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0EFC" w14:textId="05179E52" w:rsidR="005C59D9" w:rsidRPr="00025329" w:rsidRDefault="00ED5174" w:rsidP="005C59D9">
      <w:pPr>
        <w:widowControl w:val="0"/>
        <w:spacing w:after="0"/>
        <w:jc w:val="right"/>
        <w:rPr>
          <w:rFonts w:ascii="Book Antiqua" w:hAnsi="Book Antiqua" w:cs="Book Antiqua"/>
          <w:sz w:val="26"/>
          <w:szCs w:val="26"/>
          <w:lang w:val="es-CR" w:eastAsia="es-ES"/>
        </w:rPr>
      </w:pPr>
      <w:r>
        <w:rPr>
          <w:rFonts w:ascii="Book Antiqua" w:hAnsi="Book Antiqua" w:cs="Book Antiqua"/>
          <w:sz w:val="26"/>
          <w:szCs w:val="26"/>
          <w:lang w:val="es-CR" w:eastAsia="es-ES"/>
        </w:rPr>
        <w:t>574</w:t>
      </w:r>
      <w:r w:rsidR="005C59D9" w:rsidRPr="00025329">
        <w:rPr>
          <w:rFonts w:ascii="Book Antiqua" w:hAnsi="Book Antiqua" w:cs="Book Antiqua"/>
          <w:sz w:val="26"/>
          <w:szCs w:val="26"/>
          <w:lang w:val="es-CR" w:eastAsia="es-ES"/>
        </w:rPr>
        <w:t>-PLA-MI(PL)-2024</w:t>
      </w:r>
    </w:p>
    <w:p w14:paraId="4BC6A0CE" w14:textId="6EC40252" w:rsidR="005C59D9" w:rsidRPr="00025329" w:rsidRDefault="005C59D9" w:rsidP="005C59D9">
      <w:pPr>
        <w:widowControl w:val="0"/>
        <w:spacing w:after="0"/>
        <w:jc w:val="right"/>
        <w:rPr>
          <w:rFonts w:ascii="Book Antiqua" w:hAnsi="Book Antiqua" w:cs="Book Antiqua"/>
          <w:sz w:val="26"/>
          <w:szCs w:val="26"/>
          <w:lang w:val="es-CR" w:eastAsia="es-ES"/>
        </w:rPr>
      </w:pPr>
      <w:r w:rsidRPr="00025329">
        <w:rPr>
          <w:rFonts w:ascii="Book Antiqua" w:hAnsi="Book Antiqua" w:cs="Book Antiqua"/>
          <w:sz w:val="26"/>
          <w:szCs w:val="26"/>
          <w:lang w:val="es-CR" w:eastAsia="es-ES"/>
        </w:rPr>
        <w:t>Ref.</w:t>
      </w:r>
      <w:r w:rsidR="00025329">
        <w:rPr>
          <w:rFonts w:ascii="Book Antiqua" w:hAnsi="Book Antiqua" w:cs="Book Antiqua"/>
          <w:sz w:val="26"/>
          <w:szCs w:val="26"/>
          <w:lang w:val="es-CR" w:eastAsia="es-ES"/>
        </w:rPr>
        <w:t xml:space="preserve"> SICE:</w:t>
      </w:r>
      <w:r w:rsidRPr="00025329">
        <w:rPr>
          <w:rFonts w:ascii="Book Antiqua" w:hAnsi="Book Antiqua" w:cs="Book Antiqua"/>
          <w:sz w:val="26"/>
          <w:szCs w:val="26"/>
          <w:lang w:val="es-CR" w:eastAsia="es-ES"/>
        </w:rPr>
        <w:t xml:space="preserve"> 1427-24</w:t>
      </w:r>
    </w:p>
    <w:p w14:paraId="50E6B199" w14:textId="03F57415" w:rsidR="005C59D9" w:rsidRPr="005C59D9" w:rsidRDefault="005C59D9" w:rsidP="005C59D9">
      <w:pPr>
        <w:widowControl w:val="0"/>
        <w:autoSpaceDE w:val="0"/>
        <w:autoSpaceDN w:val="0"/>
        <w:adjustRightInd w:val="0"/>
        <w:spacing w:after="0"/>
        <w:jc w:val="left"/>
        <w:rPr>
          <w:rFonts w:ascii="Book Antiqua" w:hAnsi="Book Antiqua" w:cs="Book Antiqua"/>
          <w:snapToGrid w:val="0"/>
          <w:sz w:val="26"/>
          <w:szCs w:val="26"/>
          <w:shd w:val="clear" w:color="auto" w:fill="FFFFFF"/>
          <w:lang w:val="es-ES" w:eastAsia="es-ES"/>
        </w:rPr>
      </w:pPr>
      <w:r w:rsidRPr="00025329">
        <w:rPr>
          <w:rFonts w:ascii="Book Antiqua" w:hAnsi="Book Antiqua" w:cs="Book Antiqua"/>
          <w:snapToGrid w:val="0"/>
          <w:sz w:val="26"/>
          <w:szCs w:val="26"/>
          <w:shd w:val="clear" w:color="auto" w:fill="FFFFFF"/>
          <w:lang w:val="es-ES" w:eastAsia="es-ES"/>
        </w:rPr>
        <w:t>17</w:t>
      </w:r>
      <w:r w:rsidRPr="005C59D9">
        <w:rPr>
          <w:rFonts w:ascii="Book Antiqua" w:hAnsi="Book Antiqua" w:cs="Book Antiqua"/>
          <w:snapToGrid w:val="0"/>
          <w:sz w:val="26"/>
          <w:szCs w:val="26"/>
          <w:shd w:val="clear" w:color="auto" w:fill="FFFFFF"/>
          <w:lang w:val="es-ES" w:eastAsia="es-ES"/>
        </w:rPr>
        <w:t xml:space="preserve"> de </w:t>
      </w:r>
      <w:r w:rsidRPr="00025329">
        <w:rPr>
          <w:rFonts w:ascii="Book Antiqua" w:hAnsi="Book Antiqua" w:cs="Book Antiqua"/>
          <w:snapToGrid w:val="0"/>
          <w:sz w:val="26"/>
          <w:szCs w:val="26"/>
          <w:shd w:val="clear" w:color="auto" w:fill="FFFFFF"/>
          <w:lang w:val="es-ES" w:eastAsia="es-ES"/>
        </w:rPr>
        <w:t>mayo</w:t>
      </w:r>
      <w:r w:rsidRPr="005C59D9">
        <w:rPr>
          <w:rFonts w:ascii="Book Antiqua" w:hAnsi="Book Antiqua" w:cs="Book Antiqua"/>
          <w:snapToGrid w:val="0"/>
          <w:sz w:val="26"/>
          <w:szCs w:val="26"/>
          <w:shd w:val="clear" w:color="auto" w:fill="FFFFFF"/>
          <w:lang w:val="es-ES" w:eastAsia="es-ES"/>
        </w:rPr>
        <w:t xml:space="preserve"> de 2024</w:t>
      </w:r>
    </w:p>
    <w:p w14:paraId="3D380C41" w14:textId="77777777" w:rsidR="005C59D9" w:rsidRPr="005C59D9" w:rsidRDefault="005C59D9" w:rsidP="005C59D9">
      <w:pPr>
        <w:autoSpaceDE w:val="0"/>
        <w:autoSpaceDN w:val="0"/>
        <w:adjustRightInd w:val="0"/>
        <w:spacing w:after="0"/>
        <w:rPr>
          <w:rFonts w:ascii="Book Antiqua" w:hAnsi="Book Antiqua" w:cs="Book Antiqua"/>
          <w:sz w:val="26"/>
          <w:szCs w:val="26"/>
          <w:lang w:val="es-ES" w:eastAsia="es-ES"/>
        </w:rPr>
      </w:pPr>
    </w:p>
    <w:p w14:paraId="2A3AF301" w14:textId="77777777" w:rsidR="005C59D9" w:rsidRPr="005C59D9" w:rsidRDefault="005C59D9" w:rsidP="005C59D9">
      <w:pPr>
        <w:widowControl w:val="0"/>
        <w:autoSpaceDE w:val="0"/>
        <w:autoSpaceDN w:val="0"/>
        <w:adjustRightInd w:val="0"/>
        <w:spacing w:after="0"/>
        <w:jc w:val="left"/>
        <w:rPr>
          <w:rFonts w:ascii="Book Antiqua" w:hAnsi="Book Antiqua" w:cs="Book Antiqua"/>
          <w:snapToGrid w:val="0"/>
          <w:sz w:val="26"/>
          <w:szCs w:val="26"/>
          <w:shd w:val="clear" w:color="auto" w:fill="FFFFFF"/>
          <w:lang w:val="es-ES" w:eastAsia="es-ES"/>
        </w:rPr>
      </w:pPr>
    </w:p>
    <w:p w14:paraId="32893B97" w14:textId="77777777" w:rsidR="005C59D9" w:rsidRPr="005C59D9" w:rsidRDefault="005C59D9" w:rsidP="005C59D9">
      <w:pPr>
        <w:widowControl w:val="0"/>
        <w:autoSpaceDE w:val="0"/>
        <w:autoSpaceDN w:val="0"/>
        <w:adjustRightInd w:val="0"/>
        <w:spacing w:after="0"/>
        <w:jc w:val="left"/>
        <w:rPr>
          <w:rFonts w:ascii="Book Antiqua" w:hAnsi="Book Antiqua" w:cs="Book Antiqua"/>
          <w:snapToGrid w:val="0"/>
          <w:sz w:val="26"/>
          <w:szCs w:val="26"/>
          <w:shd w:val="clear" w:color="auto" w:fill="FFFFFF"/>
          <w:lang w:val="es-ES" w:eastAsia="es-ES"/>
        </w:rPr>
      </w:pPr>
    </w:p>
    <w:p w14:paraId="55BFDB9B" w14:textId="77777777" w:rsidR="005C59D9" w:rsidRPr="005C59D9" w:rsidRDefault="005C59D9" w:rsidP="005C59D9">
      <w:pPr>
        <w:widowControl w:val="0"/>
        <w:autoSpaceDE w:val="0"/>
        <w:autoSpaceDN w:val="0"/>
        <w:adjustRightInd w:val="0"/>
        <w:spacing w:after="0"/>
        <w:rPr>
          <w:rFonts w:ascii="Book Antiqua" w:hAnsi="Book Antiqua"/>
          <w:sz w:val="26"/>
          <w:szCs w:val="26"/>
          <w:shd w:val="clear" w:color="auto" w:fill="FFFFFF"/>
          <w:lang w:val="es-CR" w:eastAsia="x-none"/>
        </w:rPr>
      </w:pPr>
      <w:r w:rsidRPr="005C59D9">
        <w:rPr>
          <w:rFonts w:ascii="Book Antiqua" w:hAnsi="Book Antiqua"/>
          <w:sz w:val="26"/>
          <w:szCs w:val="26"/>
          <w:shd w:val="clear" w:color="auto" w:fill="FFFFFF"/>
          <w:lang w:val="es-CR" w:eastAsia="x-none"/>
        </w:rPr>
        <w:t>Licenciada</w:t>
      </w:r>
    </w:p>
    <w:p w14:paraId="3C58BBA6" w14:textId="77777777" w:rsidR="005C59D9" w:rsidRPr="005C59D9" w:rsidRDefault="005C59D9" w:rsidP="005C59D9">
      <w:pPr>
        <w:widowControl w:val="0"/>
        <w:autoSpaceDE w:val="0"/>
        <w:autoSpaceDN w:val="0"/>
        <w:adjustRightInd w:val="0"/>
        <w:spacing w:after="0"/>
        <w:rPr>
          <w:rFonts w:ascii="Book Antiqua" w:hAnsi="Book Antiqua"/>
          <w:sz w:val="26"/>
          <w:szCs w:val="26"/>
          <w:shd w:val="clear" w:color="auto" w:fill="FFFFFF"/>
          <w:lang w:val="es-CR" w:eastAsia="x-none"/>
        </w:rPr>
      </w:pPr>
      <w:r w:rsidRPr="005C59D9">
        <w:rPr>
          <w:rFonts w:ascii="Book Antiqua" w:hAnsi="Book Antiqua"/>
          <w:sz w:val="26"/>
          <w:szCs w:val="26"/>
          <w:shd w:val="clear" w:color="auto" w:fill="FFFFFF"/>
          <w:lang w:val="es-CR" w:eastAsia="x-none"/>
        </w:rPr>
        <w:t>Silvia Navarro Romanini</w:t>
      </w:r>
    </w:p>
    <w:p w14:paraId="3323B030" w14:textId="77777777" w:rsidR="005C59D9" w:rsidRPr="005C59D9" w:rsidRDefault="005C59D9" w:rsidP="005C59D9">
      <w:pPr>
        <w:widowControl w:val="0"/>
        <w:autoSpaceDE w:val="0"/>
        <w:autoSpaceDN w:val="0"/>
        <w:adjustRightInd w:val="0"/>
        <w:spacing w:after="0"/>
        <w:rPr>
          <w:rFonts w:ascii="Book Antiqua" w:hAnsi="Book Antiqua"/>
          <w:sz w:val="26"/>
          <w:szCs w:val="26"/>
          <w:shd w:val="clear" w:color="auto" w:fill="FFFFFF"/>
          <w:lang w:val="es-CR" w:eastAsia="x-none"/>
        </w:rPr>
      </w:pPr>
      <w:r w:rsidRPr="005C59D9">
        <w:rPr>
          <w:rFonts w:ascii="Book Antiqua" w:hAnsi="Book Antiqua"/>
          <w:sz w:val="26"/>
          <w:szCs w:val="26"/>
          <w:shd w:val="clear" w:color="auto" w:fill="FFFFFF"/>
          <w:lang w:val="es-CR" w:eastAsia="x-none"/>
        </w:rPr>
        <w:t xml:space="preserve">Secretaría General de </w:t>
      </w:r>
      <w:smartTag w:uri="urn:schemas-microsoft-com:office:smarttags" w:element="PersonName">
        <w:smartTagPr>
          <w:attr w:name="ProductID" w:val="la Corte"/>
        </w:smartTagPr>
        <w:r w:rsidRPr="005C59D9">
          <w:rPr>
            <w:rFonts w:ascii="Book Antiqua" w:hAnsi="Book Antiqua"/>
            <w:sz w:val="26"/>
            <w:szCs w:val="26"/>
            <w:shd w:val="clear" w:color="auto" w:fill="FFFFFF"/>
            <w:lang w:val="es-CR" w:eastAsia="x-none"/>
          </w:rPr>
          <w:t>la Corte</w:t>
        </w:r>
      </w:smartTag>
    </w:p>
    <w:p w14:paraId="7B2AF5F4" w14:textId="77777777" w:rsidR="005C59D9" w:rsidRPr="005C59D9" w:rsidRDefault="005C59D9" w:rsidP="005C59D9">
      <w:pPr>
        <w:widowControl w:val="0"/>
        <w:autoSpaceDE w:val="0"/>
        <w:autoSpaceDN w:val="0"/>
        <w:adjustRightInd w:val="0"/>
        <w:spacing w:after="0"/>
        <w:jc w:val="left"/>
        <w:rPr>
          <w:rFonts w:ascii="Book Antiqua" w:hAnsi="Book Antiqua" w:cs="Book Antiqua"/>
          <w:snapToGrid w:val="0"/>
          <w:sz w:val="26"/>
          <w:szCs w:val="26"/>
          <w:shd w:val="clear" w:color="auto" w:fill="FFFFFF"/>
          <w:lang w:val="es-ES" w:eastAsia="es-ES"/>
        </w:rPr>
      </w:pPr>
    </w:p>
    <w:p w14:paraId="3A2A8DA6" w14:textId="77777777" w:rsidR="005C59D9" w:rsidRPr="005C59D9" w:rsidRDefault="005C59D9" w:rsidP="005C59D9">
      <w:pPr>
        <w:widowControl w:val="0"/>
        <w:autoSpaceDE w:val="0"/>
        <w:autoSpaceDN w:val="0"/>
        <w:adjustRightInd w:val="0"/>
        <w:spacing w:after="0"/>
        <w:jc w:val="left"/>
        <w:rPr>
          <w:rFonts w:ascii="Book Antiqua" w:hAnsi="Book Antiqua" w:cs="Book Antiqua"/>
          <w:snapToGrid w:val="0"/>
          <w:sz w:val="26"/>
          <w:szCs w:val="26"/>
          <w:shd w:val="clear" w:color="auto" w:fill="FFFFFF"/>
          <w:lang w:val="es-ES" w:eastAsia="es-ES"/>
        </w:rPr>
      </w:pPr>
    </w:p>
    <w:p w14:paraId="0D88E476" w14:textId="77777777" w:rsidR="005C59D9" w:rsidRPr="005C59D9" w:rsidRDefault="005C59D9" w:rsidP="005C59D9">
      <w:pPr>
        <w:widowControl w:val="0"/>
        <w:autoSpaceDE w:val="0"/>
        <w:autoSpaceDN w:val="0"/>
        <w:adjustRightInd w:val="0"/>
        <w:spacing w:after="0"/>
        <w:jc w:val="left"/>
        <w:rPr>
          <w:rFonts w:ascii="Book Antiqua" w:hAnsi="Book Antiqua" w:cs="Book Antiqua"/>
          <w:snapToGrid w:val="0"/>
          <w:sz w:val="26"/>
          <w:szCs w:val="26"/>
          <w:shd w:val="clear" w:color="auto" w:fill="FFFFFF"/>
          <w:lang w:val="es-ES" w:eastAsia="es-ES"/>
        </w:rPr>
      </w:pPr>
      <w:r w:rsidRPr="005C59D9">
        <w:rPr>
          <w:rFonts w:ascii="Book Antiqua" w:hAnsi="Book Antiqua" w:cs="Book Antiqua"/>
          <w:snapToGrid w:val="0"/>
          <w:sz w:val="26"/>
          <w:szCs w:val="26"/>
          <w:shd w:val="clear" w:color="auto" w:fill="FFFFFF"/>
          <w:lang w:val="es-ES" w:eastAsia="es-ES"/>
        </w:rPr>
        <w:t>Estimada señora:</w:t>
      </w:r>
    </w:p>
    <w:p w14:paraId="57B13D76" w14:textId="77777777" w:rsidR="005C59D9" w:rsidRPr="005C59D9" w:rsidRDefault="005C59D9" w:rsidP="005C59D9">
      <w:pPr>
        <w:autoSpaceDE w:val="0"/>
        <w:autoSpaceDN w:val="0"/>
        <w:adjustRightInd w:val="0"/>
        <w:spacing w:after="0"/>
        <w:rPr>
          <w:rFonts w:ascii="Book Antiqua" w:hAnsi="Book Antiqua" w:cs="Book Antiqua"/>
          <w:sz w:val="26"/>
          <w:szCs w:val="26"/>
          <w:lang w:val="es-CR" w:eastAsia="es-ES"/>
        </w:rPr>
      </w:pPr>
    </w:p>
    <w:p w14:paraId="458FB35B" w14:textId="394D31D6" w:rsidR="005C59D9" w:rsidRPr="005C59D9" w:rsidRDefault="005C59D9" w:rsidP="005C59D9">
      <w:pPr>
        <w:widowControl w:val="0"/>
        <w:autoSpaceDE w:val="0"/>
        <w:autoSpaceDN w:val="0"/>
        <w:adjustRightInd w:val="0"/>
        <w:spacing w:after="0"/>
        <w:ind w:firstLine="720"/>
        <w:rPr>
          <w:rFonts w:ascii="Book Antiqua" w:hAnsi="Book Antiqua" w:cs="Book Antiqua"/>
          <w:sz w:val="26"/>
          <w:szCs w:val="26"/>
          <w:lang w:val="es-CR" w:eastAsia="es-ES"/>
        </w:rPr>
      </w:pPr>
      <w:r w:rsidRPr="005C59D9">
        <w:rPr>
          <w:rFonts w:ascii="Book Antiqua" w:hAnsi="Book Antiqua" w:cs="Book Antiqua"/>
          <w:sz w:val="26"/>
          <w:szCs w:val="26"/>
          <w:lang w:val="es-CR" w:eastAsia="es-ES"/>
        </w:rPr>
        <w:t xml:space="preserve">Le transcribo el informe suscrito por </w:t>
      </w:r>
      <w:r w:rsidRPr="00025329">
        <w:rPr>
          <w:rFonts w:ascii="Book Antiqua" w:hAnsi="Book Antiqua" w:cs="Book Antiqua"/>
          <w:sz w:val="26"/>
          <w:szCs w:val="26"/>
          <w:lang w:val="es-CR" w:eastAsia="es-ES"/>
        </w:rPr>
        <w:t>el Máster Jorge Fernando Rodríguez Salazar</w:t>
      </w:r>
      <w:r w:rsidRPr="005C59D9">
        <w:rPr>
          <w:rFonts w:ascii="Book Antiqua" w:hAnsi="Book Antiqua" w:cs="Book Antiqua"/>
          <w:sz w:val="26"/>
          <w:szCs w:val="26"/>
          <w:lang w:val="es-CR" w:eastAsia="es-ES"/>
        </w:rPr>
        <w:t>, Jefe</w:t>
      </w:r>
      <w:r w:rsidRPr="00025329">
        <w:rPr>
          <w:rFonts w:ascii="Book Antiqua" w:hAnsi="Book Antiqua" w:cs="Book Antiqua"/>
          <w:sz w:val="26"/>
          <w:szCs w:val="26"/>
          <w:lang w:val="es-CR" w:eastAsia="es-ES"/>
        </w:rPr>
        <w:t xml:space="preserve"> a.i.</w:t>
      </w:r>
      <w:r w:rsidRPr="005C59D9">
        <w:rPr>
          <w:rFonts w:ascii="Book Antiqua" w:hAnsi="Book Antiqua" w:cs="Book Antiqua"/>
          <w:sz w:val="26"/>
          <w:szCs w:val="26"/>
          <w:lang w:val="es-CR" w:eastAsia="es-ES"/>
        </w:rPr>
        <w:t xml:space="preserve"> del Subproceso de </w:t>
      </w:r>
      <w:r w:rsidRPr="00025329">
        <w:rPr>
          <w:rFonts w:ascii="Book Antiqua" w:hAnsi="Book Antiqua" w:cs="Book Antiqua"/>
          <w:sz w:val="26"/>
          <w:szCs w:val="26"/>
          <w:lang w:val="es-CR" w:eastAsia="es-ES"/>
        </w:rPr>
        <w:t>Modernización Institucional</w:t>
      </w:r>
      <w:r w:rsidR="002B195C">
        <w:rPr>
          <w:rFonts w:ascii="Book Antiqua" w:hAnsi="Book Antiqua" w:cs="Book Antiqua"/>
          <w:sz w:val="26"/>
          <w:szCs w:val="26"/>
          <w:lang w:val="es-CR" w:eastAsia="es-ES"/>
        </w:rPr>
        <w:t>-Penal</w:t>
      </w:r>
      <w:r w:rsidRPr="005C59D9">
        <w:rPr>
          <w:rFonts w:ascii="Book Antiqua" w:hAnsi="Book Antiqua" w:cs="Book Antiqua"/>
          <w:sz w:val="26"/>
          <w:szCs w:val="26"/>
          <w:lang w:val="es-CR" w:eastAsia="es-ES"/>
        </w:rPr>
        <w:t xml:space="preserve">, que indica: </w:t>
      </w:r>
    </w:p>
    <w:p w14:paraId="6E5ED137" w14:textId="77777777" w:rsidR="0007092D" w:rsidRDefault="0007092D" w:rsidP="000E5AB9">
      <w:pPr>
        <w:rPr>
          <w:rFonts w:ascii="Book Antiqua" w:hAnsi="Book Antiqua" w:cs="Book Antiqua"/>
          <w:b/>
          <w:bCs/>
          <w:sz w:val="22"/>
          <w:szCs w:val="22"/>
        </w:rPr>
      </w:pPr>
    </w:p>
    <w:p w14:paraId="448B72DB" w14:textId="62E93B85" w:rsidR="0007092D" w:rsidRPr="007D199D" w:rsidRDefault="007A1585" w:rsidP="0007092D">
      <w:pPr>
        <w:ind w:firstLine="709"/>
        <w:rPr>
          <w:rFonts w:ascii="Book Antiqua" w:hAnsi="Book Antiqua" w:cs="Book Antiqua"/>
          <w:sz w:val="22"/>
          <w:szCs w:val="22"/>
        </w:rPr>
      </w:pPr>
      <w:r>
        <w:rPr>
          <w:rFonts w:ascii="Book Antiqua" w:hAnsi="Book Antiqua" w:cs="Book Antiqua"/>
          <w:sz w:val="22"/>
          <w:szCs w:val="22"/>
        </w:rPr>
        <w:t>“</w:t>
      </w:r>
      <w:r w:rsidR="0007092D" w:rsidRPr="007D199D">
        <w:rPr>
          <w:rFonts w:ascii="Book Antiqua" w:hAnsi="Book Antiqua" w:cs="Book Antiqua"/>
          <w:sz w:val="22"/>
          <w:szCs w:val="22"/>
        </w:rPr>
        <w:t xml:space="preserve">Se procede a elaborar el presente oficio que da contestación a </w:t>
      </w:r>
      <w:r w:rsidR="00C46D9F">
        <w:rPr>
          <w:rFonts w:ascii="Book Antiqua" w:hAnsi="Book Antiqua" w:cs="Book Antiqua"/>
          <w:sz w:val="22"/>
          <w:szCs w:val="22"/>
        </w:rPr>
        <w:t>la solicitud del Consejo Superior planteada en el siguiente oficio:</w:t>
      </w:r>
    </w:p>
    <w:tbl>
      <w:tblPr>
        <w:tblpPr w:leftFromText="141" w:rightFromText="141" w:vertAnchor="text" w:horzAnchor="margin" w:tblpXSpec="center" w:tblpY="177"/>
        <w:tblW w:w="6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78"/>
        <w:gridCol w:w="2178"/>
        <w:gridCol w:w="2178"/>
      </w:tblGrid>
      <w:tr w:rsidR="0007092D" w:rsidRPr="0007092D" w14:paraId="4A06A461" w14:textId="77777777" w:rsidTr="001C0106">
        <w:trPr>
          <w:trHeight w:val="334"/>
          <w:tblHeader/>
        </w:trPr>
        <w:tc>
          <w:tcPr>
            <w:tcW w:w="2178" w:type="dxa"/>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hideMark/>
          </w:tcPr>
          <w:p w14:paraId="34C21A7E" w14:textId="6FFC3DFD" w:rsidR="0007092D" w:rsidRPr="00025329" w:rsidRDefault="0007092D" w:rsidP="007A1585">
            <w:pPr>
              <w:spacing w:line="276" w:lineRule="auto"/>
              <w:jc w:val="center"/>
              <w:rPr>
                <w:rFonts w:ascii="Book Antiqua" w:hAnsi="Book Antiqua" w:cstheme="minorHAnsi"/>
                <w:b/>
                <w:bCs/>
                <w:color w:val="FFFFFF"/>
                <w:sz w:val="22"/>
                <w:szCs w:val="22"/>
                <w:lang w:val="es-419" w:eastAsia="es-419"/>
              </w:rPr>
            </w:pPr>
            <w:r w:rsidRPr="00025329">
              <w:rPr>
                <w:rFonts w:ascii="Book Antiqua" w:hAnsi="Book Antiqua" w:cstheme="minorHAnsi"/>
                <w:b/>
                <w:bCs/>
                <w:color w:val="FFFFFF"/>
                <w:sz w:val="22"/>
                <w:szCs w:val="22"/>
                <w:lang w:eastAsia="es-419"/>
              </w:rPr>
              <w:t>Oficio</w:t>
            </w:r>
          </w:p>
        </w:tc>
        <w:tc>
          <w:tcPr>
            <w:tcW w:w="2178" w:type="dxa"/>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hideMark/>
          </w:tcPr>
          <w:p w14:paraId="157F32EF" w14:textId="289D38F5" w:rsidR="0007092D" w:rsidRPr="00025329" w:rsidRDefault="0007092D" w:rsidP="007A1585">
            <w:pPr>
              <w:spacing w:line="276" w:lineRule="auto"/>
              <w:jc w:val="center"/>
              <w:rPr>
                <w:rFonts w:ascii="Book Antiqua" w:hAnsi="Book Antiqua" w:cstheme="minorHAnsi"/>
                <w:b/>
                <w:bCs/>
                <w:color w:val="FFFFFF"/>
                <w:sz w:val="22"/>
                <w:szCs w:val="22"/>
                <w:lang w:val="es-419" w:eastAsia="es-419"/>
              </w:rPr>
            </w:pPr>
            <w:r w:rsidRPr="00025329">
              <w:rPr>
                <w:rFonts w:ascii="Book Antiqua" w:hAnsi="Book Antiqua" w:cstheme="minorHAnsi"/>
                <w:b/>
                <w:bCs/>
                <w:color w:val="FFFFFF"/>
                <w:sz w:val="22"/>
                <w:szCs w:val="22"/>
                <w:lang w:eastAsia="es-419"/>
              </w:rPr>
              <w:t>Fecha del Oficio</w:t>
            </w:r>
          </w:p>
        </w:tc>
        <w:tc>
          <w:tcPr>
            <w:tcW w:w="2178" w:type="dxa"/>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hideMark/>
          </w:tcPr>
          <w:p w14:paraId="4BD1C886" w14:textId="77777777" w:rsidR="0007092D" w:rsidRPr="00025329" w:rsidRDefault="0007092D" w:rsidP="007A1585">
            <w:pPr>
              <w:spacing w:line="276" w:lineRule="auto"/>
              <w:jc w:val="center"/>
              <w:rPr>
                <w:rFonts w:ascii="Book Antiqua" w:hAnsi="Book Antiqua" w:cstheme="minorHAnsi"/>
                <w:b/>
                <w:bCs/>
                <w:color w:val="FFFFFF"/>
                <w:sz w:val="22"/>
                <w:szCs w:val="22"/>
                <w:lang w:val="es-419" w:eastAsia="es-419"/>
              </w:rPr>
            </w:pPr>
            <w:r w:rsidRPr="00025329">
              <w:rPr>
                <w:rFonts w:ascii="Book Antiqua" w:hAnsi="Book Antiqua" w:cstheme="minorHAnsi"/>
                <w:b/>
                <w:bCs/>
                <w:color w:val="FFFFFF"/>
                <w:sz w:val="22"/>
                <w:szCs w:val="22"/>
                <w:lang w:eastAsia="es-419"/>
              </w:rPr>
              <w:t>Referencia Interna DPLA</w:t>
            </w:r>
          </w:p>
        </w:tc>
      </w:tr>
      <w:tr w:rsidR="0007092D" w:rsidRPr="0007092D" w14:paraId="0BA6174A" w14:textId="77777777" w:rsidTr="001C0106">
        <w:trPr>
          <w:trHeight w:val="163"/>
        </w:trPr>
        <w:tc>
          <w:tcPr>
            <w:tcW w:w="217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7BDD060F" w14:textId="77777777" w:rsidR="0007092D" w:rsidRPr="00025329" w:rsidRDefault="0007092D" w:rsidP="007A1585">
            <w:pPr>
              <w:spacing w:line="276" w:lineRule="auto"/>
              <w:jc w:val="center"/>
              <w:rPr>
                <w:rFonts w:ascii="Book Antiqua" w:hAnsi="Book Antiqua" w:cstheme="minorHAnsi"/>
                <w:color w:val="000000"/>
                <w:sz w:val="22"/>
                <w:szCs w:val="22"/>
                <w:lang w:val="es-419" w:eastAsia="es-419"/>
              </w:rPr>
            </w:pPr>
            <w:r w:rsidRPr="00025329">
              <w:rPr>
                <w:rFonts w:ascii="Book Antiqua" w:hAnsi="Book Antiqua" w:cstheme="minorHAnsi"/>
                <w:color w:val="000000" w:themeColor="text1"/>
                <w:sz w:val="22"/>
                <w:szCs w:val="22"/>
                <w:lang w:eastAsia="es-419"/>
              </w:rPr>
              <w:t>4007-2024</w:t>
            </w:r>
          </w:p>
        </w:tc>
        <w:tc>
          <w:tcPr>
            <w:tcW w:w="217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93E7212" w14:textId="77777777" w:rsidR="0007092D" w:rsidRPr="00025329" w:rsidRDefault="0007092D" w:rsidP="007A1585">
            <w:pPr>
              <w:spacing w:line="276" w:lineRule="auto"/>
              <w:jc w:val="center"/>
              <w:rPr>
                <w:rFonts w:ascii="Book Antiqua" w:hAnsi="Book Antiqua" w:cstheme="minorHAnsi"/>
                <w:sz w:val="22"/>
                <w:szCs w:val="22"/>
              </w:rPr>
            </w:pPr>
            <w:r w:rsidRPr="00025329">
              <w:rPr>
                <w:rFonts w:ascii="Book Antiqua" w:hAnsi="Book Antiqua" w:cstheme="minorHAnsi"/>
                <w:color w:val="000000" w:themeColor="text1"/>
                <w:sz w:val="22"/>
                <w:szCs w:val="22"/>
                <w:lang w:eastAsia="es-419"/>
              </w:rPr>
              <w:t>09/05/2024</w:t>
            </w:r>
          </w:p>
        </w:tc>
        <w:tc>
          <w:tcPr>
            <w:tcW w:w="217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BAB09DD" w14:textId="77777777" w:rsidR="0007092D" w:rsidRPr="00025329" w:rsidRDefault="0007092D" w:rsidP="007A1585">
            <w:pPr>
              <w:spacing w:line="276" w:lineRule="auto"/>
              <w:jc w:val="center"/>
              <w:rPr>
                <w:rFonts w:ascii="Book Antiqua" w:hAnsi="Book Antiqua" w:cstheme="minorHAnsi"/>
                <w:sz w:val="22"/>
                <w:szCs w:val="22"/>
              </w:rPr>
            </w:pPr>
            <w:r w:rsidRPr="00025329">
              <w:rPr>
                <w:rFonts w:ascii="Book Antiqua" w:hAnsi="Book Antiqua" w:cstheme="minorHAnsi"/>
                <w:color w:val="000000" w:themeColor="text1"/>
                <w:sz w:val="22"/>
                <w:szCs w:val="22"/>
                <w:lang w:eastAsia="es-419"/>
              </w:rPr>
              <w:t>1427-2024</w:t>
            </w:r>
          </w:p>
        </w:tc>
      </w:tr>
    </w:tbl>
    <w:p w14:paraId="7DD8279A" w14:textId="77777777" w:rsidR="0007092D" w:rsidRPr="00EF4D1E" w:rsidRDefault="0007092D" w:rsidP="0007092D">
      <w:pPr>
        <w:spacing w:line="276" w:lineRule="auto"/>
        <w:ind w:firstLine="709"/>
        <w:rPr>
          <w:sz w:val="22"/>
          <w:szCs w:val="22"/>
        </w:rPr>
      </w:pPr>
    </w:p>
    <w:p w14:paraId="68744836" w14:textId="77777777" w:rsidR="0007092D" w:rsidRPr="000E5AB9" w:rsidRDefault="0007092D" w:rsidP="0007092D">
      <w:pPr>
        <w:suppressAutoHyphens/>
        <w:spacing w:before="120" w:after="0" w:line="276" w:lineRule="auto"/>
        <w:ind w:right="51" w:firstLine="709"/>
        <w:rPr>
          <w:rFonts w:ascii="Book Antiqua" w:eastAsia="Calibri" w:hAnsi="Book Antiqua" w:cs="Arial"/>
          <w:snapToGrid w:val="0"/>
          <w:sz w:val="22"/>
          <w:szCs w:val="22"/>
          <w:lang w:val="es-CR" w:eastAsia="zh-CN"/>
        </w:rPr>
      </w:pPr>
    </w:p>
    <w:p w14:paraId="500336D4" w14:textId="77777777" w:rsidR="0007092D" w:rsidRPr="00B635FD" w:rsidRDefault="0007092D" w:rsidP="0007092D">
      <w:pPr>
        <w:pStyle w:val="xmsolistparagraph"/>
        <w:ind w:left="0" w:right="618"/>
        <w:jc w:val="both"/>
        <w:rPr>
          <w:rFonts w:ascii="Book Antiqua" w:hAnsi="Book Antiqua" w:cs="Arial"/>
          <w:i/>
          <w:iCs/>
          <w:sz w:val="20"/>
          <w:szCs w:val="20"/>
        </w:rPr>
      </w:pPr>
    </w:p>
    <w:p w14:paraId="077234A8" w14:textId="77777777" w:rsidR="00B635FD" w:rsidRPr="00786C6E" w:rsidRDefault="00B635FD" w:rsidP="000E5AB9">
      <w:pPr>
        <w:rPr>
          <w:rFonts w:ascii="Book Antiqua" w:hAnsi="Book Antiqua" w:cs="Book Antiqua"/>
          <w:b/>
          <w:bCs/>
          <w:sz w:val="22"/>
          <w:szCs w:val="22"/>
        </w:rPr>
      </w:pPr>
    </w:p>
    <w:p w14:paraId="3983F2DD" w14:textId="77777777" w:rsidR="0007092D" w:rsidRDefault="0007092D" w:rsidP="00C65322">
      <w:pPr>
        <w:suppressAutoHyphens/>
        <w:spacing w:before="120" w:after="0" w:line="276" w:lineRule="auto"/>
        <w:ind w:right="51"/>
        <w:rPr>
          <w:rFonts w:ascii="Book Antiqua" w:eastAsia="Calibri" w:hAnsi="Book Antiqua" w:cs="Arial"/>
          <w:snapToGrid w:val="0"/>
          <w:sz w:val="22"/>
          <w:szCs w:val="22"/>
          <w:lang w:val="es-CR" w:eastAsia="zh-CN"/>
        </w:rPr>
      </w:pPr>
    </w:p>
    <w:p w14:paraId="6E93F6E0" w14:textId="5669F25E" w:rsidR="00582A4A" w:rsidRDefault="00582A4A" w:rsidP="006322A5">
      <w:pPr>
        <w:suppressAutoHyphens/>
        <w:spacing w:before="120" w:after="0" w:line="276" w:lineRule="auto"/>
        <w:ind w:right="51" w:firstLine="709"/>
        <w:rPr>
          <w:rFonts w:ascii="Book Antiqua" w:eastAsia="Calibri" w:hAnsi="Book Antiqua" w:cs="Arial"/>
          <w:snapToGrid w:val="0"/>
          <w:sz w:val="22"/>
          <w:szCs w:val="22"/>
          <w:lang w:val="es-CR" w:eastAsia="zh-CN"/>
        </w:rPr>
      </w:pPr>
      <w:r>
        <w:rPr>
          <w:rFonts w:ascii="Book Antiqua" w:eastAsia="Calibri" w:hAnsi="Book Antiqua" w:cs="Arial"/>
          <w:snapToGrid w:val="0"/>
          <w:sz w:val="22"/>
          <w:szCs w:val="22"/>
          <w:lang w:val="es-CR" w:eastAsia="zh-CN"/>
        </w:rPr>
        <w:t>En sesión de Consejo Superior 38-2024 del 9 de mayo del 2024, artículo LIX, se aprobó lo siguiente:</w:t>
      </w:r>
    </w:p>
    <w:p w14:paraId="198098AA" w14:textId="0421F106" w:rsidR="006322A5" w:rsidRPr="00552FF2" w:rsidRDefault="00025329" w:rsidP="0007092D">
      <w:pPr>
        <w:suppressAutoHyphens/>
        <w:spacing w:before="120" w:after="0" w:line="276" w:lineRule="auto"/>
        <w:ind w:left="709" w:right="902" w:firstLine="709"/>
        <w:rPr>
          <w:rFonts w:ascii="Book Antiqua" w:eastAsia="Calibri" w:hAnsi="Book Antiqua" w:cs="Arial"/>
          <w:i/>
          <w:iCs/>
          <w:snapToGrid w:val="0"/>
          <w:sz w:val="22"/>
          <w:szCs w:val="22"/>
          <w:lang w:val="es-CR" w:eastAsia="zh-CN"/>
        </w:rPr>
      </w:pPr>
      <w:r w:rsidRPr="00025329">
        <w:rPr>
          <w:rFonts w:ascii="Book Antiqua" w:eastAsia="Calibri" w:hAnsi="Book Antiqua" w:cs="Arial"/>
          <w:i/>
          <w:iCs/>
          <w:snapToGrid w:val="0"/>
          <w:sz w:val="22"/>
          <w:szCs w:val="22"/>
          <w:lang w:val="es-CR" w:eastAsia="zh-CN"/>
        </w:rPr>
        <w:t>“</w:t>
      </w:r>
      <w:r w:rsidR="00552FF2" w:rsidRPr="00552FF2">
        <w:rPr>
          <w:rFonts w:ascii="Book Antiqua" w:eastAsia="Calibri" w:hAnsi="Book Antiqua" w:cs="Arial"/>
          <w:b/>
          <w:bCs/>
          <w:i/>
          <w:iCs/>
          <w:snapToGrid w:val="0"/>
          <w:sz w:val="22"/>
          <w:szCs w:val="22"/>
          <w:lang w:val="es-CR" w:eastAsia="zh-CN"/>
        </w:rPr>
        <w:t>Se acordó:</w:t>
      </w:r>
      <w:r w:rsidR="00552FF2" w:rsidRPr="00552FF2">
        <w:rPr>
          <w:rFonts w:ascii="Book Antiqua" w:eastAsia="Calibri" w:hAnsi="Book Antiqua" w:cs="Arial"/>
          <w:i/>
          <w:iCs/>
          <w:snapToGrid w:val="0"/>
          <w:sz w:val="22"/>
          <w:szCs w:val="22"/>
          <w:lang w:val="es-CR" w:eastAsia="zh-CN"/>
        </w:rPr>
        <w:t xml:space="preserve"> 1.) Tener por conocido el oficio N° PJ-DGH-0309-2024 del 8 de mayo de 2024, suscrito por la máster Roxana Arrieta Meléndez, directora interina de Gestión Humana y el máster David Madrigal Robles, coordinador de la Unidad de Presupuesto y Estudios Especiales. 2.) Acoger las recomendaciones vertidas en el informe de cita; en consecuencia: a.) No prorrogar los permisos estratégicos y operativos para proyectos institucionales, para el segundo semestre de 2024, en los programas 926 y 927. Lo anterior, en virtud de que el panorama presupuestario actual requiere tomar medidas para contener el gasto, dado que de momento no se tienen otras opciones para reforzar el presupuesto de estos dos programas. b.) Suspender todas las sustituciones por cualquier tipo de motivo, en los programas 927 y 926 Dirección, Administración y Órganos de Apoyo, a partir del 1 de julio de 2024, con excepción de los puestos de Auxiliar de Seguridad (guardas), así como las sustituciones cuyo motivo sea una incapacidad por maternidad. A esos efectos, la Secretaría General de la Corte, realizará la respectiva publicación. 3.) Conceder permiso de uso de las 25 plazas otorgadas mediante moción </w:t>
      </w:r>
      <w:r w:rsidR="00552FF2" w:rsidRPr="00552FF2">
        <w:rPr>
          <w:rFonts w:ascii="Book Antiqua" w:eastAsia="Calibri" w:hAnsi="Book Antiqua" w:cs="Arial"/>
          <w:i/>
          <w:iCs/>
          <w:snapToGrid w:val="0"/>
          <w:sz w:val="22"/>
          <w:szCs w:val="22"/>
          <w:lang w:val="es-CR" w:eastAsia="zh-CN"/>
        </w:rPr>
        <w:lastRenderedPageBreak/>
        <w:t>37, para destinarlas a darle continuidad a 25 permisos de los proyectos institucionales y poder mantener las estructuras de trabajo en algunos Tribunales Penales.</w:t>
      </w:r>
      <w:r>
        <w:rPr>
          <w:rFonts w:ascii="Book Antiqua" w:eastAsia="Calibri" w:hAnsi="Book Antiqua" w:cs="Arial"/>
          <w:i/>
          <w:iCs/>
          <w:snapToGrid w:val="0"/>
          <w:sz w:val="22"/>
          <w:szCs w:val="22"/>
          <w:lang w:val="es-CR" w:eastAsia="zh-CN"/>
        </w:rPr>
        <w:t>”.</w:t>
      </w:r>
    </w:p>
    <w:p w14:paraId="106F50A9" w14:textId="77777777" w:rsidR="007A1585" w:rsidRDefault="007A1585" w:rsidP="0007092D">
      <w:pPr>
        <w:suppressAutoHyphens/>
        <w:spacing w:before="120" w:after="0" w:line="276" w:lineRule="auto"/>
        <w:ind w:right="51" w:firstLine="709"/>
        <w:rPr>
          <w:rFonts w:ascii="Book Antiqua" w:eastAsia="Calibri" w:hAnsi="Book Antiqua" w:cs="Arial"/>
          <w:snapToGrid w:val="0"/>
          <w:sz w:val="22"/>
          <w:szCs w:val="22"/>
          <w:lang w:val="es-CR" w:eastAsia="zh-CN"/>
        </w:rPr>
      </w:pPr>
    </w:p>
    <w:p w14:paraId="19BC5B94" w14:textId="44BCECE0" w:rsidR="00857D1A" w:rsidRDefault="000A25FB" w:rsidP="0007092D">
      <w:pPr>
        <w:suppressAutoHyphens/>
        <w:spacing w:before="120" w:after="0" w:line="276" w:lineRule="auto"/>
        <w:ind w:right="51" w:firstLine="709"/>
        <w:rPr>
          <w:rFonts w:ascii="Book Antiqua" w:eastAsia="Calibri" w:hAnsi="Book Antiqua" w:cs="Arial"/>
          <w:snapToGrid w:val="0"/>
          <w:sz w:val="22"/>
          <w:szCs w:val="22"/>
          <w:lang w:val="es-CR" w:eastAsia="zh-CN"/>
        </w:rPr>
      </w:pPr>
      <w:r w:rsidRPr="009246AA">
        <w:rPr>
          <w:rFonts w:ascii="Book Antiqua" w:eastAsia="Calibri" w:hAnsi="Book Antiqua" w:cs="Arial"/>
          <w:snapToGrid w:val="0"/>
          <w:sz w:val="22"/>
          <w:szCs w:val="22"/>
          <w:lang w:val="es-CR" w:eastAsia="zh-CN"/>
        </w:rPr>
        <w:t xml:space="preserve">Respecto al punto del </w:t>
      </w:r>
      <w:r w:rsidR="009246AA" w:rsidRPr="00A23464">
        <w:rPr>
          <w:rFonts w:ascii="Book Antiqua" w:eastAsia="Calibri" w:hAnsi="Book Antiqua" w:cs="Arial"/>
          <w:i/>
          <w:iCs/>
          <w:snapToGrid w:val="0"/>
          <w:sz w:val="22"/>
          <w:szCs w:val="22"/>
          <w:lang w:val="es-CR" w:eastAsia="zh-CN"/>
        </w:rPr>
        <w:t>“3)</w:t>
      </w:r>
      <w:r w:rsidR="009246AA" w:rsidRPr="009246AA">
        <w:rPr>
          <w:rFonts w:ascii="Book Antiqua" w:eastAsia="Calibri" w:hAnsi="Book Antiqua" w:cs="Arial"/>
          <w:i/>
          <w:iCs/>
          <w:snapToGrid w:val="0"/>
          <w:sz w:val="22"/>
          <w:szCs w:val="22"/>
          <w:lang w:val="es-CR" w:eastAsia="zh-CN"/>
        </w:rPr>
        <w:t xml:space="preserve"> </w:t>
      </w:r>
      <w:r w:rsidR="009246AA" w:rsidRPr="00552FF2">
        <w:rPr>
          <w:rFonts w:ascii="Book Antiqua" w:eastAsia="Calibri" w:hAnsi="Book Antiqua" w:cs="Arial"/>
          <w:i/>
          <w:iCs/>
          <w:snapToGrid w:val="0"/>
          <w:sz w:val="22"/>
          <w:szCs w:val="22"/>
          <w:lang w:val="es-CR" w:eastAsia="zh-CN"/>
        </w:rPr>
        <w:t>Conceder permiso de uso de las 25 plazas otorgadas mediante moción 37, para destinarlas a darle continuidad a 25 permisos de los proyectos institucionales y poder mantener las estructuras de trabajo en algunos Tribunales Penales.</w:t>
      </w:r>
      <w:r w:rsidR="009246AA">
        <w:rPr>
          <w:rFonts w:ascii="Book Antiqua" w:eastAsia="Calibri" w:hAnsi="Book Antiqua" w:cs="Arial"/>
          <w:i/>
          <w:iCs/>
          <w:snapToGrid w:val="0"/>
          <w:sz w:val="22"/>
          <w:szCs w:val="22"/>
          <w:lang w:val="es-CR" w:eastAsia="zh-CN"/>
        </w:rPr>
        <w:t>”</w:t>
      </w:r>
      <w:r w:rsidR="00872681">
        <w:rPr>
          <w:rFonts w:ascii="Book Antiqua" w:eastAsia="Calibri" w:hAnsi="Book Antiqua" w:cs="Arial"/>
          <w:i/>
          <w:iCs/>
          <w:snapToGrid w:val="0"/>
          <w:sz w:val="22"/>
          <w:szCs w:val="22"/>
          <w:lang w:val="es-CR" w:eastAsia="zh-CN"/>
        </w:rPr>
        <w:t>,</w:t>
      </w:r>
      <w:r w:rsidR="00E15893">
        <w:rPr>
          <w:rFonts w:ascii="Book Antiqua" w:eastAsia="Calibri" w:hAnsi="Book Antiqua" w:cs="Arial"/>
          <w:i/>
          <w:iCs/>
          <w:snapToGrid w:val="0"/>
          <w:sz w:val="22"/>
          <w:szCs w:val="22"/>
          <w:lang w:val="es-CR" w:eastAsia="zh-CN"/>
        </w:rPr>
        <w:t xml:space="preserve"> </w:t>
      </w:r>
      <w:r w:rsidR="00E15893" w:rsidRPr="00E15893">
        <w:rPr>
          <w:rFonts w:ascii="Book Antiqua" w:eastAsia="Calibri" w:hAnsi="Book Antiqua" w:cs="Arial"/>
          <w:snapToGrid w:val="0"/>
          <w:sz w:val="22"/>
          <w:szCs w:val="22"/>
          <w:lang w:val="es-CR" w:eastAsia="zh-CN"/>
        </w:rPr>
        <w:t xml:space="preserve">se aclara </w:t>
      </w:r>
      <w:r w:rsidR="000B2746">
        <w:rPr>
          <w:rFonts w:ascii="Book Antiqua" w:eastAsia="Calibri" w:hAnsi="Book Antiqua" w:cs="Arial"/>
          <w:snapToGrid w:val="0"/>
          <w:sz w:val="22"/>
          <w:szCs w:val="22"/>
          <w:lang w:val="es-CR" w:eastAsia="zh-CN"/>
        </w:rPr>
        <w:t xml:space="preserve">que, </w:t>
      </w:r>
      <w:r w:rsidR="00CC2FFD">
        <w:rPr>
          <w:rFonts w:ascii="Book Antiqua" w:eastAsia="Calibri" w:hAnsi="Book Antiqua" w:cs="Arial"/>
          <w:snapToGrid w:val="0"/>
          <w:sz w:val="22"/>
          <w:szCs w:val="22"/>
          <w:lang w:val="es-CR" w:eastAsia="zh-CN"/>
        </w:rPr>
        <w:t>el dato correcto es 2</w:t>
      </w:r>
      <w:r w:rsidR="00C46D9F">
        <w:rPr>
          <w:rFonts w:ascii="Book Antiqua" w:eastAsia="Calibri" w:hAnsi="Book Antiqua" w:cs="Arial"/>
          <w:snapToGrid w:val="0"/>
          <w:sz w:val="22"/>
          <w:szCs w:val="22"/>
          <w:lang w:val="es-CR" w:eastAsia="zh-CN"/>
        </w:rPr>
        <w:t>7</w:t>
      </w:r>
      <w:r w:rsidR="00CC2FFD">
        <w:rPr>
          <w:rFonts w:ascii="Book Antiqua" w:eastAsia="Calibri" w:hAnsi="Book Antiqua" w:cs="Arial"/>
          <w:snapToGrid w:val="0"/>
          <w:sz w:val="22"/>
          <w:szCs w:val="22"/>
          <w:lang w:val="es-CR" w:eastAsia="zh-CN"/>
        </w:rPr>
        <w:t xml:space="preserve">, tal y como se muestra en </w:t>
      </w:r>
      <w:r w:rsidR="00B66006">
        <w:rPr>
          <w:rFonts w:ascii="Book Antiqua" w:eastAsia="Calibri" w:hAnsi="Book Antiqua" w:cs="Arial"/>
          <w:snapToGrid w:val="0"/>
          <w:sz w:val="22"/>
          <w:szCs w:val="22"/>
          <w:lang w:val="es-CR" w:eastAsia="zh-CN"/>
        </w:rPr>
        <w:t xml:space="preserve">el </w:t>
      </w:r>
      <w:r w:rsidR="00B66006" w:rsidRPr="00E15893">
        <w:rPr>
          <w:rFonts w:ascii="Book Antiqua" w:eastAsia="Calibri" w:hAnsi="Book Antiqua" w:cs="Arial"/>
          <w:snapToGrid w:val="0"/>
          <w:sz w:val="22"/>
          <w:szCs w:val="22"/>
          <w:lang w:val="es-CR" w:eastAsia="zh-CN"/>
        </w:rPr>
        <w:t>siguiente</w:t>
      </w:r>
      <w:r w:rsidR="00CC2FFD">
        <w:rPr>
          <w:rFonts w:ascii="Book Antiqua" w:eastAsia="Calibri" w:hAnsi="Book Antiqua" w:cs="Arial"/>
          <w:snapToGrid w:val="0"/>
          <w:sz w:val="22"/>
          <w:szCs w:val="22"/>
          <w:lang w:val="es-CR" w:eastAsia="zh-CN"/>
        </w:rPr>
        <w:t xml:space="preserve"> cuadro</w:t>
      </w:r>
      <w:r w:rsidR="00E15893" w:rsidRPr="00E15893">
        <w:rPr>
          <w:rFonts w:ascii="Book Antiqua" w:eastAsia="Calibri" w:hAnsi="Book Antiqua" w:cs="Arial"/>
          <w:snapToGrid w:val="0"/>
          <w:sz w:val="22"/>
          <w:szCs w:val="22"/>
          <w:lang w:val="es-CR" w:eastAsia="zh-CN"/>
        </w:rPr>
        <w:t>:</w:t>
      </w:r>
    </w:p>
    <w:p w14:paraId="30EDFFAD" w14:textId="5B6CC04B" w:rsidR="00D16984" w:rsidRPr="00D16984" w:rsidRDefault="00D16984" w:rsidP="00025329">
      <w:pPr>
        <w:suppressAutoHyphens/>
        <w:spacing w:after="0"/>
        <w:ind w:right="51" w:firstLine="709"/>
        <w:jc w:val="center"/>
        <w:rPr>
          <w:rFonts w:ascii="Book Antiqua" w:eastAsia="Calibri" w:hAnsi="Book Antiqua" w:cs="Arial"/>
          <w:b/>
          <w:bCs/>
          <w:snapToGrid w:val="0"/>
          <w:sz w:val="22"/>
          <w:szCs w:val="22"/>
          <w:lang w:val="es-CR" w:eastAsia="zh-CN"/>
        </w:rPr>
      </w:pPr>
      <w:r w:rsidRPr="00D16984">
        <w:rPr>
          <w:rFonts w:ascii="Book Antiqua" w:eastAsia="Calibri" w:hAnsi="Book Antiqua" w:cs="Arial"/>
          <w:b/>
          <w:bCs/>
          <w:snapToGrid w:val="0"/>
          <w:sz w:val="22"/>
          <w:szCs w:val="22"/>
          <w:lang w:val="es-CR" w:eastAsia="zh-CN"/>
        </w:rPr>
        <w:t>Cuadro 1</w:t>
      </w:r>
    </w:p>
    <w:p w14:paraId="595A2D48" w14:textId="19BC0682" w:rsidR="00D16984" w:rsidRPr="00D16984" w:rsidRDefault="00D16984" w:rsidP="00025329">
      <w:pPr>
        <w:suppressAutoHyphens/>
        <w:spacing w:after="0"/>
        <w:ind w:right="51" w:firstLine="709"/>
        <w:jc w:val="center"/>
        <w:rPr>
          <w:rFonts w:ascii="Book Antiqua" w:eastAsia="Calibri" w:hAnsi="Book Antiqua" w:cs="Arial"/>
          <w:b/>
          <w:bCs/>
          <w:snapToGrid w:val="0"/>
          <w:sz w:val="22"/>
          <w:szCs w:val="22"/>
          <w:lang w:val="es-CR" w:eastAsia="zh-CN"/>
        </w:rPr>
      </w:pPr>
      <w:r w:rsidRPr="00D16984">
        <w:rPr>
          <w:rFonts w:ascii="Book Antiqua" w:eastAsia="Calibri" w:hAnsi="Book Antiqua" w:cs="Arial"/>
          <w:b/>
          <w:bCs/>
          <w:snapToGrid w:val="0"/>
          <w:sz w:val="22"/>
          <w:szCs w:val="22"/>
          <w:lang w:val="es-CR" w:eastAsia="zh-CN"/>
        </w:rPr>
        <w:t>Sustitución de permisos con plazas de criminalidad</w:t>
      </w:r>
    </w:p>
    <w:p w14:paraId="3B6C9F58" w14:textId="77777777" w:rsidR="00CC2FFD" w:rsidRDefault="00CC2FFD" w:rsidP="00025329">
      <w:pPr>
        <w:suppressAutoHyphens/>
        <w:spacing w:after="0"/>
        <w:ind w:right="51" w:firstLine="709"/>
        <w:rPr>
          <w:rFonts w:ascii="Book Antiqua" w:eastAsia="Calibri" w:hAnsi="Book Antiqua" w:cs="Arial"/>
          <w:snapToGrid w:val="0"/>
          <w:sz w:val="22"/>
          <w:szCs w:val="22"/>
          <w:lang w:val="es-CR" w:eastAsia="zh-CN"/>
        </w:rPr>
      </w:pPr>
    </w:p>
    <w:tbl>
      <w:tblPr>
        <w:tblW w:w="5479" w:type="pct"/>
        <w:jc w:val="center"/>
        <w:tblCellMar>
          <w:left w:w="70" w:type="dxa"/>
          <w:right w:w="70" w:type="dxa"/>
        </w:tblCellMar>
        <w:tblLook w:val="04A0" w:firstRow="1" w:lastRow="0" w:firstColumn="1" w:lastColumn="0" w:noHBand="0" w:noVBand="1"/>
      </w:tblPr>
      <w:tblGrid>
        <w:gridCol w:w="1756"/>
        <w:gridCol w:w="546"/>
        <w:gridCol w:w="546"/>
        <w:gridCol w:w="836"/>
        <w:gridCol w:w="770"/>
        <w:gridCol w:w="646"/>
        <w:gridCol w:w="563"/>
        <w:gridCol w:w="563"/>
        <w:gridCol w:w="851"/>
        <w:gridCol w:w="770"/>
        <w:gridCol w:w="517"/>
        <w:gridCol w:w="2549"/>
      </w:tblGrid>
      <w:tr w:rsidR="00417662" w:rsidRPr="0015072A" w14:paraId="3C767A97" w14:textId="2394E2B9" w:rsidTr="00E63F57">
        <w:trPr>
          <w:trHeight w:val="487"/>
          <w:tblHeader/>
          <w:jc w:val="center"/>
        </w:trPr>
        <w:tc>
          <w:tcPr>
            <w:tcW w:w="804" w:type="pct"/>
            <w:vMerge w:val="restart"/>
            <w:tcBorders>
              <w:top w:val="single" w:sz="8" w:space="0" w:color="auto"/>
              <w:left w:val="single" w:sz="8" w:space="0" w:color="auto"/>
              <w:bottom w:val="single" w:sz="4" w:space="0" w:color="auto"/>
              <w:right w:val="nil"/>
            </w:tcBorders>
            <w:shd w:val="clear" w:color="000000" w:fill="2F75B5"/>
            <w:vAlign w:val="center"/>
            <w:hideMark/>
          </w:tcPr>
          <w:p w14:paraId="55B72593" w14:textId="77777777" w:rsidR="00417662" w:rsidRPr="00C65322" w:rsidRDefault="00417662" w:rsidP="00C65322">
            <w:pPr>
              <w:spacing w:after="0"/>
              <w:jc w:val="center"/>
              <w:rPr>
                <w:rFonts w:ascii="Book Antiqua" w:hAnsi="Book Antiqua" w:cs="Calibri"/>
                <w:b/>
                <w:bCs/>
                <w:color w:val="FFFFFF"/>
                <w:sz w:val="14"/>
                <w:szCs w:val="14"/>
                <w:lang w:val="es-CR" w:eastAsia="es-CR"/>
              </w:rPr>
            </w:pPr>
            <w:r w:rsidRPr="00C65322">
              <w:rPr>
                <w:rFonts w:ascii="Book Antiqua" w:hAnsi="Book Antiqua" w:cs="Calibri"/>
                <w:b/>
                <w:bCs/>
                <w:color w:val="FFFFFF"/>
                <w:sz w:val="14"/>
                <w:szCs w:val="14"/>
                <w:lang w:val="es-CR" w:eastAsia="es-CR"/>
              </w:rPr>
              <w:t>Despacho</w:t>
            </w:r>
          </w:p>
        </w:tc>
        <w:tc>
          <w:tcPr>
            <w:tcW w:w="1532" w:type="pct"/>
            <w:gridSpan w:val="5"/>
            <w:tcBorders>
              <w:top w:val="single" w:sz="8" w:space="0" w:color="auto"/>
              <w:left w:val="single" w:sz="8" w:space="0" w:color="auto"/>
              <w:bottom w:val="single" w:sz="4" w:space="0" w:color="auto"/>
              <w:right w:val="single" w:sz="8" w:space="0" w:color="000000"/>
            </w:tcBorders>
            <w:shd w:val="clear" w:color="000000" w:fill="AEAAAA"/>
            <w:vAlign w:val="center"/>
            <w:hideMark/>
          </w:tcPr>
          <w:p w14:paraId="6E2964D2" w14:textId="77777777" w:rsidR="00417662" w:rsidRPr="00C65322" w:rsidRDefault="00417662" w:rsidP="00C65322">
            <w:pPr>
              <w:spacing w:after="0"/>
              <w:jc w:val="center"/>
              <w:rPr>
                <w:rFonts w:ascii="Book Antiqua" w:hAnsi="Book Antiqua" w:cs="Calibri"/>
                <w:b/>
                <w:bCs/>
                <w:color w:val="FFFFFF"/>
                <w:sz w:val="14"/>
                <w:szCs w:val="14"/>
                <w:lang w:val="es-CR" w:eastAsia="es-CR"/>
              </w:rPr>
            </w:pPr>
            <w:r w:rsidRPr="00C65322">
              <w:rPr>
                <w:rFonts w:ascii="Book Antiqua" w:hAnsi="Book Antiqua" w:cs="Calibri"/>
                <w:b/>
                <w:bCs/>
                <w:color w:val="FFFFFF"/>
                <w:sz w:val="14"/>
                <w:szCs w:val="14"/>
                <w:lang w:val="es-CR" w:eastAsia="es-CR"/>
              </w:rPr>
              <w:t>Permisos con goce de salario al 30-6-2024</w:t>
            </w:r>
          </w:p>
        </w:tc>
        <w:tc>
          <w:tcPr>
            <w:tcW w:w="1496" w:type="pct"/>
            <w:gridSpan w:val="5"/>
            <w:tcBorders>
              <w:top w:val="single" w:sz="8" w:space="0" w:color="auto"/>
              <w:left w:val="single" w:sz="4" w:space="0" w:color="auto"/>
              <w:bottom w:val="single" w:sz="8" w:space="0" w:color="auto"/>
              <w:right w:val="single" w:sz="4" w:space="0" w:color="auto"/>
            </w:tcBorders>
            <w:shd w:val="clear" w:color="auto" w:fill="538135" w:themeFill="accent6" w:themeFillShade="BF"/>
            <w:vAlign w:val="center"/>
            <w:hideMark/>
          </w:tcPr>
          <w:p w14:paraId="450DC61F" w14:textId="77777777" w:rsidR="00417662" w:rsidRPr="00C65322" w:rsidRDefault="00417662" w:rsidP="00C65322">
            <w:pPr>
              <w:spacing w:after="0"/>
              <w:jc w:val="center"/>
              <w:rPr>
                <w:rFonts w:ascii="Book Antiqua" w:hAnsi="Book Antiqua" w:cs="Calibri"/>
                <w:b/>
                <w:bCs/>
                <w:color w:val="FFFFFF"/>
                <w:sz w:val="14"/>
                <w:szCs w:val="14"/>
                <w:lang w:val="es-CR" w:eastAsia="es-CR"/>
              </w:rPr>
            </w:pPr>
            <w:r w:rsidRPr="00C65322">
              <w:rPr>
                <w:rFonts w:ascii="Book Antiqua" w:hAnsi="Book Antiqua" w:cs="Calibri"/>
                <w:b/>
                <w:bCs/>
                <w:color w:val="FFFFFF"/>
                <w:sz w:val="14"/>
                <w:szCs w:val="14"/>
                <w:lang w:val="es-CR" w:eastAsia="es-CR"/>
              </w:rPr>
              <w:t>Distribución de plazas de criminalidad para cubrir la eliminación de los permisos con goce de salario</w:t>
            </w:r>
          </w:p>
        </w:tc>
        <w:tc>
          <w:tcPr>
            <w:tcW w:w="1169" w:type="pct"/>
            <w:vMerge w:val="restart"/>
            <w:tcBorders>
              <w:top w:val="single" w:sz="8" w:space="0" w:color="auto"/>
              <w:left w:val="single" w:sz="4" w:space="0" w:color="auto"/>
              <w:right w:val="single" w:sz="4" w:space="0" w:color="auto"/>
            </w:tcBorders>
            <w:shd w:val="clear" w:color="auto" w:fill="FFFFFF" w:themeFill="background1"/>
            <w:vAlign w:val="center"/>
          </w:tcPr>
          <w:p w14:paraId="21CAA601" w14:textId="147FAEA1" w:rsidR="00417662" w:rsidRPr="0015072A" w:rsidRDefault="00417662" w:rsidP="00417662">
            <w:pPr>
              <w:spacing w:after="0"/>
              <w:jc w:val="center"/>
              <w:rPr>
                <w:rFonts w:ascii="Book Antiqua" w:hAnsi="Book Antiqua" w:cs="Calibri"/>
                <w:b/>
                <w:bCs/>
                <w:sz w:val="14"/>
                <w:szCs w:val="14"/>
                <w:lang w:val="es-CR" w:eastAsia="es-CR"/>
              </w:rPr>
            </w:pPr>
            <w:r w:rsidRPr="0015072A">
              <w:rPr>
                <w:rFonts w:ascii="Book Antiqua" w:hAnsi="Book Antiqua" w:cs="Calibri"/>
                <w:b/>
                <w:bCs/>
                <w:sz w:val="14"/>
                <w:szCs w:val="14"/>
                <w:lang w:val="es-CR" w:eastAsia="es-CR"/>
              </w:rPr>
              <w:t>Observaciones</w:t>
            </w:r>
          </w:p>
        </w:tc>
      </w:tr>
      <w:tr w:rsidR="0015072A" w:rsidRPr="0015072A" w14:paraId="257EF311" w14:textId="513289D9" w:rsidTr="00E63F57">
        <w:trPr>
          <w:trHeight w:val="429"/>
          <w:tblHeader/>
          <w:jc w:val="center"/>
        </w:trPr>
        <w:tc>
          <w:tcPr>
            <w:tcW w:w="804" w:type="pct"/>
            <w:vMerge/>
            <w:tcBorders>
              <w:top w:val="single" w:sz="8" w:space="0" w:color="auto"/>
              <w:left w:val="single" w:sz="8" w:space="0" w:color="auto"/>
              <w:bottom w:val="single" w:sz="4" w:space="0" w:color="auto"/>
              <w:right w:val="nil"/>
            </w:tcBorders>
            <w:vAlign w:val="center"/>
            <w:hideMark/>
          </w:tcPr>
          <w:p w14:paraId="78B1194E" w14:textId="77777777" w:rsidR="00417662" w:rsidRPr="00C65322" w:rsidRDefault="00417662" w:rsidP="00C65322">
            <w:pPr>
              <w:spacing w:after="0"/>
              <w:jc w:val="left"/>
              <w:rPr>
                <w:rFonts w:ascii="Book Antiqua" w:hAnsi="Book Antiqua" w:cs="Calibri"/>
                <w:b/>
                <w:bCs/>
                <w:color w:val="FFFFFF"/>
                <w:sz w:val="14"/>
                <w:szCs w:val="14"/>
                <w:lang w:val="es-CR" w:eastAsia="es-CR"/>
              </w:rPr>
            </w:pPr>
          </w:p>
        </w:tc>
        <w:tc>
          <w:tcPr>
            <w:tcW w:w="250" w:type="pct"/>
            <w:tcBorders>
              <w:top w:val="nil"/>
              <w:left w:val="single" w:sz="8" w:space="0" w:color="auto"/>
              <w:bottom w:val="single" w:sz="4" w:space="0" w:color="auto"/>
              <w:right w:val="single" w:sz="4" w:space="0" w:color="auto"/>
            </w:tcBorders>
            <w:shd w:val="clear" w:color="000000" w:fill="2F75B5"/>
            <w:vAlign w:val="center"/>
            <w:hideMark/>
          </w:tcPr>
          <w:p w14:paraId="3D24CB88" w14:textId="77777777" w:rsidR="00417662" w:rsidRPr="00C65322" w:rsidRDefault="00417662" w:rsidP="00C65322">
            <w:pPr>
              <w:spacing w:after="0"/>
              <w:jc w:val="center"/>
              <w:rPr>
                <w:rFonts w:ascii="Book Antiqua" w:hAnsi="Book Antiqua" w:cs="Calibri"/>
                <w:b/>
                <w:bCs/>
                <w:color w:val="FFFFFF"/>
                <w:sz w:val="14"/>
                <w:szCs w:val="14"/>
                <w:lang w:val="es-CR" w:eastAsia="es-CR"/>
              </w:rPr>
            </w:pPr>
            <w:r w:rsidRPr="00C65322">
              <w:rPr>
                <w:rFonts w:ascii="Book Antiqua" w:hAnsi="Book Antiqua" w:cs="Calibri"/>
                <w:b/>
                <w:bCs/>
                <w:color w:val="FFFFFF"/>
                <w:sz w:val="14"/>
                <w:szCs w:val="14"/>
                <w:lang w:val="es-CR" w:eastAsia="es-CR"/>
              </w:rPr>
              <w:t>Jueces 4</w:t>
            </w:r>
          </w:p>
        </w:tc>
        <w:tc>
          <w:tcPr>
            <w:tcW w:w="250" w:type="pct"/>
            <w:tcBorders>
              <w:top w:val="nil"/>
              <w:left w:val="nil"/>
              <w:bottom w:val="single" w:sz="4" w:space="0" w:color="auto"/>
              <w:right w:val="single" w:sz="4" w:space="0" w:color="auto"/>
            </w:tcBorders>
            <w:shd w:val="clear" w:color="000000" w:fill="2F75B5"/>
            <w:vAlign w:val="center"/>
            <w:hideMark/>
          </w:tcPr>
          <w:p w14:paraId="47A10689" w14:textId="77777777" w:rsidR="00417662" w:rsidRPr="00C65322" w:rsidRDefault="00417662" w:rsidP="00C65322">
            <w:pPr>
              <w:spacing w:after="0"/>
              <w:jc w:val="center"/>
              <w:rPr>
                <w:rFonts w:ascii="Book Antiqua" w:hAnsi="Book Antiqua" w:cs="Calibri"/>
                <w:b/>
                <w:bCs/>
                <w:color w:val="FFFFFF"/>
                <w:sz w:val="14"/>
                <w:szCs w:val="14"/>
                <w:lang w:val="es-CR" w:eastAsia="es-CR"/>
              </w:rPr>
            </w:pPr>
            <w:r w:rsidRPr="00C65322">
              <w:rPr>
                <w:rFonts w:ascii="Book Antiqua" w:hAnsi="Book Antiqua" w:cs="Calibri"/>
                <w:b/>
                <w:bCs/>
                <w:color w:val="FFFFFF"/>
                <w:sz w:val="14"/>
                <w:szCs w:val="14"/>
                <w:lang w:val="es-CR" w:eastAsia="es-CR"/>
              </w:rPr>
              <w:t>Jueces 1</w:t>
            </w:r>
          </w:p>
        </w:tc>
        <w:tc>
          <w:tcPr>
            <w:tcW w:w="383" w:type="pct"/>
            <w:tcBorders>
              <w:top w:val="nil"/>
              <w:left w:val="nil"/>
              <w:bottom w:val="single" w:sz="4" w:space="0" w:color="auto"/>
              <w:right w:val="single" w:sz="4" w:space="0" w:color="auto"/>
            </w:tcBorders>
            <w:shd w:val="clear" w:color="000000" w:fill="2F75B5"/>
            <w:vAlign w:val="center"/>
            <w:hideMark/>
          </w:tcPr>
          <w:p w14:paraId="07847F5A" w14:textId="77777777" w:rsidR="00417662" w:rsidRPr="00C65322" w:rsidRDefault="00417662" w:rsidP="00C65322">
            <w:pPr>
              <w:spacing w:after="0"/>
              <w:jc w:val="center"/>
              <w:rPr>
                <w:rFonts w:ascii="Book Antiqua" w:hAnsi="Book Antiqua" w:cs="Calibri"/>
                <w:b/>
                <w:bCs/>
                <w:color w:val="FFFFFF"/>
                <w:sz w:val="14"/>
                <w:szCs w:val="14"/>
                <w:lang w:val="es-CR" w:eastAsia="es-CR"/>
              </w:rPr>
            </w:pPr>
            <w:r w:rsidRPr="00C65322">
              <w:rPr>
                <w:rFonts w:ascii="Book Antiqua" w:hAnsi="Book Antiqua" w:cs="Calibri"/>
                <w:b/>
                <w:bCs/>
                <w:color w:val="FFFFFF"/>
                <w:sz w:val="14"/>
                <w:szCs w:val="14"/>
                <w:lang w:val="es-CR" w:eastAsia="es-CR"/>
              </w:rPr>
              <w:t>Técnicos Judiciales 3</w:t>
            </w:r>
          </w:p>
        </w:tc>
        <w:tc>
          <w:tcPr>
            <w:tcW w:w="353" w:type="pct"/>
            <w:tcBorders>
              <w:top w:val="nil"/>
              <w:left w:val="nil"/>
              <w:bottom w:val="single" w:sz="4" w:space="0" w:color="auto"/>
              <w:right w:val="single" w:sz="4" w:space="0" w:color="auto"/>
            </w:tcBorders>
            <w:shd w:val="clear" w:color="000000" w:fill="2F75B5"/>
            <w:vAlign w:val="center"/>
            <w:hideMark/>
          </w:tcPr>
          <w:p w14:paraId="01166169" w14:textId="77777777" w:rsidR="00417662" w:rsidRPr="00C65322" w:rsidRDefault="00417662" w:rsidP="00C65322">
            <w:pPr>
              <w:spacing w:after="0"/>
              <w:jc w:val="center"/>
              <w:rPr>
                <w:rFonts w:ascii="Book Antiqua" w:hAnsi="Book Antiqua" w:cs="Calibri"/>
                <w:b/>
                <w:bCs/>
                <w:color w:val="FFFFFF"/>
                <w:sz w:val="14"/>
                <w:szCs w:val="14"/>
                <w:lang w:val="es-CR" w:eastAsia="es-CR"/>
              </w:rPr>
            </w:pPr>
            <w:r w:rsidRPr="00C65322">
              <w:rPr>
                <w:rFonts w:ascii="Book Antiqua" w:hAnsi="Book Antiqua" w:cs="Calibri"/>
                <w:b/>
                <w:bCs/>
                <w:color w:val="FFFFFF"/>
                <w:sz w:val="14"/>
                <w:szCs w:val="14"/>
                <w:lang w:val="es-CR" w:eastAsia="es-CR"/>
              </w:rPr>
              <w:t>Técnicos Judiciales 2</w:t>
            </w:r>
          </w:p>
        </w:tc>
        <w:tc>
          <w:tcPr>
            <w:tcW w:w="296" w:type="pct"/>
            <w:tcBorders>
              <w:top w:val="nil"/>
              <w:left w:val="nil"/>
              <w:bottom w:val="single" w:sz="4" w:space="0" w:color="auto"/>
              <w:right w:val="single" w:sz="8" w:space="0" w:color="auto"/>
            </w:tcBorders>
            <w:shd w:val="clear" w:color="000000" w:fill="2F75B5"/>
            <w:vAlign w:val="center"/>
            <w:hideMark/>
          </w:tcPr>
          <w:p w14:paraId="52A3B815" w14:textId="77777777" w:rsidR="00417662" w:rsidRPr="00C65322" w:rsidRDefault="00417662" w:rsidP="00C65322">
            <w:pPr>
              <w:spacing w:after="0"/>
              <w:jc w:val="center"/>
              <w:rPr>
                <w:rFonts w:ascii="Book Antiqua" w:hAnsi="Book Antiqua" w:cs="Calibri"/>
                <w:b/>
                <w:bCs/>
                <w:color w:val="FFFFFF"/>
                <w:sz w:val="14"/>
                <w:szCs w:val="14"/>
                <w:lang w:val="es-CR" w:eastAsia="es-CR"/>
              </w:rPr>
            </w:pPr>
            <w:r w:rsidRPr="00C65322">
              <w:rPr>
                <w:rFonts w:ascii="Book Antiqua" w:hAnsi="Book Antiqua" w:cs="Calibri"/>
                <w:b/>
                <w:bCs/>
                <w:color w:val="FFFFFF"/>
                <w:sz w:val="14"/>
                <w:szCs w:val="14"/>
                <w:lang w:val="es-CR" w:eastAsia="es-CR"/>
              </w:rPr>
              <w:t>Total</w:t>
            </w:r>
          </w:p>
        </w:tc>
        <w:tc>
          <w:tcPr>
            <w:tcW w:w="258" w:type="pct"/>
            <w:tcBorders>
              <w:top w:val="single" w:sz="4" w:space="0" w:color="auto"/>
              <w:left w:val="nil"/>
              <w:bottom w:val="single" w:sz="4" w:space="0" w:color="auto"/>
              <w:right w:val="single" w:sz="4" w:space="0" w:color="auto"/>
            </w:tcBorders>
            <w:shd w:val="clear" w:color="auto" w:fill="70AD47" w:themeFill="accent6"/>
            <w:vAlign w:val="center"/>
            <w:hideMark/>
          </w:tcPr>
          <w:p w14:paraId="6DD9EDA5" w14:textId="77777777" w:rsidR="00417662" w:rsidRPr="00C65322" w:rsidRDefault="00417662" w:rsidP="00C65322">
            <w:pPr>
              <w:spacing w:after="0"/>
              <w:jc w:val="center"/>
              <w:rPr>
                <w:rFonts w:ascii="Book Antiqua" w:hAnsi="Book Antiqua" w:cs="Calibri"/>
                <w:b/>
                <w:bCs/>
                <w:color w:val="FFFFFF"/>
                <w:sz w:val="14"/>
                <w:szCs w:val="14"/>
                <w:lang w:val="es-CR" w:eastAsia="es-CR"/>
              </w:rPr>
            </w:pPr>
            <w:r w:rsidRPr="00C65322">
              <w:rPr>
                <w:rFonts w:ascii="Book Antiqua" w:hAnsi="Book Antiqua" w:cs="Calibri"/>
                <w:b/>
                <w:bCs/>
                <w:color w:val="FFFFFF"/>
                <w:sz w:val="14"/>
                <w:szCs w:val="14"/>
                <w:lang w:val="es-CR" w:eastAsia="es-CR"/>
              </w:rPr>
              <w:t>Jueces 4</w:t>
            </w:r>
          </w:p>
        </w:tc>
        <w:tc>
          <w:tcPr>
            <w:tcW w:w="258" w:type="pct"/>
            <w:tcBorders>
              <w:top w:val="single" w:sz="4" w:space="0" w:color="auto"/>
              <w:left w:val="nil"/>
              <w:bottom w:val="single" w:sz="4" w:space="0" w:color="auto"/>
              <w:right w:val="single" w:sz="4" w:space="0" w:color="auto"/>
            </w:tcBorders>
            <w:shd w:val="clear" w:color="auto" w:fill="70AD47" w:themeFill="accent6"/>
            <w:vAlign w:val="center"/>
            <w:hideMark/>
          </w:tcPr>
          <w:p w14:paraId="5C7ECD73" w14:textId="77777777" w:rsidR="00417662" w:rsidRPr="00C65322" w:rsidRDefault="00417662" w:rsidP="00C65322">
            <w:pPr>
              <w:spacing w:after="0"/>
              <w:jc w:val="center"/>
              <w:rPr>
                <w:rFonts w:ascii="Book Antiqua" w:hAnsi="Book Antiqua" w:cs="Calibri"/>
                <w:b/>
                <w:bCs/>
                <w:color w:val="FFFFFF"/>
                <w:sz w:val="14"/>
                <w:szCs w:val="14"/>
                <w:lang w:val="es-CR" w:eastAsia="es-CR"/>
              </w:rPr>
            </w:pPr>
            <w:r w:rsidRPr="00C65322">
              <w:rPr>
                <w:rFonts w:ascii="Book Antiqua" w:hAnsi="Book Antiqua" w:cs="Calibri"/>
                <w:b/>
                <w:bCs/>
                <w:color w:val="FFFFFF"/>
                <w:sz w:val="14"/>
                <w:szCs w:val="14"/>
                <w:lang w:val="es-CR" w:eastAsia="es-CR"/>
              </w:rPr>
              <w:t>Jueces 1</w:t>
            </w:r>
          </w:p>
        </w:tc>
        <w:tc>
          <w:tcPr>
            <w:tcW w:w="390" w:type="pct"/>
            <w:tcBorders>
              <w:top w:val="single" w:sz="4" w:space="0" w:color="auto"/>
              <w:left w:val="nil"/>
              <w:bottom w:val="single" w:sz="4" w:space="0" w:color="auto"/>
              <w:right w:val="single" w:sz="4" w:space="0" w:color="auto"/>
            </w:tcBorders>
            <w:shd w:val="clear" w:color="auto" w:fill="70AD47" w:themeFill="accent6"/>
            <w:vAlign w:val="center"/>
            <w:hideMark/>
          </w:tcPr>
          <w:p w14:paraId="079C8E05" w14:textId="77777777" w:rsidR="00417662" w:rsidRPr="00C65322" w:rsidRDefault="00417662" w:rsidP="00C65322">
            <w:pPr>
              <w:spacing w:after="0"/>
              <w:jc w:val="center"/>
              <w:rPr>
                <w:rFonts w:ascii="Book Antiqua" w:hAnsi="Book Antiqua" w:cs="Calibri"/>
                <w:b/>
                <w:bCs/>
                <w:color w:val="FFFFFF"/>
                <w:sz w:val="14"/>
                <w:szCs w:val="14"/>
                <w:lang w:val="es-CR" w:eastAsia="es-CR"/>
              </w:rPr>
            </w:pPr>
            <w:r w:rsidRPr="00C65322">
              <w:rPr>
                <w:rFonts w:ascii="Book Antiqua" w:hAnsi="Book Antiqua" w:cs="Calibri"/>
                <w:b/>
                <w:bCs/>
                <w:color w:val="FFFFFF"/>
                <w:sz w:val="14"/>
                <w:szCs w:val="14"/>
                <w:lang w:val="es-CR" w:eastAsia="es-CR"/>
              </w:rPr>
              <w:t>Técnicos Judiciales 3</w:t>
            </w:r>
          </w:p>
        </w:tc>
        <w:tc>
          <w:tcPr>
            <w:tcW w:w="353" w:type="pct"/>
            <w:tcBorders>
              <w:top w:val="single" w:sz="4" w:space="0" w:color="auto"/>
              <w:left w:val="nil"/>
              <w:bottom w:val="single" w:sz="4" w:space="0" w:color="auto"/>
              <w:right w:val="nil"/>
            </w:tcBorders>
            <w:shd w:val="clear" w:color="auto" w:fill="70AD47" w:themeFill="accent6"/>
            <w:vAlign w:val="center"/>
            <w:hideMark/>
          </w:tcPr>
          <w:p w14:paraId="1C01161B" w14:textId="77777777" w:rsidR="00417662" w:rsidRPr="00C65322" w:rsidRDefault="00417662" w:rsidP="00C65322">
            <w:pPr>
              <w:spacing w:after="0"/>
              <w:jc w:val="center"/>
              <w:rPr>
                <w:rFonts w:ascii="Book Antiqua" w:hAnsi="Book Antiqua" w:cs="Calibri"/>
                <w:b/>
                <w:bCs/>
                <w:color w:val="FFFFFF"/>
                <w:sz w:val="14"/>
                <w:szCs w:val="14"/>
                <w:lang w:val="es-CR" w:eastAsia="es-CR"/>
              </w:rPr>
            </w:pPr>
            <w:r w:rsidRPr="00C65322">
              <w:rPr>
                <w:rFonts w:ascii="Book Antiqua" w:hAnsi="Book Antiqua" w:cs="Calibri"/>
                <w:b/>
                <w:bCs/>
                <w:color w:val="FFFFFF"/>
                <w:sz w:val="14"/>
                <w:szCs w:val="14"/>
                <w:lang w:val="es-CR" w:eastAsia="es-CR"/>
              </w:rPr>
              <w:t>Técnicos Judiciales 2</w:t>
            </w:r>
          </w:p>
        </w:tc>
        <w:tc>
          <w:tcPr>
            <w:tcW w:w="235" w:type="pct"/>
            <w:tcBorders>
              <w:top w:val="single" w:sz="8" w:space="0" w:color="auto"/>
              <w:left w:val="single" w:sz="8" w:space="0" w:color="auto"/>
              <w:bottom w:val="single" w:sz="4" w:space="0" w:color="auto"/>
              <w:right w:val="single" w:sz="4" w:space="0" w:color="auto"/>
            </w:tcBorders>
            <w:shd w:val="clear" w:color="auto" w:fill="70AD47" w:themeFill="accent6"/>
            <w:vAlign w:val="center"/>
            <w:hideMark/>
          </w:tcPr>
          <w:p w14:paraId="70B9DDCD" w14:textId="77777777" w:rsidR="00417662" w:rsidRPr="00C65322" w:rsidRDefault="00417662" w:rsidP="00C65322">
            <w:pPr>
              <w:spacing w:after="0"/>
              <w:jc w:val="center"/>
              <w:rPr>
                <w:rFonts w:ascii="Book Antiqua" w:hAnsi="Book Antiqua" w:cs="Calibri"/>
                <w:b/>
                <w:bCs/>
                <w:color w:val="FFFFFF"/>
                <w:sz w:val="14"/>
                <w:szCs w:val="14"/>
                <w:lang w:val="es-CR" w:eastAsia="es-CR"/>
              </w:rPr>
            </w:pPr>
            <w:r w:rsidRPr="00C65322">
              <w:rPr>
                <w:rFonts w:ascii="Book Antiqua" w:hAnsi="Book Antiqua" w:cs="Calibri"/>
                <w:b/>
                <w:bCs/>
                <w:color w:val="FFFFFF"/>
                <w:sz w:val="14"/>
                <w:szCs w:val="14"/>
                <w:lang w:val="es-CR" w:eastAsia="es-CR"/>
              </w:rPr>
              <w:t>Total</w:t>
            </w:r>
          </w:p>
        </w:tc>
        <w:tc>
          <w:tcPr>
            <w:tcW w:w="1169" w:type="pct"/>
            <w:vMerge/>
            <w:tcBorders>
              <w:left w:val="single" w:sz="4" w:space="0" w:color="auto"/>
              <w:bottom w:val="single" w:sz="4" w:space="0" w:color="auto"/>
              <w:right w:val="single" w:sz="4" w:space="0" w:color="auto"/>
            </w:tcBorders>
            <w:shd w:val="clear" w:color="auto" w:fill="FFFFFF" w:themeFill="background1"/>
          </w:tcPr>
          <w:p w14:paraId="1ADF34AF" w14:textId="77777777" w:rsidR="00417662" w:rsidRPr="0015072A" w:rsidRDefault="00417662" w:rsidP="00C65322">
            <w:pPr>
              <w:spacing w:after="0"/>
              <w:jc w:val="center"/>
              <w:rPr>
                <w:rFonts w:ascii="Book Antiqua" w:hAnsi="Book Antiqua" w:cs="Calibri"/>
                <w:b/>
                <w:bCs/>
                <w:color w:val="FFFFFF"/>
                <w:sz w:val="14"/>
                <w:szCs w:val="14"/>
                <w:lang w:val="es-CR" w:eastAsia="es-CR"/>
              </w:rPr>
            </w:pPr>
          </w:p>
        </w:tc>
      </w:tr>
      <w:tr w:rsidR="00E61113" w:rsidRPr="0015072A" w14:paraId="39FA355C" w14:textId="13D66BFE" w:rsidTr="00E63F57">
        <w:trPr>
          <w:trHeight w:val="360"/>
          <w:jc w:val="center"/>
        </w:trPr>
        <w:tc>
          <w:tcPr>
            <w:tcW w:w="804" w:type="pct"/>
            <w:tcBorders>
              <w:top w:val="nil"/>
              <w:left w:val="single" w:sz="8" w:space="0" w:color="auto"/>
              <w:bottom w:val="single" w:sz="4" w:space="0" w:color="auto"/>
              <w:right w:val="nil"/>
            </w:tcBorders>
            <w:shd w:val="clear" w:color="000000" w:fill="FFFFFF"/>
            <w:vAlign w:val="center"/>
            <w:hideMark/>
          </w:tcPr>
          <w:p w14:paraId="123F94BE" w14:textId="77777777" w:rsidR="00417662" w:rsidRPr="00C65322" w:rsidRDefault="00417662" w:rsidP="00C65322">
            <w:pPr>
              <w:spacing w:after="0"/>
              <w:jc w:val="left"/>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Tribunal Penal de Quepos</w:t>
            </w:r>
          </w:p>
        </w:tc>
        <w:tc>
          <w:tcPr>
            <w:tcW w:w="250" w:type="pct"/>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hideMark/>
          </w:tcPr>
          <w:p w14:paraId="2C39EE07"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1</w:t>
            </w:r>
          </w:p>
        </w:tc>
        <w:tc>
          <w:tcPr>
            <w:tcW w:w="250" w:type="pct"/>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56D5471"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383" w:type="pct"/>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E4D3AFC"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1</w:t>
            </w:r>
          </w:p>
        </w:tc>
        <w:tc>
          <w:tcPr>
            <w:tcW w:w="353" w:type="pct"/>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3DC9769"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96" w:type="pct"/>
            <w:tcBorders>
              <w:top w:val="single" w:sz="4" w:space="0" w:color="auto"/>
              <w:left w:val="nil"/>
              <w:bottom w:val="single" w:sz="4" w:space="0" w:color="auto"/>
              <w:right w:val="single" w:sz="8" w:space="0" w:color="auto"/>
            </w:tcBorders>
            <w:shd w:val="clear" w:color="auto" w:fill="EDEDED" w:themeFill="accent3" w:themeFillTint="33"/>
            <w:vAlign w:val="center"/>
            <w:hideMark/>
          </w:tcPr>
          <w:p w14:paraId="00A96406" w14:textId="77777777" w:rsidR="00417662" w:rsidRPr="00C65322" w:rsidRDefault="00417662" w:rsidP="00C65322">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2</w:t>
            </w:r>
          </w:p>
        </w:tc>
        <w:tc>
          <w:tcPr>
            <w:tcW w:w="258"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D6EFB97"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1</w:t>
            </w:r>
          </w:p>
        </w:tc>
        <w:tc>
          <w:tcPr>
            <w:tcW w:w="258" w:type="pct"/>
            <w:tcBorders>
              <w:top w:val="single" w:sz="4" w:space="0" w:color="auto"/>
              <w:left w:val="nil"/>
              <w:bottom w:val="single" w:sz="4" w:space="0" w:color="auto"/>
              <w:right w:val="single" w:sz="4" w:space="0" w:color="auto"/>
            </w:tcBorders>
            <w:shd w:val="clear" w:color="000000" w:fill="FFFFFF"/>
            <w:vAlign w:val="center"/>
            <w:hideMark/>
          </w:tcPr>
          <w:p w14:paraId="25B6BFA7"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390" w:type="pct"/>
            <w:tcBorders>
              <w:top w:val="single" w:sz="4" w:space="0" w:color="auto"/>
              <w:left w:val="nil"/>
              <w:bottom w:val="single" w:sz="4" w:space="0" w:color="auto"/>
              <w:right w:val="single" w:sz="4" w:space="0" w:color="auto"/>
            </w:tcBorders>
            <w:shd w:val="clear" w:color="auto" w:fill="FFFFFF" w:themeFill="background1"/>
            <w:vAlign w:val="center"/>
            <w:hideMark/>
          </w:tcPr>
          <w:p w14:paraId="6EE328FB"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2</w:t>
            </w:r>
          </w:p>
        </w:tc>
        <w:tc>
          <w:tcPr>
            <w:tcW w:w="353" w:type="pct"/>
            <w:tcBorders>
              <w:top w:val="single" w:sz="4" w:space="0" w:color="auto"/>
              <w:left w:val="nil"/>
              <w:bottom w:val="single" w:sz="4" w:space="0" w:color="auto"/>
              <w:right w:val="nil"/>
            </w:tcBorders>
            <w:shd w:val="clear" w:color="000000" w:fill="FFFFFF"/>
            <w:vAlign w:val="center"/>
            <w:hideMark/>
          </w:tcPr>
          <w:p w14:paraId="1BA811AF"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235" w:type="pct"/>
            <w:tcBorders>
              <w:top w:val="single" w:sz="4" w:space="0" w:color="auto"/>
              <w:left w:val="single" w:sz="8" w:space="0" w:color="auto"/>
              <w:bottom w:val="single" w:sz="4" w:space="0" w:color="auto"/>
              <w:right w:val="single" w:sz="8" w:space="0" w:color="auto"/>
            </w:tcBorders>
            <w:shd w:val="clear" w:color="000000" w:fill="FFFFFF"/>
            <w:vAlign w:val="center"/>
            <w:hideMark/>
          </w:tcPr>
          <w:p w14:paraId="19BB1AA7" w14:textId="77777777" w:rsidR="00417662" w:rsidRPr="00C65322" w:rsidRDefault="00417662" w:rsidP="00C65322">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3</w:t>
            </w:r>
          </w:p>
        </w:tc>
        <w:tc>
          <w:tcPr>
            <w:tcW w:w="1169" w:type="pct"/>
            <w:tcBorders>
              <w:top w:val="nil"/>
              <w:left w:val="single" w:sz="8" w:space="0" w:color="auto"/>
              <w:bottom w:val="single" w:sz="4" w:space="0" w:color="auto"/>
              <w:right w:val="single" w:sz="8" w:space="0" w:color="auto"/>
            </w:tcBorders>
            <w:shd w:val="clear" w:color="000000" w:fill="FFFFFF"/>
          </w:tcPr>
          <w:p w14:paraId="23F99AF5" w14:textId="71EEF21A" w:rsidR="00417662" w:rsidRPr="0015072A" w:rsidRDefault="00B67A21" w:rsidP="0015072A">
            <w:pPr>
              <w:spacing w:after="0"/>
              <w:rPr>
                <w:rFonts w:ascii="Book Antiqua" w:hAnsi="Book Antiqua" w:cs="Calibri"/>
                <w:color w:val="000000"/>
                <w:sz w:val="14"/>
                <w:szCs w:val="14"/>
                <w:lang w:val="es-CR" w:eastAsia="es-CR"/>
              </w:rPr>
            </w:pPr>
            <w:r w:rsidRPr="0015072A">
              <w:rPr>
                <w:rFonts w:ascii="Book Antiqua" w:hAnsi="Book Antiqua" w:cs="Calibri"/>
                <w:color w:val="000000"/>
                <w:sz w:val="14"/>
                <w:szCs w:val="14"/>
                <w:lang w:val="es-CR" w:eastAsia="es-CR"/>
              </w:rPr>
              <w:t>Se sustituye con las plazas que inicialmente se proyectaba para las baterías de delitos sexuales.</w:t>
            </w:r>
          </w:p>
        </w:tc>
      </w:tr>
      <w:tr w:rsidR="00E61113" w:rsidRPr="0015072A" w14:paraId="5C614FC3" w14:textId="5E72D443" w:rsidTr="00E63F57">
        <w:trPr>
          <w:trHeight w:val="720"/>
          <w:jc w:val="center"/>
        </w:trPr>
        <w:tc>
          <w:tcPr>
            <w:tcW w:w="804" w:type="pct"/>
            <w:tcBorders>
              <w:top w:val="nil"/>
              <w:left w:val="single" w:sz="8" w:space="0" w:color="auto"/>
              <w:bottom w:val="single" w:sz="4" w:space="0" w:color="auto"/>
              <w:right w:val="nil"/>
            </w:tcBorders>
            <w:shd w:val="clear" w:color="000000" w:fill="FFFFFF"/>
            <w:vAlign w:val="center"/>
            <w:hideMark/>
          </w:tcPr>
          <w:p w14:paraId="4EDDE935" w14:textId="77777777" w:rsidR="00417662" w:rsidRPr="00C65322" w:rsidRDefault="00417662" w:rsidP="00C65322">
            <w:pPr>
              <w:spacing w:after="0"/>
              <w:jc w:val="left"/>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Tribunal Penal de Puntarenas (para dar soporte a Quepos)</w:t>
            </w:r>
          </w:p>
        </w:tc>
        <w:tc>
          <w:tcPr>
            <w:tcW w:w="250" w:type="pct"/>
            <w:tcBorders>
              <w:top w:val="nil"/>
              <w:left w:val="single" w:sz="8" w:space="0" w:color="auto"/>
              <w:bottom w:val="single" w:sz="4" w:space="0" w:color="auto"/>
              <w:right w:val="single" w:sz="4" w:space="0" w:color="auto"/>
            </w:tcBorders>
            <w:shd w:val="clear" w:color="auto" w:fill="EDEDED" w:themeFill="accent3" w:themeFillTint="33"/>
            <w:vAlign w:val="center"/>
            <w:hideMark/>
          </w:tcPr>
          <w:p w14:paraId="3248677A"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50" w:type="pct"/>
            <w:tcBorders>
              <w:top w:val="nil"/>
              <w:left w:val="nil"/>
              <w:bottom w:val="single" w:sz="4" w:space="0" w:color="auto"/>
              <w:right w:val="single" w:sz="4" w:space="0" w:color="auto"/>
            </w:tcBorders>
            <w:shd w:val="clear" w:color="auto" w:fill="EDEDED" w:themeFill="accent3" w:themeFillTint="33"/>
            <w:vAlign w:val="center"/>
            <w:hideMark/>
          </w:tcPr>
          <w:p w14:paraId="1EB68944"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383" w:type="pct"/>
            <w:tcBorders>
              <w:top w:val="nil"/>
              <w:left w:val="nil"/>
              <w:bottom w:val="single" w:sz="4" w:space="0" w:color="auto"/>
              <w:right w:val="single" w:sz="4" w:space="0" w:color="auto"/>
            </w:tcBorders>
            <w:shd w:val="clear" w:color="auto" w:fill="EDEDED" w:themeFill="accent3" w:themeFillTint="33"/>
            <w:vAlign w:val="center"/>
            <w:hideMark/>
          </w:tcPr>
          <w:p w14:paraId="5BBCB64A"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1</w:t>
            </w:r>
          </w:p>
        </w:tc>
        <w:tc>
          <w:tcPr>
            <w:tcW w:w="353" w:type="pct"/>
            <w:tcBorders>
              <w:top w:val="nil"/>
              <w:left w:val="nil"/>
              <w:bottom w:val="single" w:sz="4" w:space="0" w:color="auto"/>
              <w:right w:val="single" w:sz="4" w:space="0" w:color="auto"/>
            </w:tcBorders>
            <w:shd w:val="clear" w:color="auto" w:fill="EDEDED" w:themeFill="accent3" w:themeFillTint="33"/>
            <w:vAlign w:val="center"/>
            <w:hideMark/>
          </w:tcPr>
          <w:p w14:paraId="71AA24BF"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96" w:type="pct"/>
            <w:tcBorders>
              <w:top w:val="nil"/>
              <w:left w:val="nil"/>
              <w:bottom w:val="single" w:sz="4" w:space="0" w:color="auto"/>
              <w:right w:val="single" w:sz="8" w:space="0" w:color="auto"/>
            </w:tcBorders>
            <w:shd w:val="clear" w:color="auto" w:fill="EDEDED" w:themeFill="accent3" w:themeFillTint="33"/>
            <w:vAlign w:val="center"/>
            <w:hideMark/>
          </w:tcPr>
          <w:p w14:paraId="2750BADC" w14:textId="77777777" w:rsidR="00417662" w:rsidRPr="00C65322" w:rsidRDefault="00417662" w:rsidP="00C65322">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1</w:t>
            </w:r>
          </w:p>
        </w:tc>
        <w:tc>
          <w:tcPr>
            <w:tcW w:w="258" w:type="pct"/>
            <w:tcBorders>
              <w:top w:val="nil"/>
              <w:left w:val="single" w:sz="8" w:space="0" w:color="auto"/>
              <w:bottom w:val="single" w:sz="4" w:space="0" w:color="auto"/>
              <w:right w:val="single" w:sz="4" w:space="0" w:color="auto"/>
            </w:tcBorders>
            <w:shd w:val="clear" w:color="000000" w:fill="FFFFFF"/>
            <w:vAlign w:val="center"/>
            <w:hideMark/>
          </w:tcPr>
          <w:p w14:paraId="5F1D4CFB"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58" w:type="pct"/>
            <w:tcBorders>
              <w:top w:val="nil"/>
              <w:left w:val="nil"/>
              <w:bottom w:val="single" w:sz="4" w:space="0" w:color="auto"/>
              <w:right w:val="single" w:sz="4" w:space="0" w:color="auto"/>
            </w:tcBorders>
            <w:shd w:val="clear" w:color="000000" w:fill="FFFFFF"/>
            <w:vAlign w:val="center"/>
            <w:hideMark/>
          </w:tcPr>
          <w:p w14:paraId="021F28D5"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390" w:type="pct"/>
            <w:tcBorders>
              <w:top w:val="nil"/>
              <w:left w:val="nil"/>
              <w:bottom w:val="single" w:sz="4" w:space="0" w:color="auto"/>
              <w:right w:val="single" w:sz="4" w:space="0" w:color="auto"/>
            </w:tcBorders>
            <w:shd w:val="clear" w:color="auto" w:fill="FFFFFF" w:themeFill="background1"/>
            <w:vAlign w:val="center"/>
            <w:hideMark/>
          </w:tcPr>
          <w:p w14:paraId="006E1939"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353" w:type="pct"/>
            <w:tcBorders>
              <w:top w:val="nil"/>
              <w:left w:val="nil"/>
              <w:bottom w:val="single" w:sz="4" w:space="0" w:color="auto"/>
              <w:right w:val="nil"/>
            </w:tcBorders>
            <w:shd w:val="clear" w:color="000000" w:fill="FFFFFF"/>
            <w:vAlign w:val="center"/>
            <w:hideMark/>
          </w:tcPr>
          <w:p w14:paraId="1ACA48C6"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235" w:type="pct"/>
            <w:tcBorders>
              <w:top w:val="nil"/>
              <w:left w:val="single" w:sz="8" w:space="0" w:color="auto"/>
              <w:bottom w:val="single" w:sz="4" w:space="0" w:color="auto"/>
              <w:right w:val="single" w:sz="8" w:space="0" w:color="auto"/>
            </w:tcBorders>
            <w:shd w:val="clear" w:color="000000" w:fill="FFFFFF"/>
            <w:vAlign w:val="center"/>
            <w:hideMark/>
          </w:tcPr>
          <w:p w14:paraId="5D568CB8" w14:textId="77777777" w:rsidR="00417662" w:rsidRPr="00C65322" w:rsidRDefault="00417662" w:rsidP="00C65322">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0</w:t>
            </w:r>
          </w:p>
        </w:tc>
        <w:tc>
          <w:tcPr>
            <w:tcW w:w="1169" w:type="pct"/>
            <w:tcBorders>
              <w:top w:val="nil"/>
              <w:left w:val="single" w:sz="8" w:space="0" w:color="auto"/>
              <w:bottom w:val="single" w:sz="4" w:space="0" w:color="auto"/>
              <w:right w:val="single" w:sz="8" w:space="0" w:color="auto"/>
            </w:tcBorders>
            <w:shd w:val="clear" w:color="000000" w:fill="FFFFFF"/>
          </w:tcPr>
          <w:p w14:paraId="7645EF12" w14:textId="5B8FAF28" w:rsidR="00417662" w:rsidRPr="0015072A" w:rsidRDefault="00657569" w:rsidP="0015072A">
            <w:pPr>
              <w:spacing w:after="0"/>
              <w:rPr>
                <w:rFonts w:ascii="Book Antiqua" w:hAnsi="Book Antiqua" w:cs="Calibri"/>
                <w:color w:val="000000"/>
                <w:sz w:val="14"/>
                <w:szCs w:val="14"/>
                <w:lang w:val="es-CR" w:eastAsia="es-CR"/>
              </w:rPr>
            </w:pPr>
            <w:r w:rsidRPr="0015072A">
              <w:rPr>
                <w:rFonts w:ascii="Book Antiqua" w:hAnsi="Book Antiqua" w:cs="Calibri"/>
                <w:color w:val="000000"/>
                <w:sz w:val="14"/>
                <w:szCs w:val="14"/>
                <w:lang w:val="es-CR" w:eastAsia="es-CR"/>
              </w:rPr>
              <w:t>El permiso se otorgaba para la atención del Tribunal Penal de Quepos; por lo que, se</w:t>
            </w:r>
            <w:r w:rsidR="006A1728" w:rsidRPr="0015072A">
              <w:rPr>
                <w:rFonts w:ascii="Book Antiqua" w:hAnsi="Book Antiqua" w:cs="Calibri"/>
                <w:color w:val="000000"/>
                <w:sz w:val="14"/>
                <w:szCs w:val="14"/>
                <w:lang w:val="es-CR" w:eastAsia="es-CR"/>
              </w:rPr>
              <w:t xml:space="preserve"> asigna a ese despacho.</w:t>
            </w:r>
          </w:p>
        </w:tc>
      </w:tr>
      <w:tr w:rsidR="00E61113" w:rsidRPr="0015072A" w14:paraId="700A677E" w14:textId="784B46F7" w:rsidTr="00E63F57">
        <w:trPr>
          <w:trHeight w:val="360"/>
          <w:jc w:val="center"/>
        </w:trPr>
        <w:tc>
          <w:tcPr>
            <w:tcW w:w="804" w:type="pct"/>
            <w:tcBorders>
              <w:top w:val="nil"/>
              <w:left w:val="single" w:sz="8" w:space="0" w:color="auto"/>
              <w:bottom w:val="single" w:sz="4" w:space="0" w:color="auto"/>
              <w:right w:val="nil"/>
            </w:tcBorders>
            <w:shd w:val="clear" w:color="000000" w:fill="FFFFFF"/>
            <w:vAlign w:val="center"/>
            <w:hideMark/>
          </w:tcPr>
          <w:p w14:paraId="1C3DD6FD" w14:textId="77777777" w:rsidR="00417662" w:rsidRPr="00C65322" w:rsidRDefault="00417662" w:rsidP="00C65322">
            <w:pPr>
              <w:spacing w:after="0"/>
              <w:jc w:val="left"/>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Tribunal Penal de Sarapiquí</w:t>
            </w:r>
          </w:p>
        </w:tc>
        <w:tc>
          <w:tcPr>
            <w:tcW w:w="250" w:type="pct"/>
            <w:tcBorders>
              <w:top w:val="nil"/>
              <w:left w:val="single" w:sz="8" w:space="0" w:color="auto"/>
              <w:bottom w:val="single" w:sz="4" w:space="0" w:color="auto"/>
              <w:right w:val="single" w:sz="4" w:space="0" w:color="auto"/>
            </w:tcBorders>
            <w:shd w:val="clear" w:color="auto" w:fill="EDEDED" w:themeFill="accent3" w:themeFillTint="33"/>
            <w:vAlign w:val="center"/>
            <w:hideMark/>
          </w:tcPr>
          <w:p w14:paraId="0B6D7803"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1</w:t>
            </w:r>
          </w:p>
        </w:tc>
        <w:tc>
          <w:tcPr>
            <w:tcW w:w="250" w:type="pct"/>
            <w:tcBorders>
              <w:top w:val="nil"/>
              <w:left w:val="nil"/>
              <w:bottom w:val="single" w:sz="4" w:space="0" w:color="auto"/>
              <w:right w:val="single" w:sz="4" w:space="0" w:color="auto"/>
            </w:tcBorders>
            <w:shd w:val="clear" w:color="auto" w:fill="EDEDED" w:themeFill="accent3" w:themeFillTint="33"/>
            <w:vAlign w:val="center"/>
            <w:hideMark/>
          </w:tcPr>
          <w:p w14:paraId="01A1C53D"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383" w:type="pct"/>
            <w:tcBorders>
              <w:top w:val="nil"/>
              <w:left w:val="nil"/>
              <w:bottom w:val="single" w:sz="4" w:space="0" w:color="auto"/>
              <w:right w:val="single" w:sz="4" w:space="0" w:color="auto"/>
            </w:tcBorders>
            <w:shd w:val="clear" w:color="auto" w:fill="EDEDED" w:themeFill="accent3" w:themeFillTint="33"/>
            <w:vAlign w:val="center"/>
            <w:hideMark/>
          </w:tcPr>
          <w:p w14:paraId="361866D7"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2</w:t>
            </w:r>
          </w:p>
        </w:tc>
        <w:tc>
          <w:tcPr>
            <w:tcW w:w="353" w:type="pct"/>
            <w:tcBorders>
              <w:top w:val="nil"/>
              <w:left w:val="nil"/>
              <w:bottom w:val="single" w:sz="4" w:space="0" w:color="auto"/>
              <w:right w:val="single" w:sz="4" w:space="0" w:color="auto"/>
            </w:tcBorders>
            <w:shd w:val="clear" w:color="auto" w:fill="EDEDED" w:themeFill="accent3" w:themeFillTint="33"/>
            <w:vAlign w:val="center"/>
            <w:hideMark/>
          </w:tcPr>
          <w:p w14:paraId="612E09FD"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96" w:type="pct"/>
            <w:tcBorders>
              <w:top w:val="nil"/>
              <w:left w:val="nil"/>
              <w:bottom w:val="single" w:sz="4" w:space="0" w:color="auto"/>
              <w:right w:val="single" w:sz="8" w:space="0" w:color="auto"/>
            </w:tcBorders>
            <w:shd w:val="clear" w:color="auto" w:fill="EDEDED" w:themeFill="accent3" w:themeFillTint="33"/>
            <w:vAlign w:val="center"/>
            <w:hideMark/>
          </w:tcPr>
          <w:p w14:paraId="3E4229F1" w14:textId="77777777" w:rsidR="00417662" w:rsidRPr="00C65322" w:rsidRDefault="00417662" w:rsidP="00C65322">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3</w:t>
            </w:r>
          </w:p>
        </w:tc>
        <w:tc>
          <w:tcPr>
            <w:tcW w:w="258" w:type="pct"/>
            <w:tcBorders>
              <w:top w:val="nil"/>
              <w:left w:val="single" w:sz="8" w:space="0" w:color="auto"/>
              <w:bottom w:val="single" w:sz="4" w:space="0" w:color="auto"/>
              <w:right w:val="single" w:sz="4" w:space="0" w:color="auto"/>
            </w:tcBorders>
            <w:shd w:val="clear" w:color="000000" w:fill="FFFFFF"/>
            <w:vAlign w:val="center"/>
            <w:hideMark/>
          </w:tcPr>
          <w:p w14:paraId="0B4FE622"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1</w:t>
            </w:r>
          </w:p>
        </w:tc>
        <w:tc>
          <w:tcPr>
            <w:tcW w:w="258" w:type="pct"/>
            <w:tcBorders>
              <w:top w:val="nil"/>
              <w:left w:val="nil"/>
              <w:bottom w:val="single" w:sz="4" w:space="0" w:color="auto"/>
              <w:right w:val="single" w:sz="4" w:space="0" w:color="auto"/>
            </w:tcBorders>
            <w:shd w:val="clear" w:color="000000" w:fill="FFFFFF"/>
            <w:vAlign w:val="center"/>
            <w:hideMark/>
          </w:tcPr>
          <w:p w14:paraId="133C6931"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390" w:type="pct"/>
            <w:tcBorders>
              <w:top w:val="nil"/>
              <w:left w:val="nil"/>
              <w:bottom w:val="single" w:sz="4" w:space="0" w:color="auto"/>
              <w:right w:val="single" w:sz="4" w:space="0" w:color="auto"/>
            </w:tcBorders>
            <w:shd w:val="clear" w:color="auto" w:fill="FFFFFF" w:themeFill="background1"/>
            <w:vAlign w:val="center"/>
            <w:hideMark/>
          </w:tcPr>
          <w:p w14:paraId="0F9C312E"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2</w:t>
            </w:r>
          </w:p>
        </w:tc>
        <w:tc>
          <w:tcPr>
            <w:tcW w:w="353" w:type="pct"/>
            <w:tcBorders>
              <w:top w:val="nil"/>
              <w:left w:val="nil"/>
              <w:bottom w:val="single" w:sz="4" w:space="0" w:color="auto"/>
              <w:right w:val="nil"/>
            </w:tcBorders>
            <w:shd w:val="clear" w:color="000000" w:fill="FFFFFF"/>
            <w:vAlign w:val="center"/>
            <w:hideMark/>
          </w:tcPr>
          <w:p w14:paraId="761763E9"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235" w:type="pct"/>
            <w:tcBorders>
              <w:top w:val="nil"/>
              <w:left w:val="single" w:sz="8" w:space="0" w:color="auto"/>
              <w:bottom w:val="single" w:sz="4" w:space="0" w:color="auto"/>
              <w:right w:val="single" w:sz="8" w:space="0" w:color="auto"/>
            </w:tcBorders>
            <w:shd w:val="clear" w:color="000000" w:fill="FFFFFF"/>
            <w:vAlign w:val="center"/>
            <w:hideMark/>
          </w:tcPr>
          <w:p w14:paraId="7A60D64E" w14:textId="77777777" w:rsidR="00417662" w:rsidRPr="00C65322" w:rsidRDefault="00417662" w:rsidP="00C65322">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3</w:t>
            </w:r>
          </w:p>
        </w:tc>
        <w:tc>
          <w:tcPr>
            <w:tcW w:w="1169" w:type="pct"/>
            <w:tcBorders>
              <w:top w:val="nil"/>
              <w:left w:val="single" w:sz="8" w:space="0" w:color="auto"/>
              <w:bottom w:val="single" w:sz="4" w:space="0" w:color="auto"/>
              <w:right w:val="single" w:sz="8" w:space="0" w:color="auto"/>
            </w:tcBorders>
            <w:shd w:val="clear" w:color="000000" w:fill="FFFFFF"/>
          </w:tcPr>
          <w:p w14:paraId="0A9FACE8" w14:textId="77777777" w:rsidR="00417662" w:rsidRDefault="00B67A21" w:rsidP="0015072A">
            <w:pPr>
              <w:spacing w:after="0"/>
              <w:rPr>
                <w:rFonts w:ascii="Book Antiqua" w:hAnsi="Book Antiqua" w:cs="Calibri"/>
                <w:color w:val="000000"/>
                <w:sz w:val="14"/>
                <w:szCs w:val="14"/>
                <w:lang w:val="es-CR" w:eastAsia="es-CR"/>
              </w:rPr>
            </w:pPr>
            <w:r w:rsidRPr="0015072A">
              <w:rPr>
                <w:rFonts w:ascii="Book Antiqua" w:hAnsi="Book Antiqua" w:cs="Calibri"/>
                <w:color w:val="000000"/>
                <w:sz w:val="14"/>
                <w:szCs w:val="14"/>
                <w:lang w:val="es-CR" w:eastAsia="es-CR"/>
              </w:rPr>
              <w:t>Se sustituye con las plazas que inicialmente se proyectaba para las baterías de delitos sexuales.</w:t>
            </w:r>
          </w:p>
          <w:p w14:paraId="7AEE77D9" w14:textId="62E87364" w:rsidR="004155E8" w:rsidRPr="0015072A" w:rsidRDefault="004155E8" w:rsidP="0015072A">
            <w:pPr>
              <w:spacing w:after="0"/>
              <w:rPr>
                <w:rFonts w:ascii="Book Antiqua" w:hAnsi="Book Antiqua" w:cs="Calibri"/>
                <w:color w:val="000000"/>
                <w:sz w:val="14"/>
                <w:szCs w:val="14"/>
                <w:lang w:val="es-CR" w:eastAsia="es-CR"/>
              </w:rPr>
            </w:pPr>
          </w:p>
        </w:tc>
      </w:tr>
      <w:tr w:rsidR="00E61113" w:rsidRPr="0015072A" w14:paraId="3A3C0718" w14:textId="02F1A0F1" w:rsidTr="00E63F57">
        <w:trPr>
          <w:trHeight w:val="360"/>
          <w:jc w:val="center"/>
        </w:trPr>
        <w:tc>
          <w:tcPr>
            <w:tcW w:w="804" w:type="pct"/>
            <w:tcBorders>
              <w:top w:val="nil"/>
              <w:left w:val="single" w:sz="8" w:space="0" w:color="auto"/>
              <w:bottom w:val="single" w:sz="4" w:space="0" w:color="auto"/>
              <w:right w:val="nil"/>
            </w:tcBorders>
            <w:shd w:val="clear" w:color="000000" w:fill="FFFFFF"/>
            <w:vAlign w:val="center"/>
            <w:hideMark/>
          </w:tcPr>
          <w:p w14:paraId="5A314209" w14:textId="77777777" w:rsidR="00417662" w:rsidRPr="00C65322" w:rsidRDefault="00417662" w:rsidP="00C65322">
            <w:pPr>
              <w:spacing w:after="0"/>
              <w:jc w:val="left"/>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Tribunal Penal de Siquirres</w:t>
            </w:r>
          </w:p>
        </w:tc>
        <w:tc>
          <w:tcPr>
            <w:tcW w:w="250" w:type="pct"/>
            <w:tcBorders>
              <w:top w:val="nil"/>
              <w:left w:val="single" w:sz="8" w:space="0" w:color="auto"/>
              <w:bottom w:val="single" w:sz="4" w:space="0" w:color="auto"/>
              <w:right w:val="single" w:sz="4" w:space="0" w:color="auto"/>
            </w:tcBorders>
            <w:shd w:val="clear" w:color="auto" w:fill="EDEDED" w:themeFill="accent3" w:themeFillTint="33"/>
            <w:vAlign w:val="center"/>
            <w:hideMark/>
          </w:tcPr>
          <w:p w14:paraId="2EBF3773"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1</w:t>
            </w:r>
          </w:p>
        </w:tc>
        <w:tc>
          <w:tcPr>
            <w:tcW w:w="250" w:type="pct"/>
            <w:tcBorders>
              <w:top w:val="nil"/>
              <w:left w:val="nil"/>
              <w:bottom w:val="single" w:sz="4" w:space="0" w:color="auto"/>
              <w:right w:val="single" w:sz="4" w:space="0" w:color="auto"/>
            </w:tcBorders>
            <w:shd w:val="clear" w:color="auto" w:fill="EDEDED" w:themeFill="accent3" w:themeFillTint="33"/>
            <w:vAlign w:val="center"/>
            <w:hideMark/>
          </w:tcPr>
          <w:p w14:paraId="78BF0AFE"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383" w:type="pct"/>
            <w:tcBorders>
              <w:top w:val="nil"/>
              <w:left w:val="nil"/>
              <w:bottom w:val="single" w:sz="4" w:space="0" w:color="auto"/>
              <w:right w:val="single" w:sz="4" w:space="0" w:color="auto"/>
            </w:tcBorders>
            <w:shd w:val="clear" w:color="auto" w:fill="EDEDED" w:themeFill="accent3" w:themeFillTint="33"/>
            <w:vAlign w:val="center"/>
            <w:hideMark/>
          </w:tcPr>
          <w:p w14:paraId="5415B8C5"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2</w:t>
            </w:r>
          </w:p>
        </w:tc>
        <w:tc>
          <w:tcPr>
            <w:tcW w:w="353" w:type="pct"/>
            <w:tcBorders>
              <w:top w:val="nil"/>
              <w:left w:val="nil"/>
              <w:bottom w:val="single" w:sz="4" w:space="0" w:color="auto"/>
              <w:right w:val="single" w:sz="4" w:space="0" w:color="auto"/>
            </w:tcBorders>
            <w:shd w:val="clear" w:color="auto" w:fill="EDEDED" w:themeFill="accent3" w:themeFillTint="33"/>
            <w:vAlign w:val="center"/>
            <w:hideMark/>
          </w:tcPr>
          <w:p w14:paraId="605E3934"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96" w:type="pct"/>
            <w:tcBorders>
              <w:top w:val="nil"/>
              <w:left w:val="nil"/>
              <w:bottom w:val="single" w:sz="4" w:space="0" w:color="auto"/>
              <w:right w:val="single" w:sz="8" w:space="0" w:color="auto"/>
            </w:tcBorders>
            <w:shd w:val="clear" w:color="auto" w:fill="EDEDED" w:themeFill="accent3" w:themeFillTint="33"/>
            <w:vAlign w:val="center"/>
            <w:hideMark/>
          </w:tcPr>
          <w:p w14:paraId="19C55F5A" w14:textId="77777777" w:rsidR="00417662" w:rsidRPr="00C65322" w:rsidRDefault="00417662" w:rsidP="00C65322">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3</w:t>
            </w:r>
          </w:p>
        </w:tc>
        <w:tc>
          <w:tcPr>
            <w:tcW w:w="258" w:type="pct"/>
            <w:tcBorders>
              <w:top w:val="nil"/>
              <w:left w:val="single" w:sz="8" w:space="0" w:color="auto"/>
              <w:bottom w:val="single" w:sz="4" w:space="0" w:color="auto"/>
              <w:right w:val="single" w:sz="4" w:space="0" w:color="auto"/>
            </w:tcBorders>
            <w:shd w:val="clear" w:color="000000" w:fill="FFFFFF"/>
            <w:vAlign w:val="center"/>
            <w:hideMark/>
          </w:tcPr>
          <w:p w14:paraId="43E7C2E8"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1</w:t>
            </w:r>
          </w:p>
        </w:tc>
        <w:tc>
          <w:tcPr>
            <w:tcW w:w="258" w:type="pct"/>
            <w:tcBorders>
              <w:top w:val="nil"/>
              <w:left w:val="nil"/>
              <w:bottom w:val="single" w:sz="4" w:space="0" w:color="auto"/>
              <w:right w:val="single" w:sz="4" w:space="0" w:color="auto"/>
            </w:tcBorders>
            <w:shd w:val="clear" w:color="000000" w:fill="FFFFFF"/>
            <w:vAlign w:val="center"/>
            <w:hideMark/>
          </w:tcPr>
          <w:p w14:paraId="2D2D1580"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390" w:type="pct"/>
            <w:tcBorders>
              <w:top w:val="nil"/>
              <w:left w:val="nil"/>
              <w:bottom w:val="single" w:sz="4" w:space="0" w:color="auto"/>
              <w:right w:val="single" w:sz="4" w:space="0" w:color="auto"/>
            </w:tcBorders>
            <w:shd w:val="clear" w:color="auto" w:fill="FFFFFF" w:themeFill="background1"/>
            <w:vAlign w:val="center"/>
            <w:hideMark/>
          </w:tcPr>
          <w:p w14:paraId="359E9376"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2</w:t>
            </w:r>
          </w:p>
        </w:tc>
        <w:tc>
          <w:tcPr>
            <w:tcW w:w="353" w:type="pct"/>
            <w:tcBorders>
              <w:top w:val="nil"/>
              <w:left w:val="nil"/>
              <w:bottom w:val="single" w:sz="4" w:space="0" w:color="auto"/>
              <w:right w:val="nil"/>
            </w:tcBorders>
            <w:shd w:val="clear" w:color="000000" w:fill="FFFFFF"/>
            <w:vAlign w:val="center"/>
            <w:hideMark/>
          </w:tcPr>
          <w:p w14:paraId="1F8BE60B"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235" w:type="pct"/>
            <w:tcBorders>
              <w:top w:val="nil"/>
              <w:left w:val="single" w:sz="8" w:space="0" w:color="auto"/>
              <w:bottom w:val="single" w:sz="4" w:space="0" w:color="auto"/>
              <w:right w:val="single" w:sz="8" w:space="0" w:color="auto"/>
            </w:tcBorders>
            <w:shd w:val="clear" w:color="000000" w:fill="FFFFFF"/>
            <w:vAlign w:val="center"/>
            <w:hideMark/>
          </w:tcPr>
          <w:p w14:paraId="5504F51C" w14:textId="77777777" w:rsidR="00417662" w:rsidRPr="00C65322" w:rsidRDefault="00417662" w:rsidP="00C65322">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3</w:t>
            </w:r>
          </w:p>
        </w:tc>
        <w:tc>
          <w:tcPr>
            <w:tcW w:w="1169" w:type="pct"/>
            <w:tcBorders>
              <w:top w:val="nil"/>
              <w:left w:val="single" w:sz="8" w:space="0" w:color="auto"/>
              <w:bottom w:val="single" w:sz="4" w:space="0" w:color="auto"/>
              <w:right w:val="single" w:sz="8" w:space="0" w:color="auto"/>
            </w:tcBorders>
            <w:shd w:val="clear" w:color="000000" w:fill="FFFFFF"/>
          </w:tcPr>
          <w:p w14:paraId="14078FAE" w14:textId="77777777" w:rsidR="00417662" w:rsidRDefault="00B67A21" w:rsidP="0015072A">
            <w:pPr>
              <w:spacing w:after="0"/>
              <w:rPr>
                <w:rFonts w:ascii="Book Antiqua" w:hAnsi="Book Antiqua" w:cs="Calibri"/>
                <w:color w:val="000000"/>
                <w:sz w:val="14"/>
                <w:szCs w:val="14"/>
                <w:lang w:val="es-CR" w:eastAsia="es-CR"/>
              </w:rPr>
            </w:pPr>
            <w:r w:rsidRPr="0015072A">
              <w:rPr>
                <w:rFonts w:ascii="Book Antiqua" w:hAnsi="Book Antiqua" w:cs="Calibri"/>
                <w:color w:val="000000"/>
                <w:sz w:val="14"/>
                <w:szCs w:val="14"/>
                <w:lang w:val="es-CR" w:eastAsia="es-CR"/>
              </w:rPr>
              <w:t>Se sustituye con las plazas que inicialmente se proyectaba para las baterías de delitos sexuales.</w:t>
            </w:r>
          </w:p>
          <w:p w14:paraId="0AB7FC45" w14:textId="2AB8F123" w:rsidR="004155E8" w:rsidRPr="0015072A" w:rsidRDefault="004155E8" w:rsidP="0015072A">
            <w:pPr>
              <w:spacing w:after="0"/>
              <w:rPr>
                <w:rFonts w:ascii="Book Antiqua" w:hAnsi="Book Antiqua" w:cs="Calibri"/>
                <w:color w:val="000000"/>
                <w:sz w:val="14"/>
                <w:szCs w:val="14"/>
                <w:lang w:val="es-CR" w:eastAsia="es-CR"/>
              </w:rPr>
            </w:pPr>
          </w:p>
        </w:tc>
      </w:tr>
      <w:tr w:rsidR="00E61113" w:rsidRPr="0015072A" w14:paraId="614AAAA5" w14:textId="2F008370" w:rsidTr="00E63F57">
        <w:trPr>
          <w:trHeight w:val="360"/>
          <w:jc w:val="center"/>
        </w:trPr>
        <w:tc>
          <w:tcPr>
            <w:tcW w:w="804" w:type="pct"/>
            <w:tcBorders>
              <w:top w:val="nil"/>
              <w:left w:val="single" w:sz="8" w:space="0" w:color="auto"/>
              <w:bottom w:val="single" w:sz="4" w:space="0" w:color="auto"/>
              <w:right w:val="nil"/>
            </w:tcBorders>
            <w:shd w:val="clear" w:color="000000" w:fill="FFFFFF"/>
            <w:vAlign w:val="center"/>
            <w:hideMark/>
          </w:tcPr>
          <w:p w14:paraId="2BE8E7FB" w14:textId="77777777" w:rsidR="00417662" w:rsidRPr="00C65322" w:rsidRDefault="00417662" w:rsidP="00C65322">
            <w:pPr>
              <w:spacing w:after="0"/>
              <w:jc w:val="left"/>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Tribunal Penal de Turrialba</w:t>
            </w:r>
          </w:p>
        </w:tc>
        <w:tc>
          <w:tcPr>
            <w:tcW w:w="250" w:type="pct"/>
            <w:tcBorders>
              <w:top w:val="nil"/>
              <w:left w:val="single" w:sz="8" w:space="0" w:color="auto"/>
              <w:bottom w:val="single" w:sz="4" w:space="0" w:color="auto"/>
              <w:right w:val="single" w:sz="4" w:space="0" w:color="auto"/>
            </w:tcBorders>
            <w:shd w:val="clear" w:color="auto" w:fill="EDEDED" w:themeFill="accent3" w:themeFillTint="33"/>
            <w:vAlign w:val="center"/>
            <w:hideMark/>
          </w:tcPr>
          <w:p w14:paraId="21184DDE"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1</w:t>
            </w:r>
          </w:p>
        </w:tc>
        <w:tc>
          <w:tcPr>
            <w:tcW w:w="250" w:type="pct"/>
            <w:tcBorders>
              <w:top w:val="nil"/>
              <w:left w:val="nil"/>
              <w:bottom w:val="single" w:sz="4" w:space="0" w:color="auto"/>
              <w:right w:val="single" w:sz="4" w:space="0" w:color="auto"/>
            </w:tcBorders>
            <w:shd w:val="clear" w:color="auto" w:fill="EDEDED" w:themeFill="accent3" w:themeFillTint="33"/>
            <w:vAlign w:val="center"/>
            <w:hideMark/>
          </w:tcPr>
          <w:p w14:paraId="3C7014A4"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383" w:type="pct"/>
            <w:tcBorders>
              <w:top w:val="nil"/>
              <w:left w:val="nil"/>
              <w:bottom w:val="single" w:sz="4" w:space="0" w:color="auto"/>
              <w:right w:val="single" w:sz="4" w:space="0" w:color="auto"/>
            </w:tcBorders>
            <w:shd w:val="clear" w:color="auto" w:fill="EDEDED" w:themeFill="accent3" w:themeFillTint="33"/>
            <w:vAlign w:val="center"/>
            <w:hideMark/>
          </w:tcPr>
          <w:p w14:paraId="32D4ACFF"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2</w:t>
            </w:r>
          </w:p>
        </w:tc>
        <w:tc>
          <w:tcPr>
            <w:tcW w:w="353" w:type="pct"/>
            <w:tcBorders>
              <w:top w:val="nil"/>
              <w:left w:val="nil"/>
              <w:bottom w:val="single" w:sz="4" w:space="0" w:color="auto"/>
              <w:right w:val="single" w:sz="4" w:space="0" w:color="auto"/>
            </w:tcBorders>
            <w:shd w:val="clear" w:color="auto" w:fill="EDEDED" w:themeFill="accent3" w:themeFillTint="33"/>
            <w:vAlign w:val="center"/>
            <w:hideMark/>
          </w:tcPr>
          <w:p w14:paraId="23FD8F2D"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96" w:type="pct"/>
            <w:tcBorders>
              <w:top w:val="nil"/>
              <w:left w:val="nil"/>
              <w:bottom w:val="single" w:sz="4" w:space="0" w:color="auto"/>
              <w:right w:val="single" w:sz="8" w:space="0" w:color="auto"/>
            </w:tcBorders>
            <w:shd w:val="clear" w:color="auto" w:fill="EDEDED" w:themeFill="accent3" w:themeFillTint="33"/>
            <w:vAlign w:val="center"/>
            <w:hideMark/>
          </w:tcPr>
          <w:p w14:paraId="516A7156" w14:textId="77777777" w:rsidR="00417662" w:rsidRPr="00C65322" w:rsidRDefault="00417662" w:rsidP="00C65322">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3</w:t>
            </w:r>
          </w:p>
        </w:tc>
        <w:tc>
          <w:tcPr>
            <w:tcW w:w="258" w:type="pct"/>
            <w:tcBorders>
              <w:top w:val="nil"/>
              <w:left w:val="single" w:sz="8" w:space="0" w:color="auto"/>
              <w:bottom w:val="single" w:sz="4" w:space="0" w:color="auto"/>
              <w:right w:val="single" w:sz="4" w:space="0" w:color="auto"/>
            </w:tcBorders>
            <w:shd w:val="clear" w:color="000000" w:fill="FFFFFF"/>
            <w:vAlign w:val="center"/>
            <w:hideMark/>
          </w:tcPr>
          <w:p w14:paraId="7B8ACEB9"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1</w:t>
            </w:r>
          </w:p>
        </w:tc>
        <w:tc>
          <w:tcPr>
            <w:tcW w:w="258" w:type="pct"/>
            <w:tcBorders>
              <w:top w:val="nil"/>
              <w:left w:val="nil"/>
              <w:bottom w:val="single" w:sz="4" w:space="0" w:color="auto"/>
              <w:right w:val="single" w:sz="4" w:space="0" w:color="auto"/>
            </w:tcBorders>
            <w:shd w:val="clear" w:color="000000" w:fill="FFFFFF"/>
            <w:vAlign w:val="center"/>
            <w:hideMark/>
          </w:tcPr>
          <w:p w14:paraId="17299149"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390" w:type="pct"/>
            <w:tcBorders>
              <w:top w:val="nil"/>
              <w:left w:val="nil"/>
              <w:bottom w:val="single" w:sz="4" w:space="0" w:color="auto"/>
              <w:right w:val="single" w:sz="4" w:space="0" w:color="auto"/>
            </w:tcBorders>
            <w:shd w:val="clear" w:color="auto" w:fill="FFFFFF" w:themeFill="background1"/>
            <w:vAlign w:val="center"/>
            <w:hideMark/>
          </w:tcPr>
          <w:p w14:paraId="30B75D96"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2</w:t>
            </w:r>
          </w:p>
        </w:tc>
        <w:tc>
          <w:tcPr>
            <w:tcW w:w="353" w:type="pct"/>
            <w:tcBorders>
              <w:top w:val="nil"/>
              <w:left w:val="nil"/>
              <w:bottom w:val="single" w:sz="4" w:space="0" w:color="auto"/>
              <w:right w:val="nil"/>
            </w:tcBorders>
            <w:shd w:val="clear" w:color="000000" w:fill="FFFFFF"/>
            <w:vAlign w:val="center"/>
            <w:hideMark/>
          </w:tcPr>
          <w:p w14:paraId="058E0296"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235" w:type="pct"/>
            <w:tcBorders>
              <w:top w:val="nil"/>
              <w:left w:val="single" w:sz="8" w:space="0" w:color="auto"/>
              <w:bottom w:val="single" w:sz="4" w:space="0" w:color="auto"/>
              <w:right w:val="single" w:sz="8" w:space="0" w:color="auto"/>
            </w:tcBorders>
            <w:shd w:val="clear" w:color="000000" w:fill="FFFFFF"/>
            <w:vAlign w:val="center"/>
            <w:hideMark/>
          </w:tcPr>
          <w:p w14:paraId="3405E5B9" w14:textId="77777777" w:rsidR="00417662" w:rsidRPr="00C65322" w:rsidRDefault="00417662" w:rsidP="00C65322">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3</w:t>
            </w:r>
          </w:p>
        </w:tc>
        <w:tc>
          <w:tcPr>
            <w:tcW w:w="1169" w:type="pct"/>
            <w:tcBorders>
              <w:top w:val="nil"/>
              <w:left w:val="single" w:sz="8" w:space="0" w:color="auto"/>
              <w:bottom w:val="single" w:sz="4" w:space="0" w:color="auto"/>
              <w:right w:val="single" w:sz="8" w:space="0" w:color="auto"/>
            </w:tcBorders>
            <w:shd w:val="clear" w:color="000000" w:fill="FFFFFF"/>
          </w:tcPr>
          <w:p w14:paraId="37B0974B" w14:textId="77777777" w:rsidR="00417662" w:rsidRDefault="00B67A21" w:rsidP="0015072A">
            <w:pPr>
              <w:spacing w:after="0"/>
              <w:rPr>
                <w:rFonts w:ascii="Book Antiqua" w:hAnsi="Book Antiqua" w:cs="Calibri"/>
                <w:color w:val="000000"/>
                <w:sz w:val="14"/>
                <w:szCs w:val="14"/>
                <w:lang w:val="es-CR" w:eastAsia="es-CR"/>
              </w:rPr>
            </w:pPr>
            <w:r w:rsidRPr="0015072A">
              <w:rPr>
                <w:rFonts w:ascii="Book Antiqua" w:hAnsi="Book Antiqua" w:cs="Calibri"/>
                <w:color w:val="000000"/>
                <w:sz w:val="14"/>
                <w:szCs w:val="14"/>
                <w:lang w:val="es-CR" w:eastAsia="es-CR"/>
              </w:rPr>
              <w:t>Se sustituye con las plazas que inicialmente se proyectaba para las baterías de delitos sexuales.</w:t>
            </w:r>
          </w:p>
          <w:p w14:paraId="41BF3302" w14:textId="011FB006" w:rsidR="004155E8" w:rsidRPr="0015072A" w:rsidRDefault="004155E8" w:rsidP="0015072A">
            <w:pPr>
              <w:spacing w:after="0"/>
              <w:rPr>
                <w:rFonts w:ascii="Book Antiqua" w:hAnsi="Book Antiqua" w:cs="Calibri"/>
                <w:color w:val="000000"/>
                <w:sz w:val="14"/>
                <w:szCs w:val="14"/>
                <w:lang w:val="es-CR" w:eastAsia="es-CR"/>
              </w:rPr>
            </w:pPr>
          </w:p>
        </w:tc>
      </w:tr>
      <w:tr w:rsidR="00E61113" w:rsidRPr="0015072A" w14:paraId="40B6DF86" w14:textId="23309199" w:rsidTr="00E63F57">
        <w:trPr>
          <w:trHeight w:val="360"/>
          <w:jc w:val="center"/>
        </w:trPr>
        <w:tc>
          <w:tcPr>
            <w:tcW w:w="804" w:type="pct"/>
            <w:tcBorders>
              <w:top w:val="nil"/>
              <w:left w:val="single" w:sz="8" w:space="0" w:color="auto"/>
              <w:bottom w:val="single" w:sz="4" w:space="0" w:color="auto"/>
              <w:right w:val="nil"/>
            </w:tcBorders>
            <w:shd w:val="clear" w:color="000000" w:fill="FFFFFF"/>
            <w:vAlign w:val="center"/>
            <w:hideMark/>
          </w:tcPr>
          <w:p w14:paraId="08815DE0" w14:textId="77777777" w:rsidR="00417662" w:rsidRPr="00C65322" w:rsidRDefault="00417662" w:rsidP="00C65322">
            <w:pPr>
              <w:spacing w:after="0"/>
              <w:jc w:val="left"/>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Tribunal Penal de Cañas</w:t>
            </w:r>
          </w:p>
        </w:tc>
        <w:tc>
          <w:tcPr>
            <w:tcW w:w="250" w:type="pct"/>
            <w:tcBorders>
              <w:top w:val="nil"/>
              <w:left w:val="single" w:sz="8" w:space="0" w:color="auto"/>
              <w:bottom w:val="single" w:sz="4" w:space="0" w:color="auto"/>
              <w:right w:val="single" w:sz="4" w:space="0" w:color="auto"/>
            </w:tcBorders>
            <w:shd w:val="clear" w:color="auto" w:fill="EDEDED" w:themeFill="accent3" w:themeFillTint="33"/>
            <w:vAlign w:val="center"/>
            <w:hideMark/>
          </w:tcPr>
          <w:p w14:paraId="65FB1D5C"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2</w:t>
            </w:r>
          </w:p>
        </w:tc>
        <w:tc>
          <w:tcPr>
            <w:tcW w:w="250" w:type="pct"/>
            <w:tcBorders>
              <w:top w:val="nil"/>
              <w:left w:val="nil"/>
              <w:bottom w:val="single" w:sz="4" w:space="0" w:color="auto"/>
              <w:right w:val="single" w:sz="4" w:space="0" w:color="auto"/>
            </w:tcBorders>
            <w:shd w:val="clear" w:color="auto" w:fill="EDEDED" w:themeFill="accent3" w:themeFillTint="33"/>
            <w:vAlign w:val="center"/>
            <w:hideMark/>
          </w:tcPr>
          <w:p w14:paraId="6DA23B18"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383" w:type="pct"/>
            <w:tcBorders>
              <w:top w:val="nil"/>
              <w:left w:val="nil"/>
              <w:bottom w:val="single" w:sz="4" w:space="0" w:color="auto"/>
              <w:right w:val="single" w:sz="4" w:space="0" w:color="auto"/>
            </w:tcBorders>
            <w:shd w:val="clear" w:color="auto" w:fill="EDEDED" w:themeFill="accent3" w:themeFillTint="33"/>
            <w:vAlign w:val="center"/>
            <w:hideMark/>
          </w:tcPr>
          <w:p w14:paraId="03C1FE69"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2</w:t>
            </w:r>
          </w:p>
        </w:tc>
        <w:tc>
          <w:tcPr>
            <w:tcW w:w="353" w:type="pct"/>
            <w:tcBorders>
              <w:top w:val="nil"/>
              <w:left w:val="nil"/>
              <w:bottom w:val="single" w:sz="4" w:space="0" w:color="auto"/>
              <w:right w:val="single" w:sz="4" w:space="0" w:color="auto"/>
            </w:tcBorders>
            <w:shd w:val="clear" w:color="auto" w:fill="EDEDED" w:themeFill="accent3" w:themeFillTint="33"/>
            <w:vAlign w:val="center"/>
            <w:hideMark/>
          </w:tcPr>
          <w:p w14:paraId="4449AAD5"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96" w:type="pct"/>
            <w:tcBorders>
              <w:top w:val="nil"/>
              <w:left w:val="nil"/>
              <w:bottom w:val="single" w:sz="4" w:space="0" w:color="auto"/>
              <w:right w:val="single" w:sz="8" w:space="0" w:color="auto"/>
            </w:tcBorders>
            <w:shd w:val="clear" w:color="auto" w:fill="EDEDED" w:themeFill="accent3" w:themeFillTint="33"/>
            <w:vAlign w:val="center"/>
            <w:hideMark/>
          </w:tcPr>
          <w:p w14:paraId="592B790E" w14:textId="77777777" w:rsidR="00417662" w:rsidRPr="00C65322" w:rsidRDefault="00417662" w:rsidP="00C65322">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4</w:t>
            </w:r>
          </w:p>
        </w:tc>
        <w:tc>
          <w:tcPr>
            <w:tcW w:w="258" w:type="pct"/>
            <w:tcBorders>
              <w:top w:val="nil"/>
              <w:left w:val="single" w:sz="8" w:space="0" w:color="auto"/>
              <w:bottom w:val="single" w:sz="4" w:space="0" w:color="auto"/>
              <w:right w:val="single" w:sz="4" w:space="0" w:color="auto"/>
            </w:tcBorders>
            <w:shd w:val="clear" w:color="000000" w:fill="FFFFFF"/>
            <w:vAlign w:val="center"/>
            <w:hideMark/>
          </w:tcPr>
          <w:p w14:paraId="73CFF975"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2</w:t>
            </w:r>
          </w:p>
        </w:tc>
        <w:tc>
          <w:tcPr>
            <w:tcW w:w="258" w:type="pct"/>
            <w:tcBorders>
              <w:top w:val="nil"/>
              <w:left w:val="nil"/>
              <w:bottom w:val="single" w:sz="4" w:space="0" w:color="auto"/>
              <w:right w:val="single" w:sz="4" w:space="0" w:color="auto"/>
            </w:tcBorders>
            <w:shd w:val="clear" w:color="000000" w:fill="FFFFFF"/>
            <w:vAlign w:val="center"/>
            <w:hideMark/>
          </w:tcPr>
          <w:p w14:paraId="0CA1E283"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390" w:type="pct"/>
            <w:tcBorders>
              <w:top w:val="nil"/>
              <w:left w:val="nil"/>
              <w:bottom w:val="single" w:sz="4" w:space="0" w:color="auto"/>
              <w:right w:val="single" w:sz="4" w:space="0" w:color="auto"/>
            </w:tcBorders>
            <w:shd w:val="clear" w:color="auto" w:fill="FFFFFF" w:themeFill="background1"/>
            <w:vAlign w:val="center"/>
            <w:hideMark/>
          </w:tcPr>
          <w:p w14:paraId="397B695F"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2</w:t>
            </w:r>
          </w:p>
        </w:tc>
        <w:tc>
          <w:tcPr>
            <w:tcW w:w="353" w:type="pct"/>
            <w:tcBorders>
              <w:top w:val="nil"/>
              <w:left w:val="nil"/>
              <w:bottom w:val="single" w:sz="4" w:space="0" w:color="auto"/>
              <w:right w:val="nil"/>
            </w:tcBorders>
            <w:shd w:val="clear" w:color="000000" w:fill="FFFFFF"/>
            <w:vAlign w:val="center"/>
            <w:hideMark/>
          </w:tcPr>
          <w:p w14:paraId="4E863AAD" w14:textId="77777777" w:rsidR="00417662" w:rsidRPr="00C65322" w:rsidRDefault="00417662" w:rsidP="00C65322">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235" w:type="pct"/>
            <w:tcBorders>
              <w:top w:val="nil"/>
              <w:left w:val="single" w:sz="8" w:space="0" w:color="auto"/>
              <w:bottom w:val="single" w:sz="4" w:space="0" w:color="auto"/>
              <w:right w:val="single" w:sz="8" w:space="0" w:color="auto"/>
            </w:tcBorders>
            <w:shd w:val="clear" w:color="000000" w:fill="FFFFFF"/>
            <w:vAlign w:val="center"/>
            <w:hideMark/>
          </w:tcPr>
          <w:p w14:paraId="0E85DE89" w14:textId="77777777" w:rsidR="00417662" w:rsidRPr="00C65322" w:rsidRDefault="00417662" w:rsidP="00C65322">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4</w:t>
            </w:r>
          </w:p>
        </w:tc>
        <w:tc>
          <w:tcPr>
            <w:tcW w:w="1169" w:type="pct"/>
            <w:tcBorders>
              <w:top w:val="nil"/>
              <w:left w:val="single" w:sz="8" w:space="0" w:color="auto"/>
              <w:bottom w:val="single" w:sz="4" w:space="0" w:color="auto"/>
              <w:right w:val="single" w:sz="8" w:space="0" w:color="auto"/>
            </w:tcBorders>
            <w:shd w:val="clear" w:color="000000" w:fill="FFFFFF"/>
          </w:tcPr>
          <w:p w14:paraId="4778FD58" w14:textId="416294D5" w:rsidR="00417662" w:rsidRDefault="00F0522A" w:rsidP="0015072A">
            <w:pPr>
              <w:spacing w:after="0"/>
              <w:rPr>
                <w:rFonts w:ascii="Book Antiqua" w:hAnsi="Book Antiqua" w:cs="Calibri"/>
                <w:color w:val="000000"/>
                <w:sz w:val="14"/>
                <w:szCs w:val="14"/>
                <w:lang w:val="es-CR" w:eastAsia="es-CR"/>
              </w:rPr>
            </w:pPr>
            <w:r>
              <w:rPr>
                <w:rFonts w:ascii="Book Antiqua" w:hAnsi="Book Antiqua" w:cs="Calibri"/>
                <w:color w:val="000000"/>
                <w:sz w:val="14"/>
                <w:szCs w:val="14"/>
                <w:lang w:val="es-CR" w:eastAsia="es-CR"/>
              </w:rPr>
              <w:t>En personas juzgadoras, se</w:t>
            </w:r>
            <w:r w:rsidR="00B67A21" w:rsidRPr="0015072A">
              <w:rPr>
                <w:rFonts w:ascii="Book Antiqua" w:hAnsi="Book Antiqua" w:cs="Calibri"/>
                <w:color w:val="000000"/>
                <w:sz w:val="14"/>
                <w:szCs w:val="14"/>
                <w:lang w:val="es-CR" w:eastAsia="es-CR"/>
              </w:rPr>
              <w:t xml:space="preserve"> sustituye con las plazas que inicialmente se proyectaba para las baterías de delitos sexuales</w:t>
            </w:r>
            <w:r w:rsidR="0043777F" w:rsidRPr="0015072A">
              <w:rPr>
                <w:rFonts w:ascii="Book Antiqua" w:hAnsi="Book Antiqua" w:cs="Calibri"/>
                <w:color w:val="000000"/>
                <w:sz w:val="14"/>
                <w:szCs w:val="14"/>
                <w:lang w:val="es-CR" w:eastAsia="es-CR"/>
              </w:rPr>
              <w:t xml:space="preserve">; adicionalmente, se </w:t>
            </w:r>
            <w:r w:rsidR="00D131F1" w:rsidRPr="0015072A">
              <w:rPr>
                <w:rFonts w:ascii="Book Antiqua" w:hAnsi="Book Antiqua" w:cs="Calibri"/>
                <w:color w:val="000000"/>
                <w:sz w:val="14"/>
                <w:szCs w:val="14"/>
                <w:lang w:val="es-CR" w:eastAsia="es-CR"/>
              </w:rPr>
              <w:t xml:space="preserve">asigna la plaza de persona técnica judicial que en acuerdo de CS </w:t>
            </w:r>
            <w:r w:rsidR="00F21FBD" w:rsidRPr="0015072A">
              <w:rPr>
                <w:rFonts w:ascii="Book Antiqua" w:hAnsi="Book Antiqua" w:cs="Calibri"/>
                <w:color w:val="000000"/>
                <w:sz w:val="14"/>
                <w:szCs w:val="14"/>
                <w:lang w:val="es-CR" w:eastAsia="es-CR"/>
              </w:rPr>
              <w:t>02-</w:t>
            </w:r>
            <w:r w:rsidR="00E61113" w:rsidRPr="0015072A">
              <w:rPr>
                <w:rFonts w:ascii="Book Antiqua" w:hAnsi="Book Antiqua" w:cs="Calibri"/>
                <w:color w:val="000000"/>
                <w:sz w:val="14"/>
                <w:szCs w:val="14"/>
                <w:lang w:val="es-CR" w:eastAsia="es-CR"/>
              </w:rPr>
              <w:t>2024 del</w:t>
            </w:r>
            <w:r w:rsidR="00F21FBD" w:rsidRPr="0015072A">
              <w:rPr>
                <w:rFonts w:ascii="Book Antiqua" w:hAnsi="Book Antiqua" w:cs="Calibri"/>
                <w:color w:val="000000"/>
                <w:sz w:val="14"/>
                <w:szCs w:val="14"/>
                <w:lang w:val="es-CR" w:eastAsia="es-CR"/>
              </w:rPr>
              <w:t xml:space="preserve"> 11 de enero de 2024, </w:t>
            </w:r>
            <w:r w:rsidR="00E61113" w:rsidRPr="0015072A">
              <w:rPr>
                <w:rFonts w:ascii="Book Antiqua" w:hAnsi="Book Antiqua" w:cs="Calibri"/>
                <w:color w:val="000000"/>
                <w:sz w:val="14"/>
                <w:szCs w:val="14"/>
                <w:lang w:val="es-CR" w:eastAsia="es-CR"/>
              </w:rPr>
              <w:t>se asignó al Tribunal Penal de Liberia</w:t>
            </w:r>
            <w:r>
              <w:rPr>
                <w:rFonts w:ascii="Book Antiqua" w:hAnsi="Book Antiqua" w:cs="Calibri"/>
                <w:color w:val="000000"/>
                <w:sz w:val="14"/>
                <w:szCs w:val="14"/>
                <w:lang w:val="es-CR" w:eastAsia="es-CR"/>
              </w:rPr>
              <w:t xml:space="preserve"> y Golfito</w:t>
            </w:r>
            <w:r w:rsidR="00E61113" w:rsidRPr="0015072A">
              <w:rPr>
                <w:rFonts w:ascii="Book Antiqua" w:hAnsi="Book Antiqua" w:cs="Calibri"/>
                <w:color w:val="000000"/>
                <w:sz w:val="14"/>
                <w:szCs w:val="14"/>
                <w:lang w:val="es-CR" w:eastAsia="es-CR"/>
              </w:rPr>
              <w:t>.</w:t>
            </w:r>
          </w:p>
          <w:p w14:paraId="194E65D0" w14:textId="0CA8EC2C" w:rsidR="004155E8" w:rsidRPr="0015072A" w:rsidRDefault="004155E8" w:rsidP="0015072A">
            <w:pPr>
              <w:spacing w:after="0"/>
              <w:rPr>
                <w:rFonts w:ascii="Book Antiqua" w:hAnsi="Book Antiqua" w:cs="Calibri"/>
                <w:color w:val="000000"/>
                <w:sz w:val="14"/>
                <w:szCs w:val="14"/>
                <w:lang w:val="es-CR" w:eastAsia="es-CR"/>
              </w:rPr>
            </w:pPr>
          </w:p>
        </w:tc>
      </w:tr>
      <w:tr w:rsidR="00E61113" w:rsidRPr="0015072A" w14:paraId="7F3FC31E" w14:textId="218CCA52" w:rsidTr="00E63F57">
        <w:trPr>
          <w:trHeight w:val="360"/>
          <w:jc w:val="center"/>
        </w:trPr>
        <w:tc>
          <w:tcPr>
            <w:tcW w:w="804" w:type="pct"/>
            <w:tcBorders>
              <w:top w:val="nil"/>
              <w:left w:val="single" w:sz="8" w:space="0" w:color="auto"/>
              <w:bottom w:val="single" w:sz="4" w:space="0" w:color="auto"/>
              <w:right w:val="nil"/>
            </w:tcBorders>
            <w:shd w:val="clear" w:color="000000" w:fill="FFFFFF"/>
            <w:vAlign w:val="center"/>
            <w:hideMark/>
          </w:tcPr>
          <w:p w14:paraId="42A9E289" w14:textId="77777777" w:rsidR="00E61113" w:rsidRPr="00595BDC" w:rsidRDefault="00E61113" w:rsidP="00E61113">
            <w:pPr>
              <w:spacing w:after="0"/>
              <w:jc w:val="left"/>
              <w:rPr>
                <w:rFonts w:ascii="Book Antiqua" w:hAnsi="Book Antiqua" w:cs="Calibri"/>
                <w:color w:val="000000"/>
                <w:sz w:val="14"/>
                <w:szCs w:val="14"/>
                <w:lang w:val="pt-PT" w:eastAsia="es-CR"/>
              </w:rPr>
            </w:pPr>
            <w:r w:rsidRPr="00595BDC">
              <w:rPr>
                <w:rFonts w:ascii="Book Antiqua" w:hAnsi="Book Antiqua" w:cs="Calibri"/>
                <w:color w:val="000000"/>
                <w:sz w:val="14"/>
                <w:szCs w:val="14"/>
                <w:lang w:val="pt-PT" w:eastAsia="es-CR"/>
              </w:rPr>
              <w:t>Tribuna Penal de Santa Cruz</w:t>
            </w:r>
          </w:p>
        </w:tc>
        <w:tc>
          <w:tcPr>
            <w:tcW w:w="250" w:type="pct"/>
            <w:tcBorders>
              <w:top w:val="nil"/>
              <w:left w:val="single" w:sz="8" w:space="0" w:color="auto"/>
              <w:bottom w:val="single" w:sz="4" w:space="0" w:color="auto"/>
              <w:right w:val="single" w:sz="4" w:space="0" w:color="auto"/>
            </w:tcBorders>
            <w:shd w:val="clear" w:color="auto" w:fill="EDEDED" w:themeFill="accent3" w:themeFillTint="33"/>
            <w:vAlign w:val="center"/>
            <w:hideMark/>
          </w:tcPr>
          <w:p w14:paraId="0A6466DB" w14:textId="77777777" w:rsidR="00E61113" w:rsidRPr="00C65322" w:rsidRDefault="00E61113" w:rsidP="00E61113">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2</w:t>
            </w:r>
          </w:p>
        </w:tc>
        <w:tc>
          <w:tcPr>
            <w:tcW w:w="250" w:type="pct"/>
            <w:tcBorders>
              <w:top w:val="nil"/>
              <w:left w:val="nil"/>
              <w:bottom w:val="single" w:sz="4" w:space="0" w:color="auto"/>
              <w:right w:val="single" w:sz="4" w:space="0" w:color="auto"/>
            </w:tcBorders>
            <w:shd w:val="clear" w:color="auto" w:fill="EDEDED" w:themeFill="accent3" w:themeFillTint="33"/>
            <w:vAlign w:val="center"/>
            <w:hideMark/>
          </w:tcPr>
          <w:p w14:paraId="48CAA52B" w14:textId="77777777" w:rsidR="00E61113" w:rsidRPr="00C65322" w:rsidRDefault="00E61113" w:rsidP="00E61113">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383" w:type="pct"/>
            <w:tcBorders>
              <w:top w:val="nil"/>
              <w:left w:val="nil"/>
              <w:bottom w:val="single" w:sz="4" w:space="0" w:color="auto"/>
              <w:right w:val="single" w:sz="4" w:space="0" w:color="auto"/>
            </w:tcBorders>
            <w:shd w:val="clear" w:color="auto" w:fill="EDEDED" w:themeFill="accent3" w:themeFillTint="33"/>
            <w:vAlign w:val="center"/>
            <w:hideMark/>
          </w:tcPr>
          <w:p w14:paraId="212F32A6" w14:textId="77777777" w:rsidR="00E61113" w:rsidRPr="00C65322" w:rsidRDefault="00E61113" w:rsidP="00E61113">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2</w:t>
            </w:r>
          </w:p>
        </w:tc>
        <w:tc>
          <w:tcPr>
            <w:tcW w:w="353" w:type="pct"/>
            <w:tcBorders>
              <w:top w:val="nil"/>
              <w:left w:val="nil"/>
              <w:bottom w:val="single" w:sz="4" w:space="0" w:color="auto"/>
              <w:right w:val="single" w:sz="4" w:space="0" w:color="auto"/>
            </w:tcBorders>
            <w:shd w:val="clear" w:color="auto" w:fill="EDEDED" w:themeFill="accent3" w:themeFillTint="33"/>
            <w:vAlign w:val="center"/>
            <w:hideMark/>
          </w:tcPr>
          <w:p w14:paraId="2AB6BD7B" w14:textId="77777777" w:rsidR="00E61113" w:rsidRPr="00C65322" w:rsidRDefault="00E61113" w:rsidP="00E61113">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96" w:type="pct"/>
            <w:tcBorders>
              <w:top w:val="nil"/>
              <w:left w:val="nil"/>
              <w:bottom w:val="single" w:sz="4" w:space="0" w:color="auto"/>
              <w:right w:val="single" w:sz="8" w:space="0" w:color="auto"/>
            </w:tcBorders>
            <w:shd w:val="clear" w:color="auto" w:fill="EDEDED" w:themeFill="accent3" w:themeFillTint="33"/>
            <w:vAlign w:val="center"/>
            <w:hideMark/>
          </w:tcPr>
          <w:p w14:paraId="3F8FF3D9" w14:textId="77777777" w:rsidR="00E61113" w:rsidRPr="00C65322" w:rsidRDefault="00E61113" w:rsidP="00E61113">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4</w:t>
            </w:r>
          </w:p>
        </w:tc>
        <w:tc>
          <w:tcPr>
            <w:tcW w:w="258" w:type="pct"/>
            <w:tcBorders>
              <w:top w:val="nil"/>
              <w:left w:val="single" w:sz="8" w:space="0" w:color="auto"/>
              <w:bottom w:val="single" w:sz="4" w:space="0" w:color="auto"/>
              <w:right w:val="single" w:sz="4" w:space="0" w:color="auto"/>
            </w:tcBorders>
            <w:shd w:val="clear" w:color="000000" w:fill="FFFFFF"/>
            <w:vAlign w:val="center"/>
            <w:hideMark/>
          </w:tcPr>
          <w:p w14:paraId="108A8F58" w14:textId="77777777" w:rsidR="00E61113" w:rsidRPr="00C65322" w:rsidRDefault="00E61113" w:rsidP="00E61113">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2</w:t>
            </w:r>
          </w:p>
        </w:tc>
        <w:tc>
          <w:tcPr>
            <w:tcW w:w="258" w:type="pct"/>
            <w:tcBorders>
              <w:top w:val="nil"/>
              <w:left w:val="nil"/>
              <w:bottom w:val="single" w:sz="4" w:space="0" w:color="auto"/>
              <w:right w:val="single" w:sz="4" w:space="0" w:color="auto"/>
            </w:tcBorders>
            <w:shd w:val="clear" w:color="000000" w:fill="FFFFFF"/>
            <w:vAlign w:val="center"/>
            <w:hideMark/>
          </w:tcPr>
          <w:p w14:paraId="2EA9EFB2" w14:textId="77777777" w:rsidR="00E61113" w:rsidRPr="00C65322" w:rsidRDefault="00E61113" w:rsidP="00E61113">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390" w:type="pct"/>
            <w:tcBorders>
              <w:top w:val="nil"/>
              <w:left w:val="nil"/>
              <w:bottom w:val="single" w:sz="4" w:space="0" w:color="auto"/>
              <w:right w:val="single" w:sz="4" w:space="0" w:color="auto"/>
            </w:tcBorders>
            <w:shd w:val="clear" w:color="auto" w:fill="FFFFFF" w:themeFill="background1"/>
            <w:vAlign w:val="center"/>
            <w:hideMark/>
          </w:tcPr>
          <w:p w14:paraId="485D5981" w14:textId="77777777" w:rsidR="00E61113" w:rsidRPr="00C65322" w:rsidRDefault="00E61113" w:rsidP="00E61113">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2</w:t>
            </w:r>
          </w:p>
        </w:tc>
        <w:tc>
          <w:tcPr>
            <w:tcW w:w="353" w:type="pct"/>
            <w:tcBorders>
              <w:top w:val="nil"/>
              <w:left w:val="nil"/>
              <w:bottom w:val="single" w:sz="4" w:space="0" w:color="auto"/>
              <w:right w:val="nil"/>
            </w:tcBorders>
            <w:shd w:val="clear" w:color="000000" w:fill="FFFFFF"/>
            <w:vAlign w:val="center"/>
            <w:hideMark/>
          </w:tcPr>
          <w:p w14:paraId="403F7B89" w14:textId="77777777" w:rsidR="00E61113" w:rsidRPr="00C65322" w:rsidRDefault="00E61113" w:rsidP="00E61113">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235" w:type="pct"/>
            <w:tcBorders>
              <w:top w:val="nil"/>
              <w:left w:val="single" w:sz="8" w:space="0" w:color="auto"/>
              <w:bottom w:val="single" w:sz="4" w:space="0" w:color="auto"/>
              <w:right w:val="single" w:sz="8" w:space="0" w:color="auto"/>
            </w:tcBorders>
            <w:shd w:val="clear" w:color="000000" w:fill="FFFFFF"/>
            <w:vAlign w:val="center"/>
            <w:hideMark/>
          </w:tcPr>
          <w:p w14:paraId="5E731028" w14:textId="77777777" w:rsidR="00E61113" w:rsidRPr="00C65322" w:rsidRDefault="00E61113" w:rsidP="00E61113">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4</w:t>
            </w:r>
          </w:p>
        </w:tc>
        <w:tc>
          <w:tcPr>
            <w:tcW w:w="1169" w:type="pct"/>
            <w:tcBorders>
              <w:top w:val="nil"/>
              <w:left w:val="single" w:sz="8" w:space="0" w:color="auto"/>
              <w:bottom w:val="single" w:sz="4" w:space="0" w:color="auto"/>
              <w:right w:val="single" w:sz="8" w:space="0" w:color="auto"/>
            </w:tcBorders>
            <w:shd w:val="clear" w:color="000000" w:fill="FFFFFF"/>
          </w:tcPr>
          <w:p w14:paraId="0645AF49" w14:textId="77777777" w:rsidR="00E61113" w:rsidRDefault="00B67A21" w:rsidP="0015072A">
            <w:pPr>
              <w:spacing w:after="0"/>
              <w:rPr>
                <w:rFonts w:ascii="Book Antiqua" w:hAnsi="Book Antiqua" w:cs="Calibri"/>
                <w:color w:val="000000"/>
                <w:sz w:val="14"/>
                <w:szCs w:val="14"/>
                <w:lang w:val="es-CR" w:eastAsia="es-CR"/>
              </w:rPr>
            </w:pPr>
            <w:r w:rsidRPr="0015072A">
              <w:rPr>
                <w:rFonts w:ascii="Book Antiqua" w:hAnsi="Book Antiqua" w:cs="Calibri"/>
                <w:color w:val="000000"/>
                <w:sz w:val="14"/>
                <w:szCs w:val="14"/>
                <w:lang w:val="es-CR" w:eastAsia="es-CR"/>
              </w:rPr>
              <w:t xml:space="preserve">Se sustituye con las plazas que inicialmente se proyectaba para las baterías de delitos sexuales; </w:t>
            </w:r>
            <w:r w:rsidR="00E61113" w:rsidRPr="0015072A">
              <w:rPr>
                <w:rFonts w:ascii="Book Antiqua" w:hAnsi="Book Antiqua" w:cs="Calibri"/>
                <w:color w:val="000000"/>
                <w:sz w:val="14"/>
                <w:szCs w:val="14"/>
                <w:lang w:val="es-CR" w:eastAsia="es-CR"/>
              </w:rPr>
              <w:t xml:space="preserve">adicionalmente, se asigna la plaza de persona técnica judicial que en acuerdo de CS 02-2024 del 11 de enero de 2024, se asignó al Tribunal Penal de </w:t>
            </w:r>
            <w:r w:rsidR="00C8043F" w:rsidRPr="0015072A">
              <w:rPr>
                <w:rFonts w:ascii="Book Antiqua" w:hAnsi="Book Antiqua" w:cs="Calibri"/>
                <w:color w:val="000000"/>
                <w:sz w:val="14"/>
                <w:szCs w:val="14"/>
                <w:lang w:val="es-CR" w:eastAsia="es-CR"/>
              </w:rPr>
              <w:t>Nicoya</w:t>
            </w:r>
            <w:r w:rsidR="00E61113" w:rsidRPr="0015072A">
              <w:rPr>
                <w:rFonts w:ascii="Book Antiqua" w:hAnsi="Book Antiqua" w:cs="Calibri"/>
                <w:color w:val="000000"/>
                <w:sz w:val="14"/>
                <w:szCs w:val="14"/>
                <w:lang w:val="es-CR" w:eastAsia="es-CR"/>
              </w:rPr>
              <w:t>.</w:t>
            </w:r>
          </w:p>
          <w:p w14:paraId="313A81A8" w14:textId="079BFD00" w:rsidR="004155E8" w:rsidRPr="0015072A" w:rsidRDefault="004155E8" w:rsidP="0015072A">
            <w:pPr>
              <w:spacing w:after="0"/>
              <w:rPr>
                <w:rFonts w:ascii="Book Antiqua" w:hAnsi="Book Antiqua" w:cs="Calibri"/>
                <w:color w:val="000000"/>
                <w:sz w:val="14"/>
                <w:szCs w:val="14"/>
                <w:lang w:val="es-CR" w:eastAsia="es-CR"/>
              </w:rPr>
            </w:pPr>
          </w:p>
        </w:tc>
      </w:tr>
      <w:tr w:rsidR="00E61113" w:rsidRPr="0015072A" w14:paraId="536188D5" w14:textId="059E0500" w:rsidTr="00E63F57">
        <w:trPr>
          <w:trHeight w:val="360"/>
          <w:jc w:val="center"/>
        </w:trPr>
        <w:tc>
          <w:tcPr>
            <w:tcW w:w="804" w:type="pct"/>
            <w:tcBorders>
              <w:top w:val="nil"/>
              <w:left w:val="single" w:sz="8" w:space="0" w:color="auto"/>
              <w:bottom w:val="single" w:sz="4" w:space="0" w:color="auto"/>
              <w:right w:val="nil"/>
            </w:tcBorders>
            <w:shd w:val="clear" w:color="000000" w:fill="FFFFFF"/>
            <w:vAlign w:val="center"/>
            <w:hideMark/>
          </w:tcPr>
          <w:p w14:paraId="4C2D4804" w14:textId="77777777" w:rsidR="00E61113" w:rsidRPr="00C65322" w:rsidRDefault="00E61113" w:rsidP="00E61113">
            <w:pPr>
              <w:spacing w:after="0"/>
              <w:jc w:val="left"/>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xml:space="preserve">Tribunal Penal de Limón </w:t>
            </w:r>
          </w:p>
        </w:tc>
        <w:tc>
          <w:tcPr>
            <w:tcW w:w="250" w:type="pct"/>
            <w:tcBorders>
              <w:top w:val="nil"/>
              <w:left w:val="single" w:sz="8" w:space="0" w:color="auto"/>
              <w:bottom w:val="single" w:sz="4" w:space="0" w:color="auto"/>
              <w:right w:val="single" w:sz="4" w:space="0" w:color="auto"/>
            </w:tcBorders>
            <w:shd w:val="clear" w:color="auto" w:fill="EDEDED" w:themeFill="accent3" w:themeFillTint="33"/>
            <w:vAlign w:val="center"/>
            <w:hideMark/>
          </w:tcPr>
          <w:p w14:paraId="00308D82" w14:textId="77777777" w:rsidR="00E61113" w:rsidRPr="00C65322" w:rsidRDefault="00E61113" w:rsidP="00E61113">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50" w:type="pct"/>
            <w:tcBorders>
              <w:top w:val="nil"/>
              <w:left w:val="nil"/>
              <w:bottom w:val="single" w:sz="4" w:space="0" w:color="auto"/>
              <w:right w:val="single" w:sz="4" w:space="0" w:color="auto"/>
            </w:tcBorders>
            <w:shd w:val="clear" w:color="auto" w:fill="EDEDED" w:themeFill="accent3" w:themeFillTint="33"/>
            <w:vAlign w:val="center"/>
            <w:hideMark/>
          </w:tcPr>
          <w:p w14:paraId="61B175B6" w14:textId="77777777" w:rsidR="00E61113" w:rsidRPr="00C65322" w:rsidRDefault="00E61113" w:rsidP="00E61113">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1</w:t>
            </w:r>
          </w:p>
        </w:tc>
        <w:tc>
          <w:tcPr>
            <w:tcW w:w="383" w:type="pct"/>
            <w:tcBorders>
              <w:top w:val="nil"/>
              <w:left w:val="nil"/>
              <w:bottom w:val="single" w:sz="4" w:space="0" w:color="auto"/>
              <w:right w:val="single" w:sz="4" w:space="0" w:color="auto"/>
            </w:tcBorders>
            <w:shd w:val="clear" w:color="auto" w:fill="EDEDED" w:themeFill="accent3" w:themeFillTint="33"/>
            <w:vAlign w:val="center"/>
            <w:hideMark/>
          </w:tcPr>
          <w:p w14:paraId="6FFDBDE1" w14:textId="77777777" w:rsidR="00E61113" w:rsidRPr="00C65322" w:rsidRDefault="00E61113" w:rsidP="00E61113">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353" w:type="pct"/>
            <w:tcBorders>
              <w:top w:val="nil"/>
              <w:left w:val="nil"/>
              <w:bottom w:val="single" w:sz="4" w:space="0" w:color="auto"/>
              <w:right w:val="single" w:sz="4" w:space="0" w:color="auto"/>
            </w:tcBorders>
            <w:shd w:val="clear" w:color="auto" w:fill="EDEDED" w:themeFill="accent3" w:themeFillTint="33"/>
            <w:vAlign w:val="center"/>
            <w:hideMark/>
          </w:tcPr>
          <w:p w14:paraId="746A4524" w14:textId="77777777" w:rsidR="00E61113" w:rsidRPr="00C65322" w:rsidRDefault="00E61113" w:rsidP="00E61113">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96" w:type="pct"/>
            <w:tcBorders>
              <w:top w:val="nil"/>
              <w:left w:val="nil"/>
              <w:bottom w:val="single" w:sz="4" w:space="0" w:color="auto"/>
              <w:right w:val="single" w:sz="8" w:space="0" w:color="auto"/>
            </w:tcBorders>
            <w:shd w:val="clear" w:color="auto" w:fill="EDEDED" w:themeFill="accent3" w:themeFillTint="33"/>
            <w:vAlign w:val="center"/>
            <w:hideMark/>
          </w:tcPr>
          <w:p w14:paraId="2BEB5F34" w14:textId="77777777" w:rsidR="00E61113" w:rsidRPr="00C65322" w:rsidRDefault="00E61113" w:rsidP="00E61113">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1</w:t>
            </w:r>
          </w:p>
        </w:tc>
        <w:tc>
          <w:tcPr>
            <w:tcW w:w="258" w:type="pct"/>
            <w:tcBorders>
              <w:top w:val="nil"/>
              <w:left w:val="single" w:sz="8" w:space="0" w:color="auto"/>
              <w:bottom w:val="single" w:sz="4" w:space="0" w:color="auto"/>
              <w:right w:val="single" w:sz="4" w:space="0" w:color="auto"/>
            </w:tcBorders>
            <w:shd w:val="clear" w:color="000000" w:fill="FFFFFF"/>
            <w:vAlign w:val="center"/>
            <w:hideMark/>
          </w:tcPr>
          <w:p w14:paraId="7FB021BB" w14:textId="77777777" w:rsidR="00E61113" w:rsidRPr="00C65322" w:rsidRDefault="00E61113" w:rsidP="00E61113">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58" w:type="pct"/>
            <w:tcBorders>
              <w:top w:val="nil"/>
              <w:left w:val="nil"/>
              <w:bottom w:val="single" w:sz="4" w:space="0" w:color="auto"/>
              <w:right w:val="single" w:sz="4" w:space="0" w:color="auto"/>
            </w:tcBorders>
            <w:shd w:val="clear" w:color="000000" w:fill="FFFFFF"/>
            <w:vAlign w:val="center"/>
            <w:hideMark/>
          </w:tcPr>
          <w:p w14:paraId="230B0CF4" w14:textId="77777777" w:rsidR="00E61113" w:rsidRPr="00C65322" w:rsidRDefault="00E61113" w:rsidP="00E61113">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1</w:t>
            </w:r>
          </w:p>
        </w:tc>
        <w:tc>
          <w:tcPr>
            <w:tcW w:w="390" w:type="pct"/>
            <w:tcBorders>
              <w:top w:val="nil"/>
              <w:left w:val="nil"/>
              <w:bottom w:val="single" w:sz="4" w:space="0" w:color="auto"/>
              <w:right w:val="single" w:sz="4" w:space="0" w:color="auto"/>
            </w:tcBorders>
            <w:shd w:val="clear" w:color="000000" w:fill="FFFFFF"/>
            <w:vAlign w:val="center"/>
            <w:hideMark/>
          </w:tcPr>
          <w:p w14:paraId="79FCB697" w14:textId="77777777" w:rsidR="00E61113" w:rsidRPr="00C65322" w:rsidRDefault="00E61113" w:rsidP="00E61113">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353" w:type="pct"/>
            <w:tcBorders>
              <w:top w:val="nil"/>
              <w:left w:val="nil"/>
              <w:bottom w:val="single" w:sz="4" w:space="0" w:color="auto"/>
              <w:right w:val="nil"/>
            </w:tcBorders>
            <w:shd w:val="clear" w:color="000000" w:fill="FFFFFF"/>
            <w:vAlign w:val="center"/>
            <w:hideMark/>
          </w:tcPr>
          <w:p w14:paraId="6EF5C9C5" w14:textId="77777777" w:rsidR="00E61113" w:rsidRPr="00C65322" w:rsidRDefault="00E61113" w:rsidP="00E61113">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235" w:type="pct"/>
            <w:tcBorders>
              <w:top w:val="nil"/>
              <w:left w:val="single" w:sz="8" w:space="0" w:color="auto"/>
              <w:bottom w:val="single" w:sz="4" w:space="0" w:color="auto"/>
              <w:right w:val="single" w:sz="8" w:space="0" w:color="auto"/>
            </w:tcBorders>
            <w:shd w:val="clear" w:color="000000" w:fill="FFFFFF"/>
            <w:vAlign w:val="center"/>
            <w:hideMark/>
          </w:tcPr>
          <w:p w14:paraId="664A81C6" w14:textId="77777777" w:rsidR="00E61113" w:rsidRPr="00C65322" w:rsidRDefault="00E61113" w:rsidP="00E61113">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1</w:t>
            </w:r>
          </w:p>
        </w:tc>
        <w:tc>
          <w:tcPr>
            <w:tcW w:w="1169" w:type="pct"/>
            <w:tcBorders>
              <w:top w:val="nil"/>
              <w:left w:val="single" w:sz="8" w:space="0" w:color="auto"/>
              <w:bottom w:val="single" w:sz="4" w:space="0" w:color="auto"/>
              <w:right w:val="single" w:sz="8" w:space="0" w:color="auto"/>
            </w:tcBorders>
            <w:shd w:val="clear" w:color="000000" w:fill="FFFFFF"/>
          </w:tcPr>
          <w:p w14:paraId="67124D38" w14:textId="77777777" w:rsidR="00E61113" w:rsidRDefault="00B67A21" w:rsidP="0015072A">
            <w:pPr>
              <w:spacing w:after="0"/>
              <w:rPr>
                <w:rFonts w:ascii="Book Antiqua" w:hAnsi="Book Antiqua" w:cs="Calibri"/>
                <w:color w:val="000000"/>
                <w:sz w:val="14"/>
                <w:szCs w:val="14"/>
                <w:lang w:val="es-CR" w:eastAsia="es-CR"/>
              </w:rPr>
            </w:pPr>
            <w:r w:rsidRPr="0015072A">
              <w:rPr>
                <w:rFonts w:ascii="Book Antiqua" w:hAnsi="Book Antiqua" w:cs="Calibri"/>
                <w:color w:val="000000"/>
                <w:sz w:val="14"/>
                <w:szCs w:val="14"/>
                <w:lang w:val="es-CR" w:eastAsia="es-CR"/>
              </w:rPr>
              <w:t>Sin modificación</w:t>
            </w:r>
            <w:r w:rsidR="000F1C65" w:rsidRPr="0015072A">
              <w:rPr>
                <w:rFonts w:ascii="Book Antiqua" w:hAnsi="Book Antiqua" w:cs="Calibri"/>
                <w:color w:val="000000"/>
                <w:sz w:val="14"/>
                <w:szCs w:val="14"/>
                <w:lang w:val="es-CR" w:eastAsia="es-CR"/>
              </w:rPr>
              <w:t xml:space="preserve"> al acuerdo de CS 02-2024 del 11 de enero de 2024.</w:t>
            </w:r>
          </w:p>
          <w:p w14:paraId="1A329796" w14:textId="3A624588" w:rsidR="004155E8" w:rsidRPr="0015072A" w:rsidRDefault="004155E8" w:rsidP="0015072A">
            <w:pPr>
              <w:spacing w:after="0"/>
              <w:rPr>
                <w:rFonts w:ascii="Book Antiqua" w:hAnsi="Book Antiqua" w:cs="Calibri"/>
                <w:color w:val="000000"/>
                <w:sz w:val="14"/>
                <w:szCs w:val="14"/>
                <w:lang w:val="es-CR" w:eastAsia="es-CR"/>
              </w:rPr>
            </w:pPr>
          </w:p>
        </w:tc>
      </w:tr>
      <w:tr w:rsidR="00CC0BCE" w:rsidRPr="0015072A" w14:paraId="39249D48" w14:textId="023B05B1" w:rsidTr="00E63F57">
        <w:trPr>
          <w:trHeight w:val="360"/>
          <w:jc w:val="center"/>
        </w:trPr>
        <w:tc>
          <w:tcPr>
            <w:tcW w:w="804" w:type="pct"/>
            <w:tcBorders>
              <w:top w:val="nil"/>
              <w:left w:val="single" w:sz="8" w:space="0" w:color="auto"/>
              <w:bottom w:val="single" w:sz="4" w:space="0" w:color="auto"/>
              <w:right w:val="nil"/>
            </w:tcBorders>
            <w:shd w:val="clear" w:color="000000" w:fill="FFFFFF"/>
            <w:vAlign w:val="center"/>
            <w:hideMark/>
          </w:tcPr>
          <w:p w14:paraId="5FCB2F8A" w14:textId="77777777" w:rsidR="00CC0BCE" w:rsidRPr="00C65322" w:rsidRDefault="00CC0BCE" w:rsidP="00CC0BCE">
            <w:pPr>
              <w:spacing w:after="0"/>
              <w:jc w:val="left"/>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Tribunal Penal de Alajuela</w:t>
            </w:r>
          </w:p>
        </w:tc>
        <w:tc>
          <w:tcPr>
            <w:tcW w:w="250" w:type="pct"/>
            <w:tcBorders>
              <w:top w:val="nil"/>
              <w:left w:val="single" w:sz="8" w:space="0" w:color="auto"/>
              <w:bottom w:val="single" w:sz="4" w:space="0" w:color="auto"/>
              <w:right w:val="single" w:sz="4" w:space="0" w:color="auto"/>
            </w:tcBorders>
            <w:shd w:val="clear" w:color="auto" w:fill="EDEDED" w:themeFill="accent3" w:themeFillTint="33"/>
            <w:vAlign w:val="center"/>
            <w:hideMark/>
          </w:tcPr>
          <w:p w14:paraId="10EBAB02" w14:textId="77777777" w:rsidR="00CC0BCE" w:rsidRPr="00C65322" w:rsidRDefault="00CC0BCE" w:rsidP="00CC0BCE">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1</w:t>
            </w:r>
          </w:p>
        </w:tc>
        <w:tc>
          <w:tcPr>
            <w:tcW w:w="250" w:type="pct"/>
            <w:tcBorders>
              <w:top w:val="nil"/>
              <w:left w:val="nil"/>
              <w:bottom w:val="single" w:sz="4" w:space="0" w:color="auto"/>
              <w:right w:val="single" w:sz="4" w:space="0" w:color="auto"/>
            </w:tcBorders>
            <w:shd w:val="clear" w:color="auto" w:fill="EDEDED" w:themeFill="accent3" w:themeFillTint="33"/>
            <w:vAlign w:val="center"/>
            <w:hideMark/>
          </w:tcPr>
          <w:p w14:paraId="3C0C3874" w14:textId="77777777" w:rsidR="00CC0BCE" w:rsidRPr="00C65322" w:rsidRDefault="00CC0BCE" w:rsidP="00CC0BCE">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383" w:type="pct"/>
            <w:tcBorders>
              <w:top w:val="nil"/>
              <w:left w:val="nil"/>
              <w:bottom w:val="single" w:sz="4" w:space="0" w:color="auto"/>
              <w:right w:val="single" w:sz="4" w:space="0" w:color="auto"/>
            </w:tcBorders>
            <w:shd w:val="clear" w:color="auto" w:fill="EDEDED" w:themeFill="accent3" w:themeFillTint="33"/>
            <w:vAlign w:val="center"/>
            <w:hideMark/>
          </w:tcPr>
          <w:p w14:paraId="3BDE93FB" w14:textId="77777777" w:rsidR="00CC0BCE" w:rsidRPr="00C65322" w:rsidRDefault="00CC0BCE" w:rsidP="00CC0BCE">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353" w:type="pct"/>
            <w:tcBorders>
              <w:top w:val="nil"/>
              <w:left w:val="nil"/>
              <w:bottom w:val="single" w:sz="4" w:space="0" w:color="auto"/>
              <w:right w:val="single" w:sz="4" w:space="0" w:color="auto"/>
            </w:tcBorders>
            <w:shd w:val="clear" w:color="auto" w:fill="EDEDED" w:themeFill="accent3" w:themeFillTint="33"/>
            <w:vAlign w:val="center"/>
            <w:hideMark/>
          </w:tcPr>
          <w:p w14:paraId="64DFD5DA" w14:textId="77777777" w:rsidR="00CC0BCE" w:rsidRPr="00C65322" w:rsidRDefault="00CC0BCE" w:rsidP="00CC0BCE">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96" w:type="pct"/>
            <w:tcBorders>
              <w:top w:val="nil"/>
              <w:left w:val="nil"/>
              <w:bottom w:val="single" w:sz="4" w:space="0" w:color="auto"/>
              <w:right w:val="single" w:sz="8" w:space="0" w:color="auto"/>
            </w:tcBorders>
            <w:shd w:val="clear" w:color="auto" w:fill="EDEDED" w:themeFill="accent3" w:themeFillTint="33"/>
            <w:vAlign w:val="center"/>
            <w:hideMark/>
          </w:tcPr>
          <w:p w14:paraId="7A1C0BF2" w14:textId="77777777" w:rsidR="00CC0BCE" w:rsidRPr="00C65322" w:rsidRDefault="00CC0BCE" w:rsidP="00CC0BCE">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1</w:t>
            </w:r>
          </w:p>
        </w:tc>
        <w:tc>
          <w:tcPr>
            <w:tcW w:w="258" w:type="pct"/>
            <w:tcBorders>
              <w:top w:val="nil"/>
              <w:left w:val="single" w:sz="8" w:space="0" w:color="auto"/>
              <w:bottom w:val="single" w:sz="4" w:space="0" w:color="auto"/>
              <w:right w:val="single" w:sz="4" w:space="0" w:color="auto"/>
            </w:tcBorders>
            <w:shd w:val="clear" w:color="000000" w:fill="FFFFFF"/>
            <w:vAlign w:val="center"/>
            <w:hideMark/>
          </w:tcPr>
          <w:p w14:paraId="21033781" w14:textId="77777777" w:rsidR="00CC0BCE" w:rsidRPr="00C65322" w:rsidRDefault="00CC0BCE" w:rsidP="00CC0BCE">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1</w:t>
            </w:r>
          </w:p>
        </w:tc>
        <w:tc>
          <w:tcPr>
            <w:tcW w:w="258" w:type="pct"/>
            <w:tcBorders>
              <w:top w:val="nil"/>
              <w:left w:val="nil"/>
              <w:bottom w:val="single" w:sz="4" w:space="0" w:color="auto"/>
              <w:right w:val="single" w:sz="4" w:space="0" w:color="auto"/>
            </w:tcBorders>
            <w:shd w:val="clear" w:color="000000" w:fill="FFFFFF"/>
            <w:vAlign w:val="center"/>
            <w:hideMark/>
          </w:tcPr>
          <w:p w14:paraId="13751B9E" w14:textId="77777777" w:rsidR="00CC0BCE" w:rsidRPr="00C65322" w:rsidRDefault="00CC0BCE" w:rsidP="00CC0BCE">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390" w:type="pct"/>
            <w:tcBorders>
              <w:top w:val="nil"/>
              <w:left w:val="nil"/>
              <w:bottom w:val="single" w:sz="4" w:space="0" w:color="auto"/>
              <w:right w:val="single" w:sz="4" w:space="0" w:color="auto"/>
            </w:tcBorders>
            <w:shd w:val="clear" w:color="000000" w:fill="FFFFFF"/>
            <w:vAlign w:val="center"/>
            <w:hideMark/>
          </w:tcPr>
          <w:p w14:paraId="0EB14861" w14:textId="77777777" w:rsidR="00CC0BCE" w:rsidRPr="00C65322" w:rsidRDefault="00CC0BCE" w:rsidP="00CC0BCE">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353" w:type="pct"/>
            <w:tcBorders>
              <w:top w:val="nil"/>
              <w:left w:val="nil"/>
              <w:bottom w:val="single" w:sz="4" w:space="0" w:color="auto"/>
              <w:right w:val="nil"/>
            </w:tcBorders>
            <w:shd w:val="clear" w:color="000000" w:fill="FFFFFF"/>
            <w:vAlign w:val="center"/>
            <w:hideMark/>
          </w:tcPr>
          <w:p w14:paraId="42326BC2" w14:textId="77777777" w:rsidR="00CC0BCE" w:rsidRPr="00C65322" w:rsidRDefault="00CC0BCE" w:rsidP="00CC0BCE">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235" w:type="pct"/>
            <w:tcBorders>
              <w:top w:val="nil"/>
              <w:left w:val="single" w:sz="8" w:space="0" w:color="auto"/>
              <w:bottom w:val="single" w:sz="4" w:space="0" w:color="auto"/>
              <w:right w:val="single" w:sz="8" w:space="0" w:color="auto"/>
            </w:tcBorders>
            <w:shd w:val="clear" w:color="000000" w:fill="FFFFFF"/>
            <w:vAlign w:val="center"/>
            <w:hideMark/>
          </w:tcPr>
          <w:p w14:paraId="235CC5FF" w14:textId="77777777" w:rsidR="00CC0BCE" w:rsidRPr="00C65322" w:rsidRDefault="00CC0BCE" w:rsidP="00CC0BCE">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1</w:t>
            </w:r>
          </w:p>
        </w:tc>
        <w:tc>
          <w:tcPr>
            <w:tcW w:w="1169" w:type="pct"/>
            <w:tcBorders>
              <w:top w:val="nil"/>
              <w:left w:val="single" w:sz="8" w:space="0" w:color="auto"/>
              <w:bottom w:val="single" w:sz="4" w:space="0" w:color="auto"/>
              <w:right w:val="single" w:sz="8" w:space="0" w:color="auto"/>
            </w:tcBorders>
            <w:shd w:val="clear" w:color="000000" w:fill="FFFFFF"/>
          </w:tcPr>
          <w:p w14:paraId="7D114DEA" w14:textId="77777777" w:rsidR="00CC0BCE" w:rsidRDefault="00CC0BCE" w:rsidP="0015072A">
            <w:pPr>
              <w:spacing w:after="0"/>
              <w:rPr>
                <w:rFonts w:ascii="Book Antiqua" w:hAnsi="Book Antiqua" w:cs="Calibri"/>
                <w:color w:val="000000"/>
                <w:sz w:val="14"/>
                <w:szCs w:val="14"/>
                <w:lang w:val="es-CR" w:eastAsia="es-CR"/>
              </w:rPr>
            </w:pPr>
            <w:r w:rsidRPr="0015072A">
              <w:rPr>
                <w:rFonts w:ascii="Book Antiqua" w:hAnsi="Book Antiqua" w:cs="Calibri"/>
                <w:color w:val="000000"/>
                <w:sz w:val="14"/>
                <w:szCs w:val="14"/>
                <w:lang w:val="es-CR" w:eastAsia="es-CR"/>
              </w:rPr>
              <w:t xml:space="preserve">Se sustituye con las plazas que inicialmente se </w:t>
            </w:r>
            <w:r w:rsidR="009B06B7" w:rsidRPr="0015072A">
              <w:rPr>
                <w:rFonts w:ascii="Book Antiqua" w:hAnsi="Book Antiqua" w:cs="Calibri"/>
                <w:color w:val="000000"/>
                <w:sz w:val="14"/>
                <w:szCs w:val="14"/>
                <w:lang w:val="es-CR" w:eastAsia="es-CR"/>
              </w:rPr>
              <w:t>proyectaba</w:t>
            </w:r>
            <w:r w:rsidR="001F5E50" w:rsidRPr="0015072A">
              <w:rPr>
                <w:rFonts w:ascii="Book Antiqua" w:hAnsi="Book Antiqua" w:cs="Calibri"/>
                <w:color w:val="000000"/>
                <w:sz w:val="14"/>
                <w:szCs w:val="14"/>
                <w:lang w:val="es-CR" w:eastAsia="es-CR"/>
              </w:rPr>
              <w:t>n</w:t>
            </w:r>
            <w:r w:rsidRPr="0015072A">
              <w:rPr>
                <w:rFonts w:ascii="Book Antiqua" w:hAnsi="Book Antiqua" w:cs="Calibri"/>
                <w:color w:val="000000"/>
                <w:sz w:val="14"/>
                <w:szCs w:val="14"/>
                <w:lang w:val="es-CR" w:eastAsia="es-CR"/>
              </w:rPr>
              <w:t xml:space="preserve"> para las baterías de delitos sexuales.</w:t>
            </w:r>
          </w:p>
          <w:p w14:paraId="2D561365" w14:textId="44293CE1" w:rsidR="004155E8" w:rsidRPr="0015072A" w:rsidRDefault="004155E8" w:rsidP="0015072A">
            <w:pPr>
              <w:spacing w:after="0"/>
              <w:rPr>
                <w:rFonts w:ascii="Book Antiqua" w:hAnsi="Book Antiqua" w:cs="Calibri"/>
                <w:color w:val="000000"/>
                <w:sz w:val="14"/>
                <w:szCs w:val="14"/>
                <w:lang w:val="es-CR" w:eastAsia="es-CR"/>
              </w:rPr>
            </w:pPr>
          </w:p>
        </w:tc>
      </w:tr>
      <w:tr w:rsidR="00CC0BCE" w:rsidRPr="0015072A" w14:paraId="104B7E04" w14:textId="2606691B" w:rsidTr="00E63F57">
        <w:trPr>
          <w:trHeight w:val="360"/>
          <w:jc w:val="center"/>
        </w:trPr>
        <w:tc>
          <w:tcPr>
            <w:tcW w:w="804" w:type="pct"/>
            <w:tcBorders>
              <w:top w:val="nil"/>
              <w:left w:val="single" w:sz="8" w:space="0" w:color="auto"/>
              <w:bottom w:val="single" w:sz="4" w:space="0" w:color="auto"/>
              <w:right w:val="nil"/>
            </w:tcBorders>
            <w:shd w:val="clear" w:color="000000" w:fill="FFFFFF"/>
            <w:vAlign w:val="center"/>
            <w:hideMark/>
          </w:tcPr>
          <w:p w14:paraId="4CB29E3C" w14:textId="77777777" w:rsidR="00CC0BCE" w:rsidRPr="00C65322" w:rsidRDefault="00CC0BCE" w:rsidP="00CC0BCE">
            <w:pPr>
              <w:spacing w:after="0"/>
              <w:jc w:val="left"/>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lastRenderedPageBreak/>
              <w:t>Tribunal Penal de Liberia</w:t>
            </w:r>
          </w:p>
        </w:tc>
        <w:tc>
          <w:tcPr>
            <w:tcW w:w="250" w:type="pct"/>
            <w:tcBorders>
              <w:top w:val="nil"/>
              <w:left w:val="single" w:sz="8" w:space="0" w:color="auto"/>
              <w:bottom w:val="single" w:sz="4" w:space="0" w:color="auto"/>
              <w:right w:val="single" w:sz="4" w:space="0" w:color="auto"/>
            </w:tcBorders>
            <w:shd w:val="clear" w:color="auto" w:fill="EDEDED" w:themeFill="accent3" w:themeFillTint="33"/>
            <w:vAlign w:val="center"/>
            <w:hideMark/>
          </w:tcPr>
          <w:p w14:paraId="7B6D3DC8" w14:textId="77777777" w:rsidR="00CC0BCE" w:rsidRPr="00C65322" w:rsidRDefault="00CC0BCE" w:rsidP="00CC0BCE">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1</w:t>
            </w:r>
          </w:p>
        </w:tc>
        <w:tc>
          <w:tcPr>
            <w:tcW w:w="250" w:type="pct"/>
            <w:tcBorders>
              <w:top w:val="nil"/>
              <w:left w:val="nil"/>
              <w:bottom w:val="single" w:sz="4" w:space="0" w:color="auto"/>
              <w:right w:val="single" w:sz="4" w:space="0" w:color="auto"/>
            </w:tcBorders>
            <w:shd w:val="clear" w:color="auto" w:fill="EDEDED" w:themeFill="accent3" w:themeFillTint="33"/>
            <w:vAlign w:val="center"/>
            <w:hideMark/>
          </w:tcPr>
          <w:p w14:paraId="28E827A1" w14:textId="77777777" w:rsidR="00CC0BCE" w:rsidRPr="00C65322" w:rsidRDefault="00CC0BCE" w:rsidP="00CC0BCE">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383" w:type="pct"/>
            <w:tcBorders>
              <w:top w:val="nil"/>
              <w:left w:val="nil"/>
              <w:bottom w:val="single" w:sz="4" w:space="0" w:color="auto"/>
              <w:right w:val="single" w:sz="4" w:space="0" w:color="auto"/>
            </w:tcBorders>
            <w:shd w:val="clear" w:color="auto" w:fill="EDEDED" w:themeFill="accent3" w:themeFillTint="33"/>
            <w:vAlign w:val="center"/>
            <w:hideMark/>
          </w:tcPr>
          <w:p w14:paraId="6D451CA2" w14:textId="77777777" w:rsidR="00CC0BCE" w:rsidRPr="00C65322" w:rsidRDefault="00CC0BCE" w:rsidP="00CC0BCE">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353" w:type="pct"/>
            <w:tcBorders>
              <w:top w:val="nil"/>
              <w:left w:val="nil"/>
              <w:bottom w:val="single" w:sz="4" w:space="0" w:color="auto"/>
              <w:right w:val="single" w:sz="4" w:space="0" w:color="auto"/>
            </w:tcBorders>
            <w:shd w:val="clear" w:color="auto" w:fill="EDEDED" w:themeFill="accent3" w:themeFillTint="33"/>
            <w:vAlign w:val="center"/>
            <w:hideMark/>
          </w:tcPr>
          <w:p w14:paraId="0F686831" w14:textId="77777777" w:rsidR="00CC0BCE" w:rsidRPr="00C65322" w:rsidRDefault="00CC0BCE" w:rsidP="00CC0BCE">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96" w:type="pct"/>
            <w:tcBorders>
              <w:top w:val="nil"/>
              <w:left w:val="nil"/>
              <w:bottom w:val="single" w:sz="4" w:space="0" w:color="auto"/>
              <w:right w:val="single" w:sz="8" w:space="0" w:color="auto"/>
            </w:tcBorders>
            <w:shd w:val="clear" w:color="auto" w:fill="EDEDED" w:themeFill="accent3" w:themeFillTint="33"/>
            <w:vAlign w:val="center"/>
            <w:hideMark/>
          </w:tcPr>
          <w:p w14:paraId="3371E4A9" w14:textId="77777777" w:rsidR="00CC0BCE" w:rsidRPr="00C65322" w:rsidRDefault="00CC0BCE" w:rsidP="00CC0BCE">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1</w:t>
            </w:r>
          </w:p>
        </w:tc>
        <w:tc>
          <w:tcPr>
            <w:tcW w:w="258" w:type="pct"/>
            <w:tcBorders>
              <w:top w:val="nil"/>
              <w:left w:val="single" w:sz="8" w:space="0" w:color="auto"/>
              <w:bottom w:val="single" w:sz="4" w:space="0" w:color="auto"/>
              <w:right w:val="single" w:sz="4" w:space="0" w:color="auto"/>
            </w:tcBorders>
            <w:shd w:val="clear" w:color="000000" w:fill="FFFFFF"/>
            <w:vAlign w:val="center"/>
            <w:hideMark/>
          </w:tcPr>
          <w:p w14:paraId="335DFE76" w14:textId="77777777" w:rsidR="00CC0BCE" w:rsidRPr="00C65322" w:rsidRDefault="00CC0BCE" w:rsidP="00CC0BCE">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1</w:t>
            </w:r>
          </w:p>
        </w:tc>
        <w:tc>
          <w:tcPr>
            <w:tcW w:w="258" w:type="pct"/>
            <w:tcBorders>
              <w:top w:val="nil"/>
              <w:left w:val="nil"/>
              <w:bottom w:val="single" w:sz="4" w:space="0" w:color="auto"/>
              <w:right w:val="single" w:sz="4" w:space="0" w:color="auto"/>
            </w:tcBorders>
            <w:shd w:val="clear" w:color="000000" w:fill="FFFFFF"/>
            <w:vAlign w:val="center"/>
            <w:hideMark/>
          </w:tcPr>
          <w:p w14:paraId="37F7D141" w14:textId="77777777" w:rsidR="00CC0BCE" w:rsidRPr="00C65322" w:rsidRDefault="00CC0BCE" w:rsidP="00CC0BCE">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390" w:type="pct"/>
            <w:tcBorders>
              <w:top w:val="nil"/>
              <w:left w:val="nil"/>
              <w:bottom w:val="single" w:sz="4" w:space="0" w:color="auto"/>
              <w:right w:val="single" w:sz="4" w:space="0" w:color="auto"/>
            </w:tcBorders>
            <w:shd w:val="clear" w:color="000000" w:fill="FFFFFF"/>
            <w:vAlign w:val="center"/>
            <w:hideMark/>
          </w:tcPr>
          <w:p w14:paraId="39238308" w14:textId="77777777" w:rsidR="00CC0BCE" w:rsidRPr="00C65322" w:rsidRDefault="00CC0BCE" w:rsidP="00CC0BCE">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353" w:type="pct"/>
            <w:tcBorders>
              <w:top w:val="nil"/>
              <w:left w:val="nil"/>
              <w:bottom w:val="single" w:sz="4" w:space="0" w:color="auto"/>
              <w:right w:val="nil"/>
            </w:tcBorders>
            <w:shd w:val="clear" w:color="000000" w:fill="FFFFFF"/>
            <w:vAlign w:val="center"/>
            <w:hideMark/>
          </w:tcPr>
          <w:p w14:paraId="22668A46" w14:textId="77777777" w:rsidR="00CC0BCE" w:rsidRPr="00C65322" w:rsidRDefault="00CC0BCE" w:rsidP="00CC0BCE">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235" w:type="pct"/>
            <w:tcBorders>
              <w:top w:val="nil"/>
              <w:left w:val="single" w:sz="8" w:space="0" w:color="auto"/>
              <w:bottom w:val="single" w:sz="4" w:space="0" w:color="auto"/>
              <w:right w:val="single" w:sz="8" w:space="0" w:color="auto"/>
            </w:tcBorders>
            <w:shd w:val="clear" w:color="000000" w:fill="FFFFFF"/>
            <w:vAlign w:val="center"/>
            <w:hideMark/>
          </w:tcPr>
          <w:p w14:paraId="52D35407" w14:textId="77777777" w:rsidR="00CC0BCE" w:rsidRPr="00C65322" w:rsidRDefault="00CC0BCE" w:rsidP="00CC0BCE">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1</w:t>
            </w:r>
          </w:p>
        </w:tc>
        <w:tc>
          <w:tcPr>
            <w:tcW w:w="1169" w:type="pct"/>
            <w:tcBorders>
              <w:top w:val="nil"/>
              <w:left w:val="single" w:sz="8" w:space="0" w:color="auto"/>
              <w:bottom w:val="single" w:sz="4" w:space="0" w:color="auto"/>
              <w:right w:val="single" w:sz="8" w:space="0" w:color="auto"/>
            </w:tcBorders>
            <w:shd w:val="clear" w:color="000000" w:fill="FFFFFF"/>
          </w:tcPr>
          <w:p w14:paraId="087CD702" w14:textId="77777777" w:rsidR="00CC0BCE" w:rsidRDefault="00B67A21" w:rsidP="0015072A">
            <w:pPr>
              <w:spacing w:after="0"/>
              <w:rPr>
                <w:rFonts w:ascii="Book Antiqua" w:hAnsi="Book Antiqua" w:cs="Calibri"/>
                <w:color w:val="000000"/>
                <w:sz w:val="14"/>
                <w:szCs w:val="14"/>
                <w:lang w:val="es-CR" w:eastAsia="es-CR"/>
              </w:rPr>
            </w:pPr>
            <w:r w:rsidRPr="0015072A">
              <w:rPr>
                <w:rFonts w:ascii="Book Antiqua" w:hAnsi="Book Antiqua" w:cs="Calibri"/>
                <w:color w:val="000000"/>
                <w:sz w:val="14"/>
                <w:szCs w:val="14"/>
                <w:lang w:val="es-CR" w:eastAsia="es-CR"/>
              </w:rPr>
              <w:t>Se sustituye con las plazas que inicialmente se proyectaba para las baterías de delitos sexuales.</w:t>
            </w:r>
          </w:p>
          <w:p w14:paraId="5EFAE82E" w14:textId="1BE70378" w:rsidR="004155E8" w:rsidRPr="0015072A" w:rsidRDefault="004155E8" w:rsidP="0015072A">
            <w:pPr>
              <w:spacing w:after="0"/>
              <w:rPr>
                <w:rFonts w:ascii="Book Antiqua" w:hAnsi="Book Antiqua" w:cs="Calibri"/>
                <w:color w:val="000000"/>
                <w:sz w:val="14"/>
                <w:szCs w:val="14"/>
                <w:lang w:val="es-CR" w:eastAsia="es-CR"/>
              </w:rPr>
            </w:pPr>
          </w:p>
        </w:tc>
      </w:tr>
      <w:tr w:rsidR="001F5E50" w:rsidRPr="0015072A" w14:paraId="489CB394" w14:textId="73180391" w:rsidTr="00E63F57">
        <w:trPr>
          <w:trHeight w:val="360"/>
          <w:jc w:val="center"/>
        </w:trPr>
        <w:tc>
          <w:tcPr>
            <w:tcW w:w="804" w:type="pct"/>
            <w:tcBorders>
              <w:top w:val="nil"/>
              <w:left w:val="single" w:sz="8" w:space="0" w:color="auto"/>
              <w:bottom w:val="single" w:sz="4" w:space="0" w:color="auto"/>
              <w:right w:val="nil"/>
            </w:tcBorders>
            <w:shd w:val="clear" w:color="000000" w:fill="FFFFFF"/>
            <w:vAlign w:val="center"/>
            <w:hideMark/>
          </w:tcPr>
          <w:p w14:paraId="3B2E2164" w14:textId="77777777" w:rsidR="001F5E50" w:rsidRPr="00C65322" w:rsidRDefault="001F5E50" w:rsidP="001F5E50">
            <w:pPr>
              <w:spacing w:after="0"/>
              <w:jc w:val="left"/>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Tribunal Penal de Goicoechea</w:t>
            </w:r>
          </w:p>
        </w:tc>
        <w:tc>
          <w:tcPr>
            <w:tcW w:w="250" w:type="pct"/>
            <w:tcBorders>
              <w:top w:val="nil"/>
              <w:left w:val="single" w:sz="8" w:space="0" w:color="auto"/>
              <w:bottom w:val="single" w:sz="4" w:space="0" w:color="auto"/>
              <w:right w:val="single" w:sz="4" w:space="0" w:color="auto"/>
            </w:tcBorders>
            <w:shd w:val="clear" w:color="auto" w:fill="EDEDED" w:themeFill="accent3" w:themeFillTint="33"/>
            <w:vAlign w:val="center"/>
            <w:hideMark/>
          </w:tcPr>
          <w:p w14:paraId="73C3CD2C"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50" w:type="pct"/>
            <w:tcBorders>
              <w:top w:val="nil"/>
              <w:left w:val="nil"/>
              <w:bottom w:val="single" w:sz="4" w:space="0" w:color="auto"/>
              <w:right w:val="single" w:sz="4" w:space="0" w:color="auto"/>
            </w:tcBorders>
            <w:shd w:val="clear" w:color="auto" w:fill="EDEDED" w:themeFill="accent3" w:themeFillTint="33"/>
            <w:vAlign w:val="center"/>
            <w:hideMark/>
          </w:tcPr>
          <w:p w14:paraId="39A2F4A4"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1</w:t>
            </w:r>
          </w:p>
        </w:tc>
        <w:tc>
          <w:tcPr>
            <w:tcW w:w="383" w:type="pct"/>
            <w:tcBorders>
              <w:top w:val="nil"/>
              <w:left w:val="nil"/>
              <w:bottom w:val="single" w:sz="4" w:space="0" w:color="auto"/>
              <w:right w:val="single" w:sz="4" w:space="0" w:color="auto"/>
            </w:tcBorders>
            <w:shd w:val="clear" w:color="auto" w:fill="EDEDED" w:themeFill="accent3" w:themeFillTint="33"/>
            <w:vAlign w:val="center"/>
            <w:hideMark/>
          </w:tcPr>
          <w:p w14:paraId="3B900188"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353" w:type="pct"/>
            <w:tcBorders>
              <w:top w:val="nil"/>
              <w:left w:val="nil"/>
              <w:bottom w:val="single" w:sz="4" w:space="0" w:color="auto"/>
              <w:right w:val="single" w:sz="4" w:space="0" w:color="auto"/>
            </w:tcBorders>
            <w:shd w:val="clear" w:color="auto" w:fill="EDEDED" w:themeFill="accent3" w:themeFillTint="33"/>
            <w:vAlign w:val="center"/>
            <w:hideMark/>
          </w:tcPr>
          <w:p w14:paraId="1E97A2F6"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96" w:type="pct"/>
            <w:tcBorders>
              <w:top w:val="nil"/>
              <w:left w:val="nil"/>
              <w:bottom w:val="single" w:sz="4" w:space="0" w:color="auto"/>
              <w:right w:val="single" w:sz="8" w:space="0" w:color="auto"/>
            </w:tcBorders>
            <w:shd w:val="clear" w:color="auto" w:fill="EDEDED" w:themeFill="accent3" w:themeFillTint="33"/>
            <w:vAlign w:val="center"/>
            <w:hideMark/>
          </w:tcPr>
          <w:p w14:paraId="3A538811" w14:textId="77777777" w:rsidR="001F5E50" w:rsidRPr="00C65322" w:rsidRDefault="001F5E50" w:rsidP="001F5E50">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1</w:t>
            </w:r>
          </w:p>
        </w:tc>
        <w:tc>
          <w:tcPr>
            <w:tcW w:w="258" w:type="pct"/>
            <w:tcBorders>
              <w:top w:val="nil"/>
              <w:left w:val="single" w:sz="8" w:space="0" w:color="auto"/>
              <w:bottom w:val="single" w:sz="4" w:space="0" w:color="auto"/>
              <w:right w:val="single" w:sz="4" w:space="0" w:color="auto"/>
            </w:tcBorders>
            <w:shd w:val="clear" w:color="000000" w:fill="FFFFFF"/>
            <w:vAlign w:val="center"/>
            <w:hideMark/>
          </w:tcPr>
          <w:p w14:paraId="3197BFB4"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58" w:type="pct"/>
            <w:tcBorders>
              <w:top w:val="nil"/>
              <w:left w:val="nil"/>
              <w:bottom w:val="single" w:sz="4" w:space="0" w:color="auto"/>
              <w:right w:val="single" w:sz="4" w:space="0" w:color="auto"/>
            </w:tcBorders>
            <w:shd w:val="clear" w:color="000000" w:fill="FFFFFF"/>
            <w:vAlign w:val="center"/>
            <w:hideMark/>
          </w:tcPr>
          <w:p w14:paraId="25A239D4"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1</w:t>
            </w:r>
          </w:p>
        </w:tc>
        <w:tc>
          <w:tcPr>
            <w:tcW w:w="390" w:type="pct"/>
            <w:tcBorders>
              <w:top w:val="nil"/>
              <w:left w:val="nil"/>
              <w:bottom w:val="single" w:sz="4" w:space="0" w:color="auto"/>
              <w:right w:val="single" w:sz="4" w:space="0" w:color="auto"/>
            </w:tcBorders>
            <w:shd w:val="clear" w:color="000000" w:fill="FFFFFF"/>
            <w:vAlign w:val="center"/>
            <w:hideMark/>
          </w:tcPr>
          <w:p w14:paraId="5B9140E5"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353" w:type="pct"/>
            <w:tcBorders>
              <w:top w:val="nil"/>
              <w:left w:val="nil"/>
              <w:bottom w:val="single" w:sz="4" w:space="0" w:color="auto"/>
              <w:right w:val="nil"/>
            </w:tcBorders>
            <w:shd w:val="clear" w:color="000000" w:fill="FFFFFF"/>
            <w:vAlign w:val="center"/>
            <w:hideMark/>
          </w:tcPr>
          <w:p w14:paraId="6E738AF3"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235" w:type="pct"/>
            <w:tcBorders>
              <w:top w:val="nil"/>
              <w:left w:val="single" w:sz="8" w:space="0" w:color="auto"/>
              <w:bottom w:val="single" w:sz="4" w:space="0" w:color="auto"/>
              <w:right w:val="single" w:sz="8" w:space="0" w:color="auto"/>
            </w:tcBorders>
            <w:shd w:val="clear" w:color="000000" w:fill="FFFFFF"/>
            <w:vAlign w:val="center"/>
            <w:hideMark/>
          </w:tcPr>
          <w:p w14:paraId="61A66C7C" w14:textId="77777777" w:rsidR="001F5E50" w:rsidRPr="00C65322" w:rsidRDefault="001F5E50" w:rsidP="001F5E50">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1</w:t>
            </w:r>
          </w:p>
        </w:tc>
        <w:tc>
          <w:tcPr>
            <w:tcW w:w="1169" w:type="pct"/>
            <w:tcBorders>
              <w:top w:val="nil"/>
              <w:left w:val="single" w:sz="8" w:space="0" w:color="auto"/>
              <w:bottom w:val="single" w:sz="4" w:space="0" w:color="auto"/>
              <w:right w:val="single" w:sz="8" w:space="0" w:color="auto"/>
            </w:tcBorders>
            <w:shd w:val="clear" w:color="000000" w:fill="FFFFFF"/>
          </w:tcPr>
          <w:p w14:paraId="199ED64D" w14:textId="77777777" w:rsidR="001F5E50" w:rsidRDefault="001F5E50" w:rsidP="0015072A">
            <w:pPr>
              <w:spacing w:after="0"/>
              <w:rPr>
                <w:rFonts w:ascii="Book Antiqua" w:hAnsi="Book Antiqua" w:cs="Calibri"/>
                <w:color w:val="000000"/>
                <w:sz w:val="14"/>
                <w:szCs w:val="14"/>
                <w:lang w:val="es-CR" w:eastAsia="es-CR"/>
              </w:rPr>
            </w:pPr>
            <w:r w:rsidRPr="0015072A">
              <w:rPr>
                <w:rFonts w:ascii="Book Antiqua" w:hAnsi="Book Antiqua" w:cs="Calibri"/>
                <w:color w:val="000000"/>
                <w:sz w:val="14"/>
                <w:szCs w:val="14"/>
                <w:lang w:val="es-CR" w:eastAsia="es-CR"/>
              </w:rPr>
              <w:t>Sin modificación al acuerdo de CS 02-2024 del 11 de enero de 2024.</w:t>
            </w:r>
          </w:p>
          <w:p w14:paraId="7B4DCC7B" w14:textId="385114FC" w:rsidR="004155E8" w:rsidRPr="0015072A" w:rsidRDefault="004155E8" w:rsidP="0015072A">
            <w:pPr>
              <w:spacing w:after="0"/>
              <w:rPr>
                <w:rFonts w:ascii="Book Antiqua" w:hAnsi="Book Antiqua" w:cs="Calibri"/>
                <w:color w:val="000000"/>
                <w:sz w:val="14"/>
                <w:szCs w:val="14"/>
                <w:lang w:val="es-CR" w:eastAsia="es-CR"/>
              </w:rPr>
            </w:pPr>
          </w:p>
        </w:tc>
      </w:tr>
      <w:tr w:rsidR="001F5E50" w:rsidRPr="0015072A" w14:paraId="64FC6089" w14:textId="13EFD83C" w:rsidTr="00E63F57">
        <w:trPr>
          <w:trHeight w:val="360"/>
          <w:jc w:val="center"/>
        </w:trPr>
        <w:tc>
          <w:tcPr>
            <w:tcW w:w="804" w:type="pct"/>
            <w:tcBorders>
              <w:top w:val="nil"/>
              <w:left w:val="single" w:sz="8" w:space="0" w:color="auto"/>
              <w:bottom w:val="single" w:sz="4" w:space="0" w:color="auto"/>
              <w:right w:val="nil"/>
            </w:tcBorders>
            <w:shd w:val="clear" w:color="000000" w:fill="FFFFFF"/>
            <w:vAlign w:val="center"/>
            <w:hideMark/>
          </w:tcPr>
          <w:p w14:paraId="3EA20923" w14:textId="77777777" w:rsidR="001F5E50" w:rsidRPr="00C65322" w:rsidRDefault="001F5E50" w:rsidP="001F5E50">
            <w:pPr>
              <w:spacing w:after="0"/>
              <w:jc w:val="left"/>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Tribuna Penal de Cartago</w:t>
            </w:r>
          </w:p>
        </w:tc>
        <w:tc>
          <w:tcPr>
            <w:tcW w:w="250" w:type="pct"/>
            <w:tcBorders>
              <w:top w:val="nil"/>
              <w:left w:val="single" w:sz="8" w:space="0" w:color="auto"/>
              <w:bottom w:val="single" w:sz="4" w:space="0" w:color="auto"/>
              <w:right w:val="single" w:sz="4" w:space="0" w:color="auto"/>
            </w:tcBorders>
            <w:shd w:val="clear" w:color="auto" w:fill="EDEDED" w:themeFill="accent3" w:themeFillTint="33"/>
            <w:vAlign w:val="center"/>
            <w:hideMark/>
          </w:tcPr>
          <w:p w14:paraId="69454B6B"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1</w:t>
            </w:r>
          </w:p>
        </w:tc>
        <w:tc>
          <w:tcPr>
            <w:tcW w:w="250" w:type="pct"/>
            <w:tcBorders>
              <w:top w:val="nil"/>
              <w:left w:val="nil"/>
              <w:bottom w:val="single" w:sz="4" w:space="0" w:color="auto"/>
              <w:right w:val="single" w:sz="4" w:space="0" w:color="auto"/>
            </w:tcBorders>
            <w:shd w:val="clear" w:color="auto" w:fill="EDEDED" w:themeFill="accent3" w:themeFillTint="33"/>
            <w:vAlign w:val="center"/>
            <w:hideMark/>
          </w:tcPr>
          <w:p w14:paraId="226B418F"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383" w:type="pct"/>
            <w:tcBorders>
              <w:top w:val="nil"/>
              <w:left w:val="nil"/>
              <w:bottom w:val="single" w:sz="4" w:space="0" w:color="auto"/>
              <w:right w:val="single" w:sz="4" w:space="0" w:color="auto"/>
            </w:tcBorders>
            <w:shd w:val="clear" w:color="auto" w:fill="EDEDED" w:themeFill="accent3" w:themeFillTint="33"/>
            <w:vAlign w:val="center"/>
            <w:hideMark/>
          </w:tcPr>
          <w:p w14:paraId="07BEBDD4"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2</w:t>
            </w:r>
          </w:p>
        </w:tc>
        <w:tc>
          <w:tcPr>
            <w:tcW w:w="353" w:type="pct"/>
            <w:tcBorders>
              <w:top w:val="nil"/>
              <w:left w:val="nil"/>
              <w:bottom w:val="single" w:sz="4" w:space="0" w:color="auto"/>
              <w:right w:val="single" w:sz="4" w:space="0" w:color="auto"/>
            </w:tcBorders>
            <w:shd w:val="clear" w:color="auto" w:fill="EDEDED" w:themeFill="accent3" w:themeFillTint="33"/>
            <w:vAlign w:val="center"/>
            <w:hideMark/>
          </w:tcPr>
          <w:p w14:paraId="3B852E4E"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96" w:type="pct"/>
            <w:tcBorders>
              <w:top w:val="nil"/>
              <w:left w:val="nil"/>
              <w:bottom w:val="single" w:sz="4" w:space="0" w:color="auto"/>
              <w:right w:val="single" w:sz="8" w:space="0" w:color="auto"/>
            </w:tcBorders>
            <w:shd w:val="clear" w:color="auto" w:fill="EDEDED" w:themeFill="accent3" w:themeFillTint="33"/>
            <w:vAlign w:val="center"/>
            <w:hideMark/>
          </w:tcPr>
          <w:p w14:paraId="7F4E3A54" w14:textId="77777777" w:rsidR="001F5E50" w:rsidRPr="00C65322" w:rsidRDefault="001F5E50" w:rsidP="001F5E50">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3</w:t>
            </w:r>
          </w:p>
        </w:tc>
        <w:tc>
          <w:tcPr>
            <w:tcW w:w="258" w:type="pct"/>
            <w:tcBorders>
              <w:top w:val="nil"/>
              <w:left w:val="single" w:sz="8" w:space="0" w:color="auto"/>
              <w:bottom w:val="single" w:sz="4" w:space="0" w:color="auto"/>
              <w:right w:val="single" w:sz="4" w:space="0" w:color="auto"/>
            </w:tcBorders>
            <w:shd w:val="clear" w:color="000000" w:fill="FFFFFF"/>
            <w:vAlign w:val="center"/>
            <w:hideMark/>
          </w:tcPr>
          <w:p w14:paraId="77209A1B"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1</w:t>
            </w:r>
          </w:p>
        </w:tc>
        <w:tc>
          <w:tcPr>
            <w:tcW w:w="258" w:type="pct"/>
            <w:tcBorders>
              <w:top w:val="nil"/>
              <w:left w:val="nil"/>
              <w:bottom w:val="single" w:sz="4" w:space="0" w:color="auto"/>
              <w:right w:val="single" w:sz="4" w:space="0" w:color="auto"/>
            </w:tcBorders>
            <w:shd w:val="clear" w:color="000000" w:fill="FFFFFF"/>
            <w:vAlign w:val="center"/>
            <w:hideMark/>
          </w:tcPr>
          <w:p w14:paraId="38C4E5BC"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390" w:type="pct"/>
            <w:tcBorders>
              <w:top w:val="nil"/>
              <w:left w:val="nil"/>
              <w:bottom w:val="single" w:sz="4" w:space="0" w:color="auto"/>
              <w:right w:val="single" w:sz="4" w:space="0" w:color="auto"/>
            </w:tcBorders>
            <w:shd w:val="clear" w:color="auto" w:fill="FFFFFF" w:themeFill="background1"/>
            <w:vAlign w:val="center"/>
            <w:hideMark/>
          </w:tcPr>
          <w:p w14:paraId="74AE34BC"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1</w:t>
            </w:r>
          </w:p>
        </w:tc>
        <w:tc>
          <w:tcPr>
            <w:tcW w:w="353" w:type="pct"/>
            <w:tcBorders>
              <w:top w:val="nil"/>
              <w:left w:val="nil"/>
              <w:bottom w:val="single" w:sz="4" w:space="0" w:color="auto"/>
              <w:right w:val="nil"/>
            </w:tcBorders>
            <w:shd w:val="clear" w:color="000000" w:fill="FFFFFF"/>
            <w:vAlign w:val="center"/>
            <w:hideMark/>
          </w:tcPr>
          <w:p w14:paraId="5A2A0F86"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235" w:type="pct"/>
            <w:tcBorders>
              <w:top w:val="nil"/>
              <w:left w:val="single" w:sz="8" w:space="0" w:color="auto"/>
              <w:bottom w:val="single" w:sz="4" w:space="0" w:color="auto"/>
              <w:right w:val="single" w:sz="8" w:space="0" w:color="auto"/>
            </w:tcBorders>
            <w:shd w:val="clear" w:color="000000" w:fill="FFFFFF"/>
            <w:vAlign w:val="center"/>
            <w:hideMark/>
          </w:tcPr>
          <w:p w14:paraId="1AA27201" w14:textId="77777777" w:rsidR="001F5E50" w:rsidRPr="00C65322" w:rsidRDefault="001F5E50" w:rsidP="001F5E50">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2</w:t>
            </w:r>
          </w:p>
        </w:tc>
        <w:tc>
          <w:tcPr>
            <w:tcW w:w="1169" w:type="pct"/>
            <w:tcBorders>
              <w:top w:val="nil"/>
              <w:left w:val="single" w:sz="8" w:space="0" w:color="auto"/>
              <w:bottom w:val="single" w:sz="4" w:space="0" w:color="auto"/>
              <w:right w:val="single" w:sz="8" w:space="0" w:color="auto"/>
            </w:tcBorders>
            <w:shd w:val="clear" w:color="000000" w:fill="FFFFFF"/>
          </w:tcPr>
          <w:p w14:paraId="172162CA" w14:textId="77777777" w:rsidR="001F5E50" w:rsidRDefault="0028695F" w:rsidP="0015072A">
            <w:pPr>
              <w:spacing w:after="0"/>
              <w:rPr>
                <w:rFonts w:ascii="Book Antiqua" w:hAnsi="Book Antiqua" w:cs="Calibri"/>
                <w:color w:val="000000"/>
                <w:sz w:val="14"/>
                <w:szCs w:val="14"/>
                <w:lang w:val="es-CR" w:eastAsia="es-CR"/>
              </w:rPr>
            </w:pPr>
            <w:r w:rsidRPr="0015072A">
              <w:rPr>
                <w:rFonts w:ascii="Book Antiqua" w:hAnsi="Book Antiqua" w:cs="Calibri"/>
                <w:color w:val="000000"/>
                <w:sz w:val="14"/>
                <w:szCs w:val="14"/>
                <w:lang w:val="es-CR" w:eastAsia="es-CR"/>
              </w:rPr>
              <w:t>La plaza de persona juzgadora se sustituye</w:t>
            </w:r>
            <w:r w:rsidR="00754038" w:rsidRPr="0015072A">
              <w:rPr>
                <w:rFonts w:ascii="Book Antiqua" w:hAnsi="Book Antiqua" w:cs="Calibri"/>
                <w:color w:val="000000"/>
                <w:sz w:val="14"/>
                <w:szCs w:val="14"/>
                <w:lang w:val="es-CR" w:eastAsia="es-CR"/>
              </w:rPr>
              <w:t xml:space="preserve"> con las plazas que inicialmente se proyectaba para las baterías de delitos sexuales; la de persona técnica judicial no tiene modificación del acuerdo de CS 02-2024 del 11 de enero de 2024.</w:t>
            </w:r>
          </w:p>
          <w:p w14:paraId="734735C8" w14:textId="7D8FF7C6" w:rsidR="004155E8" w:rsidRPr="0015072A" w:rsidRDefault="004155E8" w:rsidP="0015072A">
            <w:pPr>
              <w:spacing w:after="0"/>
              <w:rPr>
                <w:rFonts w:ascii="Book Antiqua" w:hAnsi="Book Antiqua" w:cs="Calibri"/>
                <w:color w:val="000000"/>
                <w:sz w:val="14"/>
                <w:szCs w:val="14"/>
                <w:lang w:val="es-CR" w:eastAsia="es-CR"/>
              </w:rPr>
            </w:pPr>
          </w:p>
        </w:tc>
      </w:tr>
      <w:tr w:rsidR="001F5E50" w:rsidRPr="0015072A" w14:paraId="639672A3" w14:textId="224CEBB4" w:rsidTr="00E63F57">
        <w:trPr>
          <w:trHeight w:val="360"/>
          <w:jc w:val="center"/>
        </w:trPr>
        <w:tc>
          <w:tcPr>
            <w:tcW w:w="804" w:type="pct"/>
            <w:tcBorders>
              <w:top w:val="nil"/>
              <w:left w:val="single" w:sz="8" w:space="0" w:color="auto"/>
              <w:bottom w:val="single" w:sz="4" w:space="0" w:color="auto"/>
              <w:right w:val="nil"/>
            </w:tcBorders>
            <w:shd w:val="clear" w:color="000000" w:fill="FFFFFF"/>
            <w:vAlign w:val="center"/>
            <w:hideMark/>
          </w:tcPr>
          <w:p w14:paraId="41104F3F" w14:textId="77777777" w:rsidR="001F5E50" w:rsidRPr="00C65322" w:rsidRDefault="001F5E50" w:rsidP="001F5E50">
            <w:pPr>
              <w:spacing w:after="0"/>
              <w:jc w:val="left"/>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Sección de Flagrancia, Limón</w:t>
            </w:r>
          </w:p>
        </w:tc>
        <w:tc>
          <w:tcPr>
            <w:tcW w:w="250" w:type="pct"/>
            <w:tcBorders>
              <w:top w:val="nil"/>
              <w:left w:val="single" w:sz="8" w:space="0" w:color="auto"/>
              <w:bottom w:val="single" w:sz="4" w:space="0" w:color="auto"/>
              <w:right w:val="single" w:sz="4" w:space="0" w:color="auto"/>
            </w:tcBorders>
            <w:shd w:val="clear" w:color="auto" w:fill="EDEDED" w:themeFill="accent3" w:themeFillTint="33"/>
            <w:vAlign w:val="center"/>
            <w:hideMark/>
          </w:tcPr>
          <w:p w14:paraId="29BCF7CF"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50" w:type="pct"/>
            <w:tcBorders>
              <w:top w:val="nil"/>
              <w:left w:val="nil"/>
              <w:bottom w:val="single" w:sz="4" w:space="0" w:color="auto"/>
              <w:right w:val="single" w:sz="4" w:space="0" w:color="auto"/>
            </w:tcBorders>
            <w:shd w:val="clear" w:color="auto" w:fill="EDEDED" w:themeFill="accent3" w:themeFillTint="33"/>
            <w:vAlign w:val="center"/>
            <w:hideMark/>
          </w:tcPr>
          <w:p w14:paraId="517B8475"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383" w:type="pct"/>
            <w:tcBorders>
              <w:top w:val="nil"/>
              <w:left w:val="nil"/>
              <w:bottom w:val="single" w:sz="4" w:space="0" w:color="auto"/>
              <w:right w:val="single" w:sz="4" w:space="0" w:color="auto"/>
            </w:tcBorders>
            <w:shd w:val="clear" w:color="auto" w:fill="EDEDED" w:themeFill="accent3" w:themeFillTint="33"/>
            <w:vAlign w:val="center"/>
            <w:hideMark/>
          </w:tcPr>
          <w:p w14:paraId="0A95688E"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2</w:t>
            </w:r>
          </w:p>
        </w:tc>
        <w:tc>
          <w:tcPr>
            <w:tcW w:w="353" w:type="pct"/>
            <w:tcBorders>
              <w:top w:val="nil"/>
              <w:left w:val="nil"/>
              <w:bottom w:val="single" w:sz="4" w:space="0" w:color="auto"/>
              <w:right w:val="single" w:sz="4" w:space="0" w:color="auto"/>
            </w:tcBorders>
            <w:shd w:val="clear" w:color="auto" w:fill="EDEDED" w:themeFill="accent3" w:themeFillTint="33"/>
            <w:vAlign w:val="center"/>
            <w:hideMark/>
          </w:tcPr>
          <w:p w14:paraId="20D8C037"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96" w:type="pct"/>
            <w:tcBorders>
              <w:top w:val="nil"/>
              <w:left w:val="nil"/>
              <w:bottom w:val="single" w:sz="4" w:space="0" w:color="auto"/>
              <w:right w:val="single" w:sz="8" w:space="0" w:color="auto"/>
            </w:tcBorders>
            <w:shd w:val="clear" w:color="auto" w:fill="EDEDED" w:themeFill="accent3" w:themeFillTint="33"/>
            <w:vAlign w:val="center"/>
            <w:hideMark/>
          </w:tcPr>
          <w:p w14:paraId="3652D366" w14:textId="77777777" w:rsidR="001F5E50" w:rsidRPr="00C65322" w:rsidRDefault="001F5E50" w:rsidP="001F5E50">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2</w:t>
            </w:r>
          </w:p>
        </w:tc>
        <w:tc>
          <w:tcPr>
            <w:tcW w:w="258" w:type="pct"/>
            <w:tcBorders>
              <w:top w:val="nil"/>
              <w:left w:val="single" w:sz="8" w:space="0" w:color="auto"/>
              <w:bottom w:val="single" w:sz="4" w:space="0" w:color="auto"/>
              <w:right w:val="single" w:sz="4" w:space="0" w:color="auto"/>
            </w:tcBorders>
            <w:shd w:val="clear" w:color="000000" w:fill="FFFFFF"/>
            <w:vAlign w:val="center"/>
            <w:hideMark/>
          </w:tcPr>
          <w:p w14:paraId="2284CC98"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58" w:type="pct"/>
            <w:tcBorders>
              <w:top w:val="nil"/>
              <w:left w:val="nil"/>
              <w:bottom w:val="single" w:sz="4" w:space="0" w:color="auto"/>
              <w:right w:val="single" w:sz="4" w:space="0" w:color="auto"/>
            </w:tcBorders>
            <w:shd w:val="clear" w:color="000000" w:fill="FFFFFF"/>
            <w:vAlign w:val="center"/>
            <w:hideMark/>
          </w:tcPr>
          <w:p w14:paraId="5BA9A335"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390" w:type="pct"/>
            <w:tcBorders>
              <w:top w:val="nil"/>
              <w:left w:val="nil"/>
              <w:bottom w:val="single" w:sz="4" w:space="0" w:color="auto"/>
              <w:right w:val="single" w:sz="4" w:space="0" w:color="auto"/>
            </w:tcBorders>
            <w:shd w:val="clear" w:color="000000" w:fill="FFFFFF"/>
            <w:vAlign w:val="center"/>
            <w:hideMark/>
          </w:tcPr>
          <w:p w14:paraId="15E706BE"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353" w:type="pct"/>
            <w:tcBorders>
              <w:top w:val="nil"/>
              <w:left w:val="nil"/>
              <w:bottom w:val="single" w:sz="4" w:space="0" w:color="auto"/>
              <w:right w:val="nil"/>
            </w:tcBorders>
            <w:shd w:val="clear" w:color="000000" w:fill="FFFFFF"/>
            <w:vAlign w:val="center"/>
            <w:hideMark/>
          </w:tcPr>
          <w:p w14:paraId="5AFA5C5F"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235" w:type="pct"/>
            <w:tcBorders>
              <w:top w:val="nil"/>
              <w:left w:val="single" w:sz="8" w:space="0" w:color="auto"/>
              <w:bottom w:val="single" w:sz="4" w:space="0" w:color="auto"/>
              <w:right w:val="single" w:sz="8" w:space="0" w:color="auto"/>
            </w:tcBorders>
            <w:shd w:val="clear" w:color="000000" w:fill="FFFFFF"/>
            <w:vAlign w:val="center"/>
            <w:hideMark/>
          </w:tcPr>
          <w:p w14:paraId="51B68EF0" w14:textId="77777777" w:rsidR="001F5E50" w:rsidRPr="00C65322" w:rsidRDefault="001F5E50" w:rsidP="001F5E50">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0</w:t>
            </w:r>
          </w:p>
        </w:tc>
        <w:tc>
          <w:tcPr>
            <w:tcW w:w="1169" w:type="pct"/>
            <w:tcBorders>
              <w:top w:val="nil"/>
              <w:left w:val="single" w:sz="8" w:space="0" w:color="auto"/>
              <w:bottom w:val="single" w:sz="4" w:space="0" w:color="auto"/>
              <w:right w:val="single" w:sz="8" w:space="0" w:color="auto"/>
            </w:tcBorders>
            <w:shd w:val="clear" w:color="000000" w:fill="FFFFFF"/>
          </w:tcPr>
          <w:p w14:paraId="489F82C8" w14:textId="77777777" w:rsidR="001F5E50" w:rsidRDefault="00754038" w:rsidP="0015072A">
            <w:pPr>
              <w:spacing w:after="0"/>
              <w:rPr>
                <w:rFonts w:ascii="Book Antiqua" w:hAnsi="Book Antiqua" w:cs="Calibri"/>
                <w:color w:val="000000"/>
                <w:sz w:val="14"/>
                <w:szCs w:val="14"/>
                <w:lang w:val="es-CR" w:eastAsia="es-CR"/>
              </w:rPr>
            </w:pPr>
            <w:r w:rsidRPr="0015072A">
              <w:rPr>
                <w:rFonts w:ascii="Book Antiqua" w:hAnsi="Book Antiqua" w:cs="Calibri"/>
                <w:color w:val="000000"/>
                <w:sz w:val="14"/>
                <w:szCs w:val="14"/>
                <w:lang w:val="es-CR" w:eastAsia="es-CR"/>
              </w:rPr>
              <w:t xml:space="preserve">No es posible </w:t>
            </w:r>
            <w:r w:rsidR="00C35352" w:rsidRPr="0015072A">
              <w:rPr>
                <w:rFonts w:ascii="Book Antiqua" w:hAnsi="Book Antiqua" w:cs="Calibri"/>
                <w:color w:val="000000"/>
                <w:sz w:val="14"/>
                <w:szCs w:val="14"/>
                <w:lang w:val="es-CR" w:eastAsia="es-CR"/>
              </w:rPr>
              <w:t>sustituir el recurso con las plazas nuevas.</w:t>
            </w:r>
          </w:p>
          <w:p w14:paraId="7BFB135B" w14:textId="76D79C99" w:rsidR="004155E8" w:rsidRPr="0015072A" w:rsidRDefault="004155E8" w:rsidP="0015072A">
            <w:pPr>
              <w:spacing w:after="0"/>
              <w:rPr>
                <w:rFonts w:ascii="Book Antiqua" w:hAnsi="Book Antiqua" w:cs="Calibri"/>
                <w:color w:val="000000"/>
                <w:sz w:val="14"/>
                <w:szCs w:val="14"/>
                <w:lang w:val="es-CR" w:eastAsia="es-CR"/>
              </w:rPr>
            </w:pPr>
          </w:p>
        </w:tc>
      </w:tr>
      <w:tr w:rsidR="001F5E50" w:rsidRPr="0015072A" w14:paraId="6AC8B91E" w14:textId="5D28FAF4" w:rsidTr="00E63F57">
        <w:trPr>
          <w:trHeight w:val="360"/>
          <w:jc w:val="center"/>
        </w:trPr>
        <w:tc>
          <w:tcPr>
            <w:tcW w:w="804" w:type="pct"/>
            <w:tcBorders>
              <w:top w:val="nil"/>
              <w:left w:val="single" w:sz="8" w:space="0" w:color="auto"/>
              <w:bottom w:val="single" w:sz="4" w:space="0" w:color="auto"/>
              <w:right w:val="nil"/>
            </w:tcBorders>
            <w:shd w:val="clear" w:color="000000" w:fill="FFFFFF"/>
            <w:vAlign w:val="center"/>
            <w:hideMark/>
          </w:tcPr>
          <w:p w14:paraId="1DB8D52C" w14:textId="77777777" w:rsidR="001F5E50" w:rsidRPr="00C65322" w:rsidRDefault="001F5E50" w:rsidP="001F5E50">
            <w:pPr>
              <w:spacing w:after="0"/>
              <w:jc w:val="left"/>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Juzgado Penal de Garabito</w:t>
            </w:r>
          </w:p>
        </w:tc>
        <w:tc>
          <w:tcPr>
            <w:tcW w:w="250" w:type="pct"/>
            <w:tcBorders>
              <w:top w:val="nil"/>
              <w:left w:val="single" w:sz="8" w:space="0" w:color="auto"/>
              <w:bottom w:val="single" w:sz="4" w:space="0" w:color="auto"/>
              <w:right w:val="single" w:sz="4" w:space="0" w:color="auto"/>
            </w:tcBorders>
            <w:shd w:val="clear" w:color="auto" w:fill="EDEDED" w:themeFill="accent3" w:themeFillTint="33"/>
            <w:vAlign w:val="center"/>
            <w:hideMark/>
          </w:tcPr>
          <w:p w14:paraId="56D6B96C"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50" w:type="pct"/>
            <w:tcBorders>
              <w:top w:val="nil"/>
              <w:left w:val="nil"/>
              <w:bottom w:val="single" w:sz="4" w:space="0" w:color="auto"/>
              <w:right w:val="single" w:sz="4" w:space="0" w:color="auto"/>
            </w:tcBorders>
            <w:shd w:val="clear" w:color="auto" w:fill="EDEDED" w:themeFill="accent3" w:themeFillTint="33"/>
            <w:vAlign w:val="center"/>
            <w:hideMark/>
          </w:tcPr>
          <w:p w14:paraId="0694462B"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383" w:type="pct"/>
            <w:tcBorders>
              <w:top w:val="nil"/>
              <w:left w:val="nil"/>
              <w:bottom w:val="single" w:sz="4" w:space="0" w:color="auto"/>
              <w:right w:val="single" w:sz="4" w:space="0" w:color="auto"/>
            </w:tcBorders>
            <w:shd w:val="clear" w:color="auto" w:fill="EDEDED" w:themeFill="accent3" w:themeFillTint="33"/>
            <w:vAlign w:val="center"/>
            <w:hideMark/>
          </w:tcPr>
          <w:p w14:paraId="0154A29C"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353" w:type="pct"/>
            <w:tcBorders>
              <w:top w:val="nil"/>
              <w:left w:val="nil"/>
              <w:bottom w:val="single" w:sz="4" w:space="0" w:color="auto"/>
              <w:right w:val="single" w:sz="4" w:space="0" w:color="auto"/>
            </w:tcBorders>
            <w:shd w:val="clear" w:color="auto" w:fill="EDEDED" w:themeFill="accent3" w:themeFillTint="33"/>
            <w:vAlign w:val="center"/>
            <w:hideMark/>
          </w:tcPr>
          <w:p w14:paraId="26EEFCFC"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1</w:t>
            </w:r>
          </w:p>
        </w:tc>
        <w:tc>
          <w:tcPr>
            <w:tcW w:w="296" w:type="pct"/>
            <w:tcBorders>
              <w:top w:val="nil"/>
              <w:left w:val="nil"/>
              <w:bottom w:val="single" w:sz="4" w:space="0" w:color="auto"/>
              <w:right w:val="single" w:sz="8" w:space="0" w:color="auto"/>
            </w:tcBorders>
            <w:shd w:val="clear" w:color="auto" w:fill="EDEDED" w:themeFill="accent3" w:themeFillTint="33"/>
            <w:vAlign w:val="center"/>
            <w:hideMark/>
          </w:tcPr>
          <w:p w14:paraId="396C1FDF" w14:textId="77777777" w:rsidR="001F5E50" w:rsidRPr="00C65322" w:rsidRDefault="001F5E50" w:rsidP="001F5E50">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1</w:t>
            </w:r>
          </w:p>
        </w:tc>
        <w:tc>
          <w:tcPr>
            <w:tcW w:w="258" w:type="pct"/>
            <w:tcBorders>
              <w:top w:val="nil"/>
              <w:left w:val="single" w:sz="8" w:space="0" w:color="auto"/>
              <w:bottom w:val="single" w:sz="4" w:space="0" w:color="auto"/>
              <w:right w:val="single" w:sz="4" w:space="0" w:color="auto"/>
            </w:tcBorders>
            <w:shd w:val="clear" w:color="000000" w:fill="FFFFFF"/>
            <w:vAlign w:val="center"/>
            <w:hideMark/>
          </w:tcPr>
          <w:p w14:paraId="040F8891"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58" w:type="pct"/>
            <w:tcBorders>
              <w:top w:val="nil"/>
              <w:left w:val="nil"/>
              <w:bottom w:val="single" w:sz="4" w:space="0" w:color="auto"/>
              <w:right w:val="single" w:sz="4" w:space="0" w:color="auto"/>
            </w:tcBorders>
            <w:shd w:val="clear" w:color="000000" w:fill="FFFFFF"/>
            <w:vAlign w:val="center"/>
            <w:hideMark/>
          </w:tcPr>
          <w:p w14:paraId="62F6D6AD"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390" w:type="pct"/>
            <w:tcBorders>
              <w:top w:val="nil"/>
              <w:left w:val="nil"/>
              <w:bottom w:val="single" w:sz="4" w:space="0" w:color="auto"/>
              <w:right w:val="single" w:sz="4" w:space="0" w:color="auto"/>
            </w:tcBorders>
            <w:shd w:val="clear" w:color="000000" w:fill="FFFFFF"/>
            <w:vAlign w:val="center"/>
            <w:hideMark/>
          </w:tcPr>
          <w:p w14:paraId="329686F0"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353" w:type="pct"/>
            <w:tcBorders>
              <w:top w:val="nil"/>
              <w:left w:val="nil"/>
              <w:bottom w:val="single" w:sz="4" w:space="0" w:color="auto"/>
              <w:right w:val="nil"/>
            </w:tcBorders>
            <w:shd w:val="clear" w:color="000000" w:fill="FFFFFF"/>
            <w:vAlign w:val="center"/>
            <w:hideMark/>
          </w:tcPr>
          <w:p w14:paraId="53C361BB"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1</w:t>
            </w:r>
          </w:p>
        </w:tc>
        <w:tc>
          <w:tcPr>
            <w:tcW w:w="235" w:type="pct"/>
            <w:tcBorders>
              <w:top w:val="nil"/>
              <w:left w:val="single" w:sz="8" w:space="0" w:color="auto"/>
              <w:bottom w:val="single" w:sz="4" w:space="0" w:color="auto"/>
              <w:right w:val="single" w:sz="8" w:space="0" w:color="auto"/>
            </w:tcBorders>
            <w:shd w:val="clear" w:color="000000" w:fill="FFFFFF"/>
            <w:vAlign w:val="center"/>
            <w:hideMark/>
          </w:tcPr>
          <w:p w14:paraId="098913C9" w14:textId="77777777" w:rsidR="001F5E50" w:rsidRPr="00C65322" w:rsidRDefault="001F5E50" w:rsidP="001F5E50">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1</w:t>
            </w:r>
          </w:p>
        </w:tc>
        <w:tc>
          <w:tcPr>
            <w:tcW w:w="1169" w:type="pct"/>
            <w:tcBorders>
              <w:top w:val="nil"/>
              <w:left w:val="single" w:sz="8" w:space="0" w:color="auto"/>
              <w:bottom w:val="single" w:sz="4" w:space="0" w:color="auto"/>
              <w:right w:val="single" w:sz="8" w:space="0" w:color="auto"/>
            </w:tcBorders>
            <w:shd w:val="clear" w:color="000000" w:fill="FFFFFF"/>
          </w:tcPr>
          <w:p w14:paraId="1B33B442" w14:textId="77777777" w:rsidR="001F5E50" w:rsidRDefault="00B61B6E" w:rsidP="0015072A">
            <w:pPr>
              <w:spacing w:after="0"/>
              <w:rPr>
                <w:rFonts w:ascii="Book Antiqua" w:hAnsi="Book Antiqua" w:cs="Calibri"/>
                <w:color w:val="000000"/>
                <w:sz w:val="14"/>
                <w:szCs w:val="14"/>
                <w:lang w:val="es-CR" w:eastAsia="es-CR"/>
              </w:rPr>
            </w:pPr>
            <w:r w:rsidRPr="0015072A">
              <w:rPr>
                <w:rFonts w:ascii="Book Antiqua" w:hAnsi="Book Antiqua" w:cs="Calibri"/>
                <w:color w:val="000000"/>
                <w:sz w:val="14"/>
                <w:szCs w:val="14"/>
                <w:lang w:val="es-CR" w:eastAsia="es-CR"/>
              </w:rPr>
              <w:t>Sin modificación al acuerdo de CS 02-2024 del 11 de enero de 2024.</w:t>
            </w:r>
          </w:p>
          <w:p w14:paraId="083045A0" w14:textId="2A690D65" w:rsidR="004155E8" w:rsidRPr="0015072A" w:rsidRDefault="004155E8" w:rsidP="0015072A">
            <w:pPr>
              <w:spacing w:after="0"/>
              <w:rPr>
                <w:rFonts w:ascii="Book Antiqua" w:hAnsi="Book Antiqua" w:cs="Calibri"/>
                <w:color w:val="000000"/>
                <w:sz w:val="14"/>
                <w:szCs w:val="14"/>
                <w:lang w:val="es-CR" w:eastAsia="es-CR"/>
              </w:rPr>
            </w:pPr>
          </w:p>
        </w:tc>
      </w:tr>
      <w:tr w:rsidR="001F5E50" w:rsidRPr="0015072A" w14:paraId="401B6077" w14:textId="5E1DBABD" w:rsidTr="00E63F57">
        <w:trPr>
          <w:trHeight w:val="360"/>
          <w:jc w:val="center"/>
        </w:trPr>
        <w:tc>
          <w:tcPr>
            <w:tcW w:w="804" w:type="pct"/>
            <w:tcBorders>
              <w:top w:val="nil"/>
              <w:left w:val="single" w:sz="8" w:space="0" w:color="auto"/>
              <w:bottom w:val="single" w:sz="4" w:space="0" w:color="auto"/>
              <w:right w:val="nil"/>
            </w:tcBorders>
            <w:shd w:val="clear" w:color="000000" w:fill="FFFFFF"/>
            <w:vAlign w:val="center"/>
            <w:hideMark/>
          </w:tcPr>
          <w:p w14:paraId="3172AF75" w14:textId="77777777" w:rsidR="001F5E50" w:rsidRPr="00C65322" w:rsidRDefault="001F5E50" w:rsidP="001F5E50">
            <w:pPr>
              <w:spacing w:after="0"/>
              <w:jc w:val="left"/>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Juzgado Penal de Buenos Aires</w:t>
            </w:r>
          </w:p>
        </w:tc>
        <w:tc>
          <w:tcPr>
            <w:tcW w:w="250" w:type="pct"/>
            <w:tcBorders>
              <w:top w:val="nil"/>
              <w:left w:val="single" w:sz="8" w:space="0" w:color="auto"/>
              <w:bottom w:val="single" w:sz="4" w:space="0" w:color="auto"/>
              <w:right w:val="single" w:sz="4" w:space="0" w:color="auto"/>
            </w:tcBorders>
            <w:shd w:val="clear" w:color="auto" w:fill="EDEDED" w:themeFill="accent3" w:themeFillTint="33"/>
            <w:vAlign w:val="center"/>
            <w:hideMark/>
          </w:tcPr>
          <w:p w14:paraId="17C1E337"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50" w:type="pct"/>
            <w:tcBorders>
              <w:top w:val="nil"/>
              <w:left w:val="nil"/>
              <w:bottom w:val="single" w:sz="4" w:space="0" w:color="auto"/>
              <w:right w:val="single" w:sz="4" w:space="0" w:color="auto"/>
            </w:tcBorders>
            <w:shd w:val="clear" w:color="auto" w:fill="EDEDED" w:themeFill="accent3" w:themeFillTint="33"/>
            <w:vAlign w:val="center"/>
            <w:hideMark/>
          </w:tcPr>
          <w:p w14:paraId="043661F1"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383" w:type="pct"/>
            <w:tcBorders>
              <w:top w:val="nil"/>
              <w:left w:val="nil"/>
              <w:bottom w:val="single" w:sz="4" w:space="0" w:color="auto"/>
              <w:right w:val="single" w:sz="4" w:space="0" w:color="auto"/>
            </w:tcBorders>
            <w:shd w:val="clear" w:color="auto" w:fill="EDEDED" w:themeFill="accent3" w:themeFillTint="33"/>
            <w:vAlign w:val="center"/>
            <w:hideMark/>
          </w:tcPr>
          <w:p w14:paraId="35580D6E"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353" w:type="pct"/>
            <w:tcBorders>
              <w:top w:val="nil"/>
              <w:left w:val="nil"/>
              <w:bottom w:val="single" w:sz="4" w:space="0" w:color="auto"/>
              <w:right w:val="single" w:sz="4" w:space="0" w:color="auto"/>
            </w:tcBorders>
            <w:shd w:val="clear" w:color="auto" w:fill="EDEDED" w:themeFill="accent3" w:themeFillTint="33"/>
            <w:vAlign w:val="center"/>
            <w:hideMark/>
          </w:tcPr>
          <w:p w14:paraId="0E07F541"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1</w:t>
            </w:r>
          </w:p>
        </w:tc>
        <w:tc>
          <w:tcPr>
            <w:tcW w:w="296" w:type="pct"/>
            <w:tcBorders>
              <w:top w:val="nil"/>
              <w:left w:val="nil"/>
              <w:bottom w:val="single" w:sz="4" w:space="0" w:color="auto"/>
              <w:right w:val="single" w:sz="8" w:space="0" w:color="auto"/>
            </w:tcBorders>
            <w:shd w:val="clear" w:color="auto" w:fill="EDEDED" w:themeFill="accent3" w:themeFillTint="33"/>
            <w:vAlign w:val="center"/>
            <w:hideMark/>
          </w:tcPr>
          <w:p w14:paraId="62586C3E" w14:textId="77777777" w:rsidR="001F5E50" w:rsidRPr="00C65322" w:rsidRDefault="001F5E50" w:rsidP="001F5E50">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1</w:t>
            </w:r>
          </w:p>
        </w:tc>
        <w:tc>
          <w:tcPr>
            <w:tcW w:w="258" w:type="pct"/>
            <w:tcBorders>
              <w:top w:val="nil"/>
              <w:left w:val="single" w:sz="8" w:space="0" w:color="auto"/>
              <w:bottom w:val="single" w:sz="4" w:space="0" w:color="auto"/>
              <w:right w:val="single" w:sz="4" w:space="0" w:color="auto"/>
            </w:tcBorders>
            <w:shd w:val="clear" w:color="000000" w:fill="FFFFFF"/>
            <w:vAlign w:val="center"/>
            <w:hideMark/>
          </w:tcPr>
          <w:p w14:paraId="753D781D"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58" w:type="pct"/>
            <w:tcBorders>
              <w:top w:val="nil"/>
              <w:left w:val="nil"/>
              <w:bottom w:val="single" w:sz="4" w:space="0" w:color="auto"/>
              <w:right w:val="single" w:sz="4" w:space="0" w:color="auto"/>
            </w:tcBorders>
            <w:shd w:val="clear" w:color="000000" w:fill="FFFFFF"/>
            <w:vAlign w:val="center"/>
            <w:hideMark/>
          </w:tcPr>
          <w:p w14:paraId="5235D876"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390" w:type="pct"/>
            <w:tcBorders>
              <w:top w:val="nil"/>
              <w:left w:val="nil"/>
              <w:bottom w:val="single" w:sz="4" w:space="0" w:color="auto"/>
              <w:right w:val="single" w:sz="4" w:space="0" w:color="auto"/>
            </w:tcBorders>
            <w:shd w:val="clear" w:color="000000" w:fill="FFFFFF"/>
            <w:vAlign w:val="center"/>
            <w:hideMark/>
          </w:tcPr>
          <w:p w14:paraId="76BDFE4E"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353" w:type="pct"/>
            <w:tcBorders>
              <w:top w:val="nil"/>
              <w:left w:val="nil"/>
              <w:bottom w:val="single" w:sz="4" w:space="0" w:color="auto"/>
              <w:right w:val="nil"/>
            </w:tcBorders>
            <w:shd w:val="clear" w:color="000000" w:fill="FFFFFF"/>
            <w:vAlign w:val="center"/>
            <w:hideMark/>
          </w:tcPr>
          <w:p w14:paraId="71D1F590"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235" w:type="pct"/>
            <w:tcBorders>
              <w:top w:val="nil"/>
              <w:left w:val="single" w:sz="8" w:space="0" w:color="auto"/>
              <w:bottom w:val="single" w:sz="4" w:space="0" w:color="auto"/>
              <w:right w:val="single" w:sz="8" w:space="0" w:color="auto"/>
            </w:tcBorders>
            <w:shd w:val="clear" w:color="000000" w:fill="FFFFFF"/>
            <w:vAlign w:val="center"/>
            <w:hideMark/>
          </w:tcPr>
          <w:p w14:paraId="1EC67FA3" w14:textId="77777777" w:rsidR="001F5E50" w:rsidRPr="00C65322" w:rsidRDefault="001F5E50" w:rsidP="001F5E50">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0</w:t>
            </w:r>
          </w:p>
        </w:tc>
        <w:tc>
          <w:tcPr>
            <w:tcW w:w="1169" w:type="pct"/>
            <w:tcBorders>
              <w:top w:val="nil"/>
              <w:left w:val="single" w:sz="8" w:space="0" w:color="auto"/>
              <w:bottom w:val="single" w:sz="4" w:space="0" w:color="auto"/>
              <w:right w:val="single" w:sz="8" w:space="0" w:color="auto"/>
            </w:tcBorders>
            <w:shd w:val="clear" w:color="000000" w:fill="FFFFFF"/>
          </w:tcPr>
          <w:p w14:paraId="243E7484" w14:textId="77777777" w:rsidR="001F5E50" w:rsidRDefault="00C35352" w:rsidP="0015072A">
            <w:pPr>
              <w:spacing w:after="0"/>
              <w:rPr>
                <w:rFonts w:ascii="Book Antiqua" w:hAnsi="Book Antiqua" w:cs="Calibri"/>
                <w:color w:val="000000"/>
                <w:sz w:val="14"/>
                <w:szCs w:val="14"/>
                <w:lang w:val="es-CR" w:eastAsia="es-CR"/>
              </w:rPr>
            </w:pPr>
            <w:r w:rsidRPr="0015072A">
              <w:rPr>
                <w:rFonts w:ascii="Book Antiqua" w:hAnsi="Book Antiqua" w:cs="Calibri"/>
                <w:color w:val="000000"/>
                <w:sz w:val="14"/>
                <w:szCs w:val="14"/>
                <w:lang w:val="es-CR" w:eastAsia="es-CR"/>
              </w:rPr>
              <w:t>No es posible sustituir el recurso con las plazas nuevas.</w:t>
            </w:r>
          </w:p>
          <w:p w14:paraId="3591CF49" w14:textId="29971647" w:rsidR="004155E8" w:rsidRPr="0015072A" w:rsidRDefault="004155E8" w:rsidP="0015072A">
            <w:pPr>
              <w:spacing w:after="0"/>
              <w:rPr>
                <w:rFonts w:ascii="Book Antiqua" w:hAnsi="Book Antiqua" w:cs="Calibri"/>
                <w:color w:val="000000"/>
                <w:sz w:val="14"/>
                <w:szCs w:val="14"/>
                <w:lang w:val="es-CR" w:eastAsia="es-CR"/>
              </w:rPr>
            </w:pPr>
          </w:p>
        </w:tc>
      </w:tr>
      <w:tr w:rsidR="001F5E50" w:rsidRPr="0015072A" w14:paraId="3DADD29B" w14:textId="25202186" w:rsidTr="00E63F57">
        <w:trPr>
          <w:trHeight w:val="360"/>
          <w:jc w:val="center"/>
        </w:trPr>
        <w:tc>
          <w:tcPr>
            <w:tcW w:w="804" w:type="pct"/>
            <w:tcBorders>
              <w:top w:val="nil"/>
              <w:left w:val="single" w:sz="8" w:space="0" w:color="auto"/>
              <w:bottom w:val="single" w:sz="4" w:space="0" w:color="auto"/>
              <w:right w:val="nil"/>
            </w:tcBorders>
            <w:shd w:val="clear" w:color="000000" w:fill="FFFFFF"/>
            <w:vAlign w:val="center"/>
            <w:hideMark/>
          </w:tcPr>
          <w:p w14:paraId="75507D4F" w14:textId="77777777" w:rsidR="001F5E50" w:rsidRPr="00C65322" w:rsidRDefault="001F5E50" w:rsidP="001F5E50">
            <w:pPr>
              <w:spacing w:after="0"/>
              <w:jc w:val="left"/>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Baterías de delitos sexuales</w:t>
            </w:r>
          </w:p>
        </w:tc>
        <w:tc>
          <w:tcPr>
            <w:tcW w:w="250" w:type="pct"/>
            <w:tcBorders>
              <w:top w:val="nil"/>
              <w:left w:val="single" w:sz="8" w:space="0" w:color="auto"/>
              <w:bottom w:val="single" w:sz="4" w:space="0" w:color="auto"/>
              <w:right w:val="single" w:sz="4" w:space="0" w:color="auto"/>
            </w:tcBorders>
            <w:shd w:val="clear" w:color="auto" w:fill="EDEDED" w:themeFill="accent3" w:themeFillTint="33"/>
            <w:vAlign w:val="center"/>
            <w:hideMark/>
          </w:tcPr>
          <w:p w14:paraId="2BE435DD"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3</w:t>
            </w:r>
          </w:p>
        </w:tc>
        <w:tc>
          <w:tcPr>
            <w:tcW w:w="250" w:type="pct"/>
            <w:tcBorders>
              <w:top w:val="nil"/>
              <w:left w:val="nil"/>
              <w:bottom w:val="single" w:sz="4" w:space="0" w:color="auto"/>
              <w:right w:val="single" w:sz="4" w:space="0" w:color="auto"/>
            </w:tcBorders>
            <w:shd w:val="clear" w:color="auto" w:fill="EDEDED" w:themeFill="accent3" w:themeFillTint="33"/>
            <w:vAlign w:val="center"/>
            <w:hideMark/>
          </w:tcPr>
          <w:p w14:paraId="6CF323FE"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383" w:type="pct"/>
            <w:tcBorders>
              <w:top w:val="nil"/>
              <w:left w:val="nil"/>
              <w:bottom w:val="single" w:sz="4" w:space="0" w:color="auto"/>
              <w:right w:val="single" w:sz="4" w:space="0" w:color="auto"/>
            </w:tcBorders>
            <w:shd w:val="clear" w:color="auto" w:fill="EDEDED" w:themeFill="accent3" w:themeFillTint="33"/>
            <w:vAlign w:val="center"/>
            <w:hideMark/>
          </w:tcPr>
          <w:p w14:paraId="46B8B6C4"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2</w:t>
            </w:r>
          </w:p>
        </w:tc>
        <w:tc>
          <w:tcPr>
            <w:tcW w:w="353" w:type="pct"/>
            <w:tcBorders>
              <w:top w:val="nil"/>
              <w:left w:val="nil"/>
              <w:bottom w:val="single" w:sz="4" w:space="0" w:color="auto"/>
              <w:right w:val="single" w:sz="4" w:space="0" w:color="auto"/>
            </w:tcBorders>
            <w:shd w:val="clear" w:color="auto" w:fill="EDEDED" w:themeFill="accent3" w:themeFillTint="33"/>
            <w:vAlign w:val="center"/>
            <w:hideMark/>
          </w:tcPr>
          <w:p w14:paraId="374861D5"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96" w:type="pct"/>
            <w:tcBorders>
              <w:top w:val="nil"/>
              <w:left w:val="nil"/>
              <w:bottom w:val="single" w:sz="4" w:space="0" w:color="auto"/>
              <w:right w:val="single" w:sz="8" w:space="0" w:color="auto"/>
            </w:tcBorders>
            <w:shd w:val="clear" w:color="auto" w:fill="EDEDED" w:themeFill="accent3" w:themeFillTint="33"/>
            <w:vAlign w:val="center"/>
            <w:hideMark/>
          </w:tcPr>
          <w:p w14:paraId="6EDE000B" w14:textId="77777777" w:rsidR="001F5E50" w:rsidRPr="00C65322" w:rsidRDefault="001F5E50" w:rsidP="001F5E50">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5</w:t>
            </w:r>
          </w:p>
        </w:tc>
        <w:tc>
          <w:tcPr>
            <w:tcW w:w="258" w:type="pct"/>
            <w:tcBorders>
              <w:top w:val="nil"/>
              <w:left w:val="single" w:sz="8" w:space="0" w:color="auto"/>
              <w:bottom w:val="single" w:sz="4" w:space="0" w:color="auto"/>
              <w:right w:val="single" w:sz="4" w:space="0" w:color="auto"/>
            </w:tcBorders>
            <w:shd w:val="clear" w:color="000000" w:fill="FFFFFF"/>
            <w:vAlign w:val="center"/>
            <w:hideMark/>
          </w:tcPr>
          <w:p w14:paraId="55B493C4"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0</w:t>
            </w:r>
          </w:p>
        </w:tc>
        <w:tc>
          <w:tcPr>
            <w:tcW w:w="258" w:type="pct"/>
            <w:tcBorders>
              <w:top w:val="nil"/>
              <w:left w:val="nil"/>
              <w:bottom w:val="single" w:sz="4" w:space="0" w:color="auto"/>
              <w:right w:val="single" w:sz="4" w:space="0" w:color="auto"/>
            </w:tcBorders>
            <w:shd w:val="clear" w:color="000000" w:fill="FFFFFF"/>
            <w:vAlign w:val="center"/>
            <w:hideMark/>
          </w:tcPr>
          <w:p w14:paraId="0B95A418"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390" w:type="pct"/>
            <w:tcBorders>
              <w:top w:val="nil"/>
              <w:left w:val="nil"/>
              <w:bottom w:val="single" w:sz="4" w:space="0" w:color="auto"/>
              <w:right w:val="single" w:sz="4" w:space="0" w:color="auto"/>
            </w:tcBorders>
            <w:shd w:val="clear" w:color="000000" w:fill="FFFFFF"/>
            <w:vAlign w:val="center"/>
            <w:hideMark/>
          </w:tcPr>
          <w:p w14:paraId="06C4D0B0"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353" w:type="pct"/>
            <w:tcBorders>
              <w:top w:val="nil"/>
              <w:left w:val="nil"/>
              <w:bottom w:val="single" w:sz="4" w:space="0" w:color="auto"/>
              <w:right w:val="nil"/>
            </w:tcBorders>
            <w:shd w:val="clear" w:color="000000" w:fill="FFFFFF"/>
            <w:vAlign w:val="center"/>
            <w:hideMark/>
          </w:tcPr>
          <w:p w14:paraId="4786AA9B" w14:textId="77777777" w:rsidR="001F5E50" w:rsidRPr="00C65322" w:rsidRDefault="001F5E50" w:rsidP="001F5E50">
            <w:pPr>
              <w:spacing w:after="0"/>
              <w:jc w:val="center"/>
              <w:rPr>
                <w:rFonts w:ascii="Book Antiqua" w:hAnsi="Book Antiqua" w:cs="Calibri"/>
                <w:color w:val="000000"/>
                <w:sz w:val="14"/>
                <w:szCs w:val="14"/>
                <w:lang w:val="es-CR" w:eastAsia="es-CR"/>
              </w:rPr>
            </w:pPr>
            <w:r w:rsidRPr="00C65322">
              <w:rPr>
                <w:rFonts w:ascii="Book Antiqua" w:hAnsi="Book Antiqua" w:cs="Calibri"/>
                <w:color w:val="000000"/>
                <w:sz w:val="14"/>
                <w:szCs w:val="14"/>
                <w:lang w:val="es-CR" w:eastAsia="es-CR"/>
              </w:rPr>
              <w:t> </w:t>
            </w:r>
          </w:p>
        </w:tc>
        <w:tc>
          <w:tcPr>
            <w:tcW w:w="235" w:type="pct"/>
            <w:tcBorders>
              <w:top w:val="nil"/>
              <w:left w:val="single" w:sz="8" w:space="0" w:color="auto"/>
              <w:bottom w:val="single" w:sz="4" w:space="0" w:color="auto"/>
              <w:right w:val="single" w:sz="8" w:space="0" w:color="auto"/>
            </w:tcBorders>
            <w:shd w:val="clear" w:color="000000" w:fill="FFFFFF"/>
            <w:vAlign w:val="center"/>
            <w:hideMark/>
          </w:tcPr>
          <w:p w14:paraId="144BDEC4" w14:textId="77777777" w:rsidR="001F5E50" w:rsidRPr="00C65322" w:rsidRDefault="001F5E50" w:rsidP="001F5E50">
            <w:pPr>
              <w:spacing w:after="0"/>
              <w:jc w:val="center"/>
              <w:rPr>
                <w:rFonts w:ascii="Book Antiqua" w:hAnsi="Book Antiqua" w:cs="Calibri"/>
                <w:b/>
                <w:bCs/>
                <w:color w:val="000000"/>
                <w:sz w:val="14"/>
                <w:szCs w:val="14"/>
                <w:lang w:val="es-CR" w:eastAsia="es-CR"/>
              </w:rPr>
            </w:pPr>
            <w:r w:rsidRPr="00C65322">
              <w:rPr>
                <w:rFonts w:ascii="Book Antiqua" w:hAnsi="Book Antiqua" w:cs="Calibri"/>
                <w:b/>
                <w:bCs/>
                <w:color w:val="000000"/>
                <w:sz w:val="14"/>
                <w:szCs w:val="14"/>
                <w:lang w:val="es-CR" w:eastAsia="es-CR"/>
              </w:rPr>
              <w:t>0</w:t>
            </w:r>
          </w:p>
        </w:tc>
        <w:tc>
          <w:tcPr>
            <w:tcW w:w="1169" w:type="pct"/>
            <w:tcBorders>
              <w:top w:val="nil"/>
              <w:left w:val="single" w:sz="8" w:space="0" w:color="auto"/>
              <w:bottom w:val="single" w:sz="4" w:space="0" w:color="auto"/>
              <w:right w:val="single" w:sz="8" w:space="0" w:color="auto"/>
            </w:tcBorders>
            <w:shd w:val="clear" w:color="000000" w:fill="FFFFFF"/>
          </w:tcPr>
          <w:p w14:paraId="67E6ED74" w14:textId="77777777" w:rsidR="001F5E50" w:rsidRDefault="00C35352" w:rsidP="0015072A">
            <w:pPr>
              <w:spacing w:after="0"/>
              <w:rPr>
                <w:rFonts w:ascii="Book Antiqua" w:hAnsi="Book Antiqua" w:cs="Calibri"/>
                <w:color w:val="000000"/>
                <w:sz w:val="14"/>
                <w:szCs w:val="14"/>
                <w:lang w:val="es-CR" w:eastAsia="es-CR"/>
              </w:rPr>
            </w:pPr>
            <w:r w:rsidRPr="0015072A">
              <w:rPr>
                <w:rFonts w:ascii="Book Antiqua" w:hAnsi="Book Antiqua" w:cs="Calibri"/>
                <w:color w:val="000000"/>
                <w:sz w:val="14"/>
                <w:szCs w:val="14"/>
                <w:lang w:val="es-CR" w:eastAsia="es-CR"/>
              </w:rPr>
              <w:t>No es posible sustituir el recurso con las plazas nuevas.</w:t>
            </w:r>
          </w:p>
          <w:p w14:paraId="5CB2C7DA" w14:textId="0B08B3D0" w:rsidR="004155E8" w:rsidRPr="0015072A" w:rsidRDefault="004155E8" w:rsidP="0015072A">
            <w:pPr>
              <w:spacing w:after="0"/>
              <w:rPr>
                <w:rFonts w:ascii="Book Antiqua" w:hAnsi="Book Antiqua" w:cs="Calibri"/>
                <w:color w:val="000000"/>
                <w:sz w:val="14"/>
                <w:szCs w:val="14"/>
                <w:lang w:val="es-CR" w:eastAsia="es-CR"/>
              </w:rPr>
            </w:pPr>
          </w:p>
        </w:tc>
      </w:tr>
      <w:tr w:rsidR="001F5E50" w:rsidRPr="0015072A" w14:paraId="4745E9B7" w14:textId="26659CAF" w:rsidTr="00E63F57">
        <w:trPr>
          <w:trHeight w:val="372"/>
          <w:jc w:val="center"/>
        </w:trPr>
        <w:tc>
          <w:tcPr>
            <w:tcW w:w="804" w:type="pct"/>
            <w:tcBorders>
              <w:top w:val="nil"/>
              <w:left w:val="single" w:sz="8" w:space="0" w:color="auto"/>
              <w:bottom w:val="single" w:sz="8" w:space="0" w:color="auto"/>
              <w:right w:val="nil"/>
            </w:tcBorders>
            <w:shd w:val="clear" w:color="000000" w:fill="FFFFFF"/>
            <w:vAlign w:val="center"/>
            <w:hideMark/>
          </w:tcPr>
          <w:p w14:paraId="50755023" w14:textId="77777777" w:rsidR="001F5E50" w:rsidRPr="00C65322" w:rsidRDefault="001F5E50" w:rsidP="001F5E50">
            <w:pPr>
              <w:spacing w:after="0"/>
              <w:jc w:val="right"/>
              <w:rPr>
                <w:rFonts w:ascii="Book Antiqua" w:hAnsi="Book Antiqua" w:cs="Calibri"/>
                <w:b/>
                <w:bCs/>
                <w:color w:val="000000"/>
                <w:sz w:val="22"/>
                <w:szCs w:val="22"/>
                <w:lang w:val="es-CR" w:eastAsia="es-CR"/>
              </w:rPr>
            </w:pPr>
            <w:r w:rsidRPr="00C65322">
              <w:rPr>
                <w:rFonts w:ascii="Book Antiqua" w:hAnsi="Book Antiqua" w:cs="Calibri"/>
                <w:b/>
                <w:bCs/>
                <w:color w:val="000000"/>
                <w:sz w:val="22"/>
                <w:szCs w:val="22"/>
                <w:lang w:val="es-CR" w:eastAsia="es-CR"/>
              </w:rPr>
              <w:t>Totales</w:t>
            </w:r>
          </w:p>
        </w:tc>
        <w:tc>
          <w:tcPr>
            <w:tcW w:w="250" w:type="pct"/>
            <w:tcBorders>
              <w:top w:val="nil"/>
              <w:left w:val="single" w:sz="8" w:space="0" w:color="auto"/>
              <w:bottom w:val="single" w:sz="8" w:space="0" w:color="auto"/>
              <w:right w:val="single" w:sz="4" w:space="0" w:color="auto"/>
            </w:tcBorders>
            <w:shd w:val="clear" w:color="auto" w:fill="EDEDED" w:themeFill="accent3" w:themeFillTint="33"/>
            <w:vAlign w:val="center"/>
            <w:hideMark/>
          </w:tcPr>
          <w:p w14:paraId="3F9021A9" w14:textId="77777777" w:rsidR="001F5E50" w:rsidRPr="00C65322" w:rsidRDefault="001F5E50" w:rsidP="001F5E50">
            <w:pPr>
              <w:spacing w:after="0"/>
              <w:jc w:val="center"/>
              <w:rPr>
                <w:rFonts w:ascii="Book Antiqua" w:hAnsi="Book Antiqua" w:cs="Calibri"/>
                <w:b/>
                <w:bCs/>
                <w:color w:val="000000"/>
                <w:sz w:val="22"/>
                <w:szCs w:val="22"/>
                <w:lang w:val="es-CR" w:eastAsia="es-CR"/>
              </w:rPr>
            </w:pPr>
            <w:r w:rsidRPr="00C65322">
              <w:rPr>
                <w:rFonts w:ascii="Book Antiqua" w:hAnsi="Book Antiqua" w:cs="Calibri"/>
                <w:b/>
                <w:bCs/>
                <w:color w:val="000000"/>
                <w:sz w:val="22"/>
                <w:szCs w:val="22"/>
                <w:lang w:val="es-CR" w:eastAsia="es-CR"/>
              </w:rPr>
              <w:t>14</w:t>
            </w:r>
          </w:p>
        </w:tc>
        <w:tc>
          <w:tcPr>
            <w:tcW w:w="250" w:type="pct"/>
            <w:tcBorders>
              <w:top w:val="nil"/>
              <w:left w:val="nil"/>
              <w:bottom w:val="single" w:sz="8" w:space="0" w:color="auto"/>
              <w:right w:val="single" w:sz="4" w:space="0" w:color="auto"/>
            </w:tcBorders>
            <w:shd w:val="clear" w:color="auto" w:fill="EDEDED" w:themeFill="accent3" w:themeFillTint="33"/>
            <w:vAlign w:val="center"/>
            <w:hideMark/>
          </w:tcPr>
          <w:p w14:paraId="17682D29" w14:textId="77777777" w:rsidR="001F5E50" w:rsidRPr="00C65322" w:rsidRDefault="001F5E50" w:rsidP="001F5E50">
            <w:pPr>
              <w:spacing w:after="0"/>
              <w:jc w:val="center"/>
              <w:rPr>
                <w:rFonts w:ascii="Book Antiqua" w:hAnsi="Book Antiqua" w:cs="Calibri"/>
                <w:b/>
                <w:bCs/>
                <w:color w:val="000000"/>
                <w:sz w:val="22"/>
                <w:szCs w:val="22"/>
                <w:lang w:val="es-CR" w:eastAsia="es-CR"/>
              </w:rPr>
            </w:pPr>
            <w:r w:rsidRPr="00C65322">
              <w:rPr>
                <w:rFonts w:ascii="Book Antiqua" w:hAnsi="Book Antiqua" w:cs="Calibri"/>
                <w:b/>
                <w:bCs/>
                <w:color w:val="000000"/>
                <w:sz w:val="22"/>
                <w:szCs w:val="22"/>
                <w:lang w:val="es-CR" w:eastAsia="es-CR"/>
              </w:rPr>
              <w:t>2</w:t>
            </w:r>
          </w:p>
        </w:tc>
        <w:tc>
          <w:tcPr>
            <w:tcW w:w="383" w:type="pct"/>
            <w:tcBorders>
              <w:top w:val="nil"/>
              <w:left w:val="nil"/>
              <w:bottom w:val="single" w:sz="8" w:space="0" w:color="auto"/>
              <w:right w:val="single" w:sz="4" w:space="0" w:color="auto"/>
            </w:tcBorders>
            <w:shd w:val="clear" w:color="auto" w:fill="EDEDED" w:themeFill="accent3" w:themeFillTint="33"/>
            <w:vAlign w:val="center"/>
            <w:hideMark/>
          </w:tcPr>
          <w:p w14:paraId="12992C6E" w14:textId="77777777" w:rsidR="001F5E50" w:rsidRPr="00C65322" w:rsidRDefault="001F5E50" w:rsidP="001F5E50">
            <w:pPr>
              <w:spacing w:after="0"/>
              <w:jc w:val="center"/>
              <w:rPr>
                <w:rFonts w:ascii="Book Antiqua" w:hAnsi="Book Antiqua" w:cs="Calibri"/>
                <w:b/>
                <w:bCs/>
                <w:color w:val="000000"/>
                <w:sz w:val="22"/>
                <w:szCs w:val="22"/>
                <w:lang w:val="es-CR" w:eastAsia="es-CR"/>
              </w:rPr>
            </w:pPr>
            <w:r w:rsidRPr="00C65322">
              <w:rPr>
                <w:rFonts w:ascii="Book Antiqua" w:hAnsi="Book Antiqua" w:cs="Calibri"/>
                <w:b/>
                <w:bCs/>
                <w:color w:val="000000"/>
                <w:sz w:val="22"/>
                <w:szCs w:val="22"/>
                <w:lang w:val="es-CR" w:eastAsia="es-CR"/>
              </w:rPr>
              <w:t>18</w:t>
            </w:r>
          </w:p>
        </w:tc>
        <w:tc>
          <w:tcPr>
            <w:tcW w:w="353" w:type="pct"/>
            <w:tcBorders>
              <w:top w:val="nil"/>
              <w:left w:val="nil"/>
              <w:bottom w:val="single" w:sz="8" w:space="0" w:color="auto"/>
              <w:right w:val="single" w:sz="4" w:space="0" w:color="auto"/>
            </w:tcBorders>
            <w:shd w:val="clear" w:color="auto" w:fill="EDEDED" w:themeFill="accent3" w:themeFillTint="33"/>
            <w:vAlign w:val="center"/>
            <w:hideMark/>
          </w:tcPr>
          <w:p w14:paraId="194A23B9" w14:textId="77777777" w:rsidR="001F5E50" w:rsidRPr="00C65322" w:rsidRDefault="001F5E50" w:rsidP="001F5E50">
            <w:pPr>
              <w:spacing w:after="0"/>
              <w:jc w:val="center"/>
              <w:rPr>
                <w:rFonts w:ascii="Book Antiqua" w:hAnsi="Book Antiqua" w:cs="Calibri"/>
                <w:b/>
                <w:bCs/>
                <w:color w:val="000000"/>
                <w:sz w:val="22"/>
                <w:szCs w:val="22"/>
                <w:lang w:val="es-CR" w:eastAsia="es-CR"/>
              </w:rPr>
            </w:pPr>
            <w:r w:rsidRPr="00C65322">
              <w:rPr>
                <w:rFonts w:ascii="Book Antiqua" w:hAnsi="Book Antiqua" w:cs="Calibri"/>
                <w:b/>
                <w:bCs/>
                <w:color w:val="000000"/>
                <w:sz w:val="22"/>
                <w:szCs w:val="22"/>
                <w:lang w:val="es-CR" w:eastAsia="es-CR"/>
              </w:rPr>
              <w:t>2</w:t>
            </w:r>
          </w:p>
        </w:tc>
        <w:tc>
          <w:tcPr>
            <w:tcW w:w="296" w:type="pct"/>
            <w:tcBorders>
              <w:top w:val="nil"/>
              <w:left w:val="nil"/>
              <w:bottom w:val="single" w:sz="8" w:space="0" w:color="auto"/>
              <w:right w:val="single" w:sz="8" w:space="0" w:color="auto"/>
            </w:tcBorders>
            <w:shd w:val="clear" w:color="auto" w:fill="EDEDED" w:themeFill="accent3" w:themeFillTint="33"/>
            <w:vAlign w:val="center"/>
            <w:hideMark/>
          </w:tcPr>
          <w:p w14:paraId="4C4926AE" w14:textId="77777777" w:rsidR="001F5E50" w:rsidRPr="00C65322" w:rsidRDefault="001F5E50" w:rsidP="001F5E50">
            <w:pPr>
              <w:spacing w:after="0"/>
              <w:jc w:val="center"/>
              <w:rPr>
                <w:rFonts w:ascii="Book Antiqua" w:hAnsi="Book Antiqua" w:cs="Calibri"/>
                <w:b/>
                <w:bCs/>
                <w:color w:val="000000"/>
                <w:sz w:val="22"/>
                <w:szCs w:val="22"/>
                <w:lang w:val="es-CR" w:eastAsia="es-CR"/>
              </w:rPr>
            </w:pPr>
            <w:r w:rsidRPr="00C65322">
              <w:rPr>
                <w:rFonts w:ascii="Book Antiqua" w:hAnsi="Book Antiqua" w:cs="Calibri"/>
                <w:b/>
                <w:bCs/>
                <w:color w:val="000000"/>
                <w:sz w:val="22"/>
                <w:szCs w:val="22"/>
                <w:lang w:val="es-CR" w:eastAsia="es-CR"/>
              </w:rPr>
              <w:t>36</w:t>
            </w:r>
          </w:p>
        </w:tc>
        <w:tc>
          <w:tcPr>
            <w:tcW w:w="258" w:type="pct"/>
            <w:tcBorders>
              <w:top w:val="nil"/>
              <w:left w:val="single" w:sz="8" w:space="0" w:color="auto"/>
              <w:bottom w:val="single" w:sz="8" w:space="0" w:color="auto"/>
              <w:right w:val="single" w:sz="4" w:space="0" w:color="auto"/>
            </w:tcBorders>
            <w:shd w:val="clear" w:color="000000" w:fill="FFFFFF"/>
            <w:vAlign w:val="center"/>
            <w:hideMark/>
          </w:tcPr>
          <w:p w14:paraId="2D5DBD13" w14:textId="77777777" w:rsidR="001F5E50" w:rsidRPr="00C65322" w:rsidRDefault="001F5E50" w:rsidP="001F5E50">
            <w:pPr>
              <w:spacing w:after="0"/>
              <w:jc w:val="center"/>
              <w:rPr>
                <w:rFonts w:ascii="Book Antiqua" w:hAnsi="Book Antiqua" w:cs="Calibri"/>
                <w:b/>
                <w:bCs/>
                <w:color w:val="000000"/>
                <w:sz w:val="22"/>
                <w:szCs w:val="22"/>
                <w:lang w:val="es-CR" w:eastAsia="es-CR"/>
              </w:rPr>
            </w:pPr>
            <w:r w:rsidRPr="00C65322">
              <w:rPr>
                <w:rFonts w:ascii="Book Antiqua" w:hAnsi="Book Antiqua" w:cs="Calibri"/>
                <w:b/>
                <w:bCs/>
                <w:color w:val="000000"/>
                <w:sz w:val="22"/>
                <w:szCs w:val="22"/>
                <w:lang w:val="es-CR" w:eastAsia="es-CR"/>
              </w:rPr>
              <w:t>11</w:t>
            </w:r>
          </w:p>
        </w:tc>
        <w:tc>
          <w:tcPr>
            <w:tcW w:w="258" w:type="pct"/>
            <w:tcBorders>
              <w:top w:val="nil"/>
              <w:left w:val="nil"/>
              <w:bottom w:val="single" w:sz="8" w:space="0" w:color="auto"/>
              <w:right w:val="single" w:sz="4" w:space="0" w:color="auto"/>
            </w:tcBorders>
            <w:shd w:val="clear" w:color="000000" w:fill="FFFFFF"/>
            <w:vAlign w:val="center"/>
            <w:hideMark/>
          </w:tcPr>
          <w:p w14:paraId="002B4FE8" w14:textId="77777777" w:rsidR="001F5E50" w:rsidRPr="00C65322" w:rsidRDefault="001F5E50" w:rsidP="001F5E50">
            <w:pPr>
              <w:spacing w:after="0"/>
              <w:jc w:val="center"/>
              <w:rPr>
                <w:rFonts w:ascii="Book Antiqua" w:hAnsi="Book Antiqua" w:cs="Calibri"/>
                <w:b/>
                <w:bCs/>
                <w:color w:val="000000"/>
                <w:sz w:val="22"/>
                <w:szCs w:val="22"/>
                <w:lang w:val="es-CR" w:eastAsia="es-CR"/>
              </w:rPr>
            </w:pPr>
            <w:r w:rsidRPr="00C65322">
              <w:rPr>
                <w:rFonts w:ascii="Book Antiqua" w:hAnsi="Book Antiqua" w:cs="Calibri"/>
                <w:b/>
                <w:bCs/>
                <w:color w:val="000000"/>
                <w:sz w:val="22"/>
                <w:szCs w:val="22"/>
                <w:lang w:val="es-CR" w:eastAsia="es-CR"/>
              </w:rPr>
              <w:t>2</w:t>
            </w:r>
          </w:p>
        </w:tc>
        <w:tc>
          <w:tcPr>
            <w:tcW w:w="390" w:type="pct"/>
            <w:tcBorders>
              <w:top w:val="nil"/>
              <w:left w:val="nil"/>
              <w:bottom w:val="single" w:sz="8" w:space="0" w:color="auto"/>
              <w:right w:val="single" w:sz="4" w:space="0" w:color="auto"/>
            </w:tcBorders>
            <w:shd w:val="clear" w:color="000000" w:fill="FFFFFF"/>
            <w:vAlign w:val="center"/>
            <w:hideMark/>
          </w:tcPr>
          <w:p w14:paraId="18A52E22" w14:textId="77777777" w:rsidR="001F5E50" w:rsidRPr="00C65322" w:rsidRDefault="001F5E50" w:rsidP="001F5E50">
            <w:pPr>
              <w:spacing w:after="0"/>
              <w:jc w:val="center"/>
              <w:rPr>
                <w:rFonts w:ascii="Book Antiqua" w:hAnsi="Book Antiqua" w:cs="Calibri"/>
                <w:b/>
                <w:bCs/>
                <w:color w:val="000000"/>
                <w:sz w:val="22"/>
                <w:szCs w:val="22"/>
                <w:lang w:val="es-CR" w:eastAsia="es-CR"/>
              </w:rPr>
            </w:pPr>
            <w:r w:rsidRPr="00C65322">
              <w:rPr>
                <w:rFonts w:ascii="Book Antiqua" w:hAnsi="Book Antiqua" w:cs="Calibri"/>
                <w:b/>
                <w:bCs/>
                <w:color w:val="000000"/>
                <w:sz w:val="22"/>
                <w:szCs w:val="22"/>
                <w:lang w:val="es-CR" w:eastAsia="es-CR"/>
              </w:rPr>
              <w:t>13</w:t>
            </w:r>
          </w:p>
        </w:tc>
        <w:tc>
          <w:tcPr>
            <w:tcW w:w="353" w:type="pct"/>
            <w:tcBorders>
              <w:top w:val="nil"/>
              <w:left w:val="nil"/>
              <w:bottom w:val="single" w:sz="8" w:space="0" w:color="auto"/>
              <w:right w:val="nil"/>
            </w:tcBorders>
            <w:shd w:val="clear" w:color="000000" w:fill="FFFFFF"/>
            <w:vAlign w:val="center"/>
            <w:hideMark/>
          </w:tcPr>
          <w:p w14:paraId="13E78055" w14:textId="77777777" w:rsidR="001F5E50" w:rsidRPr="00C65322" w:rsidRDefault="001F5E50" w:rsidP="001F5E50">
            <w:pPr>
              <w:spacing w:after="0"/>
              <w:jc w:val="center"/>
              <w:rPr>
                <w:rFonts w:ascii="Book Antiqua" w:hAnsi="Book Antiqua" w:cs="Calibri"/>
                <w:b/>
                <w:bCs/>
                <w:color w:val="000000"/>
                <w:sz w:val="22"/>
                <w:szCs w:val="22"/>
                <w:lang w:val="es-CR" w:eastAsia="es-CR"/>
              </w:rPr>
            </w:pPr>
            <w:r w:rsidRPr="00C65322">
              <w:rPr>
                <w:rFonts w:ascii="Book Antiqua" w:hAnsi="Book Antiqua" w:cs="Calibri"/>
                <w:b/>
                <w:bCs/>
                <w:color w:val="000000"/>
                <w:sz w:val="22"/>
                <w:szCs w:val="22"/>
                <w:lang w:val="es-CR" w:eastAsia="es-CR"/>
              </w:rPr>
              <w:t>1</w:t>
            </w:r>
          </w:p>
        </w:tc>
        <w:tc>
          <w:tcPr>
            <w:tcW w:w="235" w:type="pct"/>
            <w:tcBorders>
              <w:top w:val="nil"/>
              <w:left w:val="single" w:sz="8" w:space="0" w:color="auto"/>
              <w:bottom w:val="single" w:sz="8" w:space="0" w:color="auto"/>
              <w:right w:val="single" w:sz="8" w:space="0" w:color="auto"/>
            </w:tcBorders>
            <w:shd w:val="clear" w:color="000000" w:fill="FFFFFF"/>
            <w:vAlign w:val="center"/>
            <w:hideMark/>
          </w:tcPr>
          <w:p w14:paraId="333304A5" w14:textId="77777777" w:rsidR="001F5E50" w:rsidRPr="00C65322" w:rsidRDefault="001F5E50" w:rsidP="001F5E50">
            <w:pPr>
              <w:spacing w:after="0"/>
              <w:jc w:val="center"/>
              <w:rPr>
                <w:rFonts w:ascii="Book Antiqua" w:hAnsi="Book Antiqua" w:cs="Calibri"/>
                <w:b/>
                <w:bCs/>
                <w:color w:val="000000"/>
                <w:sz w:val="22"/>
                <w:szCs w:val="22"/>
                <w:lang w:val="es-CR" w:eastAsia="es-CR"/>
              </w:rPr>
            </w:pPr>
            <w:r w:rsidRPr="00C65322">
              <w:rPr>
                <w:rFonts w:ascii="Book Antiqua" w:hAnsi="Book Antiqua" w:cs="Calibri"/>
                <w:b/>
                <w:bCs/>
                <w:color w:val="000000"/>
                <w:sz w:val="22"/>
                <w:szCs w:val="22"/>
                <w:lang w:val="es-CR" w:eastAsia="es-CR"/>
              </w:rPr>
              <w:t>27</w:t>
            </w:r>
          </w:p>
        </w:tc>
        <w:tc>
          <w:tcPr>
            <w:tcW w:w="1169" w:type="pct"/>
            <w:tcBorders>
              <w:top w:val="nil"/>
              <w:left w:val="single" w:sz="8" w:space="0" w:color="auto"/>
              <w:bottom w:val="single" w:sz="8" w:space="0" w:color="auto"/>
              <w:right w:val="single" w:sz="8" w:space="0" w:color="auto"/>
            </w:tcBorders>
            <w:shd w:val="clear" w:color="000000" w:fill="FFFFFF"/>
          </w:tcPr>
          <w:p w14:paraId="2338A5A4" w14:textId="77777777" w:rsidR="001F5E50" w:rsidRPr="0015072A" w:rsidRDefault="001F5E50" w:rsidP="001F5E50">
            <w:pPr>
              <w:spacing w:after="0"/>
              <w:jc w:val="center"/>
              <w:rPr>
                <w:rFonts w:ascii="Book Antiqua" w:hAnsi="Book Antiqua" w:cs="Calibri"/>
                <w:b/>
                <w:bCs/>
                <w:color w:val="000000"/>
                <w:sz w:val="14"/>
                <w:szCs w:val="14"/>
                <w:lang w:val="es-CR" w:eastAsia="es-CR"/>
              </w:rPr>
            </w:pPr>
          </w:p>
        </w:tc>
      </w:tr>
    </w:tbl>
    <w:p w14:paraId="5B9244D5" w14:textId="05DAF06B" w:rsidR="00C65322" w:rsidRDefault="00D57708" w:rsidP="00D57708">
      <w:pPr>
        <w:suppressAutoHyphens/>
        <w:spacing w:before="120" w:after="0" w:line="276" w:lineRule="auto"/>
        <w:ind w:right="51"/>
        <w:rPr>
          <w:rFonts w:ascii="Book Antiqua" w:eastAsia="Calibri" w:hAnsi="Book Antiqua" w:cs="Arial"/>
          <w:snapToGrid w:val="0"/>
          <w:sz w:val="22"/>
          <w:szCs w:val="22"/>
          <w:lang w:val="es-CR" w:eastAsia="zh-CN"/>
        </w:rPr>
      </w:pPr>
      <w:r w:rsidRPr="00D57708">
        <w:rPr>
          <w:rFonts w:ascii="Book Antiqua" w:eastAsia="Calibri" w:hAnsi="Book Antiqua" w:cs="Arial"/>
          <w:b/>
          <w:bCs/>
          <w:snapToGrid w:val="0"/>
          <w:sz w:val="22"/>
          <w:szCs w:val="22"/>
          <w:lang w:val="es-CR" w:eastAsia="zh-CN"/>
        </w:rPr>
        <w:t>Fuente:</w:t>
      </w:r>
      <w:r>
        <w:rPr>
          <w:rFonts w:ascii="Book Antiqua" w:eastAsia="Calibri" w:hAnsi="Book Antiqua" w:cs="Arial"/>
          <w:snapToGrid w:val="0"/>
          <w:sz w:val="22"/>
          <w:szCs w:val="22"/>
          <w:lang w:val="es-CR" w:eastAsia="zh-CN"/>
        </w:rPr>
        <w:t xml:space="preserve"> Subproceso de Modernización Institucional- Penal</w:t>
      </w:r>
    </w:p>
    <w:p w14:paraId="4AA5FE40" w14:textId="6CC5D636" w:rsidR="00CC2FFD" w:rsidRDefault="00CC2FFD" w:rsidP="00C43A91">
      <w:pPr>
        <w:suppressAutoHyphens/>
        <w:spacing w:before="120" w:after="0" w:line="276" w:lineRule="auto"/>
        <w:ind w:left="-709" w:right="51"/>
        <w:rPr>
          <w:rFonts w:ascii="Book Antiqua" w:eastAsia="Calibri" w:hAnsi="Book Antiqua" w:cs="Arial"/>
          <w:snapToGrid w:val="0"/>
          <w:sz w:val="22"/>
          <w:szCs w:val="22"/>
          <w:lang w:val="es-CR" w:eastAsia="zh-CN"/>
        </w:rPr>
      </w:pPr>
    </w:p>
    <w:p w14:paraId="7014A166" w14:textId="23C926B2" w:rsidR="007D33D1" w:rsidRPr="00025329" w:rsidRDefault="004404D5" w:rsidP="007D33D1">
      <w:pPr>
        <w:suppressAutoHyphens/>
        <w:spacing w:before="120" w:after="0" w:line="276" w:lineRule="auto"/>
        <w:ind w:right="51" w:firstLine="709"/>
        <w:rPr>
          <w:rFonts w:ascii="Book Antiqua" w:eastAsia="Calibri" w:hAnsi="Book Antiqua" w:cs="Arial"/>
          <w:snapToGrid w:val="0"/>
          <w:sz w:val="22"/>
          <w:szCs w:val="22"/>
          <w:lang w:val="es-CR" w:eastAsia="zh-CN"/>
        </w:rPr>
      </w:pPr>
      <w:r w:rsidRPr="00025329">
        <w:rPr>
          <w:rFonts w:ascii="Book Antiqua" w:eastAsia="Calibri" w:hAnsi="Book Antiqua" w:cs="Arial"/>
          <w:snapToGrid w:val="0"/>
          <w:sz w:val="22"/>
          <w:szCs w:val="22"/>
          <w:lang w:val="es-CR" w:eastAsia="zh-CN"/>
        </w:rPr>
        <w:t xml:space="preserve">Tal y como se detalla en el cuadro anterior, </w:t>
      </w:r>
      <w:r w:rsidR="00D44610" w:rsidRPr="00025329">
        <w:rPr>
          <w:rFonts w:ascii="Book Antiqua" w:eastAsia="Calibri" w:hAnsi="Book Antiqua" w:cs="Arial"/>
          <w:snapToGrid w:val="0"/>
          <w:sz w:val="22"/>
          <w:szCs w:val="22"/>
          <w:lang w:val="es-CR" w:eastAsia="zh-CN"/>
        </w:rPr>
        <w:t xml:space="preserve">de </w:t>
      </w:r>
      <w:r w:rsidR="00EC2DDB" w:rsidRPr="00025329">
        <w:rPr>
          <w:rFonts w:ascii="Book Antiqua" w:eastAsia="Calibri" w:hAnsi="Book Antiqua" w:cs="Arial"/>
          <w:snapToGrid w:val="0"/>
          <w:sz w:val="22"/>
          <w:szCs w:val="22"/>
          <w:lang w:val="es-CR" w:eastAsia="zh-CN"/>
        </w:rPr>
        <w:t>las 50 plazas que se crearán a parti</w:t>
      </w:r>
      <w:r w:rsidR="00581D29" w:rsidRPr="00025329">
        <w:rPr>
          <w:rFonts w:ascii="Book Antiqua" w:eastAsia="Calibri" w:hAnsi="Book Antiqua" w:cs="Arial"/>
          <w:snapToGrid w:val="0"/>
          <w:sz w:val="22"/>
          <w:szCs w:val="22"/>
          <w:lang w:val="es-CR" w:eastAsia="zh-CN"/>
        </w:rPr>
        <w:t>r</w:t>
      </w:r>
      <w:r w:rsidR="00EC2DDB" w:rsidRPr="00025329">
        <w:rPr>
          <w:rFonts w:ascii="Book Antiqua" w:eastAsia="Calibri" w:hAnsi="Book Antiqua" w:cs="Arial"/>
          <w:snapToGrid w:val="0"/>
          <w:sz w:val="22"/>
          <w:szCs w:val="22"/>
          <w:lang w:val="es-CR" w:eastAsia="zh-CN"/>
        </w:rPr>
        <w:t xml:space="preserve"> de la moción 27 de la Asamblea Legis</w:t>
      </w:r>
      <w:r w:rsidR="00581D29" w:rsidRPr="00025329">
        <w:rPr>
          <w:rFonts w:ascii="Book Antiqua" w:eastAsia="Calibri" w:hAnsi="Book Antiqua" w:cs="Arial"/>
          <w:snapToGrid w:val="0"/>
          <w:sz w:val="22"/>
          <w:szCs w:val="22"/>
          <w:lang w:val="es-CR" w:eastAsia="zh-CN"/>
        </w:rPr>
        <w:t>la</w:t>
      </w:r>
      <w:r w:rsidR="00EC2DDB" w:rsidRPr="00025329">
        <w:rPr>
          <w:rFonts w:ascii="Book Antiqua" w:eastAsia="Calibri" w:hAnsi="Book Antiqua" w:cs="Arial"/>
          <w:snapToGrid w:val="0"/>
          <w:sz w:val="22"/>
          <w:szCs w:val="22"/>
          <w:lang w:val="es-CR" w:eastAsia="zh-CN"/>
        </w:rPr>
        <w:t>tiva</w:t>
      </w:r>
      <w:r w:rsidR="00581D29" w:rsidRPr="00025329">
        <w:rPr>
          <w:rFonts w:ascii="Book Antiqua" w:eastAsia="Calibri" w:hAnsi="Book Antiqua" w:cs="Arial"/>
          <w:snapToGrid w:val="0"/>
          <w:sz w:val="22"/>
          <w:szCs w:val="22"/>
          <w:lang w:val="es-CR" w:eastAsia="zh-CN"/>
        </w:rPr>
        <w:t xml:space="preserve">, es necesario redistribuir 27 </w:t>
      </w:r>
      <w:r w:rsidR="00CA43ED" w:rsidRPr="00025329">
        <w:rPr>
          <w:rFonts w:ascii="Book Antiqua" w:eastAsia="Calibri" w:hAnsi="Book Antiqua" w:cs="Arial"/>
          <w:snapToGrid w:val="0"/>
          <w:sz w:val="22"/>
          <w:szCs w:val="22"/>
          <w:lang w:val="es-CR" w:eastAsia="zh-CN"/>
        </w:rPr>
        <w:t xml:space="preserve">para dar continuidad a </w:t>
      </w:r>
      <w:r w:rsidR="008B0C9A" w:rsidRPr="00025329">
        <w:rPr>
          <w:rFonts w:ascii="Book Antiqua" w:eastAsia="Calibri" w:hAnsi="Book Antiqua" w:cs="Arial"/>
          <w:snapToGrid w:val="0"/>
          <w:sz w:val="22"/>
          <w:szCs w:val="22"/>
          <w:lang w:val="es-CR" w:eastAsia="zh-CN"/>
        </w:rPr>
        <w:t>los planes</w:t>
      </w:r>
      <w:r w:rsidR="00CA43ED" w:rsidRPr="00025329">
        <w:rPr>
          <w:rFonts w:ascii="Book Antiqua" w:eastAsia="Calibri" w:hAnsi="Book Antiqua" w:cs="Arial"/>
          <w:snapToGrid w:val="0"/>
          <w:sz w:val="22"/>
          <w:szCs w:val="22"/>
          <w:lang w:val="es-CR" w:eastAsia="zh-CN"/>
        </w:rPr>
        <w:t xml:space="preserve"> </w:t>
      </w:r>
      <w:r w:rsidR="00115E6A" w:rsidRPr="00025329">
        <w:rPr>
          <w:rFonts w:ascii="Book Antiqua" w:eastAsia="Calibri" w:hAnsi="Book Antiqua" w:cs="Arial"/>
          <w:snapToGrid w:val="0"/>
          <w:sz w:val="22"/>
          <w:szCs w:val="22"/>
          <w:lang w:val="es-CR" w:eastAsia="zh-CN"/>
        </w:rPr>
        <w:t>de trabajo de los Tribunales Penales</w:t>
      </w:r>
      <w:r w:rsidR="008B0C9A" w:rsidRPr="00025329">
        <w:rPr>
          <w:rFonts w:ascii="Book Antiqua" w:eastAsia="Calibri" w:hAnsi="Book Antiqua" w:cs="Arial"/>
          <w:snapToGrid w:val="0"/>
          <w:sz w:val="22"/>
          <w:szCs w:val="22"/>
          <w:lang w:val="es-CR" w:eastAsia="zh-CN"/>
        </w:rPr>
        <w:t xml:space="preserve"> del país de</w:t>
      </w:r>
      <w:r w:rsidR="00082578" w:rsidRPr="00025329">
        <w:rPr>
          <w:rFonts w:ascii="Book Antiqua" w:eastAsia="Calibri" w:hAnsi="Book Antiqua" w:cs="Arial"/>
          <w:snapToGrid w:val="0"/>
          <w:sz w:val="22"/>
          <w:szCs w:val="22"/>
          <w:lang w:val="es-CR" w:eastAsia="zh-CN"/>
        </w:rPr>
        <w:t xml:space="preserve"> estructura mínima que, se </w:t>
      </w:r>
      <w:r w:rsidR="002175C0" w:rsidRPr="00025329">
        <w:rPr>
          <w:rFonts w:ascii="Book Antiqua" w:eastAsia="Calibri" w:hAnsi="Book Antiqua" w:cs="Arial"/>
          <w:snapToGrid w:val="0"/>
          <w:sz w:val="22"/>
          <w:szCs w:val="22"/>
          <w:lang w:val="es-CR" w:eastAsia="zh-CN"/>
        </w:rPr>
        <w:t>reforzaban a través del otorgamiento de permisos con goce de salario</w:t>
      </w:r>
      <w:r w:rsidR="007D33D1" w:rsidRPr="00025329">
        <w:rPr>
          <w:rFonts w:ascii="Book Antiqua" w:eastAsia="Calibri" w:hAnsi="Book Antiqua" w:cs="Arial"/>
          <w:snapToGrid w:val="0"/>
          <w:sz w:val="22"/>
          <w:szCs w:val="22"/>
          <w:lang w:val="es-CR" w:eastAsia="zh-CN"/>
        </w:rPr>
        <w:t>; a continuación, se detallan los cambios que sufrirá la distribución inicialmente aprobada por el Consejo Superior en sesión 02-2024 del 11 de enero de 2024, artículo LXXIX, con la finalidad de dar soporte a la propuesta anterior:</w:t>
      </w:r>
    </w:p>
    <w:p w14:paraId="4C7DAB45" w14:textId="287D83D0" w:rsidR="005E6D9F" w:rsidRPr="00025329" w:rsidRDefault="00C570C3" w:rsidP="00C570C3">
      <w:pPr>
        <w:pStyle w:val="Prrafodelista"/>
        <w:numPr>
          <w:ilvl w:val="0"/>
          <w:numId w:val="31"/>
        </w:numPr>
        <w:suppressAutoHyphens/>
        <w:spacing w:before="120" w:after="0" w:line="276" w:lineRule="auto"/>
        <w:ind w:right="51"/>
        <w:rPr>
          <w:rFonts w:ascii="Book Antiqua" w:eastAsia="Calibri" w:hAnsi="Book Antiqua" w:cs="Arial"/>
          <w:snapToGrid w:val="0"/>
          <w:sz w:val="22"/>
          <w:szCs w:val="22"/>
          <w:lang w:val="es-CR" w:eastAsia="zh-CN"/>
        </w:rPr>
      </w:pPr>
      <w:r w:rsidRPr="00025329">
        <w:rPr>
          <w:rFonts w:ascii="Book Antiqua" w:eastAsia="Calibri" w:hAnsi="Book Antiqua" w:cs="Arial"/>
          <w:snapToGrid w:val="0"/>
          <w:sz w:val="22"/>
          <w:szCs w:val="22"/>
          <w:lang w:val="es-CR" w:eastAsia="zh-CN"/>
        </w:rPr>
        <w:t>1 plaza de persona técnica judicial 3 para el Tribunal Penal de Cañas, que inicialmente se asignaría al Tribunal Penal de Liberia</w:t>
      </w:r>
      <w:r w:rsidR="00F0522A" w:rsidRPr="00025329">
        <w:rPr>
          <w:rFonts w:ascii="Book Antiqua" w:eastAsia="Calibri" w:hAnsi="Book Antiqua" w:cs="Arial"/>
          <w:snapToGrid w:val="0"/>
          <w:sz w:val="22"/>
          <w:szCs w:val="22"/>
          <w:lang w:val="es-CR" w:eastAsia="zh-CN"/>
        </w:rPr>
        <w:t>.</w:t>
      </w:r>
    </w:p>
    <w:p w14:paraId="30101BA6" w14:textId="59A9F14E" w:rsidR="00F0522A" w:rsidRPr="00025329" w:rsidRDefault="00F0522A" w:rsidP="00F0522A">
      <w:pPr>
        <w:pStyle w:val="Prrafodelista"/>
        <w:numPr>
          <w:ilvl w:val="0"/>
          <w:numId w:val="31"/>
        </w:numPr>
        <w:suppressAutoHyphens/>
        <w:spacing w:before="120" w:after="0" w:line="276" w:lineRule="auto"/>
        <w:ind w:right="51"/>
        <w:rPr>
          <w:rFonts w:ascii="Book Antiqua" w:eastAsia="Calibri" w:hAnsi="Book Antiqua" w:cs="Arial"/>
          <w:snapToGrid w:val="0"/>
          <w:sz w:val="22"/>
          <w:szCs w:val="22"/>
          <w:lang w:val="es-CR" w:eastAsia="zh-CN"/>
        </w:rPr>
      </w:pPr>
      <w:r w:rsidRPr="00025329">
        <w:rPr>
          <w:rFonts w:ascii="Book Antiqua" w:eastAsia="Calibri" w:hAnsi="Book Antiqua" w:cs="Arial"/>
          <w:snapToGrid w:val="0"/>
          <w:sz w:val="22"/>
          <w:szCs w:val="22"/>
          <w:lang w:val="es-CR" w:eastAsia="zh-CN"/>
        </w:rPr>
        <w:t>1 plaza de persona técnica judicial 3 para el Tribunal Penal de Cañas, que inicialmente se asignaría al Tribunal Penal de Golfito</w:t>
      </w:r>
      <w:r w:rsidR="00C46D9F" w:rsidRPr="00025329">
        <w:rPr>
          <w:rFonts w:ascii="Book Antiqua" w:eastAsia="Calibri" w:hAnsi="Book Antiqua" w:cs="Arial"/>
          <w:snapToGrid w:val="0"/>
          <w:sz w:val="22"/>
          <w:szCs w:val="22"/>
          <w:lang w:val="es-CR" w:eastAsia="zh-CN"/>
        </w:rPr>
        <w:t>.</w:t>
      </w:r>
    </w:p>
    <w:p w14:paraId="3C394B83" w14:textId="439E4D7A" w:rsidR="00C570C3" w:rsidRPr="00025329" w:rsidRDefault="00C570C3" w:rsidP="00C570C3">
      <w:pPr>
        <w:pStyle w:val="Prrafodelista"/>
        <w:numPr>
          <w:ilvl w:val="0"/>
          <w:numId w:val="31"/>
        </w:numPr>
        <w:suppressAutoHyphens/>
        <w:spacing w:before="120" w:after="0" w:line="276" w:lineRule="auto"/>
        <w:ind w:right="51"/>
        <w:rPr>
          <w:rFonts w:ascii="Book Antiqua" w:eastAsia="Calibri" w:hAnsi="Book Antiqua" w:cs="Arial"/>
          <w:snapToGrid w:val="0"/>
          <w:sz w:val="22"/>
          <w:szCs w:val="22"/>
          <w:lang w:val="es-CR" w:eastAsia="zh-CN"/>
        </w:rPr>
      </w:pPr>
      <w:r w:rsidRPr="00025329">
        <w:rPr>
          <w:rFonts w:ascii="Book Antiqua" w:eastAsia="Calibri" w:hAnsi="Book Antiqua" w:cs="Arial"/>
          <w:snapToGrid w:val="0"/>
          <w:sz w:val="22"/>
          <w:szCs w:val="22"/>
          <w:lang w:val="es-CR" w:eastAsia="zh-CN"/>
        </w:rPr>
        <w:t>1 plaza de persona técnica judicial 3 para el Tribunal Penal de Santa Cruz, que inicialmente se asignaría al Tribunal Penal de Nicoya</w:t>
      </w:r>
      <w:r w:rsidR="00C46D9F" w:rsidRPr="00025329">
        <w:rPr>
          <w:rFonts w:ascii="Book Antiqua" w:eastAsia="Calibri" w:hAnsi="Book Antiqua" w:cs="Arial"/>
          <w:snapToGrid w:val="0"/>
          <w:sz w:val="22"/>
          <w:szCs w:val="22"/>
          <w:lang w:val="es-CR" w:eastAsia="zh-CN"/>
        </w:rPr>
        <w:t>.</w:t>
      </w:r>
    </w:p>
    <w:p w14:paraId="33BF2DCB" w14:textId="48B364F6" w:rsidR="00C570C3" w:rsidRPr="00025329" w:rsidRDefault="00791B95" w:rsidP="00C570C3">
      <w:pPr>
        <w:pStyle w:val="Prrafodelista"/>
        <w:numPr>
          <w:ilvl w:val="0"/>
          <w:numId w:val="31"/>
        </w:numPr>
        <w:suppressAutoHyphens/>
        <w:spacing w:before="120" w:after="0" w:line="276" w:lineRule="auto"/>
        <w:ind w:right="51"/>
        <w:rPr>
          <w:rFonts w:ascii="Book Antiqua" w:eastAsia="Calibri" w:hAnsi="Book Antiqua" w:cs="Arial"/>
          <w:snapToGrid w:val="0"/>
          <w:sz w:val="22"/>
          <w:szCs w:val="22"/>
          <w:lang w:val="es-CR" w:eastAsia="zh-CN"/>
        </w:rPr>
      </w:pPr>
      <w:r w:rsidRPr="00025329">
        <w:rPr>
          <w:rFonts w:ascii="Book Antiqua" w:eastAsia="Calibri" w:hAnsi="Book Antiqua" w:cs="Arial"/>
          <w:snapToGrid w:val="0"/>
          <w:sz w:val="22"/>
          <w:szCs w:val="22"/>
          <w:lang w:val="es-CR" w:eastAsia="zh-CN"/>
        </w:rPr>
        <w:t>1</w:t>
      </w:r>
      <w:r w:rsidR="006C09F6" w:rsidRPr="00025329">
        <w:rPr>
          <w:rFonts w:ascii="Book Antiqua" w:eastAsia="Calibri" w:hAnsi="Book Antiqua" w:cs="Arial"/>
          <w:snapToGrid w:val="0"/>
          <w:sz w:val="22"/>
          <w:szCs w:val="22"/>
          <w:lang w:val="es-CR" w:eastAsia="zh-CN"/>
        </w:rPr>
        <w:t>2</w:t>
      </w:r>
      <w:r w:rsidRPr="00025329">
        <w:rPr>
          <w:rFonts w:ascii="Book Antiqua" w:eastAsia="Calibri" w:hAnsi="Book Antiqua" w:cs="Arial"/>
          <w:snapToGrid w:val="0"/>
          <w:sz w:val="22"/>
          <w:szCs w:val="22"/>
          <w:lang w:val="es-CR" w:eastAsia="zh-CN"/>
        </w:rPr>
        <w:t xml:space="preserve"> plazas de persona juzgadora 4</w:t>
      </w:r>
      <w:r w:rsidR="00A075B2" w:rsidRPr="00025329">
        <w:rPr>
          <w:rFonts w:ascii="Book Antiqua" w:eastAsia="Calibri" w:hAnsi="Book Antiqua" w:cs="Arial"/>
          <w:snapToGrid w:val="0"/>
          <w:sz w:val="22"/>
          <w:szCs w:val="22"/>
          <w:lang w:val="es-CR" w:eastAsia="zh-CN"/>
        </w:rPr>
        <w:t xml:space="preserve"> y 8 de persona técnica judicial 3</w:t>
      </w:r>
      <w:r w:rsidR="00740D9E" w:rsidRPr="00025329">
        <w:rPr>
          <w:rFonts w:ascii="Book Antiqua" w:eastAsia="Calibri" w:hAnsi="Book Antiqua" w:cs="Arial"/>
          <w:snapToGrid w:val="0"/>
          <w:sz w:val="22"/>
          <w:szCs w:val="22"/>
          <w:lang w:val="es-CR" w:eastAsia="zh-CN"/>
        </w:rPr>
        <w:t xml:space="preserve"> para la conformación de estructuras de Quepos, Sarapiquí, Siquirres, Turrialba, Cañas, Santa Cruz, Alajuela y </w:t>
      </w:r>
      <w:r w:rsidR="00740D9E" w:rsidRPr="00025329">
        <w:rPr>
          <w:rFonts w:ascii="Book Antiqua" w:eastAsia="Calibri" w:hAnsi="Book Antiqua" w:cs="Arial"/>
          <w:snapToGrid w:val="0"/>
          <w:sz w:val="22"/>
          <w:szCs w:val="22"/>
          <w:lang w:val="es-CR" w:eastAsia="zh-CN"/>
        </w:rPr>
        <w:lastRenderedPageBreak/>
        <w:t>Liberia</w:t>
      </w:r>
      <w:r w:rsidR="005D4285" w:rsidRPr="00025329">
        <w:rPr>
          <w:rFonts w:ascii="Book Antiqua" w:eastAsia="Calibri" w:hAnsi="Book Antiqua" w:cs="Arial"/>
          <w:snapToGrid w:val="0"/>
          <w:sz w:val="22"/>
          <w:szCs w:val="22"/>
          <w:lang w:val="es-CR" w:eastAsia="zh-CN"/>
        </w:rPr>
        <w:t>, Centro del Apoyo</w:t>
      </w:r>
      <w:r w:rsidR="00740D9E" w:rsidRPr="00025329">
        <w:rPr>
          <w:rFonts w:ascii="Book Antiqua" w:eastAsia="Calibri" w:hAnsi="Book Antiqua" w:cs="Arial"/>
          <w:snapToGrid w:val="0"/>
          <w:sz w:val="22"/>
          <w:szCs w:val="22"/>
          <w:lang w:val="es-CR" w:eastAsia="zh-CN"/>
        </w:rPr>
        <w:t xml:space="preserve">, que originalmente </w:t>
      </w:r>
      <w:r w:rsidR="005B7E97" w:rsidRPr="00025329">
        <w:rPr>
          <w:rFonts w:ascii="Book Antiqua" w:eastAsia="Calibri" w:hAnsi="Book Antiqua" w:cs="Arial"/>
          <w:snapToGrid w:val="0"/>
          <w:sz w:val="22"/>
          <w:szCs w:val="22"/>
          <w:lang w:val="es-CR" w:eastAsia="zh-CN"/>
        </w:rPr>
        <w:t>se asignarían para la conformación de baterías de delitos sexuales.</w:t>
      </w:r>
    </w:p>
    <w:p w14:paraId="7D74D383" w14:textId="6AF7AE30" w:rsidR="005D4285" w:rsidRPr="00025329" w:rsidRDefault="005D4285" w:rsidP="00C570C3">
      <w:pPr>
        <w:pStyle w:val="Prrafodelista"/>
        <w:numPr>
          <w:ilvl w:val="0"/>
          <w:numId w:val="31"/>
        </w:numPr>
        <w:suppressAutoHyphens/>
        <w:spacing w:before="120" w:after="0" w:line="276" w:lineRule="auto"/>
        <w:ind w:right="51"/>
        <w:rPr>
          <w:rFonts w:ascii="Book Antiqua" w:eastAsia="Calibri" w:hAnsi="Book Antiqua" w:cs="Arial"/>
          <w:snapToGrid w:val="0"/>
          <w:sz w:val="22"/>
          <w:szCs w:val="22"/>
          <w:lang w:val="es-CR" w:eastAsia="zh-CN"/>
        </w:rPr>
      </w:pPr>
      <w:r w:rsidRPr="00025329">
        <w:rPr>
          <w:rFonts w:ascii="Book Antiqua" w:eastAsia="Calibri" w:hAnsi="Book Antiqua" w:cs="Arial"/>
          <w:snapToGrid w:val="0"/>
          <w:sz w:val="22"/>
          <w:szCs w:val="22"/>
          <w:lang w:val="es-CR" w:eastAsia="zh-CN"/>
        </w:rPr>
        <w:t>Adicionalmente desde el 23-PLA-MI-2024 se eliminaban los permisos con goce de salario los dos Jueces 1, 1 Técnico Judicial 2 y Técnico Judicial 3.</w:t>
      </w:r>
    </w:p>
    <w:p w14:paraId="20BB399A" w14:textId="77777777" w:rsidR="00A76E76" w:rsidRPr="00025329" w:rsidRDefault="00A76E76" w:rsidP="005B7E97">
      <w:pPr>
        <w:suppressAutoHyphens/>
        <w:spacing w:before="120" w:after="0" w:line="276" w:lineRule="auto"/>
        <w:ind w:right="51"/>
        <w:rPr>
          <w:rFonts w:ascii="Book Antiqua" w:eastAsia="Calibri" w:hAnsi="Book Antiqua" w:cs="Arial"/>
          <w:snapToGrid w:val="0"/>
          <w:sz w:val="22"/>
          <w:szCs w:val="22"/>
          <w:lang w:val="es-CR" w:eastAsia="zh-CN"/>
        </w:rPr>
      </w:pPr>
    </w:p>
    <w:p w14:paraId="2629F8A7" w14:textId="513695F0" w:rsidR="002175C0" w:rsidRDefault="002876DB" w:rsidP="0007092D">
      <w:pPr>
        <w:suppressAutoHyphens/>
        <w:spacing w:before="120" w:after="0" w:line="276" w:lineRule="auto"/>
        <w:ind w:right="51" w:firstLine="709"/>
        <w:rPr>
          <w:rFonts w:ascii="Book Antiqua" w:eastAsia="Calibri" w:hAnsi="Book Antiqua" w:cs="Arial"/>
          <w:snapToGrid w:val="0"/>
          <w:sz w:val="22"/>
          <w:szCs w:val="22"/>
          <w:lang w:val="es-CR" w:eastAsia="zh-CN"/>
        </w:rPr>
      </w:pPr>
      <w:r w:rsidRPr="00025329">
        <w:rPr>
          <w:rFonts w:ascii="Book Antiqua" w:eastAsia="Calibri" w:hAnsi="Book Antiqua" w:cs="Arial"/>
          <w:snapToGrid w:val="0"/>
          <w:sz w:val="22"/>
          <w:szCs w:val="22"/>
          <w:lang w:val="es-CR" w:eastAsia="zh-CN"/>
        </w:rPr>
        <w:t>Dado lo anterior, a continuación</w:t>
      </w:r>
      <w:r w:rsidR="00D16984" w:rsidRPr="00025329">
        <w:rPr>
          <w:rFonts w:ascii="Book Antiqua" w:eastAsia="Calibri" w:hAnsi="Book Antiqua" w:cs="Arial"/>
          <w:snapToGrid w:val="0"/>
          <w:sz w:val="22"/>
          <w:szCs w:val="22"/>
          <w:lang w:val="es-CR" w:eastAsia="zh-CN"/>
        </w:rPr>
        <w:t>,</w:t>
      </w:r>
      <w:r w:rsidRPr="00025329">
        <w:rPr>
          <w:rFonts w:ascii="Book Antiqua" w:eastAsia="Calibri" w:hAnsi="Book Antiqua" w:cs="Arial"/>
          <w:snapToGrid w:val="0"/>
          <w:sz w:val="22"/>
          <w:szCs w:val="22"/>
          <w:lang w:val="es-CR" w:eastAsia="zh-CN"/>
        </w:rPr>
        <w:t xml:space="preserve"> se detalla la nueva distribución de las 50 plazas</w:t>
      </w:r>
      <w:r w:rsidR="00283C54" w:rsidRPr="00025329">
        <w:rPr>
          <w:rFonts w:ascii="Book Antiqua" w:eastAsia="Calibri" w:hAnsi="Book Antiqua" w:cs="Arial"/>
          <w:snapToGrid w:val="0"/>
          <w:sz w:val="22"/>
          <w:szCs w:val="22"/>
          <w:lang w:val="es-CR" w:eastAsia="zh-CN"/>
        </w:rPr>
        <w:t xml:space="preserve"> de la judicatura que se crearán a partir del contenido presupuestario otorgado </w:t>
      </w:r>
      <w:r w:rsidR="0011662E" w:rsidRPr="00025329">
        <w:rPr>
          <w:rFonts w:ascii="Book Antiqua" w:eastAsia="Calibri" w:hAnsi="Book Antiqua" w:cs="Arial"/>
          <w:snapToGrid w:val="0"/>
          <w:sz w:val="22"/>
          <w:szCs w:val="22"/>
          <w:lang w:val="es-CR" w:eastAsia="zh-CN"/>
        </w:rPr>
        <w:t>en la moción 37 de la Asamblea Legislativa</w:t>
      </w:r>
      <w:r w:rsidR="006F53C9" w:rsidRPr="00025329">
        <w:rPr>
          <w:rFonts w:ascii="Book Antiqua" w:eastAsia="Calibri" w:hAnsi="Book Antiqua" w:cs="Arial"/>
          <w:snapToGrid w:val="0"/>
          <w:sz w:val="22"/>
          <w:szCs w:val="22"/>
          <w:lang w:val="es-CR" w:eastAsia="zh-CN"/>
        </w:rPr>
        <w:t>, de las cuales 27 se utilizarían para cubrir los permisos con goce de salario</w:t>
      </w:r>
      <w:r w:rsidR="006F53C9">
        <w:rPr>
          <w:rFonts w:ascii="Book Antiqua" w:eastAsia="Calibri" w:hAnsi="Book Antiqua" w:cs="Arial"/>
          <w:snapToGrid w:val="0"/>
          <w:sz w:val="22"/>
          <w:szCs w:val="22"/>
          <w:lang w:val="es-CR" w:eastAsia="zh-CN"/>
        </w:rPr>
        <w:t xml:space="preserve"> que se dejarían de solicitar por la restricción presupuestaria a partir del segundo semestre 2024. </w:t>
      </w:r>
    </w:p>
    <w:p w14:paraId="07C450DA" w14:textId="77777777" w:rsidR="00025329" w:rsidRDefault="00025329" w:rsidP="007A1585">
      <w:pPr>
        <w:suppressAutoHyphens/>
        <w:spacing w:after="0"/>
        <w:ind w:right="51" w:firstLine="709"/>
        <w:jc w:val="center"/>
        <w:rPr>
          <w:rFonts w:ascii="Book Antiqua" w:eastAsia="Calibri" w:hAnsi="Book Antiqua" w:cs="Arial"/>
          <w:b/>
          <w:bCs/>
          <w:snapToGrid w:val="0"/>
          <w:sz w:val="22"/>
          <w:szCs w:val="22"/>
          <w:lang w:val="es-CR" w:eastAsia="zh-CN"/>
        </w:rPr>
      </w:pPr>
    </w:p>
    <w:p w14:paraId="10A398B5" w14:textId="6139F6F7" w:rsidR="00C46D9F" w:rsidRDefault="00271AF1" w:rsidP="007A1585">
      <w:pPr>
        <w:suppressAutoHyphens/>
        <w:spacing w:after="0"/>
        <w:ind w:right="51" w:firstLine="709"/>
        <w:jc w:val="center"/>
        <w:rPr>
          <w:rFonts w:ascii="Book Antiqua" w:eastAsia="Calibri" w:hAnsi="Book Antiqua" w:cs="Arial"/>
          <w:b/>
          <w:bCs/>
          <w:snapToGrid w:val="0"/>
          <w:sz w:val="22"/>
          <w:szCs w:val="22"/>
          <w:lang w:val="es-CR" w:eastAsia="zh-CN"/>
        </w:rPr>
      </w:pPr>
      <w:r>
        <w:rPr>
          <w:rFonts w:ascii="Book Antiqua" w:eastAsia="Calibri" w:hAnsi="Book Antiqua" w:cs="Arial"/>
          <w:b/>
          <w:bCs/>
          <w:snapToGrid w:val="0"/>
          <w:sz w:val="22"/>
          <w:szCs w:val="22"/>
          <w:lang w:val="es-CR" w:eastAsia="zh-CN"/>
        </w:rPr>
        <w:t>C</w:t>
      </w:r>
      <w:r w:rsidR="00D16984" w:rsidRPr="00D16984">
        <w:rPr>
          <w:rFonts w:ascii="Book Antiqua" w:eastAsia="Calibri" w:hAnsi="Book Antiqua" w:cs="Arial"/>
          <w:b/>
          <w:bCs/>
          <w:snapToGrid w:val="0"/>
          <w:sz w:val="22"/>
          <w:szCs w:val="22"/>
          <w:lang w:val="es-CR" w:eastAsia="zh-CN"/>
        </w:rPr>
        <w:t xml:space="preserve">uadro </w:t>
      </w:r>
      <w:r w:rsidR="00D16984">
        <w:rPr>
          <w:rFonts w:ascii="Book Antiqua" w:eastAsia="Calibri" w:hAnsi="Book Antiqua" w:cs="Arial"/>
          <w:b/>
          <w:bCs/>
          <w:snapToGrid w:val="0"/>
          <w:sz w:val="22"/>
          <w:szCs w:val="22"/>
          <w:lang w:val="es-CR" w:eastAsia="zh-CN"/>
        </w:rPr>
        <w:t>2</w:t>
      </w:r>
    </w:p>
    <w:p w14:paraId="1C8C97DB" w14:textId="1C2F2CF7" w:rsidR="00855432" w:rsidRDefault="00855432" w:rsidP="007A1585">
      <w:pPr>
        <w:suppressAutoHyphens/>
        <w:spacing w:after="0"/>
        <w:ind w:right="51" w:firstLine="709"/>
        <w:jc w:val="center"/>
        <w:rPr>
          <w:rFonts w:ascii="Book Antiqua" w:eastAsia="Calibri" w:hAnsi="Book Antiqua" w:cs="Arial"/>
          <w:b/>
          <w:bCs/>
          <w:snapToGrid w:val="0"/>
          <w:sz w:val="22"/>
          <w:szCs w:val="22"/>
          <w:lang w:val="es-CR" w:eastAsia="zh-CN"/>
        </w:rPr>
      </w:pPr>
      <w:r>
        <w:rPr>
          <w:rFonts w:ascii="Book Antiqua" w:eastAsia="Calibri" w:hAnsi="Book Antiqua" w:cs="Arial"/>
          <w:b/>
          <w:bCs/>
          <w:snapToGrid w:val="0"/>
          <w:sz w:val="22"/>
          <w:szCs w:val="22"/>
          <w:lang w:val="es-CR" w:eastAsia="zh-CN"/>
        </w:rPr>
        <w:t>Distribución de plazas para combatir la criminalidad</w:t>
      </w:r>
    </w:p>
    <w:p w14:paraId="6C8C1167" w14:textId="3AE409D9" w:rsidR="003B1747" w:rsidRDefault="003B1747" w:rsidP="007A1585">
      <w:pPr>
        <w:spacing w:after="0"/>
        <w:jc w:val="left"/>
        <w:rPr>
          <w:rFonts w:ascii="Book Antiqua" w:eastAsia="Calibri" w:hAnsi="Book Antiqua" w:cs="Arial"/>
          <w:b/>
          <w:bCs/>
          <w:snapToGrid w:val="0"/>
          <w:sz w:val="22"/>
          <w:szCs w:val="22"/>
          <w:lang w:val="es-CR" w:eastAsia="zh-CN"/>
        </w:rPr>
      </w:pPr>
    </w:p>
    <w:tbl>
      <w:tblPr>
        <w:tblW w:w="11057" w:type="dxa"/>
        <w:tblInd w:w="-577" w:type="dxa"/>
        <w:tblCellMar>
          <w:left w:w="70" w:type="dxa"/>
          <w:right w:w="70" w:type="dxa"/>
        </w:tblCellMar>
        <w:tblLook w:val="04A0" w:firstRow="1" w:lastRow="0" w:firstColumn="1" w:lastColumn="0" w:noHBand="0" w:noVBand="1"/>
      </w:tblPr>
      <w:tblGrid>
        <w:gridCol w:w="2526"/>
        <w:gridCol w:w="661"/>
        <w:gridCol w:w="636"/>
        <w:gridCol w:w="636"/>
        <w:gridCol w:w="636"/>
        <w:gridCol w:w="636"/>
        <w:gridCol w:w="1107"/>
        <w:gridCol w:w="1107"/>
        <w:gridCol w:w="1081"/>
        <w:gridCol w:w="1081"/>
        <w:gridCol w:w="950"/>
      </w:tblGrid>
      <w:tr w:rsidR="00A76E76" w:rsidRPr="00A76E76" w14:paraId="190E8CDB" w14:textId="77777777" w:rsidTr="00855432">
        <w:trPr>
          <w:trHeight w:val="339"/>
          <w:tblHeader/>
        </w:trPr>
        <w:tc>
          <w:tcPr>
            <w:tcW w:w="2526" w:type="dxa"/>
            <w:vMerge w:val="restart"/>
            <w:tcBorders>
              <w:top w:val="single" w:sz="8" w:space="0" w:color="auto"/>
              <w:left w:val="single" w:sz="8" w:space="0" w:color="auto"/>
              <w:bottom w:val="single" w:sz="4" w:space="0" w:color="auto"/>
              <w:right w:val="single" w:sz="8" w:space="0" w:color="auto"/>
            </w:tcBorders>
            <w:shd w:val="clear" w:color="000000" w:fill="2F75B5"/>
            <w:vAlign w:val="center"/>
            <w:hideMark/>
          </w:tcPr>
          <w:p w14:paraId="2139C424" w14:textId="77777777" w:rsidR="00A76E76" w:rsidRPr="00A76E76" w:rsidRDefault="00A76E76" w:rsidP="00A76E76">
            <w:pPr>
              <w:spacing w:after="0"/>
              <w:jc w:val="center"/>
              <w:rPr>
                <w:rFonts w:ascii="Book Antiqua" w:hAnsi="Book Antiqua" w:cs="Calibri"/>
                <w:b/>
                <w:bCs/>
                <w:color w:val="FFFFFF"/>
                <w:sz w:val="16"/>
                <w:szCs w:val="16"/>
                <w:lang w:val="es-CR" w:eastAsia="es-CR"/>
              </w:rPr>
            </w:pPr>
            <w:r w:rsidRPr="00A76E76">
              <w:rPr>
                <w:rFonts w:ascii="Book Antiqua" w:hAnsi="Book Antiqua" w:cs="Calibri"/>
                <w:b/>
                <w:bCs/>
                <w:color w:val="FFFFFF"/>
                <w:sz w:val="16"/>
                <w:szCs w:val="16"/>
                <w:lang w:val="es-CR" w:eastAsia="es-CR"/>
              </w:rPr>
              <w:t>Despacho</w:t>
            </w:r>
          </w:p>
        </w:tc>
        <w:tc>
          <w:tcPr>
            <w:tcW w:w="8531" w:type="dxa"/>
            <w:gridSpan w:val="10"/>
            <w:tcBorders>
              <w:top w:val="single" w:sz="4" w:space="0" w:color="auto"/>
              <w:left w:val="nil"/>
              <w:bottom w:val="single" w:sz="4" w:space="0" w:color="auto"/>
              <w:right w:val="single" w:sz="4" w:space="0" w:color="auto"/>
            </w:tcBorders>
            <w:shd w:val="clear" w:color="000000" w:fill="BF8F00"/>
            <w:vAlign w:val="center"/>
            <w:hideMark/>
          </w:tcPr>
          <w:p w14:paraId="4026516D" w14:textId="77777777" w:rsidR="00A76E76" w:rsidRPr="00A76E76" w:rsidRDefault="00A76E76" w:rsidP="00A76E76">
            <w:pPr>
              <w:spacing w:after="0"/>
              <w:jc w:val="center"/>
              <w:rPr>
                <w:rFonts w:ascii="Book Antiqua" w:hAnsi="Book Antiqua" w:cs="Calibri"/>
                <w:b/>
                <w:bCs/>
                <w:color w:val="FFFFFF"/>
                <w:sz w:val="16"/>
                <w:szCs w:val="16"/>
                <w:lang w:val="es-CR" w:eastAsia="es-CR"/>
              </w:rPr>
            </w:pPr>
            <w:r w:rsidRPr="00A76E76">
              <w:rPr>
                <w:rFonts w:ascii="Book Antiqua" w:hAnsi="Book Antiqua" w:cs="Calibri"/>
                <w:b/>
                <w:bCs/>
                <w:color w:val="FFFFFF"/>
                <w:sz w:val="16"/>
                <w:szCs w:val="16"/>
                <w:lang w:val="es-CR" w:eastAsia="es-CR"/>
              </w:rPr>
              <w:t>Distribución de plazas de criminalidad para cubrir la eliminación de los permisos con goce de salario</w:t>
            </w:r>
          </w:p>
        </w:tc>
      </w:tr>
      <w:tr w:rsidR="00A76E76" w:rsidRPr="00E63F57" w14:paraId="7300D6DA" w14:textId="77777777" w:rsidTr="00855432">
        <w:trPr>
          <w:trHeight w:val="685"/>
          <w:tblHeader/>
        </w:trPr>
        <w:tc>
          <w:tcPr>
            <w:tcW w:w="2526" w:type="dxa"/>
            <w:vMerge/>
            <w:tcBorders>
              <w:top w:val="single" w:sz="8" w:space="0" w:color="auto"/>
              <w:left w:val="single" w:sz="8" w:space="0" w:color="auto"/>
              <w:bottom w:val="single" w:sz="4" w:space="0" w:color="auto"/>
              <w:right w:val="single" w:sz="8" w:space="0" w:color="auto"/>
            </w:tcBorders>
            <w:vAlign w:val="center"/>
            <w:hideMark/>
          </w:tcPr>
          <w:p w14:paraId="5E3E6142" w14:textId="77777777" w:rsidR="00A76E76" w:rsidRPr="00A76E76" w:rsidRDefault="00A76E76" w:rsidP="00A76E76">
            <w:pPr>
              <w:spacing w:after="0"/>
              <w:jc w:val="left"/>
              <w:rPr>
                <w:rFonts w:ascii="Book Antiqua" w:hAnsi="Book Antiqua" w:cs="Calibri"/>
                <w:b/>
                <w:bCs/>
                <w:color w:val="FFFFFF"/>
                <w:sz w:val="16"/>
                <w:szCs w:val="16"/>
                <w:lang w:val="es-CR" w:eastAsia="es-CR"/>
              </w:rPr>
            </w:pPr>
          </w:p>
        </w:tc>
        <w:tc>
          <w:tcPr>
            <w:tcW w:w="661" w:type="dxa"/>
            <w:tcBorders>
              <w:top w:val="nil"/>
              <w:left w:val="nil"/>
              <w:bottom w:val="single" w:sz="4" w:space="0" w:color="auto"/>
              <w:right w:val="single" w:sz="4" w:space="0" w:color="auto"/>
            </w:tcBorders>
            <w:shd w:val="clear" w:color="000000" w:fill="2F75B5"/>
            <w:vAlign w:val="center"/>
            <w:hideMark/>
          </w:tcPr>
          <w:p w14:paraId="1A26078E" w14:textId="77777777" w:rsidR="00A76E76" w:rsidRPr="00A76E76" w:rsidRDefault="00A76E76" w:rsidP="00A76E76">
            <w:pPr>
              <w:spacing w:after="0"/>
              <w:jc w:val="center"/>
              <w:rPr>
                <w:rFonts w:ascii="Book Antiqua" w:hAnsi="Book Antiqua" w:cs="Calibri"/>
                <w:b/>
                <w:bCs/>
                <w:color w:val="FFFFFF"/>
                <w:sz w:val="16"/>
                <w:szCs w:val="16"/>
                <w:lang w:val="es-CR" w:eastAsia="es-CR"/>
              </w:rPr>
            </w:pPr>
            <w:r w:rsidRPr="00A76E76">
              <w:rPr>
                <w:rFonts w:ascii="Book Antiqua" w:hAnsi="Book Antiqua" w:cs="Calibri"/>
                <w:b/>
                <w:bCs/>
                <w:color w:val="FFFFFF"/>
                <w:sz w:val="16"/>
                <w:szCs w:val="16"/>
                <w:lang w:val="es-CR" w:eastAsia="es-CR"/>
              </w:rPr>
              <w:t>Jueces 5</w:t>
            </w:r>
          </w:p>
        </w:tc>
        <w:tc>
          <w:tcPr>
            <w:tcW w:w="0" w:type="auto"/>
            <w:tcBorders>
              <w:top w:val="nil"/>
              <w:left w:val="nil"/>
              <w:bottom w:val="single" w:sz="4" w:space="0" w:color="auto"/>
              <w:right w:val="single" w:sz="4" w:space="0" w:color="auto"/>
            </w:tcBorders>
            <w:shd w:val="clear" w:color="000000" w:fill="2F75B5"/>
            <w:vAlign w:val="center"/>
            <w:hideMark/>
          </w:tcPr>
          <w:p w14:paraId="3FFC9F9D" w14:textId="77777777" w:rsidR="00A76E76" w:rsidRPr="00A76E76" w:rsidRDefault="00A76E76" w:rsidP="00A76E76">
            <w:pPr>
              <w:spacing w:after="0"/>
              <w:jc w:val="center"/>
              <w:rPr>
                <w:rFonts w:ascii="Book Antiqua" w:hAnsi="Book Antiqua" w:cs="Calibri"/>
                <w:b/>
                <w:bCs/>
                <w:color w:val="FFFFFF"/>
                <w:sz w:val="16"/>
                <w:szCs w:val="16"/>
                <w:lang w:val="es-CR" w:eastAsia="es-CR"/>
              </w:rPr>
            </w:pPr>
            <w:r w:rsidRPr="00A76E76">
              <w:rPr>
                <w:rFonts w:ascii="Book Antiqua" w:hAnsi="Book Antiqua" w:cs="Calibri"/>
                <w:b/>
                <w:bCs/>
                <w:color w:val="FFFFFF"/>
                <w:sz w:val="16"/>
                <w:szCs w:val="16"/>
                <w:lang w:val="es-CR" w:eastAsia="es-CR"/>
              </w:rPr>
              <w:t>Jueces 4</w:t>
            </w:r>
          </w:p>
        </w:tc>
        <w:tc>
          <w:tcPr>
            <w:tcW w:w="0" w:type="auto"/>
            <w:tcBorders>
              <w:top w:val="nil"/>
              <w:left w:val="nil"/>
              <w:bottom w:val="single" w:sz="4" w:space="0" w:color="auto"/>
              <w:right w:val="single" w:sz="4" w:space="0" w:color="auto"/>
            </w:tcBorders>
            <w:shd w:val="clear" w:color="000000" w:fill="2F75B5"/>
            <w:vAlign w:val="center"/>
            <w:hideMark/>
          </w:tcPr>
          <w:p w14:paraId="59841962" w14:textId="77777777" w:rsidR="00A76E76" w:rsidRPr="00A76E76" w:rsidRDefault="00A76E76" w:rsidP="00A76E76">
            <w:pPr>
              <w:spacing w:after="0"/>
              <w:jc w:val="center"/>
              <w:rPr>
                <w:rFonts w:ascii="Book Antiqua" w:hAnsi="Book Antiqua" w:cs="Calibri"/>
                <w:b/>
                <w:bCs/>
                <w:color w:val="FFFFFF"/>
                <w:sz w:val="16"/>
                <w:szCs w:val="16"/>
                <w:lang w:val="es-CR" w:eastAsia="es-CR"/>
              </w:rPr>
            </w:pPr>
            <w:r w:rsidRPr="00A76E76">
              <w:rPr>
                <w:rFonts w:ascii="Book Antiqua" w:hAnsi="Book Antiqua" w:cs="Calibri"/>
                <w:b/>
                <w:bCs/>
                <w:color w:val="FFFFFF"/>
                <w:sz w:val="16"/>
                <w:szCs w:val="16"/>
                <w:lang w:val="es-CR" w:eastAsia="es-CR"/>
              </w:rPr>
              <w:t>Jueces 3</w:t>
            </w:r>
          </w:p>
        </w:tc>
        <w:tc>
          <w:tcPr>
            <w:tcW w:w="0" w:type="auto"/>
            <w:tcBorders>
              <w:top w:val="nil"/>
              <w:left w:val="nil"/>
              <w:bottom w:val="single" w:sz="4" w:space="0" w:color="auto"/>
              <w:right w:val="single" w:sz="4" w:space="0" w:color="auto"/>
            </w:tcBorders>
            <w:shd w:val="clear" w:color="000000" w:fill="2F75B5"/>
            <w:vAlign w:val="center"/>
            <w:hideMark/>
          </w:tcPr>
          <w:p w14:paraId="3BCEAC27" w14:textId="77777777" w:rsidR="00A76E76" w:rsidRPr="00A76E76" w:rsidRDefault="00A76E76" w:rsidP="00A76E76">
            <w:pPr>
              <w:spacing w:after="0"/>
              <w:jc w:val="center"/>
              <w:rPr>
                <w:rFonts w:ascii="Book Antiqua" w:hAnsi="Book Antiqua" w:cs="Calibri"/>
                <w:b/>
                <w:bCs/>
                <w:color w:val="FFFFFF"/>
                <w:sz w:val="16"/>
                <w:szCs w:val="16"/>
                <w:lang w:val="es-CR" w:eastAsia="es-CR"/>
              </w:rPr>
            </w:pPr>
            <w:r w:rsidRPr="00A76E76">
              <w:rPr>
                <w:rFonts w:ascii="Book Antiqua" w:hAnsi="Book Antiqua" w:cs="Calibri"/>
                <w:b/>
                <w:bCs/>
                <w:color w:val="FFFFFF"/>
                <w:sz w:val="16"/>
                <w:szCs w:val="16"/>
                <w:lang w:val="es-CR" w:eastAsia="es-CR"/>
              </w:rPr>
              <w:t>Jueces 2</w:t>
            </w:r>
          </w:p>
        </w:tc>
        <w:tc>
          <w:tcPr>
            <w:tcW w:w="0" w:type="auto"/>
            <w:tcBorders>
              <w:top w:val="nil"/>
              <w:left w:val="nil"/>
              <w:bottom w:val="single" w:sz="4" w:space="0" w:color="auto"/>
              <w:right w:val="single" w:sz="4" w:space="0" w:color="auto"/>
            </w:tcBorders>
            <w:shd w:val="clear" w:color="000000" w:fill="2F75B5"/>
            <w:vAlign w:val="center"/>
            <w:hideMark/>
          </w:tcPr>
          <w:p w14:paraId="02AF2F0F" w14:textId="77777777" w:rsidR="00A76E76" w:rsidRPr="00A76E76" w:rsidRDefault="00A76E76" w:rsidP="00A76E76">
            <w:pPr>
              <w:spacing w:after="0"/>
              <w:jc w:val="center"/>
              <w:rPr>
                <w:rFonts w:ascii="Book Antiqua" w:hAnsi="Book Antiqua" w:cs="Calibri"/>
                <w:b/>
                <w:bCs/>
                <w:color w:val="FFFFFF"/>
                <w:sz w:val="16"/>
                <w:szCs w:val="16"/>
                <w:lang w:val="es-CR" w:eastAsia="es-CR"/>
              </w:rPr>
            </w:pPr>
            <w:r w:rsidRPr="00A76E76">
              <w:rPr>
                <w:rFonts w:ascii="Book Antiqua" w:hAnsi="Book Antiqua" w:cs="Calibri"/>
                <w:b/>
                <w:bCs/>
                <w:color w:val="FFFFFF"/>
                <w:sz w:val="16"/>
                <w:szCs w:val="16"/>
                <w:lang w:val="es-CR" w:eastAsia="es-CR"/>
              </w:rPr>
              <w:t>Jueces 1</w:t>
            </w:r>
          </w:p>
        </w:tc>
        <w:tc>
          <w:tcPr>
            <w:tcW w:w="0" w:type="auto"/>
            <w:tcBorders>
              <w:top w:val="nil"/>
              <w:left w:val="nil"/>
              <w:bottom w:val="single" w:sz="4" w:space="0" w:color="auto"/>
              <w:right w:val="single" w:sz="4" w:space="0" w:color="auto"/>
            </w:tcBorders>
            <w:shd w:val="clear" w:color="000000" w:fill="2F75B5"/>
            <w:vAlign w:val="center"/>
            <w:hideMark/>
          </w:tcPr>
          <w:p w14:paraId="15AD1297" w14:textId="35746B2B" w:rsidR="00A76E76" w:rsidRPr="00A76E76" w:rsidRDefault="00A76E76" w:rsidP="00A76E76">
            <w:pPr>
              <w:spacing w:after="0"/>
              <w:jc w:val="center"/>
              <w:rPr>
                <w:rFonts w:ascii="Book Antiqua" w:hAnsi="Book Antiqua" w:cs="Calibri"/>
                <w:b/>
                <w:bCs/>
                <w:color w:val="FFFFFF"/>
                <w:sz w:val="16"/>
                <w:szCs w:val="16"/>
                <w:lang w:val="es-CR" w:eastAsia="es-CR"/>
              </w:rPr>
            </w:pPr>
            <w:r w:rsidRPr="00E63F57">
              <w:rPr>
                <w:rFonts w:ascii="Book Antiqua" w:hAnsi="Book Antiqua" w:cs="Calibri"/>
                <w:b/>
                <w:bCs/>
                <w:color w:val="FFFFFF"/>
                <w:sz w:val="16"/>
                <w:szCs w:val="16"/>
                <w:lang w:val="es-CR" w:eastAsia="es-CR"/>
              </w:rPr>
              <w:t>Coordinador</w:t>
            </w:r>
            <w:r w:rsidRPr="00A76E76">
              <w:rPr>
                <w:rFonts w:ascii="Book Antiqua" w:hAnsi="Book Antiqua" w:cs="Calibri"/>
                <w:b/>
                <w:bCs/>
                <w:color w:val="FFFFFF"/>
                <w:sz w:val="16"/>
                <w:szCs w:val="16"/>
                <w:lang w:val="es-CR" w:eastAsia="es-CR"/>
              </w:rPr>
              <w:t xml:space="preserve"> 3</w:t>
            </w:r>
          </w:p>
        </w:tc>
        <w:tc>
          <w:tcPr>
            <w:tcW w:w="0" w:type="auto"/>
            <w:tcBorders>
              <w:top w:val="nil"/>
              <w:left w:val="nil"/>
              <w:bottom w:val="single" w:sz="4" w:space="0" w:color="auto"/>
              <w:right w:val="single" w:sz="4" w:space="0" w:color="auto"/>
            </w:tcBorders>
            <w:shd w:val="clear" w:color="000000" w:fill="2F75B5"/>
            <w:vAlign w:val="center"/>
            <w:hideMark/>
          </w:tcPr>
          <w:p w14:paraId="2BAEF0EB" w14:textId="4E402344" w:rsidR="00A76E76" w:rsidRPr="00A76E76" w:rsidRDefault="00A76E76" w:rsidP="00A76E76">
            <w:pPr>
              <w:spacing w:after="0"/>
              <w:jc w:val="center"/>
              <w:rPr>
                <w:rFonts w:ascii="Book Antiqua" w:hAnsi="Book Antiqua" w:cs="Calibri"/>
                <w:b/>
                <w:bCs/>
                <w:color w:val="FFFFFF"/>
                <w:sz w:val="16"/>
                <w:szCs w:val="16"/>
                <w:lang w:val="es-CR" w:eastAsia="es-CR"/>
              </w:rPr>
            </w:pPr>
            <w:r w:rsidRPr="00A76E76">
              <w:rPr>
                <w:rFonts w:ascii="Book Antiqua" w:hAnsi="Book Antiqua" w:cs="Calibri"/>
                <w:b/>
                <w:bCs/>
                <w:color w:val="FFFFFF"/>
                <w:sz w:val="16"/>
                <w:szCs w:val="16"/>
                <w:lang w:val="es-CR" w:eastAsia="es-CR"/>
              </w:rPr>
              <w:t>Coordinador 2</w:t>
            </w:r>
          </w:p>
        </w:tc>
        <w:tc>
          <w:tcPr>
            <w:tcW w:w="0" w:type="auto"/>
            <w:tcBorders>
              <w:top w:val="nil"/>
              <w:left w:val="nil"/>
              <w:bottom w:val="single" w:sz="4" w:space="0" w:color="auto"/>
              <w:right w:val="single" w:sz="4" w:space="0" w:color="auto"/>
            </w:tcBorders>
            <w:shd w:val="clear" w:color="000000" w:fill="2F75B5"/>
            <w:vAlign w:val="center"/>
            <w:hideMark/>
          </w:tcPr>
          <w:p w14:paraId="715D2B7A" w14:textId="77777777" w:rsidR="00A76E76" w:rsidRPr="00A76E76" w:rsidRDefault="00A76E76" w:rsidP="00A76E76">
            <w:pPr>
              <w:spacing w:after="0"/>
              <w:jc w:val="center"/>
              <w:rPr>
                <w:rFonts w:ascii="Book Antiqua" w:hAnsi="Book Antiqua" w:cs="Calibri"/>
                <w:b/>
                <w:bCs/>
                <w:color w:val="FFFFFF"/>
                <w:sz w:val="16"/>
                <w:szCs w:val="16"/>
                <w:lang w:val="es-CR" w:eastAsia="es-CR"/>
              </w:rPr>
            </w:pPr>
            <w:r w:rsidRPr="00A76E76">
              <w:rPr>
                <w:rFonts w:ascii="Book Antiqua" w:hAnsi="Book Antiqua" w:cs="Calibri"/>
                <w:b/>
                <w:bCs/>
                <w:color w:val="FFFFFF"/>
                <w:sz w:val="16"/>
                <w:szCs w:val="16"/>
                <w:lang w:val="es-CR" w:eastAsia="es-CR"/>
              </w:rPr>
              <w:t>Técnicos Judiciales 3</w:t>
            </w:r>
          </w:p>
        </w:tc>
        <w:tc>
          <w:tcPr>
            <w:tcW w:w="0" w:type="auto"/>
            <w:tcBorders>
              <w:top w:val="nil"/>
              <w:left w:val="nil"/>
              <w:bottom w:val="single" w:sz="4" w:space="0" w:color="auto"/>
              <w:right w:val="single" w:sz="4" w:space="0" w:color="auto"/>
            </w:tcBorders>
            <w:shd w:val="clear" w:color="000000" w:fill="2F75B5"/>
            <w:vAlign w:val="center"/>
            <w:hideMark/>
          </w:tcPr>
          <w:p w14:paraId="1E59EBCC" w14:textId="77777777" w:rsidR="00A76E76" w:rsidRPr="00A76E76" w:rsidRDefault="00A76E76" w:rsidP="00A76E76">
            <w:pPr>
              <w:spacing w:after="0"/>
              <w:jc w:val="center"/>
              <w:rPr>
                <w:rFonts w:ascii="Book Antiqua" w:hAnsi="Book Antiqua" w:cs="Calibri"/>
                <w:b/>
                <w:bCs/>
                <w:color w:val="FFFFFF"/>
                <w:sz w:val="16"/>
                <w:szCs w:val="16"/>
                <w:lang w:val="es-CR" w:eastAsia="es-CR"/>
              </w:rPr>
            </w:pPr>
            <w:r w:rsidRPr="00A76E76">
              <w:rPr>
                <w:rFonts w:ascii="Book Antiqua" w:hAnsi="Book Antiqua" w:cs="Calibri"/>
                <w:b/>
                <w:bCs/>
                <w:color w:val="FFFFFF"/>
                <w:sz w:val="16"/>
                <w:szCs w:val="16"/>
                <w:lang w:val="es-CR" w:eastAsia="es-CR"/>
              </w:rPr>
              <w:t>Técnicos Judiciales 2</w:t>
            </w:r>
          </w:p>
        </w:tc>
        <w:tc>
          <w:tcPr>
            <w:tcW w:w="950" w:type="dxa"/>
            <w:tcBorders>
              <w:top w:val="nil"/>
              <w:left w:val="nil"/>
              <w:bottom w:val="single" w:sz="4" w:space="0" w:color="auto"/>
              <w:right w:val="single" w:sz="4" w:space="0" w:color="auto"/>
            </w:tcBorders>
            <w:shd w:val="clear" w:color="000000" w:fill="2F75B5"/>
            <w:vAlign w:val="center"/>
            <w:hideMark/>
          </w:tcPr>
          <w:p w14:paraId="7AB7A9FA" w14:textId="77777777" w:rsidR="00A76E76" w:rsidRPr="00A76E76" w:rsidRDefault="00A76E76" w:rsidP="00A76E76">
            <w:pPr>
              <w:spacing w:after="0"/>
              <w:jc w:val="center"/>
              <w:rPr>
                <w:rFonts w:ascii="Book Antiqua" w:hAnsi="Book Antiqua" w:cs="Calibri"/>
                <w:b/>
                <w:bCs/>
                <w:color w:val="FFFFFF"/>
                <w:sz w:val="16"/>
                <w:szCs w:val="16"/>
                <w:lang w:val="es-CR" w:eastAsia="es-CR"/>
              </w:rPr>
            </w:pPr>
            <w:r w:rsidRPr="00A76E76">
              <w:rPr>
                <w:rFonts w:ascii="Book Antiqua" w:hAnsi="Book Antiqua" w:cs="Calibri"/>
                <w:b/>
                <w:bCs/>
                <w:color w:val="FFFFFF"/>
                <w:sz w:val="16"/>
                <w:szCs w:val="16"/>
                <w:lang w:val="es-CR" w:eastAsia="es-CR"/>
              </w:rPr>
              <w:t>Total</w:t>
            </w:r>
          </w:p>
        </w:tc>
      </w:tr>
      <w:tr w:rsidR="00A76E76" w:rsidRPr="00E63F57" w14:paraId="03847979" w14:textId="77777777" w:rsidTr="00855432">
        <w:trPr>
          <w:trHeight w:val="360"/>
        </w:trPr>
        <w:tc>
          <w:tcPr>
            <w:tcW w:w="2526" w:type="dxa"/>
            <w:tcBorders>
              <w:top w:val="nil"/>
              <w:left w:val="single" w:sz="8" w:space="0" w:color="auto"/>
              <w:bottom w:val="single" w:sz="4" w:space="0" w:color="auto"/>
              <w:right w:val="single" w:sz="8" w:space="0" w:color="auto"/>
            </w:tcBorders>
            <w:shd w:val="clear" w:color="000000" w:fill="FFFFFF"/>
            <w:vAlign w:val="center"/>
            <w:hideMark/>
          </w:tcPr>
          <w:p w14:paraId="023F4CEE" w14:textId="77777777" w:rsidR="00A76E76" w:rsidRPr="00A76E76" w:rsidRDefault="00A76E76" w:rsidP="00A76E76">
            <w:pPr>
              <w:spacing w:after="0"/>
              <w:jc w:val="left"/>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Tribunal Penal de Quepos</w:t>
            </w:r>
          </w:p>
        </w:tc>
        <w:tc>
          <w:tcPr>
            <w:tcW w:w="661" w:type="dxa"/>
            <w:tcBorders>
              <w:top w:val="nil"/>
              <w:left w:val="nil"/>
              <w:bottom w:val="single" w:sz="4" w:space="0" w:color="auto"/>
              <w:right w:val="single" w:sz="4" w:space="0" w:color="auto"/>
            </w:tcBorders>
            <w:shd w:val="clear" w:color="000000" w:fill="FFFFFF"/>
            <w:vAlign w:val="center"/>
            <w:hideMark/>
          </w:tcPr>
          <w:p w14:paraId="5176F0F2"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5B064D61"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c>
          <w:tcPr>
            <w:tcW w:w="0" w:type="auto"/>
            <w:tcBorders>
              <w:top w:val="nil"/>
              <w:left w:val="nil"/>
              <w:bottom w:val="single" w:sz="4" w:space="0" w:color="auto"/>
              <w:right w:val="single" w:sz="4" w:space="0" w:color="auto"/>
            </w:tcBorders>
            <w:shd w:val="clear" w:color="000000" w:fill="FFFFFF"/>
            <w:vAlign w:val="center"/>
            <w:hideMark/>
          </w:tcPr>
          <w:p w14:paraId="1BD36E70"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19407D41"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5A11F3CA"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7DC269AA"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265CA46F"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B1CEB99"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2</w:t>
            </w:r>
          </w:p>
        </w:tc>
        <w:tc>
          <w:tcPr>
            <w:tcW w:w="0" w:type="auto"/>
            <w:tcBorders>
              <w:top w:val="nil"/>
              <w:left w:val="nil"/>
              <w:bottom w:val="single" w:sz="4" w:space="0" w:color="auto"/>
              <w:right w:val="single" w:sz="4" w:space="0" w:color="auto"/>
            </w:tcBorders>
            <w:shd w:val="clear" w:color="000000" w:fill="FFFFFF"/>
            <w:vAlign w:val="center"/>
            <w:hideMark/>
          </w:tcPr>
          <w:p w14:paraId="2F872C0B"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950" w:type="dxa"/>
            <w:tcBorders>
              <w:top w:val="nil"/>
              <w:left w:val="nil"/>
              <w:bottom w:val="single" w:sz="4" w:space="0" w:color="auto"/>
              <w:right w:val="single" w:sz="4" w:space="0" w:color="auto"/>
            </w:tcBorders>
            <w:shd w:val="clear" w:color="000000" w:fill="FFFFFF"/>
            <w:vAlign w:val="center"/>
            <w:hideMark/>
          </w:tcPr>
          <w:p w14:paraId="6FB16534"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3</w:t>
            </w:r>
          </w:p>
        </w:tc>
      </w:tr>
      <w:tr w:rsidR="00A76E76" w:rsidRPr="00E63F57" w14:paraId="304174B8" w14:textId="77777777" w:rsidTr="00855432">
        <w:trPr>
          <w:trHeight w:val="360"/>
        </w:trPr>
        <w:tc>
          <w:tcPr>
            <w:tcW w:w="2526" w:type="dxa"/>
            <w:tcBorders>
              <w:top w:val="nil"/>
              <w:left w:val="single" w:sz="8" w:space="0" w:color="auto"/>
              <w:bottom w:val="single" w:sz="4" w:space="0" w:color="auto"/>
              <w:right w:val="single" w:sz="8" w:space="0" w:color="auto"/>
            </w:tcBorders>
            <w:shd w:val="clear" w:color="000000" w:fill="FFFFFF"/>
            <w:vAlign w:val="center"/>
            <w:hideMark/>
          </w:tcPr>
          <w:p w14:paraId="355EB572" w14:textId="77777777" w:rsidR="00A76E76" w:rsidRPr="00A76E76" w:rsidRDefault="00A76E76" w:rsidP="00A76E76">
            <w:pPr>
              <w:spacing w:after="0"/>
              <w:jc w:val="left"/>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Tribunal Penal de Sarapiquí</w:t>
            </w:r>
          </w:p>
        </w:tc>
        <w:tc>
          <w:tcPr>
            <w:tcW w:w="661" w:type="dxa"/>
            <w:tcBorders>
              <w:top w:val="nil"/>
              <w:left w:val="nil"/>
              <w:bottom w:val="single" w:sz="4" w:space="0" w:color="auto"/>
              <w:right w:val="single" w:sz="4" w:space="0" w:color="auto"/>
            </w:tcBorders>
            <w:shd w:val="clear" w:color="000000" w:fill="FFFFFF"/>
            <w:vAlign w:val="center"/>
            <w:hideMark/>
          </w:tcPr>
          <w:p w14:paraId="0D639A87"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412BE4CA"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c>
          <w:tcPr>
            <w:tcW w:w="0" w:type="auto"/>
            <w:tcBorders>
              <w:top w:val="nil"/>
              <w:left w:val="nil"/>
              <w:bottom w:val="single" w:sz="4" w:space="0" w:color="auto"/>
              <w:right w:val="single" w:sz="4" w:space="0" w:color="auto"/>
            </w:tcBorders>
            <w:shd w:val="clear" w:color="000000" w:fill="FFFFFF"/>
            <w:vAlign w:val="center"/>
            <w:hideMark/>
          </w:tcPr>
          <w:p w14:paraId="4BF4F89E"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0FF29A12"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690D61C1"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416C1250"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6A0761CC"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83FCE0A"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2</w:t>
            </w:r>
          </w:p>
        </w:tc>
        <w:tc>
          <w:tcPr>
            <w:tcW w:w="0" w:type="auto"/>
            <w:tcBorders>
              <w:top w:val="nil"/>
              <w:left w:val="nil"/>
              <w:bottom w:val="single" w:sz="4" w:space="0" w:color="auto"/>
              <w:right w:val="single" w:sz="4" w:space="0" w:color="auto"/>
            </w:tcBorders>
            <w:shd w:val="clear" w:color="000000" w:fill="FFFFFF"/>
            <w:vAlign w:val="center"/>
            <w:hideMark/>
          </w:tcPr>
          <w:p w14:paraId="02D023F0"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950" w:type="dxa"/>
            <w:tcBorders>
              <w:top w:val="nil"/>
              <w:left w:val="nil"/>
              <w:bottom w:val="single" w:sz="4" w:space="0" w:color="auto"/>
              <w:right w:val="single" w:sz="4" w:space="0" w:color="auto"/>
            </w:tcBorders>
            <w:shd w:val="clear" w:color="000000" w:fill="FFFFFF"/>
            <w:vAlign w:val="center"/>
            <w:hideMark/>
          </w:tcPr>
          <w:p w14:paraId="05FF5A8D"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3</w:t>
            </w:r>
          </w:p>
        </w:tc>
      </w:tr>
      <w:tr w:rsidR="00A76E76" w:rsidRPr="00E63F57" w14:paraId="041CEA24" w14:textId="77777777" w:rsidTr="00855432">
        <w:trPr>
          <w:trHeight w:val="360"/>
        </w:trPr>
        <w:tc>
          <w:tcPr>
            <w:tcW w:w="2526" w:type="dxa"/>
            <w:tcBorders>
              <w:top w:val="nil"/>
              <w:left w:val="single" w:sz="8" w:space="0" w:color="auto"/>
              <w:bottom w:val="single" w:sz="4" w:space="0" w:color="auto"/>
              <w:right w:val="single" w:sz="8" w:space="0" w:color="auto"/>
            </w:tcBorders>
            <w:shd w:val="clear" w:color="000000" w:fill="FFFFFF"/>
            <w:vAlign w:val="center"/>
            <w:hideMark/>
          </w:tcPr>
          <w:p w14:paraId="5A2788BB" w14:textId="77777777" w:rsidR="00A76E76" w:rsidRPr="00A76E76" w:rsidRDefault="00A76E76" w:rsidP="00A76E76">
            <w:pPr>
              <w:spacing w:after="0"/>
              <w:jc w:val="left"/>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Tribunal Penal de Siquirres</w:t>
            </w:r>
          </w:p>
        </w:tc>
        <w:tc>
          <w:tcPr>
            <w:tcW w:w="661" w:type="dxa"/>
            <w:tcBorders>
              <w:top w:val="nil"/>
              <w:left w:val="nil"/>
              <w:bottom w:val="single" w:sz="4" w:space="0" w:color="auto"/>
              <w:right w:val="single" w:sz="4" w:space="0" w:color="auto"/>
            </w:tcBorders>
            <w:shd w:val="clear" w:color="000000" w:fill="FFFFFF"/>
            <w:vAlign w:val="center"/>
            <w:hideMark/>
          </w:tcPr>
          <w:p w14:paraId="39B54CFB"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7B570FA6"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c>
          <w:tcPr>
            <w:tcW w:w="0" w:type="auto"/>
            <w:tcBorders>
              <w:top w:val="nil"/>
              <w:left w:val="nil"/>
              <w:bottom w:val="single" w:sz="4" w:space="0" w:color="auto"/>
              <w:right w:val="single" w:sz="4" w:space="0" w:color="auto"/>
            </w:tcBorders>
            <w:shd w:val="clear" w:color="000000" w:fill="FFFFFF"/>
            <w:vAlign w:val="center"/>
            <w:hideMark/>
          </w:tcPr>
          <w:p w14:paraId="560044AC"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63574D94"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27481177"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12D2CEE3"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3C5786F9"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4E1D441"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2</w:t>
            </w:r>
          </w:p>
        </w:tc>
        <w:tc>
          <w:tcPr>
            <w:tcW w:w="0" w:type="auto"/>
            <w:tcBorders>
              <w:top w:val="nil"/>
              <w:left w:val="nil"/>
              <w:bottom w:val="single" w:sz="4" w:space="0" w:color="auto"/>
              <w:right w:val="single" w:sz="4" w:space="0" w:color="auto"/>
            </w:tcBorders>
            <w:shd w:val="clear" w:color="000000" w:fill="FFFFFF"/>
            <w:vAlign w:val="center"/>
            <w:hideMark/>
          </w:tcPr>
          <w:p w14:paraId="66987443"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950" w:type="dxa"/>
            <w:tcBorders>
              <w:top w:val="nil"/>
              <w:left w:val="nil"/>
              <w:bottom w:val="single" w:sz="4" w:space="0" w:color="auto"/>
              <w:right w:val="single" w:sz="4" w:space="0" w:color="auto"/>
            </w:tcBorders>
            <w:shd w:val="clear" w:color="000000" w:fill="FFFFFF"/>
            <w:vAlign w:val="center"/>
            <w:hideMark/>
          </w:tcPr>
          <w:p w14:paraId="01B12674"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3</w:t>
            </w:r>
          </w:p>
        </w:tc>
      </w:tr>
      <w:tr w:rsidR="00A76E76" w:rsidRPr="00E63F57" w14:paraId="496F0454" w14:textId="77777777" w:rsidTr="00855432">
        <w:trPr>
          <w:trHeight w:val="360"/>
        </w:trPr>
        <w:tc>
          <w:tcPr>
            <w:tcW w:w="2526" w:type="dxa"/>
            <w:tcBorders>
              <w:top w:val="nil"/>
              <w:left w:val="single" w:sz="8" w:space="0" w:color="auto"/>
              <w:bottom w:val="single" w:sz="4" w:space="0" w:color="auto"/>
              <w:right w:val="single" w:sz="8" w:space="0" w:color="auto"/>
            </w:tcBorders>
            <w:shd w:val="clear" w:color="000000" w:fill="FFFFFF"/>
            <w:vAlign w:val="center"/>
            <w:hideMark/>
          </w:tcPr>
          <w:p w14:paraId="644F0AD2" w14:textId="77777777" w:rsidR="00A76E76" w:rsidRPr="00A76E76" w:rsidRDefault="00A76E76" w:rsidP="00A76E76">
            <w:pPr>
              <w:spacing w:after="0"/>
              <w:jc w:val="left"/>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Tribunal Penal de Turrialba</w:t>
            </w:r>
          </w:p>
        </w:tc>
        <w:tc>
          <w:tcPr>
            <w:tcW w:w="661" w:type="dxa"/>
            <w:tcBorders>
              <w:top w:val="nil"/>
              <w:left w:val="nil"/>
              <w:bottom w:val="single" w:sz="4" w:space="0" w:color="auto"/>
              <w:right w:val="single" w:sz="4" w:space="0" w:color="auto"/>
            </w:tcBorders>
            <w:shd w:val="clear" w:color="000000" w:fill="FFFFFF"/>
            <w:vAlign w:val="center"/>
            <w:hideMark/>
          </w:tcPr>
          <w:p w14:paraId="475EFD69"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222C7B9D"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c>
          <w:tcPr>
            <w:tcW w:w="0" w:type="auto"/>
            <w:tcBorders>
              <w:top w:val="nil"/>
              <w:left w:val="nil"/>
              <w:bottom w:val="single" w:sz="4" w:space="0" w:color="auto"/>
              <w:right w:val="single" w:sz="4" w:space="0" w:color="auto"/>
            </w:tcBorders>
            <w:shd w:val="clear" w:color="000000" w:fill="FFFFFF"/>
            <w:vAlign w:val="center"/>
            <w:hideMark/>
          </w:tcPr>
          <w:p w14:paraId="1F8F010A"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4C27AFA7"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298A7D66"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40F982D4"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3F1CD183"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F9E67E7"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2</w:t>
            </w:r>
          </w:p>
        </w:tc>
        <w:tc>
          <w:tcPr>
            <w:tcW w:w="0" w:type="auto"/>
            <w:tcBorders>
              <w:top w:val="nil"/>
              <w:left w:val="nil"/>
              <w:bottom w:val="single" w:sz="4" w:space="0" w:color="auto"/>
              <w:right w:val="single" w:sz="4" w:space="0" w:color="auto"/>
            </w:tcBorders>
            <w:shd w:val="clear" w:color="000000" w:fill="FFFFFF"/>
            <w:vAlign w:val="center"/>
            <w:hideMark/>
          </w:tcPr>
          <w:p w14:paraId="0B04F68B"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950" w:type="dxa"/>
            <w:tcBorders>
              <w:top w:val="nil"/>
              <w:left w:val="nil"/>
              <w:bottom w:val="single" w:sz="4" w:space="0" w:color="auto"/>
              <w:right w:val="single" w:sz="4" w:space="0" w:color="auto"/>
            </w:tcBorders>
            <w:shd w:val="clear" w:color="000000" w:fill="FFFFFF"/>
            <w:vAlign w:val="center"/>
            <w:hideMark/>
          </w:tcPr>
          <w:p w14:paraId="5872DC01"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3</w:t>
            </w:r>
          </w:p>
        </w:tc>
      </w:tr>
      <w:tr w:rsidR="00A76E76" w:rsidRPr="00E63F57" w14:paraId="00DEEE2F" w14:textId="77777777" w:rsidTr="00855432">
        <w:trPr>
          <w:trHeight w:val="360"/>
        </w:trPr>
        <w:tc>
          <w:tcPr>
            <w:tcW w:w="2526" w:type="dxa"/>
            <w:tcBorders>
              <w:top w:val="nil"/>
              <w:left w:val="single" w:sz="8" w:space="0" w:color="auto"/>
              <w:bottom w:val="single" w:sz="4" w:space="0" w:color="auto"/>
              <w:right w:val="single" w:sz="8" w:space="0" w:color="auto"/>
            </w:tcBorders>
            <w:shd w:val="clear" w:color="000000" w:fill="FFFFFF"/>
            <w:vAlign w:val="center"/>
            <w:hideMark/>
          </w:tcPr>
          <w:p w14:paraId="4305EEEB" w14:textId="77777777" w:rsidR="00A76E76" w:rsidRPr="00A76E76" w:rsidRDefault="00A76E76" w:rsidP="00A76E76">
            <w:pPr>
              <w:spacing w:after="0"/>
              <w:jc w:val="left"/>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Tribunal Penal de Cañas</w:t>
            </w:r>
          </w:p>
        </w:tc>
        <w:tc>
          <w:tcPr>
            <w:tcW w:w="661" w:type="dxa"/>
            <w:tcBorders>
              <w:top w:val="nil"/>
              <w:left w:val="nil"/>
              <w:bottom w:val="single" w:sz="4" w:space="0" w:color="auto"/>
              <w:right w:val="single" w:sz="4" w:space="0" w:color="auto"/>
            </w:tcBorders>
            <w:shd w:val="clear" w:color="000000" w:fill="FFFFFF"/>
            <w:vAlign w:val="center"/>
            <w:hideMark/>
          </w:tcPr>
          <w:p w14:paraId="55AB967F"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32B959E8"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2</w:t>
            </w:r>
          </w:p>
        </w:tc>
        <w:tc>
          <w:tcPr>
            <w:tcW w:w="0" w:type="auto"/>
            <w:tcBorders>
              <w:top w:val="nil"/>
              <w:left w:val="nil"/>
              <w:bottom w:val="single" w:sz="4" w:space="0" w:color="auto"/>
              <w:right w:val="single" w:sz="4" w:space="0" w:color="auto"/>
            </w:tcBorders>
            <w:shd w:val="clear" w:color="000000" w:fill="FFFFFF"/>
            <w:vAlign w:val="center"/>
            <w:hideMark/>
          </w:tcPr>
          <w:p w14:paraId="0BBAF5F9"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1E7AF906"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6EB00B0E"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72A51AE8"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43063C2E"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13F7AF7"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2</w:t>
            </w:r>
          </w:p>
        </w:tc>
        <w:tc>
          <w:tcPr>
            <w:tcW w:w="0" w:type="auto"/>
            <w:tcBorders>
              <w:top w:val="nil"/>
              <w:left w:val="nil"/>
              <w:bottom w:val="single" w:sz="4" w:space="0" w:color="auto"/>
              <w:right w:val="single" w:sz="4" w:space="0" w:color="auto"/>
            </w:tcBorders>
            <w:shd w:val="clear" w:color="000000" w:fill="FFFFFF"/>
            <w:vAlign w:val="center"/>
            <w:hideMark/>
          </w:tcPr>
          <w:p w14:paraId="5B5D2FCB"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950" w:type="dxa"/>
            <w:tcBorders>
              <w:top w:val="nil"/>
              <w:left w:val="nil"/>
              <w:bottom w:val="single" w:sz="4" w:space="0" w:color="auto"/>
              <w:right w:val="single" w:sz="4" w:space="0" w:color="auto"/>
            </w:tcBorders>
            <w:shd w:val="clear" w:color="000000" w:fill="FFFFFF"/>
            <w:vAlign w:val="center"/>
            <w:hideMark/>
          </w:tcPr>
          <w:p w14:paraId="20FF6553"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4</w:t>
            </w:r>
          </w:p>
        </w:tc>
      </w:tr>
      <w:tr w:rsidR="00A76E76" w:rsidRPr="00E63F57" w14:paraId="2778ED80" w14:textId="77777777" w:rsidTr="00855432">
        <w:trPr>
          <w:trHeight w:val="360"/>
        </w:trPr>
        <w:tc>
          <w:tcPr>
            <w:tcW w:w="2526" w:type="dxa"/>
            <w:tcBorders>
              <w:top w:val="nil"/>
              <w:left w:val="single" w:sz="8" w:space="0" w:color="auto"/>
              <w:bottom w:val="single" w:sz="4" w:space="0" w:color="auto"/>
              <w:right w:val="single" w:sz="8" w:space="0" w:color="auto"/>
            </w:tcBorders>
            <w:shd w:val="clear" w:color="000000" w:fill="FFFFFF"/>
            <w:vAlign w:val="center"/>
            <w:hideMark/>
          </w:tcPr>
          <w:p w14:paraId="03642A10" w14:textId="77777777" w:rsidR="00A76E76" w:rsidRPr="00595BDC" w:rsidRDefault="00A76E76" w:rsidP="00A76E76">
            <w:pPr>
              <w:spacing w:after="0"/>
              <w:jc w:val="left"/>
              <w:rPr>
                <w:rFonts w:ascii="Book Antiqua" w:hAnsi="Book Antiqua" w:cs="Calibri"/>
                <w:color w:val="000000"/>
                <w:sz w:val="16"/>
                <w:szCs w:val="16"/>
                <w:lang w:val="pt-PT" w:eastAsia="es-CR"/>
              </w:rPr>
            </w:pPr>
            <w:r w:rsidRPr="00595BDC">
              <w:rPr>
                <w:rFonts w:ascii="Book Antiqua" w:hAnsi="Book Antiqua" w:cs="Calibri"/>
                <w:color w:val="000000"/>
                <w:sz w:val="16"/>
                <w:szCs w:val="16"/>
                <w:lang w:val="pt-PT" w:eastAsia="es-CR"/>
              </w:rPr>
              <w:t>Tribuna Penal de Santa Cruz</w:t>
            </w:r>
          </w:p>
        </w:tc>
        <w:tc>
          <w:tcPr>
            <w:tcW w:w="661" w:type="dxa"/>
            <w:tcBorders>
              <w:top w:val="nil"/>
              <w:left w:val="nil"/>
              <w:bottom w:val="single" w:sz="4" w:space="0" w:color="auto"/>
              <w:right w:val="single" w:sz="4" w:space="0" w:color="auto"/>
            </w:tcBorders>
            <w:shd w:val="clear" w:color="000000" w:fill="FFFFFF"/>
            <w:vAlign w:val="center"/>
            <w:hideMark/>
          </w:tcPr>
          <w:p w14:paraId="34AE6901" w14:textId="77777777" w:rsidR="00A76E76" w:rsidRPr="00595BDC" w:rsidRDefault="00A76E76" w:rsidP="00A76E76">
            <w:pPr>
              <w:spacing w:after="0"/>
              <w:jc w:val="center"/>
              <w:rPr>
                <w:rFonts w:ascii="Book Antiqua" w:hAnsi="Book Antiqua" w:cs="Calibri"/>
                <w:color w:val="000000"/>
                <w:sz w:val="16"/>
                <w:szCs w:val="16"/>
                <w:lang w:val="pt-PT" w:eastAsia="es-CR"/>
              </w:rPr>
            </w:pPr>
            <w:r w:rsidRPr="00595BDC">
              <w:rPr>
                <w:rFonts w:ascii="Book Antiqua" w:hAnsi="Book Antiqua" w:cs="Calibri"/>
                <w:color w:val="000000"/>
                <w:sz w:val="16"/>
                <w:szCs w:val="16"/>
                <w:lang w:val="pt-PT"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21FF0B63"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2</w:t>
            </w:r>
          </w:p>
        </w:tc>
        <w:tc>
          <w:tcPr>
            <w:tcW w:w="0" w:type="auto"/>
            <w:tcBorders>
              <w:top w:val="nil"/>
              <w:left w:val="nil"/>
              <w:bottom w:val="single" w:sz="4" w:space="0" w:color="auto"/>
              <w:right w:val="single" w:sz="4" w:space="0" w:color="auto"/>
            </w:tcBorders>
            <w:shd w:val="clear" w:color="000000" w:fill="FFFFFF"/>
            <w:vAlign w:val="center"/>
            <w:hideMark/>
          </w:tcPr>
          <w:p w14:paraId="50649C1C"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3EC5B6C6"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4201AEEF"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55A0DAF8"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16FD3543"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AF104AA"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2</w:t>
            </w:r>
          </w:p>
        </w:tc>
        <w:tc>
          <w:tcPr>
            <w:tcW w:w="0" w:type="auto"/>
            <w:tcBorders>
              <w:top w:val="nil"/>
              <w:left w:val="nil"/>
              <w:bottom w:val="single" w:sz="4" w:space="0" w:color="auto"/>
              <w:right w:val="single" w:sz="4" w:space="0" w:color="auto"/>
            </w:tcBorders>
            <w:shd w:val="clear" w:color="000000" w:fill="FFFFFF"/>
            <w:vAlign w:val="center"/>
            <w:hideMark/>
          </w:tcPr>
          <w:p w14:paraId="5B4C9F82"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950" w:type="dxa"/>
            <w:tcBorders>
              <w:top w:val="nil"/>
              <w:left w:val="nil"/>
              <w:bottom w:val="single" w:sz="4" w:space="0" w:color="auto"/>
              <w:right w:val="single" w:sz="4" w:space="0" w:color="auto"/>
            </w:tcBorders>
            <w:shd w:val="clear" w:color="000000" w:fill="FFFFFF"/>
            <w:vAlign w:val="center"/>
            <w:hideMark/>
          </w:tcPr>
          <w:p w14:paraId="25902F72"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4</w:t>
            </w:r>
          </w:p>
        </w:tc>
      </w:tr>
      <w:tr w:rsidR="00A76E76" w:rsidRPr="00E63F57" w14:paraId="634A45EB" w14:textId="77777777" w:rsidTr="00855432">
        <w:trPr>
          <w:trHeight w:val="360"/>
        </w:trPr>
        <w:tc>
          <w:tcPr>
            <w:tcW w:w="2526" w:type="dxa"/>
            <w:tcBorders>
              <w:top w:val="nil"/>
              <w:left w:val="single" w:sz="8" w:space="0" w:color="auto"/>
              <w:bottom w:val="single" w:sz="4" w:space="0" w:color="auto"/>
              <w:right w:val="single" w:sz="8" w:space="0" w:color="auto"/>
            </w:tcBorders>
            <w:shd w:val="clear" w:color="000000" w:fill="FFFFFF"/>
            <w:vAlign w:val="center"/>
            <w:hideMark/>
          </w:tcPr>
          <w:p w14:paraId="653C0D1B" w14:textId="77777777" w:rsidR="00A76E76" w:rsidRPr="00A76E76" w:rsidRDefault="00A76E76" w:rsidP="00A76E76">
            <w:pPr>
              <w:spacing w:after="0"/>
              <w:jc w:val="left"/>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xml:space="preserve">Tribunal Penal de Limón </w:t>
            </w:r>
          </w:p>
        </w:tc>
        <w:tc>
          <w:tcPr>
            <w:tcW w:w="661" w:type="dxa"/>
            <w:tcBorders>
              <w:top w:val="nil"/>
              <w:left w:val="nil"/>
              <w:bottom w:val="single" w:sz="4" w:space="0" w:color="auto"/>
              <w:right w:val="single" w:sz="4" w:space="0" w:color="auto"/>
            </w:tcBorders>
            <w:shd w:val="clear" w:color="000000" w:fill="FFFFFF"/>
            <w:vAlign w:val="center"/>
            <w:hideMark/>
          </w:tcPr>
          <w:p w14:paraId="4BCFBB32"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7B4D46B3"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0</w:t>
            </w:r>
          </w:p>
        </w:tc>
        <w:tc>
          <w:tcPr>
            <w:tcW w:w="0" w:type="auto"/>
            <w:tcBorders>
              <w:top w:val="nil"/>
              <w:left w:val="nil"/>
              <w:bottom w:val="single" w:sz="4" w:space="0" w:color="auto"/>
              <w:right w:val="single" w:sz="4" w:space="0" w:color="auto"/>
            </w:tcBorders>
            <w:shd w:val="clear" w:color="000000" w:fill="FFFFFF"/>
            <w:vAlign w:val="center"/>
            <w:hideMark/>
          </w:tcPr>
          <w:p w14:paraId="5E9E438D"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7892623E"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22CFE58D"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c>
          <w:tcPr>
            <w:tcW w:w="0" w:type="auto"/>
            <w:tcBorders>
              <w:top w:val="nil"/>
              <w:left w:val="nil"/>
              <w:bottom w:val="single" w:sz="4" w:space="0" w:color="auto"/>
              <w:right w:val="single" w:sz="4" w:space="0" w:color="auto"/>
            </w:tcBorders>
            <w:shd w:val="clear" w:color="000000" w:fill="FFFFFF"/>
            <w:vAlign w:val="center"/>
            <w:hideMark/>
          </w:tcPr>
          <w:p w14:paraId="1CA623F9"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2CBEC174"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D10493F"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64D6C203"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950" w:type="dxa"/>
            <w:tcBorders>
              <w:top w:val="nil"/>
              <w:left w:val="nil"/>
              <w:bottom w:val="single" w:sz="4" w:space="0" w:color="auto"/>
              <w:right w:val="single" w:sz="4" w:space="0" w:color="auto"/>
            </w:tcBorders>
            <w:shd w:val="clear" w:color="000000" w:fill="FFFFFF"/>
            <w:vAlign w:val="center"/>
            <w:hideMark/>
          </w:tcPr>
          <w:p w14:paraId="1DDDDBE9"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r>
      <w:tr w:rsidR="00A76E76" w:rsidRPr="00E63F57" w14:paraId="0BDF1494" w14:textId="77777777" w:rsidTr="00855432">
        <w:trPr>
          <w:trHeight w:val="360"/>
        </w:trPr>
        <w:tc>
          <w:tcPr>
            <w:tcW w:w="2526" w:type="dxa"/>
            <w:tcBorders>
              <w:top w:val="nil"/>
              <w:left w:val="single" w:sz="8" w:space="0" w:color="auto"/>
              <w:bottom w:val="single" w:sz="4" w:space="0" w:color="auto"/>
              <w:right w:val="single" w:sz="8" w:space="0" w:color="auto"/>
            </w:tcBorders>
            <w:shd w:val="clear" w:color="000000" w:fill="FFFFFF"/>
            <w:vAlign w:val="center"/>
            <w:hideMark/>
          </w:tcPr>
          <w:p w14:paraId="33694521" w14:textId="77777777" w:rsidR="00A76E76" w:rsidRPr="00A76E76" w:rsidRDefault="00A76E76" w:rsidP="00A76E76">
            <w:pPr>
              <w:spacing w:after="0"/>
              <w:jc w:val="left"/>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Tribunal Penal de Alajuela</w:t>
            </w:r>
          </w:p>
        </w:tc>
        <w:tc>
          <w:tcPr>
            <w:tcW w:w="661" w:type="dxa"/>
            <w:tcBorders>
              <w:top w:val="nil"/>
              <w:left w:val="nil"/>
              <w:bottom w:val="single" w:sz="4" w:space="0" w:color="auto"/>
              <w:right w:val="single" w:sz="4" w:space="0" w:color="auto"/>
            </w:tcBorders>
            <w:shd w:val="clear" w:color="000000" w:fill="FFFFFF"/>
            <w:vAlign w:val="center"/>
            <w:hideMark/>
          </w:tcPr>
          <w:p w14:paraId="688DC705"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22190853"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c>
          <w:tcPr>
            <w:tcW w:w="0" w:type="auto"/>
            <w:tcBorders>
              <w:top w:val="nil"/>
              <w:left w:val="nil"/>
              <w:bottom w:val="single" w:sz="4" w:space="0" w:color="auto"/>
              <w:right w:val="single" w:sz="4" w:space="0" w:color="auto"/>
            </w:tcBorders>
            <w:shd w:val="clear" w:color="000000" w:fill="FFFFFF"/>
            <w:vAlign w:val="center"/>
            <w:hideMark/>
          </w:tcPr>
          <w:p w14:paraId="35611525"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687500BC"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6BAA1365"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76B7077E"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66A76C13"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FEA061F"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0FF99859"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950" w:type="dxa"/>
            <w:tcBorders>
              <w:top w:val="nil"/>
              <w:left w:val="nil"/>
              <w:bottom w:val="single" w:sz="4" w:space="0" w:color="auto"/>
              <w:right w:val="single" w:sz="4" w:space="0" w:color="auto"/>
            </w:tcBorders>
            <w:shd w:val="clear" w:color="000000" w:fill="FFFFFF"/>
            <w:vAlign w:val="center"/>
            <w:hideMark/>
          </w:tcPr>
          <w:p w14:paraId="755653F0"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r>
      <w:tr w:rsidR="00A76E76" w:rsidRPr="00E63F57" w14:paraId="41F469DC" w14:textId="77777777" w:rsidTr="00855432">
        <w:trPr>
          <w:trHeight w:val="360"/>
        </w:trPr>
        <w:tc>
          <w:tcPr>
            <w:tcW w:w="2526" w:type="dxa"/>
            <w:tcBorders>
              <w:top w:val="nil"/>
              <w:left w:val="single" w:sz="8" w:space="0" w:color="auto"/>
              <w:bottom w:val="single" w:sz="4" w:space="0" w:color="auto"/>
              <w:right w:val="single" w:sz="8" w:space="0" w:color="auto"/>
            </w:tcBorders>
            <w:shd w:val="clear" w:color="000000" w:fill="FFFFFF"/>
            <w:vAlign w:val="center"/>
            <w:hideMark/>
          </w:tcPr>
          <w:p w14:paraId="082524F2" w14:textId="77777777" w:rsidR="00A76E76" w:rsidRPr="00A76E76" w:rsidRDefault="00A76E76" w:rsidP="00A76E76">
            <w:pPr>
              <w:spacing w:after="0"/>
              <w:jc w:val="left"/>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Tribunal Penal de Liberia</w:t>
            </w:r>
          </w:p>
        </w:tc>
        <w:tc>
          <w:tcPr>
            <w:tcW w:w="661" w:type="dxa"/>
            <w:tcBorders>
              <w:top w:val="nil"/>
              <w:left w:val="nil"/>
              <w:bottom w:val="single" w:sz="4" w:space="0" w:color="auto"/>
              <w:right w:val="single" w:sz="4" w:space="0" w:color="auto"/>
            </w:tcBorders>
            <w:shd w:val="clear" w:color="000000" w:fill="FFFFFF"/>
            <w:vAlign w:val="center"/>
            <w:hideMark/>
          </w:tcPr>
          <w:p w14:paraId="14070DB7"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6DA5E8FD"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c>
          <w:tcPr>
            <w:tcW w:w="0" w:type="auto"/>
            <w:tcBorders>
              <w:top w:val="nil"/>
              <w:left w:val="nil"/>
              <w:bottom w:val="single" w:sz="4" w:space="0" w:color="auto"/>
              <w:right w:val="single" w:sz="4" w:space="0" w:color="auto"/>
            </w:tcBorders>
            <w:shd w:val="clear" w:color="000000" w:fill="FFFFFF"/>
            <w:vAlign w:val="center"/>
            <w:hideMark/>
          </w:tcPr>
          <w:p w14:paraId="10E82501"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34E04AD7"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1BA3EBC8"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7A990AAE"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5C3BA9CC"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7EDE939"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7D19220B"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950" w:type="dxa"/>
            <w:tcBorders>
              <w:top w:val="nil"/>
              <w:left w:val="nil"/>
              <w:bottom w:val="single" w:sz="4" w:space="0" w:color="auto"/>
              <w:right w:val="single" w:sz="4" w:space="0" w:color="auto"/>
            </w:tcBorders>
            <w:shd w:val="clear" w:color="000000" w:fill="FFFFFF"/>
            <w:vAlign w:val="center"/>
            <w:hideMark/>
          </w:tcPr>
          <w:p w14:paraId="483C0764"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r>
      <w:tr w:rsidR="00A76E76" w:rsidRPr="00E63F57" w14:paraId="404B5660" w14:textId="77777777" w:rsidTr="00855432">
        <w:trPr>
          <w:trHeight w:val="360"/>
        </w:trPr>
        <w:tc>
          <w:tcPr>
            <w:tcW w:w="2526" w:type="dxa"/>
            <w:tcBorders>
              <w:top w:val="nil"/>
              <w:left w:val="single" w:sz="8" w:space="0" w:color="auto"/>
              <w:bottom w:val="single" w:sz="4" w:space="0" w:color="auto"/>
              <w:right w:val="single" w:sz="8" w:space="0" w:color="auto"/>
            </w:tcBorders>
            <w:shd w:val="clear" w:color="000000" w:fill="FFFFFF"/>
            <w:vAlign w:val="center"/>
            <w:hideMark/>
          </w:tcPr>
          <w:p w14:paraId="588DF14A" w14:textId="77777777" w:rsidR="00A76E76" w:rsidRPr="00A76E76" w:rsidRDefault="00A76E76" w:rsidP="00A76E76">
            <w:pPr>
              <w:spacing w:after="0"/>
              <w:jc w:val="left"/>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Tribunal Penal de Goicoechea</w:t>
            </w:r>
          </w:p>
        </w:tc>
        <w:tc>
          <w:tcPr>
            <w:tcW w:w="661" w:type="dxa"/>
            <w:tcBorders>
              <w:top w:val="nil"/>
              <w:left w:val="nil"/>
              <w:bottom w:val="single" w:sz="4" w:space="0" w:color="auto"/>
              <w:right w:val="single" w:sz="4" w:space="0" w:color="auto"/>
            </w:tcBorders>
            <w:shd w:val="clear" w:color="000000" w:fill="FFFFFF"/>
            <w:vAlign w:val="center"/>
            <w:hideMark/>
          </w:tcPr>
          <w:p w14:paraId="586E91F4"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24E210F6"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0</w:t>
            </w:r>
          </w:p>
        </w:tc>
        <w:tc>
          <w:tcPr>
            <w:tcW w:w="0" w:type="auto"/>
            <w:tcBorders>
              <w:top w:val="nil"/>
              <w:left w:val="nil"/>
              <w:bottom w:val="single" w:sz="4" w:space="0" w:color="auto"/>
              <w:right w:val="single" w:sz="4" w:space="0" w:color="auto"/>
            </w:tcBorders>
            <w:shd w:val="clear" w:color="000000" w:fill="FFFFFF"/>
            <w:vAlign w:val="center"/>
            <w:hideMark/>
          </w:tcPr>
          <w:p w14:paraId="0FB1869C"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2885CEF6"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3061875D"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c>
          <w:tcPr>
            <w:tcW w:w="0" w:type="auto"/>
            <w:tcBorders>
              <w:top w:val="nil"/>
              <w:left w:val="nil"/>
              <w:bottom w:val="single" w:sz="4" w:space="0" w:color="auto"/>
              <w:right w:val="single" w:sz="4" w:space="0" w:color="auto"/>
            </w:tcBorders>
            <w:shd w:val="clear" w:color="000000" w:fill="FFFFFF"/>
            <w:vAlign w:val="center"/>
            <w:hideMark/>
          </w:tcPr>
          <w:p w14:paraId="2892C604"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21C34904"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BD4F5D1"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13E74B30"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950" w:type="dxa"/>
            <w:tcBorders>
              <w:top w:val="nil"/>
              <w:left w:val="nil"/>
              <w:bottom w:val="single" w:sz="4" w:space="0" w:color="auto"/>
              <w:right w:val="single" w:sz="4" w:space="0" w:color="auto"/>
            </w:tcBorders>
            <w:shd w:val="clear" w:color="000000" w:fill="FFFFFF"/>
            <w:vAlign w:val="center"/>
            <w:hideMark/>
          </w:tcPr>
          <w:p w14:paraId="2B3C385F"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r>
      <w:tr w:rsidR="00A76E76" w:rsidRPr="00E63F57" w14:paraId="155080EA" w14:textId="77777777" w:rsidTr="00855432">
        <w:trPr>
          <w:trHeight w:val="360"/>
        </w:trPr>
        <w:tc>
          <w:tcPr>
            <w:tcW w:w="2526" w:type="dxa"/>
            <w:tcBorders>
              <w:top w:val="nil"/>
              <w:left w:val="single" w:sz="8" w:space="0" w:color="auto"/>
              <w:bottom w:val="single" w:sz="4" w:space="0" w:color="auto"/>
              <w:right w:val="single" w:sz="8" w:space="0" w:color="auto"/>
            </w:tcBorders>
            <w:shd w:val="clear" w:color="000000" w:fill="FFFFFF"/>
            <w:vAlign w:val="center"/>
            <w:hideMark/>
          </w:tcPr>
          <w:p w14:paraId="253D6DC1" w14:textId="77777777" w:rsidR="00A76E76" w:rsidRPr="00A76E76" w:rsidRDefault="00A76E76" w:rsidP="00A76E76">
            <w:pPr>
              <w:spacing w:after="0"/>
              <w:jc w:val="left"/>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Tribuna Penal de Cartago</w:t>
            </w:r>
          </w:p>
        </w:tc>
        <w:tc>
          <w:tcPr>
            <w:tcW w:w="661" w:type="dxa"/>
            <w:tcBorders>
              <w:top w:val="nil"/>
              <w:left w:val="nil"/>
              <w:bottom w:val="single" w:sz="4" w:space="0" w:color="auto"/>
              <w:right w:val="single" w:sz="4" w:space="0" w:color="auto"/>
            </w:tcBorders>
            <w:shd w:val="clear" w:color="000000" w:fill="FFFFFF"/>
            <w:vAlign w:val="center"/>
            <w:hideMark/>
          </w:tcPr>
          <w:p w14:paraId="40A84687"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12A6727A"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c>
          <w:tcPr>
            <w:tcW w:w="0" w:type="auto"/>
            <w:tcBorders>
              <w:top w:val="nil"/>
              <w:left w:val="nil"/>
              <w:bottom w:val="single" w:sz="4" w:space="0" w:color="auto"/>
              <w:right w:val="single" w:sz="4" w:space="0" w:color="auto"/>
            </w:tcBorders>
            <w:shd w:val="clear" w:color="000000" w:fill="FFFFFF"/>
            <w:vAlign w:val="center"/>
            <w:hideMark/>
          </w:tcPr>
          <w:p w14:paraId="16826619"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23939444"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6FABBD9B"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2A95D966"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51C1DBB8"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5170E7E"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c>
          <w:tcPr>
            <w:tcW w:w="0" w:type="auto"/>
            <w:tcBorders>
              <w:top w:val="nil"/>
              <w:left w:val="nil"/>
              <w:bottom w:val="single" w:sz="4" w:space="0" w:color="auto"/>
              <w:right w:val="single" w:sz="4" w:space="0" w:color="auto"/>
            </w:tcBorders>
            <w:shd w:val="clear" w:color="000000" w:fill="FFFFFF"/>
            <w:vAlign w:val="center"/>
            <w:hideMark/>
          </w:tcPr>
          <w:p w14:paraId="3093B9C9"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950" w:type="dxa"/>
            <w:tcBorders>
              <w:top w:val="nil"/>
              <w:left w:val="nil"/>
              <w:bottom w:val="single" w:sz="4" w:space="0" w:color="auto"/>
              <w:right w:val="single" w:sz="4" w:space="0" w:color="auto"/>
            </w:tcBorders>
            <w:shd w:val="clear" w:color="000000" w:fill="FFFFFF"/>
            <w:vAlign w:val="center"/>
            <w:hideMark/>
          </w:tcPr>
          <w:p w14:paraId="2E4B2ED6"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2</w:t>
            </w:r>
          </w:p>
        </w:tc>
      </w:tr>
      <w:tr w:rsidR="00A76E76" w:rsidRPr="00E63F57" w14:paraId="7642D01B" w14:textId="77777777" w:rsidTr="00855432">
        <w:trPr>
          <w:trHeight w:val="360"/>
        </w:trPr>
        <w:tc>
          <w:tcPr>
            <w:tcW w:w="2526" w:type="dxa"/>
            <w:tcBorders>
              <w:top w:val="nil"/>
              <w:left w:val="single" w:sz="8" w:space="0" w:color="auto"/>
              <w:bottom w:val="single" w:sz="4" w:space="0" w:color="auto"/>
              <w:right w:val="single" w:sz="8" w:space="0" w:color="auto"/>
            </w:tcBorders>
            <w:shd w:val="clear" w:color="000000" w:fill="FFFFFF"/>
            <w:vAlign w:val="center"/>
            <w:hideMark/>
          </w:tcPr>
          <w:p w14:paraId="49475E0F" w14:textId="77777777" w:rsidR="00A76E76" w:rsidRPr="00A76E76" w:rsidRDefault="00A76E76" w:rsidP="00A76E76">
            <w:pPr>
              <w:spacing w:after="0"/>
              <w:jc w:val="left"/>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Juzgado Penal de Garabito</w:t>
            </w:r>
          </w:p>
        </w:tc>
        <w:tc>
          <w:tcPr>
            <w:tcW w:w="661" w:type="dxa"/>
            <w:tcBorders>
              <w:top w:val="nil"/>
              <w:left w:val="nil"/>
              <w:bottom w:val="single" w:sz="4" w:space="0" w:color="auto"/>
              <w:right w:val="single" w:sz="4" w:space="0" w:color="auto"/>
            </w:tcBorders>
            <w:shd w:val="clear" w:color="000000" w:fill="FFFFFF"/>
            <w:vAlign w:val="center"/>
            <w:hideMark/>
          </w:tcPr>
          <w:p w14:paraId="51F03BD7"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08349182"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0</w:t>
            </w:r>
          </w:p>
        </w:tc>
        <w:tc>
          <w:tcPr>
            <w:tcW w:w="0" w:type="auto"/>
            <w:tcBorders>
              <w:top w:val="nil"/>
              <w:left w:val="nil"/>
              <w:bottom w:val="single" w:sz="4" w:space="0" w:color="auto"/>
              <w:right w:val="single" w:sz="4" w:space="0" w:color="auto"/>
            </w:tcBorders>
            <w:shd w:val="clear" w:color="000000" w:fill="FFFFFF"/>
            <w:vAlign w:val="center"/>
            <w:hideMark/>
          </w:tcPr>
          <w:p w14:paraId="63BED901"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2B97DEB8"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7C480D22"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732CDED0"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1B6CCF5F"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385C2217"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41949722"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c>
          <w:tcPr>
            <w:tcW w:w="950" w:type="dxa"/>
            <w:tcBorders>
              <w:top w:val="nil"/>
              <w:left w:val="nil"/>
              <w:bottom w:val="single" w:sz="4" w:space="0" w:color="auto"/>
              <w:right w:val="single" w:sz="4" w:space="0" w:color="auto"/>
            </w:tcBorders>
            <w:shd w:val="clear" w:color="000000" w:fill="FFFFFF"/>
            <w:vAlign w:val="center"/>
            <w:hideMark/>
          </w:tcPr>
          <w:p w14:paraId="7C76D7D4"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r>
      <w:tr w:rsidR="00A76E76" w:rsidRPr="00E63F57" w14:paraId="04BA6692" w14:textId="77777777" w:rsidTr="00855432">
        <w:trPr>
          <w:trHeight w:val="264"/>
        </w:trPr>
        <w:tc>
          <w:tcPr>
            <w:tcW w:w="2526" w:type="dxa"/>
            <w:tcBorders>
              <w:top w:val="nil"/>
              <w:left w:val="single" w:sz="8" w:space="0" w:color="auto"/>
              <w:bottom w:val="single" w:sz="4" w:space="0" w:color="auto"/>
              <w:right w:val="single" w:sz="8" w:space="0" w:color="auto"/>
            </w:tcBorders>
            <w:shd w:val="clear" w:color="000000" w:fill="FFFFFF"/>
            <w:vAlign w:val="center"/>
            <w:hideMark/>
          </w:tcPr>
          <w:p w14:paraId="3D875CFB" w14:textId="77777777" w:rsidR="00A76E76" w:rsidRPr="00A76E76" w:rsidRDefault="00A76E76" w:rsidP="00A76E76">
            <w:pPr>
              <w:spacing w:after="0"/>
              <w:jc w:val="left"/>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Tribunal JEDO</w:t>
            </w:r>
          </w:p>
        </w:tc>
        <w:tc>
          <w:tcPr>
            <w:tcW w:w="661" w:type="dxa"/>
            <w:tcBorders>
              <w:top w:val="nil"/>
              <w:left w:val="nil"/>
              <w:bottom w:val="single" w:sz="4" w:space="0" w:color="auto"/>
              <w:right w:val="single" w:sz="4" w:space="0" w:color="auto"/>
            </w:tcBorders>
            <w:shd w:val="clear" w:color="000000" w:fill="FFFFFF"/>
            <w:vAlign w:val="center"/>
            <w:hideMark/>
          </w:tcPr>
          <w:p w14:paraId="0D06D098"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597D0EAA"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c>
          <w:tcPr>
            <w:tcW w:w="0" w:type="auto"/>
            <w:tcBorders>
              <w:top w:val="nil"/>
              <w:left w:val="nil"/>
              <w:bottom w:val="single" w:sz="4" w:space="0" w:color="auto"/>
              <w:right w:val="single" w:sz="4" w:space="0" w:color="auto"/>
            </w:tcBorders>
            <w:shd w:val="clear" w:color="000000" w:fill="FFFFFF"/>
            <w:vAlign w:val="center"/>
            <w:hideMark/>
          </w:tcPr>
          <w:p w14:paraId="2DA8797C"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334948D6"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1D7C1BD3"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3D443E93"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7E216DD5"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37F7BD0"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c>
          <w:tcPr>
            <w:tcW w:w="0" w:type="auto"/>
            <w:tcBorders>
              <w:top w:val="nil"/>
              <w:left w:val="nil"/>
              <w:bottom w:val="single" w:sz="4" w:space="0" w:color="auto"/>
              <w:right w:val="single" w:sz="4" w:space="0" w:color="auto"/>
            </w:tcBorders>
            <w:shd w:val="clear" w:color="000000" w:fill="FFFFFF"/>
            <w:vAlign w:val="center"/>
            <w:hideMark/>
          </w:tcPr>
          <w:p w14:paraId="2CBDC915"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950" w:type="dxa"/>
            <w:tcBorders>
              <w:top w:val="nil"/>
              <w:left w:val="nil"/>
              <w:bottom w:val="single" w:sz="4" w:space="0" w:color="auto"/>
              <w:right w:val="single" w:sz="4" w:space="0" w:color="auto"/>
            </w:tcBorders>
            <w:shd w:val="clear" w:color="000000" w:fill="FFFFFF"/>
            <w:vAlign w:val="center"/>
            <w:hideMark/>
          </w:tcPr>
          <w:p w14:paraId="07D80166"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2</w:t>
            </w:r>
          </w:p>
        </w:tc>
      </w:tr>
      <w:tr w:rsidR="00A76E76" w:rsidRPr="00E63F57" w14:paraId="69C51B85" w14:textId="77777777" w:rsidTr="00855432">
        <w:trPr>
          <w:trHeight w:val="360"/>
        </w:trPr>
        <w:tc>
          <w:tcPr>
            <w:tcW w:w="2526" w:type="dxa"/>
            <w:tcBorders>
              <w:top w:val="nil"/>
              <w:left w:val="single" w:sz="8" w:space="0" w:color="auto"/>
              <w:bottom w:val="single" w:sz="4" w:space="0" w:color="auto"/>
              <w:right w:val="single" w:sz="8" w:space="0" w:color="auto"/>
            </w:tcBorders>
            <w:shd w:val="clear" w:color="000000" w:fill="FFFFFF"/>
            <w:vAlign w:val="center"/>
            <w:hideMark/>
          </w:tcPr>
          <w:p w14:paraId="7DFDB192" w14:textId="77777777" w:rsidR="00A76E76" w:rsidRPr="00A76E76" w:rsidRDefault="00A76E76" w:rsidP="00A76E76">
            <w:pPr>
              <w:spacing w:after="0"/>
              <w:jc w:val="left"/>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xml:space="preserve">Tribunal Penal de Limón </w:t>
            </w:r>
          </w:p>
        </w:tc>
        <w:tc>
          <w:tcPr>
            <w:tcW w:w="661" w:type="dxa"/>
            <w:tcBorders>
              <w:top w:val="nil"/>
              <w:left w:val="nil"/>
              <w:bottom w:val="single" w:sz="4" w:space="0" w:color="auto"/>
              <w:right w:val="single" w:sz="4" w:space="0" w:color="auto"/>
            </w:tcBorders>
            <w:shd w:val="clear" w:color="000000" w:fill="FFFFFF"/>
            <w:vAlign w:val="center"/>
            <w:hideMark/>
          </w:tcPr>
          <w:p w14:paraId="089239A2"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6CB9BE9C"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0</w:t>
            </w:r>
          </w:p>
        </w:tc>
        <w:tc>
          <w:tcPr>
            <w:tcW w:w="0" w:type="auto"/>
            <w:tcBorders>
              <w:top w:val="nil"/>
              <w:left w:val="nil"/>
              <w:bottom w:val="single" w:sz="4" w:space="0" w:color="auto"/>
              <w:right w:val="single" w:sz="4" w:space="0" w:color="auto"/>
            </w:tcBorders>
            <w:shd w:val="clear" w:color="000000" w:fill="FFFFFF"/>
            <w:vAlign w:val="center"/>
            <w:hideMark/>
          </w:tcPr>
          <w:p w14:paraId="2CD260CE"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1DD89BAD"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19D8F159"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32AFB155"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c>
          <w:tcPr>
            <w:tcW w:w="0" w:type="auto"/>
            <w:tcBorders>
              <w:top w:val="nil"/>
              <w:left w:val="nil"/>
              <w:bottom w:val="single" w:sz="4" w:space="0" w:color="auto"/>
              <w:right w:val="single" w:sz="4" w:space="0" w:color="auto"/>
            </w:tcBorders>
            <w:shd w:val="clear" w:color="000000" w:fill="FFFFFF"/>
            <w:vAlign w:val="center"/>
            <w:hideMark/>
          </w:tcPr>
          <w:p w14:paraId="1932E718"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50D835B2"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1190CD6D"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950" w:type="dxa"/>
            <w:tcBorders>
              <w:top w:val="nil"/>
              <w:left w:val="nil"/>
              <w:bottom w:val="single" w:sz="4" w:space="0" w:color="auto"/>
              <w:right w:val="single" w:sz="4" w:space="0" w:color="auto"/>
            </w:tcBorders>
            <w:shd w:val="clear" w:color="000000" w:fill="FFFFFF"/>
            <w:vAlign w:val="center"/>
            <w:hideMark/>
          </w:tcPr>
          <w:p w14:paraId="7B258751"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r>
      <w:tr w:rsidR="00A76E76" w:rsidRPr="00E63F57" w14:paraId="7544206E" w14:textId="77777777" w:rsidTr="00855432">
        <w:trPr>
          <w:trHeight w:val="360"/>
        </w:trPr>
        <w:tc>
          <w:tcPr>
            <w:tcW w:w="2526" w:type="dxa"/>
            <w:tcBorders>
              <w:top w:val="nil"/>
              <w:left w:val="single" w:sz="8" w:space="0" w:color="auto"/>
              <w:bottom w:val="single" w:sz="4" w:space="0" w:color="auto"/>
              <w:right w:val="single" w:sz="8" w:space="0" w:color="auto"/>
            </w:tcBorders>
            <w:shd w:val="clear" w:color="000000" w:fill="FFFFFF"/>
            <w:vAlign w:val="center"/>
            <w:hideMark/>
          </w:tcPr>
          <w:p w14:paraId="49BDA923" w14:textId="77777777" w:rsidR="00A76E76" w:rsidRPr="00A76E76" w:rsidRDefault="00A76E76" w:rsidP="00A76E76">
            <w:pPr>
              <w:spacing w:after="0"/>
              <w:jc w:val="left"/>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Centro de Apoyo</w:t>
            </w:r>
          </w:p>
        </w:tc>
        <w:tc>
          <w:tcPr>
            <w:tcW w:w="661" w:type="dxa"/>
            <w:tcBorders>
              <w:top w:val="nil"/>
              <w:left w:val="nil"/>
              <w:bottom w:val="single" w:sz="4" w:space="0" w:color="auto"/>
              <w:right w:val="single" w:sz="4" w:space="0" w:color="auto"/>
            </w:tcBorders>
            <w:shd w:val="clear" w:color="000000" w:fill="FFFFFF"/>
            <w:vAlign w:val="center"/>
            <w:hideMark/>
          </w:tcPr>
          <w:p w14:paraId="0C0E8C2B"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2524090B"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3</w:t>
            </w:r>
          </w:p>
        </w:tc>
        <w:tc>
          <w:tcPr>
            <w:tcW w:w="0" w:type="auto"/>
            <w:tcBorders>
              <w:top w:val="nil"/>
              <w:left w:val="nil"/>
              <w:bottom w:val="single" w:sz="4" w:space="0" w:color="auto"/>
              <w:right w:val="single" w:sz="4" w:space="0" w:color="auto"/>
            </w:tcBorders>
            <w:shd w:val="clear" w:color="000000" w:fill="FFFFFF"/>
            <w:vAlign w:val="center"/>
            <w:hideMark/>
          </w:tcPr>
          <w:p w14:paraId="727BA00B"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7</w:t>
            </w:r>
          </w:p>
        </w:tc>
        <w:tc>
          <w:tcPr>
            <w:tcW w:w="0" w:type="auto"/>
            <w:tcBorders>
              <w:top w:val="nil"/>
              <w:left w:val="nil"/>
              <w:bottom w:val="single" w:sz="4" w:space="0" w:color="auto"/>
              <w:right w:val="single" w:sz="4" w:space="0" w:color="auto"/>
            </w:tcBorders>
            <w:shd w:val="clear" w:color="000000" w:fill="FFFFFF"/>
            <w:vAlign w:val="center"/>
            <w:hideMark/>
          </w:tcPr>
          <w:p w14:paraId="0BB7B6EB"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21F0FEA9"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c>
          <w:tcPr>
            <w:tcW w:w="0" w:type="auto"/>
            <w:tcBorders>
              <w:top w:val="nil"/>
              <w:left w:val="nil"/>
              <w:bottom w:val="single" w:sz="4" w:space="0" w:color="auto"/>
              <w:right w:val="single" w:sz="4" w:space="0" w:color="auto"/>
            </w:tcBorders>
            <w:shd w:val="clear" w:color="000000" w:fill="FFFFFF"/>
            <w:vAlign w:val="center"/>
            <w:hideMark/>
          </w:tcPr>
          <w:p w14:paraId="35665018"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311B7320"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051C5444"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2AD96CAD"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950" w:type="dxa"/>
            <w:tcBorders>
              <w:top w:val="nil"/>
              <w:left w:val="nil"/>
              <w:bottom w:val="single" w:sz="4" w:space="0" w:color="auto"/>
              <w:right w:val="single" w:sz="4" w:space="0" w:color="auto"/>
            </w:tcBorders>
            <w:shd w:val="clear" w:color="000000" w:fill="FFFFFF"/>
            <w:vAlign w:val="center"/>
            <w:hideMark/>
          </w:tcPr>
          <w:p w14:paraId="722AF69F"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11</w:t>
            </w:r>
          </w:p>
        </w:tc>
      </w:tr>
      <w:tr w:rsidR="00A76E76" w:rsidRPr="00E63F57" w14:paraId="57DF366B" w14:textId="77777777" w:rsidTr="00855432">
        <w:trPr>
          <w:trHeight w:val="360"/>
        </w:trPr>
        <w:tc>
          <w:tcPr>
            <w:tcW w:w="2526" w:type="dxa"/>
            <w:tcBorders>
              <w:top w:val="nil"/>
              <w:left w:val="single" w:sz="8" w:space="0" w:color="auto"/>
              <w:bottom w:val="single" w:sz="4" w:space="0" w:color="auto"/>
              <w:right w:val="single" w:sz="8" w:space="0" w:color="auto"/>
            </w:tcBorders>
            <w:shd w:val="clear" w:color="000000" w:fill="FFFFFF"/>
            <w:vAlign w:val="center"/>
            <w:hideMark/>
          </w:tcPr>
          <w:p w14:paraId="519D00BD" w14:textId="77777777" w:rsidR="00A76E76" w:rsidRPr="00A76E76" w:rsidRDefault="00A76E76" w:rsidP="00A76E76">
            <w:pPr>
              <w:spacing w:after="0"/>
              <w:jc w:val="left"/>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Juzgado Penal Goicoechea</w:t>
            </w:r>
          </w:p>
        </w:tc>
        <w:tc>
          <w:tcPr>
            <w:tcW w:w="661" w:type="dxa"/>
            <w:tcBorders>
              <w:top w:val="nil"/>
              <w:left w:val="nil"/>
              <w:bottom w:val="single" w:sz="4" w:space="0" w:color="auto"/>
              <w:right w:val="single" w:sz="4" w:space="0" w:color="auto"/>
            </w:tcBorders>
            <w:shd w:val="clear" w:color="000000" w:fill="FFFFFF"/>
            <w:vAlign w:val="center"/>
            <w:hideMark/>
          </w:tcPr>
          <w:p w14:paraId="0F323857"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14A827BE"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1209581A"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0B859A24"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1F770F80"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359A72B9"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012FF927"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c>
          <w:tcPr>
            <w:tcW w:w="0" w:type="auto"/>
            <w:tcBorders>
              <w:top w:val="nil"/>
              <w:left w:val="nil"/>
              <w:bottom w:val="single" w:sz="4" w:space="0" w:color="auto"/>
              <w:right w:val="single" w:sz="4" w:space="0" w:color="auto"/>
            </w:tcBorders>
            <w:shd w:val="clear" w:color="000000" w:fill="FFFFFF"/>
            <w:vAlign w:val="center"/>
            <w:hideMark/>
          </w:tcPr>
          <w:p w14:paraId="28760DC2"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53FA94FB"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c>
          <w:tcPr>
            <w:tcW w:w="950" w:type="dxa"/>
            <w:tcBorders>
              <w:top w:val="nil"/>
              <w:left w:val="nil"/>
              <w:bottom w:val="single" w:sz="4" w:space="0" w:color="auto"/>
              <w:right w:val="single" w:sz="4" w:space="0" w:color="auto"/>
            </w:tcBorders>
            <w:shd w:val="clear" w:color="000000" w:fill="FFFFFF"/>
            <w:vAlign w:val="center"/>
            <w:hideMark/>
          </w:tcPr>
          <w:p w14:paraId="4F324DCB"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2</w:t>
            </w:r>
          </w:p>
        </w:tc>
      </w:tr>
      <w:tr w:rsidR="00A76E76" w:rsidRPr="00E63F57" w14:paraId="705D27C0" w14:textId="77777777" w:rsidTr="00855432">
        <w:trPr>
          <w:trHeight w:val="360"/>
        </w:trPr>
        <w:tc>
          <w:tcPr>
            <w:tcW w:w="2526" w:type="dxa"/>
            <w:tcBorders>
              <w:top w:val="nil"/>
              <w:left w:val="single" w:sz="8" w:space="0" w:color="auto"/>
              <w:bottom w:val="single" w:sz="4" w:space="0" w:color="auto"/>
              <w:right w:val="single" w:sz="8" w:space="0" w:color="auto"/>
            </w:tcBorders>
            <w:shd w:val="clear" w:color="000000" w:fill="FFFFFF"/>
            <w:vAlign w:val="center"/>
            <w:hideMark/>
          </w:tcPr>
          <w:p w14:paraId="29378043" w14:textId="77777777" w:rsidR="00A76E76" w:rsidRPr="00A76E76" w:rsidRDefault="00A76E76" w:rsidP="00A76E76">
            <w:pPr>
              <w:spacing w:after="0"/>
              <w:jc w:val="left"/>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Juzgado Penal de Pococí</w:t>
            </w:r>
          </w:p>
        </w:tc>
        <w:tc>
          <w:tcPr>
            <w:tcW w:w="661" w:type="dxa"/>
            <w:tcBorders>
              <w:top w:val="nil"/>
              <w:left w:val="nil"/>
              <w:bottom w:val="single" w:sz="4" w:space="0" w:color="auto"/>
              <w:right w:val="single" w:sz="4" w:space="0" w:color="auto"/>
            </w:tcBorders>
            <w:shd w:val="clear" w:color="000000" w:fill="FFFFFF"/>
            <w:vAlign w:val="center"/>
            <w:hideMark/>
          </w:tcPr>
          <w:p w14:paraId="51405890"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2C927E6E"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0B090DF1"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75689111"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4792340F"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4EE3F917"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1AD7D8CD"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65A4E419"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01CF72B2"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c>
          <w:tcPr>
            <w:tcW w:w="950" w:type="dxa"/>
            <w:tcBorders>
              <w:top w:val="nil"/>
              <w:left w:val="nil"/>
              <w:bottom w:val="single" w:sz="4" w:space="0" w:color="auto"/>
              <w:right w:val="single" w:sz="4" w:space="0" w:color="auto"/>
            </w:tcBorders>
            <w:shd w:val="clear" w:color="000000" w:fill="FFFFFF"/>
            <w:vAlign w:val="center"/>
            <w:hideMark/>
          </w:tcPr>
          <w:p w14:paraId="0E6FC174"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r>
      <w:tr w:rsidR="00A76E76" w:rsidRPr="00E63F57" w14:paraId="638FEFD3" w14:textId="77777777" w:rsidTr="00855432">
        <w:trPr>
          <w:trHeight w:val="360"/>
        </w:trPr>
        <w:tc>
          <w:tcPr>
            <w:tcW w:w="2526" w:type="dxa"/>
            <w:tcBorders>
              <w:top w:val="nil"/>
              <w:left w:val="single" w:sz="8" w:space="0" w:color="auto"/>
              <w:bottom w:val="single" w:sz="4" w:space="0" w:color="auto"/>
              <w:right w:val="single" w:sz="8" w:space="0" w:color="auto"/>
            </w:tcBorders>
            <w:shd w:val="clear" w:color="000000" w:fill="FFFFFF"/>
            <w:vAlign w:val="center"/>
            <w:hideMark/>
          </w:tcPr>
          <w:p w14:paraId="40CAF2D3" w14:textId="7CE38403" w:rsidR="00A76E76" w:rsidRPr="00A76E76" w:rsidRDefault="00A76E76" w:rsidP="00A76E76">
            <w:pPr>
              <w:spacing w:after="0"/>
              <w:jc w:val="left"/>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Juzgado</w:t>
            </w:r>
            <w:r w:rsidR="00D338E1" w:rsidRPr="00E63F57">
              <w:rPr>
                <w:rFonts w:ascii="Book Antiqua" w:hAnsi="Book Antiqua" w:cs="Calibri"/>
                <w:color w:val="000000"/>
                <w:sz w:val="16"/>
                <w:szCs w:val="16"/>
                <w:lang w:val="es-CR" w:eastAsia="es-CR"/>
              </w:rPr>
              <w:t xml:space="preserve"> de</w:t>
            </w:r>
            <w:r w:rsidRPr="00A76E76">
              <w:rPr>
                <w:rFonts w:ascii="Book Antiqua" w:hAnsi="Book Antiqua" w:cs="Calibri"/>
                <w:color w:val="000000"/>
                <w:sz w:val="16"/>
                <w:szCs w:val="16"/>
                <w:lang w:val="es-CR" w:eastAsia="es-CR"/>
              </w:rPr>
              <w:t xml:space="preserve"> Ejecución Pococí</w:t>
            </w:r>
          </w:p>
        </w:tc>
        <w:tc>
          <w:tcPr>
            <w:tcW w:w="661" w:type="dxa"/>
            <w:tcBorders>
              <w:top w:val="nil"/>
              <w:left w:val="nil"/>
              <w:bottom w:val="single" w:sz="4" w:space="0" w:color="auto"/>
              <w:right w:val="single" w:sz="4" w:space="0" w:color="auto"/>
            </w:tcBorders>
            <w:shd w:val="clear" w:color="000000" w:fill="FFFFFF"/>
            <w:vAlign w:val="center"/>
            <w:hideMark/>
          </w:tcPr>
          <w:p w14:paraId="44D26F14"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57FC37B8"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01F26570"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4B2A3A20"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2E04BF8F"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0735AAF1"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30EB98CC"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59519B41"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2ABE01F4"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c>
          <w:tcPr>
            <w:tcW w:w="950" w:type="dxa"/>
            <w:tcBorders>
              <w:top w:val="nil"/>
              <w:left w:val="nil"/>
              <w:bottom w:val="single" w:sz="4" w:space="0" w:color="auto"/>
              <w:right w:val="single" w:sz="4" w:space="0" w:color="auto"/>
            </w:tcBorders>
            <w:shd w:val="clear" w:color="000000" w:fill="FFFFFF"/>
            <w:vAlign w:val="center"/>
            <w:hideMark/>
          </w:tcPr>
          <w:p w14:paraId="565DB259"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r>
      <w:tr w:rsidR="00A76E76" w:rsidRPr="00E63F57" w14:paraId="705BB410" w14:textId="77777777" w:rsidTr="00855432">
        <w:trPr>
          <w:trHeight w:val="360"/>
        </w:trPr>
        <w:tc>
          <w:tcPr>
            <w:tcW w:w="2526" w:type="dxa"/>
            <w:tcBorders>
              <w:top w:val="nil"/>
              <w:left w:val="single" w:sz="8" w:space="0" w:color="auto"/>
              <w:bottom w:val="single" w:sz="4" w:space="0" w:color="auto"/>
              <w:right w:val="single" w:sz="8" w:space="0" w:color="auto"/>
            </w:tcBorders>
            <w:shd w:val="clear" w:color="000000" w:fill="FFFFFF"/>
            <w:vAlign w:val="center"/>
            <w:hideMark/>
          </w:tcPr>
          <w:p w14:paraId="23F05648" w14:textId="77777777" w:rsidR="00A76E76" w:rsidRPr="00A76E76" w:rsidRDefault="00A76E76" w:rsidP="00A76E76">
            <w:pPr>
              <w:spacing w:after="0"/>
              <w:jc w:val="left"/>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lastRenderedPageBreak/>
              <w:t>Ejecución Pena SJ</w:t>
            </w:r>
          </w:p>
        </w:tc>
        <w:tc>
          <w:tcPr>
            <w:tcW w:w="661" w:type="dxa"/>
            <w:tcBorders>
              <w:top w:val="nil"/>
              <w:left w:val="nil"/>
              <w:bottom w:val="single" w:sz="4" w:space="0" w:color="auto"/>
              <w:right w:val="single" w:sz="4" w:space="0" w:color="auto"/>
            </w:tcBorders>
            <w:shd w:val="clear" w:color="000000" w:fill="FFFFFF"/>
            <w:vAlign w:val="center"/>
            <w:hideMark/>
          </w:tcPr>
          <w:p w14:paraId="562ADFD2"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45D9690F"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40A04242"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5F1AC7B3"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c>
          <w:tcPr>
            <w:tcW w:w="0" w:type="auto"/>
            <w:tcBorders>
              <w:top w:val="nil"/>
              <w:left w:val="nil"/>
              <w:bottom w:val="single" w:sz="4" w:space="0" w:color="auto"/>
              <w:right w:val="single" w:sz="4" w:space="0" w:color="auto"/>
            </w:tcBorders>
            <w:shd w:val="clear" w:color="000000" w:fill="FFFFFF"/>
            <w:vAlign w:val="center"/>
            <w:hideMark/>
          </w:tcPr>
          <w:p w14:paraId="216C032F"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47C2DDCB"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19C385AC"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7CEBD18D"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7DD305A8"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950" w:type="dxa"/>
            <w:tcBorders>
              <w:top w:val="nil"/>
              <w:left w:val="nil"/>
              <w:bottom w:val="single" w:sz="4" w:space="0" w:color="auto"/>
              <w:right w:val="single" w:sz="4" w:space="0" w:color="auto"/>
            </w:tcBorders>
            <w:shd w:val="clear" w:color="000000" w:fill="FFFFFF"/>
            <w:vAlign w:val="center"/>
            <w:hideMark/>
          </w:tcPr>
          <w:p w14:paraId="238CEC8D"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r>
      <w:tr w:rsidR="00A76E76" w:rsidRPr="00E63F57" w14:paraId="03B54006" w14:textId="77777777" w:rsidTr="00855432">
        <w:trPr>
          <w:trHeight w:val="360"/>
        </w:trPr>
        <w:tc>
          <w:tcPr>
            <w:tcW w:w="2526" w:type="dxa"/>
            <w:tcBorders>
              <w:top w:val="nil"/>
              <w:left w:val="single" w:sz="8" w:space="0" w:color="auto"/>
              <w:bottom w:val="single" w:sz="4" w:space="0" w:color="auto"/>
              <w:right w:val="single" w:sz="8" w:space="0" w:color="auto"/>
            </w:tcBorders>
            <w:shd w:val="clear" w:color="000000" w:fill="FFFFFF"/>
            <w:vAlign w:val="center"/>
            <w:hideMark/>
          </w:tcPr>
          <w:p w14:paraId="0917B7A9" w14:textId="77777777" w:rsidR="00A76E76" w:rsidRPr="00A76E76" w:rsidRDefault="00A76E76" w:rsidP="00A76E76">
            <w:pPr>
              <w:spacing w:after="0"/>
              <w:jc w:val="left"/>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Apelación Santa Cruz</w:t>
            </w:r>
          </w:p>
        </w:tc>
        <w:tc>
          <w:tcPr>
            <w:tcW w:w="661" w:type="dxa"/>
            <w:tcBorders>
              <w:top w:val="nil"/>
              <w:left w:val="nil"/>
              <w:bottom w:val="single" w:sz="4" w:space="0" w:color="auto"/>
              <w:right w:val="single" w:sz="4" w:space="0" w:color="auto"/>
            </w:tcBorders>
            <w:shd w:val="clear" w:color="000000" w:fill="FFFFFF"/>
            <w:vAlign w:val="center"/>
            <w:hideMark/>
          </w:tcPr>
          <w:p w14:paraId="6DED8CF5"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2</w:t>
            </w:r>
          </w:p>
        </w:tc>
        <w:tc>
          <w:tcPr>
            <w:tcW w:w="0" w:type="auto"/>
            <w:tcBorders>
              <w:top w:val="nil"/>
              <w:left w:val="nil"/>
              <w:bottom w:val="single" w:sz="4" w:space="0" w:color="auto"/>
              <w:right w:val="single" w:sz="4" w:space="0" w:color="auto"/>
            </w:tcBorders>
            <w:shd w:val="clear" w:color="000000" w:fill="FFFFFF"/>
            <w:vAlign w:val="center"/>
            <w:hideMark/>
          </w:tcPr>
          <w:p w14:paraId="4D45868B"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7F475FEE"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70381AB4"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3365654D"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53EC02D4"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20356046"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ABB2E6E"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c>
          <w:tcPr>
            <w:tcW w:w="0" w:type="auto"/>
            <w:tcBorders>
              <w:top w:val="nil"/>
              <w:left w:val="nil"/>
              <w:bottom w:val="single" w:sz="4" w:space="0" w:color="auto"/>
              <w:right w:val="single" w:sz="4" w:space="0" w:color="auto"/>
            </w:tcBorders>
            <w:shd w:val="clear" w:color="000000" w:fill="FFFFFF"/>
            <w:vAlign w:val="center"/>
            <w:hideMark/>
          </w:tcPr>
          <w:p w14:paraId="39F0F300"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950" w:type="dxa"/>
            <w:tcBorders>
              <w:top w:val="nil"/>
              <w:left w:val="nil"/>
              <w:bottom w:val="single" w:sz="4" w:space="0" w:color="auto"/>
              <w:right w:val="single" w:sz="4" w:space="0" w:color="auto"/>
            </w:tcBorders>
            <w:shd w:val="clear" w:color="000000" w:fill="FFFFFF"/>
            <w:vAlign w:val="center"/>
            <w:hideMark/>
          </w:tcPr>
          <w:p w14:paraId="6BA713F3"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3</w:t>
            </w:r>
          </w:p>
        </w:tc>
      </w:tr>
      <w:tr w:rsidR="00A76E76" w:rsidRPr="00E63F57" w14:paraId="55A84272" w14:textId="77777777" w:rsidTr="00855432">
        <w:trPr>
          <w:trHeight w:val="360"/>
        </w:trPr>
        <w:tc>
          <w:tcPr>
            <w:tcW w:w="2526" w:type="dxa"/>
            <w:tcBorders>
              <w:top w:val="nil"/>
              <w:left w:val="single" w:sz="8" w:space="0" w:color="auto"/>
              <w:bottom w:val="single" w:sz="4" w:space="0" w:color="auto"/>
              <w:right w:val="single" w:sz="8" w:space="0" w:color="auto"/>
            </w:tcBorders>
            <w:shd w:val="clear" w:color="000000" w:fill="FFFFFF"/>
            <w:vAlign w:val="center"/>
            <w:hideMark/>
          </w:tcPr>
          <w:p w14:paraId="5B65EBA3" w14:textId="77777777" w:rsidR="00A76E76" w:rsidRPr="00A76E76" w:rsidRDefault="00A76E76" w:rsidP="00A76E76">
            <w:pPr>
              <w:spacing w:after="0"/>
              <w:jc w:val="left"/>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Tribunal Penal de Pavas</w:t>
            </w:r>
          </w:p>
        </w:tc>
        <w:tc>
          <w:tcPr>
            <w:tcW w:w="661" w:type="dxa"/>
            <w:tcBorders>
              <w:top w:val="nil"/>
              <w:left w:val="nil"/>
              <w:bottom w:val="single" w:sz="4" w:space="0" w:color="auto"/>
              <w:right w:val="single" w:sz="4" w:space="0" w:color="auto"/>
            </w:tcBorders>
            <w:shd w:val="clear" w:color="000000" w:fill="FFFFFF"/>
            <w:vAlign w:val="center"/>
            <w:hideMark/>
          </w:tcPr>
          <w:p w14:paraId="700DB4AA"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58D8BF8A"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0E38ECA0"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38DA6149"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2CD2F8F9"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34A63EED"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000000" w:fill="FFFFFF"/>
            <w:vAlign w:val="center"/>
            <w:hideMark/>
          </w:tcPr>
          <w:p w14:paraId="68C8D519"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BA41976"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c>
          <w:tcPr>
            <w:tcW w:w="0" w:type="auto"/>
            <w:tcBorders>
              <w:top w:val="nil"/>
              <w:left w:val="nil"/>
              <w:bottom w:val="single" w:sz="4" w:space="0" w:color="auto"/>
              <w:right w:val="single" w:sz="4" w:space="0" w:color="auto"/>
            </w:tcBorders>
            <w:shd w:val="clear" w:color="000000" w:fill="FFFFFF"/>
            <w:vAlign w:val="center"/>
            <w:hideMark/>
          </w:tcPr>
          <w:p w14:paraId="6171CDF5"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 </w:t>
            </w:r>
          </w:p>
        </w:tc>
        <w:tc>
          <w:tcPr>
            <w:tcW w:w="950" w:type="dxa"/>
            <w:tcBorders>
              <w:top w:val="nil"/>
              <w:left w:val="nil"/>
              <w:bottom w:val="single" w:sz="4" w:space="0" w:color="auto"/>
              <w:right w:val="single" w:sz="4" w:space="0" w:color="auto"/>
            </w:tcBorders>
            <w:shd w:val="clear" w:color="000000" w:fill="FFFFFF"/>
            <w:vAlign w:val="center"/>
            <w:hideMark/>
          </w:tcPr>
          <w:p w14:paraId="65F72736" w14:textId="77777777" w:rsidR="00A76E76" w:rsidRPr="00A76E76" w:rsidRDefault="00A76E76" w:rsidP="00A76E76">
            <w:pPr>
              <w:spacing w:after="0"/>
              <w:jc w:val="center"/>
              <w:rPr>
                <w:rFonts w:ascii="Book Antiqua" w:hAnsi="Book Antiqua" w:cs="Calibri"/>
                <w:color w:val="000000"/>
                <w:sz w:val="16"/>
                <w:szCs w:val="16"/>
                <w:lang w:val="es-CR" w:eastAsia="es-CR"/>
              </w:rPr>
            </w:pPr>
            <w:r w:rsidRPr="00A76E76">
              <w:rPr>
                <w:rFonts w:ascii="Book Antiqua" w:hAnsi="Book Antiqua" w:cs="Calibri"/>
                <w:color w:val="000000"/>
                <w:sz w:val="16"/>
                <w:szCs w:val="16"/>
                <w:lang w:val="es-CR" w:eastAsia="es-CR"/>
              </w:rPr>
              <w:t>1</w:t>
            </w:r>
          </w:p>
        </w:tc>
      </w:tr>
      <w:tr w:rsidR="00A76E76" w:rsidRPr="00E63F57" w14:paraId="037764D7" w14:textId="77777777" w:rsidTr="00855432">
        <w:trPr>
          <w:trHeight w:val="372"/>
        </w:trPr>
        <w:tc>
          <w:tcPr>
            <w:tcW w:w="2526" w:type="dxa"/>
            <w:tcBorders>
              <w:top w:val="nil"/>
              <w:left w:val="single" w:sz="8" w:space="0" w:color="auto"/>
              <w:bottom w:val="single" w:sz="8" w:space="0" w:color="auto"/>
              <w:right w:val="single" w:sz="8" w:space="0" w:color="auto"/>
            </w:tcBorders>
            <w:shd w:val="clear" w:color="000000" w:fill="FFFFFF"/>
            <w:vAlign w:val="center"/>
            <w:hideMark/>
          </w:tcPr>
          <w:p w14:paraId="3309E49C" w14:textId="77777777" w:rsidR="00A76E76" w:rsidRPr="00A76E76" w:rsidRDefault="00A76E76" w:rsidP="00A76E76">
            <w:pPr>
              <w:spacing w:after="0"/>
              <w:jc w:val="right"/>
              <w:rPr>
                <w:rFonts w:ascii="Book Antiqua" w:hAnsi="Book Antiqua" w:cs="Calibri"/>
                <w:b/>
                <w:bCs/>
                <w:color w:val="000000"/>
                <w:sz w:val="16"/>
                <w:szCs w:val="16"/>
                <w:lang w:val="es-CR" w:eastAsia="es-CR"/>
              </w:rPr>
            </w:pPr>
            <w:r w:rsidRPr="00A76E76">
              <w:rPr>
                <w:rFonts w:ascii="Book Antiqua" w:hAnsi="Book Antiqua" w:cs="Calibri"/>
                <w:b/>
                <w:bCs/>
                <w:color w:val="000000"/>
                <w:sz w:val="16"/>
                <w:szCs w:val="16"/>
                <w:lang w:val="es-CR" w:eastAsia="es-CR"/>
              </w:rPr>
              <w:t>Totales</w:t>
            </w:r>
          </w:p>
        </w:tc>
        <w:tc>
          <w:tcPr>
            <w:tcW w:w="661" w:type="dxa"/>
            <w:tcBorders>
              <w:top w:val="nil"/>
              <w:left w:val="nil"/>
              <w:bottom w:val="single" w:sz="4" w:space="0" w:color="auto"/>
              <w:right w:val="single" w:sz="4" w:space="0" w:color="auto"/>
            </w:tcBorders>
            <w:shd w:val="clear" w:color="000000" w:fill="FFFFFF"/>
            <w:vAlign w:val="center"/>
            <w:hideMark/>
          </w:tcPr>
          <w:p w14:paraId="1D93FC4E" w14:textId="77777777" w:rsidR="00A76E76" w:rsidRPr="00A76E76" w:rsidRDefault="00A76E76" w:rsidP="00A76E76">
            <w:pPr>
              <w:spacing w:after="0"/>
              <w:jc w:val="center"/>
              <w:rPr>
                <w:rFonts w:ascii="Book Antiqua" w:hAnsi="Book Antiqua" w:cs="Calibri"/>
                <w:b/>
                <w:bCs/>
                <w:color w:val="000000"/>
                <w:sz w:val="16"/>
                <w:szCs w:val="16"/>
                <w:lang w:val="es-CR" w:eastAsia="es-CR"/>
              </w:rPr>
            </w:pPr>
            <w:r w:rsidRPr="00A76E76">
              <w:rPr>
                <w:rFonts w:ascii="Book Antiqua" w:hAnsi="Book Antiqua" w:cs="Calibri"/>
                <w:b/>
                <w:bCs/>
                <w:color w:val="000000"/>
                <w:sz w:val="16"/>
                <w:szCs w:val="16"/>
                <w:lang w:val="es-CR" w:eastAsia="es-CR"/>
              </w:rPr>
              <w:t>2</w:t>
            </w:r>
          </w:p>
        </w:tc>
        <w:tc>
          <w:tcPr>
            <w:tcW w:w="0" w:type="auto"/>
            <w:tcBorders>
              <w:top w:val="nil"/>
              <w:left w:val="nil"/>
              <w:bottom w:val="single" w:sz="4" w:space="0" w:color="auto"/>
              <w:right w:val="single" w:sz="4" w:space="0" w:color="auto"/>
            </w:tcBorders>
            <w:shd w:val="clear" w:color="000000" w:fill="FFFFFF"/>
            <w:vAlign w:val="center"/>
            <w:hideMark/>
          </w:tcPr>
          <w:p w14:paraId="514308B0" w14:textId="77777777" w:rsidR="00A76E76" w:rsidRPr="00A76E76" w:rsidRDefault="00A76E76" w:rsidP="00A76E76">
            <w:pPr>
              <w:spacing w:after="0"/>
              <w:jc w:val="center"/>
              <w:rPr>
                <w:rFonts w:ascii="Book Antiqua" w:hAnsi="Book Antiqua" w:cs="Calibri"/>
                <w:b/>
                <w:bCs/>
                <w:color w:val="000000"/>
                <w:sz w:val="16"/>
                <w:szCs w:val="16"/>
                <w:lang w:val="es-CR" w:eastAsia="es-CR"/>
              </w:rPr>
            </w:pPr>
            <w:r w:rsidRPr="00A76E76">
              <w:rPr>
                <w:rFonts w:ascii="Book Antiqua" w:hAnsi="Book Antiqua" w:cs="Calibri"/>
                <w:b/>
                <w:bCs/>
                <w:color w:val="000000"/>
                <w:sz w:val="16"/>
                <w:szCs w:val="16"/>
                <w:lang w:val="es-CR" w:eastAsia="es-CR"/>
              </w:rPr>
              <w:t>15</w:t>
            </w:r>
          </w:p>
        </w:tc>
        <w:tc>
          <w:tcPr>
            <w:tcW w:w="0" w:type="auto"/>
            <w:tcBorders>
              <w:top w:val="nil"/>
              <w:left w:val="nil"/>
              <w:bottom w:val="single" w:sz="4" w:space="0" w:color="auto"/>
              <w:right w:val="single" w:sz="4" w:space="0" w:color="auto"/>
            </w:tcBorders>
            <w:shd w:val="clear" w:color="000000" w:fill="FFFFFF"/>
            <w:vAlign w:val="center"/>
            <w:hideMark/>
          </w:tcPr>
          <w:p w14:paraId="13B1254D" w14:textId="77777777" w:rsidR="00A76E76" w:rsidRPr="00A76E76" w:rsidRDefault="00A76E76" w:rsidP="00A76E76">
            <w:pPr>
              <w:spacing w:after="0"/>
              <w:jc w:val="center"/>
              <w:rPr>
                <w:rFonts w:ascii="Book Antiqua" w:hAnsi="Book Antiqua" w:cs="Calibri"/>
                <w:b/>
                <w:bCs/>
                <w:color w:val="000000"/>
                <w:sz w:val="16"/>
                <w:szCs w:val="16"/>
                <w:lang w:val="es-CR" w:eastAsia="es-CR"/>
              </w:rPr>
            </w:pPr>
            <w:r w:rsidRPr="00A76E76">
              <w:rPr>
                <w:rFonts w:ascii="Book Antiqua" w:hAnsi="Book Antiqua" w:cs="Calibri"/>
                <w:b/>
                <w:bCs/>
                <w:color w:val="000000"/>
                <w:sz w:val="16"/>
                <w:szCs w:val="16"/>
                <w:lang w:val="es-CR" w:eastAsia="es-CR"/>
              </w:rPr>
              <w:t>7</w:t>
            </w:r>
          </w:p>
        </w:tc>
        <w:tc>
          <w:tcPr>
            <w:tcW w:w="0" w:type="auto"/>
            <w:tcBorders>
              <w:top w:val="nil"/>
              <w:left w:val="nil"/>
              <w:bottom w:val="single" w:sz="4" w:space="0" w:color="auto"/>
              <w:right w:val="single" w:sz="4" w:space="0" w:color="auto"/>
            </w:tcBorders>
            <w:shd w:val="clear" w:color="000000" w:fill="FFFFFF"/>
            <w:vAlign w:val="center"/>
            <w:hideMark/>
          </w:tcPr>
          <w:p w14:paraId="0DF0BAE4" w14:textId="77777777" w:rsidR="00A76E76" w:rsidRPr="00A76E76" w:rsidRDefault="00A76E76" w:rsidP="00A76E76">
            <w:pPr>
              <w:spacing w:after="0"/>
              <w:jc w:val="center"/>
              <w:rPr>
                <w:rFonts w:ascii="Book Antiqua" w:hAnsi="Book Antiqua" w:cs="Calibri"/>
                <w:b/>
                <w:bCs/>
                <w:color w:val="000000"/>
                <w:sz w:val="16"/>
                <w:szCs w:val="16"/>
                <w:lang w:val="es-CR" w:eastAsia="es-CR"/>
              </w:rPr>
            </w:pPr>
            <w:r w:rsidRPr="00A76E76">
              <w:rPr>
                <w:rFonts w:ascii="Book Antiqua" w:hAnsi="Book Antiqua" w:cs="Calibri"/>
                <w:b/>
                <w:bCs/>
                <w:color w:val="000000"/>
                <w:sz w:val="16"/>
                <w:szCs w:val="16"/>
                <w:lang w:val="es-CR" w:eastAsia="es-CR"/>
              </w:rPr>
              <w:t>1</w:t>
            </w:r>
          </w:p>
        </w:tc>
        <w:tc>
          <w:tcPr>
            <w:tcW w:w="0" w:type="auto"/>
            <w:tcBorders>
              <w:top w:val="nil"/>
              <w:left w:val="nil"/>
              <w:bottom w:val="single" w:sz="4" w:space="0" w:color="auto"/>
              <w:right w:val="single" w:sz="4" w:space="0" w:color="auto"/>
            </w:tcBorders>
            <w:shd w:val="clear" w:color="000000" w:fill="FFFFFF"/>
            <w:vAlign w:val="center"/>
            <w:hideMark/>
          </w:tcPr>
          <w:p w14:paraId="673E6DFB" w14:textId="77777777" w:rsidR="00A76E76" w:rsidRPr="00A76E76" w:rsidRDefault="00A76E76" w:rsidP="00A76E76">
            <w:pPr>
              <w:spacing w:after="0"/>
              <w:jc w:val="center"/>
              <w:rPr>
                <w:rFonts w:ascii="Book Antiqua" w:hAnsi="Book Antiqua" w:cs="Calibri"/>
                <w:b/>
                <w:bCs/>
                <w:color w:val="000000"/>
                <w:sz w:val="16"/>
                <w:szCs w:val="16"/>
                <w:lang w:val="es-CR" w:eastAsia="es-CR"/>
              </w:rPr>
            </w:pPr>
            <w:r w:rsidRPr="00A76E76">
              <w:rPr>
                <w:rFonts w:ascii="Book Antiqua" w:hAnsi="Book Antiqua" w:cs="Calibri"/>
                <w:b/>
                <w:bCs/>
                <w:color w:val="000000"/>
                <w:sz w:val="16"/>
                <w:szCs w:val="16"/>
                <w:lang w:val="es-CR" w:eastAsia="es-CR"/>
              </w:rPr>
              <w:t>3</w:t>
            </w:r>
          </w:p>
        </w:tc>
        <w:tc>
          <w:tcPr>
            <w:tcW w:w="0" w:type="auto"/>
            <w:tcBorders>
              <w:top w:val="nil"/>
              <w:left w:val="nil"/>
              <w:bottom w:val="single" w:sz="4" w:space="0" w:color="auto"/>
              <w:right w:val="single" w:sz="4" w:space="0" w:color="auto"/>
            </w:tcBorders>
            <w:shd w:val="clear" w:color="000000" w:fill="FFFFFF"/>
            <w:vAlign w:val="center"/>
            <w:hideMark/>
          </w:tcPr>
          <w:p w14:paraId="610E1604" w14:textId="77777777" w:rsidR="00A76E76" w:rsidRPr="00A76E76" w:rsidRDefault="00A76E76" w:rsidP="00A76E76">
            <w:pPr>
              <w:spacing w:after="0"/>
              <w:jc w:val="center"/>
              <w:rPr>
                <w:rFonts w:ascii="Book Antiqua" w:hAnsi="Book Antiqua" w:cs="Calibri"/>
                <w:b/>
                <w:bCs/>
                <w:color w:val="000000"/>
                <w:sz w:val="16"/>
                <w:szCs w:val="16"/>
                <w:lang w:val="es-CR" w:eastAsia="es-CR"/>
              </w:rPr>
            </w:pPr>
            <w:r w:rsidRPr="00A76E76">
              <w:rPr>
                <w:rFonts w:ascii="Book Antiqua" w:hAnsi="Book Antiqua" w:cs="Calibri"/>
                <w:b/>
                <w:bCs/>
                <w:color w:val="000000"/>
                <w:sz w:val="16"/>
                <w:szCs w:val="16"/>
                <w:lang w:val="es-CR" w:eastAsia="es-CR"/>
              </w:rPr>
              <w:t>1</w:t>
            </w:r>
          </w:p>
        </w:tc>
        <w:tc>
          <w:tcPr>
            <w:tcW w:w="0" w:type="auto"/>
            <w:tcBorders>
              <w:top w:val="nil"/>
              <w:left w:val="nil"/>
              <w:bottom w:val="single" w:sz="4" w:space="0" w:color="auto"/>
              <w:right w:val="single" w:sz="4" w:space="0" w:color="auto"/>
            </w:tcBorders>
            <w:shd w:val="clear" w:color="000000" w:fill="FFFFFF"/>
            <w:vAlign w:val="center"/>
            <w:hideMark/>
          </w:tcPr>
          <w:p w14:paraId="746F7D81" w14:textId="77777777" w:rsidR="00A76E76" w:rsidRPr="00A76E76" w:rsidRDefault="00A76E76" w:rsidP="00A76E76">
            <w:pPr>
              <w:spacing w:after="0"/>
              <w:jc w:val="center"/>
              <w:rPr>
                <w:rFonts w:ascii="Book Antiqua" w:hAnsi="Book Antiqua" w:cs="Calibri"/>
                <w:b/>
                <w:bCs/>
                <w:color w:val="000000"/>
                <w:sz w:val="16"/>
                <w:szCs w:val="16"/>
                <w:lang w:val="es-CR" w:eastAsia="es-CR"/>
              </w:rPr>
            </w:pPr>
            <w:r w:rsidRPr="00A76E76">
              <w:rPr>
                <w:rFonts w:ascii="Book Antiqua" w:hAnsi="Book Antiqua" w:cs="Calibri"/>
                <w:b/>
                <w:bCs/>
                <w:color w:val="000000"/>
                <w:sz w:val="16"/>
                <w:szCs w:val="16"/>
                <w:lang w:val="es-CR" w:eastAsia="es-CR"/>
              </w:rPr>
              <w:t>1</w:t>
            </w:r>
          </w:p>
        </w:tc>
        <w:tc>
          <w:tcPr>
            <w:tcW w:w="0" w:type="auto"/>
            <w:tcBorders>
              <w:top w:val="nil"/>
              <w:left w:val="nil"/>
              <w:bottom w:val="single" w:sz="4" w:space="0" w:color="auto"/>
              <w:right w:val="single" w:sz="4" w:space="0" w:color="auto"/>
            </w:tcBorders>
            <w:shd w:val="clear" w:color="000000" w:fill="FFFFFF"/>
            <w:vAlign w:val="center"/>
            <w:hideMark/>
          </w:tcPr>
          <w:p w14:paraId="742EA6D6" w14:textId="77777777" w:rsidR="00A76E76" w:rsidRPr="00A76E76" w:rsidRDefault="00A76E76" w:rsidP="00A76E76">
            <w:pPr>
              <w:spacing w:after="0"/>
              <w:jc w:val="center"/>
              <w:rPr>
                <w:rFonts w:ascii="Book Antiqua" w:hAnsi="Book Antiqua" w:cs="Calibri"/>
                <w:b/>
                <w:bCs/>
                <w:color w:val="000000"/>
                <w:sz w:val="16"/>
                <w:szCs w:val="16"/>
                <w:lang w:val="es-CR" w:eastAsia="es-CR"/>
              </w:rPr>
            </w:pPr>
            <w:r w:rsidRPr="00A76E76">
              <w:rPr>
                <w:rFonts w:ascii="Book Antiqua" w:hAnsi="Book Antiqua" w:cs="Calibri"/>
                <w:b/>
                <w:bCs/>
                <w:color w:val="000000"/>
                <w:sz w:val="16"/>
                <w:szCs w:val="16"/>
                <w:lang w:val="es-CR" w:eastAsia="es-CR"/>
              </w:rPr>
              <w:t>16</w:t>
            </w:r>
          </w:p>
        </w:tc>
        <w:tc>
          <w:tcPr>
            <w:tcW w:w="0" w:type="auto"/>
            <w:tcBorders>
              <w:top w:val="nil"/>
              <w:left w:val="nil"/>
              <w:bottom w:val="single" w:sz="4" w:space="0" w:color="auto"/>
              <w:right w:val="single" w:sz="4" w:space="0" w:color="auto"/>
            </w:tcBorders>
            <w:shd w:val="clear" w:color="000000" w:fill="FFFFFF"/>
            <w:vAlign w:val="center"/>
            <w:hideMark/>
          </w:tcPr>
          <w:p w14:paraId="3CC34C04" w14:textId="77777777" w:rsidR="00A76E76" w:rsidRPr="00A76E76" w:rsidRDefault="00A76E76" w:rsidP="00A76E76">
            <w:pPr>
              <w:spacing w:after="0"/>
              <w:jc w:val="center"/>
              <w:rPr>
                <w:rFonts w:ascii="Book Antiqua" w:hAnsi="Book Antiqua" w:cs="Calibri"/>
                <w:b/>
                <w:bCs/>
                <w:color w:val="000000"/>
                <w:sz w:val="16"/>
                <w:szCs w:val="16"/>
                <w:lang w:val="es-CR" w:eastAsia="es-CR"/>
              </w:rPr>
            </w:pPr>
            <w:r w:rsidRPr="00A76E76">
              <w:rPr>
                <w:rFonts w:ascii="Book Antiqua" w:hAnsi="Book Antiqua" w:cs="Calibri"/>
                <w:b/>
                <w:bCs/>
                <w:color w:val="000000"/>
                <w:sz w:val="16"/>
                <w:szCs w:val="16"/>
                <w:lang w:val="es-CR" w:eastAsia="es-CR"/>
              </w:rPr>
              <w:t>4</w:t>
            </w:r>
          </w:p>
        </w:tc>
        <w:tc>
          <w:tcPr>
            <w:tcW w:w="950" w:type="dxa"/>
            <w:tcBorders>
              <w:top w:val="nil"/>
              <w:left w:val="nil"/>
              <w:bottom w:val="single" w:sz="4" w:space="0" w:color="auto"/>
              <w:right w:val="single" w:sz="4" w:space="0" w:color="auto"/>
            </w:tcBorders>
            <w:shd w:val="clear" w:color="000000" w:fill="FFFFFF"/>
            <w:vAlign w:val="center"/>
            <w:hideMark/>
          </w:tcPr>
          <w:p w14:paraId="2B47FB10" w14:textId="77777777" w:rsidR="00A76E76" w:rsidRPr="00A76E76" w:rsidRDefault="00A76E76" w:rsidP="00A76E76">
            <w:pPr>
              <w:spacing w:after="0"/>
              <w:jc w:val="center"/>
              <w:rPr>
                <w:rFonts w:ascii="Book Antiqua" w:hAnsi="Book Antiqua" w:cs="Calibri"/>
                <w:b/>
                <w:bCs/>
                <w:color w:val="000000"/>
                <w:sz w:val="16"/>
                <w:szCs w:val="16"/>
                <w:lang w:val="es-CR" w:eastAsia="es-CR"/>
              </w:rPr>
            </w:pPr>
            <w:r w:rsidRPr="00A76E76">
              <w:rPr>
                <w:rFonts w:ascii="Book Antiqua" w:hAnsi="Book Antiqua" w:cs="Calibri"/>
                <w:b/>
                <w:bCs/>
                <w:color w:val="000000"/>
                <w:sz w:val="16"/>
                <w:szCs w:val="16"/>
                <w:lang w:val="es-CR" w:eastAsia="es-CR"/>
              </w:rPr>
              <w:t>50</w:t>
            </w:r>
          </w:p>
        </w:tc>
      </w:tr>
    </w:tbl>
    <w:p w14:paraId="3E33196F" w14:textId="77777777" w:rsidR="00A76E76" w:rsidRDefault="00A76E76" w:rsidP="00A76E76">
      <w:pPr>
        <w:suppressAutoHyphens/>
        <w:spacing w:before="120" w:after="0" w:line="276" w:lineRule="auto"/>
        <w:ind w:right="51"/>
        <w:rPr>
          <w:rFonts w:ascii="Book Antiqua" w:eastAsia="Calibri" w:hAnsi="Book Antiqua" w:cs="Arial"/>
          <w:snapToGrid w:val="0"/>
          <w:sz w:val="22"/>
          <w:szCs w:val="22"/>
          <w:lang w:val="es-CR" w:eastAsia="zh-CN"/>
        </w:rPr>
      </w:pPr>
      <w:r w:rsidRPr="00D57708">
        <w:rPr>
          <w:rFonts w:ascii="Book Antiqua" w:eastAsia="Calibri" w:hAnsi="Book Antiqua" w:cs="Arial"/>
          <w:b/>
          <w:bCs/>
          <w:snapToGrid w:val="0"/>
          <w:sz w:val="22"/>
          <w:szCs w:val="22"/>
          <w:lang w:val="es-CR" w:eastAsia="zh-CN"/>
        </w:rPr>
        <w:t>Fuente:</w:t>
      </w:r>
      <w:r>
        <w:rPr>
          <w:rFonts w:ascii="Book Antiqua" w:eastAsia="Calibri" w:hAnsi="Book Antiqua" w:cs="Arial"/>
          <w:snapToGrid w:val="0"/>
          <w:sz w:val="22"/>
          <w:szCs w:val="22"/>
          <w:lang w:val="es-CR" w:eastAsia="zh-CN"/>
        </w:rPr>
        <w:t xml:space="preserve"> Subproceso de Modernización Institucional- Penal</w:t>
      </w:r>
    </w:p>
    <w:p w14:paraId="29BC1CEC" w14:textId="7A78817D" w:rsidR="00855432" w:rsidRDefault="00855432" w:rsidP="005B7E97">
      <w:pPr>
        <w:suppressAutoHyphens/>
        <w:spacing w:before="120" w:after="0" w:line="276" w:lineRule="auto"/>
        <w:ind w:right="51"/>
        <w:rPr>
          <w:rFonts w:ascii="Book Antiqua" w:eastAsia="Calibri" w:hAnsi="Book Antiqua" w:cs="Arial"/>
          <w:b/>
          <w:bCs/>
          <w:snapToGrid w:val="0"/>
          <w:sz w:val="22"/>
          <w:szCs w:val="22"/>
          <w:lang w:val="es-CR" w:eastAsia="zh-CN"/>
        </w:rPr>
      </w:pPr>
    </w:p>
    <w:p w14:paraId="0AE8898B" w14:textId="033449E7" w:rsidR="00855432" w:rsidRPr="00025329" w:rsidRDefault="00855432" w:rsidP="005B7E97">
      <w:pPr>
        <w:suppressAutoHyphens/>
        <w:spacing w:before="120" w:after="0" w:line="276" w:lineRule="auto"/>
        <w:ind w:right="51"/>
        <w:rPr>
          <w:rFonts w:ascii="Book Antiqua" w:eastAsia="Calibri" w:hAnsi="Book Antiqua" w:cs="Arial"/>
          <w:snapToGrid w:val="0"/>
          <w:sz w:val="22"/>
          <w:szCs w:val="22"/>
          <w:lang w:val="es-CR" w:eastAsia="zh-CN"/>
        </w:rPr>
      </w:pPr>
      <w:r w:rsidRPr="00025329">
        <w:rPr>
          <w:rFonts w:ascii="Book Antiqua" w:eastAsia="Calibri" w:hAnsi="Book Antiqua" w:cs="Arial"/>
          <w:snapToGrid w:val="0"/>
          <w:sz w:val="22"/>
          <w:szCs w:val="22"/>
          <w:lang w:val="es-CR" w:eastAsia="zh-CN"/>
        </w:rPr>
        <w:t>La Dirección de Planificación procedió a comunicar la estrategia para minimizar el impacto de la circular 94-2024</w:t>
      </w:r>
      <w:r w:rsidR="002B195C">
        <w:rPr>
          <w:rFonts w:ascii="Book Antiqua" w:eastAsia="Calibri" w:hAnsi="Book Antiqua" w:cs="Arial"/>
          <w:snapToGrid w:val="0"/>
          <w:sz w:val="22"/>
          <w:szCs w:val="22"/>
          <w:lang w:val="es-CR" w:eastAsia="zh-CN"/>
        </w:rPr>
        <w:t>,</w:t>
      </w:r>
      <w:r w:rsidRPr="00025329">
        <w:rPr>
          <w:rFonts w:ascii="Book Antiqua" w:eastAsia="Calibri" w:hAnsi="Book Antiqua" w:cs="Arial"/>
          <w:snapToGrid w:val="0"/>
          <w:sz w:val="22"/>
          <w:szCs w:val="22"/>
          <w:lang w:val="es-CR" w:eastAsia="zh-CN"/>
        </w:rPr>
        <w:t xml:space="preserve"> a la jurisdicción penal al Comité Gerencial del proyecto penal el 15 de mayo de 2024 y el 16 de mayo de 2024 a las juezas y jueces coordinadores de los despachos a los que originalmente estaba destinado el recurso de la moción 27, informe 23-PLA-MI(PL)-24.</w:t>
      </w:r>
    </w:p>
    <w:p w14:paraId="2AEA2A33" w14:textId="77777777" w:rsidR="00855432" w:rsidRPr="00025329" w:rsidRDefault="00855432" w:rsidP="005B7E97">
      <w:pPr>
        <w:suppressAutoHyphens/>
        <w:spacing w:before="120" w:after="0" w:line="276" w:lineRule="auto"/>
        <w:ind w:right="51"/>
        <w:rPr>
          <w:rFonts w:ascii="Book Antiqua" w:eastAsia="Calibri" w:hAnsi="Book Antiqua" w:cs="Arial"/>
          <w:b/>
          <w:bCs/>
          <w:snapToGrid w:val="0"/>
          <w:sz w:val="22"/>
          <w:szCs w:val="22"/>
          <w:lang w:val="es-CR" w:eastAsia="zh-CN"/>
        </w:rPr>
      </w:pPr>
    </w:p>
    <w:p w14:paraId="0C4D7FD2" w14:textId="0EE02E7B" w:rsidR="00DE3558" w:rsidRPr="00025329" w:rsidRDefault="005B7E97" w:rsidP="005B7E97">
      <w:pPr>
        <w:suppressAutoHyphens/>
        <w:spacing w:before="120" w:after="0" w:line="276" w:lineRule="auto"/>
        <w:ind w:right="51"/>
        <w:rPr>
          <w:rFonts w:ascii="Book Antiqua" w:eastAsia="Calibri" w:hAnsi="Book Antiqua" w:cs="Arial"/>
          <w:b/>
          <w:bCs/>
          <w:snapToGrid w:val="0"/>
          <w:sz w:val="22"/>
          <w:szCs w:val="22"/>
          <w:lang w:val="es-CR" w:eastAsia="zh-CN"/>
        </w:rPr>
      </w:pPr>
      <w:r w:rsidRPr="00025329">
        <w:rPr>
          <w:rFonts w:ascii="Book Antiqua" w:eastAsia="Calibri" w:hAnsi="Book Antiqua" w:cs="Arial"/>
          <w:b/>
          <w:bCs/>
          <w:snapToGrid w:val="0"/>
          <w:sz w:val="22"/>
          <w:szCs w:val="22"/>
          <w:lang w:val="es-CR" w:eastAsia="zh-CN"/>
        </w:rPr>
        <w:t>Recomendaci</w:t>
      </w:r>
      <w:r w:rsidR="00D16984" w:rsidRPr="00025329">
        <w:rPr>
          <w:rFonts w:ascii="Book Antiqua" w:eastAsia="Calibri" w:hAnsi="Book Antiqua" w:cs="Arial"/>
          <w:b/>
          <w:bCs/>
          <w:snapToGrid w:val="0"/>
          <w:sz w:val="22"/>
          <w:szCs w:val="22"/>
          <w:lang w:val="es-CR" w:eastAsia="zh-CN"/>
        </w:rPr>
        <w:t>ones</w:t>
      </w:r>
    </w:p>
    <w:p w14:paraId="70ED9574" w14:textId="77777777" w:rsidR="00025329" w:rsidRPr="00025329" w:rsidRDefault="00025329" w:rsidP="005B7E97">
      <w:pPr>
        <w:suppressAutoHyphens/>
        <w:spacing w:before="120" w:after="0" w:line="276" w:lineRule="auto"/>
        <w:ind w:right="51"/>
        <w:rPr>
          <w:rFonts w:ascii="Book Antiqua" w:eastAsia="Calibri" w:hAnsi="Book Antiqua" w:cs="Arial"/>
          <w:b/>
          <w:bCs/>
          <w:snapToGrid w:val="0"/>
          <w:sz w:val="22"/>
          <w:szCs w:val="22"/>
          <w:lang w:val="es-CR" w:eastAsia="zh-CN"/>
        </w:rPr>
      </w:pPr>
    </w:p>
    <w:p w14:paraId="03AA2F9D" w14:textId="115E7CFC" w:rsidR="005B7E97" w:rsidRPr="00025329" w:rsidRDefault="005B7E97" w:rsidP="005B7E97">
      <w:pPr>
        <w:suppressAutoHyphens/>
        <w:spacing w:before="120" w:after="0" w:line="276" w:lineRule="auto"/>
        <w:ind w:right="51"/>
        <w:rPr>
          <w:rFonts w:ascii="Book Antiqua" w:eastAsia="Calibri" w:hAnsi="Book Antiqua" w:cs="Arial"/>
          <w:b/>
          <w:bCs/>
          <w:snapToGrid w:val="0"/>
          <w:sz w:val="22"/>
          <w:szCs w:val="22"/>
          <w:lang w:val="es-CR" w:eastAsia="zh-CN"/>
        </w:rPr>
      </w:pPr>
      <w:r w:rsidRPr="00025329">
        <w:rPr>
          <w:rFonts w:ascii="Book Antiqua" w:eastAsia="Calibri" w:hAnsi="Book Antiqua" w:cs="Arial"/>
          <w:b/>
          <w:bCs/>
          <w:snapToGrid w:val="0"/>
          <w:sz w:val="22"/>
          <w:szCs w:val="22"/>
          <w:lang w:val="es-CR" w:eastAsia="zh-CN"/>
        </w:rPr>
        <w:t>Al Consejo Superior</w:t>
      </w:r>
    </w:p>
    <w:p w14:paraId="64C21EAE" w14:textId="14450963" w:rsidR="005B7E97" w:rsidRPr="00025329" w:rsidRDefault="00D50A2A" w:rsidP="005B7E97">
      <w:pPr>
        <w:pStyle w:val="Prrafodelista"/>
        <w:numPr>
          <w:ilvl w:val="0"/>
          <w:numId w:val="32"/>
        </w:numPr>
        <w:suppressAutoHyphens/>
        <w:spacing w:before="120" w:after="0" w:line="276" w:lineRule="auto"/>
        <w:ind w:right="51"/>
        <w:rPr>
          <w:rFonts w:ascii="Book Antiqua" w:eastAsia="Calibri" w:hAnsi="Book Antiqua" w:cs="Arial"/>
          <w:snapToGrid w:val="0"/>
          <w:sz w:val="22"/>
          <w:szCs w:val="22"/>
          <w:lang w:val="es-CR" w:eastAsia="zh-CN"/>
        </w:rPr>
      </w:pPr>
      <w:r w:rsidRPr="00025329">
        <w:rPr>
          <w:rFonts w:ascii="Book Antiqua" w:eastAsia="Calibri" w:hAnsi="Book Antiqua" w:cs="Arial"/>
          <w:snapToGrid w:val="0"/>
          <w:sz w:val="22"/>
          <w:szCs w:val="22"/>
          <w:lang w:val="es-CR" w:eastAsia="zh-CN"/>
        </w:rPr>
        <w:t>Aprobar que se</w:t>
      </w:r>
      <w:r w:rsidR="0027196A" w:rsidRPr="00025329">
        <w:rPr>
          <w:rFonts w:ascii="Book Antiqua" w:eastAsia="Calibri" w:hAnsi="Book Antiqua" w:cs="Arial"/>
          <w:snapToGrid w:val="0"/>
          <w:sz w:val="22"/>
          <w:szCs w:val="22"/>
          <w:lang w:val="es-CR" w:eastAsia="zh-CN"/>
        </w:rPr>
        <w:t xml:space="preserve"> utili</w:t>
      </w:r>
      <w:r w:rsidRPr="00025329">
        <w:rPr>
          <w:rFonts w:ascii="Book Antiqua" w:eastAsia="Calibri" w:hAnsi="Book Antiqua" w:cs="Arial"/>
          <w:snapToGrid w:val="0"/>
          <w:sz w:val="22"/>
          <w:szCs w:val="22"/>
          <w:lang w:val="es-CR" w:eastAsia="zh-CN"/>
        </w:rPr>
        <w:t xml:space="preserve">cen </w:t>
      </w:r>
      <w:r w:rsidR="0027196A" w:rsidRPr="00025329">
        <w:rPr>
          <w:rFonts w:ascii="Book Antiqua" w:eastAsia="Calibri" w:hAnsi="Book Antiqua" w:cs="Arial"/>
          <w:snapToGrid w:val="0"/>
          <w:sz w:val="22"/>
          <w:szCs w:val="22"/>
          <w:lang w:val="es-CR" w:eastAsia="zh-CN"/>
        </w:rPr>
        <w:t>27 plazas</w:t>
      </w:r>
      <w:r w:rsidR="00A557FA" w:rsidRPr="00025329">
        <w:rPr>
          <w:rFonts w:ascii="Book Antiqua" w:eastAsia="Calibri" w:hAnsi="Book Antiqua" w:cs="Arial"/>
          <w:snapToGrid w:val="0"/>
          <w:sz w:val="22"/>
          <w:szCs w:val="22"/>
          <w:lang w:val="es-CR" w:eastAsia="zh-CN"/>
        </w:rPr>
        <w:t xml:space="preserve"> </w:t>
      </w:r>
      <w:r w:rsidRPr="00025329">
        <w:rPr>
          <w:rFonts w:ascii="Book Antiqua" w:eastAsia="Calibri" w:hAnsi="Book Antiqua" w:cs="Arial"/>
          <w:snapToGrid w:val="0"/>
          <w:sz w:val="22"/>
          <w:szCs w:val="22"/>
          <w:lang w:val="es-CR" w:eastAsia="zh-CN"/>
        </w:rPr>
        <w:t xml:space="preserve">de las </w:t>
      </w:r>
      <w:r w:rsidR="00A557FA" w:rsidRPr="00025329">
        <w:rPr>
          <w:rFonts w:ascii="Book Antiqua" w:eastAsia="Calibri" w:hAnsi="Book Antiqua" w:cs="Arial"/>
          <w:snapToGrid w:val="0"/>
          <w:sz w:val="22"/>
          <w:szCs w:val="22"/>
          <w:lang w:val="es-CR" w:eastAsia="zh-CN"/>
        </w:rPr>
        <w:t>otorgadas mediante moción 37</w:t>
      </w:r>
      <w:r w:rsidR="009B30CB" w:rsidRPr="00025329">
        <w:rPr>
          <w:rFonts w:ascii="Book Antiqua" w:eastAsia="Calibri" w:hAnsi="Book Antiqua" w:cs="Arial"/>
          <w:snapToGrid w:val="0"/>
          <w:sz w:val="22"/>
          <w:szCs w:val="22"/>
          <w:lang w:val="es-CR" w:eastAsia="zh-CN"/>
        </w:rPr>
        <w:t xml:space="preserve"> y no 25</w:t>
      </w:r>
      <w:r w:rsidR="00AF347C" w:rsidRPr="00025329">
        <w:rPr>
          <w:rFonts w:ascii="Book Antiqua" w:eastAsia="Calibri" w:hAnsi="Book Antiqua" w:cs="Arial"/>
          <w:snapToGrid w:val="0"/>
          <w:sz w:val="22"/>
          <w:szCs w:val="22"/>
          <w:lang w:val="es-CR" w:eastAsia="zh-CN"/>
        </w:rPr>
        <w:t xml:space="preserve"> como se aprobó </w:t>
      </w:r>
      <w:r w:rsidR="00735935" w:rsidRPr="00025329">
        <w:rPr>
          <w:rFonts w:ascii="Book Antiqua" w:eastAsia="Calibri" w:hAnsi="Book Antiqua" w:cs="Arial"/>
          <w:snapToGrid w:val="0"/>
          <w:sz w:val="22"/>
          <w:szCs w:val="22"/>
          <w:lang w:val="es-CR" w:eastAsia="zh-CN"/>
        </w:rPr>
        <w:t>en sesión</w:t>
      </w:r>
      <w:r w:rsidR="00AF347C" w:rsidRPr="00025329">
        <w:rPr>
          <w:rFonts w:ascii="Book Antiqua" w:eastAsia="Calibri" w:hAnsi="Book Antiqua" w:cs="Arial"/>
          <w:snapToGrid w:val="0"/>
          <w:sz w:val="22"/>
          <w:szCs w:val="22"/>
          <w:lang w:val="es-CR" w:eastAsia="zh-CN"/>
        </w:rPr>
        <w:t xml:space="preserve"> 38-2024 del 9 de mayo del 2024, artículo LIX</w:t>
      </w:r>
      <w:r w:rsidR="009B30CB" w:rsidRPr="00025329">
        <w:rPr>
          <w:rFonts w:ascii="Book Antiqua" w:eastAsia="Calibri" w:hAnsi="Book Antiqua" w:cs="Arial"/>
          <w:snapToGrid w:val="0"/>
          <w:sz w:val="22"/>
          <w:szCs w:val="22"/>
          <w:lang w:val="es-CR" w:eastAsia="zh-CN"/>
        </w:rPr>
        <w:t xml:space="preserve">, </w:t>
      </w:r>
      <w:r w:rsidR="00735935" w:rsidRPr="00025329">
        <w:rPr>
          <w:rFonts w:ascii="Book Antiqua" w:eastAsia="Calibri" w:hAnsi="Book Antiqua" w:cs="Arial"/>
          <w:snapToGrid w:val="0"/>
          <w:sz w:val="22"/>
          <w:szCs w:val="22"/>
          <w:lang w:val="es-CR" w:eastAsia="zh-CN"/>
        </w:rPr>
        <w:t xml:space="preserve">esto </w:t>
      </w:r>
      <w:r w:rsidR="00D16984" w:rsidRPr="00025329">
        <w:rPr>
          <w:rFonts w:ascii="Book Antiqua" w:eastAsia="Calibri" w:hAnsi="Book Antiqua" w:cs="Arial"/>
          <w:snapToGrid w:val="0"/>
          <w:sz w:val="22"/>
          <w:szCs w:val="22"/>
          <w:lang w:val="es-CR" w:eastAsia="zh-CN"/>
        </w:rPr>
        <w:t>con la</w:t>
      </w:r>
      <w:r w:rsidR="009B30CB" w:rsidRPr="00025329">
        <w:rPr>
          <w:rFonts w:ascii="Book Antiqua" w:eastAsia="Calibri" w:hAnsi="Book Antiqua" w:cs="Arial"/>
          <w:snapToGrid w:val="0"/>
          <w:sz w:val="22"/>
          <w:szCs w:val="22"/>
          <w:lang w:val="es-CR" w:eastAsia="zh-CN"/>
        </w:rPr>
        <w:t xml:space="preserve"> finalidad de</w:t>
      </w:r>
      <w:r w:rsidR="00A557FA" w:rsidRPr="00025329">
        <w:rPr>
          <w:rFonts w:ascii="Book Antiqua" w:eastAsia="Calibri" w:hAnsi="Book Antiqua" w:cs="Arial"/>
          <w:snapToGrid w:val="0"/>
          <w:sz w:val="22"/>
          <w:szCs w:val="22"/>
          <w:lang w:val="es-CR" w:eastAsia="zh-CN"/>
        </w:rPr>
        <w:t xml:space="preserve"> darle continuidad a los planes de trabajo </w:t>
      </w:r>
      <w:r w:rsidR="00635F53" w:rsidRPr="00025329">
        <w:rPr>
          <w:rFonts w:ascii="Book Antiqua" w:eastAsia="Calibri" w:hAnsi="Book Antiqua" w:cs="Arial"/>
          <w:snapToGrid w:val="0"/>
          <w:sz w:val="22"/>
          <w:szCs w:val="22"/>
          <w:lang w:val="es-CR" w:eastAsia="zh-CN"/>
        </w:rPr>
        <w:t>de los Tribunales Penales de estructura mínima y para la atención de carga de trabajo</w:t>
      </w:r>
      <w:r w:rsidR="00735935" w:rsidRPr="00025329">
        <w:rPr>
          <w:rFonts w:ascii="Book Antiqua" w:eastAsia="Calibri" w:hAnsi="Book Antiqua" w:cs="Arial"/>
          <w:snapToGrid w:val="0"/>
          <w:sz w:val="22"/>
          <w:szCs w:val="22"/>
          <w:lang w:val="es-CR" w:eastAsia="zh-CN"/>
        </w:rPr>
        <w:t xml:space="preserve"> de los despachos críticos a nivel nacional</w:t>
      </w:r>
      <w:r w:rsidR="002B195C">
        <w:rPr>
          <w:rFonts w:ascii="Book Antiqua" w:eastAsia="Calibri" w:hAnsi="Book Antiqua" w:cs="Arial"/>
          <w:snapToGrid w:val="0"/>
          <w:sz w:val="22"/>
          <w:szCs w:val="22"/>
          <w:lang w:val="es-CR" w:eastAsia="zh-CN"/>
        </w:rPr>
        <w:t>.</w:t>
      </w:r>
    </w:p>
    <w:p w14:paraId="5C773B13" w14:textId="77777777" w:rsidR="00735935" w:rsidRPr="00025329" w:rsidRDefault="00735935" w:rsidP="00735935">
      <w:pPr>
        <w:pStyle w:val="Prrafodelista"/>
        <w:suppressAutoHyphens/>
        <w:spacing w:before="120" w:after="0" w:line="276" w:lineRule="auto"/>
        <w:ind w:right="51"/>
        <w:rPr>
          <w:rFonts w:ascii="Book Antiqua" w:eastAsia="Calibri" w:hAnsi="Book Antiqua" w:cs="Arial"/>
          <w:snapToGrid w:val="0"/>
          <w:sz w:val="22"/>
          <w:szCs w:val="22"/>
          <w:lang w:val="es-CR" w:eastAsia="zh-CN"/>
        </w:rPr>
      </w:pPr>
    </w:p>
    <w:p w14:paraId="479B51F6" w14:textId="7165DF8E" w:rsidR="00735935" w:rsidRPr="00025329" w:rsidRDefault="00D16984" w:rsidP="005B7E97">
      <w:pPr>
        <w:pStyle w:val="Prrafodelista"/>
        <w:numPr>
          <w:ilvl w:val="0"/>
          <w:numId w:val="32"/>
        </w:numPr>
        <w:suppressAutoHyphens/>
        <w:spacing w:before="120" w:after="0" w:line="276" w:lineRule="auto"/>
        <w:ind w:right="51"/>
        <w:rPr>
          <w:rFonts w:ascii="Book Antiqua" w:eastAsia="Calibri" w:hAnsi="Book Antiqua" w:cs="Arial"/>
          <w:snapToGrid w:val="0"/>
          <w:sz w:val="22"/>
          <w:szCs w:val="22"/>
          <w:lang w:val="es-CR" w:eastAsia="zh-CN"/>
        </w:rPr>
      </w:pPr>
      <w:r w:rsidRPr="00025329">
        <w:rPr>
          <w:rFonts w:ascii="Book Antiqua" w:eastAsia="Calibri" w:hAnsi="Book Antiqua" w:cs="Arial"/>
          <w:snapToGrid w:val="0"/>
          <w:sz w:val="22"/>
          <w:szCs w:val="22"/>
          <w:lang w:val="es-CR" w:eastAsia="zh-CN"/>
        </w:rPr>
        <w:t>En caso de aprobarse lo anterior, aprobar la nueva redistribución de las plazas que se crearán a partir de la moción 37, según cuadro 2 del presente informe.</w:t>
      </w:r>
      <w:r w:rsidR="00025329" w:rsidRPr="00872681">
        <w:rPr>
          <w:rFonts w:ascii="Book Antiqua" w:eastAsia="Calibri" w:hAnsi="Book Antiqua" w:cs="Arial"/>
          <w:snapToGrid w:val="0"/>
          <w:sz w:val="26"/>
          <w:szCs w:val="26"/>
          <w:lang w:val="es-CR" w:eastAsia="zh-CN"/>
        </w:rPr>
        <w:t>”.</w:t>
      </w:r>
    </w:p>
    <w:p w14:paraId="1E57DA7D" w14:textId="15B8FFF4" w:rsidR="0027196A" w:rsidRDefault="0027196A" w:rsidP="0027196A">
      <w:pPr>
        <w:suppressAutoHyphens/>
        <w:spacing w:before="120" w:after="0" w:line="276" w:lineRule="auto"/>
        <w:ind w:right="51"/>
        <w:rPr>
          <w:rFonts w:ascii="Book Antiqua" w:eastAsia="Calibri" w:hAnsi="Book Antiqua" w:cs="Arial"/>
          <w:snapToGrid w:val="0"/>
          <w:sz w:val="24"/>
          <w:szCs w:val="24"/>
          <w:lang w:val="es-CR" w:eastAsia="zh-CN"/>
        </w:rPr>
      </w:pPr>
    </w:p>
    <w:p w14:paraId="753FFA38" w14:textId="77777777" w:rsidR="00872681" w:rsidRPr="007A1585" w:rsidRDefault="00872681" w:rsidP="0027196A">
      <w:pPr>
        <w:suppressAutoHyphens/>
        <w:spacing w:before="120" w:after="0" w:line="276" w:lineRule="auto"/>
        <w:ind w:right="51"/>
        <w:rPr>
          <w:rFonts w:ascii="Book Antiqua" w:eastAsia="Calibri" w:hAnsi="Book Antiqua" w:cs="Arial"/>
          <w:snapToGrid w:val="0"/>
          <w:sz w:val="24"/>
          <w:szCs w:val="24"/>
          <w:lang w:val="es-CR" w:eastAsia="zh-CN"/>
        </w:rPr>
      </w:pPr>
    </w:p>
    <w:p w14:paraId="187960D4" w14:textId="77777777" w:rsidR="008A6582" w:rsidRPr="007A1585" w:rsidRDefault="008A6582" w:rsidP="008A6582">
      <w:pPr>
        <w:rPr>
          <w:rFonts w:ascii="Book Antiqua" w:hAnsi="Book Antiqua"/>
          <w:kern w:val="32"/>
          <w:sz w:val="24"/>
          <w:szCs w:val="24"/>
          <w:lang w:val="es-CR"/>
        </w:rPr>
      </w:pPr>
      <w:r w:rsidRPr="007A1585">
        <w:rPr>
          <w:rFonts w:ascii="Book Antiqua" w:hAnsi="Book Antiqua"/>
          <w:kern w:val="32"/>
          <w:sz w:val="24"/>
          <w:szCs w:val="24"/>
          <w:lang w:val="es-CR"/>
        </w:rPr>
        <w:t>Atentamente,</w:t>
      </w:r>
    </w:p>
    <w:p w14:paraId="1CA25141" w14:textId="3785E9A2" w:rsidR="005C59D9" w:rsidRDefault="005C59D9" w:rsidP="005C59D9">
      <w:pPr>
        <w:widowControl w:val="0"/>
        <w:autoSpaceDE w:val="0"/>
        <w:autoSpaceDN w:val="0"/>
        <w:adjustRightInd w:val="0"/>
        <w:spacing w:after="0"/>
        <w:jc w:val="center"/>
        <w:rPr>
          <w:rFonts w:ascii="Book Antiqua" w:hAnsi="Book Antiqua" w:cs="Book Antiqua"/>
          <w:b/>
          <w:bCs/>
          <w:snapToGrid w:val="0"/>
          <w:sz w:val="24"/>
          <w:szCs w:val="24"/>
          <w:shd w:val="clear" w:color="auto" w:fill="FFFFFF"/>
          <w:lang w:val="pt-BR" w:eastAsia="es-ES"/>
        </w:rPr>
      </w:pPr>
    </w:p>
    <w:p w14:paraId="2760ABCE" w14:textId="77777777" w:rsidR="002B195C" w:rsidRPr="005C59D9" w:rsidRDefault="002B195C" w:rsidP="005C59D9">
      <w:pPr>
        <w:widowControl w:val="0"/>
        <w:autoSpaceDE w:val="0"/>
        <w:autoSpaceDN w:val="0"/>
        <w:adjustRightInd w:val="0"/>
        <w:spacing w:after="0"/>
        <w:jc w:val="center"/>
        <w:rPr>
          <w:rFonts w:ascii="Book Antiqua" w:hAnsi="Book Antiqua" w:cs="Book Antiqua"/>
          <w:b/>
          <w:bCs/>
          <w:snapToGrid w:val="0"/>
          <w:sz w:val="24"/>
          <w:szCs w:val="24"/>
          <w:shd w:val="clear" w:color="auto" w:fill="FFFFFF"/>
          <w:lang w:val="pt-BR" w:eastAsia="es-ES"/>
        </w:rPr>
      </w:pPr>
    </w:p>
    <w:p w14:paraId="1A13EC07" w14:textId="77777777" w:rsidR="005C59D9" w:rsidRPr="005C59D9" w:rsidRDefault="005C59D9" w:rsidP="005C59D9">
      <w:pPr>
        <w:widowControl w:val="0"/>
        <w:autoSpaceDE w:val="0"/>
        <w:autoSpaceDN w:val="0"/>
        <w:adjustRightInd w:val="0"/>
        <w:spacing w:after="0"/>
        <w:jc w:val="left"/>
        <w:rPr>
          <w:rFonts w:ascii="Book Antiqua" w:hAnsi="Book Antiqua" w:cs="Book Antiqua"/>
          <w:snapToGrid w:val="0"/>
          <w:sz w:val="24"/>
          <w:szCs w:val="24"/>
          <w:shd w:val="clear" w:color="auto" w:fill="FFFFFF"/>
          <w:lang w:val="pt-BR" w:eastAsia="es-ES"/>
        </w:rPr>
      </w:pPr>
      <w:r w:rsidRPr="005C59D9">
        <w:rPr>
          <w:rFonts w:ascii="Book Antiqua" w:hAnsi="Book Antiqua" w:cs="Book Antiqua"/>
          <w:snapToGrid w:val="0"/>
          <w:sz w:val="24"/>
          <w:szCs w:val="24"/>
          <w:shd w:val="clear" w:color="auto" w:fill="FFFFFF"/>
          <w:lang w:val="pt-BR" w:eastAsia="es-ES"/>
        </w:rPr>
        <w:t>Allan Pow Hing Cordero</w:t>
      </w:r>
    </w:p>
    <w:p w14:paraId="095291FA" w14:textId="77777777" w:rsidR="005C59D9" w:rsidRPr="005C59D9" w:rsidRDefault="005C59D9" w:rsidP="005C59D9">
      <w:pPr>
        <w:widowControl w:val="0"/>
        <w:autoSpaceDE w:val="0"/>
        <w:autoSpaceDN w:val="0"/>
        <w:adjustRightInd w:val="0"/>
        <w:spacing w:after="0"/>
        <w:jc w:val="left"/>
        <w:rPr>
          <w:rFonts w:ascii="Book Antiqua" w:hAnsi="Book Antiqua" w:cs="Book Antiqua"/>
          <w:snapToGrid w:val="0"/>
          <w:sz w:val="24"/>
          <w:szCs w:val="24"/>
          <w:shd w:val="clear" w:color="auto" w:fill="FFFFFF"/>
          <w:lang w:val="pt-BR" w:eastAsia="es-ES"/>
        </w:rPr>
      </w:pPr>
      <w:r w:rsidRPr="005C59D9">
        <w:rPr>
          <w:rFonts w:ascii="Book Antiqua" w:hAnsi="Book Antiqua" w:cs="Book Antiqua"/>
          <w:snapToGrid w:val="0"/>
          <w:sz w:val="24"/>
          <w:szCs w:val="24"/>
          <w:shd w:val="clear" w:color="auto" w:fill="FFFFFF"/>
          <w:lang w:val="pt-BR" w:eastAsia="es-ES"/>
        </w:rPr>
        <w:t>Director</w:t>
      </w:r>
      <w:r w:rsidRPr="005C59D9">
        <w:rPr>
          <w:rFonts w:ascii="Book Antiqua" w:hAnsi="Book Antiqua" w:cs="Book Antiqua"/>
          <w:snapToGrid w:val="0"/>
          <w:sz w:val="24"/>
          <w:szCs w:val="24"/>
          <w:shd w:val="clear" w:color="auto" w:fill="FFFFFF"/>
          <w:lang w:val="es-ES" w:eastAsia="es-ES"/>
        </w:rPr>
        <w:t xml:space="preserve"> de Planificación</w:t>
      </w:r>
    </w:p>
    <w:p w14:paraId="3FB6D799" w14:textId="326F3A98" w:rsidR="00872681" w:rsidRDefault="00872681">
      <w:pPr>
        <w:spacing w:after="160" w:line="259" w:lineRule="auto"/>
        <w:jc w:val="left"/>
        <w:rPr>
          <w:rFonts w:ascii="Book Antiqua" w:hAnsi="Book Antiqua" w:cs="Book Antiqua"/>
          <w:snapToGrid w:val="0"/>
          <w:sz w:val="24"/>
          <w:szCs w:val="24"/>
          <w:shd w:val="clear" w:color="auto" w:fill="FFFFFF"/>
          <w:lang w:val="pt-BR" w:eastAsia="es-ES"/>
        </w:rPr>
      </w:pPr>
      <w:r>
        <w:rPr>
          <w:rFonts w:ascii="Book Antiqua" w:hAnsi="Book Antiqua" w:cs="Book Antiqua"/>
          <w:snapToGrid w:val="0"/>
          <w:sz w:val="24"/>
          <w:szCs w:val="24"/>
          <w:shd w:val="clear" w:color="auto" w:fill="FFFFFF"/>
          <w:lang w:val="pt-BR" w:eastAsia="es-ES"/>
        </w:rPr>
        <w:br w:type="page"/>
      </w:r>
    </w:p>
    <w:p w14:paraId="64F0D75A" w14:textId="0FE79B07" w:rsidR="008A6582" w:rsidRPr="002B195C" w:rsidRDefault="007A1585" w:rsidP="007A1585">
      <w:pPr>
        <w:rPr>
          <w:rFonts w:ascii="Book Antiqua" w:hAnsi="Book Antiqua"/>
          <w:kern w:val="32"/>
          <w:sz w:val="22"/>
          <w:szCs w:val="22"/>
          <w:lang w:val="es-CR"/>
        </w:rPr>
      </w:pPr>
      <w:r w:rsidRPr="002B195C">
        <w:rPr>
          <w:rFonts w:ascii="Book Antiqua" w:hAnsi="Book Antiqua"/>
          <w:kern w:val="32"/>
          <w:sz w:val="22"/>
          <w:szCs w:val="22"/>
          <w:lang w:val="es-CR"/>
        </w:rPr>
        <w:lastRenderedPageBreak/>
        <w:t>Copias:</w:t>
      </w:r>
    </w:p>
    <w:p w14:paraId="3DEA57F5" w14:textId="1DA82457" w:rsidR="007A1585" w:rsidRPr="002B195C" w:rsidRDefault="007A1585" w:rsidP="007A1585">
      <w:pPr>
        <w:pStyle w:val="Prrafodelista"/>
        <w:numPr>
          <w:ilvl w:val="0"/>
          <w:numId w:val="33"/>
        </w:numPr>
        <w:jc w:val="left"/>
        <w:rPr>
          <w:rFonts w:ascii="Book Antiqua" w:hAnsi="Book Antiqua"/>
          <w:sz w:val="22"/>
          <w:szCs w:val="22"/>
        </w:rPr>
      </w:pPr>
      <w:r w:rsidRPr="002B195C">
        <w:rPr>
          <w:rFonts w:ascii="Book Antiqua" w:hAnsi="Book Antiqua"/>
          <w:sz w:val="22"/>
          <w:szCs w:val="22"/>
        </w:rPr>
        <w:t>Comisión de la Jurisdicción Penal</w:t>
      </w:r>
    </w:p>
    <w:p w14:paraId="623D288B" w14:textId="77777777" w:rsidR="007A1585" w:rsidRPr="002B195C" w:rsidRDefault="007A1585" w:rsidP="007A1585">
      <w:pPr>
        <w:pStyle w:val="Prrafodelista"/>
        <w:numPr>
          <w:ilvl w:val="0"/>
          <w:numId w:val="33"/>
        </w:numPr>
        <w:jc w:val="left"/>
        <w:rPr>
          <w:rFonts w:ascii="Book Antiqua" w:hAnsi="Book Antiqua"/>
          <w:sz w:val="22"/>
          <w:szCs w:val="22"/>
        </w:rPr>
      </w:pPr>
      <w:r w:rsidRPr="002B195C">
        <w:rPr>
          <w:rFonts w:ascii="Book Antiqua" w:hAnsi="Book Antiqua"/>
          <w:sz w:val="22"/>
          <w:szCs w:val="22"/>
        </w:rPr>
        <w:t>Dirección de la Defensa Pública</w:t>
      </w:r>
    </w:p>
    <w:p w14:paraId="5F4954D4" w14:textId="5FDBC128" w:rsidR="007A1585" w:rsidRPr="002B195C" w:rsidRDefault="007A1585" w:rsidP="007A1585">
      <w:pPr>
        <w:pStyle w:val="Prrafodelista"/>
        <w:numPr>
          <w:ilvl w:val="0"/>
          <w:numId w:val="33"/>
        </w:numPr>
        <w:jc w:val="left"/>
        <w:rPr>
          <w:rFonts w:ascii="Book Antiqua" w:hAnsi="Book Antiqua"/>
          <w:sz w:val="22"/>
          <w:szCs w:val="22"/>
        </w:rPr>
      </w:pPr>
      <w:r w:rsidRPr="002B195C">
        <w:rPr>
          <w:rFonts w:ascii="Book Antiqua" w:hAnsi="Book Antiqua"/>
          <w:sz w:val="22"/>
          <w:szCs w:val="22"/>
        </w:rPr>
        <w:t>Fiscalía General de la República</w:t>
      </w:r>
    </w:p>
    <w:p w14:paraId="1B483E48" w14:textId="416F9CD7" w:rsidR="007A1585" w:rsidRPr="002B195C" w:rsidRDefault="007A1585" w:rsidP="007A1585">
      <w:pPr>
        <w:pStyle w:val="Prrafodelista"/>
        <w:numPr>
          <w:ilvl w:val="0"/>
          <w:numId w:val="33"/>
        </w:numPr>
        <w:jc w:val="left"/>
        <w:rPr>
          <w:rFonts w:ascii="Book Antiqua" w:hAnsi="Book Antiqua"/>
          <w:sz w:val="22"/>
          <w:szCs w:val="22"/>
        </w:rPr>
      </w:pPr>
      <w:r w:rsidRPr="002B195C">
        <w:rPr>
          <w:rFonts w:ascii="Book Antiqua" w:hAnsi="Book Antiqua"/>
          <w:sz w:val="22"/>
          <w:szCs w:val="22"/>
        </w:rPr>
        <w:t>Dirección del O</w:t>
      </w:r>
      <w:r w:rsidR="002B195C" w:rsidRPr="002B195C">
        <w:rPr>
          <w:rFonts w:ascii="Book Antiqua" w:hAnsi="Book Antiqua"/>
          <w:sz w:val="22"/>
          <w:szCs w:val="22"/>
        </w:rPr>
        <w:t xml:space="preserve">rganismo de </w:t>
      </w:r>
      <w:r w:rsidRPr="002B195C">
        <w:rPr>
          <w:rFonts w:ascii="Book Antiqua" w:hAnsi="Book Antiqua"/>
          <w:sz w:val="22"/>
          <w:szCs w:val="22"/>
        </w:rPr>
        <w:t>I</w:t>
      </w:r>
      <w:r w:rsidR="002B195C" w:rsidRPr="002B195C">
        <w:rPr>
          <w:rFonts w:ascii="Book Antiqua" w:hAnsi="Book Antiqua"/>
          <w:sz w:val="22"/>
          <w:szCs w:val="22"/>
        </w:rPr>
        <w:t xml:space="preserve">nvestigación </w:t>
      </w:r>
      <w:r w:rsidRPr="002B195C">
        <w:rPr>
          <w:rFonts w:ascii="Book Antiqua" w:hAnsi="Book Antiqua"/>
          <w:sz w:val="22"/>
          <w:szCs w:val="22"/>
        </w:rPr>
        <w:t>J</w:t>
      </w:r>
      <w:r w:rsidR="002B195C" w:rsidRPr="002B195C">
        <w:rPr>
          <w:rFonts w:ascii="Book Antiqua" w:hAnsi="Book Antiqua"/>
          <w:sz w:val="22"/>
          <w:szCs w:val="22"/>
        </w:rPr>
        <w:t>udicial</w:t>
      </w:r>
    </w:p>
    <w:p w14:paraId="3D8A0DE6" w14:textId="77777777" w:rsidR="007A1585" w:rsidRPr="002B195C" w:rsidRDefault="007A1585" w:rsidP="007A1585">
      <w:pPr>
        <w:pStyle w:val="Prrafodelista"/>
        <w:numPr>
          <w:ilvl w:val="0"/>
          <w:numId w:val="33"/>
        </w:numPr>
        <w:spacing w:line="252" w:lineRule="auto"/>
        <w:jc w:val="left"/>
        <w:rPr>
          <w:rFonts w:ascii="Book Antiqua" w:hAnsi="Book Antiqua"/>
          <w:color w:val="000000"/>
          <w:sz w:val="22"/>
          <w:szCs w:val="22"/>
          <w:lang w:eastAsia="es-CR"/>
        </w:rPr>
      </w:pPr>
      <w:r w:rsidRPr="002B195C">
        <w:rPr>
          <w:rFonts w:ascii="Book Antiqua" w:hAnsi="Book Antiqua"/>
          <w:color w:val="000000"/>
          <w:sz w:val="22"/>
          <w:szCs w:val="22"/>
          <w:lang w:eastAsia="es-CR"/>
        </w:rPr>
        <w:t>Tribunal Penal de Quepos</w:t>
      </w:r>
    </w:p>
    <w:p w14:paraId="7443FDCE" w14:textId="77777777" w:rsidR="007A1585" w:rsidRPr="002B195C" w:rsidRDefault="007A1585" w:rsidP="007A1585">
      <w:pPr>
        <w:pStyle w:val="Prrafodelista"/>
        <w:numPr>
          <w:ilvl w:val="0"/>
          <w:numId w:val="33"/>
        </w:numPr>
        <w:spacing w:line="252" w:lineRule="auto"/>
        <w:jc w:val="left"/>
        <w:rPr>
          <w:rFonts w:ascii="Book Antiqua" w:hAnsi="Book Antiqua"/>
          <w:color w:val="000000"/>
          <w:sz w:val="22"/>
          <w:szCs w:val="22"/>
          <w:lang w:eastAsia="es-CR"/>
          <w14:ligatures w14:val="standardContextual"/>
        </w:rPr>
      </w:pPr>
      <w:r w:rsidRPr="002B195C">
        <w:rPr>
          <w:rFonts w:ascii="Book Antiqua" w:hAnsi="Book Antiqua"/>
          <w:color w:val="000000"/>
          <w:sz w:val="22"/>
          <w:szCs w:val="22"/>
          <w:lang w:eastAsia="es-CR"/>
        </w:rPr>
        <w:t>Tribunal Penal de Sarapiquí</w:t>
      </w:r>
    </w:p>
    <w:p w14:paraId="6F6CAC16" w14:textId="77777777" w:rsidR="007A1585" w:rsidRPr="002B195C" w:rsidRDefault="007A1585" w:rsidP="007A1585">
      <w:pPr>
        <w:pStyle w:val="Prrafodelista"/>
        <w:numPr>
          <w:ilvl w:val="0"/>
          <w:numId w:val="33"/>
        </w:numPr>
        <w:spacing w:line="252" w:lineRule="auto"/>
        <w:jc w:val="left"/>
        <w:rPr>
          <w:rFonts w:ascii="Book Antiqua" w:hAnsi="Book Antiqua"/>
          <w:color w:val="000000"/>
          <w:sz w:val="22"/>
          <w:szCs w:val="22"/>
          <w:lang w:eastAsia="es-CR"/>
        </w:rPr>
      </w:pPr>
      <w:r w:rsidRPr="002B195C">
        <w:rPr>
          <w:rFonts w:ascii="Book Antiqua" w:hAnsi="Book Antiqua"/>
          <w:color w:val="000000"/>
          <w:sz w:val="22"/>
          <w:szCs w:val="22"/>
          <w:lang w:eastAsia="es-CR"/>
        </w:rPr>
        <w:t>Tribunal Penal de Siquirres</w:t>
      </w:r>
    </w:p>
    <w:p w14:paraId="3712C9B2" w14:textId="77777777" w:rsidR="007A1585" w:rsidRPr="002B195C" w:rsidRDefault="007A1585" w:rsidP="007A1585">
      <w:pPr>
        <w:pStyle w:val="Prrafodelista"/>
        <w:numPr>
          <w:ilvl w:val="0"/>
          <w:numId w:val="33"/>
        </w:numPr>
        <w:spacing w:line="252" w:lineRule="auto"/>
        <w:jc w:val="left"/>
        <w:rPr>
          <w:rFonts w:ascii="Book Antiqua" w:hAnsi="Book Antiqua"/>
          <w:color w:val="000000"/>
          <w:sz w:val="22"/>
          <w:szCs w:val="22"/>
          <w:lang w:eastAsia="es-CR"/>
        </w:rPr>
      </w:pPr>
      <w:r w:rsidRPr="002B195C">
        <w:rPr>
          <w:rFonts w:ascii="Book Antiqua" w:hAnsi="Book Antiqua"/>
          <w:color w:val="000000"/>
          <w:sz w:val="22"/>
          <w:szCs w:val="22"/>
          <w:lang w:eastAsia="es-CR"/>
        </w:rPr>
        <w:t>Tribunal Penal de Turrialba</w:t>
      </w:r>
    </w:p>
    <w:p w14:paraId="66D07553" w14:textId="77777777" w:rsidR="007A1585" w:rsidRPr="002B195C" w:rsidRDefault="007A1585" w:rsidP="007A1585">
      <w:pPr>
        <w:pStyle w:val="Prrafodelista"/>
        <w:numPr>
          <w:ilvl w:val="0"/>
          <w:numId w:val="33"/>
        </w:numPr>
        <w:spacing w:line="252" w:lineRule="auto"/>
        <w:jc w:val="left"/>
        <w:rPr>
          <w:rFonts w:ascii="Book Antiqua" w:hAnsi="Book Antiqua"/>
          <w:color w:val="000000"/>
          <w:sz w:val="22"/>
          <w:szCs w:val="22"/>
          <w:lang w:eastAsia="es-CR"/>
        </w:rPr>
      </w:pPr>
      <w:r w:rsidRPr="002B195C">
        <w:rPr>
          <w:rFonts w:ascii="Book Antiqua" w:hAnsi="Book Antiqua"/>
          <w:color w:val="000000"/>
          <w:sz w:val="22"/>
          <w:szCs w:val="22"/>
          <w:lang w:eastAsia="es-CR"/>
        </w:rPr>
        <w:t>Tribunal Penal de Cañas</w:t>
      </w:r>
    </w:p>
    <w:p w14:paraId="6631CBD0" w14:textId="77777777" w:rsidR="007A1585" w:rsidRPr="002B195C" w:rsidRDefault="007A1585" w:rsidP="007A1585">
      <w:pPr>
        <w:pStyle w:val="Prrafodelista"/>
        <w:numPr>
          <w:ilvl w:val="0"/>
          <w:numId w:val="33"/>
        </w:numPr>
        <w:spacing w:line="252" w:lineRule="auto"/>
        <w:jc w:val="left"/>
        <w:rPr>
          <w:rFonts w:ascii="Book Antiqua" w:hAnsi="Book Antiqua"/>
          <w:color w:val="000000"/>
          <w:sz w:val="22"/>
          <w:szCs w:val="22"/>
          <w:lang w:val="pt-PT" w:eastAsia="es-CR"/>
        </w:rPr>
      </w:pPr>
      <w:r w:rsidRPr="002B195C">
        <w:rPr>
          <w:rFonts w:ascii="Book Antiqua" w:hAnsi="Book Antiqua"/>
          <w:color w:val="000000"/>
          <w:sz w:val="22"/>
          <w:szCs w:val="22"/>
          <w:lang w:val="pt-PT" w:eastAsia="es-CR"/>
        </w:rPr>
        <w:t>Tribuna Penal de Santa Cruz</w:t>
      </w:r>
    </w:p>
    <w:p w14:paraId="1F64E286" w14:textId="77777777" w:rsidR="007A1585" w:rsidRPr="002B195C" w:rsidRDefault="007A1585" w:rsidP="007A1585">
      <w:pPr>
        <w:pStyle w:val="Prrafodelista"/>
        <w:numPr>
          <w:ilvl w:val="0"/>
          <w:numId w:val="33"/>
        </w:numPr>
        <w:spacing w:line="252" w:lineRule="auto"/>
        <w:jc w:val="left"/>
        <w:rPr>
          <w:rFonts w:ascii="Book Antiqua" w:hAnsi="Book Antiqua"/>
          <w:color w:val="000000"/>
          <w:sz w:val="22"/>
          <w:szCs w:val="22"/>
          <w:lang w:val="es-CR" w:eastAsia="es-CR"/>
        </w:rPr>
      </w:pPr>
      <w:r w:rsidRPr="002B195C">
        <w:rPr>
          <w:rFonts w:ascii="Book Antiqua" w:hAnsi="Book Antiqua"/>
          <w:color w:val="000000"/>
          <w:sz w:val="22"/>
          <w:szCs w:val="22"/>
          <w:lang w:eastAsia="es-CR"/>
        </w:rPr>
        <w:t>Tribunal Penal de Limón</w:t>
      </w:r>
    </w:p>
    <w:p w14:paraId="7C530119" w14:textId="77777777" w:rsidR="007A1585" w:rsidRPr="002B195C" w:rsidRDefault="007A1585" w:rsidP="007A1585">
      <w:pPr>
        <w:pStyle w:val="Prrafodelista"/>
        <w:numPr>
          <w:ilvl w:val="0"/>
          <w:numId w:val="33"/>
        </w:numPr>
        <w:spacing w:line="252" w:lineRule="auto"/>
        <w:jc w:val="left"/>
        <w:rPr>
          <w:rFonts w:ascii="Book Antiqua" w:hAnsi="Book Antiqua"/>
          <w:color w:val="000000"/>
          <w:sz w:val="22"/>
          <w:szCs w:val="22"/>
          <w:lang w:eastAsia="es-CR"/>
        </w:rPr>
      </w:pPr>
      <w:r w:rsidRPr="002B195C">
        <w:rPr>
          <w:rFonts w:ascii="Book Antiqua" w:hAnsi="Book Antiqua"/>
          <w:color w:val="000000"/>
          <w:sz w:val="22"/>
          <w:szCs w:val="22"/>
          <w:lang w:eastAsia="es-CR"/>
        </w:rPr>
        <w:t>Tribunal Penal de Alajuela</w:t>
      </w:r>
    </w:p>
    <w:p w14:paraId="175E14CB" w14:textId="77777777" w:rsidR="007A1585" w:rsidRPr="002B195C" w:rsidRDefault="007A1585" w:rsidP="007A1585">
      <w:pPr>
        <w:pStyle w:val="Prrafodelista"/>
        <w:numPr>
          <w:ilvl w:val="0"/>
          <w:numId w:val="33"/>
        </w:numPr>
        <w:spacing w:line="252" w:lineRule="auto"/>
        <w:jc w:val="left"/>
        <w:rPr>
          <w:rFonts w:ascii="Book Antiqua" w:hAnsi="Book Antiqua"/>
          <w:color w:val="000000"/>
          <w:sz w:val="22"/>
          <w:szCs w:val="22"/>
          <w:lang w:eastAsia="es-CR"/>
        </w:rPr>
      </w:pPr>
      <w:r w:rsidRPr="002B195C">
        <w:rPr>
          <w:rFonts w:ascii="Book Antiqua" w:hAnsi="Book Antiqua"/>
          <w:color w:val="000000"/>
          <w:sz w:val="22"/>
          <w:szCs w:val="22"/>
          <w:lang w:eastAsia="es-CR"/>
        </w:rPr>
        <w:t>Tribunal Penal de Liberia</w:t>
      </w:r>
    </w:p>
    <w:p w14:paraId="0F507B34" w14:textId="77777777" w:rsidR="007A1585" w:rsidRPr="002B195C" w:rsidRDefault="007A1585" w:rsidP="007A1585">
      <w:pPr>
        <w:pStyle w:val="Prrafodelista"/>
        <w:numPr>
          <w:ilvl w:val="0"/>
          <w:numId w:val="33"/>
        </w:numPr>
        <w:spacing w:line="252" w:lineRule="auto"/>
        <w:jc w:val="left"/>
        <w:rPr>
          <w:rFonts w:ascii="Book Antiqua" w:hAnsi="Book Antiqua"/>
          <w:color w:val="000000"/>
          <w:sz w:val="22"/>
          <w:szCs w:val="22"/>
          <w:lang w:eastAsia="es-CR"/>
        </w:rPr>
      </w:pPr>
      <w:r w:rsidRPr="002B195C">
        <w:rPr>
          <w:rFonts w:ascii="Book Antiqua" w:hAnsi="Book Antiqua"/>
          <w:color w:val="000000"/>
          <w:sz w:val="22"/>
          <w:szCs w:val="22"/>
          <w:lang w:eastAsia="es-CR"/>
        </w:rPr>
        <w:t>Tribunal Penal de Goicoechea</w:t>
      </w:r>
    </w:p>
    <w:p w14:paraId="1D9329FF" w14:textId="77777777" w:rsidR="007A1585" w:rsidRPr="002B195C" w:rsidRDefault="007A1585" w:rsidP="007A1585">
      <w:pPr>
        <w:pStyle w:val="Prrafodelista"/>
        <w:numPr>
          <w:ilvl w:val="0"/>
          <w:numId w:val="33"/>
        </w:numPr>
        <w:spacing w:line="252" w:lineRule="auto"/>
        <w:jc w:val="left"/>
        <w:rPr>
          <w:rFonts w:ascii="Book Antiqua" w:hAnsi="Book Antiqua"/>
          <w:color w:val="000000"/>
          <w:sz w:val="22"/>
          <w:szCs w:val="22"/>
          <w:lang w:eastAsia="es-CR"/>
        </w:rPr>
      </w:pPr>
      <w:r w:rsidRPr="002B195C">
        <w:rPr>
          <w:rFonts w:ascii="Book Antiqua" w:hAnsi="Book Antiqua"/>
          <w:color w:val="000000"/>
          <w:sz w:val="22"/>
          <w:szCs w:val="22"/>
          <w:lang w:eastAsia="es-CR"/>
        </w:rPr>
        <w:t>Tribuna Penal de Cartago</w:t>
      </w:r>
    </w:p>
    <w:p w14:paraId="31BEE6A4" w14:textId="77777777" w:rsidR="007A1585" w:rsidRPr="002B195C" w:rsidRDefault="007A1585" w:rsidP="007A1585">
      <w:pPr>
        <w:pStyle w:val="Prrafodelista"/>
        <w:numPr>
          <w:ilvl w:val="0"/>
          <w:numId w:val="33"/>
        </w:numPr>
        <w:spacing w:line="252" w:lineRule="auto"/>
        <w:jc w:val="left"/>
        <w:rPr>
          <w:rFonts w:ascii="Book Antiqua" w:hAnsi="Book Antiqua"/>
          <w:color w:val="000000"/>
          <w:sz w:val="22"/>
          <w:szCs w:val="22"/>
          <w:lang w:eastAsia="es-CR"/>
        </w:rPr>
      </w:pPr>
      <w:r w:rsidRPr="002B195C">
        <w:rPr>
          <w:rFonts w:ascii="Book Antiqua" w:hAnsi="Book Antiqua"/>
          <w:color w:val="000000"/>
          <w:sz w:val="22"/>
          <w:szCs w:val="22"/>
          <w:lang w:eastAsia="es-CR"/>
        </w:rPr>
        <w:t>Sección de Flagrancia, Limón</w:t>
      </w:r>
    </w:p>
    <w:p w14:paraId="03A2F49A" w14:textId="77777777" w:rsidR="007A1585" w:rsidRPr="002B195C" w:rsidRDefault="007A1585" w:rsidP="007A1585">
      <w:pPr>
        <w:pStyle w:val="Prrafodelista"/>
        <w:numPr>
          <w:ilvl w:val="0"/>
          <w:numId w:val="33"/>
        </w:numPr>
        <w:spacing w:line="252" w:lineRule="auto"/>
        <w:jc w:val="left"/>
        <w:rPr>
          <w:rFonts w:ascii="Book Antiqua" w:hAnsi="Book Antiqua"/>
          <w:color w:val="000000"/>
          <w:sz w:val="22"/>
          <w:szCs w:val="22"/>
          <w:lang w:eastAsia="es-CR"/>
        </w:rPr>
      </w:pPr>
      <w:r w:rsidRPr="002B195C">
        <w:rPr>
          <w:rFonts w:ascii="Book Antiqua" w:hAnsi="Book Antiqua"/>
          <w:color w:val="000000"/>
          <w:sz w:val="22"/>
          <w:szCs w:val="22"/>
          <w:lang w:eastAsia="es-CR"/>
        </w:rPr>
        <w:t>Juzgado Penal de Garabito</w:t>
      </w:r>
    </w:p>
    <w:p w14:paraId="1D8E7550" w14:textId="77777777" w:rsidR="007A1585" w:rsidRPr="002B195C" w:rsidRDefault="007A1585" w:rsidP="007A1585">
      <w:pPr>
        <w:pStyle w:val="Prrafodelista"/>
        <w:numPr>
          <w:ilvl w:val="0"/>
          <w:numId w:val="33"/>
        </w:numPr>
        <w:spacing w:line="252" w:lineRule="auto"/>
        <w:jc w:val="left"/>
        <w:rPr>
          <w:rFonts w:ascii="Book Antiqua" w:hAnsi="Book Antiqua"/>
          <w:color w:val="000000"/>
          <w:sz w:val="22"/>
          <w:szCs w:val="22"/>
          <w:lang w:eastAsia="es-CR"/>
        </w:rPr>
      </w:pPr>
      <w:r w:rsidRPr="002B195C">
        <w:rPr>
          <w:rFonts w:ascii="Book Antiqua" w:hAnsi="Book Antiqua"/>
          <w:color w:val="000000"/>
          <w:sz w:val="22"/>
          <w:szCs w:val="22"/>
          <w:lang w:eastAsia="es-CR"/>
        </w:rPr>
        <w:t>Juzgado Penal de Buenos Aires</w:t>
      </w:r>
    </w:p>
    <w:p w14:paraId="4DD83A3D" w14:textId="6FBC350C" w:rsidR="007A1585" w:rsidRPr="002B195C" w:rsidRDefault="007A1585" w:rsidP="007A1585">
      <w:pPr>
        <w:pStyle w:val="Prrafodelista"/>
        <w:numPr>
          <w:ilvl w:val="0"/>
          <w:numId w:val="33"/>
        </w:numPr>
        <w:spacing w:line="252" w:lineRule="auto"/>
        <w:jc w:val="left"/>
        <w:rPr>
          <w:rFonts w:ascii="Book Antiqua" w:eastAsiaTheme="minorHAnsi" w:hAnsi="Book Antiqua" w:cs="Calibri"/>
          <w:color w:val="000000"/>
          <w:sz w:val="22"/>
          <w:szCs w:val="22"/>
          <w:lang w:eastAsia="es-CR"/>
          <w14:ligatures w14:val="standardContextual"/>
        </w:rPr>
      </w:pPr>
      <w:r w:rsidRPr="002B195C">
        <w:rPr>
          <w:rFonts w:ascii="Book Antiqua" w:hAnsi="Book Antiqua"/>
          <w:color w:val="000000"/>
          <w:sz w:val="22"/>
          <w:szCs w:val="22"/>
          <w:lang w:eastAsia="es-CR"/>
        </w:rPr>
        <w:t>Tribunal J</w:t>
      </w:r>
      <w:r w:rsidR="002B195C" w:rsidRPr="002B195C">
        <w:rPr>
          <w:rFonts w:ascii="Book Antiqua" w:hAnsi="Book Antiqua"/>
          <w:color w:val="000000"/>
          <w:sz w:val="22"/>
          <w:szCs w:val="22"/>
          <w:lang w:eastAsia="es-CR"/>
        </w:rPr>
        <w:t xml:space="preserve">urisdicción </w:t>
      </w:r>
      <w:r w:rsidRPr="002B195C">
        <w:rPr>
          <w:rFonts w:ascii="Book Antiqua" w:hAnsi="Book Antiqua"/>
          <w:color w:val="000000"/>
          <w:sz w:val="22"/>
          <w:szCs w:val="22"/>
          <w:lang w:eastAsia="es-CR"/>
        </w:rPr>
        <w:t>E</w:t>
      </w:r>
      <w:r w:rsidR="002B195C" w:rsidRPr="002B195C">
        <w:rPr>
          <w:rFonts w:ascii="Book Antiqua" w:hAnsi="Book Antiqua"/>
          <w:color w:val="000000"/>
          <w:sz w:val="22"/>
          <w:szCs w:val="22"/>
          <w:lang w:eastAsia="es-CR"/>
        </w:rPr>
        <w:t xml:space="preserve">specializada </w:t>
      </w:r>
      <w:r w:rsidRPr="002B195C">
        <w:rPr>
          <w:rFonts w:ascii="Book Antiqua" w:hAnsi="Book Antiqua"/>
          <w:color w:val="000000"/>
          <w:sz w:val="22"/>
          <w:szCs w:val="22"/>
          <w:lang w:eastAsia="es-CR"/>
        </w:rPr>
        <w:t>D</w:t>
      </w:r>
      <w:r w:rsidR="002B195C" w:rsidRPr="002B195C">
        <w:rPr>
          <w:rFonts w:ascii="Book Antiqua" w:hAnsi="Book Antiqua"/>
          <w:color w:val="000000"/>
          <w:sz w:val="22"/>
          <w:szCs w:val="22"/>
          <w:lang w:eastAsia="es-CR"/>
        </w:rPr>
        <w:t xml:space="preserve">elincuencia </w:t>
      </w:r>
      <w:r w:rsidRPr="002B195C">
        <w:rPr>
          <w:rFonts w:ascii="Book Antiqua" w:hAnsi="Book Antiqua"/>
          <w:color w:val="000000"/>
          <w:sz w:val="22"/>
          <w:szCs w:val="22"/>
          <w:lang w:eastAsia="es-CR"/>
        </w:rPr>
        <w:t>O</w:t>
      </w:r>
      <w:r w:rsidR="002B195C" w:rsidRPr="002B195C">
        <w:rPr>
          <w:rFonts w:ascii="Book Antiqua" w:hAnsi="Book Antiqua"/>
          <w:color w:val="000000"/>
          <w:sz w:val="22"/>
          <w:szCs w:val="22"/>
          <w:lang w:eastAsia="es-CR"/>
        </w:rPr>
        <w:t>rganizada(JEDO)</w:t>
      </w:r>
    </w:p>
    <w:p w14:paraId="7B3F0F8C" w14:textId="77777777" w:rsidR="007A1585" w:rsidRPr="002B195C" w:rsidRDefault="007A1585" w:rsidP="007A1585">
      <w:pPr>
        <w:pStyle w:val="Prrafodelista"/>
        <w:numPr>
          <w:ilvl w:val="0"/>
          <w:numId w:val="33"/>
        </w:numPr>
        <w:spacing w:line="252" w:lineRule="auto"/>
        <w:jc w:val="left"/>
        <w:rPr>
          <w:rFonts w:ascii="Book Antiqua" w:hAnsi="Book Antiqua"/>
          <w:color w:val="000000"/>
          <w:sz w:val="22"/>
          <w:szCs w:val="22"/>
          <w:lang w:eastAsia="es-CR"/>
        </w:rPr>
      </w:pPr>
      <w:r w:rsidRPr="002B195C">
        <w:rPr>
          <w:rFonts w:ascii="Book Antiqua" w:hAnsi="Book Antiqua"/>
          <w:color w:val="000000"/>
          <w:sz w:val="22"/>
          <w:szCs w:val="22"/>
          <w:lang w:eastAsia="es-CR"/>
        </w:rPr>
        <w:t>Tribunal Penal de Golfito</w:t>
      </w:r>
    </w:p>
    <w:p w14:paraId="3D446273" w14:textId="00A30366" w:rsidR="007A1585" w:rsidRPr="002B195C" w:rsidRDefault="007A1585" w:rsidP="007A1585">
      <w:pPr>
        <w:pStyle w:val="Prrafodelista"/>
        <w:numPr>
          <w:ilvl w:val="0"/>
          <w:numId w:val="33"/>
        </w:numPr>
        <w:spacing w:line="252" w:lineRule="auto"/>
        <w:jc w:val="left"/>
        <w:rPr>
          <w:rFonts w:ascii="Book Antiqua" w:hAnsi="Book Antiqua"/>
          <w:color w:val="000000"/>
          <w:sz w:val="22"/>
          <w:szCs w:val="22"/>
          <w:lang w:eastAsia="es-CR"/>
        </w:rPr>
      </w:pPr>
      <w:r w:rsidRPr="002B195C">
        <w:rPr>
          <w:rFonts w:ascii="Book Antiqua" w:hAnsi="Book Antiqua"/>
          <w:color w:val="000000"/>
          <w:sz w:val="22"/>
          <w:szCs w:val="22"/>
          <w:lang w:eastAsia="es-CR"/>
        </w:rPr>
        <w:t>Centro de Apoyo, Coordinación y Mejoramiento de la Función Jurisdiccional</w:t>
      </w:r>
    </w:p>
    <w:p w14:paraId="0381A189" w14:textId="77777777" w:rsidR="007A1585" w:rsidRPr="002B195C" w:rsidRDefault="007A1585" w:rsidP="007A1585">
      <w:pPr>
        <w:pStyle w:val="Prrafodelista"/>
        <w:numPr>
          <w:ilvl w:val="0"/>
          <w:numId w:val="33"/>
        </w:numPr>
        <w:spacing w:line="252" w:lineRule="auto"/>
        <w:jc w:val="left"/>
        <w:rPr>
          <w:rFonts w:ascii="Book Antiqua" w:hAnsi="Book Antiqua"/>
          <w:color w:val="000000"/>
          <w:sz w:val="22"/>
          <w:szCs w:val="22"/>
          <w:lang w:eastAsia="es-CR"/>
        </w:rPr>
      </w:pPr>
      <w:r w:rsidRPr="002B195C">
        <w:rPr>
          <w:rFonts w:ascii="Book Antiqua" w:hAnsi="Book Antiqua"/>
          <w:color w:val="000000"/>
          <w:sz w:val="22"/>
          <w:szCs w:val="22"/>
          <w:lang w:eastAsia="es-CR"/>
        </w:rPr>
        <w:t>Juzgado Penal Goicoechea</w:t>
      </w:r>
    </w:p>
    <w:p w14:paraId="1F1EAA63" w14:textId="77777777" w:rsidR="007A1585" w:rsidRPr="002B195C" w:rsidRDefault="007A1585" w:rsidP="007A1585">
      <w:pPr>
        <w:pStyle w:val="Prrafodelista"/>
        <w:numPr>
          <w:ilvl w:val="0"/>
          <w:numId w:val="33"/>
        </w:numPr>
        <w:spacing w:line="252" w:lineRule="auto"/>
        <w:jc w:val="left"/>
        <w:rPr>
          <w:rFonts w:ascii="Book Antiqua" w:hAnsi="Book Antiqua"/>
          <w:color w:val="000000"/>
          <w:sz w:val="22"/>
          <w:szCs w:val="22"/>
          <w:lang w:eastAsia="es-CR"/>
        </w:rPr>
      </w:pPr>
      <w:r w:rsidRPr="002B195C">
        <w:rPr>
          <w:rFonts w:ascii="Book Antiqua" w:hAnsi="Book Antiqua"/>
          <w:color w:val="000000"/>
          <w:sz w:val="22"/>
          <w:szCs w:val="22"/>
          <w:lang w:eastAsia="es-CR"/>
        </w:rPr>
        <w:t>Juzgado Penal de Pococí</w:t>
      </w:r>
    </w:p>
    <w:p w14:paraId="767B527B" w14:textId="77777777" w:rsidR="007A1585" w:rsidRPr="002B195C" w:rsidRDefault="007A1585" w:rsidP="007A1585">
      <w:pPr>
        <w:pStyle w:val="Prrafodelista"/>
        <w:numPr>
          <w:ilvl w:val="0"/>
          <w:numId w:val="33"/>
        </w:numPr>
        <w:spacing w:line="252" w:lineRule="auto"/>
        <w:jc w:val="left"/>
        <w:rPr>
          <w:rFonts w:ascii="Book Antiqua" w:hAnsi="Book Antiqua"/>
          <w:color w:val="000000"/>
          <w:sz w:val="22"/>
          <w:szCs w:val="22"/>
          <w:lang w:eastAsia="es-CR"/>
        </w:rPr>
      </w:pPr>
      <w:r w:rsidRPr="002B195C">
        <w:rPr>
          <w:rFonts w:ascii="Book Antiqua" w:hAnsi="Book Antiqua"/>
          <w:color w:val="000000"/>
          <w:sz w:val="22"/>
          <w:szCs w:val="22"/>
          <w:lang w:eastAsia="es-CR"/>
        </w:rPr>
        <w:t>Juzgado de Ejecución Pococí</w:t>
      </w:r>
    </w:p>
    <w:p w14:paraId="74183390" w14:textId="071528F1" w:rsidR="007A1585" w:rsidRPr="002B195C" w:rsidRDefault="007A1585" w:rsidP="007A1585">
      <w:pPr>
        <w:pStyle w:val="Prrafodelista"/>
        <w:numPr>
          <w:ilvl w:val="0"/>
          <w:numId w:val="33"/>
        </w:numPr>
        <w:spacing w:line="252" w:lineRule="auto"/>
        <w:jc w:val="left"/>
        <w:rPr>
          <w:rFonts w:ascii="Book Antiqua" w:hAnsi="Book Antiqua"/>
          <w:color w:val="000000"/>
          <w:sz w:val="22"/>
          <w:szCs w:val="22"/>
          <w:lang w:eastAsia="es-CR"/>
        </w:rPr>
      </w:pPr>
      <w:r w:rsidRPr="002B195C">
        <w:rPr>
          <w:rFonts w:ascii="Book Antiqua" w:hAnsi="Book Antiqua"/>
          <w:color w:val="000000"/>
          <w:sz w:val="22"/>
          <w:szCs w:val="22"/>
          <w:lang w:eastAsia="es-CR"/>
        </w:rPr>
        <w:t>Ejecución Pena San José</w:t>
      </w:r>
    </w:p>
    <w:p w14:paraId="5F7F1751" w14:textId="77777777" w:rsidR="007A1585" w:rsidRPr="002B195C" w:rsidRDefault="007A1585" w:rsidP="007A1585">
      <w:pPr>
        <w:pStyle w:val="Prrafodelista"/>
        <w:numPr>
          <w:ilvl w:val="0"/>
          <w:numId w:val="33"/>
        </w:numPr>
        <w:spacing w:line="252" w:lineRule="auto"/>
        <w:jc w:val="left"/>
        <w:rPr>
          <w:rFonts w:ascii="Book Antiqua" w:hAnsi="Book Antiqua"/>
          <w:color w:val="000000"/>
          <w:sz w:val="22"/>
          <w:szCs w:val="22"/>
          <w:lang w:eastAsia="es-CR"/>
        </w:rPr>
      </w:pPr>
      <w:r w:rsidRPr="002B195C">
        <w:rPr>
          <w:rFonts w:ascii="Book Antiqua" w:hAnsi="Book Antiqua"/>
          <w:color w:val="000000"/>
          <w:sz w:val="22"/>
          <w:szCs w:val="22"/>
          <w:lang w:eastAsia="es-CR"/>
        </w:rPr>
        <w:t>Apelación Santa Cruz</w:t>
      </w:r>
    </w:p>
    <w:p w14:paraId="29AE6FF2" w14:textId="77777777" w:rsidR="007A1585" w:rsidRPr="002B195C" w:rsidRDefault="007A1585" w:rsidP="007A1585">
      <w:pPr>
        <w:pStyle w:val="Prrafodelista"/>
        <w:numPr>
          <w:ilvl w:val="0"/>
          <w:numId w:val="33"/>
        </w:numPr>
        <w:spacing w:line="252" w:lineRule="auto"/>
        <w:jc w:val="left"/>
        <w:rPr>
          <w:rFonts w:ascii="Book Antiqua" w:hAnsi="Book Antiqua"/>
          <w:color w:val="000000"/>
          <w:sz w:val="22"/>
          <w:szCs w:val="22"/>
          <w:lang w:eastAsia="es-CR"/>
        </w:rPr>
      </w:pPr>
      <w:r w:rsidRPr="002B195C">
        <w:rPr>
          <w:rFonts w:ascii="Book Antiqua" w:hAnsi="Book Antiqua"/>
          <w:color w:val="000000"/>
          <w:sz w:val="22"/>
          <w:szCs w:val="22"/>
          <w:lang w:eastAsia="es-CR"/>
        </w:rPr>
        <w:t>Tribunal Penal de Pavas</w:t>
      </w:r>
    </w:p>
    <w:p w14:paraId="24095183" w14:textId="51D0497A" w:rsidR="007A1585" w:rsidRPr="002B195C" w:rsidRDefault="007A1585" w:rsidP="007A1585">
      <w:pPr>
        <w:pStyle w:val="Prrafodelista"/>
        <w:numPr>
          <w:ilvl w:val="0"/>
          <w:numId w:val="33"/>
        </w:numPr>
        <w:spacing w:line="252" w:lineRule="auto"/>
        <w:jc w:val="left"/>
        <w:rPr>
          <w:rFonts w:ascii="Book Antiqua" w:hAnsi="Book Antiqua"/>
          <w:color w:val="000000"/>
          <w:sz w:val="22"/>
          <w:szCs w:val="22"/>
          <w:lang w:eastAsia="es-CR"/>
        </w:rPr>
      </w:pPr>
      <w:r w:rsidRPr="002B195C">
        <w:rPr>
          <w:rFonts w:ascii="Book Antiqua" w:hAnsi="Book Antiqua"/>
          <w:color w:val="000000"/>
          <w:sz w:val="22"/>
          <w:szCs w:val="22"/>
          <w:lang w:eastAsia="es-CR"/>
        </w:rPr>
        <w:t>Tribunal Penal de Golfito</w:t>
      </w:r>
    </w:p>
    <w:p w14:paraId="3E9FBE0D" w14:textId="77E38698" w:rsidR="007A1585" w:rsidRPr="002B195C" w:rsidRDefault="007A1585" w:rsidP="007A1585">
      <w:pPr>
        <w:pStyle w:val="Prrafodelista"/>
        <w:numPr>
          <w:ilvl w:val="0"/>
          <w:numId w:val="33"/>
        </w:numPr>
        <w:spacing w:line="252" w:lineRule="auto"/>
        <w:jc w:val="left"/>
        <w:rPr>
          <w:rFonts w:ascii="Book Antiqua" w:hAnsi="Book Antiqua"/>
          <w:color w:val="000000"/>
          <w:sz w:val="22"/>
          <w:szCs w:val="22"/>
          <w:lang w:eastAsia="es-CR"/>
        </w:rPr>
      </w:pPr>
      <w:r w:rsidRPr="002B195C">
        <w:rPr>
          <w:rFonts w:ascii="Book Antiqua" w:hAnsi="Book Antiqua"/>
          <w:color w:val="000000"/>
          <w:sz w:val="22"/>
          <w:szCs w:val="22"/>
          <w:lang w:eastAsia="es-CR"/>
        </w:rPr>
        <w:t>Archivo</w:t>
      </w:r>
    </w:p>
    <w:p w14:paraId="5969E250" w14:textId="118AF5B4" w:rsidR="007A1585" w:rsidRDefault="002B195C" w:rsidP="002B195C">
      <w:pPr>
        <w:rPr>
          <w:rFonts w:ascii="Book Antiqua" w:hAnsi="Book Antiqua"/>
          <w:kern w:val="32"/>
          <w:lang w:val="es-CR"/>
        </w:rPr>
      </w:pPr>
      <w:r>
        <w:rPr>
          <w:rFonts w:ascii="Book Antiqua" w:hAnsi="Book Antiqua"/>
          <w:kern w:val="32"/>
          <w:lang w:val="es-CR"/>
        </w:rPr>
        <w:t>X</w:t>
      </w:r>
      <w:r w:rsidR="00872681">
        <w:rPr>
          <w:rFonts w:ascii="Book Antiqua" w:hAnsi="Book Antiqua"/>
          <w:kern w:val="32"/>
          <w:lang w:val="es-CR"/>
        </w:rPr>
        <w:t>ba</w:t>
      </w:r>
    </w:p>
    <w:p w14:paraId="0682973A" w14:textId="77777777" w:rsidR="008A6582" w:rsidRPr="005D5FB2" w:rsidRDefault="008A6582" w:rsidP="008A6582">
      <w:pPr>
        <w:suppressAutoHyphens/>
        <w:spacing w:after="0"/>
        <w:jc w:val="center"/>
        <w:rPr>
          <w:rFonts w:ascii="Book Antiqua" w:hAnsi="Book Antiqua" w:cs="Book Antiqua"/>
          <w:sz w:val="24"/>
          <w:szCs w:val="24"/>
          <w:lang w:val="es-ES" w:eastAsia="ar-SA"/>
        </w:rPr>
      </w:pPr>
      <w:r w:rsidRPr="005D5FB2">
        <w:rPr>
          <w:rFonts w:ascii="Book Antiqua" w:hAnsi="Book Antiqua" w:cs="Book Antiqua"/>
          <w:i/>
          <w:iCs/>
          <w:sz w:val="24"/>
          <w:szCs w:val="24"/>
          <w:lang w:val="es-ES" w:eastAsia="ar-SA"/>
        </w:rPr>
        <w:t>Este informe cuenta con las revisiones y ajustes correspondientes de las jefaturas indicadas</w:t>
      </w:r>
      <w:r w:rsidRPr="005D5FB2">
        <w:rPr>
          <w:rFonts w:ascii="Book Antiqua" w:hAnsi="Book Antiqua" w:cs="Book Antiqua"/>
          <w:sz w:val="24"/>
          <w:szCs w:val="24"/>
          <w:lang w:val="es-ES" w:eastAsia="ar-SA"/>
        </w:rPr>
        <w:t>.</w:t>
      </w:r>
    </w:p>
    <w:tbl>
      <w:tblPr>
        <w:tblpPr w:leftFromText="141" w:rightFromText="141" w:vertAnchor="text" w:horzAnchor="margin" w:tblpXSpec="center" w:tblpY="147"/>
        <w:tblW w:w="58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2"/>
        <w:gridCol w:w="4062"/>
        <w:gridCol w:w="4996"/>
      </w:tblGrid>
      <w:tr w:rsidR="008A6582" w:rsidRPr="005D5FB2" w14:paraId="40284927" w14:textId="77777777" w:rsidTr="55980F89">
        <w:trPr>
          <w:trHeight w:val="259"/>
        </w:trPr>
        <w:tc>
          <w:tcPr>
            <w:tcW w:w="1082" w:type="pct"/>
            <w:shd w:val="clear" w:color="auto" w:fill="2F5496" w:themeFill="accent1" w:themeFillShade="BF"/>
            <w:vAlign w:val="center"/>
          </w:tcPr>
          <w:p w14:paraId="5AF04564" w14:textId="77777777" w:rsidR="008A6582" w:rsidRPr="008C74F9" w:rsidRDefault="008A6582" w:rsidP="0070528D">
            <w:pPr>
              <w:widowControl w:val="0"/>
              <w:autoSpaceDE w:val="0"/>
              <w:autoSpaceDN w:val="0"/>
              <w:adjustRightInd w:val="0"/>
              <w:spacing w:after="0" w:line="276" w:lineRule="auto"/>
              <w:jc w:val="center"/>
              <w:rPr>
                <w:rFonts w:ascii="Book Antiqua" w:hAnsi="Book Antiqua" w:cs="Arial"/>
                <w:b/>
                <w:color w:val="FFFFFF" w:themeColor="background1"/>
                <w:lang w:val="es-ES" w:eastAsia="es-CR"/>
              </w:rPr>
            </w:pPr>
            <w:r w:rsidRPr="008C74F9">
              <w:rPr>
                <w:rFonts w:ascii="Book Antiqua" w:hAnsi="Book Antiqua" w:cs="Arial"/>
                <w:b/>
                <w:color w:val="FFFFFF" w:themeColor="background1"/>
                <w:lang w:val="es-ES" w:eastAsia="es-CR"/>
              </w:rPr>
              <w:t>INFORME</w:t>
            </w:r>
          </w:p>
        </w:tc>
        <w:tc>
          <w:tcPr>
            <w:tcW w:w="1757" w:type="pct"/>
            <w:shd w:val="clear" w:color="auto" w:fill="2F5496" w:themeFill="accent1" w:themeFillShade="BF"/>
            <w:vAlign w:val="center"/>
          </w:tcPr>
          <w:p w14:paraId="4EA2E571" w14:textId="77777777" w:rsidR="008A6582" w:rsidRPr="008C74F9" w:rsidRDefault="008A6582" w:rsidP="0070528D">
            <w:pPr>
              <w:widowControl w:val="0"/>
              <w:autoSpaceDE w:val="0"/>
              <w:autoSpaceDN w:val="0"/>
              <w:adjustRightInd w:val="0"/>
              <w:spacing w:after="0" w:line="276" w:lineRule="auto"/>
              <w:jc w:val="center"/>
              <w:rPr>
                <w:rFonts w:ascii="Book Antiqua" w:hAnsi="Book Antiqua" w:cs="Arial"/>
                <w:b/>
                <w:color w:val="FFFFFF" w:themeColor="background1"/>
                <w:lang w:val="es-ES" w:eastAsia="es-ES"/>
              </w:rPr>
            </w:pPr>
            <w:r w:rsidRPr="008C74F9">
              <w:rPr>
                <w:rFonts w:ascii="Book Antiqua" w:hAnsi="Book Antiqua" w:cs="Arial"/>
                <w:b/>
                <w:color w:val="FFFFFF" w:themeColor="background1"/>
                <w:lang w:val="es-ES" w:eastAsia="es-ES"/>
              </w:rPr>
              <w:t>NOMBRE</w:t>
            </w:r>
          </w:p>
        </w:tc>
        <w:tc>
          <w:tcPr>
            <w:tcW w:w="2161" w:type="pct"/>
            <w:shd w:val="clear" w:color="auto" w:fill="2F5496" w:themeFill="accent1" w:themeFillShade="BF"/>
            <w:vAlign w:val="center"/>
          </w:tcPr>
          <w:p w14:paraId="5A491144" w14:textId="77777777" w:rsidR="008A6582" w:rsidRPr="008C74F9" w:rsidRDefault="008A6582" w:rsidP="0070528D">
            <w:pPr>
              <w:widowControl w:val="0"/>
              <w:autoSpaceDE w:val="0"/>
              <w:autoSpaceDN w:val="0"/>
              <w:adjustRightInd w:val="0"/>
              <w:spacing w:after="0" w:line="276" w:lineRule="auto"/>
              <w:jc w:val="center"/>
              <w:rPr>
                <w:rFonts w:ascii="Book Antiqua" w:hAnsi="Book Antiqua" w:cs="Arial"/>
                <w:b/>
                <w:color w:val="FFFFFF" w:themeColor="background1"/>
                <w:lang w:val="es-ES" w:eastAsia="es-ES"/>
              </w:rPr>
            </w:pPr>
            <w:r w:rsidRPr="008C74F9">
              <w:rPr>
                <w:rFonts w:ascii="Book Antiqua" w:hAnsi="Book Antiqua" w:cs="Arial"/>
                <w:b/>
                <w:color w:val="FFFFFF" w:themeColor="background1"/>
                <w:lang w:val="es-ES" w:eastAsia="es-ES"/>
              </w:rPr>
              <w:t>PUESTO</w:t>
            </w:r>
          </w:p>
        </w:tc>
      </w:tr>
      <w:tr w:rsidR="008A6582" w:rsidRPr="005D5FB2" w14:paraId="040847E5" w14:textId="77777777" w:rsidTr="55980F89">
        <w:trPr>
          <w:trHeight w:val="546"/>
        </w:trPr>
        <w:tc>
          <w:tcPr>
            <w:tcW w:w="1082" w:type="pct"/>
            <w:shd w:val="clear" w:color="auto" w:fill="F2F2F2" w:themeFill="background1" w:themeFillShade="F2"/>
            <w:vAlign w:val="center"/>
          </w:tcPr>
          <w:p w14:paraId="648B22C6" w14:textId="77777777" w:rsidR="008A6582" w:rsidRPr="005D5FB2" w:rsidRDefault="008A6582" w:rsidP="0070528D">
            <w:pPr>
              <w:widowControl w:val="0"/>
              <w:autoSpaceDE w:val="0"/>
              <w:autoSpaceDN w:val="0"/>
              <w:adjustRightInd w:val="0"/>
              <w:spacing w:after="0" w:line="276" w:lineRule="auto"/>
              <w:jc w:val="center"/>
              <w:rPr>
                <w:rFonts w:ascii="Book Antiqua" w:hAnsi="Book Antiqua" w:cs="Arial"/>
                <w:b/>
                <w:color w:val="000000"/>
                <w:lang w:val="es-ES" w:eastAsia="es-CR"/>
              </w:rPr>
            </w:pPr>
            <w:r w:rsidRPr="005D5FB2">
              <w:rPr>
                <w:rFonts w:ascii="Book Antiqua" w:hAnsi="Book Antiqua" w:cs="Arial"/>
                <w:b/>
                <w:color w:val="000000"/>
                <w:lang w:val="es-ES" w:eastAsia="es-CR"/>
              </w:rPr>
              <w:t>Elaborado por</w:t>
            </w:r>
            <w:r>
              <w:rPr>
                <w:rFonts w:ascii="Book Antiqua" w:hAnsi="Book Antiqua" w:cs="Arial"/>
                <w:b/>
                <w:color w:val="000000"/>
                <w:lang w:val="es-ES" w:eastAsia="es-CR"/>
              </w:rPr>
              <w:t>:</w:t>
            </w:r>
          </w:p>
        </w:tc>
        <w:tc>
          <w:tcPr>
            <w:tcW w:w="1757" w:type="pct"/>
            <w:vAlign w:val="center"/>
          </w:tcPr>
          <w:p w14:paraId="48C1FC51" w14:textId="336FB6A3" w:rsidR="008D6F78" w:rsidRPr="005D5FB2" w:rsidRDefault="00025329" w:rsidP="0070528D">
            <w:pPr>
              <w:widowControl w:val="0"/>
              <w:autoSpaceDE w:val="0"/>
              <w:autoSpaceDN w:val="0"/>
              <w:adjustRightInd w:val="0"/>
              <w:spacing w:after="0" w:line="276" w:lineRule="auto"/>
              <w:rPr>
                <w:rFonts w:ascii="Book Antiqua" w:hAnsi="Book Antiqua" w:cs="Arial"/>
                <w:lang w:val="es-ES" w:eastAsia="es-ES"/>
              </w:rPr>
            </w:pPr>
            <w:r>
              <w:rPr>
                <w:rFonts w:ascii="Book Antiqua" w:hAnsi="Book Antiqua" w:cs="Arial"/>
                <w:lang w:val="es-ES" w:eastAsia="es-ES"/>
              </w:rPr>
              <w:t xml:space="preserve">Licda. </w:t>
            </w:r>
            <w:r w:rsidR="008D6F78">
              <w:rPr>
                <w:rFonts w:ascii="Book Antiqua" w:hAnsi="Book Antiqua" w:cs="Arial"/>
                <w:lang w:val="es-ES" w:eastAsia="es-ES"/>
              </w:rPr>
              <w:t>Arlene Barrantes Ruiz</w:t>
            </w:r>
          </w:p>
        </w:tc>
        <w:tc>
          <w:tcPr>
            <w:tcW w:w="2161" w:type="pct"/>
            <w:vAlign w:val="center"/>
          </w:tcPr>
          <w:p w14:paraId="54F988F7" w14:textId="35D95E79" w:rsidR="008A6582" w:rsidRPr="005D5FB2" w:rsidRDefault="008A6582" w:rsidP="0070528D">
            <w:pPr>
              <w:widowControl w:val="0"/>
              <w:autoSpaceDE w:val="0"/>
              <w:autoSpaceDN w:val="0"/>
              <w:adjustRightInd w:val="0"/>
              <w:spacing w:after="0" w:line="276" w:lineRule="auto"/>
              <w:rPr>
                <w:rFonts w:ascii="Book Antiqua" w:hAnsi="Book Antiqua" w:cs="Arial"/>
                <w:lang w:val="es-ES" w:eastAsia="es-ES"/>
              </w:rPr>
            </w:pPr>
            <w:r w:rsidRPr="00E71E83">
              <w:rPr>
                <w:rFonts w:ascii="Book Antiqua" w:hAnsi="Book Antiqua" w:cs="Arial"/>
                <w:color w:val="000000"/>
                <w:lang w:val="es-ES" w:eastAsia="es-CR"/>
              </w:rPr>
              <w:t>Profesional 2</w:t>
            </w:r>
            <w:r w:rsidR="00E71E83" w:rsidRPr="00E71E83">
              <w:rPr>
                <w:rFonts w:ascii="Book Antiqua" w:hAnsi="Book Antiqua" w:cs="Arial"/>
                <w:color w:val="000000"/>
                <w:lang w:val="es-ES" w:eastAsia="es-CR"/>
              </w:rPr>
              <w:t xml:space="preserve"> Subproceso de Modernización Institucional - Penal</w:t>
            </w:r>
            <w:r w:rsidR="00E71E83">
              <w:rPr>
                <w:rStyle w:val="eop"/>
                <w:rFonts w:ascii="Book Antiqua" w:hAnsi="Book Antiqua"/>
                <w:color w:val="000000"/>
                <w:sz w:val="22"/>
                <w:szCs w:val="22"/>
                <w:shd w:val="clear" w:color="auto" w:fill="FFFFFF"/>
              </w:rPr>
              <w:t> </w:t>
            </w:r>
          </w:p>
        </w:tc>
      </w:tr>
      <w:tr w:rsidR="00131546" w:rsidRPr="005D5FB2" w14:paraId="6C2C8989" w14:textId="77777777" w:rsidTr="00025329">
        <w:trPr>
          <w:trHeight w:val="504"/>
        </w:trPr>
        <w:tc>
          <w:tcPr>
            <w:tcW w:w="1082" w:type="pct"/>
            <w:shd w:val="clear" w:color="auto" w:fill="F2F2F2" w:themeFill="background1" w:themeFillShade="F2"/>
            <w:vAlign w:val="center"/>
          </w:tcPr>
          <w:p w14:paraId="2A0E971B" w14:textId="09B0940B" w:rsidR="00131546" w:rsidRPr="005D5FB2" w:rsidRDefault="00025329" w:rsidP="00131546">
            <w:pPr>
              <w:widowControl w:val="0"/>
              <w:autoSpaceDE w:val="0"/>
              <w:autoSpaceDN w:val="0"/>
              <w:adjustRightInd w:val="0"/>
              <w:spacing w:after="0" w:line="276" w:lineRule="auto"/>
              <w:jc w:val="center"/>
              <w:rPr>
                <w:rFonts w:ascii="Book Antiqua" w:hAnsi="Book Antiqua" w:cs="Arial"/>
                <w:b/>
                <w:color w:val="000000"/>
                <w:lang w:val="es-ES" w:eastAsia="es-CR"/>
              </w:rPr>
            </w:pPr>
            <w:r w:rsidRPr="005D5FB2">
              <w:rPr>
                <w:rFonts w:ascii="Book Antiqua" w:hAnsi="Book Antiqua" w:cs="Arial"/>
                <w:b/>
                <w:color w:val="000000"/>
                <w:lang w:val="es-ES" w:eastAsia="es-CR"/>
              </w:rPr>
              <w:t>Aprobado por:</w:t>
            </w:r>
          </w:p>
        </w:tc>
        <w:tc>
          <w:tcPr>
            <w:tcW w:w="1757" w:type="pct"/>
            <w:vAlign w:val="center"/>
          </w:tcPr>
          <w:p w14:paraId="0CC79F88" w14:textId="1FF61845" w:rsidR="00131546" w:rsidRPr="00B449C2" w:rsidRDefault="002B195C" w:rsidP="55980F89">
            <w:pPr>
              <w:widowControl w:val="0"/>
              <w:autoSpaceDE w:val="0"/>
              <w:autoSpaceDN w:val="0"/>
              <w:adjustRightInd w:val="0"/>
              <w:spacing w:after="0" w:line="276" w:lineRule="auto"/>
              <w:rPr>
                <w:rFonts w:ascii="Book Antiqua" w:hAnsi="Book Antiqua" w:cs="Arial"/>
                <w:color w:val="000000" w:themeColor="text1"/>
                <w:lang w:val="pt-BR" w:eastAsia="es-CR"/>
              </w:rPr>
            </w:pPr>
            <w:r>
              <w:rPr>
                <w:rFonts w:ascii="Book Antiqua" w:hAnsi="Book Antiqua" w:cs="Arial"/>
                <w:color w:val="000000" w:themeColor="text1"/>
                <w:lang w:val="pt-BR" w:eastAsia="es-CR"/>
              </w:rPr>
              <w:t>Máster</w:t>
            </w:r>
            <w:r w:rsidR="6745BE61" w:rsidRPr="55980F89">
              <w:rPr>
                <w:rFonts w:ascii="Book Antiqua" w:hAnsi="Book Antiqua" w:cs="Arial"/>
                <w:color w:val="000000" w:themeColor="text1"/>
                <w:lang w:val="pt-BR" w:eastAsia="es-CR"/>
              </w:rPr>
              <w:t xml:space="preserve"> Jorge Fernando Rodríguez Salazar</w:t>
            </w:r>
          </w:p>
        </w:tc>
        <w:tc>
          <w:tcPr>
            <w:tcW w:w="2161" w:type="pct"/>
            <w:vAlign w:val="center"/>
          </w:tcPr>
          <w:p w14:paraId="613FEB23" w14:textId="2962201C" w:rsidR="00131546" w:rsidRPr="005D5FB2" w:rsidRDefault="6745BE61" w:rsidP="00131546">
            <w:pPr>
              <w:widowControl w:val="0"/>
              <w:autoSpaceDE w:val="0"/>
              <w:autoSpaceDN w:val="0"/>
              <w:adjustRightInd w:val="0"/>
              <w:spacing w:after="0" w:line="276" w:lineRule="auto"/>
              <w:rPr>
                <w:rFonts w:ascii="Book Antiqua" w:hAnsi="Book Antiqua" w:cs="Arial"/>
                <w:color w:val="000000"/>
                <w:lang w:val="es-ES" w:eastAsia="es-CR"/>
              </w:rPr>
            </w:pPr>
            <w:r w:rsidRPr="55980F89">
              <w:rPr>
                <w:rFonts w:ascii="Book Antiqua" w:hAnsi="Book Antiqua" w:cs="Arial"/>
                <w:color w:val="000000" w:themeColor="text1"/>
                <w:lang w:val="es-ES" w:eastAsia="es-CR"/>
              </w:rPr>
              <w:t>Jefe</w:t>
            </w:r>
            <w:r w:rsidR="00025329">
              <w:rPr>
                <w:rFonts w:ascii="Book Antiqua" w:hAnsi="Book Antiqua" w:cs="Arial"/>
                <w:color w:val="000000" w:themeColor="text1"/>
                <w:lang w:val="es-ES" w:eastAsia="es-CR"/>
              </w:rPr>
              <w:t xml:space="preserve"> </w:t>
            </w:r>
            <w:r w:rsidRPr="55980F89">
              <w:rPr>
                <w:rFonts w:ascii="Book Antiqua" w:hAnsi="Book Antiqua" w:cs="Arial"/>
                <w:color w:val="000000" w:themeColor="text1"/>
                <w:lang w:val="es-ES" w:eastAsia="es-CR"/>
              </w:rPr>
              <w:t xml:space="preserve"> </w:t>
            </w:r>
            <w:r w:rsidR="00025329">
              <w:rPr>
                <w:rFonts w:ascii="Book Antiqua" w:hAnsi="Book Antiqua" w:cs="Arial"/>
                <w:color w:val="000000" w:themeColor="text1"/>
                <w:lang w:val="es-ES" w:eastAsia="es-CR"/>
              </w:rPr>
              <w:t xml:space="preserve">a.i. </w:t>
            </w:r>
            <w:r w:rsidRPr="55980F89">
              <w:rPr>
                <w:rFonts w:ascii="Book Antiqua" w:hAnsi="Book Antiqua" w:cs="Arial"/>
                <w:color w:val="000000" w:themeColor="text1"/>
                <w:lang w:val="es-ES" w:eastAsia="es-CR"/>
              </w:rPr>
              <w:t xml:space="preserve">Subproceso de Modernización Institucional -Penal </w:t>
            </w:r>
            <w:r w:rsidR="249702AF" w:rsidRPr="55980F89">
              <w:rPr>
                <w:rFonts w:ascii="Book Antiqua" w:hAnsi="Book Antiqua" w:cs="Arial"/>
                <w:color w:val="000000" w:themeColor="text1"/>
                <w:lang w:val="es-ES" w:eastAsia="es-CR"/>
              </w:rPr>
              <w:t xml:space="preserve"> </w:t>
            </w:r>
          </w:p>
        </w:tc>
      </w:tr>
      <w:tr w:rsidR="00131546" w:rsidRPr="005D5FB2" w14:paraId="37CCED55" w14:textId="77777777" w:rsidTr="55980F89">
        <w:trPr>
          <w:trHeight w:val="546"/>
        </w:trPr>
        <w:tc>
          <w:tcPr>
            <w:tcW w:w="1082" w:type="pct"/>
            <w:shd w:val="clear" w:color="auto" w:fill="F2F2F2" w:themeFill="background1" w:themeFillShade="F2"/>
            <w:vAlign w:val="center"/>
          </w:tcPr>
          <w:p w14:paraId="4CBADFB4" w14:textId="2F7F9108" w:rsidR="00131546" w:rsidRPr="005D5FB2" w:rsidRDefault="00025329" w:rsidP="00131546">
            <w:pPr>
              <w:widowControl w:val="0"/>
              <w:autoSpaceDE w:val="0"/>
              <w:autoSpaceDN w:val="0"/>
              <w:adjustRightInd w:val="0"/>
              <w:spacing w:after="0" w:line="276" w:lineRule="auto"/>
              <w:jc w:val="center"/>
              <w:rPr>
                <w:rFonts w:ascii="Book Antiqua" w:hAnsi="Book Antiqua" w:cs="Arial"/>
                <w:b/>
                <w:color w:val="000000"/>
                <w:lang w:val="es-ES" w:eastAsia="es-CR"/>
              </w:rPr>
            </w:pPr>
            <w:r>
              <w:rPr>
                <w:rFonts w:ascii="Book Antiqua" w:hAnsi="Book Antiqua" w:cs="Arial"/>
                <w:b/>
                <w:color w:val="000000"/>
                <w:lang w:val="es-ES" w:eastAsia="es-CR"/>
              </w:rPr>
              <w:t>Visto bueno por:</w:t>
            </w:r>
          </w:p>
        </w:tc>
        <w:tc>
          <w:tcPr>
            <w:tcW w:w="1757" w:type="pct"/>
            <w:vAlign w:val="center"/>
          </w:tcPr>
          <w:p w14:paraId="3824C91E" w14:textId="1EEDF6A3" w:rsidR="00131546" w:rsidRPr="008D567C" w:rsidRDefault="00025329" w:rsidP="00131546">
            <w:pPr>
              <w:widowControl w:val="0"/>
              <w:autoSpaceDE w:val="0"/>
              <w:autoSpaceDN w:val="0"/>
              <w:adjustRightInd w:val="0"/>
              <w:spacing w:after="0" w:line="276" w:lineRule="auto"/>
              <w:rPr>
                <w:rFonts w:ascii="Book Antiqua" w:hAnsi="Book Antiqua" w:cs="Arial"/>
                <w:color w:val="000000"/>
                <w:lang w:val="pt-BR" w:eastAsia="es-CR"/>
              </w:rPr>
            </w:pPr>
            <w:r>
              <w:rPr>
                <w:rFonts w:ascii="Book Antiqua" w:hAnsi="Book Antiqua" w:cs="Arial"/>
                <w:lang w:val="es-ES" w:eastAsia="es-CR"/>
              </w:rPr>
              <w:t>Máster Allan Pow Hing</w:t>
            </w:r>
            <w:r w:rsidR="002B195C">
              <w:rPr>
                <w:rFonts w:ascii="Book Antiqua" w:hAnsi="Book Antiqua" w:cs="Arial"/>
                <w:lang w:val="es-ES" w:eastAsia="es-CR"/>
              </w:rPr>
              <w:t xml:space="preserve"> Cordero</w:t>
            </w:r>
          </w:p>
        </w:tc>
        <w:tc>
          <w:tcPr>
            <w:tcW w:w="2161" w:type="pct"/>
            <w:vAlign w:val="center"/>
          </w:tcPr>
          <w:p w14:paraId="76445DBC" w14:textId="69BBBEA1" w:rsidR="00131546" w:rsidRPr="005D5FB2" w:rsidRDefault="00025329" w:rsidP="00131546">
            <w:pPr>
              <w:widowControl w:val="0"/>
              <w:autoSpaceDE w:val="0"/>
              <w:autoSpaceDN w:val="0"/>
              <w:adjustRightInd w:val="0"/>
              <w:spacing w:after="0" w:line="276" w:lineRule="auto"/>
              <w:rPr>
                <w:rFonts w:ascii="Book Antiqua" w:hAnsi="Book Antiqua" w:cs="Arial"/>
                <w:color w:val="000000"/>
                <w:lang w:val="es-ES" w:eastAsia="es-CR"/>
              </w:rPr>
            </w:pPr>
            <w:r>
              <w:rPr>
                <w:rFonts w:ascii="Book Antiqua" w:hAnsi="Book Antiqua" w:cs="Arial"/>
                <w:color w:val="000000"/>
                <w:lang w:val="es-ES" w:eastAsia="es-CR"/>
              </w:rPr>
              <w:t>Director de Planificación</w:t>
            </w:r>
          </w:p>
        </w:tc>
      </w:tr>
    </w:tbl>
    <w:p w14:paraId="26D5217F" w14:textId="77777777" w:rsidR="00F90744" w:rsidRPr="00872681" w:rsidRDefault="00F90744" w:rsidP="00872681">
      <w:pPr>
        <w:rPr>
          <w:rFonts w:ascii="Times New Roman" w:hAnsi="Times New Roman"/>
          <w:b/>
          <w:bCs/>
          <w:color w:val="1F3864"/>
          <w:kern w:val="32"/>
          <w:sz w:val="2"/>
          <w:szCs w:val="2"/>
          <w:lang w:val="es-ES"/>
        </w:rPr>
      </w:pPr>
    </w:p>
    <w:sectPr w:rsidR="00F90744" w:rsidRPr="00872681" w:rsidSect="00872681">
      <w:headerReference w:type="default" r:id="rId7"/>
      <w:footerReference w:type="default" r:id="rId8"/>
      <w:headerReference w:type="first" r:id="rId9"/>
      <w:footerReference w:type="first" r:id="rId10"/>
      <w:pgSz w:w="12242" w:h="15842" w:code="1"/>
      <w:pgMar w:top="1134" w:right="1134" w:bottom="993" w:left="1134" w:header="142" w:footer="1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56A11" w14:textId="77777777" w:rsidR="00CE1B25" w:rsidRDefault="00CE1B25" w:rsidP="00A11F5D">
      <w:pPr>
        <w:spacing w:after="0"/>
      </w:pPr>
      <w:r>
        <w:separator/>
      </w:r>
    </w:p>
  </w:endnote>
  <w:endnote w:type="continuationSeparator" w:id="0">
    <w:p w14:paraId="62A5C1CC" w14:textId="77777777" w:rsidR="00CE1B25" w:rsidRDefault="00CE1B25" w:rsidP="00A11F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818"/>
      <w:docPartObj>
        <w:docPartGallery w:val="Page Numbers (Bottom of Page)"/>
        <w:docPartUnique/>
      </w:docPartObj>
    </w:sdtPr>
    <w:sdtEndPr/>
    <w:sdtContent>
      <w:p w14:paraId="4417F43B" w14:textId="34139F5F" w:rsidR="008D11F2" w:rsidRDefault="00872681" w:rsidP="00872681">
        <w:pPr>
          <w:pStyle w:val="Piedepgina"/>
          <w:tabs>
            <w:tab w:val="left" w:pos="1290"/>
            <w:tab w:val="right" w:pos="9974"/>
          </w:tabs>
          <w:jc w:val="left"/>
        </w:pPr>
        <w:r>
          <w:tab/>
        </w:r>
        <w:r>
          <w:tab/>
        </w:r>
        <w:r>
          <w:tab/>
        </w:r>
        <w:r>
          <w:tab/>
        </w:r>
      </w:p>
      <w:sdt>
        <w:sdtPr>
          <w:id w:val="-843089103"/>
          <w:docPartObj>
            <w:docPartGallery w:val="Page Numbers (Bottom of Page)"/>
            <w:docPartUnique/>
          </w:docPartObj>
        </w:sdtPr>
        <w:sdtEndPr/>
        <w:sdtContent>
          <w:p w14:paraId="77F46F61" w14:textId="12A8803F" w:rsidR="008D11F2" w:rsidRDefault="008D11F2" w:rsidP="008D11F2">
            <w:pPr>
              <w:pStyle w:val="Piedepgina"/>
              <w:jc w:val="right"/>
            </w:pPr>
            <w:r>
              <w:fldChar w:fldCharType="begin"/>
            </w:r>
            <w:r>
              <w:instrText>PAGE   \* MERGEFORMAT</w:instrText>
            </w:r>
            <w:r>
              <w:fldChar w:fldCharType="separate"/>
            </w:r>
            <w:r>
              <w:t>1</w:t>
            </w:r>
            <w:r>
              <w:fldChar w:fldCharType="end"/>
            </w:r>
          </w:p>
          <w:sdt>
            <w:sdtPr>
              <w:id w:val="1904326494"/>
              <w:docPartObj>
                <w:docPartGallery w:val="Page Numbers (Bottom of Page)"/>
                <w:docPartUnique/>
              </w:docPartObj>
            </w:sdtPr>
            <w:sdtEndPr/>
            <w:sdtContent>
              <w:p w14:paraId="7761C848" w14:textId="77777777" w:rsidR="008D11F2" w:rsidRDefault="008D11F2" w:rsidP="008D11F2">
                <w:pPr>
                  <w:pStyle w:val="Piedepgina"/>
                  <w:jc w:val="right"/>
                </w:pPr>
              </w:p>
              <w:p w14:paraId="7D4D6FA8" w14:textId="77777777" w:rsidR="008D11F2" w:rsidRDefault="008D11F2" w:rsidP="008D11F2">
                <w:pPr>
                  <w:pBdr>
                    <w:top w:val="single" w:sz="4" w:space="1" w:color="auto"/>
                  </w:pBdr>
                  <w:spacing w:after="0"/>
                  <w:jc w:val="center"/>
                  <w:rPr>
                    <w:rFonts w:ascii="Book Antiqua" w:hAnsi="Book Antiqua"/>
                    <w:b/>
                    <w:bCs/>
                    <w:color w:val="000000"/>
                    <w:sz w:val="24"/>
                    <w:szCs w:val="24"/>
                  </w:rPr>
                </w:pPr>
                <w:r w:rsidRPr="0036463A">
                  <w:rPr>
                    <w:rFonts w:ascii="Book Antiqua" w:hAnsi="Book Antiqua"/>
                    <w:b/>
                    <w:bCs/>
                    <w:color w:val="000000"/>
                    <w:sz w:val="24"/>
                    <w:szCs w:val="24"/>
                  </w:rPr>
                  <w:t>Trabajamos por el desarrollo de la administración de justicia</w:t>
                </w:r>
              </w:p>
              <w:p w14:paraId="1EC189D4" w14:textId="77777777" w:rsidR="008D11F2" w:rsidRPr="008D11F2" w:rsidRDefault="008D11F2" w:rsidP="008D11F2">
                <w:pPr>
                  <w:pBdr>
                    <w:top w:val="single" w:sz="4" w:space="1" w:color="auto"/>
                  </w:pBdr>
                  <w:spacing w:after="0"/>
                  <w:jc w:val="center"/>
                  <w:rPr>
                    <w:rFonts w:ascii="Book Antiqua" w:hAnsi="Book Antiqua"/>
                    <w:b/>
                    <w:bCs/>
                    <w:color w:val="000000"/>
                    <w:sz w:val="24"/>
                    <w:szCs w:val="24"/>
                  </w:rPr>
                </w:pPr>
                <w:r>
                  <w:rPr>
                    <w:rFonts w:ascii="Book Antiqua" w:hAnsi="Book Antiqua"/>
                    <w:b/>
                    <w:bCs/>
                    <w:color w:val="000000"/>
                    <w:sz w:val="24"/>
                    <w:szCs w:val="24"/>
                  </w:rPr>
                  <w:t>c</w:t>
                </w:r>
                <w:r w:rsidRPr="0036463A">
                  <w:rPr>
                    <w:rFonts w:ascii="Book Antiqua" w:hAnsi="Book Antiqua"/>
                    <w:b/>
                    <w:bCs/>
                    <w:color w:val="000000"/>
                    <w:sz w:val="24"/>
                    <w:szCs w:val="24"/>
                  </w:rPr>
                  <w:t>on proyección e innovación</w:t>
                </w:r>
              </w:p>
            </w:sdtContent>
          </w:sdt>
        </w:sdtContent>
      </w:sdt>
      <w:p w14:paraId="61191D23" w14:textId="4171C178" w:rsidR="008D11F2" w:rsidRDefault="00011C10">
        <w:pPr>
          <w:pStyle w:val="Piedepgina"/>
          <w:jc w:val="right"/>
        </w:pPr>
      </w:p>
    </w:sdtContent>
  </w:sdt>
  <w:p w14:paraId="1A46D649" w14:textId="77777777" w:rsidR="008D11F2" w:rsidRDefault="008D11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780129"/>
      <w:docPartObj>
        <w:docPartGallery w:val="Page Numbers (Bottom of Page)"/>
        <w:docPartUnique/>
      </w:docPartObj>
    </w:sdtPr>
    <w:sdtEndPr/>
    <w:sdtContent>
      <w:p w14:paraId="5131FB5E" w14:textId="77777777" w:rsidR="008D11F2" w:rsidRDefault="008D11F2">
        <w:pPr>
          <w:pStyle w:val="Piedepgina"/>
          <w:jc w:val="right"/>
        </w:pPr>
        <w:r>
          <w:fldChar w:fldCharType="begin"/>
        </w:r>
        <w:r>
          <w:instrText>PAGE   \* MERGEFORMAT</w:instrText>
        </w:r>
        <w:r>
          <w:fldChar w:fldCharType="separate"/>
        </w:r>
        <w:r>
          <w:rPr>
            <w:lang w:val="es-ES"/>
          </w:rPr>
          <w:t>2</w:t>
        </w:r>
        <w:r>
          <w:fldChar w:fldCharType="end"/>
        </w:r>
      </w:p>
      <w:sdt>
        <w:sdtPr>
          <w:id w:val="-123240472"/>
          <w:docPartObj>
            <w:docPartGallery w:val="Page Numbers (Bottom of Page)"/>
            <w:docPartUnique/>
          </w:docPartObj>
        </w:sdtPr>
        <w:sdtEndPr/>
        <w:sdtContent>
          <w:p w14:paraId="5261C0A6" w14:textId="145F62CB" w:rsidR="008D11F2" w:rsidRDefault="008D11F2" w:rsidP="008D11F2">
            <w:pPr>
              <w:pStyle w:val="Piedepgina"/>
              <w:jc w:val="right"/>
            </w:pPr>
          </w:p>
          <w:p w14:paraId="0B2880BE" w14:textId="77777777" w:rsidR="008D11F2" w:rsidRDefault="008D11F2" w:rsidP="008D11F2">
            <w:pPr>
              <w:pBdr>
                <w:top w:val="single" w:sz="4" w:space="1" w:color="auto"/>
              </w:pBdr>
              <w:spacing w:after="0"/>
              <w:jc w:val="center"/>
              <w:rPr>
                <w:rFonts w:ascii="Book Antiqua" w:hAnsi="Book Antiqua"/>
                <w:b/>
                <w:bCs/>
                <w:color w:val="000000"/>
                <w:sz w:val="24"/>
                <w:szCs w:val="24"/>
              </w:rPr>
            </w:pPr>
            <w:r w:rsidRPr="0036463A">
              <w:rPr>
                <w:rFonts w:ascii="Book Antiqua" w:hAnsi="Book Antiqua"/>
                <w:b/>
                <w:bCs/>
                <w:color w:val="000000"/>
                <w:sz w:val="24"/>
                <w:szCs w:val="24"/>
              </w:rPr>
              <w:t>Trabajamos por el desarrollo de la administración de justicia</w:t>
            </w:r>
          </w:p>
          <w:p w14:paraId="66881C61" w14:textId="3435F8B2" w:rsidR="008D11F2" w:rsidRPr="008D11F2" w:rsidRDefault="008D11F2" w:rsidP="008D11F2">
            <w:pPr>
              <w:pBdr>
                <w:top w:val="single" w:sz="4" w:space="1" w:color="auto"/>
              </w:pBdr>
              <w:spacing w:after="0"/>
              <w:jc w:val="center"/>
              <w:rPr>
                <w:rFonts w:ascii="Book Antiqua" w:hAnsi="Book Antiqua"/>
                <w:b/>
                <w:bCs/>
                <w:color w:val="000000"/>
                <w:sz w:val="24"/>
                <w:szCs w:val="24"/>
              </w:rPr>
            </w:pPr>
            <w:r>
              <w:rPr>
                <w:rFonts w:ascii="Book Antiqua" w:hAnsi="Book Antiqua"/>
                <w:b/>
                <w:bCs/>
                <w:color w:val="000000"/>
                <w:sz w:val="24"/>
                <w:szCs w:val="24"/>
              </w:rPr>
              <w:t>c</w:t>
            </w:r>
            <w:r w:rsidRPr="0036463A">
              <w:rPr>
                <w:rFonts w:ascii="Book Antiqua" w:hAnsi="Book Antiqua"/>
                <w:b/>
                <w:bCs/>
                <w:color w:val="000000"/>
                <w:sz w:val="24"/>
                <w:szCs w:val="24"/>
              </w:rPr>
              <w:t>on proyección e innovación</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2768" w14:textId="77777777" w:rsidR="00CE1B25" w:rsidRDefault="00CE1B25" w:rsidP="00A11F5D">
      <w:pPr>
        <w:spacing w:after="0"/>
      </w:pPr>
      <w:r>
        <w:separator/>
      </w:r>
    </w:p>
  </w:footnote>
  <w:footnote w:type="continuationSeparator" w:id="0">
    <w:p w14:paraId="12DF752E" w14:textId="77777777" w:rsidR="00CE1B25" w:rsidRDefault="00CE1B25" w:rsidP="00A11F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4992" w14:textId="77777777" w:rsidR="008D11F2" w:rsidRDefault="008D11F2" w:rsidP="008D11F2">
    <w:pPr>
      <w:tabs>
        <w:tab w:val="center" w:pos="8804"/>
        <w:tab w:val="right" w:pos="8875"/>
      </w:tabs>
      <w:spacing w:after="0"/>
      <w:jc w:val="center"/>
      <w:rPr>
        <w:rFonts w:ascii="Book Antiqua" w:hAnsi="Book Antiqua" w:cs="Book Antiqua"/>
        <w:i/>
        <w:iCs/>
        <w:sz w:val="18"/>
        <w:szCs w:val="18"/>
        <w:lang w:eastAsia="es-ES"/>
      </w:rPr>
    </w:pPr>
    <w:r>
      <w:rPr>
        <w:rFonts w:ascii="Book Antiqua" w:hAnsi="Book Antiqua" w:cs="Book Antiqua"/>
        <w:i/>
        <w:iCs/>
        <w:sz w:val="18"/>
        <w:szCs w:val="18"/>
        <w:lang w:eastAsia="es-ES"/>
      </w:rPr>
      <w:t>Poder Judicial - Dirección de Planificación</w:t>
    </w:r>
    <w:r>
      <w:rPr>
        <w:rFonts w:ascii="Times New Roman" w:hAnsi="Times New Roman"/>
        <w:noProof/>
        <w:sz w:val="24"/>
        <w:szCs w:val="24"/>
        <w:lang w:eastAsia="es-ES"/>
      </w:rPr>
      <w:drawing>
        <wp:inline distT="0" distB="0" distL="0" distR="0" wp14:anchorId="488E813E" wp14:editId="1E010663">
          <wp:extent cx="306705" cy="410845"/>
          <wp:effectExtent l="0" t="0" r="0" b="8255"/>
          <wp:docPr id="33" name="Imagen 3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 cy="410845"/>
                  </a:xfrm>
                  <a:prstGeom prst="rect">
                    <a:avLst/>
                  </a:prstGeom>
                  <a:noFill/>
                  <a:ln>
                    <a:noFill/>
                  </a:ln>
                </pic:spPr>
              </pic:pic>
            </a:graphicData>
          </a:graphic>
        </wp:inline>
      </w:drawing>
    </w:r>
  </w:p>
  <w:p w14:paraId="200D15D8" w14:textId="77777777" w:rsidR="008D11F2" w:rsidRDefault="008D11F2" w:rsidP="008D11F2">
    <w:pPr>
      <w:tabs>
        <w:tab w:val="center" w:pos="4252"/>
        <w:tab w:val="right" w:pos="8875"/>
      </w:tabs>
      <w:spacing w:after="0"/>
      <w:jc w:val="center"/>
      <w:rPr>
        <w:rFonts w:ascii="Book Antiqua" w:hAnsi="Book Antiqua" w:cs="Book Antiqua"/>
        <w:i/>
        <w:iCs/>
        <w:sz w:val="18"/>
        <w:szCs w:val="18"/>
        <w:lang w:eastAsia="es-ES"/>
      </w:rPr>
    </w:pPr>
    <w:r>
      <w:rPr>
        <w:rFonts w:ascii="Book Antiqua" w:hAnsi="Book Antiqua" w:cs="Book Antiqua"/>
        <w:i/>
        <w:iCs/>
        <w:sz w:val="18"/>
        <w:szCs w:val="18"/>
        <w:lang w:eastAsia="es-ES"/>
      </w:rPr>
      <w:t>San José - Costa Rica</w:t>
    </w:r>
  </w:p>
  <w:p w14:paraId="310BD4F7" w14:textId="414665D1" w:rsidR="008D11F2" w:rsidRPr="008D567C" w:rsidRDefault="008D11F2" w:rsidP="008D11F2">
    <w:pPr>
      <w:tabs>
        <w:tab w:val="center" w:pos="4252"/>
        <w:tab w:val="right" w:pos="8504"/>
      </w:tabs>
      <w:spacing w:after="0"/>
      <w:jc w:val="center"/>
      <w:rPr>
        <w:rFonts w:ascii="Times New Roman" w:hAnsi="Times New Roman"/>
        <w:lang w:val="pt-BR" w:eastAsia="es-ES"/>
      </w:rPr>
    </w:pPr>
    <w:r w:rsidRPr="00CF05D5">
      <w:rPr>
        <w:rFonts w:ascii="Book Antiqua" w:hAnsi="Book Antiqua" w:cs="Book Antiqua"/>
        <w:i/>
        <w:iCs/>
        <w:sz w:val="18"/>
        <w:szCs w:val="18"/>
        <w:lang w:val="es-CR" w:eastAsia="es-ES"/>
      </w:rPr>
      <w:t xml:space="preserve">Telf.   </w:t>
    </w:r>
    <w:r w:rsidRPr="008D567C">
      <w:rPr>
        <w:rFonts w:ascii="Book Antiqua" w:hAnsi="Book Antiqua" w:cs="Book Antiqua"/>
        <w:i/>
        <w:iCs/>
        <w:sz w:val="18"/>
        <w:szCs w:val="18"/>
        <w:lang w:val="pt-BR" w:eastAsia="es-ES"/>
      </w:rPr>
      <w:t>22</w:t>
    </w:r>
    <w:r w:rsidR="00872681">
      <w:rPr>
        <w:rFonts w:ascii="Book Antiqua" w:hAnsi="Book Antiqua" w:cs="Book Antiqua"/>
        <w:i/>
        <w:iCs/>
        <w:sz w:val="18"/>
        <w:szCs w:val="18"/>
        <w:lang w:val="pt-BR" w:eastAsia="es-ES"/>
      </w:rPr>
      <w:t>84-2400</w:t>
    </w:r>
    <w:r w:rsidRPr="008D567C">
      <w:rPr>
        <w:rFonts w:ascii="Book Antiqua" w:hAnsi="Book Antiqua" w:cs="Book Antiqua"/>
        <w:i/>
        <w:iCs/>
        <w:sz w:val="18"/>
        <w:szCs w:val="18"/>
        <w:lang w:val="pt-BR" w:eastAsia="es-ES"/>
      </w:rPr>
      <w:t xml:space="preserve"> / </w:t>
    </w:r>
    <w:proofErr w:type="spellStart"/>
    <w:r w:rsidRPr="008D567C">
      <w:rPr>
        <w:rFonts w:ascii="Book Antiqua" w:hAnsi="Book Antiqua" w:cs="Book Antiqua"/>
        <w:i/>
        <w:iCs/>
        <w:sz w:val="18"/>
        <w:szCs w:val="18"/>
        <w:lang w:val="pt-BR" w:eastAsia="es-ES"/>
      </w:rPr>
      <w:t>Apdo</w:t>
    </w:r>
    <w:proofErr w:type="spellEnd"/>
    <w:r w:rsidRPr="008D567C">
      <w:rPr>
        <w:rFonts w:ascii="Book Antiqua" w:hAnsi="Book Antiqua" w:cs="Book Antiqua"/>
        <w:i/>
        <w:iCs/>
        <w:sz w:val="18"/>
        <w:szCs w:val="18"/>
        <w:lang w:val="pt-BR" w:eastAsia="es-ES"/>
      </w:rPr>
      <w:t>.  95-1003 / planificacion@poder-judicial.go.cr</w:t>
    </w:r>
  </w:p>
  <w:p w14:paraId="2DF5C4E0" w14:textId="77777777" w:rsidR="008D11F2" w:rsidRPr="008D567C" w:rsidRDefault="008D11F2" w:rsidP="008D11F2">
    <w:pPr>
      <w:pBdr>
        <w:bottom w:val="single" w:sz="6" w:space="0" w:color="auto"/>
      </w:pBdr>
      <w:spacing w:after="20"/>
      <w:jc w:val="center"/>
      <w:rPr>
        <w:rFonts w:ascii="Times New Roman" w:hAnsi="Times New Roman"/>
        <w:lang w:val="pt-BR" w:eastAsia="es-ES"/>
      </w:rPr>
    </w:pPr>
  </w:p>
  <w:p w14:paraId="29EA1AD6" w14:textId="77777777" w:rsidR="005A42A7" w:rsidRPr="008D567C" w:rsidRDefault="005A42A7" w:rsidP="008D11F2">
    <w:pPr>
      <w:pStyle w:val="Encabezad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0AF1" w14:textId="77777777" w:rsidR="008D11F2" w:rsidRDefault="008D11F2" w:rsidP="008D11F2">
    <w:pPr>
      <w:tabs>
        <w:tab w:val="center" w:pos="8804"/>
        <w:tab w:val="right" w:pos="8875"/>
      </w:tabs>
      <w:spacing w:after="0"/>
      <w:jc w:val="center"/>
      <w:rPr>
        <w:rFonts w:ascii="Book Antiqua" w:hAnsi="Book Antiqua" w:cs="Book Antiqua"/>
        <w:i/>
        <w:iCs/>
        <w:sz w:val="18"/>
        <w:szCs w:val="18"/>
        <w:lang w:eastAsia="es-ES"/>
      </w:rPr>
    </w:pPr>
    <w:r>
      <w:rPr>
        <w:rFonts w:ascii="Book Antiqua" w:hAnsi="Book Antiqua" w:cs="Book Antiqua"/>
        <w:i/>
        <w:iCs/>
        <w:sz w:val="18"/>
        <w:szCs w:val="18"/>
        <w:lang w:eastAsia="es-ES"/>
      </w:rPr>
      <w:t>Poder Judicial - Dirección de Planificación</w:t>
    </w:r>
    <w:r>
      <w:rPr>
        <w:rFonts w:ascii="Times New Roman" w:hAnsi="Times New Roman"/>
        <w:noProof/>
        <w:sz w:val="24"/>
        <w:szCs w:val="24"/>
        <w:lang w:eastAsia="es-ES"/>
      </w:rPr>
      <w:drawing>
        <wp:inline distT="0" distB="0" distL="0" distR="0" wp14:anchorId="5AAAB2A3" wp14:editId="6193F95F">
          <wp:extent cx="306705" cy="410845"/>
          <wp:effectExtent l="0" t="0" r="0" b="8255"/>
          <wp:docPr id="34" name="Imagen 34"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 cy="410845"/>
                  </a:xfrm>
                  <a:prstGeom prst="rect">
                    <a:avLst/>
                  </a:prstGeom>
                  <a:noFill/>
                  <a:ln>
                    <a:noFill/>
                  </a:ln>
                </pic:spPr>
              </pic:pic>
            </a:graphicData>
          </a:graphic>
        </wp:inline>
      </w:drawing>
    </w:r>
  </w:p>
  <w:p w14:paraId="32049EA3" w14:textId="77777777" w:rsidR="008D11F2" w:rsidRDefault="008D11F2" w:rsidP="008D11F2">
    <w:pPr>
      <w:tabs>
        <w:tab w:val="center" w:pos="4252"/>
        <w:tab w:val="right" w:pos="8875"/>
      </w:tabs>
      <w:spacing w:after="0"/>
      <w:jc w:val="center"/>
      <w:rPr>
        <w:rFonts w:ascii="Book Antiqua" w:hAnsi="Book Antiqua" w:cs="Book Antiqua"/>
        <w:i/>
        <w:iCs/>
        <w:sz w:val="18"/>
        <w:szCs w:val="18"/>
        <w:lang w:eastAsia="es-ES"/>
      </w:rPr>
    </w:pPr>
    <w:r>
      <w:rPr>
        <w:rFonts w:ascii="Book Antiqua" w:hAnsi="Book Antiqua" w:cs="Book Antiqua"/>
        <w:i/>
        <w:iCs/>
        <w:sz w:val="18"/>
        <w:szCs w:val="18"/>
        <w:lang w:eastAsia="es-ES"/>
      </w:rPr>
      <w:t>San José - Costa Rica</w:t>
    </w:r>
  </w:p>
  <w:p w14:paraId="76469A05" w14:textId="160F4CE1" w:rsidR="008D11F2" w:rsidRPr="008D567C" w:rsidRDefault="008D11F2" w:rsidP="008D11F2">
    <w:pPr>
      <w:tabs>
        <w:tab w:val="center" w:pos="4252"/>
        <w:tab w:val="right" w:pos="8504"/>
      </w:tabs>
      <w:spacing w:after="0"/>
      <w:jc w:val="center"/>
      <w:rPr>
        <w:rFonts w:ascii="Times New Roman" w:hAnsi="Times New Roman"/>
        <w:lang w:val="pt-BR" w:eastAsia="es-ES"/>
      </w:rPr>
    </w:pPr>
    <w:r w:rsidRPr="00CF05D5">
      <w:rPr>
        <w:rFonts w:ascii="Book Antiqua" w:hAnsi="Book Antiqua" w:cs="Book Antiqua"/>
        <w:i/>
        <w:iCs/>
        <w:sz w:val="18"/>
        <w:szCs w:val="18"/>
        <w:lang w:val="es-CR" w:eastAsia="es-ES"/>
      </w:rPr>
      <w:t xml:space="preserve">Telf.   </w:t>
    </w:r>
    <w:r w:rsidRPr="008D567C">
      <w:rPr>
        <w:rFonts w:ascii="Book Antiqua" w:hAnsi="Book Antiqua" w:cs="Book Antiqua"/>
        <w:i/>
        <w:iCs/>
        <w:sz w:val="18"/>
        <w:szCs w:val="18"/>
        <w:lang w:val="pt-BR" w:eastAsia="es-ES"/>
      </w:rPr>
      <w:t>22</w:t>
    </w:r>
    <w:r w:rsidR="007A1585">
      <w:rPr>
        <w:rFonts w:ascii="Book Antiqua" w:hAnsi="Book Antiqua" w:cs="Book Antiqua"/>
        <w:i/>
        <w:iCs/>
        <w:sz w:val="18"/>
        <w:szCs w:val="18"/>
        <w:lang w:val="pt-BR" w:eastAsia="es-ES"/>
      </w:rPr>
      <w:t>84-2400</w:t>
    </w:r>
    <w:r w:rsidRPr="008D567C">
      <w:rPr>
        <w:rFonts w:ascii="Book Antiqua" w:hAnsi="Book Antiqua" w:cs="Book Antiqua"/>
        <w:i/>
        <w:iCs/>
        <w:sz w:val="18"/>
        <w:szCs w:val="18"/>
        <w:lang w:val="pt-BR" w:eastAsia="es-ES"/>
      </w:rPr>
      <w:t xml:space="preserve"> / </w:t>
    </w:r>
    <w:proofErr w:type="spellStart"/>
    <w:r w:rsidRPr="008D567C">
      <w:rPr>
        <w:rFonts w:ascii="Book Antiqua" w:hAnsi="Book Antiqua" w:cs="Book Antiqua"/>
        <w:i/>
        <w:iCs/>
        <w:sz w:val="18"/>
        <w:szCs w:val="18"/>
        <w:lang w:val="pt-BR" w:eastAsia="es-ES"/>
      </w:rPr>
      <w:t>Apdo</w:t>
    </w:r>
    <w:proofErr w:type="spellEnd"/>
    <w:r w:rsidRPr="008D567C">
      <w:rPr>
        <w:rFonts w:ascii="Book Antiqua" w:hAnsi="Book Antiqua" w:cs="Book Antiqua"/>
        <w:i/>
        <w:iCs/>
        <w:sz w:val="18"/>
        <w:szCs w:val="18"/>
        <w:lang w:val="pt-BR" w:eastAsia="es-ES"/>
      </w:rPr>
      <w:t>.  95-1003 / planificacion@poder-judicial.go.cr</w:t>
    </w:r>
  </w:p>
  <w:p w14:paraId="0D8FA49C" w14:textId="77777777" w:rsidR="008D11F2" w:rsidRPr="008D567C" w:rsidRDefault="008D11F2" w:rsidP="008D11F2">
    <w:pPr>
      <w:pBdr>
        <w:bottom w:val="single" w:sz="6" w:space="0" w:color="auto"/>
      </w:pBdr>
      <w:spacing w:after="20"/>
      <w:jc w:val="center"/>
      <w:rPr>
        <w:rFonts w:ascii="Times New Roman" w:hAnsi="Times New Roman"/>
        <w:lang w:val="pt-BR" w:eastAsia="es-ES"/>
      </w:rPr>
    </w:pPr>
  </w:p>
  <w:p w14:paraId="69AA6AE9" w14:textId="77777777" w:rsidR="005A42A7" w:rsidRPr="008D567C" w:rsidRDefault="005A42A7" w:rsidP="008D11F2">
    <w:pPr>
      <w:pStyle w:val="Encabezado"/>
      <w:rPr>
        <w:lang w:val="pt-BR"/>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66F"/>
    <w:multiLevelType w:val="multilevel"/>
    <w:tmpl w:val="16F2C640"/>
    <w:lvl w:ilvl="0">
      <w:start w:val="1"/>
      <w:numFmt w:val="decimal"/>
      <w:lvlText w:val="%1."/>
      <w:lvlJc w:val="left"/>
      <w:pPr>
        <w:ind w:left="360" w:hanging="360"/>
      </w:pPr>
      <w:rPr>
        <w:rFonts w:hint="default"/>
        <w:b/>
        <w:color w:val="1F3864"/>
        <w:sz w:val="24"/>
        <w:szCs w:val="24"/>
      </w:rPr>
    </w:lvl>
    <w:lvl w:ilvl="1">
      <w:start w:val="1"/>
      <w:numFmt w:val="decimal"/>
      <w:lvlText w:val="%1.%2."/>
      <w:lvlJc w:val="left"/>
      <w:pPr>
        <w:ind w:left="792" w:hanging="432"/>
      </w:pPr>
    </w:lvl>
    <w:lvl w:ilvl="2">
      <w:start w:val="1"/>
      <w:numFmt w:val="decimal"/>
      <w:lvlText w:val="%1.%2.%3."/>
      <w:lvlJc w:val="left"/>
      <w:pPr>
        <w:ind w:left="1224" w:hanging="504"/>
      </w:pPr>
      <w:rPr>
        <w:color w:val="2F5496" w:themeColor="accent1"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02EAD"/>
    <w:multiLevelType w:val="hybridMultilevel"/>
    <w:tmpl w:val="8A72D784"/>
    <w:lvl w:ilvl="0" w:tplc="92D690A8">
      <w:start w:val="1"/>
      <w:numFmt w:val="decimal"/>
      <w:lvlText w:val="%1."/>
      <w:lvlJc w:val="left"/>
      <w:pPr>
        <w:ind w:left="360" w:hanging="360"/>
      </w:pPr>
      <w:rPr>
        <w:rFonts w:ascii="Times New Roman" w:eastAsia="Times New Roman" w:hAnsi="Times New Roman" w:cs="Times New Roman"/>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0DA35108"/>
    <w:multiLevelType w:val="hybridMultilevel"/>
    <w:tmpl w:val="00980E0C"/>
    <w:lvl w:ilvl="0" w:tplc="83E44FCE">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12602AE0"/>
    <w:multiLevelType w:val="hybridMultilevel"/>
    <w:tmpl w:val="217273E6"/>
    <w:lvl w:ilvl="0" w:tplc="2864D88C">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4343599"/>
    <w:multiLevelType w:val="multilevel"/>
    <w:tmpl w:val="16F2C640"/>
    <w:lvl w:ilvl="0">
      <w:start w:val="1"/>
      <w:numFmt w:val="decimal"/>
      <w:lvlText w:val="%1."/>
      <w:lvlJc w:val="left"/>
      <w:pPr>
        <w:ind w:left="360" w:hanging="360"/>
      </w:pPr>
      <w:rPr>
        <w:rFonts w:hint="default"/>
        <w:b/>
        <w:color w:val="1F3864"/>
        <w:sz w:val="24"/>
        <w:szCs w:val="24"/>
      </w:rPr>
    </w:lvl>
    <w:lvl w:ilvl="1">
      <w:start w:val="1"/>
      <w:numFmt w:val="decimal"/>
      <w:lvlText w:val="%1.%2."/>
      <w:lvlJc w:val="left"/>
      <w:pPr>
        <w:ind w:left="792" w:hanging="432"/>
      </w:pPr>
    </w:lvl>
    <w:lvl w:ilvl="2">
      <w:start w:val="1"/>
      <w:numFmt w:val="decimal"/>
      <w:lvlText w:val="%1.%2.%3."/>
      <w:lvlJc w:val="left"/>
      <w:pPr>
        <w:ind w:left="1224" w:hanging="504"/>
      </w:pPr>
      <w:rPr>
        <w:color w:val="2F5496" w:themeColor="accent1"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4F3E12"/>
    <w:multiLevelType w:val="hybridMultilevel"/>
    <w:tmpl w:val="F998FE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FA248B"/>
    <w:multiLevelType w:val="multilevel"/>
    <w:tmpl w:val="5A04A0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C16E22"/>
    <w:multiLevelType w:val="multilevel"/>
    <w:tmpl w:val="9FBC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191CFD"/>
    <w:multiLevelType w:val="hybridMultilevel"/>
    <w:tmpl w:val="E12851E4"/>
    <w:lvl w:ilvl="0" w:tplc="F4BA378A">
      <w:start w:val="1"/>
      <w:numFmt w:val="upperRoman"/>
      <w:lvlText w:val="%1."/>
      <w:lvlJc w:val="left"/>
      <w:pPr>
        <w:ind w:left="1080" w:hanging="720"/>
      </w:pPr>
      <w:rPr>
        <w:rFonts w:hint="default"/>
      </w:rPr>
    </w:lvl>
    <w:lvl w:ilvl="1" w:tplc="1A02015E">
      <w:start w:val="1"/>
      <w:numFmt w:val="decimal"/>
      <w:lvlText w:val="%2."/>
      <w:lvlJc w:val="left"/>
      <w:pPr>
        <w:ind w:left="1440" w:hanging="360"/>
      </w:pPr>
      <w:rPr>
        <w:rFonts w:ascii="Times New Roman" w:eastAsia="Times New Roman" w:hAnsi="Times New Roman" w:cs="Times New Roman"/>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F4C5985"/>
    <w:multiLevelType w:val="hybridMultilevel"/>
    <w:tmpl w:val="A3FECC20"/>
    <w:lvl w:ilvl="0" w:tplc="1E8674F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42A1CB6"/>
    <w:multiLevelType w:val="hybridMultilevel"/>
    <w:tmpl w:val="E0D283D8"/>
    <w:lvl w:ilvl="0" w:tplc="140A000F">
      <w:start w:val="2"/>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4545F94"/>
    <w:multiLevelType w:val="multilevel"/>
    <w:tmpl w:val="16F2C640"/>
    <w:lvl w:ilvl="0">
      <w:start w:val="1"/>
      <w:numFmt w:val="decimal"/>
      <w:lvlText w:val="%1."/>
      <w:lvlJc w:val="left"/>
      <w:pPr>
        <w:ind w:left="360" w:hanging="360"/>
      </w:pPr>
      <w:rPr>
        <w:rFonts w:hint="default"/>
        <w:b/>
        <w:color w:val="1F3864"/>
        <w:sz w:val="24"/>
        <w:szCs w:val="24"/>
      </w:rPr>
    </w:lvl>
    <w:lvl w:ilvl="1">
      <w:start w:val="1"/>
      <w:numFmt w:val="decimal"/>
      <w:lvlText w:val="%1.%2."/>
      <w:lvlJc w:val="left"/>
      <w:pPr>
        <w:ind w:left="792" w:hanging="432"/>
      </w:pPr>
    </w:lvl>
    <w:lvl w:ilvl="2">
      <w:start w:val="1"/>
      <w:numFmt w:val="decimal"/>
      <w:lvlText w:val="%1.%2.%3."/>
      <w:lvlJc w:val="left"/>
      <w:pPr>
        <w:ind w:left="1224" w:hanging="504"/>
      </w:pPr>
      <w:rPr>
        <w:color w:val="2F5496" w:themeColor="accent1"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146ABD"/>
    <w:multiLevelType w:val="hybridMultilevel"/>
    <w:tmpl w:val="33EE9B78"/>
    <w:lvl w:ilvl="0" w:tplc="140A000B">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3" w15:restartNumberingAfterBreak="0">
    <w:nsid w:val="27C609F6"/>
    <w:multiLevelType w:val="multilevel"/>
    <w:tmpl w:val="8AA67702"/>
    <w:lvl w:ilvl="0">
      <w:start w:val="1"/>
      <w:numFmt w:val="bullet"/>
      <w:lvlText w:val=""/>
      <w:lvlJc w:val="left"/>
      <w:pPr>
        <w:ind w:left="360" w:hanging="360"/>
      </w:pPr>
      <w:rPr>
        <w:rFonts w:ascii="Symbol" w:hAnsi="Symbol" w:hint="default"/>
        <w:b/>
        <w:color w:val="1F3864"/>
        <w:sz w:val="24"/>
        <w:szCs w:val="24"/>
      </w:rPr>
    </w:lvl>
    <w:lvl w:ilvl="1">
      <w:start w:val="1"/>
      <w:numFmt w:val="decimal"/>
      <w:lvlText w:val="%1.%2."/>
      <w:lvlJc w:val="left"/>
      <w:pPr>
        <w:ind w:left="432" w:hanging="432"/>
      </w:pPr>
    </w:lvl>
    <w:lvl w:ilvl="2">
      <w:start w:val="1"/>
      <w:numFmt w:val="decimal"/>
      <w:lvlText w:val="%1.%2.%3."/>
      <w:lvlJc w:val="left"/>
      <w:pPr>
        <w:ind w:left="1224" w:hanging="504"/>
      </w:pPr>
      <w:rPr>
        <w:color w:val="2F5496" w:themeColor="accent1"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697F75"/>
    <w:multiLevelType w:val="hybridMultilevel"/>
    <w:tmpl w:val="1E004A2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5" w15:restartNumberingAfterBreak="0">
    <w:nsid w:val="2E663177"/>
    <w:multiLevelType w:val="hybridMultilevel"/>
    <w:tmpl w:val="6A664A3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0A43946"/>
    <w:multiLevelType w:val="hybridMultilevel"/>
    <w:tmpl w:val="CE229EFE"/>
    <w:lvl w:ilvl="0" w:tplc="34C0F724">
      <w:start w:val="4"/>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7FD1B5F"/>
    <w:multiLevelType w:val="multilevel"/>
    <w:tmpl w:val="16F2C640"/>
    <w:lvl w:ilvl="0">
      <w:start w:val="1"/>
      <w:numFmt w:val="decimal"/>
      <w:lvlText w:val="%1."/>
      <w:lvlJc w:val="left"/>
      <w:pPr>
        <w:ind w:left="360" w:hanging="360"/>
      </w:pPr>
      <w:rPr>
        <w:rFonts w:hint="default"/>
        <w:b/>
        <w:color w:val="1F3864"/>
        <w:sz w:val="24"/>
        <w:szCs w:val="24"/>
      </w:rPr>
    </w:lvl>
    <w:lvl w:ilvl="1">
      <w:start w:val="1"/>
      <w:numFmt w:val="decimal"/>
      <w:lvlText w:val="%1.%2."/>
      <w:lvlJc w:val="left"/>
      <w:pPr>
        <w:ind w:left="792" w:hanging="432"/>
      </w:pPr>
    </w:lvl>
    <w:lvl w:ilvl="2">
      <w:start w:val="1"/>
      <w:numFmt w:val="decimal"/>
      <w:lvlText w:val="%1.%2.%3."/>
      <w:lvlJc w:val="left"/>
      <w:pPr>
        <w:ind w:left="1224" w:hanging="504"/>
      </w:pPr>
      <w:rPr>
        <w:color w:val="2F5496" w:themeColor="accent1"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F10801"/>
    <w:multiLevelType w:val="hybridMultilevel"/>
    <w:tmpl w:val="F998FE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AE71C9"/>
    <w:multiLevelType w:val="multilevel"/>
    <w:tmpl w:val="16F2C640"/>
    <w:lvl w:ilvl="0">
      <w:start w:val="1"/>
      <w:numFmt w:val="decimal"/>
      <w:lvlText w:val="%1."/>
      <w:lvlJc w:val="left"/>
      <w:pPr>
        <w:ind w:left="360" w:hanging="360"/>
      </w:pPr>
      <w:rPr>
        <w:rFonts w:hint="default"/>
        <w:b/>
        <w:color w:val="1F3864"/>
        <w:sz w:val="24"/>
        <w:szCs w:val="24"/>
      </w:rPr>
    </w:lvl>
    <w:lvl w:ilvl="1">
      <w:start w:val="1"/>
      <w:numFmt w:val="decimal"/>
      <w:lvlText w:val="%1.%2."/>
      <w:lvlJc w:val="left"/>
      <w:pPr>
        <w:ind w:left="792" w:hanging="432"/>
      </w:pPr>
    </w:lvl>
    <w:lvl w:ilvl="2">
      <w:start w:val="1"/>
      <w:numFmt w:val="decimal"/>
      <w:lvlText w:val="%1.%2.%3."/>
      <w:lvlJc w:val="left"/>
      <w:pPr>
        <w:ind w:left="1224" w:hanging="504"/>
      </w:pPr>
      <w:rPr>
        <w:color w:val="2F5496" w:themeColor="accent1"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7776B"/>
    <w:multiLevelType w:val="hybridMultilevel"/>
    <w:tmpl w:val="3A1E0D10"/>
    <w:lvl w:ilvl="0" w:tplc="C910F43C">
      <w:start w:val="1"/>
      <w:numFmt w:val="decimal"/>
      <w:lvlText w:val="%1."/>
      <w:lvlJc w:val="left"/>
      <w:pPr>
        <w:ind w:left="720" w:hanging="360"/>
      </w:pPr>
      <w:rPr>
        <w:rFonts w:ascii="Arial" w:hAnsi="Arial" w:hint="default"/>
        <w:b/>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F3A27C4"/>
    <w:multiLevelType w:val="hybridMultilevel"/>
    <w:tmpl w:val="43AC6882"/>
    <w:lvl w:ilvl="0" w:tplc="98D259A4">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14E6BF4"/>
    <w:multiLevelType w:val="hybridMultilevel"/>
    <w:tmpl w:val="2640B6EA"/>
    <w:lvl w:ilvl="0" w:tplc="709EDF74">
      <w:start w:val="4"/>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53401152"/>
    <w:multiLevelType w:val="multilevel"/>
    <w:tmpl w:val="16F2C640"/>
    <w:lvl w:ilvl="0">
      <w:start w:val="1"/>
      <w:numFmt w:val="decimal"/>
      <w:lvlText w:val="%1."/>
      <w:lvlJc w:val="left"/>
      <w:pPr>
        <w:ind w:left="360" w:hanging="360"/>
      </w:pPr>
      <w:rPr>
        <w:rFonts w:hint="default"/>
        <w:b/>
        <w:color w:val="1F3864"/>
        <w:sz w:val="24"/>
        <w:szCs w:val="24"/>
      </w:rPr>
    </w:lvl>
    <w:lvl w:ilvl="1">
      <w:start w:val="1"/>
      <w:numFmt w:val="decimal"/>
      <w:lvlText w:val="%1.%2."/>
      <w:lvlJc w:val="left"/>
      <w:pPr>
        <w:ind w:left="792" w:hanging="432"/>
      </w:pPr>
    </w:lvl>
    <w:lvl w:ilvl="2">
      <w:start w:val="1"/>
      <w:numFmt w:val="decimal"/>
      <w:lvlText w:val="%1.%2.%3."/>
      <w:lvlJc w:val="left"/>
      <w:pPr>
        <w:ind w:left="1224" w:hanging="504"/>
      </w:pPr>
      <w:rPr>
        <w:color w:val="2F5496" w:themeColor="accent1"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F71073"/>
    <w:multiLevelType w:val="hybridMultilevel"/>
    <w:tmpl w:val="A036D7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16776EE"/>
    <w:multiLevelType w:val="hybridMultilevel"/>
    <w:tmpl w:val="5FFA77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5B527AB"/>
    <w:multiLevelType w:val="hybridMultilevel"/>
    <w:tmpl w:val="3030236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7" w15:restartNumberingAfterBreak="0">
    <w:nsid w:val="662025F0"/>
    <w:multiLevelType w:val="hybridMultilevel"/>
    <w:tmpl w:val="CFC8CA46"/>
    <w:lvl w:ilvl="0" w:tplc="FAE0FF10">
      <w:start w:val="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DC91381"/>
    <w:multiLevelType w:val="multilevel"/>
    <w:tmpl w:val="026C2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9A27D4"/>
    <w:multiLevelType w:val="hybridMultilevel"/>
    <w:tmpl w:val="8A28B9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07633A0"/>
    <w:multiLevelType w:val="multilevel"/>
    <w:tmpl w:val="CE229EFE"/>
    <w:styleLink w:val="Listaactual1"/>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D76722E"/>
    <w:multiLevelType w:val="hybridMultilevel"/>
    <w:tmpl w:val="600888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7E695643"/>
    <w:multiLevelType w:val="multilevel"/>
    <w:tmpl w:val="F920DA88"/>
    <w:lvl w:ilvl="0">
      <w:start w:val="1"/>
      <w:numFmt w:val="upperRoman"/>
      <w:lvlText w:val="%1."/>
      <w:lvlJc w:val="left"/>
      <w:pPr>
        <w:ind w:left="1003" w:hanging="720"/>
      </w:pPr>
      <w:rPr>
        <w:rFonts w:hint="default"/>
        <w:b/>
        <w:color w:val="FFFFFF" w:themeColor="background1"/>
      </w:rPr>
    </w:lvl>
    <w:lvl w:ilvl="1">
      <w:start w:val="3"/>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183786732">
    <w:abstractNumId w:val="32"/>
  </w:num>
  <w:num w:numId="2" w16cid:durableId="1235354405">
    <w:abstractNumId w:val="29"/>
  </w:num>
  <w:num w:numId="3" w16cid:durableId="889999763">
    <w:abstractNumId w:val="3"/>
  </w:num>
  <w:num w:numId="4" w16cid:durableId="1444304873">
    <w:abstractNumId w:val="20"/>
  </w:num>
  <w:num w:numId="5" w16cid:durableId="1617444060">
    <w:abstractNumId w:val="13"/>
  </w:num>
  <w:num w:numId="6" w16cid:durableId="549535752">
    <w:abstractNumId w:val="28"/>
  </w:num>
  <w:num w:numId="7" w16cid:durableId="754935129">
    <w:abstractNumId w:val="21"/>
  </w:num>
  <w:num w:numId="8" w16cid:durableId="1455176293">
    <w:abstractNumId w:val="17"/>
  </w:num>
  <w:num w:numId="9" w16cid:durableId="1720784230">
    <w:abstractNumId w:val="4"/>
  </w:num>
  <w:num w:numId="10" w16cid:durableId="391393545">
    <w:abstractNumId w:val="0"/>
  </w:num>
  <w:num w:numId="11" w16cid:durableId="195318209">
    <w:abstractNumId w:val="23"/>
  </w:num>
  <w:num w:numId="12" w16cid:durableId="681665877">
    <w:abstractNumId w:val="11"/>
  </w:num>
  <w:num w:numId="13" w16cid:durableId="1796174517">
    <w:abstractNumId w:val="7"/>
  </w:num>
  <w:num w:numId="14" w16cid:durableId="1383675088">
    <w:abstractNumId w:val="6"/>
  </w:num>
  <w:num w:numId="15" w16cid:durableId="902719665">
    <w:abstractNumId w:val="27"/>
  </w:num>
  <w:num w:numId="16" w16cid:durableId="1558125447">
    <w:abstractNumId w:val="16"/>
  </w:num>
  <w:num w:numId="17" w16cid:durableId="1250891721">
    <w:abstractNumId w:val="30"/>
  </w:num>
  <w:num w:numId="18" w16cid:durableId="351343072">
    <w:abstractNumId w:val="22"/>
  </w:num>
  <w:num w:numId="19" w16cid:durableId="1382483794">
    <w:abstractNumId w:val="9"/>
  </w:num>
  <w:num w:numId="20" w16cid:durableId="478420250">
    <w:abstractNumId w:val="26"/>
  </w:num>
  <w:num w:numId="21" w16cid:durableId="1307852253">
    <w:abstractNumId w:val="19"/>
  </w:num>
  <w:num w:numId="22" w16cid:durableId="267129582">
    <w:abstractNumId w:val="1"/>
  </w:num>
  <w:num w:numId="23" w16cid:durableId="955480681">
    <w:abstractNumId w:val="2"/>
  </w:num>
  <w:num w:numId="24" w16cid:durableId="2045667214">
    <w:abstractNumId w:val="10"/>
  </w:num>
  <w:num w:numId="25" w16cid:durableId="1669746747">
    <w:abstractNumId w:val="8"/>
  </w:num>
  <w:num w:numId="26" w16cid:durableId="208347007">
    <w:abstractNumId w:val="24"/>
  </w:num>
  <w:num w:numId="27" w16cid:durableId="554202420">
    <w:abstractNumId w:val="15"/>
  </w:num>
  <w:num w:numId="28" w16cid:durableId="78871176">
    <w:abstractNumId w:val="5"/>
  </w:num>
  <w:num w:numId="29" w16cid:durableId="1683120344">
    <w:abstractNumId w:val="18"/>
  </w:num>
  <w:num w:numId="30" w16cid:durableId="928201397">
    <w:abstractNumId w:val="14"/>
  </w:num>
  <w:num w:numId="31" w16cid:durableId="1734885218">
    <w:abstractNumId w:val="12"/>
  </w:num>
  <w:num w:numId="32" w16cid:durableId="1483429335">
    <w:abstractNumId w:val="25"/>
  </w:num>
  <w:num w:numId="33" w16cid:durableId="23305540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DE"/>
    <w:rsid w:val="000012AE"/>
    <w:rsid w:val="00011C10"/>
    <w:rsid w:val="000211E7"/>
    <w:rsid w:val="00025329"/>
    <w:rsid w:val="000260BC"/>
    <w:rsid w:val="00042833"/>
    <w:rsid w:val="00055B10"/>
    <w:rsid w:val="000646CD"/>
    <w:rsid w:val="00064835"/>
    <w:rsid w:val="0006706A"/>
    <w:rsid w:val="000674CB"/>
    <w:rsid w:val="0007092D"/>
    <w:rsid w:val="00070A57"/>
    <w:rsid w:val="00081C3F"/>
    <w:rsid w:val="00082578"/>
    <w:rsid w:val="0008732A"/>
    <w:rsid w:val="000A25FB"/>
    <w:rsid w:val="000A7911"/>
    <w:rsid w:val="000B2746"/>
    <w:rsid w:val="000B4260"/>
    <w:rsid w:val="000B78BF"/>
    <w:rsid w:val="000D67A8"/>
    <w:rsid w:val="000E1EC9"/>
    <w:rsid w:val="000E32B2"/>
    <w:rsid w:val="000E5AB9"/>
    <w:rsid w:val="000F1C65"/>
    <w:rsid w:val="0010319F"/>
    <w:rsid w:val="00112AB4"/>
    <w:rsid w:val="00115E6A"/>
    <w:rsid w:val="0011662E"/>
    <w:rsid w:val="00117DCD"/>
    <w:rsid w:val="00131546"/>
    <w:rsid w:val="001324CD"/>
    <w:rsid w:val="0013578D"/>
    <w:rsid w:val="00140C4F"/>
    <w:rsid w:val="00145A51"/>
    <w:rsid w:val="001502EC"/>
    <w:rsid w:val="0015072A"/>
    <w:rsid w:val="00152814"/>
    <w:rsid w:val="0015589B"/>
    <w:rsid w:val="00161701"/>
    <w:rsid w:val="0016235B"/>
    <w:rsid w:val="001677DE"/>
    <w:rsid w:val="00182E4D"/>
    <w:rsid w:val="00187458"/>
    <w:rsid w:val="001946DD"/>
    <w:rsid w:val="001B0004"/>
    <w:rsid w:val="001B3B06"/>
    <w:rsid w:val="001C774B"/>
    <w:rsid w:val="001D4906"/>
    <w:rsid w:val="001E3771"/>
    <w:rsid w:val="001E62BA"/>
    <w:rsid w:val="001E6BF6"/>
    <w:rsid w:val="001E7FDF"/>
    <w:rsid w:val="001F5E50"/>
    <w:rsid w:val="002037DE"/>
    <w:rsid w:val="00213E77"/>
    <w:rsid w:val="002175C0"/>
    <w:rsid w:val="002262ED"/>
    <w:rsid w:val="00226F95"/>
    <w:rsid w:val="00245273"/>
    <w:rsid w:val="002509A3"/>
    <w:rsid w:val="002636DA"/>
    <w:rsid w:val="0027196A"/>
    <w:rsid w:val="00271AF1"/>
    <w:rsid w:val="002732E8"/>
    <w:rsid w:val="002771FB"/>
    <w:rsid w:val="002779E4"/>
    <w:rsid w:val="00283C54"/>
    <w:rsid w:val="0028695F"/>
    <w:rsid w:val="002876DB"/>
    <w:rsid w:val="002B195C"/>
    <w:rsid w:val="002B7E57"/>
    <w:rsid w:val="002D4AF9"/>
    <w:rsid w:val="002D6D97"/>
    <w:rsid w:val="00305B4E"/>
    <w:rsid w:val="00310F7A"/>
    <w:rsid w:val="00311C4F"/>
    <w:rsid w:val="0031410C"/>
    <w:rsid w:val="0031556F"/>
    <w:rsid w:val="00317482"/>
    <w:rsid w:val="00324CA5"/>
    <w:rsid w:val="00325EDB"/>
    <w:rsid w:val="00343FDB"/>
    <w:rsid w:val="00345368"/>
    <w:rsid w:val="00347483"/>
    <w:rsid w:val="00355E33"/>
    <w:rsid w:val="003617DF"/>
    <w:rsid w:val="00370616"/>
    <w:rsid w:val="00391047"/>
    <w:rsid w:val="00391BCB"/>
    <w:rsid w:val="003A3A8B"/>
    <w:rsid w:val="003A4601"/>
    <w:rsid w:val="003B1747"/>
    <w:rsid w:val="003B6CA2"/>
    <w:rsid w:val="003C091B"/>
    <w:rsid w:val="003C4BE1"/>
    <w:rsid w:val="003C5E5B"/>
    <w:rsid w:val="003E2309"/>
    <w:rsid w:val="003E7C1A"/>
    <w:rsid w:val="004101B2"/>
    <w:rsid w:val="004155E8"/>
    <w:rsid w:val="00417662"/>
    <w:rsid w:val="0043777F"/>
    <w:rsid w:val="004404D5"/>
    <w:rsid w:val="00440E54"/>
    <w:rsid w:val="00446B90"/>
    <w:rsid w:val="004529CA"/>
    <w:rsid w:val="0047202F"/>
    <w:rsid w:val="004770FF"/>
    <w:rsid w:val="00480797"/>
    <w:rsid w:val="004A149B"/>
    <w:rsid w:val="004A4B07"/>
    <w:rsid w:val="004A6884"/>
    <w:rsid w:val="004B6CBB"/>
    <w:rsid w:val="004D4C6C"/>
    <w:rsid w:val="004E0F8E"/>
    <w:rsid w:val="004E4BF5"/>
    <w:rsid w:val="004F06BE"/>
    <w:rsid w:val="004F5D25"/>
    <w:rsid w:val="00500B81"/>
    <w:rsid w:val="0051196C"/>
    <w:rsid w:val="00512C5F"/>
    <w:rsid w:val="005337A9"/>
    <w:rsid w:val="00552FF2"/>
    <w:rsid w:val="005601B0"/>
    <w:rsid w:val="00561E54"/>
    <w:rsid w:val="00562521"/>
    <w:rsid w:val="00576C63"/>
    <w:rsid w:val="00581D29"/>
    <w:rsid w:val="00582A4A"/>
    <w:rsid w:val="005840A3"/>
    <w:rsid w:val="00592CCC"/>
    <w:rsid w:val="00592E7E"/>
    <w:rsid w:val="00593001"/>
    <w:rsid w:val="0059315B"/>
    <w:rsid w:val="005956ED"/>
    <w:rsid w:val="00595BDC"/>
    <w:rsid w:val="00597A4C"/>
    <w:rsid w:val="005A0152"/>
    <w:rsid w:val="005A11AE"/>
    <w:rsid w:val="005A2F07"/>
    <w:rsid w:val="005A2F0D"/>
    <w:rsid w:val="005A42A7"/>
    <w:rsid w:val="005B7E97"/>
    <w:rsid w:val="005C59D9"/>
    <w:rsid w:val="005D11D6"/>
    <w:rsid w:val="005D4285"/>
    <w:rsid w:val="005E1018"/>
    <w:rsid w:val="005E50A3"/>
    <w:rsid w:val="005E6B13"/>
    <w:rsid w:val="005E6D9F"/>
    <w:rsid w:val="0060485B"/>
    <w:rsid w:val="00605E5B"/>
    <w:rsid w:val="0061014A"/>
    <w:rsid w:val="00612361"/>
    <w:rsid w:val="006322A5"/>
    <w:rsid w:val="00633454"/>
    <w:rsid w:val="00635F53"/>
    <w:rsid w:val="00636270"/>
    <w:rsid w:val="00642F71"/>
    <w:rsid w:val="00643B92"/>
    <w:rsid w:val="00657569"/>
    <w:rsid w:val="00657FBA"/>
    <w:rsid w:val="006729C1"/>
    <w:rsid w:val="00685E12"/>
    <w:rsid w:val="0069297C"/>
    <w:rsid w:val="006A1728"/>
    <w:rsid w:val="006B536E"/>
    <w:rsid w:val="006C09F6"/>
    <w:rsid w:val="006C63FD"/>
    <w:rsid w:val="006D01F5"/>
    <w:rsid w:val="006D2F3F"/>
    <w:rsid w:val="006F03A3"/>
    <w:rsid w:val="006F53C9"/>
    <w:rsid w:val="006F779B"/>
    <w:rsid w:val="00706DDC"/>
    <w:rsid w:val="00711A14"/>
    <w:rsid w:val="007174C4"/>
    <w:rsid w:val="00726A0D"/>
    <w:rsid w:val="00726C3A"/>
    <w:rsid w:val="007338C6"/>
    <w:rsid w:val="007338ED"/>
    <w:rsid w:val="00734DFE"/>
    <w:rsid w:val="00735935"/>
    <w:rsid w:val="00740D9E"/>
    <w:rsid w:val="00743283"/>
    <w:rsid w:val="007459A4"/>
    <w:rsid w:val="00753655"/>
    <w:rsid w:val="00754038"/>
    <w:rsid w:val="00756557"/>
    <w:rsid w:val="00764A74"/>
    <w:rsid w:val="00765B14"/>
    <w:rsid w:val="007753DB"/>
    <w:rsid w:val="007822E6"/>
    <w:rsid w:val="00784B47"/>
    <w:rsid w:val="00786F99"/>
    <w:rsid w:val="00791B95"/>
    <w:rsid w:val="007A1585"/>
    <w:rsid w:val="007A5EE5"/>
    <w:rsid w:val="007C4A1F"/>
    <w:rsid w:val="007C55EA"/>
    <w:rsid w:val="007D199D"/>
    <w:rsid w:val="007D33D1"/>
    <w:rsid w:val="007E2AB3"/>
    <w:rsid w:val="00803FC2"/>
    <w:rsid w:val="008300BB"/>
    <w:rsid w:val="00851B20"/>
    <w:rsid w:val="00854254"/>
    <w:rsid w:val="00854DCD"/>
    <w:rsid w:val="00855432"/>
    <w:rsid w:val="00857B3A"/>
    <w:rsid w:val="00857D1A"/>
    <w:rsid w:val="008602C8"/>
    <w:rsid w:val="00860448"/>
    <w:rsid w:val="008657C2"/>
    <w:rsid w:val="00872681"/>
    <w:rsid w:val="008752F2"/>
    <w:rsid w:val="008A0B57"/>
    <w:rsid w:val="008A0BC3"/>
    <w:rsid w:val="008A139E"/>
    <w:rsid w:val="008A271A"/>
    <w:rsid w:val="008A41AE"/>
    <w:rsid w:val="008A6582"/>
    <w:rsid w:val="008B0C9A"/>
    <w:rsid w:val="008C6FE8"/>
    <w:rsid w:val="008D11F2"/>
    <w:rsid w:val="008D567C"/>
    <w:rsid w:val="008D63A1"/>
    <w:rsid w:val="008D6F78"/>
    <w:rsid w:val="008F58BA"/>
    <w:rsid w:val="00903B1E"/>
    <w:rsid w:val="00910DE9"/>
    <w:rsid w:val="00913F7E"/>
    <w:rsid w:val="00917A04"/>
    <w:rsid w:val="009246AA"/>
    <w:rsid w:val="00924D8F"/>
    <w:rsid w:val="0093456F"/>
    <w:rsid w:val="00942160"/>
    <w:rsid w:val="00942C23"/>
    <w:rsid w:val="00947006"/>
    <w:rsid w:val="0094795B"/>
    <w:rsid w:val="00950E7A"/>
    <w:rsid w:val="00953408"/>
    <w:rsid w:val="009826D7"/>
    <w:rsid w:val="00996F66"/>
    <w:rsid w:val="009A165F"/>
    <w:rsid w:val="009A5959"/>
    <w:rsid w:val="009B06B7"/>
    <w:rsid w:val="009B30CB"/>
    <w:rsid w:val="009C7D20"/>
    <w:rsid w:val="009E2991"/>
    <w:rsid w:val="009E3513"/>
    <w:rsid w:val="009F011A"/>
    <w:rsid w:val="009F19CE"/>
    <w:rsid w:val="00A02264"/>
    <w:rsid w:val="00A05BD0"/>
    <w:rsid w:val="00A075B2"/>
    <w:rsid w:val="00A11F5D"/>
    <w:rsid w:val="00A23464"/>
    <w:rsid w:val="00A279E8"/>
    <w:rsid w:val="00A30929"/>
    <w:rsid w:val="00A32E6A"/>
    <w:rsid w:val="00A411AC"/>
    <w:rsid w:val="00A41992"/>
    <w:rsid w:val="00A54177"/>
    <w:rsid w:val="00A557FA"/>
    <w:rsid w:val="00A56D00"/>
    <w:rsid w:val="00A65406"/>
    <w:rsid w:val="00A75465"/>
    <w:rsid w:val="00A76E76"/>
    <w:rsid w:val="00A77CDC"/>
    <w:rsid w:val="00A86960"/>
    <w:rsid w:val="00A9756D"/>
    <w:rsid w:val="00AA32F5"/>
    <w:rsid w:val="00AB1813"/>
    <w:rsid w:val="00AD231E"/>
    <w:rsid w:val="00AE1C8D"/>
    <w:rsid w:val="00AF17AE"/>
    <w:rsid w:val="00AF347C"/>
    <w:rsid w:val="00AF669F"/>
    <w:rsid w:val="00B322A2"/>
    <w:rsid w:val="00B35361"/>
    <w:rsid w:val="00B35A41"/>
    <w:rsid w:val="00B449C2"/>
    <w:rsid w:val="00B5098C"/>
    <w:rsid w:val="00B60B0E"/>
    <w:rsid w:val="00B618BE"/>
    <w:rsid w:val="00B61B6E"/>
    <w:rsid w:val="00B635FD"/>
    <w:rsid w:val="00B64553"/>
    <w:rsid w:val="00B647D5"/>
    <w:rsid w:val="00B65751"/>
    <w:rsid w:val="00B66006"/>
    <w:rsid w:val="00B66798"/>
    <w:rsid w:val="00B66DE9"/>
    <w:rsid w:val="00B67A21"/>
    <w:rsid w:val="00B71992"/>
    <w:rsid w:val="00BA13BA"/>
    <w:rsid w:val="00BB54A2"/>
    <w:rsid w:val="00BC0639"/>
    <w:rsid w:val="00BC1235"/>
    <w:rsid w:val="00BD1560"/>
    <w:rsid w:val="00BE7FEB"/>
    <w:rsid w:val="00BF0451"/>
    <w:rsid w:val="00BF70D2"/>
    <w:rsid w:val="00C008F3"/>
    <w:rsid w:val="00C03DA0"/>
    <w:rsid w:val="00C13A15"/>
    <w:rsid w:val="00C1719E"/>
    <w:rsid w:val="00C35352"/>
    <w:rsid w:val="00C3652D"/>
    <w:rsid w:val="00C36E25"/>
    <w:rsid w:val="00C43193"/>
    <w:rsid w:val="00C43A91"/>
    <w:rsid w:val="00C46D9F"/>
    <w:rsid w:val="00C50E6E"/>
    <w:rsid w:val="00C56F2E"/>
    <w:rsid w:val="00C570C3"/>
    <w:rsid w:val="00C61EAC"/>
    <w:rsid w:val="00C641D6"/>
    <w:rsid w:val="00C65322"/>
    <w:rsid w:val="00C676EA"/>
    <w:rsid w:val="00C72901"/>
    <w:rsid w:val="00C8043F"/>
    <w:rsid w:val="00C81F47"/>
    <w:rsid w:val="00C822B5"/>
    <w:rsid w:val="00C9465A"/>
    <w:rsid w:val="00CA19C5"/>
    <w:rsid w:val="00CA43ED"/>
    <w:rsid w:val="00CB546B"/>
    <w:rsid w:val="00CB6698"/>
    <w:rsid w:val="00CC0BCE"/>
    <w:rsid w:val="00CC2FFD"/>
    <w:rsid w:val="00CD615D"/>
    <w:rsid w:val="00CD78C2"/>
    <w:rsid w:val="00CE1B25"/>
    <w:rsid w:val="00CF05D5"/>
    <w:rsid w:val="00CF4092"/>
    <w:rsid w:val="00D02A65"/>
    <w:rsid w:val="00D0357F"/>
    <w:rsid w:val="00D062A3"/>
    <w:rsid w:val="00D12E86"/>
    <w:rsid w:val="00D131F1"/>
    <w:rsid w:val="00D16984"/>
    <w:rsid w:val="00D338E1"/>
    <w:rsid w:val="00D36CD3"/>
    <w:rsid w:val="00D42645"/>
    <w:rsid w:val="00D44610"/>
    <w:rsid w:val="00D45A16"/>
    <w:rsid w:val="00D46D56"/>
    <w:rsid w:val="00D50A2A"/>
    <w:rsid w:val="00D53474"/>
    <w:rsid w:val="00D56536"/>
    <w:rsid w:val="00D57708"/>
    <w:rsid w:val="00D5788E"/>
    <w:rsid w:val="00D57C02"/>
    <w:rsid w:val="00D57EB5"/>
    <w:rsid w:val="00D6625D"/>
    <w:rsid w:val="00D67882"/>
    <w:rsid w:val="00D73D4F"/>
    <w:rsid w:val="00D839AC"/>
    <w:rsid w:val="00D95259"/>
    <w:rsid w:val="00D969B9"/>
    <w:rsid w:val="00DA229A"/>
    <w:rsid w:val="00DA7837"/>
    <w:rsid w:val="00DC3977"/>
    <w:rsid w:val="00DE3558"/>
    <w:rsid w:val="00DE50B2"/>
    <w:rsid w:val="00E11248"/>
    <w:rsid w:val="00E15893"/>
    <w:rsid w:val="00E1632E"/>
    <w:rsid w:val="00E1780F"/>
    <w:rsid w:val="00E21C40"/>
    <w:rsid w:val="00E3245F"/>
    <w:rsid w:val="00E34339"/>
    <w:rsid w:val="00E4392B"/>
    <w:rsid w:val="00E5361A"/>
    <w:rsid w:val="00E61113"/>
    <w:rsid w:val="00E61C5E"/>
    <w:rsid w:val="00E63F57"/>
    <w:rsid w:val="00E71E83"/>
    <w:rsid w:val="00E746CE"/>
    <w:rsid w:val="00E74BFD"/>
    <w:rsid w:val="00E83C66"/>
    <w:rsid w:val="00E9702A"/>
    <w:rsid w:val="00EA5ABC"/>
    <w:rsid w:val="00EB1C17"/>
    <w:rsid w:val="00EC2DDB"/>
    <w:rsid w:val="00EC599C"/>
    <w:rsid w:val="00ED1529"/>
    <w:rsid w:val="00ED2C1B"/>
    <w:rsid w:val="00ED5174"/>
    <w:rsid w:val="00ED6AC8"/>
    <w:rsid w:val="00ED6E7B"/>
    <w:rsid w:val="00EE35AB"/>
    <w:rsid w:val="00EF6406"/>
    <w:rsid w:val="00F0522A"/>
    <w:rsid w:val="00F07E83"/>
    <w:rsid w:val="00F20891"/>
    <w:rsid w:val="00F20BEA"/>
    <w:rsid w:val="00F21FBD"/>
    <w:rsid w:val="00F40AE0"/>
    <w:rsid w:val="00F42DDE"/>
    <w:rsid w:val="00F52AF5"/>
    <w:rsid w:val="00F553AF"/>
    <w:rsid w:val="00F70772"/>
    <w:rsid w:val="00F75183"/>
    <w:rsid w:val="00F82AC8"/>
    <w:rsid w:val="00F87F87"/>
    <w:rsid w:val="00F90744"/>
    <w:rsid w:val="00F92539"/>
    <w:rsid w:val="00FA01CC"/>
    <w:rsid w:val="00FA194B"/>
    <w:rsid w:val="00FB6157"/>
    <w:rsid w:val="00FC7BAB"/>
    <w:rsid w:val="00FD3445"/>
    <w:rsid w:val="00FD5F76"/>
    <w:rsid w:val="00FE1D75"/>
    <w:rsid w:val="00FE317F"/>
    <w:rsid w:val="00FE7817"/>
    <w:rsid w:val="01495346"/>
    <w:rsid w:val="05BECA04"/>
    <w:rsid w:val="06B399E3"/>
    <w:rsid w:val="0B246E3E"/>
    <w:rsid w:val="0B7C494B"/>
    <w:rsid w:val="0C83B7FC"/>
    <w:rsid w:val="0D71B3C2"/>
    <w:rsid w:val="0E80CBBF"/>
    <w:rsid w:val="1170E463"/>
    <w:rsid w:val="12A0F75B"/>
    <w:rsid w:val="136B1359"/>
    <w:rsid w:val="13C44AFA"/>
    <w:rsid w:val="1507EA24"/>
    <w:rsid w:val="16436051"/>
    <w:rsid w:val="19D0AFCD"/>
    <w:rsid w:val="1A790F7F"/>
    <w:rsid w:val="231E7517"/>
    <w:rsid w:val="24848932"/>
    <w:rsid w:val="249702AF"/>
    <w:rsid w:val="26451B86"/>
    <w:rsid w:val="2D5C5219"/>
    <w:rsid w:val="2E416CBA"/>
    <w:rsid w:val="30785C76"/>
    <w:rsid w:val="309F3FE6"/>
    <w:rsid w:val="35EB24D3"/>
    <w:rsid w:val="37E6E65F"/>
    <w:rsid w:val="3D39ED27"/>
    <w:rsid w:val="3D6A3671"/>
    <w:rsid w:val="3E2CD274"/>
    <w:rsid w:val="413EE049"/>
    <w:rsid w:val="475B3095"/>
    <w:rsid w:val="47F24552"/>
    <w:rsid w:val="4A86B4B4"/>
    <w:rsid w:val="4C8CB344"/>
    <w:rsid w:val="4CE112F9"/>
    <w:rsid w:val="4EB90C9B"/>
    <w:rsid w:val="4FF976AC"/>
    <w:rsid w:val="508DAE0E"/>
    <w:rsid w:val="50D726CE"/>
    <w:rsid w:val="53CF8378"/>
    <w:rsid w:val="54AA90EF"/>
    <w:rsid w:val="55980F89"/>
    <w:rsid w:val="5760C932"/>
    <w:rsid w:val="58413166"/>
    <w:rsid w:val="586C57F7"/>
    <w:rsid w:val="59005492"/>
    <w:rsid w:val="590F4C94"/>
    <w:rsid w:val="5DF7D67E"/>
    <w:rsid w:val="5F62FC04"/>
    <w:rsid w:val="62A657D6"/>
    <w:rsid w:val="6745BE61"/>
    <w:rsid w:val="69644D66"/>
    <w:rsid w:val="6978EAB4"/>
    <w:rsid w:val="6D2E1B1D"/>
    <w:rsid w:val="6E31B21A"/>
    <w:rsid w:val="74F972FF"/>
    <w:rsid w:val="77189650"/>
    <w:rsid w:val="771DF74E"/>
    <w:rsid w:val="7B2C256F"/>
    <w:rsid w:val="7F0E3804"/>
    <w:rsid w:val="7F25150E"/>
    <w:rsid w:val="7F72461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E76A833"/>
  <w15:chartTrackingRefBased/>
  <w15:docId w15:val="{95019F58-FEB0-48D4-B8E4-668A79AC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B0E"/>
    <w:pPr>
      <w:spacing w:after="120" w:line="240" w:lineRule="auto"/>
      <w:jc w:val="both"/>
    </w:pPr>
    <w:rPr>
      <w:rFonts w:ascii="Arial" w:eastAsia="Times New Roman" w:hAnsi="Arial" w:cs="Times New Roman"/>
      <w:sz w:val="20"/>
      <w:szCs w:val="20"/>
      <w:lang w:val="es-ES_tradnl"/>
    </w:rPr>
  </w:style>
  <w:style w:type="paragraph" w:styleId="Ttulo1">
    <w:name w:val="heading 1"/>
    <w:basedOn w:val="Normal"/>
    <w:next w:val="Normal"/>
    <w:link w:val="Ttulo1Car"/>
    <w:uiPriority w:val="9"/>
    <w:qFormat/>
    <w:rsid w:val="00C822B5"/>
    <w:pPr>
      <w:keepNext/>
      <w:spacing w:before="240" w:after="60" w:line="276" w:lineRule="auto"/>
      <w:outlineLvl w:val="0"/>
    </w:pPr>
    <w:rPr>
      <w:b/>
      <w:bCs/>
      <w:color w:val="1F3864"/>
      <w:kern w:val="32"/>
      <w:sz w:val="26"/>
      <w:szCs w:val="32"/>
      <w:lang w:val="es-CR"/>
    </w:rPr>
  </w:style>
  <w:style w:type="paragraph" w:styleId="Ttulo2">
    <w:name w:val="heading 2"/>
    <w:basedOn w:val="Normal"/>
    <w:link w:val="Ttulo2Car"/>
    <w:uiPriority w:val="9"/>
    <w:unhideWhenUsed/>
    <w:qFormat/>
    <w:rsid w:val="00E61C5E"/>
    <w:pPr>
      <w:keepNext/>
      <w:spacing w:before="240" w:after="60" w:line="276" w:lineRule="auto"/>
      <w:ind w:left="1428" w:hanging="576"/>
      <w:outlineLvl w:val="1"/>
    </w:pPr>
    <w:rPr>
      <w:rFonts w:eastAsia="Calibri"/>
      <w:b/>
      <w:bCs/>
      <w:i/>
      <w:iCs/>
      <w:color w:val="2F5496"/>
      <w:sz w:val="24"/>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rsid w:val="00F42DDE"/>
    <w:pPr>
      <w:tabs>
        <w:tab w:val="center" w:pos="4252"/>
        <w:tab w:val="right" w:pos="8504"/>
      </w:tabs>
      <w:jc w:val="left"/>
    </w:pPr>
  </w:style>
  <w:style w:type="character" w:customStyle="1" w:styleId="EncabezadoCar">
    <w:name w:val="Encabezado Car"/>
    <w:aliases w:val="encabezado Car"/>
    <w:basedOn w:val="Fuentedeprrafopredeter"/>
    <w:link w:val="Encabezado"/>
    <w:uiPriority w:val="99"/>
    <w:rsid w:val="00F42DDE"/>
    <w:rPr>
      <w:rFonts w:ascii="Arial" w:eastAsia="Times New Roman" w:hAnsi="Arial" w:cs="Times New Roman"/>
      <w:sz w:val="20"/>
      <w:szCs w:val="20"/>
      <w:lang w:val="es-ES_tradnl"/>
    </w:rPr>
  </w:style>
  <w:style w:type="character" w:styleId="Nmerodepgina">
    <w:name w:val="page number"/>
    <w:basedOn w:val="Fuentedeprrafopredeter"/>
    <w:rsid w:val="00F42DDE"/>
  </w:style>
  <w:style w:type="paragraph" w:customStyle="1" w:styleId="Textodecampo">
    <w:name w:val="Texto de campo"/>
    <w:basedOn w:val="Normal"/>
    <w:rsid w:val="00F42DDE"/>
    <w:pPr>
      <w:spacing w:before="60" w:after="60"/>
      <w:jc w:val="left"/>
    </w:pPr>
    <w:rPr>
      <w:rFonts w:cs="Arial"/>
      <w:sz w:val="19"/>
      <w:szCs w:val="19"/>
      <w:lang w:val="en-US" w:bidi="en-US"/>
    </w:rPr>
  </w:style>
  <w:style w:type="paragraph" w:customStyle="1" w:styleId="Etiquetadecampo">
    <w:name w:val="Etiqueta de campo"/>
    <w:basedOn w:val="Normal"/>
    <w:rsid w:val="00F42DDE"/>
    <w:pPr>
      <w:spacing w:before="60" w:after="60"/>
      <w:jc w:val="left"/>
    </w:pPr>
    <w:rPr>
      <w:rFonts w:cs="Arial"/>
      <w:b/>
      <w:sz w:val="19"/>
      <w:szCs w:val="19"/>
      <w:lang w:val="en-US" w:bidi="en-US"/>
    </w:rPr>
  </w:style>
  <w:style w:type="character" w:customStyle="1" w:styleId="normaltextrun">
    <w:name w:val="normaltextrun"/>
    <w:basedOn w:val="Fuentedeprrafopredeter"/>
    <w:rsid w:val="00F42DDE"/>
  </w:style>
  <w:style w:type="paragraph" w:styleId="Textonotapie">
    <w:name w:val="footnote text"/>
    <w:basedOn w:val="Normal"/>
    <w:link w:val="TextonotapieCar"/>
    <w:rsid w:val="00A11F5D"/>
    <w:pPr>
      <w:spacing w:after="0"/>
      <w:jc w:val="left"/>
    </w:pPr>
    <w:rPr>
      <w:rFonts w:ascii="Times New Roman" w:hAnsi="Times New Roman"/>
      <w:lang w:val="es-ES" w:eastAsia="es-ES"/>
    </w:rPr>
  </w:style>
  <w:style w:type="character" w:customStyle="1" w:styleId="TextonotapieCar">
    <w:name w:val="Texto nota pie Car"/>
    <w:basedOn w:val="Fuentedeprrafopredeter"/>
    <w:link w:val="Textonotapie"/>
    <w:rsid w:val="00A11F5D"/>
    <w:rPr>
      <w:rFonts w:ascii="Times New Roman" w:eastAsia="Times New Roman" w:hAnsi="Times New Roman" w:cs="Times New Roman"/>
      <w:sz w:val="20"/>
      <w:szCs w:val="20"/>
      <w:lang w:val="es-ES" w:eastAsia="es-ES"/>
    </w:rPr>
  </w:style>
  <w:style w:type="character" w:styleId="Refdenotaalpie">
    <w:name w:val="footnote reference"/>
    <w:rsid w:val="00A11F5D"/>
    <w:rPr>
      <w:rFonts w:cs="Times New Roman"/>
      <w:vertAlign w:val="superscript"/>
    </w:rPr>
  </w:style>
  <w:style w:type="table" w:styleId="Tablaconcuadrcula">
    <w:name w:val="Table Grid"/>
    <w:basedOn w:val="Tablanormal"/>
    <w:uiPriority w:val="39"/>
    <w:rsid w:val="00E34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822B5"/>
    <w:pPr>
      <w:ind w:left="720"/>
      <w:contextualSpacing/>
    </w:pPr>
  </w:style>
  <w:style w:type="character" w:customStyle="1" w:styleId="Ttulo1Car">
    <w:name w:val="Título 1 Car"/>
    <w:basedOn w:val="Fuentedeprrafopredeter"/>
    <w:link w:val="Ttulo1"/>
    <w:uiPriority w:val="9"/>
    <w:rsid w:val="00C822B5"/>
    <w:rPr>
      <w:rFonts w:ascii="Arial" w:eastAsia="Times New Roman" w:hAnsi="Arial" w:cs="Times New Roman"/>
      <w:b/>
      <w:bCs/>
      <w:color w:val="1F3864"/>
      <w:kern w:val="32"/>
      <w:sz w:val="26"/>
      <w:szCs w:val="32"/>
    </w:rPr>
  </w:style>
  <w:style w:type="paragraph" w:styleId="NormalWeb">
    <w:name w:val="Normal (Web)"/>
    <w:basedOn w:val="Normal"/>
    <w:uiPriority w:val="99"/>
    <w:unhideWhenUsed/>
    <w:rsid w:val="00FE7817"/>
    <w:pPr>
      <w:spacing w:before="100" w:beforeAutospacing="1" w:after="100" w:afterAutospacing="1"/>
      <w:jc w:val="left"/>
    </w:pPr>
    <w:rPr>
      <w:rFonts w:ascii="Times New Roman" w:hAnsi="Times New Roman"/>
      <w:sz w:val="24"/>
      <w:szCs w:val="24"/>
      <w:lang w:val="es-CR" w:eastAsia="es-CR"/>
    </w:rPr>
  </w:style>
  <w:style w:type="character" w:customStyle="1" w:styleId="Ttulo2Car">
    <w:name w:val="Título 2 Car"/>
    <w:basedOn w:val="Fuentedeprrafopredeter"/>
    <w:link w:val="Ttulo2"/>
    <w:uiPriority w:val="9"/>
    <w:rsid w:val="00E61C5E"/>
    <w:rPr>
      <w:rFonts w:ascii="Arial" w:eastAsia="Calibri" w:hAnsi="Arial" w:cs="Times New Roman"/>
      <w:b/>
      <w:bCs/>
      <w:i/>
      <w:iCs/>
      <w:color w:val="2F5496"/>
      <w:sz w:val="24"/>
      <w:szCs w:val="28"/>
      <w:lang w:val="x-none" w:eastAsia="x-none"/>
    </w:rPr>
  </w:style>
  <w:style w:type="numbering" w:customStyle="1" w:styleId="Listaactual1">
    <w:name w:val="Lista actual1"/>
    <w:uiPriority w:val="99"/>
    <w:rsid w:val="009E2991"/>
    <w:pPr>
      <w:numPr>
        <w:numId w:val="17"/>
      </w:numPr>
    </w:pPr>
  </w:style>
  <w:style w:type="paragraph" w:styleId="Piedepgina">
    <w:name w:val="footer"/>
    <w:basedOn w:val="Normal"/>
    <w:link w:val="PiedepginaCar"/>
    <w:uiPriority w:val="99"/>
    <w:unhideWhenUsed/>
    <w:rsid w:val="008D11F2"/>
    <w:pPr>
      <w:tabs>
        <w:tab w:val="center" w:pos="4419"/>
        <w:tab w:val="right" w:pos="8838"/>
      </w:tabs>
      <w:spacing w:after="0"/>
    </w:pPr>
  </w:style>
  <w:style w:type="character" w:customStyle="1" w:styleId="PiedepginaCar">
    <w:name w:val="Pie de página Car"/>
    <w:basedOn w:val="Fuentedeprrafopredeter"/>
    <w:link w:val="Piedepgina"/>
    <w:uiPriority w:val="99"/>
    <w:rsid w:val="008D11F2"/>
    <w:rPr>
      <w:rFonts w:ascii="Arial" w:eastAsia="Times New Roman" w:hAnsi="Arial" w:cs="Times New Roman"/>
      <w:sz w:val="20"/>
      <w:szCs w:val="20"/>
      <w:lang w:val="es-ES_tradnl"/>
    </w:rPr>
  </w:style>
  <w:style w:type="paragraph" w:customStyle="1" w:styleId="paragraph">
    <w:name w:val="paragraph"/>
    <w:basedOn w:val="Normal"/>
    <w:rsid w:val="009F011A"/>
    <w:pPr>
      <w:spacing w:before="100" w:beforeAutospacing="1" w:after="100" w:afterAutospacing="1"/>
      <w:jc w:val="left"/>
    </w:pPr>
    <w:rPr>
      <w:rFonts w:ascii="Times New Roman" w:hAnsi="Times New Roman"/>
      <w:sz w:val="24"/>
      <w:szCs w:val="24"/>
      <w:lang w:val="es-CR" w:eastAsia="es-CR"/>
    </w:rPr>
  </w:style>
  <w:style w:type="character" w:customStyle="1" w:styleId="eop">
    <w:name w:val="eop"/>
    <w:basedOn w:val="Fuentedeprrafopredeter"/>
    <w:rsid w:val="009F011A"/>
  </w:style>
  <w:style w:type="character" w:customStyle="1" w:styleId="ui-provider">
    <w:name w:val="ui-provider"/>
    <w:basedOn w:val="Fuentedeprrafopredeter"/>
    <w:rsid w:val="006D2F3F"/>
  </w:style>
  <w:style w:type="paragraph" w:styleId="Textoindependiente2">
    <w:name w:val="Body Text 2"/>
    <w:basedOn w:val="Normal"/>
    <w:link w:val="Textoindependiente2Car"/>
    <w:rsid w:val="00903B1E"/>
    <w:pPr>
      <w:spacing w:after="60"/>
      <w:ind w:left="221"/>
      <w:jc w:val="center"/>
    </w:pPr>
    <w:rPr>
      <w:b/>
      <w:snapToGrid w:val="0"/>
      <w:sz w:val="36"/>
      <w:lang w:val="es-MX" w:eastAsia="es-ES"/>
    </w:rPr>
  </w:style>
  <w:style w:type="character" w:customStyle="1" w:styleId="Textoindependiente2Car">
    <w:name w:val="Texto independiente 2 Car"/>
    <w:basedOn w:val="Fuentedeprrafopredeter"/>
    <w:link w:val="Textoindependiente2"/>
    <w:rsid w:val="00903B1E"/>
    <w:rPr>
      <w:rFonts w:ascii="Arial" w:eastAsia="Times New Roman" w:hAnsi="Arial" w:cs="Times New Roman"/>
      <w:b/>
      <w:snapToGrid w:val="0"/>
      <w:sz w:val="36"/>
      <w:szCs w:val="20"/>
      <w:lang w:val="es-MX" w:eastAsia="es-ES"/>
    </w:rPr>
  </w:style>
  <w:style w:type="paragraph" w:styleId="Revisin">
    <w:name w:val="Revision"/>
    <w:hidden/>
    <w:uiPriority w:val="99"/>
    <w:semiHidden/>
    <w:rsid w:val="00BF0451"/>
    <w:pPr>
      <w:spacing w:after="0" w:line="240" w:lineRule="auto"/>
    </w:pPr>
    <w:rPr>
      <w:rFonts w:ascii="Arial" w:eastAsia="Times New Roman" w:hAnsi="Arial" w:cs="Times New Roman"/>
      <w:sz w:val="20"/>
      <w:szCs w:val="20"/>
      <w:lang w:val="es-ES_tradnl"/>
    </w:rPr>
  </w:style>
  <w:style w:type="paragraph" w:customStyle="1" w:styleId="xmsolistparagraph">
    <w:name w:val="x_msolistparagraph"/>
    <w:basedOn w:val="Normal"/>
    <w:rsid w:val="00B635FD"/>
    <w:pPr>
      <w:spacing w:after="0"/>
      <w:ind w:left="720"/>
      <w:jc w:val="left"/>
    </w:pPr>
    <w:rPr>
      <w:rFonts w:ascii="Calibri" w:eastAsiaTheme="minorHAnsi" w:hAnsi="Calibri" w:cs="Calibri"/>
      <w:sz w:val="22"/>
      <w:szCs w:val="22"/>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532">
      <w:bodyDiv w:val="1"/>
      <w:marLeft w:val="0"/>
      <w:marRight w:val="0"/>
      <w:marTop w:val="0"/>
      <w:marBottom w:val="0"/>
      <w:divBdr>
        <w:top w:val="none" w:sz="0" w:space="0" w:color="auto"/>
        <w:left w:val="none" w:sz="0" w:space="0" w:color="auto"/>
        <w:bottom w:val="none" w:sz="0" w:space="0" w:color="auto"/>
        <w:right w:val="none" w:sz="0" w:space="0" w:color="auto"/>
      </w:divBdr>
    </w:div>
    <w:div w:id="127941594">
      <w:bodyDiv w:val="1"/>
      <w:marLeft w:val="0"/>
      <w:marRight w:val="0"/>
      <w:marTop w:val="0"/>
      <w:marBottom w:val="0"/>
      <w:divBdr>
        <w:top w:val="none" w:sz="0" w:space="0" w:color="auto"/>
        <w:left w:val="none" w:sz="0" w:space="0" w:color="auto"/>
        <w:bottom w:val="none" w:sz="0" w:space="0" w:color="auto"/>
        <w:right w:val="none" w:sz="0" w:space="0" w:color="auto"/>
      </w:divBdr>
    </w:div>
    <w:div w:id="223106802">
      <w:bodyDiv w:val="1"/>
      <w:marLeft w:val="0"/>
      <w:marRight w:val="0"/>
      <w:marTop w:val="0"/>
      <w:marBottom w:val="0"/>
      <w:divBdr>
        <w:top w:val="none" w:sz="0" w:space="0" w:color="auto"/>
        <w:left w:val="none" w:sz="0" w:space="0" w:color="auto"/>
        <w:bottom w:val="none" w:sz="0" w:space="0" w:color="auto"/>
        <w:right w:val="none" w:sz="0" w:space="0" w:color="auto"/>
      </w:divBdr>
    </w:div>
    <w:div w:id="259459476">
      <w:bodyDiv w:val="1"/>
      <w:marLeft w:val="0"/>
      <w:marRight w:val="0"/>
      <w:marTop w:val="0"/>
      <w:marBottom w:val="0"/>
      <w:divBdr>
        <w:top w:val="none" w:sz="0" w:space="0" w:color="auto"/>
        <w:left w:val="none" w:sz="0" w:space="0" w:color="auto"/>
        <w:bottom w:val="none" w:sz="0" w:space="0" w:color="auto"/>
        <w:right w:val="none" w:sz="0" w:space="0" w:color="auto"/>
      </w:divBdr>
    </w:div>
    <w:div w:id="284895371">
      <w:bodyDiv w:val="1"/>
      <w:marLeft w:val="0"/>
      <w:marRight w:val="0"/>
      <w:marTop w:val="0"/>
      <w:marBottom w:val="0"/>
      <w:divBdr>
        <w:top w:val="none" w:sz="0" w:space="0" w:color="auto"/>
        <w:left w:val="none" w:sz="0" w:space="0" w:color="auto"/>
        <w:bottom w:val="none" w:sz="0" w:space="0" w:color="auto"/>
        <w:right w:val="none" w:sz="0" w:space="0" w:color="auto"/>
      </w:divBdr>
    </w:div>
    <w:div w:id="312835456">
      <w:bodyDiv w:val="1"/>
      <w:marLeft w:val="0"/>
      <w:marRight w:val="0"/>
      <w:marTop w:val="0"/>
      <w:marBottom w:val="0"/>
      <w:divBdr>
        <w:top w:val="none" w:sz="0" w:space="0" w:color="auto"/>
        <w:left w:val="none" w:sz="0" w:space="0" w:color="auto"/>
        <w:bottom w:val="none" w:sz="0" w:space="0" w:color="auto"/>
        <w:right w:val="none" w:sz="0" w:space="0" w:color="auto"/>
      </w:divBdr>
    </w:div>
    <w:div w:id="329412869">
      <w:bodyDiv w:val="1"/>
      <w:marLeft w:val="0"/>
      <w:marRight w:val="0"/>
      <w:marTop w:val="0"/>
      <w:marBottom w:val="0"/>
      <w:divBdr>
        <w:top w:val="none" w:sz="0" w:space="0" w:color="auto"/>
        <w:left w:val="none" w:sz="0" w:space="0" w:color="auto"/>
        <w:bottom w:val="none" w:sz="0" w:space="0" w:color="auto"/>
        <w:right w:val="none" w:sz="0" w:space="0" w:color="auto"/>
      </w:divBdr>
    </w:div>
    <w:div w:id="366032657">
      <w:bodyDiv w:val="1"/>
      <w:marLeft w:val="0"/>
      <w:marRight w:val="0"/>
      <w:marTop w:val="0"/>
      <w:marBottom w:val="0"/>
      <w:divBdr>
        <w:top w:val="none" w:sz="0" w:space="0" w:color="auto"/>
        <w:left w:val="none" w:sz="0" w:space="0" w:color="auto"/>
        <w:bottom w:val="none" w:sz="0" w:space="0" w:color="auto"/>
        <w:right w:val="none" w:sz="0" w:space="0" w:color="auto"/>
      </w:divBdr>
    </w:div>
    <w:div w:id="427426621">
      <w:bodyDiv w:val="1"/>
      <w:marLeft w:val="0"/>
      <w:marRight w:val="0"/>
      <w:marTop w:val="0"/>
      <w:marBottom w:val="0"/>
      <w:divBdr>
        <w:top w:val="none" w:sz="0" w:space="0" w:color="auto"/>
        <w:left w:val="none" w:sz="0" w:space="0" w:color="auto"/>
        <w:bottom w:val="none" w:sz="0" w:space="0" w:color="auto"/>
        <w:right w:val="none" w:sz="0" w:space="0" w:color="auto"/>
      </w:divBdr>
    </w:div>
    <w:div w:id="585770517">
      <w:bodyDiv w:val="1"/>
      <w:marLeft w:val="0"/>
      <w:marRight w:val="0"/>
      <w:marTop w:val="0"/>
      <w:marBottom w:val="0"/>
      <w:divBdr>
        <w:top w:val="none" w:sz="0" w:space="0" w:color="auto"/>
        <w:left w:val="none" w:sz="0" w:space="0" w:color="auto"/>
        <w:bottom w:val="none" w:sz="0" w:space="0" w:color="auto"/>
        <w:right w:val="none" w:sz="0" w:space="0" w:color="auto"/>
      </w:divBdr>
    </w:div>
    <w:div w:id="587227780">
      <w:bodyDiv w:val="1"/>
      <w:marLeft w:val="0"/>
      <w:marRight w:val="0"/>
      <w:marTop w:val="0"/>
      <w:marBottom w:val="0"/>
      <w:divBdr>
        <w:top w:val="none" w:sz="0" w:space="0" w:color="auto"/>
        <w:left w:val="none" w:sz="0" w:space="0" w:color="auto"/>
        <w:bottom w:val="none" w:sz="0" w:space="0" w:color="auto"/>
        <w:right w:val="none" w:sz="0" w:space="0" w:color="auto"/>
      </w:divBdr>
    </w:div>
    <w:div w:id="641692705">
      <w:bodyDiv w:val="1"/>
      <w:marLeft w:val="0"/>
      <w:marRight w:val="0"/>
      <w:marTop w:val="0"/>
      <w:marBottom w:val="0"/>
      <w:divBdr>
        <w:top w:val="none" w:sz="0" w:space="0" w:color="auto"/>
        <w:left w:val="none" w:sz="0" w:space="0" w:color="auto"/>
        <w:bottom w:val="none" w:sz="0" w:space="0" w:color="auto"/>
        <w:right w:val="none" w:sz="0" w:space="0" w:color="auto"/>
      </w:divBdr>
    </w:div>
    <w:div w:id="652609396">
      <w:bodyDiv w:val="1"/>
      <w:marLeft w:val="0"/>
      <w:marRight w:val="0"/>
      <w:marTop w:val="0"/>
      <w:marBottom w:val="0"/>
      <w:divBdr>
        <w:top w:val="none" w:sz="0" w:space="0" w:color="auto"/>
        <w:left w:val="none" w:sz="0" w:space="0" w:color="auto"/>
        <w:bottom w:val="none" w:sz="0" w:space="0" w:color="auto"/>
        <w:right w:val="none" w:sz="0" w:space="0" w:color="auto"/>
      </w:divBdr>
    </w:div>
    <w:div w:id="940063959">
      <w:bodyDiv w:val="1"/>
      <w:marLeft w:val="0"/>
      <w:marRight w:val="0"/>
      <w:marTop w:val="0"/>
      <w:marBottom w:val="0"/>
      <w:divBdr>
        <w:top w:val="none" w:sz="0" w:space="0" w:color="auto"/>
        <w:left w:val="none" w:sz="0" w:space="0" w:color="auto"/>
        <w:bottom w:val="none" w:sz="0" w:space="0" w:color="auto"/>
        <w:right w:val="none" w:sz="0" w:space="0" w:color="auto"/>
      </w:divBdr>
    </w:div>
    <w:div w:id="1054936603">
      <w:bodyDiv w:val="1"/>
      <w:marLeft w:val="0"/>
      <w:marRight w:val="0"/>
      <w:marTop w:val="0"/>
      <w:marBottom w:val="0"/>
      <w:divBdr>
        <w:top w:val="none" w:sz="0" w:space="0" w:color="auto"/>
        <w:left w:val="none" w:sz="0" w:space="0" w:color="auto"/>
        <w:bottom w:val="none" w:sz="0" w:space="0" w:color="auto"/>
        <w:right w:val="none" w:sz="0" w:space="0" w:color="auto"/>
      </w:divBdr>
    </w:div>
    <w:div w:id="1123576999">
      <w:bodyDiv w:val="1"/>
      <w:marLeft w:val="0"/>
      <w:marRight w:val="0"/>
      <w:marTop w:val="0"/>
      <w:marBottom w:val="0"/>
      <w:divBdr>
        <w:top w:val="none" w:sz="0" w:space="0" w:color="auto"/>
        <w:left w:val="none" w:sz="0" w:space="0" w:color="auto"/>
        <w:bottom w:val="none" w:sz="0" w:space="0" w:color="auto"/>
        <w:right w:val="none" w:sz="0" w:space="0" w:color="auto"/>
      </w:divBdr>
    </w:div>
    <w:div w:id="1131168585">
      <w:bodyDiv w:val="1"/>
      <w:marLeft w:val="0"/>
      <w:marRight w:val="0"/>
      <w:marTop w:val="0"/>
      <w:marBottom w:val="0"/>
      <w:divBdr>
        <w:top w:val="none" w:sz="0" w:space="0" w:color="auto"/>
        <w:left w:val="none" w:sz="0" w:space="0" w:color="auto"/>
        <w:bottom w:val="none" w:sz="0" w:space="0" w:color="auto"/>
        <w:right w:val="none" w:sz="0" w:space="0" w:color="auto"/>
      </w:divBdr>
    </w:div>
    <w:div w:id="1258563148">
      <w:bodyDiv w:val="1"/>
      <w:marLeft w:val="0"/>
      <w:marRight w:val="0"/>
      <w:marTop w:val="0"/>
      <w:marBottom w:val="0"/>
      <w:divBdr>
        <w:top w:val="none" w:sz="0" w:space="0" w:color="auto"/>
        <w:left w:val="none" w:sz="0" w:space="0" w:color="auto"/>
        <w:bottom w:val="none" w:sz="0" w:space="0" w:color="auto"/>
        <w:right w:val="none" w:sz="0" w:space="0" w:color="auto"/>
      </w:divBdr>
    </w:div>
    <w:div w:id="1335837027">
      <w:bodyDiv w:val="1"/>
      <w:marLeft w:val="0"/>
      <w:marRight w:val="0"/>
      <w:marTop w:val="0"/>
      <w:marBottom w:val="0"/>
      <w:divBdr>
        <w:top w:val="none" w:sz="0" w:space="0" w:color="auto"/>
        <w:left w:val="none" w:sz="0" w:space="0" w:color="auto"/>
        <w:bottom w:val="none" w:sz="0" w:space="0" w:color="auto"/>
        <w:right w:val="none" w:sz="0" w:space="0" w:color="auto"/>
      </w:divBdr>
    </w:div>
    <w:div w:id="1442724427">
      <w:bodyDiv w:val="1"/>
      <w:marLeft w:val="0"/>
      <w:marRight w:val="0"/>
      <w:marTop w:val="0"/>
      <w:marBottom w:val="0"/>
      <w:divBdr>
        <w:top w:val="none" w:sz="0" w:space="0" w:color="auto"/>
        <w:left w:val="none" w:sz="0" w:space="0" w:color="auto"/>
        <w:bottom w:val="none" w:sz="0" w:space="0" w:color="auto"/>
        <w:right w:val="none" w:sz="0" w:space="0" w:color="auto"/>
      </w:divBdr>
    </w:div>
    <w:div w:id="1486508700">
      <w:bodyDiv w:val="1"/>
      <w:marLeft w:val="0"/>
      <w:marRight w:val="0"/>
      <w:marTop w:val="0"/>
      <w:marBottom w:val="0"/>
      <w:divBdr>
        <w:top w:val="none" w:sz="0" w:space="0" w:color="auto"/>
        <w:left w:val="none" w:sz="0" w:space="0" w:color="auto"/>
        <w:bottom w:val="none" w:sz="0" w:space="0" w:color="auto"/>
        <w:right w:val="none" w:sz="0" w:space="0" w:color="auto"/>
      </w:divBdr>
    </w:div>
    <w:div w:id="1492330296">
      <w:bodyDiv w:val="1"/>
      <w:marLeft w:val="0"/>
      <w:marRight w:val="0"/>
      <w:marTop w:val="0"/>
      <w:marBottom w:val="0"/>
      <w:divBdr>
        <w:top w:val="none" w:sz="0" w:space="0" w:color="auto"/>
        <w:left w:val="none" w:sz="0" w:space="0" w:color="auto"/>
        <w:bottom w:val="none" w:sz="0" w:space="0" w:color="auto"/>
        <w:right w:val="none" w:sz="0" w:space="0" w:color="auto"/>
      </w:divBdr>
    </w:div>
    <w:div w:id="1656758699">
      <w:bodyDiv w:val="1"/>
      <w:marLeft w:val="0"/>
      <w:marRight w:val="0"/>
      <w:marTop w:val="0"/>
      <w:marBottom w:val="0"/>
      <w:divBdr>
        <w:top w:val="none" w:sz="0" w:space="0" w:color="auto"/>
        <w:left w:val="none" w:sz="0" w:space="0" w:color="auto"/>
        <w:bottom w:val="none" w:sz="0" w:space="0" w:color="auto"/>
        <w:right w:val="none" w:sz="0" w:space="0" w:color="auto"/>
      </w:divBdr>
    </w:div>
    <w:div w:id="1803189135">
      <w:bodyDiv w:val="1"/>
      <w:marLeft w:val="0"/>
      <w:marRight w:val="0"/>
      <w:marTop w:val="0"/>
      <w:marBottom w:val="0"/>
      <w:divBdr>
        <w:top w:val="none" w:sz="0" w:space="0" w:color="auto"/>
        <w:left w:val="none" w:sz="0" w:space="0" w:color="auto"/>
        <w:bottom w:val="none" w:sz="0" w:space="0" w:color="auto"/>
        <w:right w:val="none" w:sz="0" w:space="0" w:color="auto"/>
      </w:divBdr>
    </w:div>
    <w:div w:id="1870677786">
      <w:bodyDiv w:val="1"/>
      <w:marLeft w:val="0"/>
      <w:marRight w:val="0"/>
      <w:marTop w:val="0"/>
      <w:marBottom w:val="0"/>
      <w:divBdr>
        <w:top w:val="none" w:sz="0" w:space="0" w:color="auto"/>
        <w:left w:val="none" w:sz="0" w:space="0" w:color="auto"/>
        <w:bottom w:val="none" w:sz="0" w:space="0" w:color="auto"/>
        <w:right w:val="none" w:sz="0" w:space="0" w:color="auto"/>
      </w:divBdr>
    </w:div>
    <w:div w:id="1966233528">
      <w:bodyDiv w:val="1"/>
      <w:marLeft w:val="0"/>
      <w:marRight w:val="0"/>
      <w:marTop w:val="0"/>
      <w:marBottom w:val="0"/>
      <w:divBdr>
        <w:top w:val="none" w:sz="0" w:space="0" w:color="auto"/>
        <w:left w:val="none" w:sz="0" w:space="0" w:color="auto"/>
        <w:bottom w:val="none" w:sz="0" w:space="0" w:color="auto"/>
        <w:right w:val="none" w:sz="0" w:space="0" w:color="auto"/>
      </w:divBdr>
    </w:div>
    <w:div w:id="1981958079">
      <w:bodyDiv w:val="1"/>
      <w:marLeft w:val="0"/>
      <w:marRight w:val="0"/>
      <w:marTop w:val="0"/>
      <w:marBottom w:val="0"/>
      <w:divBdr>
        <w:top w:val="none" w:sz="0" w:space="0" w:color="auto"/>
        <w:left w:val="none" w:sz="0" w:space="0" w:color="auto"/>
        <w:bottom w:val="none" w:sz="0" w:space="0" w:color="auto"/>
        <w:right w:val="none" w:sz="0" w:space="0" w:color="auto"/>
      </w:divBdr>
    </w:div>
    <w:div w:id="2085183701">
      <w:bodyDiv w:val="1"/>
      <w:marLeft w:val="0"/>
      <w:marRight w:val="0"/>
      <w:marTop w:val="0"/>
      <w:marBottom w:val="0"/>
      <w:divBdr>
        <w:top w:val="none" w:sz="0" w:space="0" w:color="auto"/>
        <w:left w:val="none" w:sz="0" w:space="0" w:color="auto"/>
        <w:bottom w:val="none" w:sz="0" w:space="0" w:color="auto"/>
        <w:right w:val="none" w:sz="0" w:space="0" w:color="auto"/>
      </w:divBdr>
    </w:div>
    <w:div w:id="209211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1671</Words>
  <Characters>9193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María Martínez Castillo</dc:creator>
  <cp:keywords/>
  <dc:description/>
  <cp:lastModifiedBy>Arlene Ruiz Barrantes</cp:lastModifiedBy>
  <cp:revision>2</cp:revision>
  <dcterms:created xsi:type="dcterms:W3CDTF">2024-12-10T20:10:00Z</dcterms:created>
  <dcterms:modified xsi:type="dcterms:W3CDTF">2024-12-10T20:10:00Z</dcterms:modified>
</cp:coreProperties>
</file>