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D04E1" w14:textId="1F0F73AF" w:rsidR="0042655E" w:rsidRPr="00B8576B" w:rsidRDefault="00AF0379" w:rsidP="00B8576B">
      <w:pPr>
        <w:pStyle w:val="Standard"/>
        <w:jc w:val="right"/>
        <w:rPr>
          <w:rFonts w:ascii="Book Antiqua" w:hAnsi="Book Antiqua"/>
        </w:rPr>
      </w:pPr>
      <w:r>
        <w:rPr>
          <w:rFonts w:ascii="Book Antiqua" w:hAnsi="Book Antiqua" w:cs="Liberation Serif"/>
        </w:rPr>
        <w:t>602</w:t>
      </w:r>
      <w:r w:rsidR="0061103F" w:rsidRPr="00B8576B">
        <w:rPr>
          <w:rFonts w:ascii="Book Antiqua" w:hAnsi="Book Antiqua" w:cs="Liberation Serif"/>
        </w:rPr>
        <w:t>-PLA-M</w:t>
      </w:r>
      <w:r w:rsidR="00C037DF" w:rsidRPr="00B8576B">
        <w:rPr>
          <w:rFonts w:ascii="Book Antiqua" w:hAnsi="Book Antiqua" w:cs="Liberation Serif"/>
        </w:rPr>
        <w:t>NP</w:t>
      </w:r>
      <w:r w:rsidR="0061103F" w:rsidRPr="00B8576B">
        <w:rPr>
          <w:rFonts w:ascii="Book Antiqua" w:hAnsi="Book Antiqua" w:cs="Liberation Serif"/>
        </w:rPr>
        <w:t>-202</w:t>
      </w:r>
      <w:r w:rsidR="00382811" w:rsidRPr="00B8576B">
        <w:rPr>
          <w:rFonts w:ascii="Book Antiqua" w:hAnsi="Book Antiqua" w:cs="Liberation Serif"/>
        </w:rPr>
        <w:t>5</w:t>
      </w:r>
    </w:p>
    <w:p w14:paraId="02F3D85D" w14:textId="17AA789F" w:rsidR="00630F64" w:rsidRPr="00B8576B" w:rsidRDefault="0061103F" w:rsidP="00B8576B">
      <w:pPr>
        <w:pStyle w:val="Standard"/>
        <w:jc w:val="right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Ref. SICE:</w:t>
      </w:r>
      <w:r w:rsidR="00F84405" w:rsidRPr="00B8576B">
        <w:rPr>
          <w:rFonts w:ascii="Book Antiqua" w:hAnsi="Book Antiqua" w:cs="Liberation Serif"/>
        </w:rPr>
        <w:t xml:space="preserve"> </w:t>
      </w:r>
      <w:r w:rsidR="0075119D" w:rsidRPr="00B8576B">
        <w:rPr>
          <w:rFonts w:ascii="Book Antiqua" w:hAnsi="Book Antiqua" w:cs="Liberation Serif"/>
        </w:rPr>
        <w:t>1361</w:t>
      </w:r>
      <w:r w:rsidR="0090576F" w:rsidRPr="00B8576B">
        <w:rPr>
          <w:rFonts w:ascii="Book Antiqua" w:hAnsi="Book Antiqua" w:cs="Liberation Serif"/>
        </w:rPr>
        <w:t>-2025</w:t>
      </w:r>
    </w:p>
    <w:p w14:paraId="0BC07414" w14:textId="61DAA068" w:rsidR="0042655E" w:rsidRPr="00B8576B" w:rsidRDefault="00B8576B" w:rsidP="00B8576B">
      <w:pPr>
        <w:pStyle w:val="Standard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4</w:t>
      </w:r>
      <w:r w:rsidR="004B0BDC" w:rsidRPr="00B8576B">
        <w:rPr>
          <w:rFonts w:ascii="Book Antiqua" w:hAnsi="Book Antiqua" w:cs="Liberation Serif"/>
        </w:rPr>
        <w:t xml:space="preserve"> de junio</w:t>
      </w:r>
      <w:r w:rsidR="0090576F" w:rsidRPr="00B8576B">
        <w:rPr>
          <w:rFonts w:ascii="Book Antiqua" w:hAnsi="Book Antiqua" w:cs="Liberation Serif"/>
        </w:rPr>
        <w:t xml:space="preserve"> </w:t>
      </w:r>
      <w:r w:rsidR="00F12CAA" w:rsidRPr="00B8576B">
        <w:rPr>
          <w:rFonts w:ascii="Book Antiqua" w:hAnsi="Book Antiqua" w:cs="Liberation Serif"/>
        </w:rPr>
        <w:t>de 2025</w:t>
      </w:r>
    </w:p>
    <w:p w14:paraId="7131DD42" w14:textId="77777777" w:rsidR="0042655E" w:rsidRPr="00B8576B" w:rsidRDefault="0042655E" w:rsidP="00B8576B">
      <w:pPr>
        <w:pStyle w:val="Standard"/>
        <w:jc w:val="both"/>
        <w:rPr>
          <w:rFonts w:ascii="Book Antiqua" w:hAnsi="Book Antiqua" w:cs="Liberation Serif"/>
          <w:shd w:val="clear" w:color="auto" w:fill="FFFF00"/>
        </w:rPr>
      </w:pPr>
    </w:p>
    <w:p w14:paraId="07269F89" w14:textId="77777777" w:rsidR="00C41369" w:rsidRPr="00B8576B" w:rsidRDefault="00C41369" w:rsidP="00B8576B">
      <w:pPr>
        <w:pStyle w:val="Standard"/>
        <w:jc w:val="both"/>
        <w:rPr>
          <w:rFonts w:ascii="Book Antiqua" w:hAnsi="Book Antiqua" w:cs="Liberation Serif"/>
          <w:shd w:val="clear" w:color="auto" w:fill="FFFF00"/>
        </w:rPr>
      </w:pPr>
    </w:p>
    <w:p w14:paraId="3AFF883B" w14:textId="77777777" w:rsidR="00CD0FE1" w:rsidRPr="00B8576B" w:rsidRDefault="00CD0FE1" w:rsidP="00B8576B">
      <w:pPr>
        <w:pStyle w:val="Standard"/>
        <w:jc w:val="both"/>
        <w:rPr>
          <w:rFonts w:ascii="Book Antiqua" w:hAnsi="Book Antiqua" w:cs="Liberation Serif"/>
          <w:shd w:val="clear" w:color="auto" w:fill="FFFF00"/>
        </w:rPr>
      </w:pPr>
    </w:p>
    <w:p w14:paraId="0E2084FE" w14:textId="0BE89C6D" w:rsidR="00592DE2" w:rsidRPr="00B8576B" w:rsidRDefault="00246C27" w:rsidP="00B8576B">
      <w:pPr>
        <w:pStyle w:val="Standard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Lic</w:t>
      </w:r>
      <w:r w:rsidR="00592DE2" w:rsidRPr="00B8576B">
        <w:rPr>
          <w:rFonts w:ascii="Book Antiqua" w:hAnsi="Book Antiqua" w:cs="Liberation Serif"/>
        </w:rPr>
        <w:t>enciada</w:t>
      </w:r>
    </w:p>
    <w:p w14:paraId="08CBA3F8" w14:textId="101310B4" w:rsidR="005466AD" w:rsidRPr="00B8576B" w:rsidRDefault="00246C27" w:rsidP="00B8576B">
      <w:pPr>
        <w:pStyle w:val="Standard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Silvia Navarro Romanini</w:t>
      </w:r>
    </w:p>
    <w:p w14:paraId="54C1C916" w14:textId="45942B7C" w:rsidR="00246C27" w:rsidRPr="00B8576B" w:rsidRDefault="00246C27" w:rsidP="00B8576B">
      <w:pPr>
        <w:pStyle w:val="Standard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Secretaría General de la Corte</w:t>
      </w:r>
    </w:p>
    <w:p w14:paraId="73BE35F3" w14:textId="77777777" w:rsidR="00141E14" w:rsidRPr="00B8576B" w:rsidRDefault="00141E14" w:rsidP="00B8576B">
      <w:pPr>
        <w:pStyle w:val="Standard"/>
        <w:jc w:val="both"/>
        <w:rPr>
          <w:rFonts w:ascii="Book Antiqua" w:hAnsi="Book Antiqua" w:cs="Liberation Serif"/>
        </w:rPr>
      </w:pPr>
    </w:p>
    <w:p w14:paraId="24FE7B62" w14:textId="77777777" w:rsidR="00246C27" w:rsidRPr="00B8576B" w:rsidRDefault="00246C27" w:rsidP="00B8576B">
      <w:pPr>
        <w:pStyle w:val="Standard"/>
        <w:jc w:val="both"/>
        <w:rPr>
          <w:rFonts w:ascii="Book Antiqua" w:hAnsi="Book Antiqua" w:cs="Liberation Serif"/>
        </w:rPr>
      </w:pPr>
    </w:p>
    <w:p w14:paraId="136457F8" w14:textId="46B9635D" w:rsidR="0042655E" w:rsidRPr="00B8576B" w:rsidRDefault="0061103F" w:rsidP="00B8576B">
      <w:pPr>
        <w:pStyle w:val="Standard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Estimad</w:t>
      </w:r>
      <w:r w:rsidR="009026B9" w:rsidRPr="00B8576B">
        <w:rPr>
          <w:rFonts w:ascii="Book Antiqua" w:hAnsi="Book Antiqua" w:cs="Liberation Serif"/>
        </w:rPr>
        <w:t>a</w:t>
      </w:r>
      <w:r w:rsidRPr="00B8576B">
        <w:rPr>
          <w:rFonts w:ascii="Book Antiqua" w:hAnsi="Book Antiqua" w:cs="Liberation Serif"/>
        </w:rPr>
        <w:t xml:space="preserve"> señor</w:t>
      </w:r>
      <w:r w:rsidR="009026B9" w:rsidRPr="00B8576B">
        <w:rPr>
          <w:rFonts w:ascii="Book Antiqua" w:hAnsi="Book Antiqua" w:cs="Liberation Serif"/>
        </w:rPr>
        <w:t>a</w:t>
      </w:r>
      <w:r w:rsidRPr="00B8576B">
        <w:rPr>
          <w:rFonts w:ascii="Book Antiqua" w:hAnsi="Book Antiqua" w:cs="Liberation Serif"/>
        </w:rPr>
        <w:t>:</w:t>
      </w:r>
    </w:p>
    <w:p w14:paraId="0B8F9113" w14:textId="77777777" w:rsidR="0042655E" w:rsidRPr="00B8576B" w:rsidRDefault="0042655E" w:rsidP="00B8576B">
      <w:pPr>
        <w:pStyle w:val="Standard"/>
        <w:jc w:val="both"/>
        <w:rPr>
          <w:rFonts w:ascii="Book Antiqua" w:hAnsi="Book Antiqua" w:cs="Liberation Serif"/>
        </w:rPr>
      </w:pPr>
    </w:p>
    <w:p w14:paraId="6F188E73" w14:textId="733C9B0B" w:rsidR="0027739D" w:rsidRPr="00B8576B" w:rsidRDefault="00BB467A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 xml:space="preserve">En atención a las acciones de seguimiento </w:t>
      </w:r>
      <w:r w:rsidR="007F1913" w:rsidRPr="00B8576B">
        <w:rPr>
          <w:rFonts w:ascii="Book Antiqua" w:hAnsi="Book Antiqua" w:cs="Book Antiqua"/>
        </w:rPr>
        <w:t xml:space="preserve">al </w:t>
      </w:r>
      <w:r w:rsidR="00283136" w:rsidRPr="00B8576B">
        <w:rPr>
          <w:rFonts w:ascii="Book Antiqua" w:hAnsi="Book Antiqua" w:cs="Book Antiqua"/>
        </w:rPr>
        <w:t xml:space="preserve">oficio </w:t>
      </w:r>
      <w:r w:rsidR="00D53976" w:rsidRPr="00B8576B">
        <w:rPr>
          <w:rFonts w:ascii="Book Antiqua" w:hAnsi="Book Antiqua" w:cs="Book Antiqua"/>
        </w:rPr>
        <w:t>1755</w:t>
      </w:r>
      <w:r w:rsidR="00946F60" w:rsidRPr="00B8576B">
        <w:rPr>
          <w:rFonts w:ascii="Book Antiqua" w:hAnsi="Book Antiqua" w:cs="Book Antiqua"/>
        </w:rPr>
        <w:t xml:space="preserve">-2025 del </w:t>
      </w:r>
      <w:r w:rsidR="00F06A2D" w:rsidRPr="00B8576B">
        <w:rPr>
          <w:rFonts w:ascii="Book Antiqua" w:hAnsi="Book Antiqua" w:cs="Book Antiqua"/>
        </w:rPr>
        <w:t xml:space="preserve">6 de marzo </w:t>
      </w:r>
      <w:r w:rsidR="007F1913" w:rsidRPr="00B8576B">
        <w:rPr>
          <w:rFonts w:ascii="Book Antiqua" w:hAnsi="Book Antiqua" w:cs="Book Antiqua"/>
        </w:rPr>
        <w:t xml:space="preserve">de </w:t>
      </w:r>
      <w:r w:rsidR="00946F60" w:rsidRPr="00B8576B">
        <w:rPr>
          <w:rFonts w:ascii="Book Antiqua" w:hAnsi="Book Antiqua" w:cs="Book Antiqua"/>
        </w:rPr>
        <w:t xml:space="preserve">2025, </w:t>
      </w:r>
      <w:r w:rsidR="00453F65" w:rsidRPr="00B8576B">
        <w:rPr>
          <w:rFonts w:ascii="Book Antiqua" w:hAnsi="Book Antiqua" w:cs="Book Antiqua"/>
        </w:rPr>
        <w:t xml:space="preserve">que comunicó </w:t>
      </w:r>
      <w:r w:rsidR="00946F60" w:rsidRPr="00B8576B">
        <w:rPr>
          <w:rFonts w:ascii="Book Antiqua" w:hAnsi="Book Antiqua" w:cs="Book Antiqua"/>
        </w:rPr>
        <w:t>e</w:t>
      </w:r>
      <w:r w:rsidR="0027739D" w:rsidRPr="00B8576B">
        <w:rPr>
          <w:rFonts w:ascii="Book Antiqua" w:hAnsi="Book Antiqua" w:cs="Book Antiqua"/>
        </w:rPr>
        <w:t>l acuerdo de</w:t>
      </w:r>
      <w:r w:rsidR="00124673" w:rsidRPr="00B8576B">
        <w:rPr>
          <w:rFonts w:ascii="Book Antiqua" w:hAnsi="Book Antiqua" w:cs="Book Antiqua"/>
        </w:rPr>
        <w:t xml:space="preserve"> </w:t>
      </w:r>
      <w:r w:rsidR="00185E22" w:rsidRPr="00B8576B">
        <w:rPr>
          <w:rFonts w:ascii="Book Antiqua" w:hAnsi="Book Antiqua" w:cs="Book Antiqua"/>
        </w:rPr>
        <w:t>l</w:t>
      </w:r>
      <w:r w:rsidR="00124673" w:rsidRPr="00B8576B">
        <w:rPr>
          <w:rFonts w:ascii="Book Antiqua" w:hAnsi="Book Antiqua" w:cs="Book Antiqua"/>
        </w:rPr>
        <w:t>a</w:t>
      </w:r>
      <w:r w:rsidR="00185E22" w:rsidRPr="00B8576B">
        <w:rPr>
          <w:rFonts w:ascii="Book Antiqua" w:hAnsi="Book Antiqua" w:cs="Book Antiqua"/>
        </w:rPr>
        <w:t xml:space="preserve"> Co</w:t>
      </w:r>
      <w:r w:rsidR="00124673" w:rsidRPr="00B8576B">
        <w:rPr>
          <w:rFonts w:ascii="Book Antiqua" w:hAnsi="Book Antiqua" w:cs="Book Antiqua"/>
        </w:rPr>
        <w:t>rte Plena</w:t>
      </w:r>
      <w:r w:rsidR="00185E22" w:rsidRPr="00B8576B">
        <w:rPr>
          <w:rFonts w:ascii="Book Antiqua" w:hAnsi="Book Antiqua" w:cs="Book Antiqua"/>
        </w:rPr>
        <w:t xml:space="preserve"> </w:t>
      </w:r>
      <w:r w:rsidR="0027739D" w:rsidRPr="00B8576B">
        <w:rPr>
          <w:rFonts w:ascii="Book Antiqua" w:hAnsi="Book Antiqua" w:cs="Book Antiqua"/>
        </w:rPr>
        <w:t xml:space="preserve">en sesión </w:t>
      </w:r>
      <w:r w:rsidR="00F06A2D" w:rsidRPr="00B8576B">
        <w:rPr>
          <w:rFonts w:ascii="Book Antiqua" w:hAnsi="Book Antiqua" w:cs="Liberation Serif"/>
        </w:rPr>
        <w:t>08</w:t>
      </w:r>
      <w:r w:rsidR="00136409" w:rsidRPr="00B8576B">
        <w:rPr>
          <w:rFonts w:ascii="Book Antiqua" w:hAnsi="Book Antiqua" w:cs="Liberation Serif"/>
        </w:rPr>
        <w:t>-2025</w:t>
      </w:r>
      <w:r w:rsidR="0027739D" w:rsidRPr="00B8576B">
        <w:rPr>
          <w:rFonts w:ascii="Book Antiqua" w:hAnsi="Book Antiqua" w:cs="Liberation Serif"/>
        </w:rPr>
        <w:t xml:space="preserve">, del </w:t>
      </w:r>
      <w:r w:rsidR="00F06A2D" w:rsidRPr="00B8576B">
        <w:rPr>
          <w:rFonts w:ascii="Book Antiqua" w:hAnsi="Book Antiqua" w:cs="Liberation Serif"/>
        </w:rPr>
        <w:t xml:space="preserve">24 de febrero </w:t>
      </w:r>
      <w:r w:rsidR="0027739D" w:rsidRPr="00B8576B">
        <w:rPr>
          <w:rFonts w:ascii="Book Antiqua" w:hAnsi="Book Antiqua" w:cs="Liberation Serif"/>
        </w:rPr>
        <w:t xml:space="preserve">de 2025, artículo </w:t>
      </w:r>
      <w:r w:rsidR="00F06A2D" w:rsidRPr="00B8576B">
        <w:rPr>
          <w:rFonts w:ascii="Book Antiqua" w:hAnsi="Book Antiqua" w:cs="Liberation Serif"/>
        </w:rPr>
        <w:t>XXII</w:t>
      </w:r>
      <w:r w:rsidR="0027739D" w:rsidRPr="00B8576B">
        <w:rPr>
          <w:rFonts w:ascii="Book Antiqua" w:hAnsi="Book Antiqua" w:cs="Book Antiqua"/>
        </w:rPr>
        <w:t xml:space="preserve">, </w:t>
      </w:r>
      <w:r w:rsidR="0069619D" w:rsidRPr="00B8576B">
        <w:rPr>
          <w:rFonts w:ascii="Book Antiqua" w:hAnsi="Book Antiqua" w:cs="Book Antiqua"/>
        </w:rPr>
        <w:t xml:space="preserve">relacionado con </w:t>
      </w:r>
      <w:r w:rsidR="00661F3B" w:rsidRPr="00B8576B">
        <w:rPr>
          <w:rFonts w:ascii="Book Antiqua" w:hAnsi="Book Antiqua" w:cs="Book Antiqua"/>
        </w:rPr>
        <w:t xml:space="preserve">el oficio </w:t>
      </w:r>
      <w:r w:rsidR="0058367C" w:rsidRPr="00B8576B">
        <w:rPr>
          <w:rFonts w:ascii="Book Antiqua" w:hAnsi="Book Antiqua" w:cs="Book Antiqua"/>
        </w:rPr>
        <w:t>1314-PLA-MI(NPL)-2024 de la Dirección de Planificación, referente a la propuesta de ampliación de competencia por territorio de asuntos de seguridad social para el Juzgado de Seguridad Social del Primer Circuito Judicial de San José</w:t>
      </w:r>
      <w:r w:rsidR="002A568B" w:rsidRPr="00B8576B">
        <w:rPr>
          <w:rFonts w:ascii="Book Antiqua" w:hAnsi="Book Antiqua" w:cs="Book Antiqua"/>
        </w:rPr>
        <w:t xml:space="preserve">, </w:t>
      </w:r>
      <w:r w:rsidR="0027739D" w:rsidRPr="00B8576B">
        <w:rPr>
          <w:rFonts w:ascii="Book Antiqua" w:hAnsi="Book Antiqua" w:cs="Book Antiqua"/>
        </w:rPr>
        <w:t xml:space="preserve">le remito el oficio suscrito por </w:t>
      </w:r>
      <w:r w:rsidR="004C40C3" w:rsidRPr="00B8576B">
        <w:rPr>
          <w:rFonts w:ascii="Book Antiqua" w:hAnsi="Book Antiqua" w:cs="Book Antiqua"/>
        </w:rPr>
        <w:t>MSc. Melissa Durán Gamboa, Jefa a.i. del Subproceso de Modernización No Penal</w:t>
      </w:r>
      <w:r w:rsidR="00D6057C" w:rsidRPr="00B8576B">
        <w:rPr>
          <w:rFonts w:ascii="Book Antiqua" w:hAnsi="Book Antiqua" w:cs="Book Antiqua"/>
        </w:rPr>
        <w:t>,</w:t>
      </w:r>
      <w:r w:rsidR="00F64648" w:rsidRPr="00B8576B">
        <w:rPr>
          <w:rFonts w:ascii="Book Antiqua" w:hAnsi="Book Antiqua" w:cs="Book Antiqua"/>
        </w:rPr>
        <w:t xml:space="preserve"> </w:t>
      </w:r>
      <w:r w:rsidR="000D7546" w:rsidRPr="00B8576B">
        <w:rPr>
          <w:rFonts w:ascii="Book Antiqua" w:hAnsi="Book Antiqua" w:cs="Book Antiqua"/>
        </w:rPr>
        <w:t xml:space="preserve">sobre </w:t>
      </w:r>
      <w:r w:rsidR="009A55D2" w:rsidRPr="00B8576B">
        <w:rPr>
          <w:rFonts w:ascii="Book Antiqua" w:hAnsi="Book Antiqua" w:cs="Book Antiqua"/>
        </w:rPr>
        <w:t>la propuesta de plan de trabajo formulada por el CACMFJ para el Juzgado de Trabajo de Pococí, con el apoyo del Juzgado de Seguridad Social</w:t>
      </w:r>
      <w:r w:rsidR="00DF6EB0" w:rsidRPr="00B8576B">
        <w:rPr>
          <w:rFonts w:ascii="Book Antiqua" w:hAnsi="Book Antiqua" w:cs="Book Antiqua"/>
        </w:rPr>
        <w:t>.</w:t>
      </w:r>
    </w:p>
    <w:p w14:paraId="18AD92AC" w14:textId="77777777" w:rsidR="004C40C3" w:rsidRPr="00B8576B" w:rsidRDefault="004C40C3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</w:p>
    <w:p w14:paraId="6E0523DD" w14:textId="77777777" w:rsidR="00D9752D" w:rsidRPr="00B8576B" w:rsidRDefault="00D9752D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</w:p>
    <w:p w14:paraId="6D9550F1" w14:textId="3B273FAA" w:rsidR="0042655E" w:rsidRPr="00B8576B" w:rsidRDefault="0061103F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Atentamente,</w:t>
      </w:r>
    </w:p>
    <w:p w14:paraId="5830494D" w14:textId="00ED99B6" w:rsidR="00774B6C" w:rsidRP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</w:p>
    <w:p w14:paraId="2A2A77AA" w14:textId="2C83D287" w:rsidR="00453796" w:rsidRP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Máster. Allan Pow Hing Cordero</w:t>
      </w:r>
    </w:p>
    <w:p w14:paraId="29354CEC" w14:textId="4925F59A" w:rsidR="00774B6C" w:rsidRP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Director de Planificación</w:t>
      </w:r>
    </w:p>
    <w:p w14:paraId="4483D30D" w14:textId="77777777" w:rsidR="00C41369" w:rsidRPr="00B8576B" w:rsidRDefault="00C41369" w:rsidP="00B8576B">
      <w:pPr>
        <w:pStyle w:val="Standard"/>
        <w:jc w:val="both"/>
        <w:rPr>
          <w:rFonts w:ascii="Book Antiqua" w:hAnsi="Book Antiqua" w:cs="Liberation Serif"/>
        </w:rPr>
      </w:pPr>
    </w:p>
    <w:p w14:paraId="1B6E1167" w14:textId="45D8F65B" w:rsidR="002373C9" w:rsidRPr="00B8576B" w:rsidRDefault="002373C9" w:rsidP="00B8576B">
      <w:pPr>
        <w:pStyle w:val="Standard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Copias:</w:t>
      </w:r>
    </w:p>
    <w:p w14:paraId="6223EB2D" w14:textId="5BE26E49" w:rsidR="00AF4409" w:rsidRPr="00B8576B" w:rsidRDefault="00D9752D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Fonts w:ascii="Book Antiqua" w:eastAsia="Times New Roman" w:hAnsi="Book Antiqua" w:cs="Arial"/>
          <w:color w:val="000000"/>
          <w:sz w:val="22"/>
          <w:szCs w:val="22"/>
        </w:rPr>
        <w:t>Juzgado de Trabajo de Pococí</w:t>
      </w:r>
    </w:p>
    <w:p w14:paraId="5C466044" w14:textId="1B41260B" w:rsidR="00D9752D" w:rsidRPr="00B8576B" w:rsidRDefault="00D9752D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Fonts w:ascii="Book Antiqua" w:eastAsia="Times New Roman" w:hAnsi="Book Antiqua" w:cs="Arial"/>
          <w:color w:val="000000"/>
          <w:sz w:val="22"/>
          <w:szCs w:val="22"/>
        </w:rPr>
        <w:t>Juzgado de Seguridad Social</w:t>
      </w:r>
    </w:p>
    <w:p w14:paraId="2651506D" w14:textId="397130EE" w:rsidR="002373C9" w:rsidRPr="00B8576B" w:rsidRDefault="002373C9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Style w:val="contentpasted2"/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Style w:val="contentpasted2"/>
          <w:rFonts w:ascii="Book Antiqua" w:hAnsi="Book Antiqua" w:cs="Arial"/>
          <w:color w:val="000000"/>
          <w:sz w:val="22"/>
          <w:szCs w:val="22"/>
        </w:rPr>
        <w:t>Centro de Apoyo, Coordinación y Mejoramiento de la Función Jurisdiccional</w:t>
      </w:r>
    </w:p>
    <w:p w14:paraId="5591D8F1" w14:textId="25B6ACA7" w:rsidR="00592DE2" w:rsidRPr="00B8576B" w:rsidRDefault="00592DE2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Style w:val="contentpasted2"/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Style w:val="contentpasted2"/>
          <w:rFonts w:ascii="Book Antiqua" w:hAnsi="Book Antiqua" w:cs="Arial"/>
          <w:color w:val="000000"/>
          <w:sz w:val="22"/>
          <w:szCs w:val="22"/>
        </w:rPr>
        <w:t>Comisión de la Jurisdicción Laboral</w:t>
      </w:r>
    </w:p>
    <w:p w14:paraId="20358476" w14:textId="42A5A36E" w:rsidR="004E004F" w:rsidRPr="00B8576B" w:rsidRDefault="004E004F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Style w:val="contentpasted2"/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Style w:val="contentpasted2"/>
          <w:rFonts w:ascii="Book Antiqua" w:hAnsi="Book Antiqua" w:cs="Arial"/>
          <w:color w:val="000000"/>
          <w:sz w:val="22"/>
          <w:szCs w:val="22"/>
        </w:rPr>
        <w:t>Administración Regional de Pococí</w:t>
      </w:r>
    </w:p>
    <w:p w14:paraId="69D13B60" w14:textId="60427A29" w:rsidR="00871E4B" w:rsidRPr="00B8576B" w:rsidRDefault="00871E4B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Style w:val="contentpasted2"/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Style w:val="contentpasted2"/>
          <w:rFonts w:ascii="Book Antiqua" w:hAnsi="Book Antiqua" w:cs="Arial"/>
          <w:color w:val="000000"/>
          <w:sz w:val="22"/>
          <w:szCs w:val="22"/>
        </w:rPr>
        <w:t>Administración Regional del Primer Circuito Judicial de San José</w:t>
      </w:r>
    </w:p>
    <w:p w14:paraId="70AB121B" w14:textId="60E1BFF4" w:rsidR="00871E4B" w:rsidRPr="00B8576B" w:rsidRDefault="00871E4B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Style w:val="contentpasted2"/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Style w:val="contentpasted2"/>
          <w:rFonts w:ascii="Book Antiqua" w:hAnsi="Book Antiqua" w:cs="Arial"/>
          <w:color w:val="000000"/>
          <w:sz w:val="22"/>
          <w:szCs w:val="22"/>
        </w:rPr>
        <w:t>Subproceso de Evaluación de la Dirección de Planificación</w:t>
      </w:r>
    </w:p>
    <w:p w14:paraId="169C88BE" w14:textId="6C0A4461" w:rsidR="002373C9" w:rsidRPr="00B8576B" w:rsidRDefault="002373C9" w:rsidP="00B8576B">
      <w:pPr>
        <w:pStyle w:val="Prrafodelista"/>
        <w:numPr>
          <w:ilvl w:val="0"/>
          <w:numId w:val="40"/>
        </w:numPr>
        <w:shd w:val="clear" w:color="auto" w:fill="FFFFFF"/>
        <w:suppressAutoHyphens w:val="0"/>
        <w:autoSpaceDN/>
        <w:textAlignment w:val="auto"/>
        <w:rPr>
          <w:rFonts w:ascii="Book Antiqua" w:eastAsia="Times New Roman" w:hAnsi="Book Antiqua" w:cs="Arial"/>
          <w:color w:val="000000"/>
          <w:sz w:val="22"/>
          <w:szCs w:val="22"/>
        </w:rPr>
      </w:pPr>
      <w:r w:rsidRPr="00B8576B">
        <w:rPr>
          <w:rFonts w:ascii="Book Antiqua" w:eastAsia="Times New Roman" w:hAnsi="Book Antiqua" w:cs="Arial"/>
          <w:color w:val="000000"/>
          <w:sz w:val="22"/>
          <w:szCs w:val="22"/>
        </w:rPr>
        <w:t>Archivo</w:t>
      </w:r>
    </w:p>
    <w:p w14:paraId="46415ACF" w14:textId="77777777" w:rsidR="003A4337" w:rsidRPr="00B8576B" w:rsidRDefault="003A4337" w:rsidP="00B8576B">
      <w:pPr>
        <w:pStyle w:val="Standard"/>
        <w:widowControl w:val="0"/>
        <w:rPr>
          <w:rFonts w:ascii="Book Antiqua" w:hAnsi="Book Antiqua" w:cs="Liberation Serif"/>
          <w:sz w:val="22"/>
          <w:szCs w:val="22"/>
        </w:rPr>
      </w:pPr>
    </w:p>
    <w:p w14:paraId="740B2787" w14:textId="2BF7677B" w:rsidR="008B08E4" w:rsidRPr="00B8576B" w:rsidRDefault="00B8576B" w:rsidP="00B8576B">
      <w:pPr>
        <w:pStyle w:val="Standard"/>
        <w:widowControl w:val="0"/>
        <w:rPr>
          <w:rFonts w:ascii="Book Antiqua" w:hAnsi="Book Antiqua" w:cs="Liberation Serif"/>
          <w:sz w:val="22"/>
          <w:szCs w:val="22"/>
        </w:rPr>
      </w:pPr>
      <w:proofErr w:type="spellStart"/>
      <w:r>
        <w:rPr>
          <w:rFonts w:ascii="Book Antiqua" w:hAnsi="Book Antiqua" w:cs="Liberation Serif"/>
          <w:sz w:val="22"/>
          <w:szCs w:val="22"/>
        </w:rPr>
        <w:t>Jmc</w:t>
      </w:r>
      <w:proofErr w:type="spellEnd"/>
    </w:p>
    <w:p w14:paraId="37A89206" w14:textId="77777777" w:rsidR="00B8576B" w:rsidRDefault="00B8576B">
      <w:pPr>
        <w:suppressAutoHyphens w:val="0"/>
        <w:rPr>
          <w:rFonts w:ascii="Book Antiqua" w:hAnsi="Book Antiqua" w:cs="Liberation Serif"/>
          <w:sz w:val="22"/>
          <w:szCs w:val="22"/>
        </w:rPr>
      </w:pPr>
      <w:r>
        <w:rPr>
          <w:rFonts w:ascii="Book Antiqua" w:hAnsi="Book Antiqua" w:cs="Liberation Serif"/>
          <w:sz w:val="22"/>
          <w:szCs w:val="22"/>
        </w:rPr>
        <w:br w:type="page"/>
      </w:r>
    </w:p>
    <w:p w14:paraId="636AF06F" w14:textId="1F1FD15D" w:rsidR="0042655E" w:rsidRPr="00B8576B" w:rsidRDefault="00B8576B" w:rsidP="00B8576B">
      <w:pPr>
        <w:pStyle w:val="Standard"/>
        <w:widowControl w:val="0"/>
        <w:rPr>
          <w:rFonts w:ascii="Book Antiqua" w:hAnsi="Book Antiqua" w:cs="Liberation Serif"/>
        </w:rPr>
      </w:pPr>
      <w:r>
        <w:rPr>
          <w:rFonts w:ascii="Book Antiqua" w:hAnsi="Book Antiqua" w:cs="Liberation Serif"/>
          <w:sz w:val="22"/>
          <w:szCs w:val="22"/>
        </w:rPr>
        <w:lastRenderedPageBreak/>
        <w:t>4</w:t>
      </w:r>
      <w:r w:rsidR="004B0BDC" w:rsidRPr="00B8576B">
        <w:rPr>
          <w:rFonts w:ascii="Book Antiqua" w:hAnsi="Book Antiqua" w:cs="Liberation Serif"/>
          <w:sz w:val="22"/>
          <w:szCs w:val="22"/>
        </w:rPr>
        <w:t xml:space="preserve"> de junio</w:t>
      </w:r>
      <w:r w:rsidR="0072391F" w:rsidRPr="00B8576B">
        <w:rPr>
          <w:rFonts w:ascii="Book Antiqua" w:hAnsi="Book Antiqua" w:cs="Liberation Serif"/>
        </w:rPr>
        <w:t xml:space="preserve"> </w:t>
      </w:r>
      <w:r w:rsidR="008C70AB" w:rsidRPr="00B8576B">
        <w:rPr>
          <w:rFonts w:ascii="Book Antiqua" w:hAnsi="Book Antiqua" w:cs="Liberation Serif"/>
        </w:rPr>
        <w:t>de 2025</w:t>
      </w:r>
    </w:p>
    <w:p w14:paraId="685D2D29" w14:textId="77777777" w:rsidR="0042655E" w:rsidRDefault="0042655E" w:rsidP="00B8576B">
      <w:pPr>
        <w:jc w:val="both"/>
        <w:rPr>
          <w:rFonts w:ascii="Book Antiqua" w:hAnsi="Book Antiqua"/>
        </w:rPr>
      </w:pPr>
    </w:p>
    <w:p w14:paraId="4612B6EE" w14:textId="77777777" w:rsidR="00B8576B" w:rsidRPr="00B8576B" w:rsidRDefault="00B8576B" w:rsidP="00B8576B">
      <w:pPr>
        <w:jc w:val="both"/>
        <w:rPr>
          <w:rFonts w:ascii="Book Antiqua" w:hAnsi="Book Antiqua"/>
        </w:rPr>
      </w:pPr>
    </w:p>
    <w:p w14:paraId="1EB37340" w14:textId="77777777" w:rsidR="00C41369" w:rsidRPr="00B8576B" w:rsidRDefault="00C41369" w:rsidP="00B8576B">
      <w:pPr>
        <w:jc w:val="both"/>
        <w:rPr>
          <w:rFonts w:ascii="Book Antiqua" w:hAnsi="Book Antiqua"/>
        </w:rPr>
      </w:pPr>
    </w:p>
    <w:p w14:paraId="511F75F5" w14:textId="117C50C9" w:rsid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Máster</w:t>
      </w:r>
    </w:p>
    <w:p w14:paraId="32B903F4" w14:textId="5700B4A8" w:rsidR="00774B6C" w:rsidRP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Allan Pow Hing Cordero</w:t>
      </w:r>
    </w:p>
    <w:p w14:paraId="7ED97C3B" w14:textId="77777777" w:rsidR="00774B6C" w:rsidRPr="00B8576B" w:rsidRDefault="00774B6C" w:rsidP="00B8576B">
      <w:pPr>
        <w:pStyle w:val="Standard"/>
        <w:widowControl w:val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 w:cs="Liberation Serif"/>
        </w:rPr>
        <w:t>Director de Planificación</w:t>
      </w:r>
    </w:p>
    <w:p w14:paraId="4E8AAB98" w14:textId="77777777" w:rsidR="00136438" w:rsidRDefault="00136438" w:rsidP="00B8576B">
      <w:pPr>
        <w:pStyle w:val="Standard"/>
        <w:widowControl w:val="0"/>
        <w:jc w:val="both"/>
        <w:rPr>
          <w:rFonts w:ascii="Book Antiqua" w:hAnsi="Book Antiqua" w:cs="Liberation Serif"/>
          <w:color w:val="000000"/>
        </w:rPr>
      </w:pPr>
    </w:p>
    <w:p w14:paraId="0756CA5F" w14:textId="77777777" w:rsidR="00B8576B" w:rsidRPr="00B8576B" w:rsidRDefault="00B8576B" w:rsidP="00B8576B">
      <w:pPr>
        <w:pStyle w:val="Standard"/>
        <w:widowControl w:val="0"/>
        <w:jc w:val="both"/>
        <w:rPr>
          <w:rFonts w:ascii="Book Antiqua" w:hAnsi="Book Antiqua" w:cs="Liberation Serif"/>
          <w:color w:val="000000"/>
        </w:rPr>
      </w:pPr>
    </w:p>
    <w:p w14:paraId="5AFFBADA" w14:textId="77777777" w:rsidR="0042655E" w:rsidRPr="00B8576B" w:rsidRDefault="0061103F" w:rsidP="00B8576B">
      <w:pPr>
        <w:jc w:val="both"/>
        <w:rPr>
          <w:rFonts w:ascii="Book Antiqua" w:hAnsi="Book Antiqua"/>
        </w:rPr>
      </w:pPr>
      <w:r w:rsidRPr="00B8576B">
        <w:rPr>
          <w:rFonts w:ascii="Book Antiqua" w:hAnsi="Book Antiqua"/>
        </w:rPr>
        <w:t>Estimado señor:</w:t>
      </w:r>
    </w:p>
    <w:p w14:paraId="1FB02A71" w14:textId="77777777" w:rsidR="0042655E" w:rsidRPr="00B8576B" w:rsidRDefault="0042655E" w:rsidP="00B8576B">
      <w:pPr>
        <w:jc w:val="both"/>
        <w:rPr>
          <w:rFonts w:ascii="Book Antiqua" w:hAnsi="Book Antiqua"/>
        </w:rPr>
      </w:pPr>
    </w:p>
    <w:p w14:paraId="00FA39F7" w14:textId="60CA0D09" w:rsidR="00283136" w:rsidRPr="00B8576B" w:rsidRDefault="00CE2AA3" w:rsidP="00B8576B">
      <w:pPr>
        <w:pStyle w:val="Standard"/>
        <w:widowControl w:val="0"/>
        <w:jc w:val="both"/>
        <w:rPr>
          <w:rFonts w:ascii="Book Antiqua" w:hAnsi="Book Antiqua"/>
        </w:rPr>
      </w:pPr>
      <w:r w:rsidRPr="00B8576B">
        <w:rPr>
          <w:rFonts w:ascii="Book Antiqua" w:hAnsi="Book Antiqua"/>
        </w:rPr>
        <w:t xml:space="preserve">Como parte del seguimiento al </w:t>
      </w:r>
      <w:r w:rsidR="00185E22" w:rsidRPr="00B8576B">
        <w:rPr>
          <w:rFonts w:ascii="Book Antiqua" w:hAnsi="Book Antiqua"/>
        </w:rPr>
        <w:t xml:space="preserve">oficio </w:t>
      </w:r>
      <w:r w:rsidRPr="00B8576B">
        <w:rPr>
          <w:rFonts w:ascii="Book Antiqua" w:hAnsi="Book Antiqua"/>
        </w:rPr>
        <w:t>1755</w:t>
      </w:r>
      <w:r w:rsidR="00185E22" w:rsidRPr="00B8576B">
        <w:rPr>
          <w:rFonts w:ascii="Book Antiqua" w:hAnsi="Book Antiqua"/>
        </w:rPr>
        <w:t xml:space="preserve">-2025 del </w:t>
      </w:r>
      <w:r w:rsidRPr="00B8576B">
        <w:rPr>
          <w:rFonts w:ascii="Book Antiqua" w:hAnsi="Book Antiqua"/>
        </w:rPr>
        <w:t>6 de marzo</w:t>
      </w:r>
      <w:r w:rsidR="00185E22" w:rsidRPr="00B8576B">
        <w:rPr>
          <w:rFonts w:ascii="Book Antiqua" w:hAnsi="Book Antiqua"/>
        </w:rPr>
        <w:t xml:space="preserve"> de 2025, </w:t>
      </w:r>
      <w:r w:rsidR="00D46C73" w:rsidRPr="00B8576B">
        <w:rPr>
          <w:rFonts w:ascii="Book Antiqua" w:hAnsi="Book Antiqua"/>
        </w:rPr>
        <w:t xml:space="preserve">que comunicó </w:t>
      </w:r>
      <w:r w:rsidR="00185E22" w:rsidRPr="00B8576B">
        <w:rPr>
          <w:rFonts w:ascii="Book Antiqua" w:hAnsi="Book Antiqua"/>
        </w:rPr>
        <w:t>el acuerdo del Co</w:t>
      </w:r>
      <w:r w:rsidRPr="00B8576B">
        <w:rPr>
          <w:rFonts w:ascii="Book Antiqua" w:hAnsi="Book Antiqua"/>
        </w:rPr>
        <w:t xml:space="preserve">rte Plena </w:t>
      </w:r>
      <w:r w:rsidR="00185E22" w:rsidRPr="00B8576B">
        <w:rPr>
          <w:rFonts w:ascii="Book Antiqua" w:hAnsi="Book Antiqua"/>
        </w:rPr>
        <w:t>en sesión</w:t>
      </w:r>
      <w:r w:rsidR="002820FD" w:rsidRPr="00B8576B">
        <w:rPr>
          <w:rFonts w:ascii="Book Antiqua" w:hAnsi="Book Antiqua"/>
        </w:rPr>
        <w:t xml:space="preserve"> </w:t>
      </w:r>
      <w:r w:rsidR="000D1CE8" w:rsidRPr="00B8576B">
        <w:rPr>
          <w:rFonts w:ascii="Book Antiqua" w:hAnsi="Book Antiqua" w:cs="Liberation Serif"/>
        </w:rPr>
        <w:t>08-2025, del 24 de febrero de 2025, artículo XXII</w:t>
      </w:r>
      <w:r w:rsidR="00283136" w:rsidRPr="00B8576B">
        <w:rPr>
          <w:rFonts w:ascii="Book Antiqua" w:hAnsi="Book Antiqua"/>
        </w:rPr>
        <w:t xml:space="preserve">, </w:t>
      </w:r>
      <w:r w:rsidR="001C3557" w:rsidRPr="00B8576B">
        <w:rPr>
          <w:rFonts w:ascii="Book Antiqua" w:hAnsi="Book Antiqua"/>
        </w:rPr>
        <w:t>relacionado con el oficio 1314-PLA-MI(NPL)-2024 de la Dirección de Planificación, referente a la propuesta de ampliación de competencia por territorio de asuntos de seguridad social para el Juzgado de Seguridad Social del Primer Circuito Judicial de San José</w:t>
      </w:r>
      <w:r w:rsidR="00654C94" w:rsidRPr="00B8576B">
        <w:rPr>
          <w:rFonts w:ascii="Book Antiqua" w:hAnsi="Book Antiqua"/>
        </w:rPr>
        <w:t>,</w:t>
      </w:r>
      <w:r w:rsidR="00283136" w:rsidRPr="00B8576B">
        <w:rPr>
          <w:rFonts w:ascii="Book Antiqua" w:hAnsi="Book Antiqua"/>
        </w:rPr>
        <w:t xml:space="preserve"> en el que entre otros asuntos se </w:t>
      </w:r>
      <w:r w:rsidR="002820FD" w:rsidRPr="00B8576B">
        <w:rPr>
          <w:rFonts w:ascii="Book Antiqua" w:hAnsi="Book Antiqua"/>
        </w:rPr>
        <w:t>aprobó lo siguiente</w:t>
      </w:r>
      <w:r w:rsidR="006F5B17" w:rsidRPr="00B8576B">
        <w:rPr>
          <w:rFonts w:ascii="Book Antiqua" w:hAnsi="Book Antiqua"/>
        </w:rPr>
        <w:t>:</w:t>
      </w:r>
      <w:r w:rsidR="00283136" w:rsidRPr="00B8576B">
        <w:rPr>
          <w:rFonts w:ascii="Book Antiqua" w:hAnsi="Book Antiqua"/>
        </w:rPr>
        <w:t xml:space="preserve"> </w:t>
      </w:r>
    </w:p>
    <w:p w14:paraId="1A8E67DE" w14:textId="77777777" w:rsidR="00283136" w:rsidRPr="00B8576B" w:rsidRDefault="00283136" w:rsidP="00B8576B">
      <w:pPr>
        <w:pStyle w:val="Prrafodelista"/>
        <w:ind w:left="0"/>
        <w:jc w:val="both"/>
        <w:rPr>
          <w:rFonts w:ascii="Book Antiqua" w:hAnsi="Book Antiqua" w:cs="Times New Roman"/>
          <w:b/>
          <w:bCs/>
          <w:i/>
          <w:iCs/>
        </w:rPr>
      </w:pPr>
    </w:p>
    <w:p w14:paraId="64335D6C" w14:textId="69DA765B" w:rsidR="00283136" w:rsidRPr="00B8576B" w:rsidRDefault="00283136" w:rsidP="00B8576B">
      <w:pPr>
        <w:pStyle w:val="Prrafodelista"/>
        <w:ind w:left="567" w:right="567"/>
        <w:jc w:val="both"/>
        <w:rPr>
          <w:rFonts w:ascii="Book Antiqua" w:hAnsi="Book Antiqua" w:cs="Times New Roman"/>
          <w:i/>
          <w:iCs/>
          <w:sz w:val="20"/>
          <w:szCs w:val="20"/>
        </w:rPr>
      </w:pPr>
      <w:r w:rsidRPr="00B8576B">
        <w:rPr>
          <w:rFonts w:ascii="Book Antiqua" w:hAnsi="Book Antiqua" w:cs="Times New Roman"/>
          <w:b/>
          <w:bCs/>
          <w:i/>
          <w:iCs/>
          <w:sz w:val="20"/>
          <w:szCs w:val="20"/>
        </w:rPr>
        <w:t xml:space="preserve">“(…) </w:t>
      </w:r>
      <w:r w:rsidR="00CB7AF9" w:rsidRPr="00B8576B">
        <w:rPr>
          <w:rFonts w:ascii="Book Antiqua" w:hAnsi="Book Antiqua" w:cs="Times New Roman"/>
          <w:b/>
          <w:bCs/>
          <w:i/>
          <w:iCs/>
        </w:rPr>
        <w:t xml:space="preserve">2.) </w:t>
      </w:r>
      <w:r w:rsidR="00CB7AF9" w:rsidRPr="00B8576B">
        <w:rPr>
          <w:rFonts w:ascii="Book Antiqua" w:hAnsi="Book Antiqua" w:cs="Times New Roman"/>
          <w:i/>
          <w:iCs/>
        </w:rPr>
        <w:t xml:space="preserve">Ampliar la competencia territorial del Juzgado de Seguridad Social a nivel nacional, para que, por plan de trabajo previamente coordinado con el despacho, la gestoría Laboral, la Comisión de la Jurisdicción Laboral y las instancias técnicas, pueda tramitar, resolver y fallar asuntos de seguridad social de otras zonas del país, conforme lo establece el acuerdo de esta Corte de la sesión </w:t>
      </w:r>
      <w:proofErr w:type="spellStart"/>
      <w:r w:rsidR="00CB7AF9" w:rsidRPr="00B8576B">
        <w:rPr>
          <w:rFonts w:ascii="Book Antiqua" w:hAnsi="Book Antiqua" w:cs="Times New Roman"/>
          <w:i/>
          <w:iCs/>
        </w:rPr>
        <w:t>N°</w:t>
      </w:r>
      <w:proofErr w:type="spellEnd"/>
      <w:r w:rsidR="00CB7AF9" w:rsidRPr="00B8576B">
        <w:rPr>
          <w:rFonts w:ascii="Book Antiqua" w:hAnsi="Book Antiqua" w:cs="Times New Roman"/>
          <w:i/>
          <w:iCs/>
        </w:rPr>
        <w:t xml:space="preserve"> 23-2009 celebrada el 22 de junio del 2009, artículo XIX, que dispuso la creación del Juzgado de Seguridad Social</w:t>
      </w:r>
      <w:r w:rsidR="00736DB0" w:rsidRPr="00B8576B">
        <w:rPr>
          <w:rFonts w:ascii="Book Antiqua" w:hAnsi="Book Antiqua" w:cs="Times New Roman"/>
          <w:i/>
          <w:iCs/>
        </w:rPr>
        <w:t xml:space="preserve"> </w:t>
      </w:r>
      <w:r w:rsidR="00736DB0" w:rsidRPr="00B8576B">
        <w:rPr>
          <w:rFonts w:ascii="Book Antiqua" w:hAnsi="Book Antiqua" w:cs="Times New Roman"/>
          <w:sz w:val="20"/>
          <w:szCs w:val="20"/>
        </w:rPr>
        <w:t>(…)”</w:t>
      </w:r>
      <w:r w:rsidR="00CD0FE1" w:rsidRPr="00B8576B">
        <w:rPr>
          <w:rFonts w:ascii="Book Antiqua" w:hAnsi="Book Antiqua" w:cs="Times New Roman"/>
          <w:sz w:val="20"/>
          <w:szCs w:val="20"/>
        </w:rPr>
        <w:t>.</w:t>
      </w:r>
      <w:r w:rsidR="00321867" w:rsidRPr="00B8576B">
        <w:rPr>
          <w:rFonts w:ascii="Book Antiqua" w:hAnsi="Book Antiqua" w:cs="Times New Roman"/>
          <w:sz w:val="20"/>
          <w:szCs w:val="20"/>
        </w:rPr>
        <w:t xml:space="preserve">  </w:t>
      </w:r>
    </w:p>
    <w:p w14:paraId="71FB53BB" w14:textId="77777777" w:rsidR="00FB7D31" w:rsidRPr="00B8576B" w:rsidRDefault="00FB7D31" w:rsidP="00B8576B">
      <w:pPr>
        <w:jc w:val="both"/>
        <w:rPr>
          <w:rFonts w:ascii="Book Antiqua" w:hAnsi="Book Antiqua" w:cs="Liberation Serif"/>
          <w:sz w:val="22"/>
          <w:szCs w:val="22"/>
        </w:rPr>
      </w:pPr>
    </w:p>
    <w:p w14:paraId="34C0C2A0" w14:textId="598363D8" w:rsidR="00DE4945" w:rsidRPr="00B8576B" w:rsidRDefault="001D74FF" w:rsidP="00B8576B">
      <w:pPr>
        <w:pStyle w:val="xmsonormal"/>
        <w:autoSpaceDE w:val="0"/>
        <w:spacing w:before="0" w:after="0"/>
        <w:jc w:val="both"/>
        <w:rPr>
          <w:rFonts w:ascii="Book Antiqua" w:hAnsi="Book Antiqua" w:cs="Arial"/>
          <w:lang w:eastAsia="es-ES"/>
        </w:rPr>
      </w:pPr>
      <w:r w:rsidRPr="00B8576B">
        <w:rPr>
          <w:rFonts w:ascii="Book Antiqua" w:hAnsi="Book Antiqua" w:cs="Arial"/>
          <w:lang w:eastAsia="es-ES"/>
        </w:rPr>
        <w:t>M</w:t>
      </w:r>
      <w:r w:rsidR="0061103F" w:rsidRPr="00B8576B">
        <w:rPr>
          <w:rFonts w:ascii="Book Antiqua" w:hAnsi="Book Antiqua" w:cs="Arial"/>
          <w:lang w:eastAsia="es-ES"/>
        </w:rPr>
        <w:t xml:space="preserve">e permito hacer de su conocimiento, la información recopilada por </w:t>
      </w:r>
      <w:r w:rsidR="001C3B4C" w:rsidRPr="00B8576B">
        <w:rPr>
          <w:rFonts w:ascii="Book Antiqua" w:hAnsi="Book Antiqua" w:cs="Arial"/>
          <w:lang w:eastAsia="es-ES"/>
        </w:rPr>
        <w:t xml:space="preserve">el </w:t>
      </w:r>
      <w:r w:rsidR="0061103F" w:rsidRPr="00B8576B">
        <w:rPr>
          <w:rFonts w:ascii="Book Antiqua" w:hAnsi="Book Antiqua" w:cs="Arial"/>
          <w:lang w:eastAsia="es-ES"/>
        </w:rPr>
        <w:t xml:space="preserve">Lic. </w:t>
      </w:r>
      <w:r w:rsidR="001C3B4C" w:rsidRPr="00B8576B">
        <w:rPr>
          <w:rFonts w:ascii="Book Antiqua" w:hAnsi="Book Antiqua" w:cs="Arial"/>
          <w:lang w:eastAsia="es-ES"/>
        </w:rPr>
        <w:t>Ronald Durán Fallas</w:t>
      </w:r>
      <w:r w:rsidR="0061103F" w:rsidRPr="00B8576B">
        <w:rPr>
          <w:rFonts w:ascii="Book Antiqua" w:hAnsi="Book Antiqua" w:cs="Arial"/>
          <w:lang w:eastAsia="es-ES"/>
        </w:rPr>
        <w:t>, Profesional 2 de est</w:t>
      </w:r>
      <w:r w:rsidR="001C3B4C" w:rsidRPr="00B8576B">
        <w:rPr>
          <w:rFonts w:ascii="Book Antiqua" w:hAnsi="Book Antiqua" w:cs="Arial"/>
          <w:lang w:eastAsia="es-ES"/>
        </w:rPr>
        <w:t>e Subproceso</w:t>
      </w:r>
      <w:r w:rsidR="0061103F" w:rsidRPr="00B8576B">
        <w:rPr>
          <w:rFonts w:ascii="Book Antiqua" w:hAnsi="Book Antiqua" w:cs="Arial"/>
          <w:lang w:eastAsia="es-ES"/>
        </w:rPr>
        <w:t>, que al respecto informa lo siguiente:</w:t>
      </w:r>
    </w:p>
    <w:p w14:paraId="38A06991" w14:textId="77777777" w:rsidR="00630F64" w:rsidRPr="00B8576B" w:rsidRDefault="00630F64" w:rsidP="00B8576B">
      <w:pPr>
        <w:pStyle w:val="xmsonormal"/>
        <w:autoSpaceDE w:val="0"/>
        <w:spacing w:before="0" w:after="0"/>
        <w:jc w:val="both"/>
        <w:rPr>
          <w:rFonts w:ascii="Book Antiqua" w:hAnsi="Book Antiqua" w:cs="Arial"/>
          <w:lang w:eastAsia="es-ES"/>
        </w:rPr>
      </w:pPr>
    </w:p>
    <w:p w14:paraId="4BADA41E" w14:textId="230241D4" w:rsidR="0042655E" w:rsidRPr="00B8576B" w:rsidRDefault="0061103F" w:rsidP="00B8576B">
      <w:pPr>
        <w:pStyle w:val="Ttulo1"/>
        <w:numPr>
          <w:ilvl w:val="0"/>
          <w:numId w:val="1"/>
        </w:numPr>
        <w:ind w:left="0" w:firstLine="0"/>
        <w:jc w:val="both"/>
        <w:rPr>
          <w:rFonts w:ascii="Book Antiqua" w:hAnsi="Book Antiqua"/>
          <w:i/>
          <w:iCs/>
          <w:sz w:val="24"/>
          <w:szCs w:val="24"/>
          <w:lang w:val="es-CR"/>
        </w:rPr>
      </w:pPr>
      <w:r w:rsidRPr="00B8576B">
        <w:rPr>
          <w:rStyle w:val="nfasis"/>
          <w:rFonts w:ascii="Book Antiqua" w:hAnsi="Book Antiqua" w:cs="Book Antiqua"/>
          <w:i w:val="0"/>
          <w:iCs w:val="0"/>
          <w:sz w:val="24"/>
          <w:szCs w:val="24"/>
          <w:lang w:val="es-CR"/>
        </w:rPr>
        <w:t>Antecedentes</w:t>
      </w:r>
    </w:p>
    <w:p w14:paraId="5F7DF6A0" w14:textId="77777777" w:rsidR="0042655E" w:rsidRPr="00B8576B" w:rsidRDefault="0042655E" w:rsidP="00B8576B">
      <w:pPr>
        <w:pStyle w:val="Standard"/>
        <w:autoSpaceDE w:val="0"/>
        <w:contextualSpacing/>
        <w:jc w:val="both"/>
        <w:rPr>
          <w:rFonts w:ascii="Book Antiqua" w:hAnsi="Book Antiqua" w:cs="Calibri"/>
          <w:color w:val="000000"/>
          <w:lang w:eastAsia="es-ES"/>
        </w:rPr>
      </w:pPr>
    </w:p>
    <w:p w14:paraId="75CC8FD5" w14:textId="1320C74D" w:rsidR="0042655E" w:rsidRPr="00B8576B" w:rsidRDefault="0061103F" w:rsidP="00B8576B">
      <w:pPr>
        <w:pStyle w:val="Standard"/>
        <w:autoSpaceDE w:val="0"/>
        <w:contextualSpacing/>
        <w:jc w:val="both"/>
        <w:rPr>
          <w:rFonts w:ascii="Book Antiqua" w:hAnsi="Book Antiqua" w:cs="Calibri"/>
          <w:color w:val="000000"/>
          <w:lang w:eastAsia="es-ES"/>
        </w:rPr>
      </w:pPr>
      <w:r w:rsidRPr="00B8576B">
        <w:rPr>
          <w:rFonts w:ascii="Book Antiqua" w:hAnsi="Book Antiqua" w:cs="Calibri"/>
          <w:color w:val="000000"/>
          <w:lang w:eastAsia="es-ES"/>
        </w:rPr>
        <w:t>A continuación, se mencionan los informes o documentos utilizados como antecedente en la confección del informe:</w:t>
      </w:r>
    </w:p>
    <w:p w14:paraId="256A863C" w14:textId="42D309F2" w:rsidR="00856006" w:rsidRPr="00B8576B" w:rsidRDefault="00856006" w:rsidP="00B8576B">
      <w:pPr>
        <w:pStyle w:val="xmsonormal"/>
        <w:suppressAutoHyphens w:val="0"/>
        <w:autoSpaceDE w:val="0"/>
        <w:spacing w:before="0" w:after="0"/>
        <w:jc w:val="both"/>
        <w:textAlignment w:val="auto"/>
        <w:rPr>
          <w:rFonts w:ascii="Book Antiqua" w:hAnsi="Book Antiqua"/>
          <w:sz w:val="22"/>
          <w:szCs w:val="22"/>
        </w:rPr>
      </w:pPr>
      <w:r w:rsidRPr="00B8576B">
        <w:rPr>
          <w:rFonts w:ascii="Book Antiqua" w:hAnsi="Book Antiqua"/>
          <w:sz w:val="22"/>
          <w:szCs w:val="22"/>
        </w:rPr>
        <w:t xml:space="preserve"> </w:t>
      </w:r>
    </w:p>
    <w:p w14:paraId="4C89C242" w14:textId="498A51AB" w:rsidR="0003485E" w:rsidRPr="00B8576B" w:rsidRDefault="002C6DD3" w:rsidP="00B8576B">
      <w:pPr>
        <w:pStyle w:val="Standard"/>
        <w:widowControl w:val="0"/>
        <w:numPr>
          <w:ilvl w:val="1"/>
          <w:numId w:val="36"/>
        </w:numPr>
        <w:ind w:left="0" w:firstLine="0"/>
        <w:jc w:val="both"/>
        <w:rPr>
          <w:rFonts w:ascii="Book Antiqua" w:hAnsi="Book Antiqua" w:cs="Liberation Serif"/>
        </w:rPr>
      </w:pPr>
      <w:r w:rsidRPr="00B8576B">
        <w:rPr>
          <w:rFonts w:ascii="Book Antiqua" w:hAnsi="Book Antiqua"/>
        </w:rPr>
        <w:t>Acuerdo de Corte Plena en donde aprobó la a</w:t>
      </w:r>
      <w:r w:rsidR="0003485E" w:rsidRPr="00B8576B">
        <w:rPr>
          <w:rFonts w:ascii="Book Antiqua" w:hAnsi="Book Antiqua"/>
        </w:rPr>
        <w:t xml:space="preserve">mpliación de competencia territorial del Juzgado de Seguridad Social para conocer los procesos de seguridad social del tercer Circuito Judicial de San José, oficio </w:t>
      </w:r>
      <w:r w:rsidR="0003485E" w:rsidRPr="00B8576B">
        <w:rPr>
          <w:rFonts w:ascii="Book Antiqua" w:hAnsi="Book Antiqua" w:cs="Liberation Serif"/>
        </w:rPr>
        <w:t xml:space="preserve">1314-PLA-MI(NPL)-2024, </w:t>
      </w:r>
      <w:r w:rsidR="0003485E" w:rsidRPr="00B8576B">
        <w:rPr>
          <w:rFonts w:ascii="Book Antiqua" w:hAnsi="Book Antiqua"/>
        </w:rPr>
        <w:t xml:space="preserve">a partir de 1 de abril de 2025, por acuerdo de Corte Plena en sesión </w:t>
      </w:r>
      <w:r w:rsidR="0003485E" w:rsidRPr="00B8576B">
        <w:rPr>
          <w:rFonts w:ascii="Book Antiqua" w:hAnsi="Book Antiqua" w:cs="Liberation Serif"/>
        </w:rPr>
        <w:t>08-2025, del 24 de febrero de 2025, artículo XXII.</w:t>
      </w:r>
    </w:p>
    <w:p w14:paraId="5BEE33C5" w14:textId="3FB96ADA" w:rsidR="0003485E" w:rsidRPr="00B8576B" w:rsidRDefault="0003485E" w:rsidP="00B8576B">
      <w:pPr>
        <w:pStyle w:val="xmsonormal"/>
        <w:numPr>
          <w:ilvl w:val="2"/>
          <w:numId w:val="36"/>
        </w:numPr>
        <w:suppressAutoHyphens w:val="0"/>
        <w:autoSpaceDE w:val="0"/>
        <w:spacing w:before="0" w:after="0"/>
        <w:ind w:left="0" w:firstLine="0"/>
        <w:jc w:val="both"/>
        <w:textAlignment w:val="auto"/>
        <w:rPr>
          <w:rFonts w:ascii="Book Antiqua" w:hAnsi="Book Antiqua"/>
        </w:rPr>
      </w:pPr>
      <w:r w:rsidRPr="00B8576B">
        <w:rPr>
          <w:rFonts w:ascii="Book Antiqua" w:hAnsi="Book Antiqua"/>
        </w:rPr>
        <w:t xml:space="preserve">En el mismo acuerdo, la Corte Plena dispuso ampliar de la competencia territorial del Juzgado de Seguridad Social </w:t>
      </w:r>
      <w:r w:rsidRPr="00B8576B">
        <w:rPr>
          <w:rFonts w:ascii="Book Antiqua" w:hAnsi="Book Antiqua"/>
          <w:b/>
          <w:bCs/>
          <w:u w:val="single"/>
        </w:rPr>
        <w:t>a nivel nacional</w:t>
      </w:r>
      <w:r w:rsidRPr="00B8576B">
        <w:rPr>
          <w:rFonts w:ascii="Book Antiqua" w:hAnsi="Book Antiqua"/>
        </w:rPr>
        <w:t>, con planes de trabajo previamente coordinados por parte de la gestoría jurisdiccional</w:t>
      </w:r>
      <w:r w:rsidR="00190E60" w:rsidRPr="00B8576B">
        <w:rPr>
          <w:rFonts w:ascii="Book Antiqua" w:hAnsi="Book Antiqua"/>
        </w:rPr>
        <w:t xml:space="preserve"> colabore con la atención de asuntos de seguridad social</w:t>
      </w:r>
      <w:r w:rsidRPr="00B8576B">
        <w:rPr>
          <w:rFonts w:ascii="Book Antiqua" w:hAnsi="Book Antiqua"/>
        </w:rPr>
        <w:t xml:space="preserve">. </w:t>
      </w:r>
    </w:p>
    <w:p w14:paraId="29FEC20C" w14:textId="77777777" w:rsidR="007005FE" w:rsidRPr="00B8576B" w:rsidRDefault="007005FE" w:rsidP="00B8576B">
      <w:pPr>
        <w:pStyle w:val="xmsonormal"/>
        <w:suppressAutoHyphens w:val="0"/>
        <w:autoSpaceDE w:val="0"/>
        <w:spacing w:before="0" w:after="0"/>
        <w:jc w:val="both"/>
        <w:textAlignment w:val="auto"/>
        <w:rPr>
          <w:rFonts w:ascii="Book Antiqua" w:hAnsi="Book Antiqua" w:cs="Liberation Serif"/>
        </w:rPr>
      </w:pPr>
    </w:p>
    <w:p w14:paraId="6842DD3C" w14:textId="5725A4AB" w:rsidR="005B22FD" w:rsidRPr="00B8576B" w:rsidRDefault="00D9362E" w:rsidP="00B8576B">
      <w:pPr>
        <w:pStyle w:val="Ttulo1"/>
        <w:numPr>
          <w:ilvl w:val="0"/>
          <w:numId w:val="31"/>
        </w:numPr>
        <w:ind w:left="0" w:firstLine="0"/>
        <w:rPr>
          <w:rFonts w:ascii="Book Antiqua" w:hAnsi="Book Antiqua"/>
          <w:sz w:val="24"/>
          <w:szCs w:val="22"/>
          <w:lang w:val="es-CR"/>
        </w:rPr>
      </w:pPr>
      <w:r w:rsidRPr="00B8576B">
        <w:rPr>
          <w:rFonts w:ascii="Book Antiqua" w:hAnsi="Book Antiqua"/>
          <w:sz w:val="24"/>
          <w:szCs w:val="22"/>
          <w:lang w:val="es-CR"/>
        </w:rPr>
        <w:lastRenderedPageBreak/>
        <w:t>Plan de trabajo emitido por el Centro de Apoyo, Mejoramiento y Función Jurisdiccional</w:t>
      </w:r>
    </w:p>
    <w:p w14:paraId="248034F5" w14:textId="77777777" w:rsidR="005B22FD" w:rsidRPr="00B8576B" w:rsidRDefault="005B22FD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52FAF57C" w14:textId="709AE784" w:rsidR="00D9362E" w:rsidRPr="00B8576B" w:rsidRDefault="00EC45C0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Esta Dirección recibió el </w:t>
      </w:r>
      <w:r w:rsidR="0077256F" w:rsidRPr="00B8576B">
        <w:rPr>
          <w:rFonts w:ascii="Book Antiqua" w:eastAsia="Calibri" w:hAnsi="Book Antiqua" w:cs="Calibri"/>
          <w:color w:val="000000"/>
          <w:lang w:eastAsia="es-CR"/>
        </w:rPr>
        <w:t xml:space="preserve">oficio </w:t>
      </w:r>
      <w:r w:rsidR="0056699F" w:rsidRPr="00B8576B">
        <w:rPr>
          <w:rFonts w:ascii="Book Antiqua" w:eastAsia="Calibri" w:hAnsi="Book Antiqua" w:cs="Calibri"/>
          <w:color w:val="000000"/>
          <w:lang w:eastAsia="es-CR"/>
        </w:rPr>
        <w:t>252-CACMFJ-JEF-2025, emitido por el Centro de Apoyo</w:t>
      </w:r>
      <w:r w:rsidR="00FD1182" w:rsidRPr="00B8576B">
        <w:rPr>
          <w:rFonts w:ascii="Book Antiqua" w:eastAsia="Calibri" w:hAnsi="Book Antiqua" w:cs="Calibri"/>
          <w:color w:val="000000"/>
          <w:lang w:eastAsia="es-CR"/>
        </w:rPr>
        <w:t xml:space="preserve">, Mejoramiento </w:t>
      </w:r>
      <w:r w:rsidR="00F02BD8" w:rsidRPr="00B8576B">
        <w:rPr>
          <w:rFonts w:ascii="Book Antiqua" w:eastAsia="Calibri" w:hAnsi="Book Antiqua" w:cs="Calibri"/>
          <w:color w:val="000000"/>
          <w:lang w:eastAsia="es-CR"/>
        </w:rPr>
        <w:t>de la Función Jurisdiccional</w:t>
      </w:r>
      <w:r w:rsidR="00190E60" w:rsidRPr="00B8576B">
        <w:rPr>
          <w:rFonts w:ascii="Book Antiqua" w:eastAsia="Calibri" w:hAnsi="Book Antiqua" w:cs="Calibri"/>
          <w:color w:val="000000"/>
          <w:lang w:eastAsia="es-CR"/>
        </w:rPr>
        <w:t xml:space="preserve"> </w:t>
      </w:r>
      <w:r w:rsidR="00115695" w:rsidRPr="00B8576B">
        <w:rPr>
          <w:rFonts w:ascii="Book Antiqua" w:eastAsia="Calibri" w:hAnsi="Book Antiqua" w:cs="Calibri"/>
          <w:color w:val="000000"/>
          <w:lang w:eastAsia="es-CR"/>
        </w:rPr>
        <w:t>el 2 de junio de 2025</w:t>
      </w:r>
      <w:r w:rsidR="00457716" w:rsidRPr="00B8576B">
        <w:rPr>
          <w:rFonts w:ascii="Book Antiqua" w:eastAsia="Calibri" w:hAnsi="Book Antiqua" w:cs="Calibri"/>
          <w:color w:val="000000"/>
          <w:lang w:eastAsia="es-CR"/>
        </w:rPr>
        <w:t xml:space="preserve">, relacionado con </w:t>
      </w:r>
      <w:r w:rsidR="00190E60" w:rsidRPr="00B8576B">
        <w:rPr>
          <w:rFonts w:ascii="Book Antiqua" w:eastAsia="Calibri" w:hAnsi="Book Antiqua" w:cs="Calibri"/>
          <w:color w:val="000000"/>
          <w:lang w:eastAsia="es-CR"/>
        </w:rPr>
        <w:t>la propuesta de</w:t>
      </w:r>
      <w:r w:rsidR="00FA1719" w:rsidRPr="00B8576B">
        <w:rPr>
          <w:rFonts w:ascii="Book Antiqua" w:eastAsia="Calibri" w:hAnsi="Book Antiqua" w:cs="Calibri"/>
          <w:color w:val="000000"/>
          <w:lang w:eastAsia="es-CR"/>
        </w:rPr>
        <w:t xml:space="preserve"> plan de trabajo para</w:t>
      </w:r>
      <w:r w:rsidR="0017785D" w:rsidRPr="00B8576B">
        <w:rPr>
          <w:rFonts w:ascii="Book Antiqua" w:eastAsia="Calibri" w:hAnsi="Book Antiqua" w:cs="Calibri"/>
          <w:color w:val="000000"/>
          <w:lang w:eastAsia="es-CR"/>
        </w:rPr>
        <w:t xml:space="preserve"> que el</w:t>
      </w:r>
      <w:r w:rsidR="00FA1719" w:rsidRPr="00B8576B">
        <w:rPr>
          <w:rFonts w:ascii="Book Antiqua" w:eastAsia="Calibri" w:hAnsi="Book Antiqua" w:cs="Calibri"/>
          <w:color w:val="000000"/>
          <w:lang w:eastAsia="es-CR"/>
        </w:rPr>
        <w:t xml:space="preserve"> </w:t>
      </w:r>
      <w:r w:rsidR="0017785D" w:rsidRPr="00B8576B">
        <w:rPr>
          <w:rFonts w:ascii="Book Antiqua" w:eastAsia="Calibri" w:hAnsi="Book Antiqua" w:cs="Calibri"/>
          <w:color w:val="000000"/>
          <w:lang w:eastAsia="es-CR"/>
        </w:rPr>
        <w:t xml:space="preserve">Juzgado de Seguridad Social colabore con </w:t>
      </w:r>
      <w:r w:rsidR="006812D4" w:rsidRPr="00B8576B">
        <w:rPr>
          <w:rFonts w:ascii="Book Antiqua" w:eastAsia="Calibri" w:hAnsi="Book Antiqua" w:cs="Calibri"/>
          <w:color w:val="000000"/>
          <w:lang w:eastAsia="es-CR"/>
        </w:rPr>
        <w:t>asuntos de seguridad social provenientes d</w:t>
      </w:r>
      <w:r w:rsidR="00FA1719" w:rsidRPr="00B8576B">
        <w:rPr>
          <w:rFonts w:ascii="Book Antiqua" w:eastAsia="Calibri" w:hAnsi="Book Antiqua" w:cs="Calibri"/>
          <w:color w:val="000000"/>
          <w:lang w:eastAsia="es-CR"/>
        </w:rPr>
        <w:t>el Juzgado de Trabajo de Pococí</w:t>
      </w:r>
      <w:r w:rsidR="000A40F5" w:rsidRPr="00B8576B">
        <w:rPr>
          <w:rFonts w:ascii="Book Antiqua" w:eastAsia="Calibri" w:hAnsi="Book Antiqua" w:cs="Calibri"/>
          <w:color w:val="000000"/>
          <w:lang w:eastAsia="es-CR"/>
        </w:rPr>
        <w:t xml:space="preserve"> y </w:t>
      </w:r>
      <w:r w:rsidR="006812D4" w:rsidRPr="00B8576B">
        <w:rPr>
          <w:rFonts w:ascii="Book Antiqua" w:eastAsia="Calibri" w:hAnsi="Book Antiqua" w:cs="Calibri"/>
          <w:color w:val="000000"/>
          <w:lang w:eastAsia="es-CR"/>
        </w:rPr>
        <w:t xml:space="preserve">del </w:t>
      </w:r>
      <w:r w:rsidR="000A40F5" w:rsidRPr="00B8576B">
        <w:rPr>
          <w:rFonts w:ascii="Book Antiqua" w:eastAsia="Calibri" w:hAnsi="Book Antiqua" w:cs="Calibri"/>
          <w:color w:val="000000"/>
          <w:lang w:eastAsia="es-CR"/>
        </w:rPr>
        <w:t>Juzgado Contravencional de Guácimo</w:t>
      </w:r>
      <w:r w:rsidR="00B67255" w:rsidRPr="00B8576B">
        <w:rPr>
          <w:rFonts w:ascii="Book Antiqua" w:eastAsia="Calibri" w:hAnsi="Book Antiqua" w:cs="Calibri"/>
          <w:color w:val="000000"/>
          <w:lang w:eastAsia="es-CR"/>
        </w:rPr>
        <w:t>, el cual se adjunta:</w:t>
      </w:r>
    </w:p>
    <w:p w14:paraId="6E845914" w14:textId="77777777" w:rsidR="00B67255" w:rsidRPr="00B8576B" w:rsidRDefault="00B67255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bookmarkStart w:id="0" w:name="_MON_1810380847"/>
    <w:bookmarkEnd w:id="0"/>
    <w:p w14:paraId="3202B5CB" w14:textId="0A7EB7B3" w:rsidR="00B67255" w:rsidRPr="00B8576B" w:rsidRDefault="004771E4" w:rsidP="00B8576B">
      <w:pPr>
        <w:pStyle w:val="Standard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contextualSpacing/>
        <w:jc w:val="center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sz w:val="32"/>
          <w:szCs w:val="32"/>
          <w:lang w:eastAsia="es-CR"/>
        </w:rPr>
        <w:object w:dxaOrig="1376" w:dyaOrig="899" w14:anchorId="4D247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8" o:title=""/>
          </v:shape>
          <o:OLEObject Type="Embed" ProgID="Word.Document.12" ShapeID="_x0000_i1025" DrawAspect="Icon" ObjectID="_1810528309" r:id="rId9">
            <o:FieldCodes>\s</o:FieldCodes>
          </o:OLEObject>
        </w:object>
      </w:r>
    </w:p>
    <w:p w14:paraId="61372DE5" w14:textId="14B218EA" w:rsidR="00FA1719" w:rsidRPr="00B8576B" w:rsidRDefault="00FA1719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53337BA7" w14:textId="16556B6D" w:rsidR="00DF5816" w:rsidRPr="00B8576B" w:rsidRDefault="008359AC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>En cuanto al producto presentado</w:t>
      </w:r>
      <w:r w:rsidR="00350E32" w:rsidRPr="00B8576B">
        <w:rPr>
          <w:rFonts w:ascii="Book Antiqua" w:eastAsia="Calibri" w:hAnsi="Book Antiqua" w:cs="Calibri"/>
          <w:color w:val="000000"/>
          <w:lang w:eastAsia="es-CR"/>
        </w:rPr>
        <w:t>, se destacan los siguientes aspectos:</w:t>
      </w:r>
    </w:p>
    <w:p w14:paraId="33DF1D1B" w14:textId="77777777" w:rsidR="00350E32" w:rsidRPr="00B8576B" w:rsidRDefault="00350E32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286AF28F" w14:textId="696FAACE" w:rsidR="00350E32" w:rsidRPr="00B8576B" w:rsidRDefault="00350E32" w:rsidP="00B8576B">
      <w:pPr>
        <w:pStyle w:val="Standard"/>
        <w:numPr>
          <w:ilvl w:val="0"/>
          <w:numId w:val="33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>La Dirección</w:t>
      </w:r>
      <w:r w:rsidR="006E7299" w:rsidRPr="00B8576B">
        <w:rPr>
          <w:rFonts w:ascii="Book Antiqua" w:eastAsia="Calibri" w:hAnsi="Book Antiqua" w:cs="Calibri"/>
          <w:color w:val="000000"/>
          <w:lang w:eastAsia="es-CR"/>
        </w:rPr>
        <w:t xml:space="preserve"> de Planificación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 revisó el producto presentado </w:t>
      </w:r>
      <w:r w:rsidR="004239A9" w:rsidRPr="00B8576B">
        <w:rPr>
          <w:rFonts w:ascii="Book Antiqua" w:eastAsia="Calibri" w:hAnsi="Book Antiqua" w:cs="Calibri"/>
          <w:color w:val="000000"/>
          <w:lang w:eastAsia="es-CR"/>
        </w:rPr>
        <w:t xml:space="preserve">por el CACMFJ </w:t>
      </w:r>
      <w:r w:rsidRPr="00B8576B">
        <w:rPr>
          <w:rFonts w:ascii="Book Antiqua" w:eastAsia="Calibri" w:hAnsi="Book Antiqua" w:cs="Calibri"/>
          <w:color w:val="000000"/>
          <w:lang w:eastAsia="es-CR"/>
        </w:rPr>
        <w:t>e identificó la oportunidad de reducir el rezago de fallos y audiencias en materia de seguridad social en Pococí y Guácimo, generando un beneficio concreto para la población de esas zonas</w:t>
      </w:r>
      <w:r w:rsidR="00670E54" w:rsidRPr="00B8576B">
        <w:rPr>
          <w:rFonts w:ascii="Book Antiqua" w:eastAsia="Calibri" w:hAnsi="Book Antiqua" w:cs="Calibri"/>
          <w:color w:val="000000"/>
          <w:lang w:eastAsia="es-CR"/>
        </w:rPr>
        <w:t xml:space="preserve"> y aportando carga de trabajo para el personal del Juzgado de Seguridad Social</w:t>
      </w:r>
      <w:r w:rsidRPr="00B8576B">
        <w:rPr>
          <w:rFonts w:ascii="Book Antiqua" w:eastAsia="Calibri" w:hAnsi="Book Antiqua" w:cs="Calibri"/>
          <w:color w:val="000000"/>
          <w:lang w:eastAsia="es-CR"/>
        </w:rPr>
        <w:t>.</w:t>
      </w:r>
      <w:r w:rsidR="00DF6A9B" w:rsidRPr="00B8576B">
        <w:rPr>
          <w:rFonts w:ascii="Book Antiqua" w:eastAsia="Calibri" w:hAnsi="Book Antiqua" w:cs="Calibri"/>
          <w:color w:val="000000"/>
          <w:lang w:eastAsia="es-CR"/>
        </w:rPr>
        <w:t xml:space="preserve"> </w:t>
      </w:r>
    </w:p>
    <w:p w14:paraId="29E81372" w14:textId="77777777" w:rsidR="00350E32" w:rsidRPr="00B8576B" w:rsidRDefault="00350E32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473EB86E" w14:textId="09726EE6" w:rsidR="00350E32" w:rsidRPr="00B8576B" w:rsidRDefault="00350E32" w:rsidP="00B8576B">
      <w:pPr>
        <w:pStyle w:val="Standard"/>
        <w:numPr>
          <w:ilvl w:val="0"/>
          <w:numId w:val="33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El plan de trabajo </w:t>
      </w:r>
      <w:r w:rsidR="00F84E1B" w:rsidRPr="00B8576B">
        <w:rPr>
          <w:rFonts w:ascii="Book Antiqua" w:eastAsia="Calibri" w:hAnsi="Book Antiqua" w:cs="Calibri"/>
          <w:color w:val="000000"/>
          <w:lang w:eastAsia="es-CR"/>
        </w:rPr>
        <w:t xml:space="preserve">propuesto </w:t>
      </w:r>
      <w:r w:rsidRPr="00B8576B">
        <w:rPr>
          <w:rFonts w:ascii="Book Antiqua" w:eastAsia="Calibri" w:hAnsi="Book Antiqua" w:cs="Calibri"/>
          <w:color w:val="000000"/>
          <w:lang w:eastAsia="es-CR"/>
        </w:rPr>
        <w:t>respeta las funciones propias del Juzgado de Seguridad Social y garantiza la atención continua de l</w:t>
      </w:r>
      <w:r w:rsidR="00F84E1B" w:rsidRPr="00B8576B">
        <w:rPr>
          <w:rFonts w:ascii="Book Antiqua" w:eastAsia="Calibri" w:hAnsi="Book Antiqua" w:cs="Calibri"/>
          <w:color w:val="000000"/>
          <w:lang w:eastAsia="es-CR"/>
        </w:rPr>
        <w:t>a</w:t>
      </w:r>
      <w:r w:rsidRPr="00B8576B">
        <w:rPr>
          <w:rFonts w:ascii="Book Antiqua" w:eastAsia="Calibri" w:hAnsi="Book Antiqua" w:cs="Calibri"/>
          <w:color w:val="000000"/>
          <w:lang w:eastAsia="es-CR"/>
        </w:rPr>
        <w:t>s</w:t>
      </w:r>
      <w:r w:rsidR="00F84E1B" w:rsidRPr="00B8576B">
        <w:rPr>
          <w:rFonts w:ascii="Book Antiqua" w:eastAsia="Calibri" w:hAnsi="Book Antiqua" w:cs="Calibri"/>
          <w:color w:val="000000"/>
          <w:lang w:eastAsia="es-CR"/>
        </w:rPr>
        <w:t xml:space="preserve"> personas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 usuari</w:t>
      </w:r>
      <w:r w:rsidR="00F84E1B" w:rsidRPr="00B8576B">
        <w:rPr>
          <w:rFonts w:ascii="Book Antiqua" w:eastAsia="Calibri" w:hAnsi="Book Antiqua" w:cs="Calibri"/>
          <w:color w:val="000000"/>
          <w:lang w:eastAsia="es-CR"/>
        </w:rPr>
        <w:t>a</w:t>
      </w:r>
      <w:r w:rsidRPr="00B8576B">
        <w:rPr>
          <w:rFonts w:ascii="Book Antiqua" w:eastAsia="Calibri" w:hAnsi="Book Antiqua" w:cs="Calibri"/>
          <w:color w:val="000000"/>
          <w:lang w:eastAsia="es-CR"/>
        </w:rPr>
        <w:t>s habituales.</w:t>
      </w:r>
    </w:p>
    <w:p w14:paraId="4C3640C2" w14:textId="77777777" w:rsidR="00350E32" w:rsidRPr="00B8576B" w:rsidRDefault="00350E32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585F226D" w14:textId="0615236F" w:rsidR="00350E32" w:rsidRPr="00B8576B" w:rsidRDefault="00350E32" w:rsidP="00B8576B">
      <w:pPr>
        <w:pStyle w:val="Standard"/>
        <w:numPr>
          <w:ilvl w:val="0"/>
          <w:numId w:val="33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>Se coordinó la ejecución de audiencias para evitar que los ciudadanos del Segundo Circuito Judicial de la Zona Atlántica deban trasladarse hasta la capital.</w:t>
      </w:r>
      <w:r w:rsidR="006B4C65" w:rsidRPr="00B8576B">
        <w:rPr>
          <w:rFonts w:ascii="Book Antiqua" w:eastAsia="Calibri" w:hAnsi="Book Antiqua" w:cs="Calibri"/>
          <w:color w:val="000000"/>
          <w:lang w:eastAsia="es-CR"/>
        </w:rPr>
        <w:t xml:space="preserve"> </w:t>
      </w:r>
      <w:r w:rsidR="009C3B2E" w:rsidRPr="00B8576B">
        <w:rPr>
          <w:rFonts w:ascii="Book Antiqua" w:eastAsia="Calibri" w:hAnsi="Book Antiqua" w:cs="Calibri"/>
          <w:color w:val="000000"/>
          <w:lang w:eastAsia="es-CR"/>
        </w:rPr>
        <w:t xml:space="preserve">(Anexo </w:t>
      </w:r>
      <w:r w:rsidR="00307BA6" w:rsidRPr="00B8576B">
        <w:rPr>
          <w:rFonts w:ascii="Book Antiqua" w:eastAsia="Calibri" w:hAnsi="Book Antiqua" w:cs="Calibri"/>
          <w:color w:val="000000"/>
          <w:lang w:eastAsia="es-CR"/>
        </w:rPr>
        <w:t>3</w:t>
      </w:r>
      <w:r w:rsidR="009C3B2E" w:rsidRPr="00B8576B">
        <w:rPr>
          <w:rFonts w:ascii="Book Antiqua" w:eastAsia="Calibri" w:hAnsi="Book Antiqua" w:cs="Calibri"/>
          <w:color w:val="000000"/>
          <w:lang w:eastAsia="es-CR"/>
        </w:rPr>
        <w:t>)</w:t>
      </w:r>
    </w:p>
    <w:p w14:paraId="54B8822B" w14:textId="77777777" w:rsidR="00350E32" w:rsidRPr="00B8576B" w:rsidRDefault="00350E32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45668BE7" w14:textId="77777777" w:rsidR="00350E32" w:rsidRPr="00B8576B" w:rsidRDefault="00350E32" w:rsidP="00B8576B">
      <w:pPr>
        <w:pStyle w:val="Standard"/>
        <w:numPr>
          <w:ilvl w:val="0"/>
          <w:numId w:val="33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>La planificación permitirá optimizar el recurso humano del Juzgado de Seguridad Social, que actualmente cuenta con la capacidad necesaria para atender los procesos de esta materia.</w:t>
      </w:r>
    </w:p>
    <w:p w14:paraId="0A12066C" w14:textId="77777777" w:rsidR="00350E32" w:rsidRPr="00B8576B" w:rsidRDefault="00350E32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08C39DA2" w14:textId="4B93A0A8" w:rsidR="00350E32" w:rsidRPr="00B8576B" w:rsidRDefault="00350E32" w:rsidP="00B8576B">
      <w:pPr>
        <w:pStyle w:val="Standard"/>
        <w:numPr>
          <w:ilvl w:val="0"/>
          <w:numId w:val="33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De acuerdo con las proyecciones verificadas (promedio mensual de expedientes </w:t>
      </w:r>
      <w:r w:rsidR="00C87D55" w:rsidRPr="00B8576B">
        <w:rPr>
          <w:rFonts w:ascii="Book Antiqua" w:eastAsia="Calibri" w:hAnsi="Book Antiqua" w:cs="Calibri"/>
          <w:color w:val="000000"/>
          <w:lang w:eastAsia="es-CR"/>
        </w:rPr>
        <w:t>pasados a fallo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 en 2024, </w:t>
      </w:r>
      <w:r w:rsidR="00EB2B71" w:rsidRPr="00B8576B">
        <w:rPr>
          <w:rFonts w:ascii="Book Antiqua" w:eastAsia="Calibri" w:hAnsi="Book Antiqua" w:cs="Calibri"/>
          <w:color w:val="000000"/>
          <w:lang w:eastAsia="es-CR"/>
        </w:rPr>
        <w:t xml:space="preserve">pendiente 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de fallo a abril de 2025, </w:t>
      </w:r>
      <w:r w:rsidR="00EB2B71" w:rsidRPr="00B8576B">
        <w:rPr>
          <w:rFonts w:ascii="Book Antiqua" w:eastAsia="Calibri" w:hAnsi="Book Antiqua" w:cs="Calibri"/>
          <w:color w:val="000000"/>
          <w:lang w:eastAsia="es-CR"/>
        </w:rPr>
        <w:t>cuota de trabajo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 del personal juzgador </w:t>
      </w:r>
      <w:r w:rsidR="00EB2B71" w:rsidRPr="00B8576B">
        <w:rPr>
          <w:rFonts w:ascii="Book Antiqua" w:eastAsia="Calibri" w:hAnsi="Book Antiqua" w:cs="Calibri"/>
          <w:color w:val="000000"/>
          <w:lang w:eastAsia="es-CR"/>
        </w:rPr>
        <w:t xml:space="preserve">de Seguridad Social 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y número de casos procedentes de Pococí y Guácimo), se prevé que la operación de dichos despachos se estabilizará en un plazo de cinco meses, impactando positivamente </w:t>
      </w:r>
      <w:r w:rsidR="001C37AE" w:rsidRPr="00B8576B">
        <w:rPr>
          <w:rFonts w:ascii="Book Antiqua" w:eastAsia="Calibri" w:hAnsi="Book Antiqua" w:cs="Calibri"/>
          <w:color w:val="000000"/>
          <w:lang w:eastAsia="es-CR"/>
        </w:rPr>
        <w:t>en un</w:t>
      </w:r>
      <w:r w:rsidRPr="00B8576B">
        <w:rPr>
          <w:rFonts w:ascii="Book Antiqua" w:eastAsia="Calibri" w:hAnsi="Book Antiqua" w:cs="Calibri"/>
          <w:color w:val="000000"/>
          <w:lang w:eastAsia="es-CR"/>
        </w:rPr>
        <w:t xml:space="preserve"> servicio público de calidad.</w:t>
      </w:r>
    </w:p>
    <w:p w14:paraId="34A0604A" w14:textId="77777777" w:rsidR="00DF5816" w:rsidRPr="00B8576B" w:rsidRDefault="00DF5816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3CB1D4F2" w14:textId="77777777" w:rsidR="00CC52FD" w:rsidRDefault="00CC52FD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3BA916F3" w14:textId="77777777" w:rsidR="00B8576B" w:rsidRDefault="00B8576B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2A741DFA" w14:textId="77777777" w:rsidR="004771E4" w:rsidRPr="00B8576B" w:rsidRDefault="004771E4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3A2C2BB5" w14:textId="2D5CDB56" w:rsidR="00832653" w:rsidRPr="00B8576B" w:rsidRDefault="00832653" w:rsidP="00B8576B">
      <w:pPr>
        <w:pStyle w:val="Ttulo1"/>
        <w:numPr>
          <w:ilvl w:val="0"/>
          <w:numId w:val="32"/>
        </w:numPr>
        <w:ind w:left="0" w:firstLine="0"/>
        <w:jc w:val="both"/>
        <w:rPr>
          <w:rFonts w:ascii="Book Antiqua" w:hAnsi="Book Antiqua"/>
          <w:i/>
          <w:iCs/>
          <w:sz w:val="24"/>
          <w:szCs w:val="24"/>
          <w:lang w:val="es-CR"/>
        </w:rPr>
      </w:pPr>
      <w:r w:rsidRPr="00B8576B">
        <w:rPr>
          <w:rStyle w:val="nfasis"/>
          <w:rFonts w:ascii="Book Antiqua" w:hAnsi="Book Antiqua" w:cs="Book Antiqua"/>
          <w:i w:val="0"/>
          <w:iCs w:val="0"/>
          <w:color w:val="000000"/>
          <w:sz w:val="24"/>
          <w:szCs w:val="24"/>
          <w:lang w:val="es-CR"/>
        </w:rPr>
        <w:lastRenderedPageBreak/>
        <w:t>Conclusiones</w:t>
      </w:r>
    </w:p>
    <w:p w14:paraId="0F2C2B27" w14:textId="77777777" w:rsidR="00832653" w:rsidRPr="00B8576B" w:rsidRDefault="00832653" w:rsidP="00B8576B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color w:val="000000"/>
          <w:lang w:eastAsia="es-CR"/>
        </w:rPr>
      </w:pPr>
    </w:p>
    <w:p w14:paraId="63B1C785" w14:textId="77777777" w:rsidR="00E1335A" w:rsidRDefault="00E1335A" w:rsidP="00DE0760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lang w:eastAsia="es-CR"/>
        </w:rPr>
      </w:pPr>
      <w:r w:rsidRPr="00B8576B">
        <w:rPr>
          <w:rFonts w:ascii="Book Antiqua" w:eastAsia="Calibri" w:hAnsi="Book Antiqua" w:cs="Calibri"/>
          <w:lang w:eastAsia="es-CR"/>
        </w:rPr>
        <w:t>Se concluye que la revisión y el plan de trabajo permitirán mitigar el rezago de fallos y audiencias en materia de seguridad social en Pococí y Guácimo, optimizando la atención de la población sin descuidar las funciones propias del Juzgado de Seguridad Social.</w:t>
      </w:r>
    </w:p>
    <w:p w14:paraId="1BD6E550" w14:textId="77777777" w:rsidR="00DE0760" w:rsidRPr="00B8576B" w:rsidRDefault="00DE0760" w:rsidP="00DE0760">
      <w:pPr>
        <w:pStyle w:val="Standard"/>
        <w:autoSpaceDE w:val="0"/>
        <w:contextualSpacing/>
        <w:jc w:val="both"/>
        <w:rPr>
          <w:rFonts w:ascii="Book Antiqua" w:eastAsia="Calibri" w:hAnsi="Book Antiqua" w:cs="Calibri"/>
          <w:lang w:eastAsia="es-CR"/>
        </w:rPr>
      </w:pPr>
    </w:p>
    <w:p w14:paraId="3640273D" w14:textId="77777777" w:rsidR="00E1335A" w:rsidRPr="00B8576B" w:rsidRDefault="00E1335A" w:rsidP="00B8576B">
      <w:pPr>
        <w:pStyle w:val="Standard"/>
        <w:numPr>
          <w:ilvl w:val="1"/>
          <w:numId w:val="32"/>
        </w:numPr>
        <w:autoSpaceDE w:val="0"/>
        <w:ind w:left="0" w:firstLine="0"/>
        <w:contextualSpacing/>
        <w:jc w:val="both"/>
        <w:rPr>
          <w:rFonts w:ascii="Book Antiqua" w:eastAsia="Calibri" w:hAnsi="Book Antiqua" w:cs="Calibri"/>
          <w:lang w:eastAsia="es-CR"/>
        </w:rPr>
      </w:pPr>
      <w:r w:rsidRPr="00B8576B">
        <w:rPr>
          <w:rFonts w:ascii="Book Antiqua" w:eastAsia="Calibri" w:hAnsi="Book Antiqua" w:cs="Calibri"/>
          <w:lang w:eastAsia="es-CR"/>
        </w:rPr>
        <w:t>Según las proyecciones verificadas, la implementación coordinada de audiencias y la optimización del recurso humano conducirán a la estabilización operativa de los despachos en un plazo de cinco meses, beneficiando a una sociedad que requiere un servicio público eficiente y de calidad.</w:t>
      </w:r>
    </w:p>
    <w:p w14:paraId="7218BC17" w14:textId="77777777" w:rsidR="00F60E1D" w:rsidRPr="00B8576B" w:rsidRDefault="00F60E1D" w:rsidP="00B8576B">
      <w:pPr>
        <w:rPr>
          <w:rFonts w:ascii="Book Antiqua" w:eastAsia="Calibri" w:hAnsi="Book Antiqua" w:cs="Calibri"/>
          <w:lang w:eastAsia="es-CR"/>
        </w:rPr>
      </w:pPr>
    </w:p>
    <w:p w14:paraId="54414447" w14:textId="77777777" w:rsidR="0042655E" w:rsidRPr="00B8576B" w:rsidRDefault="0061103F" w:rsidP="00B8576B">
      <w:pPr>
        <w:pStyle w:val="Ttulo1"/>
        <w:numPr>
          <w:ilvl w:val="0"/>
          <w:numId w:val="32"/>
        </w:numPr>
        <w:ind w:left="0" w:firstLine="0"/>
        <w:jc w:val="both"/>
        <w:rPr>
          <w:rFonts w:ascii="Book Antiqua" w:hAnsi="Book Antiqua"/>
          <w:i/>
          <w:iCs/>
          <w:sz w:val="24"/>
          <w:szCs w:val="24"/>
          <w:lang w:val="es-CR"/>
        </w:rPr>
      </w:pPr>
      <w:r w:rsidRPr="00B8576B">
        <w:rPr>
          <w:rStyle w:val="nfasis"/>
          <w:rFonts w:ascii="Book Antiqua" w:hAnsi="Book Antiqua" w:cs="Book Antiqua"/>
          <w:i w:val="0"/>
          <w:iCs w:val="0"/>
          <w:color w:val="000000"/>
          <w:sz w:val="24"/>
          <w:szCs w:val="24"/>
          <w:lang w:val="es-CR"/>
        </w:rPr>
        <w:t>Recomendaciones</w:t>
      </w:r>
    </w:p>
    <w:p w14:paraId="66E53D65" w14:textId="77777777" w:rsidR="0042655E" w:rsidRPr="00B8576B" w:rsidRDefault="0042655E" w:rsidP="00B8576B">
      <w:pPr>
        <w:jc w:val="both"/>
        <w:rPr>
          <w:rFonts w:ascii="Book Antiqua" w:hAnsi="Book Antiqua" w:cs="Book Antiqua"/>
        </w:rPr>
      </w:pPr>
    </w:p>
    <w:p w14:paraId="082F84C9" w14:textId="694E4AC8" w:rsidR="00190103" w:rsidRPr="00B8576B" w:rsidRDefault="0061103F" w:rsidP="00B8576B">
      <w:pPr>
        <w:pStyle w:val="Textbody"/>
        <w:spacing w:after="0" w:line="240" w:lineRule="auto"/>
        <w:jc w:val="both"/>
        <w:rPr>
          <w:rFonts w:ascii="Book Antiqua" w:hAnsi="Book Antiqua"/>
        </w:rPr>
      </w:pPr>
      <w:r w:rsidRPr="00B8576B">
        <w:rPr>
          <w:rFonts w:ascii="Book Antiqua" w:hAnsi="Book Antiqua" w:cs="Liberation Serif"/>
          <w:color w:val="000000"/>
          <w:lang w:eastAsia="es-ES"/>
        </w:rPr>
        <w:t>A continuación, se detallan las siguientes recomendaciones, producto del estudio realizado en el despacho:</w:t>
      </w:r>
      <w:bookmarkStart w:id="1" w:name="_Hlk161131137"/>
    </w:p>
    <w:bookmarkEnd w:id="1"/>
    <w:p w14:paraId="12F54B6B" w14:textId="77777777" w:rsidR="00FB4F95" w:rsidRPr="00B8576B" w:rsidRDefault="00FB4F95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color w:val="000000"/>
          <w:lang w:eastAsia="es-ES"/>
        </w:rPr>
      </w:pPr>
    </w:p>
    <w:p w14:paraId="4AE70082" w14:textId="50FC49E8" w:rsidR="006335DB" w:rsidRPr="00B8576B" w:rsidRDefault="00D92CD4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b/>
          <w:bCs/>
          <w:color w:val="000000"/>
          <w:lang w:eastAsia="es-ES"/>
        </w:rPr>
      </w:pPr>
      <w:r w:rsidRPr="00B8576B">
        <w:rPr>
          <w:rFonts w:ascii="Book Antiqua" w:hAnsi="Book Antiqua" w:cs="Liberation Serif"/>
          <w:b/>
          <w:bCs/>
          <w:color w:val="000000"/>
          <w:lang w:eastAsia="es-ES"/>
        </w:rPr>
        <w:t>A</w:t>
      </w:r>
      <w:r w:rsidR="00A500BB" w:rsidRPr="00B8576B">
        <w:rPr>
          <w:rFonts w:ascii="Book Antiqua" w:hAnsi="Book Antiqua" w:cs="Liberation Serif"/>
          <w:b/>
          <w:bCs/>
          <w:color w:val="000000"/>
          <w:lang w:eastAsia="es-ES"/>
        </w:rPr>
        <w:t>l Consejo Superior</w:t>
      </w:r>
    </w:p>
    <w:p w14:paraId="058516C3" w14:textId="77777777" w:rsidR="006335DB" w:rsidRPr="00B8576B" w:rsidRDefault="006335DB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b/>
          <w:bCs/>
          <w:color w:val="000000"/>
          <w:lang w:eastAsia="es-ES"/>
        </w:rPr>
      </w:pPr>
    </w:p>
    <w:p w14:paraId="204275C3" w14:textId="79AC304E" w:rsidR="00D47D01" w:rsidRPr="00B8576B" w:rsidRDefault="00D47D01" w:rsidP="00DE0760">
      <w:pPr>
        <w:pStyle w:val="Textbody"/>
        <w:numPr>
          <w:ilvl w:val="0"/>
          <w:numId w:val="41"/>
        </w:numPr>
        <w:spacing w:after="0" w:line="240" w:lineRule="auto"/>
        <w:jc w:val="both"/>
        <w:rPr>
          <w:rFonts w:ascii="Book Antiqua" w:hAnsi="Book Antiqua"/>
          <w:vanish/>
        </w:rPr>
      </w:pPr>
    </w:p>
    <w:p w14:paraId="21E9C44A" w14:textId="77777777" w:rsidR="00DE0760" w:rsidRPr="00DE0760" w:rsidRDefault="00DE0760" w:rsidP="00DE0760">
      <w:pPr>
        <w:pStyle w:val="Prrafodelista"/>
        <w:numPr>
          <w:ilvl w:val="0"/>
          <w:numId w:val="19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722FB096" w14:textId="77777777" w:rsidR="00DE0760" w:rsidRPr="00DE0760" w:rsidRDefault="00DE0760" w:rsidP="00DE0760">
      <w:pPr>
        <w:pStyle w:val="Prrafodelista"/>
        <w:numPr>
          <w:ilvl w:val="0"/>
          <w:numId w:val="19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64CEEFCF" w14:textId="77777777" w:rsidR="00DE0760" w:rsidRPr="00DE0760" w:rsidRDefault="00DE0760" w:rsidP="00DE0760">
      <w:pPr>
        <w:pStyle w:val="Prrafodelista"/>
        <w:numPr>
          <w:ilvl w:val="0"/>
          <w:numId w:val="19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3CCE06BE" w14:textId="77777777" w:rsidR="00DE0760" w:rsidRPr="00DE0760" w:rsidRDefault="00DE0760" w:rsidP="00DE0760">
      <w:pPr>
        <w:pStyle w:val="Prrafodelista"/>
        <w:numPr>
          <w:ilvl w:val="0"/>
          <w:numId w:val="19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641F8197" w14:textId="59F33373" w:rsidR="00DE0760" w:rsidRPr="001B3D93" w:rsidRDefault="00D47D01" w:rsidP="001B3D93">
      <w:pPr>
        <w:pStyle w:val="Prrafodelista"/>
        <w:numPr>
          <w:ilvl w:val="1"/>
          <w:numId w:val="19"/>
        </w:numPr>
        <w:tabs>
          <w:tab w:val="left" w:pos="709"/>
        </w:tabs>
        <w:ind w:left="0" w:firstLine="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 xml:space="preserve">Conforme a la competencia actual del Juzgado de Seguridad Social según </w:t>
      </w:r>
      <w:r w:rsidR="00A16E54" w:rsidRPr="00B8576B">
        <w:rPr>
          <w:rFonts w:ascii="Book Antiqua" w:hAnsi="Book Antiqua" w:cs="Book Antiqua"/>
        </w:rPr>
        <w:t xml:space="preserve">lo </w:t>
      </w:r>
      <w:r w:rsidR="00963179" w:rsidRPr="00B8576B">
        <w:rPr>
          <w:rFonts w:ascii="Book Antiqua" w:hAnsi="Book Antiqua" w:cs="Book Antiqua"/>
        </w:rPr>
        <w:t>dispuesto</w:t>
      </w:r>
      <w:r w:rsidRPr="00B8576B">
        <w:rPr>
          <w:rFonts w:ascii="Book Antiqua" w:hAnsi="Book Antiqua" w:cs="Book Antiqua"/>
        </w:rPr>
        <w:t xml:space="preserve"> la Corte Plena en sesión </w:t>
      </w:r>
      <w:r w:rsidRPr="001B3D93">
        <w:rPr>
          <w:rFonts w:ascii="Book Antiqua" w:hAnsi="Book Antiqua" w:cs="Book Antiqua"/>
        </w:rPr>
        <w:t>08-2025, del 24 de febrero de 2025, artículo XXII</w:t>
      </w:r>
      <w:r w:rsidRPr="00B8576B">
        <w:rPr>
          <w:rFonts w:ascii="Book Antiqua" w:hAnsi="Book Antiqua" w:cs="Book Antiqua"/>
        </w:rPr>
        <w:t xml:space="preserve">, </w:t>
      </w:r>
      <w:r w:rsidR="00963179" w:rsidRPr="00B8576B">
        <w:rPr>
          <w:rFonts w:ascii="Book Antiqua" w:hAnsi="Book Antiqua" w:cs="Book Antiqua"/>
        </w:rPr>
        <w:t xml:space="preserve">y </w:t>
      </w:r>
      <w:r w:rsidR="00A16E54" w:rsidRPr="00B8576B">
        <w:rPr>
          <w:rFonts w:ascii="Book Antiqua" w:hAnsi="Book Antiqua" w:cs="Book Antiqua"/>
        </w:rPr>
        <w:t>conforme a</w:t>
      </w:r>
      <w:r w:rsidR="005E70B4" w:rsidRPr="00B8576B">
        <w:rPr>
          <w:rFonts w:ascii="Book Antiqua" w:hAnsi="Book Antiqua" w:cs="Book Antiqua"/>
        </w:rPr>
        <w:t xml:space="preserve">l plan de trabajo </w:t>
      </w:r>
      <w:r w:rsidR="001C37AE" w:rsidRPr="00B8576B">
        <w:rPr>
          <w:rFonts w:ascii="Book Antiqua" w:hAnsi="Book Antiqua" w:cs="Book Antiqua"/>
        </w:rPr>
        <w:t xml:space="preserve">propuesto </w:t>
      </w:r>
      <w:r w:rsidR="005E70B4" w:rsidRPr="00B8576B">
        <w:rPr>
          <w:rFonts w:ascii="Book Antiqua" w:hAnsi="Book Antiqua" w:cs="Book Antiqua"/>
        </w:rPr>
        <w:t>por el Centro de Apoyo, Coordinación y Mejoramiento de la Función Jurisdiccional</w:t>
      </w:r>
      <w:r w:rsidR="006335DB" w:rsidRPr="00B8576B">
        <w:rPr>
          <w:rFonts w:ascii="Book Antiqua" w:hAnsi="Book Antiqua" w:cs="Book Antiqua"/>
        </w:rPr>
        <w:t xml:space="preserve"> mediante oficio </w:t>
      </w:r>
      <w:r w:rsidR="006335DB" w:rsidRPr="001B3D93">
        <w:rPr>
          <w:rFonts w:ascii="Book Antiqua" w:hAnsi="Book Antiqua" w:cs="Book Antiqua"/>
        </w:rPr>
        <w:t>252-CACMFJ-JEF-2025</w:t>
      </w:r>
      <w:r w:rsidR="001C37AE" w:rsidRPr="00B8576B">
        <w:rPr>
          <w:rFonts w:ascii="Book Antiqua" w:hAnsi="Book Antiqua" w:cs="Book Antiqua"/>
        </w:rPr>
        <w:t xml:space="preserve"> y validado por </w:t>
      </w:r>
      <w:r w:rsidR="00A16E54" w:rsidRPr="00B8576B">
        <w:rPr>
          <w:rFonts w:ascii="Book Antiqua" w:hAnsi="Book Antiqua" w:cs="Book Antiqua"/>
        </w:rPr>
        <w:t>la</w:t>
      </w:r>
      <w:r w:rsidR="001C37AE" w:rsidRPr="00B8576B">
        <w:rPr>
          <w:rFonts w:ascii="Book Antiqua" w:hAnsi="Book Antiqua" w:cs="Book Antiqua"/>
        </w:rPr>
        <w:t xml:space="preserve"> Dirección</w:t>
      </w:r>
      <w:r w:rsidR="00A16E54" w:rsidRPr="00B8576B">
        <w:rPr>
          <w:rFonts w:ascii="Book Antiqua" w:hAnsi="Book Antiqua" w:cs="Book Antiqua"/>
        </w:rPr>
        <w:t xml:space="preserve"> de Planificación se recomienda:</w:t>
      </w:r>
    </w:p>
    <w:p w14:paraId="4CF4B216" w14:textId="1B823911" w:rsidR="00C64AE1" w:rsidRPr="00DE0760" w:rsidRDefault="00283DED" w:rsidP="001B3D93">
      <w:pPr>
        <w:pStyle w:val="Prrafodelista"/>
        <w:numPr>
          <w:ilvl w:val="1"/>
          <w:numId w:val="19"/>
        </w:numPr>
        <w:tabs>
          <w:tab w:val="left" w:pos="709"/>
        </w:tabs>
        <w:ind w:left="0" w:firstLine="0"/>
        <w:jc w:val="both"/>
        <w:rPr>
          <w:rFonts w:ascii="Book Antiqua" w:hAnsi="Book Antiqua" w:cs="Book Antiqua"/>
        </w:rPr>
      </w:pPr>
      <w:r w:rsidRPr="00DE0760">
        <w:rPr>
          <w:rFonts w:ascii="Book Antiqua" w:hAnsi="Book Antiqua" w:cs="Book Antiqua"/>
        </w:rPr>
        <w:t>Tomar nota del plan de trabajo para que el Juzgado de Seguridad Social colabore con</w:t>
      </w:r>
      <w:r w:rsidR="005E70B4" w:rsidRPr="00DE0760">
        <w:rPr>
          <w:rFonts w:ascii="Book Antiqua" w:hAnsi="Book Antiqua" w:cs="Book Antiqua"/>
        </w:rPr>
        <w:t xml:space="preserve"> </w:t>
      </w:r>
      <w:r w:rsidRPr="00DE0760">
        <w:rPr>
          <w:rFonts w:ascii="Book Antiqua" w:hAnsi="Book Antiqua" w:cs="Book Antiqua"/>
        </w:rPr>
        <w:t xml:space="preserve">el </w:t>
      </w:r>
      <w:r w:rsidR="00C145F8" w:rsidRPr="00DE0760">
        <w:rPr>
          <w:rFonts w:ascii="Book Antiqua" w:hAnsi="Book Antiqua" w:cs="Book Antiqua"/>
        </w:rPr>
        <w:t xml:space="preserve">Juzgado de Trabajo de </w:t>
      </w:r>
      <w:r w:rsidR="005E70B4" w:rsidRPr="00DE0760">
        <w:rPr>
          <w:rFonts w:ascii="Book Antiqua" w:hAnsi="Book Antiqua" w:cs="Book Antiqua"/>
        </w:rPr>
        <w:t xml:space="preserve">Pococí y </w:t>
      </w:r>
      <w:r w:rsidR="00C145F8" w:rsidRPr="00DE0760">
        <w:rPr>
          <w:rFonts w:ascii="Book Antiqua" w:hAnsi="Book Antiqua" w:cs="Book Antiqua"/>
        </w:rPr>
        <w:t xml:space="preserve">el Juzgado Contravencional de </w:t>
      </w:r>
      <w:r w:rsidR="005E70B4" w:rsidRPr="00DE0760">
        <w:rPr>
          <w:rFonts w:ascii="Book Antiqua" w:hAnsi="Book Antiqua" w:cs="Book Antiqua"/>
        </w:rPr>
        <w:t xml:space="preserve">Guácimo, </w:t>
      </w:r>
      <w:r w:rsidRPr="00DE0760">
        <w:rPr>
          <w:rFonts w:ascii="Book Antiqua" w:hAnsi="Book Antiqua" w:cs="Book Antiqua"/>
        </w:rPr>
        <w:t>para</w:t>
      </w:r>
      <w:r w:rsidR="005E70B4" w:rsidRPr="00DE0760">
        <w:rPr>
          <w:rFonts w:ascii="Book Antiqua" w:hAnsi="Book Antiqua" w:cs="Book Antiqua"/>
        </w:rPr>
        <w:t xml:space="preserve"> mitigar el rezago de fallos y audiencias</w:t>
      </w:r>
      <w:r w:rsidR="00ED47C0" w:rsidRPr="00DE0760">
        <w:rPr>
          <w:rFonts w:ascii="Book Antiqua" w:hAnsi="Book Antiqua" w:cs="Book Antiqua"/>
        </w:rPr>
        <w:t xml:space="preserve"> en asuntos de seguridad social</w:t>
      </w:r>
      <w:r w:rsidR="005E70B4" w:rsidRPr="00DE0760">
        <w:rPr>
          <w:rFonts w:ascii="Book Antiqua" w:hAnsi="Book Antiqua" w:cs="Book Antiqua"/>
        </w:rPr>
        <w:t xml:space="preserve"> mediante la reasignación y optimización del recurso humano del Juzgado de Seguridad Social</w:t>
      </w:r>
      <w:r w:rsidR="00C64AE1" w:rsidRPr="00DE0760">
        <w:rPr>
          <w:rFonts w:ascii="Book Antiqua" w:hAnsi="Book Antiqua" w:cs="Book Antiqua"/>
        </w:rPr>
        <w:t xml:space="preserve">. </w:t>
      </w:r>
    </w:p>
    <w:p w14:paraId="7541DDE6" w14:textId="77777777" w:rsidR="00581204" w:rsidRPr="00B8576B" w:rsidRDefault="00581204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</w:p>
    <w:p w14:paraId="7BF52BDD" w14:textId="36B20711" w:rsidR="00A1362A" w:rsidRPr="00B8576B" w:rsidRDefault="00C64AE1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>D</w:t>
      </w:r>
      <w:r w:rsidR="005E70B4" w:rsidRPr="00B8576B">
        <w:rPr>
          <w:rFonts w:ascii="Book Antiqua" w:hAnsi="Book Antiqua" w:cs="Book Antiqua"/>
        </w:rPr>
        <w:t xml:space="preserve">isponer </w:t>
      </w:r>
      <w:r w:rsidRPr="00B8576B">
        <w:rPr>
          <w:rFonts w:ascii="Book Antiqua" w:hAnsi="Book Antiqua" w:cs="Book Antiqua"/>
        </w:rPr>
        <w:t xml:space="preserve">el inicio del plan de trabajo </w:t>
      </w:r>
      <w:r w:rsidR="00581204" w:rsidRPr="00B8576B">
        <w:rPr>
          <w:rFonts w:ascii="Book Antiqua" w:hAnsi="Book Antiqua" w:cs="Book Antiqua"/>
        </w:rPr>
        <w:t xml:space="preserve">en fallo </w:t>
      </w:r>
      <w:r w:rsidRPr="00B8576B">
        <w:rPr>
          <w:rFonts w:ascii="Book Antiqua" w:hAnsi="Book Antiqua" w:cs="Book Antiqua"/>
        </w:rPr>
        <w:t>a</w:t>
      </w:r>
      <w:r w:rsidR="005E70B4" w:rsidRPr="00B8576B">
        <w:rPr>
          <w:rFonts w:ascii="Book Antiqua" w:hAnsi="Book Antiqua" w:cs="Book Antiqua"/>
        </w:rPr>
        <w:t xml:space="preserve"> partir de ju</w:t>
      </w:r>
      <w:r w:rsidR="00581204" w:rsidRPr="00B8576B">
        <w:rPr>
          <w:rFonts w:ascii="Book Antiqua" w:hAnsi="Book Antiqua" w:cs="Book Antiqua"/>
        </w:rPr>
        <w:t>n</w:t>
      </w:r>
      <w:r w:rsidR="005E70B4" w:rsidRPr="00B8576B">
        <w:rPr>
          <w:rFonts w:ascii="Book Antiqua" w:hAnsi="Book Antiqua" w:cs="Book Antiqua"/>
        </w:rPr>
        <w:t>io de 2025 por un plazo de cinco meses, conforme a las proyecciones</w:t>
      </w:r>
      <w:r w:rsidRPr="00B8576B">
        <w:rPr>
          <w:rFonts w:ascii="Book Antiqua" w:hAnsi="Book Antiqua" w:cs="Book Antiqua"/>
        </w:rPr>
        <w:t xml:space="preserve"> realizadas</w:t>
      </w:r>
      <w:r w:rsidR="005E70B4" w:rsidRPr="00B8576B">
        <w:rPr>
          <w:rFonts w:ascii="Book Antiqua" w:hAnsi="Book Antiqua" w:cs="Book Antiqua"/>
        </w:rPr>
        <w:t>.</w:t>
      </w:r>
      <w:r w:rsidR="00E04767" w:rsidRPr="00B8576B">
        <w:rPr>
          <w:rFonts w:ascii="Book Antiqua" w:hAnsi="Book Antiqua" w:cs="Book Antiqua"/>
        </w:rPr>
        <w:t xml:space="preserve"> En el caso de las audiencias, iniciará a partir de agosto de 2025</w:t>
      </w:r>
      <w:r w:rsidR="00572110" w:rsidRPr="00B8576B">
        <w:rPr>
          <w:rFonts w:ascii="Book Antiqua" w:hAnsi="Book Antiqua" w:cs="Book Antiqua"/>
        </w:rPr>
        <w:t>, de manera que se estabilicen en los 3 despachos el indicador de plazo de espera para dictado de sentencia (en asuntos de seguridad social).</w:t>
      </w:r>
    </w:p>
    <w:p w14:paraId="561A9603" w14:textId="77777777" w:rsidR="002438F4" w:rsidRPr="00B8576B" w:rsidRDefault="002438F4" w:rsidP="00B8576B">
      <w:pPr>
        <w:pStyle w:val="Prrafodelista"/>
        <w:tabs>
          <w:tab w:val="left" w:pos="709"/>
        </w:tabs>
        <w:ind w:left="0"/>
        <w:jc w:val="both"/>
        <w:rPr>
          <w:rFonts w:ascii="Book Antiqua" w:hAnsi="Book Antiqua" w:cs="Book Antiqua"/>
        </w:rPr>
      </w:pPr>
    </w:p>
    <w:p w14:paraId="54182309" w14:textId="66C5EA45" w:rsidR="00774B6C" w:rsidRPr="00B8576B" w:rsidRDefault="002438F4" w:rsidP="00B8576B">
      <w:pPr>
        <w:tabs>
          <w:tab w:val="left" w:pos="709"/>
        </w:tabs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 xml:space="preserve">El plan de trabajo consiste en </w:t>
      </w:r>
      <w:r w:rsidR="00853BAA" w:rsidRPr="00B8576B">
        <w:rPr>
          <w:rFonts w:ascii="Book Antiqua" w:hAnsi="Book Antiqua" w:cs="Book Antiqua"/>
        </w:rPr>
        <w:t>que el Juzgado de Seguridad Social</w:t>
      </w:r>
      <w:r w:rsidR="00774B6C" w:rsidRPr="00B8576B">
        <w:rPr>
          <w:rFonts w:ascii="Book Antiqua" w:hAnsi="Book Antiqua" w:cs="Book Antiqua"/>
        </w:rPr>
        <w:t>:</w:t>
      </w:r>
    </w:p>
    <w:p w14:paraId="514B8C79" w14:textId="43C5B4D6" w:rsidR="00572110" w:rsidRPr="00B8576B" w:rsidRDefault="00572110" w:rsidP="00B8576B">
      <w:pPr>
        <w:pStyle w:val="Prrafodelista"/>
        <w:numPr>
          <w:ilvl w:val="0"/>
          <w:numId w:val="39"/>
        </w:numPr>
        <w:tabs>
          <w:tab w:val="left" w:pos="709"/>
        </w:tabs>
        <w:ind w:left="0" w:firstLine="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 xml:space="preserve">Falle </w:t>
      </w:r>
      <w:r w:rsidR="00853BAA" w:rsidRPr="00B8576B">
        <w:rPr>
          <w:rFonts w:ascii="Book Antiqua" w:hAnsi="Book Antiqua" w:cs="Book Antiqua"/>
        </w:rPr>
        <w:t>233 procesos de seguridad social pendientes de fallo en el Juzgado de Trabajo de Pococí</w:t>
      </w:r>
    </w:p>
    <w:p w14:paraId="1D501C59" w14:textId="03FCD5BF" w:rsidR="00572110" w:rsidRPr="00B8576B" w:rsidRDefault="00572110" w:rsidP="00B8576B">
      <w:pPr>
        <w:pStyle w:val="Prrafodelista"/>
        <w:numPr>
          <w:ilvl w:val="0"/>
          <w:numId w:val="39"/>
        </w:numPr>
        <w:tabs>
          <w:tab w:val="left" w:pos="709"/>
        </w:tabs>
        <w:ind w:left="0" w:firstLine="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 xml:space="preserve">Celebre </w:t>
      </w:r>
      <w:r w:rsidR="00853BAA" w:rsidRPr="00B8576B">
        <w:rPr>
          <w:rFonts w:ascii="Book Antiqua" w:hAnsi="Book Antiqua" w:cs="Book Antiqua"/>
        </w:rPr>
        <w:t>23 señalamientos</w:t>
      </w:r>
      <w:r w:rsidRPr="00B8576B">
        <w:rPr>
          <w:rFonts w:ascii="Book Antiqua" w:hAnsi="Book Antiqua" w:cs="Book Antiqua"/>
        </w:rPr>
        <w:t xml:space="preserve"> de procesos de Seguridad social pendientes en el Juzgado de Trabajo de Pococí</w:t>
      </w:r>
    </w:p>
    <w:p w14:paraId="6BE3DAD8" w14:textId="51B943C3" w:rsidR="00853BAA" w:rsidRPr="00B8576B" w:rsidRDefault="00572110" w:rsidP="00B8576B">
      <w:pPr>
        <w:pStyle w:val="Prrafodelista"/>
        <w:numPr>
          <w:ilvl w:val="0"/>
          <w:numId w:val="39"/>
        </w:numPr>
        <w:tabs>
          <w:tab w:val="left" w:pos="709"/>
        </w:tabs>
        <w:ind w:left="0" w:firstLine="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>Falle</w:t>
      </w:r>
      <w:r w:rsidR="00D57DB6" w:rsidRPr="00B8576B">
        <w:rPr>
          <w:rFonts w:ascii="Book Antiqua" w:hAnsi="Book Antiqua" w:cs="Book Antiqua"/>
        </w:rPr>
        <w:t xml:space="preserve"> 23 procesos de seguridad social pendientes de fallo en el Juzgado Contravencional de Gu</w:t>
      </w:r>
      <w:r w:rsidR="00543EC4" w:rsidRPr="00B8576B">
        <w:rPr>
          <w:rFonts w:ascii="Book Antiqua" w:hAnsi="Book Antiqua" w:cs="Book Antiqua"/>
        </w:rPr>
        <w:t>á</w:t>
      </w:r>
      <w:r w:rsidR="00D57DB6" w:rsidRPr="00B8576B">
        <w:rPr>
          <w:rFonts w:ascii="Book Antiqua" w:hAnsi="Book Antiqua" w:cs="Book Antiqua"/>
        </w:rPr>
        <w:t>cimo</w:t>
      </w:r>
      <w:r w:rsidR="00DF1B07" w:rsidRPr="00B8576B">
        <w:rPr>
          <w:rFonts w:ascii="Book Antiqua" w:hAnsi="Book Antiqua" w:cs="Book Antiqua"/>
        </w:rPr>
        <w:t>.</w:t>
      </w:r>
    </w:p>
    <w:p w14:paraId="5D97AE37" w14:textId="77777777" w:rsidR="00BF7A94" w:rsidRPr="00B8576B" w:rsidRDefault="00BF7A94" w:rsidP="00B8576B">
      <w:pPr>
        <w:tabs>
          <w:tab w:val="left" w:pos="709"/>
        </w:tabs>
        <w:jc w:val="both"/>
        <w:rPr>
          <w:rFonts w:ascii="Book Antiqua" w:hAnsi="Book Antiqua" w:cs="Book Antiqua"/>
          <w:b/>
          <w:bCs/>
          <w:i/>
          <w:iCs/>
          <w:highlight w:val="yellow"/>
          <w:u w:val="single"/>
        </w:rPr>
      </w:pPr>
    </w:p>
    <w:p w14:paraId="716E3D7A" w14:textId="5A1B293D" w:rsidR="009F5581" w:rsidRPr="00B8576B" w:rsidRDefault="009F5581" w:rsidP="00B8576B">
      <w:pPr>
        <w:pStyle w:val="Encabezado"/>
        <w:tabs>
          <w:tab w:val="left" w:pos="777"/>
          <w:tab w:val="center" w:pos="4252"/>
          <w:tab w:val="right" w:pos="8504"/>
          <w:tab w:val="right" w:pos="8640"/>
        </w:tabs>
        <w:suppressAutoHyphens w:val="0"/>
        <w:autoSpaceDN/>
        <w:jc w:val="center"/>
        <w:textAlignment w:val="auto"/>
        <w:rPr>
          <w:rFonts w:ascii="Book Antiqua" w:hAnsi="Book Antiqua" w:cs="Book Antiqua"/>
          <w:b/>
          <w:bCs/>
          <w:i/>
          <w:iCs/>
          <w:u w:val="single"/>
        </w:rPr>
      </w:pPr>
      <w:r w:rsidRPr="00B8576B">
        <w:rPr>
          <w:rFonts w:ascii="Book Antiqua" w:hAnsi="Book Antiqua" w:cs="Book Antiqua"/>
          <w:b/>
          <w:bCs/>
          <w:i/>
          <w:iCs/>
          <w:noProof/>
          <w:u w:val="single"/>
        </w:rPr>
        <w:lastRenderedPageBreak/>
        <w:drawing>
          <wp:inline distT="0" distB="0" distL="0" distR="0" wp14:anchorId="5F09F0A2" wp14:editId="37CB485B">
            <wp:extent cx="5167683" cy="2638425"/>
            <wp:effectExtent l="0" t="0" r="0" b="0"/>
            <wp:docPr id="111140476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04768" name="Imagen 1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5822" cy="264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4CD7" w14:textId="77777777" w:rsidR="00963179" w:rsidRPr="00B8576B" w:rsidRDefault="00963179" w:rsidP="00B8576B">
      <w:pPr>
        <w:tabs>
          <w:tab w:val="left" w:pos="709"/>
        </w:tabs>
        <w:jc w:val="both"/>
        <w:rPr>
          <w:rFonts w:ascii="Book Antiqua" w:hAnsi="Book Antiqua" w:cs="Book Antiqua"/>
          <w:b/>
          <w:bCs/>
          <w:i/>
          <w:iCs/>
          <w:u w:val="single"/>
        </w:rPr>
      </w:pPr>
    </w:p>
    <w:p w14:paraId="29B5D86F" w14:textId="77777777" w:rsidR="001B3D93" w:rsidRPr="001B3D93" w:rsidRDefault="001B3D93" w:rsidP="001B3D93">
      <w:pPr>
        <w:pStyle w:val="Prrafodelista"/>
        <w:numPr>
          <w:ilvl w:val="0"/>
          <w:numId w:val="37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78C116DB" w14:textId="77777777" w:rsidR="001B3D93" w:rsidRPr="001B3D93" w:rsidRDefault="001B3D93" w:rsidP="001B3D93">
      <w:pPr>
        <w:pStyle w:val="Prrafodelista"/>
        <w:numPr>
          <w:ilvl w:val="0"/>
          <w:numId w:val="37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0D6E2BDF" w14:textId="77777777" w:rsidR="001B3D93" w:rsidRPr="001B3D93" w:rsidRDefault="001B3D93" w:rsidP="001B3D93">
      <w:pPr>
        <w:pStyle w:val="Prrafodelista"/>
        <w:numPr>
          <w:ilvl w:val="1"/>
          <w:numId w:val="37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4911DBE7" w14:textId="77777777" w:rsidR="001B3D93" w:rsidRPr="001B3D93" w:rsidRDefault="001B3D93" w:rsidP="001B3D93">
      <w:pPr>
        <w:pStyle w:val="Prrafodelista"/>
        <w:numPr>
          <w:ilvl w:val="1"/>
          <w:numId w:val="37"/>
        </w:numPr>
        <w:tabs>
          <w:tab w:val="left" w:pos="709"/>
        </w:tabs>
        <w:jc w:val="both"/>
        <w:rPr>
          <w:rFonts w:ascii="Book Antiqua" w:hAnsi="Book Antiqua" w:cs="Book Antiqua"/>
          <w:vanish/>
        </w:rPr>
      </w:pPr>
    </w:p>
    <w:p w14:paraId="71158C44" w14:textId="5695BA1D" w:rsidR="000D1CE8" w:rsidRDefault="00963179" w:rsidP="001B3D93">
      <w:pPr>
        <w:pStyle w:val="Prrafodelista"/>
        <w:numPr>
          <w:ilvl w:val="1"/>
          <w:numId w:val="37"/>
        </w:numPr>
        <w:tabs>
          <w:tab w:val="left" w:pos="709"/>
        </w:tabs>
        <w:ind w:left="72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>Reiterar a la Dirección de Planificación, Centro de Apoyo, Coordinación y Mejoramiento de la Función Jurisdiccional</w:t>
      </w:r>
      <w:r w:rsidR="002F2E52" w:rsidRPr="00B8576B">
        <w:rPr>
          <w:rFonts w:ascii="Book Antiqua" w:hAnsi="Book Antiqua" w:cs="Book Antiqua"/>
        </w:rPr>
        <w:t xml:space="preserve"> y la</w:t>
      </w:r>
      <w:r w:rsidRPr="00B8576B">
        <w:rPr>
          <w:rFonts w:ascii="Book Antiqua" w:hAnsi="Book Antiqua" w:cs="Book Antiqua"/>
        </w:rPr>
        <w:t xml:space="preserve"> Gestorí</w:t>
      </w:r>
      <w:r w:rsidR="002F2E52" w:rsidRPr="00B8576B">
        <w:rPr>
          <w:rFonts w:ascii="Book Antiqua" w:hAnsi="Book Antiqua" w:cs="Book Antiqua"/>
        </w:rPr>
        <w:t>a en materia de Trabajo</w:t>
      </w:r>
      <w:r w:rsidRPr="00B8576B">
        <w:rPr>
          <w:rFonts w:ascii="Book Antiqua" w:hAnsi="Book Antiqua" w:cs="Book Antiqua"/>
        </w:rPr>
        <w:t xml:space="preserve">, que deberán coordinar en adelante los planes de trabajo para atender lo dispuesto por la Corte Plena en sesión </w:t>
      </w:r>
      <w:r w:rsidR="000D1CE8" w:rsidRPr="00B8576B">
        <w:rPr>
          <w:rFonts w:ascii="Book Antiqua" w:hAnsi="Book Antiqua" w:cs="Liberation Serif"/>
        </w:rPr>
        <w:t>08-2025, del 24 de febrero de 2025, artículo XXII</w:t>
      </w:r>
      <w:r w:rsidR="000D1CE8" w:rsidRPr="00B8576B">
        <w:rPr>
          <w:rFonts w:ascii="Book Antiqua" w:hAnsi="Book Antiqua" w:cs="Book Antiqua"/>
        </w:rPr>
        <w:t xml:space="preserve"> </w:t>
      </w:r>
      <w:r w:rsidRPr="00B8576B">
        <w:rPr>
          <w:rFonts w:ascii="Book Antiqua" w:hAnsi="Book Antiqua" w:cs="Book Antiqua"/>
        </w:rPr>
        <w:t>e implementar los planes de trabajo que corresponda</w:t>
      </w:r>
      <w:r w:rsidR="000D1CE8" w:rsidRPr="00B8576B">
        <w:rPr>
          <w:rFonts w:ascii="Book Antiqua" w:hAnsi="Book Antiqua" w:cs="Book Antiqua"/>
        </w:rPr>
        <w:t xml:space="preserve">n. </w:t>
      </w:r>
    </w:p>
    <w:p w14:paraId="1F3140EE" w14:textId="77777777" w:rsidR="004771E4" w:rsidRPr="00B8576B" w:rsidRDefault="004771E4" w:rsidP="004771E4">
      <w:pPr>
        <w:pStyle w:val="Prrafodelista"/>
        <w:tabs>
          <w:tab w:val="left" w:pos="709"/>
        </w:tabs>
        <w:ind w:left="0"/>
        <w:jc w:val="both"/>
        <w:rPr>
          <w:rFonts w:ascii="Book Antiqua" w:hAnsi="Book Antiqua" w:cs="Book Antiqua"/>
        </w:rPr>
      </w:pPr>
    </w:p>
    <w:p w14:paraId="773F8B41" w14:textId="405F8021" w:rsidR="00963179" w:rsidRPr="00B8576B" w:rsidRDefault="000D1CE8" w:rsidP="00B8576B">
      <w:pPr>
        <w:pStyle w:val="Prrafodelista"/>
        <w:tabs>
          <w:tab w:val="left" w:pos="709"/>
        </w:tabs>
        <w:ind w:left="0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>Dado que la competencia ya estada dada por la Corte Plena, s</w:t>
      </w:r>
      <w:r w:rsidR="00963179" w:rsidRPr="00B8576B">
        <w:rPr>
          <w:rFonts w:ascii="Book Antiqua" w:hAnsi="Book Antiqua" w:cs="Book Antiqua"/>
        </w:rPr>
        <w:t xml:space="preserve">iendo necesario </w:t>
      </w:r>
      <w:r w:rsidR="00911C66" w:rsidRPr="00B8576B">
        <w:rPr>
          <w:rFonts w:ascii="Book Antiqua" w:hAnsi="Book Antiqua" w:cs="Book Antiqua"/>
        </w:rPr>
        <w:t>después</w:t>
      </w:r>
      <w:r w:rsidR="00963179" w:rsidRPr="00B8576B">
        <w:rPr>
          <w:rFonts w:ascii="Book Antiqua" w:hAnsi="Book Antiqua" w:cs="Book Antiqua"/>
        </w:rPr>
        <w:t xml:space="preserve"> solamente </w:t>
      </w:r>
      <w:r w:rsidRPr="00B8576B">
        <w:rPr>
          <w:rFonts w:ascii="Book Antiqua" w:hAnsi="Book Antiqua" w:cs="Book Antiqua"/>
        </w:rPr>
        <w:t xml:space="preserve">y </w:t>
      </w:r>
      <w:r w:rsidR="00963179" w:rsidRPr="00B8576B">
        <w:rPr>
          <w:rFonts w:ascii="Book Antiqua" w:hAnsi="Book Antiqua" w:cs="Book Antiqua"/>
        </w:rPr>
        <w:t>en carácter informativo</w:t>
      </w:r>
      <w:r w:rsidRPr="00B8576B">
        <w:rPr>
          <w:rFonts w:ascii="Book Antiqua" w:hAnsi="Book Antiqua" w:cs="Book Antiqua"/>
        </w:rPr>
        <w:t>;</w:t>
      </w:r>
      <w:r w:rsidR="00963179" w:rsidRPr="00B8576B">
        <w:rPr>
          <w:rFonts w:ascii="Book Antiqua" w:hAnsi="Book Antiqua" w:cs="Book Antiqua"/>
        </w:rPr>
        <w:t xml:space="preserve"> comunicar lo actuado a la Comisión Laboral y el Consejo Superior. </w:t>
      </w:r>
    </w:p>
    <w:p w14:paraId="24A25554" w14:textId="77777777" w:rsidR="00A523F3" w:rsidRPr="00B8576B" w:rsidRDefault="00A523F3" w:rsidP="00B8576B">
      <w:pPr>
        <w:pStyle w:val="Encabezado"/>
        <w:tabs>
          <w:tab w:val="left" w:pos="777"/>
          <w:tab w:val="center" w:pos="4252"/>
          <w:tab w:val="right" w:pos="8504"/>
          <w:tab w:val="right" w:pos="8640"/>
        </w:tabs>
        <w:suppressAutoHyphens w:val="0"/>
        <w:autoSpaceDN/>
        <w:jc w:val="both"/>
        <w:textAlignment w:val="auto"/>
        <w:rPr>
          <w:rFonts w:ascii="Book Antiqua" w:hAnsi="Book Antiqua"/>
        </w:rPr>
      </w:pPr>
    </w:p>
    <w:p w14:paraId="4B8B5004" w14:textId="7719725D" w:rsidR="00320E6E" w:rsidRPr="00B8576B" w:rsidRDefault="0061103F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b/>
          <w:bCs/>
          <w:color w:val="000000"/>
          <w:u w:val="single"/>
          <w:lang w:eastAsia="es-ES"/>
        </w:rPr>
      </w:pPr>
      <w:r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Al </w:t>
      </w:r>
      <w:bookmarkStart w:id="2" w:name="_Hlk139445573"/>
      <w:r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Juzgado </w:t>
      </w:r>
      <w:bookmarkEnd w:id="2"/>
      <w:r w:rsidR="00E24350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de Seguridad Social</w:t>
      </w:r>
      <w:r w:rsidR="00C76A64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, Juzgado de Trabajo de </w:t>
      </w:r>
      <w:r w:rsidR="00CF020A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Pococí y el Juzgado Contravencional de Guácimo</w:t>
      </w:r>
    </w:p>
    <w:p w14:paraId="022DE6BB" w14:textId="77777777" w:rsidR="00320E6E" w:rsidRPr="00B8576B" w:rsidRDefault="00320E6E" w:rsidP="00B8576B">
      <w:pPr>
        <w:rPr>
          <w:rFonts w:ascii="Book Antiqua" w:hAnsi="Book Antiqua"/>
          <w:lang w:eastAsia="es-ES"/>
        </w:rPr>
      </w:pPr>
    </w:p>
    <w:p w14:paraId="23CABA3F" w14:textId="32CC9E60" w:rsidR="006A5E1B" w:rsidRPr="00B8576B" w:rsidRDefault="00C03306" w:rsidP="00B8576B">
      <w:pPr>
        <w:pStyle w:val="Textbody"/>
        <w:numPr>
          <w:ilvl w:val="1"/>
          <w:numId w:val="37"/>
        </w:numPr>
        <w:spacing w:after="0" w:line="240" w:lineRule="auto"/>
        <w:ind w:left="0" w:firstLine="0"/>
        <w:jc w:val="both"/>
        <w:rPr>
          <w:rFonts w:ascii="Book Antiqua" w:hAnsi="Book Antiqua" w:cs="Arial"/>
        </w:rPr>
      </w:pPr>
      <w:r w:rsidRPr="00B8576B">
        <w:rPr>
          <w:rFonts w:ascii="Book Antiqua" w:hAnsi="Book Antiqua" w:cs="Arial"/>
        </w:rPr>
        <w:t>C</w:t>
      </w:r>
      <w:r w:rsidR="0009331E" w:rsidRPr="00B8576B">
        <w:rPr>
          <w:rFonts w:ascii="Book Antiqua" w:hAnsi="Book Antiqua" w:cs="Arial"/>
        </w:rPr>
        <w:t xml:space="preserve">oordinar los procedimientos necesarios para </w:t>
      </w:r>
      <w:proofErr w:type="gramStart"/>
      <w:r w:rsidR="0009331E" w:rsidRPr="00B8576B">
        <w:rPr>
          <w:rFonts w:ascii="Book Antiqua" w:hAnsi="Book Antiqua" w:cs="Arial"/>
        </w:rPr>
        <w:t>que</w:t>
      </w:r>
      <w:proofErr w:type="gramEnd"/>
      <w:r w:rsidRPr="00B8576B">
        <w:rPr>
          <w:rFonts w:ascii="Book Antiqua" w:hAnsi="Book Antiqua" w:cs="Arial"/>
        </w:rPr>
        <w:t xml:space="preserve"> una vez </w:t>
      </w:r>
      <w:r w:rsidR="00473488" w:rsidRPr="00B8576B">
        <w:rPr>
          <w:rFonts w:ascii="Book Antiqua" w:hAnsi="Book Antiqua" w:cs="Arial"/>
        </w:rPr>
        <w:t>conocido el presente oficio por parte del Consejo Superior</w:t>
      </w:r>
      <w:r w:rsidRPr="00B8576B">
        <w:rPr>
          <w:rFonts w:ascii="Book Antiqua" w:hAnsi="Book Antiqua" w:cs="Arial"/>
        </w:rPr>
        <w:t xml:space="preserve">, </w:t>
      </w:r>
      <w:r w:rsidR="0009331E" w:rsidRPr="00B8576B">
        <w:rPr>
          <w:rFonts w:ascii="Book Antiqua" w:hAnsi="Book Antiqua" w:cs="Arial"/>
        </w:rPr>
        <w:t>el Juzgado de Seguridad Social cuente con acceso a todos los expedientes pendientes de fallo, con el fin de evitar demoras o inconvenientes en su correcta ejecución.</w:t>
      </w:r>
      <w:r w:rsidR="00780D89" w:rsidRPr="00B8576B">
        <w:rPr>
          <w:rFonts w:ascii="Book Antiqua" w:hAnsi="Book Antiqua" w:cs="Arial"/>
        </w:rPr>
        <w:t xml:space="preserve"> Asimismo, con los procesos judiciales a los que se va </w:t>
      </w:r>
      <w:r w:rsidR="00CA57A8" w:rsidRPr="00B8576B">
        <w:rPr>
          <w:rFonts w:ascii="Book Antiqua" w:hAnsi="Book Antiqua" w:cs="Arial"/>
        </w:rPr>
        <w:t xml:space="preserve">a </w:t>
      </w:r>
      <w:r w:rsidR="00780D89" w:rsidRPr="00B8576B">
        <w:rPr>
          <w:rFonts w:ascii="Book Antiqua" w:hAnsi="Book Antiqua" w:cs="Arial"/>
        </w:rPr>
        <w:t xml:space="preserve">realizar las audiencias. </w:t>
      </w:r>
    </w:p>
    <w:p w14:paraId="3CE67CDB" w14:textId="77777777" w:rsidR="00036E7D" w:rsidRPr="00B8576B" w:rsidRDefault="00036E7D" w:rsidP="00B8576B">
      <w:pPr>
        <w:pStyle w:val="Textbody"/>
        <w:spacing w:after="0" w:line="240" w:lineRule="auto"/>
        <w:jc w:val="both"/>
        <w:rPr>
          <w:rFonts w:ascii="Book Antiqua" w:hAnsi="Book Antiqua"/>
        </w:rPr>
      </w:pPr>
    </w:p>
    <w:p w14:paraId="4B371349" w14:textId="0C7290C5" w:rsidR="00320E6E" w:rsidRPr="00B8576B" w:rsidRDefault="0061103F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b/>
          <w:bCs/>
          <w:color w:val="000000"/>
          <w:u w:val="single"/>
          <w:lang w:eastAsia="es-ES"/>
        </w:rPr>
      </w:pPr>
      <w:r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Al Centro de Apoyo, Coordinación y Mejoramiento de la Función Jurisdiccional</w:t>
      </w:r>
      <w:r w:rsidR="004A0CF6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 </w:t>
      </w:r>
      <w:r w:rsidR="00BF3A2C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Gestoría</w:t>
      </w:r>
      <w:r w:rsidR="00741610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, la Administración Regional del Primer Circuito Judicial de San José</w:t>
      </w:r>
      <w:r w:rsidR="00BF3A2C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 </w:t>
      </w:r>
      <w:r w:rsidR="004A0CF6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 xml:space="preserve">y la Administración Regional de </w:t>
      </w:r>
      <w:r w:rsidR="00741610" w:rsidRPr="00B8576B">
        <w:rPr>
          <w:rFonts w:ascii="Book Antiqua" w:hAnsi="Book Antiqua" w:cs="Liberation Serif"/>
          <w:b/>
          <w:bCs/>
          <w:color w:val="000000"/>
          <w:u w:val="single"/>
          <w:lang w:eastAsia="es-ES"/>
        </w:rPr>
        <w:t>Pococí</w:t>
      </w:r>
    </w:p>
    <w:p w14:paraId="7894F041" w14:textId="77777777" w:rsidR="00320E6E" w:rsidRPr="00B8576B" w:rsidRDefault="00320E6E" w:rsidP="00B8576B">
      <w:pPr>
        <w:rPr>
          <w:rFonts w:ascii="Book Antiqua" w:hAnsi="Book Antiqua"/>
          <w:lang w:eastAsia="es-ES"/>
        </w:rPr>
      </w:pPr>
    </w:p>
    <w:p w14:paraId="2A5D36B7" w14:textId="6EE49F44" w:rsidR="00B547F4" w:rsidRPr="00B8576B" w:rsidRDefault="0061103F" w:rsidP="00B8576B">
      <w:pPr>
        <w:pStyle w:val="Textbody"/>
        <w:numPr>
          <w:ilvl w:val="1"/>
          <w:numId w:val="37"/>
        </w:numPr>
        <w:spacing w:after="0" w:line="240" w:lineRule="auto"/>
        <w:ind w:left="0" w:firstLine="0"/>
        <w:jc w:val="both"/>
        <w:rPr>
          <w:rFonts w:ascii="Book Antiqua" w:hAnsi="Book Antiqua"/>
        </w:rPr>
      </w:pPr>
      <w:r w:rsidRPr="00B8576B">
        <w:rPr>
          <w:rFonts w:ascii="Book Antiqua" w:hAnsi="Book Antiqua"/>
        </w:rPr>
        <w:t>Brindar apoyo y seguimiento a</w:t>
      </w:r>
      <w:r w:rsidR="00B576DA" w:rsidRPr="00B8576B">
        <w:rPr>
          <w:rFonts w:ascii="Book Antiqua" w:hAnsi="Book Antiqua"/>
        </w:rPr>
        <w:t>l plan de trabajo, mantener</w:t>
      </w:r>
      <w:r w:rsidRPr="00B8576B">
        <w:rPr>
          <w:rFonts w:ascii="Book Antiqua" w:hAnsi="Book Antiqua"/>
        </w:rPr>
        <w:t xml:space="preserve"> la revisión periódica </w:t>
      </w:r>
      <w:r w:rsidR="00796B98" w:rsidRPr="00B8576B">
        <w:rPr>
          <w:rFonts w:ascii="Book Antiqua" w:hAnsi="Book Antiqua"/>
        </w:rPr>
        <w:t>de los procesos judiciales definidos en el plan de trabajo</w:t>
      </w:r>
      <w:r w:rsidRPr="00B8576B">
        <w:rPr>
          <w:rFonts w:ascii="Book Antiqua" w:hAnsi="Book Antiqua"/>
        </w:rPr>
        <w:t>.</w:t>
      </w:r>
      <w:r w:rsidR="00BF3A2C" w:rsidRPr="00B8576B">
        <w:rPr>
          <w:rFonts w:ascii="Book Antiqua" w:hAnsi="Book Antiqua"/>
        </w:rPr>
        <w:t xml:space="preserve"> La gestoría</w:t>
      </w:r>
      <w:r w:rsidR="00F96D99" w:rsidRPr="00B8576B">
        <w:rPr>
          <w:rFonts w:ascii="Book Antiqua" w:hAnsi="Book Antiqua"/>
        </w:rPr>
        <w:t xml:space="preserve"> en </w:t>
      </w:r>
      <w:r w:rsidR="00796B98" w:rsidRPr="00B8576B">
        <w:rPr>
          <w:rFonts w:ascii="Book Antiqua" w:hAnsi="Book Antiqua"/>
        </w:rPr>
        <w:t>materia Laboral</w:t>
      </w:r>
      <w:r w:rsidR="00F96D99" w:rsidRPr="00B8576B">
        <w:rPr>
          <w:rFonts w:ascii="Book Antiqua" w:hAnsi="Book Antiqua"/>
        </w:rPr>
        <w:t xml:space="preserve">, </w:t>
      </w:r>
      <w:r w:rsidR="00BF3A2C" w:rsidRPr="00B8576B">
        <w:rPr>
          <w:rFonts w:ascii="Book Antiqua" w:hAnsi="Book Antiqua"/>
        </w:rPr>
        <w:t>debe</w:t>
      </w:r>
      <w:r w:rsidR="00F96D99" w:rsidRPr="00B8576B">
        <w:rPr>
          <w:rFonts w:ascii="Book Antiqua" w:hAnsi="Book Antiqua"/>
        </w:rPr>
        <w:t>n</w:t>
      </w:r>
      <w:r w:rsidR="00BF3A2C" w:rsidRPr="00B8576B">
        <w:rPr>
          <w:rFonts w:ascii="Book Antiqua" w:hAnsi="Book Antiqua"/>
        </w:rPr>
        <w:t xml:space="preserve"> velar y realizar las coordinaciones necesarias para</w:t>
      </w:r>
      <w:r w:rsidR="00F96D99" w:rsidRPr="00B8576B">
        <w:rPr>
          <w:rFonts w:ascii="Book Antiqua" w:hAnsi="Book Antiqua"/>
        </w:rPr>
        <w:t xml:space="preserve"> que </w:t>
      </w:r>
      <w:r w:rsidR="00C03306" w:rsidRPr="00B8576B">
        <w:rPr>
          <w:rFonts w:ascii="Book Antiqua" w:hAnsi="Book Antiqua"/>
        </w:rPr>
        <w:t>los Juzgados</w:t>
      </w:r>
      <w:r w:rsidR="00F96D99" w:rsidRPr="00B8576B">
        <w:rPr>
          <w:rFonts w:ascii="Book Antiqua" w:hAnsi="Book Antiqua"/>
        </w:rPr>
        <w:t xml:space="preserve"> realice</w:t>
      </w:r>
      <w:r w:rsidR="002438F4" w:rsidRPr="00B8576B">
        <w:rPr>
          <w:rFonts w:ascii="Book Antiqua" w:hAnsi="Book Antiqua"/>
        </w:rPr>
        <w:t>n</w:t>
      </w:r>
      <w:r w:rsidR="00F96D99" w:rsidRPr="00B8576B">
        <w:rPr>
          <w:rFonts w:ascii="Book Antiqua" w:hAnsi="Book Antiqua"/>
        </w:rPr>
        <w:t xml:space="preserve"> e </w:t>
      </w:r>
      <w:r w:rsidR="00BF3A2C" w:rsidRPr="00B8576B">
        <w:rPr>
          <w:rFonts w:ascii="Book Antiqua" w:hAnsi="Book Antiqua"/>
        </w:rPr>
        <w:t>implement</w:t>
      </w:r>
      <w:r w:rsidR="00F96D99" w:rsidRPr="00B8576B">
        <w:rPr>
          <w:rFonts w:ascii="Book Antiqua" w:hAnsi="Book Antiqua"/>
        </w:rPr>
        <w:t>e</w:t>
      </w:r>
      <w:r w:rsidR="002438F4" w:rsidRPr="00B8576B">
        <w:rPr>
          <w:rFonts w:ascii="Book Antiqua" w:hAnsi="Book Antiqua"/>
        </w:rPr>
        <w:t>n</w:t>
      </w:r>
      <w:r w:rsidR="00F96D99" w:rsidRPr="00B8576B">
        <w:rPr>
          <w:rFonts w:ascii="Book Antiqua" w:hAnsi="Book Antiqua"/>
        </w:rPr>
        <w:t xml:space="preserve"> </w:t>
      </w:r>
      <w:r w:rsidR="00BF3A2C" w:rsidRPr="00B8576B">
        <w:rPr>
          <w:rFonts w:ascii="Book Antiqua" w:hAnsi="Book Antiqua"/>
        </w:rPr>
        <w:t>el plan de trabajo</w:t>
      </w:r>
      <w:r w:rsidR="00F96D99" w:rsidRPr="00B8576B">
        <w:rPr>
          <w:rFonts w:ascii="Book Antiqua" w:hAnsi="Book Antiqua"/>
        </w:rPr>
        <w:t xml:space="preserve"> correspondiente conforme al Modelo de Mejora Continua</w:t>
      </w:r>
      <w:r w:rsidR="002438F4" w:rsidRPr="00B8576B">
        <w:rPr>
          <w:rFonts w:ascii="Book Antiqua" w:hAnsi="Book Antiqua"/>
        </w:rPr>
        <w:t xml:space="preserve"> institucional</w:t>
      </w:r>
      <w:r w:rsidR="00BF3A2C" w:rsidRPr="00B8576B">
        <w:rPr>
          <w:rFonts w:ascii="Book Antiqua" w:hAnsi="Book Antiqua"/>
        </w:rPr>
        <w:t xml:space="preserve">. </w:t>
      </w:r>
    </w:p>
    <w:p w14:paraId="09434FB3" w14:textId="77777777" w:rsidR="00E77CC3" w:rsidRPr="00B8576B" w:rsidRDefault="00E77CC3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color w:val="000000"/>
          <w:lang w:eastAsia="es-ES"/>
        </w:rPr>
      </w:pPr>
    </w:p>
    <w:p w14:paraId="096735AE" w14:textId="692AED00" w:rsidR="001744F6" w:rsidRPr="00B8576B" w:rsidRDefault="001744F6" w:rsidP="00B8576B">
      <w:pPr>
        <w:pStyle w:val="Ttulo1"/>
        <w:numPr>
          <w:ilvl w:val="0"/>
          <w:numId w:val="32"/>
        </w:numPr>
        <w:ind w:left="0" w:firstLine="0"/>
        <w:jc w:val="both"/>
        <w:rPr>
          <w:rFonts w:ascii="Book Antiqua" w:hAnsi="Book Antiqua"/>
          <w:i/>
          <w:iCs/>
          <w:sz w:val="24"/>
          <w:szCs w:val="24"/>
          <w:lang w:val="es-CR"/>
        </w:rPr>
      </w:pPr>
      <w:r w:rsidRPr="00B8576B">
        <w:rPr>
          <w:rStyle w:val="nfasis"/>
          <w:rFonts w:ascii="Book Antiqua" w:hAnsi="Book Antiqua" w:cs="Book Antiqua"/>
          <w:i w:val="0"/>
          <w:iCs w:val="0"/>
          <w:color w:val="000000"/>
          <w:sz w:val="24"/>
          <w:szCs w:val="24"/>
          <w:lang w:val="es-CR"/>
        </w:rPr>
        <w:lastRenderedPageBreak/>
        <w:t>Anexos</w:t>
      </w:r>
    </w:p>
    <w:p w14:paraId="41D6E974" w14:textId="77777777" w:rsidR="004D57E1" w:rsidRPr="00B8576B" w:rsidRDefault="004D57E1" w:rsidP="00B8576B">
      <w:pPr>
        <w:pStyle w:val="Standard"/>
        <w:jc w:val="both"/>
        <w:rPr>
          <w:rFonts w:ascii="Book Antiqua" w:hAnsi="Book Antiqua" w:cs="Book Antiqua"/>
        </w:rPr>
      </w:pPr>
    </w:p>
    <w:tbl>
      <w:tblPr>
        <w:tblStyle w:val="Tablaconcuadrcula"/>
        <w:tblW w:w="8892" w:type="dxa"/>
        <w:tblLook w:val="04A0" w:firstRow="1" w:lastRow="0" w:firstColumn="1" w:lastColumn="0" w:noHBand="0" w:noVBand="1"/>
      </w:tblPr>
      <w:tblGrid>
        <w:gridCol w:w="1696"/>
        <w:gridCol w:w="4253"/>
        <w:gridCol w:w="2943"/>
      </w:tblGrid>
      <w:tr w:rsidR="001744F6" w:rsidRPr="00B8576B" w14:paraId="086CC58B" w14:textId="77777777" w:rsidTr="00B8576B">
        <w:tc>
          <w:tcPr>
            <w:tcW w:w="1696" w:type="dxa"/>
            <w:shd w:val="clear" w:color="auto" w:fill="222A35" w:themeFill="text2" w:themeFillShade="80"/>
            <w:vAlign w:val="center"/>
          </w:tcPr>
          <w:p w14:paraId="2CAA9B86" w14:textId="546EE83B" w:rsidR="001744F6" w:rsidRPr="00B8576B" w:rsidRDefault="001744F6" w:rsidP="00B8576B">
            <w:pPr>
              <w:pStyle w:val="Standard"/>
              <w:jc w:val="center"/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</w:pPr>
            <w:r w:rsidRPr="00B8576B"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  <w:t>N</w:t>
            </w:r>
            <w:r w:rsidRPr="00B8576B">
              <w:rPr>
                <w:rFonts w:ascii="Book Antiqua" w:hAnsi="Book Antiqua"/>
                <w:b/>
                <w:bCs/>
                <w:color w:val="F2F2F2" w:themeColor="background1" w:themeShade="F2"/>
              </w:rPr>
              <w:t>úmero</w:t>
            </w:r>
          </w:p>
        </w:tc>
        <w:tc>
          <w:tcPr>
            <w:tcW w:w="4253" w:type="dxa"/>
            <w:shd w:val="clear" w:color="auto" w:fill="222A35" w:themeFill="text2" w:themeFillShade="80"/>
            <w:vAlign w:val="center"/>
          </w:tcPr>
          <w:p w14:paraId="281D2B8A" w14:textId="57B70D5B" w:rsidR="001744F6" w:rsidRPr="00B8576B" w:rsidRDefault="001744F6" w:rsidP="00B8576B">
            <w:pPr>
              <w:pStyle w:val="Standard"/>
              <w:jc w:val="center"/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</w:pPr>
            <w:r w:rsidRPr="00B8576B"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  <w:t>Detalle</w:t>
            </w:r>
          </w:p>
        </w:tc>
        <w:tc>
          <w:tcPr>
            <w:tcW w:w="2943" w:type="dxa"/>
            <w:shd w:val="clear" w:color="auto" w:fill="222A35" w:themeFill="text2" w:themeFillShade="80"/>
            <w:vAlign w:val="center"/>
          </w:tcPr>
          <w:p w14:paraId="021C0808" w14:textId="01D5697E" w:rsidR="001744F6" w:rsidRPr="00B8576B" w:rsidRDefault="001744F6" w:rsidP="00B8576B">
            <w:pPr>
              <w:pStyle w:val="Standard"/>
              <w:jc w:val="center"/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</w:pPr>
            <w:r w:rsidRPr="00B8576B">
              <w:rPr>
                <w:rFonts w:ascii="Book Antiqua" w:hAnsi="Book Antiqua" w:cs="Book Antiqua"/>
                <w:b/>
                <w:bCs/>
                <w:color w:val="F2F2F2" w:themeColor="background1" w:themeShade="F2"/>
              </w:rPr>
              <w:t>Adjunto</w:t>
            </w:r>
          </w:p>
        </w:tc>
      </w:tr>
      <w:tr w:rsidR="001744F6" w:rsidRPr="00B8576B" w14:paraId="17F6106A" w14:textId="77777777" w:rsidTr="00B8576B">
        <w:tc>
          <w:tcPr>
            <w:tcW w:w="1696" w:type="dxa"/>
            <w:vAlign w:val="center"/>
          </w:tcPr>
          <w:p w14:paraId="4FE32689" w14:textId="733CC483" w:rsidR="001744F6" w:rsidRPr="00B8576B" w:rsidRDefault="001744F6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1</w:t>
            </w:r>
          </w:p>
        </w:tc>
        <w:tc>
          <w:tcPr>
            <w:tcW w:w="4253" w:type="dxa"/>
            <w:vAlign w:val="center"/>
          </w:tcPr>
          <w:p w14:paraId="584A39B7" w14:textId="52A291C6" w:rsidR="001744F6" w:rsidRPr="00B8576B" w:rsidRDefault="009C3B2E" w:rsidP="00B8576B">
            <w:pPr>
              <w:pStyle w:val="Standard"/>
              <w:jc w:val="both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Pendiente de fallo Juzgado de Trabajo de Pococí en asuntos de Seguridad Social.</w:t>
            </w:r>
          </w:p>
        </w:tc>
        <w:bookmarkStart w:id="3" w:name="_MON_1810474959"/>
        <w:bookmarkEnd w:id="3"/>
        <w:tc>
          <w:tcPr>
            <w:tcW w:w="2943" w:type="dxa"/>
            <w:vAlign w:val="center"/>
          </w:tcPr>
          <w:p w14:paraId="3294F7E0" w14:textId="3C597528" w:rsidR="001744F6" w:rsidRPr="00B8576B" w:rsidRDefault="004771E4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object w:dxaOrig="1376" w:dyaOrig="899" w14:anchorId="7460D59D">
                <v:shape id="_x0000_i1026" type="#_x0000_t75" style="width:68.25pt;height:45pt" o:ole="">
                  <v:imagedata r:id="rId11" o:title=""/>
                </v:shape>
                <o:OLEObject Type="Embed" ProgID="Excel.Sheet.12" ShapeID="_x0000_i1026" DrawAspect="Icon" ObjectID="_1810528310" r:id="rId12"/>
              </w:object>
            </w:r>
          </w:p>
        </w:tc>
      </w:tr>
      <w:tr w:rsidR="00C1090B" w:rsidRPr="00B8576B" w14:paraId="330ABFC6" w14:textId="77777777" w:rsidTr="00941409">
        <w:tc>
          <w:tcPr>
            <w:tcW w:w="1696" w:type="dxa"/>
            <w:vAlign w:val="center"/>
          </w:tcPr>
          <w:p w14:paraId="6DABD7D4" w14:textId="4F260A9D" w:rsidR="00C1090B" w:rsidRPr="00B8576B" w:rsidRDefault="00C1090B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2</w:t>
            </w:r>
          </w:p>
        </w:tc>
        <w:tc>
          <w:tcPr>
            <w:tcW w:w="4253" w:type="dxa"/>
            <w:vAlign w:val="center"/>
          </w:tcPr>
          <w:p w14:paraId="7483E4EF" w14:textId="31482FD7" w:rsidR="00C1090B" w:rsidRPr="00B8576B" w:rsidRDefault="004367AC" w:rsidP="00B8576B">
            <w:pPr>
              <w:pStyle w:val="Standard"/>
              <w:jc w:val="both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Asuntos pendientes</w:t>
            </w:r>
            <w:r w:rsidR="00C1090B" w:rsidRPr="00B8576B">
              <w:rPr>
                <w:rFonts w:ascii="Book Antiqua" w:hAnsi="Book Antiqua" w:cs="Book Antiqua"/>
              </w:rPr>
              <w:t xml:space="preserve"> de fallo </w:t>
            </w:r>
            <w:r w:rsidR="0054104C" w:rsidRPr="00B8576B">
              <w:rPr>
                <w:rFonts w:ascii="Book Antiqua" w:hAnsi="Book Antiqua" w:cs="Book Antiqua"/>
              </w:rPr>
              <w:t>Juzgado Contravencional de Guácimo</w:t>
            </w:r>
          </w:p>
        </w:tc>
        <w:bookmarkStart w:id="4" w:name="_MON_1810474953"/>
        <w:bookmarkEnd w:id="4"/>
        <w:tc>
          <w:tcPr>
            <w:tcW w:w="2943" w:type="dxa"/>
            <w:vAlign w:val="center"/>
          </w:tcPr>
          <w:p w14:paraId="02F2AE06" w14:textId="63F7CA6B" w:rsidR="00C1090B" w:rsidRPr="00B8576B" w:rsidRDefault="004771E4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object w:dxaOrig="1376" w:dyaOrig="899" w14:anchorId="6F0BA40B">
                <v:shape id="_x0000_i1027" type="#_x0000_t75" style="width:68.25pt;height:45pt" o:ole="">
                  <v:imagedata r:id="rId13" o:title=""/>
                </v:shape>
                <o:OLEObject Type="Embed" ProgID="Excel.Sheet.12" ShapeID="_x0000_i1027" DrawAspect="Icon" ObjectID="_1810528311" r:id="rId14"/>
              </w:object>
            </w:r>
          </w:p>
        </w:tc>
      </w:tr>
      <w:tr w:rsidR="001744F6" w:rsidRPr="00B8576B" w14:paraId="700BD2C4" w14:textId="77777777" w:rsidTr="00B8576B">
        <w:tc>
          <w:tcPr>
            <w:tcW w:w="1696" w:type="dxa"/>
            <w:vAlign w:val="center"/>
          </w:tcPr>
          <w:p w14:paraId="565F3ACE" w14:textId="53BEDE1A" w:rsidR="001744F6" w:rsidRPr="00B8576B" w:rsidRDefault="00307BA6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3</w:t>
            </w:r>
          </w:p>
        </w:tc>
        <w:tc>
          <w:tcPr>
            <w:tcW w:w="4253" w:type="dxa"/>
            <w:vAlign w:val="center"/>
          </w:tcPr>
          <w:p w14:paraId="1E5FC894" w14:textId="19D9EA34" w:rsidR="009C3B2E" w:rsidRPr="00B8576B" w:rsidRDefault="009C3B2E" w:rsidP="00B8576B">
            <w:pPr>
              <w:pStyle w:val="Standard"/>
              <w:jc w:val="both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t>Asuntos agendados a partir de agosto en el Juzgado de Trabajo de Pococí, correspondientes a seguridad social</w:t>
            </w:r>
          </w:p>
        </w:tc>
        <w:tc>
          <w:tcPr>
            <w:tcW w:w="2943" w:type="dxa"/>
            <w:vAlign w:val="center"/>
          </w:tcPr>
          <w:p w14:paraId="5B9EA424" w14:textId="4057447C" w:rsidR="001744F6" w:rsidRPr="00B8576B" w:rsidRDefault="004771E4" w:rsidP="00B8576B">
            <w:pPr>
              <w:pStyle w:val="Standard"/>
              <w:jc w:val="center"/>
              <w:rPr>
                <w:rFonts w:ascii="Book Antiqua" w:hAnsi="Book Antiqua" w:cs="Book Antiqua"/>
              </w:rPr>
            </w:pPr>
            <w:r w:rsidRPr="00B8576B">
              <w:rPr>
                <w:rFonts w:ascii="Book Antiqua" w:hAnsi="Book Antiqua" w:cs="Book Antiqua"/>
              </w:rPr>
              <w:object w:dxaOrig="1376" w:dyaOrig="899" w14:anchorId="7E7F9B7A">
                <v:shape id="_x0000_i1028" type="#_x0000_t75" style="width:68.25pt;height:45pt" o:ole="">
                  <v:imagedata r:id="rId15" o:title=""/>
                </v:shape>
                <o:OLEObject Type="Embed" ProgID="Package" ShapeID="_x0000_i1028" DrawAspect="Icon" ObjectID="_1810528312" r:id="rId16"/>
              </w:object>
            </w:r>
          </w:p>
        </w:tc>
      </w:tr>
    </w:tbl>
    <w:p w14:paraId="09AC8F93" w14:textId="77777777" w:rsidR="001744F6" w:rsidRPr="00B8576B" w:rsidRDefault="001744F6" w:rsidP="00B8576B">
      <w:pPr>
        <w:pStyle w:val="Standard"/>
        <w:jc w:val="both"/>
        <w:rPr>
          <w:rFonts w:ascii="Book Antiqua" w:hAnsi="Book Antiqua" w:cs="Book Antiqua"/>
        </w:rPr>
      </w:pPr>
    </w:p>
    <w:p w14:paraId="4FF585B3" w14:textId="77777777" w:rsidR="001744F6" w:rsidRPr="00B8576B" w:rsidRDefault="001744F6" w:rsidP="00B8576B">
      <w:pPr>
        <w:pStyle w:val="Standard"/>
        <w:jc w:val="both"/>
        <w:rPr>
          <w:rFonts w:ascii="Book Antiqua" w:hAnsi="Book Antiqua" w:cs="Book Antiqua"/>
        </w:rPr>
      </w:pPr>
    </w:p>
    <w:p w14:paraId="40E4F07F" w14:textId="4970A6A1" w:rsidR="006A5E1B" w:rsidRPr="00B8576B" w:rsidRDefault="00845CE2" w:rsidP="00B8576B">
      <w:pPr>
        <w:pStyle w:val="Standard"/>
        <w:jc w:val="both"/>
        <w:rPr>
          <w:rFonts w:ascii="Book Antiqua" w:hAnsi="Book Antiqua" w:cs="Book Antiqua"/>
        </w:rPr>
      </w:pPr>
      <w:r w:rsidRPr="00B8576B">
        <w:rPr>
          <w:rFonts w:ascii="Book Antiqua" w:hAnsi="Book Antiqua" w:cs="Book Antiqua"/>
        </w:rPr>
        <w:t>Atentamente,</w:t>
      </w:r>
    </w:p>
    <w:p w14:paraId="7930ACDD" w14:textId="77777777" w:rsidR="007274E4" w:rsidRPr="00B8576B" w:rsidRDefault="007274E4" w:rsidP="00B8576B">
      <w:pPr>
        <w:pStyle w:val="Standard"/>
        <w:jc w:val="both"/>
        <w:rPr>
          <w:rFonts w:ascii="Book Antiqua" w:hAnsi="Book Antiqua" w:cs="Book Antiqua"/>
        </w:rPr>
      </w:pPr>
    </w:p>
    <w:p w14:paraId="40FC08E1" w14:textId="4EE8CA83" w:rsidR="00845CE2" w:rsidRPr="00B8576B" w:rsidRDefault="00845CE2" w:rsidP="00B8576B">
      <w:pPr>
        <w:pStyle w:val="Standard"/>
        <w:jc w:val="both"/>
        <w:rPr>
          <w:rFonts w:ascii="Book Antiqua" w:hAnsi="Book Antiqua" w:cs="Book Antiqua"/>
          <w:lang w:eastAsia="es-CR"/>
        </w:rPr>
      </w:pPr>
      <w:r w:rsidRPr="00B8576B">
        <w:rPr>
          <w:rFonts w:ascii="Book Antiqua" w:hAnsi="Book Antiqua" w:cs="Book Antiqua"/>
          <w:lang w:eastAsia="es-CR"/>
        </w:rPr>
        <w:t>MSc. Melissa Durán Gamboa, Jefa a.i.</w:t>
      </w:r>
    </w:p>
    <w:p w14:paraId="1FED7E60" w14:textId="77777777" w:rsidR="00845CE2" w:rsidRPr="00B8576B" w:rsidRDefault="00845CE2" w:rsidP="00B8576B">
      <w:pPr>
        <w:pStyle w:val="Standard"/>
        <w:jc w:val="both"/>
        <w:rPr>
          <w:rFonts w:ascii="Book Antiqua" w:hAnsi="Book Antiqua" w:cs="Book Antiqua"/>
          <w:lang w:eastAsia="es-CR"/>
        </w:rPr>
      </w:pPr>
      <w:r w:rsidRPr="00B8576B">
        <w:rPr>
          <w:rFonts w:ascii="Book Antiqua" w:hAnsi="Book Antiqua" w:cs="Book Antiqua"/>
          <w:lang w:eastAsia="es-CR"/>
        </w:rPr>
        <w:t>Subproceso de Modernización No Penal</w:t>
      </w:r>
    </w:p>
    <w:p w14:paraId="7515EC28" w14:textId="77777777" w:rsidR="00845CE2" w:rsidRPr="00B8576B" w:rsidRDefault="00845CE2" w:rsidP="00B8576B">
      <w:pPr>
        <w:pStyle w:val="Standard"/>
        <w:jc w:val="both"/>
        <w:rPr>
          <w:rFonts w:ascii="Book Antiqua" w:hAnsi="Book Antiqua" w:cs="Book Antiqua"/>
        </w:rPr>
      </w:pPr>
    </w:p>
    <w:p w14:paraId="6511BF14" w14:textId="77777777" w:rsidR="00845CE2" w:rsidRPr="00B8576B" w:rsidRDefault="00845CE2" w:rsidP="00B8576B">
      <w:pPr>
        <w:pStyle w:val="Standard"/>
        <w:jc w:val="both"/>
        <w:rPr>
          <w:rFonts w:ascii="Book Antiqua" w:hAnsi="Book Antiqua" w:cs="Book Antiqua"/>
          <w:lang w:eastAsia="ar-SA"/>
        </w:rPr>
      </w:pPr>
      <w:r w:rsidRPr="00B8576B">
        <w:rPr>
          <w:rFonts w:ascii="Book Antiqua" w:hAnsi="Book Antiqua" w:cs="Book Antiqua"/>
          <w:i/>
          <w:iCs/>
          <w:lang w:eastAsia="ar-SA"/>
        </w:rPr>
        <w:t>Este informe cuenta con las revisiones y ajustes correspondientes de las jefaturas indicadas</w:t>
      </w:r>
      <w:r w:rsidRPr="00B8576B">
        <w:rPr>
          <w:rFonts w:ascii="Book Antiqua" w:hAnsi="Book Antiqua" w:cs="Book Antiqua"/>
          <w:lang w:eastAsia="ar-SA"/>
        </w:rPr>
        <w:t>.</w:t>
      </w:r>
    </w:p>
    <w:p w14:paraId="528DF0C9" w14:textId="77777777" w:rsidR="00C41369" w:rsidRPr="00B8576B" w:rsidRDefault="00C41369" w:rsidP="00B8576B">
      <w:pPr>
        <w:pStyle w:val="Standard"/>
        <w:jc w:val="both"/>
        <w:rPr>
          <w:rFonts w:ascii="Book Antiqua" w:hAnsi="Book Antiqua"/>
          <w:sz w:val="10"/>
          <w:szCs w:val="10"/>
        </w:rPr>
      </w:pPr>
    </w:p>
    <w:tbl>
      <w:tblPr>
        <w:tblW w:w="6179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3402"/>
        <w:gridCol w:w="5812"/>
      </w:tblGrid>
      <w:tr w:rsidR="00845CE2" w:rsidRPr="00B8576B" w14:paraId="1F2C81CA" w14:textId="77777777" w:rsidTr="004771E4">
        <w:trPr>
          <w:trHeight w:val="332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C488A" w14:textId="77777777" w:rsidR="00845CE2" w:rsidRPr="00B8576B" w:rsidRDefault="00845CE2" w:rsidP="00B8576B">
            <w:pPr>
              <w:pStyle w:val="Standard"/>
              <w:snapToGrid w:val="0"/>
              <w:jc w:val="center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B8576B">
              <w:rPr>
                <w:rFonts w:ascii="Book Antiqua" w:eastAsia="Times New Roman" w:hAnsi="Book Antiqua" w:cs="Arial"/>
                <w:b/>
                <w:color w:val="FFFFFF" w:themeColor="background1"/>
                <w:sz w:val="22"/>
                <w:szCs w:val="22"/>
                <w:lang w:eastAsia="es-CR"/>
              </w:rPr>
              <w:t>INFORME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7D403" w14:textId="77777777" w:rsidR="00845CE2" w:rsidRPr="00B8576B" w:rsidRDefault="00845CE2" w:rsidP="00B8576B">
            <w:pPr>
              <w:pStyle w:val="Standard"/>
              <w:jc w:val="center"/>
              <w:rPr>
                <w:rFonts w:ascii="Book Antiqua" w:hAnsi="Book Antiqua" w:cs="Book Antiqua"/>
                <w:b/>
                <w:color w:val="FFFFFF"/>
                <w:sz w:val="22"/>
                <w:szCs w:val="22"/>
              </w:rPr>
            </w:pPr>
            <w:r w:rsidRPr="00B8576B">
              <w:rPr>
                <w:rFonts w:ascii="Book Antiqua" w:eastAsia="Times New Roman" w:hAnsi="Book Antiqua" w:cs="Arial"/>
                <w:b/>
                <w:color w:val="FFFFFF" w:themeColor="background1"/>
                <w:sz w:val="22"/>
                <w:szCs w:val="22"/>
                <w:lang w:eastAsia="es-ES"/>
              </w:rPr>
              <w:t>NOMBRE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D56ED" w14:textId="77777777" w:rsidR="00845CE2" w:rsidRPr="00B8576B" w:rsidRDefault="00845CE2" w:rsidP="00B8576B">
            <w:pPr>
              <w:pStyle w:val="Standard"/>
              <w:jc w:val="center"/>
              <w:rPr>
                <w:rFonts w:ascii="Book Antiqua" w:hAnsi="Book Antiqua" w:cs="Book Antiqua"/>
                <w:b/>
                <w:color w:val="FFFFFF"/>
                <w:sz w:val="22"/>
                <w:szCs w:val="22"/>
              </w:rPr>
            </w:pPr>
            <w:r w:rsidRPr="00B8576B">
              <w:rPr>
                <w:rFonts w:ascii="Book Antiqua" w:eastAsia="Times New Roman" w:hAnsi="Book Antiqua" w:cs="Arial"/>
                <w:b/>
                <w:color w:val="FFFFFF" w:themeColor="background1"/>
                <w:sz w:val="22"/>
                <w:szCs w:val="22"/>
                <w:lang w:eastAsia="es-ES"/>
              </w:rPr>
              <w:t>PUESTO</w:t>
            </w:r>
          </w:p>
        </w:tc>
      </w:tr>
      <w:tr w:rsidR="00845CE2" w:rsidRPr="00B8576B" w14:paraId="733791EE" w14:textId="77777777" w:rsidTr="004771E4">
        <w:trPr>
          <w:trHeight w:val="52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BE4FF" w14:textId="77777777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b/>
                <w:color w:val="000000"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Book Antiqua"/>
                <w:b/>
                <w:color w:val="000000"/>
                <w:sz w:val="22"/>
                <w:szCs w:val="22"/>
                <w:lang w:eastAsia="es-CR"/>
              </w:rPr>
              <w:t>Elaborado por: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CD078" w14:textId="254F0A84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B8576B">
              <w:rPr>
                <w:rFonts w:ascii="Book Antiqua" w:hAnsi="Book Antiqua" w:cs="Book Antiqua"/>
                <w:sz w:val="22"/>
                <w:szCs w:val="22"/>
              </w:rPr>
              <w:t>Lic. Ronald Durán Fallas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7086" w14:textId="60CFFB34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B8576B">
              <w:rPr>
                <w:rFonts w:ascii="Book Antiqua" w:hAnsi="Book Antiqua" w:cs="Book Antiqua"/>
                <w:sz w:val="22"/>
                <w:szCs w:val="22"/>
              </w:rPr>
              <w:t>Profesional 2 a.i.</w:t>
            </w:r>
            <w:r w:rsidR="00C41369" w:rsidRPr="00B8576B"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  <w:t xml:space="preserve"> Subproceso de Modernización No Penal</w:t>
            </w:r>
          </w:p>
        </w:tc>
      </w:tr>
      <w:tr w:rsidR="00845CE2" w:rsidRPr="00B8576B" w14:paraId="1FA3BA12" w14:textId="77777777" w:rsidTr="004771E4">
        <w:trPr>
          <w:trHeight w:val="41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63BB7" w14:textId="77777777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b/>
                <w:color w:val="000000"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Book Antiqua"/>
                <w:b/>
                <w:color w:val="000000"/>
                <w:sz w:val="22"/>
                <w:szCs w:val="22"/>
                <w:lang w:eastAsia="es-CR"/>
              </w:rPr>
              <w:t>Revisado por: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DB6D1" w14:textId="77777777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sz w:val="22"/>
                <w:szCs w:val="22"/>
              </w:rPr>
            </w:pPr>
            <w:r w:rsidRPr="00B8576B">
              <w:rPr>
                <w:rFonts w:ascii="Book Antiqua" w:hAnsi="Book Antiqua" w:cs="Book Antiqua"/>
                <w:sz w:val="22"/>
                <w:szCs w:val="22"/>
              </w:rPr>
              <w:t>Máster Melissa Durán Gamboa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B59E0" w14:textId="3A220519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  <w:t xml:space="preserve">Jefa </w:t>
            </w:r>
            <w:proofErr w:type="spellStart"/>
            <w:r w:rsidRPr="00B8576B"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  <w:t>a.í</w:t>
            </w:r>
            <w:proofErr w:type="spellEnd"/>
            <w:r w:rsidRPr="00B8576B"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  <w:t xml:space="preserve">.  </w:t>
            </w:r>
            <w:r w:rsidR="00C41369" w:rsidRPr="00B8576B">
              <w:rPr>
                <w:rFonts w:ascii="Book Antiqua" w:hAnsi="Book Antiqua" w:cs="Book Antiqua"/>
                <w:color w:val="000000"/>
                <w:sz w:val="22"/>
                <w:szCs w:val="22"/>
                <w:lang w:eastAsia="es-CR"/>
              </w:rPr>
              <w:t>Subproceso de Modernización No Penal</w:t>
            </w:r>
          </w:p>
        </w:tc>
      </w:tr>
      <w:tr w:rsidR="00845CE2" w:rsidRPr="00B8576B" w14:paraId="02356059" w14:textId="77777777" w:rsidTr="004771E4">
        <w:trPr>
          <w:trHeight w:val="474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1A41" w14:textId="77777777" w:rsidR="00845CE2" w:rsidRPr="00B8576B" w:rsidRDefault="00845CE2" w:rsidP="00B8576B">
            <w:pPr>
              <w:pStyle w:val="Standard"/>
              <w:jc w:val="both"/>
              <w:rPr>
                <w:rFonts w:ascii="Book Antiqua" w:hAnsi="Book Antiqua" w:cs="Arial"/>
                <w:b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Arial"/>
                <w:b/>
                <w:sz w:val="22"/>
                <w:szCs w:val="22"/>
                <w:lang w:eastAsia="es-CR"/>
              </w:rPr>
              <w:t>Aprobado por: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A2806" w14:textId="30892DCB" w:rsidR="00845CE2" w:rsidRPr="00B8576B" w:rsidRDefault="007005FE" w:rsidP="00B8576B">
            <w:pPr>
              <w:pStyle w:val="Standard"/>
              <w:jc w:val="both"/>
              <w:rPr>
                <w:rFonts w:ascii="Book Antiqua" w:hAnsi="Book Antiqua" w:cs="Arial"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Arial"/>
                <w:sz w:val="22"/>
                <w:szCs w:val="22"/>
                <w:lang w:eastAsia="es-CR"/>
              </w:rPr>
              <w:t>Máster Allan Pow Hing Cordero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E440C" w14:textId="0E896EE9" w:rsidR="00845CE2" w:rsidRPr="00B8576B" w:rsidRDefault="007005FE" w:rsidP="00B8576B">
            <w:pPr>
              <w:pStyle w:val="Standard"/>
              <w:jc w:val="both"/>
              <w:rPr>
                <w:rFonts w:ascii="Book Antiqua" w:hAnsi="Book Antiqua" w:cs="Arial"/>
                <w:sz w:val="22"/>
                <w:szCs w:val="22"/>
                <w:lang w:eastAsia="es-CR"/>
              </w:rPr>
            </w:pPr>
            <w:r w:rsidRPr="00B8576B">
              <w:rPr>
                <w:rFonts w:ascii="Book Antiqua" w:hAnsi="Book Antiqua" w:cs="Arial"/>
                <w:sz w:val="22"/>
                <w:szCs w:val="22"/>
                <w:lang w:eastAsia="es-CR"/>
              </w:rPr>
              <w:t>Director</w:t>
            </w:r>
            <w:r w:rsidR="004771E4">
              <w:rPr>
                <w:rFonts w:ascii="Book Antiqua" w:hAnsi="Book Antiqua" w:cs="Arial"/>
                <w:sz w:val="22"/>
                <w:szCs w:val="22"/>
                <w:lang w:eastAsia="es-CR"/>
              </w:rPr>
              <w:t xml:space="preserve"> de Planificación</w:t>
            </w:r>
          </w:p>
        </w:tc>
      </w:tr>
    </w:tbl>
    <w:p w14:paraId="6A5985D0" w14:textId="77777777" w:rsidR="00B138F1" w:rsidRPr="00B8576B" w:rsidRDefault="00B138F1" w:rsidP="00B8576B">
      <w:pPr>
        <w:pStyle w:val="Textbody"/>
        <w:spacing w:after="0" w:line="240" w:lineRule="auto"/>
        <w:jc w:val="both"/>
        <w:rPr>
          <w:rFonts w:ascii="Book Antiqua" w:hAnsi="Book Antiqua" w:cs="Liberation Serif"/>
          <w:color w:val="000000"/>
          <w:lang w:eastAsia="es-ES"/>
        </w:rPr>
      </w:pPr>
    </w:p>
    <w:sectPr w:rsidR="00B138F1" w:rsidRPr="00B8576B" w:rsidSect="00ED39BB">
      <w:headerReference w:type="default" r:id="rId17"/>
      <w:footerReference w:type="default" r:id="rId18"/>
      <w:pgSz w:w="12240" w:h="15840"/>
      <w:pgMar w:top="1417" w:right="1701" w:bottom="1134" w:left="1701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D1142C" w14:textId="77777777" w:rsidR="007351B4" w:rsidRPr="00C63233" w:rsidRDefault="007351B4">
      <w:r w:rsidRPr="00C63233">
        <w:separator/>
      </w:r>
    </w:p>
  </w:endnote>
  <w:endnote w:type="continuationSeparator" w:id="0">
    <w:p w14:paraId="45DABB36" w14:textId="77777777" w:rsidR="007351B4" w:rsidRPr="00C63233" w:rsidRDefault="007351B4">
      <w:r w:rsidRPr="00C63233">
        <w:continuationSeparator/>
      </w:r>
    </w:p>
  </w:endnote>
  <w:endnote w:type="continuationNotice" w:id="1">
    <w:p w14:paraId="651B3364" w14:textId="77777777" w:rsidR="007351B4" w:rsidRPr="00C63233" w:rsidRDefault="007351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tang, 바탕">
    <w:charset w:val="00"/>
    <w:family w:val="roman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65A60" w14:textId="77777777" w:rsidR="00CD0FE1" w:rsidRDefault="00EB2E84" w:rsidP="00C41369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</w:rPr>
    </w:pPr>
    <w:r>
      <w:rPr>
        <w:rFonts w:ascii="Book Antiqua" w:hAnsi="Book Antiqua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550067" wp14:editId="6652D666">
              <wp:simplePos x="0" y="0"/>
              <wp:positionH relativeFrom="column">
                <wp:posOffset>5511165</wp:posOffset>
              </wp:positionH>
              <wp:positionV relativeFrom="paragraph">
                <wp:posOffset>-43815</wp:posOffset>
              </wp:positionV>
              <wp:extent cx="409575" cy="295275"/>
              <wp:effectExtent l="0" t="0" r="28575" b="28575"/>
              <wp:wrapNone/>
              <wp:docPr id="751750418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57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0A724C4" w14:textId="34CFA3EA" w:rsidR="00C41369" w:rsidRDefault="00C41369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es-ES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500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433.95pt;margin-top:-3.45pt;width:32.25pt;height:23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" fillcolor="white [3201]" strokecolor="white [3212]" strokeweight=".5pt">
              <v:textbox>
                <w:txbxContent>
                  <w:p w14:paraId="30A724C4" w14:textId="34CFA3EA" w:rsidR="00C41369" w:rsidRDefault="00C41369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es-ES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41369" w:rsidRPr="0036463A">
      <w:rPr>
        <w:rFonts w:ascii="Book Antiqua" w:hAnsi="Book Antiqua"/>
        <w:b/>
        <w:bCs/>
        <w:color w:val="000000"/>
      </w:rPr>
      <w:t xml:space="preserve">Trabajamos por el desarrollo de la administración de </w:t>
    </w:r>
    <w:r w:rsidR="00953E4E" w:rsidRPr="0036463A">
      <w:rPr>
        <w:rFonts w:ascii="Book Antiqua" w:hAnsi="Book Antiqua"/>
        <w:b/>
        <w:bCs/>
        <w:color w:val="000000"/>
      </w:rPr>
      <w:t>justicia</w:t>
    </w:r>
  </w:p>
  <w:p w14:paraId="4C283D0B" w14:textId="626A83FD" w:rsidR="00C41369" w:rsidRPr="00C41369" w:rsidRDefault="00953E4E" w:rsidP="00C41369">
    <w:pPr>
      <w:pBdr>
        <w:top w:val="single" w:sz="4" w:space="1" w:color="auto"/>
      </w:pBdr>
      <w:ind w:right="360"/>
      <w:jc w:val="center"/>
      <w:rPr>
        <w:rFonts w:ascii="Book Antiqua" w:hAnsi="Book Antiqua"/>
        <w:b/>
        <w:bCs/>
        <w:color w:val="000000"/>
      </w:rPr>
    </w:pPr>
    <w:r w:rsidRPr="0036463A">
      <w:rPr>
        <w:rFonts w:ascii="Book Antiqua" w:hAnsi="Book Antiqua"/>
        <w:b/>
        <w:bCs/>
        <w:color w:val="000000"/>
      </w:rPr>
      <w:t>con</w:t>
    </w:r>
    <w:r w:rsidR="00C41369" w:rsidRPr="0036463A">
      <w:rPr>
        <w:rFonts w:ascii="Book Antiqua" w:hAnsi="Book Antiqua"/>
        <w:b/>
        <w:bCs/>
        <w:color w:val="000000"/>
      </w:rPr>
      <w:t xml:space="preserve">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D412A" w14:textId="77777777" w:rsidR="007351B4" w:rsidRPr="00C63233" w:rsidRDefault="007351B4">
      <w:r w:rsidRPr="00C63233">
        <w:rPr>
          <w:color w:val="000000"/>
        </w:rPr>
        <w:separator/>
      </w:r>
    </w:p>
  </w:footnote>
  <w:footnote w:type="continuationSeparator" w:id="0">
    <w:p w14:paraId="2460E66E" w14:textId="77777777" w:rsidR="007351B4" w:rsidRPr="00C63233" w:rsidRDefault="007351B4">
      <w:r w:rsidRPr="00C63233">
        <w:continuationSeparator/>
      </w:r>
    </w:p>
  </w:footnote>
  <w:footnote w:type="continuationNotice" w:id="1">
    <w:p w14:paraId="033182B3" w14:textId="77777777" w:rsidR="007351B4" w:rsidRPr="00C63233" w:rsidRDefault="007351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9776F" w14:textId="4F327AE5" w:rsidR="0061103F" w:rsidRPr="00C63233" w:rsidRDefault="00C41369" w:rsidP="00B8576B">
    <w:pPr>
      <w:pStyle w:val="Standard"/>
      <w:tabs>
        <w:tab w:val="center" w:pos="8804"/>
        <w:tab w:val="right" w:pos="8875"/>
      </w:tabs>
      <w:jc w:val="center"/>
    </w:pPr>
    <w:r w:rsidRPr="00D944B4">
      <w:rPr>
        <w:rFonts w:ascii="Times New Roman" w:hAnsi="Times New Roman" w:cs="Times New Roman"/>
        <w:noProof/>
      </w:rPr>
      <w:drawing>
        <wp:anchor distT="0" distB="0" distL="114300" distR="114300" simplePos="0" relativeHeight="251658241" behindDoc="0" locked="0" layoutInCell="1" allowOverlap="1" wp14:anchorId="541D0348" wp14:editId="72AB6012">
          <wp:simplePos x="0" y="0"/>
          <wp:positionH relativeFrom="column">
            <wp:posOffset>3815715</wp:posOffset>
          </wp:positionH>
          <wp:positionV relativeFrom="paragraph">
            <wp:posOffset>-169545</wp:posOffset>
          </wp:positionV>
          <wp:extent cx="318770" cy="404495"/>
          <wp:effectExtent l="0" t="0" r="5080" b="0"/>
          <wp:wrapNone/>
          <wp:docPr id="1506410338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770" cy="4044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61103F" w:rsidRPr="00C63233">
      <w:rPr>
        <w:rFonts w:ascii="Book Antiqua" w:hAnsi="Book Antiqua" w:cs="Book Antiqua"/>
        <w:i/>
        <w:iCs/>
        <w:sz w:val="18"/>
        <w:szCs w:val="18"/>
      </w:rPr>
      <w:t>Poder Judicial - Dirección de Planificación</w:t>
    </w:r>
  </w:p>
  <w:p w14:paraId="25478D35" w14:textId="562391C9" w:rsidR="0061103F" w:rsidRPr="00C63233" w:rsidRDefault="0061103F" w:rsidP="00B8576B">
    <w:pPr>
      <w:pStyle w:val="Standard"/>
      <w:tabs>
        <w:tab w:val="center" w:pos="4252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 w:rsidRPr="00C63233">
      <w:rPr>
        <w:rFonts w:ascii="Book Antiqua" w:hAnsi="Book Antiqua" w:cs="Book Antiqua"/>
        <w:i/>
        <w:iCs/>
        <w:sz w:val="18"/>
        <w:szCs w:val="18"/>
      </w:rPr>
      <w:t>San José - Costa Rica</w:t>
    </w:r>
  </w:p>
  <w:p w14:paraId="4500E05A" w14:textId="21552DE8" w:rsidR="0061103F" w:rsidRPr="00291C09" w:rsidRDefault="0061103F" w:rsidP="00B8576B">
    <w:pPr>
      <w:pStyle w:val="Standard"/>
      <w:tabs>
        <w:tab w:val="center" w:pos="4252"/>
        <w:tab w:val="right" w:pos="8504"/>
      </w:tabs>
      <w:jc w:val="center"/>
      <w:rPr>
        <w:rFonts w:ascii="Book Antiqua" w:hAnsi="Book Antiqua" w:cs="Book Antiqua"/>
        <w:i/>
        <w:iCs/>
        <w:sz w:val="18"/>
        <w:szCs w:val="18"/>
        <w:lang w:val="pt-PT"/>
      </w:rPr>
    </w:pPr>
    <w:proofErr w:type="spellStart"/>
    <w:r w:rsidRPr="00C6766D">
      <w:rPr>
        <w:rFonts w:ascii="Book Antiqua" w:hAnsi="Book Antiqua" w:cs="Book Antiqua"/>
        <w:i/>
        <w:iCs/>
        <w:sz w:val="18"/>
        <w:szCs w:val="18"/>
        <w:lang w:val="en-US"/>
      </w:rPr>
      <w:t>Telf</w:t>
    </w:r>
    <w:proofErr w:type="spellEnd"/>
    <w:r w:rsidRPr="00C6766D">
      <w:rPr>
        <w:rFonts w:ascii="Book Antiqua" w:hAnsi="Book Antiqua" w:cs="Book Antiqua"/>
        <w:i/>
        <w:iCs/>
        <w:sz w:val="18"/>
        <w:szCs w:val="18"/>
        <w:lang w:val="en-US"/>
      </w:rPr>
      <w:t xml:space="preserve">. </w:t>
    </w:r>
    <w:r w:rsidRPr="00291C09">
      <w:rPr>
        <w:rFonts w:ascii="Book Antiqua" w:hAnsi="Book Antiqua" w:cs="Book Antiqua"/>
        <w:i/>
        <w:iCs/>
        <w:sz w:val="18"/>
        <w:szCs w:val="18"/>
        <w:lang w:val="pt-PT"/>
      </w:rPr>
      <w:t>22</w:t>
    </w:r>
    <w:r w:rsidR="00C41369">
      <w:rPr>
        <w:rFonts w:ascii="Book Antiqua" w:hAnsi="Book Antiqua" w:cs="Book Antiqua"/>
        <w:i/>
        <w:iCs/>
        <w:sz w:val="18"/>
        <w:szCs w:val="18"/>
        <w:lang w:val="pt-PT"/>
      </w:rPr>
      <w:t>84</w:t>
    </w:r>
    <w:r w:rsidRPr="00291C09">
      <w:rPr>
        <w:rFonts w:ascii="Book Antiqua" w:hAnsi="Book Antiqua" w:cs="Book Antiqua"/>
        <w:i/>
        <w:iCs/>
        <w:sz w:val="18"/>
        <w:szCs w:val="18"/>
        <w:lang w:val="pt-PT"/>
      </w:rPr>
      <w:t>-</w:t>
    </w:r>
    <w:r w:rsidR="00C41369">
      <w:rPr>
        <w:rFonts w:ascii="Book Antiqua" w:hAnsi="Book Antiqua" w:cs="Book Antiqua"/>
        <w:i/>
        <w:iCs/>
        <w:sz w:val="18"/>
        <w:szCs w:val="18"/>
        <w:lang w:val="pt-PT"/>
      </w:rPr>
      <w:t>24</w:t>
    </w:r>
    <w:r w:rsidRPr="00291C09">
      <w:rPr>
        <w:rFonts w:ascii="Book Antiqua" w:hAnsi="Book Antiqua" w:cs="Book Antiqua"/>
        <w:i/>
        <w:iCs/>
        <w:sz w:val="18"/>
        <w:szCs w:val="18"/>
        <w:lang w:val="pt-PT"/>
      </w:rPr>
      <w:t xml:space="preserve">00 / </w:t>
    </w:r>
    <w:r w:rsidR="00C41369">
      <w:rPr>
        <w:rFonts w:ascii="Book Antiqua" w:hAnsi="Book Antiqua" w:cs="Book Antiqua"/>
        <w:i/>
        <w:iCs/>
        <w:sz w:val="18"/>
        <w:szCs w:val="18"/>
        <w:lang w:val="pt-PT"/>
      </w:rPr>
      <w:t>01 2400</w:t>
    </w:r>
    <w:r w:rsidRPr="00291C09">
      <w:rPr>
        <w:rFonts w:ascii="Book Antiqua" w:hAnsi="Book Antiqua" w:cs="Book Antiqua"/>
        <w:i/>
        <w:iCs/>
        <w:sz w:val="18"/>
        <w:szCs w:val="18"/>
        <w:lang w:val="pt-PT"/>
      </w:rPr>
      <w:t xml:space="preserve"> / Apdo. 95-1003 / planificacion@poder-judicial.go.cr</w:t>
    </w:r>
  </w:p>
  <w:p w14:paraId="4DABBC14" w14:textId="5BCEDBFF" w:rsidR="0061103F" w:rsidRPr="00B03CA2" w:rsidRDefault="00B8576B" w:rsidP="00B8576B">
    <w:pPr>
      <w:pStyle w:val="Standard"/>
      <w:jc w:val="center"/>
      <w:rPr>
        <w:rFonts w:ascii="Times New Roman" w:hAnsi="Times New Roman" w:cs="Times New Roman"/>
        <w:sz w:val="20"/>
        <w:szCs w:val="20"/>
      </w:rPr>
    </w:pPr>
    <w:r w:rsidRPr="00B03CA2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FCF148" wp14:editId="5FBE416B">
              <wp:simplePos x="0" y="0"/>
              <wp:positionH relativeFrom="margin">
                <wp:align>left</wp:align>
              </wp:positionH>
              <wp:positionV relativeFrom="paragraph">
                <wp:posOffset>36195</wp:posOffset>
              </wp:positionV>
              <wp:extent cx="5619750" cy="9525"/>
              <wp:effectExtent l="0" t="0" r="19050" b="28575"/>
              <wp:wrapNone/>
              <wp:docPr id="868210025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F100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85pt" to="442.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70707"/>
    <w:multiLevelType w:val="multilevel"/>
    <w:tmpl w:val="B00AE004"/>
    <w:styleLink w:val="WW8Num1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3713E0B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0C0A2D"/>
    <w:multiLevelType w:val="hybridMultilevel"/>
    <w:tmpl w:val="443ACE38"/>
    <w:lvl w:ilvl="0" w:tplc="1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7446B53"/>
    <w:multiLevelType w:val="hybridMultilevel"/>
    <w:tmpl w:val="4A82C2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54C4E"/>
    <w:multiLevelType w:val="multilevel"/>
    <w:tmpl w:val="28CEC8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 w15:restartNumberingAfterBreak="0">
    <w:nsid w:val="0BC83445"/>
    <w:multiLevelType w:val="multilevel"/>
    <w:tmpl w:val="6A00EF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DBA4E3D"/>
    <w:multiLevelType w:val="multilevel"/>
    <w:tmpl w:val="6AA46E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 w15:restartNumberingAfterBreak="0">
    <w:nsid w:val="109545B8"/>
    <w:multiLevelType w:val="multilevel"/>
    <w:tmpl w:val="1AA6D1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13128C0"/>
    <w:multiLevelType w:val="hybridMultilevel"/>
    <w:tmpl w:val="11FC41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74D69"/>
    <w:multiLevelType w:val="multilevel"/>
    <w:tmpl w:val="28CEC8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0" w15:restartNumberingAfterBreak="0">
    <w:nsid w:val="17CE6998"/>
    <w:multiLevelType w:val="multilevel"/>
    <w:tmpl w:val="8BB64B72"/>
    <w:styleLink w:val="WW8Num13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Book Antiqua" w:hAnsi="Book Antiqua"/>
        <w:b/>
        <w:bCs/>
        <w:i/>
        <w:iCs/>
        <w:sz w:val="28"/>
        <w:szCs w:val="28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Book Antiqua" w:hAnsi="Book Antiqua"/>
        <w:b/>
        <w:bCs/>
        <w:i/>
        <w:iCs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Book Antiqua" w:hAnsi="Book Antiqua"/>
        <w:b/>
        <w:bCs/>
        <w:i/>
        <w:iCs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Book Antiqua" w:hAnsi="Book Antiqua"/>
        <w:b/>
        <w:bCs/>
        <w:i/>
        <w:iCs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Book Antiqua" w:hAnsi="Book Antiqua"/>
        <w:b/>
        <w:bCs/>
        <w:i/>
        <w:iCs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Book Antiqua" w:hAnsi="Book Antiqua"/>
        <w:b/>
        <w:bCs/>
        <w:i/>
        <w:iCs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Book Antiqua" w:hAnsi="Book Antiqua"/>
        <w:b/>
        <w:bCs/>
        <w:i/>
        <w:iCs/>
        <w:sz w:val="28"/>
        <w:szCs w:val="28"/>
      </w:rPr>
    </w:lvl>
  </w:abstractNum>
  <w:abstractNum w:abstractNumId="11" w15:restartNumberingAfterBreak="0">
    <w:nsid w:val="1A794093"/>
    <w:multiLevelType w:val="multilevel"/>
    <w:tmpl w:val="11869B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DEA44EF"/>
    <w:multiLevelType w:val="multilevel"/>
    <w:tmpl w:val="A65EE5C4"/>
    <w:styleLink w:val="WWOutlineListStyle4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1E793817"/>
    <w:multiLevelType w:val="hybridMultilevel"/>
    <w:tmpl w:val="0D2834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E0469"/>
    <w:multiLevelType w:val="multilevel"/>
    <w:tmpl w:val="FE103C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225E2542"/>
    <w:multiLevelType w:val="multilevel"/>
    <w:tmpl w:val="F8E4F9B4"/>
    <w:styleLink w:val="WWOutlineListStyle8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6" w15:restartNumberingAfterBreak="0">
    <w:nsid w:val="23A07671"/>
    <w:multiLevelType w:val="multilevel"/>
    <w:tmpl w:val="6AA46E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241B5257"/>
    <w:multiLevelType w:val="hybridMultilevel"/>
    <w:tmpl w:val="5352C3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437BE"/>
    <w:multiLevelType w:val="multilevel"/>
    <w:tmpl w:val="6AA46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9" w15:restartNumberingAfterBreak="0">
    <w:nsid w:val="28D360BD"/>
    <w:multiLevelType w:val="multilevel"/>
    <w:tmpl w:val="1EE6D694"/>
    <w:styleLink w:val="WWOutlineListStyle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293E7143"/>
    <w:multiLevelType w:val="multilevel"/>
    <w:tmpl w:val="E38AA83C"/>
    <w:styleLink w:val="WW8Num22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5C62595"/>
    <w:multiLevelType w:val="multilevel"/>
    <w:tmpl w:val="20002BEE"/>
    <w:styleLink w:val="WWOutlineListStyle6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4"/>
        <w:szCs w:val="24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39AE052E"/>
    <w:multiLevelType w:val="multilevel"/>
    <w:tmpl w:val="B476C534"/>
    <w:styleLink w:val="WWOutlineListStyle3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3" w15:restartNumberingAfterBreak="0">
    <w:nsid w:val="3F0E3B39"/>
    <w:multiLevelType w:val="multilevel"/>
    <w:tmpl w:val="50FC24E6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E3FE4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6625BEC"/>
    <w:multiLevelType w:val="multilevel"/>
    <w:tmpl w:val="1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8CB5F46"/>
    <w:multiLevelType w:val="multilevel"/>
    <w:tmpl w:val="B28AF640"/>
    <w:styleLink w:val="WWOutlineListStyle7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4"/>
        <w:szCs w:val="24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53CF058C"/>
    <w:multiLevelType w:val="multilevel"/>
    <w:tmpl w:val="6AA46E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 w15:restartNumberingAfterBreak="0">
    <w:nsid w:val="594B5F85"/>
    <w:multiLevelType w:val="hybridMultilevel"/>
    <w:tmpl w:val="58F40F04"/>
    <w:lvl w:ilvl="0" w:tplc="0C0A0003">
      <w:start w:val="1"/>
      <w:numFmt w:val="decimal"/>
      <w:lvlText w:val="%1."/>
      <w:lvlJc w:val="left"/>
      <w:pPr>
        <w:ind w:left="1425" w:hanging="360"/>
      </w:pPr>
    </w:lvl>
    <w:lvl w:ilvl="1" w:tplc="140A0019" w:tentative="1">
      <w:start w:val="1"/>
      <w:numFmt w:val="lowerLetter"/>
      <w:lvlText w:val="%2."/>
      <w:lvlJc w:val="left"/>
      <w:pPr>
        <w:ind w:left="2145" w:hanging="360"/>
      </w:pPr>
    </w:lvl>
    <w:lvl w:ilvl="2" w:tplc="140A001B" w:tentative="1">
      <w:start w:val="1"/>
      <w:numFmt w:val="lowerRoman"/>
      <w:lvlText w:val="%3."/>
      <w:lvlJc w:val="right"/>
      <w:pPr>
        <w:ind w:left="2865" w:hanging="180"/>
      </w:pPr>
    </w:lvl>
    <w:lvl w:ilvl="3" w:tplc="140A000F" w:tentative="1">
      <w:start w:val="1"/>
      <w:numFmt w:val="decimal"/>
      <w:lvlText w:val="%4."/>
      <w:lvlJc w:val="left"/>
      <w:pPr>
        <w:ind w:left="3585" w:hanging="360"/>
      </w:pPr>
    </w:lvl>
    <w:lvl w:ilvl="4" w:tplc="140A0019" w:tentative="1">
      <w:start w:val="1"/>
      <w:numFmt w:val="lowerLetter"/>
      <w:lvlText w:val="%5."/>
      <w:lvlJc w:val="left"/>
      <w:pPr>
        <w:ind w:left="4305" w:hanging="360"/>
      </w:pPr>
    </w:lvl>
    <w:lvl w:ilvl="5" w:tplc="140A001B" w:tentative="1">
      <w:start w:val="1"/>
      <w:numFmt w:val="lowerRoman"/>
      <w:lvlText w:val="%6."/>
      <w:lvlJc w:val="right"/>
      <w:pPr>
        <w:ind w:left="5025" w:hanging="180"/>
      </w:pPr>
    </w:lvl>
    <w:lvl w:ilvl="6" w:tplc="140A000F" w:tentative="1">
      <w:start w:val="1"/>
      <w:numFmt w:val="decimal"/>
      <w:lvlText w:val="%7."/>
      <w:lvlJc w:val="left"/>
      <w:pPr>
        <w:ind w:left="5745" w:hanging="360"/>
      </w:pPr>
    </w:lvl>
    <w:lvl w:ilvl="7" w:tplc="140A0019" w:tentative="1">
      <w:start w:val="1"/>
      <w:numFmt w:val="lowerLetter"/>
      <w:lvlText w:val="%8."/>
      <w:lvlJc w:val="left"/>
      <w:pPr>
        <w:ind w:left="6465" w:hanging="360"/>
      </w:pPr>
    </w:lvl>
    <w:lvl w:ilvl="8" w:tplc="1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5C1146FB"/>
    <w:multiLevelType w:val="hybridMultilevel"/>
    <w:tmpl w:val="EE84BBF6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535436"/>
    <w:multiLevelType w:val="multilevel"/>
    <w:tmpl w:val="5838EBF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Book Antiqua" w:hAnsi="Book Antiqu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09575B3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3450E50"/>
    <w:multiLevelType w:val="multilevel"/>
    <w:tmpl w:val="9976D4B6"/>
    <w:styleLink w:val="WWOutlineListStyle5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676102B"/>
    <w:multiLevelType w:val="multilevel"/>
    <w:tmpl w:val="EDF2DD9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95B288D"/>
    <w:multiLevelType w:val="multilevel"/>
    <w:tmpl w:val="D018AA5A"/>
    <w:styleLink w:val="WWOutlineListStyle1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734330A4"/>
    <w:multiLevelType w:val="multilevel"/>
    <w:tmpl w:val="A1EAF4B0"/>
    <w:styleLink w:val="WWOutlineListStyle2"/>
    <w:lvl w:ilvl="0">
      <w:start w:val="1"/>
      <w:numFmt w:val="decimal"/>
      <w:lvlText w:val="%1."/>
      <w:lvlJc w:val="left"/>
      <w:pPr>
        <w:ind w:left="720" w:hanging="360"/>
      </w:pPr>
      <w:rPr>
        <w:rFonts w:ascii="Book Antiqua" w:hAnsi="Book Antiqua"/>
        <w:b/>
        <w:bCs/>
        <w:i/>
        <w:iCs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4815954"/>
    <w:multiLevelType w:val="multilevel"/>
    <w:tmpl w:val="7CBA5E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E1B2318"/>
    <w:multiLevelType w:val="multilevel"/>
    <w:tmpl w:val="FE103C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 w16cid:durableId="2035110391">
    <w:abstractNumId w:val="15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Book Antiqua" w:hAnsi="Book Antiqua"/>
          <w:b/>
          <w:bCs/>
          <w:i/>
          <w:iCs/>
          <w:sz w:val="28"/>
          <w:szCs w:val="28"/>
        </w:rPr>
      </w:lvl>
    </w:lvlOverride>
    <w:lvlOverride w:ilvl="1">
      <w:lvl w:ilvl="1">
        <w:start w:val="1"/>
        <w:numFmt w:val="none"/>
        <w:lvlText w:val="%2"/>
        <w:lvlJc w:val="left"/>
      </w:lvl>
    </w:lvlOverride>
    <w:lvlOverride w:ilvl="2">
      <w:lvl w:ilvl="2">
        <w:start w:val="1"/>
        <w:numFmt w:val="none"/>
        <w:lvlText w:val="%3"/>
        <w:lvlJc w:val="left"/>
      </w:lvl>
    </w:lvlOverride>
    <w:lvlOverride w:ilvl="3">
      <w:lvl w:ilvl="3">
        <w:start w:val="1"/>
        <w:numFmt w:val="none"/>
        <w:lvlText w:val=""/>
        <w:lvlJc w:val="left"/>
      </w:lvl>
    </w:lvlOverride>
    <w:lvlOverride w:ilvl="4">
      <w:lvl w:ilvl="4">
        <w:start w:val="1"/>
        <w:numFmt w:val="none"/>
        <w:lvlText w:val=""/>
        <w:lvlJc w:val="left"/>
      </w:lvl>
    </w:lvlOverride>
    <w:lvlOverride w:ilvl="5">
      <w:lvl w:ilvl="5">
        <w:start w:val="1"/>
        <w:numFmt w:val="none"/>
        <w:lvlText w:val=""/>
        <w:lvlJc w:val="left"/>
      </w:lvl>
    </w:lvlOverride>
    <w:lvlOverride w:ilvl="6">
      <w:lvl w:ilvl="6">
        <w:start w:val="1"/>
        <w:numFmt w:val="none"/>
        <w:lvlText w:val=""/>
        <w:lvlJc w:val="left"/>
      </w:lvl>
    </w:lvlOverride>
    <w:lvlOverride w:ilvl="7">
      <w:lvl w:ilvl="7">
        <w:start w:val="1"/>
        <w:numFmt w:val="none"/>
        <w:lvlText w:val=""/>
        <w:lvlJc w:val="left"/>
      </w:lvl>
    </w:lvlOverride>
    <w:lvlOverride w:ilvl="8">
      <w:lvl w:ilvl="8">
        <w:start w:val="1"/>
        <w:numFmt w:val="none"/>
        <w:lvlText w:val=""/>
        <w:lvlJc w:val="left"/>
      </w:lvl>
    </w:lvlOverride>
  </w:num>
  <w:num w:numId="2" w16cid:durableId="1476264907">
    <w:abstractNumId w:val="26"/>
  </w:num>
  <w:num w:numId="3" w16cid:durableId="1663657567">
    <w:abstractNumId w:val="21"/>
  </w:num>
  <w:num w:numId="4" w16cid:durableId="973679197">
    <w:abstractNumId w:val="20"/>
  </w:num>
  <w:num w:numId="5" w16cid:durableId="1860779205">
    <w:abstractNumId w:val="32"/>
  </w:num>
  <w:num w:numId="6" w16cid:durableId="298270108">
    <w:abstractNumId w:val="12"/>
  </w:num>
  <w:num w:numId="7" w16cid:durableId="1791241915">
    <w:abstractNumId w:val="22"/>
  </w:num>
  <w:num w:numId="8" w16cid:durableId="1642879044">
    <w:abstractNumId w:val="35"/>
  </w:num>
  <w:num w:numId="9" w16cid:durableId="1541935642">
    <w:abstractNumId w:val="34"/>
  </w:num>
  <w:num w:numId="10" w16cid:durableId="1060977480">
    <w:abstractNumId w:val="19"/>
  </w:num>
  <w:num w:numId="11" w16cid:durableId="1338775790">
    <w:abstractNumId w:val="0"/>
  </w:num>
  <w:num w:numId="12" w16cid:durableId="1989554877">
    <w:abstractNumId w:val="10"/>
  </w:num>
  <w:num w:numId="13" w16cid:durableId="2120947060">
    <w:abstractNumId w:val="23"/>
  </w:num>
  <w:num w:numId="14" w16cid:durableId="2007515908">
    <w:abstractNumId w:val="36"/>
  </w:num>
  <w:num w:numId="15" w16cid:durableId="1517380324">
    <w:abstractNumId w:val="15"/>
  </w:num>
  <w:num w:numId="16" w16cid:durableId="475298289">
    <w:abstractNumId w:val="6"/>
  </w:num>
  <w:num w:numId="17" w16cid:durableId="130443171">
    <w:abstractNumId w:val="30"/>
  </w:num>
  <w:num w:numId="18" w16cid:durableId="930700124">
    <w:abstractNumId w:val="7"/>
  </w:num>
  <w:num w:numId="19" w16cid:durableId="236600150">
    <w:abstractNumId w:val="1"/>
  </w:num>
  <w:num w:numId="20" w16cid:durableId="1970738548">
    <w:abstractNumId w:val="33"/>
  </w:num>
  <w:num w:numId="21" w16cid:durableId="1582525065">
    <w:abstractNumId w:val="25"/>
  </w:num>
  <w:num w:numId="22" w16cid:durableId="1764884922">
    <w:abstractNumId w:val="29"/>
  </w:num>
  <w:num w:numId="23" w16cid:durableId="1082289184">
    <w:abstractNumId w:val="18"/>
  </w:num>
  <w:num w:numId="24" w16cid:durableId="26759563">
    <w:abstractNumId w:val="2"/>
  </w:num>
  <w:num w:numId="25" w16cid:durableId="1944460280">
    <w:abstractNumId w:val="27"/>
  </w:num>
  <w:num w:numId="26" w16cid:durableId="203492952">
    <w:abstractNumId w:val="16"/>
  </w:num>
  <w:num w:numId="27" w16cid:durableId="270362903">
    <w:abstractNumId w:val="31"/>
  </w:num>
  <w:num w:numId="28" w16cid:durableId="700475547">
    <w:abstractNumId w:val="25"/>
  </w:num>
  <w:num w:numId="29" w16cid:durableId="838544238">
    <w:abstractNumId w:val="25"/>
  </w:num>
  <w:num w:numId="30" w16cid:durableId="758058612">
    <w:abstractNumId w:val="13"/>
  </w:num>
  <w:num w:numId="31" w16cid:durableId="1041438751">
    <w:abstractNumId w:val="5"/>
  </w:num>
  <w:num w:numId="32" w16cid:durableId="65685035">
    <w:abstractNumId w:val="14"/>
  </w:num>
  <w:num w:numId="33" w16cid:durableId="1706909692">
    <w:abstractNumId w:val="3"/>
  </w:num>
  <w:num w:numId="34" w16cid:durableId="1972132694">
    <w:abstractNumId w:val="37"/>
  </w:num>
  <w:num w:numId="35" w16cid:durableId="1197308227">
    <w:abstractNumId w:val="24"/>
  </w:num>
  <w:num w:numId="36" w16cid:durableId="538707356">
    <w:abstractNumId w:val="11"/>
  </w:num>
  <w:num w:numId="37" w16cid:durableId="1215703876">
    <w:abstractNumId w:val="4"/>
  </w:num>
  <w:num w:numId="38" w16cid:durableId="2042902059">
    <w:abstractNumId w:val="9"/>
  </w:num>
  <w:num w:numId="39" w16cid:durableId="221864753">
    <w:abstractNumId w:val="17"/>
  </w:num>
  <w:num w:numId="40" w16cid:durableId="1297640525">
    <w:abstractNumId w:val="8"/>
  </w:num>
  <w:num w:numId="41" w16cid:durableId="1194004195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55E"/>
    <w:rsid w:val="00001ACD"/>
    <w:rsid w:val="0000342C"/>
    <w:rsid w:val="00003F06"/>
    <w:rsid w:val="00005C42"/>
    <w:rsid w:val="00006434"/>
    <w:rsid w:val="00007042"/>
    <w:rsid w:val="000141E0"/>
    <w:rsid w:val="00014676"/>
    <w:rsid w:val="000146E4"/>
    <w:rsid w:val="0001536B"/>
    <w:rsid w:val="000161DD"/>
    <w:rsid w:val="00016BD6"/>
    <w:rsid w:val="00020B78"/>
    <w:rsid w:val="00020C26"/>
    <w:rsid w:val="0002488E"/>
    <w:rsid w:val="00024CC8"/>
    <w:rsid w:val="00025BBC"/>
    <w:rsid w:val="00026E62"/>
    <w:rsid w:val="0002736A"/>
    <w:rsid w:val="00027D2A"/>
    <w:rsid w:val="00032A3B"/>
    <w:rsid w:val="000331C1"/>
    <w:rsid w:val="0003485E"/>
    <w:rsid w:val="0003552F"/>
    <w:rsid w:val="00036E7D"/>
    <w:rsid w:val="0003733F"/>
    <w:rsid w:val="00042475"/>
    <w:rsid w:val="000433B2"/>
    <w:rsid w:val="00043771"/>
    <w:rsid w:val="00043826"/>
    <w:rsid w:val="00043E18"/>
    <w:rsid w:val="00044566"/>
    <w:rsid w:val="00045F9D"/>
    <w:rsid w:val="00047420"/>
    <w:rsid w:val="00051083"/>
    <w:rsid w:val="00052439"/>
    <w:rsid w:val="00053024"/>
    <w:rsid w:val="00055349"/>
    <w:rsid w:val="00056D8C"/>
    <w:rsid w:val="00060172"/>
    <w:rsid w:val="00062355"/>
    <w:rsid w:val="0006256A"/>
    <w:rsid w:val="0006588F"/>
    <w:rsid w:val="00067D66"/>
    <w:rsid w:val="000700A4"/>
    <w:rsid w:val="00070575"/>
    <w:rsid w:val="000715B4"/>
    <w:rsid w:val="000717C7"/>
    <w:rsid w:val="00072F67"/>
    <w:rsid w:val="000732DA"/>
    <w:rsid w:val="00073AE0"/>
    <w:rsid w:val="00073B52"/>
    <w:rsid w:val="00074415"/>
    <w:rsid w:val="00074A24"/>
    <w:rsid w:val="0007737F"/>
    <w:rsid w:val="00080842"/>
    <w:rsid w:val="000812C1"/>
    <w:rsid w:val="000818AB"/>
    <w:rsid w:val="00083396"/>
    <w:rsid w:val="00083BA5"/>
    <w:rsid w:val="0008708D"/>
    <w:rsid w:val="0009174C"/>
    <w:rsid w:val="0009187D"/>
    <w:rsid w:val="00091D87"/>
    <w:rsid w:val="0009331E"/>
    <w:rsid w:val="0009422D"/>
    <w:rsid w:val="0009461F"/>
    <w:rsid w:val="000955E5"/>
    <w:rsid w:val="00095922"/>
    <w:rsid w:val="000968EE"/>
    <w:rsid w:val="000A0139"/>
    <w:rsid w:val="000A19E5"/>
    <w:rsid w:val="000A2019"/>
    <w:rsid w:val="000A40F5"/>
    <w:rsid w:val="000A419E"/>
    <w:rsid w:val="000B0331"/>
    <w:rsid w:val="000B073C"/>
    <w:rsid w:val="000B0E7C"/>
    <w:rsid w:val="000B27F8"/>
    <w:rsid w:val="000B281A"/>
    <w:rsid w:val="000B39FB"/>
    <w:rsid w:val="000B4523"/>
    <w:rsid w:val="000B7D66"/>
    <w:rsid w:val="000C1DB9"/>
    <w:rsid w:val="000C1EBC"/>
    <w:rsid w:val="000C2BBA"/>
    <w:rsid w:val="000C6242"/>
    <w:rsid w:val="000C73C4"/>
    <w:rsid w:val="000D18E1"/>
    <w:rsid w:val="000D1CE8"/>
    <w:rsid w:val="000D3647"/>
    <w:rsid w:val="000D50C6"/>
    <w:rsid w:val="000D512A"/>
    <w:rsid w:val="000D6577"/>
    <w:rsid w:val="000D6581"/>
    <w:rsid w:val="000D6FC9"/>
    <w:rsid w:val="000D7546"/>
    <w:rsid w:val="000E2076"/>
    <w:rsid w:val="000E2A6A"/>
    <w:rsid w:val="000E2A70"/>
    <w:rsid w:val="000E3ED7"/>
    <w:rsid w:val="000E48DF"/>
    <w:rsid w:val="000E536E"/>
    <w:rsid w:val="000E576F"/>
    <w:rsid w:val="000E64DD"/>
    <w:rsid w:val="000E6894"/>
    <w:rsid w:val="000E6C38"/>
    <w:rsid w:val="000E76CC"/>
    <w:rsid w:val="000F1045"/>
    <w:rsid w:val="000F5822"/>
    <w:rsid w:val="000F5E9A"/>
    <w:rsid w:val="000F7A36"/>
    <w:rsid w:val="0010006E"/>
    <w:rsid w:val="00100AE0"/>
    <w:rsid w:val="001036D7"/>
    <w:rsid w:val="00106319"/>
    <w:rsid w:val="001071A7"/>
    <w:rsid w:val="001072BA"/>
    <w:rsid w:val="00107C91"/>
    <w:rsid w:val="00107D05"/>
    <w:rsid w:val="00110A38"/>
    <w:rsid w:val="00110B7F"/>
    <w:rsid w:val="001134D4"/>
    <w:rsid w:val="00115695"/>
    <w:rsid w:val="00115E2B"/>
    <w:rsid w:val="00115FE9"/>
    <w:rsid w:val="00116AEC"/>
    <w:rsid w:val="001177E3"/>
    <w:rsid w:val="00117912"/>
    <w:rsid w:val="00117C21"/>
    <w:rsid w:val="00120355"/>
    <w:rsid w:val="0012074E"/>
    <w:rsid w:val="00123A99"/>
    <w:rsid w:val="00124673"/>
    <w:rsid w:val="001307D2"/>
    <w:rsid w:val="00131533"/>
    <w:rsid w:val="00131AAA"/>
    <w:rsid w:val="00131F9C"/>
    <w:rsid w:val="00134B9B"/>
    <w:rsid w:val="00135A77"/>
    <w:rsid w:val="00136409"/>
    <w:rsid w:val="00136438"/>
    <w:rsid w:val="00137997"/>
    <w:rsid w:val="00137C28"/>
    <w:rsid w:val="00140F8A"/>
    <w:rsid w:val="00141709"/>
    <w:rsid w:val="0014192E"/>
    <w:rsid w:val="00141A52"/>
    <w:rsid w:val="00141E14"/>
    <w:rsid w:val="00143FBF"/>
    <w:rsid w:val="00144355"/>
    <w:rsid w:val="00145E96"/>
    <w:rsid w:val="00146C9D"/>
    <w:rsid w:val="00151B0E"/>
    <w:rsid w:val="00152DF0"/>
    <w:rsid w:val="00154039"/>
    <w:rsid w:val="0015436D"/>
    <w:rsid w:val="001548EF"/>
    <w:rsid w:val="00154E64"/>
    <w:rsid w:val="0015594F"/>
    <w:rsid w:val="00156CAA"/>
    <w:rsid w:val="001613C0"/>
    <w:rsid w:val="00161C8C"/>
    <w:rsid w:val="0016415D"/>
    <w:rsid w:val="00165293"/>
    <w:rsid w:val="00165932"/>
    <w:rsid w:val="00166774"/>
    <w:rsid w:val="00166C96"/>
    <w:rsid w:val="0016723E"/>
    <w:rsid w:val="00167753"/>
    <w:rsid w:val="00171003"/>
    <w:rsid w:val="00171B72"/>
    <w:rsid w:val="001744F6"/>
    <w:rsid w:val="001746A9"/>
    <w:rsid w:val="00175AE1"/>
    <w:rsid w:val="00176551"/>
    <w:rsid w:val="0017785D"/>
    <w:rsid w:val="00185748"/>
    <w:rsid w:val="00185E22"/>
    <w:rsid w:val="00185EDB"/>
    <w:rsid w:val="00186F84"/>
    <w:rsid w:val="00187677"/>
    <w:rsid w:val="00190103"/>
    <w:rsid w:val="00190CAF"/>
    <w:rsid w:val="00190E60"/>
    <w:rsid w:val="00191371"/>
    <w:rsid w:val="00192CA6"/>
    <w:rsid w:val="001947C1"/>
    <w:rsid w:val="00194AC1"/>
    <w:rsid w:val="00195380"/>
    <w:rsid w:val="001971BE"/>
    <w:rsid w:val="00197B72"/>
    <w:rsid w:val="001A0492"/>
    <w:rsid w:val="001A08F0"/>
    <w:rsid w:val="001A2235"/>
    <w:rsid w:val="001A4FCF"/>
    <w:rsid w:val="001A52BD"/>
    <w:rsid w:val="001A5462"/>
    <w:rsid w:val="001A7724"/>
    <w:rsid w:val="001B02C2"/>
    <w:rsid w:val="001B14D4"/>
    <w:rsid w:val="001B3A7B"/>
    <w:rsid w:val="001B3D93"/>
    <w:rsid w:val="001B41A7"/>
    <w:rsid w:val="001B4A50"/>
    <w:rsid w:val="001B5082"/>
    <w:rsid w:val="001B5F1F"/>
    <w:rsid w:val="001B67A5"/>
    <w:rsid w:val="001B7364"/>
    <w:rsid w:val="001B7EFE"/>
    <w:rsid w:val="001C3557"/>
    <w:rsid w:val="001C37AE"/>
    <w:rsid w:val="001C3B4C"/>
    <w:rsid w:val="001C724D"/>
    <w:rsid w:val="001D024E"/>
    <w:rsid w:val="001D1A3C"/>
    <w:rsid w:val="001D1E99"/>
    <w:rsid w:val="001D2938"/>
    <w:rsid w:val="001D2B31"/>
    <w:rsid w:val="001D2E0A"/>
    <w:rsid w:val="001D4AF0"/>
    <w:rsid w:val="001D74FF"/>
    <w:rsid w:val="001D776F"/>
    <w:rsid w:val="001E05A5"/>
    <w:rsid w:val="001E075B"/>
    <w:rsid w:val="001E35A8"/>
    <w:rsid w:val="001E3757"/>
    <w:rsid w:val="001E3B52"/>
    <w:rsid w:val="001E43C5"/>
    <w:rsid w:val="001E4A12"/>
    <w:rsid w:val="001E6614"/>
    <w:rsid w:val="001E73FE"/>
    <w:rsid w:val="001F0CBF"/>
    <w:rsid w:val="001F1EDD"/>
    <w:rsid w:val="001F23FC"/>
    <w:rsid w:val="001F41DA"/>
    <w:rsid w:val="001F4570"/>
    <w:rsid w:val="001F474E"/>
    <w:rsid w:val="001F6291"/>
    <w:rsid w:val="001F6ACD"/>
    <w:rsid w:val="001F7811"/>
    <w:rsid w:val="001F796F"/>
    <w:rsid w:val="00200177"/>
    <w:rsid w:val="0020021F"/>
    <w:rsid w:val="002007E0"/>
    <w:rsid w:val="002017AF"/>
    <w:rsid w:val="002024B4"/>
    <w:rsid w:val="00205D4D"/>
    <w:rsid w:val="00206F8C"/>
    <w:rsid w:val="00207CD6"/>
    <w:rsid w:val="00210F3D"/>
    <w:rsid w:val="00212129"/>
    <w:rsid w:val="002131B0"/>
    <w:rsid w:val="00214A66"/>
    <w:rsid w:val="002150E7"/>
    <w:rsid w:val="00215464"/>
    <w:rsid w:val="00215714"/>
    <w:rsid w:val="00215CA8"/>
    <w:rsid w:val="0021618F"/>
    <w:rsid w:val="0022014C"/>
    <w:rsid w:val="002201FF"/>
    <w:rsid w:val="002207E2"/>
    <w:rsid w:val="00221841"/>
    <w:rsid w:val="0022261B"/>
    <w:rsid w:val="0022272A"/>
    <w:rsid w:val="00222DE0"/>
    <w:rsid w:val="00223A72"/>
    <w:rsid w:val="00224A6F"/>
    <w:rsid w:val="00226C75"/>
    <w:rsid w:val="00232131"/>
    <w:rsid w:val="002330F4"/>
    <w:rsid w:val="00234EBC"/>
    <w:rsid w:val="002351EE"/>
    <w:rsid w:val="002366C9"/>
    <w:rsid w:val="002370D7"/>
    <w:rsid w:val="00237365"/>
    <w:rsid w:val="002373C9"/>
    <w:rsid w:val="002406B6"/>
    <w:rsid w:val="00240899"/>
    <w:rsid w:val="00240A8C"/>
    <w:rsid w:val="00241821"/>
    <w:rsid w:val="00241C68"/>
    <w:rsid w:val="00241E76"/>
    <w:rsid w:val="0024262E"/>
    <w:rsid w:val="0024319A"/>
    <w:rsid w:val="002438F4"/>
    <w:rsid w:val="00244157"/>
    <w:rsid w:val="0024522E"/>
    <w:rsid w:val="00246C27"/>
    <w:rsid w:val="00246CE6"/>
    <w:rsid w:val="00247101"/>
    <w:rsid w:val="00250280"/>
    <w:rsid w:val="002511A0"/>
    <w:rsid w:val="00251A26"/>
    <w:rsid w:val="00253BF9"/>
    <w:rsid w:val="00260A01"/>
    <w:rsid w:val="00261952"/>
    <w:rsid w:val="00261A8D"/>
    <w:rsid w:val="00262039"/>
    <w:rsid w:val="00262B06"/>
    <w:rsid w:val="002638C0"/>
    <w:rsid w:val="00264BFD"/>
    <w:rsid w:val="00265F02"/>
    <w:rsid w:val="00267490"/>
    <w:rsid w:val="00270CEA"/>
    <w:rsid w:val="00272754"/>
    <w:rsid w:val="00274335"/>
    <w:rsid w:val="0027447F"/>
    <w:rsid w:val="002756DC"/>
    <w:rsid w:val="00275968"/>
    <w:rsid w:val="00275A9E"/>
    <w:rsid w:val="00275D09"/>
    <w:rsid w:val="00275FC8"/>
    <w:rsid w:val="00276B44"/>
    <w:rsid w:val="0027739D"/>
    <w:rsid w:val="00277FD2"/>
    <w:rsid w:val="002800F8"/>
    <w:rsid w:val="0028036D"/>
    <w:rsid w:val="00280930"/>
    <w:rsid w:val="00280E10"/>
    <w:rsid w:val="002820FD"/>
    <w:rsid w:val="00283004"/>
    <w:rsid w:val="00283136"/>
    <w:rsid w:val="00283251"/>
    <w:rsid w:val="00283DED"/>
    <w:rsid w:val="00284ADF"/>
    <w:rsid w:val="00284ED9"/>
    <w:rsid w:val="0028575D"/>
    <w:rsid w:val="00287144"/>
    <w:rsid w:val="002903FC"/>
    <w:rsid w:val="0029083E"/>
    <w:rsid w:val="00290942"/>
    <w:rsid w:val="0029192F"/>
    <w:rsid w:val="00291C09"/>
    <w:rsid w:val="00292772"/>
    <w:rsid w:val="00294260"/>
    <w:rsid w:val="00294536"/>
    <w:rsid w:val="002959C3"/>
    <w:rsid w:val="0029671F"/>
    <w:rsid w:val="00297DAE"/>
    <w:rsid w:val="00297F8B"/>
    <w:rsid w:val="002A089A"/>
    <w:rsid w:val="002A0C70"/>
    <w:rsid w:val="002A101F"/>
    <w:rsid w:val="002A1D68"/>
    <w:rsid w:val="002A2D26"/>
    <w:rsid w:val="002A3688"/>
    <w:rsid w:val="002A4204"/>
    <w:rsid w:val="002A568B"/>
    <w:rsid w:val="002A5C02"/>
    <w:rsid w:val="002A66B0"/>
    <w:rsid w:val="002A7C8E"/>
    <w:rsid w:val="002B130F"/>
    <w:rsid w:val="002B16A7"/>
    <w:rsid w:val="002B17A9"/>
    <w:rsid w:val="002B2AE0"/>
    <w:rsid w:val="002B3942"/>
    <w:rsid w:val="002B40EB"/>
    <w:rsid w:val="002B4385"/>
    <w:rsid w:val="002B58FE"/>
    <w:rsid w:val="002B6E4E"/>
    <w:rsid w:val="002C0685"/>
    <w:rsid w:val="002C19B3"/>
    <w:rsid w:val="002C1A9A"/>
    <w:rsid w:val="002C2894"/>
    <w:rsid w:val="002C390A"/>
    <w:rsid w:val="002C48B1"/>
    <w:rsid w:val="002C5139"/>
    <w:rsid w:val="002C6DD3"/>
    <w:rsid w:val="002C737E"/>
    <w:rsid w:val="002D0336"/>
    <w:rsid w:val="002D0A13"/>
    <w:rsid w:val="002D118B"/>
    <w:rsid w:val="002D11CB"/>
    <w:rsid w:val="002D4A02"/>
    <w:rsid w:val="002D5D73"/>
    <w:rsid w:val="002D644D"/>
    <w:rsid w:val="002D692D"/>
    <w:rsid w:val="002D6A1D"/>
    <w:rsid w:val="002D6B41"/>
    <w:rsid w:val="002D6E33"/>
    <w:rsid w:val="002D74CC"/>
    <w:rsid w:val="002D79AF"/>
    <w:rsid w:val="002D7C5B"/>
    <w:rsid w:val="002E0359"/>
    <w:rsid w:val="002E0CB5"/>
    <w:rsid w:val="002E112C"/>
    <w:rsid w:val="002E132C"/>
    <w:rsid w:val="002E63E8"/>
    <w:rsid w:val="002E78A7"/>
    <w:rsid w:val="002F0757"/>
    <w:rsid w:val="002F1633"/>
    <w:rsid w:val="002F1EC5"/>
    <w:rsid w:val="002F2186"/>
    <w:rsid w:val="002F2E52"/>
    <w:rsid w:val="002F6D39"/>
    <w:rsid w:val="00300F90"/>
    <w:rsid w:val="003016A3"/>
    <w:rsid w:val="00302011"/>
    <w:rsid w:val="00303296"/>
    <w:rsid w:val="003043B3"/>
    <w:rsid w:val="00305C97"/>
    <w:rsid w:val="00305D03"/>
    <w:rsid w:val="00306156"/>
    <w:rsid w:val="00306472"/>
    <w:rsid w:val="0030679C"/>
    <w:rsid w:val="003068AD"/>
    <w:rsid w:val="00307BA6"/>
    <w:rsid w:val="00310B8F"/>
    <w:rsid w:val="0031171F"/>
    <w:rsid w:val="00313DB6"/>
    <w:rsid w:val="00314807"/>
    <w:rsid w:val="00314ED3"/>
    <w:rsid w:val="00315705"/>
    <w:rsid w:val="00317B7F"/>
    <w:rsid w:val="00317F7E"/>
    <w:rsid w:val="00320E6E"/>
    <w:rsid w:val="00321867"/>
    <w:rsid w:val="00321A07"/>
    <w:rsid w:val="00323AA1"/>
    <w:rsid w:val="00323BA6"/>
    <w:rsid w:val="00326F25"/>
    <w:rsid w:val="00330320"/>
    <w:rsid w:val="003310A6"/>
    <w:rsid w:val="00331747"/>
    <w:rsid w:val="00331ABF"/>
    <w:rsid w:val="00331F0F"/>
    <w:rsid w:val="003321BA"/>
    <w:rsid w:val="00332D39"/>
    <w:rsid w:val="00332D44"/>
    <w:rsid w:val="0033376E"/>
    <w:rsid w:val="003338A0"/>
    <w:rsid w:val="00334F5B"/>
    <w:rsid w:val="003352C4"/>
    <w:rsid w:val="00335EB8"/>
    <w:rsid w:val="003366D3"/>
    <w:rsid w:val="00336A83"/>
    <w:rsid w:val="003373FB"/>
    <w:rsid w:val="00341F25"/>
    <w:rsid w:val="0034246A"/>
    <w:rsid w:val="00342996"/>
    <w:rsid w:val="0034363E"/>
    <w:rsid w:val="003436AA"/>
    <w:rsid w:val="003458AA"/>
    <w:rsid w:val="003462AD"/>
    <w:rsid w:val="003464BC"/>
    <w:rsid w:val="00346586"/>
    <w:rsid w:val="00347947"/>
    <w:rsid w:val="00350E32"/>
    <w:rsid w:val="003529A3"/>
    <w:rsid w:val="00354AB8"/>
    <w:rsid w:val="003557C4"/>
    <w:rsid w:val="00355E46"/>
    <w:rsid w:val="003568A9"/>
    <w:rsid w:val="00356952"/>
    <w:rsid w:val="00356E0B"/>
    <w:rsid w:val="00357C2E"/>
    <w:rsid w:val="00360156"/>
    <w:rsid w:val="00360C07"/>
    <w:rsid w:val="003673F2"/>
    <w:rsid w:val="00371636"/>
    <w:rsid w:val="00372323"/>
    <w:rsid w:val="00372E33"/>
    <w:rsid w:val="00374690"/>
    <w:rsid w:val="003750C9"/>
    <w:rsid w:val="00375201"/>
    <w:rsid w:val="00377094"/>
    <w:rsid w:val="003770CB"/>
    <w:rsid w:val="0037795C"/>
    <w:rsid w:val="00377FE4"/>
    <w:rsid w:val="00380E1E"/>
    <w:rsid w:val="00382811"/>
    <w:rsid w:val="00383B1F"/>
    <w:rsid w:val="00384BE5"/>
    <w:rsid w:val="00385B75"/>
    <w:rsid w:val="00386CB6"/>
    <w:rsid w:val="003871F0"/>
    <w:rsid w:val="003872E6"/>
    <w:rsid w:val="00390C77"/>
    <w:rsid w:val="00391027"/>
    <w:rsid w:val="003914DC"/>
    <w:rsid w:val="00391F89"/>
    <w:rsid w:val="0039480C"/>
    <w:rsid w:val="003954C8"/>
    <w:rsid w:val="00396AD8"/>
    <w:rsid w:val="003A1115"/>
    <w:rsid w:val="003A1B5C"/>
    <w:rsid w:val="003A4337"/>
    <w:rsid w:val="003A446E"/>
    <w:rsid w:val="003A5635"/>
    <w:rsid w:val="003A5F4A"/>
    <w:rsid w:val="003A7EC2"/>
    <w:rsid w:val="003B09E9"/>
    <w:rsid w:val="003B148B"/>
    <w:rsid w:val="003B32E8"/>
    <w:rsid w:val="003B5739"/>
    <w:rsid w:val="003C0A12"/>
    <w:rsid w:val="003C1E31"/>
    <w:rsid w:val="003C2458"/>
    <w:rsid w:val="003C345C"/>
    <w:rsid w:val="003C4FF2"/>
    <w:rsid w:val="003C60BB"/>
    <w:rsid w:val="003C65AA"/>
    <w:rsid w:val="003C68A9"/>
    <w:rsid w:val="003C7A48"/>
    <w:rsid w:val="003D1E22"/>
    <w:rsid w:val="003D1F86"/>
    <w:rsid w:val="003D266D"/>
    <w:rsid w:val="003D2E27"/>
    <w:rsid w:val="003D405D"/>
    <w:rsid w:val="003D42F1"/>
    <w:rsid w:val="003D4F25"/>
    <w:rsid w:val="003D74F6"/>
    <w:rsid w:val="003D7962"/>
    <w:rsid w:val="003E29C3"/>
    <w:rsid w:val="003E323B"/>
    <w:rsid w:val="003E3FF9"/>
    <w:rsid w:val="003E47E0"/>
    <w:rsid w:val="003E6090"/>
    <w:rsid w:val="003F04FD"/>
    <w:rsid w:val="003F072F"/>
    <w:rsid w:val="003F138E"/>
    <w:rsid w:val="003F1AD9"/>
    <w:rsid w:val="003F2114"/>
    <w:rsid w:val="003F37C3"/>
    <w:rsid w:val="003F43FF"/>
    <w:rsid w:val="003F739D"/>
    <w:rsid w:val="003F773C"/>
    <w:rsid w:val="003F79E0"/>
    <w:rsid w:val="0040003D"/>
    <w:rsid w:val="00400FE6"/>
    <w:rsid w:val="0040177C"/>
    <w:rsid w:val="00401DD0"/>
    <w:rsid w:val="0040217F"/>
    <w:rsid w:val="004028D1"/>
    <w:rsid w:val="00402A8A"/>
    <w:rsid w:val="00402C54"/>
    <w:rsid w:val="0040337A"/>
    <w:rsid w:val="0040345E"/>
    <w:rsid w:val="004044C2"/>
    <w:rsid w:val="00404574"/>
    <w:rsid w:val="004052D6"/>
    <w:rsid w:val="0040613B"/>
    <w:rsid w:val="00406CD6"/>
    <w:rsid w:val="00407948"/>
    <w:rsid w:val="00407AC5"/>
    <w:rsid w:val="004102B7"/>
    <w:rsid w:val="00410D3E"/>
    <w:rsid w:val="004113EF"/>
    <w:rsid w:val="00411E13"/>
    <w:rsid w:val="00413C1C"/>
    <w:rsid w:val="00415040"/>
    <w:rsid w:val="004154BD"/>
    <w:rsid w:val="004156B0"/>
    <w:rsid w:val="00415D00"/>
    <w:rsid w:val="004176FC"/>
    <w:rsid w:val="0042063C"/>
    <w:rsid w:val="004215B3"/>
    <w:rsid w:val="00422153"/>
    <w:rsid w:val="004239A9"/>
    <w:rsid w:val="00424377"/>
    <w:rsid w:val="00424916"/>
    <w:rsid w:val="004252D5"/>
    <w:rsid w:val="00425D2E"/>
    <w:rsid w:val="00426099"/>
    <w:rsid w:val="0042655E"/>
    <w:rsid w:val="00430FA9"/>
    <w:rsid w:val="00431CA6"/>
    <w:rsid w:val="00433471"/>
    <w:rsid w:val="004367AC"/>
    <w:rsid w:val="0043773D"/>
    <w:rsid w:val="00437C37"/>
    <w:rsid w:val="004403D6"/>
    <w:rsid w:val="004446E6"/>
    <w:rsid w:val="00445387"/>
    <w:rsid w:val="004527A9"/>
    <w:rsid w:val="004533C7"/>
    <w:rsid w:val="00453796"/>
    <w:rsid w:val="00453D39"/>
    <w:rsid w:val="00453F65"/>
    <w:rsid w:val="00457716"/>
    <w:rsid w:val="00457AD9"/>
    <w:rsid w:val="004602D2"/>
    <w:rsid w:val="00462D5E"/>
    <w:rsid w:val="00462DDF"/>
    <w:rsid w:val="0046340B"/>
    <w:rsid w:val="00463A05"/>
    <w:rsid w:val="00464988"/>
    <w:rsid w:val="00464FD9"/>
    <w:rsid w:val="004650C6"/>
    <w:rsid w:val="00467CD0"/>
    <w:rsid w:val="00470C3C"/>
    <w:rsid w:val="004725EF"/>
    <w:rsid w:val="00473488"/>
    <w:rsid w:val="00473A09"/>
    <w:rsid w:val="00473C94"/>
    <w:rsid w:val="0047401C"/>
    <w:rsid w:val="00474DA4"/>
    <w:rsid w:val="004752D3"/>
    <w:rsid w:val="004770DD"/>
    <w:rsid w:val="004771E4"/>
    <w:rsid w:val="0048003B"/>
    <w:rsid w:val="004808C4"/>
    <w:rsid w:val="00480CFE"/>
    <w:rsid w:val="00481059"/>
    <w:rsid w:val="004833CB"/>
    <w:rsid w:val="00483DE5"/>
    <w:rsid w:val="00484E7E"/>
    <w:rsid w:val="004850A8"/>
    <w:rsid w:val="0048570A"/>
    <w:rsid w:val="00486787"/>
    <w:rsid w:val="004873A5"/>
    <w:rsid w:val="00487D94"/>
    <w:rsid w:val="00490A73"/>
    <w:rsid w:val="00490CDA"/>
    <w:rsid w:val="00490E04"/>
    <w:rsid w:val="004914B3"/>
    <w:rsid w:val="0049217B"/>
    <w:rsid w:val="00492CFC"/>
    <w:rsid w:val="00493243"/>
    <w:rsid w:val="0049425C"/>
    <w:rsid w:val="00494BCA"/>
    <w:rsid w:val="004955F5"/>
    <w:rsid w:val="00495CA5"/>
    <w:rsid w:val="004972A4"/>
    <w:rsid w:val="00497EAB"/>
    <w:rsid w:val="004A060E"/>
    <w:rsid w:val="004A0CF6"/>
    <w:rsid w:val="004A0EEA"/>
    <w:rsid w:val="004A324C"/>
    <w:rsid w:val="004A5774"/>
    <w:rsid w:val="004A775D"/>
    <w:rsid w:val="004A796A"/>
    <w:rsid w:val="004B0BDC"/>
    <w:rsid w:val="004B1A15"/>
    <w:rsid w:val="004B2956"/>
    <w:rsid w:val="004B46B3"/>
    <w:rsid w:val="004B4E24"/>
    <w:rsid w:val="004B533B"/>
    <w:rsid w:val="004B53F2"/>
    <w:rsid w:val="004B5F48"/>
    <w:rsid w:val="004B706F"/>
    <w:rsid w:val="004B774C"/>
    <w:rsid w:val="004B7B3D"/>
    <w:rsid w:val="004C08E2"/>
    <w:rsid w:val="004C0936"/>
    <w:rsid w:val="004C3537"/>
    <w:rsid w:val="004C40C3"/>
    <w:rsid w:val="004C463E"/>
    <w:rsid w:val="004C5941"/>
    <w:rsid w:val="004C5A45"/>
    <w:rsid w:val="004C695F"/>
    <w:rsid w:val="004C78F0"/>
    <w:rsid w:val="004D05BE"/>
    <w:rsid w:val="004D11DF"/>
    <w:rsid w:val="004D1389"/>
    <w:rsid w:val="004D18B3"/>
    <w:rsid w:val="004D1993"/>
    <w:rsid w:val="004D2940"/>
    <w:rsid w:val="004D3D9A"/>
    <w:rsid w:val="004D4508"/>
    <w:rsid w:val="004D57E1"/>
    <w:rsid w:val="004E004F"/>
    <w:rsid w:val="004E0A23"/>
    <w:rsid w:val="004E0CC5"/>
    <w:rsid w:val="004E1234"/>
    <w:rsid w:val="004E220C"/>
    <w:rsid w:val="004E2212"/>
    <w:rsid w:val="004E27AC"/>
    <w:rsid w:val="004E2A21"/>
    <w:rsid w:val="004E3FA6"/>
    <w:rsid w:val="004E41B3"/>
    <w:rsid w:val="004E53BC"/>
    <w:rsid w:val="004E599E"/>
    <w:rsid w:val="004F00A4"/>
    <w:rsid w:val="004F0EEC"/>
    <w:rsid w:val="004F1633"/>
    <w:rsid w:val="004F22D9"/>
    <w:rsid w:val="004F2421"/>
    <w:rsid w:val="004F2B5B"/>
    <w:rsid w:val="004F2E9F"/>
    <w:rsid w:val="004F3A3B"/>
    <w:rsid w:val="004F3FDB"/>
    <w:rsid w:val="004F437F"/>
    <w:rsid w:val="004F52CD"/>
    <w:rsid w:val="004F641B"/>
    <w:rsid w:val="0050026A"/>
    <w:rsid w:val="00501E39"/>
    <w:rsid w:val="00501EA3"/>
    <w:rsid w:val="0050265D"/>
    <w:rsid w:val="00502A83"/>
    <w:rsid w:val="005037A6"/>
    <w:rsid w:val="00507F75"/>
    <w:rsid w:val="0051168C"/>
    <w:rsid w:val="00511CCF"/>
    <w:rsid w:val="00514B92"/>
    <w:rsid w:val="00517F57"/>
    <w:rsid w:val="005203C0"/>
    <w:rsid w:val="00520861"/>
    <w:rsid w:val="00520DBF"/>
    <w:rsid w:val="005228D2"/>
    <w:rsid w:val="005231CB"/>
    <w:rsid w:val="00523EE0"/>
    <w:rsid w:val="00524A0F"/>
    <w:rsid w:val="00525CA8"/>
    <w:rsid w:val="00526354"/>
    <w:rsid w:val="00526E70"/>
    <w:rsid w:val="005277BF"/>
    <w:rsid w:val="00534DF6"/>
    <w:rsid w:val="0053646C"/>
    <w:rsid w:val="0054090E"/>
    <w:rsid w:val="00540D86"/>
    <w:rsid w:val="0054104C"/>
    <w:rsid w:val="005414A7"/>
    <w:rsid w:val="005428A0"/>
    <w:rsid w:val="00543EC4"/>
    <w:rsid w:val="00545A4C"/>
    <w:rsid w:val="00545DAE"/>
    <w:rsid w:val="005460F6"/>
    <w:rsid w:val="005466AD"/>
    <w:rsid w:val="00547FC0"/>
    <w:rsid w:val="00550E65"/>
    <w:rsid w:val="005518C6"/>
    <w:rsid w:val="00551C39"/>
    <w:rsid w:val="00552423"/>
    <w:rsid w:val="00554340"/>
    <w:rsid w:val="00555509"/>
    <w:rsid w:val="0055561E"/>
    <w:rsid w:val="0055779F"/>
    <w:rsid w:val="00561178"/>
    <w:rsid w:val="00561B6F"/>
    <w:rsid w:val="00563DA4"/>
    <w:rsid w:val="00564B09"/>
    <w:rsid w:val="00564D11"/>
    <w:rsid w:val="00564F9B"/>
    <w:rsid w:val="0056699F"/>
    <w:rsid w:val="005674AD"/>
    <w:rsid w:val="005679AF"/>
    <w:rsid w:val="00572110"/>
    <w:rsid w:val="00573F5E"/>
    <w:rsid w:val="00574CD0"/>
    <w:rsid w:val="00576DFF"/>
    <w:rsid w:val="00580057"/>
    <w:rsid w:val="00581204"/>
    <w:rsid w:val="005820F9"/>
    <w:rsid w:val="0058367C"/>
    <w:rsid w:val="0058408C"/>
    <w:rsid w:val="005853E9"/>
    <w:rsid w:val="0058558B"/>
    <w:rsid w:val="00590CE5"/>
    <w:rsid w:val="00591A24"/>
    <w:rsid w:val="00592DE2"/>
    <w:rsid w:val="00593200"/>
    <w:rsid w:val="005938CF"/>
    <w:rsid w:val="00593ED5"/>
    <w:rsid w:val="00594D05"/>
    <w:rsid w:val="00595D22"/>
    <w:rsid w:val="0059602A"/>
    <w:rsid w:val="00596076"/>
    <w:rsid w:val="005960C9"/>
    <w:rsid w:val="00596F7A"/>
    <w:rsid w:val="0059710E"/>
    <w:rsid w:val="005976E0"/>
    <w:rsid w:val="005A0C62"/>
    <w:rsid w:val="005A1A21"/>
    <w:rsid w:val="005A25D7"/>
    <w:rsid w:val="005A27DB"/>
    <w:rsid w:val="005A3BB7"/>
    <w:rsid w:val="005A3C39"/>
    <w:rsid w:val="005A435C"/>
    <w:rsid w:val="005B089E"/>
    <w:rsid w:val="005B0D88"/>
    <w:rsid w:val="005B1B91"/>
    <w:rsid w:val="005B22FD"/>
    <w:rsid w:val="005B384C"/>
    <w:rsid w:val="005B4C5C"/>
    <w:rsid w:val="005B5EFA"/>
    <w:rsid w:val="005B71B7"/>
    <w:rsid w:val="005B785E"/>
    <w:rsid w:val="005C14BE"/>
    <w:rsid w:val="005C1DFA"/>
    <w:rsid w:val="005C3134"/>
    <w:rsid w:val="005C409E"/>
    <w:rsid w:val="005C6976"/>
    <w:rsid w:val="005C6DE5"/>
    <w:rsid w:val="005D0CEF"/>
    <w:rsid w:val="005D2FA2"/>
    <w:rsid w:val="005D370A"/>
    <w:rsid w:val="005D48A8"/>
    <w:rsid w:val="005D4A49"/>
    <w:rsid w:val="005D5BDA"/>
    <w:rsid w:val="005D66E0"/>
    <w:rsid w:val="005D7D1E"/>
    <w:rsid w:val="005E114B"/>
    <w:rsid w:val="005E1690"/>
    <w:rsid w:val="005E2F61"/>
    <w:rsid w:val="005E321F"/>
    <w:rsid w:val="005E49BE"/>
    <w:rsid w:val="005E6E31"/>
    <w:rsid w:val="005E70B4"/>
    <w:rsid w:val="005E7DD4"/>
    <w:rsid w:val="005F0A0B"/>
    <w:rsid w:val="005F1B73"/>
    <w:rsid w:val="005F1EFD"/>
    <w:rsid w:val="005F4210"/>
    <w:rsid w:val="005F60CF"/>
    <w:rsid w:val="005F6A75"/>
    <w:rsid w:val="005F710B"/>
    <w:rsid w:val="005F72E6"/>
    <w:rsid w:val="006002D1"/>
    <w:rsid w:val="00602387"/>
    <w:rsid w:val="006041CD"/>
    <w:rsid w:val="00604235"/>
    <w:rsid w:val="0060763D"/>
    <w:rsid w:val="006104FF"/>
    <w:rsid w:val="0061103F"/>
    <w:rsid w:val="00611137"/>
    <w:rsid w:val="0061155D"/>
    <w:rsid w:val="00611EA0"/>
    <w:rsid w:val="00612E63"/>
    <w:rsid w:val="00612F93"/>
    <w:rsid w:val="0061408C"/>
    <w:rsid w:val="00614CAE"/>
    <w:rsid w:val="00617072"/>
    <w:rsid w:val="00617937"/>
    <w:rsid w:val="0062060D"/>
    <w:rsid w:val="00620F3F"/>
    <w:rsid w:val="00621B14"/>
    <w:rsid w:val="006221CF"/>
    <w:rsid w:val="00622586"/>
    <w:rsid w:val="006228EF"/>
    <w:rsid w:val="00624A40"/>
    <w:rsid w:val="00625D7C"/>
    <w:rsid w:val="00625E63"/>
    <w:rsid w:val="00626FBA"/>
    <w:rsid w:val="0062786C"/>
    <w:rsid w:val="00630071"/>
    <w:rsid w:val="00630F64"/>
    <w:rsid w:val="00631E2A"/>
    <w:rsid w:val="00632C7A"/>
    <w:rsid w:val="006335DB"/>
    <w:rsid w:val="00633971"/>
    <w:rsid w:val="00634A44"/>
    <w:rsid w:val="00634F9F"/>
    <w:rsid w:val="0063607A"/>
    <w:rsid w:val="00640C0E"/>
    <w:rsid w:val="00641224"/>
    <w:rsid w:val="0064153F"/>
    <w:rsid w:val="006421E3"/>
    <w:rsid w:val="006424D8"/>
    <w:rsid w:val="00642996"/>
    <w:rsid w:val="0064414B"/>
    <w:rsid w:val="00644DE9"/>
    <w:rsid w:val="00646BBC"/>
    <w:rsid w:val="006473E8"/>
    <w:rsid w:val="00647C41"/>
    <w:rsid w:val="006501D9"/>
    <w:rsid w:val="00650905"/>
    <w:rsid w:val="006517FE"/>
    <w:rsid w:val="00653003"/>
    <w:rsid w:val="00654C94"/>
    <w:rsid w:val="006551B3"/>
    <w:rsid w:val="0065527E"/>
    <w:rsid w:val="006568AE"/>
    <w:rsid w:val="00657839"/>
    <w:rsid w:val="006578A8"/>
    <w:rsid w:val="00661856"/>
    <w:rsid w:val="00661F3B"/>
    <w:rsid w:val="00663782"/>
    <w:rsid w:val="00663850"/>
    <w:rsid w:val="00663F41"/>
    <w:rsid w:val="00664A23"/>
    <w:rsid w:val="00664B3A"/>
    <w:rsid w:val="00665B9A"/>
    <w:rsid w:val="00665F5F"/>
    <w:rsid w:val="006662B2"/>
    <w:rsid w:val="006665AD"/>
    <w:rsid w:val="00666A78"/>
    <w:rsid w:val="00667120"/>
    <w:rsid w:val="00670085"/>
    <w:rsid w:val="006706C2"/>
    <w:rsid w:val="00670E54"/>
    <w:rsid w:val="006731F6"/>
    <w:rsid w:val="006736A5"/>
    <w:rsid w:val="0068048F"/>
    <w:rsid w:val="006804E1"/>
    <w:rsid w:val="006812D4"/>
    <w:rsid w:val="00681BD9"/>
    <w:rsid w:val="00681DFF"/>
    <w:rsid w:val="00682C1E"/>
    <w:rsid w:val="006846A9"/>
    <w:rsid w:val="00686EC4"/>
    <w:rsid w:val="00687810"/>
    <w:rsid w:val="006911DC"/>
    <w:rsid w:val="00692371"/>
    <w:rsid w:val="00693354"/>
    <w:rsid w:val="00693373"/>
    <w:rsid w:val="00693A38"/>
    <w:rsid w:val="00693FC9"/>
    <w:rsid w:val="00694080"/>
    <w:rsid w:val="0069417B"/>
    <w:rsid w:val="006945B8"/>
    <w:rsid w:val="00694743"/>
    <w:rsid w:val="006959D5"/>
    <w:rsid w:val="00695AD4"/>
    <w:rsid w:val="00695CF0"/>
    <w:rsid w:val="0069619D"/>
    <w:rsid w:val="006964DA"/>
    <w:rsid w:val="00697064"/>
    <w:rsid w:val="006A0298"/>
    <w:rsid w:val="006A02BA"/>
    <w:rsid w:val="006A10AD"/>
    <w:rsid w:val="006A1F07"/>
    <w:rsid w:val="006A1FF8"/>
    <w:rsid w:val="006A51E6"/>
    <w:rsid w:val="006A5547"/>
    <w:rsid w:val="006A5E1B"/>
    <w:rsid w:val="006A7160"/>
    <w:rsid w:val="006A7BBB"/>
    <w:rsid w:val="006B12FF"/>
    <w:rsid w:val="006B151D"/>
    <w:rsid w:val="006B1722"/>
    <w:rsid w:val="006B3A94"/>
    <w:rsid w:val="006B4725"/>
    <w:rsid w:val="006B4C65"/>
    <w:rsid w:val="006B56B6"/>
    <w:rsid w:val="006B5C85"/>
    <w:rsid w:val="006B5E40"/>
    <w:rsid w:val="006B63D3"/>
    <w:rsid w:val="006B6AF8"/>
    <w:rsid w:val="006B718D"/>
    <w:rsid w:val="006C015E"/>
    <w:rsid w:val="006C406D"/>
    <w:rsid w:val="006C56F9"/>
    <w:rsid w:val="006D07AB"/>
    <w:rsid w:val="006D3D17"/>
    <w:rsid w:val="006D4430"/>
    <w:rsid w:val="006D4AC0"/>
    <w:rsid w:val="006E07A5"/>
    <w:rsid w:val="006E0CAF"/>
    <w:rsid w:val="006E1C04"/>
    <w:rsid w:val="006E2ACB"/>
    <w:rsid w:val="006E331B"/>
    <w:rsid w:val="006E3FE1"/>
    <w:rsid w:val="006E4880"/>
    <w:rsid w:val="006E5159"/>
    <w:rsid w:val="006E7299"/>
    <w:rsid w:val="006E7CEE"/>
    <w:rsid w:val="006E7FA3"/>
    <w:rsid w:val="006F0976"/>
    <w:rsid w:val="006F157C"/>
    <w:rsid w:val="006F1645"/>
    <w:rsid w:val="006F1C06"/>
    <w:rsid w:val="006F2184"/>
    <w:rsid w:val="006F29F7"/>
    <w:rsid w:val="006F2B89"/>
    <w:rsid w:val="006F2EF5"/>
    <w:rsid w:val="006F48F8"/>
    <w:rsid w:val="006F586E"/>
    <w:rsid w:val="006F5B17"/>
    <w:rsid w:val="006F6104"/>
    <w:rsid w:val="006F61BA"/>
    <w:rsid w:val="006F6306"/>
    <w:rsid w:val="006F6703"/>
    <w:rsid w:val="006F73AC"/>
    <w:rsid w:val="006F76FE"/>
    <w:rsid w:val="00700319"/>
    <w:rsid w:val="007005FE"/>
    <w:rsid w:val="007011C5"/>
    <w:rsid w:val="00701BB8"/>
    <w:rsid w:val="00701D99"/>
    <w:rsid w:val="007042AE"/>
    <w:rsid w:val="00704AF5"/>
    <w:rsid w:val="00705BF2"/>
    <w:rsid w:val="00710751"/>
    <w:rsid w:val="00711A03"/>
    <w:rsid w:val="007126D5"/>
    <w:rsid w:val="00713DE8"/>
    <w:rsid w:val="00715737"/>
    <w:rsid w:val="00715C10"/>
    <w:rsid w:val="00720629"/>
    <w:rsid w:val="00720E39"/>
    <w:rsid w:val="0072391F"/>
    <w:rsid w:val="00723AC5"/>
    <w:rsid w:val="00723D14"/>
    <w:rsid w:val="007245A9"/>
    <w:rsid w:val="007274E4"/>
    <w:rsid w:val="00727EE4"/>
    <w:rsid w:val="00734F9F"/>
    <w:rsid w:val="007351B4"/>
    <w:rsid w:val="00735693"/>
    <w:rsid w:val="007362BE"/>
    <w:rsid w:val="00736DB0"/>
    <w:rsid w:val="00737E81"/>
    <w:rsid w:val="00740A50"/>
    <w:rsid w:val="00741610"/>
    <w:rsid w:val="00741842"/>
    <w:rsid w:val="0074198D"/>
    <w:rsid w:val="00743755"/>
    <w:rsid w:val="00743F28"/>
    <w:rsid w:val="00744F9E"/>
    <w:rsid w:val="00745B40"/>
    <w:rsid w:val="00747108"/>
    <w:rsid w:val="00747DBF"/>
    <w:rsid w:val="0075119D"/>
    <w:rsid w:val="00752228"/>
    <w:rsid w:val="00752538"/>
    <w:rsid w:val="00753EA9"/>
    <w:rsid w:val="00755712"/>
    <w:rsid w:val="00755B35"/>
    <w:rsid w:val="0075696C"/>
    <w:rsid w:val="007603D7"/>
    <w:rsid w:val="00760B61"/>
    <w:rsid w:val="00762394"/>
    <w:rsid w:val="00763992"/>
    <w:rsid w:val="007639C2"/>
    <w:rsid w:val="007639C3"/>
    <w:rsid w:val="00764D11"/>
    <w:rsid w:val="0076514C"/>
    <w:rsid w:val="007653B0"/>
    <w:rsid w:val="00766E14"/>
    <w:rsid w:val="00766E65"/>
    <w:rsid w:val="0077030D"/>
    <w:rsid w:val="0077256F"/>
    <w:rsid w:val="00774B6C"/>
    <w:rsid w:val="00774C8D"/>
    <w:rsid w:val="00774EDA"/>
    <w:rsid w:val="00776145"/>
    <w:rsid w:val="00776AC5"/>
    <w:rsid w:val="00777753"/>
    <w:rsid w:val="00780213"/>
    <w:rsid w:val="00780D89"/>
    <w:rsid w:val="00781133"/>
    <w:rsid w:val="007825F4"/>
    <w:rsid w:val="0078518D"/>
    <w:rsid w:val="00785E0F"/>
    <w:rsid w:val="00786E0C"/>
    <w:rsid w:val="00787914"/>
    <w:rsid w:val="00790105"/>
    <w:rsid w:val="00790E61"/>
    <w:rsid w:val="00794293"/>
    <w:rsid w:val="00794724"/>
    <w:rsid w:val="0079530C"/>
    <w:rsid w:val="00795D8A"/>
    <w:rsid w:val="00796B98"/>
    <w:rsid w:val="007977B9"/>
    <w:rsid w:val="00797F83"/>
    <w:rsid w:val="007A1764"/>
    <w:rsid w:val="007A1D23"/>
    <w:rsid w:val="007A2FC4"/>
    <w:rsid w:val="007A39C8"/>
    <w:rsid w:val="007A4C73"/>
    <w:rsid w:val="007A58BC"/>
    <w:rsid w:val="007A5BAD"/>
    <w:rsid w:val="007B136B"/>
    <w:rsid w:val="007B2019"/>
    <w:rsid w:val="007B202F"/>
    <w:rsid w:val="007B21CE"/>
    <w:rsid w:val="007B3251"/>
    <w:rsid w:val="007B423F"/>
    <w:rsid w:val="007B53AE"/>
    <w:rsid w:val="007B770E"/>
    <w:rsid w:val="007B785D"/>
    <w:rsid w:val="007C0F36"/>
    <w:rsid w:val="007C0FF4"/>
    <w:rsid w:val="007C119D"/>
    <w:rsid w:val="007C14B1"/>
    <w:rsid w:val="007C169A"/>
    <w:rsid w:val="007C1C7D"/>
    <w:rsid w:val="007C309C"/>
    <w:rsid w:val="007C32EE"/>
    <w:rsid w:val="007C4B7C"/>
    <w:rsid w:val="007C4BAA"/>
    <w:rsid w:val="007C5023"/>
    <w:rsid w:val="007C6971"/>
    <w:rsid w:val="007C71D3"/>
    <w:rsid w:val="007C7E3C"/>
    <w:rsid w:val="007C7FCA"/>
    <w:rsid w:val="007D004E"/>
    <w:rsid w:val="007D17CB"/>
    <w:rsid w:val="007D1A56"/>
    <w:rsid w:val="007D2732"/>
    <w:rsid w:val="007D3190"/>
    <w:rsid w:val="007D3991"/>
    <w:rsid w:val="007D45B7"/>
    <w:rsid w:val="007D5924"/>
    <w:rsid w:val="007D6089"/>
    <w:rsid w:val="007E0C6F"/>
    <w:rsid w:val="007E0F05"/>
    <w:rsid w:val="007E19A4"/>
    <w:rsid w:val="007E218F"/>
    <w:rsid w:val="007E2CCF"/>
    <w:rsid w:val="007E307F"/>
    <w:rsid w:val="007E3656"/>
    <w:rsid w:val="007E653F"/>
    <w:rsid w:val="007F00F7"/>
    <w:rsid w:val="007F1913"/>
    <w:rsid w:val="007F28C2"/>
    <w:rsid w:val="007F3CC2"/>
    <w:rsid w:val="007F5EBB"/>
    <w:rsid w:val="007F606D"/>
    <w:rsid w:val="00801540"/>
    <w:rsid w:val="0080186B"/>
    <w:rsid w:val="0080317A"/>
    <w:rsid w:val="0080338F"/>
    <w:rsid w:val="00803C05"/>
    <w:rsid w:val="008065C7"/>
    <w:rsid w:val="008106C9"/>
    <w:rsid w:val="00811276"/>
    <w:rsid w:val="00812168"/>
    <w:rsid w:val="00813557"/>
    <w:rsid w:val="00813832"/>
    <w:rsid w:val="00813B40"/>
    <w:rsid w:val="00814DC0"/>
    <w:rsid w:val="00816383"/>
    <w:rsid w:val="008167A3"/>
    <w:rsid w:val="0082180D"/>
    <w:rsid w:val="008224C2"/>
    <w:rsid w:val="0082340E"/>
    <w:rsid w:val="0082344D"/>
    <w:rsid w:val="00824AB1"/>
    <w:rsid w:val="00826CE4"/>
    <w:rsid w:val="00827201"/>
    <w:rsid w:val="00830646"/>
    <w:rsid w:val="008314EF"/>
    <w:rsid w:val="00832653"/>
    <w:rsid w:val="00832EEE"/>
    <w:rsid w:val="0083325F"/>
    <w:rsid w:val="0083400E"/>
    <w:rsid w:val="00834955"/>
    <w:rsid w:val="00835829"/>
    <w:rsid w:val="008359AC"/>
    <w:rsid w:val="00835C02"/>
    <w:rsid w:val="00835D0D"/>
    <w:rsid w:val="008361FC"/>
    <w:rsid w:val="0083667A"/>
    <w:rsid w:val="00837CAC"/>
    <w:rsid w:val="008403EA"/>
    <w:rsid w:val="00840B97"/>
    <w:rsid w:val="00842271"/>
    <w:rsid w:val="008422C5"/>
    <w:rsid w:val="00842EE8"/>
    <w:rsid w:val="00843EAC"/>
    <w:rsid w:val="008445F8"/>
    <w:rsid w:val="00844FCB"/>
    <w:rsid w:val="00845CE2"/>
    <w:rsid w:val="0084690C"/>
    <w:rsid w:val="00847DB4"/>
    <w:rsid w:val="0085162D"/>
    <w:rsid w:val="0085216F"/>
    <w:rsid w:val="008521FC"/>
    <w:rsid w:val="008528C2"/>
    <w:rsid w:val="00852F0B"/>
    <w:rsid w:val="00853BAA"/>
    <w:rsid w:val="008544B6"/>
    <w:rsid w:val="008556A6"/>
    <w:rsid w:val="00855BF7"/>
    <w:rsid w:val="00856006"/>
    <w:rsid w:val="00861B59"/>
    <w:rsid w:val="00861E26"/>
    <w:rsid w:val="00862462"/>
    <w:rsid w:val="00864AF0"/>
    <w:rsid w:val="00865846"/>
    <w:rsid w:val="00865B38"/>
    <w:rsid w:val="00866794"/>
    <w:rsid w:val="00866E13"/>
    <w:rsid w:val="008707C3"/>
    <w:rsid w:val="00871B34"/>
    <w:rsid w:val="00871E4B"/>
    <w:rsid w:val="00874347"/>
    <w:rsid w:val="008805ED"/>
    <w:rsid w:val="00880E0E"/>
    <w:rsid w:val="00881E87"/>
    <w:rsid w:val="00882548"/>
    <w:rsid w:val="008850DB"/>
    <w:rsid w:val="008907AE"/>
    <w:rsid w:val="008912F4"/>
    <w:rsid w:val="00891F21"/>
    <w:rsid w:val="0089293A"/>
    <w:rsid w:val="00892ED2"/>
    <w:rsid w:val="00894B63"/>
    <w:rsid w:val="0089521A"/>
    <w:rsid w:val="008966A3"/>
    <w:rsid w:val="008A0CC0"/>
    <w:rsid w:val="008A10B9"/>
    <w:rsid w:val="008A1B1A"/>
    <w:rsid w:val="008A2675"/>
    <w:rsid w:val="008A2C08"/>
    <w:rsid w:val="008A446D"/>
    <w:rsid w:val="008A6211"/>
    <w:rsid w:val="008A63E3"/>
    <w:rsid w:val="008B00AD"/>
    <w:rsid w:val="008B00C9"/>
    <w:rsid w:val="008B08E4"/>
    <w:rsid w:val="008B1F5F"/>
    <w:rsid w:val="008B6E81"/>
    <w:rsid w:val="008C0918"/>
    <w:rsid w:val="008C1740"/>
    <w:rsid w:val="008C17F4"/>
    <w:rsid w:val="008C2BCC"/>
    <w:rsid w:val="008C2EFC"/>
    <w:rsid w:val="008C38D2"/>
    <w:rsid w:val="008C54E2"/>
    <w:rsid w:val="008C58AA"/>
    <w:rsid w:val="008C6011"/>
    <w:rsid w:val="008C6DE6"/>
    <w:rsid w:val="008C70AB"/>
    <w:rsid w:val="008D1854"/>
    <w:rsid w:val="008D1CA1"/>
    <w:rsid w:val="008D1D1D"/>
    <w:rsid w:val="008D21C1"/>
    <w:rsid w:val="008D3F60"/>
    <w:rsid w:val="008D5165"/>
    <w:rsid w:val="008E00A7"/>
    <w:rsid w:val="008E00B0"/>
    <w:rsid w:val="008E1712"/>
    <w:rsid w:val="008E4C8F"/>
    <w:rsid w:val="008E6BB1"/>
    <w:rsid w:val="008E70DF"/>
    <w:rsid w:val="008F1D06"/>
    <w:rsid w:val="008F21C7"/>
    <w:rsid w:val="008F51A8"/>
    <w:rsid w:val="008F73E1"/>
    <w:rsid w:val="008F74B0"/>
    <w:rsid w:val="009013F6"/>
    <w:rsid w:val="009026B9"/>
    <w:rsid w:val="00902FDA"/>
    <w:rsid w:val="0090458A"/>
    <w:rsid w:val="00904D3E"/>
    <w:rsid w:val="00905273"/>
    <w:rsid w:val="0090576F"/>
    <w:rsid w:val="00905B40"/>
    <w:rsid w:val="00907E5B"/>
    <w:rsid w:val="0091155A"/>
    <w:rsid w:val="00911661"/>
    <w:rsid w:val="00911C66"/>
    <w:rsid w:val="00913D2A"/>
    <w:rsid w:val="00914453"/>
    <w:rsid w:val="009149E0"/>
    <w:rsid w:val="00914DD2"/>
    <w:rsid w:val="0091621C"/>
    <w:rsid w:val="00916B44"/>
    <w:rsid w:val="00921EE7"/>
    <w:rsid w:val="00922148"/>
    <w:rsid w:val="00922D15"/>
    <w:rsid w:val="00923C2F"/>
    <w:rsid w:val="00930BB2"/>
    <w:rsid w:val="00931387"/>
    <w:rsid w:val="00931447"/>
    <w:rsid w:val="00933ED1"/>
    <w:rsid w:val="00935238"/>
    <w:rsid w:val="00936F5C"/>
    <w:rsid w:val="009377B1"/>
    <w:rsid w:val="00940550"/>
    <w:rsid w:val="00940AB4"/>
    <w:rsid w:val="00941409"/>
    <w:rsid w:val="00941A64"/>
    <w:rsid w:val="00942DEA"/>
    <w:rsid w:val="00943E74"/>
    <w:rsid w:val="0094400E"/>
    <w:rsid w:val="00945128"/>
    <w:rsid w:val="009467DB"/>
    <w:rsid w:val="00946833"/>
    <w:rsid w:val="00946F60"/>
    <w:rsid w:val="00947195"/>
    <w:rsid w:val="00947222"/>
    <w:rsid w:val="009475A4"/>
    <w:rsid w:val="009476A6"/>
    <w:rsid w:val="00950068"/>
    <w:rsid w:val="0095052A"/>
    <w:rsid w:val="009528F1"/>
    <w:rsid w:val="00953E4E"/>
    <w:rsid w:val="00956095"/>
    <w:rsid w:val="00956F65"/>
    <w:rsid w:val="00957611"/>
    <w:rsid w:val="00960574"/>
    <w:rsid w:val="0096116C"/>
    <w:rsid w:val="00961282"/>
    <w:rsid w:val="00961A89"/>
    <w:rsid w:val="00961D0F"/>
    <w:rsid w:val="00962407"/>
    <w:rsid w:val="009628E5"/>
    <w:rsid w:val="00963179"/>
    <w:rsid w:val="00963194"/>
    <w:rsid w:val="009646CD"/>
    <w:rsid w:val="00965722"/>
    <w:rsid w:val="00966821"/>
    <w:rsid w:val="00966DD7"/>
    <w:rsid w:val="00971470"/>
    <w:rsid w:val="00971F1F"/>
    <w:rsid w:val="00972113"/>
    <w:rsid w:val="00972AD7"/>
    <w:rsid w:val="009737D1"/>
    <w:rsid w:val="00973FC9"/>
    <w:rsid w:val="00974412"/>
    <w:rsid w:val="00976ED8"/>
    <w:rsid w:val="00977480"/>
    <w:rsid w:val="00977A4C"/>
    <w:rsid w:val="00982AE1"/>
    <w:rsid w:val="0098396D"/>
    <w:rsid w:val="00984AED"/>
    <w:rsid w:val="009854EE"/>
    <w:rsid w:val="00992381"/>
    <w:rsid w:val="00993ECE"/>
    <w:rsid w:val="009942C1"/>
    <w:rsid w:val="009959C6"/>
    <w:rsid w:val="00995CC7"/>
    <w:rsid w:val="00995DB1"/>
    <w:rsid w:val="00997185"/>
    <w:rsid w:val="00997C1B"/>
    <w:rsid w:val="009A0DBA"/>
    <w:rsid w:val="009A1EB9"/>
    <w:rsid w:val="009A327E"/>
    <w:rsid w:val="009A55D2"/>
    <w:rsid w:val="009A5DAA"/>
    <w:rsid w:val="009A5F8C"/>
    <w:rsid w:val="009B1D4C"/>
    <w:rsid w:val="009B1E17"/>
    <w:rsid w:val="009B4425"/>
    <w:rsid w:val="009B4958"/>
    <w:rsid w:val="009B5704"/>
    <w:rsid w:val="009B75C5"/>
    <w:rsid w:val="009C0DFF"/>
    <w:rsid w:val="009C2075"/>
    <w:rsid w:val="009C3B2E"/>
    <w:rsid w:val="009C5A30"/>
    <w:rsid w:val="009C686B"/>
    <w:rsid w:val="009C770C"/>
    <w:rsid w:val="009D0F23"/>
    <w:rsid w:val="009D13B0"/>
    <w:rsid w:val="009D248E"/>
    <w:rsid w:val="009D2F40"/>
    <w:rsid w:val="009D371C"/>
    <w:rsid w:val="009D403C"/>
    <w:rsid w:val="009D5BAF"/>
    <w:rsid w:val="009D5CE3"/>
    <w:rsid w:val="009D7B1B"/>
    <w:rsid w:val="009E15BC"/>
    <w:rsid w:val="009E4281"/>
    <w:rsid w:val="009E4BFF"/>
    <w:rsid w:val="009E4EF5"/>
    <w:rsid w:val="009F0200"/>
    <w:rsid w:val="009F047E"/>
    <w:rsid w:val="009F1921"/>
    <w:rsid w:val="009F2EA6"/>
    <w:rsid w:val="009F48B6"/>
    <w:rsid w:val="009F5581"/>
    <w:rsid w:val="00A02CD8"/>
    <w:rsid w:val="00A02EED"/>
    <w:rsid w:val="00A02F94"/>
    <w:rsid w:val="00A03418"/>
    <w:rsid w:val="00A04750"/>
    <w:rsid w:val="00A054C0"/>
    <w:rsid w:val="00A06234"/>
    <w:rsid w:val="00A062D5"/>
    <w:rsid w:val="00A07D8F"/>
    <w:rsid w:val="00A1169D"/>
    <w:rsid w:val="00A1362A"/>
    <w:rsid w:val="00A15110"/>
    <w:rsid w:val="00A16515"/>
    <w:rsid w:val="00A16E54"/>
    <w:rsid w:val="00A17BCE"/>
    <w:rsid w:val="00A205A0"/>
    <w:rsid w:val="00A209D3"/>
    <w:rsid w:val="00A21768"/>
    <w:rsid w:val="00A218AA"/>
    <w:rsid w:val="00A230AA"/>
    <w:rsid w:val="00A23404"/>
    <w:rsid w:val="00A25BDE"/>
    <w:rsid w:val="00A265EF"/>
    <w:rsid w:val="00A266B9"/>
    <w:rsid w:val="00A268FE"/>
    <w:rsid w:val="00A271C5"/>
    <w:rsid w:val="00A27350"/>
    <w:rsid w:val="00A31F34"/>
    <w:rsid w:val="00A33589"/>
    <w:rsid w:val="00A342B5"/>
    <w:rsid w:val="00A3482A"/>
    <w:rsid w:val="00A3520A"/>
    <w:rsid w:val="00A367BC"/>
    <w:rsid w:val="00A37606"/>
    <w:rsid w:val="00A40CE3"/>
    <w:rsid w:val="00A40D24"/>
    <w:rsid w:val="00A410EE"/>
    <w:rsid w:val="00A43057"/>
    <w:rsid w:val="00A44008"/>
    <w:rsid w:val="00A45E66"/>
    <w:rsid w:val="00A4621D"/>
    <w:rsid w:val="00A46570"/>
    <w:rsid w:val="00A475E2"/>
    <w:rsid w:val="00A479FE"/>
    <w:rsid w:val="00A500BB"/>
    <w:rsid w:val="00A50165"/>
    <w:rsid w:val="00A505D5"/>
    <w:rsid w:val="00A50CA4"/>
    <w:rsid w:val="00A50FCB"/>
    <w:rsid w:val="00A51B8C"/>
    <w:rsid w:val="00A51C9C"/>
    <w:rsid w:val="00A523F3"/>
    <w:rsid w:val="00A52777"/>
    <w:rsid w:val="00A53F2C"/>
    <w:rsid w:val="00A55BFA"/>
    <w:rsid w:val="00A5739A"/>
    <w:rsid w:val="00A60B30"/>
    <w:rsid w:val="00A60EDC"/>
    <w:rsid w:val="00A62295"/>
    <w:rsid w:val="00A647E1"/>
    <w:rsid w:val="00A66367"/>
    <w:rsid w:val="00A667C7"/>
    <w:rsid w:val="00A72E01"/>
    <w:rsid w:val="00A730D0"/>
    <w:rsid w:val="00A733AB"/>
    <w:rsid w:val="00A753C3"/>
    <w:rsid w:val="00A759C4"/>
    <w:rsid w:val="00A75D25"/>
    <w:rsid w:val="00A772DE"/>
    <w:rsid w:val="00A777AA"/>
    <w:rsid w:val="00A820E4"/>
    <w:rsid w:val="00A8322C"/>
    <w:rsid w:val="00A84FEB"/>
    <w:rsid w:val="00A855D7"/>
    <w:rsid w:val="00A8644E"/>
    <w:rsid w:val="00A87860"/>
    <w:rsid w:val="00A87BCA"/>
    <w:rsid w:val="00A9137C"/>
    <w:rsid w:val="00A91C04"/>
    <w:rsid w:val="00A93A7F"/>
    <w:rsid w:val="00A95B20"/>
    <w:rsid w:val="00A965CE"/>
    <w:rsid w:val="00AA15D7"/>
    <w:rsid w:val="00AA4823"/>
    <w:rsid w:val="00AA6688"/>
    <w:rsid w:val="00AA711B"/>
    <w:rsid w:val="00AA79A0"/>
    <w:rsid w:val="00AB0BA6"/>
    <w:rsid w:val="00AB0F1F"/>
    <w:rsid w:val="00AB0FEB"/>
    <w:rsid w:val="00AB2D63"/>
    <w:rsid w:val="00AB466E"/>
    <w:rsid w:val="00AB5BA6"/>
    <w:rsid w:val="00AB7AE0"/>
    <w:rsid w:val="00AB7E5D"/>
    <w:rsid w:val="00AC0DB6"/>
    <w:rsid w:val="00AC1108"/>
    <w:rsid w:val="00AC1122"/>
    <w:rsid w:val="00AC29FF"/>
    <w:rsid w:val="00AC2B05"/>
    <w:rsid w:val="00AC3951"/>
    <w:rsid w:val="00AC3A30"/>
    <w:rsid w:val="00AC5452"/>
    <w:rsid w:val="00AC54C1"/>
    <w:rsid w:val="00AC7952"/>
    <w:rsid w:val="00AD03D7"/>
    <w:rsid w:val="00AD0432"/>
    <w:rsid w:val="00AD10F3"/>
    <w:rsid w:val="00AD2014"/>
    <w:rsid w:val="00AD230D"/>
    <w:rsid w:val="00AD2FD7"/>
    <w:rsid w:val="00AD33A6"/>
    <w:rsid w:val="00AD365C"/>
    <w:rsid w:val="00AD3E6C"/>
    <w:rsid w:val="00AD452F"/>
    <w:rsid w:val="00AD5174"/>
    <w:rsid w:val="00AD5534"/>
    <w:rsid w:val="00AD68F2"/>
    <w:rsid w:val="00AD6C46"/>
    <w:rsid w:val="00AE04DA"/>
    <w:rsid w:val="00AE0577"/>
    <w:rsid w:val="00AE6C30"/>
    <w:rsid w:val="00AE7BF9"/>
    <w:rsid w:val="00AE7EC1"/>
    <w:rsid w:val="00AF0379"/>
    <w:rsid w:val="00AF126E"/>
    <w:rsid w:val="00AF1912"/>
    <w:rsid w:val="00AF2716"/>
    <w:rsid w:val="00AF3AAB"/>
    <w:rsid w:val="00AF41E9"/>
    <w:rsid w:val="00AF4409"/>
    <w:rsid w:val="00AF4802"/>
    <w:rsid w:val="00AF5013"/>
    <w:rsid w:val="00AF5483"/>
    <w:rsid w:val="00AF585E"/>
    <w:rsid w:val="00B002B0"/>
    <w:rsid w:val="00B00322"/>
    <w:rsid w:val="00B037EB"/>
    <w:rsid w:val="00B038E9"/>
    <w:rsid w:val="00B03CA2"/>
    <w:rsid w:val="00B03DE8"/>
    <w:rsid w:val="00B04EAA"/>
    <w:rsid w:val="00B078FE"/>
    <w:rsid w:val="00B079B7"/>
    <w:rsid w:val="00B138F1"/>
    <w:rsid w:val="00B14972"/>
    <w:rsid w:val="00B14C30"/>
    <w:rsid w:val="00B167D8"/>
    <w:rsid w:val="00B17988"/>
    <w:rsid w:val="00B20114"/>
    <w:rsid w:val="00B208C3"/>
    <w:rsid w:val="00B2181C"/>
    <w:rsid w:val="00B21F58"/>
    <w:rsid w:val="00B22E5B"/>
    <w:rsid w:val="00B23203"/>
    <w:rsid w:val="00B24DB3"/>
    <w:rsid w:val="00B2515C"/>
    <w:rsid w:val="00B265A3"/>
    <w:rsid w:val="00B311A9"/>
    <w:rsid w:val="00B322B0"/>
    <w:rsid w:val="00B32CC0"/>
    <w:rsid w:val="00B336F3"/>
    <w:rsid w:val="00B33F67"/>
    <w:rsid w:val="00B361A2"/>
    <w:rsid w:val="00B43457"/>
    <w:rsid w:val="00B44A94"/>
    <w:rsid w:val="00B46013"/>
    <w:rsid w:val="00B4643E"/>
    <w:rsid w:val="00B47C30"/>
    <w:rsid w:val="00B50ED0"/>
    <w:rsid w:val="00B51B4D"/>
    <w:rsid w:val="00B547F4"/>
    <w:rsid w:val="00B551E5"/>
    <w:rsid w:val="00B55DC3"/>
    <w:rsid w:val="00B56BA7"/>
    <w:rsid w:val="00B56C04"/>
    <w:rsid w:val="00B56F26"/>
    <w:rsid w:val="00B576DA"/>
    <w:rsid w:val="00B5772E"/>
    <w:rsid w:val="00B606B4"/>
    <w:rsid w:val="00B64560"/>
    <w:rsid w:val="00B655E1"/>
    <w:rsid w:val="00B662BF"/>
    <w:rsid w:val="00B67255"/>
    <w:rsid w:val="00B67412"/>
    <w:rsid w:val="00B708CA"/>
    <w:rsid w:val="00B73144"/>
    <w:rsid w:val="00B733B3"/>
    <w:rsid w:val="00B74EDD"/>
    <w:rsid w:val="00B75E39"/>
    <w:rsid w:val="00B76BF5"/>
    <w:rsid w:val="00B76C5A"/>
    <w:rsid w:val="00B76E5E"/>
    <w:rsid w:val="00B8283F"/>
    <w:rsid w:val="00B8303D"/>
    <w:rsid w:val="00B83A58"/>
    <w:rsid w:val="00B84015"/>
    <w:rsid w:val="00B8406D"/>
    <w:rsid w:val="00B842A3"/>
    <w:rsid w:val="00B8576B"/>
    <w:rsid w:val="00B872D6"/>
    <w:rsid w:val="00B92378"/>
    <w:rsid w:val="00B924C8"/>
    <w:rsid w:val="00B92666"/>
    <w:rsid w:val="00B92A03"/>
    <w:rsid w:val="00B93980"/>
    <w:rsid w:val="00B95EA2"/>
    <w:rsid w:val="00B97F7B"/>
    <w:rsid w:val="00BA0AF5"/>
    <w:rsid w:val="00BA11A6"/>
    <w:rsid w:val="00BA14E5"/>
    <w:rsid w:val="00BA25D5"/>
    <w:rsid w:val="00BA31A5"/>
    <w:rsid w:val="00BA5633"/>
    <w:rsid w:val="00BA5AAE"/>
    <w:rsid w:val="00BA5BC4"/>
    <w:rsid w:val="00BA67AE"/>
    <w:rsid w:val="00BA736F"/>
    <w:rsid w:val="00BA788D"/>
    <w:rsid w:val="00BA7F8E"/>
    <w:rsid w:val="00BB000D"/>
    <w:rsid w:val="00BB1320"/>
    <w:rsid w:val="00BB2161"/>
    <w:rsid w:val="00BB2424"/>
    <w:rsid w:val="00BB29B2"/>
    <w:rsid w:val="00BB2F53"/>
    <w:rsid w:val="00BB37EA"/>
    <w:rsid w:val="00BB467A"/>
    <w:rsid w:val="00BB4AB1"/>
    <w:rsid w:val="00BB5230"/>
    <w:rsid w:val="00BB59C8"/>
    <w:rsid w:val="00BC1703"/>
    <w:rsid w:val="00BC1A09"/>
    <w:rsid w:val="00BC1DE6"/>
    <w:rsid w:val="00BC3F8B"/>
    <w:rsid w:val="00BC4169"/>
    <w:rsid w:val="00BC54E1"/>
    <w:rsid w:val="00BC7C84"/>
    <w:rsid w:val="00BD127A"/>
    <w:rsid w:val="00BD14CD"/>
    <w:rsid w:val="00BD1DE3"/>
    <w:rsid w:val="00BD3E27"/>
    <w:rsid w:val="00BD41A8"/>
    <w:rsid w:val="00BD7B1F"/>
    <w:rsid w:val="00BE0919"/>
    <w:rsid w:val="00BE1989"/>
    <w:rsid w:val="00BE1F5B"/>
    <w:rsid w:val="00BE317D"/>
    <w:rsid w:val="00BE4B7A"/>
    <w:rsid w:val="00BE62F4"/>
    <w:rsid w:val="00BF0DD2"/>
    <w:rsid w:val="00BF28A9"/>
    <w:rsid w:val="00BF3A2C"/>
    <w:rsid w:val="00BF43FC"/>
    <w:rsid w:val="00BF55C7"/>
    <w:rsid w:val="00BF5993"/>
    <w:rsid w:val="00BF5B7A"/>
    <w:rsid w:val="00BF7A94"/>
    <w:rsid w:val="00C00FE3"/>
    <w:rsid w:val="00C01352"/>
    <w:rsid w:val="00C01630"/>
    <w:rsid w:val="00C01A71"/>
    <w:rsid w:val="00C0231D"/>
    <w:rsid w:val="00C026D8"/>
    <w:rsid w:val="00C03306"/>
    <w:rsid w:val="00C037DF"/>
    <w:rsid w:val="00C0448A"/>
    <w:rsid w:val="00C05B3B"/>
    <w:rsid w:val="00C1090B"/>
    <w:rsid w:val="00C124BF"/>
    <w:rsid w:val="00C12D35"/>
    <w:rsid w:val="00C13154"/>
    <w:rsid w:val="00C142BF"/>
    <w:rsid w:val="00C145F8"/>
    <w:rsid w:val="00C158DF"/>
    <w:rsid w:val="00C15A5A"/>
    <w:rsid w:val="00C16048"/>
    <w:rsid w:val="00C16727"/>
    <w:rsid w:val="00C16C10"/>
    <w:rsid w:val="00C16CD9"/>
    <w:rsid w:val="00C17C71"/>
    <w:rsid w:val="00C20D58"/>
    <w:rsid w:val="00C20FA7"/>
    <w:rsid w:val="00C21716"/>
    <w:rsid w:val="00C22C77"/>
    <w:rsid w:val="00C22E3D"/>
    <w:rsid w:val="00C23DD2"/>
    <w:rsid w:val="00C264CF"/>
    <w:rsid w:val="00C31342"/>
    <w:rsid w:val="00C33048"/>
    <w:rsid w:val="00C33B20"/>
    <w:rsid w:val="00C343DC"/>
    <w:rsid w:val="00C37AB0"/>
    <w:rsid w:val="00C40D9C"/>
    <w:rsid w:val="00C41369"/>
    <w:rsid w:val="00C41390"/>
    <w:rsid w:val="00C43853"/>
    <w:rsid w:val="00C44291"/>
    <w:rsid w:val="00C44653"/>
    <w:rsid w:val="00C45CFA"/>
    <w:rsid w:val="00C463D9"/>
    <w:rsid w:val="00C472C5"/>
    <w:rsid w:val="00C5113E"/>
    <w:rsid w:val="00C516D9"/>
    <w:rsid w:val="00C52A00"/>
    <w:rsid w:val="00C52BE6"/>
    <w:rsid w:val="00C54155"/>
    <w:rsid w:val="00C545CB"/>
    <w:rsid w:val="00C54876"/>
    <w:rsid w:val="00C54B55"/>
    <w:rsid w:val="00C54C9A"/>
    <w:rsid w:val="00C561AF"/>
    <w:rsid w:val="00C569E0"/>
    <w:rsid w:val="00C57212"/>
    <w:rsid w:val="00C57895"/>
    <w:rsid w:val="00C60BA3"/>
    <w:rsid w:val="00C62780"/>
    <w:rsid w:val="00C62C83"/>
    <w:rsid w:val="00C62F23"/>
    <w:rsid w:val="00C63233"/>
    <w:rsid w:val="00C64AE1"/>
    <w:rsid w:val="00C64E07"/>
    <w:rsid w:val="00C659D1"/>
    <w:rsid w:val="00C65EE4"/>
    <w:rsid w:val="00C662A9"/>
    <w:rsid w:val="00C671ED"/>
    <w:rsid w:val="00C6766D"/>
    <w:rsid w:val="00C70519"/>
    <w:rsid w:val="00C70A01"/>
    <w:rsid w:val="00C736B9"/>
    <w:rsid w:val="00C74306"/>
    <w:rsid w:val="00C76A64"/>
    <w:rsid w:val="00C77B9D"/>
    <w:rsid w:val="00C77CA4"/>
    <w:rsid w:val="00C815C7"/>
    <w:rsid w:val="00C81938"/>
    <w:rsid w:val="00C839CB"/>
    <w:rsid w:val="00C84F16"/>
    <w:rsid w:val="00C85454"/>
    <w:rsid w:val="00C86F28"/>
    <w:rsid w:val="00C87D55"/>
    <w:rsid w:val="00C87FFE"/>
    <w:rsid w:val="00C90F16"/>
    <w:rsid w:val="00C927C6"/>
    <w:rsid w:val="00C94004"/>
    <w:rsid w:val="00C9503A"/>
    <w:rsid w:val="00C96DF8"/>
    <w:rsid w:val="00CA0159"/>
    <w:rsid w:val="00CA2E45"/>
    <w:rsid w:val="00CA57A8"/>
    <w:rsid w:val="00CA6A91"/>
    <w:rsid w:val="00CB0159"/>
    <w:rsid w:val="00CB0F1E"/>
    <w:rsid w:val="00CB25AB"/>
    <w:rsid w:val="00CB3B18"/>
    <w:rsid w:val="00CB4C15"/>
    <w:rsid w:val="00CB71F1"/>
    <w:rsid w:val="00CB7AF9"/>
    <w:rsid w:val="00CB7EB3"/>
    <w:rsid w:val="00CC06DB"/>
    <w:rsid w:val="00CC168F"/>
    <w:rsid w:val="00CC2387"/>
    <w:rsid w:val="00CC24BC"/>
    <w:rsid w:val="00CC24EA"/>
    <w:rsid w:val="00CC291F"/>
    <w:rsid w:val="00CC31B6"/>
    <w:rsid w:val="00CC414D"/>
    <w:rsid w:val="00CC52FD"/>
    <w:rsid w:val="00CC5B40"/>
    <w:rsid w:val="00CC5E15"/>
    <w:rsid w:val="00CC7BEC"/>
    <w:rsid w:val="00CD0ADD"/>
    <w:rsid w:val="00CD0C55"/>
    <w:rsid w:val="00CD0DF7"/>
    <w:rsid w:val="00CD0FE1"/>
    <w:rsid w:val="00CD38E7"/>
    <w:rsid w:val="00CD4F08"/>
    <w:rsid w:val="00CD77FA"/>
    <w:rsid w:val="00CE1F27"/>
    <w:rsid w:val="00CE215E"/>
    <w:rsid w:val="00CE2524"/>
    <w:rsid w:val="00CE27EC"/>
    <w:rsid w:val="00CE2AA3"/>
    <w:rsid w:val="00CE35B5"/>
    <w:rsid w:val="00CE380A"/>
    <w:rsid w:val="00CE3EBB"/>
    <w:rsid w:val="00CE5236"/>
    <w:rsid w:val="00CE5CBF"/>
    <w:rsid w:val="00CE6B99"/>
    <w:rsid w:val="00CF020A"/>
    <w:rsid w:val="00CF09D7"/>
    <w:rsid w:val="00CF3971"/>
    <w:rsid w:val="00CF406C"/>
    <w:rsid w:val="00CF57DB"/>
    <w:rsid w:val="00CF5977"/>
    <w:rsid w:val="00CF5A73"/>
    <w:rsid w:val="00CF60F5"/>
    <w:rsid w:val="00CF6501"/>
    <w:rsid w:val="00D02C2C"/>
    <w:rsid w:val="00D0491E"/>
    <w:rsid w:val="00D04D7F"/>
    <w:rsid w:val="00D06066"/>
    <w:rsid w:val="00D11B62"/>
    <w:rsid w:val="00D14569"/>
    <w:rsid w:val="00D16667"/>
    <w:rsid w:val="00D217ED"/>
    <w:rsid w:val="00D21B8A"/>
    <w:rsid w:val="00D2314D"/>
    <w:rsid w:val="00D237A6"/>
    <w:rsid w:val="00D25AAD"/>
    <w:rsid w:val="00D30979"/>
    <w:rsid w:val="00D33B07"/>
    <w:rsid w:val="00D33FA6"/>
    <w:rsid w:val="00D34782"/>
    <w:rsid w:val="00D3493B"/>
    <w:rsid w:val="00D365F3"/>
    <w:rsid w:val="00D3666A"/>
    <w:rsid w:val="00D36A7F"/>
    <w:rsid w:val="00D40DE3"/>
    <w:rsid w:val="00D43C13"/>
    <w:rsid w:val="00D44451"/>
    <w:rsid w:val="00D44496"/>
    <w:rsid w:val="00D45C08"/>
    <w:rsid w:val="00D46A50"/>
    <w:rsid w:val="00D46C73"/>
    <w:rsid w:val="00D47D01"/>
    <w:rsid w:val="00D51B77"/>
    <w:rsid w:val="00D522F8"/>
    <w:rsid w:val="00D52F49"/>
    <w:rsid w:val="00D5312A"/>
    <w:rsid w:val="00D53976"/>
    <w:rsid w:val="00D53FC2"/>
    <w:rsid w:val="00D54641"/>
    <w:rsid w:val="00D549B0"/>
    <w:rsid w:val="00D54CCB"/>
    <w:rsid w:val="00D57DB6"/>
    <w:rsid w:val="00D6026C"/>
    <w:rsid w:val="00D6057C"/>
    <w:rsid w:val="00D61105"/>
    <w:rsid w:val="00D63011"/>
    <w:rsid w:val="00D64617"/>
    <w:rsid w:val="00D64812"/>
    <w:rsid w:val="00D6569E"/>
    <w:rsid w:val="00D70179"/>
    <w:rsid w:val="00D7101C"/>
    <w:rsid w:val="00D71928"/>
    <w:rsid w:val="00D7385E"/>
    <w:rsid w:val="00D73FCC"/>
    <w:rsid w:val="00D7496A"/>
    <w:rsid w:val="00D7591F"/>
    <w:rsid w:val="00D764BF"/>
    <w:rsid w:val="00D77741"/>
    <w:rsid w:val="00D804AA"/>
    <w:rsid w:val="00D80E5C"/>
    <w:rsid w:val="00D81197"/>
    <w:rsid w:val="00D81F0F"/>
    <w:rsid w:val="00D82283"/>
    <w:rsid w:val="00D82C4A"/>
    <w:rsid w:val="00D8327E"/>
    <w:rsid w:val="00D835A3"/>
    <w:rsid w:val="00D83609"/>
    <w:rsid w:val="00D86F8C"/>
    <w:rsid w:val="00D87B01"/>
    <w:rsid w:val="00D90453"/>
    <w:rsid w:val="00D90718"/>
    <w:rsid w:val="00D90E0C"/>
    <w:rsid w:val="00D9240D"/>
    <w:rsid w:val="00D924AB"/>
    <w:rsid w:val="00D92CD4"/>
    <w:rsid w:val="00D9362E"/>
    <w:rsid w:val="00D9373A"/>
    <w:rsid w:val="00D941DC"/>
    <w:rsid w:val="00D944B4"/>
    <w:rsid w:val="00D952F2"/>
    <w:rsid w:val="00D964C1"/>
    <w:rsid w:val="00D96ED1"/>
    <w:rsid w:val="00D9752D"/>
    <w:rsid w:val="00D97B68"/>
    <w:rsid w:val="00DA0506"/>
    <w:rsid w:val="00DA1FDB"/>
    <w:rsid w:val="00DA26A8"/>
    <w:rsid w:val="00DA2BA2"/>
    <w:rsid w:val="00DA317D"/>
    <w:rsid w:val="00DA40D3"/>
    <w:rsid w:val="00DA5227"/>
    <w:rsid w:val="00DA6BAF"/>
    <w:rsid w:val="00DA6FF3"/>
    <w:rsid w:val="00DB038B"/>
    <w:rsid w:val="00DB1F42"/>
    <w:rsid w:val="00DB3207"/>
    <w:rsid w:val="00DB34A2"/>
    <w:rsid w:val="00DB3BC3"/>
    <w:rsid w:val="00DB40A0"/>
    <w:rsid w:val="00DB5C48"/>
    <w:rsid w:val="00DB72B3"/>
    <w:rsid w:val="00DC0990"/>
    <w:rsid w:val="00DC1811"/>
    <w:rsid w:val="00DC2FAD"/>
    <w:rsid w:val="00DC3273"/>
    <w:rsid w:val="00DC7B60"/>
    <w:rsid w:val="00DD4C5E"/>
    <w:rsid w:val="00DD5071"/>
    <w:rsid w:val="00DD54DD"/>
    <w:rsid w:val="00DD5C7E"/>
    <w:rsid w:val="00DD7F69"/>
    <w:rsid w:val="00DE0760"/>
    <w:rsid w:val="00DE0BB8"/>
    <w:rsid w:val="00DE14C2"/>
    <w:rsid w:val="00DE1AC1"/>
    <w:rsid w:val="00DE2967"/>
    <w:rsid w:val="00DE2CA1"/>
    <w:rsid w:val="00DE4945"/>
    <w:rsid w:val="00DE5675"/>
    <w:rsid w:val="00DE6B85"/>
    <w:rsid w:val="00DE6DC6"/>
    <w:rsid w:val="00DE72E2"/>
    <w:rsid w:val="00DE7676"/>
    <w:rsid w:val="00DF0E33"/>
    <w:rsid w:val="00DF1B07"/>
    <w:rsid w:val="00DF2A68"/>
    <w:rsid w:val="00DF2FDC"/>
    <w:rsid w:val="00DF37DB"/>
    <w:rsid w:val="00DF418A"/>
    <w:rsid w:val="00DF4B7F"/>
    <w:rsid w:val="00DF4E30"/>
    <w:rsid w:val="00DF5816"/>
    <w:rsid w:val="00DF685B"/>
    <w:rsid w:val="00DF6A9B"/>
    <w:rsid w:val="00DF6AB2"/>
    <w:rsid w:val="00DF6EB0"/>
    <w:rsid w:val="00DF705A"/>
    <w:rsid w:val="00E0164E"/>
    <w:rsid w:val="00E025B5"/>
    <w:rsid w:val="00E041B1"/>
    <w:rsid w:val="00E04767"/>
    <w:rsid w:val="00E05230"/>
    <w:rsid w:val="00E05A6D"/>
    <w:rsid w:val="00E10611"/>
    <w:rsid w:val="00E10F6E"/>
    <w:rsid w:val="00E124F5"/>
    <w:rsid w:val="00E1257D"/>
    <w:rsid w:val="00E1335A"/>
    <w:rsid w:val="00E160A6"/>
    <w:rsid w:val="00E17BC2"/>
    <w:rsid w:val="00E20641"/>
    <w:rsid w:val="00E20DE3"/>
    <w:rsid w:val="00E216E5"/>
    <w:rsid w:val="00E21B30"/>
    <w:rsid w:val="00E21D48"/>
    <w:rsid w:val="00E22A4C"/>
    <w:rsid w:val="00E22AF4"/>
    <w:rsid w:val="00E24350"/>
    <w:rsid w:val="00E24F10"/>
    <w:rsid w:val="00E2525E"/>
    <w:rsid w:val="00E25C85"/>
    <w:rsid w:val="00E3113F"/>
    <w:rsid w:val="00E313FE"/>
    <w:rsid w:val="00E34C6B"/>
    <w:rsid w:val="00E34D52"/>
    <w:rsid w:val="00E34F7C"/>
    <w:rsid w:val="00E35C8C"/>
    <w:rsid w:val="00E36645"/>
    <w:rsid w:val="00E41F99"/>
    <w:rsid w:val="00E423AB"/>
    <w:rsid w:val="00E43A09"/>
    <w:rsid w:val="00E440CE"/>
    <w:rsid w:val="00E4425C"/>
    <w:rsid w:val="00E445F4"/>
    <w:rsid w:val="00E45BB0"/>
    <w:rsid w:val="00E47B3A"/>
    <w:rsid w:val="00E51214"/>
    <w:rsid w:val="00E5152C"/>
    <w:rsid w:val="00E549C7"/>
    <w:rsid w:val="00E550A5"/>
    <w:rsid w:val="00E576BD"/>
    <w:rsid w:val="00E57C2A"/>
    <w:rsid w:val="00E60164"/>
    <w:rsid w:val="00E608CA"/>
    <w:rsid w:val="00E6114B"/>
    <w:rsid w:val="00E62958"/>
    <w:rsid w:val="00E64CC3"/>
    <w:rsid w:val="00E65B2C"/>
    <w:rsid w:val="00E73246"/>
    <w:rsid w:val="00E7395B"/>
    <w:rsid w:val="00E74564"/>
    <w:rsid w:val="00E74CA6"/>
    <w:rsid w:val="00E776AD"/>
    <w:rsid w:val="00E778D5"/>
    <w:rsid w:val="00E77CC3"/>
    <w:rsid w:val="00E81169"/>
    <w:rsid w:val="00E81DB2"/>
    <w:rsid w:val="00E839B0"/>
    <w:rsid w:val="00E85323"/>
    <w:rsid w:val="00E86C29"/>
    <w:rsid w:val="00E902E8"/>
    <w:rsid w:val="00E91269"/>
    <w:rsid w:val="00E91726"/>
    <w:rsid w:val="00E91970"/>
    <w:rsid w:val="00E91D5E"/>
    <w:rsid w:val="00E91E6E"/>
    <w:rsid w:val="00E9251D"/>
    <w:rsid w:val="00E92B33"/>
    <w:rsid w:val="00E92C52"/>
    <w:rsid w:val="00E941CF"/>
    <w:rsid w:val="00E942F9"/>
    <w:rsid w:val="00E95D0C"/>
    <w:rsid w:val="00E96B8D"/>
    <w:rsid w:val="00E96CE9"/>
    <w:rsid w:val="00EA04F7"/>
    <w:rsid w:val="00EA081F"/>
    <w:rsid w:val="00EA1B78"/>
    <w:rsid w:val="00EA2EC3"/>
    <w:rsid w:val="00EA3233"/>
    <w:rsid w:val="00EA39DD"/>
    <w:rsid w:val="00EA4555"/>
    <w:rsid w:val="00EA5B95"/>
    <w:rsid w:val="00EA72B7"/>
    <w:rsid w:val="00EB0102"/>
    <w:rsid w:val="00EB05C4"/>
    <w:rsid w:val="00EB21A4"/>
    <w:rsid w:val="00EB2B6C"/>
    <w:rsid w:val="00EB2B71"/>
    <w:rsid w:val="00EB2E84"/>
    <w:rsid w:val="00EB3A06"/>
    <w:rsid w:val="00EB5940"/>
    <w:rsid w:val="00EB73B9"/>
    <w:rsid w:val="00EB7DF6"/>
    <w:rsid w:val="00EC07B5"/>
    <w:rsid w:val="00EC0F9D"/>
    <w:rsid w:val="00EC38C1"/>
    <w:rsid w:val="00EC43FB"/>
    <w:rsid w:val="00EC45C0"/>
    <w:rsid w:val="00EC46B8"/>
    <w:rsid w:val="00EC72F7"/>
    <w:rsid w:val="00EC74C6"/>
    <w:rsid w:val="00EC7869"/>
    <w:rsid w:val="00ED10D1"/>
    <w:rsid w:val="00ED3072"/>
    <w:rsid w:val="00ED39BB"/>
    <w:rsid w:val="00ED3ACC"/>
    <w:rsid w:val="00ED47C0"/>
    <w:rsid w:val="00ED4ABE"/>
    <w:rsid w:val="00ED7634"/>
    <w:rsid w:val="00ED7F77"/>
    <w:rsid w:val="00EE01EA"/>
    <w:rsid w:val="00EE02A6"/>
    <w:rsid w:val="00EE3B88"/>
    <w:rsid w:val="00EE562B"/>
    <w:rsid w:val="00EE6399"/>
    <w:rsid w:val="00EF0228"/>
    <w:rsid w:val="00EF02F3"/>
    <w:rsid w:val="00EF042B"/>
    <w:rsid w:val="00EF0F52"/>
    <w:rsid w:val="00EF3A96"/>
    <w:rsid w:val="00EF4101"/>
    <w:rsid w:val="00EF46E9"/>
    <w:rsid w:val="00EF5610"/>
    <w:rsid w:val="00EF5693"/>
    <w:rsid w:val="00EF6179"/>
    <w:rsid w:val="00F02303"/>
    <w:rsid w:val="00F02BD8"/>
    <w:rsid w:val="00F0376A"/>
    <w:rsid w:val="00F04F67"/>
    <w:rsid w:val="00F05FBC"/>
    <w:rsid w:val="00F06A2D"/>
    <w:rsid w:val="00F075F2"/>
    <w:rsid w:val="00F12815"/>
    <w:rsid w:val="00F12CAA"/>
    <w:rsid w:val="00F163C1"/>
    <w:rsid w:val="00F16556"/>
    <w:rsid w:val="00F17B39"/>
    <w:rsid w:val="00F202C1"/>
    <w:rsid w:val="00F2227B"/>
    <w:rsid w:val="00F22B52"/>
    <w:rsid w:val="00F23F93"/>
    <w:rsid w:val="00F25F89"/>
    <w:rsid w:val="00F2702F"/>
    <w:rsid w:val="00F27240"/>
    <w:rsid w:val="00F31CB0"/>
    <w:rsid w:val="00F31D75"/>
    <w:rsid w:val="00F32960"/>
    <w:rsid w:val="00F34081"/>
    <w:rsid w:val="00F368C6"/>
    <w:rsid w:val="00F36CB6"/>
    <w:rsid w:val="00F40A74"/>
    <w:rsid w:val="00F42C5B"/>
    <w:rsid w:val="00F4337D"/>
    <w:rsid w:val="00F43762"/>
    <w:rsid w:val="00F43E9F"/>
    <w:rsid w:val="00F44906"/>
    <w:rsid w:val="00F454BF"/>
    <w:rsid w:val="00F467D9"/>
    <w:rsid w:val="00F46961"/>
    <w:rsid w:val="00F471BB"/>
    <w:rsid w:val="00F477CC"/>
    <w:rsid w:val="00F47CDF"/>
    <w:rsid w:val="00F5122A"/>
    <w:rsid w:val="00F53E25"/>
    <w:rsid w:val="00F54302"/>
    <w:rsid w:val="00F54ECB"/>
    <w:rsid w:val="00F560F7"/>
    <w:rsid w:val="00F60E1D"/>
    <w:rsid w:val="00F61424"/>
    <w:rsid w:val="00F616EE"/>
    <w:rsid w:val="00F61704"/>
    <w:rsid w:val="00F618E0"/>
    <w:rsid w:val="00F62507"/>
    <w:rsid w:val="00F637FB"/>
    <w:rsid w:val="00F63FAD"/>
    <w:rsid w:val="00F64648"/>
    <w:rsid w:val="00F64725"/>
    <w:rsid w:val="00F652FD"/>
    <w:rsid w:val="00F6542B"/>
    <w:rsid w:val="00F659F1"/>
    <w:rsid w:val="00F66124"/>
    <w:rsid w:val="00F66C2A"/>
    <w:rsid w:val="00F70CF7"/>
    <w:rsid w:val="00F72979"/>
    <w:rsid w:val="00F72BE7"/>
    <w:rsid w:val="00F74075"/>
    <w:rsid w:val="00F74543"/>
    <w:rsid w:val="00F74546"/>
    <w:rsid w:val="00F7514B"/>
    <w:rsid w:val="00F75D2F"/>
    <w:rsid w:val="00F77E3B"/>
    <w:rsid w:val="00F80565"/>
    <w:rsid w:val="00F8206D"/>
    <w:rsid w:val="00F83074"/>
    <w:rsid w:val="00F84405"/>
    <w:rsid w:val="00F84E1B"/>
    <w:rsid w:val="00F85151"/>
    <w:rsid w:val="00F8645F"/>
    <w:rsid w:val="00F87902"/>
    <w:rsid w:val="00F90D76"/>
    <w:rsid w:val="00F91022"/>
    <w:rsid w:val="00F914C4"/>
    <w:rsid w:val="00F91660"/>
    <w:rsid w:val="00F92AFD"/>
    <w:rsid w:val="00F947BE"/>
    <w:rsid w:val="00F960E8"/>
    <w:rsid w:val="00F960F7"/>
    <w:rsid w:val="00F963B5"/>
    <w:rsid w:val="00F96D99"/>
    <w:rsid w:val="00FA15CB"/>
    <w:rsid w:val="00FA1719"/>
    <w:rsid w:val="00FA2C27"/>
    <w:rsid w:val="00FA34C3"/>
    <w:rsid w:val="00FA4A90"/>
    <w:rsid w:val="00FA51F2"/>
    <w:rsid w:val="00FA7A24"/>
    <w:rsid w:val="00FA7D00"/>
    <w:rsid w:val="00FA7F49"/>
    <w:rsid w:val="00FB0CF7"/>
    <w:rsid w:val="00FB0D08"/>
    <w:rsid w:val="00FB1463"/>
    <w:rsid w:val="00FB3A65"/>
    <w:rsid w:val="00FB4F95"/>
    <w:rsid w:val="00FB620D"/>
    <w:rsid w:val="00FB7D31"/>
    <w:rsid w:val="00FC0764"/>
    <w:rsid w:val="00FC2418"/>
    <w:rsid w:val="00FC49D6"/>
    <w:rsid w:val="00FC6B99"/>
    <w:rsid w:val="00FC6F52"/>
    <w:rsid w:val="00FC7E73"/>
    <w:rsid w:val="00FD0E7E"/>
    <w:rsid w:val="00FD0EF9"/>
    <w:rsid w:val="00FD1182"/>
    <w:rsid w:val="00FD1E54"/>
    <w:rsid w:val="00FD208F"/>
    <w:rsid w:val="00FD25E7"/>
    <w:rsid w:val="00FD52BD"/>
    <w:rsid w:val="00FD53DD"/>
    <w:rsid w:val="00FD599D"/>
    <w:rsid w:val="00FD66D9"/>
    <w:rsid w:val="00FD6A17"/>
    <w:rsid w:val="00FD6F2D"/>
    <w:rsid w:val="00FD78E0"/>
    <w:rsid w:val="00FD7C91"/>
    <w:rsid w:val="00FE16FD"/>
    <w:rsid w:val="00FE1CF1"/>
    <w:rsid w:val="00FE215B"/>
    <w:rsid w:val="00FE25F2"/>
    <w:rsid w:val="00FE2A6A"/>
    <w:rsid w:val="00FE3076"/>
    <w:rsid w:val="00FE3B23"/>
    <w:rsid w:val="00FE67A4"/>
    <w:rsid w:val="00FE77C2"/>
    <w:rsid w:val="00FF01D0"/>
    <w:rsid w:val="00FF17C3"/>
    <w:rsid w:val="00FF1DA8"/>
    <w:rsid w:val="00FF27B6"/>
    <w:rsid w:val="00FF3F43"/>
    <w:rsid w:val="00FF3FB0"/>
    <w:rsid w:val="00FF4117"/>
    <w:rsid w:val="00FF57DB"/>
    <w:rsid w:val="00FF5859"/>
    <w:rsid w:val="00FF58D3"/>
    <w:rsid w:val="00FF62E3"/>
    <w:rsid w:val="00F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795A0"/>
  <w15:docId w15:val="{35A3A913-1C6E-4965-9FD5-EE98C9C8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es-C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14C"/>
    <w:pPr>
      <w:suppressAutoHyphens/>
    </w:pPr>
  </w:style>
  <w:style w:type="paragraph" w:styleId="Ttulo1">
    <w:name w:val="heading 1"/>
    <w:basedOn w:val="Standard"/>
    <w:next w:val="Standard"/>
    <w:link w:val="Ttulo1Car"/>
    <w:uiPriority w:val="9"/>
    <w:qFormat/>
    <w:pPr>
      <w:keepNext/>
      <w:widowControl w:val="0"/>
      <w:numPr>
        <w:numId w:val="21"/>
      </w:numPr>
      <w:shd w:val="clear" w:color="auto" w:fill="B4C6E7"/>
      <w:outlineLvl w:val="0"/>
    </w:pPr>
    <w:rPr>
      <w:rFonts w:ascii="Calibri" w:eastAsia="Calibri" w:hAnsi="Calibri" w:cs="Arial"/>
      <w:b/>
      <w:bCs/>
      <w:sz w:val="28"/>
      <w:szCs w:val="23"/>
      <w:lang w:val="es-ES_tradnl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21"/>
      </w:numPr>
      <w:spacing w:before="40"/>
      <w:outlineLvl w:val="1"/>
    </w:pPr>
    <w:rPr>
      <w:rFonts w:ascii="Calibri Light" w:eastAsia="Times New Roman" w:hAnsi="Calibri Light" w:cs="Mangal"/>
      <w:color w:val="2F5496"/>
      <w:sz w:val="26"/>
      <w:szCs w:val="23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numPr>
        <w:ilvl w:val="2"/>
        <w:numId w:val="21"/>
      </w:numPr>
      <w:spacing w:before="40"/>
      <w:outlineLvl w:val="2"/>
    </w:pPr>
    <w:rPr>
      <w:rFonts w:ascii="Calibri Light" w:eastAsia="Times New Roman" w:hAnsi="Calibri Light" w:cs="Mangal"/>
      <w:color w:val="1F3763"/>
      <w:szCs w:val="2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9710E"/>
    <w:pPr>
      <w:keepNext/>
      <w:keepLines/>
      <w:numPr>
        <w:ilvl w:val="3"/>
        <w:numId w:val="21"/>
      </w:numPr>
      <w:spacing w:before="40"/>
      <w:outlineLvl w:val="3"/>
    </w:pPr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9710E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9710E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9710E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="Mangal"/>
      <w:i/>
      <w:iCs/>
      <w:color w:val="1F3763" w:themeColor="accent1" w:themeShade="7F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9710E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9710E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OutlineListStyle8">
    <w:name w:val="WW_OutlineListStyle_8"/>
    <w:basedOn w:val="Sinlista"/>
    <w:pPr>
      <w:numPr>
        <w:numId w:val="15"/>
      </w:numPr>
    </w:pPr>
  </w:style>
  <w:style w:type="character" w:customStyle="1" w:styleId="Ttulo3Car">
    <w:name w:val="Título 3 Car"/>
    <w:basedOn w:val="Fuentedeprrafopredeter"/>
    <w:uiPriority w:val="9"/>
    <w:rPr>
      <w:rFonts w:ascii="Calibri Light" w:eastAsia="Times New Roman" w:hAnsi="Calibri Light" w:cs="Mangal"/>
      <w:color w:val="1F3763"/>
      <w:szCs w:val="21"/>
    </w:rPr>
  </w:style>
  <w:style w:type="character" w:customStyle="1" w:styleId="Ttulo2Car">
    <w:name w:val="Título 2 Car"/>
    <w:basedOn w:val="Fuentedeprrafopredeter"/>
    <w:uiPriority w:val="9"/>
    <w:rPr>
      <w:rFonts w:ascii="Calibri Light" w:eastAsia="Times New Roman" w:hAnsi="Calibri Light" w:cs="Mangal"/>
      <w:color w:val="2F5496"/>
      <w:sz w:val="26"/>
      <w:szCs w:val="23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uiPriority w:val="35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aliases w:val="encabezado"/>
    <w:basedOn w:val="HeaderandFooter"/>
    <w:link w:val="EncabezadoCar"/>
    <w:uiPriority w:val="99"/>
  </w:style>
  <w:style w:type="paragraph" w:styleId="Textoindependiente2">
    <w:name w:val="Body Text 2"/>
    <w:basedOn w:val="Standard"/>
    <w:pPr>
      <w:spacing w:line="480" w:lineRule="auto"/>
      <w:jc w:val="both"/>
    </w:pPr>
    <w:rPr>
      <w:rFonts w:ascii="Batang, 바탕" w:eastAsia="Batang, 바탕" w:hAnsi="Batang, 바탕" w:cs="Batang, 바탕"/>
      <w:b/>
      <w:bCs/>
    </w:rPr>
  </w:style>
  <w:style w:type="paragraph" w:customStyle="1" w:styleId="xmsonormal">
    <w:name w:val="x_msonormal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styleId="Prrafodelista">
    <w:name w:val="List Paragraph"/>
    <w:aliases w:val="Footnote,List Paragraph2,Bullet 1,Use Case List Paragraph,Lista vistosa - Énfasis 11,Párrafo de lista Car Car Car,Informe,List Paragraph 1,Numbered List Paragraph,Main numbered paragraph,Bullets,List Paragraph (numbered (a)),列出段落"/>
    <w:basedOn w:val="Standard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Book Antiqua" w:eastAsia="Book Antiqua" w:hAnsi="Book Antiqua" w:cs="Book Antiqua"/>
      <w:b/>
      <w:bCs/>
      <w:i/>
      <w:iCs/>
      <w:sz w:val="28"/>
      <w:szCs w:val="28"/>
    </w:rPr>
  </w:style>
  <w:style w:type="character" w:customStyle="1" w:styleId="WW8Num13z1">
    <w:name w:val="WW8Num13z1"/>
    <w:rPr>
      <w:b/>
      <w:bCs/>
    </w:rPr>
  </w:style>
  <w:style w:type="character" w:styleId="nfasis">
    <w:name w:val="Emphasis"/>
    <w:uiPriority w:val="20"/>
    <w:qFormat/>
    <w:rPr>
      <w:i/>
      <w:iCs/>
    </w:rPr>
  </w:style>
  <w:style w:type="character" w:customStyle="1" w:styleId="WW8Num4z0">
    <w:name w:val="WW8Num4z0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customStyle="1" w:styleId="paragraph">
    <w:name w:val="paragraph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es-CR" w:bidi="ar-SA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customStyle="1" w:styleId="PrrafodelistaCar">
    <w:name w:val="Párrafo de lista Car"/>
    <w:aliases w:val="Footnote Car,List Paragraph2 Car,Bullet 1 Car,Use Case List Paragraph Car,Lista vistosa - Énfasis 11 Car,Párrafo de lista Car Car Car Car,Informe Car,List Paragraph 1 Car,Numbered List Paragraph Car,Main numbered paragraph Car"/>
    <w:uiPriority w:val="34"/>
    <w:qFormat/>
  </w:style>
  <w:style w:type="numbering" w:customStyle="1" w:styleId="WWOutlineListStyle7">
    <w:name w:val="WW_OutlineListStyle_7"/>
    <w:basedOn w:val="Sinlista"/>
    <w:pPr>
      <w:numPr>
        <w:numId w:val="2"/>
      </w:numPr>
    </w:pPr>
  </w:style>
  <w:style w:type="numbering" w:customStyle="1" w:styleId="WWOutlineListStyle6">
    <w:name w:val="WW_OutlineListStyle_6"/>
    <w:basedOn w:val="Sinlista"/>
    <w:pPr>
      <w:numPr>
        <w:numId w:val="3"/>
      </w:numPr>
    </w:pPr>
  </w:style>
  <w:style w:type="numbering" w:customStyle="1" w:styleId="WW8Num221">
    <w:name w:val="WW8Num221"/>
    <w:basedOn w:val="Sinlista"/>
    <w:pPr>
      <w:numPr>
        <w:numId w:val="4"/>
      </w:numPr>
    </w:pPr>
  </w:style>
  <w:style w:type="numbering" w:customStyle="1" w:styleId="WWOutlineListStyle5">
    <w:name w:val="WW_OutlineListStyle_5"/>
    <w:basedOn w:val="Sinlista"/>
    <w:pPr>
      <w:numPr>
        <w:numId w:val="5"/>
      </w:numPr>
    </w:pPr>
  </w:style>
  <w:style w:type="numbering" w:customStyle="1" w:styleId="WWOutlineListStyle4">
    <w:name w:val="WW_OutlineListStyle_4"/>
    <w:basedOn w:val="Sinlista"/>
    <w:pPr>
      <w:numPr>
        <w:numId w:val="6"/>
      </w:numPr>
    </w:pPr>
  </w:style>
  <w:style w:type="numbering" w:customStyle="1" w:styleId="WWOutlineListStyle3">
    <w:name w:val="WW_OutlineListStyle_3"/>
    <w:basedOn w:val="Sinlista"/>
    <w:pPr>
      <w:numPr>
        <w:numId w:val="7"/>
      </w:numPr>
    </w:pPr>
  </w:style>
  <w:style w:type="numbering" w:customStyle="1" w:styleId="WWOutlineListStyle2">
    <w:name w:val="WW_OutlineListStyle_2"/>
    <w:basedOn w:val="Sinlista"/>
    <w:pPr>
      <w:numPr>
        <w:numId w:val="8"/>
      </w:numPr>
    </w:pPr>
  </w:style>
  <w:style w:type="numbering" w:customStyle="1" w:styleId="WWOutlineListStyle1">
    <w:name w:val="WW_OutlineListStyle_1"/>
    <w:basedOn w:val="Sinlista"/>
    <w:pPr>
      <w:numPr>
        <w:numId w:val="9"/>
      </w:numPr>
    </w:pPr>
  </w:style>
  <w:style w:type="numbering" w:customStyle="1" w:styleId="WWOutlineListStyle">
    <w:name w:val="WW_OutlineListStyle"/>
    <w:basedOn w:val="Sinlista"/>
    <w:pPr>
      <w:numPr>
        <w:numId w:val="10"/>
      </w:numPr>
    </w:pPr>
  </w:style>
  <w:style w:type="numbering" w:customStyle="1" w:styleId="WW8Num12">
    <w:name w:val="WW8Num12"/>
    <w:basedOn w:val="Sinlista"/>
    <w:pPr>
      <w:numPr>
        <w:numId w:val="11"/>
      </w:numPr>
    </w:pPr>
  </w:style>
  <w:style w:type="numbering" w:customStyle="1" w:styleId="WW8Num13">
    <w:name w:val="WW8Num13"/>
    <w:basedOn w:val="Sinlista"/>
    <w:pPr>
      <w:numPr>
        <w:numId w:val="12"/>
      </w:numPr>
    </w:pPr>
  </w:style>
  <w:style w:type="numbering" w:customStyle="1" w:styleId="WW8Num4">
    <w:name w:val="WW8Num4"/>
    <w:basedOn w:val="Sinlista"/>
    <w:pPr>
      <w:numPr>
        <w:numId w:val="13"/>
      </w:numPr>
    </w:pPr>
  </w:style>
  <w:style w:type="paragraph" w:styleId="Piedepgina">
    <w:name w:val="footer"/>
    <w:basedOn w:val="Normal"/>
    <w:link w:val="PiedepginaCar"/>
    <w:unhideWhenUsed/>
    <w:rsid w:val="00BE317D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rsid w:val="00BE317D"/>
    <w:rPr>
      <w:rFonts w:cs="Mangal"/>
      <w:szCs w:val="21"/>
    </w:rPr>
  </w:style>
  <w:style w:type="paragraph" w:styleId="Revisin">
    <w:name w:val="Revision"/>
    <w:hidden/>
    <w:uiPriority w:val="99"/>
    <w:semiHidden/>
    <w:rsid w:val="00C037DF"/>
    <w:pPr>
      <w:autoSpaceDN/>
      <w:textAlignment w:val="auto"/>
    </w:pPr>
    <w:rPr>
      <w:rFonts w:cs="Mangal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7C4B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C4B7C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C4B7C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4B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4B7C"/>
    <w:rPr>
      <w:rFonts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861B59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es-CR" w:bidi="ar-SA"/>
    </w:rPr>
  </w:style>
  <w:style w:type="character" w:customStyle="1" w:styleId="contentpasted2">
    <w:name w:val="contentpasted2"/>
    <w:basedOn w:val="Fuentedeprrafopredeter"/>
    <w:rsid w:val="00143FBF"/>
  </w:style>
  <w:style w:type="paragraph" w:styleId="Textonotapie">
    <w:name w:val="footnote text"/>
    <w:basedOn w:val="Normal"/>
    <w:link w:val="TextonotapieCar"/>
    <w:uiPriority w:val="99"/>
    <w:semiHidden/>
    <w:unhideWhenUsed/>
    <w:rsid w:val="00E902E8"/>
    <w:pPr>
      <w:suppressAutoHyphens w:val="0"/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en-US" w:eastAsia="en-US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902E8"/>
    <w:rPr>
      <w:rFonts w:ascii="Calibri" w:eastAsia="Calibri" w:hAnsi="Calibri" w:cs="Times New Roman"/>
      <w:kern w:val="0"/>
      <w:sz w:val="20"/>
      <w:szCs w:val="20"/>
      <w:lang w:val="en-US" w:eastAsia="en-U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F74546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743F28"/>
    <w:pPr>
      <w:suppressAutoHyphens w:val="0"/>
      <w:autoSpaceDN/>
      <w:spacing w:after="120"/>
      <w:ind w:left="283"/>
      <w:jc w:val="both"/>
      <w:textAlignment w:val="auto"/>
    </w:pPr>
    <w:rPr>
      <w:rFonts w:ascii="Arial" w:eastAsia="Times New Roman" w:hAnsi="Arial" w:cs="Times New Roman"/>
      <w:kern w:val="0"/>
      <w:sz w:val="20"/>
      <w:szCs w:val="20"/>
      <w:lang w:val="es-ES_tradnl" w:eastAsia="en-US" w:bidi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743F28"/>
    <w:rPr>
      <w:rFonts w:ascii="Arial" w:eastAsia="Times New Roman" w:hAnsi="Arial" w:cs="Times New Roman"/>
      <w:kern w:val="0"/>
      <w:sz w:val="20"/>
      <w:szCs w:val="20"/>
      <w:lang w:val="es-ES_tradnl" w:eastAsia="en-US" w:bidi="ar-SA"/>
    </w:rPr>
  </w:style>
  <w:style w:type="character" w:customStyle="1" w:styleId="EncabezadoCar">
    <w:name w:val="Encabezado Car"/>
    <w:aliases w:val="encabezado Car"/>
    <w:link w:val="Encabezado"/>
    <w:uiPriority w:val="99"/>
    <w:rsid w:val="00743F28"/>
  </w:style>
  <w:style w:type="table" w:styleId="Tablaconcuadrcula">
    <w:name w:val="Table Grid"/>
    <w:basedOn w:val="Tablanormal"/>
    <w:uiPriority w:val="39"/>
    <w:rsid w:val="00190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C08E2"/>
    <w:rPr>
      <w:rFonts w:ascii="Calibri" w:eastAsia="Calibri" w:hAnsi="Calibri" w:cs="Arial"/>
      <w:b/>
      <w:bCs/>
      <w:sz w:val="28"/>
      <w:szCs w:val="23"/>
      <w:shd w:val="clear" w:color="auto" w:fill="B4C6E7"/>
      <w:lang w:val="es-ES_tradnl"/>
    </w:rPr>
  </w:style>
  <w:style w:type="paragraph" w:customStyle="1" w:styleId="Default">
    <w:name w:val="Default"/>
    <w:rsid w:val="007D2732"/>
    <w:pPr>
      <w:autoSpaceDE w:val="0"/>
      <w:adjustRightInd w:val="0"/>
      <w:textAlignment w:val="auto"/>
    </w:pPr>
    <w:rPr>
      <w:rFonts w:ascii="Book Antiqua" w:hAnsi="Book Antiqua" w:cs="Book Antiqua"/>
      <w:color w:val="000000"/>
      <w:kern w:val="0"/>
      <w:lang w:bidi="ar-SA"/>
    </w:rPr>
  </w:style>
  <w:style w:type="character" w:styleId="Textoennegrita">
    <w:name w:val="Strong"/>
    <w:basedOn w:val="Fuentedeprrafopredeter"/>
    <w:uiPriority w:val="22"/>
    <w:qFormat/>
    <w:rsid w:val="000E48D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59710E"/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9710E"/>
    <w:rPr>
      <w:rFonts w:asciiTheme="majorHAnsi" w:eastAsiaTheme="majorEastAsia" w:hAnsiTheme="majorHAnsi" w:cs="Mangal"/>
      <w:color w:val="2F5496" w:themeColor="accent1" w:themeShade="BF"/>
      <w:szCs w:val="21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9710E"/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9710E"/>
    <w:rPr>
      <w:rFonts w:asciiTheme="majorHAnsi" w:eastAsiaTheme="majorEastAsia" w:hAnsiTheme="majorHAnsi" w:cs="Mangal"/>
      <w:i/>
      <w:iCs/>
      <w:color w:val="1F3763" w:themeColor="accent1" w:themeShade="7F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9710E"/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9710E"/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table" w:styleId="Tablaconcuadrcula4-nfasis1">
    <w:name w:val="Grid Table 4 Accent 1"/>
    <w:basedOn w:val="Tablanormal"/>
    <w:uiPriority w:val="49"/>
    <w:rsid w:val="00EB2E8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3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60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4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4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5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76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75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61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87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2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0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3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9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8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115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4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8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7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66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542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014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5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59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501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86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39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267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08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62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71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63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6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33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6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86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28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51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97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48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145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3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442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Excel_Worksheet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166CE-BACE-48B1-8B5C-07C80B55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1493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Raquel Cordero Villalobos</dc:creator>
  <cp:keywords/>
  <cp:lastModifiedBy>Julio C Mora Calderón Autorizado de Dirrección de Planificación</cp:lastModifiedBy>
  <cp:revision>3</cp:revision>
  <dcterms:created xsi:type="dcterms:W3CDTF">2025-06-04T13:43:00Z</dcterms:created>
  <dcterms:modified xsi:type="dcterms:W3CDTF">2025-06-04T13:45:00Z</dcterms:modified>
</cp:coreProperties>
</file>