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27041" w14:textId="06D55EBD" w:rsidR="00EA295C" w:rsidRPr="00741113" w:rsidRDefault="00741113" w:rsidP="00741113">
      <w:pPr>
        <w:jc w:val="right"/>
        <w:rPr>
          <w:rFonts w:ascii="Book Antiqua" w:hAnsi="Book Antiqua"/>
          <w:sz w:val="24"/>
          <w:szCs w:val="24"/>
        </w:rPr>
      </w:pPr>
      <w:r w:rsidRPr="00741113">
        <w:rPr>
          <w:rFonts w:ascii="Book Antiqua" w:hAnsi="Book Antiqua"/>
          <w:sz w:val="24"/>
          <w:szCs w:val="24"/>
        </w:rPr>
        <w:t>609</w:t>
      </w:r>
      <w:r w:rsidR="006E23F1" w:rsidRPr="00741113">
        <w:rPr>
          <w:rFonts w:ascii="Book Antiqua" w:hAnsi="Book Antiqua"/>
          <w:sz w:val="24"/>
          <w:szCs w:val="24"/>
        </w:rPr>
        <w:t>-</w:t>
      </w:r>
      <w:r w:rsidR="00EA295C" w:rsidRPr="00741113">
        <w:rPr>
          <w:rFonts w:ascii="Book Antiqua" w:hAnsi="Book Antiqua"/>
          <w:sz w:val="24"/>
          <w:szCs w:val="24"/>
        </w:rPr>
        <w:t>PLA-</w:t>
      </w:r>
      <w:r w:rsidR="001864D3" w:rsidRPr="00741113">
        <w:rPr>
          <w:rFonts w:ascii="Book Antiqua" w:hAnsi="Book Antiqua"/>
          <w:sz w:val="24"/>
          <w:szCs w:val="24"/>
        </w:rPr>
        <w:t>M</w:t>
      </w:r>
      <w:r w:rsidR="00045C43" w:rsidRPr="00741113">
        <w:rPr>
          <w:rFonts w:ascii="Book Antiqua" w:hAnsi="Book Antiqua"/>
          <w:sz w:val="24"/>
          <w:szCs w:val="24"/>
        </w:rPr>
        <w:t>NP</w:t>
      </w:r>
      <w:r w:rsidR="00EA295C" w:rsidRPr="00741113">
        <w:rPr>
          <w:rFonts w:ascii="Book Antiqua" w:hAnsi="Book Antiqua"/>
          <w:sz w:val="24"/>
          <w:szCs w:val="24"/>
        </w:rPr>
        <w:t>-</w:t>
      </w:r>
      <w:r w:rsidR="00991390" w:rsidRPr="00741113">
        <w:rPr>
          <w:rFonts w:ascii="Book Antiqua" w:hAnsi="Book Antiqua"/>
          <w:sz w:val="24"/>
          <w:szCs w:val="24"/>
        </w:rPr>
        <w:t>2025</w:t>
      </w:r>
    </w:p>
    <w:p w14:paraId="537C57DD" w14:textId="42A03970" w:rsidR="003D6801" w:rsidRPr="00741113" w:rsidRDefault="00EA295C" w:rsidP="00741113">
      <w:pPr>
        <w:widowControl w:val="0"/>
        <w:jc w:val="right"/>
        <w:rPr>
          <w:rFonts w:ascii="Book Antiqua" w:hAnsi="Book Antiqua"/>
          <w:sz w:val="24"/>
          <w:szCs w:val="24"/>
        </w:rPr>
      </w:pPr>
      <w:r w:rsidRPr="00741113">
        <w:rPr>
          <w:rFonts w:ascii="Book Antiqua" w:hAnsi="Book Antiqua"/>
          <w:sz w:val="24"/>
          <w:szCs w:val="24"/>
        </w:rPr>
        <w:t>Ref</w:t>
      </w:r>
      <w:r w:rsidR="008C2110" w:rsidRPr="00741113">
        <w:rPr>
          <w:rFonts w:ascii="Book Antiqua" w:hAnsi="Book Antiqua"/>
          <w:sz w:val="24"/>
          <w:szCs w:val="24"/>
        </w:rPr>
        <w:t xml:space="preserve">. </w:t>
      </w:r>
      <w:r w:rsidR="006638E1" w:rsidRPr="00741113">
        <w:rPr>
          <w:rFonts w:ascii="Book Antiqua" w:hAnsi="Book Antiqua"/>
          <w:sz w:val="24"/>
          <w:szCs w:val="24"/>
        </w:rPr>
        <w:t xml:space="preserve">882-2025 </w:t>
      </w:r>
    </w:p>
    <w:p w14:paraId="7BFA124D" w14:textId="77777777" w:rsidR="00990FCC" w:rsidRPr="00741113" w:rsidRDefault="00990FCC" w:rsidP="00741113">
      <w:pPr>
        <w:tabs>
          <w:tab w:val="right" w:pos="9072"/>
        </w:tabs>
        <w:rPr>
          <w:rFonts w:ascii="Book Antiqua" w:hAnsi="Book Antiqua"/>
          <w:sz w:val="24"/>
          <w:szCs w:val="24"/>
        </w:rPr>
      </w:pPr>
    </w:p>
    <w:p w14:paraId="20FBA82C" w14:textId="1B094F51" w:rsidR="00EA295C" w:rsidRPr="00741113" w:rsidRDefault="00E143B9" w:rsidP="00741113">
      <w:pPr>
        <w:tabs>
          <w:tab w:val="right" w:pos="9072"/>
        </w:tabs>
        <w:rPr>
          <w:rFonts w:ascii="Book Antiqua" w:hAnsi="Book Antiqua"/>
          <w:sz w:val="24"/>
          <w:szCs w:val="24"/>
        </w:rPr>
      </w:pPr>
      <w:r w:rsidRPr="00741113">
        <w:rPr>
          <w:rFonts w:ascii="Book Antiqua" w:hAnsi="Book Antiqua"/>
          <w:sz w:val="24"/>
          <w:szCs w:val="24"/>
        </w:rPr>
        <w:t>05</w:t>
      </w:r>
      <w:r w:rsidR="00B61FAD" w:rsidRPr="00741113">
        <w:rPr>
          <w:rFonts w:ascii="Book Antiqua" w:hAnsi="Book Antiqua"/>
          <w:sz w:val="24"/>
          <w:szCs w:val="24"/>
        </w:rPr>
        <w:t xml:space="preserve"> </w:t>
      </w:r>
      <w:r w:rsidR="00EE769E" w:rsidRPr="00741113">
        <w:rPr>
          <w:rFonts w:ascii="Book Antiqua" w:hAnsi="Book Antiqua"/>
          <w:sz w:val="24"/>
          <w:szCs w:val="24"/>
        </w:rPr>
        <w:t xml:space="preserve">de </w:t>
      </w:r>
      <w:r w:rsidR="00956BC7" w:rsidRPr="00741113">
        <w:rPr>
          <w:rFonts w:ascii="Book Antiqua" w:hAnsi="Book Antiqua"/>
          <w:sz w:val="24"/>
          <w:szCs w:val="24"/>
        </w:rPr>
        <w:t>junio</w:t>
      </w:r>
      <w:r w:rsidR="00F72871" w:rsidRPr="00741113">
        <w:rPr>
          <w:rFonts w:ascii="Book Antiqua" w:hAnsi="Book Antiqua"/>
          <w:sz w:val="24"/>
          <w:szCs w:val="24"/>
        </w:rPr>
        <w:t xml:space="preserve"> </w:t>
      </w:r>
      <w:r w:rsidR="00F626B5" w:rsidRPr="00741113">
        <w:rPr>
          <w:rFonts w:ascii="Book Antiqua" w:hAnsi="Book Antiqua"/>
          <w:sz w:val="24"/>
          <w:szCs w:val="24"/>
        </w:rPr>
        <w:t>de</w:t>
      </w:r>
      <w:r w:rsidR="001864D3" w:rsidRPr="00741113">
        <w:rPr>
          <w:rFonts w:ascii="Book Antiqua" w:hAnsi="Book Antiqua"/>
          <w:sz w:val="24"/>
          <w:szCs w:val="24"/>
        </w:rPr>
        <w:t xml:space="preserve"> </w:t>
      </w:r>
      <w:r w:rsidR="00402A1C" w:rsidRPr="00741113">
        <w:rPr>
          <w:rFonts w:ascii="Book Antiqua" w:hAnsi="Book Antiqua"/>
          <w:sz w:val="24"/>
          <w:szCs w:val="24"/>
        </w:rPr>
        <w:t>2025</w:t>
      </w:r>
      <w:r w:rsidR="004E7EBC" w:rsidRPr="00741113">
        <w:rPr>
          <w:sz w:val="24"/>
          <w:szCs w:val="24"/>
        </w:rPr>
        <w:tab/>
      </w:r>
    </w:p>
    <w:p w14:paraId="13379563" w14:textId="318559A9" w:rsidR="000A7D2B" w:rsidRDefault="000A7D2B" w:rsidP="00741113">
      <w:pPr>
        <w:rPr>
          <w:rFonts w:ascii="Arial" w:hAnsi="Arial" w:cs="Arial"/>
          <w:sz w:val="24"/>
          <w:szCs w:val="24"/>
          <w:lang w:eastAsia="en-US"/>
        </w:rPr>
      </w:pPr>
    </w:p>
    <w:p w14:paraId="2285FB6F" w14:textId="77777777" w:rsidR="00741113" w:rsidRDefault="00741113" w:rsidP="00741113">
      <w:pPr>
        <w:rPr>
          <w:rFonts w:ascii="Arial" w:hAnsi="Arial" w:cs="Arial"/>
          <w:sz w:val="24"/>
          <w:szCs w:val="24"/>
          <w:lang w:eastAsia="en-US"/>
        </w:rPr>
      </w:pPr>
    </w:p>
    <w:p w14:paraId="1B233070" w14:textId="77777777" w:rsidR="00741113" w:rsidRPr="00741113" w:rsidRDefault="00741113" w:rsidP="00741113">
      <w:pPr>
        <w:rPr>
          <w:rFonts w:ascii="Arial" w:hAnsi="Arial" w:cs="Arial"/>
          <w:sz w:val="24"/>
          <w:szCs w:val="24"/>
          <w:lang w:eastAsia="en-US"/>
        </w:rPr>
      </w:pPr>
    </w:p>
    <w:p w14:paraId="08E2DB80" w14:textId="2461E03E" w:rsidR="00426223" w:rsidRPr="00741113" w:rsidRDefault="00EE769E" w:rsidP="00741113">
      <w:pPr>
        <w:pStyle w:val="Prrafodelista4"/>
        <w:tabs>
          <w:tab w:val="num" w:pos="709"/>
        </w:tabs>
        <w:ind w:left="0"/>
        <w:rPr>
          <w:rFonts w:ascii="Book Antiqua" w:hAnsi="Book Antiqua" w:cs="Book Antiqua"/>
        </w:rPr>
      </w:pPr>
      <w:r w:rsidRPr="00741113">
        <w:rPr>
          <w:rFonts w:ascii="Book Antiqua" w:hAnsi="Book Antiqua" w:cs="Book Antiqua"/>
        </w:rPr>
        <w:t xml:space="preserve">Licenciada </w:t>
      </w:r>
    </w:p>
    <w:p w14:paraId="45619D58" w14:textId="06E1F17A" w:rsidR="00306A33" w:rsidRPr="00741113" w:rsidRDefault="00306A33" w:rsidP="00741113">
      <w:pPr>
        <w:pStyle w:val="Prrafodelista4"/>
        <w:tabs>
          <w:tab w:val="num" w:pos="709"/>
        </w:tabs>
        <w:ind w:left="0"/>
        <w:rPr>
          <w:rFonts w:ascii="Book Antiqua" w:hAnsi="Book Antiqua" w:cs="Book Antiqua"/>
        </w:rPr>
      </w:pPr>
      <w:r w:rsidRPr="00741113">
        <w:rPr>
          <w:rFonts w:ascii="Book Antiqua" w:hAnsi="Book Antiqua" w:cs="Book Antiqua"/>
        </w:rPr>
        <w:t xml:space="preserve">Silvia Navarro </w:t>
      </w:r>
      <w:r w:rsidR="00E56BD3" w:rsidRPr="00741113">
        <w:rPr>
          <w:rFonts w:ascii="Book Antiqua" w:hAnsi="Book Antiqua" w:cs="Book Antiqua"/>
        </w:rPr>
        <w:t>Romanini</w:t>
      </w:r>
    </w:p>
    <w:p w14:paraId="502FDC9B" w14:textId="26924C47" w:rsidR="00F3545D" w:rsidRPr="00741113" w:rsidRDefault="00306A33" w:rsidP="00741113">
      <w:pPr>
        <w:pStyle w:val="Prrafodelista4"/>
        <w:tabs>
          <w:tab w:val="num" w:pos="709"/>
        </w:tabs>
        <w:ind w:left="0"/>
        <w:rPr>
          <w:rFonts w:ascii="Book Antiqua" w:hAnsi="Book Antiqua" w:cs="Book Antiqua"/>
        </w:rPr>
      </w:pPr>
      <w:r w:rsidRPr="00741113">
        <w:rPr>
          <w:rFonts w:ascii="Book Antiqua" w:hAnsi="Book Antiqua" w:cs="Book Antiqua"/>
        </w:rPr>
        <w:t>Secretaría General de la Corte</w:t>
      </w:r>
    </w:p>
    <w:p w14:paraId="34E09876" w14:textId="77777777" w:rsidR="00B61FAD" w:rsidRPr="00741113" w:rsidRDefault="00B61FAD" w:rsidP="00741113">
      <w:pPr>
        <w:pStyle w:val="Prrafodelista4"/>
        <w:tabs>
          <w:tab w:val="num" w:pos="709"/>
        </w:tabs>
        <w:ind w:left="0"/>
        <w:rPr>
          <w:rFonts w:ascii="Book Antiqua" w:hAnsi="Book Antiqua" w:cs="Book Antiqua"/>
        </w:rPr>
      </w:pPr>
    </w:p>
    <w:p w14:paraId="685E58A3" w14:textId="06603164" w:rsidR="005D1A29" w:rsidRPr="00741113" w:rsidRDefault="005D1A29" w:rsidP="00741113">
      <w:pPr>
        <w:pStyle w:val="Prrafodelista4"/>
        <w:tabs>
          <w:tab w:val="num" w:pos="709"/>
        </w:tabs>
        <w:ind w:left="0"/>
        <w:rPr>
          <w:rFonts w:ascii="Book Antiqua" w:hAnsi="Book Antiqua" w:cs="Book Antiqua"/>
          <w:lang w:val="es-CR"/>
        </w:rPr>
      </w:pPr>
    </w:p>
    <w:p w14:paraId="3FF7B10E" w14:textId="4F902814" w:rsidR="00F3545D" w:rsidRPr="00741113" w:rsidRDefault="00F3545D" w:rsidP="00741113">
      <w:pPr>
        <w:pStyle w:val="Prrafodelista4"/>
        <w:tabs>
          <w:tab w:val="num" w:pos="709"/>
        </w:tabs>
        <w:ind w:left="0"/>
        <w:rPr>
          <w:rFonts w:ascii="Book Antiqua" w:hAnsi="Book Antiqua"/>
          <w:snapToGrid w:val="0"/>
        </w:rPr>
      </w:pPr>
      <w:r w:rsidRPr="00741113">
        <w:rPr>
          <w:rFonts w:ascii="Book Antiqua" w:hAnsi="Book Antiqua" w:cs="Book Antiqua"/>
        </w:rPr>
        <w:t>Estimada señora:</w:t>
      </w:r>
    </w:p>
    <w:p w14:paraId="62E00530" w14:textId="6644FE67" w:rsidR="00235194" w:rsidRPr="00741113" w:rsidRDefault="00235194" w:rsidP="00741113">
      <w:pPr>
        <w:jc w:val="both"/>
        <w:rPr>
          <w:rFonts w:ascii="Book Antiqua" w:hAnsi="Book Antiqua"/>
          <w:sz w:val="24"/>
          <w:szCs w:val="24"/>
        </w:rPr>
      </w:pPr>
      <w:bookmarkStart w:id="0" w:name="_Hlk141357425"/>
    </w:p>
    <w:bookmarkEnd w:id="0"/>
    <w:p w14:paraId="5E30064D" w14:textId="59C91F31" w:rsidR="000B6201" w:rsidRPr="00741113" w:rsidRDefault="00FE7AE4" w:rsidP="00741113">
      <w:pPr>
        <w:jc w:val="both"/>
        <w:rPr>
          <w:rFonts w:ascii="Book Antiqua" w:hAnsi="Book Antiqua"/>
          <w:sz w:val="24"/>
          <w:szCs w:val="24"/>
        </w:rPr>
      </w:pPr>
      <w:r w:rsidRPr="00741113">
        <w:rPr>
          <w:rFonts w:ascii="Book Antiqua" w:hAnsi="Book Antiqua"/>
          <w:sz w:val="24"/>
          <w:szCs w:val="24"/>
        </w:rPr>
        <w:t xml:space="preserve">En atención a lo dispuesto por la </w:t>
      </w:r>
      <w:r w:rsidR="000B6201" w:rsidRPr="00741113">
        <w:rPr>
          <w:rFonts w:ascii="Book Antiqua" w:hAnsi="Book Antiqua"/>
          <w:sz w:val="24"/>
          <w:szCs w:val="24"/>
        </w:rPr>
        <w:t xml:space="preserve">Comisión de la Jurisdicción Contencioso Administrativa en la sesión ordinaria III realizada el 17 de abril de 2024, artículo 3, </w:t>
      </w:r>
      <w:r w:rsidRPr="00741113">
        <w:rPr>
          <w:rFonts w:ascii="Book Antiqua" w:hAnsi="Book Antiqua"/>
          <w:sz w:val="24"/>
          <w:szCs w:val="24"/>
        </w:rPr>
        <w:t>le remito el informe suscrito por la Máster Melissa Dur</w:t>
      </w:r>
      <w:r w:rsidR="00D111B8" w:rsidRPr="00741113">
        <w:rPr>
          <w:rFonts w:ascii="Book Antiqua" w:hAnsi="Book Antiqua"/>
          <w:sz w:val="24"/>
          <w:szCs w:val="24"/>
        </w:rPr>
        <w:t>á</w:t>
      </w:r>
      <w:r w:rsidRPr="00741113">
        <w:rPr>
          <w:rFonts w:ascii="Book Antiqua" w:hAnsi="Book Antiqua"/>
          <w:sz w:val="24"/>
          <w:szCs w:val="24"/>
        </w:rPr>
        <w:t xml:space="preserve">n Gamboa, </w:t>
      </w:r>
      <w:r w:rsidR="007238B6" w:rsidRPr="00741113">
        <w:rPr>
          <w:rFonts w:ascii="Book Antiqua" w:hAnsi="Book Antiqua"/>
          <w:sz w:val="24"/>
          <w:szCs w:val="24"/>
        </w:rPr>
        <w:t>J</w:t>
      </w:r>
      <w:r w:rsidRPr="00741113">
        <w:rPr>
          <w:rFonts w:ascii="Book Antiqua" w:hAnsi="Book Antiqua"/>
          <w:sz w:val="24"/>
          <w:szCs w:val="24"/>
        </w:rPr>
        <w:t>efa a</w:t>
      </w:r>
      <w:r w:rsidR="007238B6" w:rsidRPr="00741113">
        <w:rPr>
          <w:rFonts w:ascii="Book Antiqua" w:hAnsi="Book Antiqua"/>
          <w:sz w:val="24"/>
          <w:szCs w:val="24"/>
        </w:rPr>
        <w:t>.</w:t>
      </w:r>
      <w:r w:rsidRPr="00741113">
        <w:rPr>
          <w:rFonts w:ascii="Book Antiqua" w:hAnsi="Book Antiqua"/>
          <w:sz w:val="24"/>
          <w:szCs w:val="24"/>
        </w:rPr>
        <w:t>i del Subproceso de Modernización No Penal</w:t>
      </w:r>
      <w:r w:rsidR="0005595E" w:rsidRPr="00741113">
        <w:rPr>
          <w:rFonts w:ascii="Book Antiqua" w:hAnsi="Book Antiqua"/>
          <w:sz w:val="24"/>
          <w:szCs w:val="24"/>
        </w:rPr>
        <w:t>, relacionado con la</w:t>
      </w:r>
      <w:r w:rsidR="00D111B8" w:rsidRPr="00741113">
        <w:rPr>
          <w:rFonts w:ascii="Book Antiqua" w:hAnsi="Book Antiqua"/>
          <w:sz w:val="24"/>
          <w:szCs w:val="24"/>
        </w:rPr>
        <w:t xml:space="preserve"> </w:t>
      </w:r>
      <w:r w:rsidR="000E67C2" w:rsidRPr="00741113">
        <w:rPr>
          <w:rFonts w:ascii="Book Antiqua" w:hAnsi="Book Antiqua"/>
          <w:sz w:val="24"/>
          <w:szCs w:val="24"/>
        </w:rPr>
        <w:t>solicitud de prórroga</w:t>
      </w:r>
      <w:r w:rsidR="003C599C" w:rsidRPr="00741113">
        <w:rPr>
          <w:rFonts w:ascii="Book Antiqua" w:hAnsi="Book Antiqua"/>
          <w:sz w:val="24"/>
          <w:szCs w:val="24"/>
        </w:rPr>
        <w:t xml:space="preserve"> por el plazo de tres meses </w:t>
      </w:r>
      <w:r w:rsidR="003C599C" w:rsidRPr="00741113">
        <w:rPr>
          <w:rFonts w:ascii="Book Antiqua" w:hAnsi="Book Antiqua"/>
          <w:sz w:val="24"/>
          <w:szCs w:val="24"/>
          <w:u w:val="single"/>
        </w:rPr>
        <w:t>(</w:t>
      </w:r>
      <w:r w:rsidR="003C599C" w:rsidRPr="00741113">
        <w:rPr>
          <w:rFonts w:ascii="Book Antiqua" w:hAnsi="Book Antiqua"/>
          <w:i/>
          <w:iCs/>
          <w:sz w:val="24"/>
          <w:szCs w:val="24"/>
          <w:u w:val="single"/>
        </w:rPr>
        <w:t xml:space="preserve">1 </w:t>
      </w:r>
      <w:r w:rsidR="00DE4FBB" w:rsidRPr="00741113">
        <w:rPr>
          <w:rFonts w:ascii="Book Antiqua" w:hAnsi="Book Antiqua"/>
          <w:i/>
          <w:iCs/>
          <w:sz w:val="24"/>
          <w:szCs w:val="24"/>
          <w:u w:val="single"/>
        </w:rPr>
        <w:t>julio</w:t>
      </w:r>
      <w:r w:rsidR="003C599C" w:rsidRPr="00741113">
        <w:rPr>
          <w:rFonts w:ascii="Book Antiqua" w:hAnsi="Book Antiqua"/>
          <w:i/>
          <w:iCs/>
          <w:sz w:val="24"/>
          <w:szCs w:val="24"/>
          <w:u w:val="single"/>
        </w:rPr>
        <w:t xml:space="preserve"> a</w:t>
      </w:r>
      <w:r w:rsidR="00BA5C99" w:rsidRPr="00741113">
        <w:rPr>
          <w:rFonts w:ascii="Book Antiqua" w:hAnsi="Book Antiqua"/>
          <w:i/>
          <w:iCs/>
          <w:sz w:val="24"/>
          <w:szCs w:val="24"/>
          <w:u w:val="single"/>
        </w:rPr>
        <w:t>l</w:t>
      </w:r>
      <w:r w:rsidR="003C599C" w:rsidRPr="00741113">
        <w:rPr>
          <w:rFonts w:ascii="Book Antiqua" w:hAnsi="Book Antiqua"/>
          <w:i/>
          <w:iCs/>
          <w:sz w:val="24"/>
          <w:szCs w:val="24"/>
          <w:u w:val="single"/>
        </w:rPr>
        <w:t xml:space="preserve"> 30 </w:t>
      </w:r>
      <w:r w:rsidR="00BA5C99" w:rsidRPr="00741113">
        <w:rPr>
          <w:rFonts w:ascii="Book Antiqua" w:hAnsi="Book Antiqua"/>
          <w:i/>
          <w:iCs/>
          <w:sz w:val="24"/>
          <w:szCs w:val="24"/>
          <w:u w:val="single"/>
        </w:rPr>
        <w:t>setiembre</w:t>
      </w:r>
      <w:r w:rsidR="003C599C" w:rsidRPr="00741113">
        <w:rPr>
          <w:rFonts w:ascii="Book Antiqua" w:hAnsi="Book Antiqua"/>
          <w:i/>
          <w:iCs/>
          <w:sz w:val="24"/>
          <w:szCs w:val="24"/>
          <w:u w:val="single"/>
        </w:rPr>
        <w:t xml:space="preserve"> de 2025</w:t>
      </w:r>
      <w:r w:rsidR="003C599C" w:rsidRPr="00741113">
        <w:rPr>
          <w:rFonts w:ascii="Book Antiqua" w:hAnsi="Book Antiqua"/>
          <w:sz w:val="24"/>
          <w:szCs w:val="24"/>
          <w:u w:val="single"/>
        </w:rPr>
        <w:t>)</w:t>
      </w:r>
      <w:r w:rsidR="003C599C" w:rsidRPr="00741113">
        <w:rPr>
          <w:rFonts w:ascii="Book Antiqua" w:hAnsi="Book Antiqua"/>
          <w:sz w:val="24"/>
          <w:szCs w:val="24"/>
        </w:rPr>
        <w:t xml:space="preserve"> del </w:t>
      </w:r>
      <w:r w:rsidR="00E833E1" w:rsidRPr="00741113">
        <w:rPr>
          <w:rFonts w:ascii="Book Antiqua" w:hAnsi="Book Antiqua"/>
          <w:sz w:val="24"/>
          <w:szCs w:val="24"/>
        </w:rPr>
        <w:t>P</w:t>
      </w:r>
      <w:r w:rsidR="0005595E" w:rsidRPr="00741113">
        <w:rPr>
          <w:rFonts w:ascii="Book Antiqua" w:hAnsi="Book Antiqua"/>
          <w:sz w:val="24"/>
          <w:szCs w:val="24"/>
        </w:rPr>
        <w:t xml:space="preserve">lan de </w:t>
      </w:r>
      <w:r w:rsidR="00E833E1" w:rsidRPr="00741113">
        <w:rPr>
          <w:rFonts w:ascii="Book Antiqua" w:hAnsi="Book Antiqua"/>
          <w:sz w:val="24"/>
          <w:szCs w:val="24"/>
        </w:rPr>
        <w:t>Descongestionamiento</w:t>
      </w:r>
      <w:r w:rsidR="0005595E" w:rsidRPr="00741113">
        <w:rPr>
          <w:rFonts w:ascii="Book Antiqua" w:hAnsi="Book Antiqua"/>
          <w:sz w:val="24"/>
          <w:szCs w:val="24"/>
        </w:rPr>
        <w:t xml:space="preserve"> para </w:t>
      </w:r>
      <w:r w:rsidR="00F157B2" w:rsidRPr="00741113">
        <w:rPr>
          <w:rFonts w:ascii="Book Antiqua" w:hAnsi="Book Antiqua"/>
          <w:sz w:val="24"/>
          <w:szCs w:val="24"/>
        </w:rPr>
        <w:t>reducir el re</w:t>
      </w:r>
      <w:r w:rsidR="000F3743" w:rsidRPr="00741113">
        <w:rPr>
          <w:rFonts w:ascii="Book Antiqua" w:hAnsi="Book Antiqua"/>
          <w:sz w:val="24"/>
          <w:szCs w:val="24"/>
        </w:rPr>
        <w:t>zago en asuntos de Puro Derecho del</w:t>
      </w:r>
      <w:r w:rsidR="0005595E" w:rsidRPr="00741113">
        <w:rPr>
          <w:rFonts w:ascii="Book Antiqua" w:hAnsi="Book Antiqua"/>
          <w:sz w:val="24"/>
          <w:szCs w:val="24"/>
        </w:rPr>
        <w:t xml:space="preserve"> Tribunal Contencioso Administrativo, Civil y Hacienda</w:t>
      </w:r>
      <w:r w:rsidR="00BA5C99" w:rsidRPr="00741113">
        <w:rPr>
          <w:rFonts w:ascii="Book Antiqua" w:hAnsi="Book Antiqua"/>
          <w:sz w:val="24"/>
          <w:szCs w:val="24"/>
        </w:rPr>
        <w:t>, aprobado por el Consejo Superior en sesión</w:t>
      </w:r>
      <w:r w:rsidR="004E1A95" w:rsidRPr="00741113">
        <w:rPr>
          <w:rFonts w:ascii="Book Antiqua" w:hAnsi="Book Antiqua"/>
          <w:sz w:val="24"/>
          <w:szCs w:val="24"/>
        </w:rPr>
        <w:t xml:space="preserve"> 26-2025, celebrada el 27 de marzo de 2025, artículo XXXII.</w:t>
      </w:r>
      <w:r w:rsidR="0005595E" w:rsidRPr="00741113">
        <w:rPr>
          <w:rFonts w:ascii="Book Antiqua" w:hAnsi="Book Antiqua"/>
          <w:sz w:val="24"/>
          <w:szCs w:val="24"/>
        </w:rPr>
        <w:t xml:space="preserve"> </w:t>
      </w:r>
      <w:r w:rsidR="008E4DF5" w:rsidRPr="00741113">
        <w:rPr>
          <w:rFonts w:ascii="Book Antiqua" w:hAnsi="Book Antiqua"/>
          <w:sz w:val="24"/>
          <w:szCs w:val="24"/>
        </w:rPr>
        <w:t xml:space="preserve"> </w:t>
      </w:r>
    </w:p>
    <w:p w14:paraId="736EA285" w14:textId="77777777" w:rsidR="000B6201" w:rsidRDefault="000B6201" w:rsidP="00741113">
      <w:pPr>
        <w:pStyle w:val="Default"/>
        <w:rPr>
          <w:rFonts w:ascii="Book Antiqua" w:hAnsi="Book Antiqua" w:cs="Tahoma"/>
        </w:rPr>
      </w:pPr>
    </w:p>
    <w:p w14:paraId="71B73118" w14:textId="77777777" w:rsidR="00741113" w:rsidRDefault="00741113" w:rsidP="00741113">
      <w:pPr>
        <w:pStyle w:val="Default"/>
        <w:rPr>
          <w:rFonts w:ascii="Book Antiqua" w:hAnsi="Book Antiqua" w:cs="Tahoma"/>
        </w:rPr>
      </w:pPr>
    </w:p>
    <w:p w14:paraId="7D3A26F2" w14:textId="77777777" w:rsidR="00741113" w:rsidRPr="00741113" w:rsidRDefault="00741113" w:rsidP="00741113">
      <w:pPr>
        <w:pStyle w:val="Default"/>
        <w:rPr>
          <w:rFonts w:ascii="Book Antiqua" w:hAnsi="Book Antiqua" w:cs="Tahoma"/>
        </w:rPr>
      </w:pPr>
    </w:p>
    <w:p w14:paraId="53FDD2B6" w14:textId="39928455" w:rsidR="00426223" w:rsidRPr="00741113" w:rsidRDefault="00426223" w:rsidP="00741113">
      <w:pPr>
        <w:widowControl w:val="0"/>
        <w:rPr>
          <w:rFonts w:ascii="Book Antiqua" w:hAnsi="Book Antiqua" w:cs="Book Antiqua"/>
          <w:snapToGrid w:val="0"/>
          <w:sz w:val="24"/>
          <w:szCs w:val="24"/>
          <w:lang w:val="es-MX"/>
        </w:rPr>
      </w:pPr>
      <w:r w:rsidRPr="00741113">
        <w:rPr>
          <w:rFonts w:ascii="Book Antiqua" w:hAnsi="Book Antiqua" w:cs="Book Antiqua"/>
          <w:snapToGrid w:val="0"/>
          <w:sz w:val="24"/>
          <w:szCs w:val="24"/>
          <w:lang w:val="es-MX"/>
        </w:rPr>
        <w:t>Atentamente,</w:t>
      </w:r>
    </w:p>
    <w:p w14:paraId="4353C274" w14:textId="77777777" w:rsidR="00426223" w:rsidRDefault="00426223" w:rsidP="00741113">
      <w:pPr>
        <w:widowControl w:val="0"/>
        <w:rPr>
          <w:rFonts w:ascii="Book Antiqua" w:hAnsi="Book Antiqua" w:cs="Book Antiqua"/>
          <w:snapToGrid w:val="0"/>
          <w:sz w:val="24"/>
          <w:szCs w:val="24"/>
          <w:lang w:val="es-MX"/>
        </w:rPr>
      </w:pPr>
    </w:p>
    <w:p w14:paraId="642158F6" w14:textId="77777777" w:rsidR="00741113" w:rsidRPr="00741113" w:rsidRDefault="00741113" w:rsidP="00741113">
      <w:pPr>
        <w:widowControl w:val="0"/>
        <w:rPr>
          <w:rFonts w:ascii="Book Antiqua" w:hAnsi="Book Antiqua" w:cs="Book Antiqua"/>
          <w:snapToGrid w:val="0"/>
          <w:sz w:val="24"/>
          <w:szCs w:val="24"/>
          <w:lang w:val="es-MX"/>
        </w:rPr>
      </w:pPr>
    </w:p>
    <w:p w14:paraId="4B89656C" w14:textId="501506C4" w:rsidR="00426223" w:rsidRPr="00741113" w:rsidRDefault="00426223" w:rsidP="00741113">
      <w:pPr>
        <w:rPr>
          <w:rFonts w:ascii="Book Antiqua" w:hAnsi="Book Antiqua" w:cs="Book Antiqua"/>
          <w:snapToGrid w:val="0"/>
          <w:sz w:val="24"/>
          <w:szCs w:val="24"/>
          <w:lang w:val="es-MX"/>
        </w:rPr>
      </w:pPr>
      <w:r w:rsidRPr="00741113">
        <w:rPr>
          <w:rFonts w:ascii="Book Antiqua" w:hAnsi="Book Antiqua" w:cs="Book Antiqua"/>
          <w:snapToGrid w:val="0"/>
          <w:sz w:val="24"/>
          <w:szCs w:val="24"/>
          <w:lang w:val="es-MX"/>
        </w:rPr>
        <w:t>Máster Allan Pow Hing Cordero</w:t>
      </w:r>
    </w:p>
    <w:p w14:paraId="7104C589" w14:textId="77777777" w:rsidR="00426223" w:rsidRPr="00741113" w:rsidRDefault="00426223" w:rsidP="00741113">
      <w:pPr>
        <w:rPr>
          <w:rFonts w:ascii="Book Antiqua" w:hAnsi="Book Antiqua" w:cs="Book Antiqua"/>
          <w:snapToGrid w:val="0"/>
          <w:sz w:val="24"/>
          <w:szCs w:val="24"/>
          <w:lang w:val="es-MX"/>
        </w:rPr>
      </w:pPr>
      <w:r w:rsidRPr="00741113">
        <w:rPr>
          <w:rFonts w:ascii="Book Antiqua" w:hAnsi="Book Antiqua" w:cs="Book Antiqua"/>
          <w:snapToGrid w:val="0"/>
          <w:sz w:val="24"/>
          <w:szCs w:val="24"/>
          <w:lang w:val="es-MX"/>
        </w:rPr>
        <w:t>Director de Planificación</w:t>
      </w:r>
    </w:p>
    <w:p w14:paraId="3304A42C" w14:textId="77777777" w:rsidR="003D6801" w:rsidRPr="00741113" w:rsidRDefault="003D6801" w:rsidP="00741113">
      <w:pPr>
        <w:rPr>
          <w:rFonts w:ascii="Book Antiqua" w:hAnsi="Book Antiqua"/>
          <w:sz w:val="24"/>
          <w:szCs w:val="24"/>
        </w:rPr>
      </w:pPr>
    </w:p>
    <w:p w14:paraId="7FD43C5D" w14:textId="77777777" w:rsidR="00426223" w:rsidRDefault="00426223" w:rsidP="00741113">
      <w:pPr>
        <w:rPr>
          <w:rFonts w:ascii="Book Antiqua" w:hAnsi="Book Antiqua"/>
          <w:sz w:val="24"/>
          <w:szCs w:val="24"/>
        </w:rPr>
      </w:pPr>
    </w:p>
    <w:p w14:paraId="42CA6689" w14:textId="77777777" w:rsidR="00741113" w:rsidRPr="00741113" w:rsidRDefault="00741113" w:rsidP="00741113">
      <w:pPr>
        <w:rPr>
          <w:rFonts w:ascii="Book Antiqua" w:hAnsi="Book Antiqua"/>
          <w:sz w:val="24"/>
          <w:szCs w:val="24"/>
        </w:rPr>
      </w:pPr>
    </w:p>
    <w:p w14:paraId="2577A713" w14:textId="77777777" w:rsidR="00C477E5" w:rsidRPr="00741113" w:rsidRDefault="00C477E5" w:rsidP="00741113">
      <w:pPr>
        <w:rPr>
          <w:rFonts w:ascii="Book Antiqua" w:hAnsi="Book Antiqua"/>
          <w:sz w:val="24"/>
          <w:szCs w:val="24"/>
        </w:rPr>
      </w:pPr>
      <w:r w:rsidRPr="00741113">
        <w:rPr>
          <w:rFonts w:ascii="Book Antiqua" w:hAnsi="Book Antiqua"/>
          <w:sz w:val="24"/>
          <w:szCs w:val="24"/>
        </w:rPr>
        <w:t xml:space="preserve">Copias: </w:t>
      </w:r>
    </w:p>
    <w:p w14:paraId="1E3A9AE3" w14:textId="0C01E7BA" w:rsidR="003306BD" w:rsidRPr="00741113" w:rsidRDefault="003306BD" w:rsidP="00741113">
      <w:pPr>
        <w:pStyle w:val="xxmsonormal"/>
        <w:numPr>
          <w:ilvl w:val="0"/>
          <w:numId w:val="34"/>
        </w:numPr>
        <w:rPr>
          <w:rFonts w:ascii="Book Antiqua" w:eastAsia="Times New Roman" w:hAnsi="Book Antiqua"/>
        </w:rPr>
      </w:pPr>
      <w:r w:rsidRPr="00741113">
        <w:rPr>
          <w:rFonts w:ascii="Book Antiqua" w:eastAsia="Times New Roman" w:hAnsi="Book Antiqua"/>
        </w:rPr>
        <w:t>Máster Gary Bonilla Garro, Integrante del Consejo Superior</w:t>
      </w:r>
    </w:p>
    <w:p w14:paraId="6798D407" w14:textId="432604AE" w:rsidR="00EE769E" w:rsidRPr="00741113" w:rsidRDefault="00EE769E" w:rsidP="00741113">
      <w:pPr>
        <w:pStyle w:val="Prrafodelista"/>
        <w:numPr>
          <w:ilvl w:val="0"/>
          <w:numId w:val="34"/>
        </w:numPr>
        <w:contextualSpacing/>
        <w:rPr>
          <w:rFonts w:ascii="Book Antiqua" w:hAnsi="Book Antiqua"/>
        </w:rPr>
      </w:pPr>
      <w:r w:rsidRPr="00741113">
        <w:rPr>
          <w:rFonts w:ascii="Book Antiqua" w:hAnsi="Book Antiqua"/>
        </w:rPr>
        <w:t>Tribunal Contencioso Administrativo y Civil de Hacienda</w:t>
      </w:r>
      <w:r w:rsidR="00EE0290" w:rsidRPr="00741113">
        <w:rPr>
          <w:rFonts w:ascii="Book Antiqua" w:hAnsi="Book Antiqua"/>
        </w:rPr>
        <w:t xml:space="preserve"> </w:t>
      </w:r>
    </w:p>
    <w:p w14:paraId="6B1BC780" w14:textId="77777777" w:rsidR="00634025" w:rsidRPr="00741113" w:rsidRDefault="00634025" w:rsidP="00634025">
      <w:pPr>
        <w:pStyle w:val="Prrafodelista"/>
        <w:numPr>
          <w:ilvl w:val="0"/>
          <w:numId w:val="34"/>
        </w:numPr>
        <w:contextualSpacing/>
        <w:rPr>
          <w:rFonts w:ascii="Book Antiqua" w:hAnsi="Book Antiqua" w:cs="Times New Roman"/>
          <w:lang w:val="es-CR"/>
        </w:rPr>
      </w:pPr>
      <w:r w:rsidRPr="00741113">
        <w:rPr>
          <w:rFonts w:ascii="Book Antiqua" w:hAnsi="Book Antiqua"/>
        </w:rPr>
        <w:t>Centro de Apoyo, Coordinación y Mejoramiento de la Función Jurisdiccional</w:t>
      </w:r>
    </w:p>
    <w:p w14:paraId="072ACA82" w14:textId="429613AA" w:rsidR="00EE0290" w:rsidRPr="00741113" w:rsidRDefault="00EE0290" w:rsidP="00741113">
      <w:pPr>
        <w:pStyle w:val="Prrafodelista"/>
        <w:numPr>
          <w:ilvl w:val="0"/>
          <w:numId w:val="34"/>
        </w:numPr>
        <w:contextualSpacing/>
        <w:rPr>
          <w:rFonts w:ascii="Book Antiqua" w:hAnsi="Book Antiqua"/>
        </w:rPr>
      </w:pPr>
      <w:r w:rsidRPr="00741113">
        <w:rPr>
          <w:rFonts w:ascii="Book Antiqua" w:hAnsi="Book Antiqua"/>
        </w:rPr>
        <w:t>Comisión de la Jurisdicción Contencioso Administrativo</w:t>
      </w:r>
    </w:p>
    <w:p w14:paraId="569934B3" w14:textId="569BC1FB" w:rsidR="00973AF1" w:rsidRDefault="00C477E5" w:rsidP="00741113">
      <w:pPr>
        <w:numPr>
          <w:ilvl w:val="0"/>
          <w:numId w:val="34"/>
        </w:numPr>
        <w:rPr>
          <w:rFonts w:ascii="Book Antiqua" w:hAnsi="Book Antiqua"/>
          <w:sz w:val="24"/>
          <w:szCs w:val="24"/>
        </w:rPr>
      </w:pPr>
      <w:r w:rsidRPr="00741113">
        <w:rPr>
          <w:rFonts w:ascii="Book Antiqua" w:hAnsi="Book Antiqua"/>
          <w:sz w:val="24"/>
          <w:szCs w:val="24"/>
        </w:rPr>
        <w:t>Archivo</w:t>
      </w:r>
    </w:p>
    <w:p w14:paraId="75EDF1E7" w14:textId="05D51CA2" w:rsidR="00741113" w:rsidRDefault="00741113" w:rsidP="00741113">
      <w:pPr>
        <w:rPr>
          <w:rFonts w:ascii="Book Antiqua" w:hAnsi="Book Antiqua"/>
          <w:sz w:val="24"/>
          <w:szCs w:val="24"/>
        </w:rPr>
      </w:pPr>
      <w:r>
        <w:rPr>
          <w:rFonts w:ascii="Book Antiqua" w:hAnsi="Book Antiqua"/>
          <w:sz w:val="24"/>
          <w:szCs w:val="24"/>
        </w:rPr>
        <w:t xml:space="preserve">Msp </w:t>
      </w:r>
    </w:p>
    <w:p w14:paraId="33E23CBC" w14:textId="77777777" w:rsidR="00741113" w:rsidRDefault="00741113" w:rsidP="00741113">
      <w:pPr>
        <w:rPr>
          <w:rFonts w:ascii="Book Antiqua" w:hAnsi="Book Antiqua"/>
          <w:sz w:val="24"/>
          <w:szCs w:val="24"/>
        </w:rPr>
      </w:pPr>
    </w:p>
    <w:p w14:paraId="16462057" w14:textId="77777777" w:rsidR="00741113" w:rsidRDefault="00741113" w:rsidP="00741113">
      <w:pPr>
        <w:rPr>
          <w:rFonts w:ascii="Book Antiqua" w:hAnsi="Book Antiqua"/>
          <w:sz w:val="24"/>
          <w:szCs w:val="24"/>
        </w:rPr>
      </w:pPr>
    </w:p>
    <w:p w14:paraId="67BF44F4" w14:textId="77777777" w:rsidR="00741113" w:rsidRPr="00741113" w:rsidRDefault="00741113" w:rsidP="00741113">
      <w:pPr>
        <w:rPr>
          <w:rFonts w:ascii="Book Antiqua" w:hAnsi="Book Antiqua"/>
          <w:sz w:val="24"/>
          <w:szCs w:val="24"/>
        </w:rPr>
      </w:pPr>
    </w:p>
    <w:p w14:paraId="3252B628" w14:textId="38606E23" w:rsidR="00C477E5" w:rsidRPr="00741113" w:rsidRDefault="00C477E5" w:rsidP="00741113">
      <w:pPr>
        <w:rPr>
          <w:rFonts w:ascii="Book Antiqua" w:hAnsi="Book Antiqua"/>
          <w:sz w:val="24"/>
          <w:szCs w:val="24"/>
        </w:rPr>
      </w:pPr>
    </w:p>
    <w:p w14:paraId="5D43E96A" w14:textId="4BB362A9" w:rsidR="007339D4" w:rsidRPr="00767460" w:rsidRDefault="007339D4" w:rsidP="00741113">
      <w:pPr>
        <w:widowControl w:val="0"/>
        <w:jc w:val="both"/>
        <w:rPr>
          <w:rFonts w:ascii="Book Antiqua" w:hAnsi="Book Antiqua"/>
        </w:rPr>
      </w:pPr>
      <w:r w:rsidRPr="00767460">
        <w:rPr>
          <w:rFonts w:ascii="Book Antiqua" w:hAnsi="Book Antiqua"/>
        </w:rPr>
        <w:t>Ref</w:t>
      </w:r>
      <w:r w:rsidR="00741113" w:rsidRPr="00767460">
        <w:rPr>
          <w:rFonts w:ascii="Book Antiqua" w:hAnsi="Book Antiqua"/>
        </w:rPr>
        <w:t>s</w:t>
      </w:r>
      <w:r w:rsidRPr="00767460">
        <w:rPr>
          <w:rFonts w:ascii="Book Antiqua" w:hAnsi="Book Antiqua"/>
        </w:rPr>
        <w:t>:</w:t>
      </w:r>
      <w:r w:rsidRPr="00767460">
        <w:rPr>
          <w:rFonts w:ascii="Book Antiqua" w:hAnsi="Book Antiqua"/>
          <w:b/>
          <w:bCs/>
        </w:rPr>
        <w:t xml:space="preserve"> </w:t>
      </w:r>
      <w:r w:rsidRPr="00767460">
        <w:rPr>
          <w:rFonts w:ascii="Book Antiqua" w:hAnsi="Book Antiqua"/>
        </w:rPr>
        <w:t>677-2025, 762-2024, 1069-2024, 1843-2024, 2003-2024, 2727-2024</w:t>
      </w:r>
    </w:p>
    <w:p w14:paraId="694DAEFC" w14:textId="504A32C5" w:rsidR="00C22184" w:rsidRPr="00E81234" w:rsidRDefault="00741113" w:rsidP="00E81234">
      <w:pPr>
        <w:rPr>
          <w:rFonts w:ascii="Book Antiqua" w:hAnsi="Book Antiqua"/>
          <w:sz w:val="24"/>
          <w:szCs w:val="24"/>
        </w:rPr>
      </w:pPr>
      <w:r w:rsidRPr="00E81234">
        <w:rPr>
          <w:rFonts w:ascii="Book Antiqua" w:hAnsi="Book Antiqua"/>
          <w:sz w:val="24"/>
          <w:szCs w:val="24"/>
        </w:rPr>
        <w:lastRenderedPageBreak/>
        <w:t xml:space="preserve">05 </w:t>
      </w:r>
      <w:r w:rsidR="008C2110" w:rsidRPr="00E81234">
        <w:rPr>
          <w:rFonts w:ascii="Book Antiqua" w:hAnsi="Book Antiqua"/>
          <w:sz w:val="24"/>
          <w:szCs w:val="24"/>
        </w:rPr>
        <w:t xml:space="preserve">de </w:t>
      </w:r>
      <w:r w:rsidR="00903C20" w:rsidRPr="00E81234">
        <w:rPr>
          <w:rFonts w:ascii="Book Antiqua" w:hAnsi="Book Antiqua"/>
          <w:sz w:val="24"/>
          <w:szCs w:val="24"/>
        </w:rPr>
        <w:t xml:space="preserve">junio </w:t>
      </w:r>
      <w:r w:rsidR="00C92436" w:rsidRPr="00E81234">
        <w:rPr>
          <w:rFonts w:ascii="Book Antiqua" w:hAnsi="Book Antiqua"/>
          <w:sz w:val="24"/>
          <w:szCs w:val="24"/>
        </w:rPr>
        <w:t>de 20</w:t>
      </w:r>
      <w:r w:rsidR="00E10B7B" w:rsidRPr="00E81234">
        <w:rPr>
          <w:rFonts w:ascii="Book Antiqua" w:hAnsi="Book Antiqua"/>
          <w:sz w:val="24"/>
          <w:szCs w:val="24"/>
        </w:rPr>
        <w:t>25</w:t>
      </w:r>
    </w:p>
    <w:p w14:paraId="43042345" w14:textId="77777777" w:rsidR="003D6801" w:rsidRPr="00E81234" w:rsidRDefault="003D6801" w:rsidP="00E81234">
      <w:pPr>
        <w:rPr>
          <w:rFonts w:ascii="Book Antiqua" w:hAnsi="Book Antiqua"/>
          <w:sz w:val="24"/>
          <w:szCs w:val="24"/>
        </w:rPr>
      </w:pPr>
    </w:p>
    <w:p w14:paraId="60DC06A3" w14:textId="77777777" w:rsidR="00EE0290" w:rsidRPr="00E81234" w:rsidRDefault="00EE0290" w:rsidP="00E81234">
      <w:pPr>
        <w:rPr>
          <w:rFonts w:ascii="Book Antiqua" w:hAnsi="Book Antiqua"/>
          <w:sz w:val="24"/>
          <w:szCs w:val="24"/>
        </w:rPr>
      </w:pPr>
    </w:p>
    <w:p w14:paraId="4A0C6826" w14:textId="77777777" w:rsidR="00E81234" w:rsidRPr="00E81234" w:rsidRDefault="00E81234" w:rsidP="00E81234">
      <w:pPr>
        <w:rPr>
          <w:rFonts w:ascii="Book Antiqua" w:hAnsi="Book Antiqua"/>
          <w:sz w:val="24"/>
          <w:szCs w:val="24"/>
        </w:rPr>
      </w:pPr>
    </w:p>
    <w:p w14:paraId="11F6C815" w14:textId="2E64D978" w:rsidR="00F626B5" w:rsidRPr="00E81234" w:rsidRDefault="00186EF8" w:rsidP="00E81234">
      <w:pPr>
        <w:rPr>
          <w:rFonts w:ascii="Book Antiqua" w:hAnsi="Book Antiqua"/>
          <w:sz w:val="24"/>
          <w:szCs w:val="24"/>
        </w:rPr>
      </w:pPr>
      <w:r w:rsidRPr="00E81234">
        <w:rPr>
          <w:rFonts w:ascii="Book Antiqua" w:hAnsi="Book Antiqua"/>
          <w:sz w:val="24"/>
          <w:szCs w:val="24"/>
        </w:rPr>
        <w:t>Máster</w:t>
      </w:r>
    </w:p>
    <w:p w14:paraId="754A5179" w14:textId="0577FC27" w:rsidR="005918C1" w:rsidRPr="00E81234" w:rsidRDefault="00186EF8" w:rsidP="00E81234">
      <w:pPr>
        <w:rPr>
          <w:rFonts w:ascii="Book Antiqua" w:hAnsi="Book Antiqua"/>
          <w:sz w:val="24"/>
          <w:szCs w:val="24"/>
        </w:rPr>
      </w:pPr>
      <w:r w:rsidRPr="00E81234">
        <w:rPr>
          <w:rFonts w:ascii="Book Antiqua" w:hAnsi="Book Antiqua"/>
          <w:sz w:val="24"/>
          <w:szCs w:val="24"/>
        </w:rPr>
        <w:t>Allan Pow Hin</w:t>
      </w:r>
      <w:r w:rsidR="00723DA1" w:rsidRPr="00E81234">
        <w:rPr>
          <w:rFonts w:ascii="Book Antiqua" w:hAnsi="Book Antiqua"/>
          <w:sz w:val="24"/>
          <w:szCs w:val="24"/>
        </w:rPr>
        <w:t>g</w:t>
      </w:r>
      <w:r w:rsidRPr="00E81234">
        <w:rPr>
          <w:rFonts w:ascii="Book Antiqua" w:hAnsi="Book Antiqua"/>
          <w:sz w:val="24"/>
          <w:szCs w:val="24"/>
        </w:rPr>
        <w:t xml:space="preserve"> Cordero</w:t>
      </w:r>
    </w:p>
    <w:p w14:paraId="024D92B6" w14:textId="677EEF13" w:rsidR="00F626B5" w:rsidRPr="00E81234" w:rsidRDefault="002D4A10" w:rsidP="00E81234">
      <w:pPr>
        <w:rPr>
          <w:rFonts w:ascii="Book Antiqua" w:hAnsi="Book Antiqua"/>
          <w:sz w:val="24"/>
          <w:szCs w:val="24"/>
        </w:rPr>
      </w:pPr>
      <w:r w:rsidRPr="00E81234">
        <w:rPr>
          <w:rFonts w:ascii="Book Antiqua" w:hAnsi="Book Antiqua"/>
          <w:sz w:val="24"/>
          <w:szCs w:val="24"/>
        </w:rPr>
        <w:t>Direc</w:t>
      </w:r>
      <w:r w:rsidR="001C4B3D" w:rsidRPr="00E81234">
        <w:rPr>
          <w:rFonts w:ascii="Book Antiqua" w:hAnsi="Book Antiqua"/>
          <w:sz w:val="24"/>
          <w:szCs w:val="24"/>
        </w:rPr>
        <w:t xml:space="preserve">tor </w:t>
      </w:r>
      <w:r w:rsidRPr="00E81234">
        <w:rPr>
          <w:rFonts w:ascii="Book Antiqua" w:hAnsi="Book Antiqua"/>
          <w:sz w:val="24"/>
          <w:szCs w:val="24"/>
        </w:rPr>
        <w:t>de Planificación</w:t>
      </w:r>
    </w:p>
    <w:p w14:paraId="70EDC2EA" w14:textId="1FE0DF7B" w:rsidR="00C22184" w:rsidRPr="00E81234" w:rsidRDefault="00C22184" w:rsidP="00E81234">
      <w:pPr>
        <w:rPr>
          <w:rFonts w:ascii="Book Antiqua" w:hAnsi="Book Antiqua"/>
          <w:snapToGrid w:val="0"/>
          <w:sz w:val="24"/>
          <w:szCs w:val="24"/>
        </w:rPr>
      </w:pPr>
    </w:p>
    <w:p w14:paraId="10EA3CD7" w14:textId="77777777" w:rsidR="00AD3F6F" w:rsidRPr="00E81234" w:rsidRDefault="00AD3F6F" w:rsidP="00E81234">
      <w:pPr>
        <w:rPr>
          <w:rFonts w:ascii="Book Antiqua" w:hAnsi="Book Antiqua"/>
          <w:snapToGrid w:val="0"/>
          <w:sz w:val="24"/>
          <w:szCs w:val="24"/>
        </w:rPr>
      </w:pPr>
    </w:p>
    <w:p w14:paraId="0A9D1A8C" w14:textId="578AFE52" w:rsidR="00C22184" w:rsidRPr="00E81234" w:rsidRDefault="00C22184" w:rsidP="00E81234">
      <w:pPr>
        <w:rPr>
          <w:rFonts w:ascii="Book Antiqua" w:hAnsi="Book Antiqua"/>
          <w:snapToGrid w:val="0"/>
          <w:sz w:val="24"/>
          <w:szCs w:val="24"/>
        </w:rPr>
      </w:pPr>
      <w:r w:rsidRPr="00E81234">
        <w:rPr>
          <w:rFonts w:ascii="Book Antiqua" w:hAnsi="Book Antiqua"/>
          <w:snapToGrid w:val="0"/>
          <w:sz w:val="24"/>
          <w:szCs w:val="24"/>
        </w:rPr>
        <w:t>Estimad</w:t>
      </w:r>
      <w:r w:rsidR="00186EF8" w:rsidRPr="00E81234">
        <w:rPr>
          <w:rFonts w:ascii="Book Antiqua" w:hAnsi="Book Antiqua"/>
          <w:snapToGrid w:val="0"/>
          <w:sz w:val="24"/>
          <w:szCs w:val="24"/>
        </w:rPr>
        <w:t>o</w:t>
      </w:r>
      <w:r w:rsidR="00D0439F" w:rsidRPr="00E81234">
        <w:rPr>
          <w:rFonts w:ascii="Book Antiqua" w:hAnsi="Book Antiqua"/>
          <w:snapToGrid w:val="0"/>
          <w:sz w:val="24"/>
          <w:szCs w:val="24"/>
        </w:rPr>
        <w:t xml:space="preserve"> </w:t>
      </w:r>
      <w:r w:rsidRPr="00E81234">
        <w:rPr>
          <w:rFonts w:ascii="Book Antiqua" w:hAnsi="Book Antiqua"/>
          <w:snapToGrid w:val="0"/>
          <w:sz w:val="24"/>
          <w:szCs w:val="24"/>
        </w:rPr>
        <w:t>señor:</w:t>
      </w:r>
    </w:p>
    <w:p w14:paraId="7CC06441" w14:textId="77777777" w:rsidR="003D6801" w:rsidRPr="00E81234" w:rsidRDefault="003D6801" w:rsidP="00E81234">
      <w:pPr>
        <w:jc w:val="both"/>
        <w:rPr>
          <w:rFonts w:ascii="Book Antiqua" w:hAnsi="Book Antiqua"/>
          <w:sz w:val="24"/>
          <w:szCs w:val="24"/>
        </w:rPr>
      </w:pPr>
    </w:p>
    <w:p w14:paraId="5E0D22A4" w14:textId="0F31E4D5" w:rsidR="00EF7CB7" w:rsidRPr="00E81234" w:rsidRDefault="00EF7CB7" w:rsidP="00E81234">
      <w:pPr>
        <w:jc w:val="both"/>
        <w:rPr>
          <w:rFonts w:ascii="Book Antiqua" w:hAnsi="Book Antiqua"/>
          <w:sz w:val="24"/>
          <w:szCs w:val="24"/>
        </w:rPr>
      </w:pPr>
      <w:r w:rsidRPr="00E81234">
        <w:rPr>
          <w:rFonts w:ascii="Book Antiqua" w:hAnsi="Book Antiqua"/>
          <w:sz w:val="24"/>
          <w:szCs w:val="24"/>
        </w:rPr>
        <w:t xml:space="preserve">Mediante oficio 014-CCACH-2024 del 18 de abril de 2024, se transcribe el acuerdo de la Comisión de la Jurisdicción Contencioso Administrativa en la sesión ordinaria III realizada el 17 de abril de 2024, artículo 3 donde entre otros aspectos acordó solicitar a la Dirección de Planificación: </w:t>
      </w:r>
    </w:p>
    <w:p w14:paraId="38F6D91A" w14:textId="77777777" w:rsidR="00EF7CB7" w:rsidRPr="00E81234" w:rsidRDefault="00EF7CB7" w:rsidP="00E81234">
      <w:pPr>
        <w:pStyle w:val="Default"/>
        <w:rPr>
          <w:rFonts w:ascii="Book Antiqua" w:hAnsi="Book Antiqua" w:cs="Tahoma"/>
          <w:i/>
          <w:iCs/>
        </w:rPr>
      </w:pPr>
    </w:p>
    <w:p w14:paraId="70F38705" w14:textId="77777777" w:rsidR="00EF7CB7" w:rsidRPr="00E81234" w:rsidRDefault="00EF7CB7" w:rsidP="00E81234">
      <w:pPr>
        <w:shd w:val="clear" w:color="auto" w:fill="FFFFFF" w:themeFill="background1"/>
        <w:ind w:left="284" w:right="-1"/>
        <w:jc w:val="both"/>
        <w:rPr>
          <w:rFonts w:ascii="Book Antiqua" w:hAnsi="Book Antiqua"/>
          <w:i/>
          <w:iCs/>
          <w:sz w:val="22"/>
          <w:szCs w:val="22"/>
        </w:rPr>
      </w:pPr>
      <w:r w:rsidRPr="00E81234">
        <w:rPr>
          <w:rFonts w:ascii="Book Antiqua" w:hAnsi="Book Antiqua" w:cs="Tahoma"/>
          <w:i/>
          <w:iCs/>
          <w:color w:val="000000"/>
          <w:sz w:val="22"/>
          <w:szCs w:val="22"/>
          <w:lang w:eastAsia="es-CR"/>
        </w:rPr>
        <w:t xml:space="preserve">“(…) </w:t>
      </w:r>
      <w:r w:rsidRPr="00E81234">
        <w:rPr>
          <w:rFonts w:ascii="Book Antiqua" w:hAnsi="Book Antiqua"/>
          <w:i/>
          <w:iCs/>
          <w:sz w:val="22"/>
          <w:szCs w:val="22"/>
        </w:rPr>
        <w:t xml:space="preserve">el Consejo Superior, en sesión N°21-2024 celebrada el 19 de marzo de 2024, Artículo XXVII, se dispone apoyar el proceso de rediseño que se está implementando en el Tribunal Contencioso Administrativo, solicitando a la Dirección de Planificación que elabore un Plan de Trabajo (estudio técnico), en el plazo de quince días hábiles, cuya finalidad será </w:t>
      </w:r>
      <w:r w:rsidRPr="00E81234">
        <w:rPr>
          <w:rFonts w:ascii="Book Antiqua" w:hAnsi="Book Antiqua"/>
          <w:i/>
          <w:iCs/>
          <w:sz w:val="22"/>
          <w:szCs w:val="22"/>
          <w:u w:val="single"/>
        </w:rPr>
        <w:t xml:space="preserve">descongestionar los procesos de puro derecho que se encuentran listos para el dictado de la sentencia de fondo en el Tribunal Contencioso Administrativo </w:t>
      </w:r>
      <w:r w:rsidRPr="00E81234">
        <w:rPr>
          <w:rFonts w:ascii="Book Antiqua" w:hAnsi="Book Antiqua"/>
          <w:i/>
          <w:iCs/>
          <w:sz w:val="22"/>
          <w:szCs w:val="22"/>
        </w:rPr>
        <w:t>(…)” El resaltado no es del original.</w:t>
      </w:r>
    </w:p>
    <w:p w14:paraId="74D79097" w14:textId="77777777" w:rsidR="00EF7CB7" w:rsidRPr="00E81234" w:rsidRDefault="00EF7CB7" w:rsidP="00E81234">
      <w:pPr>
        <w:jc w:val="both"/>
        <w:rPr>
          <w:rFonts w:ascii="Book Antiqua" w:hAnsi="Book Antiqua"/>
          <w:sz w:val="24"/>
          <w:szCs w:val="24"/>
        </w:rPr>
      </w:pPr>
    </w:p>
    <w:p w14:paraId="0402ADDA" w14:textId="30A71F4F" w:rsidR="002E4E96" w:rsidRPr="00E81234" w:rsidRDefault="002E4E96" w:rsidP="00E81234">
      <w:pPr>
        <w:jc w:val="both"/>
        <w:rPr>
          <w:rFonts w:ascii="Book Antiqua" w:hAnsi="Book Antiqua"/>
          <w:sz w:val="24"/>
          <w:szCs w:val="24"/>
        </w:rPr>
      </w:pPr>
      <w:r w:rsidRPr="00E81234">
        <w:rPr>
          <w:rFonts w:ascii="Book Antiqua" w:hAnsi="Book Antiqua"/>
          <w:sz w:val="24"/>
          <w:szCs w:val="24"/>
        </w:rPr>
        <w:t xml:space="preserve">En atención a lo dispuesto, la Dirección de Planificación ha valorado las alternativas propuestas por la Comisión de la Jurisdicción Contenciosa para </w:t>
      </w:r>
      <w:r w:rsidR="00A84050" w:rsidRPr="00E81234">
        <w:rPr>
          <w:rFonts w:ascii="Book Antiqua" w:hAnsi="Book Antiqua"/>
          <w:sz w:val="24"/>
          <w:szCs w:val="24"/>
        </w:rPr>
        <w:t>reducir los asuntos de P</w:t>
      </w:r>
      <w:r w:rsidRPr="00E81234">
        <w:rPr>
          <w:rFonts w:ascii="Book Antiqua" w:hAnsi="Book Antiqua"/>
          <w:sz w:val="24"/>
          <w:szCs w:val="24"/>
        </w:rPr>
        <w:t xml:space="preserve">uro </w:t>
      </w:r>
      <w:r w:rsidR="00A84050" w:rsidRPr="00E81234">
        <w:rPr>
          <w:rFonts w:ascii="Book Antiqua" w:hAnsi="Book Antiqua"/>
          <w:sz w:val="24"/>
          <w:szCs w:val="24"/>
        </w:rPr>
        <w:t>D</w:t>
      </w:r>
      <w:r w:rsidRPr="00E81234">
        <w:rPr>
          <w:rFonts w:ascii="Book Antiqua" w:hAnsi="Book Antiqua"/>
          <w:sz w:val="24"/>
          <w:szCs w:val="24"/>
        </w:rPr>
        <w:t>erecho del Tribunal Contencioso Administrativo</w:t>
      </w:r>
      <w:r w:rsidR="007A102A" w:rsidRPr="00E81234">
        <w:rPr>
          <w:rFonts w:ascii="Book Antiqua" w:hAnsi="Book Antiqua"/>
          <w:sz w:val="24"/>
          <w:szCs w:val="24"/>
        </w:rPr>
        <w:t>, dado que</w:t>
      </w:r>
      <w:r w:rsidR="00903C20" w:rsidRPr="00E81234">
        <w:rPr>
          <w:rFonts w:ascii="Book Antiqua" w:hAnsi="Book Antiqua"/>
          <w:sz w:val="24"/>
          <w:szCs w:val="24"/>
        </w:rPr>
        <w:t>, se</w:t>
      </w:r>
      <w:r w:rsidR="007A102A" w:rsidRPr="00E81234">
        <w:rPr>
          <w:rFonts w:ascii="Book Antiqua" w:hAnsi="Book Antiqua"/>
          <w:sz w:val="24"/>
          <w:szCs w:val="24"/>
        </w:rPr>
        <w:t xml:space="preserve"> </w:t>
      </w:r>
      <w:r w:rsidRPr="00E81234">
        <w:rPr>
          <w:rFonts w:ascii="Book Antiqua" w:hAnsi="Book Antiqua"/>
          <w:sz w:val="24"/>
          <w:szCs w:val="24"/>
        </w:rPr>
        <w:t>mantiene a</w:t>
      </w:r>
      <w:r w:rsidR="00D443DD" w:rsidRPr="00E81234">
        <w:rPr>
          <w:rFonts w:ascii="Book Antiqua" w:hAnsi="Book Antiqua"/>
          <w:sz w:val="24"/>
          <w:szCs w:val="24"/>
        </w:rPr>
        <w:t xml:space="preserve">l 02 de </w:t>
      </w:r>
      <w:r w:rsidR="00B3733A" w:rsidRPr="00E81234">
        <w:rPr>
          <w:rFonts w:ascii="Book Antiqua" w:hAnsi="Book Antiqua"/>
          <w:sz w:val="24"/>
          <w:szCs w:val="24"/>
        </w:rPr>
        <w:t>junio</w:t>
      </w:r>
      <w:r w:rsidRPr="00E81234">
        <w:rPr>
          <w:rFonts w:ascii="Book Antiqua" w:hAnsi="Book Antiqua"/>
          <w:sz w:val="24"/>
          <w:szCs w:val="24"/>
        </w:rPr>
        <w:t xml:space="preserve"> de 2025 un </w:t>
      </w:r>
      <w:r w:rsidR="007A102A" w:rsidRPr="00E81234">
        <w:rPr>
          <w:rFonts w:ascii="Book Antiqua" w:hAnsi="Book Antiqua"/>
          <w:sz w:val="24"/>
          <w:szCs w:val="24"/>
        </w:rPr>
        <w:t>c</w:t>
      </w:r>
      <w:r w:rsidRPr="00E81234">
        <w:rPr>
          <w:rFonts w:ascii="Book Antiqua" w:hAnsi="Book Antiqua"/>
          <w:sz w:val="24"/>
          <w:szCs w:val="24"/>
        </w:rPr>
        <w:t>irculante de 10</w:t>
      </w:r>
      <w:r w:rsidR="00553D4F" w:rsidRPr="00E81234">
        <w:rPr>
          <w:rFonts w:ascii="Book Antiqua" w:hAnsi="Book Antiqua"/>
          <w:sz w:val="24"/>
          <w:szCs w:val="24"/>
        </w:rPr>
        <w:t>97</w:t>
      </w:r>
      <w:r w:rsidRPr="00E81234">
        <w:rPr>
          <w:rFonts w:ascii="Book Antiqua" w:hAnsi="Book Antiqua"/>
          <w:sz w:val="24"/>
          <w:szCs w:val="24"/>
        </w:rPr>
        <w:t xml:space="preserve"> asuntos de Puro Derecho y de los cuales un total </w:t>
      </w:r>
      <w:r w:rsidR="00553D4F" w:rsidRPr="00E81234">
        <w:rPr>
          <w:rFonts w:ascii="Book Antiqua" w:hAnsi="Book Antiqua"/>
          <w:sz w:val="24"/>
          <w:szCs w:val="24"/>
        </w:rPr>
        <w:t>31</w:t>
      </w:r>
      <w:r w:rsidRPr="00E81234">
        <w:rPr>
          <w:rFonts w:ascii="Book Antiqua" w:hAnsi="Book Antiqua"/>
          <w:sz w:val="24"/>
          <w:szCs w:val="24"/>
        </w:rPr>
        <w:t xml:space="preserve"> (</w:t>
      </w:r>
      <w:r w:rsidR="00E14649" w:rsidRPr="00E81234">
        <w:rPr>
          <w:rFonts w:ascii="Book Antiqua" w:hAnsi="Book Antiqua"/>
          <w:sz w:val="24"/>
          <w:szCs w:val="24"/>
        </w:rPr>
        <w:t>3</w:t>
      </w:r>
      <w:r w:rsidRPr="00E81234">
        <w:rPr>
          <w:rFonts w:ascii="Book Antiqua" w:hAnsi="Book Antiqua"/>
          <w:sz w:val="24"/>
          <w:szCs w:val="24"/>
        </w:rPr>
        <w:t xml:space="preserve">%) corresponden a expedientes con vulnerabilidad, </w:t>
      </w:r>
      <w:r w:rsidR="00C70E4C" w:rsidRPr="00E81234">
        <w:rPr>
          <w:rFonts w:ascii="Book Antiqua" w:hAnsi="Book Antiqua"/>
          <w:sz w:val="24"/>
          <w:szCs w:val="24"/>
        </w:rPr>
        <w:t xml:space="preserve">se propone </w:t>
      </w:r>
      <w:r w:rsidR="007A102A" w:rsidRPr="00E81234">
        <w:rPr>
          <w:rFonts w:ascii="Book Antiqua" w:hAnsi="Book Antiqua"/>
          <w:sz w:val="24"/>
          <w:szCs w:val="24"/>
        </w:rPr>
        <w:t xml:space="preserve">mantener por </w:t>
      </w:r>
      <w:r w:rsidR="006950C2" w:rsidRPr="00E81234">
        <w:rPr>
          <w:rFonts w:ascii="Book Antiqua" w:hAnsi="Book Antiqua"/>
          <w:sz w:val="24"/>
          <w:szCs w:val="24"/>
        </w:rPr>
        <w:t>tres meses</w:t>
      </w:r>
      <w:r w:rsidR="007A102A" w:rsidRPr="00E81234">
        <w:rPr>
          <w:rFonts w:ascii="Book Antiqua" w:hAnsi="Book Antiqua"/>
          <w:sz w:val="24"/>
          <w:szCs w:val="24"/>
        </w:rPr>
        <w:t xml:space="preserve"> adicionales</w:t>
      </w:r>
      <w:r w:rsidR="006950C2" w:rsidRPr="00E81234">
        <w:rPr>
          <w:rFonts w:ascii="Book Antiqua" w:hAnsi="Book Antiqua"/>
          <w:sz w:val="24"/>
          <w:szCs w:val="24"/>
        </w:rPr>
        <w:t xml:space="preserve"> </w:t>
      </w:r>
      <w:r w:rsidR="006950C2" w:rsidRPr="00E81234">
        <w:rPr>
          <w:rFonts w:ascii="Book Antiqua" w:hAnsi="Book Antiqua"/>
          <w:sz w:val="24"/>
          <w:szCs w:val="24"/>
          <w:u w:val="single"/>
        </w:rPr>
        <w:t>(</w:t>
      </w:r>
      <w:r w:rsidR="006950C2" w:rsidRPr="00E81234">
        <w:rPr>
          <w:rFonts w:ascii="Book Antiqua" w:hAnsi="Book Antiqua"/>
          <w:i/>
          <w:iCs/>
          <w:sz w:val="24"/>
          <w:szCs w:val="24"/>
          <w:u w:val="single"/>
        </w:rPr>
        <w:t>1 julio al 30 setiembre de 2025</w:t>
      </w:r>
      <w:r w:rsidR="006950C2" w:rsidRPr="00E81234">
        <w:rPr>
          <w:rFonts w:ascii="Book Antiqua" w:hAnsi="Book Antiqua"/>
          <w:sz w:val="24"/>
          <w:szCs w:val="24"/>
          <w:u w:val="single"/>
        </w:rPr>
        <w:t>)</w:t>
      </w:r>
      <w:r w:rsidR="006950C2" w:rsidRPr="00E81234">
        <w:rPr>
          <w:rFonts w:ascii="Book Antiqua" w:hAnsi="Book Antiqua"/>
          <w:sz w:val="24"/>
          <w:szCs w:val="24"/>
        </w:rPr>
        <w:t xml:space="preserve"> el Plan de Descongestionamiento para reducir el rezago en asuntos de Puro Derecho del Tribunal Contencioso Administrativo, Civil y Hacienda, aprobado por el Consejo Superior en sesión 26-2025, celebrada el 27 de marzo de 2025, artículo XXXII.  </w:t>
      </w:r>
    </w:p>
    <w:p w14:paraId="75D42802" w14:textId="77777777" w:rsidR="002E4E96" w:rsidRPr="00E81234" w:rsidRDefault="002E4E96" w:rsidP="00E81234">
      <w:pPr>
        <w:jc w:val="both"/>
        <w:rPr>
          <w:rFonts w:ascii="Book Antiqua" w:hAnsi="Book Antiqua"/>
          <w:sz w:val="24"/>
          <w:szCs w:val="24"/>
        </w:rPr>
      </w:pPr>
    </w:p>
    <w:p w14:paraId="3D79FE0E" w14:textId="540BBE87" w:rsidR="00784001" w:rsidRPr="00E81234" w:rsidRDefault="00C82A5A" w:rsidP="00E81234">
      <w:pPr>
        <w:pStyle w:val="Prrafodelista4"/>
        <w:ind w:left="0"/>
        <w:jc w:val="both"/>
        <w:rPr>
          <w:rFonts w:ascii="Book Antiqua" w:hAnsi="Book Antiqua"/>
          <w:bCs/>
        </w:rPr>
      </w:pPr>
      <w:r w:rsidRPr="00E81234">
        <w:rPr>
          <w:rFonts w:ascii="Book Antiqua" w:hAnsi="Book Antiqua"/>
        </w:rPr>
        <w:t>Es relevante destacar que, para dar sostenibilidad a</w:t>
      </w:r>
      <w:r w:rsidR="003A7212" w:rsidRPr="00E81234">
        <w:rPr>
          <w:rFonts w:ascii="Book Antiqua" w:hAnsi="Book Antiqua"/>
        </w:rPr>
        <w:t xml:space="preserve"> la propuesta</w:t>
      </w:r>
      <w:r w:rsidRPr="00E81234">
        <w:rPr>
          <w:rFonts w:ascii="Book Antiqua" w:hAnsi="Book Antiqua"/>
        </w:rPr>
        <w:t xml:space="preserve"> </w:t>
      </w:r>
      <w:r w:rsidR="003A7212" w:rsidRPr="00E81234">
        <w:rPr>
          <w:rFonts w:ascii="Book Antiqua" w:hAnsi="Book Antiqua"/>
        </w:rPr>
        <w:t xml:space="preserve">del </w:t>
      </w:r>
      <w:r w:rsidRPr="00E81234">
        <w:rPr>
          <w:rFonts w:ascii="Book Antiqua" w:hAnsi="Book Antiqua"/>
        </w:rPr>
        <w:t xml:space="preserve">Plan de </w:t>
      </w:r>
      <w:r w:rsidR="003A7212" w:rsidRPr="00E81234">
        <w:rPr>
          <w:rFonts w:ascii="Book Antiqua" w:hAnsi="Book Antiqua"/>
        </w:rPr>
        <w:t>Descongestionamiento</w:t>
      </w:r>
      <w:r w:rsidRPr="00E81234">
        <w:rPr>
          <w:rFonts w:ascii="Book Antiqua" w:hAnsi="Book Antiqua"/>
        </w:rPr>
        <w:t xml:space="preserve">, se realizó </w:t>
      </w:r>
      <w:r w:rsidR="00BD7369" w:rsidRPr="00E81234">
        <w:rPr>
          <w:rFonts w:ascii="Book Antiqua" w:hAnsi="Book Antiqua"/>
        </w:rPr>
        <w:t xml:space="preserve">el 30 de mayo de 2025 </w:t>
      </w:r>
      <w:r w:rsidRPr="00E81234">
        <w:rPr>
          <w:rFonts w:ascii="Book Antiqua" w:hAnsi="Book Antiqua"/>
        </w:rPr>
        <w:t xml:space="preserve">una </w:t>
      </w:r>
      <w:r w:rsidR="0074688B" w:rsidRPr="00E81234">
        <w:rPr>
          <w:rFonts w:ascii="Book Antiqua" w:hAnsi="Book Antiqua"/>
        </w:rPr>
        <w:t>previa coordinación</w:t>
      </w:r>
      <w:r w:rsidR="00190C17" w:rsidRPr="00E81234">
        <w:rPr>
          <w:rFonts w:ascii="Book Antiqua" w:hAnsi="Book Antiqua"/>
        </w:rPr>
        <w:t xml:space="preserve"> por parte de la MSc. Melissa Durán Gamboa, </w:t>
      </w:r>
      <w:r w:rsidR="00421904" w:rsidRPr="00E81234">
        <w:rPr>
          <w:rFonts w:ascii="Book Antiqua" w:hAnsi="Book Antiqua"/>
        </w:rPr>
        <w:t>jefa</w:t>
      </w:r>
      <w:r w:rsidR="00190C17" w:rsidRPr="00E81234">
        <w:rPr>
          <w:rFonts w:ascii="Book Antiqua" w:hAnsi="Book Antiqua"/>
        </w:rPr>
        <w:t xml:space="preserve"> del Subproceso de Modernización No Penal de la Dirección de Planificación y la </w:t>
      </w:r>
      <w:r w:rsidR="0074688B" w:rsidRPr="00E81234">
        <w:rPr>
          <w:rFonts w:ascii="Book Antiqua" w:hAnsi="Book Antiqua"/>
        </w:rPr>
        <w:t xml:space="preserve">Licenciada </w:t>
      </w:r>
      <w:r w:rsidR="0074688B" w:rsidRPr="00E81234">
        <w:rPr>
          <w:rFonts w:ascii="Book Antiqua" w:hAnsi="Book Antiqua" w:cs="Book Antiqua"/>
        </w:rPr>
        <w:t>Maricruz Chacón Cubillo</w:t>
      </w:r>
      <w:r w:rsidR="0074688B" w:rsidRPr="00E81234">
        <w:rPr>
          <w:rFonts w:ascii="Book Antiqua" w:hAnsi="Book Antiqua"/>
          <w:lang w:val="es-MX"/>
        </w:rPr>
        <w:t xml:space="preserve">, </w:t>
      </w:r>
      <w:r w:rsidR="00421904" w:rsidRPr="00E81234">
        <w:rPr>
          <w:rFonts w:ascii="Book Antiqua" w:hAnsi="Book Antiqua"/>
          <w:lang w:val="es-MX"/>
        </w:rPr>
        <w:t>j</w:t>
      </w:r>
      <w:r w:rsidR="00617F5F" w:rsidRPr="00E81234">
        <w:rPr>
          <w:rFonts w:ascii="Book Antiqua" w:hAnsi="Book Antiqua"/>
          <w:lang w:val="es-MX"/>
        </w:rPr>
        <w:t xml:space="preserve">efa </w:t>
      </w:r>
      <w:r w:rsidR="0074688B" w:rsidRPr="00E81234">
        <w:rPr>
          <w:rFonts w:ascii="Book Antiqua" w:hAnsi="Book Antiqua"/>
          <w:lang w:val="es-MX"/>
        </w:rPr>
        <w:t xml:space="preserve">del </w:t>
      </w:r>
      <w:r w:rsidR="0074688B" w:rsidRPr="00E81234">
        <w:rPr>
          <w:rFonts w:ascii="Book Antiqua" w:hAnsi="Book Antiqua"/>
        </w:rPr>
        <w:t xml:space="preserve">Centro de Apoyo, Coordinación y Mejoramiento de la Función Jurisdiccional </w:t>
      </w:r>
      <w:r w:rsidR="003A7212" w:rsidRPr="00E81234">
        <w:rPr>
          <w:rFonts w:ascii="Book Antiqua" w:hAnsi="Book Antiqua"/>
        </w:rPr>
        <w:t xml:space="preserve">donde </w:t>
      </w:r>
      <w:r w:rsidR="0074688B" w:rsidRPr="00E81234">
        <w:rPr>
          <w:rFonts w:ascii="Book Antiqua" w:hAnsi="Book Antiqua"/>
        </w:rPr>
        <w:t xml:space="preserve">se establece la </w:t>
      </w:r>
      <w:r w:rsidR="0005503C" w:rsidRPr="00E81234">
        <w:rPr>
          <w:rFonts w:ascii="Book Antiqua" w:hAnsi="Book Antiqua"/>
        </w:rPr>
        <w:t xml:space="preserve">disponibilidad </w:t>
      </w:r>
      <w:r w:rsidR="0074688B" w:rsidRPr="00E81234">
        <w:rPr>
          <w:rFonts w:ascii="Book Antiqua" w:hAnsi="Book Antiqua"/>
        </w:rPr>
        <w:t>de</w:t>
      </w:r>
      <w:r w:rsidR="00EA5904" w:rsidRPr="00E81234">
        <w:rPr>
          <w:rFonts w:ascii="Book Antiqua" w:hAnsi="Book Antiqua"/>
        </w:rPr>
        <w:t xml:space="preserve"> mantener por 3 meses adicionales las</w:t>
      </w:r>
      <w:r w:rsidR="0074688B" w:rsidRPr="00E81234">
        <w:rPr>
          <w:rFonts w:ascii="Book Antiqua" w:hAnsi="Book Antiqua"/>
        </w:rPr>
        <w:t xml:space="preserve"> dos plazas de Juez 4 para </w:t>
      </w:r>
      <w:r w:rsidR="0005503C" w:rsidRPr="00E81234">
        <w:rPr>
          <w:rFonts w:ascii="Book Antiqua" w:hAnsi="Book Antiqua"/>
        </w:rPr>
        <w:t xml:space="preserve">apoyar </w:t>
      </w:r>
      <w:r w:rsidR="003A7212" w:rsidRPr="00E81234">
        <w:rPr>
          <w:rFonts w:ascii="Book Antiqua" w:hAnsi="Book Antiqua"/>
        </w:rPr>
        <w:t xml:space="preserve">de manera </w:t>
      </w:r>
      <w:r w:rsidR="0005503C" w:rsidRPr="00E81234">
        <w:rPr>
          <w:rFonts w:ascii="Book Antiqua" w:hAnsi="Book Antiqua"/>
        </w:rPr>
        <w:t>temporal</w:t>
      </w:r>
      <w:r w:rsidR="002B4DFC" w:rsidRPr="00E81234">
        <w:rPr>
          <w:rFonts w:ascii="Book Antiqua" w:hAnsi="Book Antiqua"/>
        </w:rPr>
        <w:t xml:space="preserve"> </w:t>
      </w:r>
      <w:r w:rsidR="00547372" w:rsidRPr="00E81234">
        <w:rPr>
          <w:rFonts w:ascii="Book Antiqua" w:hAnsi="Book Antiqua"/>
        </w:rPr>
        <w:t>al Tribunal Contencioso en el fallo de</w:t>
      </w:r>
      <w:r w:rsidR="0074688B" w:rsidRPr="00E81234">
        <w:rPr>
          <w:rFonts w:ascii="Book Antiqua" w:hAnsi="Book Antiqua"/>
        </w:rPr>
        <w:t xml:space="preserve"> asuntos de Puro</w:t>
      </w:r>
      <w:r w:rsidR="00EA5904" w:rsidRPr="00E81234">
        <w:rPr>
          <w:rFonts w:ascii="Book Antiqua" w:hAnsi="Book Antiqua"/>
        </w:rPr>
        <w:t xml:space="preserve"> derecho.</w:t>
      </w:r>
      <w:r w:rsidR="00D51B78" w:rsidRPr="00E81234">
        <w:rPr>
          <w:rFonts w:ascii="Book Antiqua" w:hAnsi="Book Antiqua"/>
        </w:rPr>
        <w:t xml:space="preserve"> </w:t>
      </w:r>
      <w:r w:rsidR="00EA5904" w:rsidRPr="00E81234">
        <w:rPr>
          <w:rFonts w:ascii="Book Antiqua" w:hAnsi="Book Antiqua"/>
          <w:bCs/>
        </w:rPr>
        <w:t xml:space="preserve">Este plan </w:t>
      </w:r>
      <w:r w:rsidR="00AF721B" w:rsidRPr="00E81234">
        <w:rPr>
          <w:rFonts w:ascii="Book Antiqua" w:hAnsi="Book Antiqua"/>
          <w:bCs/>
        </w:rPr>
        <w:t>finaliza</w:t>
      </w:r>
      <w:r w:rsidR="00B02B13" w:rsidRPr="00E81234">
        <w:rPr>
          <w:rFonts w:ascii="Book Antiqua" w:hAnsi="Book Antiqua"/>
          <w:bCs/>
        </w:rPr>
        <w:t>ría</w:t>
      </w:r>
      <w:r w:rsidR="00EA5904" w:rsidRPr="00E81234">
        <w:rPr>
          <w:rFonts w:ascii="Book Antiqua" w:hAnsi="Book Antiqua"/>
          <w:bCs/>
        </w:rPr>
        <w:t xml:space="preserve"> </w:t>
      </w:r>
      <w:r w:rsidR="00AF721B" w:rsidRPr="00E81234">
        <w:rPr>
          <w:rFonts w:ascii="Book Antiqua" w:hAnsi="Book Antiqua"/>
          <w:bCs/>
        </w:rPr>
        <w:t xml:space="preserve">el 30 de setiembre 2025, </w:t>
      </w:r>
      <w:r w:rsidR="00B02B13" w:rsidRPr="00E81234">
        <w:rPr>
          <w:rFonts w:ascii="Book Antiqua" w:hAnsi="Book Antiqua"/>
          <w:bCs/>
        </w:rPr>
        <w:t xml:space="preserve">dado que, </w:t>
      </w:r>
      <w:r w:rsidR="00AF721B" w:rsidRPr="00E81234">
        <w:rPr>
          <w:rFonts w:ascii="Book Antiqua" w:hAnsi="Book Antiqua"/>
          <w:bCs/>
        </w:rPr>
        <w:t xml:space="preserve">a partir de octubre se atenderán otras necesidades. </w:t>
      </w:r>
    </w:p>
    <w:p w14:paraId="3CA6F7F2" w14:textId="77777777" w:rsidR="00D51B78" w:rsidRPr="00E81234" w:rsidRDefault="00D51B78" w:rsidP="00E81234">
      <w:pPr>
        <w:pStyle w:val="xmsonormal"/>
        <w:autoSpaceDE w:val="0"/>
        <w:autoSpaceDN w:val="0"/>
        <w:spacing w:before="0" w:beforeAutospacing="0" w:after="0" w:afterAutospacing="0"/>
        <w:ind w:right="-1"/>
        <w:jc w:val="both"/>
        <w:rPr>
          <w:rFonts w:ascii="Book Antiqua" w:hAnsi="Book Antiqua"/>
          <w:bCs/>
        </w:rPr>
      </w:pPr>
    </w:p>
    <w:p w14:paraId="0BFB3DE0" w14:textId="04409529" w:rsidR="003F2FC8" w:rsidRPr="00E81234" w:rsidRDefault="00D40932" w:rsidP="00E81234">
      <w:pPr>
        <w:pStyle w:val="xmsonormal"/>
        <w:autoSpaceDE w:val="0"/>
        <w:autoSpaceDN w:val="0"/>
        <w:spacing w:before="0" w:beforeAutospacing="0" w:after="0" w:afterAutospacing="0"/>
        <w:ind w:right="-1"/>
        <w:jc w:val="both"/>
        <w:rPr>
          <w:rFonts w:ascii="Book Antiqua" w:hAnsi="Book Antiqua"/>
          <w:bCs/>
        </w:rPr>
      </w:pPr>
      <w:r w:rsidRPr="00E81234">
        <w:rPr>
          <w:rFonts w:ascii="Book Antiqua" w:hAnsi="Book Antiqua"/>
          <w:bCs/>
        </w:rPr>
        <w:lastRenderedPageBreak/>
        <w:t xml:space="preserve">Al respecto, </w:t>
      </w:r>
      <w:r w:rsidR="000E3E77" w:rsidRPr="00E81234">
        <w:rPr>
          <w:rFonts w:ascii="Book Antiqua" w:hAnsi="Book Antiqua"/>
          <w:bCs/>
        </w:rPr>
        <w:t xml:space="preserve">se detalla la </w:t>
      </w:r>
      <w:r w:rsidR="0074688B" w:rsidRPr="00E81234">
        <w:rPr>
          <w:rFonts w:ascii="Book Antiqua" w:hAnsi="Book Antiqua"/>
          <w:bCs/>
        </w:rPr>
        <w:t xml:space="preserve">propuesta </w:t>
      </w:r>
      <w:r w:rsidR="006D3B5E" w:rsidRPr="00E81234">
        <w:rPr>
          <w:rFonts w:ascii="Book Antiqua" w:hAnsi="Book Antiqua"/>
          <w:bCs/>
        </w:rPr>
        <w:t xml:space="preserve">diseñada </w:t>
      </w:r>
      <w:r w:rsidR="0074688B" w:rsidRPr="00E81234">
        <w:rPr>
          <w:rFonts w:ascii="Book Antiqua" w:hAnsi="Book Antiqua"/>
          <w:bCs/>
        </w:rPr>
        <w:t xml:space="preserve">por el Ing. Christopher Zamora Solís, Coordinador de Unidad 3 de este Subproceso para establecer </w:t>
      </w:r>
      <w:r w:rsidR="00421904" w:rsidRPr="00E81234">
        <w:rPr>
          <w:rFonts w:ascii="Book Antiqua" w:hAnsi="Book Antiqua"/>
          <w:bCs/>
        </w:rPr>
        <w:t xml:space="preserve">la prórroga del </w:t>
      </w:r>
      <w:r w:rsidR="0074688B" w:rsidRPr="00E81234">
        <w:rPr>
          <w:rFonts w:ascii="Book Antiqua" w:hAnsi="Book Antiqua"/>
          <w:bCs/>
        </w:rPr>
        <w:t xml:space="preserve">Plan de Descongestionamiento para la atención de </w:t>
      </w:r>
      <w:r w:rsidR="00AF58B0" w:rsidRPr="00E81234">
        <w:rPr>
          <w:rFonts w:ascii="Book Antiqua" w:hAnsi="Book Antiqua"/>
          <w:bCs/>
        </w:rPr>
        <w:t xml:space="preserve">rezago en </w:t>
      </w:r>
      <w:r w:rsidR="0074688B" w:rsidRPr="00E81234">
        <w:rPr>
          <w:rFonts w:ascii="Book Antiqua" w:hAnsi="Book Antiqua"/>
          <w:bCs/>
        </w:rPr>
        <w:t>asuntos de Puro Derecho</w:t>
      </w:r>
      <w:r w:rsidR="00B62DFB" w:rsidRPr="00E81234">
        <w:rPr>
          <w:rFonts w:ascii="Book Antiqua" w:hAnsi="Book Antiqua"/>
          <w:bCs/>
        </w:rPr>
        <w:t>:</w:t>
      </w:r>
    </w:p>
    <w:p w14:paraId="2C63F455" w14:textId="77777777" w:rsidR="00533797" w:rsidRPr="00E81234" w:rsidRDefault="00533797" w:rsidP="00E81234">
      <w:pPr>
        <w:pStyle w:val="xmsonormal"/>
        <w:autoSpaceDE w:val="0"/>
        <w:autoSpaceDN w:val="0"/>
        <w:spacing w:before="0" w:beforeAutospacing="0" w:after="0" w:afterAutospacing="0"/>
        <w:ind w:right="-1"/>
        <w:jc w:val="both"/>
        <w:rPr>
          <w:rFonts w:ascii="Book Antiqua" w:hAnsi="Book Antiqua"/>
          <w:bCs/>
        </w:rPr>
      </w:pPr>
    </w:p>
    <w:p w14:paraId="113A80A0" w14:textId="4FB793FE" w:rsidR="00DB59EF" w:rsidRPr="00E81234" w:rsidRDefault="00EE5343" w:rsidP="00E81234">
      <w:pPr>
        <w:pStyle w:val="Ttulo2"/>
        <w:numPr>
          <w:ilvl w:val="0"/>
          <w:numId w:val="1"/>
        </w:numPr>
        <w:shd w:val="clear" w:color="auto" w:fill="DEEAF6" w:themeFill="accent5" w:themeFillTint="33"/>
        <w:spacing w:before="0" w:after="0"/>
        <w:ind w:left="567" w:hanging="567"/>
        <w:jc w:val="both"/>
        <w:rPr>
          <w:rFonts w:ascii="Book Antiqua" w:hAnsi="Book Antiqua"/>
          <w:i w:val="0"/>
          <w:iCs w:val="0"/>
          <w:color w:val="2F5496" w:themeColor="accent1" w:themeShade="BF"/>
          <w:sz w:val="24"/>
          <w:szCs w:val="24"/>
        </w:rPr>
      </w:pPr>
      <w:r w:rsidRPr="00E81234">
        <w:rPr>
          <w:rFonts w:ascii="Book Antiqua" w:hAnsi="Book Antiqua"/>
          <w:i w:val="0"/>
          <w:iCs w:val="0"/>
          <w:color w:val="2F5496" w:themeColor="accent1" w:themeShade="BF"/>
          <w:sz w:val="24"/>
          <w:szCs w:val="24"/>
        </w:rPr>
        <w:t>Plan</w:t>
      </w:r>
      <w:r w:rsidR="00AF58B0" w:rsidRPr="00E81234">
        <w:rPr>
          <w:rFonts w:ascii="Book Antiqua" w:hAnsi="Book Antiqua"/>
          <w:i w:val="0"/>
          <w:iCs w:val="0"/>
          <w:color w:val="2F5496" w:themeColor="accent1" w:themeShade="BF"/>
          <w:sz w:val="24"/>
          <w:szCs w:val="24"/>
        </w:rPr>
        <w:t xml:space="preserve"> de Descongestionamiento </w:t>
      </w:r>
      <w:r w:rsidR="00F11B73" w:rsidRPr="00E81234">
        <w:rPr>
          <w:rFonts w:ascii="Book Antiqua" w:hAnsi="Book Antiqua"/>
          <w:i w:val="0"/>
          <w:iCs w:val="0"/>
          <w:color w:val="2F5496" w:themeColor="accent1" w:themeShade="BF"/>
          <w:sz w:val="24"/>
          <w:szCs w:val="24"/>
        </w:rPr>
        <w:t xml:space="preserve">para </w:t>
      </w:r>
      <w:r w:rsidR="503A7DDE" w:rsidRPr="00E81234">
        <w:rPr>
          <w:rFonts w:ascii="Book Antiqua" w:hAnsi="Book Antiqua"/>
          <w:i w:val="0"/>
          <w:iCs w:val="0"/>
          <w:color w:val="2F5496" w:themeColor="accent1" w:themeShade="BF"/>
          <w:sz w:val="24"/>
          <w:szCs w:val="24"/>
        </w:rPr>
        <w:t xml:space="preserve">atención de rezago en </w:t>
      </w:r>
      <w:r w:rsidR="00F11B73" w:rsidRPr="00E81234">
        <w:rPr>
          <w:rFonts w:ascii="Book Antiqua" w:hAnsi="Book Antiqua"/>
          <w:i w:val="0"/>
          <w:iCs w:val="0"/>
          <w:color w:val="2F5496" w:themeColor="accent1" w:themeShade="BF"/>
          <w:sz w:val="24"/>
          <w:szCs w:val="24"/>
        </w:rPr>
        <w:t xml:space="preserve">asuntos de Puro </w:t>
      </w:r>
      <w:r w:rsidR="4145E258" w:rsidRPr="00E81234">
        <w:rPr>
          <w:rFonts w:ascii="Book Antiqua" w:hAnsi="Book Antiqua"/>
          <w:i w:val="0"/>
          <w:iCs w:val="0"/>
          <w:color w:val="2F5496" w:themeColor="accent1" w:themeShade="BF"/>
          <w:sz w:val="24"/>
          <w:szCs w:val="24"/>
        </w:rPr>
        <w:t>D</w:t>
      </w:r>
      <w:r w:rsidR="00F11B73" w:rsidRPr="00E81234">
        <w:rPr>
          <w:rFonts w:ascii="Book Antiqua" w:hAnsi="Book Antiqua"/>
          <w:i w:val="0"/>
          <w:iCs w:val="0"/>
          <w:color w:val="2F5496" w:themeColor="accent1" w:themeShade="BF"/>
          <w:sz w:val="24"/>
          <w:szCs w:val="24"/>
        </w:rPr>
        <w:t>erecho</w:t>
      </w:r>
      <w:r w:rsidR="00883126" w:rsidRPr="00E81234">
        <w:rPr>
          <w:rFonts w:ascii="Book Antiqua" w:hAnsi="Book Antiqua"/>
          <w:i w:val="0"/>
          <w:iCs w:val="0"/>
          <w:color w:val="2F5496" w:themeColor="accent1" w:themeShade="BF"/>
          <w:sz w:val="24"/>
          <w:szCs w:val="24"/>
        </w:rPr>
        <w:t xml:space="preserve"> (</w:t>
      </w:r>
      <w:r w:rsidR="00883126" w:rsidRPr="00E81234">
        <w:rPr>
          <w:rFonts w:ascii="Book Antiqua" w:hAnsi="Book Antiqua"/>
          <w:b w:val="0"/>
          <w:bCs w:val="0"/>
          <w:color w:val="2F5496" w:themeColor="accent1" w:themeShade="BF"/>
          <w:sz w:val="24"/>
          <w:szCs w:val="24"/>
        </w:rPr>
        <w:t>Consejo Superior, sesión 26-2025, art. XXXII</w:t>
      </w:r>
      <w:r w:rsidR="00883126" w:rsidRPr="00E81234">
        <w:rPr>
          <w:rFonts w:ascii="Book Antiqua" w:hAnsi="Book Antiqua"/>
          <w:i w:val="0"/>
          <w:iCs w:val="0"/>
          <w:color w:val="2F5496" w:themeColor="accent1" w:themeShade="BF"/>
          <w:sz w:val="24"/>
          <w:szCs w:val="24"/>
        </w:rPr>
        <w:t>)</w:t>
      </w:r>
    </w:p>
    <w:p w14:paraId="7329ED40" w14:textId="21306B58" w:rsidR="00294F29" w:rsidRPr="00E81234" w:rsidRDefault="00294F29" w:rsidP="00E81234">
      <w:pPr>
        <w:pStyle w:val="Prrafodelista"/>
        <w:ind w:left="1080"/>
        <w:jc w:val="both"/>
        <w:rPr>
          <w:rFonts w:ascii="Book Antiqua" w:hAnsi="Book Antiqua"/>
          <w:b/>
          <w:bCs/>
        </w:rPr>
      </w:pPr>
    </w:p>
    <w:p w14:paraId="469754AE" w14:textId="61991F3A" w:rsidR="00EA042B" w:rsidRPr="00E81234" w:rsidRDefault="0046602B" w:rsidP="00E143B9">
      <w:pPr>
        <w:spacing w:line="276" w:lineRule="auto"/>
        <w:jc w:val="both"/>
        <w:rPr>
          <w:rFonts w:ascii="Book Antiqua" w:hAnsi="Book Antiqua"/>
          <w:bCs/>
          <w:sz w:val="24"/>
          <w:szCs w:val="24"/>
          <w:lang w:eastAsia="es-CR"/>
        </w:rPr>
      </w:pPr>
      <w:r w:rsidRPr="00E81234">
        <w:rPr>
          <w:rFonts w:ascii="Book Antiqua" w:hAnsi="Book Antiqua"/>
          <w:bCs/>
          <w:sz w:val="24"/>
          <w:szCs w:val="24"/>
          <w:lang w:eastAsia="es-CR"/>
        </w:rPr>
        <w:t>Este plan de trabajo inici</w:t>
      </w:r>
      <w:r w:rsidR="00CA108E" w:rsidRPr="00E81234">
        <w:rPr>
          <w:rFonts w:ascii="Book Antiqua" w:hAnsi="Book Antiqua"/>
          <w:bCs/>
          <w:sz w:val="24"/>
          <w:szCs w:val="24"/>
          <w:lang w:eastAsia="es-CR"/>
        </w:rPr>
        <w:t>ó</w:t>
      </w:r>
      <w:r w:rsidRPr="00E81234">
        <w:rPr>
          <w:rFonts w:ascii="Book Antiqua" w:hAnsi="Book Antiqua"/>
          <w:bCs/>
          <w:sz w:val="24"/>
          <w:szCs w:val="24"/>
          <w:lang w:eastAsia="es-CR"/>
        </w:rPr>
        <w:t xml:space="preserve"> el</w:t>
      </w:r>
      <w:r w:rsidR="00EA042B" w:rsidRPr="00E81234">
        <w:rPr>
          <w:rFonts w:ascii="Book Antiqua" w:hAnsi="Book Antiqua"/>
          <w:bCs/>
          <w:sz w:val="24"/>
          <w:szCs w:val="24"/>
          <w:lang w:eastAsia="es-CR"/>
        </w:rPr>
        <w:t xml:space="preserve"> 7 de abril de 2025. </w:t>
      </w:r>
      <w:r w:rsidR="00CA108E" w:rsidRPr="00E81234">
        <w:rPr>
          <w:rFonts w:ascii="Book Antiqua" w:hAnsi="Book Antiqua"/>
          <w:bCs/>
          <w:sz w:val="24"/>
          <w:szCs w:val="24"/>
          <w:lang w:eastAsia="es-CR"/>
        </w:rPr>
        <w:t xml:space="preserve"> </w:t>
      </w:r>
      <w:r w:rsidR="00E3060A" w:rsidRPr="00E81234">
        <w:rPr>
          <w:rFonts w:ascii="Book Antiqua" w:hAnsi="Book Antiqua"/>
          <w:bCs/>
          <w:sz w:val="24"/>
          <w:szCs w:val="24"/>
          <w:lang w:eastAsia="es-CR"/>
        </w:rPr>
        <w:t>Sin embardo, en</w:t>
      </w:r>
      <w:r w:rsidR="00152E21" w:rsidRPr="00E81234">
        <w:rPr>
          <w:rFonts w:ascii="Book Antiqua" w:hAnsi="Book Antiqua"/>
          <w:bCs/>
          <w:sz w:val="24"/>
          <w:szCs w:val="24"/>
          <w:lang w:eastAsia="es-CR"/>
        </w:rPr>
        <w:t xml:space="preserve"> </w:t>
      </w:r>
      <w:r w:rsidR="00152E21" w:rsidRPr="00E81234">
        <w:rPr>
          <w:rFonts w:ascii="Book Antiqua" w:hAnsi="Book Antiqua"/>
          <w:bCs/>
          <w:i/>
          <w:iCs/>
          <w:sz w:val="24"/>
          <w:szCs w:val="24"/>
          <w:lang w:eastAsia="es-CR"/>
        </w:rPr>
        <w:t>pu</w:t>
      </w:r>
      <w:r w:rsidR="00CA108E" w:rsidRPr="00E81234">
        <w:rPr>
          <w:rFonts w:ascii="Book Antiqua" w:hAnsi="Book Antiqua"/>
          <w:bCs/>
          <w:i/>
          <w:iCs/>
          <w:sz w:val="24"/>
          <w:szCs w:val="24"/>
          <w:lang w:eastAsia="es-CR"/>
        </w:rPr>
        <w:t>r</w:t>
      </w:r>
      <w:r w:rsidR="00152E21" w:rsidRPr="00E81234">
        <w:rPr>
          <w:rFonts w:ascii="Book Antiqua" w:hAnsi="Book Antiqua"/>
          <w:bCs/>
          <w:i/>
          <w:iCs/>
          <w:sz w:val="24"/>
          <w:szCs w:val="24"/>
          <w:lang w:eastAsia="es-CR"/>
        </w:rPr>
        <w:t>o derecho</w:t>
      </w:r>
      <w:r w:rsidR="00152E21" w:rsidRPr="00E81234">
        <w:rPr>
          <w:rFonts w:ascii="Book Antiqua" w:hAnsi="Book Antiqua"/>
          <w:bCs/>
          <w:sz w:val="24"/>
          <w:szCs w:val="24"/>
          <w:lang w:eastAsia="es-CR"/>
        </w:rPr>
        <w:t xml:space="preserve"> actualmente el Tribunal Contencioso Administrativo Civil y Hacienda </w:t>
      </w:r>
      <w:r w:rsidR="006C47F7" w:rsidRPr="00E81234">
        <w:rPr>
          <w:rFonts w:ascii="Book Antiqua" w:hAnsi="Book Antiqua"/>
          <w:bCs/>
          <w:sz w:val="24"/>
          <w:szCs w:val="24"/>
          <w:u w:val="single"/>
          <w:lang w:eastAsia="es-CR"/>
        </w:rPr>
        <w:t>además del recurso titular</w:t>
      </w:r>
      <w:r w:rsidR="005D47BC" w:rsidRPr="00E81234">
        <w:rPr>
          <w:rFonts w:ascii="Book Antiqua" w:hAnsi="Book Antiqua"/>
          <w:bCs/>
          <w:sz w:val="24"/>
          <w:szCs w:val="24"/>
          <w:u w:val="single"/>
          <w:lang w:eastAsia="es-CR"/>
        </w:rPr>
        <w:t xml:space="preserve"> (8 equipos para un total de 32 personas juzgadoras)</w:t>
      </w:r>
      <w:r w:rsidR="006C47F7" w:rsidRPr="00E81234">
        <w:rPr>
          <w:rFonts w:ascii="Book Antiqua" w:hAnsi="Book Antiqua"/>
          <w:bCs/>
          <w:sz w:val="24"/>
          <w:szCs w:val="24"/>
          <w:u w:val="single"/>
          <w:lang w:eastAsia="es-CR"/>
        </w:rPr>
        <w:t xml:space="preserve"> </w:t>
      </w:r>
      <w:r w:rsidR="00B02B13" w:rsidRPr="00E81234">
        <w:rPr>
          <w:rFonts w:ascii="Book Antiqua" w:hAnsi="Book Antiqua"/>
          <w:bCs/>
          <w:sz w:val="24"/>
          <w:szCs w:val="24"/>
          <w:lang w:eastAsia="es-CR"/>
        </w:rPr>
        <w:t>se</w:t>
      </w:r>
      <w:r w:rsidR="006C47F7" w:rsidRPr="00E81234">
        <w:rPr>
          <w:rFonts w:ascii="Book Antiqua" w:hAnsi="Book Antiqua"/>
          <w:bCs/>
          <w:sz w:val="24"/>
          <w:szCs w:val="24"/>
          <w:lang w:eastAsia="es-CR"/>
        </w:rPr>
        <w:t xml:space="preserve"> </w:t>
      </w:r>
      <w:r w:rsidR="00E3060A" w:rsidRPr="00E81234">
        <w:rPr>
          <w:rFonts w:ascii="Book Antiqua" w:hAnsi="Book Antiqua"/>
          <w:bCs/>
          <w:sz w:val="24"/>
          <w:szCs w:val="24"/>
          <w:lang w:eastAsia="es-CR"/>
        </w:rPr>
        <w:t>cu</w:t>
      </w:r>
      <w:r w:rsidR="008942BE" w:rsidRPr="00E81234">
        <w:rPr>
          <w:rFonts w:ascii="Book Antiqua" w:hAnsi="Book Antiqua"/>
          <w:bCs/>
          <w:sz w:val="24"/>
          <w:szCs w:val="24"/>
          <w:lang w:eastAsia="es-CR"/>
        </w:rPr>
        <w:t>e</w:t>
      </w:r>
      <w:r w:rsidR="00E3060A" w:rsidRPr="00E81234">
        <w:rPr>
          <w:rFonts w:ascii="Book Antiqua" w:hAnsi="Book Antiqua"/>
          <w:bCs/>
          <w:sz w:val="24"/>
          <w:szCs w:val="24"/>
          <w:lang w:eastAsia="es-CR"/>
        </w:rPr>
        <w:t xml:space="preserve">nta </w:t>
      </w:r>
      <w:r w:rsidR="00B02B13" w:rsidRPr="00E81234">
        <w:rPr>
          <w:rFonts w:ascii="Book Antiqua" w:hAnsi="Book Antiqua"/>
          <w:bCs/>
          <w:sz w:val="24"/>
          <w:szCs w:val="24"/>
          <w:lang w:eastAsia="es-CR"/>
        </w:rPr>
        <w:t xml:space="preserve">con </w:t>
      </w:r>
      <w:r w:rsidR="006C47F7" w:rsidRPr="00E81234">
        <w:rPr>
          <w:rFonts w:ascii="Book Antiqua" w:hAnsi="Book Antiqua"/>
          <w:bCs/>
          <w:sz w:val="24"/>
          <w:szCs w:val="24"/>
          <w:lang w:eastAsia="es-CR"/>
        </w:rPr>
        <w:t>el siguiente apoyo:</w:t>
      </w:r>
    </w:p>
    <w:p w14:paraId="1B138E8A" w14:textId="77777777" w:rsidR="00E81234" w:rsidRPr="00E81234" w:rsidRDefault="00E81234" w:rsidP="00E143B9">
      <w:pPr>
        <w:spacing w:line="276" w:lineRule="auto"/>
        <w:jc w:val="both"/>
        <w:rPr>
          <w:rFonts w:ascii="Book Antiqua" w:hAnsi="Book Antiqua"/>
          <w:bCs/>
          <w:sz w:val="24"/>
          <w:szCs w:val="24"/>
          <w:lang w:eastAsia="es-CR"/>
        </w:rPr>
      </w:pPr>
    </w:p>
    <w:p w14:paraId="7C90B6CC" w14:textId="326E580F" w:rsidR="006C47F7" w:rsidRPr="00E81234" w:rsidRDefault="006C47F7" w:rsidP="00E143B9">
      <w:pPr>
        <w:pStyle w:val="Prrafodelista"/>
        <w:numPr>
          <w:ilvl w:val="0"/>
          <w:numId w:val="61"/>
        </w:numPr>
        <w:spacing w:line="276" w:lineRule="auto"/>
        <w:jc w:val="both"/>
        <w:rPr>
          <w:rFonts w:ascii="Book Antiqua" w:hAnsi="Book Antiqua"/>
          <w:bCs/>
          <w:lang w:eastAsia="es-CR"/>
        </w:rPr>
      </w:pPr>
      <w:r w:rsidRPr="00E81234">
        <w:rPr>
          <w:rFonts w:ascii="Book Antiqua" w:hAnsi="Book Antiqua"/>
          <w:bCs/>
          <w:lang w:val="es-CR" w:eastAsia="es-CR"/>
        </w:rPr>
        <w:t>2 recursos</w:t>
      </w:r>
      <w:r w:rsidR="00300338" w:rsidRPr="00E81234">
        <w:rPr>
          <w:rFonts w:ascii="Book Antiqua" w:hAnsi="Book Antiqua"/>
          <w:bCs/>
          <w:lang w:val="es-CR" w:eastAsia="es-CR"/>
        </w:rPr>
        <w:t xml:space="preserve"> de persona juzgadora</w:t>
      </w:r>
      <w:r w:rsidRPr="00E81234">
        <w:rPr>
          <w:rFonts w:ascii="Book Antiqua" w:hAnsi="Book Antiqua"/>
          <w:bCs/>
          <w:lang w:val="es-CR" w:eastAsia="es-CR"/>
        </w:rPr>
        <w:t xml:space="preserve"> provenientes del CACMFJ de abril a junio 2025. Plan que se propone prorrogar con el presente oficio </w:t>
      </w:r>
      <w:r w:rsidRPr="00E81234">
        <w:rPr>
          <w:rFonts w:ascii="Book Antiqua" w:hAnsi="Book Antiqua"/>
          <w:b/>
          <w:u w:val="single"/>
          <w:lang w:val="es-CR" w:eastAsia="es-CR"/>
        </w:rPr>
        <w:t>hasta setiembre 2025</w:t>
      </w:r>
      <w:r w:rsidR="00300338" w:rsidRPr="00E81234">
        <w:rPr>
          <w:rFonts w:ascii="Book Antiqua" w:hAnsi="Book Antiqua"/>
          <w:bCs/>
          <w:lang w:val="es-CR" w:eastAsia="es-CR"/>
        </w:rPr>
        <w:t>, sin posibilidad de pr</w:t>
      </w:r>
      <w:r w:rsidR="008942BE" w:rsidRPr="00E81234">
        <w:rPr>
          <w:rFonts w:ascii="Book Antiqua" w:hAnsi="Book Antiqua"/>
          <w:bCs/>
          <w:lang w:val="es-CR" w:eastAsia="es-CR"/>
        </w:rPr>
        <w:t>ó</w:t>
      </w:r>
      <w:r w:rsidR="00300338" w:rsidRPr="00E81234">
        <w:rPr>
          <w:rFonts w:ascii="Book Antiqua" w:hAnsi="Book Antiqua"/>
          <w:bCs/>
          <w:lang w:val="es-CR" w:eastAsia="es-CR"/>
        </w:rPr>
        <w:t>rroga adicional</w:t>
      </w:r>
      <w:r w:rsidRPr="00E81234">
        <w:rPr>
          <w:rFonts w:ascii="Book Antiqua" w:hAnsi="Book Antiqua"/>
          <w:bCs/>
          <w:lang w:val="es-CR" w:eastAsia="es-CR"/>
        </w:rPr>
        <w:t>.</w:t>
      </w:r>
    </w:p>
    <w:p w14:paraId="1A34FC29" w14:textId="525CD44B" w:rsidR="00915AB7" w:rsidRPr="00E81234" w:rsidRDefault="00300338" w:rsidP="00E143B9">
      <w:pPr>
        <w:pStyle w:val="Prrafodelista"/>
        <w:numPr>
          <w:ilvl w:val="0"/>
          <w:numId w:val="61"/>
        </w:numPr>
        <w:spacing w:line="276" w:lineRule="auto"/>
        <w:jc w:val="both"/>
        <w:rPr>
          <w:rFonts w:ascii="Book Antiqua" w:hAnsi="Book Antiqua"/>
          <w:bCs/>
          <w:lang w:eastAsia="es-CR"/>
        </w:rPr>
      </w:pPr>
      <w:r w:rsidRPr="00E81234">
        <w:rPr>
          <w:rFonts w:ascii="Book Antiqua" w:hAnsi="Book Antiqua"/>
          <w:bCs/>
          <w:lang w:val="es-CR" w:eastAsia="es-CR"/>
        </w:rPr>
        <w:t>4 plazas ordinarias de Juez</w:t>
      </w:r>
      <w:r w:rsidR="008942BE" w:rsidRPr="00E81234">
        <w:rPr>
          <w:rFonts w:ascii="Book Antiqua" w:hAnsi="Book Antiqua"/>
          <w:bCs/>
          <w:lang w:val="es-CR" w:eastAsia="es-CR"/>
        </w:rPr>
        <w:t>a/ez</w:t>
      </w:r>
      <w:r w:rsidRPr="00E81234">
        <w:rPr>
          <w:rFonts w:ascii="Book Antiqua" w:hAnsi="Book Antiqua"/>
          <w:bCs/>
          <w:lang w:val="es-CR" w:eastAsia="es-CR"/>
        </w:rPr>
        <w:t xml:space="preserve"> 4 </w:t>
      </w:r>
      <w:r w:rsidR="00CA108E" w:rsidRPr="00E81234">
        <w:rPr>
          <w:rFonts w:ascii="Book Antiqua" w:hAnsi="Book Antiqua"/>
          <w:bCs/>
          <w:lang w:val="es-CR" w:eastAsia="es-CR"/>
        </w:rPr>
        <w:t xml:space="preserve">a partir del </w:t>
      </w:r>
      <w:r w:rsidR="00CA108E" w:rsidRPr="00E81234">
        <w:rPr>
          <w:rFonts w:ascii="Book Antiqua" w:hAnsi="Book Antiqua"/>
          <w:b/>
          <w:u w:val="single"/>
          <w:lang w:val="es-CR" w:eastAsia="es-CR"/>
        </w:rPr>
        <w:t>19 de mayo 2025</w:t>
      </w:r>
      <w:r w:rsidR="00CA108E" w:rsidRPr="00E81234">
        <w:rPr>
          <w:rFonts w:ascii="Book Antiqua" w:hAnsi="Book Antiqua"/>
          <w:bCs/>
          <w:lang w:val="es-CR" w:eastAsia="es-CR"/>
        </w:rPr>
        <w:t xml:space="preserve"> (</w:t>
      </w:r>
      <w:r w:rsidR="00CA108E" w:rsidRPr="00E81234">
        <w:rPr>
          <w:rFonts w:ascii="Book Antiqua" w:hAnsi="Book Antiqua"/>
          <w:bCs/>
          <w:i/>
          <w:iCs/>
          <w:lang w:val="es-CR" w:eastAsia="es-CR"/>
        </w:rPr>
        <w:t>provenientes de recalificaciones de Técnica a Juez conforme acuerdo CS sesión 113-24 (art. LI) y sesión 20-25, art. XXX)</w:t>
      </w:r>
      <w:r w:rsidR="00E81234">
        <w:rPr>
          <w:rFonts w:ascii="Book Antiqua" w:hAnsi="Book Antiqua"/>
          <w:bCs/>
          <w:i/>
          <w:iCs/>
          <w:lang w:val="es-CR" w:eastAsia="es-CR"/>
        </w:rPr>
        <w:t>.</w:t>
      </w:r>
    </w:p>
    <w:p w14:paraId="648FD8F3" w14:textId="77777777" w:rsidR="00E81234" w:rsidRPr="00E81234" w:rsidRDefault="00E81234" w:rsidP="00E81234">
      <w:pPr>
        <w:spacing w:line="276" w:lineRule="auto"/>
        <w:jc w:val="both"/>
        <w:rPr>
          <w:rFonts w:ascii="Book Antiqua" w:hAnsi="Book Antiqua"/>
          <w:bCs/>
          <w:sz w:val="24"/>
          <w:szCs w:val="24"/>
          <w:lang w:eastAsia="es-CR"/>
        </w:rPr>
      </w:pPr>
    </w:p>
    <w:p w14:paraId="41B70D96" w14:textId="75A22A1D" w:rsidR="00915AB7" w:rsidRPr="00E81234" w:rsidRDefault="00915AB7" w:rsidP="00E143B9">
      <w:pPr>
        <w:pStyle w:val="Descripcin"/>
        <w:keepNext/>
        <w:spacing w:after="0" w:line="276" w:lineRule="auto"/>
        <w:jc w:val="center"/>
        <w:rPr>
          <w:rFonts w:ascii="Book Antiqua" w:hAnsi="Book Antiqua"/>
          <w:sz w:val="24"/>
          <w:szCs w:val="24"/>
        </w:rPr>
      </w:pPr>
      <w:r w:rsidRPr="00E81234">
        <w:rPr>
          <w:rFonts w:ascii="Book Antiqua" w:hAnsi="Book Antiqua"/>
          <w:sz w:val="24"/>
          <w:szCs w:val="24"/>
        </w:rPr>
        <w:t xml:space="preserve">Ilustración </w:t>
      </w:r>
      <w:r w:rsidRPr="00E81234">
        <w:rPr>
          <w:rFonts w:ascii="Book Antiqua" w:hAnsi="Book Antiqua"/>
          <w:sz w:val="24"/>
          <w:szCs w:val="24"/>
        </w:rPr>
        <w:fldChar w:fldCharType="begin"/>
      </w:r>
      <w:r w:rsidRPr="00E81234">
        <w:rPr>
          <w:rFonts w:ascii="Book Antiqua" w:hAnsi="Book Antiqua"/>
          <w:sz w:val="24"/>
          <w:szCs w:val="24"/>
        </w:rPr>
        <w:instrText xml:space="preserve"> SEQ Ilustración \* ARABIC </w:instrText>
      </w:r>
      <w:r w:rsidRPr="00E81234">
        <w:rPr>
          <w:rFonts w:ascii="Book Antiqua" w:hAnsi="Book Antiqua"/>
          <w:sz w:val="24"/>
          <w:szCs w:val="24"/>
        </w:rPr>
        <w:fldChar w:fldCharType="separate"/>
      </w:r>
      <w:r w:rsidRPr="00E81234">
        <w:rPr>
          <w:rFonts w:ascii="Book Antiqua" w:hAnsi="Book Antiqua"/>
          <w:sz w:val="24"/>
          <w:szCs w:val="24"/>
        </w:rPr>
        <w:t>1</w:t>
      </w:r>
      <w:r w:rsidRPr="00E81234">
        <w:rPr>
          <w:rFonts w:ascii="Book Antiqua" w:hAnsi="Book Antiqua"/>
          <w:sz w:val="24"/>
          <w:szCs w:val="24"/>
        </w:rPr>
        <w:fldChar w:fldCharType="end"/>
      </w:r>
    </w:p>
    <w:p w14:paraId="1309E4C6" w14:textId="274F6822" w:rsidR="00915AB7" w:rsidRPr="00E81234" w:rsidRDefault="00915AB7" w:rsidP="00E143B9">
      <w:pPr>
        <w:spacing w:line="276" w:lineRule="auto"/>
        <w:jc w:val="center"/>
        <w:rPr>
          <w:rFonts w:ascii="Book Antiqua" w:hAnsi="Book Antiqua"/>
          <w:sz w:val="24"/>
          <w:szCs w:val="24"/>
        </w:rPr>
      </w:pPr>
      <w:r w:rsidRPr="00E81234">
        <w:rPr>
          <w:rFonts w:ascii="Book Antiqua" w:hAnsi="Book Antiqua"/>
          <w:i/>
          <w:iCs/>
          <w:color w:val="44546A" w:themeColor="text2"/>
          <w:sz w:val="24"/>
          <w:szCs w:val="24"/>
        </w:rPr>
        <w:t>Ruta apoyo Puro Derecho, abril a setiembre 2025</w:t>
      </w:r>
    </w:p>
    <w:p w14:paraId="2A97A732" w14:textId="10DBD613" w:rsidR="00915AB7" w:rsidRDefault="00915AB7" w:rsidP="00E143B9">
      <w:pPr>
        <w:spacing w:line="276" w:lineRule="auto"/>
        <w:jc w:val="center"/>
        <w:rPr>
          <w:rFonts w:ascii="Book Antiqua" w:hAnsi="Book Antiqua"/>
          <w:bCs/>
          <w:sz w:val="24"/>
          <w:szCs w:val="24"/>
          <w:lang w:eastAsia="es-CR"/>
        </w:rPr>
      </w:pPr>
      <w:r>
        <w:rPr>
          <w:noProof/>
        </w:rPr>
        <w:drawing>
          <wp:inline distT="0" distB="0" distL="0" distR="0" wp14:anchorId="5CB04C40" wp14:editId="1852247A">
            <wp:extent cx="4497017" cy="2670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1485" cy="2673463"/>
                    </a:xfrm>
                    <a:prstGeom prst="rect">
                      <a:avLst/>
                    </a:prstGeom>
                  </pic:spPr>
                </pic:pic>
              </a:graphicData>
            </a:graphic>
          </wp:inline>
        </w:drawing>
      </w:r>
    </w:p>
    <w:p w14:paraId="41769A21" w14:textId="5F90E2F9" w:rsidR="00915AB7" w:rsidRPr="00E143B9" w:rsidRDefault="00915AB7" w:rsidP="00E143B9">
      <w:pPr>
        <w:spacing w:line="276" w:lineRule="auto"/>
        <w:jc w:val="center"/>
        <w:rPr>
          <w:rFonts w:ascii="Book Antiqua" w:hAnsi="Book Antiqua"/>
          <w:bCs/>
          <w:i/>
          <w:iCs/>
          <w:lang w:eastAsia="es-CR"/>
        </w:rPr>
      </w:pPr>
      <w:r w:rsidRPr="00E143B9">
        <w:rPr>
          <w:rFonts w:ascii="Book Antiqua" w:hAnsi="Book Antiqua"/>
          <w:b/>
          <w:i/>
          <w:iCs/>
          <w:lang w:eastAsia="es-CR"/>
        </w:rPr>
        <w:t>Fuente</w:t>
      </w:r>
      <w:r w:rsidRPr="00E143B9">
        <w:rPr>
          <w:rFonts w:ascii="Book Antiqua" w:hAnsi="Book Antiqua"/>
          <w:bCs/>
          <w:i/>
          <w:iCs/>
          <w:lang w:eastAsia="es-CR"/>
        </w:rPr>
        <w:t>: Elaboración propia Subproceso de Modernización No Penal</w:t>
      </w:r>
    </w:p>
    <w:p w14:paraId="6DF66687" w14:textId="77777777" w:rsidR="00915AB7" w:rsidRDefault="00915AB7" w:rsidP="00E81234">
      <w:pPr>
        <w:jc w:val="center"/>
        <w:rPr>
          <w:rFonts w:ascii="Book Antiqua" w:hAnsi="Book Antiqua"/>
          <w:bCs/>
          <w:sz w:val="24"/>
          <w:szCs w:val="24"/>
          <w:lang w:eastAsia="es-CR"/>
        </w:rPr>
      </w:pPr>
    </w:p>
    <w:p w14:paraId="37E1D57A" w14:textId="72460BB2" w:rsidR="006C47F7" w:rsidRPr="00584139" w:rsidRDefault="005D47BC" w:rsidP="00E81234">
      <w:pPr>
        <w:pStyle w:val="Prrafodelista"/>
        <w:ind w:left="0"/>
        <w:jc w:val="both"/>
        <w:rPr>
          <w:rFonts w:ascii="Book Antiqua" w:hAnsi="Book Antiqua"/>
          <w:bCs/>
        </w:rPr>
      </w:pPr>
      <w:r>
        <w:rPr>
          <w:rFonts w:ascii="Book Antiqua" w:hAnsi="Book Antiqua"/>
          <w:bCs/>
        </w:rPr>
        <w:t xml:space="preserve">Con este personal se logra </w:t>
      </w:r>
      <w:r w:rsidR="003A5DA9">
        <w:rPr>
          <w:rFonts w:ascii="Book Antiqua" w:hAnsi="Book Antiqua"/>
          <w:bCs/>
        </w:rPr>
        <w:t xml:space="preserve">disminuir </w:t>
      </w:r>
      <w:r w:rsidR="003A5DA9" w:rsidRPr="00E143B9">
        <w:rPr>
          <w:rFonts w:ascii="Book Antiqua" w:hAnsi="Book Antiqua"/>
          <w:bCs/>
          <w:u w:val="single"/>
        </w:rPr>
        <w:t>mensualmente</w:t>
      </w:r>
      <w:r w:rsidR="00981A53">
        <w:rPr>
          <w:rFonts w:ascii="Book Antiqua" w:hAnsi="Book Antiqua"/>
          <w:bCs/>
          <w:u w:val="single"/>
        </w:rPr>
        <w:t xml:space="preserve"> (según cuota teórica)</w:t>
      </w:r>
      <w:r w:rsidR="003A5DA9">
        <w:rPr>
          <w:rFonts w:ascii="Book Antiqua" w:hAnsi="Book Antiqua"/>
          <w:bCs/>
        </w:rPr>
        <w:t xml:space="preserve"> el rezago en puro derecho en</w:t>
      </w:r>
      <w:r w:rsidR="001E3505">
        <w:rPr>
          <w:rFonts w:ascii="Book Antiqua" w:hAnsi="Book Antiqua"/>
          <w:bCs/>
        </w:rPr>
        <w:t xml:space="preserve"> mínimo</w:t>
      </w:r>
      <w:r w:rsidR="003A5DA9">
        <w:rPr>
          <w:rFonts w:ascii="Book Antiqua" w:hAnsi="Book Antiqua"/>
          <w:bCs/>
        </w:rPr>
        <w:t xml:space="preserve"> </w:t>
      </w:r>
      <w:r w:rsidR="00EE470B">
        <w:rPr>
          <w:rFonts w:ascii="Book Antiqua" w:hAnsi="Book Antiqua"/>
          <w:bCs/>
        </w:rPr>
        <w:t>56 sentencias así:</w:t>
      </w:r>
    </w:p>
    <w:p w14:paraId="3D0BB326" w14:textId="77777777" w:rsidR="00E81234" w:rsidRDefault="00E81234" w:rsidP="00E81234">
      <w:pPr>
        <w:pStyle w:val="Descripcin"/>
        <w:keepNext/>
        <w:spacing w:after="0" w:line="276" w:lineRule="auto"/>
      </w:pPr>
    </w:p>
    <w:p w14:paraId="518F88BE" w14:textId="77777777" w:rsidR="00E81234" w:rsidRDefault="00E81234" w:rsidP="00E143B9">
      <w:pPr>
        <w:pStyle w:val="Descripcin"/>
        <w:keepNext/>
        <w:spacing w:after="0" w:line="276" w:lineRule="auto"/>
        <w:jc w:val="center"/>
        <w:rPr>
          <w:rFonts w:ascii="Book Antiqua" w:hAnsi="Book Antiqua"/>
          <w:sz w:val="24"/>
          <w:szCs w:val="24"/>
        </w:rPr>
      </w:pPr>
    </w:p>
    <w:p w14:paraId="2811DA1F" w14:textId="77777777" w:rsidR="00E81234" w:rsidRPr="00E81234" w:rsidRDefault="00E81234" w:rsidP="00E81234"/>
    <w:p w14:paraId="12E5642B" w14:textId="0A7DBAF1" w:rsidR="00915AB7" w:rsidRPr="00E81234" w:rsidRDefault="00915AB7" w:rsidP="00E143B9">
      <w:pPr>
        <w:pStyle w:val="Descripcin"/>
        <w:keepNext/>
        <w:spacing w:after="0" w:line="276" w:lineRule="auto"/>
        <w:jc w:val="center"/>
        <w:rPr>
          <w:rFonts w:ascii="Book Antiqua" w:hAnsi="Book Antiqua"/>
          <w:sz w:val="24"/>
          <w:szCs w:val="24"/>
        </w:rPr>
      </w:pPr>
      <w:r w:rsidRPr="00E81234">
        <w:rPr>
          <w:rFonts w:ascii="Book Antiqua" w:hAnsi="Book Antiqua"/>
          <w:sz w:val="24"/>
          <w:szCs w:val="24"/>
        </w:rPr>
        <w:lastRenderedPageBreak/>
        <w:t xml:space="preserve">Tabla </w:t>
      </w:r>
      <w:r w:rsidRPr="00E81234">
        <w:rPr>
          <w:rFonts w:ascii="Book Antiqua" w:hAnsi="Book Antiqua"/>
          <w:sz w:val="24"/>
          <w:szCs w:val="24"/>
        </w:rPr>
        <w:fldChar w:fldCharType="begin"/>
      </w:r>
      <w:r w:rsidRPr="00E81234">
        <w:rPr>
          <w:rFonts w:ascii="Book Antiqua" w:hAnsi="Book Antiqua"/>
          <w:sz w:val="24"/>
          <w:szCs w:val="24"/>
        </w:rPr>
        <w:instrText xml:space="preserve"> SEQ Tabla \* ARABIC </w:instrText>
      </w:r>
      <w:r w:rsidRPr="00E81234">
        <w:rPr>
          <w:rFonts w:ascii="Book Antiqua" w:hAnsi="Book Antiqua"/>
          <w:sz w:val="24"/>
          <w:szCs w:val="24"/>
        </w:rPr>
        <w:fldChar w:fldCharType="separate"/>
      </w:r>
      <w:r w:rsidRPr="00E81234">
        <w:rPr>
          <w:rFonts w:ascii="Book Antiqua" w:hAnsi="Book Antiqua"/>
          <w:sz w:val="24"/>
          <w:szCs w:val="24"/>
        </w:rPr>
        <w:t>1</w:t>
      </w:r>
      <w:r w:rsidRPr="00E81234">
        <w:rPr>
          <w:rFonts w:ascii="Book Antiqua" w:hAnsi="Book Antiqua"/>
          <w:sz w:val="24"/>
          <w:szCs w:val="24"/>
        </w:rPr>
        <w:fldChar w:fldCharType="end"/>
      </w:r>
    </w:p>
    <w:p w14:paraId="410D072D" w14:textId="581B5310" w:rsidR="00915AB7" w:rsidRPr="00E81234" w:rsidRDefault="00915AB7" w:rsidP="00E143B9">
      <w:pPr>
        <w:spacing w:line="276" w:lineRule="auto"/>
        <w:jc w:val="center"/>
        <w:rPr>
          <w:rFonts w:ascii="Book Antiqua" w:hAnsi="Book Antiqua"/>
          <w:i/>
          <w:iCs/>
          <w:color w:val="44546A" w:themeColor="text2"/>
          <w:sz w:val="24"/>
          <w:szCs w:val="24"/>
        </w:rPr>
      </w:pPr>
      <w:r w:rsidRPr="00E81234">
        <w:rPr>
          <w:rFonts w:ascii="Book Antiqua" w:hAnsi="Book Antiqua"/>
          <w:i/>
          <w:iCs/>
          <w:color w:val="44546A" w:themeColor="text2"/>
          <w:sz w:val="24"/>
          <w:szCs w:val="24"/>
        </w:rPr>
        <w:t>Proyección sentencias en puro derecho, según procedencia del recurso y cuota, 2025</w:t>
      </w:r>
    </w:p>
    <w:tbl>
      <w:tblPr>
        <w:tblStyle w:val="Tablaconcuadrcula"/>
        <w:tblW w:w="0" w:type="auto"/>
        <w:tblInd w:w="-5" w:type="dxa"/>
        <w:tblLook w:val="04A0" w:firstRow="1" w:lastRow="0" w:firstColumn="1" w:lastColumn="0" w:noHBand="0" w:noVBand="1"/>
      </w:tblPr>
      <w:tblGrid>
        <w:gridCol w:w="1633"/>
        <w:gridCol w:w="4345"/>
        <w:gridCol w:w="1016"/>
        <w:gridCol w:w="2356"/>
      </w:tblGrid>
      <w:tr w:rsidR="006C47F7" w:rsidRPr="00E81234" w14:paraId="3A1A73A9" w14:textId="77777777" w:rsidTr="00E81234">
        <w:tc>
          <w:tcPr>
            <w:tcW w:w="1633" w:type="dxa"/>
            <w:shd w:val="clear" w:color="auto" w:fill="2E74B5" w:themeFill="accent5" w:themeFillShade="BF"/>
            <w:vAlign w:val="center"/>
          </w:tcPr>
          <w:p w14:paraId="163F78C4" w14:textId="77777777" w:rsidR="006C47F7" w:rsidRPr="00E81234" w:rsidRDefault="006C47F7" w:rsidP="00E143B9">
            <w:pPr>
              <w:pStyle w:val="Prrafodelista"/>
              <w:spacing w:line="276" w:lineRule="auto"/>
              <w:ind w:left="0"/>
              <w:jc w:val="center"/>
              <w:rPr>
                <w:rFonts w:ascii="Book Antiqua" w:hAnsi="Book Antiqua"/>
                <w:b/>
                <w:bCs/>
                <w:color w:val="FFFFFF" w:themeColor="background1"/>
                <w:sz w:val="20"/>
                <w:szCs w:val="20"/>
              </w:rPr>
            </w:pPr>
            <w:r w:rsidRPr="00E81234">
              <w:rPr>
                <w:rFonts w:ascii="Book Antiqua" w:hAnsi="Book Antiqua"/>
                <w:b/>
                <w:bCs/>
                <w:color w:val="FFFFFF" w:themeColor="background1"/>
                <w:sz w:val="20"/>
                <w:szCs w:val="20"/>
              </w:rPr>
              <w:t>Cantidad plazas Juez 4</w:t>
            </w:r>
          </w:p>
        </w:tc>
        <w:tc>
          <w:tcPr>
            <w:tcW w:w="4345" w:type="dxa"/>
            <w:shd w:val="clear" w:color="auto" w:fill="2E74B5" w:themeFill="accent5" w:themeFillShade="BF"/>
            <w:vAlign w:val="center"/>
          </w:tcPr>
          <w:p w14:paraId="1C08A596" w14:textId="77777777" w:rsidR="006C47F7" w:rsidRPr="00E81234" w:rsidRDefault="006C47F7" w:rsidP="00E143B9">
            <w:pPr>
              <w:pStyle w:val="Prrafodelista"/>
              <w:spacing w:line="276" w:lineRule="auto"/>
              <w:ind w:left="0"/>
              <w:jc w:val="center"/>
              <w:rPr>
                <w:rFonts w:ascii="Book Antiqua" w:hAnsi="Book Antiqua"/>
                <w:b/>
                <w:bCs/>
                <w:color w:val="FFFFFF" w:themeColor="background1"/>
                <w:sz w:val="20"/>
                <w:szCs w:val="20"/>
              </w:rPr>
            </w:pPr>
            <w:r w:rsidRPr="00E81234">
              <w:rPr>
                <w:rFonts w:ascii="Book Antiqua" w:hAnsi="Book Antiqua"/>
                <w:b/>
                <w:bCs/>
                <w:color w:val="FFFFFF" w:themeColor="background1"/>
                <w:sz w:val="20"/>
                <w:szCs w:val="20"/>
              </w:rPr>
              <w:t>Recurso proveniente</w:t>
            </w:r>
          </w:p>
        </w:tc>
        <w:tc>
          <w:tcPr>
            <w:tcW w:w="1016" w:type="dxa"/>
            <w:shd w:val="clear" w:color="auto" w:fill="2E74B5" w:themeFill="accent5" w:themeFillShade="BF"/>
            <w:vAlign w:val="center"/>
          </w:tcPr>
          <w:p w14:paraId="12C52FAE" w14:textId="77777777" w:rsidR="006C47F7" w:rsidRPr="00E81234" w:rsidRDefault="006C47F7" w:rsidP="00E143B9">
            <w:pPr>
              <w:pStyle w:val="Prrafodelista"/>
              <w:spacing w:line="276" w:lineRule="auto"/>
              <w:ind w:left="0"/>
              <w:jc w:val="center"/>
              <w:rPr>
                <w:rFonts w:ascii="Book Antiqua" w:hAnsi="Book Antiqua"/>
                <w:b/>
                <w:bCs/>
                <w:color w:val="FFFFFF" w:themeColor="background1"/>
                <w:sz w:val="20"/>
                <w:szCs w:val="20"/>
              </w:rPr>
            </w:pPr>
            <w:r w:rsidRPr="00E81234">
              <w:rPr>
                <w:rFonts w:ascii="Book Antiqua" w:hAnsi="Book Antiqua"/>
                <w:b/>
                <w:bCs/>
                <w:color w:val="FFFFFF" w:themeColor="background1"/>
                <w:sz w:val="20"/>
                <w:szCs w:val="20"/>
              </w:rPr>
              <w:t>Cuota</w:t>
            </w:r>
          </w:p>
          <w:p w14:paraId="31C2E4ED" w14:textId="77777777" w:rsidR="006C47F7" w:rsidRPr="00E81234" w:rsidRDefault="006C47F7" w:rsidP="00E143B9">
            <w:pPr>
              <w:pStyle w:val="Prrafodelista"/>
              <w:spacing w:line="276" w:lineRule="auto"/>
              <w:ind w:left="0"/>
              <w:jc w:val="center"/>
              <w:rPr>
                <w:rFonts w:ascii="Book Antiqua" w:hAnsi="Book Antiqua"/>
                <w:b/>
                <w:bCs/>
                <w:color w:val="FFFFFF" w:themeColor="background1"/>
                <w:sz w:val="20"/>
                <w:szCs w:val="20"/>
              </w:rPr>
            </w:pPr>
            <w:r w:rsidRPr="00E81234">
              <w:rPr>
                <w:rFonts w:ascii="Book Antiqua" w:hAnsi="Book Antiqua"/>
                <w:b/>
                <w:bCs/>
                <w:color w:val="FFFFFF" w:themeColor="background1"/>
                <w:sz w:val="20"/>
                <w:szCs w:val="20"/>
              </w:rPr>
              <w:t>Mensual puro derecho</w:t>
            </w:r>
          </w:p>
        </w:tc>
        <w:tc>
          <w:tcPr>
            <w:tcW w:w="2356" w:type="dxa"/>
            <w:shd w:val="clear" w:color="auto" w:fill="2E74B5" w:themeFill="accent5" w:themeFillShade="BF"/>
            <w:vAlign w:val="center"/>
          </w:tcPr>
          <w:p w14:paraId="1CD53337" w14:textId="77777777" w:rsidR="006C47F7" w:rsidRPr="00E81234" w:rsidRDefault="006C47F7" w:rsidP="00E143B9">
            <w:pPr>
              <w:pStyle w:val="Prrafodelista"/>
              <w:spacing w:line="276" w:lineRule="auto"/>
              <w:ind w:left="0"/>
              <w:jc w:val="center"/>
              <w:rPr>
                <w:rFonts w:ascii="Book Antiqua" w:hAnsi="Book Antiqua"/>
                <w:b/>
                <w:bCs/>
                <w:color w:val="FFFFFF" w:themeColor="background1"/>
                <w:sz w:val="20"/>
                <w:szCs w:val="20"/>
              </w:rPr>
            </w:pPr>
            <w:r w:rsidRPr="00E81234">
              <w:rPr>
                <w:rFonts w:ascii="Book Antiqua" w:hAnsi="Book Antiqua"/>
                <w:b/>
                <w:bCs/>
                <w:color w:val="FFFFFF" w:themeColor="background1"/>
                <w:sz w:val="20"/>
                <w:szCs w:val="20"/>
              </w:rPr>
              <w:t>Capacidad operativa (teórica) mensual para atención de rezago Puro Derecho.</w:t>
            </w:r>
          </w:p>
        </w:tc>
      </w:tr>
      <w:tr w:rsidR="00574333" w:rsidRPr="00E81234" w14:paraId="3056C491" w14:textId="77777777" w:rsidTr="00E81234">
        <w:trPr>
          <w:trHeight w:val="443"/>
        </w:trPr>
        <w:tc>
          <w:tcPr>
            <w:tcW w:w="1633" w:type="dxa"/>
            <w:vAlign w:val="center"/>
          </w:tcPr>
          <w:p w14:paraId="23D3FA74" w14:textId="77777777" w:rsidR="006C47F7" w:rsidRPr="00E81234" w:rsidRDefault="006C47F7"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32</w:t>
            </w:r>
          </w:p>
        </w:tc>
        <w:tc>
          <w:tcPr>
            <w:tcW w:w="4345" w:type="dxa"/>
            <w:vAlign w:val="center"/>
          </w:tcPr>
          <w:p w14:paraId="163C08BD" w14:textId="77777777" w:rsidR="006C47F7" w:rsidRPr="00E81234" w:rsidRDefault="006C47F7" w:rsidP="00E143B9">
            <w:pPr>
              <w:pStyle w:val="Prrafodelista"/>
              <w:spacing w:line="276" w:lineRule="auto"/>
              <w:ind w:left="0"/>
              <w:jc w:val="both"/>
              <w:rPr>
                <w:rFonts w:ascii="Book Antiqua" w:hAnsi="Book Antiqua"/>
                <w:sz w:val="20"/>
                <w:szCs w:val="20"/>
              </w:rPr>
            </w:pPr>
            <w:r w:rsidRPr="00E81234">
              <w:rPr>
                <w:rFonts w:ascii="Book Antiqua" w:hAnsi="Book Antiqua"/>
                <w:sz w:val="20"/>
                <w:szCs w:val="20"/>
              </w:rPr>
              <w:t xml:space="preserve">Ordinario del Tribunal de Contencioso Administrativo (32 Jueces titulares) </w:t>
            </w:r>
          </w:p>
          <w:p w14:paraId="1827F0E9" w14:textId="77777777" w:rsidR="006C47F7" w:rsidRPr="00E81234" w:rsidRDefault="006C47F7" w:rsidP="00E143B9">
            <w:pPr>
              <w:pStyle w:val="Prrafodelista"/>
              <w:spacing w:line="276" w:lineRule="auto"/>
              <w:ind w:left="0"/>
              <w:jc w:val="both"/>
              <w:rPr>
                <w:rFonts w:ascii="Book Antiqua" w:hAnsi="Book Antiqua"/>
                <w:sz w:val="20"/>
                <w:szCs w:val="20"/>
              </w:rPr>
            </w:pPr>
          </w:p>
          <w:p w14:paraId="4F51E19A" w14:textId="77777777" w:rsidR="006C47F7" w:rsidRPr="00E81234" w:rsidRDefault="006C47F7" w:rsidP="00E143B9">
            <w:pPr>
              <w:pStyle w:val="Prrafodelista"/>
              <w:spacing w:line="276" w:lineRule="auto"/>
              <w:ind w:left="0"/>
              <w:jc w:val="both"/>
              <w:rPr>
                <w:rFonts w:ascii="Book Antiqua" w:hAnsi="Book Antiqua"/>
                <w:b/>
                <w:sz w:val="20"/>
                <w:szCs w:val="20"/>
              </w:rPr>
            </w:pPr>
            <w:r w:rsidRPr="00E81234">
              <w:rPr>
                <w:rFonts w:ascii="Book Antiqua" w:hAnsi="Book Antiqua"/>
                <w:b/>
                <w:bCs/>
                <w:sz w:val="20"/>
                <w:szCs w:val="20"/>
                <w:highlight w:val="lightGray"/>
              </w:rPr>
              <w:t>Nota:</w:t>
            </w:r>
            <w:r w:rsidRPr="00E81234">
              <w:rPr>
                <w:rFonts w:ascii="Book Antiqua" w:hAnsi="Book Antiqua"/>
                <w:b/>
                <w:sz w:val="20"/>
                <w:szCs w:val="20"/>
                <w:highlight w:val="lightGray"/>
              </w:rPr>
              <w:t xml:space="preserve"> De la cuota de 2,5 sentencias al mes, se turna un expediente de puro derecho.</w:t>
            </w:r>
          </w:p>
        </w:tc>
        <w:tc>
          <w:tcPr>
            <w:tcW w:w="1016" w:type="dxa"/>
            <w:vAlign w:val="center"/>
          </w:tcPr>
          <w:p w14:paraId="1348AB50" w14:textId="77777777" w:rsidR="006C47F7" w:rsidRPr="00E81234" w:rsidRDefault="006C47F7"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1</w:t>
            </w:r>
          </w:p>
        </w:tc>
        <w:tc>
          <w:tcPr>
            <w:tcW w:w="2356" w:type="dxa"/>
            <w:vAlign w:val="center"/>
          </w:tcPr>
          <w:p w14:paraId="65E0D1C9" w14:textId="77777777" w:rsidR="006C47F7" w:rsidRPr="00E81234" w:rsidRDefault="006C47F7"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32</w:t>
            </w:r>
          </w:p>
        </w:tc>
      </w:tr>
      <w:tr w:rsidR="00574333" w:rsidRPr="00E81234" w14:paraId="570B6AA6" w14:textId="77777777" w:rsidTr="00E81234">
        <w:tc>
          <w:tcPr>
            <w:tcW w:w="1633" w:type="dxa"/>
            <w:vAlign w:val="center"/>
          </w:tcPr>
          <w:p w14:paraId="42C6CAF2" w14:textId="77777777" w:rsidR="006C47F7" w:rsidRPr="00E81234" w:rsidRDefault="006C47F7"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4</w:t>
            </w:r>
          </w:p>
        </w:tc>
        <w:tc>
          <w:tcPr>
            <w:tcW w:w="4345" w:type="dxa"/>
            <w:vAlign w:val="center"/>
          </w:tcPr>
          <w:p w14:paraId="5F647F74" w14:textId="77777777" w:rsidR="006C47F7" w:rsidRPr="00E81234" w:rsidRDefault="006C47F7" w:rsidP="00E143B9">
            <w:pPr>
              <w:pStyle w:val="Prrafodelista"/>
              <w:spacing w:line="276" w:lineRule="auto"/>
              <w:ind w:left="0"/>
              <w:jc w:val="both"/>
              <w:rPr>
                <w:rFonts w:ascii="Book Antiqua" w:hAnsi="Book Antiqua"/>
                <w:sz w:val="20"/>
                <w:szCs w:val="20"/>
              </w:rPr>
            </w:pPr>
            <w:r w:rsidRPr="00E81234">
              <w:rPr>
                <w:rFonts w:ascii="Book Antiqua" w:hAnsi="Book Antiqua"/>
                <w:sz w:val="20"/>
                <w:szCs w:val="20"/>
              </w:rPr>
              <w:t>Plazas reasignadas de Técnico Judicial a Juez 4 (ordinarias). Aprobado por C.S sesión 113-24 (art. LI) y sesión 20-25 (art. XXX).</w:t>
            </w:r>
          </w:p>
          <w:p w14:paraId="2D7A614E" w14:textId="77777777" w:rsidR="006C47F7" w:rsidRPr="00E81234" w:rsidRDefault="006C47F7" w:rsidP="00E143B9">
            <w:pPr>
              <w:pStyle w:val="Prrafodelista"/>
              <w:spacing w:line="276" w:lineRule="auto"/>
              <w:ind w:left="0"/>
              <w:jc w:val="both"/>
              <w:rPr>
                <w:rFonts w:ascii="Book Antiqua" w:hAnsi="Book Antiqua"/>
                <w:sz w:val="20"/>
                <w:szCs w:val="20"/>
              </w:rPr>
            </w:pPr>
          </w:p>
          <w:p w14:paraId="4AF3B0D9" w14:textId="77777777" w:rsidR="006C47F7" w:rsidRPr="00E81234" w:rsidRDefault="006C47F7" w:rsidP="00E143B9">
            <w:pPr>
              <w:pStyle w:val="Prrafodelista"/>
              <w:spacing w:line="276" w:lineRule="auto"/>
              <w:ind w:left="0"/>
              <w:jc w:val="both"/>
              <w:rPr>
                <w:rFonts w:ascii="Book Antiqua" w:hAnsi="Book Antiqua"/>
                <w:b/>
                <w:sz w:val="20"/>
                <w:szCs w:val="20"/>
              </w:rPr>
            </w:pPr>
            <w:r w:rsidRPr="00E81234">
              <w:rPr>
                <w:rFonts w:ascii="Book Antiqua" w:hAnsi="Book Antiqua"/>
                <w:b/>
                <w:bCs/>
                <w:sz w:val="20"/>
                <w:szCs w:val="20"/>
                <w:highlight w:val="lightGray"/>
              </w:rPr>
              <w:t>Nota:</w:t>
            </w:r>
            <w:r w:rsidRPr="00E81234">
              <w:rPr>
                <w:rFonts w:ascii="Book Antiqua" w:hAnsi="Book Antiqua"/>
                <w:b/>
                <w:sz w:val="20"/>
                <w:szCs w:val="20"/>
                <w:highlight w:val="lightGray"/>
              </w:rPr>
              <w:t xml:space="preserve"> Nombradas en el Tribunal Contencioso a partir del 19 de mayo de 2025. </w:t>
            </w:r>
          </w:p>
        </w:tc>
        <w:tc>
          <w:tcPr>
            <w:tcW w:w="1016" w:type="dxa"/>
            <w:vAlign w:val="center"/>
          </w:tcPr>
          <w:p w14:paraId="01D44190" w14:textId="77777777" w:rsidR="006C47F7" w:rsidRPr="00E81234" w:rsidRDefault="006C47F7"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4</w:t>
            </w:r>
          </w:p>
        </w:tc>
        <w:tc>
          <w:tcPr>
            <w:tcW w:w="2356" w:type="dxa"/>
            <w:vAlign w:val="center"/>
          </w:tcPr>
          <w:p w14:paraId="46E3E4CA" w14:textId="77777777" w:rsidR="006C47F7" w:rsidRPr="00E81234" w:rsidRDefault="006C47F7"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16</w:t>
            </w:r>
          </w:p>
        </w:tc>
      </w:tr>
      <w:tr w:rsidR="00574333" w:rsidRPr="00E81234" w14:paraId="28706122" w14:textId="77777777" w:rsidTr="00E81234">
        <w:tc>
          <w:tcPr>
            <w:tcW w:w="1633" w:type="dxa"/>
            <w:vAlign w:val="center"/>
          </w:tcPr>
          <w:p w14:paraId="6362687A" w14:textId="77777777" w:rsidR="006C47F7" w:rsidRPr="00E81234" w:rsidRDefault="006C47F7"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2</w:t>
            </w:r>
          </w:p>
        </w:tc>
        <w:tc>
          <w:tcPr>
            <w:tcW w:w="4345" w:type="dxa"/>
            <w:vAlign w:val="center"/>
          </w:tcPr>
          <w:p w14:paraId="514EFBD7" w14:textId="77777777" w:rsidR="006C47F7" w:rsidRPr="00E81234" w:rsidRDefault="006C47F7" w:rsidP="00E143B9">
            <w:pPr>
              <w:pStyle w:val="Prrafodelista"/>
              <w:spacing w:line="276" w:lineRule="auto"/>
              <w:ind w:left="0"/>
              <w:jc w:val="both"/>
              <w:rPr>
                <w:rFonts w:ascii="Book Antiqua" w:hAnsi="Book Antiqua"/>
                <w:sz w:val="20"/>
                <w:szCs w:val="20"/>
              </w:rPr>
            </w:pPr>
            <w:r w:rsidRPr="00E81234">
              <w:rPr>
                <w:rFonts w:ascii="Book Antiqua" w:hAnsi="Book Antiqua"/>
                <w:sz w:val="20"/>
                <w:szCs w:val="20"/>
              </w:rPr>
              <w:t xml:space="preserve">Plazas de Descongestionamiento (temporal) proveniente del CACMFJ </w:t>
            </w:r>
            <w:r w:rsidRPr="00E81234">
              <w:rPr>
                <w:rFonts w:ascii="Book Antiqua" w:hAnsi="Book Antiqua"/>
                <w:b/>
                <w:bCs/>
                <w:sz w:val="20"/>
                <w:szCs w:val="20"/>
              </w:rPr>
              <w:t>a partir del 01 de abril al 30 de junio de 2025</w:t>
            </w:r>
            <w:r w:rsidRPr="00E81234">
              <w:rPr>
                <w:rFonts w:ascii="Book Antiqua" w:hAnsi="Book Antiqua"/>
                <w:sz w:val="20"/>
                <w:szCs w:val="20"/>
              </w:rPr>
              <w:t>.</w:t>
            </w:r>
          </w:p>
          <w:p w14:paraId="5E205A0B" w14:textId="77777777" w:rsidR="006C47F7" w:rsidRPr="00E81234" w:rsidRDefault="006C47F7" w:rsidP="00E143B9">
            <w:pPr>
              <w:pStyle w:val="Prrafodelista"/>
              <w:spacing w:line="276" w:lineRule="auto"/>
              <w:ind w:left="0"/>
              <w:jc w:val="both"/>
              <w:rPr>
                <w:rFonts w:ascii="Book Antiqua" w:hAnsi="Book Antiqua"/>
                <w:sz w:val="20"/>
                <w:szCs w:val="20"/>
              </w:rPr>
            </w:pPr>
          </w:p>
          <w:p w14:paraId="1A2B4A44" w14:textId="77777777" w:rsidR="006C47F7" w:rsidRPr="00E81234" w:rsidRDefault="006C47F7" w:rsidP="00E143B9">
            <w:pPr>
              <w:pStyle w:val="Prrafodelista"/>
              <w:spacing w:line="276" w:lineRule="auto"/>
              <w:ind w:left="0"/>
              <w:jc w:val="both"/>
              <w:rPr>
                <w:rFonts w:ascii="Book Antiqua" w:hAnsi="Book Antiqua"/>
                <w:b/>
                <w:sz w:val="20"/>
                <w:szCs w:val="20"/>
              </w:rPr>
            </w:pPr>
            <w:r w:rsidRPr="00E81234">
              <w:rPr>
                <w:rFonts w:ascii="Book Antiqua" w:hAnsi="Book Antiqua"/>
                <w:b/>
                <w:bCs/>
                <w:sz w:val="20"/>
                <w:szCs w:val="20"/>
                <w:highlight w:val="lightGray"/>
              </w:rPr>
              <w:t xml:space="preserve">Nota: </w:t>
            </w:r>
            <w:r w:rsidRPr="00E81234">
              <w:rPr>
                <w:rFonts w:ascii="Book Antiqua" w:hAnsi="Book Antiqua"/>
                <w:b/>
                <w:sz w:val="20"/>
                <w:szCs w:val="20"/>
                <w:highlight w:val="lightGray"/>
              </w:rPr>
              <w:t>Se solicita prórroga por última vez hasta el 30 de setiembre de 2025.</w:t>
            </w:r>
          </w:p>
        </w:tc>
        <w:tc>
          <w:tcPr>
            <w:tcW w:w="1016" w:type="dxa"/>
            <w:vAlign w:val="center"/>
          </w:tcPr>
          <w:p w14:paraId="09CCC642" w14:textId="77777777" w:rsidR="006C47F7" w:rsidRPr="00E81234" w:rsidRDefault="006C47F7"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4</w:t>
            </w:r>
          </w:p>
        </w:tc>
        <w:tc>
          <w:tcPr>
            <w:tcW w:w="2356" w:type="dxa"/>
            <w:vAlign w:val="center"/>
          </w:tcPr>
          <w:p w14:paraId="0FDE8442" w14:textId="77777777" w:rsidR="006C47F7" w:rsidRPr="00E81234" w:rsidRDefault="006C47F7"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8</w:t>
            </w:r>
          </w:p>
        </w:tc>
      </w:tr>
      <w:tr w:rsidR="00EE470B" w:rsidRPr="00E81234" w14:paraId="62B35BDF" w14:textId="77777777" w:rsidTr="00E81234">
        <w:tc>
          <w:tcPr>
            <w:tcW w:w="5978" w:type="dxa"/>
            <w:gridSpan w:val="2"/>
            <w:vAlign w:val="center"/>
          </w:tcPr>
          <w:p w14:paraId="63B2312C" w14:textId="425C6D22" w:rsidR="00EE470B" w:rsidRPr="00E81234" w:rsidRDefault="00EE470B" w:rsidP="00E143B9">
            <w:pPr>
              <w:pStyle w:val="Prrafodelista"/>
              <w:spacing w:line="276" w:lineRule="auto"/>
              <w:ind w:left="0"/>
              <w:jc w:val="center"/>
              <w:rPr>
                <w:rFonts w:ascii="Book Antiqua" w:hAnsi="Book Antiqua"/>
                <w:sz w:val="20"/>
                <w:szCs w:val="20"/>
              </w:rPr>
            </w:pPr>
            <w:r w:rsidRPr="00E81234">
              <w:rPr>
                <w:rFonts w:ascii="Book Antiqua" w:hAnsi="Book Antiqua"/>
                <w:sz w:val="20"/>
                <w:szCs w:val="20"/>
              </w:rPr>
              <w:t>Total</w:t>
            </w:r>
          </w:p>
        </w:tc>
        <w:tc>
          <w:tcPr>
            <w:tcW w:w="1016" w:type="dxa"/>
            <w:vAlign w:val="center"/>
          </w:tcPr>
          <w:p w14:paraId="46154830" w14:textId="43C814C8" w:rsidR="00EE470B" w:rsidRPr="00E81234" w:rsidRDefault="001E3505"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9</w:t>
            </w:r>
          </w:p>
        </w:tc>
        <w:tc>
          <w:tcPr>
            <w:tcW w:w="2356" w:type="dxa"/>
            <w:vAlign w:val="center"/>
          </w:tcPr>
          <w:p w14:paraId="397F4629" w14:textId="1CE84142" w:rsidR="00EE470B" w:rsidRPr="00E81234" w:rsidRDefault="001E3505" w:rsidP="00E143B9">
            <w:pPr>
              <w:pStyle w:val="Prrafodelista"/>
              <w:spacing w:line="276" w:lineRule="auto"/>
              <w:ind w:left="0"/>
              <w:jc w:val="center"/>
              <w:rPr>
                <w:rFonts w:ascii="Book Antiqua" w:hAnsi="Book Antiqua"/>
                <w:b/>
                <w:bCs/>
                <w:sz w:val="20"/>
                <w:szCs w:val="20"/>
              </w:rPr>
            </w:pPr>
            <w:r w:rsidRPr="00E81234">
              <w:rPr>
                <w:rFonts w:ascii="Book Antiqua" w:hAnsi="Book Antiqua"/>
                <w:b/>
                <w:bCs/>
                <w:sz w:val="20"/>
                <w:szCs w:val="20"/>
              </w:rPr>
              <w:t xml:space="preserve">56 sentencias </w:t>
            </w:r>
          </w:p>
        </w:tc>
      </w:tr>
    </w:tbl>
    <w:p w14:paraId="5757D27F" w14:textId="77777777" w:rsidR="00915AB7" w:rsidRPr="00DF4502" w:rsidRDefault="00915AB7" w:rsidP="00E81234">
      <w:pPr>
        <w:spacing w:line="276" w:lineRule="auto"/>
        <w:jc w:val="center"/>
        <w:rPr>
          <w:rFonts w:ascii="Book Antiqua" w:hAnsi="Book Antiqua"/>
          <w:bCs/>
          <w:i/>
          <w:iCs/>
          <w:lang w:eastAsia="es-CR"/>
        </w:rPr>
      </w:pPr>
      <w:r w:rsidRPr="00DF4502">
        <w:rPr>
          <w:rFonts w:ascii="Book Antiqua" w:hAnsi="Book Antiqua"/>
          <w:b/>
          <w:i/>
          <w:iCs/>
          <w:lang w:eastAsia="es-CR"/>
        </w:rPr>
        <w:t>Fuente</w:t>
      </w:r>
      <w:r w:rsidRPr="00DF4502">
        <w:rPr>
          <w:rFonts w:ascii="Book Antiqua" w:hAnsi="Book Antiqua"/>
          <w:bCs/>
          <w:i/>
          <w:iCs/>
          <w:lang w:eastAsia="es-CR"/>
        </w:rPr>
        <w:t>: Elaboración propia Subproceso de Modernización No Penal</w:t>
      </w:r>
    </w:p>
    <w:p w14:paraId="082D4C6D" w14:textId="77777777" w:rsidR="0046602B" w:rsidRPr="00A245B0" w:rsidRDefault="0046602B" w:rsidP="00A245B0">
      <w:pPr>
        <w:pStyle w:val="Prrafodelista"/>
        <w:ind w:left="1080"/>
        <w:jc w:val="both"/>
        <w:rPr>
          <w:rFonts w:ascii="Book Antiqua" w:hAnsi="Book Antiqua"/>
          <w:b/>
          <w:bCs/>
        </w:rPr>
      </w:pPr>
    </w:p>
    <w:p w14:paraId="0A7EC841" w14:textId="3F26DEEE" w:rsidR="002C1C57" w:rsidRPr="00A245B0" w:rsidRDefault="00883126" w:rsidP="00A245B0">
      <w:pPr>
        <w:pStyle w:val="Prrafodelista"/>
        <w:numPr>
          <w:ilvl w:val="1"/>
          <w:numId w:val="3"/>
        </w:numPr>
        <w:ind w:left="0" w:firstLine="0"/>
        <w:jc w:val="both"/>
        <w:rPr>
          <w:rFonts w:ascii="Book Antiqua" w:hAnsi="Book Antiqua"/>
          <w:b/>
          <w:bCs/>
        </w:rPr>
      </w:pPr>
      <w:r w:rsidRPr="00A245B0">
        <w:rPr>
          <w:rFonts w:ascii="Book Antiqua" w:hAnsi="Book Antiqua"/>
          <w:b/>
          <w:bCs/>
        </w:rPr>
        <w:t>Seguimiento primer bimestre (</w:t>
      </w:r>
      <w:r w:rsidRPr="00A245B0">
        <w:rPr>
          <w:rFonts w:ascii="Book Antiqua" w:hAnsi="Book Antiqua"/>
          <w:b/>
          <w:bCs/>
          <w:i/>
          <w:iCs/>
        </w:rPr>
        <w:t>abril y mayo de 2025</w:t>
      </w:r>
      <w:r w:rsidRPr="00A245B0">
        <w:rPr>
          <w:rFonts w:ascii="Book Antiqua" w:hAnsi="Book Antiqua"/>
          <w:b/>
          <w:bCs/>
        </w:rPr>
        <w:t>)</w:t>
      </w:r>
      <w:r w:rsidR="002C1C57" w:rsidRPr="00A245B0">
        <w:rPr>
          <w:rFonts w:ascii="Book Antiqua" w:hAnsi="Book Antiqua"/>
          <w:b/>
          <w:bCs/>
        </w:rPr>
        <w:t xml:space="preserve">. </w:t>
      </w:r>
    </w:p>
    <w:p w14:paraId="1B786427" w14:textId="77777777" w:rsidR="002C1C57" w:rsidRPr="00A245B0" w:rsidRDefault="002C1C57" w:rsidP="00A245B0">
      <w:pPr>
        <w:pStyle w:val="Prrafodelista"/>
        <w:ind w:left="1080"/>
        <w:jc w:val="both"/>
        <w:rPr>
          <w:rFonts w:ascii="Book Antiqua" w:hAnsi="Book Antiqua"/>
          <w:b/>
          <w:bCs/>
        </w:rPr>
      </w:pPr>
    </w:p>
    <w:p w14:paraId="5336EE1E" w14:textId="74157DE0" w:rsidR="002C1C57" w:rsidRPr="00A245B0" w:rsidRDefault="00CC6454" w:rsidP="00A245B0">
      <w:pPr>
        <w:pStyle w:val="xmsonormal"/>
        <w:autoSpaceDE w:val="0"/>
        <w:autoSpaceDN w:val="0"/>
        <w:spacing w:before="0" w:beforeAutospacing="0" w:after="0" w:afterAutospacing="0"/>
        <w:ind w:right="-1"/>
        <w:jc w:val="both"/>
        <w:rPr>
          <w:rFonts w:ascii="Book Antiqua" w:hAnsi="Book Antiqua"/>
          <w:bCs/>
        </w:rPr>
      </w:pPr>
      <w:r w:rsidRPr="00A245B0">
        <w:rPr>
          <w:rFonts w:ascii="Book Antiqua" w:hAnsi="Book Antiqua"/>
          <w:bCs/>
        </w:rPr>
        <w:t>Mediante oficio 2641-2025 de la Secretaría General de la Corte, se transcribe el acuerdo del Consejo Superior en sesión 26-2025, celebrada el 27 de marzo de 2025, artículo XXXII</w:t>
      </w:r>
      <w:r w:rsidR="008339A7" w:rsidRPr="00A245B0">
        <w:rPr>
          <w:rFonts w:ascii="Book Antiqua" w:hAnsi="Book Antiqua"/>
          <w:bCs/>
        </w:rPr>
        <w:t xml:space="preserve"> donde entre otros aspectos </w:t>
      </w:r>
      <w:r w:rsidR="00981A53" w:rsidRPr="00A245B0">
        <w:rPr>
          <w:rFonts w:ascii="Book Antiqua" w:hAnsi="Book Antiqua"/>
          <w:bCs/>
        </w:rPr>
        <w:t>acordó</w:t>
      </w:r>
      <w:r w:rsidR="008339A7" w:rsidRPr="00A245B0">
        <w:rPr>
          <w:rFonts w:ascii="Book Antiqua" w:hAnsi="Book Antiqua"/>
          <w:bCs/>
        </w:rPr>
        <w:t xml:space="preserve">: </w:t>
      </w:r>
    </w:p>
    <w:p w14:paraId="7B8201A1" w14:textId="77777777" w:rsidR="002C1C57" w:rsidRPr="00A245B0" w:rsidRDefault="002C1C57" w:rsidP="00A245B0">
      <w:pPr>
        <w:pStyle w:val="Prrafodelista"/>
        <w:ind w:left="1080"/>
        <w:jc w:val="both"/>
        <w:rPr>
          <w:rFonts w:ascii="Book Antiqua" w:hAnsi="Book Antiqua"/>
          <w:b/>
          <w:bCs/>
        </w:rPr>
      </w:pPr>
    </w:p>
    <w:p w14:paraId="2A2BA3F8" w14:textId="2223BDB8" w:rsidR="002C1C57" w:rsidRPr="00A245B0" w:rsidRDefault="000A30DD" w:rsidP="00A245B0">
      <w:pPr>
        <w:ind w:left="284" w:right="-1"/>
        <w:jc w:val="both"/>
        <w:rPr>
          <w:rFonts w:ascii="Book Antiqua" w:hAnsi="Book Antiqua"/>
          <w:i/>
          <w:iCs/>
          <w:sz w:val="22"/>
          <w:szCs w:val="22"/>
        </w:rPr>
      </w:pPr>
      <w:r w:rsidRPr="00A245B0">
        <w:rPr>
          <w:rFonts w:ascii="Book Antiqua" w:hAnsi="Book Antiqua"/>
          <w:i/>
          <w:iCs/>
          <w:sz w:val="22"/>
          <w:szCs w:val="22"/>
        </w:rPr>
        <w:t xml:space="preserve">“Se acordó: 1.) Se toma nota de lo indicado por la Dirección de Planificación en el informe N° 310-PLA-MNP-2025 de 14 de marzo de 2025, relacionado con la propuesta de Plan de Descongestionamiento por el </w:t>
      </w:r>
      <w:r w:rsidRPr="00A245B0">
        <w:rPr>
          <w:rFonts w:ascii="Book Antiqua" w:hAnsi="Book Antiqua"/>
          <w:b/>
          <w:bCs/>
          <w:i/>
          <w:iCs/>
          <w:sz w:val="22"/>
          <w:szCs w:val="22"/>
        </w:rPr>
        <w:t>plazo de tres meses (1 abril a 30 junio de 2025)</w:t>
      </w:r>
      <w:r w:rsidRPr="00A245B0">
        <w:rPr>
          <w:rFonts w:ascii="Book Antiqua" w:hAnsi="Book Antiqua"/>
          <w:i/>
          <w:iCs/>
          <w:sz w:val="22"/>
          <w:szCs w:val="22"/>
        </w:rPr>
        <w:t xml:space="preserve"> para reducir el rezago en asuntos de Puro Derecho del Tribunal Contencioso Administrativo, Civil y Hacienda. (…)”</w:t>
      </w:r>
      <w:r w:rsidR="00A245B0">
        <w:rPr>
          <w:rFonts w:ascii="Book Antiqua" w:hAnsi="Book Antiqua"/>
          <w:i/>
          <w:iCs/>
          <w:sz w:val="22"/>
          <w:szCs w:val="22"/>
        </w:rPr>
        <w:t xml:space="preserve">. </w:t>
      </w:r>
      <w:r w:rsidRPr="00A245B0">
        <w:rPr>
          <w:rFonts w:ascii="Book Antiqua" w:hAnsi="Book Antiqua"/>
          <w:i/>
          <w:iCs/>
          <w:sz w:val="22"/>
          <w:szCs w:val="22"/>
        </w:rPr>
        <w:t xml:space="preserve"> </w:t>
      </w:r>
      <w:r w:rsidRPr="00A245B0">
        <w:rPr>
          <w:rFonts w:ascii="Book Antiqua" w:hAnsi="Book Antiqua"/>
          <w:b/>
          <w:bCs/>
          <w:sz w:val="22"/>
          <w:szCs w:val="22"/>
        </w:rPr>
        <w:t>El resaltado no es del original.</w:t>
      </w:r>
    </w:p>
    <w:p w14:paraId="54A7CB33" w14:textId="77777777" w:rsidR="002C1C57" w:rsidRPr="00A245B0" w:rsidRDefault="002C1C57" w:rsidP="00A245B0">
      <w:pPr>
        <w:pStyle w:val="Prrafodelista"/>
        <w:ind w:left="1080"/>
        <w:jc w:val="both"/>
        <w:rPr>
          <w:rFonts w:ascii="Book Antiqua" w:hAnsi="Book Antiqua"/>
          <w:b/>
          <w:bCs/>
        </w:rPr>
      </w:pPr>
    </w:p>
    <w:p w14:paraId="7DC29703" w14:textId="1F8AC5DB" w:rsidR="00614A3D" w:rsidRPr="00A245B0" w:rsidRDefault="00694681" w:rsidP="00A245B0">
      <w:pPr>
        <w:pStyle w:val="xmsonormal"/>
        <w:autoSpaceDE w:val="0"/>
        <w:autoSpaceDN w:val="0"/>
        <w:spacing w:before="0" w:beforeAutospacing="0" w:after="0" w:afterAutospacing="0"/>
        <w:ind w:right="-1"/>
        <w:jc w:val="both"/>
        <w:rPr>
          <w:rFonts w:ascii="Book Antiqua" w:hAnsi="Book Antiqua"/>
          <w:bCs/>
        </w:rPr>
      </w:pPr>
      <w:r w:rsidRPr="00A245B0">
        <w:rPr>
          <w:rFonts w:ascii="Book Antiqua" w:hAnsi="Book Antiqua"/>
          <w:bCs/>
        </w:rPr>
        <w:t xml:space="preserve">En apego </w:t>
      </w:r>
      <w:r w:rsidR="00E36931" w:rsidRPr="00A245B0">
        <w:rPr>
          <w:rFonts w:ascii="Book Antiqua" w:hAnsi="Book Antiqua"/>
          <w:bCs/>
        </w:rPr>
        <w:t xml:space="preserve">a lo dispuesto, previo a </w:t>
      </w:r>
      <w:r w:rsidR="00F1450E" w:rsidRPr="00A245B0">
        <w:rPr>
          <w:rFonts w:ascii="Book Antiqua" w:hAnsi="Book Antiqua"/>
          <w:bCs/>
        </w:rPr>
        <w:t xml:space="preserve">presentar </w:t>
      </w:r>
      <w:r w:rsidR="00E36931" w:rsidRPr="00A245B0">
        <w:rPr>
          <w:rFonts w:ascii="Book Antiqua" w:hAnsi="Book Antiqua"/>
          <w:bCs/>
        </w:rPr>
        <w:t xml:space="preserve">los resultados del primer bimestre (abril y mayo de 2025) </w:t>
      </w:r>
      <w:r w:rsidR="00664621" w:rsidRPr="00A245B0">
        <w:rPr>
          <w:rFonts w:ascii="Book Antiqua" w:hAnsi="Book Antiqua"/>
          <w:bCs/>
        </w:rPr>
        <w:t xml:space="preserve">de ejecución </w:t>
      </w:r>
      <w:r w:rsidR="00E36931" w:rsidRPr="00A245B0">
        <w:rPr>
          <w:rFonts w:ascii="Book Antiqua" w:hAnsi="Book Antiqua"/>
          <w:bCs/>
        </w:rPr>
        <w:t>del Plan de Descongestionamiento de asuntos de Puro Derecho</w:t>
      </w:r>
      <w:r w:rsidR="00664621" w:rsidRPr="00A245B0">
        <w:rPr>
          <w:rFonts w:ascii="Book Antiqua" w:hAnsi="Book Antiqua"/>
          <w:bCs/>
        </w:rPr>
        <w:t xml:space="preserve">; es menester destacar que, </w:t>
      </w:r>
      <w:r w:rsidR="008604E7" w:rsidRPr="00A245B0">
        <w:rPr>
          <w:rFonts w:ascii="Book Antiqua" w:hAnsi="Book Antiqua"/>
          <w:bCs/>
        </w:rPr>
        <w:t>las plazas de apoyo asignada</w:t>
      </w:r>
      <w:r w:rsidR="00664621" w:rsidRPr="00A245B0">
        <w:rPr>
          <w:rFonts w:ascii="Book Antiqua" w:hAnsi="Book Antiqua"/>
          <w:bCs/>
        </w:rPr>
        <w:t xml:space="preserve"> al Plan de Descongestionamiento</w:t>
      </w:r>
      <w:r w:rsidR="008604E7" w:rsidRPr="00A245B0">
        <w:rPr>
          <w:rFonts w:ascii="Book Antiqua" w:hAnsi="Book Antiqua"/>
          <w:bCs/>
        </w:rPr>
        <w:t xml:space="preserve"> ingresaron </w:t>
      </w:r>
      <w:r w:rsidR="00664621" w:rsidRPr="00A245B0">
        <w:rPr>
          <w:rFonts w:ascii="Book Antiqua" w:hAnsi="Book Antiqua"/>
          <w:bCs/>
        </w:rPr>
        <w:t xml:space="preserve">hasta el </w:t>
      </w:r>
      <w:r w:rsidR="008604E7" w:rsidRPr="00A245B0">
        <w:rPr>
          <w:rFonts w:ascii="Book Antiqua" w:hAnsi="Book Antiqua"/>
          <w:bCs/>
        </w:rPr>
        <w:t xml:space="preserve">07 de abril de 2025; debido a que, se encontraban asignadas previo </w:t>
      </w:r>
      <w:r w:rsidR="00AD7665" w:rsidRPr="00A245B0">
        <w:rPr>
          <w:rFonts w:ascii="Book Antiqua" w:hAnsi="Book Antiqua"/>
          <w:bCs/>
        </w:rPr>
        <w:t xml:space="preserve">en la atención de fallo de asuntos del </w:t>
      </w:r>
      <w:r w:rsidR="008604E7" w:rsidRPr="00A245B0">
        <w:rPr>
          <w:rFonts w:ascii="Book Antiqua" w:hAnsi="Book Antiqua"/>
          <w:bCs/>
        </w:rPr>
        <w:t xml:space="preserve">Tribunal de </w:t>
      </w:r>
      <w:r w:rsidR="00BF6E12" w:rsidRPr="00A245B0">
        <w:rPr>
          <w:rFonts w:ascii="Book Antiqua" w:hAnsi="Book Antiqua"/>
          <w:bCs/>
        </w:rPr>
        <w:t>Familia</w:t>
      </w:r>
      <w:r w:rsidR="00AD7665" w:rsidRPr="00A245B0">
        <w:rPr>
          <w:rFonts w:ascii="Book Antiqua" w:hAnsi="Book Antiqua"/>
          <w:bCs/>
        </w:rPr>
        <w:t xml:space="preserve">; </w:t>
      </w:r>
      <w:r w:rsidR="00BF6E12" w:rsidRPr="00A245B0">
        <w:rPr>
          <w:rFonts w:ascii="Book Antiqua" w:hAnsi="Book Antiqua"/>
          <w:bCs/>
        </w:rPr>
        <w:t xml:space="preserve">lo cual, se coordinó entre </w:t>
      </w:r>
      <w:r w:rsidR="0094155C" w:rsidRPr="00A245B0">
        <w:rPr>
          <w:rFonts w:ascii="Book Antiqua" w:hAnsi="Book Antiqua"/>
          <w:bCs/>
        </w:rPr>
        <w:t xml:space="preserve">el </w:t>
      </w:r>
      <w:r w:rsidR="0094155C" w:rsidRPr="00A245B0">
        <w:rPr>
          <w:rFonts w:ascii="Book Antiqua" w:hAnsi="Book Antiqua"/>
        </w:rPr>
        <w:t xml:space="preserve">Centro de Apoyo, Coordinación y Mejoramiento de la Función Jurisdiccional, la </w:t>
      </w:r>
      <w:r w:rsidR="00BF6E12" w:rsidRPr="00A245B0">
        <w:rPr>
          <w:rFonts w:ascii="Book Antiqua" w:hAnsi="Book Antiqua"/>
          <w:bCs/>
        </w:rPr>
        <w:t>Dirección de Planificación</w:t>
      </w:r>
      <w:r w:rsidR="0094155C" w:rsidRPr="00A245B0">
        <w:rPr>
          <w:rFonts w:ascii="Book Antiqua" w:hAnsi="Book Antiqua"/>
          <w:bCs/>
        </w:rPr>
        <w:t xml:space="preserve">, </w:t>
      </w:r>
      <w:r w:rsidR="00614A3D" w:rsidRPr="00A245B0">
        <w:rPr>
          <w:rFonts w:ascii="Book Antiqua" w:hAnsi="Book Antiqua"/>
          <w:bCs/>
        </w:rPr>
        <w:t xml:space="preserve">el Tribunal Contencioso Administrativo, Civil y Hacienda. </w:t>
      </w:r>
    </w:p>
    <w:p w14:paraId="7B9024C0" w14:textId="77777777" w:rsidR="00614A3D" w:rsidRPr="00A245B0" w:rsidRDefault="00614A3D" w:rsidP="00A245B0">
      <w:pPr>
        <w:pStyle w:val="xmsonormal"/>
        <w:autoSpaceDE w:val="0"/>
        <w:autoSpaceDN w:val="0"/>
        <w:spacing w:before="0" w:beforeAutospacing="0" w:after="0" w:afterAutospacing="0"/>
        <w:ind w:right="-1"/>
        <w:jc w:val="both"/>
        <w:rPr>
          <w:rFonts w:ascii="Book Antiqua" w:hAnsi="Book Antiqua"/>
          <w:bCs/>
        </w:rPr>
      </w:pPr>
    </w:p>
    <w:p w14:paraId="16317A48" w14:textId="3D06516D" w:rsidR="00523FDD" w:rsidRPr="00A245B0" w:rsidRDefault="002F64F1" w:rsidP="00A245B0">
      <w:pPr>
        <w:pStyle w:val="xmsonormal"/>
        <w:autoSpaceDE w:val="0"/>
        <w:autoSpaceDN w:val="0"/>
        <w:spacing w:before="0" w:beforeAutospacing="0" w:after="0" w:afterAutospacing="0"/>
        <w:ind w:right="-1"/>
        <w:jc w:val="both"/>
        <w:rPr>
          <w:rFonts w:ascii="Book Antiqua" w:hAnsi="Book Antiqua"/>
          <w:bCs/>
        </w:rPr>
      </w:pPr>
      <w:r w:rsidRPr="00A245B0">
        <w:rPr>
          <w:rFonts w:ascii="Book Antiqua" w:hAnsi="Book Antiqua"/>
          <w:bCs/>
        </w:rPr>
        <w:t>Por otra parte, el 11 de abril</w:t>
      </w:r>
      <w:r w:rsidR="0080631A" w:rsidRPr="00A245B0">
        <w:rPr>
          <w:rFonts w:ascii="Book Antiqua" w:hAnsi="Book Antiqua"/>
          <w:bCs/>
        </w:rPr>
        <w:t xml:space="preserve"> de 2025</w:t>
      </w:r>
      <w:r w:rsidR="00423EB7" w:rsidRPr="00A245B0">
        <w:rPr>
          <w:rFonts w:ascii="Book Antiqua" w:hAnsi="Book Antiqua"/>
          <w:bCs/>
        </w:rPr>
        <w:t xml:space="preserve"> fue feriado</w:t>
      </w:r>
      <w:r w:rsidRPr="00A245B0">
        <w:rPr>
          <w:rFonts w:ascii="Book Antiqua" w:hAnsi="Book Antiqua"/>
          <w:bCs/>
        </w:rPr>
        <w:t xml:space="preserve"> </w:t>
      </w:r>
      <w:r w:rsidR="00EE4667" w:rsidRPr="00A245B0">
        <w:rPr>
          <w:rFonts w:ascii="Book Antiqua" w:hAnsi="Book Antiqua"/>
          <w:bCs/>
        </w:rPr>
        <w:t>y</w:t>
      </w:r>
      <w:r w:rsidR="00423EB7" w:rsidRPr="00A245B0">
        <w:rPr>
          <w:rFonts w:ascii="Book Antiqua" w:hAnsi="Book Antiqua"/>
          <w:bCs/>
        </w:rPr>
        <w:t xml:space="preserve"> hubo</w:t>
      </w:r>
      <w:r w:rsidR="00EE4667" w:rsidRPr="00A245B0">
        <w:rPr>
          <w:rFonts w:ascii="Book Antiqua" w:hAnsi="Book Antiqua"/>
          <w:bCs/>
        </w:rPr>
        <w:t xml:space="preserve"> </w:t>
      </w:r>
      <w:r w:rsidRPr="00A245B0">
        <w:rPr>
          <w:rFonts w:ascii="Book Antiqua" w:hAnsi="Book Antiqua"/>
          <w:bCs/>
        </w:rPr>
        <w:t>cierre colectivo</w:t>
      </w:r>
      <w:r w:rsidR="00423EB7" w:rsidRPr="00A245B0">
        <w:rPr>
          <w:rFonts w:ascii="Book Antiqua" w:hAnsi="Book Antiqua"/>
          <w:bCs/>
        </w:rPr>
        <w:t xml:space="preserve"> del </w:t>
      </w:r>
      <w:r w:rsidR="00475F65" w:rsidRPr="00A245B0">
        <w:rPr>
          <w:rFonts w:ascii="Book Antiqua" w:hAnsi="Book Antiqua"/>
          <w:bCs/>
        </w:rPr>
        <w:t>14 al 18 de abril</w:t>
      </w:r>
      <w:r w:rsidRPr="00A245B0">
        <w:rPr>
          <w:rFonts w:ascii="Book Antiqua" w:hAnsi="Book Antiqua"/>
          <w:bCs/>
        </w:rPr>
        <w:t xml:space="preserve"> 2025 (semana santa)</w:t>
      </w:r>
      <w:r w:rsidR="00EE4667" w:rsidRPr="00A245B0">
        <w:rPr>
          <w:rFonts w:ascii="Book Antiqua" w:hAnsi="Book Antiqua"/>
          <w:bCs/>
        </w:rPr>
        <w:t>; de manera que</w:t>
      </w:r>
      <w:r w:rsidR="00475F65" w:rsidRPr="00A245B0">
        <w:rPr>
          <w:rFonts w:ascii="Book Antiqua" w:hAnsi="Book Antiqua"/>
          <w:bCs/>
        </w:rPr>
        <w:t xml:space="preserve"> en</w:t>
      </w:r>
      <w:r w:rsidR="00EE4667" w:rsidRPr="00A245B0">
        <w:rPr>
          <w:rFonts w:ascii="Book Antiqua" w:hAnsi="Book Antiqua"/>
          <w:bCs/>
        </w:rPr>
        <w:t xml:space="preserve"> abril de 2025 se tuvo como tiempo efectivo </w:t>
      </w:r>
      <w:r w:rsidR="00475F65" w:rsidRPr="00A245B0">
        <w:rPr>
          <w:rFonts w:ascii="Book Antiqua" w:hAnsi="Book Antiqua"/>
          <w:bCs/>
        </w:rPr>
        <w:t>solamente</w:t>
      </w:r>
      <w:r w:rsidR="00EE4667" w:rsidRPr="00A245B0">
        <w:rPr>
          <w:rFonts w:ascii="Book Antiqua" w:hAnsi="Book Antiqua"/>
          <w:bCs/>
        </w:rPr>
        <w:t xml:space="preserve"> 12 días</w:t>
      </w:r>
      <w:r w:rsidR="00C04891" w:rsidRPr="00A245B0">
        <w:rPr>
          <w:rFonts w:ascii="Book Antiqua" w:hAnsi="Book Antiqua"/>
          <w:bCs/>
        </w:rPr>
        <w:t xml:space="preserve"> hábiles</w:t>
      </w:r>
      <w:r w:rsidR="00EC61BF" w:rsidRPr="00A245B0">
        <w:rPr>
          <w:rFonts w:ascii="Book Antiqua" w:hAnsi="Book Antiqua"/>
          <w:bCs/>
        </w:rPr>
        <w:t>; de manera que, se proyecta una cuota ajustada de 2 sentencias</w:t>
      </w:r>
      <w:r w:rsidR="00134B36" w:rsidRPr="00A245B0">
        <w:rPr>
          <w:rFonts w:ascii="Book Antiqua" w:hAnsi="Book Antiqua"/>
          <w:bCs/>
        </w:rPr>
        <w:t xml:space="preserve"> de</w:t>
      </w:r>
      <w:r w:rsidR="00C704A5" w:rsidRPr="00A245B0">
        <w:rPr>
          <w:rFonts w:ascii="Book Antiqua" w:hAnsi="Book Antiqua"/>
          <w:bCs/>
        </w:rPr>
        <w:t xml:space="preserve"> Puro Derecho</w:t>
      </w:r>
      <w:r w:rsidR="00134B36" w:rsidRPr="00A245B0">
        <w:rPr>
          <w:rFonts w:ascii="Book Antiqua" w:hAnsi="Book Antiqua"/>
          <w:bCs/>
        </w:rPr>
        <w:t xml:space="preserve"> por cada plaza de Juez; en tanto, para mayo de 2025 se registra un total de 21 días hábiles con una cuota ajustada de 4 sentencias</w:t>
      </w:r>
      <w:r w:rsidR="00523FDD" w:rsidRPr="00A245B0">
        <w:rPr>
          <w:rFonts w:ascii="Book Antiqua" w:hAnsi="Book Antiqua"/>
          <w:bCs/>
        </w:rPr>
        <w:t xml:space="preserve"> por cada plaza de Juez.</w:t>
      </w:r>
    </w:p>
    <w:p w14:paraId="12C15F00" w14:textId="77777777" w:rsidR="00523FDD" w:rsidRPr="00A245B0" w:rsidRDefault="00523FDD" w:rsidP="00A245B0">
      <w:pPr>
        <w:pStyle w:val="xmsonormal"/>
        <w:autoSpaceDE w:val="0"/>
        <w:autoSpaceDN w:val="0"/>
        <w:spacing w:before="0" w:beforeAutospacing="0" w:after="0" w:afterAutospacing="0"/>
        <w:ind w:right="-1"/>
        <w:jc w:val="both"/>
        <w:rPr>
          <w:rFonts w:ascii="Book Antiqua" w:hAnsi="Book Antiqua"/>
          <w:bCs/>
        </w:rPr>
      </w:pPr>
    </w:p>
    <w:tbl>
      <w:tblPr>
        <w:tblStyle w:val="Tablaconcuadrcula"/>
        <w:tblW w:w="9356" w:type="dxa"/>
        <w:tblInd w:w="-5" w:type="dxa"/>
        <w:tblLook w:val="04A0" w:firstRow="1" w:lastRow="0" w:firstColumn="1" w:lastColumn="0" w:noHBand="0" w:noVBand="1"/>
      </w:tblPr>
      <w:tblGrid>
        <w:gridCol w:w="1560"/>
        <w:gridCol w:w="1275"/>
        <w:gridCol w:w="1985"/>
        <w:gridCol w:w="1976"/>
        <w:gridCol w:w="2560"/>
      </w:tblGrid>
      <w:tr w:rsidR="00266FA6" w:rsidRPr="00A245B0" w14:paraId="0216437F" w14:textId="77777777" w:rsidTr="00A245B0">
        <w:tc>
          <w:tcPr>
            <w:tcW w:w="1560" w:type="dxa"/>
            <w:shd w:val="clear" w:color="auto" w:fill="0070C0"/>
            <w:vAlign w:val="center"/>
          </w:tcPr>
          <w:p w14:paraId="793B6D3D" w14:textId="093B9FE0" w:rsidR="00266FA6" w:rsidRPr="00A245B0" w:rsidRDefault="00266FA6" w:rsidP="00A245B0">
            <w:pPr>
              <w:pStyle w:val="xmsonormal"/>
              <w:autoSpaceDE w:val="0"/>
              <w:autoSpaceDN w:val="0"/>
              <w:spacing w:before="0" w:beforeAutospacing="0" w:after="0" w:afterAutospacing="0"/>
              <w:jc w:val="center"/>
              <w:rPr>
                <w:rFonts w:ascii="Book Antiqua" w:hAnsi="Book Antiqua"/>
                <w:b/>
                <w:color w:val="FFFFFF" w:themeColor="background1"/>
                <w:sz w:val="20"/>
                <w:szCs w:val="20"/>
              </w:rPr>
            </w:pPr>
            <w:r w:rsidRPr="00A245B0">
              <w:rPr>
                <w:rFonts w:ascii="Book Antiqua" w:hAnsi="Book Antiqua"/>
                <w:b/>
                <w:color w:val="FFFFFF" w:themeColor="background1"/>
                <w:sz w:val="20"/>
                <w:szCs w:val="20"/>
              </w:rPr>
              <w:t>Mes</w:t>
            </w:r>
          </w:p>
        </w:tc>
        <w:tc>
          <w:tcPr>
            <w:tcW w:w="1275" w:type="dxa"/>
            <w:shd w:val="clear" w:color="auto" w:fill="0070C0"/>
            <w:vAlign w:val="center"/>
          </w:tcPr>
          <w:p w14:paraId="77DABA5D" w14:textId="514A1096" w:rsidR="00266FA6" w:rsidRPr="00A245B0" w:rsidRDefault="00266FA6" w:rsidP="00A245B0">
            <w:pPr>
              <w:pStyle w:val="xmsonormal"/>
              <w:autoSpaceDE w:val="0"/>
              <w:autoSpaceDN w:val="0"/>
              <w:spacing w:before="0" w:beforeAutospacing="0" w:after="0" w:afterAutospacing="0"/>
              <w:jc w:val="center"/>
              <w:rPr>
                <w:rFonts w:ascii="Book Antiqua" w:hAnsi="Book Antiqua"/>
                <w:b/>
                <w:color w:val="FFFFFF" w:themeColor="background1"/>
                <w:sz w:val="20"/>
                <w:szCs w:val="20"/>
              </w:rPr>
            </w:pPr>
            <w:r w:rsidRPr="00A245B0">
              <w:rPr>
                <w:rFonts w:ascii="Book Antiqua" w:hAnsi="Book Antiqua"/>
                <w:b/>
                <w:color w:val="FFFFFF" w:themeColor="background1"/>
                <w:sz w:val="20"/>
                <w:szCs w:val="20"/>
              </w:rPr>
              <w:t>Días hábiles</w:t>
            </w:r>
          </w:p>
        </w:tc>
        <w:tc>
          <w:tcPr>
            <w:tcW w:w="1985" w:type="dxa"/>
            <w:shd w:val="clear" w:color="auto" w:fill="0070C0"/>
            <w:vAlign w:val="center"/>
          </w:tcPr>
          <w:p w14:paraId="1D2C6FB5" w14:textId="6E8B30A2" w:rsidR="00266FA6" w:rsidRPr="00A245B0" w:rsidRDefault="00266FA6" w:rsidP="00A245B0">
            <w:pPr>
              <w:pStyle w:val="xmsonormal"/>
              <w:autoSpaceDE w:val="0"/>
              <w:autoSpaceDN w:val="0"/>
              <w:spacing w:before="0" w:beforeAutospacing="0" w:after="0" w:afterAutospacing="0"/>
              <w:jc w:val="center"/>
              <w:rPr>
                <w:rFonts w:ascii="Book Antiqua" w:hAnsi="Book Antiqua"/>
                <w:b/>
                <w:color w:val="FFFFFF" w:themeColor="background1"/>
                <w:sz w:val="20"/>
                <w:szCs w:val="20"/>
              </w:rPr>
            </w:pPr>
            <w:r w:rsidRPr="00A245B0">
              <w:rPr>
                <w:rFonts w:ascii="Book Antiqua" w:hAnsi="Book Antiqua"/>
                <w:b/>
                <w:color w:val="FFFFFF" w:themeColor="background1"/>
                <w:sz w:val="20"/>
                <w:szCs w:val="20"/>
              </w:rPr>
              <w:t>Cuota proyectada entre las dos plazas de Juez 4 (apoyo)</w:t>
            </w:r>
          </w:p>
        </w:tc>
        <w:tc>
          <w:tcPr>
            <w:tcW w:w="1976" w:type="dxa"/>
            <w:shd w:val="clear" w:color="auto" w:fill="0070C0"/>
            <w:vAlign w:val="center"/>
          </w:tcPr>
          <w:p w14:paraId="4CC63836" w14:textId="7BAFA730" w:rsidR="00266FA6" w:rsidRPr="00A245B0" w:rsidRDefault="00266FA6" w:rsidP="00A245B0">
            <w:pPr>
              <w:pStyle w:val="xmsonormal"/>
              <w:autoSpaceDE w:val="0"/>
              <w:autoSpaceDN w:val="0"/>
              <w:spacing w:before="0" w:beforeAutospacing="0" w:after="0" w:afterAutospacing="0"/>
              <w:jc w:val="center"/>
              <w:rPr>
                <w:rFonts w:ascii="Book Antiqua" w:hAnsi="Book Antiqua"/>
                <w:b/>
                <w:color w:val="FFFFFF" w:themeColor="background1"/>
                <w:sz w:val="20"/>
                <w:szCs w:val="20"/>
              </w:rPr>
            </w:pPr>
            <w:r w:rsidRPr="00A245B0">
              <w:rPr>
                <w:rFonts w:ascii="Book Antiqua" w:hAnsi="Book Antiqua"/>
                <w:b/>
                <w:color w:val="FFFFFF" w:themeColor="background1"/>
                <w:sz w:val="20"/>
                <w:szCs w:val="20"/>
              </w:rPr>
              <w:t>Cuota alcanzada entre las dos plazas de Juez 4 (apoyo)</w:t>
            </w:r>
          </w:p>
        </w:tc>
        <w:tc>
          <w:tcPr>
            <w:tcW w:w="2560" w:type="dxa"/>
            <w:shd w:val="clear" w:color="auto" w:fill="0070C0"/>
            <w:vAlign w:val="center"/>
          </w:tcPr>
          <w:p w14:paraId="6B675811" w14:textId="7E55C5CB" w:rsidR="00266FA6" w:rsidRPr="00A245B0" w:rsidRDefault="00266FA6" w:rsidP="00A245B0">
            <w:pPr>
              <w:pStyle w:val="xmsonormal"/>
              <w:autoSpaceDE w:val="0"/>
              <w:autoSpaceDN w:val="0"/>
              <w:spacing w:before="0" w:beforeAutospacing="0" w:after="0" w:afterAutospacing="0"/>
              <w:jc w:val="center"/>
              <w:rPr>
                <w:rFonts w:ascii="Book Antiqua" w:hAnsi="Book Antiqua"/>
                <w:b/>
                <w:color w:val="FFFFFF" w:themeColor="background1"/>
                <w:sz w:val="20"/>
                <w:szCs w:val="20"/>
              </w:rPr>
            </w:pPr>
            <w:r w:rsidRPr="00A245B0">
              <w:rPr>
                <w:rFonts w:ascii="Book Antiqua" w:hAnsi="Book Antiqua"/>
                <w:b/>
                <w:color w:val="FFFFFF" w:themeColor="background1"/>
                <w:sz w:val="20"/>
                <w:szCs w:val="20"/>
              </w:rPr>
              <w:t>Porcentaje de rendimiento en relación cuota proyecta entre cuota alcanzada</w:t>
            </w:r>
          </w:p>
        </w:tc>
      </w:tr>
      <w:tr w:rsidR="00266FA6" w:rsidRPr="00A245B0" w14:paraId="49651EDE" w14:textId="77777777" w:rsidTr="00A245B0">
        <w:tc>
          <w:tcPr>
            <w:tcW w:w="1560" w:type="dxa"/>
            <w:vAlign w:val="center"/>
          </w:tcPr>
          <w:p w14:paraId="2B280A5F" w14:textId="67F8EB49"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abril, 2025</w:t>
            </w:r>
          </w:p>
        </w:tc>
        <w:tc>
          <w:tcPr>
            <w:tcW w:w="1275" w:type="dxa"/>
            <w:vAlign w:val="center"/>
          </w:tcPr>
          <w:p w14:paraId="3A22B0F0" w14:textId="24B155D3"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12</w:t>
            </w:r>
          </w:p>
        </w:tc>
        <w:tc>
          <w:tcPr>
            <w:tcW w:w="1985" w:type="dxa"/>
            <w:vAlign w:val="center"/>
          </w:tcPr>
          <w:p w14:paraId="5FEAAA2C" w14:textId="1B69533F"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4</w:t>
            </w:r>
          </w:p>
        </w:tc>
        <w:tc>
          <w:tcPr>
            <w:tcW w:w="1976" w:type="dxa"/>
            <w:vAlign w:val="center"/>
          </w:tcPr>
          <w:p w14:paraId="488F42A9" w14:textId="4B04934F"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4</w:t>
            </w:r>
          </w:p>
        </w:tc>
        <w:tc>
          <w:tcPr>
            <w:tcW w:w="2560" w:type="dxa"/>
            <w:vAlign w:val="center"/>
          </w:tcPr>
          <w:p w14:paraId="3AFD1DB8" w14:textId="34757324"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100%</w:t>
            </w:r>
          </w:p>
        </w:tc>
      </w:tr>
      <w:tr w:rsidR="00266FA6" w:rsidRPr="00A245B0" w14:paraId="7CDBFCCC" w14:textId="77777777" w:rsidTr="00A245B0">
        <w:tc>
          <w:tcPr>
            <w:tcW w:w="1560" w:type="dxa"/>
            <w:vAlign w:val="center"/>
          </w:tcPr>
          <w:p w14:paraId="475E1605" w14:textId="6E45FA92"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mayo, 2025</w:t>
            </w:r>
          </w:p>
        </w:tc>
        <w:tc>
          <w:tcPr>
            <w:tcW w:w="1275" w:type="dxa"/>
            <w:vAlign w:val="center"/>
          </w:tcPr>
          <w:p w14:paraId="7F7FA2D1" w14:textId="344BAB0D"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21</w:t>
            </w:r>
          </w:p>
        </w:tc>
        <w:tc>
          <w:tcPr>
            <w:tcW w:w="1985" w:type="dxa"/>
            <w:vAlign w:val="center"/>
          </w:tcPr>
          <w:p w14:paraId="5E96266F" w14:textId="32AB6B5C"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8</w:t>
            </w:r>
          </w:p>
        </w:tc>
        <w:tc>
          <w:tcPr>
            <w:tcW w:w="1976" w:type="dxa"/>
            <w:vAlign w:val="center"/>
          </w:tcPr>
          <w:p w14:paraId="414D4990" w14:textId="618BCB56"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8</w:t>
            </w:r>
          </w:p>
        </w:tc>
        <w:tc>
          <w:tcPr>
            <w:tcW w:w="2560" w:type="dxa"/>
            <w:vAlign w:val="center"/>
          </w:tcPr>
          <w:p w14:paraId="4D0BFFF7" w14:textId="06B29A81" w:rsidR="00266FA6" w:rsidRPr="00A245B0" w:rsidRDefault="00266FA6" w:rsidP="00A245B0">
            <w:pPr>
              <w:pStyle w:val="xmsonormal"/>
              <w:autoSpaceDE w:val="0"/>
              <w:autoSpaceDN w:val="0"/>
              <w:spacing w:before="0" w:beforeAutospacing="0" w:after="0" w:afterAutospacing="0"/>
              <w:jc w:val="center"/>
              <w:rPr>
                <w:rFonts w:ascii="Book Antiqua" w:hAnsi="Book Antiqua"/>
                <w:bCs/>
                <w:sz w:val="20"/>
                <w:szCs w:val="20"/>
              </w:rPr>
            </w:pPr>
            <w:r w:rsidRPr="00A245B0">
              <w:rPr>
                <w:rFonts w:ascii="Book Antiqua" w:hAnsi="Book Antiqua"/>
                <w:bCs/>
                <w:sz w:val="20"/>
                <w:szCs w:val="20"/>
              </w:rPr>
              <w:t>100%</w:t>
            </w:r>
          </w:p>
        </w:tc>
      </w:tr>
      <w:tr w:rsidR="00266FA6" w:rsidRPr="00A245B0" w14:paraId="0EC158AF" w14:textId="77777777" w:rsidTr="00A245B0">
        <w:tc>
          <w:tcPr>
            <w:tcW w:w="2835" w:type="dxa"/>
            <w:gridSpan w:val="2"/>
            <w:vAlign w:val="center"/>
          </w:tcPr>
          <w:p w14:paraId="63BA5EB6" w14:textId="45F1D4BA" w:rsidR="00266FA6" w:rsidRPr="00A245B0" w:rsidRDefault="00266FA6" w:rsidP="00A245B0">
            <w:pPr>
              <w:pStyle w:val="xmsonormal"/>
              <w:autoSpaceDE w:val="0"/>
              <w:autoSpaceDN w:val="0"/>
              <w:spacing w:before="0" w:beforeAutospacing="0" w:after="0" w:afterAutospacing="0"/>
              <w:jc w:val="center"/>
              <w:rPr>
                <w:rFonts w:ascii="Book Antiqua" w:hAnsi="Book Antiqua"/>
                <w:b/>
                <w:sz w:val="20"/>
                <w:szCs w:val="20"/>
              </w:rPr>
            </w:pPr>
            <w:r w:rsidRPr="00A245B0">
              <w:rPr>
                <w:rFonts w:ascii="Book Antiqua" w:hAnsi="Book Antiqua"/>
                <w:b/>
                <w:sz w:val="20"/>
                <w:szCs w:val="20"/>
              </w:rPr>
              <w:t>Total</w:t>
            </w:r>
            <w:r w:rsidR="005912BF" w:rsidRPr="00A245B0">
              <w:rPr>
                <w:rFonts w:ascii="Book Antiqua" w:hAnsi="Book Antiqua"/>
                <w:b/>
                <w:sz w:val="20"/>
                <w:szCs w:val="20"/>
              </w:rPr>
              <w:t>, asuntos puro derecho</w:t>
            </w:r>
          </w:p>
        </w:tc>
        <w:tc>
          <w:tcPr>
            <w:tcW w:w="1985" w:type="dxa"/>
            <w:vAlign w:val="center"/>
          </w:tcPr>
          <w:p w14:paraId="7FD044FB" w14:textId="3059CC0C" w:rsidR="00266FA6" w:rsidRPr="00A245B0" w:rsidRDefault="00266FA6" w:rsidP="00A245B0">
            <w:pPr>
              <w:pStyle w:val="xmsonormal"/>
              <w:autoSpaceDE w:val="0"/>
              <w:autoSpaceDN w:val="0"/>
              <w:spacing w:before="0" w:beforeAutospacing="0" w:after="0" w:afterAutospacing="0"/>
              <w:jc w:val="center"/>
              <w:rPr>
                <w:rFonts w:ascii="Book Antiqua" w:hAnsi="Book Antiqua"/>
                <w:b/>
                <w:sz w:val="20"/>
                <w:szCs w:val="20"/>
              </w:rPr>
            </w:pPr>
            <w:r w:rsidRPr="00A245B0">
              <w:rPr>
                <w:rFonts w:ascii="Book Antiqua" w:hAnsi="Book Antiqua"/>
                <w:b/>
                <w:sz w:val="20"/>
                <w:szCs w:val="20"/>
              </w:rPr>
              <w:t>12</w:t>
            </w:r>
          </w:p>
        </w:tc>
        <w:tc>
          <w:tcPr>
            <w:tcW w:w="1976" w:type="dxa"/>
            <w:vAlign w:val="center"/>
          </w:tcPr>
          <w:p w14:paraId="73F33B5B" w14:textId="0DDB01BC" w:rsidR="00266FA6" w:rsidRPr="00A245B0" w:rsidRDefault="00266FA6" w:rsidP="00A245B0">
            <w:pPr>
              <w:pStyle w:val="xmsonormal"/>
              <w:autoSpaceDE w:val="0"/>
              <w:autoSpaceDN w:val="0"/>
              <w:spacing w:before="0" w:beforeAutospacing="0" w:after="0" w:afterAutospacing="0"/>
              <w:jc w:val="center"/>
              <w:rPr>
                <w:rFonts w:ascii="Book Antiqua" w:hAnsi="Book Antiqua"/>
                <w:b/>
                <w:sz w:val="20"/>
                <w:szCs w:val="20"/>
              </w:rPr>
            </w:pPr>
            <w:r w:rsidRPr="00A245B0">
              <w:rPr>
                <w:rFonts w:ascii="Book Antiqua" w:hAnsi="Book Antiqua"/>
                <w:b/>
                <w:sz w:val="20"/>
                <w:szCs w:val="20"/>
              </w:rPr>
              <w:t>12</w:t>
            </w:r>
          </w:p>
        </w:tc>
        <w:tc>
          <w:tcPr>
            <w:tcW w:w="2560" w:type="dxa"/>
            <w:vAlign w:val="center"/>
          </w:tcPr>
          <w:p w14:paraId="5538FABC" w14:textId="3486346D" w:rsidR="00266FA6" w:rsidRPr="00A245B0" w:rsidRDefault="00266FA6" w:rsidP="00A245B0">
            <w:pPr>
              <w:pStyle w:val="xmsonormal"/>
              <w:autoSpaceDE w:val="0"/>
              <w:autoSpaceDN w:val="0"/>
              <w:spacing w:before="0" w:beforeAutospacing="0" w:after="0" w:afterAutospacing="0"/>
              <w:jc w:val="center"/>
              <w:rPr>
                <w:rFonts w:ascii="Book Antiqua" w:hAnsi="Book Antiqua"/>
                <w:b/>
                <w:sz w:val="20"/>
                <w:szCs w:val="20"/>
              </w:rPr>
            </w:pPr>
            <w:r w:rsidRPr="00A245B0">
              <w:rPr>
                <w:rFonts w:ascii="Book Antiqua" w:hAnsi="Book Antiqua"/>
                <w:b/>
                <w:sz w:val="20"/>
                <w:szCs w:val="20"/>
              </w:rPr>
              <w:t>100%</w:t>
            </w:r>
          </w:p>
        </w:tc>
      </w:tr>
    </w:tbl>
    <w:p w14:paraId="64B6D7B2" w14:textId="5C465E7E" w:rsidR="000A30DD" w:rsidRPr="00A245B0" w:rsidRDefault="004B1F20" w:rsidP="00A245B0">
      <w:pPr>
        <w:pStyle w:val="xmsonormal"/>
        <w:autoSpaceDE w:val="0"/>
        <w:autoSpaceDN w:val="0"/>
        <w:spacing w:before="0" w:beforeAutospacing="0" w:after="0" w:afterAutospacing="0" w:line="276" w:lineRule="auto"/>
        <w:ind w:right="-1"/>
        <w:jc w:val="center"/>
        <w:rPr>
          <w:rFonts w:ascii="Book Antiqua" w:hAnsi="Book Antiqua"/>
          <w:bCs/>
          <w:sz w:val="20"/>
          <w:szCs w:val="20"/>
        </w:rPr>
      </w:pPr>
      <w:r w:rsidRPr="00A245B0">
        <w:rPr>
          <w:rFonts w:ascii="Book Antiqua" w:hAnsi="Book Antiqua"/>
          <w:b/>
          <w:i/>
          <w:iCs/>
          <w:sz w:val="20"/>
          <w:szCs w:val="20"/>
        </w:rPr>
        <w:t>Fuente:</w:t>
      </w:r>
      <w:r w:rsidRPr="00A245B0">
        <w:rPr>
          <w:rFonts w:ascii="Book Antiqua" w:hAnsi="Book Antiqua"/>
          <w:bCs/>
          <w:i/>
          <w:iCs/>
          <w:sz w:val="20"/>
          <w:szCs w:val="20"/>
        </w:rPr>
        <w:t xml:space="preserve"> Tribunal Contencioso Administrativo, Civil y Hacienda, 2025</w:t>
      </w:r>
      <w:r w:rsidRPr="00A245B0">
        <w:rPr>
          <w:rFonts w:ascii="Book Antiqua" w:hAnsi="Book Antiqua"/>
          <w:bCs/>
          <w:sz w:val="20"/>
          <w:szCs w:val="20"/>
        </w:rPr>
        <w:t>.</w:t>
      </w:r>
    </w:p>
    <w:p w14:paraId="04B3626B" w14:textId="77777777" w:rsidR="008039C8" w:rsidRDefault="008039C8" w:rsidP="00A245B0">
      <w:pPr>
        <w:pStyle w:val="xmsonormal"/>
        <w:autoSpaceDE w:val="0"/>
        <w:autoSpaceDN w:val="0"/>
        <w:spacing w:before="0" w:beforeAutospacing="0" w:after="0" w:afterAutospacing="0"/>
        <w:jc w:val="both"/>
        <w:rPr>
          <w:rFonts w:ascii="Book Antiqua" w:hAnsi="Book Antiqua"/>
          <w:bCs/>
        </w:rPr>
      </w:pPr>
    </w:p>
    <w:p w14:paraId="7736FF68" w14:textId="0249EA60" w:rsidR="008039C8" w:rsidRDefault="00234453" w:rsidP="00A245B0">
      <w:pPr>
        <w:pStyle w:val="xmsonormal"/>
        <w:autoSpaceDE w:val="0"/>
        <w:autoSpaceDN w:val="0"/>
        <w:spacing w:before="0" w:beforeAutospacing="0" w:after="0" w:afterAutospacing="0"/>
        <w:jc w:val="both"/>
        <w:rPr>
          <w:rFonts w:ascii="Book Antiqua" w:hAnsi="Book Antiqua"/>
          <w:bCs/>
        </w:rPr>
      </w:pPr>
      <w:r>
        <w:rPr>
          <w:rFonts w:ascii="Book Antiqua" w:hAnsi="Book Antiqua"/>
          <w:bCs/>
        </w:rPr>
        <w:t>En el siguiente cuadro, se muestra el detall</w:t>
      </w:r>
      <w:r w:rsidR="003C4720">
        <w:rPr>
          <w:rFonts w:ascii="Book Antiqua" w:hAnsi="Book Antiqua"/>
          <w:bCs/>
        </w:rPr>
        <w:t>e de los proyectos resueltos en el primer bimestre</w:t>
      </w:r>
      <w:r w:rsidR="00D443DD">
        <w:rPr>
          <w:rFonts w:ascii="Book Antiqua" w:hAnsi="Book Antiqua"/>
          <w:bCs/>
        </w:rPr>
        <w:t xml:space="preserve"> (</w:t>
      </w:r>
      <w:r w:rsidR="00D443DD" w:rsidRPr="00D443DD">
        <w:rPr>
          <w:rFonts w:ascii="Book Antiqua" w:hAnsi="Book Antiqua"/>
          <w:bCs/>
          <w:i/>
          <w:iCs/>
        </w:rPr>
        <w:t>abril y mayo de 2025</w:t>
      </w:r>
      <w:r w:rsidR="00D443DD">
        <w:rPr>
          <w:rFonts w:ascii="Book Antiqua" w:hAnsi="Book Antiqua"/>
          <w:bCs/>
        </w:rPr>
        <w:t>)</w:t>
      </w:r>
      <w:r w:rsidR="003C4720">
        <w:rPr>
          <w:rFonts w:ascii="Book Antiqua" w:hAnsi="Book Antiqua"/>
          <w:bCs/>
        </w:rPr>
        <w:t xml:space="preserve"> de ejecución del Plan de Descongestionamiento </w:t>
      </w:r>
      <w:r w:rsidR="0004719F">
        <w:rPr>
          <w:rFonts w:ascii="Book Antiqua" w:hAnsi="Book Antiqua"/>
          <w:bCs/>
        </w:rPr>
        <w:t xml:space="preserve">de asuntos de Puro Derecho: </w:t>
      </w:r>
    </w:p>
    <w:p w14:paraId="09A43322" w14:textId="77777777" w:rsidR="0004719F" w:rsidRDefault="0004719F" w:rsidP="00A245B0">
      <w:pPr>
        <w:pStyle w:val="xmsonormal"/>
        <w:autoSpaceDE w:val="0"/>
        <w:autoSpaceDN w:val="0"/>
        <w:spacing w:before="0" w:beforeAutospacing="0" w:after="0" w:afterAutospacing="0"/>
        <w:jc w:val="both"/>
        <w:rPr>
          <w:rFonts w:ascii="Book Antiqua" w:hAnsi="Book Antiqua"/>
          <w:bCs/>
        </w:rPr>
      </w:pPr>
    </w:p>
    <w:tbl>
      <w:tblPr>
        <w:tblW w:w="9356" w:type="dxa"/>
        <w:tblInd w:w="-5" w:type="dxa"/>
        <w:tblCellMar>
          <w:left w:w="70" w:type="dxa"/>
          <w:right w:w="70" w:type="dxa"/>
        </w:tblCellMar>
        <w:tblLook w:val="04A0" w:firstRow="1" w:lastRow="0" w:firstColumn="1" w:lastColumn="0" w:noHBand="0" w:noVBand="1"/>
      </w:tblPr>
      <w:tblGrid>
        <w:gridCol w:w="4572"/>
        <w:gridCol w:w="4784"/>
      </w:tblGrid>
      <w:tr w:rsidR="008864E8" w:rsidRPr="0004719F" w14:paraId="3EE99ED7" w14:textId="77777777" w:rsidTr="00A245B0">
        <w:trPr>
          <w:trHeight w:val="361"/>
        </w:trPr>
        <w:tc>
          <w:tcPr>
            <w:tcW w:w="4572" w:type="dxa"/>
            <w:tcBorders>
              <w:top w:val="single" w:sz="4" w:space="0" w:color="000000"/>
              <w:left w:val="single" w:sz="4" w:space="0" w:color="000000"/>
              <w:bottom w:val="single" w:sz="4" w:space="0" w:color="000000"/>
              <w:right w:val="single" w:sz="4" w:space="0" w:color="000000"/>
            </w:tcBorders>
            <w:shd w:val="clear" w:color="729FCF" w:fill="729FCF"/>
            <w:vAlign w:val="bottom"/>
            <w:hideMark/>
          </w:tcPr>
          <w:p w14:paraId="3645313A" w14:textId="77777777" w:rsidR="008864E8" w:rsidRPr="00E143B9" w:rsidRDefault="008864E8" w:rsidP="00A245B0">
            <w:pPr>
              <w:spacing w:line="276" w:lineRule="auto"/>
              <w:jc w:val="center"/>
              <w:rPr>
                <w:rFonts w:ascii="Liberation Serif" w:hAnsi="Liberation Serif" w:cs="Liberation Serif"/>
                <w:b/>
                <w:bCs/>
                <w:color w:val="000000"/>
                <w:lang w:val="es-419" w:eastAsia="es-419"/>
              </w:rPr>
            </w:pPr>
            <w:r w:rsidRPr="00E143B9">
              <w:rPr>
                <w:rFonts w:ascii="Liberation Serif" w:hAnsi="Liberation Serif" w:cs="Liberation Serif"/>
                <w:b/>
                <w:bCs/>
                <w:color w:val="000000"/>
                <w:lang w:val="es-419" w:eastAsia="es-419"/>
              </w:rPr>
              <w:t>NUE</w:t>
            </w:r>
          </w:p>
        </w:tc>
        <w:tc>
          <w:tcPr>
            <w:tcW w:w="4784" w:type="dxa"/>
            <w:tcBorders>
              <w:top w:val="single" w:sz="4" w:space="0" w:color="000000"/>
              <w:left w:val="nil"/>
              <w:bottom w:val="single" w:sz="4" w:space="0" w:color="000000"/>
              <w:right w:val="single" w:sz="4" w:space="0" w:color="000000"/>
            </w:tcBorders>
            <w:shd w:val="clear" w:color="729FCF" w:fill="729FCF"/>
            <w:vAlign w:val="bottom"/>
            <w:hideMark/>
          </w:tcPr>
          <w:p w14:paraId="630B2DD1" w14:textId="77777777" w:rsidR="008864E8" w:rsidRPr="00E143B9" w:rsidRDefault="008864E8" w:rsidP="00A245B0">
            <w:pPr>
              <w:spacing w:line="276" w:lineRule="auto"/>
              <w:jc w:val="center"/>
              <w:rPr>
                <w:rFonts w:ascii="Liberation Serif" w:hAnsi="Liberation Serif" w:cs="Liberation Serif"/>
                <w:b/>
                <w:bCs/>
                <w:color w:val="000000"/>
                <w:lang w:val="es-419" w:eastAsia="es-419"/>
              </w:rPr>
            </w:pPr>
            <w:r w:rsidRPr="00E143B9">
              <w:rPr>
                <w:rFonts w:ascii="Liberation Serif" w:hAnsi="Liberation Serif" w:cs="Liberation Serif"/>
                <w:b/>
                <w:bCs/>
                <w:color w:val="000000"/>
                <w:lang w:val="es-419" w:eastAsia="es-419"/>
              </w:rPr>
              <w:t>N° de Sentencia</w:t>
            </w:r>
          </w:p>
        </w:tc>
      </w:tr>
      <w:tr w:rsidR="008864E8" w:rsidRPr="0004719F" w14:paraId="4E895320"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237F77DF"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11-007406-1027-CA</w:t>
            </w:r>
          </w:p>
        </w:tc>
        <w:tc>
          <w:tcPr>
            <w:tcW w:w="4784" w:type="dxa"/>
            <w:tcBorders>
              <w:top w:val="nil"/>
              <w:left w:val="nil"/>
              <w:bottom w:val="single" w:sz="4" w:space="0" w:color="000000"/>
              <w:right w:val="single" w:sz="4" w:space="0" w:color="000000"/>
            </w:tcBorders>
            <w:shd w:val="clear" w:color="auto" w:fill="auto"/>
            <w:vAlign w:val="bottom"/>
            <w:hideMark/>
          </w:tcPr>
          <w:p w14:paraId="19BEF9FE"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2025004613</w:t>
            </w:r>
          </w:p>
        </w:tc>
      </w:tr>
      <w:tr w:rsidR="008864E8" w:rsidRPr="0004719F" w14:paraId="09590557"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0546C1E7"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18-002837-1027-CA</w:t>
            </w:r>
          </w:p>
        </w:tc>
        <w:tc>
          <w:tcPr>
            <w:tcW w:w="4784" w:type="dxa"/>
            <w:tcBorders>
              <w:top w:val="nil"/>
              <w:left w:val="nil"/>
              <w:bottom w:val="single" w:sz="4" w:space="0" w:color="000000"/>
              <w:right w:val="single" w:sz="4" w:space="0" w:color="000000"/>
            </w:tcBorders>
            <w:shd w:val="clear" w:color="auto" w:fill="auto"/>
            <w:vAlign w:val="bottom"/>
            <w:hideMark/>
          </w:tcPr>
          <w:p w14:paraId="625F9EB9"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2025004343</w:t>
            </w:r>
          </w:p>
        </w:tc>
      </w:tr>
      <w:tr w:rsidR="008864E8" w:rsidRPr="0004719F" w14:paraId="14B56E03"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372E7DD3"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19-002461-1027-CA</w:t>
            </w:r>
          </w:p>
        </w:tc>
        <w:tc>
          <w:tcPr>
            <w:tcW w:w="4784" w:type="dxa"/>
            <w:tcBorders>
              <w:top w:val="nil"/>
              <w:left w:val="nil"/>
              <w:bottom w:val="single" w:sz="4" w:space="0" w:color="000000"/>
              <w:right w:val="single" w:sz="4" w:space="0" w:color="000000"/>
            </w:tcBorders>
            <w:shd w:val="clear" w:color="auto" w:fill="auto"/>
            <w:vAlign w:val="bottom"/>
            <w:hideMark/>
          </w:tcPr>
          <w:p w14:paraId="7942DA16"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2025003947</w:t>
            </w:r>
          </w:p>
        </w:tc>
      </w:tr>
      <w:tr w:rsidR="008864E8" w:rsidRPr="0004719F" w14:paraId="091D0C06"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0F4A31D9"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21-005553-1027-CA</w:t>
            </w:r>
          </w:p>
        </w:tc>
        <w:tc>
          <w:tcPr>
            <w:tcW w:w="4784" w:type="dxa"/>
            <w:tcBorders>
              <w:top w:val="nil"/>
              <w:left w:val="nil"/>
              <w:bottom w:val="single" w:sz="4" w:space="0" w:color="000000"/>
              <w:right w:val="single" w:sz="4" w:space="0" w:color="000000"/>
            </w:tcBorders>
            <w:shd w:val="clear" w:color="auto" w:fill="auto"/>
            <w:vAlign w:val="bottom"/>
            <w:hideMark/>
          </w:tcPr>
          <w:p w14:paraId="096880AC"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2025004610</w:t>
            </w:r>
          </w:p>
        </w:tc>
      </w:tr>
      <w:tr w:rsidR="008864E8" w:rsidRPr="0004719F" w14:paraId="40B91A89" w14:textId="77777777" w:rsidTr="00A245B0">
        <w:trPr>
          <w:trHeight w:val="25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3A62E4DF"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22-000542-1028-CA</w:t>
            </w:r>
          </w:p>
        </w:tc>
        <w:tc>
          <w:tcPr>
            <w:tcW w:w="4784" w:type="dxa"/>
            <w:tcBorders>
              <w:top w:val="nil"/>
              <w:left w:val="nil"/>
              <w:bottom w:val="single" w:sz="4" w:space="0" w:color="000000"/>
              <w:right w:val="single" w:sz="4" w:space="0" w:color="000000"/>
            </w:tcBorders>
            <w:shd w:val="clear" w:color="auto" w:fill="auto"/>
            <w:vAlign w:val="bottom"/>
            <w:hideMark/>
          </w:tcPr>
          <w:p w14:paraId="4F9FCE45"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2025004762</w:t>
            </w:r>
          </w:p>
        </w:tc>
      </w:tr>
      <w:tr w:rsidR="008864E8" w:rsidRPr="0004719F" w14:paraId="42C6B4C8"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183BE213"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22-003309-1027-CA</w:t>
            </w:r>
          </w:p>
        </w:tc>
        <w:tc>
          <w:tcPr>
            <w:tcW w:w="4784" w:type="dxa"/>
            <w:tcBorders>
              <w:top w:val="nil"/>
              <w:left w:val="nil"/>
              <w:bottom w:val="single" w:sz="4" w:space="0" w:color="000000"/>
              <w:right w:val="single" w:sz="4" w:space="0" w:color="000000"/>
            </w:tcBorders>
            <w:shd w:val="clear" w:color="auto" w:fill="auto"/>
            <w:vAlign w:val="bottom"/>
            <w:hideMark/>
          </w:tcPr>
          <w:p w14:paraId="1881B342"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2025003889</w:t>
            </w:r>
          </w:p>
        </w:tc>
      </w:tr>
      <w:tr w:rsidR="008864E8" w:rsidRPr="0004719F" w14:paraId="2DF70B5D"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5C123346"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22-005792-1027-CA</w:t>
            </w:r>
          </w:p>
        </w:tc>
        <w:tc>
          <w:tcPr>
            <w:tcW w:w="4784" w:type="dxa"/>
            <w:tcBorders>
              <w:top w:val="nil"/>
              <w:left w:val="nil"/>
              <w:bottom w:val="single" w:sz="4" w:space="0" w:color="000000"/>
              <w:right w:val="single" w:sz="4" w:space="0" w:color="000000"/>
            </w:tcBorders>
            <w:shd w:val="clear" w:color="auto" w:fill="auto"/>
            <w:vAlign w:val="bottom"/>
            <w:hideMark/>
          </w:tcPr>
          <w:p w14:paraId="304A504B"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2025004445</w:t>
            </w:r>
          </w:p>
        </w:tc>
      </w:tr>
      <w:tr w:rsidR="008864E8" w:rsidRPr="0004719F" w14:paraId="0120AB01"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797BB883"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22-006857-1027-CA</w:t>
            </w:r>
          </w:p>
        </w:tc>
        <w:tc>
          <w:tcPr>
            <w:tcW w:w="4784" w:type="dxa"/>
            <w:tcBorders>
              <w:top w:val="nil"/>
              <w:left w:val="nil"/>
              <w:bottom w:val="single" w:sz="4" w:space="0" w:color="000000"/>
              <w:right w:val="single" w:sz="4" w:space="0" w:color="000000"/>
            </w:tcBorders>
            <w:shd w:val="clear" w:color="auto" w:fill="auto"/>
            <w:vAlign w:val="bottom"/>
            <w:hideMark/>
          </w:tcPr>
          <w:p w14:paraId="4D604415"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2025003724</w:t>
            </w:r>
          </w:p>
        </w:tc>
      </w:tr>
      <w:tr w:rsidR="008864E8" w:rsidRPr="0004719F" w14:paraId="33F4D72F"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5D4D02E1"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23-000847-1027-CA</w:t>
            </w:r>
          </w:p>
        </w:tc>
        <w:tc>
          <w:tcPr>
            <w:tcW w:w="4784" w:type="dxa"/>
            <w:tcBorders>
              <w:top w:val="nil"/>
              <w:left w:val="nil"/>
              <w:bottom w:val="single" w:sz="4" w:space="0" w:color="000000"/>
              <w:right w:val="single" w:sz="4" w:space="0" w:color="000000"/>
            </w:tcBorders>
            <w:shd w:val="clear" w:color="auto" w:fill="auto"/>
            <w:vAlign w:val="bottom"/>
            <w:hideMark/>
          </w:tcPr>
          <w:p w14:paraId="7F3F217E"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2025003639</w:t>
            </w:r>
          </w:p>
        </w:tc>
      </w:tr>
      <w:tr w:rsidR="008864E8" w:rsidRPr="0004719F" w14:paraId="2F29C0A1" w14:textId="77777777" w:rsidTr="00A245B0">
        <w:trPr>
          <w:trHeight w:val="25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52EFFC04"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23-003207-1027-CA</w:t>
            </w:r>
          </w:p>
        </w:tc>
        <w:tc>
          <w:tcPr>
            <w:tcW w:w="4784" w:type="dxa"/>
            <w:tcBorders>
              <w:top w:val="nil"/>
              <w:left w:val="nil"/>
              <w:bottom w:val="single" w:sz="4" w:space="0" w:color="000000"/>
              <w:right w:val="single" w:sz="4" w:space="0" w:color="000000"/>
            </w:tcBorders>
            <w:shd w:val="clear" w:color="auto" w:fill="auto"/>
            <w:vAlign w:val="bottom"/>
            <w:hideMark/>
          </w:tcPr>
          <w:p w14:paraId="3F7CBB49"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2025004217</w:t>
            </w:r>
          </w:p>
        </w:tc>
      </w:tr>
      <w:tr w:rsidR="008864E8" w:rsidRPr="0004719F" w14:paraId="67700157"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6FCFA38C"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23-005986-1027-CA</w:t>
            </w:r>
          </w:p>
        </w:tc>
        <w:tc>
          <w:tcPr>
            <w:tcW w:w="4784" w:type="dxa"/>
            <w:tcBorders>
              <w:top w:val="nil"/>
              <w:left w:val="nil"/>
              <w:bottom w:val="single" w:sz="4" w:space="0" w:color="000000"/>
              <w:right w:val="single" w:sz="4" w:space="0" w:color="000000"/>
            </w:tcBorders>
            <w:shd w:val="clear" w:color="auto" w:fill="auto"/>
            <w:vAlign w:val="bottom"/>
            <w:hideMark/>
          </w:tcPr>
          <w:p w14:paraId="318C1E37"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2025004383</w:t>
            </w:r>
          </w:p>
        </w:tc>
      </w:tr>
      <w:tr w:rsidR="008864E8" w:rsidRPr="0004719F" w14:paraId="2CA98F90" w14:textId="77777777" w:rsidTr="00A245B0">
        <w:trPr>
          <w:trHeight w:val="311"/>
        </w:trPr>
        <w:tc>
          <w:tcPr>
            <w:tcW w:w="4572" w:type="dxa"/>
            <w:tcBorders>
              <w:top w:val="nil"/>
              <w:left w:val="single" w:sz="4" w:space="0" w:color="000000"/>
              <w:bottom w:val="single" w:sz="4" w:space="0" w:color="000000"/>
              <w:right w:val="single" w:sz="4" w:space="0" w:color="000000"/>
            </w:tcBorders>
            <w:shd w:val="clear" w:color="auto" w:fill="auto"/>
            <w:vAlign w:val="bottom"/>
            <w:hideMark/>
          </w:tcPr>
          <w:p w14:paraId="4EF04CE2"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24-005355-1027-CA</w:t>
            </w:r>
          </w:p>
        </w:tc>
        <w:tc>
          <w:tcPr>
            <w:tcW w:w="4784" w:type="dxa"/>
            <w:tcBorders>
              <w:top w:val="nil"/>
              <w:left w:val="nil"/>
              <w:bottom w:val="single" w:sz="4" w:space="0" w:color="000000"/>
              <w:right w:val="single" w:sz="4" w:space="0" w:color="000000"/>
            </w:tcBorders>
            <w:shd w:val="clear" w:color="auto" w:fill="auto"/>
            <w:vAlign w:val="bottom"/>
            <w:hideMark/>
          </w:tcPr>
          <w:p w14:paraId="00C1FA3C" w14:textId="77777777" w:rsidR="008864E8" w:rsidRPr="0004719F" w:rsidRDefault="008864E8" w:rsidP="00A245B0">
            <w:pPr>
              <w:spacing w:line="276" w:lineRule="auto"/>
              <w:jc w:val="center"/>
              <w:rPr>
                <w:rFonts w:ascii="Liberation Serif" w:hAnsi="Liberation Serif" w:cs="Liberation Serif"/>
                <w:color w:val="000000"/>
                <w:lang w:val="es-419" w:eastAsia="es-419"/>
              </w:rPr>
            </w:pPr>
            <w:r w:rsidRPr="0004719F">
              <w:rPr>
                <w:rFonts w:ascii="Liberation Serif" w:hAnsi="Liberation Serif" w:cs="Liberation Serif"/>
                <w:color w:val="000000"/>
                <w:lang w:val="es-419" w:eastAsia="es-419"/>
              </w:rPr>
              <w:t>N° 2025003817</w:t>
            </w:r>
          </w:p>
        </w:tc>
      </w:tr>
    </w:tbl>
    <w:p w14:paraId="6335CA27" w14:textId="77777777" w:rsidR="0004719F" w:rsidRPr="00A245B0" w:rsidRDefault="0004719F" w:rsidP="00E143B9">
      <w:pPr>
        <w:pStyle w:val="xmsonormal"/>
        <w:autoSpaceDE w:val="0"/>
        <w:autoSpaceDN w:val="0"/>
        <w:spacing w:before="0" w:beforeAutospacing="0" w:after="0" w:afterAutospacing="0" w:line="276" w:lineRule="auto"/>
        <w:ind w:left="1701" w:right="-1"/>
        <w:jc w:val="both"/>
        <w:rPr>
          <w:rFonts w:ascii="Book Antiqua" w:hAnsi="Book Antiqua"/>
          <w:bCs/>
          <w:i/>
          <w:iCs/>
          <w:sz w:val="20"/>
          <w:szCs w:val="20"/>
        </w:rPr>
      </w:pPr>
      <w:r w:rsidRPr="00A245B0">
        <w:rPr>
          <w:rFonts w:ascii="Book Antiqua" w:hAnsi="Book Antiqua"/>
          <w:b/>
          <w:i/>
          <w:iCs/>
          <w:sz w:val="20"/>
          <w:szCs w:val="20"/>
        </w:rPr>
        <w:t>Fuente:</w:t>
      </w:r>
      <w:r w:rsidRPr="00A245B0">
        <w:rPr>
          <w:rFonts w:ascii="Book Antiqua" w:hAnsi="Book Antiqua"/>
          <w:bCs/>
          <w:i/>
          <w:iCs/>
          <w:sz w:val="20"/>
          <w:szCs w:val="20"/>
        </w:rPr>
        <w:t xml:space="preserve"> Tribunal Contencioso Administrativo, Civil y Hacienda, 2025.</w:t>
      </w:r>
    </w:p>
    <w:p w14:paraId="6E0D788A" w14:textId="77777777" w:rsidR="0004719F" w:rsidRPr="00A245B0" w:rsidRDefault="0004719F" w:rsidP="00A245B0">
      <w:pPr>
        <w:pStyle w:val="xmsonormal"/>
        <w:autoSpaceDE w:val="0"/>
        <w:autoSpaceDN w:val="0"/>
        <w:spacing w:before="0" w:beforeAutospacing="0" w:after="0" w:afterAutospacing="0"/>
        <w:ind w:right="-1"/>
        <w:jc w:val="both"/>
        <w:rPr>
          <w:rFonts w:ascii="Book Antiqua" w:hAnsi="Book Antiqua"/>
          <w:bCs/>
        </w:rPr>
      </w:pPr>
    </w:p>
    <w:p w14:paraId="1E94C53C" w14:textId="357BD36A" w:rsidR="00BE0B76" w:rsidRPr="00A245B0" w:rsidRDefault="009A42A5" w:rsidP="00A245B0">
      <w:pPr>
        <w:pStyle w:val="xmsonormal"/>
        <w:autoSpaceDE w:val="0"/>
        <w:autoSpaceDN w:val="0"/>
        <w:spacing w:before="0" w:beforeAutospacing="0" w:after="0" w:afterAutospacing="0"/>
        <w:ind w:right="-1"/>
        <w:jc w:val="both"/>
        <w:rPr>
          <w:rFonts w:ascii="Book Antiqua" w:hAnsi="Book Antiqua"/>
          <w:bCs/>
        </w:rPr>
      </w:pPr>
      <w:r w:rsidRPr="00A245B0">
        <w:rPr>
          <w:rFonts w:ascii="Book Antiqua" w:hAnsi="Book Antiqua"/>
          <w:bCs/>
        </w:rPr>
        <w:t>S</w:t>
      </w:r>
      <w:r w:rsidR="00D614E7" w:rsidRPr="00A245B0">
        <w:rPr>
          <w:rFonts w:ascii="Book Antiqua" w:hAnsi="Book Antiqua"/>
          <w:bCs/>
        </w:rPr>
        <w:t xml:space="preserve">iendo que, </w:t>
      </w:r>
      <w:r w:rsidR="000A4A7A" w:rsidRPr="00A245B0">
        <w:rPr>
          <w:rFonts w:ascii="Book Antiqua" w:hAnsi="Book Antiqua"/>
          <w:bCs/>
        </w:rPr>
        <w:t xml:space="preserve">el </w:t>
      </w:r>
      <w:r w:rsidR="00D614E7" w:rsidRPr="00A245B0">
        <w:rPr>
          <w:rFonts w:ascii="Book Antiqua" w:hAnsi="Book Antiqua"/>
          <w:bCs/>
        </w:rPr>
        <w:t xml:space="preserve">Tribunal Contencioso Administrativo y Civil Hacienda mantiene al 02 de junio de 2025 un Circulante de </w:t>
      </w:r>
      <w:r w:rsidR="00D614E7" w:rsidRPr="00A245B0">
        <w:rPr>
          <w:rFonts w:ascii="Book Antiqua" w:hAnsi="Book Antiqua"/>
          <w:b/>
        </w:rPr>
        <w:t>1097 asuntos</w:t>
      </w:r>
      <w:r w:rsidR="00D614E7" w:rsidRPr="00A245B0">
        <w:rPr>
          <w:rFonts w:ascii="Book Antiqua" w:hAnsi="Book Antiqua"/>
          <w:bCs/>
        </w:rPr>
        <w:t xml:space="preserve"> de Puro Derecho y de los cuales un total </w:t>
      </w:r>
      <w:r w:rsidR="00D614E7" w:rsidRPr="00A245B0">
        <w:rPr>
          <w:rFonts w:ascii="Book Antiqua" w:hAnsi="Book Antiqua"/>
          <w:b/>
        </w:rPr>
        <w:t>31 (3%)</w:t>
      </w:r>
      <w:r w:rsidR="00D614E7" w:rsidRPr="00A245B0">
        <w:rPr>
          <w:rFonts w:ascii="Book Antiqua" w:hAnsi="Book Antiqua"/>
          <w:bCs/>
        </w:rPr>
        <w:t xml:space="preserve"> corresponden a expedientes con vulnerabilidad, se propone </w:t>
      </w:r>
      <w:r w:rsidR="00FB4FA8" w:rsidRPr="00A245B0">
        <w:rPr>
          <w:rFonts w:ascii="Book Antiqua" w:hAnsi="Book Antiqua"/>
          <w:bCs/>
        </w:rPr>
        <w:t>mantener por</w:t>
      </w:r>
      <w:r w:rsidR="00D614E7" w:rsidRPr="00A245B0">
        <w:rPr>
          <w:rFonts w:ascii="Book Antiqua" w:hAnsi="Book Antiqua"/>
          <w:bCs/>
        </w:rPr>
        <w:t xml:space="preserve"> tres meses</w:t>
      </w:r>
      <w:r w:rsidR="00FB4FA8" w:rsidRPr="00A245B0">
        <w:rPr>
          <w:rFonts w:ascii="Book Antiqua" w:hAnsi="Book Antiqua"/>
          <w:bCs/>
        </w:rPr>
        <w:t xml:space="preserve"> adicionales </w:t>
      </w:r>
      <w:r w:rsidR="00D614E7" w:rsidRPr="00A245B0">
        <w:rPr>
          <w:rFonts w:ascii="Book Antiqua" w:hAnsi="Book Antiqua"/>
          <w:bCs/>
        </w:rPr>
        <w:t>(</w:t>
      </w:r>
      <w:r w:rsidR="00D614E7" w:rsidRPr="00A245B0">
        <w:rPr>
          <w:rFonts w:ascii="Book Antiqua" w:hAnsi="Book Antiqua"/>
          <w:bCs/>
          <w:i/>
          <w:iCs/>
        </w:rPr>
        <w:t>1 julio al 30 setiembre de 2025</w:t>
      </w:r>
      <w:r w:rsidR="00D614E7" w:rsidRPr="00A245B0">
        <w:rPr>
          <w:rFonts w:ascii="Book Antiqua" w:hAnsi="Book Antiqua"/>
          <w:bCs/>
        </w:rPr>
        <w:t xml:space="preserve">) el Plan de Descongestionamiento para reducir el rezago en asuntos de Puro Derecho del Tribunal Contencioso Administrativo, Civil y Hacienda, aprobado por el Consejo Superior en sesión 26-2025, celebrada el 27 de marzo de 2025, artículo XXXII.  </w:t>
      </w:r>
    </w:p>
    <w:p w14:paraId="17A637D5" w14:textId="77777777" w:rsidR="006E538E" w:rsidRPr="00A245B0" w:rsidRDefault="006E538E" w:rsidP="00A245B0">
      <w:pPr>
        <w:pStyle w:val="xmsonormal"/>
        <w:autoSpaceDE w:val="0"/>
        <w:autoSpaceDN w:val="0"/>
        <w:spacing w:before="0" w:beforeAutospacing="0" w:after="0" w:afterAutospacing="0"/>
        <w:ind w:right="-1"/>
        <w:jc w:val="both"/>
        <w:rPr>
          <w:rFonts w:ascii="Book Antiqua" w:hAnsi="Book Antiqua"/>
          <w:bCs/>
        </w:rPr>
      </w:pPr>
    </w:p>
    <w:p w14:paraId="73AD99A8" w14:textId="6A6A51F6" w:rsidR="002E0973" w:rsidRPr="00A245B0" w:rsidRDefault="002E0973" w:rsidP="00A245B0">
      <w:pPr>
        <w:pStyle w:val="Prrafodelista"/>
        <w:ind w:left="0"/>
        <w:jc w:val="both"/>
        <w:rPr>
          <w:rFonts w:ascii="Book Antiqua" w:hAnsi="Book Antiqua"/>
        </w:rPr>
      </w:pPr>
      <w:r w:rsidRPr="00A245B0">
        <w:rPr>
          <w:rFonts w:ascii="Book Antiqua" w:hAnsi="Book Antiqua"/>
        </w:rPr>
        <w:lastRenderedPageBreak/>
        <w:t xml:space="preserve">Es importante resaltar que, el Circulante cada mes varía según los asuntos pasados a fallo (turnados) y aquellos que, se pasaron a las personas juezas para dictar sentencia; por tanto, al momento de ejecutar el Plan de Descongestionamiento, la persona Coordinadora Judicial designada por parte del Tribunal Contencioso Administrativo deberá realizar la distribución equitativa de los asuntos de Puro Derecho entre las dos plazas Juez 4 provenientes del Centro de Apoyo, Coordinación y Mejoramiento de la Función Jurisdiccional con base a los criterios vigentes de la </w:t>
      </w:r>
      <w:r w:rsidRPr="00A245B0">
        <w:rPr>
          <w:rFonts w:ascii="Book Antiqua" w:hAnsi="Book Antiqua"/>
          <w:i/>
          <w:iCs/>
        </w:rPr>
        <w:t>“Norma práctica para fallo de asuntos con distintas prioridades, pero todos urgentes</w:t>
      </w:r>
      <w:r w:rsidRPr="00A245B0">
        <w:rPr>
          <w:rFonts w:ascii="Book Antiqua" w:hAnsi="Book Antiqua"/>
        </w:rPr>
        <w:t xml:space="preserve">”; así como, a lo dispuesto por la circular 6-2025 </w:t>
      </w:r>
      <w:r w:rsidRPr="00A245B0">
        <w:rPr>
          <w:rFonts w:ascii="Book Antiqua" w:hAnsi="Book Antiqua"/>
          <w:i/>
          <w:iCs/>
        </w:rPr>
        <w:t>“Atención y priorización de expedientes en rezago judicial”</w:t>
      </w:r>
      <w:r w:rsidRPr="00A245B0">
        <w:rPr>
          <w:rFonts w:ascii="Book Antiqua" w:hAnsi="Book Antiqua"/>
        </w:rPr>
        <w:t>, a su vez se deberá tomar las acciones correspondientes donde se garantice las cargas de trabajo equitativas entre las personas Juezas 4 que integran los ocho equipos (Fondo) y el equipo noveno (Puro Derecho) del Tribunal Contencioso Administrativo y a su vez se turnen los expedientes por la Norma práctica citada, en busca de reducir el rezago judicial.</w:t>
      </w:r>
    </w:p>
    <w:p w14:paraId="4D0E3CA5" w14:textId="77777777" w:rsidR="002E0973" w:rsidRPr="00A245B0" w:rsidRDefault="002E0973" w:rsidP="00A245B0">
      <w:pPr>
        <w:pStyle w:val="xmsonormal"/>
        <w:autoSpaceDE w:val="0"/>
        <w:autoSpaceDN w:val="0"/>
        <w:spacing w:before="0" w:beforeAutospacing="0" w:after="0" w:afterAutospacing="0"/>
        <w:ind w:right="-1"/>
        <w:jc w:val="both"/>
        <w:rPr>
          <w:rFonts w:ascii="Book Antiqua" w:hAnsi="Book Antiqua"/>
          <w:bCs/>
          <w:lang w:val="es-ES"/>
        </w:rPr>
      </w:pPr>
    </w:p>
    <w:p w14:paraId="292E7C1C" w14:textId="05A0A81C" w:rsidR="73DD98D8" w:rsidRPr="00A245B0" w:rsidRDefault="73DD98D8" w:rsidP="00A245B0">
      <w:pPr>
        <w:pStyle w:val="Prrafodelista"/>
        <w:numPr>
          <w:ilvl w:val="1"/>
          <w:numId w:val="3"/>
        </w:numPr>
        <w:ind w:left="0" w:firstLine="0"/>
        <w:jc w:val="both"/>
        <w:rPr>
          <w:rFonts w:ascii="Book Antiqua" w:hAnsi="Book Antiqua"/>
          <w:b/>
          <w:bCs/>
        </w:rPr>
      </w:pPr>
      <w:r w:rsidRPr="00A245B0">
        <w:rPr>
          <w:rFonts w:ascii="Book Antiqua" w:hAnsi="Book Antiqua"/>
          <w:b/>
          <w:bCs/>
        </w:rPr>
        <w:t>Consideraciones para estructura</w:t>
      </w:r>
      <w:r w:rsidR="00BC5D7B" w:rsidRPr="00A245B0">
        <w:rPr>
          <w:rFonts w:ascii="Book Antiqua" w:hAnsi="Book Antiqua"/>
          <w:b/>
          <w:bCs/>
        </w:rPr>
        <w:t>r</w:t>
      </w:r>
      <w:r w:rsidRPr="00A245B0">
        <w:rPr>
          <w:rFonts w:ascii="Book Antiqua" w:hAnsi="Book Antiqua"/>
          <w:b/>
          <w:bCs/>
        </w:rPr>
        <w:t xml:space="preserve"> el </w:t>
      </w:r>
      <w:r w:rsidR="00DC074D" w:rsidRPr="00A245B0">
        <w:rPr>
          <w:rFonts w:ascii="Book Antiqua" w:hAnsi="Book Antiqua"/>
          <w:b/>
          <w:bCs/>
        </w:rPr>
        <w:t>P</w:t>
      </w:r>
      <w:r w:rsidRPr="00A245B0">
        <w:rPr>
          <w:rFonts w:ascii="Book Antiqua" w:hAnsi="Book Antiqua"/>
          <w:b/>
          <w:bCs/>
        </w:rPr>
        <w:t xml:space="preserve">lan de </w:t>
      </w:r>
      <w:r w:rsidR="00DC074D" w:rsidRPr="00A245B0">
        <w:rPr>
          <w:rFonts w:ascii="Book Antiqua" w:hAnsi="Book Antiqua"/>
          <w:b/>
          <w:bCs/>
        </w:rPr>
        <w:t>Descongestionamiento</w:t>
      </w:r>
      <w:r w:rsidRPr="00A245B0">
        <w:rPr>
          <w:rFonts w:ascii="Book Antiqua" w:hAnsi="Book Antiqua"/>
          <w:b/>
          <w:bCs/>
        </w:rPr>
        <w:t xml:space="preserve"> </w:t>
      </w:r>
      <w:r w:rsidR="51606C11" w:rsidRPr="00A245B0">
        <w:rPr>
          <w:rFonts w:ascii="Book Antiqua" w:hAnsi="Book Antiqua"/>
          <w:b/>
          <w:bCs/>
        </w:rPr>
        <w:t xml:space="preserve">de atención de asuntos de Puro Derecho. </w:t>
      </w:r>
    </w:p>
    <w:p w14:paraId="69056B5E" w14:textId="60537C1B" w:rsidR="096C6476" w:rsidRPr="00A245B0" w:rsidRDefault="096C6476" w:rsidP="00A245B0">
      <w:pPr>
        <w:pStyle w:val="Prrafodelista"/>
        <w:ind w:left="284"/>
        <w:jc w:val="both"/>
        <w:rPr>
          <w:rFonts w:ascii="Book Antiqua" w:hAnsi="Book Antiqua"/>
          <w:i/>
          <w:iCs/>
        </w:rPr>
      </w:pPr>
    </w:p>
    <w:p w14:paraId="1FA81AB3" w14:textId="2BDAA1ED" w:rsidR="096C6476" w:rsidRPr="00A245B0" w:rsidRDefault="00FE4006" w:rsidP="00A245B0">
      <w:pPr>
        <w:jc w:val="both"/>
        <w:rPr>
          <w:rFonts w:ascii="Book Antiqua" w:hAnsi="Book Antiqua"/>
          <w:sz w:val="24"/>
          <w:szCs w:val="24"/>
        </w:rPr>
      </w:pPr>
      <w:r w:rsidRPr="00A245B0">
        <w:rPr>
          <w:rFonts w:ascii="Book Antiqua" w:hAnsi="Book Antiqua"/>
          <w:sz w:val="24"/>
          <w:szCs w:val="24"/>
        </w:rPr>
        <w:t>Para efectos de la solicitud de prórroga</w:t>
      </w:r>
      <w:r w:rsidR="00033FCA" w:rsidRPr="00A245B0">
        <w:rPr>
          <w:rFonts w:ascii="Book Antiqua" w:hAnsi="Book Antiqua"/>
          <w:sz w:val="24"/>
          <w:szCs w:val="24"/>
        </w:rPr>
        <w:t xml:space="preserve"> (</w:t>
      </w:r>
      <w:r w:rsidR="00033FCA" w:rsidRPr="00A245B0">
        <w:rPr>
          <w:rFonts w:ascii="Book Antiqua" w:hAnsi="Book Antiqua"/>
          <w:i/>
          <w:iCs/>
          <w:sz w:val="24"/>
          <w:szCs w:val="24"/>
        </w:rPr>
        <w:t>01 de julio a 30 setiembre de 2025</w:t>
      </w:r>
      <w:r w:rsidR="00033FCA" w:rsidRPr="00A245B0">
        <w:rPr>
          <w:rFonts w:ascii="Book Antiqua" w:hAnsi="Book Antiqua"/>
          <w:sz w:val="24"/>
          <w:szCs w:val="24"/>
        </w:rPr>
        <w:t>)</w:t>
      </w:r>
      <w:r w:rsidR="00FD6C10" w:rsidRPr="00A245B0">
        <w:rPr>
          <w:rFonts w:ascii="Book Antiqua" w:hAnsi="Book Antiqua"/>
          <w:sz w:val="24"/>
          <w:szCs w:val="24"/>
        </w:rPr>
        <w:t xml:space="preserve"> del Plan de Descongestionamiento de asuntos de Puro Derecho</w:t>
      </w:r>
      <w:r w:rsidR="00033FCA" w:rsidRPr="00A245B0">
        <w:rPr>
          <w:rFonts w:ascii="Book Antiqua" w:hAnsi="Book Antiqua"/>
          <w:sz w:val="24"/>
          <w:szCs w:val="24"/>
        </w:rPr>
        <w:t xml:space="preserve"> </w:t>
      </w:r>
      <w:r w:rsidR="00BD6251" w:rsidRPr="00A245B0">
        <w:rPr>
          <w:rFonts w:ascii="Book Antiqua" w:hAnsi="Book Antiqua"/>
          <w:sz w:val="24"/>
          <w:szCs w:val="24"/>
        </w:rPr>
        <w:t>se mantienen las consideraciones estipuladas mediante</w:t>
      </w:r>
      <w:r w:rsidRPr="00A245B0">
        <w:rPr>
          <w:rFonts w:ascii="Book Antiqua" w:hAnsi="Book Antiqua"/>
          <w:sz w:val="24"/>
          <w:szCs w:val="24"/>
        </w:rPr>
        <w:t xml:space="preserve"> </w:t>
      </w:r>
      <w:r w:rsidR="00BD6251" w:rsidRPr="00A245B0">
        <w:rPr>
          <w:rFonts w:ascii="Book Antiqua" w:hAnsi="Book Antiqua"/>
          <w:sz w:val="24"/>
          <w:szCs w:val="24"/>
        </w:rPr>
        <w:t xml:space="preserve">sesión virtual del 10 de marzo de 2025 entre la </w:t>
      </w:r>
      <w:r w:rsidR="74F8844E" w:rsidRPr="00A245B0">
        <w:rPr>
          <w:rFonts w:ascii="Book Antiqua" w:hAnsi="Book Antiqua"/>
          <w:sz w:val="24"/>
          <w:szCs w:val="24"/>
        </w:rPr>
        <w:t xml:space="preserve">Dirección de Planificación </w:t>
      </w:r>
      <w:r w:rsidR="00FD6C10" w:rsidRPr="00A245B0">
        <w:rPr>
          <w:rFonts w:ascii="Book Antiqua" w:hAnsi="Book Antiqua"/>
          <w:sz w:val="24"/>
          <w:szCs w:val="24"/>
        </w:rPr>
        <w:t>y</w:t>
      </w:r>
      <w:r w:rsidR="00DC074D" w:rsidRPr="00A245B0">
        <w:rPr>
          <w:rFonts w:ascii="Book Antiqua" w:hAnsi="Book Antiqua"/>
          <w:sz w:val="24"/>
          <w:szCs w:val="24"/>
        </w:rPr>
        <w:t xml:space="preserve"> la Licda. Godelieve López Salas, Jueza Coordinadora del Tribunal Contencioso Administrativo Civil y Hacienda, donde se acordó de manera textual</w:t>
      </w:r>
      <w:r w:rsidR="3FAA6604" w:rsidRPr="00A245B0">
        <w:rPr>
          <w:rFonts w:ascii="Book Antiqua" w:hAnsi="Book Antiqua"/>
          <w:sz w:val="24"/>
          <w:szCs w:val="24"/>
        </w:rPr>
        <w:t>:</w:t>
      </w:r>
    </w:p>
    <w:p w14:paraId="288D4EE4" w14:textId="77777777" w:rsidR="00372F25" w:rsidRPr="00A245B0" w:rsidRDefault="00372F25" w:rsidP="00A245B0">
      <w:pPr>
        <w:jc w:val="both"/>
        <w:rPr>
          <w:rFonts w:ascii="Book Antiqua" w:hAnsi="Book Antiqua"/>
          <w:sz w:val="24"/>
          <w:szCs w:val="24"/>
        </w:rPr>
      </w:pPr>
    </w:p>
    <w:p w14:paraId="6281D299" w14:textId="35DB95B5" w:rsidR="00EE0290" w:rsidRPr="00A245B0" w:rsidRDefault="46D6C035" w:rsidP="00A245B0">
      <w:pPr>
        <w:pStyle w:val="Prrafodelista"/>
        <w:widowControl w:val="0"/>
        <w:numPr>
          <w:ilvl w:val="0"/>
          <w:numId w:val="32"/>
        </w:numPr>
        <w:ind w:left="426" w:hanging="426"/>
        <w:jc w:val="both"/>
        <w:rPr>
          <w:rFonts w:ascii="Book Antiqua" w:hAnsi="Book Antiqua"/>
        </w:rPr>
      </w:pPr>
      <w:r w:rsidRPr="00A245B0">
        <w:rPr>
          <w:rFonts w:ascii="Book Antiqua" w:hAnsi="Book Antiqua"/>
        </w:rPr>
        <w:t>El r</w:t>
      </w:r>
      <w:r w:rsidR="6A2D3B2B" w:rsidRPr="00A245B0">
        <w:rPr>
          <w:rFonts w:ascii="Book Antiqua" w:hAnsi="Book Antiqua"/>
        </w:rPr>
        <w:t xml:space="preserve">eparto de expedientes, para el </w:t>
      </w:r>
      <w:r w:rsidR="00DC074D" w:rsidRPr="00A245B0">
        <w:rPr>
          <w:rFonts w:ascii="Book Antiqua" w:hAnsi="Book Antiqua"/>
        </w:rPr>
        <w:t>P</w:t>
      </w:r>
      <w:r w:rsidR="6A2D3B2B" w:rsidRPr="00A245B0">
        <w:rPr>
          <w:rFonts w:ascii="Book Antiqua" w:hAnsi="Book Antiqua"/>
        </w:rPr>
        <w:t xml:space="preserve">lan de </w:t>
      </w:r>
      <w:r w:rsidR="00DC074D" w:rsidRPr="00A245B0">
        <w:rPr>
          <w:rFonts w:ascii="Book Antiqua" w:hAnsi="Book Antiqua"/>
        </w:rPr>
        <w:t>Descongestionamiento</w:t>
      </w:r>
      <w:r w:rsidR="6A2D3B2B" w:rsidRPr="00A245B0">
        <w:rPr>
          <w:rFonts w:ascii="Book Antiqua" w:hAnsi="Book Antiqua"/>
        </w:rPr>
        <w:t xml:space="preserve"> (</w:t>
      </w:r>
      <w:r w:rsidR="00DC074D" w:rsidRPr="00A245B0">
        <w:rPr>
          <w:rFonts w:ascii="Book Antiqua" w:hAnsi="Book Antiqua"/>
        </w:rPr>
        <w:t>P</w:t>
      </w:r>
      <w:r w:rsidR="6A2D3B2B" w:rsidRPr="00A245B0">
        <w:rPr>
          <w:rFonts w:ascii="Book Antiqua" w:hAnsi="Book Antiqua"/>
        </w:rPr>
        <w:t xml:space="preserve">uro </w:t>
      </w:r>
      <w:r w:rsidR="00DC074D" w:rsidRPr="00A245B0">
        <w:rPr>
          <w:rFonts w:ascii="Book Antiqua" w:hAnsi="Book Antiqua"/>
        </w:rPr>
        <w:t>D</w:t>
      </w:r>
      <w:r w:rsidR="6A2D3B2B" w:rsidRPr="00A245B0">
        <w:rPr>
          <w:rFonts w:ascii="Book Antiqua" w:hAnsi="Book Antiqua"/>
        </w:rPr>
        <w:t>erecho) considerará los</w:t>
      </w:r>
      <w:r w:rsidR="006A0BAF" w:rsidRPr="00A245B0">
        <w:rPr>
          <w:rFonts w:ascii="Book Antiqua" w:hAnsi="Book Antiqua"/>
        </w:rPr>
        <w:t xml:space="preserve"> criterios de vulnerabilidad</w:t>
      </w:r>
      <w:r w:rsidR="002F3CD1" w:rsidRPr="00A245B0">
        <w:rPr>
          <w:rFonts w:ascii="Book Antiqua" w:hAnsi="Book Antiqua"/>
        </w:rPr>
        <w:t>,</w:t>
      </w:r>
      <w:r w:rsidR="006A0BAF" w:rsidRPr="00A245B0">
        <w:rPr>
          <w:rFonts w:ascii="Book Antiqua" w:hAnsi="Book Antiqua"/>
        </w:rPr>
        <w:t xml:space="preserve"> antigüedad</w:t>
      </w:r>
      <w:r w:rsidR="008B03FD" w:rsidRPr="00A245B0">
        <w:rPr>
          <w:rFonts w:ascii="Book Antiqua" w:hAnsi="Book Antiqua"/>
        </w:rPr>
        <w:t xml:space="preserve"> (</w:t>
      </w:r>
      <w:r w:rsidR="008B03FD" w:rsidRPr="00A245B0">
        <w:rPr>
          <w:rFonts w:ascii="Book Antiqua" w:hAnsi="Book Antiqua"/>
          <w:i/>
          <w:iCs/>
        </w:rPr>
        <w:t>según la fecha de mayor antigüedad a la corriente judicial, no así a la fecha de entrada al despacho</w:t>
      </w:r>
      <w:r w:rsidR="008B03FD" w:rsidRPr="00A245B0">
        <w:rPr>
          <w:rFonts w:ascii="Book Antiqua" w:hAnsi="Book Antiqua"/>
        </w:rPr>
        <w:t>)</w:t>
      </w:r>
      <w:r w:rsidR="004F4EA2" w:rsidRPr="00A245B0">
        <w:rPr>
          <w:rFonts w:ascii="Book Antiqua" w:hAnsi="Book Antiqua"/>
        </w:rPr>
        <w:t>;</w:t>
      </w:r>
      <w:r w:rsidR="002F3CD1" w:rsidRPr="00A245B0">
        <w:rPr>
          <w:rFonts w:ascii="Book Antiqua" w:hAnsi="Book Antiqua"/>
        </w:rPr>
        <w:t xml:space="preserve"> </w:t>
      </w:r>
      <w:r w:rsidR="005E573C" w:rsidRPr="00A245B0">
        <w:rPr>
          <w:rFonts w:ascii="Book Antiqua" w:hAnsi="Book Antiqua"/>
        </w:rPr>
        <w:t>además</w:t>
      </w:r>
      <w:r w:rsidR="002F3CD1" w:rsidRPr="00A245B0">
        <w:rPr>
          <w:rFonts w:ascii="Book Antiqua" w:hAnsi="Book Antiqua"/>
        </w:rPr>
        <w:t>, se considera</w:t>
      </w:r>
      <w:r w:rsidR="005E573C" w:rsidRPr="00A245B0">
        <w:rPr>
          <w:rFonts w:ascii="Book Antiqua" w:hAnsi="Book Antiqua"/>
        </w:rPr>
        <w:t xml:space="preserve"> </w:t>
      </w:r>
      <w:r w:rsidR="00F8402C" w:rsidRPr="00A245B0">
        <w:rPr>
          <w:rFonts w:ascii="Book Antiqua" w:hAnsi="Book Antiqua"/>
        </w:rPr>
        <w:t>el criterio de</w:t>
      </w:r>
      <w:r w:rsidR="002F3CD1" w:rsidRPr="00A245B0">
        <w:rPr>
          <w:rFonts w:ascii="Book Antiqua" w:hAnsi="Book Antiqua"/>
        </w:rPr>
        <w:t xml:space="preserve"> materia</w:t>
      </w:r>
      <w:r w:rsidR="00F8402C" w:rsidRPr="00A245B0">
        <w:rPr>
          <w:rFonts w:ascii="Book Antiqua" w:hAnsi="Book Antiqua"/>
        </w:rPr>
        <w:t xml:space="preserve"> o tipo de asunto,</w:t>
      </w:r>
      <w:r w:rsidR="002F3CD1" w:rsidRPr="00A245B0">
        <w:rPr>
          <w:rFonts w:ascii="Book Antiqua" w:hAnsi="Book Antiqua"/>
        </w:rPr>
        <w:t xml:space="preserve"> donde las personas juezas de apoyo sea</w:t>
      </w:r>
      <w:r w:rsidR="005E573C" w:rsidRPr="00A245B0">
        <w:rPr>
          <w:rFonts w:ascii="Book Antiqua" w:hAnsi="Book Antiqua"/>
        </w:rPr>
        <w:t>n</w:t>
      </w:r>
      <w:r w:rsidR="002F3CD1" w:rsidRPr="00A245B0">
        <w:rPr>
          <w:rFonts w:ascii="Book Antiqua" w:hAnsi="Book Antiqua"/>
        </w:rPr>
        <w:t xml:space="preserve"> un equipo especializado que permita la optimización del recurso</w:t>
      </w:r>
      <w:r w:rsidR="00E3520D" w:rsidRPr="00A245B0">
        <w:rPr>
          <w:rFonts w:ascii="Book Antiqua" w:hAnsi="Book Antiqua"/>
        </w:rPr>
        <w:t xml:space="preserve"> institucional</w:t>
      </w:r>
      <w:r w:rsidR="002F3CD1" w:rsidRPr="00A245B0">
        <w:rPr>
          <w:rFonts w:ascii="Book Antiqua" w:hAnsi="Book Antiqua"/>
        </w:rPr>
        <w:t xml:space="preserve">. Lo anterior en apego </w:t>
      </w:r>
      <w:r w:rsidR="00F8402C" w:rsidRPr="00A245B0">
        <w:rPr>
          <w:rFonts w:ascii="Book Antiqua" w:hAnsi="Book Antiqua"/>
        </w:rPr>
        <w:t xml:space="preserve">a lo </w:t>
      </w:r>
      <w:r w:rsidR="00DC074D" w:rsidRPr="00A245B0">
        <w:rPr>
          <w:rFonts w:ascii="Book Antiqua" w:hAnsi="Book Antiqua"/>
        </w:rPr>
        <w:t xml:space="preserve">dispuesto por la </w:t>
      </w:r>
      <w:r w:rsidR="00DC074D" w:rsidRPr="00A245B0">
        <w:rPr>
          <w:rFonts w:ascii="Book Antiqua" w:hAnsi="Book Antiqua"/>
          <w:bCs/>
        </w:rPr>
        <w:t>Comisión Contenciosa Administrativa y Civil de Hacienda, en sesión ordinaria celebrada el 14 de noviembre de 2024, artículo III y emitido mediante oficio 082-CCACH-2024 del 25 de noviembre de 2024</w:t>
      </w:r>
      <w:r w:rsidR="00284E78" w:rsidRPr="00A245B0">
        <w:rPr>
          <w:rFonts w:ascii="Book Antiqua" w:hAnsi="Book Antiqua"/>
        </w:rPr>
        <w:t>.</w:t>
      </w:r>
      <w:r w:rsidR="00332954" w:rsidRPr="00A245B0">
        <w:rPr>
          <w:rFonts w:ascii="Book Antiqua" w:hAnsi="Book Antiqua"/>
        </w:rPr>
        <w:t xml:space="preserve"> Así como, conforme la circular de la Secretaría General de la Corte 06-2025 para la atención y priorización del rezago judicial. </w:t>
      </w:r>
    </w:p>
    <w:p w14:paraId="58FE73B3" w14:textId="55D96A36" w:rsidR="7A4A3B62" w:rsidRPr="00A245B0" w:rsidRDefault="7A4A3B62" w:rsidP="00A245B0">
      <w:pPr>
        <w:widowControl w:val="0"/>
        <w:jc w:val="both"/>
        <w:rPr>
          <w:rFonts w:ascii="Book Antiqua" w:hAnsi="Book Antiqua"/>
          <w:sz w:val="24"/>
          <w:szCs w:val="24"/>
          <w:highlight w:val="yellow"/>
        </w:rPr>
      </w:pPr>
    </w:p>
    <w:p w14:paraId="294358A7" w14:textId="0D60EB8B" w:rsidR="00EE0290" w:rsidRPr="00A245B0" w:rsidRDefault="46AA982B" w:rsidP="00A245B0">
      <w:pPr>
        <w:pStyle w:val="Prrafodelista"/>
        <w:widowControl w:val="0"/>
        <w:numPr>
          <w:ilvl w:val="0"/>
          <w:numId w:val="32"/>
        </w:numPr>
        <w:ind w:left="426" w:hanging="426"/>
        <w:jc w:val="both"/>
        <w:rPr>
          <w:rFonts w:ascii="Book Antiqua" w:hAnsi="Book Antiqua"/>
        </w:rPr>
      </w:pPr>
      <w:r w:rsidRPr="00A245B0">
        <w:rPr>
          <w:rFonts w:ascii="Book Antiqua" w:hAnsi="Book Antiqua"/>
        </w:rPr>
        <w:t xml:space="preserve">El recurso que, participará </w:t>
      </w:r>
      <w:r w:rsidR="00AF58B0" w:rsidRPr="00A245B0">
        <w:rPr>
          <w:rFonts w:ascii="Book Antiqua" w:hAnsi="Book Antiqua"/>
        </w:rPr>
        <w:t>de manera temporal en</w:t>
      </w:r>
      <w:r w:rsidRPr="00A245B0">
        <w:rPr>
          <w:rFonts w:ascii="Book Antiqua" w:hAnsi="Book Antiqua"/>
        </w:rPr>
        <w:t xml:space="preserve"> el </w:t>
      </w:r>
      <w:r w:rsidR="00AF58B0" w:rsidRPr="00A245B0">
        <w:rPr>
          <w:rFonts w:ascii="Book Antiqua" w:hAnsi="Book Antiqua"/>
        </w:rPr>
        <w:t>P</w:t>
      </w:r>
      <w:r w:rsidRPr="00A245B0">
        <w:rPr>
          <w:rFonts w:ascii="Book Antiqua" w:hAnsi="Book Antiqua"/>
        </w:rPr>
        <w:t xml:space="preserve">lan de </w:t>
      </w:r>
      <w:r w:rsidR="00AF58B0" w:rsidRPr="00A245B0">
        <w:rPr>
          <w:rFonts w:ascii="Book Antiqua" w:hAnsi="Book Antiqua"/>
        </w:rPr>
        <w:t>Descongestionamiento</w:t>
      </w:r>
      <w:r w:rsidRPr="00A245B0">
        <w:rPr>
          <w:rFonts w:ascii="Book Antiqua" w:hAnsi="Book Antiqua"/>
        </w:rPr>
        <w:t xml:space="preserve"> serán </w:t>
      </w:r>
      <w:r w:rsidR="00AF58B0" w:rsidRPr="00A245B0">
        <w:rPr>
          <w:rFonts w:ascii="Book Antiqua" w:hAnsi="Book Antiqua"/>
        </w:rPr>
        <w:t>dos</w:t>
      </w:r>
      <w:r w:rsidR="00C545DC" w:rsidRPr="00A245B0">
        <w:rPr>
          <w:rFonts w:ascii="Book Antiqua" w:hAnsi="Book Antiqua"/>
        </w:rPr>
        <w:t xml:space="preserve"> plazas</w:t>
      </w:r>
      <w:r w:rsidR="009C21C8" w:rsidRPr="00A245B0">
        <w:rPr>
          <w:rFonts w:ascii="Book Antiqua" w:hAnsi="Book Antiqua"/>
        </w:rPr>
        <w:t xml:space="preserve"> de Juez</w:t>
      </w:r>
      <w:r w:rsidR="00AF58B0" w:rsidRPr="00A245B0">
        <w:rPr>
          <w:rFonts w:ascii="Book Antiqua" w:hAnsi="Book Antiqua"/>
        </w:rPr>
        <w:t xml:space="preserve"> 4</w:t>
      </w:r>
      <w:r w:rsidR="551DA958" w:rsidRPr="00A245B0">
        <w:rPr>
          <w:rFonts w:ascii="Book Antiqua" w:hAnsi="Book Antiqua"/>
        </w:rPr>
        <w:t xml:space="preserve"> </w:t>
      </w:r>
      <w:r w:rsidR="00AF58B0" w:rsidRPr="00A245B0">
        <w:rPr>
          <w:rFonts w:ascii="Book Antiqua" w:hAnsi="Book Antiqua"/>
        </w:rPr>
        <w:t>provenientes del Centro de Apoyo, Coordinación y Mejoramiento de la Función Jurisdiccional</w:t>
      </w:r>
      <w:r w:rsidR="0034BDDA" w:rsidRPr="00A245B0">
        <w:rPr>
          <w:rFonts w:ascii="Book Antiqua" w:hAnsi="Book Antiqua"/>
        </w:rPr>
        <w:t>.</w:t>
      </w:r>
    </w:p>
    <w:p w14:paraId="3C8E76FF" w14:textId="0DCE8924" w:rsidR="00681188" w:rsidRPr="00A245B0" w:rsidRDefault="00681188" w:rsidP="00A245B0">
      <w:pPr>
        <w:widowControl w:val="0"/>
        <w:jc w:val="both"/>
        <w:rPr>
          <w:rFonts w:ascii="Book Antiqua" w:hAnsi="Book Antiqua"/>
          <w:sz w:val="24"/>
          <w:szCs w:val="24"/>
          <w:highlight w:val="yellow"/>
        </w:rPr>
      </w:pPr>
    </w:p>
    <w:p w14:paraId="06C269BC" w14:textId="40096EDA" w:rsidR="00EE0290" w:rsidRPr="00A245B0" w:rsidRDefault="0034BDDA" w:rsidP="00A245B0">
      <w:pPr>
        <w:pStyle w:val="Prrafodelista"/>
        <w:widowControl w:val="0"/>
        <w:numPr>
          <w:ilvl w:val="0"/>
          <w:numId w:val="32"/>
        </w:numPr>
        <w:ind w:left="426" w:hanging="426"/>
        <w:jc w:val="both"/>
        <w:rPr>
          <w:rFonts w:ascii="Book Antiqua" w:hAnsi="Book Antiqua"/>
        </w:rPr>
      </w:pPr>
      <w:r w:rsidRPr="00A245B0">
        <w:rPr>
          <w:rFonts w:ascii="Book Antiqua" w:hAnsi="Book Antiqua"/>
        </w:rPr>
        <w:t xml:space="preserve">El Tribunal Contencioso Administrativo, dará el acceso al Escritorio </w:t>
      </w:r>
      <w:r w:rsidR="00AA46B2" w:rsidRPr="00A245B0">
        <w:rPr>
          <w:rFonts w:ascii="Book Antiqua" w:hAnsi="Book Antiqua"/>
        </w:rPr>
        <w:t xml:space="preserve">Virtual </w:t>
      </w:r>
      <w:r w:rsidRPr="00A245B0">
        <w:rPr>
          <w:rFonts w:ascii="Book Antiqua" w:hAnsi="Book Antiqua"/>
        </w:rPr>
        <w:t xml:space="preserve">a las plazas de Juez </w:t>
      </w:r>
      <w:r w:rsidR="00AF58B0" w:rsidRPr="00A245B0">
        <w:rPr>
          <w:rFonts w:ascii="Book Antiqua" w:hAnsi="Book Antiqua"/>
        </w:rPr>
        <w:t>4</w:t>
      </w:r>
      <w:r w:rsidRPr="00A245B0">
        <w:rPr>
          <w:rFonts w:ascii="Book Antiqua" w:hAnsi="Book Antiqua"/>
        </w:rPr>
        <w:t xml:space="preserve"> </w:t>
      </w:r>
      <w:r w:rsidR="2C675566" w:rsidRPr="00A245B0">
        <w:rPr>
          <w:rFonts w:ascii="Book Antiqua" w:hAnsi="Book Antiqua"/>
        </w:rPr>
        <w:t>provenientes de</w:t>
      </w:r>
      <w:r w:rsidR="00E60BB7" w:rsidRPr="00A245B0">
        <w:rPr>
          <w:rFonts w:ascii="Book Antiqua" w:hAnsi="Book Antiqua"/>
        </w:rPr>
        <w:t xml:space="preserve">l </w:t>
      </w:r>
      <w:r w:rsidR="00AF58B0" w:rsidRPr="00A245B0">
        <w:rPr>
          <w:rFonts w:ascii="Book Antiqua" w:hAnsi="Book Antiqua"/>
        </w:rPr>
        <w:t>Centro de Apoyo, Coordinación y Mejoramiento de la Función Jurisdiccional</w:t>
      </w:r>
      <w:r w:rsidR="2C675566" w:rsidRPr="00A245B0">
        <w:rPr>
          <w:rFonts w:ascii="Book Antiqua" w:hAnsi="Book Antiqua"/>
        </w:rPr>
        <w:t xml:space="preserve"> que integrarán el plan de </w:t>
      </w:r>
      <w:r w:rsidR="001F7C44" w:rsidRPr="00A245B0">
        <w:rPr>
          <w:rFonts w:ascii="Book Antiqua" w:hAnsi="Book Antiqua"/>
        </w:rPr>
        <w:t>descongestionamiento</w:t>
      </w:r>
      <w:r w:rsidR="2C675566" w:rsidRPr="00A245B0">
        <w:rPr>
          <w:rFonts w:ascii="Book Antiqua" w:hAnsi="Book Antiqua"/>
        </w:rPr>
        <w:t>.</w:t>
      </w:r>
    </w:p>
    <w:p w14:paraId="0C4ED5CE" w14:textId="77777777" w:rsidR="00EE0290" w:rsidRPr="00A245B0" w:rsidRDefault="00EE0290" w:rsidP="00A245B0">
      <w:pPr>
        <w:widowControl w:val="0"/>
        <w:jc w:val="both"/>
        <w:rPr>
          <w:rFonts w:ascii="Book Antiqua" w:hAnsi="Book Antiqua"/>
          <w:sz w:val="24"/>
          <w:szCs w:val="24"/>
        </w:rPr>
      </w:pPr>
    </w:p>
    <w:p w14:paraId="469366E3" w14:textId="1959755F" w:rsidR="00EE0290" w:rsidRPr="00A245B0" w:rsidRDefault="2C675566" w:rsidP="00A245B0">
      <w:pPr>
        <w:pStyle w:val="Prrafodelista"/>
        <w:widowControl w:val="0"/>
        <w:numPr>
          <w:ilvl w:val="0"/>
          <w:numId w:val="32"/>
        </w:numPr>
        <w:ind w:left="426" w:hanging="426"/>
        <w:jc w:val="both"/>
        <w:rPr>
          <w:rFonts w:ascii="Book Antiqua" w:hAnsi="Book Antiqua"/>
        </w:rPr>
      </w:pPr>
      <w:r w:rsidRPr="00A245B0">
        <w:rPr>
          <w:rFonts w:ascii="Book Antiqua" w:hAnsi="Book Antiqua"/>
        </w:rPr>
        <w:lastRenderedPageBreak/>
        <w:t xml:space="preserve">Se mantendrá una cuota de </w:t>
      </w:r>
      <w:r w:rsidR="00DC074D" w:rsidRPr="00A245B0">
        <w:rPr>
          <w:rFonts w:ascii="Book Antiqua" w:hAnsi="Book Antiqua"/>
        </w:rPr>
        <w:t>4</w:t>
      </w:r>
      <w:r w:rsidR="004C3F94" w:rsidRPr="00A245B0">
        <w:rPr>
          <w:rStyle w:val="Refdenotaalpie"/>
          <w:rFonts w:ascii="Book Antiqua" w:hAnsi="Book Antiqua"/>
          <w:b/>
          <w:bCs/>
        </w:rPr>
        <w:footnoteReference w:id="2"/>
      </w:r>
      <w:r w:rsidRPr="00A245B0">
        <w:rPr>
          <w:rFonts w:ascii="Book Antiqua" w:hAnsi="Book Antiqua"/>
        </w:rPr>
        <w:t xml:space="preserve"> asuntos </w:t>
      </w:r>
      <w:r w:rsidR="006D3B5E" w:rsidRPr="00A245B0">
        <w:rPr>
          <w:rFonts w:ascii="Book Antiqua" w:hAnsi="Book Antiqua"/>
        </w:rPr>
        <w:t xml:space="preserve">fallados </w:t>
      </w:r>
      <w:r w:rsidR="00AD68A9" w:rsidRPr="00A245B0">
        <w:rPr>
          <w:rFonts w:ascii="Book Antiqua" w:hAnsi="Book Antiqua"/>
        </w:rPr>
        <w:t>al</w:t>
      </w:r>
      <w:r w:rsidR="006D3B5E" w:rsidRPr="00A245B0">
        <w:rPr>
          <w:rFonts w:ascii="Book Antiqua" w:hAnsi="Book Antiqua"/>
        </w:rPr>
        <w:t xml:space="preserve"> mes </w:t>
      </w:r>
      <w:r w:rsidR="00AD68A9" w:rsidRPr="00A245B0">
        <w:rPr>
          <w:rFonts w:ascii="Book Antiqua" w:hAnsi="Book Antiqua"/>
        </w:rPr>
        <w:t>por cada plaza de Juez 4 de apoyo</w:t>
      </w:r>
      <w:r w:rsidR="00DC074D" w:rsidRPr="00A245B0">
        <w:rPr>
          <w:rFonts w:ascii="Book Antiqua" w:hAnsi="Book Antiqua"/>
        </w:rPr>
        <w:t>; siendo que, se abocarán a tiempo completo al dictado de sentencias de asuntos de Puro Derecho</w:t>
      </w:r>
      <w:r w:rsidR="20F83803" w:rsidRPr="00A245B0">
        <w:rPr>
          <w:rFonts w:ascii="Book Antiqua" w:hAnsi="Book Antiqua"/>
        </w:rPr>
        <w:t>.</w:t>
      </w:r>
      <w:r w:rsidR="001A05E8" w:rsidRPr="00A245B0">
        <w:rPr>
          <w:rFonts w:ascii="Book Antiqua" w:hAnsi="Book Antiqua"/>
        </w:rPr>
        <w:t xml:space="preserve"> </w:t>
      </w:r>
    </w:p>
    <w:p w14:paraId="683A9A74" w14:textId="77777777" w:rsidR="009E1E5C" w:rsidRPr="00A245B0" w:rsidRDefault="009E1E5C" w:rsidP="00A245B0">
      <w:pPr>
        <w:rPr>
          <w:rFonts w:ascii="Book Antiqua" w:hAnsi="Book Antiqua"/>
          <w:sz w:val="24"/>
          <w:szCs w:val="24"/>
        </w:rPr>
      </w:pPr>
    </w:p>
    <w:p w14:paraId="6D9780F1" w14:textId="3968B5AA" w:rsidR="009E1E5C" w:rsidRPr="00A245B0" w:rsidRDefault="005B36C3" w:rsidP="00A245B0">
      <w:pPr>
        <w:pStyle w:val="Prrafodelista"/>
        <w:numPr>
          <w:ilvl w:val="0"/>
          <w:numId w:val="32"/>
        </w:numPr>
        <w:ind w:left="426" w:hanging="426"/>
        <w:jc w:val="both"/>
        <w:rPr>
          <w:rFonts w:ascii="Book Antiqua" w:hAnsi="Book Antiqua"/>
        </w:rPr>
      </w:pPr>
      <w:r w:rsidRPr="00A245B0">
        <w:rPr>
          <w:rFonts w:ascii="Book Antiqua" w:hAnsi="Book Antiqua"/>
        </w:rPr>
        <w:t>El Tribunal Contencioso Administrativo, velará por el cumplimiento de cuotas del personal de (apoyo) de Juez 4 provenientes del Centro de Apoyo, Coordinación y Mejoramiento de la Función Jurisdiccional.</w:t>
      </w:r>
    </w:p>
    <w:p w14:paraId="71B201B8" w14:textId="77777777" w:rsidR="00985F32" w:rsidRPr="00A245B0" w:rsidRDefault="00985F32" w:rsidP="00A245B0">
      <w:pPr>
        <w:pStyle w:val="Prrafodelista"/>
        <w:ind w:left="0"/>
        <w:jc w:val="both"/>
        <w:rPr>
          <w:rFonts w:ascii="Book Antiqua" w:hAnsi="Book Antiqua"/>
          <w:highlight w:val="yellow"/>
        </w:rPr>
      </w:pPr>
    </w:p>
    <w:p w14:paraId="34AB3071" w14:textId="44025F60" w:rsidR="005C0E04" w:rsidRPr="00A245B0" w:rsidRDefault="005C0E04" w:rsidP="00A245B0">
      <w:pPr>
        <w:pStyle w:val="Prrafodelista"/>
        <w:ind w:left="0"/>
        <w:jc w:val="both"/>
        <w:rPr>
          <w:rFonts w:ascii="Book Antiqua" w:hAnsi="Book Antiqua"/>
          <w:u w:val="single"/>
        </w:rPr>
      </w:pPr>
      <w:r w:rsidRPr="00A245B0">
        <w:rPr>
          <w:rFonts w:ascii="Book Antiqua" w:hAnsi="Book Antiqua"/>
        </w:rPr>
        <w:t xml:space="preserve">Aunado a lo dispuesto; siendo que, el pasado </w:t>
      </w:r>
      <w:r w:rsidR="00D9439C" w:rsidRPr="00A245B0">
        <w:rPr>
          <w:rFonts w:ascii="Book Antiqua" w:hAnsi="Book Antiqua"/>
        </w:rPr>
        <w:t xml:space="preserve">19 de mayo de 2025 se nombraron las cuatro plazas de Juez 4 resultante de la reasignación de plazas de Técnico Judicial a Juez 4 aprobado por el Consejo Superior en sesión 113-2024, celebrada el 10 de diciembre de 2024, artículo LI </w:t>
      </w:r>
      <w:r w:rsidR="006E38E5" w:rsidRPr="00A245B0">
        <w:rPr>
          <w:rFonts w:ascii="Book Antiqua" w:hAnsi="Book Antiqua"/>
        </w:rPr>
        <w:t xml:space="preserve">se acordó en coordinación de la Dirección de Planificación y el </w:t>
      </w:r>
      <w:r w:rsidR="00D9439C" w:rsidRPr="00A245B0">
        <w:rPr>
          <w:rFonts w:ascii="Book Antiqua" w:hAnsi="Book Antiqua"/>
        </w:rPr>
        <w:t>Tribunal Contencioso Administrativo, Civil y Hacienda</w:t>
      </w:r>
      <w:r w:rsidR="006E38E5" w:rsidRPr="00A245B0">
        <w:rPr>
          <w:rFonts w:ascii="Book Antiqua" w:hAnsi="Book Antiqua"/>
        </w:rPr>
        <w:t xml:space="preserve"> que </w:t>
      </w:r>
      <w:r w:rsidR="0025332B" w:rsidRPr="00A245B0">
        <w:rPr>
          <w:rFonts w:ascii="Book Antiqua" w:hAnsi="Book Antiqua"/>
        </w:rPr>
        <w:t xml:space="preserve">hasta el 30 de junio de 2025 </w:t>
      </w:r>
      <w:r w:rsidR="00393886" w:rsidRPr="00A245B0">
        <w:rPr>
          <w:rFonts w:ascii="Book Antiqua" w:hAnsi="Book Antiqua"/>
        </w:rPr>
        <w:t xml:space="preserve">las plazas citadas </w:t>
      </w:r>
      <w:r w:rsidR="0025332B" w:rsidRPr="00A245B0">
        <w:rPr>
          <w:rFonts w:ascii="Book Antiqua" w:hAnsi="Book Antiqua"/>
        </w:rPr>
        <w:t>se integr</w:t>
      </w:r>
      <w:r w:rsidR="0013145D" w:rsidRPr="00A245B0">
        <w:rPr>
          <w:rFonts w:ascii="Book Antiqua" w:hAnsi="Book Antiqua"/>
        </w:rPr>
        <w:t xml:space="preserve">en con las plazas de Juez 4 (Apoyo) para conformar </w:t>
      </w:r>
      <w:r w:rsidR="00131E1D" w:rsidRPr="00A245B0">
        <w:rPr>
          <w:rFonts w:ascii="Book Antiqua" w:hAnsi="Book Antiqua"/>
        </w:rPr>
        <w:t>equipos completos</w:t>
      </w:r>
      <w:r w:rsidR="002A27F5" w:rsidRPr="00A245B0">
        <w:rPr>
          <w:rFonts w:ascii="Book Antiqua" w:hAnsi="Book Antiqua"/>
        </w:rPr>
        <w:t xml:space="preserve"> de tres personas juzgadoras</w:t>
      </w:r>
      <w:r w:rsidR="00131E1D" w:rsidRPr="00A245B0">
        <w:rPr>
          <w:rFonts w:ascii="Book Antiqua" w:hAnsi="Book Antiqua"/>
        </w:rPr>
        <w:t>.</w:t>
      </w:r>
    </w:p>
    <w:p w14:paraId="4E25F011" w14:textId="77777777" w:rsidR="00985F32" w:rsidRPr="00A245B0" w:rsidRDefault="00985F32" w:rsidP="00A245B0">
      <w:pPr>
        <w:ind w:right="283"/>
        <w:rPr>
          <w:rFonts w:ascii="Book Antiqua" w:eastAsia="Calibri" w:hAnsi="Book Antiqua"/>
          <w:sz w:val="24"/>
          <w:szCs w:val="24"/>
          <w:lang w:eastAsia="zh-CN"/>
        </w:rPr>
      </w:pPr>
    </w:p>
    <w:p w14:paraId="5F4168E6" w14:textId="6D3DBA64" w:rsidR="0022425D" w:rsidRPr="00A245B0" w:rsidRDefault="008331AB" w:rsidP="00A245B0">
      <w:pPr>
        <w:pStyle w:val="Ttulo2"/>
        <w:numPr>
          <w:ilvl w:val="0"/>
          <w:numId w:val="1"/>
        </w:numPr>
        <w:shd w:val="clear" w:color="auto" w:fill="DEEAF6" w:themeFill="accent5" w:themeFillTint="33"/>
        <w:spacing w:before="0" w:after="0"/>
        <w:ind w:left="426"/>
        <w:jc w:val="both"/>
        <w:rPr>
          <w:rFonts w:ascii="Book Antiqua" w:hAnsi="Book Antiqua"/>
          <w:i w:val="0"/>
          <w:iCs w:val="0"/>
          <w:color w:val="2F5496" w:themeColor="accent1" w:themeShade="BF"/>
          <w:sz w:val="24"/>
          <w:szCs w:val="24"/>
        </w:rPr>
      </w:pPr>
      <w:r w:rsidRPr="00A245B0">
        <w:rPr>
          <w:rFonts w:ascii="Book Antiqua" w:hAnsi="Book Antiqua"/>
          <w:i w:val="0"/>
          <w:iCs w:val="0"/>
          <w:color w:val="2F5496" w:themeColor="accent1" w:themeShade="BF"/>
          <w:sz w:val="24"/>
          <w:szCs w:val="24"/>
        </w:rPr>
        <w:t>Recomendaciones</w:t>
      </w:r>
    </w:p>
    <w:p w14:paraId="762E2676" w14:textId="77777777" w:rsidR="0043568A" w:rsidRPr="00A245B0" w:rsidRDefault="0043568A" w:rsidP="00A245B0">
      <w:pPr>
        <w:ind w:right="-1"/>
        <w:jc w:val="both"/>
        <w:rPr>
          <w:rFonts w:ascii="Book Antiqua" w:hAnsi="Book Antiqua"/>
          <w:sz w:val="24"/>
          <w:szCs w:val="24"/>
        </w:rPr>
      </w:pPr>
    </w:p>
    <w:p w14:paraId="0F87605C" w14:textId="0BD88F39" w:rsidR="0061520B" w:rsidRPr="00A245B0" w:rsidRDefault="0061520B" w:rsidP="00A245B0">
      <w:pPr>
        <w:rPr>
          <w:rFonts w:ascii="Book Antiqua" w:hAnsi="Book Antiqua"/>
          <w:b/>
          <w:bCs/>
          <w:sz w:val="24"/>
          <w:szCs w:val="24"/>
          <w:lang w:val="es-ES"/>
        </w:rPr>
      </w:pPr>
      <w:r w:rsidRPr="00A245B0">
        <w:rPr>
          <w:rFonts w:ascii="Book Antiqua" w:hAnsi="Book Antiqua"/>
          <w:b/>
          <w:bCs/>
          <w:sz w:val="24"/>
          <w:szCs w:val="24"/>
          <w:lang w:val="es-ES"/>
        </w:rPr>
        <w:t>A</w:t>
      </w:r>
      <w:r w:rsidR="00F346D6" w:rsidRPr="00A245B0">
        <w:rPr>
          <w:rFonts w:ascii="Book Antiqua" w:hAnsi="Book Antiqua"/>
          <w:b/>
          <w:bCs/>
          <w:sz w:val="24"/>
          <w:szCs w:val="24"/>
          <w:lang w:val="es-ES"/>
        </w:rPr>
        <w:t>l Consejo Superior</w:t>
      </w:r>
      <w:r w:rsidRPr="00A245B0">
        <w:rPr>
          <w:rFonts w:ascii="Book Antiqua" w:hAnsi="Book Antiqua"/>
          <w:b/>
          <w:bCs/>
          <w:sz w:val="24"/>
          <w:szCs w:val="24"/>
          <w:lang w:val="es-ES"/>
        </w:rPr>
        <w:t xml:space="preserve"> </w:t>
      </w:r>
    </w:p>
    <w:p w14:paraId="57886DFB" w14:textId="77777777" w:rsidR="0061520B" w:rsidRPr="00A245B0" w:rsidRDefault="0061520B" w:rsidP="00A245B0">
      <w:pPr>
        <w:pStyle w:val="Prrafodelista"/>
        <w:ind w:left="0"/>
        <w:jc w:val="both"/>
        <w:rPr>
          <w:rFonts w:ascii="Book Antiqua" w:hAnsi="Book Antiqua"/>
        </w:rPr>
      </w:pPr>
    </w:p>
    <w:p w14:paraId="3C1B40DD" w14:textId="77777777" w:rsidR="009D7D36" w:rsidRPr="00A245B0" w:rsidRDefault="009D7D36" w:rsidP="00A245B0">
      <w:pPr>
        <w:pStyle w:val="Prrafodelista"/>
        <w:numPr>
          <w:ilvl w:val="0"/>
          <w:numId w:val="58"/>
        </w:numPr>
        <w:jc w:val="both"/>
        <w:rPr>
          <w:rFonts w:ascii="Book Antiqua" w:hAnsi="Book Antiqua"/>
          <w:vanish/>
        </w:rPr>
      </w:pPr>
    </w:p>
    <w:p w14:paraId="5CBB7AFC" w14:textId="77777777" w:rsidR="009D7D36" w:rsidRPr="00A245B0" w:rsidRDefault="009D7D36" w:rsidP="00A245B0">
      <w:pPr>
        <w:pStyle w:val="Prrafodelista"/>
        <w:numPr>
          <w:ilvl w:val="0"/>
          <w:numId w:val="58"/>
        </w:numPr>
        <w:jc w:val="both"/>
        <w:rPr>
          <w:rFonts w:ascii="Book Antiqua" w:hAnsi="Book Antiqua"/>
          <w:vanish/>
        </w:rPr>
      </w:pPr>
    </w:p>
    <w:p w14:paraId="2103E027" w14:textId="5F34457D" w:rsidR="00D41770" w:rsidRPr="00A245B0" w:rsidRDefault="00D41770" w:rsidP="00A245B0">
      <w:pPr>
        <w:pStyle w:val="Prrafodelista"/>
        <w:numPr>
          <w:ilvl w:val="1"/>
          <w:numId w:val="58"/>
        </w:numPr>
        <w:ind w:left="426"/>
        <w:jc w:val="both"/>
        <w:rPr>
          <w:rFonts w:ascii="Book Antiqua" w:hAnsi="Book Antiqua"/>
        </w:rPr>
      </w:pPr>
      <w:r w:rsidRPr="00A245B0">
        <w:rPr>
          <w:rFonts w:ascii="Book Antiqua" w:hAnsi="Book Antiqua"/>
        </w:rPr>
        <w:t xml:space="preserve">Tomar nota que, </w:t>
      </w:r>
      <w:r w:rsidR="00A75795" w:rsidRPr="00A245B0">
        <w:rPr>
          <w:rFonts w:ascii="Book Antiqua" w:hAnsi="Book Antiqua"/>
        </w:rPr>
        <w:t>a partir del 19 de mayo de 2025</w:t>
      </w:r>
      <w:r w:rsidR="0099158C" w:rsidRPr="00A245B0">
        <w:rPr>
          <w:rFonts w:ascii="Book Antiqua" w:hAnsi="Book Antiqua"/>
        </w:rPr>
        <w:t xml:space="preserve"> se nombraron las cuatro plazas de Juez 4 resultante de la </w:t>
      </w:r>
      <w:r w:rsidR="00EC4BAA" w:rsidRPr="00A245B0">
        <w:rPr>
          <w:rFonts w:ascii="Book Antiqua" w:hAnsi="Book Antiqua"/>
        </w:rPr>
        <w:t>reasignación de plazas de Técnico Judicial a Juez 4</w:t>
      </w:r>
      <w:r w:rsidR="0099158C" w:rsidRPr="00A245B0">
        <w:rPr>
          <w:rFonts w:ascii="Book Antiqua" w:hAnsi="Book Antiqua"/>
        </w:rPr>
        <w:t xml:space="preserve"> aprobad</w:t>
      </w:r>
      <w:r w:rsidR="00971915" w:rsidRPr="00A245B0">
        <w:rPr>
          <w:rFonts w:ascii="Book Antiqua" w:hAnsi="Book Antiqua"/>
        </w:rPr>
        <w:t>o</w:t>
      </w:r>
      <w:r w:rsidR="0099158C" w:rsidRPr="00A245B0">
        <w:rPr>
          <w:rFonts w:ascii="Book Antiqua" w:hAnsi="Book Antiqua"/>
        </w:rPr>
        <w:t xml:space="preserve"> por el Consejo Superior</w:t>
      </w:r>
      <w:r w:rsidR="00C9788D" w:rsidRPr="00A245B0">
        <w:rPr>
          <w:rFonts w:ascii="Book Antiqua" w:hAnsi="Book Antiqua"/>
        </w:rPr>
        <w:t xml:space="preserve"> en sesión 113-2024, celebrada el 10 de diciembre de 2024, artículo LI, </w:t>
      </w:r>
      <w:r w:rsidR="00C9788D" w:rsidRPr="00A245B0">
        <w:rPr>
          <w:rFonts w:ascii="Book Antiqua" w:hAnsi="Book Antiqua"/>
          <w:u w:val="single"/>
        </w:rPr>
        <w:t>donde se abocarán a reducir el rezago judicial de los asuntos de Puro Derecho del Tribunal Contencioso Administrativo</w:t>
      </w:r>
      <w:r w:rsidR="00604A0C" w:rsidRPr="00A245B0">
        <w:rPr>
          <w:rFonts w:ascii="Book Antiqua" w:hAnsi="Book Antiqua"/>
          <w:u w:val="single"/>
        </w:rPr>
        <w:t>, Civil y Hacienda</w:t>
      </w:r>
      <w:r w:rsidR="00F426CE">
        <w:rPr>
          <w:rFonts w:ascii="Book Antiqua" w:hAnsi="Book Antiqua"/>
          <w:u w:val="single"/>
        </w:rPr>
        <w:t xml:space="preserve">, </w:t>
      </w:r>
      <w:r w:rsidR="0019218B">
        <w:rPr>
          <w:rFonts w:ascii="Book Antiqua" w:hAnsi="Book Antiqua"/>
          <w:u w:val="single"/>
        </w:rPr>
        <w:t xml:space="preserve">con cuota mínima de 4 fallos mensuales por plaza. </w:t>
      </w:r>
      <w:r w:rsidRPr="00A245B0">
        <w:rPr>
          <w:rFonts w:ascii="Book Antiqua" w:hAnsi="Book Antiqua"/>
        </w:rPr>
        <w:t xml:space="preserve"> </w:t>
      </w:r>
    </w:p>
    <w:p w14:paraId="2CBB026C" w14:textId="77777777" w:rsidR="00D41770" w:rsidRPr="00A245B0" w:rsidRDefault="00D41770" w:rsidP="00A245B0">
      <w:pPr>
        <w:pStyle w:val="Prrafodelista"/>
        <w:rPr>
          <w:rFonts w:ascii="Book Antiqua" w:hAnsi="Book Antiqua"/>
        </w:rPr>
      </w:pPr>
    </w:p>
    <w:p w14:paraId="1323AD36" w14:textId="2192CBBD" w:rsidR="00F05263" w:rsidRPr="00A245B0" w:rsidRDefault="00F05263" w:rsidP="00A245B0">
      <w:pPr>
        <w:pStyle w:val="Prrafodelista"/>
        <w:numPr>
          <w:ilvl w:val="1"/>
          <w:numId w:val="58"/>
        </w:numPr>
        <w:ind w:left="426"/>
        <w:jc w:val="both"/>
        <w:rPr>
          <w:rFonts w:ascii="Book Antiqua" w:hAnsi="Book Antiqua"/>
        </w:rPr>
      </w:pPr>
      <w:r w:rsidRPr="00A245B0">
        <w:rPr>
          <w:rFonts w:ascii="Book Antiqua" w:hAnsi="Book Antiqua"/>
        </w:rPr>
        <w:t xml:space="preserve">Tomar nota del </w:t>
      </w:r>
      <w:r w:rsidR="0053313D" w:rsidRPr="00A245B0">
        <w:rPr>
          <w:rFonts w:ascii="Book Antiqua" w:hAnsi="Book Antiqua"/>
        </w:rPr>
        <w:t xml:space="preserve">seguimiento al plan de trabajo por parte de la Dirección de planificación, que reportó un </w:t>
      </w:r>
      <w:r w:rsidRPr="00A245B0">
        <w:rPr>
          <w:rFonts w:ascii="Book Antiqua" w:hAnsi="Book Antiqua"/>
        </w:rPr>
        <w:t xml:space="preserve">100% </w:t>
      </w:r>
      <w:r w:rsidR="00BD641A" w:rsidRPr="00A245B0">
        <w:rPr>
          <w:rFonts w:ascii="Book Antiqua" w:hAnsi="Book Antiqua"/>
        </w:rPr>
        <w:t xml:space="preserve">de cumplimiento </w:t>
      </w:r>
      <w:r w:rsidRPr="00A245B0">
        <w:rPr>
          <w:rFonts w:ascii="Book Antiqua" w:hAnsi="Book Antiqua"/>
        </w:rPr>
        <w:t xml:space="preserve">para abril y mayo 2025. </w:t>
      </w:r>
    </w:p>
    <w:p w14:paraId="5AB8A9C9" w14:textId="77777777" w:rsidR="00F05263" w:rsidRPr="00A245B0" w:rsidRDefault="00F05263" w:rsidP="00A245B0">
      <w:pPr>
        <w:pStyle w:val="Prrafodelista"/>
        <w:rPr>
          <w:rFonts w:ascii="Book Antiqua" w:hAnsi="Book Antiqua"/>
        </w:rPr>
      </w:pPr>
    </w:p>
    <w:p w14:paraId="21C76D59" w14:textId="7216C909" w:rsidR="00311586" w:rsidRPr="00A245B0" w:rsidRDefault="00F05263" w:rsidP="00A245B0">
      <w:pPr>
        <w:pStyle w:val="Prrafodelista"/>
        <w:numPr>
          <w:ilvl w:val="1"/>
          <w:numId w:val="58"/>
        </w:numPr>
        <w:ind w:left="426"/>
        <w:jc w:val="both"/>
        <w:rPr>
          <w:rFonts w:ascii="Book Antiqua" w:hAnsi="Book Antiqua"/>
        </w:rPr>
      </w:pPr>
      <w:r w:rsidRPr="00A245B0">
        <w:rPr>
          <w:rFonts w:ascii="Book Antiqua" w:hAnsi="Book Antiqua"/>
        </w:rPr>
        <w:t xml:space="preserve"> </w:t>
      </w:r>
      <w:r w:rsidR="00AA6888" w:rsidRPr="00A245B0">
        <w:rPr>
          <w:rFonts w:ascii="Book Antiqua" w:hAnsi="Book Antiqua"/>
        </w:rPr>
        <w:t xml:space="preserve">Aprobar </w:t>
      </w:r>
      <w:r w:rsidR="00051684" w:rsidRPr="00A245B0">
        <w:rPr>
          <w:rFonts w:ascii="Book Antiqua" w:hAnsi="Book Antiqua"/>
        </w:rPr>
        <w:t>prórroga</w:t>
      </w:r>
      <w:r w:rsidR="00311586" w:rsidRPr="00A245B0">
        <w:rPr>
          <w:rFonts w:ascii="Book Antiqua" w:hAnsi="Book Antiqua"/>
        </w:rPr>
        <w:t xml:space="preserve"> </w:t>
      </w:r>
      <w:r w:rsidR="00051684" w:rsidRPr="00A245B0">
        <w:rPr>
          <w:rFonts w:ascii="Book Antiqua" w:hAnsi="Book Antiqua"/>
        </w:rPr>
        <w:t xml:space="preserve">por el plazo de tres meses </w:t>
      </w:r>
      <w:r w:rsidR="00051684" w:rsidRPr="00A245B0">
        <w:rPr>
          <w:rFonts w:ascii="Book Antiqua" w:hAnsi="Book Antiqua"/>
          <w:u w:val="single"/>
        </w:rPr>
        <w:t>(</w:t>
      </w:r>
      <w:r w:rsidR="00051684" w:rsidRPr="00A245B0">
        <w:rPr>
          <w:rFonts w:ascii="Book Antiqua" w:hAnsi="Book Antiqua"/>
          <w:i/>
          <w:iCs/>
          <w:u w:val="single"/>
        </w:rPr>
        <w:t>1 julio al 30 setiembre de 2025</w:t>
      </w:r>
      <w:r w:rsidR="00051684" w:rsidRPr="00A245B0">
        <w:rPr>
          <w:rFonts w:ascii="Book Antiqua" w:hAnsi="Book Antiqua"/>
          <w:u w:val="single"/>
        </w:rPr>
        <w:t>)</w:t>
      </w:r>
      <w:r w:rsidR="00051684" w:rsidRPr="00A245B0">
        <w:rPr>
          <w:rFonts w:ascii="Book Antiqua" w:hAnsi="Book Antiqua"/>
        </w:rPr>
        <w:t xml:space="preserve"> del Plan de Descongestionamiento para reducir el rezago en asuntos de Puro Derecho del Tribunal Contencioso Administrativo, Civil y Hacienda, aprobado por el Consejo Superior en sesión 26-2025, artículo XXXII</w:t>
      </w:r>
      <w:r w:rsidR="000B0143" w:rsidRPr="00A245B0">
        <w:rPr>
          <w:rFonts w:ascii="Book Antiqua" w:hAnsi="Book Antiqua"/>
        </w:rPr>
        <w:t>; de manera que, las dos plaza</w:t>
      </w:r>
      <w:r w:rsidR="00A77715" w:rsidRPr="00A245B0">
        <w:rPr>
          <w:rFonts w:ascii="Book Antiqua" w:hAnsi="Book Antiqua"/>
        </w:rPr>
        <w:t>s</w:t>
      </w:r>
      <w:r w:rsidR="000B0143" w:rsidRPr="00A245B0">
        <w:rPr>
          <w:rFonts w:ascii="Book Antiqua" w:hAnsi="Book Antiqua"/>
        </w:rPr>
        <w:t xml:space="preserve"> de Juez </w:t>
      </w:r>
      <w:r w:rsidR="00A77715" w:rsidRPr="00A245B0">
        <w:rPr>
          <w:rFonts w:ascii="Book Antiqua" w:hAnsi="Book Antiqua"/>
        </w:rPr>
        <w:t xml:space="preserve">4 de apoyo puedan </w:t>
      </w:r>
      <w:r w:rsidR="001746FD" w:rsidRPr="00A245B0">
        <w:rPr>
          <w:rFonts w:ascii="Book Antiqua" w:hAnsi="Book Antiqua"/>
        </w:rPr>
        <w:t xml:space="preserve">integrar equipos completos </w:t>
      </w:r>
      <w:r w:rsidR="00A77715" w:rsidRPr="00A245B0">
        <w:rPr>
          <w:rFonts w:ascii="Book Antiqua" w:hAnsi="Book Antiqua"/>
        </w:rPr>
        <w:t xml:space="preserve">con las </w:t>
      </w:r>
      <w:r w:rsidR="0091363D" w:rsidRPr="00A245B0">
        <w:rPr>
          <w:rFonts w:ascii="Book Antiqua" w:hAnsi="Book Antiqua"/>
        </w:rPr>
        <w:t xml:space="preserve">cuatro </w:t>
      </w:r>
      <w:r w:rsidR="00A77715" w:rsidRPr="00A245B0">
        <w:rPr>
          <w:rFonts w:ascii="Book Antiqua" w:hAnsi="Book Antiqua"/>
        </w:rPr>
        <w:t>plazas de Juez 4 abocadas a</w:t>
      </w:r>
      <w:r w:rsidR="00311586" w:rsidRPr="00A245B0">
        <w:rPr>
          <w:rFonts w:ascii="Book Antiqua" w:hAnsi="Book Antiqua"/>
        </w:rPr>
        <w:t xml:space="preserve"> la atención rezago de asuntos de Puro Derecho.</w:t>
      </w:r>
      <w:r w:rsidR="001F792A" w:rsidRPr="00A245B0">
        <w:rPr>
          <w:rFonts w:ascii="Book Antiqua" w:hAnsi="Book Antiqua"/>
        </w:rPr>
        <w:t xml:space="preserve"> </w:t>
      </w:r>
      <w:r w:rsidR="001F792A" w:rsidRPr="00A245B0">
        <w:rPr>
          <w:rFonts w:ascii="Book Antiqua" w:hAnsi="Book Antiqua"/>
          <w:b/>
          <w:bCs/>
          <w:u w:val="single"/>
        </w:rPr>
        <w:t>Este plan de trabajo (con 2 plazas del CACMFJ) finaliza el 30 de setiembre 2025.</w:t>
      </w:r>
      <w:r w:rsidR="0059537F" w:rsidRPr="00A245B0">
        <w:rPr>
          <w:rFonts w:ascii="Book Antiqua" w:hAnsi="Book Antiqua"/>
          <w:b/>
          <w:bCs/>
          <w:u w:val="single"/>
        </w:rPr>
        <w:t xml:space="preserve"> A partir del 1 de octubre de 2025, las plazas se </w:t>
      </w:r>
      <w:r w:rsidR="00625CE4" w:rsidRPr="00A245B0">
        <w:rPr>
          <w:rFonts w:ascii="Book Antiqua" w:hAnsi="Book Antiqua"/>
          <w:b/>
          <w:bCs/>
          <w:u w:val="single"/>
        </w:rPr>
        <w:t>destacarán</w:t>
      </w:r>
      <w:r w:rsidR="0059537F" w:rsidRPr="00A245B0">
        <w:rPr>
          <w:rFonts w:ascii="Book Antiqua" w:hAnsi="Book Antiqua"/>
          <w:b/>
          <w:bCs/>
          <w:u w:val="single"/>
        </w:rPr>
        <w:t xml:space="preserve"> en atención de otras necesidades. </w:t>
      </w:r>
    </w:p>
    <w:p w14:paraId="6DF75C77" w14:textId="77777777" w:rsidR="007E3606" w:rsidRDefault="007E3606" w:rsidP="007E3606">
      <w:pPr>
        <w:ind w:left="-6"/>
        <w:jc w:val="both"/>
        <w:rPr>
          <w:rFonts w:ascii="Book Antiqua" w:hAnsi="Book Antiqua"/>
        </w:rPr>
      </w:pPr>
    </w:p>
    <w:p w14:paraId="0DB4411C" w14:textId="77777777" w:rsidR="007E3606" w:rsidRDefault="007E3606" w:rsidP="007E3606">
      <w:pPr>
        <w:ind w:left="-6"/>
        <w:jc w:val="both"/>
        <w:rPr>
          <w:rFonts w:ascii="Book Antiqua" w:hAnsi="Book Antiqua"/>
        </w:rPr>
      </w:pPr>
    </w:p>
    <w:p w14:paraId="48FB9E45" w14:textId="77777777" w:rsidR="007E3606" w:rsidRDefault="007E3606" w:rsidP="007E3606">
      <w:pPr>
        <w:ind w:left="-6"/>
        <w:jc w:val="both"/>
        <w:rPr>
          <w:rFonts w:ascii="Book Antiqua" w:hAnsi="Book Antiqua"/>
        </w:rPr>
      </w:pPr>
    </w:p>
    <w:p w14:paraId="54A6AE56" w14:textId="77777777" w:rsidR="007E3606" w:rsidRPr="007E3606" w:rsidRDefault="007E3606" w:rsidP="007E3606">
      <w:pPr>
        <w:ind w:left="-6"/>
        <w:jc w:val="both"/>
        <w:rPr>
          <w:rFonts w:ascii="Book Antiqua" w:hAnsi="Book Antiqua"/>
        </w:rPr>
      </w:pPr>
    </w:p>
    <w:p w14:paraId="26F6AA17" w14:textId="3E406BBA" w:rsidR="00F67F37" w:rsidRPr="00A245B0" w:rsidRDefault="00311586" w:rsidP="00A245B0">
      <w:pPr>
        <w:pStyle w:val="Prrafodelista"/>
        <w:numPr>
          <w:ilvl w:val="1"/>
          <w:numId w:val="58"/>
        </w:numPr>
        <w:ind w:left="426"/>
        <w:jc w:val="both"/>
        <w:rPr>
          <w:rFonts w:ascii="Book Antiqua" w:hAnsi="Book Antiqua"/>
        </w:rPr>
      </w:pPr>
      <w:r w:rsidRPr="00A245B0">
        <w:rPr>
          <w:rFonts w:ascii="Book Antiqua" w:hAnsi="Book Antiqua"/>
        </w:rPr>
        <w:lastRenderedPageBreak/>
        <w:t xml:space="preserve"> </w:t>
      </w:r>
      <w:r w:rsidR="00120BEA" w:rsidRPr="00A245B0">
        <w:rPr>
          <w:rFonts w:ascii="Book Antiqua" w:hAnsi="Book Antiqua"/>
        </w:rPr>
        <w:t xml:space="preserve">Tomar nota que, </w:t>
      </w:r>
      <w:r w:rsidR="00F30803" w:rsidRPr="00A245B0">
        <w:rPr>
          <w:rFonts w:ascii="Book Antiqua" w:hAnsi="Book Antiqua"/>
        </w:rPr>
        <w:t xml:space="preserve">a partir del 01 de octubre de 2025 el noveno </w:t>
      </w:r>
      <w:r w:rsidR="00CE0A1B" w:rsidRPr="00A245B0">
        <w:rPr>
          <w:rFonts w:ascii="Book Antiqua" w:hAnsi="Book Antiqua"/>
        </w:rPr>
        <w:t>E</w:t>
      </w:r>
      <w:r w:rsidR="00F30803" w:rsidRPr="00A245B0">
        <w:rPr>
          <w:rFonts w:ascii="Book Antiqua" w:hAnsi="Book Antiqua"/>
        </w:rPr>
        <w:t xml:space="preserve">quipo de </w:t>
      </w:r>
      <w:r w:rsidR="00CE0A1B" w:rsidRPr="00A245B0">
        <w:rPr>
          <w:rFonts w:ascii="Book Antiqua" w:hAnsi="Book Antiqua"/>
        </w:rPr>
        <w:t>Fondo abocado a la atención de atención rezago de asuntos de Puro Derecho mantendrá</w:t>
      </w:r>
      <w:r w:rsidR="000C206F" w:rsidRPr="00A245B0">
        <w:rPr>
          <w:rFonts w:ascii="Book Antiqua" w:hAnsi="Book Antiqua"/>
        </w:rPr>
        <w:t>n</w:t>
      </w:r>
      <w:r w:rsidR="00CE0A1B" w:rsidRPr="00A245B0">
        <w:rPr>
          <w:rFonts w:ascii="Book Antiqua" w:hAnsi="Book Antiqua"/>
        </w:rPr>
        <w:t xml:space="preserve"> una </w:t>
      </w:r>
      <w:r w:rsidR="00F30803" w:rsidRPr="00A245B0">
        <w:rPr>
          <w:rFonts w:ascii="Book Antiqua" w:hAnsi="Book Antiqua"/>
        </w:rPr>
        <w:t>cuota de 4</w:t>
      </w:r>
      <w:r w:rsidR="00F30803" w:rsidRPr="00A245B0">
        <w:rPr>
          <w:rFonts w:ascii="Book Antiqua" w:hAnsi="Book Antiqua"/>
          <w:vertAlign w:val="superscript"/>
        </w:rPr>
        <w:footnoteReference w:id="3"/>
      </w:r>
      <w:r w:rsidR="00F30803" w:rsidRPr="00A245B0">
        <w:rPr>
          <w:rFonts w:ascii="Book Antiqua" w:hAnsi="Book Antiqua"/>
        </w:rPr>
        <w:t xml:space="preserve"> asuntos fallados al mes por cada plaza de Juez 4; siendo que, se abocarán a tiempo completo al dictado de sentencias de asuntos de Puro Derecho. </w:t>
      </w:r>
    </w:p>
    <w:p w14:paraId="5291221C" w14:textId="77777777" w:rsidR="00F82E0D" w:rsidRPr="00A245B0" w:rsidRDefault="00F82E0D" w:rsidP="00A245B0">
      <w:pPr>
        <w:pStyle w:val="Prrafodelista"/>
        <w:rPr>
          <w:rFonts w:ascii="Book Antiqua" w:hAnsi="Book Antiqua"/>
        </w:rPr>
      </w:pPr>
    </w:p>
    <w:p w14:paraId="4B4BFE9A" w14:textId="6AEBB8AE" w:rsidR="0043568A" w:rsidRPr="00A245B0" w:rsidRDefault="001C348D" w:rsidP="00A245B0">
      <w:pPr>
        <w:rPr>
          <w:rFonts w:ascii="Book Antiqua" w:hAnsi="Book Antiqua"/>
          <w:b/>
          <w:bCs/>
          <w:sz w:val="24"/>
          <w:szCs w:val="24"/>
          <w:lang w:val="es-ES"/>
        </w:rPr>
      </w:pPr>
      <w:r w:rsidRPr="00A245B0">
        <w:rPr>
          <w:rFonts w:ascii="Book Antiqua" w:hAnsi="Book Antiqua"/>
          <w:b/>
          <w:bCs/>
          <w:sz w:val="24"/>
          <w:szCs w:val="24"/>
          <w:lang w:val="es-ES"/>
        </w:rPr>
        <w:t xml:space="preserve">Al Tribunal Contencioso Administrativo. </w:t>
      </w:r>
    </w:p>
    <w:p w14:paraId="72AC7C9F" w14:textId="77777777" w:rsidR="00077B35" w:rsidRPr="00A245B0" w:rsidRDefault="00077B35" w:rsidP="00A245B0">
      <w:pPr>
        <w:rPr>
          <w:rFonts w:ascii="Book Antiqua" w:hAnsi="Book Antiqua"/>
          <w:sz w:val="24"/>
          <w:szCs w:val="24"/>
        </w:rPr>
      </w:pPr>
    </w:p>
    <w:p w14:paraId="33C90E94" w14:textId="75A0D954" w:rsidR="00314EA5" w:rsidRPr="00A245B0" w:rsidRDefault="006F155E" w:rsidP="00A245B0">
      <w:pPr>
        <w:pStyle w:val="Prrafodelista"/>
        <w:numPr>
          <w:ilvl w:val="1"/>
          <w:numId w:val="58"/>
        </w:numPr>
        <w:ind w:left="426"/>
        <w:jc w:val="both"/>
        <w:rPr>
          <w:rFonts w:ascii="Book Antiqua" w:hAnsi="Book Antiqua"/>
        </w:rPr>
      </w:pPr>
      <w:r w:rsidRPr="00A245B0">
        <w:rPr>
          <w:rFonts w:ascii="Book Antiqua" w:hAnsi="Book Antiqua"/>
          <w:lang w:val="es-CR"/>
        </w:rPr>
        <w:t>Solicitar los permisos a nivel de sistemas informáticos, y asig</w:t>
      </w:r>
      <w:r w:rsidR="003037D9" w:rsidRPr="00A245B0">
        <w:rPr>
          <w:rFonts w:ascii="Book Antiqua" w:hAnsi="Book Antiqua"/>
          <w:lang w:val="es-CR"/>
        </w:rPr>
        <w:t xml:space="preserve">nar </w:t>
      </w:r>
      <w:r w:rsidRPr="00A245B0">
        <w:rPr>
          <w:rFonts w:ascii="Book Antiqua" w:hAnsi="Book Antiqua"/>
          <w:lang w:val="es-CR"/>
        </w:rPr>
        <w:t xml:space="preserve">asuntos de Puro Derecho </w:t>
      </w:r>
      <w:r w:rsidRPr="00A245B0">
        <w:rPr>
          <w:rFonts w:ascii="Book Antiqua" w:hAnsi="Book Antiqua"/>
        </w:rPr>
        <w:t xml:space="preserve">a </w:t>
      </w:r>
      <w:r w:rsidR="00314EA5" w:rsidRPr="00A245B0">
        <w:rPr>
          <w:rFonts w:ascii="Book Antiqua" w:hAnsi="Book Antiqua"/>
        </w:rPr>
        <w:t xml:space="preserve">las plazas </w:t>
      </w:r>
      <w:r w:rsidR="003037D9" w:rsidRPr="00A245B0">
        <w:rPr>
          <w:rFonts w:ascii="Book Antiqua" w:hAnsi="Book Antiqua"/>
        </w:rPr>
        <w:t xml:space="preserve">dos </w:t>
      </w:r>
      <w:r w:rsidR="00314EA5" w:rsidRPr="00A245B0">
        <w:rPr>
          <w:rFonts w:ascii="Book Antiqua" w:hAnsi="Book Antiqua"/>
        </w:rPr>
        <w:t xml:space="preserve">de Juez 4 del Centro de Apoyo, Coordinación y Mejoramiento de la Función Jurisdiccional (números de plaza </w:t>
      </w:r>
      <w:r w:rsidR="00142AA6" w:rsidRPr="00A245B0">
        <w:rPr>
          <w:rFonts w:ascii="Book Antiqua" w:hAnsi="Book Antiqua"/>
        </w:rPr>
        <w:t>365698 y 365700</w:t>
      </w:r>
      <w:r w:rsidR="00314EA5" w:rsidRPr="00A245B0">
        <w:rPr>
          <w:rFonts w:ascii="Book Antiqua" w:hAnsi="Book Antiqua"/>
        </w:rPr>
        <w:t xml:space="preserve">) </w:t>
      </w:r>
      <w:r w:rsidR="003037D9" w:rsidRPr="00A245B0">
        <w:rPr>
          <w:rFonts w:ascii="Book Antiqua" w:hAnsi="Book Antiqua"/>
        </w:rPr>
        <w:t>que brindarán apoyo al</w:t>
      </w:r>
      <w:r w:rsidR="00314EA5" w:rsidRPr="00A245B0">
        <w:rPr>
          <w:rFonts w:ascii="Book Antiqua" w:hAnsi="Book Antiqua"/>
        </w:rPr>
        <w:t xml:space="preserve"> Plan de </w:t>
      </w:r>
      <w:r w:rsidR="003037D9" w:rsidRPr="00A245B0">
        <w:rPr>
          <w:rFonts w:ascii="Book Antiqua" w:hAnsi="Book Antiqua"/>
        </w:rPr>
        <w:t>Descongestionamiento</w:t>
      </w:r>
      <w:r w:rsidR="00314EA5" w:rsidRPr="00A245B0">
        <w:rPr>
          <w:rFonts w:ascii="Book Antiqua" w:hAnsi="Book Antiqua"/>
        </w:rPr>
        <w:t xml:space="preserve"> para reducir </w:t>
      </w:r>
      <w:r w:rsidR="003037D9" w:rsidRPr="00A245B0">
        <w:rPr>
          <w:rFonts w:ascii="Book Antiqua" w:hAnsi="Book Antiqua"/>
        </w:rPr>
        <w:t>el rezago en asuntos de Puro Derecho d</w:t>
      </w:r>
      <w:r w:rsidR="00314EA5" w:rsidRPr="00A245B0">
        <w:rPr>
          <w:rFonts w:ascii="Book Antiqua" w:hAnsi="Book Antiqua"/>
        </w:rPr>
        <w:t xml:space="preserve">el Tribunal Contencioso Administrativo. </w:t>
      </w:r>
    </w:p>
    <w:p w14:paraId="434121E0" w14:textId="77777777" w:rsidR="00314EA5" w:rsidRPr="00A245B0" w:rsidRDefault="00314EA5" w:rsidP="00A245B0">
      <w:pPr>
        <w:pStyle w:val="Prrafodelista"/>
        <w:rPr>
          <w:rFonts w:ascii="Book Antiqua" w:hAnsi="Book Antiqua" w:cs="Book Antiqua"/>
        </w:rPr>
      </w:pPr>
    </w:p>
    <w:tbl>
      <w:tblPr>
        <w:tblStyle w:val="Tablaconcuadrcula"/>
        <w:tblW w:w="9356" w:type="dxa"/>
        <w:tblInd w:w="-5" w:type="dxa"/>
        <w:tblLook w:val="04A0" w:firstRow="1" w:lastRow="0" w:firstColumn="1" w:lastColumn="0" w:noHBand="0" w:noVBand="1"/>
      </w:tblPr>
      <w:tblGrid>
        <w:gridCol w:w="1843"/>
        <w:gridCol w:w="1134"/>
        <w:gridCol w:w="2126"/>
        <w:gridCol w:w="2142"/>
        <w:gridCol w:w="2111"/>
      </w:tblGrid>
      <w:tr w:rsidR="00314EA5" w:rsidRPr="00A245B0" w14:paraId="7262A52F" w14:textId="77777777" w:rsidTr="00305ACA">
        <w:tc>
          <w:tcPr>
            <w:tcW w:w="1843" w:type="dxa"/>
            <w:shd w:val="clear" w:color="auto" w:fill="0070C0"/>
            <w:vAlign w:val="center"/>
          </w:tcPr>
          <w:p w14:paraId="34BD6D9C" w14:textId="77777777" w:rsidR="00314EA5" w:rsidRPr="00A245B0" w:rsidRDefault="00314EA5" w:rsidP="00A245B0">
            <w:pPr>
              <w:pStyle w:val="Prrafodelista"/>
              <w:ind w:left="0"/>
              <w:jc w:val="center"/>
              <w:rPr>
                <w:rFonts w:ascii="Book Antiqua" w:hAnsi="Book Antiqua" w:cs="Book Antiqua"/>
                <w:b/>
                <w:bCs/>
                <w:color w:val="FFFFFF" w:themeColor="background1"/>
                <w:sz w:val="22"/>
                <w:szCs w:val="22"/>
              </w:rPr>
            </w:pPr>
            <w:r w:rsidRPr="00A245B0">
              <w:rPr>
                <w:rFonts w:ascii="Book Antiqua" w:hAnsi="Book Antiqua" w:cs="Book Antiqua"/>
                <w:b/>
                <w:bCs/>
                <w:color w:val="FFFFFF" w:themeColor="background1"/>
                <w:sz w:val="22"/>
                <w:szCs w:val="22"/>
              </w:rPr>
              <w:t>Cantidad de recursos</w:t>
            </w:r>
          </w:p>
        </w:tc>
        <w:tc>
          <w:tcPr>
            <w:tcW w:w="1134" w:type="dxa"/>
            <w:shd w:val="clear" w:color="auto" w:fill="0070C0"/>
            <w:vAlign w:val="center"/>
          </w:tcPr>
          <w:p w14:paraId="6222CE57" w14:textId="77777777" w:rsidR="00314EA5" w:rsidRPr="00A245B0" w:rsidRDefault="00314EA5" w:rsidP="00A245B0">
            <w:pPr>
              <w:pStyle w:val="Prrafodelista"/>
              <w:ind w:left="0"/>
              <w:jc w:val="center"/>
              <w:rPr>
                <w:rFonts w:ascii="Book Antiqua" w:hAnsi="Book Antiqua" w:cs="Book Antiqua"/>
                <w:b/>
                <w:bCs/>
                <w:color w:val="FFFFFF" w:themeColor="background1"/>
                <w:sz w:val="22"/>
                <w:szCs w:val="22"/>
              </w:rPr>
            </w:pPr>
            <w:r w:rsidRPr="00A245B0">
              <w:rPr>
                <w:rFonts w:ascii="Book Antiqua" w:hAnsi="Book Antiqua" w:cs="Book Antiqua"/>
                <w:b/>
                <w:bCs/>
                <w:color w:val="FFFFFF" w:themeColor="background1"/>
                <w:sz w:val="22"/>
                <w:szCs w:val="22"/>
              </w:rPr>
              <w:t>No. Puesto</w:t>
            </w:r>
          </w:p>
        </w:tc>
        <w:tc>
          <w:tcPr>
            <w:tcW w:w="2126" w:type="dxa"/>
            <w:shd w:val="clear" w:color="auto" w:fill="0070C0"/>
            <w:vAlign w:val="center"/>
          </w:tcPr>
          <w:p w14:paraId="6C52C32F" w14:textId="77777777" w:rsidR="00314EA5" w:rsidRPr="00A245B0" w:rsidRDefault="00314EA5" w:rsidP="00A245B0">
            <w:pPr>
              <w:pStyle w:val="Prrafodelista"/>
              <w:ind w:left="0"/>
              <w:jc w:val="center"/>
              <w:rPr>
                <w:rFonts w:ascii="Book Antiqua" w:hAnsi="Book Antiqua" w:cs="Book Antiqua"/>
                <w:b/>
                <w:bCs/>
                <w:color w:val="FFFFFF" w:themeColor="background1"/>
                <w:sz w:val="22"/>
                <w:szCs w:val="22"/>
              </w:rPr>
            </w:pPr>
            <w:r w:rsidRPr="00A245B0">
              <w:rPr>
                <w:rFonts w:ascii="Book Antiqua" w:hAnsi="Book Antiqua" w:cs="Book Antiqua"/>
                <w:b/>
                <w:bCs/>
                <w:color w:val="FFFFFF" w:themeColor="background1"/>
                <w:sz w:val="22"/>
                <w:szCs w:val="22"/>
              </w:rPr>
              <w:t>Procedencia del recurso</w:t>
            </w:r>
          </w:p>
        </w:tc>
        <w:tc>
          <w:tcPr>
            <w:tcW w:w="2142" w:type="dxa"/>
            <w:shd w:val="clear" w:color="auto" w:fill="0070C0"/>
            <w:vAlign w:val="center"/>
          </w:tcPr>
          <w:p w14:paraId="3E16CB46" w14:textId="77777777" w:rsidR="00314EA5" w:rsidRPr="00A245B0" w:rsidRDefault="00314EA5" w:rsidP="00A245B0">
            <w:pPr>
              <w:pStyle w:val="Prrafodelista"/>
              <w:ind w:left="0"/>
              <w:jc w:val="center"/>
              <w:rPr>
                <w:rFonts w:ascii="Book Antiqua" w:hAnsi="Book Antiqua" w:cs="Book Antiqua"/>
                <w:b/>
                <w:bCs/>
                <w:color w:val="FFFFFF" w:themeColor="background1"/>
                <w:sz w:val="22"/>
                <w:szCs w:val="22"/>
              </w:rPr>
            </w:pPr>
            <w:r w:rsidRPr="00A245B0">
              <w:rPr>
                <w:rFonts w:ascii="Book Antiqua" w:hAnsi="Book Antiqua" w:cs="Book Antiqua"/>
                <w:b/>
                <w:bCs/>
                <w:color w:val="FFFFFF" w:themeColor="background1"/>
                <w:sz w:val="22"/>
                <w:szCs w:val="22"/>
              </w:rPr>
              <w:t>Plazo</w:t>
            </w:r>
          </w:p>
        </w:tc>
        <w:tc>
          <w:tcPr>
            <w:tcW w:w="2111" w:type="dxa"/>
            <w:shd w:val="clear" w:color="auto" w:fill="0070C0"/>
            <w:vAlign w:val="center"/>
          </w:tcPr>
          <w:p w14:paraId="0B81172C" w14:textId="77777777" w:rsidR="00314EA5" w:rsidRPr="00A245B0" w:rsidRDefault="00314EA5" w:rsidP="00A245B0">
            <w:pPr>
              <w:pStyle w:val="Prrafodelista"/>
              <w:ind w:left="0"/>
              <w:jc w:val="center"/>
              <w:rPr>
                <w:rFonts w:ascii="Book Antiqua" w:hAnsi="Book Antiqua" w:cs="Book Antiqua"/>
                <w:b/>
                <w:bCs/>
                <w:color w:val="FFFFFF" w:themeColor="background1"/>
                <w:sz w:val="22"/>
                <w:szCs w:val="22"/>
              </w:rPr>
            </w:pPr>
            <w:r w:rsidRPr="00A245B0">
              <w:rPr>
                <w:rFonts w:ascii="Book Antiqua" w:hAnsi="Book Antiqua" w:cs="Book Antiqua"/>
                <w:b/>
                <w:bCs/>
                <w:color w:val="FFFFFF" w:themeColor="background1"/>
                <w:sz w:val="22"/>
                <w:szCs w:val="22"/>
              </w:rPr>
              <w:t>Cuota</w:t>
            </w:r>
          </w:p>
        </w:tc>
      </w:tr>
      <w:tr w:rsidR="00314EA5" w:rsidRPr="00A245B0" w14:paraId="5C433E83" w14:textId="77777777" w:rsidTr="00305ACA">
        <w:tc>
          <w:tcPr>
            <w:tcW w:w="1843" w:type="dxa"/>
            <w:vAlign w:val="center"/>
          </w:tcPr>
          <w:p w14:paraId="4D67F0BD" w14:textId="7E26E273" w:rsidR="00314EA5" w:rsidRPr="00A245B0" w:rsidRDefault="00314EA5" w:rsidP="00A245B0">
            <w:pPr>
              <w:pStyle w:val="Prrafodelista"/>
              <w:ind w:left="0"/>
              <w:jc w:val="both"/>
              <w:rPr>
                <w:rFonts w:ascii="Book Antiqua" w:hAnsi="Book Antiqua" w:cs="Book Antiqua"/>
                <w:sz w:val="22"/>
                <w:szCs w:val="22"/>
              </w:rPr>
            </w:pPr>
            <w:r w:rsidRPr="00A245B0">
              <w:rPr>
                <w:rFonts w:ascii="Book Antiqua" w:hAnsi="Book Antiqua" w:cs="Book Antiqua"/>
                <w:sz w:val="22"/>
                <w:szCs w:val="22"/>
              </w:rPr>
              <w:t xml:space="preserve">1 Plaza de Juez 4 </w:t>
            </w:r>
          </w:p>
        </w:tc>
        <w:tc>
          <w:tcPr>
            <w:tcW w:w="1134" w:type="dxa"/>
            <w:vAlign w:val="center"/>
          </w:tcPr>
          <w:p w14:paraId="278B5575" w14:textId="41C53DA2" w:rsidR="00314EA5" w:rsidRPr="00A245B0" w:rsidRDefault="00C07C54" w:rsidP="00A245B0">
            <w:pPr>
              <w:pStyle w:val="Prrafodelista"/>
              <w:ind w:left="0"/>
              <w:jc w:val="both"/>
              <w:rPr>
                <w:rFonts w:ascii="Book Antiqua" w:hAnsi="Book Antiqua" w:cs="Book Antiqua"/>
                <w:sz w:val="22"/>
                <w:szCs w:val="22"/>
              </w:rPr>
            </w:pPr>
            <w:r w:rsidRPr="00A245B0">
              <w:rPr>
                <w:rFonts w:ascii="Book Antiqua" w:hAnsi="Book Antiqua"/>
                <w:sz w:val="22"/>
                <w:szCs w:val="22"/>
              </w:rPr>
              <w:t xml:space="preserve">365698 </w:t>
            </w:r>
          </w:p>
        </w:tc>
        <w:tc>
          <w:tcPr>
            <w:tcW w:w="2126" w:type="dxa"/>
            <w:vMerge w:val="restart"/>
            <w:vAlign w:val="center"/>
          </w:tcPr>
          <w:p w14:paraId="275A3855" w14:textId="64E5BE04" w:rsidR="00314EA5" w:rsidRPr="00A245B0" w:rsidRDefault="00E14FE9" w:rsidP="00A245B0">
            <w:pPr>
              <w:pStyle w:val="Prrafodelista"/>
              <w:ind w:left="0"/>
              <w:jc w:val="both"/>
              <w:rPr>
                <w:rFonts w:ascii="Book Antiqua" w:hAnsi="Book Antiqua" w:cs="Book Antiqua"/>
                <w:sz w:val="22"/>
                <w:szCs w:val="22"/>
              </w:rPr>
            </w:pPr>
            <w:r w:rsidRPr="00A245B0">
              <w:rPr>
                <w:rFonts w:ascii="Book Antiqua" w:hAnsi="Book Antiqua"/>
                <w:sz w:val="22"/>
                <w:szCs w:val="22"/>
              </w:rPr>
              <w:t>Centro de Apoyo, Coordinación y Mejoramiento de la Función Jurisdiccional</w:t>
            </w:r>
          </w:p>
        </w:tc>
        <w:tc>
          <w:tcPr>
            <w:tcW w:w="2142" w:type="dxa"/>
            <w:vAlign w:val="center"/>
          </w:tcPr>
          <w:p w14:paraId="4B2FCBA7" w14:textId="6A610588" w:rsidR="00314EA5" w:rsidRPr="00A245B0" w:rsidRDefault="00142AA6" w:rsidP="00A245B0">
            <w:pPr>
              <w:pStyle w:val="Prrafodelista"/>
              <w:ind w:left="0"/>
              <w:jc w:val="both"/>
              <w:rPr>
                <w:rFonts w:ascii="Book Antiqua" w:hAnsi="Book Antiqua" w:cs="Book Antiqua"/>
                <w:sz w:val="22"/>
                <w:szCs w:val="22"/>
              </w:rPr>
            </w:pPr>
            <w:r w:rsidRPr="00A245B0">
              <w:rPr>
                <w:rFonts w:ascii="Book Antiqua" w:hAnsi="Book Antiqua" w:cs="Book Antiqua"/>
                <w:sz w:val="22"/>
                <w:szCs w:val="22"/>
              </w:rPr>
              <w:t>01</w:t>
            </w:r>
            <w:r w:rsidR="00314EA5" w:rsidRPr="00A245B0">
              <w:rPr>
                <w:rFonts w:ascii="Book Antiqua" w:hAnsi="Book Antiqua" w:cs="Book Antiqua"/>
                <w:sz w:val="22"/>
                <w:szCs w:val="22"/>
              </w:rPr>
              <w:t xml:space="preserve"> de </w:t>
            </w:r>
            <w:r w:rsidR="00ED40F1" w:rsidRPr="00A245B0">
              <w:rPr>
                <w:rFonts w:ascii="Book Antiqua" w:hAnsi="Book Antiqua" w:cs="Book Antiqua"/>
                <w:sz w:val="22"/>
                <w:szCs w:val="22"/>
              </w:rPr>
              <w:t>julio</w:t>
            </w:r>
            <w:r w:rsidR="00314EA5" w:rsidRPr="00A245B0">
              <w:rPr>
                <w:rFonts w:ascii="Book Antiqua" w:hAnsi="Book Antiqua" w:cs="Book Antiqua"/>
                <w:sz w:val="22"/>
                <w:szCs w:val="22"/>
              </w:rPr>
              <w:t xml:space="preserve"> de 202</w:t>
            </w:r>
            <w:r w:rsidR="00E14FE9" w:rsidRPr="00A245B0">
              <w:rPr>
                <w:rFonts w:ascii="Book Antiqua" w:hAnsi="Book Antiqua" w:cs="Book Antiqua"/>
                <w:sz w:val="22"/>
                <w:szCs w:val="22"/>
              </w:rPr>
              <w:t>5</w:t>
            </w:r>
            <w:r w:rsidR="00314EA5" w:rsidRPr="00A245B0">
              <w:rPr>
                <w:rFonts w:ascii="Book Antiqua" w:hAnsi="Book Antiqua" w:cs="Book Antiqua"/>
                <w:sz w:val="22"/>
                <w:szCs w:val="22"/>
              </w:rPr>
              <w:t xml:space="preserve"> hasta el último día hábil de </w:t>
            </w:r>
            <w:r w:rsidR="00ED40F1" w:rsidRPr="00A245B0">
              <w:rPr>
                <w:rFonts w:ascii="Book Antiqua" w:hAnsi="Book Antiqua" w:cs="Book Antiqua"/>
                <w:sz w:val="22"/>
                <w:szCs w:val="22"/>
              </w:rPr>
              <w:t>setiembre</w:t>
            </w:r>
            <w:r w:rsidR="00314EA5" w:rsidRPr="00A245B0">
              <w:rPr>
                <w:rFonts w:ascii="Book Antiqua" w:hAnsi="Book Antiqua" w:cs="Book Antiqua"/>
                <w:sz w:val="22"/>
                <w:szCs w:val="22"/>
              </w:rPr>
              <w:t xml:space="preserve"> de 202</w:t>
            </w:r>
            <w:r w:rsidR="00E14FE9" w:rsidRPr="00A245B0">
              <w:rPr>
                <w:rFonts w:ascii="Book Antiqua" w:hAnsi="Book Antiqua" w:cs="Book Antiqua"/>
                <w:sz w:val="22"/>
                <w:szCs w:val="22"/>
              </w:rPr>
              <w:t>5</w:t>
            </w:r>
          </w:p>
        </w:tc>
        <w:tc>
          <w:tcPr>
            <w:tcW w:w="2111" w:type="dxa"/>
            <w:vMerge w:val="restart"/>
            <w:vAlign w:val="center"/>
          </w:tcPr>
          <w:p w14:paraId="03A4970B" w14:textId="6EF23201" w:rsidR="00314EA5" w:rsidRPr="00A245B0" w:rsidRDefault="00314EA5" w:rsidP="00A245B0">
            <w:pPr>
              <w:pStyle w:val="Prrafodelista"/>
              <w:ind w:left="0"/>
              <w:jc w:val="both"/>
              <w:rPr>
                <w:rFonts w:ascii="Book Antiqua" w:hAnsi="Book Antiqua" w:cs="Book Antiqua"/>
                <w:sz w:val="22"/>
                <w:szCs w:val="22"/>
              </w:rPr>
            </w:pPr>
            <w:r w:rsidRPr="00A245B0">
              <w:rPr>
                <w:rFonts w:ascii="Book Antiqua" w:hAnsi="Book Antiqua" w:cs="Book Antiqua"/>
                <w:sz w:val="22"/>
                <w:szCs w:val="22"/>
              </w:rPr>
              <w:t xml:space="preserve">Dictado de sentencia en procesos de </w:t>
            </w:r>
            <w:r w:rsidR="00E14FE9" w:rsidRPr="00A245B0">
              <w:rPr>
                <w:rFonts w:ascii="Book Antiqua" w:hAnsi="Book Antiqua" w:cs="Book Antiqua"/>
                <w:sz w:val="22"/>
                <w:szCs w:val="22"/>
              </w:rPr>
              <w:t>Puro Derecho</w:t>
            </w:r>
            <w:r w:rsidRPr="00A245B0">
              <w:rPr>
                <w:rFonts w:ascii="Book Antiqua" w:hAnsi="Book Antiqua" w:cs="Book Antiqua"/>
                <w:sz w:val="22"/>
                <w:szCs w:val="22"/>
              </w:rPr>
              <w:t xml:space="preserve">, con cuota mínima de </w:t>
            </w:r>
            <w:r w:rsidR="00F03973" w:rsidRPr="00A245B0">
              <w:rPr>
                <w:rFonts w:ascii="Book Antiqua" w:hAnsi="Book Antiqua" w:cs="Book Antiqua"/>
                <w:sz w:val="22"/>
                <w:szCs w:val="22"/>
              </w:rPr>
              <w:t xml:space="preserve">4 </w:t>
            </w:r>
            <w:r w:rsidRPr="00A245B0">
              <w:rPr>
                <w:rFonts w:ascii="Book Antiqua" w:hAnsi="Book Antiqua" w:cs="Book Antiqua"/>
                <w:sz w:val="22"/>
                <w:szCs w:val="22"/>
              </w:rPr>
              <w:t xml:space="preserve">sentencias al mes por plaza. </w:t>
            </w:r>
          </w:p>
        </w:tc>
      </w:tr>
      <w:tr w:rsidR="00314EA5" w:rsidRPr="00A245B0" w14:paraId="64BF0CC2" w14:textId="77777777" w:rsidTr="00305ACA">
        <w:tc>
          <w:tcPr>
            <w:tcW w:w="1843" w:type="dxa"/>
            <w:vAlign w:val="center"/>
          </w:tcPr>
          <w:p w14:paraId="1AC2064D" w14:textId="34CA4918" w:rsidR="00314EA5" w:rsidRPr="00A245B0" w:rsidRDefault="00314EA5" w:rsidP="00A245B0">
            <w:pPr>
              <w:pStyle w:val="Prrafodelista"/>
              <w:ind w:left="0"/>
              <w:jc w:val="both"/>
              <w:rPr>
                <w:rFonts w:ascii="Book Antiqua" w:hAnsi="Book Antiqua" w:cs="Book Antiqua"/>
                <w:sz w:val="22"/>
                <w:szCs w:val="22"/>
              </w:rPr>
            </w:pPr>
            <w:r w:rsidRPr="00A245B0">
              <w:rPr>
                <w:rFonts w:ascii="Book Antiqua" w:hAnsi="Book Antiqua" w:cs="Book Antiqua"/>
                <w:sz w:val="22"/>
                <w:szCs w:val="22"/>
              </w:rPr>
              <w:t xml:space="preserve">1 Plaza de Juez 4 </w:t>
            </w:r>
          </w:p>
        </w:tc>
        <w:tc>
          <w:tcPr>
            <w:tcW w:w="1134" w:type="dxa"/>
            <w:vAlign w:val="center"/>
          </w:tcPr>
          <w:p w14:paraId="2078823B" w14:textId="6FF8D6DB" w:rsidR="00314EA5" w:rsidRPr="00A245B0" w:rsidRDefault="00C07C54" w:rsidP="00A245B0">
            <w:pPr>
              <w:pStyle w:val="Prrafodelista"/>
              <w:ind w:left="0"/>
              <w:jc w:val="both"/>
              <w:rPr>
                <w:rFonts w:ascii="Book Antiqua" w:hAnsi="Book Antiqua" w:cs="Book Antiqua"/>
                <w:sz w:val="22"/>
                <w:szCs w:val="22"/>
              </w:rPr>
            </w:pPr>
            <w:r w:rsidRPr="00A245B0">
              <w:rPr>
                <w:rFonts w:ascii="Book Antiqua" w:hAnsi="Book Antiqua"/>
                <w:sz w:val="22"/>
                <w:szCs w:val="22"/>
              </w:rPr>
              <w:t>365700</w:t>
            </w:r>
          </w:p>
        </w:tc>
        <w:tc>
          <w:tcPr>
            <w:tcW w:w="2126" w:type="dxa"/>
            <w:vMerge/>
            <w:vAlign w:val="center"/>
          </w:tcPr>
          <w:p w14:paraId="4A28C522" w14:textId="77777777" w:rsidR="00314EA5" w:rsidRPr="00A245B0" w:rsidRDefault="00314EA5" w:rsidP="00A245B0">
            <w:pPr>
              <w:pStyle w:val="Prrafodelista"/>
              <w:ind w:left="0"/>
              <w:jc w:val="both"/>
              <w:rPr>
                <w:rFonts w:ascii="Book Antiqua" w:hAnsi="Book Antiqua" w:cs="Book Antiqua"/>
                <w:sz w:val="22"/>
                <w:szCs w:val="22"/>
              </w:rPr>
            </w:pPr>
          </w:p>
        </w:tc>
        <w:tc>
          <w:tcPr>
            <w:tcW w:w="2142" w:type="dxa"/>
            <w:vAlign w:val="center"/>
          </w:tcPr>
          <w:p w14:paraId="191F8FEE" w14:textId="67A51A87" w:rsidR="00142AA6" w:rsidRPr="00A245B0" w:rsidRDefault="00ED40F1" w:rsidP="00A245B0">
            <w:pPr>
              <w:rPr>
                <w:rFonts w:ascii="Book Antiqua" w:hAnsi="Book Antiqua" w:cs="Book Antiqua"/>
                <w:sz w:val="22"/>
                <w:szCs w:val="22"/>
                <w:lang w:val="es-419"/>
              </w:rPr>
            </w:pPr>
            <w:r w:rsidRPr="00A245B0">
              <w:rPr>
                <w:rFonts w:ascii="Book Antiqua" w:hAnsi="Book Antiqua" w:cs="Book Antiqua"/>
                <w:sz w:val="22"/>
                <w:szCs w:val="22"/>
              </w:rPr>
              <w:t>01 de julio de 2025 hasta el último día hábil de setiembre de 2025</w:t>
            </w:r>
          </w:p>
        </w:tc>
        <w:tc>
          <w:tcPr>
            <w:tcW w:w="2111" w:type="dxa"/>
            <w:vMerge/>
            <w:vAlign w:val="center"/>
          </w:tcPr>
          <w:p w14:paraId="6AE16A7C" w14:textId="77777777" w:rsidR="00314EA5" w:rsidRPr="00A245B0" w:rsidRDefault="00314EA5" w:rsidP="00A245B0">
            <w:pPr>
              <w:pStyle w:val="Prrafodelista"/>
              <w:ind w:left="0"/>
              <w:jc w:val="both"/>
              <w:rPr>
                <w:rFonts w:ascii="Book Antiqua" w:hAnsi="Book Antiqua" w:cs="Book Antiqua"/>
                <w:sz w:val="22"/>
                <w:szCs w:val="22"/>
              </w:rPr>
            </w:pPr>
          </w:p>
        </w:tc>
      </w:tr>
    </w:tbl>
    <w:p w14:paraId="4CFE728A" w14:textId="77777777" w:rsidR="00366A95" w:rsidRPr="00A245B0" w:rsidRDefault="00366A95" w:rsidP="00A245B0">
      <w:pPr>
        <w:jc w:val="both"/>
        <w:rPr>
          <w:rFonts w:ascii="Book Antiqua" w:hAnsi="Book Antiqua" w:cs="Book Antiqua"/>
          <w:sz w:val="24"/>
          <w:szCs w:val="24"/>
        </w:rPr>
      </w:pPr>
    </w:p>
    <w:p w14:paraId="19E1EF9F" w14:textId="58DF8AB6" w:rsidR="00F57426" w:rsidRPr="00A245B0" w:rsidRDefault="00F57426" w:rsidP="00A245B0">
      <w:pPr>
        <w:rPr>
          <w:rFonts w:ascii="Book Antiqua" w:hAnsi="Book Antiqua"/>
          <w:b/>
          <w:bCs/>
          <w:sz w:val="24"/>
          <w:szCs w:val="24"/>
          <w:lang w:val="es-ES"/>
        </w:rPr>
      </w:pPr>
      <w:r w:rsidRPr="00A245B0">
        <w:rPr>
          <w:rFonts w:ascii="Book Antiqua" w:hAnsi="Book Antiqua"/>
          <w:b/>
          <w:bCs/>
          <w:sz w:val="24"/>
          <w:szCs w:val="24"/>
          <w:lang w:val="es-ES"/>
        </w:rPr>
        <w:t>A la Dirección de Planificación</w:t>
      </w:r>
    </w:p>
    <w:p w14:paraId="79029D34" w14:textId="77777777" w:rsidR="00767190" w:rsidRPr="00A245B0" w:rsidRDefault="00767190" w:rsidP="00A245B0">
      <w:pPr>
        <w:rPr>
          <w:rFonts w:ascii="Book Antiqua" w:hAnsi="Book Antiqua"/>
          <w:b/>
          <w:bCs/>
          <w:sz w:val="24"/>
          <w:szCs w:val="24"/>
          <w:lang w:val="es-ES"/>
        </w:rPr>
      </w:pPr>
    </w:p>
    <w:p w14:paraId="2EF54C9B" w14:textId="452050A5" w:rsidR="004765A5" w:rsidRPr="00A245B0" w:rsidRDefault="003550D2" w:rsidP="00A245B0">
      <w:pPr>
        <w:pStyle w:val="Prrafodelista"/>
        <w:numPr>
          <w:ilvl w:val="1"/>
          <w:numId w:val="58"/>
        </w:numPr>
        <w:ind w:left="426"/>
        <w:jc w:val="both"/>
        <w:rPr>
          <w:rFonts w:ascii="Book Antiqua" w:hAnsi="Book Antiqua"/>
          <w:lang w:val="es-CR"/>
        </w:rPr>
      </w:pPr>
      <w:r w:rsidRPr="00A245B0">
        <w:rPr>
          <w:rFonts w:ascii="Book Antiqua" w:hAnsi="Book Antiqua"/>
          <w:lang w:val="es-CR"/>
        </w:rPr>
        <w:t xml:space="preserve">Dar seguimiento </w:t>
      </w:r>
      <w:r w:rsidR="009D4822" w:rsidRPr="00A245B0">
        <w:rPr>
          <w:rFonts w:ascii="Book Antiqua" w:hAnsi="Book Antiqua"/>
          <w:lang w:val="es-CR"/>
        </w:rPr>
        <w:t xml:space="preserve">respectivo </w:t>
      </w:r>
      <w:r w:rsidRPr="00A245B0">
        <w:rPr>
          <w:rFonts w:ascii="Book Antiqua" w:hAnsi="Book Antiqua"/>
          <w:lang w:val="es-CR"/>
        </w:rPr>
        <w:t xml:space="preserve">al </w:t>
      </w:r>
      <w:r w:rsidR="00503BAC" w:rsidRPr="00A245B0">
        <w:rPr>
          <w:rFonts w:ascii="Book Antiqua" w:hAnsi="Book Antiqua"/>
          <w:lang w:val="es-CR"/>
        </w:rPr>
        <w:t>P</w:t>
      </w:r>
      <w:r w:rsidRPr="00A245B0">
        <w:rPr>
          <w:rFonts w:ascii="Book Antiqua" w:hAnsi="Book Antiqua"/>
          <w:lang w:val="es-CR"/>
        </w:rPr>
        <w:t xml:space="preserve">lan de </w:t>
      </w:r>
      <w:r w:rsidR="00503BAC" w:rsidRPr="00A245B0">
        <w:rPr>
          <w:rFonts w:ascii="Book Antiqua" w:hAnsi="Book Antiqua"/>
          <w:lang w:val="es-CR"/>
        </w:rPr>
        <w:t>Descongestionamiento</w:t>
      </w:r>
      <w:r w:rsidRPr="00A245B0">
        <w:rPr>
          <w:rFonts w:ascii="Book Antiqua" w:hAnsi="Book Antiqua"/>
          <w:lang w:val="es-CR"/>
        </w:rPr>
        <w:t xml:space="preserve">, </w:t>
      </w:r>
      <w:r w:rsidR="00E15BEE" w:rsidRPr="00A245B0">
        <w:rPr>
          <w:rFonts w:ascii="Book Antiqua" w:hAnsi="Book Antiqua"/>
          <w:lang w:val="es-CR"/>
        </w:rPr>
        <w:t xml:space="preserve">e informar cualquier cambio sustancial en </w:t>
      </w:r>
      <w:r w:rsidR="003C110F" w:rsidRPr="00A245B0">
        <w:rPr>
          <w:rFonts w:ascii="Book Antiqua" w:hAnsi="Book Antiqua"/>
          <w:lang w:val="es-CR"/>
        </w:rPr>
        <w:t>el rezago de asuntos de Puro Derecho</w:t>
      </w:r>
      <w:r w:rsidR="0069205B" w:rsidRPr="00A245B0">
        <w:rPr>
          <w:rFonts w:ascii="Book Antiqua" w:hAnsi="Book Antiqua"/>
          <w:lang w:val="es-CR"/>
        </w:rPr>
        <w:t xml:space="preserve"> del Tribunal Contencioso</w:t>
      </w:r>
      <w:r w:rsidR="003C110F" w:rsidRPr="00A245B0">
        <w:rPr>
          <w:rFonts w:ascii="Book Antiqua" w:hAnsi="Book Antiqua"/>
          <w:lang w:val="es-CR"/>
        </w:rPr>
        <w:t xml:space="preserve"> </w:t>
      </w:r>
      <w:r w:rsidR="0069205B" w:rsidRPr="00A245B0">
        <w:rPr>
          <w:rFonts w:ascii="Book Antiqua" w:hAnsi="Book Antiqua"/>
          <w:lang w:val="es-CR"/>
        </w:rPr>
        <w:t xml:space="preserve">Administrativo y Civil de Hacienda </w:t>
      </w:r>
      <w:r w:rsidR="003C110F" w:rsidRPr="00A245B0">
        <w:rPr>
          <w:rFonts w:ascii="Book Antiqua" w:hAnsi="Book Antiqua"/>
          <w:lang w:val="es-CR"/>
        </w:rPr>
        <w:t xml:space="preserve">y/o </w:t>
      </w:r>
      <w:r w:rsidR="0069205B" w:rsidRPr="00A245B0">
        <w:rPr>
          <w:rFonts w:ascii="Book Antiqua" w:hAnsi="Book Antiqua"/>
          <w:lang w:val="es-CR"/>
        </w:rPr>
        <w:t>en rela</w:t>
      </w:r>
      <w:r w:rsidR="00F6082C" w:rsidRPr="00A245B0">
        <w:rPr>
          <w:rFonts w:ascii="Book Antiqua" w:hAnsi="Book Antiqua"/>
          <w:lang w:val="es-CR"/>
        </w:rPr>
        <w:t xml:space="preserve">ción con el </w:t>
      </w:r>
      <w:r w:rsidR="003C110F" w:rsidRPr="00A245B0">
        <w:rPr>
          <w:rFonts w:ascii="Book Antiqua" w:hAnsi="Book Antiqua"/>
          <w:lang w:val="es-CR"/>
        </w:rPr>
        <w:t>rendimiento</w:t>
      </w:r>
      <w:r w:rsidR="0069205B" w:rsidRPr="00A245B0">
        <w:rPr>
          <w:rFonts w:ascii="Book Antiqua" w:hAnsi="Book Antiqua"/>
          <w:lang w:val="es-CR"/>
        </w:rPr>
        <w:t xml:space="preserve"> del recurso</w:t>
      </w:r>
      <w:r w:rsidR="00652C11" w:rsidRPr="00A245B0">
        <w:rPr>
          <w:rFonts w:ascii="Book Antiqua" w:hAnsi="Book Antiqua"/>
          <w:lang w:val="es-CR"/>
        </w:rPr>
        <w:t xml:space="preserve"> destacado al plan</w:t>
      </w:r>
      <w:r w:rsidR="009D4822" w:rsidRPr="00A245B0">
        <w:rPr>
          <w:rFonts w:ascii="Book Antiqua" w:hAnsi="Book Antiqua"/>
          <w:lang w:val="es-CR"/>
        </w:rPr>
        <w:t>, que justifique la modificación o suspensión del plan</w:t>
      </w:r>
      <w:r w:rsidR="00323F7C" w:rsidRPr="00A245B0">
        <w:rPr>
          <w:rFonts w:ascii="Book Antiqua" w:hAnsi="Book Antiqua"/>
          <w:lang w:val="es-CR"/>
        </w:rPr>
        <w:t xml:space="preserve"> </w:t>
      </w:r>
      <w:r w:rsidR="009D4822" w:rsidRPr="00A245B0">
        <w:rPr>
          <w:rFonts w:ascii="Book Antiqua" w:hAnsi="Book Antiqua"/>
          <w:lang w:val="es-CR"/>
        </w:rPr>
        <w:t>propuesto</w:t>
      </w:r>
      <w:r w:rsidR="009C7F37" w:rsidRPr="00A245B0">
        <w:rPr>
          <w:rFonts w:ascii="Book Antiqua" w:hAnsi="Book Antiqua"/>
          <w:lang w:val="es-CR"/>
        </w:rPr>
        <w:t xml:space="preserve">. </w:t>
      </w:r>
    </w:p>
    <w:p w14:paraId="681BB25A" w14:textId="77777777" w:rsidR="001A4E68" w:rsidRDefault="001A4E68" w:rsidP="00A245B0">
      <w:pPr>
        <w:jc w:val="both"/>
        <w:rPr>
          <w:rFonts w:ascii="Book Antiqua" w:hAnsi="Book Antiqua"/>
          <w:sz w:val="24"/>
          <w:szCs w:val="24"/>
        </w:rPr>
      </w:pPr>
    </w:p>
    <w:p w14:paraId="13006A91" w14:textId="77777777" w:rsidR="00305ACA" w:rsidRDefault="00305ACA" w:rsidP="00A245B0">
      <w:pPr>
        <w:jc w:val="both"/>
        <w:rPr>
          <w:rFonts w:ascii="Book Antiqua" w:hAnsi="Book Antiqua"/>
          <w:sz w:val="24"/>
          <w:szCs w:val="24"/>
        </w:rPr>
      </w:pPr>
    </w:p>
    <w:p w14:paraId="2630BDEA" w14:textId="77777777" w:rsidR="00305ACA" w:rsidRDefault="00305ACA" w:rsidP="00A245B0">
      <w:pPr>
        <w:jc w:val="both"/>
        <w:rPr>
          <w:rFonts w:ascii="Book Antiqua" w:hAnsi="Book Antiqua"/>
          <w:sz w:val="24"/>
          <w:szCs w:val="24"/>
        </w:rPr>
      </w:pPr>
    </w:p>
    <w:p w14:paraId="04B8A543" w14:textId="77777777" w:rsidR="00305ACA" w:rsidRPr="007416B2" w:rsidRDefault="00305ACA" w:rsidP="00305ACA">
      <w:pPr>
        <w:suppressAutoHyphens/>
        <w:spacing w:line="276" w:lineRule="auto"/>
        <w:jc w:val="both"/>
        <w:rPr>
          <w:rFonts w:ascii="Book Antiqua" w:hAnsi="Book Antiqua"/>
          <w:sz w:val="24"/>
          <w:szCs w:val="24"/>
          <w:lang w:eastAsia="ar-SA"/>
        </w:rPr>
      </w:pPr>
      <w:r w:rsidRPr="007416B2">
        <w:rPr>
          <w:rFonts w:ascii="Book Antiqua" w:hAnsi="Book Antiqua"/>
          <w:sz w:val="24"/>
          <w:szCs w:val="24"/>
          <w:lang w:eastAsia="ar-SA"/>
        </w:rPr>
        <w:t xml:space="preserve">Atentamente, </w:t>
      </w:r>
    </w:p>
    <w:p w14:paraId="3AA8A201" w14:textId="77777777" w:rsidR="00305ACA" w:rsidRPr="007416B2" w:rsidRDefault="00305ACA" w:rsidP="00305ACA">
      <w:pPr>
        <w:suppressAutoHyphens/>
        <w:spacing w:line="276" w:lineRule="auto"/>
        <w:jc w:val="both"/>
        <w:rPr>
          <w:rFonts w:ascii="Book Antiqua" w:hAnsi="Book Antiqua"/>
          <w:sz w:val="24"/>
          <w:szCs w:val="24"/>
          <w:lang w:eastAsia="ar-SA"/>
        </w:rPr>
      </w:pPr>
    </w:p>
    <w:p w14:paraId="725BCFB6" w14:textId="77777777" w:rsidR="00305ACA" w:rsidRPr="007416B2" w:rsidRDefault="00305ACA" w:rsidP="00305ACA">
      <w:pPr>
        <w:suppressAutoHyphens/>
        <w:spacing w:line="276" w:lineRule="auto"/>
        <w:jc w:val="both"/>
        <w:rPr>
          <w:rFonts w:ascii="Book Antiqua" w:hAnsi="Book Antiqua"/>
          <w:sz w:val="24"/>
          <w:szCs w:val="24"/>
          <w:lang w:eastAsia="ar-SA"/>
        </w:rPr>
      </w:pPr>
    </w:p>
    <w:p w14:paraId="473C60AB" w14:textId="77777777" w:rsidR="00305ACA" w:rsidRPr="00E143B9" w:rsidRDefault="00305ACA" w:rsidP="00305ACA">
      <w:pPr>
        <w:suppressAutoHyphens/>
        <w:spacing w:line="276" w:lineRule="auto"/>
        <w:jc w:val="both"/>
        <w:rPr>
          <w:rFonts w:ascii="Book Antiqua" w:hAnsi="Book Antiqua"/>
          <w:sz w:val="24"/>
          <w:szCs w:val="24"/>
        </w:rPr>
      </w:pPr>
      <w:r w:rsidRPr="00E143B9">
        <w:rPr>
          <w:rFonts w:ascii="Book Antiqua" w:hAnsi="Book Antiqua"/>
          <w:sz w:val="24"/>
          <w:szCs w:val="24"/>
        </w:rPr>
        <w:t>Máster Melissa Durán Gamboa, Jefa</w:t>
      </w:r>
    </w:p>
    <w:p w14:paraId="72555B28" w14:textId="77777777" w:rsidR="00305ACA" w:rsidRPr="00E143B9" w:rsidRDefault="00305ACA" w:rsidP="00305ACA">
      <w:pPr>
        <w:suppressAutoHyphens/>
        <w:spacing w:line="276" w:lineRule="auto"/>
        <w:jc w:val="both"/>
        <w:rPr>
          <w:rFonts w:ascii="Book Antiqua" w:hAnsi="Book Antiqua"/>
          <w:sz w:val="24"/>
          <w:szCs w:val="24"/>
          <w:lang w:eastAsia="es-CR"/>
        </w:rPr>
      </w:pPr>
      <w:r w:rsidRPr="00E143B9">
        <w:rPr>
          <w:rFonts w:ascii="Book Antiqua" w:hAnsi="Book Antiqua"/>
          <w:sz w:val="24"/>
          <w:szCs w:val="24"/>
          <w:lang w:eastAsia="es-CR"/>
        </w:rPr>
        <w:t>Subproceso de Modernización No Penal</w:t>
      </w:r>
    </w:p>
    <w:p w14:paraId="65E7B286" w14:textId="77777777" w:rsidR="00305ACA" w:rsidRDefault="00305ACA" w:rsidP="00A245B0">
      <w:pPr>
        <w:jc w:val="both"/>
        <w:rPr>
          <w:rFonts w:ascii="Book Antiqua" w:hAnsi="Book Antiqua"/>
          <w:sz w:val="24"/>
          <w:szCs w:val="24"/>
        </w:rPr>
      </w:pPr>
    </w:p>
    <w:p w14:paraId="4A1434D1" w14:textId="77777777" w:rsidR="00305ACA" w:rsidRDefault="00305ACA" w:rsidP="00A245B0">
      <w:pPr>
        <w:jc w:val="both"/>
        <w:rPr>
          <w:rFonts w:ascii="Book Antiqua" w:hAnsi="Book Antiqua"/>
          <w:sz w:val="24"/>
          <w:szCs w:val="24"/>
        </w:rPr>
      </w:pPr>
    </w:p>
    <w:p w14:paraId="6BD2619A" w14:textId="77777777" w:rsidR="00305ACA" w:rsidRDefault="00305ACA" w:rsidP="00A245B0">
      <w:pPr>
        <w:jc w:val="both"/>
        <w:rPr>
          <w:rFonts w:ascii="Book Antiqua" w:hAnsi="Book Antiqua"/>
          <w:sz w:val="24"/>
          <w:szCs w:val="24"/>
        </w:rPr>
      </w:pPr>
    </w:p>
    <w:p w14:paraId="593DD012" w14:textId="77777777" w:rsidR="00305ACA" w:rsidRPr="00A245B0" w:rsidRDefault="00305ACA" w:rsidP="00A245B0">
      <w:pPr>
        <w:jc w:val="both"/>
        <w:rPr>
          <w:rFonts w:ascii="Book Antiqua" w:hAnsi="Book Antiqua"/>
          <w:sz w:val="24"/>
          <w:szCs w:val="24"/>
        </w:rPr>
      </w:pPr>
    </w:p>
    <w:p w14:paraId="2F37E024" w14:textId="1BD3BF10" w:rsidR="00B22F1B" w:rsidRPr="00A245B0" w:rsidRDefault="001A4E68" w:rsidP="00A245B0">
      <w:pPr>
        <w:pStyle w:val="Ttulo2"/>
        <w:numPr>
          <w:ilvl w:val="0"/>
          <w:numId w:val="1"/>
        </w:numPr>
        <w:shd w:val="clear" w:color="auto" w:fill="DEEAF6" w:themeFill="accent5" w:themeFillTint="33"/>
        <w:spacing w:before="0" w:after="0"/>
        <w:ind w:left="426"/>
        <w:jc w:val="both"/>
        <w:rPr>
          <w:rFonts w:ascii="Book Antiqua" w:hAnsi="Book Antiqua"/>
          <w:i w:val="0"/>
          <w:iCs w:val="0"/>
          <w:color w:val="2F5496" w:themeColor="accent1" w:themeShade="BF"/>
          <w:sz w:val="24"/>
          <w:szCs w:val="24"/>
        </w:rPr>
      </w:pPr>
      <w:r w:rsidRPr="00A245B0">
        <w:rPr>
          <w:rFonts w:ascii="Book Antiqua" w:hAnsi="Book Antiqua"/>
          <w:i w:val="0"/>
          <w:iCs w:val="0"/>
          <w:color w:val="2F5496" w:themeColor="accent1" w:themeShade="BF"/>
          <w:sz w:val="24"/>
          <w:szCs w:val="24"/>
        </w:rPr>
        <w:lastRenderedPageBreak/>
        <w:t>Anexo</w:t>
      </w:r>
    </w:p>
    <w:p w14:paraId="7F9BC395" w14:textId="77777777" w:rsidR="00B22F1B" w:rsidRPr="00A245B0" w:rsidRDefault="00B22F1B" w:rsidP="00A245B0">
      <w:pPr>
        <w:pStyle w:val="Prrafodelista"/>
        <w:ind w:left="426"/>
        <w:jc w:val="both"/>
        <w:rPr>
          <w:rFonts w:ascii="Book Antiqua" w:hAnsi="Book Antiqua"/>
          <w:lang w:val="es-CR"/>
        </w:rPr>
      </w:pPr>
    </w:p>
    <w:tbl>
      <w:tblPr>
        <w:tblStyle w:val="Tablaconcuadrcula"/>
        <w:tblW w:w="0" w:type="auto"/>
        <w:jc w:val="center"/>
        <w:tblInd w:w="0" w:type="dxa"/>
        <w:tblLook w:val="04A0" w:firstRow="1" w:lastRow="0" w:firstColumn="1" w:lastColumn="0" w:noHBand="0" w:noVBand="1"/>
      </w:tblPr>
      <w:tblGrid>
        <w:gridCol w:w="988"/>
        <w:gridCol w:w="5242"/>
        <w:gridCol w:w="3115"/>
      </w:tblGrid>
      <w:tr w:rsidR="00B22F1B" w14:paraId="2A36C0B3" w14:textId="77777777" w:rsidTr="00112D69">
        <w:trPr>
          <w:jc w:val="center"/>
        </w:trPr>
        <w:tc>
          <w:tcPr>
            <w:tcW w:w="988" w:type="dxa"/>
            <w:shd w:val="clear" w:color="auto" w:fill="2E74B5" w:themeFill="accent5" w:themeFillShade="BF"/>
            <w:vAlign w:val="center"/>
          </w:tcPr>
          <w:p w14:paraId="1AF7DE7D" w14:textId="45FE52D0" w:rsidR="00B22F1B" w:rsidRPr="00B22F1B" w:rsidRDefault="00B22F1B" w:rsidP="00E143B9">
            <w:pPr>
              <w:spacing w:line="276" w:lineRule="auto"/>
              <w:jc w:val="center"/>
              <w:rPr>
                <w:rFonts w:ascii="Book Antiqua" w:hAnsi="Book Antiqua" w:cs="Arial"/>
                <w:b/>
                <w:color w:val="FFFFFF" w:themeColor="background1"/>
              </w:rPr>
            </w:pPr>
            <w:r w:rsidRPr="00B22F1B">
              <w:rPr>
                <w:rFonts w:ascii="Book Antiqua" w:hAnsi="Book Antiqua" w:cs="Arial"/>
                <w:b/>
                <w:color w:val="FFFFFF" w:themeColor="background1"/>
              </w:rPr>
              <w:t>N°</w:t>
            </w:r>
          </w:p>
        </w:tc>
        <w:tc>
          <w:tcPr>
            <w:tcW w:w="5242" w:type="dxa"/>
            <w:shd w:val="clear" w:color="auto" w:fill="2E74B5" w:themeFill="accent5" w:themeFillShade="BF"/>
            <w:vAlign w:val="center"/>
          </w:tcPr>
          <w:p w14:paraId="321F32A2" w14:textId="26FF2EE8" w:rsidR="00B22F1B" w:rsidRPr="00B22F1B" w:rsidRDefault="00B22F1B" w:rsidP="00E143B9">
            <w:pPr>
              <w:spacing w:line="276" w:lineRule="auto"/>
              <w:jc w:val="center"/>
              <w:rPr>
                <w:rFonts w:ascii="Book Antiqua" w:hAnsi="Book Antiqua" w:cs="Arial"/>
                <w:b/>
                <w:color w:val="FFFFFF" w:themeColor="background1"/>
              </w:rPr>
            </w:pPr>
            <w:r w:rsidRPr="00B22F1B">
              <w:rPr>
                <w:rFonts w:ascii="Book Antiqua" w:hAnsi="Book Antiqua" w:cs="Arial"/>
                <w:b/>
                <w:color w:val="FFFFFF" w:themeColor="background1"/>
              </w:rPr>
              <w:t xml:space="preserve">Descripción </w:t>
            </w:r>
          </w:p>
        </w:tc>
        <w:tc>
          <w:tcPr>
            <w:tcW w:w="3115" w:type="dxa"/>
            <w:shd w:val="clear" w:color="auto" w:fill="2E74B5" w:themeFill="accent5" w:themeFillShade="BF"/>
            <w:vAlign w:val="center"/>
          </w:tcPr>
          <w:p w14:paraId="71E646CB" w14:textId="4E23A2F8" w:rsidR="00B22F1B" w:rsidRPr="00B22F1B" w:rsidRDefault="00B22F1B" w:rsidP="00E143B9">
            <w:pPr>
              <w:spacing w:line="276" w:lineRule="auto"/>
              <w:jc w:val="center"/>
              <w:rPr>
                <w:rFonts w:ascii="Book Antiqua" w:hAnsi="Book Antiqua" w:cs="Arial"/>
                <w:b/>
                <w:color w:val="FFFFFF" w:themeColor="background1"/>
              </w:rPr>
            </w:pPr>
            <w:r w:rsidRPr="00B22F1B">
              <w:rPr>
                <w:rFonts w:ascii="Book Antiqua" w:hAnsi="Book Antiqua" w:cs="Arial"/>
                <w:b/>
                <w:color w:val="FFFFFF" w:themeColor="background1"/>
              </w:rPr>
              <w:t>Archivo</w:t>
            </w:r>
          </w:p>
        </w:tc>
      </w:tr>
      <w:tr w:rsidR="00B22F1B" w14:paraId="758A2023" w14:textId="77777777" w:rsidTr="00112D69">
        <w:trPr>
          <w:jc w:val="center"/>
        </w:trPr>
        <w:tc>
          <w:tcPr>
            <w:tcW w:w="988" w:type="dxa"/>
            <w:vAlign w:val="center"/>
          </w:tcPr>
          <w:p w14:paraId="118B5CAF" w14:textId="3105B561" w:rsidR="00B22F1B" w:rsidRPr="004E6881" w:rsidRDefault="004E6881" w:rsidP="00E143B9">
            <w:pPr>
              <w:suppressAutoHyphens/>
              <w:spacing w:line="276" w:lineRule="auto"/>
              <w:jc w:val="center"/>
              <w:rPr>
                <w:rFonts w:ascii="Book Antiqua" w:hAnsi="Book Antiqua"/>
                <w:sz w:val="22"/>
                <w:szCs w:val="22"/>
                <w:lang w:eastAsia="ar-SA"/>
              </w:rPr>
            </w:pPr>
            <w:r w:rsidRPr="004E6881">
              <w:rPr>
                <w:rFonts w:ascii="Book Antiqua" w:hAnsi="Book Antiqua"/>
                <w:sz w:val="22"/>
                <w:szCs w:val="22"/>
                <w:lang w:eastAsia="ar-SA"/>
              </w:rPr>
              <w:t>1</w:t>
            </w:r>
          </w:p>
        </w:tc>
        <w:tc>
          <w:tcPr>
            <w:tcW w:w="5242" w:type="dxa"/>
            <w:vAlign w:val="center"/>
          </w:tcPr>
          <w:p w14:paraId="2A6F6E42" w14:textId="49ED36B1" w:rsidR="00B22F1B" w:rsidRPr="008171D7" w:rsidRDefault="008171D7" w:rsidP="00E143B9">
            <w:pPr>
              <w:suppressAutoHyphens/>
              <w:spacing w:line="276" w:lineRule="auto"/>
              <w:jc w:val="both"/>
              <w:rPr>
                <w:rFonts w:ascii="Book Antiqua" w:hAnsi="Book Antiqua"/>
                <w:lang w:eastAsia="ar-SA"/>
              </w:rPr>
            </w:pPr>
            <w:r>
              <w:rPr>
                <w:rFonts w:ascii="Book Antiqua" w:hAnsi="Book Antiqua"/>
                <w:lang w:eastAsia="ar-SA"/>
              </w:rPr>
              <w:t xml:space="preserve">Oficio </w:t>
            </w:r>
            <w:r w:rsidRPr="008171D7">
              <w:rPr>
                <w:rFonts w:ascii="Book Antiqua" w:hAnsi="Book Antiqua"/>
                <w:lang w:eastAsia="ar-SA"/>
              </w:rPr>
              <w:t>2641-2025</w:t>
            </w:r>
            <w:r>
              <w:rPr>
                <w:rFonts w:ascii="Book Antiqua" w:hAnsi="Book Antiqua"/>
                <w:lang w:eastAsia="ar-SA"/>
              </w:rPr>
              <w:t>de la Secretaría General de la donde se tra</w:t>
            </w:r>
            <w:r w:rsidR="00112D69">
              <w:rPr>
                <w:rFonts w:ascii="Book Antiqua" w:hAnsi="Book Antiqua"/>
                <w:lang w:eastAsia="ar-SA"/>
              </w:rPr>
              <w:t>n</w:t>
            </w:r>
            <w:r>
              <w:rPr>
                <w:rFonts w:ascii="Book Antiqua" w:hAnsi="Book Antiqua"/>
                <w:lang w:eastAsia="ar-SA"/>
              </w:rPr>
              <w:t xml:space="preserve">scribe acuerdo del </w:t>
            </w:r>
            <w:r w:rsidRPr="008171D7">
              <w:rPr>
                <w:rFonts w:ascii="Book Antiqua" w:hAnsi="Book Antiqua"/>
                <w:lang w:eastAsia="ar-SA"/>
              </w:rPr>
              <w:t>C</w:t>
            </w:r>
            <w:r w:rsidR="00112D69">
              <w:rPr>
                <w:rFonts w:ascii="Book Antiqua" w:hAnsi="Book Antiqua"/>
                <w:lang w:eastAsia="ar-SA"/>
              </w:rPr>
              <w:t>onsejo Superior, sesión</w:t>
            </w:r>
            <w:r w:rsidRPr="008171D7">
              <w:rPr>
                <w:rFonts w:ascii="Book Antiqua" w:hAnsi="Book Antiqua"/>
                <w:lang w:eastAsia="ar-SA"/>
              </w:rPr>
              <w:t xml:space="preserve"> 26-25, art. XXXII </w:t>
            </w:r>
            <w:r>
              <w:rPr>
                <w:rFonts w:ascii="Book Antiqua" w:hAnsi="Book Antiqua"/>
                <w:lang w:eastAsia="ar-SA"/>
              </w:rPr>
              <w:t>(</w:t>
            </w:r>
            <w:r w:rsidR="00112D69">
              <w:rPr>
                <w:rFonts w:ascii="Book Antiqua" w:hAnsi="Book Antiqua"/>
                <w:lang w:eastAsia="ar-SA"/>
              </w:rPr>
              <w:t>oficio</w:t>
            </w:r>
            <w:r w:rsidRPr="008171D7">
              <w:rPr>
                <w:rFonts w:ascii="Book Antiqua" w:hAnsi="Book Antiqua"/>
                <w:lang w:eastAsia="ar-SA"/>
              </w:rPr>
              <w:t xml:space="preserve"> 310-PLA-MNP-2025</w:t>
            </w:r>
            <w:r w:rsidR="00112D69">
              <w:rPr>
                <w:rFonts w:ascii="Book Antiqua" w:hAnsi="Book Antiqua"/>
                <w:lang w:eastAsia="ar-SA"/>
              </w:rPr>
              <w:t>)</w:t>
            </w:r>
            <w:r w:rsidRPr="008171D7">
              <w:rPr>
                <w:rFonts w:ascii="Book Antiqua" w:hAnsi="Book Antiqua"/>
                <w:lang w:eastAsia="ar-SA"/>
              </w:rPr>
              <w:t xml:space="preserve"> </w:t>
            </w:r>
          </w:p>
        </w:tc>
        <w:bookmarkStart w:id="1" w:name="_MON_1810563015"/>
        <w:bookmarkEnd w:id="1"/>
        <w:tc>
          <w:tcPr>
            <w:tcW w:w="3115" w:type="dxa"/>
            <w:vAlign w:val="center"/>
          </w:tcPr>
          <w:p w14:paraId="0FE594CC" w14:textId="2F97D0D4" w:rsidR="00B22F1B" w:rsidRPr="004E6881" w:rsidRDefault="001663C4" w:rsidP="00E143B9">
            <w:pPr>
              <w:suppressAutoHyphens/>
              <w:spacing w:line="276" w:lineRule="auto"/>
              <w:jc w:val="center"/>
              <w:rPr>
                <w:rFonts w:ascii="Book Antiqua" w:hAnsi="Book Antiqua"/>
                <w:sz w:val="22"/>
                <w:szCs w:val="22"/>
                <w:lang w:eastAsia="ar-SA"/>
              </w:rPr>
            </w:pPr>
            <w:r>
              <w:rPr>
                <w:rFonts w:ascii="Book Antiqua" w:hAnsi="Book Antiqua"/>
                <w:sz w:val="22"/>
                <w:szCs w:val="22"/>
                <w:lang w:eastAsia="ar-SA"/>
              </w:rPr>
              <w:object w:dxaOrig="1508" w:dyaOrig="984" w14:anchorId="6E331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9" o:title=""/>
                </v:shape>
                <o:OLEObject Type="Embed" ProgID="Word.Document.12" ShapeID="_x0000_i1025" DrawAspect="Icon" ObjectID="_1810618992" r:id="rId10">
                  <o:FieldCodes>\s</o:FieldCodes>
                </o:OLEObject>
              </w:object>
            </w:r>
          </w:p>
        </w:tc>
      </w:tr>
    </w:tbl>
    <w:p w14:paraId="14DCE41C" w14:textId="77777777" w:rsidR="000B05FF" w:rsidRDefault="000B05FF" w:rsidP="00E143B9">
      <w:pPr>
        <w:suppressAutoHyphens/>
        <w:spacing w:line="276" w:lineRule="auto"/>
        <w:jc w:val="both"/>
        <w:rPr>
          <w:rFonts w:ascii="Book Antiqua" w:hAnsi="Book Antiqua"/>
          <w:sz w:val="24"/>
          <w:szCs w:val="24"/>
          <w:lang w:eastAsia="ar-SA"/>
        </w:rPr>
      </w:pPr>
    </w:p>
    <w:p w14:paraId="0984A41D" w14:textId="77777777" w:rsidR="00B22F1B" w:rsidRPr="00516A1B" w:rsidRDefault="00B22F1B" w:rsidP="00E143B9">
      <w:pPr>
        <w:suppressAutoHyphens/>
        <w:spacing w:line="276" w:lineRule="auto"/>
        <w:jc w:val="both"/>
        <w:rPr>
          <w:rFonts w:ascii="Book Antiqua" w:hAnsi="Book Antiqua"/>
          <w:sz w:val="24"/>
          <w:szCs w:val="24"/>
          <w:lang w:eastAsia="ar-SA"/>
        </w:rPr>
      </w:pPr>
    </w:p>
    <w:p w14:paraId="44C0FB9E" w14:textId="181F4F35" w:rsidR="00EE73C5" w:rsidRPr="00305ACA" w:rsidRDefault="00EE73C5" w:rsidP="00305ACA">
      <w:pPr>
        <w:suppressAutoHyphens/>
        <w:jc w:val="center"/>
        <w:rPr>
          <w:rFonts w:ascii="Book Antiqua" w:hAnsi="Book Antiqua" w:cs="Book Antiqua"/>
          <w:sz w:val="22"/>
          <w:szCs w:val="22"/>
          <w:lang w:val="es-ES" w:eastAsia="ar-SA"/>
        </w:rPr>
      </w:pPr>
      <w:r w:rsidRPr="00305ACA">
        <w:rPr>
          <w:rFonts w:ascii="Book Antiqua" w:hAnsi="Book Antiqua" w:cs="Book Antiqua"/>
          <w:i/>
          <w:iCs/>
          <w:sz w:val="22"/>
          <w:szCs w:val="22"/>
          <w:lang w:val="es-ES" w:eastAsia="ar-SA"/>
        </w:rPr>
        <w:t>Este informe cuenta con las revisiones y ajustes correspondientes de las jefaturas indicadas</w:t>
      </w:r>
      <w:r w:rsidRPr="00305ACA">
        <w:rPr>
          <w:rFonts w:ascii="Book Antiqua" w:hAnsi="Book Antiqua" w:cs="Book Antiqua"/>
          <w:sz w:val="22"/>
          <w:szCs w:val="22"/>
          <w:lang w:val="es-ES" w:eastAsia="ar-SA"/>
        </w:rPr>
        <w:t>.</w:t>
      </w:r>
    </w:p>
    <w:tbl>
      <w:tblPr>
        <w:tblW w:w="934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6"/>
        <w:gridCol w:w="3551"/>
        <w:gridCol w:w="4100"/>
      </w:tblGrid>
      <w:tr w:rsidR="00516A1B" w:rsidRPr="00305ACA" w14:paraId="353F6E4F" w14:textId="77777777" w:rsidTr="000B05FF">
        <w:trPr>
          <w:trHeight w:val="332"/>
          <w:jc w:val="center"/>
        </w:trPr>
        <w:tc>
          <w:tcPr>
            <w:tcW w:w="1696" w:type="dxa"/>
            <w:tcBorders>
              <w:top w:val="single" w:sz="4" w:space="0" w:color="auto"/>
              <w:left w:val="single" w:sz="4" w:space="0" w:color="auto"/>
              <w:bottom w:val="single" w:sz="4" w:space="0" w:color="auto"/>
              <w:right w:val="single" w:sz="4" w:space="0" w:color="auto"/>
            </w:tcBorders>
            <w:shd w:val="clear" w:color="auto" w:fill="4472C4" w:themeFill="accent1"/>
          </w:tcPr>
          <w:p w14:paraId="06F14809" w14:textId="77777777" w:rsidR="00A643C4" w:rsidRPr="00305ACA" w:rsidRDefault="00A643C4" w:rsidP="00305ACA">
            <w:pPr>
              <w:jc w:val="center"/>
              <w:rPr>
                <w:rFonts w:ascii="Book Antiqua" w:hAnsi="Book Antiqua" w:cs="Arial"/>
                <w:b/>
                <w:sz w:val="22"/>
                <w:szCs w:val="22"/>
              </w:rPr>
            </w:pPr>
            <w:r w:rsidRPr="00305ACA">
              <w:rPr>
                <w:rFonts w:ascii="Book Antiqua" w:hAnsi="Book Antiqua" w:cs="Arial"/>
                <w:b/>
                <w:sz w:val="22"/>
                <w:szCs w:val="22"/>
              </w:rPr>
              <w:t>INFORME</w:t>
            </w:r>
          </w:p>
        </w:tc>
        <w:tc>
          <w:tcPr>
            <w:tcW w:w="3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4472C4" w:themeFill="accent1"/>
            <w:hideMark/>
          </w:tcPr>
          <w:p w14:paraId="7165423B" w14:textId="77777777" w:rsidR="00A643C4" w:rsidRPr="00305ACA" w:rsidRDefault="00A643C4" w:rsidP="00305ACA">
            <w:pPr>
              <w:jc w:val="center"/>
              <w:rPr>
                <w:rFonts w:ascii="Book Antiqua" w:hAnsi="Book Antiqua"/>
                <w:b/>
                <w:sz w:val="22"/>
                <w:szCs w:val="22"/>
              </w:rPr>
            </w:pPr>
            <w:r w:rsidRPr="00305ACA">
              <w:rPr>
                <w:rFonts w:ascii="Book Antiqua" w:hAnsi="Book Antiqua"/>
                <w:b/>
                <w:sz w:val="22"/>
                <w:szCs w:val="22"/>
              </w:rPr>
              <w:t>NOMBRE</w:t>
            </w:r>
          </w:p>
        </w:tc>
        <w:tc>
          <w:tcPr>
            <w:tcW w:w="4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54AABDC7" w14:textId="77777777" w:rsidR="00A643C4" w:rsidRPr="00305ACA" w:rsidRDefault="00A643C4" w:rsidP="00305ACA">
            <w:pPr>
              <w:jc w:val="center"/>
              <w:rPr>
                <w:rFonts w:ascii="Book Antiqua" w:hAnsi="Book Antiqua"/>
                <w:b/>
                <w:sz w:val="22"/>
                <w:szCs w:val="22"/>
              </w:rPr>
            </w:pPr>
            <w:r w:rsidRPr="00305ACA">
              <w:rPr>
                <w:rFonts w:ascii="Book Antiqua" w:hAnsi="Book Antiqua"/>
                <w:b/>
                <w:sz w:val="22"/>
                <w:szCs w:val="22"/>
              </w:rPr>
              <w:t>PUESTO</w:t>
            </w:r>
          </w:p>
        </w:tc>
      </w:tr>
      <w:tr w:rsidR="00516A1B" w:rsidRPr="00305ACA" w14:paraId="2CA42971" w14:textId="77777777" w:rsidTr="000B05FF">
        <w:trPr>
          <w:trHeight w:val="632"/>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79F92" w14:textId="77777777" w:rsidR="00A643C4" w:rsidRPr="00305ACA" w:rsidRDefault="00A643C4" w:rsidP="00DC00C5">
            <w:pPr>
              <w:rPr>
                <w:rFonts w:ascii="Book Antiqua" w:hAnsi="Book Antiqua"/>
                <w:b/>
                <w:sz w:val="22"/>
                <w:szCs w:val="22"/>
                <w:lang w:eastAsia="es-CR"/>
              </w:rPr>
            </w:pPr>
            <w:r w:rsidRPr="00305ACA">
              <w:rPr>
                <w:rFonts w:ascii="Book Antiqua" w:hAnsi="Book Antiqua"/>
                <w:b/>
                <w:sz w:val="22"/>
                <w:szCs w:val="22"/>
                <w:lang w:eastAsia="es-CR"/>
              </w:rPr>
              <w:t>Elaborado por:</w:t>
            </w:r>
          </w:p>
        </w:tc>
        <w:tc>
          <w:tcPr>
            <w:tcW w:w="355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13179D5" w14:textId="770F124A" w:rsidR="00A643C4" w:rsidRPr="00305ACA" w:rsidRDefault="00AD1BBE" w:rsidP="00305ACA">
            <w:pPr>
              <w:rPr>
                <w:rFonts w:ascii="Book Antiqua" w:hAnsi="Book Antiqua"/>
                <w:sz w:val="22"/>
                <w:szCs w:val="22"/>
              </w:rPr>
            </w:pPr>
            <w:r w:rsidRPr="00305ACA">
              <w:rPr>
                <w:rFonts w:ascii="Book Antiqua" w:hAnsi="Book Antiqua"/>
                <w:sz w:val="22"/>
                <w:szCs w:val="22"/>
                <w:lang w:val="pt-PT"/>
              </w:rPr>
              <w:t>Ing. Christopher Zamora Sol</w:t>
            </w:r>
            <w:r w:rsidR="00973AF1" w:rsidRPr="00305ACA">
              <w:rPr>
                <w:rFonts w:ascii="Book Antiqua" w:hAnsi="Book Antiqua"/>
                <w:sz w:val="22"/>
                <w:szCs w:val="22"/>
                <w:lang w:val="pt-PT"/>
              </w:rPr>
              <w:t>í</w:t>
            </w:r>
            <w:r w:rsidRPr="00305ACA">
              <w:rPr>
                <w:rFonts w:ascii="Book Antiqua" w:hAnsi="Book Antiqua"/>
                <w:sz w:val="22"/>
                <w:szCs w:val="22"/>
                <w:lang w:val="pt-PT"/>
              </w:rPr>
              <w:t>s</w:t>
            </w:r>
          </w:p>
        </w:tc>
        <w:tc>
          <w:tcPr>
            <w:tcW w:w="4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BB964" w14:textId="15023ED8" w:rsidR="00A643C4" w:rsidRPr="00305ACA" w:rsidRDefault="00AD1BBE" w:rsidP="00305ACA">
            <w:pPr>
              <w:rPr>
                <w:rFonts w:ascii="Book Antiqua" w:hAnsi="Book Antiqua"/>
                <w:sz w:val="22"/>
                <w:szCs w:val="22"/>
              </w:rPr>
            </w:pPr>
            <w:r w:rsidRPr="00305ACA">
              <w:rPr>
                <w:rFonts w:ascii="Book Antiqua" w:hAnsi="Book Antiqua"/>
                <w:sz w:val="22"/>
                <w:szCs w:val="22"/>
              </w:rPr>
              <w:t>Coordinador de Unidad 3</w:t>
            </w:r>
            <w:r w:rsidR="00973AF1" w:rsidRPr="00305ACA">
              <w:rPr>
                <w:rFonts w:ascii="Book Antiqua" w:hAnsi="Book Antiqua"/>
                <w:sz w:val="22"/>
                <w:szCs w:val="22"/>
              </w:rPr>
              <w:t xml:space="preserve"> a.i.</w:t>
            </w:r>
          </w:p>
        </w:tc>
      </w:tr>
      <w:tr w:rsidR="00516A1B" w:rsidRPr="00305ACA" w14:paraId="0EBFEB15" w14:textId="77777777" w:rsidTr="000B05FF">
        <w:trPr>
          <w:trHeight w:val="632"/>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D68E1F" w14:textId="4CDC9169" w:rsidR="00A643C4" w:rsidRPr="00305ACA" w:rsidRDefault="002361C5" w:rsidP="00305ACA">
            <w:pPr>
              <w:rPr>
                <w:rFonts w:ascii="Book Antiqua" w:hAnsi="Book Antiqua"/>
                <w:b/>
                <w:sz w:val="22"/>
                <w:szCs w:val="22"/>
                <w:lang w:eastAsia="es-CR"/>
              </w:rPr>
            </w:pPr>
            <w:r w:rsidRPr="00305ACA">
              <w:rPr>
                <w:rFonts w:ascii="Book Antiqua" w:hAnsi="Book Antiqua"/>
                <w:b/>
                <w:sz w:val="22"/>
                <w:szCs w:val="22"/>
                <w:lang w:eastAsia="es-CR"/>
              </w:rPr>
              <w:t>Revisado por</w:t>
            </w:r>
            <w:r w:rsidR="00A643C4" w:rsidRPr="00305ACA">
              <w:rPr>
                <w:rFonts w:ascii="Book Antiqua" w:hAnsi="Book Antiqua"/>
                <w:b/>
                <w:sz w:val="22"/>
                <w:szCs w:val="22"/>
                <w:lang w:eastAsia="es-CR"/>
              </w:rPr>
              <w:t>:</w:t>
            </w:r>
          </w:p>
        </w:tc>
        <w:tc>
          <w:tcPr>
            <w:tcW w:w="3551"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32170C56" w14:textId="01405EBB" w:rsidR="00A643C4" w:rsidRPr="00305ACA" w:rsidRDefault="00A643C4" w:rsidP="00305ACA">
            <w:pPr>
              <w:rPr>
                <w:rFonts w:ascii="Book Antiqua" w:hAnsi="Book Antiqua"/>
                <w:sz w:val="22"/>
                <w:szCs w:val="22"/>
                <w:lang w:eastAsia="es-CR"/>
              </w:rPr>
            </w:pPr>
            <w:r w:rsidRPr="00305ACA">
              <w:rPr>
                <w:rFonts w:ascii="Book Antiqua" w:hAnsi="Book Antiqua"/>
                <w:sz w:val="22"/>
                <w:szCs w:val="22"/>
              </w:rPr>
              <w:t xml:space="preserve">Máster </w:t>
            </w:r>
            <w:r w:rsidR="00857BC8" w:rsidRPr="00305ACA">
              <w:rPr>
                <w:rFonts w:ascii="Book Antiqua" w:hAnsi="Book Antiqua"/>
                <w:sz w:val="22"/>
                <w:szCs w:val="22"/>
              </w:rPr>
              <w:t>Melissa Durán Gamboa</w:t>
            </w:r>
          </w:p>
        </w:tc>
        <w:tc>
          <w:tcPr>
            <w:tcW w:w="4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10740" w14:textId="0207B74B" w:rsidR="00A643C4" w:rsidRPr="00305ACA" w:rsidRDefault="00A643C4" w:rsidP="00305ACA">
            <w:pPr>
              <w:rPr>
                <w:rFonts w:ascii="Book Antiqua" w:hAnsi="Book Antiqua"/>
                <w:sz w:val="22"/>
                <w:szCs w:val="22"/>
                <w:lang w:eastAsia="es-CR"/>
              </w:rPr>
            </w:pPr>
            <w:r w:rsidRPr="00305ACA">
              <w:rPr>
                <w:rFonts w:ascii="Book Antiqua" w:hAnsi="Book Antiqua"/>
                <w:sz w:val="22"/>
                <w:szCs w:val="22"/>
                <w:lang w:eastAsia="es-CR"/>
              </w:rPr>
              <w:t>Jefa a.</w:t>
            </w:r>
            <w:r w:rsidR="00973AF1" w:rsidRPr="00305ACA">
              <w:rPr>
                <w:rFonts w:ascii="Book Antiqua" w:hAnsi="Book Antiqua"/>
                <w:sz w:val="22"/>
                <w:szCs w:val="22"/>
                <w:lang w:eastAsia="es-CR"/>
              </w:rPr>
              <w:t>i</w:t>
            </w:r>
            <w:r w:rsidR="00EA4ECF" w:rsidRPr="00305ACA">
              <w:rPr>
                <w:rFonts w:ascii="Book Antiqua" w:hAnsi="Book Antiqua"/>
                <w:sz w:val="22"/>
                <w:szCs w:val="22"/>
                <w:lang w:eastAsia="es-CR"/>
              </w:rPr>
              <w:t>.</w:t>
            </w:r>
            <w:r w:rsidRPr="00305ACA">
              <w:rPr>
                <w:rFonts w:ascii="Book Antiqua" w:hAnsi="Book Antiqua"/>
                <w:sz w:val="22"/>
                <w:szCs w:val="22"/>
                <w:lang w:eastAsia="es-CR"/>
              </w:rPr>
              <w:t xml:space="preserve"> Subproceso de Modernización </w:t>
            </w:r>
            <w:r w:rsidR="00B32FF1" w:rsidRPr="00305ACA">
              <w:rPr>
                <w:rFonts w:ascii="Book Antiqua" w:hAnsi="Book Antiqua"/>
                <w:sz w:val="22"/>
                <w:szCs w:val="22"/>
                <w:lang w:eastAsia="es-CR"/>
              </w:rPr>
              <w:t>-</w:t>
            </w:r>
            <w:r w:rsidR="00815C29" w:rsidRPr="00305ACA">
              <w:rPr>
                <w:rFonts w:ascii="Book Antiqua" w:hAnsi="Book Antiqua"/>
                <w:sz w:val="22"/>
                <w:szCs w:val="22"/>
                <w:lang w:eastAsia="es-CR"/>
              </w:rPr>
              <w:t>N</w:t>
            </w:r>
            <w:r w:rsidRPr="00305ACA">
              <w:rPr>
                <w:rFonts w:ascii="Book Antiqua" w:hAnsi="Book Antiqua"/>
                <w:sz w:val="22"/>
                <w:szCs w:val="22"/>
                <w:lang w:eastAsia="es-CR"/>
              </w:rPr>
              <w:t xml:space="preserve">o </w:t>
            </w:r>
            <w:r w:rsidR="00815C29" w:rsidRPr="00305ACA">
              <w:rPr>
                <w:rFonts w:ascii="Book Antiqua" w:hAnsi="Book Antiqua"/>
                <w:sz w:val="22"/>
                <w:szCs w:val="22"/>
                <w:lang w:eastAsia="es-CR"/>
              </w:rPr>
              <w:t>P</w:t>
            </w:r>
            <w:r w:rsidRPr="00305ACA">
              <w:rPr>
                <w:rFonts w:ascii="Book Antiqua" w:hAnsi="Book Antiqua"/>
                <w:sz w:val="22"/>
                <w:szCs w:val="22"/>
                <w:lang w:eastAsia="es-CR"/>
              </w:rPr>
              <w:t xml:space="preserve">enal </w:t>
            </w:r>
          </w:p>
        </w:tc>
      </w:tr>
      <w:tr w:rsidR="00516A1B" w:rsidRPr="00305ACA" w14:paraId="3F452574" w14:textId="77777777" w:rsidTr="000B05FF">
        <w:trPr>
          <w:trHeight w:val="632"/>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A4D62" w14:textId="566B4F33" w:rsidR="00A643C4" w:rsidRPr="00305ACA" w:rsidRDefault="002361C5" w:rsidP="00305ACA">
            <w:pPr>
              <w:rPr>
                <w:rFonts w:ascii="Book Antiqua" w:hAnsi="Book Antiqua"/>
                <w:b/>
                <w:sz w:val="22"/>
                <w:szCs w:val="22"/>
                <w:lang w:eastAsia="es-CR"/>
              </w:rPr>
            </w:pPr>
            <w:r w:rsidRPr="00305ACA">
              <w:rPr>
                <w:rFonts w:ascii="Book Antiqua" w:hAnsi="Book Antiqua"/>
                <w:b/>
                <w:sz w:val="22"/>
                <w:szCs w:val="22"/>
                <w:lang w:eastAsia="es-CR"/>
              </w:rPr>
              <w:t xml:space="preserve">Visto </w:t>
            </w:r>
            <w:r w:rsidR="00305ACA">
              <w:rPr>
                <w:rFonts w:ascii="Book Antiqua" w:hAnsi="Book Antiqua"/>
                <w:b/>
                <w:sz w:val="22"/>
                <w:szCs w:val="22"/>
                <w:lang w:eastAsia="es-CR"/>
              </w:rPr>
              <w:t>B</w:t>
            </w:r>
            <w:r w:rsidRPr="00305ACA">
              <w:rPr>
                <w:rFonts w:ascii="Book Antiqua" w:hAnsi="Book Antiqua"/>
                <w:b/>
                <w:sz w:val="22"/>
                <w:szCs w:val="22"/>
                <w:lang w:eastAsia="es-CR"/>
              </w:rPr>
              <w:t>ueno</w:t>
            </w:r>
            <w:r w:rsidR="00A643C4" w:rsidRPr="00305ACA">
              <w:rPr>
                <w:rFonts w:ascii="Book Antiqua" w:hAnsi="Book Antiqua"/>
                <w:b/>
                <w:sz w:val="22"/>
                <w:szCs w:val="22"/>
                <w:lang w:eastAsia="es-CR"/>
              </w:rPr>
              <w:t>:</w:t>
            </w:r>
          </w:p>
        </w:tc>
        <w:tc>
          <w:tcPr>
            <w:tcW w:w="355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6790C0" w14:textId="605933B8" w:rsidR="00A643C4" w:rsidRPr="00305ACA" w:rsidRDefault="005F29EB" w:rsidP="00305ACA">
            <w:pPr>
              <w:rPr>
                <w:rFonts w:ascii="Book Antiqua" w:hAnsi="Book Antiqua"/>
                <w:sz w:val="22"/>
                <w:szCs w:val="22"/>
                <w:lang w:val="en-CA"/>
              </w:rPr>
            </w:pPr>
            <w:r w:rsidRPr="00305ACA">
              <w:rPr>
                <w:rFonts w:ascii="Book Antiqua" w:hAnsi="Book Antiqua"/>
                <w:sz w:val="22"/>
                <w:szCs w:val="22"/>
                <w:lang w:val="en-CA"/>
              </w:rPr>
              <w:t xml:space="preserve">Máster Allan </w:t>
            </w:r>
            <w:r w:rsidR="004400C8" w:rsidRPr="00305ACA">
              <w:rPr>
                <w:rFonts w:ascii="Book Antiqua" w:hAnsi="Book Antiqua"/>
                <w:sz w:val="22"/>
                <w:szCs w:val="22"/>
                <w:lang w:val="en-CA"/>
              </w:rPr>
              <w:t>Pow Hin</w:t>
            </w:r>
            <w:r w:rsidR="00C331A5" w:rsidRPr="00305ACA">
              <w:rPr>
                <w:rFonts w:ascii="Book Antiqua" w:hAnsi="Book Antiqua"/>
                <w:sz w:val="22"/>
                <w:szCs w:val="22"/>
                <w:lang w:val="en-CA"/>
              </w:rPr>
              <w:t>g</w:t>
            </w:r>
            <w:r w:rsidR="004400C8" w:rsidRPr="00305ACA">
              <w:rPr>
                <w:rFonts w:ascii="Book Antiqua" w:hAnsi="Book Antiqua"/>
                <w:sz w:val="22"/>
                <w:szCs w:val="22"/>
                <w:lang w:val="en-CA"/>
              </w:rPr>
              <w:t xml:space="preserve"> Cordero</w:t>
            </w:r>
            <w:r w:rsidR="00A643C4" w:rsidRPr="00305ACA">
              <w:rPr>
                <w:rFonts w:ascii="Book Antiqua" w:hAnsi="Book Antiqua"/>
                <w:sz w:val="22"/>
                <w:szCs w:val="22"/>
                <w:lang w:val="en-CA"/>
              </w:rPr>
              <w:t xml:space="preserve"> </w:t>
            </w:r>
          </w:p>
        </w:tc>
        <w:tc>
          <w:tcPr>
            <w:tcW w:w="4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9022D" w14:textId="09AE8309" w:rsidR="00A643C4" w:rsidRPr="00305ACA" w:rsidRDefault="001A25D2" w:rsidP="00305ACA">
            <w:pPr>
              <w:rPr>
                <w:rFonts w:ascii="Book Antiqua" w:hAnsi="Book Antiqua"/>
                <w:sz w:val="22"/>
                <w:szCs w:val="22"/>
                <w:lang w:eastAsia="es-CR"/>
              </w:rPr>
            </w:pPr>
            <w:r w:rsidRPr="00305ACA">
              <w:rPr>
                <w:rFonts w:ascii="Book Antiqua" w:hAnsi="Book Antiqua"/>
                <w:sz w:val="22"/>
                <w:szCs w:val="22"/>
                <w:lang w:eastAsia="es-CR"/>
              </w:rPr>
              <w:t>Director</w:t>
            </w:r>
            <w:r w:rsidR="00B32FF1" w:rsidRPr="00305ACA">
              <w:rPr>
                <w:rFonts w:ascii="Book Antiqua" w:hAnsi="Book Antiqua"/>
                <w:sz w:val="22"/>
                <w:szCs w:val="22"/>
                <w:lang w:eastAsia="es-CR"/>
              </w:rPr>
              <w:t xml:space="preserve"> </w:t>
            </w:r>
            <w:r w:rsidRPr="00305ACA">
              <w:rPr>
                <w:rFonts w:ascii="Book Antiqua" w:hAnsi="Book Antiqua"/>
                <w:sz w:val="22"/>
                <w:szCs w:val="22"/>
                <w:lang w:eastAsia="es-CR"/>
              </w:rPr>
              <w:t>de Planificación</w:t>
            </w:r>
          </w:p>
        </w:tc>
      </w:tr>
    </w:tbl>
    <w:p w14:paraId="44F374B0" w14:textId="77777777" w:rsidR="00EE73C5" w:rsidRPr="00192286" w:rsidRDefault="00EE73C5" w:rsidP="00E143B9">
      <w:pPr>
        <w:spacing w:line="276" w:lineRule="auto"/>
        <w:rPr>
          <w:rFonts w:ascii="Book Antiqua" w:hAnsi="Book Antiqua"/>
          <w:sz w:val="24"/>
          <w:szCs w:val="24"/>
        </w:rPr>
      </w:pPr>
    </w:p>
    <w:sectPr w:rsidR="00EE73C5" w:rsidRPr="00192286" w:rsidSect="00741113">
      <w:headerReference w:type="even" r:id="rId11"/>
      <w:headerReference w:type="default" r:id="rId12"/>
      <w:footerReference w:type="default" r:id="rId13"/>
      <w:headerReference w:type="first" r:id="rId14"/>
      <w:pgSz w:w="12242" w:h="15842" w:code="1"/>
      <w:pgMar w:top="1276" w:right="1327" w:bottom="426" w:left="1560" w:header="142" w:footer="7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76BC0" w14:textId="77777777" w:rsidR="00E917A2" w:rsidRDefault="00E917A2">
      <w:r>
        <w:separator/>
      </w:r>
    </w:p>
  </w:endnote>
  <w:endnote w:type="continuationSeparator" w:id="0">
    <w:p w14:paraId="76D48533" w14:textId="77777777" w:rsidR="00E917A2" w:rsidRDefault="00E917A2">
      <w:r>
        <w:continuationSeparator/>
      </w:r>
    </w:p>
  </w:endnote>
  <w:endnote w:type="continuationNotice" w:id="1">
    <w:p w14:paraId="6D44F8C0" w14:textId="77777777" w:rsidR="00E917A2" w:rsidRDefault="00E91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atang, 바탕">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79D2A" w14:textId="77777777" w:rsidR="00C55DE7" w:rsidRDefault="00C55DE7" w:rsidP="008729A2">
    <w:pPr>
      <w:pStyle w:val="Piedepgina"/>
      <w:framePr w:wrap="auto" w:vAnchor="text" w:hAnchor="page" w:x="10702" w:y="49"/>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A251DEA" w14:textId="6CC586FD" w:rsidR="00C55DE7" w:rsidRPr="0036463A" w:rsidRDefault="00C55DE7" w:rsidP="00F64821">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 xml:space="preserve">Trabajamos por el desarrollo de la administración de justicia                               </w:t>
    </w:r>
    <w:r w:rsidR="00935962">
      <w:rPr>
        <w:rFonts w:ascii="Book Antiqua" w:hAnsi="Book Antiqua"/>
        <w:b/>
        <w:bCs/>
        <w:color w:val="000000"/>
        <w:sz w:val="24"/>
        <w:szCs w:val="24"/>
      </w:rPr>
      <w:t xml:space="preserve">  </w:t>
    </w:r>
    <w:r w:rsidRPr="0036463A">
      <w:rPr>
        <w:rFonts w:ascii="Book Antiqua" w:hAnsi="Book Antiqua"/>
        <w:b/>
        <w:bCs/>
        <w:color w:val="000000"/>
        <w:sz w:val="24"/>
        <w:szCs w:val="24"/>
      </w:rPr>
      <w:t>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AAE44" w14:textId="77777777" w:rsidR="00E917A2" w:rsidRDefault="00E917A2">
      <w:r>
        <w:separator/>
      </w:r>
    </w:p>
  </w:footnote>
  <w:footnote w:type="continuationSeparator" w:id="0">
    <w:p w14:paraId="278CBCC9" w14:textId="77777777" w:rsidR="00E917A2" w:rsidRDefault="00E917A2">
      <w:r>
        <w:continuationSeparator/>
      </w:r>
    </w:p>
  </w:footnote>
  <w:footnote w:type="continuationNotice" w:id="1">
    <w:p w14:paraId="10AC5734" w14:textId="77777777" w:rsidR="00E917A2" w:rsidRDefault="00E917A2"/>
  </w:footnote>
  <w:footnote w:id="2">
    <w:p w14:paraId="3225FF54" w14:textId="752BD478" w:rsidR="004C3F94" w:rsidRPr="00EE0290" w:rsidRDefault="004C3F94">
      <w:pPr>
        <w:pStyle w:val="Textonotapie"/>
        <w:rPr>
          <w:rFonts w:ascii="Book Antiqua" w:hAnsi="Book Antiqua"/>
          <w:i/>
          <w:iCs/>
          <w:sz w:val="16"/>
          <w:szCs w:val="16"/>
        </w:rPr>
      </w:pPr>
      <w:r w:rsidRPr="00EE0290">
        <w:rPr>
          <w:rStyle w:val="Refdenotaalpie"/>
          <w:rFonts w:ascii="Book Antiqua" w:hAnsi="Book Antiqua"/>
          <w:b/>
          <w:bCs/>
          <w:i/>
          <w:iCs/>
          <w:sz w:val="16"/>
          <w:szCs w:val="16"/>
        </w:rPr>
        <w:footnoteRef/>
      </w:r>
      <w:r w:rsidRPr="00EE0290">
        <w:rPr>
          <w:rFonts w:ascii="Book Antiqua" w:hAnsi="Book Antiqua"/>
          <w:i/>
          <w:iCs/>
          <w:sz w:val="16"/>
          <w:szCs w:val="16"/>
        </w:rPr>
        <w:t xml:space="preserve"> Cuota de 4 asuntos al mes</w:t>
      </w:r>
      <w:r w:rsidR="00282416" w:rsidRPr="00EE0290">
        <w:rPr>
          <w:rFonts w:ascii="Book Antiqua" w:hAnsi="Book Antiqua"/>
          <w:i/>
          <w:iCs/>
          <w:sz w:val="16"/>
          <w:szCs w:val="16"/>
        </w:rPr>
        <w:t xml:space="preserve"> según disposición de la Comisión Contencioso. Fuente: Oficio</w:t>
      </w:r>
      <w:r w:rsidRPr="00EE0290">
        <w:rPr>
          <w:rFonts w:ascii="Book Antiqua" w:hAnsi="Book Antiqua"/>
          <w:i/>
          <w:iCs/>
          <w:sz w:val="16"/>
          <w:szCs w:val="16"/>
        </w:rPr>
        <w:t xml:space="preserve"> 1228-PLA-2017.</w:t>
      </w:r>
    </w:p>
  </w:footnote>
  <w:footnote w:id="3">
    <w:p w14:paraId="42B0BD66" w14:textId="77777777" w:rsidR="00F30803" w:rsidRPr="00EE0290" w:rsidRDefault="00F30803" w:rsidP="00F30803">
      <w:pPr>
        <w:pStyle w:val="Textonotapie"/>
        <w:rPr>
          <w:rFonts w:ascii="Book Antiqua" w:hAnsi="Book Antiqua"/>
          <w:i/>
          <w:iCs/>
          <w:sz w:val="16"/>
          <w:szCs w:val="16"/>
        </w:rPr>
      </w:pPr>
      <w:r w:rsidRPr="00EE0290">
        <w:rPr>
          <w:rStyle w:val="Refdenotaalpie"/>
          <w:rFonts w:ascii="Book Antiqua" w:hAnsi="Book Antiqua"/>
          <w:b/>
          <w:bCs/>
          <w:i/>
          <w:iCs/>
          <w:sz w:val="16"/>
          <w:szCs w:val="16"/>
        </w:rPr>
        <w:footnoteRef/>
      </w:r>
      <w:r w:rsidRPr="00EE0290">
        <w:rPr>
          <w:rFonts w:ascii="Book Antiqua" w:hAnsi="Book Antiqua"/>
          <w:i/>
          <w:iCs/>
          <w:sz w:val="16"/>
          <w:szCs w:val="16"/>
        </w:rPr>
        <w:t xml:space="preserve"> Cuota de 4 asuntos al mes según disposición de la Comisión Contencioso. Fuente: Oficio 1228-PLA-2017.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0207" w14:textId="0A4054CA" w:rsidR="003D6801" w:rsidRDefault="00305B49">
    <w:pPr>
      <w:pStyle w:val="Encabezado"/>
    </w:pPr>
    <w:r>
      <w:rPr>
        <w:noProof/>
      </w:rPr>
      <w:pict w14:anchorId="3EA99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15.05pt;height:44.4pt;rotation:315;z-index:-251658239;mso-position-horizontal:center;mso-position-horizontal-relative:margin;mso-position-vertical:center;mso-position-vertical-relative:margin" o:allowincell="f" fillcolor="silver" stroked="f">
          <v:fill opacity=".5"/>
          <v:textpath style="font-family:&quot;Book Antiqua&quot;;font-size:1pt" string="Versión Preliminar, Informe en Consulta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397B" w14:textId="03CCC00A" w:rsidR="00C55DE7" w:rsidRDefault="4CFE072D" w:rsidP="4CFE072D">
    <w:pPr>
      <w:pStyle w:val="Encabezado"/>
      <w:tabs>
        <w:tab w:val="clear" w:pos="4252"/>
        <w:tab w:val="clear" w:pos="8504"/>
        <w:tab w:val="center" w:pos="8804"/>
        <w:tab w:val="right" w:pos="8875"/>
      </w:tabs>
      <w:jc w:val="center"/>
      <w:rPr>
        <w:rFonts w:ascii="Book Antiqua" w:hAnsi="Book Antiqua" w:cs="Book Antiqua"/>
        <w:i/>
        <w:iCs/>
        <w:sz w:val="18"/>
        <w:szCs w:val="18"/>
      </w:rPr>
    </w:pPr>
    <w:r w:rsidRPr="4CFE072D">
      <w:rPr>
        <w:rFonts w:ascii="Book Antiqua" w:hAnsi="Book Antiqua" w:cs="Book Antiqua"/>
        <w:i/>
        <w:iCs/>
        <w:sz w:val="18"/>
        <w:szCs w:val="18"/>
      </w:rPr>
      <w:t>Poder Judicial - Dirección de Planificación</w:t>
    </w:r>
    <w:r w:rsidR="00C55DE7" w:rsidRPr="005E1974">
      <w:rPr>
        <w:sz w:val="24"/>
        <w:szCs w:val="24"/>
      </w:rPr>
      <w:object w:dxaOrig="1845" w:dyaOrig="2145" w14:anchorId="3082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3.75pt" o:ole="">
          <v:imagedata r:id="rId1" o:title=""/>
        </v:shape>
        <o:OLEObject Type="Embed" ProgID="PBrush" ShapeID="_x0000_i1026" DrawAspect="Content" ObjectID="_1810618993" r:id="rId2"/>
      </w:object>
    </w:r>
  </w:p>
  <w:p w14:paraId="24541B32" w14:textId="3AAD7B76" w:rsidR="00C55DE7" w:rsidRDefault="00C55DE7" w:rsidP="0083174F">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San José </w:t>
    </w:r>
    <w:r w:rsidR="00F94B60">
      <w:rPr>
        <w:rFonts w:ascii="Book Antiqua" w:hAnsi="Book Antiqua" w:cs="Book Antiqua"/>
        <w:i/>
        <w:iCs/>
        <w:sz w:val="18"/>
        <w:szCs w:val="18"/>
      </w:rPr>
      <w:t>- Costa</w:t>
    </w:r>
    <w:r>
      <w:rPr>
        <w:rFonts w:ascii="Book Antiqua" w:hAnsi="Book Antiqua" w:cs="Book Antiqua"/>
        <w:i/>
        <w:iCs/>
        <w:sz w:val="18"/>
        <w:szCs w:val="18"/>
      </w:rPr>
      <w:t xml:space="preserve"> Rica</w:t>
    </w:r>
  </w:p>
  <w:p w14:paraId="015FEF84" w14:textId="3ADD747F" w:rsidR="00C55DE7" w:rsidRPr="00E143B9" w:rsidRDefault="00C55DE7" w:rsidP="00AC007C">
    <w:pPr>
      <w:pStyle w:val="Encabezado"/>
      <w:pBdr>
        <w:bottom w:val="single" w:sz="4" w:space="1" w:color="auto"/>
      </w:pBdr>
      <w:jc w:val="center"/>
      <w:rPr>
        <w:lang w:val="es-MX"/>
      </w:rPr>
    </w:pPr>
    <w:r w:rsidRPr="00AD72DB">
      <w:rPr>
        <w:rFonts w:ascii="Book Antiqua" w:hAnsi="Book Antiqua" w:cs="Book Antiqua"/>
        <w:i/>
        <w:iCs/>
        <w:sz w:val="18"/>
        <w:szCs w:val="18"/>
        <w:lang w:val="es-419"/>
      </w:rPr>
      <w:t xml:space="preserve">Telf. </w:t>
    </w:r>
    <w:r w:rsidR="00EE0290" w:rsidRPr="00AD72DB">
      <w:rPr>
        <w:rFonts w:ascii="Book Antiqua" w:hAnsi="Book Antiqua" w:cs="Book Antiqua"/>
        <w:i/>
        <w:iCs/>
        <w:sz w:val="18"/>
        <w:szCs w:val="18"/>
        <w:lang w:val="es-419"/>
      </w:rPr>
      <w:t>2284-2400 / 2494</w:t>
    </w:r>
    <w:r w:rsidRPr="00AD72DB">
      <w:rPr>
        <w:rFonts w:ascii="Book Antiqua" w:hAnsi="Book Antiqua" w:cs="Book Antiqua"/>
        <w:i/>
        <w:iCs/>
        <w:sz w:val="18"/>
        <w:szCs w:val="18"/>
        <w:lang w:val="es-419"/>
      </w:rPr>
      <w:t>/ Apdo</w:t>
    </w:r>
    <w:r w:rsidR="00726D7E" w:rsidRPr="00AD72DB">
      <w:rPr>
        <w:rFonts w:ascii="Book Antiqua" w:hAnsi="Book Antiqua" w:cs="Book Antiqua"/>
        <w:i/>
        <w:iCs/>
        <w:sz w:val="18"/>
        <w:szCs w:val="18"/>
        <w:lang w:val="es-419"/>
      </w:rPr>
      <w:t xml:space="preserve">. </w:t>
    </w:r>
    <w:r w:rsidRPr="00E143B9">
      <w:rPr>
        <w:rFonts w:ascii="Book Antiqua" w:hAnsi="Book Antiqua" w:cs="Book Antiqua"/>
        <w:i/>
        <w:iCs/>
        <w:sz w:val="18"/>
        <w:szCs w:val="18"/>
        <w:lang w:val="es-MX"/>
      </w:rPr>
      <w:t>95-</w:t>
    </w:r>
    <w:r w:rsidR="00F94B60" w:rsidRPr="00E143B9">
      <w:rPr>
        <w:rFonts w:ascii="Book Antiqua" w:hAnsi="Book Antiqua" w:cs="Book Antiqua"/>
        <w:i/>
        <w:iCs/>
        <w:sz w:val="18"/>
        <w:szCs w:val="18"/>
        <w:lang w:val="es-MX"/>
      </w:rPr>
      <w:t>1003 /</w:t>
    </w:r>
    <w:r w:rsidRPr="00E143B9">
      <w:rPr>
        <w:rFonts w:ascii="Book Antiqua" w:hAnsi="Book Antiqua" w:cs="Book Antiqua"/>
        <w:i/>
        <w:iCs/>
        <w:sz w:val="18"/>
        <w:szCs w:val="18"/>
        <w:lang w:val="es-MX"/>
      </w:rPr>
      <w:t xml:space="preserve"> planificacion@poder-judicial.go.cr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6967" w14:textId="502D4B18" w:rsidR="003D6801" w:rsidRDefault="00305B49">
    <w:pPr>
      <w:pStyle w:val="Encabezado"/>
    </w:pPr>
    <w:r>
      <w:rPr>
        <w:noProof/>
      </w:rPr>
      <w:pict w14:anchorId="31CAE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615.05pt;height:44.4pt;rotation:315;z-index:-251658240;mso-position-horizontal:center;mso-position-horizontal-relative:margin;mso-position-vertical:center;mso-position-vertical-relative:margin" o:allowincell="f" fillcolor="silver" stroked="f">
          <v:fill opacity=".5"/>
          <v:textpath style="font-family:&quot;Book Antiqua&quot;;font-size:1pt" string="Versión Preliminar, Informe en Consulta "/>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30FDE"/>
    <w:multiLevelType w:val="multilevel"/>
    <w:tmpl w:val="A1AE204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3109D6"/>
    <w:multiLevelType w:val="hybridMultilevel"/>
    <w:tmpl w:val="306A9C06"/>
    <w:lvl w:ilvl="0" w:tplc="33EC6D64">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251004F"/>
    <w:multiLevelType w:val="hybridMultilevel"/>
    <w:tmpl w:val="B838C764"/>
    <w:lvl w:ilvl="0" w:tplc="580A0009">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046B3389"/>
    <w:multiLevelType w:val="hybridMultilevel"/>
    <w:tmpl w:val="50D8CB4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118A7CB4"/>
    <w:multiLevelType w:val="hybridMultilevel"/>
    <w:tmpl w:val="8FFC31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6A7E59"/>
    <w:multiLevelType w:val="multilevel"/>
    <w:tmpl w:val="F336F3A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467027"/>
    <w:multiLevelType w:val="multilevel"/>
    <w:tmpl w:val="B446668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4EBCC62"/>
    <w:multiLevelType w:val="hybridMultilevel"/>
    <w:tmpl w:val="A894B968"/>
    <w:lvl w:ilvl="0" w:tplc="4202AE40">
      <w:start w:val="1"/>
      <w:numFmt w:val="decimal"/>
      <w:lvlText w:val="%1."/>
      <w:lvlJc w:val="left"/>
      <w:pPr>
        <w:ind w:left="360" w:hanging="360"/>
      </w:pPr>
    </w:lvl>
    <w:lvl w:ilvl="1" w:tplc="61A4345A">
      <w:start w:val="1"/>
      <w:numFmt w:val="lowerLetter"/>
      <w:lvlText w:val="%2."/>
      <w:lvlJc w:val="left"/>
      <w:pPr>
        <w:ind w:left="1440" w:hanging="360"/>
      </w:pPr>
    </w:lvl>
    <w:lvl w:ilvl="2" w:tplc="DD98AE00">
      <w:start w:val="1"/>
      <w:numFmt w:val="lowerRoman"/>
      <w:lvlText w:val="%3."/>
      <w:lvlJc w:val="right"/>
      <w:pPr>
        <w:ind w:left="2520" w:hanging="180"/>
      </w:pPr>
    </w:lvl>
    <w:lvl w:ilvl="3" w:tplc="DA4081E0">
      <w:start w:val="1"/>
      <w:numFmt w:val="decimal"/>
      <w:lvlText w:val="%4."/>
      <w:lvlJc w:val="left"/>
      <w:pPr>
        <w:ind w:left="3600" w:hanging="360"/>
      </w:pPr>
    </w:lvl>
    <w:lvl w:ilvl="4" w:tplc="D3EE0B40">
      <w:start w:val="1"/>
      <w:numFmt w:val="lowerLetter"/>
      <w:lvlText w:val="%5."/>
      <w:lvlJc w:val="left"/>
      <w:pPr>
        <w:ind w:left="4320" w:hanging="360"/>
      </w:pPr>
    </w:lvl>
    <w:lvl w:ilvl="5" w:tplc="EF3ECC84">
      <w:start w:val="1"/>
      <w:numFmt w:val="lowerRoman"/>
      <w:lvlText w:val="%6."/>
      <w:lvlJc w:val="right"/>
      <w:pPr>
        <w:ind w:left="5400" w:hanging="180"/>
      </w:pPr>
    </w:lvl>
    <w:lvl w:ilvl="6" w:tplc="5B205B54">
      <w:start w:val="1"/>
      <w:numFmt w:val="decimal"/>
      <w:lvlText w:val="%7."/>
      <w:lvlJc w:val="left"/>
      <w:pPr>
        <w:ind w:left="6120" w:hanging="360"/>
      </w:pPr>
    </w:lvl>
    <w:lvl w:ilvl="7" w:tplc="3182B9E2">
      <w:start w:val="1"/>
      <w:numFmt w:val="lowerLetter"/>
      <w:lvlText w:val="%8."/>
      <w:lvlJc w:val="left"/>
      <w:pPr>
        <w:ind w:left="7200" w:hanging="360"/>
      </w:pPr>
    </w:lvl>
    <w:lvl w:ilvl="8" w:tplc="B6F2F86C">
      <w:start w:val="1"/>
      <w:numFmt w:val="lowerRoman"/>
      <w:lvlText w:val="%9."/>
      <w:lvlJc w:val="right"/>
      <w:pPr>
        <w:ind w:left="7920" w:hanging="180"/>
      </w:pPr>
    </w:lvl>
  </w:abstractNum>
  <w:abstractNum w:abstractNumId="11" w15:restartNumberingAfterBreak="0">
    <w:nsid w:val="15AA5578"/>
    <w:multiLevelType w:val="hybridMultilevel"/>
    <w:tmpl w:val="CA6E5838"/>
    <w:lvl w:ilvl="0" w:tplc="71401534">
      <w:start w:val="1"/>
      <w:numFmt w:val="bullet"/>
      <w:lvlText w:val=""/>
      <w:lvlJc w:val="left"/>
      <w:rPr>
        <w:rFonts w:ascii="Symbol" w:hAnsi="Symbol" w:hint="default"/>
        <w:color w:val="000000"/>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2" w15:restartNumberingAfterBreak="0">
    <w:nsid w:val="1813344C"/>
    <w:multiLevelType w:val="hybridMultilevel"/>
    <w:tmpl w:val="1C8C7D88"/>
    <w:lvl w:ilvl="0" w:tplc="580A0005">
      <w:start w:val="1"/>
      <w:numFmt w:val="bullet"/>
      <w:lvlText w:val=""/>
      <w:lvlJc w:val="left"/>
      <w:pPr>
        <w:ind w:left="1428" w:hanging="360"/>
      </w:pPr>
      <w:rPr>
        <w:rFonts w:ascii="Wingdings" w:hAnsi="Wingdings"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3" w15:restartNumberingAfterBreak="0">
    <w:nsid w:val="18D37D6F"/>
    <w:multiLevelType w:val="multilevel"/>
    <w:tmpl w:val="4A2CEB3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9DA6B91"/>
    <w:multiLevelType w:val="hybridMultilevel"/>
    <w:tmpl w:val="DD32610C"/>
    <w:lvl w:ilvl="0" w:tplc="580A0009">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1A530E74"/>
    <w:multiLevelType w:val="multilevel"/>
    <w:tmpl w:val="2424F4F4"/>
    <w:lvl w:ilvl="0">
      <w:start w:val="1"/>
      <w:numFmt w:val="decimal"/>
      <w:lvlText w:val="%1."/>
      <w:lvlJc w:val="left"/>
      <w:pPr>
        <w:ind w:left="2629" w:hanging="360"/>
      </w:pPr>
      <w:rPr>
        <w:sz w:val="24"/>
        <w:szCs w:val="24"/>
      </w:rPr>
    </w:lvl>
    <w:lvl w:ilvl="1">
      <w:start w:val="1"/>
      <w:numFmt w:val="decimal"/>
      <w:isLgl/>
      <w:lvlText w:val="%1.%2"/>
      <w:lvlJc w:val="left"/>
      <w:pPr>
        <w:ind w:left="1440" w:hanging="360"/>
      </w:pPr>
      <w:rPr>
        <w:rFonts w:ascii="Book Antiqua" w:hAnsi="Book Antiqua" w:hint="default"/>
        <w:b/>
        <w:bCs/>
        <w:i w:val="0"/>
        <w:iCs w:val="0"/>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1B9374DE"/>
    <w:multiLevelType w:val="multilevel"/>
    <w:tmpl w:val="3C5262A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E763E58"/>
    <w:multiLevelType w:val="multilevel"/>
    <w:tmpl w:val="0D7EF05A"/>
    <w:lvl w:ilvl="0">
      <w:start w:val="3"/>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FFB191D"/>
    <w:multiLevelType w:val="multilevel"/>
    <w:tmpl w:val="14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312011"/>
    <w:multiLevelType w:val="hybridMultilevel"/>
    <w:tmpl w:val="DAA0D35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5CC2EA8"/>
    <w:multiLevelType w:val="hybridMultilevel"/>
    <w:tmpl w:val="B0A078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2B186239"/>
    <w:multiLevelType w:val="hybridMultilevel"/>
    <w:tmpl w:val="0484ACB6"/>
    <w:lvl w:ilvl="0" w:tplc="580A0009">
      <w:start w:val="1"/>
      <w:numFmt w:val="bullet"/>
      <w:lvlText w:val=""/>
      <w:lvlJc w:val="left"/>
      <w:pPr>
        <w:ind w:left="1428" w:hanging="360"/>
      </w:pPr>
      <w:rPr>
        <w:rFonts w:ascii="Wingdings" w:hAnsi="Wingdings"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22" w15:restartNumberingAfterBreak="0">
    <w:nsid w:val="2B1D2578"/>
    <w:multiLevelType w:val="hybridMultilevel"/>
    <w:tmpl w:val="94200166"/>
    <w:lvl w:ilvl="0" w:tplc="580A000F">
      <w:start w:val="1"/>
      <w:numFmt w:val="decimal"/>
      <w:lvlText w:val="%1."/>
      <w:lvlJc w:val="left"/>
      <w:pPr>
        <w:ind w:left="720" w:hanging="360"/>
      </w:pPr>
    </w:lvl>
    <w:lvl w:ilvl="1" w:tplc="25929FDA">
      <w:start w:val="1"/>
      <w:numFmt w:val="decimal"/>
      <w:lvlText w:val="%2."/>
      <w:lvlJc w:val="left"/>
      <w:pPr>
        <w:ind w:left="1440" w:hanging="360"/>
      </w:pPr>
      <w:rPr>
        <w:rFonts w:ascii="Book Antiqua" w:eastAsia="Times New Roman" w:hAnsi="Book Antiqua" w:cs="Verdana" w:hint="default"/>
        <w:sz w:val="18"/>
        <w:szCs w:val="18"/>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4E3FAA"/>
    <w:multiLevelType w:val="hybridMultilevel"/>
    <w:tmpl w:val="5532C190"/>
    <w:lvl w:ilvl="0" w:tplc="140A0001">
      <w:start w:val="1"/>
      <w:numFmt w:val="bullet"/>
      <w:lvlText w:val=""/>
      <w:lvlJc w:val="left"/>
      <w:pPr>
        <w:ind w:left="1004" w:hanging="360"/>
      </w:pPr>
      <w:rPr>
        <w:rFonts w:ascii="Symbol" w:hAnsi="Symbol" w:hint="default"/>
      </w:rPr>
    </w:lvl>
    <w:lvl w:ilvl="1" w:tplc="140A0003">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24" w15:restartNumberingAfterBreak="0">
    <w:nsid w:val="2D524C7A"/>
    <w:multiLevelType w:val="hybridMultilevel"/>
    <w:tmpl w:val="41F4A0D6"/>
    <w:lvl w:ilvl="0" w:tplc="580A0005">
      <w:start w:val="1"/>
      <w:numFmt w:val="bullet"/>
      <w:lvlText w:val=""/>
      <w:lvlJc w:val="left"/>
      <w:pPr>
        <w:ind w:left="1428" w:hanging="360"/>
      </w:pPr>
      <w:rPr>
        <w:rFonts w:ascii="Wingdings" w:hAnsi="Wingdings"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25" w15:restartNumberingAfterBreak="0">
    <w:nsid w:val="2E262185"/>
    <w:multiLevelType w:val="hybridMultilevel"/>
    <w:tmpl w:val="93A48C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4626472"/>
    <w:multiLevelType w:val="multilevel"/>
    <w:tmpl w:val="EC24BDF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36504752"/>
    <w:multiLevelType w:val="multilevel"/>
    <w:tmpl w:val="2424F4F4"/>
    <w:lvl w:ilvl="0">
      <w:start w:val="1"/>
      <w:numFmt w:val="decimal"/>
      <w:lvlText w:val="%1."/>
      <w:lvlJc w:val="left"/>
      <w:pPr>
        <w:ind w:left="2629" w:hanging="360"/>
      </w:pPr>
      <w:rPr>
        <w:sz w:val="24"/>
        <w:szCs w:val="24"/>
      </w:rPr>
    </w:lvl>
    <w:lvl w:ilvl="1">
      <w:start w:val="1"/>
      <w:numFmt w:val="decimal"/>
      <w:isLgl/>
      <w:lvlText w:val="%1.%2"/>
      <w:lvlJc w:val="left"/>
      <w:pPr>
        <w:ind w:left="1440" w:hanging="360"/>
      </w:pPr>
      <w:rPr>
        <w:rFonts w:ascii="Book Antiqua" w:hAnsi="Book Antiqua" w:hint="default"/>
        <w:b/>
        <w:bCs/>
        <w:i w:val="0"/>
        <w:iCs w:val="0"/>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3D2E47D3"/>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58FF8E"/>
    <w:multiLevelType w:val="hybridMultilevel"/>
    <w:tmpl w:val="8ECA3C66"/>
    <w:lvl w:ilvl="0" w:tplc="62A48F32">
      <w:start w:val="3"/>
      <w:numFmt w:val="decimal"/>
      <w:lvlText w:val="%1."/>
      <w:lvlJc w:val="left"/>
      <w:pPr>
        <w:ind w:left="360" w:hanging="360"/>
      </w:pPr>
    </w:lvl>
    <w:lvl w:ilvl="1" w:tplc="E4041C8E">
      <w:start w:val="1"/>
      <w:numFmt w:val="lowerLetter"/>
      <w:lvlText w:val="%2."/>
      <w:lvlJc w:val="left"/>
      <w:pPr>
        <w:ind w:left="1440" w:hanging="360"/>
      </w:pPr>
    </w:lvl>
    <w:lvl w:ilvl="2" w:tplc="E72663E0">
      <w:start w:val="1"/>
      <w:numFmt w:val="lowerRoman"/>
      <w:lvlText w:val="%3."/>
      <w:lvlJc w:val="right"/>
      <w:pPr>
        <w:ind w:left="2520" w:hanging="180"/>
      </w:pPr>
    </w:lvl>
    <w:lvl w:ilvl="3" w:tplc="07185C90">
      <w:start w:val="1"/>
      <w:numFmt w:val="decimal"/>
      <w:lvlText w:val="%4."/>
      <w:lvlJc w:val="left"/>
      <w:pPr>
        <w:ind w:left="3600" w:hanging="360"/>
      </w:pPr>
    </w:lvl>
    <w:lvl w:ilvl="4" w:tplc="7D58342C">
      <w:start w:val="1"/>
      <w:numFmt w:val="lowerLetter"/>
      <w:lvlText w:val="%5."/>
      <w:lvlJc w:val="left"/>
      <w:pPr>
        <w:ind w:left="4320" w:hanging="360"/>
      </w:pPr>
    </w:lvl>
    <w:lvl w:ilvl="5" w:tplc="C756A9B8">
      <w:start w:val="1"/>
      <w:numFmt w:val="lowerRoman"/>
      <w:lvlText w:val="%6."/>
      <w:lvlJc w:val="right"/>
      <w:pPr>
        <w:ind w:left="5400" w:hanging="180"/>
      </w:pPr>
    </w:lvl>
    <w:lvl w:ilvl="6" w:tplc="951E28BC">
      <w:start w:val="1"/>
      <w:numFmt w:val="decimal"/>
      <w:lvlText w:val="%7."/>
      <w:lvlJc w:val="left"/>
      <w:pPr>
        <w:ind w:left="6120" w:hanging="360"/>
      </w:pPr>
    </w:lvl>
    <w:lvl w:ilvl="7" w:tplc="37B0DA96">
      <w:start w:val="1"/>
      <w:numFmt w:val="lowerLetter"/>
      <w:lvlText w:val="%8."/>
      <w:lvlJc w:val="left"/>
      <w:pPr>
        <w:ind w:left="7200" w:hanging="360"/>
      </w:pPr>
    </w:lvl>
    <w:lvl w:ilvl="8" w:tplc="3DA0B2FC">
      <w:start w:val="1"/>
      <w:numFmt w:val="lowerRoman"/>
      <w:lvlText w:val="%9."/>
      <w:lvlJc w:val="right"/>
      <w:pPr>
        <w:ind w:left="7920" w:hanging="180"/>
      </w:pPr>
    </w:lvl>
  </w:abstractNum>
  <w:abstractNum w:abstractNumId="30" w15:restartNumberingAfterBreak="0">
    <w:nsid w:val="430D1A0A"/>
    <w:multiLevelType w:val="hybridMultilevel"/>
    <w:tmpl w:val="37EA5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46DB015F"/>
    <w:multiLevelType w:val="multilevel"/>
    <w:tmpl w:val="3C94876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537F30"/>
    <w:multiLevelType w:val="hybridMultilevel"/>
    <w:tmpl w:val="6F4651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4A206A2B"/>
    <w:multiLevelType w:val="multilevel"/>
    <w:tmpl w:val="0D7EF05A"/>
    <w:lvl w:ilvl="0">
      <w:start w:val="3"/>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AEA2BC0"/>
    <w:multiLevelType w:val="hybridMultilevel"/>
    <w:tmpl w:val="F7343E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227943"/>
    <w:multiLevelType w:val="hybridMultilevel"/>
    <w:tmpl w:val="D8086BF0"/>
    <w:lvl w:ilvl="0" w:tplc="09FC6E88">
      <w:start w:val="1"/>
      <w:numFmt w:val="decimal"/>
      <w:lvlText w:val="%1)"/>
      <w:lvlJc w:val="left"/>
      <w:pPr>
        <w:ind w:left="1010" w:hanging="65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4ECB4F99"/>
    <w:multiLevelType w:val="hybridMultilevel"/>
    <w:tmpl w:val="24041A74"/>
    <w:lvl w:ilvl="0" w:tplc="3BC2CEF6">
      <w:start w:val="1"/>
      <w:numFmt w:val="lowerLetter"/>
      <w:lvlText w:val="%1."/>
      <w:lvlJc w:val="left"/>
      <w:pPr>
        <w:ind w:left="720" w:hanging="360"/>
      </w:pPr>
    </w:lvl>
    <w:lvl w:ilvl="1" w:tplc="47B67DFA">
      <w:start w:val="1"/>
      <w:numFmt w:val="lowerLetter"/>
      <w:lvlText w:val="%2."/>
      <w:lvlJc w:val="left"/>
      <w:pPr>
        <w:ind w:left="1440" w:hanging="360"/>
      </w:pPr>
    </w:lvl>
    <w:lvl w:ilvl="2" w:tplc="5EC2D5FE">
      <w:start w:val="1"/>
      <w:numFmt w:val="lowerRoman"/>
      <w:lvlText w:val="%3."/>
      <w:lvlJc w:val="right"/>
      <w:pPr>
        <w:ind w:left="2160" w:hanging="180"/>
      </w:pPr>
    </w:lvl>
    <w:lvl w:ilvl="3" w:tplc="33EC6D64">
      <w:start w:val="1"/>
      <w:numFmt w:val="decimal"/>
      <w:lvlText w:val="%4."/>
      <w:lvlJc w:val="left"/>
      <w:pPr>
        <w:ind w:left="2880" w:hanging="360"/>
      </w:pPr>
    </w:lvl>
    <w:lvl w:ilvl="4" w:tplc="0CA8FCBA">
      <w:start w:val="1"/>
      <w:numFmt w:val="lowerLetter"/>
      <w:lvlText w:val="%5."/>
      <w:lvlJc w:val="left"/>
      <w:pPr>
        <w:ind w:left="3600" w:hanging="360"/>
      </w:pPr>
    </w:lvl>
    <w:lvl w:ilvl="5" w:tplc="2940F0EE">
      <w:start w:val="1"/>
      <w:numFmt w:val="lowerRoman"/>
      <w:lvlText w:val="%6."/>
      <w:lvlJc w:val="right"/>
      <w:pPr>
        <w:ind w:left="4320" w:hanging="180"/>
      </w:pPr>
    </w:lvl>
    <w:lvl w:ilvl="6" w:tplc="A2ECE86A">
      <w:start w:val="1"/>
      <w:numFmt w:val="decimal"/>
      <w:lvlText w:val="%7."/>
      <w:lvlJc w:val="left"/>
      <w:pPr>
        <w:ind w:left="5040" w:hanging="360"/>
      </w:pPr>
    </w:lvl>
    <w:lvl w:ilvl="7" w:tplc="BB7C3CB8">
      <w:start w:val="1"/>
      <w:numFmt w:val="lowerLetter"/>
      <w:lvlText w:val="%8."/>
      <w:lvlJc w:val="left"/>
      <w:pPr>
        <w:ind w:left="5760" w:hanging="360"/>
      </w:pPr>
    </w:lvl>
    <w:lvl w:ilvl="8" w:tplc="BD1C8FD0">
      <w:start w:val="1"/>
      <w:numFmt w:val="lowerRoman"/>
      <w:lvlText w:val="%9."/>
      <w:lvlJc w:val="right"/>
      <w:pPr>
        <w:ind w:left="6480" w:hanging="180"/>
      </w:pPr>
    </w:lvl>
  </w:abstractNum>
  <w:abstractNum w:abstractNumId="37" w15:restartNumberingAfterBreak="0">
    <w:nsid w:val="4ED51969"/>
    <w:multiLevelType w:val="multilevel"/>
    <w:tmpl w:val="8710F9AE"/>
    <w:lvl w:ilvl="0">
      <w:start w:val="1"/>
      <w:numFmt w:val="decimal"/>
      <w:lvlText w:val="%1."/>
      <w:lvlJc w:val="left"/>
      <w:pPr>
        <w:ind w:left="360" w:hanging="360"/>
      </w:pPr>
      <w:rPr>
        <w:rFonts w:hint="default"/>
        <w:b/>
        <w:bCs/>
      </w:rPr>
    </w:lvl>
    <w:lvl w:ilvl="1">
      <w:start w:val="1"/>
      <w:numFmt w:val="decimal"/>
      <w:lvlText w:val="%1.%2."/>
      <w:lvlJc w:val="left"/>
      <w:pPr>
        <w:ind w:left="1440" w:hanging="720"/>
      </w:pPr>
      <w:rPr>
        <w:rFonts w:ascii="Book Antiqua" w:hAnsi="Book Antiqua" w:hint="default"/>
        <w:b/>
        <w:bCs/>
        <w:i w:val="0"/>
        <w:iCs w:val="0"/>
        <w:sz w:val="24"/>
        <w:szCs w:val="24"/>
        <w:u w:val="none"/>
      </w:rPr>
    </w:lvl>
    <w:lvl w:ilvl="2">
      <w:start w:val="1"/>
      <w:numFmt w:val="decimal"/>
      <w:lvlText w:val="%1.%2.%3."/>
      <w:lvlJc w:val="left"/>
      <w:pPr>
        <w:ind w:left="199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4FF65B57"/>
    <w:multiLevelType w:val="multilevel"/>
    <w:tmpl w:val="4A2CEB3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0FE6FBE"/>
    <w:multiLevelType w:val="hybridMultilevel"/>
    <w:tmpl w:val="2C86624C"/>
    <w:lvl w:ilvl="0" w:tplc="140A0001">
      <w:start w:val="1"/>
      <w:numFmt w:val="bullet"/>
      <w:lvlText w:val=""/>
      <w:lvlJc w:val="left"/>
      <w:pPr>
        <w:ind w:left="1494" w:hanging="360"/>
      </w:pPr>
      <w:rPr>
        <w:rFonts w:ascii="Symbol" w:hAnsi="Symbol" w:hint="default"/>
      </w:rPr>
    </w:lvl>
    <w:lvl w:ilvl="1" w:tplc="140A0003" w:tentative="1">
      <w:start w:val="1"/>
      <w:numFmt w:val="bullet"/>
      <w:lvlText w:val="o"/>
      <w:lvlJc w:val="left"/>
      <w:pPr>
        <w:ind w:left="2214" w:hanging="360"/>
      </w:pPr>
      <w:rPr>
        <w:rFonts w:ascii="Courier New" w:hAnsi="Courier New" w:cs="Courier New" w:hint="default"/>
      </w:rPr>
    </w:lvl>
    <w:lvl w:ilvl="2" w:tplc="140A0005" w:tentative="1">
      <w:start w:val="1"/>
      <w:numFmt w:val="bullet"/>
      <w:lvlText w:val=""/>
      <w:lvlJc w:val="left"/>
      <w:pPr>
        <w:ind w:left="2934" w:hanging="360"/>
      </w:pPr>
      <w:rPr>
        <w:rFonts w:ascii="Wingdings" w:hAnsi="Wingdings" w:hint="default"/>
      </w:rPr>
    </w:lvl>
    <w:lvl w:ilvl="3" w:tplc="140A0001" w:tentative="1">
      <w:start w:val="1"/>
      <w:numFmt w:val="bullet"/>
      <w:lvlText w:val=""/>
      <w:lvlJc w:val="left"/>
      <w:pPr>
        <w:ind w:left="3654" w:hanging="360"/>
      </w:pPr>
      <w:rPr>
        <w:rFonts w:ascii="Symbol" w:hAnsi="Symbol" w:hint="default"/>
      </w:rPr>
    </w:lvl>
    <w:lvl w:ilvl="4" w:tplc="140A0003" w:tentative="1">
      <w:start w:val="1"/>
      <w:numFmt w:val="bullet"/>
      <w:lvlText w:val="o"/>
      <w:lvlJc w:val="left"/>
      <w:pPr>
        <w:ind w:left="4374" w:hanging="360"/>
      </w:pPr>
      <w:rPr>
        <w:rFonts w:ascii="Courier New" w:hAnsi="Courier New" w:cs="Courier New" w:hint="default"/>
      </w:rPr>
    </w:lvl>
    <w:lvl w:ilvl="5" w:tplc="140A0005" w:tentative="1">
      <w:start w:val="1"/>
      <w:numFmt w:val="bullet"/>
      <w:lvlText w:val=""/>
      <w:lvlJc w:val="left"/>
      <w:pPr>
        <w:ind w:left="5094" w:hanging="360"/>
      </w:pPr>
      <w:rPr>
        <w:rFonts w:ascii="Wingdings" w:hAnsi="Wingdings" w:hint="default"/>
      </w:rPr>
    </w:lvl>
    <w:lvl w:ilvl="6" w:tplc="140A0001" w:tentative="1">
      <w:start w:val="1"/>
      <w:numFmt w:val="bullet"/>
      <w:lvlText w:val=""/>
      <w:lvlJc w:val="left"/>
      <w:pPr>
        <w:ind w:left="5814" w:hanging="360"/>
      </w:pPr>
      <w:rPr>
        <w:rFonts w:ascii="Symbol" w:hAnsi="Symbol" w:hint="default"/>
      </w:rPr>
    </w:lvl>
    <w:lvl w:ilvl="7" w:tplc="140A0003" w:tentative="1">
      <w:start w:val="1"/>
      <w:numFmt w:val="bullet"/>
      <w:lvlText w:val="o"/>
      <w:lvlJc w:val="left"/>
      <w:pPr>
        <w:ind w:left="6534" w:hanging="360"/>
      </w:pPr>
      <w:rPr>
        <w:rFonts w:ascii="Courier New" w:hAnsi="Courier New" w:cs="Courier New" w:hint="default"/>
      </w:rPr>
    </w:lvl>
    <w:lvl w:ilvl="8" w:tplc="140A0005" w:tentative="1">
      <w:start w:val="1"/>
      <w:numFmt w:val="bullet"/>
      <w:lvlText w:val=""/>
      <w:lvlJc w:val="left"/>
      <w:pPr>
        <w:ind w:left="7254" w:hanging="360"/>
      </w:pPr>
      <w:rPr>
        <w:rFonts w:ascii="Wingdings" w:hAnsi="Wingdings" w:hint="default"/>
      </w:rPr>
    </w:lvl>
  </w:abstractNum>
  <w:abstractNum w:abstractNumId="40" w15:restartNumberingAfterBreak="0">
    <w:nsid w:val="51531AF8"/>
    <w:multiLevelType w:val="hybridMultilevel"/>
    <w:tmpl w:val="9E6045C4"/>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53EC4052"/>
    <w:multiLevelType w:val="hybridMultilevel"/>
    <w:tmpl w:val="77161F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54730B23"/>
    <w:multiLevelType w:val="hybridMultilevel"/>
    <w:tmpl w:val="4B7EA9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EC1E15"/>
    <w:multiLevelType w:val="hybridMultilevel"/>
    <w:tmpl w:val="8DC8B626"/>
    <w:lvl w:ilvl="0" w:tplc="140A0005">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4" w15:restartNumberingAfterBreak="0">
    <w:nsid w:val="594C0C82"/>
    <w:multiLevelType w:val="hybridMultilevel"/>
    <w:tmpl w:val="81FAD5F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5A4602B0"/>
    <w:multiLevelType w:val="hybridMultilevel"/>
    <w:tmpl w:val="9DF09DA4"/>
    <w:lvl w:ilvl="0" w:tplc="140A0001">
      <w:start w:val="1"/>
      <w:numFmt w:val="bullet"/>
      <w:lvlText w:val=""/>
      <w:lvlJc w:val="left"/>
      <w:pPr>
        <w:ind w:left="1060" w:hanging="360"/>
      </w:pPr>
      <w:rPr>
        <w:rFonts w:ascii="Symbol" w:hAnsi="Symbol" w:hint="default"/>
      </w:rPr>
    </w:lvl>
    <w:lvl w:ilvl="1" w:tplc="140A0003" w:tentative="1">
      <w:start w:val="1"/>
      <w:numFmt w:val="bullet"/>
      <w:lvlText w:val="o"/>
      <w:lvlJc w:val="left"/>
      <w:pPr>
        <w:ind w:left="1780" w:hanging="360"/>
      </w:pPr>
      <w:rPr>
        <w:rFonts w:ascii="Courier New" w:hAnsi="Courier New" w:cs="Courier New" w:hint="default"/>
      </w:rPr>
    </w:lvl>
    <w:lvl w:ilvl="2" w:tplc="140A0005" w:tentative="1">
      <w:start w:val="1"/>
      <w:numFmt w:val="bullet"/>
      <w:lvlText w:val=""/>
      <w:lvlJc w:val="left"/>
      <w:pPr>
        <w:ind w:left="2500" w:hanging="360"/>
      </w:pPr>
      <w:rPr>
        <w:rFonts w:ascii="Wingdings" w:hAnsi="Wingdings" w:hint="default"/>
      </w:rPr>
    </w:lvl>
    <w:lvl w:ilvl="3" w:tplc="140A0001" w:tentative="1">
      <w:start w:val="1"/>
      <w:numFmt w:val="bullet"/>
      <w:lvlText w:val=""/>
      <w:lvlJc w:val="left"/>
      <w:pPr>
        <w:ind w:left="3220" w:hanging="360"/>
      </w:pPr>
      <w:rPr>
        <w:rFonts w:ascii="Symbol" w:hAnsi="Symbol" w:hint="default"/>
      </w:rPr>
    </w:lvl>
    <w:lvl w:ilvl="4" w:tplc="140A0003" w:tentative="1">
      <w:start w:val="1"/>
      <w:numFmt w:val="bullet"/>
      <w:lvlText w:val="o"/>
      <w:lvlJc w:val="left"/>
      <w:pPr>
        <w:ind w:left="3940" w:hanging="360"/>
      </w:pPr>
      <w:rPr>
        <w:rFonts w:ascii="Courier New" w:hAnsi="Courier New" w:cs="Courier New" w:hint="default"/>
      </w:rPr>
    </w:lvl>
    <w:lvl w:ilvl="5" w:tplc="140A0005" w:tentative="1">
      <w:start w:val="1"/>
      <w:numFmt w:val="bullet"/>
      <w:lvlText w:val=""/>
      <w:lvlJc w:val="left"/>
      <w:pPr>
        <w:ind w:left="4660" w:hanging="360"/>
      </w:pPr>
      <w:rPr>
        <w:rFonts w:ascii="Wingdings" w:hAnsi="Wingdings" w:hint="default"/>
      </w:rPr>
    </w:lvl>
    <w:lvl w:ilvl="6" w:tplc="140A0001" w:tentative="1">
      <w:start w:val="1"/>
      <w:numFmt w:val="bullet"/>
      <w:lvlText w:val=""/>
      <w:lvlJc w:val="left"/>
      <w:pPr>
        <w:ind w:left="5380" w:hanging="360"/>
      </w:pPr>
      <w:rPr>
        <w:rFonts w:ascii="Symbol" w:hAnsi="Symbol" w:hint="default"/>
      </w:rPr>
    </w:lvl>
    <w:lvl w:ilvl="7" w:tplc="140A0003" w:tentative="1">
      <w:start w:val="1"/>
      <w:numFmt w:val="bullet"/>
      <w:lvlText w:val="o"/>
      <w:lvlJc w:val="left"/>
      <w:pPr>
        <w:ind w:left="6100" w:hanging="360"/>
      </w:pPr>
      <w:rPr>
        <w:rFonts w:ascii="Courier New" w:hAnsi="Courier New" w:cs="Courier New" w:hint="default"/>
      </w:rPr>
    </w:lvl>
    <w:lvl w:ilvl="8" w:tplc="140A0005" w:tentative="1">
      <w:start w:val="1"/>
      <w:numFmt w:val="bullet"/>
      <w:lvlText w:val=""/>
      <w:lvlJc w:val="left"/>
      <w:pPr>
        <w:ind w:left="6820" w:hanging="360"/>
      </w:pPr>
      <w:rPr>
        <w:rFonts w:ascii="Wingdings" w:hAnsi="Wingdings" w:hint="default"/>
      </w:rPr>
    </w:lvl>
  </w:abstractNum>
  <w:abstractNum w:abstractNumId="46" w15:restartNumberingAfterBreak="0">
    <w:nsid w:val="5BEB2CF6"/>
    <w:multiLevelType w:val="hybridMultilevel"/>
    <w:tmpl w:val="FFFFFFFF"/>
    <w:lvl w:ilvl="0" w:tplc="FFFFFFFF">
      <w:start w:val="1"/>
      <w:numFmt w:val="upperRoman"/>
      <w:lvlText w:val="%1"/>
      <w:lvlJc w:val="left"/>
    </w:lvl>
    <w:lvl w:ilvl="1" w:tplc="FFFFFFFF">
      <w:start w:val="1"/>
      <w:numFmt w:val="lowerLetter"/>
      <w:lvlText w:val=""/>
      <w:lvlJc w:val="left"/>
    </w:lvl>
    <w:lvl w:ilvl="2" w:tplc="B5C4A3E5">
      <w:start w:val="1"/>
      <w:numFmt w:val="bullet"/>
      <w:lvlText w:val="•"/>
      <w:lvlJc w:val="left"/>
    </w:lvl>
    <w:lvl w:ilvl="3" w:tplc="FFFFFFFF">
      <w:start w:val="1"/>
      <w:numFmt w:val="ideographDigital"/>
      <w:lvlText w:val="•"/>
      <w:lvlJc w:val="left"/>
    </w:lvl>
    <w:lvl w:ilvl="4" w:tplc="EBF077AB">
      <w:start w:val="1"/>
      <w:numFmt w:val="bullet"/>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FF62DCA"/>
    <w:multiLevelType w:val="hybridMultilevel"/>
    <w:tmpl w:val="980EBC3E"/>
    <w:lvl w:ilvl="0" w:tplc="580A0009">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8" w15:restartNumberingAfterBreak="0">
    <w:nsid w:val="60D04641"/>
    <w:multiLevelType w:val="hybridMultilevel"/>
    <w:tmpl w:val="FCD05A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61B817BA"/>
    <w:multiLevelType w:val="hybridMultilevel"/>
    <w:tmpl w:val="EC5E739C"/>
    <w:lvl w:ilvl="0" w:tplc="580A0009">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630C1D3F"/>
    <w:multiLevelType w:val="multilevel"/>
    <w:tmpl w:val="D1566C34"/>
    <w:lvl w:ilvl="0">
      <w:start w:val="12"/>
      <w:numFmt w:val="decimal"/>
      <w:lvlText w:val="%1."/>
      <w:lvlJc w:val="left"/>
      <w:pPr>
        <w:ind w:left="501" w:hanging="501"/>
      </w:pPr>
      <w:rPr>
        <w:rFonts w:hint="default"/>
      </w:rPr>
    </w:lvl>
    <w:lvl w:ilvl="1">
      <w:start w:val="1"/>
      <w:numFmt w:val="decimal"/>
      <w:lvlText w:val="%1.%2."/>
      <w:lvlJc w:val="left"/>
      <w:pPr>
        <w:ind w:left="1120" w:hanging="720"/>
      </w:pPr>
      <w:rPr>
        <w:rFonts w:hint="default"/>
        <w:b/>
        <w:bCs/>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1" w15:restartNumberingAfterBreak="0">
    <w:nsid w:val="632B3202"/>
    <w:multiLevelType w:val="multilevel"/>
    <w:tmpl w:val="4A2CEB3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915284B"/>
    <w:multiLevelType w:val="hybridMultilevel"/>
    <w:tmpl w:val="FF02BA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3" w15:restartNumberingAfterBreak="0">
    <w:nsid w:val="6A6F6EEE"/>
    <w:multiLevelType w:val="multilevel"/>
    <w:tmpl w:val="6A2EBE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DEB10AB"/>
    <w:multiLevelType w:val="hybridMultilevel"/>
    <w:tmpl w:val="273A2F3A"/>
    <w:lvl w:ilvl="0" w:tplc="140A000F">
      <w:start w:val="1"/>
      <w:numFmt w:val="decimal"/>
      <w:lvlText w:val="%1."/>
      <w:lvlJc w:val="left"/>
      <w:pPr>
        <w:ind w:left="720" w:hanging="360"/>
      </w:pPr>
    </w:lvl>
    <w:lvl w:ilvl="1" w:tplc="140A000F">
      <w:start w:val="1"/>
      <w:numFmt w:val="decimal"/>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5" w15:restartNumberingAfterBreak="0">
    <w:nsid w:val="72A21163"/>
    <w:multiLevelType w:val="hybridMultilevel"/>
    <w:tmpl w:val="F7343E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3457BEE"/>
    <w:multiLevelType w:val="hybridMultilevel"/>
    <w:tmpl w:val="E57EDA3C"/>
    <w:lvl w:ilvl="0" w:tplc="1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4176AD0"/>
    <w:multiLevelType w:val="hybridMultilevel"/>
    <w:tmpl w:val="F7343EE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75A91C9A"/>
    <w:multiLevelType w:val="multilevel"/>
    <w:tmpl w:val="D5E8CF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7F127F3"/>
    <w:multiLevelType w:val="multilevel"/>
    <w:tmpl w:val="3E245AA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BFB2190"/>
    <w:multiLevelType w:val="multilevel"/>
    <w:tmpl w:val="A00C948A"/>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F4A7F83"/>
    <w:multiLevelType w:val="multilevel"/>
    <w:tmpl w:val="109A52C8"/>
    <w:lvl w:ilvl="0">
      <w:start w:val="1"/>
      <w:numFmt w:val="decimal"/>
      <w:lvlText w:val="%1."/>
      <w:lvlJc w:val="left"/>
      <w:pPr>
        <w:ind w:left="360" w:hanging="360"/>
      </w:pPr>
    </w:lvl>
    <w:lvl w:ilvl="1">
      <w:start w:val="1"/>
      <w:numFmt w:val="decimal"/>
      <w:isLgl/>
      <w:lvlText w:val="%1.%2"/>
      <w:lvlJc w:val="left"/>
      <w:pPr>
        <w:ind w:left="1440" w:hanging="360"/>
      </w:pPr>
      <w:rPr>
        <w:rFonts w:ascii="Book Antiqua" w:hAnsi="Book Antiqua" w:hint="default"/>
        <w:b/>
        <w:bCs/>
        <w:i w:val="0"/>
        <w:iCs w:val="0"/>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2" w15:restartNumberingAfterBreak="0">
    <w:nsid w:val="7FB520C3"/>
    <w:multiLevelType w:val="multilevel"/>
    <w:tmpl w:val="4A2CEB3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81812918">
    <w:abstractNumId w:val="15"/>
  </w:num>
  <w:num w:numId="2" w16cid:durableId="991830370">
    <w:abstractNumId w:val="20"/>
  </w:num>
  <w:num w:numId="3" w16cid:durableId="253243043">
    <w:abstractNumId w:val="13"/>
  </w:num>
  <w:num w:numId="4" w16cid:durableId="1401536">
    <w:abstractNumId w:val="44"/>
  </w:num>
  <w:num w:numId="5" w16cid:durableId="44456897">
    <w:abstractNumId w:val="61"/>
  </w:num>
  <w:num w:numId="6" w16cid:durableId="377094455">
    <w:abstractNumId w:val="3"/>
  </w:num>
  <w:num w:numId="7" w16cid:durableId="90244375">
    <w:abstractNumId w:val="18"/>
  </w:num>
  <w:num w:numId="8" w16cid:durableId="699743984">
    <w:abstractNumId w:val="57"/>
  </w:num>
  <w:num w:numId="9" w16cid:durableId="315378656">
    <w:abstractNumId w:val="55"/>
  </w:num>
  <w:num w:numId="10" w16cid:durableId="1270118474">
    <w:abstractNumId w:val="34"/>
  </w:num>
  <w:num w:numId="11" w16cid:durableId="164514139">
    <w:abstractNumId w:val="60"/>
  </w:num>
  <w:num w:numId="12" w16cid:durableId="138307363">
    <w:abstractNumId w:val="42"/>
  </w:num>
  <w:num w:numId="13" w16cid:durableId="222520046">
    <w:abstractNumId w:val="50"/>
  </w:num>
  <w:num w:numId="14" w16cid:durableId="1114592764">
    <w:abstractNumId w:val="58"/>
  </w:num>
  <w:num w:numId="15" w16cid:durableId="2053722633">
    <w:abstractNumId w:val="9"/>
  </w:num>
  <w:num w:numId="16" w16cid:durableId="1678770832">
    <w:abstractNumId w:val="8"/>
  </w:num>
  <w:num w:numId="17" w16cid:durableId="1440029356">
    <w:abstractNumId w:val="37"/>
  </w:num>
  <w:num w:numId="18" w16cid:durableId="1371295107">
    <w:abstractNumId w:val="33"/>
  </w:num>
  <w:num w:numId="19" w16cid:durableId="2085713259">
    <w:abstractNumId w:val="26"/>
  </w:num>
  <w:num w:numId="20" w16cid:durableId="1091583447">
    <w:abstractNumId w:val="46"/>
  </w:num>
  <w:num w:numId="21" w16cid:durableId="991374410">
    <w:abstractNumId w:val="43"/>
  </w:num>
  <w:num w:numId="22" w16cid:durableId="218327896">
    <w:abstractNumId w:val="45"/>
  </w:num>
  <w:num w:numId="23" w16cid:durableId="327639009">
    <w:abstractNumId w:val="39"/>
  </w:num>
  <w:num w:numId="24" w16cid:durableId="1465275677">
    <w:abstractNumId w:val="23"/>
  </w:num>
  <w:num w:numId="25" w16cid:durableId="1304264275">
    <w:abstractNumId w:val="19"/>
  </w:num>
  <w:num w:numId="26" w16cid:durableId="1998800240">
    <w:abstractNumId w:val="32"/>
  </w:num>
  <w:num w:numId="27" w16cid:durableId="2051490314">
    <w:abstractNumId w:val="52"/>
  </w:num>
  <w:num w:numId="28" w16cid:durableId="15183512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5284358">
    <w:abstractNumId w:val="29"/>
  </w:num>
  <w:num w:numId="30" w16cid:durableId="1412315652">
    <w:abstractNumId w:val="10"/>
  </w:num>
  <w:num w:numId="31" w16cid:durableId="970751776">
    <w:abstractNumId w:val="16"/>
  </w:num>
  <w:num w:numId="32" w16cid:durableId="13699561">
    <w:abstractNumId w:val="36"/>
  </w:num>
  <w:num w:numId="33" w16cid:durableId="168913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8515306">
    <w:abstractNumId w:val="25"/>
  </w:num>
  <w:num w:numId="35" w16cid:durableId="1019894860">
    <w:abstractNumId w:val="17"/>
  </w:num>
  <w:num w:numId="36" w16cid:durableId="1394353431">
    <w:abstractNumId w:val="6"/>
  </w:num>
  <w:num w:numId="37" w16cid:durableId="135873812">
    <w:abstractNumId w:val="7"/>
  </w:num>
  <w:num w:numId="38" w16cid:durableId="2111928620">
    <w:abstractNumId w:val="41"/>
  </w:num>
  <w:num w:numId="39" w16cid:durableId="1033730842">
    <w:abstractNumId w:val="49"/>
  </w:num>
  <w:num w:numId="40" w16cid:durableId="1523515489">
    <w:abstractNumId w:val="21"/>
  </w:num>
  <w:num w:numId="41" w16cid:durableId="1461535405">
    <w:abstractNumId w:val="12"/>
  </w:num>
  <w:num w:numId="42" w16cid:durableId="261694226">
    <w:abstractNumId w:val="24"/>
  </w:num>
  <w:num w:numId="43" w16cid:durableId="1807703005">
    <w:abstractNumId w:val="5"/>
  </w:num>
  <w:num w:numId="44" w16cid:durableId="918365934">
    <w:abstractNumId w:val="56"/>
  </w:num>
  <w:num w:numId="45" w16cid:durableId="2009668054">
    <w:abstractNumId w:val="47"/>
  </w:num>
  <w:num w:numId="46" w16cid:durableId="148526329">
    <w:abstractNumId w:val="62"/>
  </w:num>
  <w:num w:numId="47" w16cid:durableId="1773359914">
    <w:abstractNumId w:val="38"/>
  </w:num>
  <w:num w:numId="48" w16cid:durableId="124781514">
    <w:abstractNumId w:val="14"/>
  </w:num>
  <w:num w:numId="49" w16cid:durableId="1057361370">
    <w:abstractNumId w:val="35"/>
  </w:num>
  <w:num w:numId="50" w16cid:durableId="1918861012">
    <w:abstractNumId w:val="40"/>
  </w:num>
  <w:num w:numId="51" w16cid:durableId="490483295">
    <w:abstractNumId w:val="22"/>
  </w:num>
  <w:num w:numId="52" w16cid:durableId="964241267">
    <w:abstractNumId w:val="53"/>
  </w:num>
  <w:num w:numId="53" w16cid:durableId="640353148">
    <w:abstractNumId w:val="51"/>
  </w:num>
  <w:num w:numId="54" w16cid:durableId="75905072">
    <w:abstractNumId w:val="11"/>
  </w:num>
  <w:num w:numId="55" w16cid:durableId="452329650">
    <w:abstractNumId w:val="30"/>
  </w:num>
  <w:num w:numId="56" w16cid:durableId="2118716289">
    <w:abstractNumId w:val="4"/>
  </w:num>
  <w:num w:numId="57" w16cid:durableId="1407143438">
    <w:abstractNumId w:val="28"/>
  </w:num>
  <w:num w:numId="58" w16cid:durableId="129902794">
    <w:abstractNumId w:val="59"/>
  </w:num>
  <w:num w:numId="59" w16cid:durableId="2004157839">
    <w:abstractNumId w:val="31"/>
  </w:num>
  <w:num w:numId="60" w16cid:durableId="1322539740">
    <w:abstractNumId w:val="27"/>
  </w:num>
  <w:num w:numId="61" w16cid:durableId="793594046">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E8"/>
    <w:rsid w:val="0000049D"/>
    <w:rsid w:val="0000093C"/>
    <w:rsid w:val="0000095C"/>
    <w:rsid w:val="0000141D"/>
    <w:rsid w:val="000015A0"/>
    <w:rsid w:val="00001681"/>
    <w:rsid w:val="000018F0"/>
    <w:rsid w:val="00001F4F"/>
    <w:rsid w:val="0000234D"/>
    <w:rsid w:val="00002B4D"/>
    <w:rsid w:val="00002B71"/>
    <w:rsid w:val="0000304E"/>
    <w:rsid w:val="00003304"/>
    <w:rsid w:val="00003354"/>
    <w:rsid w:val="000033C9"/>
    <w:rsid w:val="00003889"/>
    <w:rsid w:val="00003DAD"/>
    <w:rsid w:val="00003E4C"/>
    <w:rsid w:val="00004170"/>
    <w:rsid w:val="0000417E"/>
    <w:rsid w:val="00004479"/>
    <w:rsid w:val="00004AF9"/>
    <w:rsid w:val="00004D2A"/>
    <w:rsid w:val="000051CC"/>
    <w:rsid w:val="0000538D"/>
    <w:rsid w:val="00005440"/>
    <w:rsid w:val="00005450"/>
    <w:rsid w:val="00005706"/>
    <w:rsid w:val="00005BEC"/>
    <w:rsid w:val="00005D3B"/>
    <w:rsid w:val="00006377"/>
    <w:rsid w:val="00006F0D"/>
    <w:rsid w:val="00007767"/>
    <w:rsid w:val="0001040F"/>
    <w:rsid w:val="00010857"/>
    <w:rsid w:val="00010C20"/>
    <w:rsid w:val="00010EDF"/>
    <w:rsid w:val="00011081"/>
    <w:rsid w:val="00012644"/>
    <w:rsid w:val="00012B7F"/>
    <w:rsid w:val="00012DDF"/>
    <w:rsid w:val="000131C6"/>
    <w:rsid w:val="000141CE"/>
    <w:rsid w:val="00014227"/>
    <w:rsid w:val="000143D6"/>
    <w:rsid w:val="000147DB"/>
    <w:rsid w:val="00014F6F"/>
    <w:rsid w:val="00014FD9"/>
    <w:rsid w:val="000151E5"/>
    <w:rsid w:val="0001532E"/>
    <w:rsid w:val="0001536C"/>
    <w:rsid w:val="0001592A"/>
    <w:rsid w:val="00015DE2"/>
    <w:rsid w:val="00016077"/>
    <w:rsid w:val="00016133"/>
    <w:rsid w:val="000167DC"/>
    <w:rsid w:val="000171F1"/>
    <w:rsid w:val="000172C8"/>
    <w:rsid w:val="0001797D"/>
    <w:rsid w:val="00017AA2"/>
    <w:rsid w:val="0002031D"/>
    <w:rsid w:val="00020887"/>
    <w:rsid w:val="0002095D"/>
    <w:rsid w:val="000212BF"/>
    <w:rsid w:val="000213BE"/>
    <w:rsid w:val="00021671"/>
    <w:rsid w:val="00021768"/>
    <w:rsid w:val="00021B69"/>
    <w:rsid w:val="00021C1C"/>
    <w:rsid w:val="00022149"/>
    <w:rsid w:val="00022AC1"/>
    <w:rsid w:val="00022C39"/>
    <w:rsid w:val="00023C0A"/>
    <w:rsid w:val="00023ECA"/>
    <w:rsid w:val="0002432C"/>
    <w:rsid w:val="00024DAF"/>
    <w:rsid w:val="000250B8"/>
    <w:rsid w:val="000253D8"/>
    <w:rsid w:val="000259C9"/>
    <w:rsid w:val="00025B22"/>
    <w:rsid w:val="00025ECA"/>
    <w:rsid w:val="000263DC"/>
    <w:rsid w:val="00026913"/>
    <w:rsid w:val="00026CB7"/>
    <w:rsid w:val="00026EA9"/>
    <w:rsid w:val="000271B2"/>
    <w:rsid w:val="0002765D"/>
    <w:rsid w:val="000277A7"/>
    <w:rsid w:val="000278C8"/>
    <w:rsid w:val="00027DFE"/>
    <w:rsid w:val="00030030"/>
    <w:rsid w:val="0003028D"/>
    <w:rsid w:val="00030A7B"/>
    <w:rsid w:val="00030A80"/>
    <w:rsid w:val="00030B13"/>
    <w:rsid w:val="00030E63"/>
    <w:rsid w:val="000314B0"/>
    <w:rsid w:val="0003227E"/>
    <w:rsid w:val="00032B7B"/>
    <w:rsid w:val="00032FA3"/>
    <w:rsid w:val="00033245"/>
    <w:rsid w:val="0003358A"/>
    <w:rsid w:val="000335A2"/>
    <w:rsid w:val="000337D0"/>
    <w:rsid w:val="000338B6"/>
    <w:rsid w:val="00033F87"/>
    <w:rsid w:val="00033FCA"/>
    <w:rsid w:val="00034F19"/>
    <w:rsid w:val="00035EFD"/>
    <w:rsid w:val="0003604B"/>
    <w:rsid w:val="000360D9"/>
    <w:rsid w:val="00036308"/>
    <w:rsid w:val="00036652"/>
    <w:rsid w:val="0003705E"/>
    <w:rsid w:val="00037FC2"/>
    <w:rsid w:val="00040736"/>
    <w:rsid w:val="00040ECF"/>
    <w:rsid w:val="00041A18"/>
    <w:rsid w:val="00041CD8"/>
    <w:rsid w:val="00041CFD"/>
    <w:rsid w:val="000421B1"/>
    <w:rsid w:val="0004239B"/>
    <w:rsid w:val="00042894"/>
    <w:rsid w:val="00042F38"/>
    <w:rsid w:val="00043276"/>
    <w:rsid w:val="0004348E"/>
    <w:rsid w:val="00043798"/>
    <w:rsid w:val="00043B67"/>
    <w:rsid w:val="00043EA1"/>
    <w:rsid w:val="00044B65"/>
    <w:rsid w:val="000454F4"/>
    <w:rsid w:val="00045851"/>
    <w:rsid w:val="00045BA1"/>
    <w:rsid w:val="00045C43"/>
    <w:rsid w:val="000460F0"/>
    <w:rsid w:val="00046A4F"/>
    <w:rsid w:val="00046F2D"/>
    <w:rsid w:val="0004719F"/>
    <w:rsid w:val="00047590"/>
    <w:rsid w:val="000508C0"/>
    <w:rsid w:val="00051065"/>
    <w:rsid w:val="00051684"/>
    <w:rsid w:val="00051925"/>
    <w:rsid w:val="00051CB8"/>
    <w:rsid w:val="00051FB3"/>
    <w:rsid w:val="00052620"/>
    <w:rsid w:val="00052EEA"/>
    <w:rsid w:val="00053572"/>
    <w:rsid w:val="00053C24"/>
    <w:rsid w:val="000546C9"/>
    <w:rsid w:val="00054A79"/>
    <w:rsid w:val="00054E41"/>
    <w:rsid w:val="0005503C"/>
    <w:rsid w:val="00055136"/>
    <w:rsid w:val="0005550C"/>
    <w:rsid w:val="0005595E"/>
    <w:rsid w:val="00055B99"/>
    <w:rsid w:val="00055C58"/>
    <w:rsid w:val="00055E75"/>
    <w:rsid w:val="00055F18"/>
    <w:rsid w:val="000560B0"/>
    <w:rsid w:val="00056CAE"/>
    <w:rsid w:val="00057296"/>
    <w:rsid w:val="00057981"/>
    <w:rsid w:val="00057C08"/>
    <w:rsid w:val="00057DED"/>
    <w:rsid w:val="00057F01"/>
    <w:rsid w:val="00060926"/>
    <w:rsid w:val="00060B81"/>
    <w:rsid w:val="00061819"/>
    <w:rsid w:val="00061E99"/>
    <w:rsid w:val="00061FFB"/>
    <w:rsid w:val="0006250F"/>
    <w:rsid w:val="00062962"/>
    <w:rsid w:val="00062D9C"/>
    <w:rsid w:val="00062EED"/>
    <w:rsid w:val="0006314E"/>
    <w:rsid w:val="0006320D"/>
    <w:rsid w:val="00063371"/>
    <w:rsid w:val="00063435"/>
    <w:rsid w:val="0006358D"/>
    <w:rsid w:val="0006395F"/>
    <w:rsid w:val="00063BA0"/>
    <w:rsid w:val="00063FA6"/>
    <w:rsid w:val="000640FD"/>
    <w:rsid w:val="00064B1E"/>
    <w:rsid w:val="00064BA6"/>
    <w:rsid w:val="0006576B"/>
    <w:rsid w:val="0006577C"/>
    <w:rsid w:val="00065AF5"/>
    <w:rsid w:val="00065C95"/>
    <w:rsid w:val="00066130"/>
    <w:rsid w:val="0006696D"/>
    <w:rsid w:val="0006741C"/>
    <w:rsid w:val="00067B9B"/>
    <w:rsid w:val="000701A3"/>
    <w:rsid w:val="000702DF"/>
    <w:rsid w:val="000704F4"/>
    <w:rsid w:val="00070662"/>
    <w:rsid w:val="00070FCA"/>
    <w:rsid w:val="00070FF7"/>
    <w:rsid w:val="000713B7"/>
    <w:rsid w:val="00071520"/>
    <w:rsid w:val="00071613"/>
    <w:rsid w:val="00071890"/>
    <w:rsid w:val="00071FA2"/>
    <w:rsid w:val="000721A0"/>
    <w:rsid w:val="00072512"/>
    <w:rsid w:val="00072B91"/>
    <w:rsid w:val="00072BC4"/>
    <w:rsid w:val="00072E3A"/>
    <w:rsid w:val="00072FF3"/>
    <w:rsid w:val="00073286"/>
    <w:rsid w:val="000732C6"/>
    <w:rsid w:val="00073928"/>
    <w:rsid w:val="00073C5B"/>
    <w:rsid w:val="00073EB0"/>
    <w:rsid w:val="00073F52"/>
    <w:rsid w:val="000745D1"/>
    <w:rsid w:val="000749CE"/>
    <w:rsid w:val="00074B45"/>
    <w:rsid w:val="00074C63"/>
    <w:rsid w:val="00074E2E"/>
    <w:rsid w:val="0007519D"/>
    <w:rsid w:val="00075230"/>
    <w:rsid w:val="00075BCA"/>
    <w:rsid w:val="00075C62"/>
    <w:rsid w:val="00075ED1"/>
    <w:rsid w:val="000760DD"/>
    <w:rsid w:val="000761A1"/>
    <w:rsid w:val="0007672A"/>
    <w:rsid w:val="000767E2"/>
    <w:rsid w:val="00076F4D"/>
    <w:rsid w:val="000778C4"/>
    <w:rsid w:val="00077A41"/>
    <w:rsid w:val="00077B35"/>
    <w:rsid w:val="00077C80"/>
    <w:rsid w:val="000804E6"/>
    <w:rsid w:val="00080C89"/>
    <w:rsid w:val="0008189A"/>
    <w:rsid w:val="00081A82"/>
    <w:rsid w:val="000820D9"/>
    <w:rsid w:val="000821A1"/>
    <w:rsid w:val="00082290"/>
    <w:rsid w:val="00082713"/>
    <w:rsid w:val="000827BC"/>
    <w:rsid w:val="00082E9E"/>
    <w:rsid w:val="000835E9"/>
    <w:rsid w:val="00083A70"/>
    <w:rsid w:val="00083CB8"/>
    <w:rsid w:val="00083F7E"/>
    <w:rsid w:val="0008401C"/>
    <w:rsid w:val="000846AD"/>
    <w:rsid w:val="00084804"/>
    <w:rsid w:val="000848E9"/>
    <w:rsid w:val="00084CBE"/>
    <w:rsid w:val="00085BAF"/>
    <w:rsid w:val="00085BE8"/>
    <w:rsid w:val="00085E93"/>
    <w:rsid w:val="00086438"/>
    <w:rsid w:val="000865C3"/>
    <w:rsid w:val="00086E1E"/>
    <w:rsid w:val="00086F39"/>
    <w:rsid w:val="0008781E"/>
    <w:rsid w:val="00087A21"/>
    <w:rsid w:val="0009029A"/>
    <w:rsid w:val="00090424"/>
    <w:rsid w:val="00090898"/>
    <w:rsid w:val="00090BB6"/>
    <w:rsid w:val="00090C9C"/>
    <w:rsid w:val="0009169C"/>
    <w:rsid w:val="000920EF"/>
    <w:rsid w:val="00092512"/>
    <w:rsid w:val="00092C15"/>
    <w:rsid w:val="00093031"/>
    <w:rsid w:val="00093244"/>
    <w:rsid w:val="0009367A"/>
    <w:rsid w:val="00093DA5"/>
    <w:rsid w:val="00093E71"/>
    <w:rsid w:val="00094375"/>
    <w:rsid w:val="00095688"/>
    <w:rsid w:val="0009610B"/>
    <w:rsid w:val="00096331"/>
    <w:rsid w:val="00096560"/>
    <w:rsid w:val="00096D98"/>
    <w:rsid w:val="00097A67"/>
    <w:rsid w:val="00097B5E"/>
    <w:rsid w:val="000A0322"/>
    <w:rsid w:val="000A046C"/>
    <w:rsid w:val="000A0B69"/>
    <w:rsid w:val="000A142D"/>
    <w:rsid w:val="000A155F"/>
    <w:rsid w:val="000A196A"/>
    <w:rsid w:val="000A1E1A"/>
    <w:rsid w:val="000A1F7F"/>
    <w:rsid w:val="000A2B8B"/>
    <w:rsid w:val="000A30DD"/>
    <w:rsid w:val="000A326D"/>
    <w:rsid w:val="000A38E5"/>
    <w:rsid w:val="000A405C"/>
    <w:rsid w:val="000A4369"/>
    <w:rsid w:val="000A46A9"/>
    <w:rsid w:val="000A4A7A"/>
    <w:rsid w:val="000A4D52"/>
    <w:rsid w:val="000A4DE9"/>
    <w:rsid w:val="000A51A3"/>
    <w:rsid w:val="000A5E79"/>
    <w:rsid w:val="000A69AA"/>
    <w:rsid w:val="000A6BE4"/>
    <w:rsid w:val="000A6F1A"/>
    <w:rsid w:val="000A70FE"/>
    <w:rsid w:val="000A7103"/>
    <w:rsid w:val="000A71F7"/>
    <w:rsid w:val="000A7460"/>
    <w:rsid w:val="000A7D2B"/>
    <w:rsid w:val="000A7F31"/>
    <w:rsid w:val="000B0143"/>
    <w:rsid w:val="000B0445"/>
    <w:rsid w:val="000B05FF"/>
    <w:rsid w:val="000B0CDA"/>
    <w:rsid w:val="000B0DA6"/>
    <w:rsid w:val="000B11E9"/>
    <w:rsid w:val="000B17BC"/>
    <w:rsid w:val="000B180D"/>
    <w:rsid w:val="000B1C17"/>
    <w:rsid w:val="000B1F39"/>
    <w:rsid w:val="000B1F7E"/>
    <w:rsid w:val="000B29C8"/>
    <w:rsid w:val="000B2EA7"/>
    <w:rsid w:val="000B3625"/>
    <w:rsid w:val="000B38C0"/>
    <w:rsid w:val="000B38C5"/>
    <w:rsid w:val="000B448F"/>
    <w:rsid w:val="000B4791"/>
    <w:rsid w:val="000B4EFA"/>
    <w:rsid w:val="000B4F44"/>
    <w:rsid w:val="000B594B"/>
    <w:rsid w:val="000B5F1C"/>
    <w:rsid w:val="000B6201"/>
    <w:rsid w:val="000B6309"/>
    <w:rsid w:val="000B6596"/>
    <w:rsid w:val="000B69BE"/>
    <w:rsid w:val="000B6D93"/>
    <w:rsid w:val="000B7B59"/>
    <w:rsid w:val="000B7BC1"/>
    <w:rsid w:val="000C01D0"/>
    <w:rsid w:val="000C05EC"/>
    <w:rsid w:val="000C09A6"/>
    <w:rsid w:val="000C0D0F"/>
    <w:rsid w:val="000C11E2"/>
    <w:rsid w:val="000C142D"/>
    <w:rsid w:val="000C14BF"/>
    <w:rsid w:val="000C206F"/>
    <w:rsid w:val="000C213C"/>
    <w:rsid w:val="000C2196"/>
    <w:rsid w:val="000C241D"/>
    <w:rsid w:val="000C276A"/>
    <w:rsid w:val="000C2FB3"/>
    <w:rsid w:val="000C3B92"/>
    <w:rsid w:val="000C3E2D"/>
    <w:rsid w:val="000C401E"/>
    <w:rsid w:val="000C45F6"/>
    <w:rsid w:val="000C5214"/>
    <w:rsid w:val="000C5F02"/>
    <w:rsid w:val="000C6544"/>
    <w:rsid w:val="000C6A44"/>
    <w:rsid w:val="000C6A50"/>
    <w:rsid w:val="000C71C1"/>
    <w:rsid w:val="000C7520"/>
    <w:rsid w:val="000C7575"/>
    <w:rsid w:val="000C7785"/>
    <w:rsid w:val="000C7A3C"/>
    <w:rsid w:val="000C7B92"/>
    <w:rsid w:val="000C7CA9"/>
    <w:rsid w:val="000C7FDC"/>
    <w:rsid w:val="000D07B5"/>
    <w:rsid w:val="000D07B6"/>
    <w:rsid w:val="000D08C7"/>
    <w:rsid w:val="000D0F49"/>
    <w:rsid w:val="000D123D"/>
    <w:rsid w:val="000D1284"/>
    <w:rsid w:val="000D15A8"/>
    <w:rsid w:val="000D209F"/>
    <w:rsid w:val="000D2AC5"/>
    <w:rsid w:val="000D3752"/>
    <w:rsid w:val="000D398E"/>
    <w:rsid w:val="000D3AC5"/>
    <w:rsid w:val="000D3D35"/>
    <w:rsid w:val="000D3E69"/>
    <w:rsid w:val="000D3EC3"/>
    <w:rsid w:val="000D4647"/>
    <w:rsid w:val="000D5362"/>
    <w:rsid w:val="000D57B3"/>
    <w:rsid w:val="000D5B44"/>
    <w:rsid w:val="000D5BDD"/>
    <w:rsid w:val="000D6982"/>
    <w:rsid w:val="000D6CF5"/>
    <w:rsid w:val="000D7183"/>
    <w:rsid w:val="000D76E8"/>
    <w:rsid w:val="000E0040"/>
    <w:rsid w:val="000E0273"/>
    <w:rsid w:val="000E02FC"/>
    <w:rsid w:val="000E03F5"/>
    <w:rsid w:val="000E0BCA"/>
    <w:rsid w:val="000E0C3B"/>
    <w:rsid w:val="000E0D90"/>
    <w:rsid w:val="000E1624"/>
    <w:rsid w:val="000E1786"/>
    <w:rsid w:val="000E17C5"/>
    <w:rsid w:val="000E1A1D"/>
    <w:rsid w:val="000E2468"/>
    <w:rsid w:val="000E24A9"/>
    <w:rsid w:val="000E24B6"/>
    <w:rsid w:val="000E2A05"/>
    <w:rsid w:val="000E2C08"/>
    <w:rsid w:val="000E2F97"/>
    <w:rsid w:val="000E327A"/>
    <w:rsid w:val="000E33D1"/>
    <w:rsid w:val="000E354A"/>
    <w:rsid w:val="000E3615"/>
    <w:rsid w:val="000E3755"/>
    <w:rsid w:val="000E3D1F"/>
    <w:rsid w:val="000E3DA9"/>
    <w:rsid w:val="000E3E77"/>
    <w:rsid w:val="000E4172"/>
    <w:rsid w:val="000E454C"/>
    <w:rsid w:val="000E4556"/>
    <w:rsid w:val="000E4C14"/>
    <w:rsid w:val="000E4E76"/>
    <w:rsid w:val="000E5437"/>
    <w:rsid w:val="000E5D82"/>
    <w:rsid w:val="000E5E0F"/>
    <w:rsid w:val="000E62CD"/>
    <w:rsid w:val="000E67C2"/>
    <w:rsid w:val="000E6FA0"/>
    <w:rsid w:val="000E72F8"/>
    <w:rsid w:val="000E78D1"/>
    <w:rsid w:val="000E7C1E"/>
    <w:rsid w:val="000E7E72"/>
    <w:rsid w:val="000F048A"/>
    <w:rsid w:val="000F1620"/>
    <w:rsid w:val="000F17E6"/>
    <w:rsid w:val="000F1821"/>
    <w:rsid w:val="000F1979"/>
    <w:rsid w:val="000F1C44"/>
    <w:rsid w:val="000F1D91"/>
    <w:rsid w:val="000F1E6C"/>
    <w:rsid w:val="000F1EFA"/>
    <w:rsid w:val="000F1FDB"/>
    <w:rsid w:val="000F239B"/>
    <w:rsid w:val="000F2878"/>
    <w:rsid w:val="000F28F0"/>
    <w:rsid w:val="000F32EF"/>
    <w:rsid w:val="000F3743"/>
    <w:rsid w:val="000F3923"/>
    <w:rsid w:val="000F3B6D"/>
    <w:rsid w:val="000F3F28"/>
    <w:rsid w:val="000F3F5C"/>
    <w:rsid w:val="000F4D3B"/>
    <w:rsid w:val="000F5002"/>
    <w:rsid w:val="000F575B"/>
    <w:rsid w:val="000F5803"/>
    <w:rsid w:val="000F59F1"/>
    <w:rsid w:val="000F5F2E"/>
    <w:rsid w:val="000F6159"/>
    <w:rsid w:val="000F6B4A"/>
    <w:rsid w:val="000F6B89"/>
    <w:rsid w:val="000F6C91"/>
    <w:rsid w:val="000F75D7"/>
    <w:rsid w:val="001000D5"/>
    <w:rsid w:val="0010081A"/>
    <w:rsid w:val="001018BE"/>
    <w:rsid w:val="00101B15"/>
    <w:rsid w:val="00101ECB"/>
    <w:rsid w:val="001020D5"/>
    <w:rsid w:val="0010218E"/>
    <w:rsid w:val="001025C4"/>
    <w:rsid w:val="00103A4B"/>
    <w:rsid w:val="001043FD"/>
    <w:rsid w:val="001048F6"/>
    <w:rsid w:val="00104C0E"/>
    <w:rsid w:val="00104C2D"/>
    <w:rsid w:val="00104EA4"/>
    <w:rsid w:val="001052AD"/>
    <w:rsid w:val="001058A6"/>
    <w:rsid w:val="001059F4"/>
    <w:rsid w:val="00106333"/>
    <w:rsid w:val="00106401"/>
    <w:rsid w:val="00107352"/>
    <w:rsid w:val="001076D9"/>
    <w:rsid w:val="00107B5F"/>
    <w:rsid w:val="0011072A"/>
    <w:rsid w:val="00110B8C"/>
    <w:rsid w:val="00110DD4"/>
    <w:rsid w:val="0011165E"/>
    <w:rsid w:val="00111DD4"/>
    <w:rsid w:val="0011244E"/>
    <w:rsid w:val="00112B85"/>
    <w:rsid w:val="00112C79"/>
    <w:rsid w:val="00112D69"/>
    <w:rsid w:val="00112F16"/>
    <w:rsid w:val="00113194"/>
    <w:rsid w:val="00113668"/>
    <w:rsid w:val="001138D3"/>
    <w:rsid w:val="00113A3E"/>
    <w:rsid w:val="00113D04"/>
    <w:rsid w:val="00113D3C"/>
    <w:rsid w:val="00113F06"/>
    <w:rsid w:val="001145FF"/>
    <w:rsid w:val="001148F4"/>
    <w:rsid w:val="00114CCE"/>
    <w:rsid w:val="00114FA3"/>
    <w:rsid w:val="00116168"/>
    <w:rsid w:val="001161A3"/>
    <w:rsid w:val="001168D1"/>
    <w:rsid w:val="00116C0E"/>
    <w:rsid w:val="0011709F"/>
    <w:rsid w:val="00117165"/>
    <w:rsid w:val="0011766C"/>
    <w:rsid w:val="00117DB7"/>
    <w:rsid w:val="00117E99"/>
    <w:rsid w:val="00120093"/>
    <w:rsid w:val="00120B8A"/>
    <w:rsid w:val="00120BEA"/>
    <w:rsid w:val="0012111C"/>
    <w:rsid w:val="0012153C"/>
    <w:rsid w:val="00122176"/>
    <w:rsid w:val="001222CE"/>
    <w:rsid w:val="00123356"/>
    <w:rsid w:val="001233E3"/>
    <w:rsid w:val="0012360E"/>
    <w:rsid w:val="00123A38"/>
    <w:rsid w:val="00123D68"/>
    <w:rsid w:val="00123DCF"/>
    <w:rsid w:val="0012435A"/>
    <w:rsid w:val="00124737"/>
    <w:rsid w:val="00124D44"/>
    <w:rsid w:val="001252C6"/>
    <w:rsid w:val="00126124"/>
    <w:rsid w:val="0012665B"/>
    <w:rsid w:val="00126863"/>
    <w:rsid w:val="001269D3"/>
    <w:rsid w:val="00126CDC"/>
    <w:rsid w:val="0012718D"/>
    <w:rsid w:val="001272E7"/>
    <w:rsid w:val="00127A93"/>
    <w:rsid w:val="00127A9B"/>
    <w:rsid w:val="00127B9C"/>
    <w:rsid w:val="001304D0"/>
    <w:rsid w:val="001305D4"/>
    <w:rsid w:val="00130F39"/>
    <w:rsid w:val="0013115A"/>
    <w:rsid w:val="0013145D"/>
    <w:rsid w:val="001316BC"/>
    <w:rsid w:val="00131C8D"/>
    <w:rsid w:val="00131E1D"/>
    <w:rsid w:val="0013235D"/>
    <w:rsid w:val="00132550"/>
    <w:rsid w:val="0013265B"/>
    <w:rsid w:val="00132919"/>
    <w:rsid w:val="00132AFA"/>
    <w:rsid w:val="00132B29"/>
    <w:rsid w:val="00132D22"/>
    <w:rsid w:val="00133056"/>
    <w:rsid w:val="001330FC"/>
    <w:rsid w:val="00134B36"/>
    <w:rsid w:val="00134B6F"/>
    <w:rsid w:val="0013524E"/>
    <w:rsid w:val="00135450"/>
    <w:rsid w:val="00135524"/>
    <w:rsid w:val="0013605C"/>
    <w:rsid w:val="001370F8"/>
    <w:rsid w:val="0013750D"/>
    <w:rsid w:val="00137A0B"/>
    <w:rsid w:val="00137CAF"/>
    <w:rsid w:val="00137ECE"/>
    <w:rsid w:val="001401D7"/>
    <w:rsid w:val="0014029D"/>
    <w:rsid w:val="001403B4"/>
    <w:rsid w:val="001404B9"/>
    <w:rsid w:val="00140C56"/>
    <w:rsid w:val="001413C3"/>
    <w:rsid w:val="0014158A"/>
    <w:rsid w:val="001417BC"/>
    <w:rsid w:val="00141EFD"/>
    <w:rsid w:val="00142AA6"/>
    <w:rsid w:val="00142ABF"/>
    <w:rsid w:val="00142C8B"/>
    <w:rsid w:val="001435EC"/>
    <w:rsid w:val="00143E7D"/>
    <w:rsid w:val="00144412"/>
    <w:rsid w:val="00144702"/>
    <w:rsid w:val="00144963"/>
    <w:rsid w:val="00144C91"/>
    <w:rsid w:val="00144EFB"/>
    <w:rsid w:val="00144F03"/>
    <w:rsid w:val="00144FBB"/>
    <w:rsid w:val="00145106"/>
    <w:rsid w:val="001453F5"/>
    <w:rsid w:val="001455C2"/>
    <w:rsid w:val="001458F9"/>
    <w:rsid w:val="00145F33"/>
    <w:rsid w:val="0014630E"/>
    <w:rsid w:val="001464CA"/>
    <w:rsid w:val="0014657C"/>
    <w:rsid w:val="001466B4"/>
    <w:rsid w:val="0014684F"/>
    <w:rsid w:val="00146BC6"/>
    <w:rsid w:val="001470DA"/>
    <w:rsid w:val="001472E3"/>
    <w:rsid w:val="0014756E"/>
    <w:rsid w:val="00147715"/>
    <w:rsid w:val="00147DE5"/>
    <w:rsid w:val="001500D1"/>
    <w:rsid w:val="0015063C"/>
    <w:rsid w:val="001507DC"/>
    <w:rsid w:val="0015212B"/>
    <w:rsid w:val="001521AE"/>
    <w:rsid w:val="00152C49"/>
    <w:rsid w:val="00152E21"/>
    <w:rsid w:val="00152F99"/>
    <w:rsid w:val="0015423A"/>
    <w:rsid w:val="00154AC1"/>
    <w:rsid w:val="001550F0"/>
    <w:rsid w:val="00155148"/>
    <w:rsid w:val="001555C6"/>
    <w:rsid w:val="001562F4"/>
    <w:rsid w:val="00156A5B"/>
    <w:rsid w:val="00156B62"/>
    <w:rsid w:val="00156BF5"/>
    <w:rsid w:val="00156D3B"/>
    <w:rsid w:val="00156E75"/>
    <w:rsid w:val="001573FE"/>
    <w:rsid w:val="0015768E"/>
    <w:rsid w:val="0015785B"/>
    <w:rsid w:val="00160466"/>
    <w:rsid w:val="0016068A"/>
    <w:rsid w:val="00160827"/>
    <w:rsid w:val="00160FB1"/>
    <w:rsid w:val="00161012"/>
    <w:rsid w:val="001611B1"/>
    <w:rsid w:val="001611FE"/>
    <w:rsid w:val="001619A5"/>
    <w:rsid w:val="00161F20"/>
    <w:rsid w:val="00162054"/>
    <w:rsid w:val="00162079"/>
    <w:rsid w:val="00162473"/>
    <w:rsid w:val="00162779"/>
    <w:rsid w:val="001630A1"/>
    <w:rsid w:val="00163765"/>
    <w:rsid w:val="00163DE9"/>
    <w:rsid w:val="00163E0A"/>
    <w:rsid w:val="00163E80"/>
    <w:rsid w:val="001645D7"/>
    <w:rsid w:val="00164D0C"/>
    <w:rsid w:val="00164ECD"/>
    <w:rsid w:val="00165433"/>
    <w:rsid w:val="00165527"/>
    <w:rsid w:val="00165741"/>
    <w:rsid w:val="001663C4"/>
    <w:rsid w:val="00166703"/>
    <w:rsid w:val="00166834"/>
    <w:rsid w:val="00166AD9"/>
    <w:rsid w:val="00166E42"/>
    <w:rsid w:val="00166F56"/>
    <w:rsid w:val="00166FD9"/>
    <w:rsid w:val="00167090"/>
    <w:rsid w:val="00167416"/>
    <w:rsid w:val="00167700"/>
    <w:rsid w:val="00167A66"/>
    <w:rsid w:val="00167D9F"/>
    <w:rsid w:val="00167E10"/>
    <w:rsid w:val="0017058C"/>
    <w:rsid w:val="001709EA"/>
    <w:rsid w:val="00170E9E"/>
    <w:rsid w:val="00171135"/>
    <w:rsid w:val="00171976"/>
    <w:rsid w:val="00171A8C"/>
    <w:rsid w:val="00171B3D"/>
    <w:rsid w:val="00171DC6"/>
    <w:rsid w:val="00171E61"/>
    <w:rsid w:val="00172022"/>
    <w:rsid w:val="00172087"/>
    <w:rsid w:val="00172263"/>
    <w:rsid w:val="001723E9"/>
    <w:rsid w:val="001726BC"/>
    <w:rsid w:val="00172B41"/>
    <w:rsid w:val="00172C23"/>
    <w:rsid w:val="00172C9E"/>
    <w:rsid w:val="00173614"/>
    <w:rsid w:val="001739BF"/>
    <w:rsid w:val="00173CF0"/>
    <w:rsid w:val="0017414E"/>
    <w:rsid w:val="001741D0"/>
    <w:rsid w:val="001746FD"/>
    <w:rsid w:val="001751B4"/>
    <w:rsid w:val="00175925"/>
    <w:rsid w:val="00175B3A"/>
    <w:rsid w:val="00175E21"/>
    <w:rsid w:val="00175EA4"/>
    <w:rsid w:val="00175FEA"/>
    <w:rsid w:val="00176218"/>
    <w:rsid w:val="001764F6"/>
    <w:rsid w:val="0017681A"/>
    <w:rsid w:val="001768DC"/>
    <w:rsid w:val="00176BF7"/>
    <w:rsid w:val="001774FC"/>
    <w:rsid w:val="00177846"/>
    <w:rsid w:val="00177EED"/>
    <w:rsid w:val="0018011A"/>
    <w:rsid w:val="001802F1"/>
    <w:rsid w:val="00180352"/>
    <w:rsid w:val="0018072A"/>
    <w:rsid w:val="00180CD1"/>
    <w:rsid w:val="00181764"/>
    <w:rsid w:val="001817A8"/>
    <w:rsid w:val="00182099"/>
    <w:rsid w:val="00182165"/>
    <w:rsid w:val="001823EB"/>
    <w:rsid w:val="0018266F"/>
    <w:rsid w:val="00182CDC"/>
    <w:rsid w:val="00183497"/>
    <w:rsid w:val="0018372F"/>
    <w:rsid w:val="00183BDB"/>
    <w:rsid w:val="00184061"/>
    <w:rsid w:val="001844D6"/>
    <w:rsid w:val="0018472A"/>
    <w:rsid w:val="001849FA"/>
    <w:rsid w:val="00184B72"/>
    <w:rsid w:val="00184F39"/>
    <w:rsid w:val="001852DA"/>
    <w:rsid w:val="001859FC"/>
    <w:rsid w:val="00185A30"/>
    <w:rsid w:val="00185D59"/>
    <w:rsid w:val="001864D3"/>
    <w:rsid w:val="001865C5"/>
    <w:rsid w:val="001867BC"/>
    <w:rsid w:val="00186807"/>
    <w:rsid w:val="00186E37"/>
    <w:rsid w:val="00186EF8"/>
    <w:rsid w:val="001870BE"/>
    <w:rsid w:val="00187204"/>
    <w:rsid w:val="00187390"/>
    <w:rsid w:val="001874A4"/>
    <w:rsid w:val="00187B4D"/>
    <w:rsid w:val="00187E11"/>
    <w:rsid w:val="00190072"/>
    <w:rsid w:val="00190583"/>
    <w:rsid w:val="001907E4"/>
    <w:rsid w:val="0019092C"/>
    <w:rsid w:val="001909C9"/>
    <w:rsid w:val="00190C17"/>
    <w:rsid w:val="00190FCD"/>
    <w:rsid w:val="001914F9"/>
    <w:rsid w:val="00191C58"/>
    <w:rsid w:val="00191C6E"/>
    <w:rsid w:val="00191F05"/>
    <w:rsid w:val="00191F32"/>
    <w:rsid w:val="001920E2"/>
    <w:rsid w:val="0019218B"/>
    <w:rsid w:val="00192286"/>
    <w:rsid w:val="0019265C"/>
    <w:rsid w:val="00192F15"/>
    <w:rsid w:val="00193863"/>
    <w:rsid w:val="001938A6"/>
    <w:rsid w:val="001940B0"/>
    <w:rsid w:val="001942DB"/>
    <w:rsid w:val="0019448D"/>
    <w:rsid w:val="00194BCE"/>
    <w:rsid w:val="00194DA1"/>
    <w:rsid w:val="0019575A"/>
    <w:rsid w:val="00195AB3"/>
    <w:rsid w:val="001966A5"/>
    <w:rsid w:val="0019712C"/>
    <w:rsid w:val="001971C6"/>
    <w:rsid w:val="00197565"/>
    <w:rsid w:val="00197D6C"/>
    <w:rsid w:val="001A04EC"/>
    <w:rsid w:val="001A05AF"/>
    <w:rsid w:val="001A05E8"/>
    <w:rsid w:val="001A083B"/>
    <w:rsid w:val="001A0996"/>
    <w:rsid w:val="001A13CC"/>
    <w:rsid w:val="001A1653"/>
    <w:rsid w:val="001A2091"/>
    <w:rsid w:val="001A233B"/>
    <w:rsid w:val="001A25D2"/>
    <w:rsid w:val="001A2828"/>
    <w:rsid w:val="001A34A8"/>
    <w:rsid w:val="001A42EF"/>
    <w:rsid w:val="001A455F"/>
    <w:rsid w:val="001A4A63"/>
    <w:rsid w:val="001A4DDF"/>
    <w:rsid w:val="001A4E68"/>
    <w:rsid w:val="001A518F"/>
    <w:rsid w:val="001A571A"/>
    <w:rsid w:val="001A5951"/>
    <w:rsid w:val="001A5B4F"/>
    <w:rsid w:val="001A5BD7"/>
    <w:rsid w:val="001A6423"/>
    <w:rsid w:val="001A7719"/>
    <w:rsid w:val="001B0220"/>
    <w:rsid w:val="001B056D"/>
    <w:rsid w:val="001B08BC"/>
    <w:rsid w:val="001B0B58"/>
    <w:rsid w:val="001B0BDD"/>
    <w:rsid w:val="001B0CC3"/>
    <w:rsid w:val="001B1131"/>
    <w:rsid w:val="001B13CC"/>
    <w:rsid w:val="001B13CE"/>
    <w:rsid w:val="001B19A3"/>
    <w:rsid w:val="001B1DC6"/>
    <w:rsid w:val="001B1E8A"/>
    <w:rsid w:val="001B298F"/>
    <w:rsid w:val="001B2AC7"/>
    <w:rsid w:val="001B2CAD"/>
    <w:rsid w:val="001B2DE8"/>
    <w:rsid w:val="001B32FC"/>
    <w:rsid w:val="001B3C3F"/>
    <w:rsid w:val="001B3D4C"/>
    <w:rsid w:val="001B3E4F"/>
    <w:rsid w:val="001B4031"/>
    <w:rsid w:val="001B4042"/>
    <w:rsid w:val="001B417A"/>
    <w:rsid w:val="001B4BFC"/>
    <w:rsid w:val="001B517C"/>
    <w:rsid w:val="001B528E"/>
    <w:rsid w:val="001B59B5"/>
    <w:rsid w:val="001B5A60"/>
    <w:rsid w:val="001B5FF0"/>
    <w:rsid w:val="001B66CA"/>
    <w:rsid w:val="001B6E1B"/>
    <w:rsid w:val="001B6E5C"/>
    <w:rsid w:val="001B7161"/>
    <w:rsid w:val="001B7DD2"/>
    <w:rsid w:val="001B7E4B"/>
    <w:rsid w:val="001C0053"/>
    <w:rsid w:val="001C062C"/>
    <w:rsid w:val="001C0A47"/>
    <w:rsid w:val="001C13D2"/>
    <w:rsid w:val="001C179C"/>
    <w:rsid w:val="001C1BC9"/>
    <w:rsid w:val="001C21DB"/>
    <w:rsid w:val="001C2503"/>
    <w:rsid w:val="001C250C"/>
    <w:rsid w:val="001C2674"/>
    <w:rsid w:val="001C28E5"/>
    <w:rsid w:val="001C2979"/>
    <w:rsid w:val="001C2CEE"/>
    <w:rsid w:val="001C3245"/>
    <w:rsid w:val="001C348D"/>
    <w:rsid w:val="001C36B4"/>
    <w:rsid w:val="001C3853"/>
    <w:rsid w:val="001C3A1D"/>
    <w:rsid w:val="001C3B2A"/>
    <w:rsid w:val="001C4B3D"/>
    <w:rsid w:val="001C4BEF"/>
    <w:rsid w:val="001C4D90"/>
    <w:rsid w:val="001C56D6"/>
    <w:rsid w:val="001C59EB"/>
    <w:rsid w:val="001C5A8B"/>
    <w:rsid w:val="001C5B35"/>
    <w:rsid w:val="001C61BE"/>
    <w:rsid w:val="001C682D"/>
    <w:rsid w:val="001C68EC"/>
    <w:rsid w:val="001C6D8C"/>
    <w:rsid w:val="001C70AA"/>
    <w:rsid w:val="001C718F"/>
    <w:rsid w:val="001C7940"/>
    <w:rsid w:val="001C7FE7"/>
    <w:rsid w:val="001D0079"/>
    <w:rsid w:val="001D012C"/>
    <w:rsid w:val="001D01D0"/>
    <w:rsid w:val="001D0203"/>
    <w:rsid w:val="001D0EA4"/>
    <w:rsid w:val="001D163F"/>
    <w:rsid w:val="001D1804"/>
    <w:rsid w:val="001D1883"/>
    <w:rsid w:val="001D1F2E"/>
    <w:rsid w:val="001D213B"/>
    <w:rsid w:val="001D293A"/>
    <w:rsid w:val="001D2DD5"/>
    <w:rsid w:val="001D33B1"/>
    <w:rsid w:val="001D3C70"/>
    <w:rsid w:val="001D3F00"/>
    <w:rsid w:val="001D3F4C"/>
    <w:rsid w:val="001D4116"/>
    <w:rsid w:val="001D4200"/>
    <w:rsid w:val="001D4433"/>
    <w:rsid w:val="001D44D8"/>
    <w:rsid w:val="001D475D"/>
    <w:rsid w:val="001D4A1A"/>
    <w:rsid w:val="001D4CE0"/>
    <w:rsid w:val="001D5404"/>
    <w:rsid w:val="001D55A9"/>
    <w:rsid w:val="001D5A21"/>
    <w:rsid w:val="001D5B45"/>
    <w:rsid w:val="001D6445"/>
    <w:rsid w:val="001D695F"/>
    <w:rsid w:val="001D71BC"/>
    <w:rsid w:val="001D732E"/>
    <w:rsid w:val="001D77AD"/>
    <w:rsid w:val="001D7A87"/>
    <w:rsid w:val="001E0179"/>
    <w:rsid w:val="001E05E7"/>
    <w:rsid w:val="001E0BF7"/>
    <w:rsid w:val="001E0D8B"/>
    <w:rsid w:val="001E0F26"/>
    <w:rsid w:val="001E1115"/>
    <w:rsid w:val="001E1132"/>
    <w:rsid w:val="001E17BE"/>
    <w:rsid w:val="001E18A9"/>
    <w:rsid w:val="001E18AA"/>
    <w:rsid w:val="001E2938"/>
    <w:rsid w:val="001E2A28"/>
    <w:rsid w:val="001E2F17"/>
    <w:rsid w:val="001E3035"/>
    <w:rsid w:val="001E3093"/>
    <w:rsid w:val="001E3252"/>
    <w:rsid w:val="001E3505"/>
    <w:rsid w:val="001E353B"/>
    <w:rsid w:val="001E360D"/>
    <w:rsid w:val="001E3680"/>
    <w:rsid w:val="001E36C5"/>
    <w:rsid w:val="001E3A9A"/>
    <w:rsid w:val="001E3CAD"/>
    <w:rsid w:val="001E4501"/>
    <w:rsid w:val="001E47E2"/>
    <w:rsid w:val="001E4CAB"/>
    <w:rsid w:val="001E4FB4"/>
    <w:rsid w:val="001E517B"/>
    <w:rsid w:val="001E523D"/>
    <w:rsid w:val="001E55F5"/>
    <w:rsid w:val="001E56AA"/>
    <w:rsid w:val="001E5888"/>
    <w:rsid w:val="001E5BA4"/>
    <w:rsid w:val="001E5F06"/>
    <w:rsid w:val="001E5F67"/>
    <w:rsid w:val="001E68CA"/>
    <w:rsid w:val="001E6AA4"/>
    <w:rsid w:val="001E6B2D"/>
    <w:rsid w:val="001E736C"/>
    <w:rsid w:val="001E7587"/>
    <w:rsid w:val="001F0970"/>
    <w:rsid w:val="001F10EC"/>
    <w:rsid w:val="001F1642"/>
    <w:rsid w:val="001F1A22"/>
    <w:rsid w:val="001F1A91"/>
    <w:rsid w:val="001F2135"/>
    <w:rsid w:val="001F2D1F"/>
    <w:rsid w:val="001F313D"/>
    <w:rsid w:val="001F3C7A"/>
    <w:rsid w:val="001F3D1C"/>
    <w:rsid w:val="001F3F19"/>
    <w:rsid w:val="001F430B"/>
    <w:rsid w:val="001F44BE"/>
    <w:rsid w:val="001F45AE"/>
    <w:rsid w:val="001F5247"/>
    <w:rsid w:val="001F561E"/>
    <w:rsid w:val="001F5724"/>
    <w:rsid w:val="001F5855"/>
    <w:rsid w:val="001F5B5C"/>
    <w:rsid w:val="001F5BFA"/>
    <w:rsid w:val="001F6A9D"/>
    <w:rsid w:val="001F75F8"/>
    <w:rsid w:val="001F792A"/>
    <w:rsid w:val="001F7A47"/>
    <w:rsid w:val="001F7C44"/>
    <w:rsid w:val="00200000"/>
    <w:rsid w:val="0020031F"/>
    <w:rsid w:val="00200BD5"/>
    <w:rsid w:val="00201277"/>
    <w:rsid w:val="002014AB"/>
    <w:rsid w:val="00201735"/>
    <w:rsid w:val="0020197F"/>
    <w:rsid w:val="0020216F"/>
    <w:rsid w:val="00202C00"/>
    <w:rsid w:val="00202D6F"/>
    <w:rsid w:val="002033FD"/>
    <w:rsid w:val="002040F8"/>
    <w:rsid w:val="00204559"/>
    <w:rsid w:val="002045B6"/>
    <w:rsid w:val="0020573B"/>
    <w:rsid w:val="00205B89"/>
    <w:rsid w:val="00205FF1"/>
    <w:rsid w:val="002074AE"/>
    <w:rsid w:val="0020794A"/>
    <w:rsid w:val="00207B03"/>
    <w:rsid w:val="00207FCC"/>
    <w:rsid w:val="00210022"/>
    <w:rsid w:val="0021031D"/>
    <w:rsid w:val="00210782"/>
    <w:rsid w:val="00210A41"/>
    <w:rsid w:val="00210BDF"/>
    <w:rsid w:val="00211047"/>
    <w:rsid w:val="002113F2"/>
    <w:rsid w:val="00211908"/>
    <w:rsid w:val="00211A39"/>
    <w:rsid w:val="00211D95"/>
    <w:rsid w:val="00211F67"/>
    <w:rsid w:val="00212B22"/>
    <w:rsid w:val="00212B2F"/>
    <w:rsid w:val="00212CAB"/>
    <w:rsid w:val="0021334A"/>
    <w:rsid w:val="002140A4"/>
    <w:rsid w:val="002142E1"/>
    <w:rsid w:val="002143B8"/>
    <w:rsid w:val="00214464"/>
    <w:rsid w:val="00214AD4"/>
    <w:rsid w:val="00214D7A"/>
    <w:rsid w:val="002150FB"/>
    <w:rsid w:val="00215167"/>
    <w:rsid w:val="00216002"/>
    <w:rsid w:val="0021635C"/>
    <w:rsid w:val="00216B83"/>
    <w:rsid w:val="0021722E"/>
    <w:rsid w:val="00217245"/>
    <w:rsid w:val="0021739E"/>
    <w:rsid w:val="00217CC3"/>
    <w:rsid w:val="00217DBB"/>
    <w:rsid w:val="00220017"/>
    <w:rsid w:val="00220065"/>
    <w:rsid w:val="00220736"/>
    <w:rsid w:val="002207E7"/>
    <w:rsid w:val="00221423"/>
    <w:rsid w:val="00221824"/>
    <w:rsid w:val="00221BB7"/>
    <w:rsid w:val="00222B7C"/>
    <w:rsid w:val="00222BE7"/>
    <w:rsid w:val="0022345E"/>
    <w:rsid w:val="00223990"/>
    <w:rsid w:val="002239DF"/>
    <w:rsid w:val="00223C89"/>
    <w:rsid w:val="0022401C"/>
    <w:rsid w:val="0022425D"/>
    <w:rsid w:val="00224DBD"/>
    <w:rsid w:val="00224F2A"/>
    <w:rsid w:val="00225158"/>
    <w:rsid w:val="002251F7"/>
    <w:rsid w:val="002256A4"/>
    <w:rsid w:val="00225E26"/>
    <w:rsid w:val="00226EF0"/>
    <w:rsid w:val="002271C8"/>
    <w:rsid w:val="00227308"/>
    <w:rsid w:val="0022733A"/>
    <w:rsid w:val="002274C7"/>
    <w:rsid w:val="00227ACE"/>
    <w:rsid w:val="00227B9F"/>
    <w:rsid w:val="00227F17"/>
    <w:rsid w:val="002305FC"/>
    <w:rsid w:val="00230A43"/>
    <w:rsid w:val="00230B52"/>
    <w:rsid w:val="0023132C"/>
    <w:rsid w:val="00231B93"/>
    <w:rsid w:val="00231C42"/>
    <w:rsid w:val="00231D4A"/>
    <w:rsid w:val="00232286"/>
    <w:rsid w:val="002326F6"/>
    <w:rsid w:val="00232D97"/>
    <w:rsid w:val="00234019"/>
    <w:rsid w:val="00234453"/>
    <w:rsid w:val="00235071"/>
    <w:rsid w:val="00235178"/>
    <w:rsid w:val="00235182"/>
    <w:rsid w:val="00235194"/>
    <w:rsid w:val="00235EE0"/>
    <w:rsid w:val="002361C5"/>
    <w:rsid w:val="00236564"/>
    <w:rsid w:val="002366C7"/>
    <w:rsid w:val="00236ADC"/>
    <w:rsid w:val="00236D91"/>
    <w:rsid w:val="00236F6B"/>
    <w:rsid w:val="002372B8"/>
    <w:rsid w:val="002379F7"/>
    <w:rsid w:val="00237EE8"/>
    <w:rsid w:val="00240192"/>
    <w:rsid w:val="00240E3E"/>
    <w:rsid w:val="0024107B"/>
    <w:rsid w:val="002413EE"/>
    <w:rsid w:val="0024156B"/>
    <w:rsid w:val="00241931"/>
    <w:rsid w:val="00241EB1"/>
    <w:rsid w:val="0024266F"/>
    <w:rsid w:val="00242701"/>
    <w:rsid w:val="00242F5B"/>
    <w:rsid w:val="002435EE"/>
    <w:rsid w:val="00243955"/>
    <w:rsid w:val="00244278"/>
    <w:rsid w:val="0024428A"/>
    <w:rsid w:val="00244612"/>
    <w:rsid w:val="00245207"/>
    <w:rsid w:val="002458A4"/>
    <w:rsid w:val="002458A8"/>
    <w:rsid w:val="0024595D"/>
    <w:rsid w:val="00245B32"/>
    <w:rsid w:val="00245FA0"/>
    <w:rsid w:val="002460D8"/>
    <w:rsid w:val="002460EA"/>
    <w:rsid w:val="00246C9D"/>
    <w:rsid w:val="00246E51"/>
    <w:rsid w:val="002472E3"/>
    <w:rsid w:val="00247912"/>
    <w:rsid w:val="00247C06"/>
    <w:rsid w:val="00247C2F"/>
    <w:rsid w:val="00247DE8"/>
    <w:rsid w:val="00247E02"/>
    <w:rsid w:val="002502E0"/>
    <w:rsid w:val="0025067C"/>
    <w:rsid w:val="00250A6B"/>
    <w:rsid w:val="00250EAB"/>
    <w:rsid w:val="002519B7"/>
    <w:rsid w:val="002520B4"/>
    <w:rsid w:val="0025256C"/>
    <w:rsid w:val="00252690"/>
    <w:rsid w:val="002526E3"/>
    <w:rsid w:val="0025302E"/>
    <w:rsid w:val="00253281"/>
    <w:rsid w:val="0025332B"/>
    <w:rsid w:val="00253525"/>
    <w:rsid w:val="00253CFF"/>
    <w:rsid w:val="00253F4D"/>
    <w:rsid w:val="002545FC"/>
    <w:rsid w:val="00254F06"/>
    <w:rsid w:val="002557CB"/>
    <w:rsid w:val="00255CD6"/>
    <w:rsid w:val="00255DF7"/>
    <w:rsid w:val="002561B9"/>
    <w:rsid w:val="00256467"/>
    <w:rsid w:val="002567C9"/>
    <w:rsid w:val="00256C35"/>
    <w:rsid w:val="00257507"/>
    <w:rsid w:val="002577C7"/>
    <w:rsid w:val="00257B1B"/>
    <w:rsid w:val="00260034"/>
    <w:rsid w:val="002600F3"/>
    <w:rsid w:val="002605E9"/>
    <w:rsid w:val="0026073B"/>
    <w:rsid w:val="0026085E"/>
    <w:rsid w:val="00261797"/>
    <w:rsid w:val="00261836"/>
    <w:rsid w:val="00261AC3"/>
    <w:rsid w:val="00261B26"/>
    <w:rsid w:val="00261C43"/>
    <w:rsid w:val="00262377"/>
    <w:rsid w:val="0026237D"/>
    <w:rsid w:val="0026241E"/>
    <w:rsid w:val="00262921"/>
    <w:rsid w:val="00263A1B"/>
    <w:rsid w:val="00263CA3"/>
    <w:rsid w:val="00264109"/>
    <w:rsid w:val="0026443C"/>
    <w:rsid w:val="00264954"/>
    <w:rsid w:val="00264ABF"/>
    <w:rsid w:val="00264C05"/>
    <w:rsid w:val="00265136"/>
    <w:rsid w:val="002652B6"/>
    <w:rsid w:val="00265C1E"/>
    <w:rsid w:val="00265C93"/>
    <w:rsid w:val="00265EC8"/>
    <w:rsid w:val="00265EF9"/>
    <w:rsid w:val="00266177"/>
    <w:rsid w:val="0026626E"/>
    <w:rsid w:val="002667A5"/>
    <w:rsid w:val="00266AB0"/>
    <w:rsid w:val="00266FA6"/>
    <w:rsid w:val="0026766B"/>
    <w:rsid w:val="00267A23"/>
    <w:rsid w:val="002714D4"/>
    <w:rsid w:val="00271935"/>
    <w:rsid w:val="00271A3B"/>
    <w:rsid w:val="00272297"/>
    <w:rsid w:val="00272551"/>
    <w:rsid w:val="002727AA"/>
    <w:rsid w:val="002728BC"/>
    <w:rsid w:val="00272C55"/>
    <w:rsid w:val="00272E74"/>
    <w:rsid w:val="00273333"/>
    <w:rsid w:val="002734A7"/>
    <w:rsid w:val="002735F3"/>
    <w:rsid w:val="00273704"/>
    <w:rsid w:val="00273915"/>
    <w:rsid w:val="00274564"/>
    <w:rsid w:val="002747A3"/>
    <w:rsid w:val="0027494F"/>
    <w:rsid w:val="00274BAA"/>
    <w:rsid w:val="0027541E"/>
    <w:rsid w:val="00275739"/>
    <w:rsid w:val="00275C2F"/>
    <w:rsid w:val="00276094"/>
    <w:rsid w:val="002760F3"/>
    <w:rsid w:val="002763C4"/>
    <w:rsid w:val="002769A2"/>
    <w:rsid w:val="00276D70"/>
    <w:rsid w:val="0027726F"/>
    <w:rsid w:val="00277A8A"/>
    <w:rsid w:val="00277B11"/>
    <w:rsid w:val="00277E64"/>
    <w:rsid w:val="00280203"/>
    <w:rsid w:val="00280557"/>
    <w:rsid w:val="00280F89"/>
    <w:rsid w:val="0028146F"/>
    <w:rsid w:val="00281476"/>
    <w:rsid w:val="0028178C"/>
    <w:rsid w:val="00281C72"/>
    <w:rsid w:val="00281DA1"/>
    <w:rsid w:val="00281F24"/>
    <w:rsid w:val="00282032"/>
    <w:rsid w:val="00282057"/>
    <w:rsid w:val="00282416"/>
    <w:rsid w:val="00282497"/>
    <w:rsid w:val="002825B1"/>
    <w:rsid w:val="002826B5"/>
    <w:rsid w:val="0028276E"/>
    <w:rsid w:val="00282E6B"/>
    <w:rsid w:val="00283156"/>
    <w:rsid w:val="00283666"/>
    <w:rsid w:val="00283912"/>
    <w:rsid w:val="00283B2B"/>
    <w:rsid w:val="00283B70"/>
    <w:rsid w:val="002843D0"/>
    <w:rsid w:val="00284B06"/>
    <w:rsid w:val="00284B3E"/>
    <w:rsid w:val="00284E78"/>
    <w:rsid w:val="00285089"/>
    <w:rsid w:val="002852C7"/>
    <w:rsid w:val="002875B9"/>
    <w:rsid w:val="00287979"/>
    <w:rsid w:val="002900B4"/>
    <w:rsid w:val="00290E60"/>
    <w:rsid w:val="0029140F"/>
    <w:rsid w:val="002919F0"/>
    <w:rsid w:val="00291A33"/>
    <w:rsid w:val="00291ED7"/>
    <w:rsid w:val="0029233A"/>
    <w:rsid w:val="00292A53"/>
    <w:rsid w:val="00292C53"/>
    <w:rsid w:val="00292C81"/>
    <w:rsid w:val="0029348B"/>
    <w:rsid w:val="00293604"/>
    <w:rsid w:val="0029378F"/>
    <w:rsid w:val="0029386E"/>
    <w:rsid w:val="00293A12"/>
    <w:rsid w:val="00294193"/>
    <w:rsid w:val="0029425C"/>
    <w:rsid w:val="0029498A"/>
    <w:rsid w:val="00294AC5"/>
    <w:rsid w:val="00294C51"/>
    <w:rsid w:val="00294CAC"/>
    <w:rsid w:val="00294E62"/>
    <w:rsid w:val="00294F29"/>
    <w:rsid w:val="002954F2"/>
    <w:rsid w:val="00295755"/>
    <w:rsid w:val="002958A9"/>
    <w:rsid w:val="00296BA6"/>
    <w:rsid w:val="00296D1F"/>
    <w:rsid w:val="00297A2B"/>
    <w:rsid w:val="00297FE4"/>
    <w:rsid w:val="002A003B"/>
    <w:rsid w:val="002A0492"/>
    <w:rsid w:val="002A04A1"/>
    <w:rsid w:val="002A1383"/>
    <w:rsid w:val="002A1692"/>
    <w:rsid w:val="002A1A99"/>
    <w:rsid w:val="002A1E1D"/>
    <w:rsid w:val="002A24CD"/>
    <w:rsid w:val="002A251C"/>
    <w:rsid w:val="002A253A"/>
    <w:rsid w:val="002A27EC"/>
    <w:rsid w:val="002A27F5"/>
    <w:rsid w:val="002A2BA2"/>
    <w:rsid w:val="002A2DCB"/>
    <w:rsid w:val="002A31EB"/>
    <w:rsid w:val="002A3A1F"/>
    <w:rsid w:val="002A42F9"/>
    <w:rsid w:val="002A4668"/>
    <w:rsid w:val="002A49B5"/>
    <w:rsid w:val="002A4A07"/>
    <w:rsid w:val="002A4A2D"/>
    <w:rsid w:val="002A4CFF"/>
    <w:rsid w:val="002A4E48"/>
    <w:rsid w:val="002A4F04"/>
    <w:rsid w:val="002A5233"/>
    <w:rsid w:val="002A54F2"/>
    <w:rsid w:val="002A5C08"/>
    <w:rsid w:val="002A5D95"/>
    <w:rsid w:val="002A6A10"/>
    <w:rsid w:val="002A788F"/>
    <w:rsid w:val="002A78E7"/>
    <w:rsid w:val="002B01F1"/>
    <w:rsid w:val="002B02A0"/>
    <w:rsid w:val="002B0442"/>
    <w:rsid w:val="002B047F"/>
    <w:rsid w:val="002B09F2"/>
    <w:rsid w:val="002B0AE5"/>
    <w:rsid w:val="002B0C43"/>
    <w:rsid w:val="002B0D62"/>
    <w:rsid w:val="002B0DD0"/>
    <w:rsid w:val="002B0E3C"/>
    <w:rsid w:val="002B1320"/>
    <w:rsid w:val="002B1352"/>
    <w:rsid w:val="002B1E06"/>
    <w:rsid w:val="002B2133"/>
    <w:rsid w:val="002B23A0"/>
    <w:rsid w:val="002B2A28"/>
    <w:rsid w:val="002B3519"/>
    <w:rsid w:val="002B3B6D"/>
    <w:rsid w:val="002B4379"/>
    <w:rsid w:val="002B4510"/>
    <w:rsid w:val="002B4603"/>
    <w:rsid w:val="002B4CA3"/>
    <w:rsid w:val="002B4DFC"/>
    <w:rsid w:val="002B4F16"/>
    <w:rsid w:val="002B5857"/>
    <w:rsid w:val="002B5A57"/>
    <w:rsid w:val="002B6279"/>
    <w:rsid w:val="002B63F4"/>
    <w:rsid w:val="002B6B12"/>
    <w:rsid w:val="002B7231"/>
    <w:rsid w:val="002B7576"/>
    <w:rsid w:val="002B757F"/>
    <w:rsid w:val="002B7708"/>
    <w:rsid w:val="002B7947"/>
    <w:rsid w:val="002C00B2"/>
    <w:rsid w:val="002C0659"/>
    <w:rsid w:val="002C0CBD"/>
    <w:rsid w:val="002C0CD0"/>
    <w:rsid w:val="002C1584"/>
    <w:rsid w:val="002C1646"/>
    <w:rsid w:val="002C19E4"/>
    <w:rsid w:val="002C1A49"/>
    <w:rsid w:val="002C1C57"/>
    <w:rsid w:val="002C1EA5"/>
    <w:rsid w:val="002C1EE6"/>
    <w:rsid w:val="002C200A"/>
    <w:rsid w:val="002C2145"/>
    <w:rsid w:val="002C2205"/>
    <w:rsid w:val="002C286E"/>
    <w:rsid w:val="002C289C"/>
    <w:rsid w:val="002C2AAC"/>
    <w:rsid w:val="002C2DBA"/>
    <w:rsid w:val="002C30C5"/>
    <w:rsid w:val="002C3116"/>
    <w:rsid w:val="002C3477"/>
    <w:rsid w:val="002C36A3"/>
    <w:rsid w:val="002C3983"/>
    <w:rsid w:val="002C3A4C"/>
    <w:rsid w:val="002C3BE3"/>
    <w:rsid w:val="002C43B5"/>
    <w:rsid w:val="002C4734"/>
    <w:rsid w:val="002C4C80"/>
    <w:rsid w:val="002C4CD7"/>
    <w:rsid w:val="002C558D"/>
    <w:rsid w:val="002C5E32"/>
    <w:rsid w:val="002C603D"/>
    <w:rsid w:val="002C618B"/>
    <w:rsid w:val="002C6A5B"/>
    <w:rsid w:val="002C74D3"/>
    <w:rsid w:val="002C76A7"/>
    <w:rsid w:val="002C773D"/>
    <w:rsid w:val="002C7C63"/>
    <w:rsid w:val="002C7CA1"/>
    <w:rsid w:val="002C7E5B"/>
    <w:rsid w:val="002D030D"/>
    <w:rsid w:val="002D0AC6"/>
    <w:rsid w:val="002D0E07"/>
    <w:rsid w:val="002D0E26"/>
    <w:rsid w:val="002D0FEC"/>
    <w:rsid w:val="002D10C1"/>
    <w:rsid w:val="002D1A1B"/>
    <w:rsid w:val="002D1CBA"/>
    <w:rsid w:val="002D1E8A"/>
    <w:rsid w:val="002D20E2"/>
    <w:rsid w:val="002D21C5"/>
    <w:rsid w:val="002D27AC"/>
    <w:rsid w:val="002D313B"/>
    <w:rsid w:val="002D3398"/>
    <w:rsid w:val="002D3AF9"/>
    <w:rsid w:val="002D3E4B"/>
    <w:rsid w:val="002D40E3"/>
    <w:rsid w:val="002D42F0"/>
    <w:rsid w:val="002D4A10"/>
    <w:rsid w:val="002D4D38"/>
    <w:rsid w:val="002D5A56"/>
    <w:rsid w:val="002D5FD4"/>
    <w:rsid w:val="002D61DE"/>
    <w:rsid w:val="002D67B3"/>
    <w:rsid w:val="002D6BED"/>
    <w:rsid w:val="002D6F3C"/>
    <w:rsid w:val="002D7142"/>
    <w:rsid w:val="002D7407"/>
    <w:rsid w:val="002D7AE1"/>
    <w:rsid w:val="002D7DD1"/>
    <w:rsid w:val="002E000C"/>
    <w:rsid w:val="002E04A3"/>
    <w:rsid w:val="002E059C"/>
    <w:rsid w:val="002E0973"/>
    <w:rsid w:val="002E1091"/>
    <w:rsid w:val="002E1459"/>
    <w:rsid w:val="002E1815"/>
    <w:rsid w:val="002E1B1F"/>
    <w:rsid w:val="002E21F0"/>
    <w:rsid w:val="002E25DD"/>
    <w:rsid w:val="002E2869"/>
    <w:rsid w:val="002E2FF3"/>
    <w:rsid w:val="002E35AC"/>
    <w:rsid w:val="002E37D5"/>
    <w:rsid w:val="002E3AD7"/>
    <w:rsid w:val="002E42B3"/>
    <w:rsid w:val="002E42D8"/>
    <w:rsid w:val="002E47C0"/>
    <w:rsid w:val="002E4E96"/>
    <w:rsid w:val="002E4FFF"/>
    <w:rsid w:val="002E52A5"/>
    <w:rsid w:val="002E541C"/>
    <w:rsid w:val="002E55BB"/>
    <w:rsid w:val="002E577C"/>
    <w:rsid w:val="002E6006"/>
    <w:rsid w:val="002E66B0"/>
    <w:rsid w:val="002E7B24"/>
    <w:rsid w:val="002E7CF0"/>
    <w:rsid w:val="002E7E9B"/>
    <w:rsid w:val="002F0348"/>
    <w:rsid w:val="002F04E1"/>
    <w:rsid w:val="002F06F9"/>
    <w:rsid w:val="002F108C"/>
    <w:rsid w:val="002F239E"/>
    <w:rsid w:val="002F3C29"/>
    <w:rsid w:val="002F3CD1"/>
    <w:rsid w:val="002F4953"/>
    <w:rsid w:val="002F4D02"/>
    <w:rsid w:val="002F4F29"/>
    <w:rsid w:val="002F54A4"/>
    <w:rsid w:val="002F63EA"/>
    <w:rsid w:val="002F6410"/>
    <w:rsid w:val="002F64F1"/>
    <w:rsid w:val="002F685F"/>
    <w:rsid w:val="002F6AA0"/>
    <w:rsid w:val="002F6EEA"/>
    <w:rsid w:val="002F704F"/>
    <w:rsid w:val="002F77A6"/>
    <w:rsid w:val="002F7D1C"/>
    <w:rsid w:val="003001DD"/>
    <w:rsid w:val="00300338"/>
    <w:rsid w:val="00300509"/>
    <w:rsid w:val="003008B3"/>
    <w:rsid w:val="00300EF5"/>
    <w:rsid w:val="00300F44"/>
    <w:rsid w:val="003014A8"/>
    <w:rsid w:val="003015FB"/>
    <w:rsid w:val="00301934"/>
    <w:rsid w:val="00302309"/>
    <w:rsid w:val="00302A96"/>
    <w:rsid w:val="0030337E"/>
    <w:rsid w:val="003033F2"/>
    <w:rsid w:val="003037A3"/>
    <w:rsid w:val="003037D9"/>
    <w:rsid w:val="00303845"/>
    <w:rsid w:val="00303CF6"/>
    <w:rsid w:val="00303E5D"/>
    <w:rsid w:val="0030406B"/>
    <w:rsid w:val="0030434F"/>
    <w:rsid w:val="00304604"/>
    <w:rsid w:val="003052C8"/>
    <w:rsid w:val="003053E9"/>
    <w:rsid w:val="00305404"/>
    <w:rsid w:val="00305447"/>
    <w:rsid w:val="003057D7"/>
    <w:rsid w:val="00305ACA"/>
    <w:rsid w:val="00305B49"/>
    <w:rsid w:val="00305EFD"/>
    <w:rsid w:val="00305F3D"/>
    <w:rsid w:val="00305FC6"/>
    <w:rsid w:val="0030600B"/>
    <w:rsid w:val="00306948"/>
    <w:rsid w:val="00306A33"/>
    <w:rsid w:val="00307186"/>
    <w:rsid w:val="00307312"/>
    <w:rsid w:val="00307867"/>
    <w:rsid w:val="0030788D"/>
    <w:rsid w:val="003101B0"/>
    <w:rsid w:val="00310E28"/>
    <w:rsid w:val="00311586"/>
    <w:rsid w:val="003116AA"/>
    <w:rsid w:val="003119FD"/>
    <w:rsid w:val="00311B53"/>
    <w:rsid w:val="003120E2"/>
    <w:rsid w:val="00312386"/>
    <w:rsid w:val="003128F4"/>
    <w:rsid w:val="003129B1"/>
    <w:rsid w:val="00313CE0"/>
    <w:rsid w:val="003146DA"/>
    <w:rsid w:val="0031474F"/>
    <w:rsid w:val="00314A65"/>
    <w:rsid w:val="00314C06"/>
    <w:rsid w:val="00314E1B"/>
    <w:rsid w:val="00314EA5"/>
    <w:rsid w:val="0031587C"/>
    <w:rsid w:val="003158C4"/>
    <w:rsid w:val="003159C5"/>
    <w:rsid w:val="00316FB9"/>
    <w:rsid w:val="00317218"/>
    <w:rsid w:val="003172F4"/>
    <w:rsid w:val="003177B0"/>
    <w:rsid w:val="0032061B"/>
    <w:rsid w:val="00320EF4"/>
    <w:rsid w:val="0032149E"/>
    <w:rsid w:val="00321BD2"/>
    <w:rsid w:val="0032285F"/>
    <w:rsid w:val="00323785"/>
    <w:rsid w:val="003237E2"/>
    <w:rsid w:val="00323F7C"/>
    <w:rsid w:val="0032475C"/>
    <w:rsid w:val="00324B3A"/>
    <w:rsid w:val="00324BC5"/>
    <w:rsid w:val="0032501E"/>
    <w:rsid w:val="0032606D"/>
    <w:rsid w:val="003261A8"/>
    <w:rsid w:val="00326ACA"/>
    <w:rsid w:val="00326F4E"/>
    <w:rsid w:val="00327571"/>
    <w:rsid w:val="00327B51"/>
    <w:rsid w:val="00327DF7"/>
    <w:rsid w:val="00327E24"/>
    <w:rsid w:val="003300C9"/>
    <w:rsid w:val="003306BD"/>
    <w:rsid w:val="00330C66"/>
    <w:rsid w:val="003319EC"/>
    <w:rsid w:val="00331BC1"/>
    <w:rsid w:val="00331C96"/>
    <w:rsid w:val="00332954"/>
    <w:rsid w:val="00332983"/>
    <w:rsid w:val="00333113"/>
    <w:rsid w:val="003331D7"/>
    <w:rsid w:val="003335A7"/>
    <w:rsid w:val="00333610"/>
    <w:rsid w:val="0033372E"/>
    <w:rsid w:val="003339F9"/>
    <w:rsid w:val="00333BE7"/>
    <w:rsid w:val="003347E4"/>
    <w:rsid w:val="003349BD"/>
    <w:rsid w:val="00334A35"/>
    <w:rsid w:val="00334C2B"/>
    <w:rsid w:val="00334D75"/>
    <w:rsid w:val="00335183"/>
    <w:rsid w:val="00335948"/>
    <w:rsid w:val="00335DD2"/>
    <w:rsid w:val="00335E99"/>
    <w:rsid w:val="00335ED9"/>
    <w:rsid w:val="0033668D"/>
    <w:rsid w:val="00336715"/>
    <w:rsid w:val="00336A62"/>
    <w:rsid w:val="00336B61"/>
    <w:rsid w:val="00337400"/>
    <w:rsid w:val="003375BF"/>
    <w:rsid w:val="00337A55"/>
    <w:rsid w:val="00337C9C"/>
    <w:rsid w:val="00340465"/>
    <w:rsid w:val="0034099D"/>
    <w:rsid w:val="00340B83"/>
    <w:rsid w:val="003414E3"/>
    <w:rsid w:val="003416E2"/>
    <w:rsid w:val="00342625"/>
    <w:rsid w:val="00342A61"/>
    <w:rsid w:val="00342BDD"/>
    <w:rsid w:val="00343374"/>
    <w:rsid w:val="003434D1"/>
    <w:rsid w:val="00343CBD"/>
    <w:rsid w:val="00344054"/>
    <w:rsid w:val="00344AEA"/>
    <w:rsid w:val="00345038"/>
    <w:rsid w:val="00345068"/>
    <w:rsid w:val="0034532E"/>
    <w:rsid w:val="003453EA"/>
    <w:rsid w:val="003453F7"/>
    <w:rsid w:val="0034540E"/>
    <w:rsid w:val="00345BA7"/>
    <w:rsid w:val="0034618F"/>
    <w:rsid w:val="00346A93"/>
    <w:rsid w:val="00347038"/>
    <w:rsid w:val="0034776E"/>
    <w:rsid w:val="0034BDDA"/>
    <w:rsid w:val="0035093D"/>
    <w:rsid w:val="00350CB1"/>
    <w:rsid w:val="003514E7"/>
    <w:rsid w:val="003519E4"/>
    <w:rsid w:val="00351B14"/>
    <w:rsid w:val="00351B8A"/>
    <w:rsid w:val="0035203D"/>
    <w:rsid w:val="00352125"/>
    <w:rsid w:val="00353153"/>
    <w:rsid w:val="00353B24"/>
    <w:rsid w:val="00353DED"/>
    <w:rsid w:val="00354126"/>
    <w:rsid w:val="00354460"/>
    <w:rsid w:val="00354529"/>
    <w:rsid w:val="00354571"/>
    <w:rsid w:val="003548CD"/>
    <w:rsid w:val="00354931"/>
    <w:rsid w:val="00354C55"/>
    <w:rsid w:val="003550D2"/>
    <w:rsid w:val="003552A7"/>
    <w:rsid w:val="003558CC"/>
    <w:rsid w:val="00355927"/>
    <w:rsid w:val="00355EF3"/>
    <w:rsid w:val="003565D4"/>
    <w:rsid w:val="00356E74"/>
    <w:rsid w:val="003570C6"/>
    <w:rsid w:val="003574FE"/>
    <w:rsid w:val="00357BB9"/>
    <w:rsid w:val="00357CF5"/>
    <w:rsid w:val="00360089"/>
    <w:rsid w:val="003602AA"/>
    <w:rsid w:val="00360436"/>
    <w:rsid w:val="0036099A"/>
    <w:rsid w:val="00360AAA"/>
    <w:rsid w:val="00360CB9"/>
    <w:rsid w:val="00360E67"/>
    <w:rsid w:val="003611E1"/>
    <w:rsid w:val="00361502"/>
    <w:rsid w:val="00361774"/>
    <w:rsid w:val="0036182C"/>
    <w:rsid w:val="00361C1E"/>
    <w:rsid w:val="003621F0"/>
    <w:rsid w:val="0036228D"/>
    <w:rsid w:val="00362450"/>
    <w:rsid w:val="003626B2"/>
    <w:rsid w:val="003628A4"/>
    <w:rsid w:val="00362F0A"/>
    <w:rsid w:val="00362FF3"/>
    <w:rsid w:val="003633DB"/>
    <w:rsid w:val="003637F1"/>
    <w:rsid w:val="00363958"/>
    <w:rsid w:val="003639E1"/>
    <w:rsid w:val="00363C8A"/>
    <w:rsid w:val="003640A9"/>
    <w:rsid w:val="003644F4"/>
    <w:rsid w:val="00364509"/>
    <w:rsid w:val="003645BF"/>
    <w:rsid w:val="0036463A"/>
    <w:rsid w:val="00364898"/>
    <w:rsid w:val="00364CC6"/>
    <w:rsid w:val="00364D7E"/>
    <w:rsid w:val="00364FAE"/>
    <w:rsid w:val="00365888"/>
    <w:rsid w:val="00365B2D"/>
    <w:rsid w:val="00365E2A"/>
    <w:rsid w:val="00366170"/>
    <w:rsid w:val="003664CF"/>
    <w:rsid w:val="003667C9"/>
    <w:rsid w:val="00366A95"/>
    <w:rsid w:val="00366CE1"/>
    <w:rsid w:val="00366DBD"/>
    <w:rsid w:val="00366DBE"/>
    <w:rsid w:val="003670AA"/>
    <w:rsid w:val="003672FF"/>
    <w:rsid w:val="00367714"/>
    <w:rsid w:val="00367E43"/>
    <w:rsid w:val="003702EB"/>
    <w:rsid w:val="0037147C"/>
    <w:rsid w:val="00371876"/>
    <w:rsid w:val="00371F9B"/>
    <w:rsid w:val="00372217"/>
    <w:rsid w:val="003722A7"/>
    <w:rsid w:val="003724B7"/>
    <w:rsid w:val="003726EF"/>
    <w:rsid w:val="00372B8F"/>
    <w:rsid w:val="00372C33"/>
    <w:rsid w:val="00372DAA"/>
    <w:rsid w:val="00372DD7"/>
    <w:rsid w:val="00372F25"/>
    <w:rsid w:val="00373852"/>
    <w:rsid w:val="003739EA"/>
    <w:rsid w:val="00373AA4"/>
    <w:rsid w:val="0037415E"/>
    <w:rsid w:val="00375027"/>
    <w:rsid w:val="003753D9"/>
    <w:rsid w:val="00376560"/>
    <w:rsid w:val="003766D1"/>
    <w:rsid w:val="0037682D"/>
    <w:rsid w:val="00376A3B"/>
    <w:rsid w:val="00376C2F"/>
    <w:rsid w:val="003773F2"/>
    <w:rsid w:val="0037745C"/>
    <w:rsid w:val="003776EE"/>
    <w:rsid w:val="0037787C"/>
    <w:rsid w:val="00377F48"/>
    <w:rsid w:val="003803A2"/>
    <w:rsid w:val="0038043C"/>
    <w:rsid w:val="00380852"/>
    <w:rsid w:val="00380E42"/>
    <w:rsid w:val="00380F84"/>
    <w:rsid w:val="003817BE"/>
    <w:rsid w:val="003819B6"/>
    <w:rsid w:val="00381ABF"/>
    <w:rsid w:val="00381B7B"/>
    <w:rsid w:val="00381CE5"/>
    <w:rsid w:val="00382C02"/>
    <w:rsid w:val="00382E0E"/>
    <w:rsid w:val="00383176"/>
    <w:rsid w:val="003833BF"/>
    <w:rsid w:val="0038346A"/>
    <w:rsid w:val="00384081"/>
    <w:rsid w:val="0038415B"/>
    <w:rsid w:val="003846AB"/>
    <w:rsid w:val="0038476E"/>
    <w:rsid w:val="00385107"/>
    <w:rsid w:val="0038558F"/>
    <w:rsid w:val="003855B6"/>
    <w:rsid w:val="0038566C"/>
    <w:rsid w:val="00385A25"/>
    <w:rsid w:val="00385EFF"/>
    <w:rsid w:val="0038718A"/>
    <w:rsid w:val="003875A0"/>
    <w:rsid w:val="00387835"/>
    <w:rsid w:val="003878D8"/>
    <w:rsid w:val="00387EA2"/>
    <w:rsid w:val="00390286"/>
    <w:rsid w:val="00390DBC"/>
    <w:rsid w:val="00390DBE"/>
    <w:rsid w:val="00391339"/>
    <w:rsid w:val="003914B0"/>
    <w:rsid w:val="00391715"/>
    <w:rsid w:val="00391CBF"/>
    <w:rsid w:val="0039242B"/>
    <w:rsid w:val="00392552"/>
    <w:rsid w:val="00392A0D"/>
    <w:rsid w:val="003931CC"/>
    <w:rsid w:val="00393886"/>
    <w:rsid w:val="003939CF"/>
    <w:rsid w:val="00393C9F"/>
    <w:rsid w:val="00394387"/>
    <w:rsid w:val="003946F5"/>
    <w:rsid w:val="003947F5"/>
    <w:rsid w:val="00394CAC"/>
    <w:rsid w:val="00395472"/>
    <w:rsid w:val="0039593A"/>
    <w:rsid w:val="003960DE"/>
    <w:rsid w:val="00396285"/>
    <w:rsid w:val="0039650A"/>
    <w:rsid w:val="003975C2"/>
    <w:rsid w:val="00397941"/>
    <w:rsid w:val="00397CCF"/>
    <w:rsid w:val="003A0390"/>
    <w:rsid w:val="003A0605"/>
    <w:rsid w:val="003A0DE5"/>
    <w:rsid w:val="003A128F"/>
    <w:rsid w:val="003A12B4"/>
    <w:rsid w:val="003A1A64"/>
    <w:rsid w:val="003A1B81"/>
    <w:rsid w:val="003A25DD"/>
    <w:rsid w:val="003A2620"/>
    <w:rsid w:val="003A2F22"/>
    <w:rsid w:val="003A35DE"/>
    <w:rsid w:val="003A385C"/>
    <w:rsid w:val="003A43CF"/>
    <w:rsid w:val="003A4564"/>
    <w:rsid w:val="003A5DA9"/>
    <w:rsid w:val="003A612B"/>
    <w:rsid w:val="003A6347"/>
    <w:rsid w:val="003A6BEE"/>
    <w:rsid w:val="003A70E3"/>
    <w:rsid w:val="003A7212"/>
    <w:rsid w:val="003A72E2"/>
    <w:rsid w:val="003A7633"/>
    <w:rsid w:val="003A7A6A"/>
    <w:rsid w:val="003B0011"/>
    <w:rsid w:val="003B084D"/>
    <w:rsid w:val="003B13B8"/>
    <w:rsid w:val="003B14AE"/>
    <w:rsid w:val="003B169B"/>
    <w:rsid w:val="003B1E7A"/>
    <w:rsid w:val="003B219A"/>
    <w:rsid w:val="003B3876"/>
    <w:rsid w:val="003B3BB8"/>
    <w:rsid w:val="003B4129"/>
    <w:rsid w:val="003B4383"/>
    <w:rsid w:val="003B4A98"/>
    <w:rsid w:val="003B4E9A"/>
    <w:rsid w:val="003B58A8"/>
    <w:rsid w:val="003B5AFF"/>
    <w:rsid w:val="003B5C57"/>
    <w:rsid w:val="003B62BB"/>
    <w:rsid w:val="003B63CE"/>
    <w:rsid w:val="003B6823"/>
    <w:rsid w:val="003B6F77"/>
    <w:rsid w:val="003B7C38"/>
    <w:rsid w:val="003B7DC5"/>
    <w:rsid w:val="003C0356"/>
    <w:rsid w:val="003C0E3A"/>
    <w:rsid w:val="003C0E8F"/>
    <w:rsid w:val="003C110F"/>
    <w:rsid w:val="003C11AF"/>
    <w:rsid w:val="003C1565"/>
    <w:rsid w:val="003C3077"/>
    <w:rsid w:val="003C367D"/>
    <w:rsid w:val="003C3B9D"/>
    <w:rsid w:val="003C41C0"/>
    <w:rsid w:val="003C4720"/>
    <w:rsid w:val="003C4A4D"/>
    <w:rsid w:val="003C576E"/>
    <w:rsid w:val="003C58B1"/>
    <w:rsid w:val="003C599C"/>
    <w:rsid w:val="003C5ED3"/>
    <w:rsid w:val="003C6579"/>
    <w:rsid w:val="003C6B44"/>
    <w:rsid w:val="003C7148"/>
    <w:rsid w:val="003C792B"/>
    <w:rsid w:val="003C7DCA"/>
    <w:rsid w:val="003C7E55"/>
    <w:rsid w:val="003C7FAE"/>
    <w:rsid w:val="003C7FC3"/>
    <w:rsid w:val="003D0612"/>
    <w:rsid w:val="003D0CF0"/>
    <w:rsid w:val="003D0D4E"/>
    <w:rsid w:val="003D0E3E"/>
    <w:rsid w:val="003D1469"/>
    <w:rsid w:val="003D1532"/>
    <w:rsid w:val="003D1736"/>
    <w:rsid w:val="003D2150"/>
    <w:rsid w:val="003D2ACD"/>
    <w:rsid w:val="003D2D2D"/>
    <w:rsid w:val="003D2F3D"/>
    <w:rsid w:val="003D309C"/>
    <w:rsid w:val="003D3EA5"/>
    <w:rsid w:val="003D3EB0"/>
    <w:rsid w:val="003D45DC"/>
    <w:rsid w:val="003D47DA"/>
    <w:rsid w:val="003D514F"/>
    <w:rsid w:val="003D537C"/>
    <w:rsid w:val="003D53C7"/>
    <w:rsid w:val="003D5BDA"/>
    <w:rsid w:val="003D600D"/>
    <w:rsid w:val="003D65CF"/>
    <w:rsid w:val="003D6801"/>
    <w:rsid w:val="003D68F2"/>
    <w:rsid w:val="003D69FD"/>
    <w:rsid w:val="003D71AB"/>
    <w:rsid w:val="003E0113"/>
    <w:rsid w:val="003E0115"/>
    <w:rsid w:val="003E1045"/>
    <w:rsid w:val="003E1105"/>
    <w:rsid w:val="003E1CEC"/>
    <w:rsid w:val="003E258C"/>
    <w:rsid w:val="003E2F42"/>
    <w:rsid w:val="003E3D38"/>
    <w:rsid w:val="003E4118"/>
    <w:rsid w:val="003E42A6"/>
    <w:rsid w:val="003E4679"/>
    <w:rsid w:val="003E6D65"/>
    <w:rsid w:val="003E6D9D"/>
    <w:rsid w:val="003E724E"/>
    <w:rsid w:val="003E73BD"/>
    <w:rsid w:val="003E7885"/>
    <w:rsid w:val="003E7970"/>
    <w:rsid w:val="003E7CCC"/>
    <w:rsid w:val="003F0056"/>
    <w:rsid w:val="003F0488"/>
    <w:rsid w:val="003F04F9"/>
    <w:rsid w:val="003F1345"/>
    <w:rsid w:val="003F1434"/>
    <w:rsid w:val="003F19FC"/>
    <w:rsid w:val="003F1DA6"/>
    <w:rsid w:val="003F21ED"/>
    <w:rsid w:val="003F2208"/>
    <w:rsid w:val="003F22D4"/>
    <w:rsid w:val="003F2B0B"/>
    <w:rsid w:val="003F2CA5"/>
    <w:rsid w:val="003F2FC8"/>
    <w:rsid w:val="003F3141"/>
    <w:rsid w:val="003F3154"/>
    <w:rsid w:val="003F3653"/>
    <w:rsid w:val="003F374D"/>
    <w:rsid w:val="003F3F2C"/>
    <w:rsid w:val="003F5449"/>
    <w:rsid w:val="003F5FBE"/>
    <w:rsid w:val="003F61CD"/>
    <w:rsid w:val="003F6445"/>
    <w:rsid w:val="003F68F8"/>
    <w:rsid w:val="003F6C52"/>
    <w:rsid w:val="003F72F8"/>
    <w:rsid w:val="003F7B7A"/>
    <w:rsid w:val="00400182"/>
    <w:rsid w:val="00400623"/>
    <w:rsid w:val="00400CB2"/>
    <w:rsid w:val="00400DC3"/>
    <w:rsid w:val="00401CB3"/>
    <w:rsid w:val="0040230F"/>
    <w:rsid w:val="0040241D"/>
    <w:rsid w:val="00402635"/>
    <w:rsid w:val="0040264C"/>
    <w:rsid w:val="00402750"/>
    <w:rsid w:val="004027C2"/>
    <w:rsid w:val="00402897"/>
    <w:rsid w:val="00402A1C"/>
    <w:rsid w:val="00402F84"/>
    <w:rsid w:val="004030B8"/>
    <w:rsid w:val="0040378F"/>
    <w:rsid w:val="00403A40"/>
    <w:rsid w:val="00403C51"/>
    <w:rsid w:val="00403FB0"/>
    <w:rsid w:val="004041CE"/>
    <w:rsid w:val="004044DF"/>
    <w:rsid w:val="00404A55"/>
    <w:rsid w:val="00404AB9"/>
    <w:rsid w:val="00404B11"/>
    <w:rsid w:val="004050A1"/>
    <w:rsid w:val="004053D3"/>
    <w:rsid w:val="00405641"/>
    <w:rsid w:val="004056F1"/>
    <w:rsid w:val="0040643A"/>
    <w:rsid w:val="004069D7"/>
    <w:rsid w:val="00406CFC"/>
    <w:rsid w:val="00407447"/>
    <w:rsid w:val="00407627"/>
    <w:rsid w:val="00407D79"/>
    <w:rsid w:val="00407DF5"/>
    <w:rsid w:val="00410535"/>
    <w:rsid w:val="00410712"/>
    <w:rsid w:val="0041093A"/>
    <w:rsid w:val="004111DE"/>
    <w:rsid w:val="00411D36"/>
    <w:rsid w:val="00412539"/>
    <w:rsid w:val="004129F5"/>
    <w:rsid w:val="00412AE2"/>
    <w:rsid w:val="00413302"/>
    <w:rsid w:val="00413440"/>
    <w:rsid w:val="004137AF"/>
    <w:rsid w:val="00413BE0"/>
    <w:rsid w:val="0041407F"/>
    <w:rsid w:val="00414186"/>
    <w:rsid w:val="0041475F"/>
    <w:rsid w:val="00414811"/>
    <w:rsid w:val="0041489B"/>
    <w:rsid w:val="004152E7"/>
    <w:rsid w:val="0041530B"/>
    <w:rsid w:val="00415760"/>
    <w:rsid w:val="004158D9"/>
    <w:rsid w:val="00415907"/>
    <w:rsid w:val="00416072"/>
    <w:rsid w:val="00416C53"/>
    <w:rsid w:val="004173BE"/>
    <w:rsid w:val="0042017E"/>
    <w:rsid w:val="004201EC"/>
    <w:rsid w:val="0042068A"/>
    <w:rsid w:val="00420B07"/>
    <w:rsid w:val="0042125B"/>
    <w:rsid w:val="004214D1"/>
    <w:rsid w:val="00421730"/>
    <w:rsid w:val="00421904"/>
    <w:rsid w:val="00421AB3"/>
    <w:rsid w:val="00421B41"/>
    <w:rsid w:val="004220AB"/>
    <w:rsid w:val="00422359"/>
    <w:rsid w:val="00422877"/>
    <w:rsid w:val="00423243"/>
    <w:rsid w:val="00423819"/>
    <w:rsid w:val="0042383C"/>
    <w:rsid w:val="00423C37"/>
    <w:rsid w:val="00423D25"/>
    <w:rsid w:val="00423EB7"/>
    <w:rsid w:val="00423ED4"/>
    <w:rsid w:val="004250C6"/>
    <w:rsid w:val="00425C07"/>
    <w:rsid w:val="00426223"/>
    <w:rsid w:val="0042659B"/>
    <w:rsid w:val="00426E4D"/>
    <w:rsid w:val="00427F7B"/>
    <w:rsid w:val="00430147"/>
    <w:rsid w:val="00430D8E"/>
    <w:rsid w:val="00430F04"/>
    <w:rsid w:val="00431824"/>
    <w:rsid w:val="00431CE3"/>
    <w:rsid w:val="00431D1E"/>
    <w:rsid w:val="004329D4"/>
    <w:rsid w:val="00433832"/>
    <w:rsid w:val="00433AB7"/>
    <w:rsid w:val="0043490C"/>
    <w:rsid w:val="00434F00"/>
    <w:rsid w:val="004351DB"/>
    <w:rsid w:val="0043568A"/>
    <w:rsid w:val="004356D2"/>
    <w:rsid w:val="00435E93"/>
    <w:rsid w:val="004362EA"/>
    <w:rsid w:val="0043631F"/>
    <w:rsid w:val="00436435"/>
    <w:rsid w:val="0043665D"/>
    <w:rsid w:val="004369C2"/>
    <w:rsid w:val="00436C0F"/>
    <w:rsid w:val="00436C2C"/>
    <w:rsid w:val="00437C27"/>
    <w:rsid w:val="00437ECF"/>
    <w:rsid w:val="00437EE2"/>
    <w:rsid w:val="00437FF3"/>
    <w:rsid w:val="004400C8"/>
    <w:rsid w:val="00440694"/>
    <w:rsid w:val="004410B0"/>
    <w:rsid w:val="004413DC"/>
    <w:rsid w:val="00441B84"/>
    <w:rsid w:val="004428D3"/>
    <w:rsid w:val="004429DB"/>
    <w:rsid w:val="00442A07"/>
    <w:rsid w:val="00442C95"/>
    <w:rsid w:val="00442D27"/>
    <w:rsid w:val="00443EE8"/>
    <w:rsid w:val="00443FBA"/>
    <w:rsid w:val="00444083"/>
    <w:rsid w:val="00444253"/>
    <w:rsid w:val="004442F1"/>
    <w:rsid w:val="00444803"/>
    <w:rsid w:val="00444BD9"/>
    <w:rsid w:val="00445034"/>
    <w:rsid w:val="004456B9"/>
    <w:rsid w:val="0044584B"/>
    <w:rsid w:val="004459D0"/>
    <w:rsid w:val="00445CD0"/>
    <w:rsid w:val="00445D6D"/>
    <w:rsid w:val="00445F28"/>
    <w:rsid w:val="004463E7"/>
    <w:rsid w:val="0044655F"/>
    <w:rsid w:val="00446814"/>
    <w:rsid w:val="00446AED"/>
    <w:rsid w:val="00446F95"/>
    <w:rsid w:val="00447069"/>
    <w:rsid w:val="00447698"/>
    <w:rsid w:val="00447FE6"/>
    <w:rsid w:val="0045108B"/>
    <w:rsid w:val="0045124D"/>
    <w:rsid w:val="0045157B"/>
    <w:rsid w:val="00451918"/>
    <w:rsid w:val="0045256E"/>
    <w:rsid w:val="004528A0"/>
    <w:rsid w:val="00452C5B"/>
    <w:rsid w:val="00452DA3"/>
    <w:rsid w:val="004530A3"/>
    <w:rsid w:val="0045324E"/>
    <w:rsid w:val="00453894"/>
    <w:rsid w:val="00453B64"/>
    <w:rsid w:val="0045445C"/>
    <w:rsid w:val="00454532"/>
    <w:rsid w:val="00454753"/>
    <w:rsid w:val="004547FD"/>
    <w:rsid w:val="0045489C"/>
    <w:rsid w:val="0045535E"/>
    <w:rsid w:val="00455F7B"/>
    <w:rsid w:val="0045634D"/>
    <w:rsid w:val="00456738"/>
    <w:rsid w:val="00456850"/>
    <w:rsid w:val="00456ABD"/>
    <w:rsid w:val="00456BA2"/>
    <w:rsid w:val="00456CE2"/>
    <w:rsid w:val="004574CD"/>
    <w:rsid w:val="004576AE"/>
    <w:rsid w:val="004601BF"/>
    <w:rsid w:val="00460598"/>
    <w:rsid w:val="004607F9"/>
    <w:rsid w:val="004609A1"/>
    <w:rsid w:val="00461359"/>
    <w:rsid w:val="00461467"/>
    <w:rsid w:val="00461908"/>
    <w:rsid w:val="00462400"/>
    <w:rsid w:val="004632DB"/>
    <w:rsid w:val="004633F5"/>
    <w:rsid w:val="00463A16"/>
    <w:rsid w:val="00464CF5"/>
    <w:rsid w:val="00464DF8"/>
    <w:rsid w:val="004655D0"/>
    <w:rsid w:val="0046584F"/>
    <w:rsid w:val="00465991"/>
    <w:rsid w:val="0046602B"/>
    <w:rsid w:val="00466283"/>
    <w:rsid w:val="004664A3"/>
    <w:rsid w:val="00466DF4"/>
    <w:rsid w:val="00466E9A"/>
    <w:rsid w:val="00466EB8"/>
    <w:rsid w:val="00467300"/>
    <w:rsid w:val="004675EE"/>
    <w:rsid w:val="00467E34"/>
    <w:rsid w:val="00467FBE"/>
    <w:rsid w:val="00470D23"/>
    <w:rsid w:val="00472398"/>
    <w:rsid w:val="004731CA"/>
    <w:rsid w:val="0047356B"/>
    <w:rsid w:val="00473594"/>
    <w:rsid w:val="0047390C"/>
    <w:rsid w:val="00473996"/>
    <w:rsid w:val="00473B7F"/>
    <w:rsid w:val="004740C9"/>
    <w:rsid w:val="0047499A"/>
    <w:rsid w:val="0047516D"/>
    <w:rsid w:val="004751EA"/>
    <w:rsid w:val="00475229"/>
    <w:rsid w:val="00475648"/>
    <w:rsid w:val="00475703"/>
    <w:rsid w:val="004758F7"/>
    <w:rsid w:val="00475BD2"/>
    <w:rsid w:val="00475C93"/>
    <w:rsid w:val="00475E42"/>
    <w:rsid w:val="00475E67"/>
    <w:rsid w:val="00475F65"/>
    <w:rsid w:val="0047642C"/>
    <w:rsid w:val="0047643D"/>
    <w:rsid w:val="004765A5"/>
    <w:rsid w:val="00476AA0"/>
    <w:rsid w:val="00476C7E"/>
    <w:rsid w:val="00476FF1"/>
    <w:rsid w:val="004771AB"/>
    <w:rsid w:val="004771D7"/>
    <w:rsid w:val="00477AEF"/>
    <w:rsid w:val="004808F9"/>
    <w:rsid w:val="00480DD9"/>
    <w:rsid w:val="00481576"/>
    <w:rsid w:val="0048198B"/>
    <w:rsid w:val="0048333D"/>
    <w:rsid w:val="00483922"/>
    <w:rsid w:val="00483D3E"/>
    <w:rsid w:val="00483E9B"/>
    <w:rsid w:val="00484022"/>
    <w:rsid w:val="00484218"/>
    <w:rsid w:val="00484DBD"/>
    <w:rsid w:val="0048512A"/>
    <w:rsid w:val="00485970"/>
    <w:rsid w:val="00485C48"/>
    <w:rsid w:val="00485E7A"/>
    <w:rsid w:val="00485F38"/>
    <w:rsid w:val="00486000"/>
    <w:rsid w:val="004862D6"/>
    <w:rsid w:val="00486819"/>
    <w:rsid w:val="00487555"/>
    <w:rsid w:val="00487B0D"/>
    <w:rsid w:val="0049047C"/>
    <w:rsid w:val="00490652"/>
    <w:rsid w:val="00490BDF"/>
    <w:rsid w:val="00490EB9"/>
    <w:rsid w:val="004911A7"/>
    <w:rsid w:val="004914B9"/>
    <w:rsid w:val="0049183E"/>
    <w:rsid w:val="0049199D"/>
    <w:rsid w:val="004919AE"/>
    <w:rsid w:val="00491C9F"/>
    <w:rsid w:val="004926E5"/>
    <w:rsid w:val="00492708"/>
    <w:rsid w:val="004927D6"/>
    <w:rsid w:val="00492E68"/>
    <w:rsid w:val="0049303E"/>
    <w:rsid w:val="004932F6"/>
    <w:rsid w:val="004933E8"/>
    <w:rsid w:val="00493639"/>
    <w:rsid w:val="00493645"/>
    <w:rsid w:val="00493B93"/>
    <w:rsid w:val="00493CD8"/>
    <w:rsid w:val="00493F2D"/>
    <w:rsid w:val="004947FC"/>
    <w:rsid w:val="004952A4"/>
    <w:rsid w:val="004952FC"/>
    <w:rsid w:val="00495423"/>
    <w:rsid w:val="00495540"/>
    <w:rsid w:val="00495676"/>
    <w:rsid w:val="00495A60"/>
    <w:rsid w:val="00495A6A"/>
    <w:rsid w:val="00495CB0"/>
    <w:rsid w:val="00495F32"/>
    <w:rsid w:val="004960E4"/>
    <w:rsid w:val="00496337"/>
    <w:rsid w:val="0049685C"/>
    <w:rsid w:val="00496980"/>
    <w:rsid w:val="004969B0"/>
    <w:rsid w:val="00496EC3"/>
    <w:rsid w:val="004970A6"/>
    <w:rsid w:val="0049719E"/>
    <w:rsid w:val="00497441"/>
    <w:rsid w:val="0049762A"/>
    <w:rsid w:val="00497FA6"/>
    <w:rsid w:val="004A07E2"/>
    <w:rsid w:val="004A0A77"/>
    <w:rsid w:val="004A10A4"/>
    <w:rsid w:val="004A1898"/>
    <w:rsid w:val="004A20A4"/>
    <w:rsid w:val="004A20A5"/>
    <w:rsid w:val="004A210B"/>
    <w:rsid w:val="004A23AE"/>
    <w:rsid w:val="004A2717"/>
    <w:rsid w:val="004A34B9"/>
    <w:rsid w:val="004A36EB"/>
    <w:rsid w:val="004A38EC"/>
    <w:rsid w:val="004A3AFC"/>
    <w:rsid w:val="004A4564"/>
    <w:rsid w:val="004A5276"/>
    <w:rsid w:val="004A52D8"/>
    <w:rsid w:val="004A53B6"/>
    <w:rsid w:val="004A5667"/>
    <w:rsid w:val="004A587F"/>
    <w:rsid w:val="004A5B0A"/>
    <w:rsid w:val="004A5BEB"/>
    <w:rsid w:val="004A5C9E"/>
    <w:rsid w:val="004A6177"/>
    <w:rsid w:val="004A62EC"/>
    <w:rsid w:val="004A650C"/>
    <w:rsid w:val="004A65EB"/>
    <w:rsid w:val="004A6C9E"/>
    <w:rsid w:val="004A6EC7"/>
    <w:rsid w:val="004A7812"/>
    <w:rsid w:val="004B02B2"/>
    <w:rsid w:val="004B03A4"/>
    <w:rsid w:val="004B06EB"/>
    <w:rsid w:val="004B0A9E"/>
    <w:rsid w:val="004B1698"/>
    <w:rsid w:val="004B1C08"/>
    <w:rsid w:val="004B1C4F"/>
    <w:rsid w:val="004B1DA3"/>
    <w:rsid w:val="004B1F20"/>
    <w:rsid w:val="004B1F79"/>
    <w:rsid w:val="004B244A"/>
    <w:rsid w:val="004B2CA9"/>
    <w:rsid w:val="004B3148"/>
    <w:rsid w:val="004B3F4D"/>
    <w:rsid w:val="004B431A"/>
    <w:rsid w:val="004B4D53"/>
    <w:rsid w:val="004B4DA7"/>
    <w:rsid w:val="004B4F5D"/>
    <w:rsid w:val="004B5CE0"/>
    <w:rsid w:val="004B5E24"/>
    <w:rsid w:val="004B616A"/>
    <w:rsid w:val="004B66AF"/>
    <w:rsid w:val="004B6869"/>
    <w:rsid w:val="004B6983"/>
    <w:rsid w:val="004B74D5"/>
    <w:rsid w:val="004B7A19"/>
    <w:rsid w:val="004C130A"/>
    <w:rsid w:val="004C138C"/>
    <w:rsid w:val="004C16AC"/>
    <w:rsid w:val="004C180C"/>
    <w:rsid w:val="004C1950"/>
    <w:rsid w:val="004C1963"/>
    <w:rsid w:val="004C1CD5"/>
    <w:rsid w:val="004C222C"/>
    <w:rsid w:val="004C2258"/>
    <w:rsid w:val="004C238D"/>
    <w:rsid w:val="004C2AE3"/>
    <w:rsid w:val="004C2E4B"/>
    <w:rsid w:val="004C3200"/>
    <w:rsid w:val="004C3762"/>
    <w:rsid w:val="004C37B9"/>
    <w:rsid w:val="004C38CF"/>
    <w:rsid w:val="004C3B5E"/>
    <w:rsid w:val="004C3DE2"/>
    <w:rsid w:val="004C3F94"/>
    <w:rsid w:val="004C42B0"/>
    <w:rsid w:val="004C4BC0"/>
    <w:rsid w:val="004C560B"/>
    <w:rsid w:val="004C5B6A"/>
    <w:rsid w:val="004C6368"/>
    <w:rsid w:val="004C7C95"/>
    <w:rsid w:val="004D018A"/>
    <w:rsid w:val="004D0243"/>
    <w:rsid w:val="004D05FF"/>
    <w:rsid w:val="004D075B"/>
    <w:rsid w:val="004D191D"/>
    <w:rsid w:val="004D1BCF"/>
    <w:rsid w:val="004D1CA9"/>
    <w:rsid w:val="004D1DD6"/>
    <w:rsid w:val="004D2205"/>
    <w:rsid w:val="004D254C"/>
    <w:rsid w:val="004D2B8F"/>
    <w:rsid w:val="004D3533"/>
    <w:rsid w:val="004D368C"/>
    <w:rsid w:val="004D396C"/>
    <w:rsid w:val="004D3B43"/>
    <w:rsid w:val="004D42F6"/>
    <w:rsid w:val="004D4464"/>
    <w:rsid w:val="004D4B83"/>
    <w:rsid w:val="004D4FC7"/>
    <w:rsid w:val="004D4FCD"/>
    <w:rsid w:val="004D50D8"/>
    <w:rsid w:val="004D56F3"/>
    <w:rsid w:val="004D5701"/>
    <w:rsid w:val="004D58F0"/>
    <w:rsid w:val="004D5E84"/>
    <w:rsid w:val="004D5F9E"/>
    <w:rsid w:val="004D6174"/>
    <w:rsid w:val="004D6AB6"/>
    <w:rsid w:val="004D6B08"/>
    <w:rsid w:val="004D6F58"/>
    <w:rsid w:val="004D75FB"/>
    <w:rsid w:val="004D76BD"/>
    <w:rsid w:val="004D770B"/>
    <w:rsid w:val="004E00A9"/>
    <w:rsid w:val="004E00AE"/>
    <w:rsid w:val="004E05C7"/>
    <w:rsid w:val="004E0800"/>
    <w:rsid w:val="004E144F"/>
    <w:rsid w:val="004E17AE"/>
    <w:rsid w:val="004E18FA"/>
    <w:rsid w:val="004E1A95"/>
    <w:rsid w:val="004E1B3D"/>
    <w:rsid w:val="004E1BF2"/>
    <w:rsid w:val="004E1BF3"/>
    <w:rsid w:val="004E1C6F"/>
    <w:rsid w:val="004E2615"/>
    <w:rsid w:val="004E2BEF"/>
    <w:rsid w:val="004E2C5D"/>
    <w:rsid w:val="004E301B"/>
    <w:rsid w:val="004E30F5"/>
    <w:rsid w:val="004E3420"/>
    <w:rsid w:val="004E343C"/>
    <w:rsid w:val="004E3638"/>
    <w:rsid w:val="004E3683"/>
    <w:rsid w:val="004E3DEE"/>
    <w:rsid w:val="004E413C"/>
    <w:rsid w:val="004E4461"/>
    <w:rsid w:val="004E47AE"/>
    <w:rsid w:val="004E50D5"/>
    <w:rsid w:val="004E51EA"/>
    <w:rsid w:val="004E55F9"/>
    <w:rsid w:val="004E5787"/>
    <w:rsid w:val="004E5867"/>
    <w:rsid w:val="004E5AAD"/>
    <w:rsid w:val="004E6259"/>
    <w:rsid w:val="004E6881"/>
    <w:rsid w:val="004E6A02"/>
    <w:rsid w:val="004E6B7A"/>
    <w:rsid w:val="004E6F5C"/>
    <w:rsid w:val="004E71CF"/>
    <w:rsid w:val="004E737C"/>
    <w:rsid w:val="004E745B"/>
    <w:rsid w:val="004E7ABD"/>
    <w:rsid w:val="004E7EBC"/>
    <w:rsid w:val="004F1C0E"/>
    <w:rsid w:val="004F1DC4"/>
    <w:rsid w:val="004F2221"/>
    <w:rsid w:val="004F22CD"/>
    <w:rsid w:val="004F3DD0"/>
    <w:rsid w:val="004F45F1"/>
    <w:rsid w:val="004F4D4C"/>
    <w:rsid w:val="004F4EA2"/>
    <w:rsid w:val="004F4F07"/>
    <w:rsid w:val="004F52F2"/>
    <w:rsid w:val="004F56A2"/>
    <w:rsid w:val="004F6081"/>
    <w:rsid w:val="004F6328"/>
    <w:rsid w:val="004F6668"/>
    <w:rsid w:val="004F70AC"/>
    <w:rsid w:val="004F72A2"/>
    <w:rsid w:val="004F72C0"/>
    <w:rsid w:val="004F7AC8"/>
    <w:rsid w:val="004F7D70"/>
    <w:rsid w:val="004F7FBE"/>
    <w:rsid w:val="00500ACF"/>
    <w:rsid w:val="005030B8"/>
    <w:rsid w:val="00503BAC"/>
    <w:rsid w:val="00503DDA"/>
    <w:rsid w:val="00503F4A"/>
    <w:rsid w:val="00504074"/>
    <w:rsid w:val="0050432D"/>
    <w:rsid w:val="005055AA"/>
    <w:rsid w:val="0050585F"/>
    <w:rsid w:val="005058C0"/>
    <w:rsid w:val="00505FD4"/>
    <w:rsid w:val="0050608C"/>
    <w:rsid w:val="005060BA"/>
    <w:rsid w:val="00506207"/>
    <w:rsid w:val="00506356"/>
    <w:rsid w:val="005064DD"/>
    <w:rsid w:val="005066B1"/>
    <w:rsid w:val="00506A85"/>
    <w:rsid w:val="0050717F"/>
    <w:rsid w:val="00507189"/>
    <w:rsid w:val="0050786E"/>
    <w:rsid w:val="00507A61"/>
    <w:rsid w:val="00507B1C"/>
    <w:rsid w:val="0051005D"/>
    <w:rsid w:val="00510146"/>
    <w:rsid w:val="005103EE"/>
    <w:rsid w:val="0051084A"/>
    <w:rsid w:val="00511A21"/>
    <w:rsid w:val="00511BD4"/>
    <w:rsid w:val="00511C26"/>
    <w:rsid w:val="00511DB7"/>
    <w:rsid w:val="00511F26"/>
    <w:rsid w:val="00511FB1"/>
    <w:rsid w:val="00511FC2"/>
    <w:rsid w:val="00511FE7"/>
    <w:rsid w:val="0051277F"/>
    <w:rsid w:val="005129F6"/>
    <w:rsid w:val="0051312B"/>
    <w:rsid w:val="00513293"/>
    <w:rsid w:val="0051342F"/>
    <w:rsid w:val="005135B4"/>
    <w:rsid w:val="005136DC"/>
    <w:rsid w:val="00513920"/>
    <w:rsid w:val="00513EFF"/>
    <w:rsid w:val="005142C3"/>
    <w:rsid w:val="00514443"/>
    <w:rsid w:val="005144EE"/>
    <w:rsid w:val="00515046"/>
    <w:rsid w:val="005151E9"/>
    <w:rsid w:val="00515267"/>
    <w:rsid w:val="005158AA"/>
    <w:rsid w:val="005158B5"/>
    <w:rsid w:val="00515BBE"/>
    <w:rsid w:val="00515C33"/>
    <w:rsid w:val="00515C91"/>
    <w:rsid w:val="0051668D"/>
    <w:rsid w:val="0051691A"/>
    <w:rsid w:val="00516A1B"/>
    <w:rsid w:val="00516A4F"/>
    <w:rsid w:val="00517167"/>
    <w:rsid w:val="005173EC"/>
    <w:rsid w:val="0051764C"/>
    <w:rsid w:val="00520F22"/>
    <w:rsid w:val="005210E3"/>
    <w:rsid w:val="00521202"/>
    <w:rsid w:val="005212AB"/>
    <w:rsid w:val="0052198D"/>
    <w:rsid w:val="00521DFE"/>
    <w:rsid w:val="005222CB"/>
    <w:rsid w:val="005228F2"/>
    <w:rsid w:val="00522946"/>
    <w:rsid w:val="00522B61"/>
    <w:rsid w:val="005235C1"/>
    <w:rsid w:val="00523FDD"/>
    <w:rsid w:val="00524547"/>
    <w:rsid w:val="005248F1"/>
    <w:rsid w:val="0052494F"/>
    <w:rsid w:val="005250CE"/>
    <w:rsid w:val="00525C38"/>
    <w:rsid w:val="00525C5E"/>
    <w:rsid w:val="00525EF9"/>
    <w:rsid w:val="00526169"/>
    <w:rsid w:val="00526297"/>
    <w:rsid w:val="00526545"/>
    <w:rsid w:val="00526749"/>
    <w:rsid w:val="00526BE9"/>
    <w:rsid w:val="00526C5F"/>
    <w:rsid w:val="00526C96"/>
    <w:rsid w:val="00526EFE"/>
    <w:rsid w:val="00527220"/>
    <w:rsid w:val="0053036C"/>
    <w:rsid w:val="00530649"/>
    <w:rsid w:val="00530806"/>
    <w:rsid w:val="00530CEE"/>
    <w:rsid w:val="00530F76"/>
    <w:rsid w:val="005311C5"/>
    <w:rsid w:val="0053183F"/>
    <w:rsid w:val="00531B43"/>
    <w:rsid w:val="005321BD"/>
    <w:rsid w:val="0053236D"/>
    <w:rsid w:val="00532674"/>
    <w:rsid w:val="00532C40"/>
    <w:rsid w:val="00532EA4"/>
    <w:rsid w:val="00532FF8"/>
    <w:rsid w:val="0053313D"/>
    <w:rsid w:val="00533797"/>
    <w:rsid w:val="00533865"/>
    <w:rsid w:val="00533CAC"/>
    <w:rsid w:val="00533E3B"/>
    <w:rsid w:val="00533E45"/>
    <w:rsid w:val="00534174"/>
    <w:rsid w:val="00534647"/>
    <w:rsid w:val="005348C4"/>
    <w:rsid w:val="00534D62"/>
    <w:rsid w:val="00534F25"/>
    <w:rsid w:val="00535300"/>
    <w:rsid w:val="005354B5"/>
    <w:rsid w:val="00535AEB"/>
    <w:rsid w:val="00535B5C"/>
    <w:rsid w:val="00535C9C"/>
    <w:rsid w:val="00536174"/>
    <w:rsid w:val="0053617D"/>
    <w:rsid w:val="005365C7"/>
    <w:rsid w:val="0053681C"/>
    <w:rsid w:val="00536D96"/>
    <w:rsid w:val="00540375"/>
    <w:rsid w:val="005406C3"/>
    <w:rsid w:val="00540814"/>
    <w:rsid w:val="00541028"/>
    <w:rsid w:val="00541864"/>
    <w:rsid w:val="005419E1"/>
    <w:rsid w:val="00541A65"/>
    <w:rsid w:val="00541D08"/>
    <w:rsid w:val="005420DF"/>
    <w:rsid w:val="00543206"/>
    <w:rsid w:val="005434A9"/>
    <w:rsid w:val="00544065"/>
    <w:rsid w:val="005442E3"/>
    <w:rsid w:val="005445BF"/>
    <w:rsid w:val="0054474A"/>
    <w:rsid w:val="00544ADA"/>
    <w:rsid w:val="00544DB1"/>
    <w:rsid w:val="005467B1"/>
    <w:rsid w:val="00546FBD"/>
    <w:rsid w:val="00546FF3"/>
    <w:rsid w:val="00547372"/>
    <w:rsid w:val="00550529"/>
    <w:rsid w:val="00550D33"/>
    <w:rsid w:val="00550D91"/>
    <w:rsid w:val="0055138F"/>
    <w:rsid w:val="00552279"/>
    <w:rsid w:val="005523FD"/>
    <w:rsid w:val="00552954"/>
    <w:rsid w:val="005529B1"/>
    <w:rsid w:val="00553470"/>
    <w:rsid w:val="00553794"/>
    <w:rsid w:val="005539D9"/>
    <w:rsid w:val="00553D4E"/>
    <w:rsid w:val="00553D4F"/>
    <w:rsid w:val="00553D77"/>
    <w:rsid w:val="00553D95"/>
    <w:rsid w:val="00553E79"/>
    <w:rsid w:val="005547A9"/>
    <w:rsid w:val="00554823"/>
    <w:rsid w:val="00554FC2"/>
    <w:rsid w:val="005550DE"/>
    <w:rsid w:val="005555AF"/>
    <w:rsid w:val="00555614"/>
    <w:rsid w:val="00555770"/>
    <w:rsid w:val="00555DA6"/>
    <w:rsid w:val="00555F52"/>
    <w:rsid w:val="005563C1"/>
    <w:rsid w:val="00556535"/>
    <w:rsid w:val="005568FC"/>
    <w:rsid w:val="00556904"/>
    <w:rsid w:val="005569E2"/>
    <w:rsid w:val="00556B1D"/>
    <w:rsid w:val="005578DE"/>
    <w:rsid w:val="00557C8B"/>
    <w:rsid w:val="00560051"/>
    <w:rsid w:val="005600E8"/>
    <w:rsid w:val="00560153"/>
    <w:rsid w:val="005601A3"/>
    <w:rsid w:val="00560391"/>
    <w:rsid w:val="0056054E"/>
    <w:rsid w:val="0056064F"/>
    <w:rsid w:val="00560B7F"/>
    <w:rsid w:val="00560DAB"/>
    <w:rsid w:val="005610EB"/>
    <w:rsid w:val="00561120"/>
    <w:rsid w:val="005614B4"/>
    <w:rsid w:val="005615F6"/>
    <w:rsid w:val="00561C56"/>
    <w:rsid w:val="00561D2D"/>
    <w:rsid w:val="00561E8A"/>
    <w:rsid w:val="0056232B"/>
    <w:rsid w:val="00562615"/>
    <w:rsid w:val="00562988"/>
    <w:rsid w:val="00563333"/>
    <w:rsid w:val="00563BBA"/>
    <w:rsid w:val="00564245"/>
    <w:rsid w:val="00566B28"/>
    <w:rsid w:val="00566CBD"/>
    <w:rsid w:val="0056715A"/>
    <w:rsid w:val="00567AB1"/>
    <w:rsid w:val="00567B3C"/>
    <w:rsid w:val="00567D0D"/>
    <w:rsid w:val="00567D16"/>
    <w:rsid w:val="0057028A"/>
    <w:rsid w:val="00570307"/>
    <w:rsid w:val="0057033A"/>
    <w:rsid w:val="0057057C"/>
    <w:rsid w:val="0057069D"/>
    <w:rsid w:val="0057091C"/>
    <w:rsid w:val="00570B3D"/>
    <w:rsid w:val="0057109D"/>
    <w:rsid w:val="00571B01"/>
    <w:rsid w:val="00571F6C"/>
    <w:rsid w:val="0057205A"/>
    <w:rsid w:val="00572927"/>
    <w:rsid w:val="005729BE"/>
    <w:rsid w:val="00572BAC"/>
    <w:rsid w:val="00572E98"/>
    <w:rsid w:val="00573241"/>
    <w:rsid w:val="00573456"/>
    <w:rsid w:val="005734E7"/>
    <w:rsid w:val="0057406F"/>
    <w:rsid w:val="00574333"/>
    <w:rsid w:val="00574E4F"/>
    <w:rsid w:val="00575441"/>
    <w:rsid w:val="005754C7"/>
    <w:rsid w:val="00575602"/>
    <w:rsid w:val="00575604"/>
    <w:rsid w:val="005759BF"/>
    <w:rsid w:val="00575F12"/>
    <w:rsid w:val="00576241"/>
    <w:rsid w:val="005762AD"/>
    <w:rsid w:val="005765CD"/>
    <w:rsid w:val="00576885"/>
    <w:rsid w:val="00576ACB"/>
    <w:rsid w:val="00577023"/>
    <w:rsid w:val="00577570"/>
    <w:rsid w:val="00577912"/>
    <w:rsid w:val="00577C57"/>
    <w:rsid w:val="00580524"/>
    <w:rsid w:val="00580918"/>
    <w:rsid w:val="00580963"/>
    <w:rsid w:val="00581A30"/>
    <w:rsid w:val="00581AEC"/>
    <w:rsid w:val="00582326"/>
    <w:rsid w:val="00582A3F"/>
    <w:rsid w:val="00582BB4"/>
    <w:rsid w:val="00582CB0"/>
    <w:rsid w:val="00582D03"/>
    <w:rsid w:val="00582D3B"/>
    <w:rsid w:val="005832D0"/>
    <w:rsid w:val="00583731"/>
    <w:rsid w:val="005838F8"/>
    <w:rsid w:val="00583C29"/>
    <w:rsid w:val="00583D60"/>
    <w:rsid w:val="0058402F"/>
    <w:rsid w:val="0058466E"/>
    <w:rsid w:val="0058472C"/>
    <w:rsid w:val="00586052"/>
    <w:rsid w:val="00586401"/>
    <w:rsid w:val="005864C6"/>
    <w:rsid w:val="00586692"/>
    <w:rsid w:val="00586C19"/>
    <w:rsid w:val="00586F55"/>
    <w:rsid w:val="005870A2"/>
    <w:rsid w:val="0058753F"/>
    <w:rsid w:val="00587691"/>
    <w:rsid w:val="00587715"/>
    <w:rsid w:val="00587A31"/>
    <w:rsid w:val="005901AA"/>
    <w:rsid w:val="00590421"/>
    <w:rsid w:val="00590F7A"/>
    <w:rsid w:val="0059101B"/>
    <w:rsid w:val="00591097"/>
    <w:rsid w:val="00591148"/>
    <w:rsid w:val="005912BF"/>
    <w:rsid w:val="00591380"/>
    <w:rsid w:val="005918C1"/>
    <w:rsid w:val="00592114"/>
    <w:rsid w:val="005922F3"/>
    <w:rsid w:val="00592745"/>
    <w:rsid w:val="005927A2"/>
    <w:rsid w:val="005932DF"/>
    <w:rsid w:val="00593942"/>
    <w:rsid w:val="00594255"/>
    <w:rsid w:val="005942AE"/>
    <w:rsid w:val="0059496B"/>
    <w:rsid w:val="00594BE1"/>
    <w:rsid w:val="00594E88"/>
    <w:rsid w:val="005951DC"/>
    <w:rsid w:val="0059537F"/>
    <w:rsid w:val="00595C88"/>
    <w:rsid w:val="00595DE8"/>
    <w:rsid w:val="00596C2E"/>
    <w:rsid w:val="00597005"/>
    <w:rsid w:val="00597435"/>
    <w:rsid w:val="005975BC"/>
    <w:rsid w:val="00597707"/>
    <w:rsid w:val="00597BED"/>
    <w:rsid w:val="005A0294"/>
    <w:rsid w:val="005A136F"/>
    <w:rsid w:val="005A19C9"/>
    <w:rsid w:val="005A1A53"/>
    <w:rsid w:val="005A23AF"/>
    <w:rsid w:val="005A2B80"/>
    <w:rsid w:val="005A2D56"/>
    <w:rsid w:val="005A2DC1"/>
    <w:rsid w:val="005A364C"/>
    <w:rsid w:val="005A3F85"/>
    <w:rsid w:val="005A447C"/>
    <w:rsid w:val="005A4711"/>
    <w:rsid w:val="005A4A16"/>
    <w:rsid w:val="005A4C55"/>
    <w:rsid w:val="005A4D94"/>
    <w:rsid w:val="005A4FD0"/>
    <w:rsid w:val="005A5283"/>
    <w:rsid w:val="005A54F7"/>
    <w:rsid w:val="005A56A8"/>
    <w:rsid w:val="005A5C25"/>
    <w:rsid w:val="005A5E80"/>
    <w:rsid w:val="005A6144"/>
    <w:rsid w:val="005A6C6D"/>
    <w:rsid w:val="005A71EE"/>
    <w:rsid w:val="005B05A1"/>
    <w:rsid w:val="005B07CC"/>
    <w:rsid w:val="005B0930"/>
    <w:rsid w:val="005B1211"/>
    <w:rsid w:val="005B14FD"/>
    <w:rsid w:val="005B167F"/>
    <w:rsid w:val="005B20BB"/>
    <w:rsid w:val="005B227E"/>
    <w:rsid w:val="005B23D4"/>
    <w:rsid w:val="005B2C34"/>
    <w:rsid w:val="005B30C6"/>
    <w:rsid w:val="005B36C3"/>
    <w:rsid w:val="005B36EF"/>
    <w:rsid w:val="005B36FD"/>
    <w:rsid w:val="005B3B0C"/>
    <w:rsid w:val="005B3DD7"/>
    <w:rsid w:val="005B4BE1"/>
    <w:rsid w:val="005B4D4C"/>
    <w:rsid w:val="005B4F16"/>
    <w:rsid w:val="005B50A8"/>
    <w:rsid w:val="005B5681"/>
    <w:rsid w:val="005B56A4"/>
    <w:rsid w:val="005B5CEE"/>
    <w:rsid w:val="005B5E25"/>
    <w:rsid w:val="005B5F97"/>
    <w:rsid w:val="005B63B6"/>
    <w:rsid w:val="005B63CC"/>
    <w:rsid w:val="005B76F4"/>
    <w:rsid w:val="005B799C"/>
    <w:rsid w:val="005B7B5F"/>
    <w:rsid w:val="005B7CCC"/>
    <w:rsid w:val="005B7F1B"/>
    <w:rsid w:val="005B7F26"/>
    <w:rsid w:val="005B7FE4"/>
    <w:rsid w:val="005C01F3"/>
    <w:rsid w:val="005C095F"/>
    <w:rsid w:val="005C0A68"/>
    <w:rsid w:val="005C0A6B"/>
    <w:rsid w:val="005C0AC4"/>
    <w:rsid w:val="005C0E04"/>
    <w:rsid w:val="005C156F"/>
    <w:rsid w:val="005C168A"/>
    <w:rsid w:val="005C19C7"/>
    <w:rsid w:val="005C19D4"/>
    <w:rsid w:val="005C214A"/>
    <w:rsid w:val="005C353A"/>
    <w:rsid w:val="005C3774"/>
    <w:rsid w:val="005C38FC"/>
    <w:rsid w:val="005C3DCF"/>
    <w:rsid w:val="005C3EFF"/>
    <w:rsid w:val="005C4220"/>
    <w:rsid w:val="005C4620"/>
    <w:rsid w:val="005C4D75"/>
    <w:rsid w:val="005C5173"/>
    <w:rsid w:val="005C5348"/>
    <w:rsid w:val="005C5393"/>
    <w:rsid w:val="005C63CD"/>
    <w:rsid w:val="005C6662"/>
    <w:rsid w:val="005C6CDC"/>
    <w:rsid w:val="005C6D5C"/>
    <w:rsid w:val="005C7205"/>
    <w:rsid w:val="005C7C7B"/>
    <w:rsid w:val="005C7E81"/>
    <w:rsid w:val="005D00D7"/>
    <w:rsid w:val="005D0216"/>
    <w:rsid w:val="005D036D"/>
    <w:rsid w:val="005D042A"/>
    <w:rsid w:val="005D0537"/>
    <w:rsid w:val="005D0C5D"/>
    <w:rsid w:val="005D0E04"/>
    <w:rsid w:val="005D1280"/>
    <w:rsid w:val="005D129E"/>
    <w:rsid w:val="005D1891"/>
    <w:rsid w:val="005D1A29"/>
    <w:rsid w:val="005D1D94"/>
    <w:rsid w:val="005D215B"/>
    <w:rsid w:val="005D24DB"/>
    <w:rsid w:val="005D2890"/>
    <w:rsid w:val="005D4758"/>
    <w:rsid w:val="005D4787"/>
    <w:rsid w:val="005D47BC"/>
    <w:rsid w:val="005D5CEA"/>
    <w:rsid w:val="005D5DA4"/>
    <w:rsid w:val="005D5ECF"/>
    <w:rsid w:val="005D5F47"/>
    <w:rsid w:val="005D6023"/>
    <w:rsid w:val="005D69CF"/>
    <w:rsid w:val="005D7344"/>
    <w:rsid w:val="005D73AB"/>
    <w:rsid w:val="005D76B4"/>
    <w:rsid w:val="005D7E52"/>
    <w:rsid w:val="005E052D"/>
    <w:rsid w:val="005E06A7"/>
    <w:rsid w:val="005E0896"/>
    <w:rsid w:val="005E0D5D"/>
    <w:rsid w:val="005E1357"/>
    <w:rsid w:val="005E1ED4"/>
    <w:rsid w:val="005E2579"/>
    <w:rsid w:val="005E270B"/>
    <w:rsid w:val="005E293A"/>
    <w:rsid w:val="005E2BCC"/>
    <w:rsid w:val="005E2C2C"/>
    <w:rsid w:val="005E2E73"/>
    <w:rsid w:val="005E2F0A"/>
    <w:rsid w:val="005E32F2"/>
    <w:rsid w:val="005E3583"/>
    <w:rsid w:val="005E3945"/>
    <w:rsid w:val="005E3B0E"/>
    <w:rsid w:val="005E3B28"/>
    <w:rsid w:val="005E3DD4"/>
    <w:rsid w:val="005E4614"/>
    <w:rsid w:val="005E4732"/>
    <w:rsid w:val="005E4A82"/>
    <w:rsid w:val="005E4B1D"/>
    <w:rsid w:val="005E4EEB"/>
    <w:rsid w:val="005E5138"/>
    <w:rsid w:val="005E530C"/>
    <w:rsid w:val="005E573C"/>
    <w:rsid w:val="005E5F8F"/>
    <w:rsid w:val="005E6896"/>
    <w:rsid w:val="005E6F81"/>
    <w:rsid w:val="005E72CA"/>
    <w:rsid w:val="005E7E07"/>
    <w:rsid w:val="005F0345"/>
    <w:rsid w:val="005F08CD"/>
    <w:rsid w:val="005F0A39"/>
    <w:rsid w:val="005F0F0D"/>
    <w:rsid w:val="005F29C6"/>
    <w:rsid w:val="005F29EB"/>
    <w:rsid w:val="005F2BB5"/>
    <w:rsid w:val="005F2E1A"/>
    <w:rsid w:val="005F2E99"/>
    <w:rsid w:val="005F36B9"/>
    <w:rsid w:val="005F36C1"/>
    <w:rsid w:val="005F3B11"/>
    <w:rsid w:val="005F3D6B"/>
    <w:rsid w:val="005F3EF0"/>
    <w:rsid w:val="005F40EC"/>
    <w:rsid w:val="005F4C29"/>
    <w:rsid w:val="005F5617"/>
    <w:rsid w:val="005F5698"/>
    <w:rsid w:val="005F575F"/>
    <w:rsid w:val="005F5900"/>
    <w:rsid w:val="005F5B81"/>
    <w:rsid w:val="005F61AC"/>
    <w:rsid w:val="005F6229"/>
    <w:rsid w:val="005F66F4"/>
    <w:rsid w:val="005F6E26"/>
    <w:rsid w:val="005F6F9B"/>
    <w:rsid w:val="005F705C"/>
    <w:rsid w:val="0060012B"/>
    <w:rsid w:val="0060020A"/>
    <w:rsid w:val="00600852"/>
    <w:rsid w:val="00600974"/>
    <w:rsid w:val="00601AB8"/>
    <w:rsid w:val="00601E05"/>
    <w:rsid w:val="006026D7"/>
    <w:rsid w:val="00602CC6"/>
    <w:rsid w:val="00602CF4"/>
    <w:rsid w:val="00603226"/>
    <w:rsid w:val="006032CA"/>
    <w:rsid w:val="00603A22"/>
    <w:rsid w:val="00603EBA"/>
    <w:rsid w:val="006040DF"/>
    <w:rsid w:val="00604147"/>
    <w:rsid w:val="00604680"/>
    <w:rsid w:val="0060497D"/>
    <w:rsid w:val="00604A0C"/>
    <w:rsid w:val="006058F3"/>
    <w:rsid w:val="00605A61"/>
    <w:rsid w:val="006063BF"/>
    <w:rsid w:val="006069CF"/>
    <w:rsid w:val="00606CD3"/>
    <w:rsid w:val="00606DEE"/>
    <w:rsid w:val="00606E70"/>
    <w:rsid w:val="00607483"/>
    <w:rsid w:val="00607995"/>
    <w:rsid w:val="0061059E"/>
    <w:rsid w:val="0061090C"/>
    <w:rsid w:val="00610B52"/>
    <w:rsid w:val="006110E0"/>
    <w:rsid w:val="006110F6"/>
    <w:rsid w:val="006111CD"/>
    <w:rsid w:val="00611247"/>
    <w:rsid w:val="0061125E"/>
    <w:rsid w:val="0061132B"/>
    <w:rsid w:val="00611745"/>
    <w:rsid w:val="006119DF"/>
    <w:rsid w:val="00611C73"/>
    <w:rsid w:val="00611F99"/>
    <w:rsid w:val="006120F2"/>
    <w:rsid w:val="0061241A"/>
    <w:rsid w:val="0061241E"/>
    <w:rsid w:val="0061350F"/>
    <w:rsid w:val="00613616"/>
    <w:rsid w:val="00613CFD"/>
    <w:rsid w:val="00613D37"/>
    <w:rsid w:val="006142EF"/>
    <w:rsid w:val="00614A3D"/>
    <w:rsid w:val="00614C18"/>
    <w:rsid w:val="0061520B"/>
    <w:rsid w:val="00616A8F"/>
    <w:rsid w:val="00616BCD"/>
    <w:rsid w:val="00616FEC"/>
    <w:rsid w:val="0061700F"/>
    <w:rsid w:val="0061778B"/>
    <w:rsid w:val="00617990"/>
    <w:rsid w:val="006179BF"/>
    <w:rsid w:val="00617A75"/>
    <w:rsid w:val="00617C80"/>
    <w:rsid w:val="00617D21"/>
    <w:rsid w:val="00617E99"/>
    <w:rsid w:val="00617F5F"/>
    <w:rsid w:val="006204D5"/>
    <w:rsid w:val="00620726"/>
    <w:rsid w:val="00620B28"/>
    <w:rsid w:val="00620F6D"/>
    <w:rsid w:val="00621348"/>
    <w:rsid w:val="0062171B"/>
    <w:rsid w:val="00621838"/>
    <w:rsid w:val="006219D6"/>
    <w:rsid w:val="00621CA0"/>
    <w:rsid w:val="006221A9"/>
    <w:rsid w:val="006228FD"/>
    <w:rsid w:val="0062300D"/>
    <w:rsid w:val="006233A7"/>
    <w:rsid w:val="006234C6"/>
    <w:rsid w:val="0062351B"/>
    <w:rsid w:val="00623E44"/>
    <w:rsid w:val="00623EAC"/>
    <w:rsid w:val="00624120"/>
    <w:rsid w:val="00624826"/>
    <w:rsid w:val="00624B7F"/>
    <w:rsid w:val="00624F3E"/>
    <w:rsid w:val="006250F0"/>
    <w:rsid w:val="00625174"/>
    <w:rsid w:val="00625588"/>
    <w:rsid w:val="00625913"/>
    <w:rsid w:val="00625CE4"/>
    <w:rsid w:val="0062651B"/>
    <w:rsid w:val="00626C2B"/>
    <w:rsid w:val="006272F5"/>
    <w:rsid w:val="00627373"/>
    <w:rsid w:val="00627785"/>
    <w:rsid w:val="0062791D"/>
    <w:rsid w:val="00627E34"/>
    <w:rsid w:val="00630AD6"/>
    <w:rsid w:val="00630B56"/>
    <w:rsid w:val="00631087"/>
    <w:rsid w:val="00631144"/>
    <w:rsid w:val="0063210D"/>
    <w:rsid w:val="00632126"/>
    <w:rsid w:val="00632183"/>
    <w:rsid w:val="00632488"/>
    <w:rsid w:val="00632532"/>
    <w:rsid w:val="0063255A"/>
    <w:rsid w:val="0063292A"/>
    <w:rsid w:val="00632B5D"/>
    <w:rsid w:val="00632B77"/>
    <w:rsid w:val="00633F3E"/>
    <w:rsid w:val="00634025"/>
    <w:rsid w:val="00634049"/>
    <w:rsid w:val="0063430F"/>
    <w:rsid w:val="006344F9"/>
    <w:rsid w:val="0063458E"/>
    <w:rsid w:val="00634BCC"/>
    <w:rsid w:val="00634BFD"/>
    <w:rsid w:val="00634D06"/>
    <w:rsid w:val="00635C22"/>
    <w:rsid w:val="00635F87"/>
    <w:rsid w:val="006361B4"/>
    <w:rsid w:val="00636609"/>
    <w:rsid w:val="006366D8"/>
    <w:rsid w:val="00636E66"/>
    <w:rsid w:val="006370CB"/>
    <w:rsid w:val="00637244"/>
    <w:rsid w:val="006379E8"/>
    <w:rsid w:val="00640419"/>
    <w:rsid w:val="006406E0"/>
    <w:rsid w:val="00640C03"/>
    <w:rsid w:val="00641214"/>
    <w:rsid w:val="006417D7"/>
    <w:rsid w:val="00641AAB"/>
    <w:rsid w:val="00641BBC"/>
    <w:rsid w:val="00641C5A"/>
    <w:rsid w:val="00642124"/>
    <w:rsid w:val="0064265D"/>
    <w:rsid w:val="0064287B"/>
    <w:rsid w:val="00642FC3"/>
    <w:rsid w:val="006431D0"/>
    <w:rsid w:val="006432F0"/>
    <w:rsid w:val="00643E32"/>
    <w:rsid w:val="00643FB4"/>
    <w:rsid w:val="0064448E"/>
    <w:rsid w:val="0064468F"/>
    <w:rsid w:val="006446AA"/>
    <w:rsid w:val="00644FCA"/>
    <w:rsid w:val="00644FCE"/>
    <w:rsid w:val="0064511E"/>
    <w:rsid w:val="00645D25"/>
    <w:rsid w:val="00646087"/>
    <w:rsid w:val="00646BCF"/>
    <w:rsid w:val="006472FC"/>
    <w:rsid w:val="00651907"/>
    <w:rsid w:val="00652A66"/>
    <w:rsid w:val="00652C11"/>
    <w:rsid w:val="0065370B"/>
    <w:rsid w:val="00653916"/>
    <w:rsid w:val="00654309"/>
    <w:rsid w:val="00654535"/>
    <w:rsid w:val="00654AB6"/>
    <w:rsid w:val="00654CF1"/>
    <w:rsid w:val="00654DD3"/>
    <w:rsid w:val="006555C4"/>
    <w:rsid w:val="00655645"/>
    <w:rsid w:val="00655B60"/>
    <w:rsid w:val="00656605"/>
    <w:rsid w:val="00657239"/>
    <w:rsid w:val="00657609"/>
    <w:rsid w:val="0065761E"/>
    <w:rsid w:val="00660685"/>
    <w:rsid w:val="006613F4"/>
    <w:rsid w:val="00661C19"/>
    <w:rsid w:val="00661C2D"/>
    <w:rsid w:val="00661D11"/>
    <w:rsid w:val="006623D9"/>
    <w:rsid w:val="00662547"/>
    <w:rsid w:val="006635A1"/>
    <w:rsid w:val="006636D1"/>
    <w:rsid w:val="006637C7"/>
    <w:rsid w:val="006638E1"/>
    <w:rsid w:val="00663C49"/>
    <w:rsid w:val="00663D8B"/>
    <w:rsid w:val="00664621"/>
    <w:rsid w:val="00664B73"/>
    <w:rsid w:val="00664C3B"/>
    <w:rsid w:val="00664DE2"/>
    <w:rsid w:val="00665044"/>
    <w:rsid w:val="006669AC"/>
    <w:rsid w:val="00666E2C"/>
    <w:rsid w:val="00667017"/>
    <w:rsid w:val="00667A4D"/>
    <w:rsid w:val="00667D3B"/>
    <w:rsid w:val="00667D52"/>
    <w:rsid w:val="00667FE6"/>
    <w:rsid w:val="0067007B"/>
    <w:rsid w:val="00670522"/>
    <w:rsid w:val="00670589"/>
    <w:rsid w:val="006709FF"/>
    <w:rsid w:val="00670B25"/>
    <w:rsid w:val="006710D2"/>
    <w:rsid w:val="00671610"/>
    <w:rsid w:val="00671848"/>
    <w:rsid w:val="0067291D"/>
    <w:rsid w:val="00672ADF"/>
    <w:rsid w:val="00672FBD"/>
    <w:rsid w:val="00673075"/>
    <w:rsid w:val="006738D9"/>
    <w:rsid w:val="00673AB9"/>
    <w:rsid w:val="00673DB3"/>
    <w:rsid w:val="00674903"/>
    <w:rsid w:val="00674CCD"/>
    <w:rsid w:val="00674CFF"/>
    <w:rsid w:val="00674D83"/>
    <w:rsid w:val="006755AB"/>
    <w:rsid w:val="006756E4"/>
    <w:rsid w:val="00675F86"/>
    <w:rsid w:val="0067602F"/>
    <w:rsid w:val="00676207"/>
    <w:rsid w:val="00676559"/>
    <w:rsid w:val="00676ED0"/>
    <w:rsid w:val="00676F74"/>
    <w:rsid w:val="00677280"/>
    <w:rsid w:val="00677737"/>
    <w:rsid w:val="00677A48"/>
    <w:rsid w:val="00677B27"/>
    <w:rsid w:val="00677D22"/>
    <w:rsid w:val="006800C5"/>
    <w:rsid w:val="006806F5"/>
    <w:rsid w:val="0068074F"/>
    <w:rsid w:val="006808C6"/>
    <w:rsid w:val="00680922"/>
    <w:rsid w:val="00680B7E"/>
    <w:rsid w:val="00680E4B"/>
    <w:rsid w:val="006810DC"/>
    <w:rsid w:val="00681188"/>
    <w:rsid w:val="00681388"/>
    <w:rsid w:val="00681EA8"/>
    <w:rsid w:val="00682138"/>
    <w:rsid w:val="00682E9B"/>
    <w:rsid w:val="00683836"/>
    <w:rsid w:val="00683EEA"/>
    <w:rsid w:val="00684B48"/>
    <w:rsid w:val="00684E3A"/>
    <w:rsid w:val="006863D4"/>
    <w:rsid w:val="00686BD5"/>
    <w:rsid w:val="00686ED7"/>
    <w:rsid w:val="006870BC"/>
    <w:rsid w:val="00687730"/>
    <w:rsid w:val="00687A05"/>
    <w:rsid w:val="00687F34"/>
    <w:rsid w:val="006901D9"/>
    <w:rsid w:val="00690641"/>
    <w:rsid w:val="00690D17"/>
    <w:rsid w:val="00690D50"/>
    <w:rsid w:val="00691465"/>
    <w:rsid w:val="0069203C"/>
    <w:rsid w:val="0069205B"/>
    <w:rsid w:val="00692266"/>
    <w:rsid w:val="0069259D"/>
    <w:rsid w:val="006927E2"/>
    <w:rsid w:val="006928C1"/>
    <w:rsid w:val="00692C41"/>
    <w:rsid w:val="00693350"/>
    <w:rsid w:val="0069340A"/>
    <w:rsid w:val="00693F61"/>
    <w:rsid w:val="00693FE9"/>
    <w:rsid w:val="00694681"/>
    <w:rsid w:val="0069499F"/>
    <w:rsid w:val="006950C2"/>
    <w:rsid w:val="006950DE"/>
    <w:rsid w:val="006955A1"/>
    <w:rsid w:val="0069585E"/>
    <w:rsid w:val="00696480"/>
    <w:rsid w:val="006968D2"/>
    <w:rsid w:val="00696ABC"/>
    <w:rsid w:val="00697640"/>
    <w:rsid w:val="00697669"/>
    <w:rsid w:val="006977A6"/>
    <w:rsid w:val="006979F1"/>
    <w:rsid w:val="00697AED"/>
    <w:rsid w:val="006A0147"/>
    <w:rsid w:val="006A06FF"/>
    <w:rsid w:val="006A0821"/>
    <w:rsid w:val="006A08BA"/>
    <w:rsid w:val="006A0BAF"/>
    <w:rsid w:val="006A20E5"/>
    <w:rsid w:val="006A25DE"/>
    <w:rsid w:val="006A2A56"/>
    <w:rsid w:val="006A2F46"/>
    <w:rsid w:val="006A3426"/>
    <w:rsid w:val="006A3781"/>
    <w:rsid w:val="006A384F"/>
    <w:rsid w:val="006A3B3E"/>
    <w:rsid w:val="006A4023"/>
    <w:rsid w:val="006A40E0"/>
    <w:rsid w:val="006A48D4"/>
    <w:rsid w:val="006A4C68"/>
    <w:rsid w:val="006A5E65"/>
    <w:rsid w:val="006A615D"/>
    <w:rsid w:val="006A6643"/>
    <w:rsid w:val="006A6793"/>
    <w:rsid w:val="006A67C6"/>
    <w:rsid w:val="006A7461"/>
    <w:rsid w:val="006A7706"/>
    <w:rsid w:val="006A7856"/>
    <w:rsid w:val="006A7EB4"/>
    <w:rsid w:val="006B0307"/>
    <w:rsid w:val="006B04A6"/>
    <w:rsid w:val="006B0720"/>
    <w:rsid w:val="006B0938"/>
    <w:rsid w:val="006B0B41"/>
    <w:rsid w:val="006B10B4"/>
    <w:rsid w:val="006B1F4C"/>
    <w:rsid w:val="006B204B"/>
    <w:rsid w:val="006B2359"/>
    <w:rsid w:val="006B3982"/>
    <w:rsid w:val="006B43B4"/>
    <w:rsid w:val="006B4574"/>
    <w:rsid w:val="006B46B9"/>
    <w:rsid w:val="006B48F1"/>
    <w:rsid w:val="006B4A3E"/>
    <w:rsid w:val="006B4DA2"/>
    <w:rsid w:val="006B5050"/>
    <w:rsid w:val="006B552F"/>
    <w:rsid w:val="006B6AE4"/>
    <w:rsid w:val="006B6DDD"/>
    <w:rsid w:val="006B7CEA"/>
    <w:rsid w:val="006C018F"/>
    <w:rsid w:val="006C096F"/>
    <w:rsid w:val="006C0FEA"/>
    <w:rsid w:val="006C11CA"/>
    <w:rsid w:val="006C11D0"/>
    <w:rsid w:val="006C1404"/>
    <w:rsid w:val="006C1AA0"/>
    <w:rsid w:val="006C1BEC"/>
    <w:rsid w:val="006C204A"/>
    <w:rsid w:val="006C26FC"/>
    <w:rsid w:val="006C2C46"/>
    <w:rsid w:val="006C2FB5"/>
    <w:rsid w:val="006C342C"/>
    <w:rsid w:val="006C3515"/>
    <w:rsid w:val="006C39B0"/>
    <w:rsid w:val="006C3EE4"/>
    <w:rsid w:val="006C42AF"/>
    <w:rsid w:val="006C43BE"/>
    <w:rsid w:val="006C47F7"/>
    <w:rsid w:val="006C4853"/>
    <w:rsid w:val="006C4AD4"/>
    <w:rsid w:val="006C4CEE"/>
    <w:rsid w:val="006C4F5A"/>
    <w:rsid w:val="006C60BA"/>
    <w:rsid w:val="006C67B1"/>
    <w:rsid w:val="006C67F6"/>
    <w:rsid w:val="006C6FC2"/>
    <w:rsid w:val="006C7321"/>
    <w:rsid w:val="006D03A6"/>
    <w:rsid w:val="006D0657"/>
    <w:rsid w:val="006D0A49"/>
    <w:rsid w:val="006D0C22"/>
    <w:rsid w:val="006D0EA9"/>
    <w:rsid w:val="006D11F9"/>
    <w:rsid w:val="006D1234"/>
    <w:rsid w:val="006D1660"/>
    <w:rsid w:val="006D19BE"/>
    <w:rsid w:val="006D1F04"/>
    <w:rsid w:val="006D23FA"/>
    <w:rsid w:val="006D26A3"/>
    <w:rsid w:val="006D27D8"/>
    <w:rsid w:val="006D2AE9"/>
    <w:rsid w:val="006D2D82"/>
    <w:rsid w:val="006D2D92"/>
    <w:rsid w:val="006D36DA"/>
    <w:rsid w:val="006D3B5E"/>
    <w:rsid w:val="006D3C9F"/>
    <w:rsid w:val="006D3D8F"/>
    <w:rsid w:val="006D3F45"/>
    <w:rsid w:val="006D41E4"/>
    <w:rsid w:val="006D4342"/>
    <w:rsid w:val="006D44D8"/>
    <w:rsid w:val="006D4628"/>
    <w:rsid w:val="006D4738"/>
    <w:rsid w:val="006D494C"/>
    <w:rsid w:val="006D4E9A"/>
    <w:rsid w:val="006D60EB"/>
    <w:rsid w:val="006D6832"/>
    <w:rsid w:val="006D6855"/>
    <w:rsid w:val="006D6954"/>
    <w:rsid w:val="006D69AC"/>
    <w:rsid w:val="006D707D"/>
    <w:rsid w:val="006D736D"/>
    <w:rsid w:val="006E0146"/>
    <w:rsid w:val="006E065F"/>
    <w:rsid w:val="006E0978"/>
    <w:rsid w:val="006E10CA"/>
    <w:rsid w:val="006E1592"/>
    <w:rsid w:val="006E1FA4"/>
    <w:rsid w:val="006E1FFB"/>
    <w:rsid w:val="006E23F1"/>
    <w:rsid w:val="006E2849"/>
    <w:rsid w:val="006E2C73"/>
    <w:rsid w:val="006E2E34"/>
    <w:rsid w:val="006E309D"/>
    <w:rsid w:val="006E3149"/>
    <w:rsid w:val="006E38E5"/>
    <w:rsid w:val="006E3A9E"/>
    <w:rsid w:val="006E3B1A"/>
    <w:rsid w:val="006E3B44"/>
    <w:rsid w:val="006E3E75"/>
    <w:rsid w:val="006E434E"/>
    <w:rsid w:val="006E4468"/>
    <w:rsid w:val="006E44FF"/>
    <w:rsid w:val="006E4839"/>
    <w:rsid w:val="006E48C6"/>
    <w:rsid w:val="006E538E"/>
    <w:rsid w:val="006E5B5E"/>
    <w:rsid w:val="006E5BA1"/>
    <w:rsid w:val="006E5FBC"/>
    <w:rsid w:val="006E60A4"/>
    <w:rsid w:val="006E66C0"/>
    <w:rsid w:val="006E6761"/>
    <w:rsid w:val="006E6BAA"/>
    <w:rsid w:val="006E6CE3"/>
    <w:rsid w:val="006E6E7C"/>
    <w:rsid w:val="006E7DB5"/>
    <w:rsid w:val="006E7F94"/>
    <w:rsid w:val="006F0969"/>
    <w:rsid w:val="006F0B85"/>
    <w:rsid w:val="006F0F3C"/>
    <w:rsid w:val="006F11A2"/>
    <w:rsid w:val="006F155E"/>
    <w:rsid w:val="006F1A71"/>
    <w:rsid w:val="006F1ABD"/>
    <w:rsid w:val="006F1C2A"/>
    <w:rsid w:val="006F1F5C"/>
    <w:rsid w:val="006F2643"/>
    <w:rsid w:val="006F2961"/>
    <w:rsid w:val="006F2D34"/>
    <w:rsid w:val="006F2DED"/>
    <w:rsid w:val="006F30F0"/>
    <w:rsid w:val="006F31DF"/>
    <w:rsid w:val="006F3821"/>
    <w:rsid w:val="006F3921"/>
    <w:rsid w:val="006F3941"/>
    <w:rsid w:val="006F442E"/>
    <w:rsid w:val="006F484C"/>
    <w:rsid w:val="006F498E"/>
    <w:rsid w:val="006F5615"/>
    <w:rsid w:val="006F5A44"/>
    <w:rsid w:val="006F5CEE"/>
    <w:rsid w:val="006F6539"/>
    <w:rsid w:val="006F6F2D"/>
    <w:rsid w:val="006F7131"/>
    <w:rsid w:val="006F7A66"/>
    <w:rsid w:val="006F7B60"/>
    <w:rsid w:val="006F7D48"/>
    <w:rsid w:val="007002A6"/>
    <w:rsid w:val="00701269"/>
    <w:rsid w:val="007017BE"/>
    <w:rsid w:val="00701A5E"/>
    <w:rsid w:val="00701B0A"/>
    <w:rsid w:val="00701CDE"/>
    <w:rsid w:val="007021B0"/>
    <w:rsid w:val="0070253F"/>
    <w:rsid w:val="00703519"/>
    <w:rsid w:val="00703565"/>
    <w:rsid w:val="007038BB"/>
    <w:rsid w:val="00703AF0"/>
    <w:rsid w:val="00703CFD"/>
    <w:rsid w:val="00703DE8"/>
    <w:rsid w:val="00703E31"/>
    <w:rsid w:val="00703F19"/>
    <w:rsid w:val="007043ED"/>
    <w:rsid w:val="007044A0"/>
    <w:rsid w:val="00704DFC"/>
    <w:rsid w:val="00705810"/>
    <w:rsid w:val="0070590E"/>
    <w:rsid w:val="00705E0C"/>
    <w:rsid w:val="00706364"/>
    <w:rsid w:val="0070678F"/>
    <w:rsid w:val="007068F3"/>
    <w:rsid w:val="007069CE"/>
    <w:rsid w:val="00706D47"/>
    <w:rsid w:val="00706D72"/>
    <w:rsid w:val="00706E2F"/>
    <w:rsid w:val="007075EA"/>
    <w:rsid w:val="007077CF"/>
    <w:rsid w:val="007079FB"/>
    <w:rsid w:val="00707EB6"/>
    <w:rsid w:val="00710209"/>
    <w:rsid w:val="007105E5"/>
    <w:rsid w:val="00711148"/>
    <w:rsid w:val="007115D6"/>
    <w:rsid w:val="0071179F"/>
    <w:rsid w:val="00711980"/>
    <w:rsid w:val="00711C39"/>
    <w:rsid w:val="00711C75"/>
    <w:rsid w:val="00711DA1"/>
    <w:rsid w:val="00711E28"/>
    <w:rsid w:val="00712527"/>
    <w:rsid w:val="00712723"/>
    <w:rsid w:val="007134A5"/>
    <w:rsid w:val="0071359B"/>
    <w:rsid w:val="0071396D"/>
    <w:rsid w:val="00714B25"/>
    <w:rsid w:val="00714ED0"/>
    <w:rsid w:val="00714F74"/>
    <w:rsid w:val="007157E6"/>
    <w:rsid w:val="0071592F"/>
    <w:rsid w:val="00715CF6"/>
    <w:rsid w:val="00716162"/>
    <w:rsid w:val="0071645C"/>
    <w:rsid w:val="00716893"/>
    <w:rsid w:val="0071757B"/>
    <w:rsid w:val="007175E5"/>
    <w:rsid w:val="007179AE"/>
    <w:rsid w:val="00717E19"/>
    <w:rsid w:val="00720C55"/>
    <w:rsid w:val="00721073"/>
    <w:rsid w:val="007216CD"/>
    <w:rsid w:val="00721A70"/>
    <w:rsid w:val="00722265"/>
    <w:rsid w:val="00722673"/>
    <w:rsid w:val="00722B2B"/>
    <w:rsid w:val="007235BC"/>
    <w:rsid w:val="007238B6"/>
    <w:rsid w:val="00723D56"/>
    <w:rsid w:val="00723DA1"/>
    <w:rsid w:val="007244D4"/>
    <w:rsid w:val="00724CAA"/>
    <w:rsid w:val="00724E45"/>
    <w:rsid w:val="00725557"/>
    <w:rsid w:val="007257D0"/>
    <w:rsid w:val="00725F80"/>
    <w:rsid w:val="007261A4"/>
    <w:rsid w:val="007263A5"/>
    <w:rsid w:val="0072658A"/>
    <w:rsid w:val="007266DF"/>
    <w:rsid w:val="00726948"/>
    <w:rsid w:val="00726D7E"/>
    <w:rsid w:val="007271BC"/>
    <w:rsid w:val="007302D8"/>
    <w:rsid w:val="007306CA"/>
    <w:rsid w:val="007306CD"/>
    <w:rsid w:val="00730D9B"/>
    <w:rsid w:val="0073107C"/>
    <w:rsid w:val="007316E3"/>
    <w:rsid w:val="007323A3"/>
    <w:rsid w:val="007334BE"/>
    <w:rsid w:val="00733559"/>
    <w:rsid w:val="007338AB"/>
    <w:rsid w:val="007339D4"/>
    <w:rsid w:val="00733CC9"/>
    <w:rsid w:val="00733D58"/>
    <w:rsid w:val="00733ED0"/>
    <w:rsid w:val="0073402D"/>
    <w:rsid w:val="0073464B"/>
    <w:rsid w:val="007349CE"/>
    <w:rsid w:val="0073538C"/>
    <w:rsid w:val="007361CD"/>
    <w:rsid w:val="0073689D"/>
    <w:rsid w:val="00737021"/>
    <w:rsid w:val="007370B5"/>
    <w:rsid w:val="00737154"/>
    <w:rsid w:val="00737808"/>
    <w:rsid w:val="00737EB9"/>
    <w:rsid w:val="0074072F"/>
    <w:rsid w:val="00740B88"/>
    <w:rsid w:val="00741052"/>
    <w:rsid w:val="00741056"/>
    <w:rsid w:val="00741113"/>
    <w:rsid w:val="007412F7"/>
    <w:rsid w:val="0074162C"/>
    <w:rsid w:val="007416B2"/>
    <w:rsid w:val="00741A80"/>
    <w:rsid w:val="00741E75"/>
    <w:rsid w:val="007422A3"/>
    <w:rsid w:val="007429AF"/>
    <w:rsid w:val="00742BB4"/>
    <w:rsid w:val="007438B0"/>
    <w:rsid w:val="00743AD1"/>
    <w:rsid w:val="00743EBB"/>
    <w:rsid w:val="00743F2C"/>
    <w:rsid w:val="00743F66"/>
    <w:rsid w:val="00744130"/>
    <w:rsid w:val="00744265"/>
    <w:rsid w:val="0074431A"/>
    <w:rsid w:val="0074434A"/>
    <w:rsid w:val="0074439F"/>
    <w:rsid w:val="007447D2"/>
    <w:rsid w:val="00744A4A"/>
    <w:rsid w:val="00744B43"/>
    <w:rsid w:val="00744C4A"/>
    <w:rsid w:val="00744F2D"/>
    <w:rsid w:val="00745495"/>
    <w:rsid w:val="0074599D"/>
    <w:rsid w:val="007459CC"/>
    <w:rsid w:val="00745B34"/>
    <w:rsid w:val="00745C27"/>
    <w:rsid w:val="00745EBF"/>
    <w:rsid w:val="0074688B"/>
    <w:rsid w:val="00746B3A"/>
    <w:rsid w:val="00746B8A"/>
    <w:rsid w:val="00746F93"/>
    <w:rsid w:val="00747604"/>
    <w:rsid w:val="00747ABC"/>
    <w:rsid w:val="00747B03"/>
    <w:rsid w:val="00747D1D"/>
    <w:rsid w:val="00747FD6"/>
    <w:rsid w:val="00750591"/>
    <w:rsid w:val="007506C7"/>
    <w:rsid w:val="00750B73"/>
    <w:rsid w:val="00750C9E"/>
    <w:rsid w:val="0075100B"/>
    <w:rsid w:val="00751290"/>
    <w:rsid w:val="007514D9"/>
    <w:rsid w:val="00751880"/>
    <w:rsid w:val="00751B2A"/>
    <w:rsid w:val="007525FC"/>
    <w:rsid w:val="00752CA9"/>
    <w:rsid w:val="00752D3A"/>
    <w:rsid w:val="00752F2E"/>
    <w:rsid w:val="007530F7"/>
    <w:rsid w:val="00754503"/>
    <w:rsid w:val="00754564"/>
    <w:rsid w:val="0075457C"/>
    <w:rsid w:val="00754CE6"/>
    <w:rsid w:val="00754DE0"/>
    <w:rsid w:val="00754F2E"/>
    <w:rsid w:val="007552C6"/>
    <w:rsid w:val="00755C9C"/>
    <w:rsid w:val="00755CBC"/>
    <w:rsid w:val="00756944"/>
    <w:rsid w:val="00756E45"/>
    <w:rsid w:val="0075702D"/>
    <w:rsid w:val="00757771"/>
    <w:rsid w:val="00757A79"/>
    <w:rsid w:val="00757F0E"/>
    <w:rsid w:val="00760274"/>
    <w:rsid w:val="00760320"/>
    <w:rsid w:val="007608FC"/>
    <w:rsid w:val="007614EF"/>
    <w:rsid w:val="00761E17"/>
    <w:rsid w:val="0076235D"/>
    <w:rsid w:val="007629B2"/>
    <w:rsid w:val="00762DE3"/>
    <w:rsid w:val="00764043"/>
    <w:rsid w:val="007648F6"/>
    <w:rsid w:val="00764BD0"/>
    <w:rsid w:val="00765205"/>
    <w:rsid w:val="00765BD8"/>
    <w:rsid w:val="0076603E"/>
    <w:rsid w:val="0076657B"/>
    <w:rsid w:val="00766B68"/>
    <w:rsid w:val="00766E2C"/>
    <w:rsid w:val="00767190"/>
    <w:rsid w:val="00767460"/>
    <w:rsid w:val="00767673"/>
    <w:rsid w:val="007677F3"/>
    <w:rsid w:val="00767A94"/>
    <w:rsid w:val="00767F58"/>
    <w:rsid w:val="00770521"/>
    <w:rsid w:val="00771052"/>
    <w:rsid w:val="007719A1"/>
    <w:rsid w:val="00771E4E"/>
    <w:rsid w:val="0077233C"/>
    <w:rsid w:val="007724A7"/>
    <w:rsid w:val="0077269D"/>
    <w:rsid w:val="00772BDE"/>
    <w:rsid w:val="00772C41"/>
    <w:rsid w:val="00773BE9"/>
    <w:rsid w:val="00773C6A"/>
    <w:rsid w:val="00773C70"/>
    <w:rsid w:val="007742A9"/>
    <w:rsid w:val="0077460A"/>
    <w:rsid w:val="00774979"/>
    <w:rsid w:val="007751F4"/>
    <w:rsid w:val="0077627A"/>
    <w:rsid w:val="00776526"/>
    <w:rsid w:val="00776E63"/>
    <w:rsid w:val="00776F31"/>
    <w:rsid w:val="007770A1"/>
    <w:rsid w:val="00777501"/>
    <w:rsid w:val="0077792A"/>
    <w:rsid w:val="00777976"/>
    <w:rsid w:val="00777ACE"/>
    <w:rsid w:val="00777AFB"/>
    <w:rsid w:val="00780275"/>
    <w:rsid w:val="007802E7"/>
    <w:rsid w:val="00780499"/>
    <w:rsid w:val="007815D2"/>
    <w:rsid w:val="0078286A"/>
    <w:rsid w:val="00782929"/>
    <w:rsid w:val="00782BFC"/>
    <w:rsid w:val="00782D11"/>
    <w:rsid w:val="007833FD"/>
    <w:rsid w:val="00783BC7"/>
    <w:rsid w:val="00784001"/>
    <w:rsid w:val="007846B5"/>
    <w:rsid w:val="00784A7C"/>
    <w:rsid w:val="00784BB9"/>
    <w:rsid w:val="00784C42"/>
    <w:rsid w:val="007851DF"/>
    <w:rsid w:val="00785E44"/>
    <w:rsid w:val="00786115"/>
    <w:rsid w:val="007861A7"/>
    <w:rsid w:val="007861D2"/>
    <w:rsid w:val="00786844"/>
    <w:rsid w:val="00787388"/>
    <w:rsid w:val="007877B1"/>
    <w:rsid w:val="007877EE"/>
    <w:rsid w:val="0078793A"/>
    <w:rsid w:val="00787C53"/>
    <w:rsid w:val="007906CD"/>
    <w:rsid w:val="00790813"/>
    <w:rsid w:val="00790981"/>
    <w:rsid w:val="007912B6"/>
    <w:rsid w:val="0079131C"/>
    <w:rsid w:val="007923C9"/>
    <w:rsid w:val="007924F1"/>
    <w:rsid w:val="00792670"/>
    <w:rsid w:val="007928DC"/>
    <w:rsid w:val="00792C79"/>
    <w:rsid w:val="00793394"/>
    <w:rsid w:val="00793553"/>
    <w:rsid w:val="00794407"/>
    <w:rsid w:val="007944FA"/>
    <w:rsid w:val="00794509"/>
    <w:rsid w:val="00794828"/>
    <w:rsid w:val="007949E2"/>
    <w:rsid w:val="00794C63"/>
    <w:rsid w:val="007957D3"/>
    <w:rsid w:val="00796069"/>
    <w:rsid w:val="007967E2"/>
    <w:rsid w:val="00796F68"/>
    <w:rsid w:val="00797351"/>
    <w:rsid w:val="007979C1"/>
    <w:rsid w:val="00797BCD"/>
    <w:rsid w:val="00797CA5"/>
    <w:rsid w:val="00797FD1"/>
    <w:rsid w:val="007A03B8"/>
    <w:rsid w:val="007A102A"/>
    <w:rsid w:val="007A1387"/>
    <w:rsid w:val="007A19B7"/>
    <w:rsid w:val="007A1ADB"/>
    <w:rsid w:val="007A1E5A"/>
    <w:rsid w:val="007A2376"/>
    <w:rsid w:val="007A26F7"/>
    <w:rsid w:val="007A30E7"/>
    <w:rsid w:val="007A3855"/>
    <w:rsid w:val="007A3F5B"/>
    <w:rsid w:val="007A4682"/>
    <w:rsid w:val="007A47F7"/>
    <w:rsid w:val="007A48D0"/>
    <w:rsid w:val="007A50EB"/>
    <w:rsid w:val="007A58B4"/>
    <w:rsid w:val="007A5BA8"/>
    <w:rsid w:val="007A5BB8"/>
    <w:rsid w:val="007A5DAA"/>
    <w:rsid w:val="007A6357"/>
    <w:rsid w:val="007A6388"/>
    <w:rsid w:val="007A6568"/>
    <w:rsid w:val="007A710A"/>
    <w:rsid w:val="007A722C"/>
    <w:rsid w:val="007A7588"/>
    <w:rsid w:val="007A770A"/>
    <w:rsid w:val="007A7967"/>
    <w:rsid w:val="007A7D9D"/>
    <w:rsid w:val="007B0032"/>
    <w:rsid w:val="007B05C5"/>
    <w:rsid w:val="007B0753"/>
    <w:rsid w:val="007B0821"/>
    <w:rsid w:val="007B0A6F"/>
    <w:rsid w:val="007B1072"/>
    <w:rsid w:val="007B134E"/>
    <w:rsid w:val="007B15C6"/>
    <w:rsid w:val="007B19C3"/>
    <w:rsid w:val="007B1BC5"/>
    <w:rsid w:val="007B2634"/>
    <w:rsid w:val="007B341E"/>
    <w:rsid w:val="007B36D2"/>
    <w:rsid w:val="007B3796"/>
    <w:rsid w:val="007B3F78"/>
    <w:rsid w:val="007B4039"/>
    <w:rsid w:val="007B5362"/>
    <w:rsid w:val="007B56C5"/>
    <w:rsid w:val="007B5930"/>
    <w:rsid w:val="007B5D03"/>
    <w:rsid w:val="007B6CEC"/>
    <w:rsid w:val="007B6D1E"/>
    <w:rsid w:val="007B70B6"/>
    <w:rsid w:val="007B7487"/>
    <w:rsid w:val="007B758D"/>
    <w:rsid w:val="007C021F"/>
    <w:rsid w:val="007C0478"/>
    <w:rsid w:val="007C0739"/>
    <w:rsid w:val="007C0892"/>
    <w:rsid w:val="007C0A41"/>
    <w:rsid w:val="007C1B86"/>
    <w:rsid w:val="007C224D"/>
    <w:rsid w:val="007C2693"/>
    <w:rsid w:val="007C2BF2"/>
    <w:rsid w:val="007C3294"/>
    <w:rsid w:val="007C3C18"/>
    <w:rsid w:val="007C4CAC"/>
    <w:rsid w:val="007C5190"/>
    <w:rsid w:val="007C5519"/>
    <w:rsid w:val="007C5B5A"/>
    <w:rsid w:val="007C5D82"/>
    <w:rsid w:val="007C6456"/>
    <w:rsid w:val="007C64F5"/>
    <w:rsid w:val="007C65B7"/>
    <w:rsid w:val="007C6C79"/>
    <w:rsid w:val="007C6E73"/>
    <w:rsid w:val="007C707D"/>
    <w:rsid w:val="007C70B5"/>
    <w:rsid w:val="007C77B3"/>
    <w:rsid w:val="007C7C54"/>
    <w:rsid w:val="007D0358"/>
    <w:rsid w:val="007D0F0F"/>
    <w:rsid w:val="007D150E"/>
    <w:rsid w:val="007D21FA"/>
    <w:rsid w:val="007D24FD"/>
    <w:rsid w:val="007D388B"/>
    <w:rsid w:val="007D3B37"/>
    <w:rsid w:val="007D3D71"/>
    <w:rsid w:val="007D47B0"/>
    <w:rsid w:val="007D53CB"/>
    <w:rsid w:val="007D5916"/>
    <w:rsid w:val="007D5923"/>
    <w:rsid w:val="007D5C97"/>
    <w:rsid w:val="007D65DC"/>
    <w:rsid w:val="007D65FB"/>
    <w:rsid w:val="007D6E19"/>
    <w:rsid w:val="007D6E2D"/>
    <w:rsid w:val="007D752F"/>
    <w:rsid w:val="007D7B42"/>
    <w:rsid w:val="007D7B57"/>
    <w:rsid w:val="007E0193"/>
    <w:rsid w:val="007E0228"/>
    <w:rsid w:val="007E03A7"/>
    <w:rsid w:val="007E0C38"/>
    <w:rsid w:val="007E138F"/>
    <w:rsid w:val="007E13F3"/>
    <w:rsid w:val="007E224C"/>
    <w:rsid w:val="007E2831"/>
    <w:rsid w:val="007E300C"/>
    <w:rsid w:val="007E3266"/>
    <w:rsid w:val="007E34A9"/>
    <w:rsid w:val="007E3597"/>
    <w:rsid w:val="007E3606"/>
    <w:rsid w:val="007E367E"/>
    <w:rsid w:val="007E3716"/>
    <w:rsid w:val="007E37CA"/>
    <w:rsid w:val="007E38E7"/>
    <w:rsid w:val="007E397D"/>
    <w:rsid w:val="007E3AEC"/>
    <w:rsid w:val="007E3C0C"/>
    <w:rsid w:val="007E3C57"/>
    <w:rsid w:val="007E44A0"/>
    <w:rsid w:val="007E48A1"/>
    <w:rsid w:val="007E4E2F"/>
    <w:rsid w:val="007E5342"/>
    <w:rsid w:val="007E5A48"/>
    <w:rsid w:val="007E5CCD"/>
    <w:rsid w:val="007E61D9"/>
    <w:rsid w:val="007E64DA"/>
    <w:rsid w:val="007E6675"/>
    <w:rsid w:val="007E66A8"/>
    <w:rsid w:val="007E6D1B"/>
    <w:rsid w:val="007E7B84"/>
    <w:rsid w:val="007E7BAC"/>
    <w:rsid w:val="007E7E76"/>
    <w:rsid w:val="007F0523"/>
    <w:rsid w:val="007F0680"/>
    <w:rsid w:val="007F071A"/>
    <w:rsid w:val="007F0D87"/>
    <w:rsid w:val="007F1C18"/>
    <w:rsid w:val="007F1CBC"/>
    <w:rsid w:val="007F214C"/>
    <w:rsid w:val="007F24F5"/>
    <w:rsid w:val="007F259B"/>
    <w:rsid w:val="007F2637"/>
    <w:rsid w:val="007F2FE5"/>
    <w:rsid w:val="007F3001"/>
    <w:rsid w:val="007F334A"/>
    <w:rsid w:val="007F3896"/>
    <w:rsid w:val="007F3AA0"/>
    <w:rsid w:val="007F40DE"/>
    <w:rsid w:val="007F435A"/>
    <w:rsid w:val="007F4947"/>
    <w:rsid w:val="007F5086"/>
    <w:rsid w:val="007F52C2"/>
    <w:rsid w:val="007F5EB7"/>
    <w:rsid w:val="007F5ECA"/>
    <w:rsid w:val="007F61D9"/>
    <w:rsid w:val="007F6D60"/>
    <w:rsid w:val="007F6D6B"/>
    <w:rsid w:val="007F79C9"/>
    <w:rsid w:val="007F7F89"/>
    <w:rsid w:val="008000B9"/>
    <w:rsid w:val="008001F5"/>
    <w:rsid w:val="00800923"/>
    <w:rsid w:val="00801AD1"/>
    <w:rsid w:val="00801B89"/>
    <w:rsid w:val="00801FCC"/>
    <w:rsid w:val="0080244B"/>
    <w:rsid w:val="00802F46"/>
    <w:rsid w:val="0080386C"/>
    <w:rsid w:val="008039C8"/>
    <w:rsid w:val="00803F7A"/>
    <w:rsid w:val="00804156"/>
    <w:rsid w:val="00804864"/>
    <w:rsid w:val="0080494B"/>
    <w:rsid w:val="00805459"/>
    <w:rsid w:val="00805794"/>
    <w:rsid w:val="008062E4"/>
    <w:rsid w:val="008062E7"/>
    <w:rsid w:val="0080631A"/>
    <w:rsid w:val="00806350"/>
    <w:rsid w:val="00806839"/>
    <w:rsid w:val="0080708F"/>
    <w:rsid w:val="008073E0"/>
    <w:rsid w:val="00807ACA"/>
    <w:rsid w:val="00807E5F"/>
    <w:rsid w:val="008102EF"/>
    <w:rsid w:val="0081036F"/>
    <w:rsid w:val="0081069F"/>
    <w:rsid w:val="00810A0C"/>
    <w:rsid w:val="00810AC8"/>
    <w:rsid w:val="008111D1"/>
    <w:rsid w:val="0081135B"/>
    <w:rsid w:val="00811E2D"/>
    <w:rsid w:val="00811FD4"/>
    <w:rsid w:val="0081210B"/>
    <w:rsid w:val="008123DC"/>
    <w:rsid w:val="0081241B"/>
    <w:rsid w:val="00812678"/>
    <w:rsid w:val="008131DD"/>
    <w:rsid w:val="008135AC"/>
    <w:rsid w:val="008135D5"/>
    <w:rsid w:val="0081366A"/>
    <w:rsid w:val="008136F2"/>
    <w:rsid w:val="008136FF"/>
    <w:rsid w:val="00813A16"/>
    <w:rsid w:val="00813A68"/>
    <w:rsid w:val="00813E7B"/>
    <w:rsid w:val="008143E3"/>
    <w:rsid w:val="00814E04"/>
    <w:rsid w:val="0081511A"/>
    <w:rsid w:val="008152AE"/>
    <w:rsid w:val="00815373"/>
    <w:rsid w:val="008158D6"/>
    <w:rsid w:val="00815C29"/>
    <w:rsid w:val="008166BB"/>
    <w:rsid w:val="00816A15"/>
    <w:rsid w:val="00816E26"/>
    <w:rsid w:val="00816F58"/>
    <w:rsid w:val="00816FB0"/>
    <w:rsid w:val="008171D7"/>
    <w:rsid w:val="00817C16"/>
    <w:rsid w:val="0082002F"/>
    <w:rsid w:val="0082045C"/>
    <w:rsid w:val="00821453"/>
    <w:rsid w:val="00821AF0"/>
    <w:rsid w:val="008224E5"/>
    <w:rsid w:val="00822808"/>
    <w:rsid w:val="00822842"/>
    <w:rsid w:val="008228B0"/>
    <w:rsid w:val="00822AFA"/>
    <w:rsid w:val="00822EE0"/>
    <w:rsid w:val="00822EED"/>
    <w:rsid w:val="00823C73"/>
    <w:rsid w:val="00824B45"/>
    <w:rsid w:val="00824DF5"/>
    <w:rsid w:val="008250B2"/>
    <w:rsid w:val="008256E4"/>
    <w:rsid w:val="00825F13"/>
    <w:rsid w:val="00826A30"/>
    <w:rsid w:val="00826F6F"/>
    <w:rsid w:val="0082703E"/>
    <w:rsid w:val="0082725C"/>
    <w:rsid w:val="00827357"/>
    <w:rsid w:val="0082772C"/>
    <w:rsid w:val="00827E45"/>
    <w:rsid w:val="008301C3"/>
    <w:rsid w:val="00830BED"/>
    <w:rsid w:val="0083107C"/>
    <w:rsid w:val="0083107E"/>
    <w:rsid w:val="00831251"/>
    <w:rsid w:val="00831338"/>
    <w:rsid w:val="0083174F"/>
    <w:rsid w:val="008317EF"/>
    <w:rsid w:val="00831979"/>
    <w:rsid w:val="00831BD5"/>
    <w:rsid w:val="0083207E"/>
    <w:rsid w:val="008323B1"/>
    <w:rsid w:val="00832E26"/>
    <w:rsid w:val="008331AB"/>
    <w:rsid w:val="0083321C"/>
    <w:rsid w:val="008339A7"/>
    <w:rsid w:val="0083421F"/>
    <w:rsid w:val="00834381"/>
    <w:rsid w:val="00834B50"/>
    <w:rsid w:val="008354C5"/>
    <w:rsid w:val="0083569E"/>
    <w:rsid w:val="00835915"/>
    <w:rsid w:val="008366D7"/>
    <w:rsid w:val="00836BA1"/>
    <w:rsid w:val="00836F0E"/>
    <w:rsid w:val="00837051"/>
    <w:rsid w:val="00837276"/>
    <w:rsid w:val="00837332"/>
    <w:rsid w:val="0083750A"/>
    <w:rsid w:val="00837674"/>
    <w:rsid w:val="00840836"/>
    <w:rsid w:val="008411D3"/>
    <w:rsid w:val="008415D9"/>
    <w:rsid w:val="008416F5"/>
    <w:rsid w:val="00841DD1"/>
    <w:rsid w:val="008422C8"/>
    <w:rsid w:val="00842578"/>
    <w:rsid w:val="008425DA"/>
    <w:rsid w:val="008425E4"/>
    <w:rsid w:val="0084293B"/>
    <w:rsid w:val="00842A5D"/>
    <w:rsid w:val="00843248"/>
    <w:rsid w:val="008433A7"/>
    <w:rsid w:val="00843490"/>
    <w:rsid w:val="008434F6"/>
    <w:rsid w:val="00844464"/>
    <w:rsid w:val="008449A6"/>
    <w:rsid w:val="00844B08"/>
    <w:rsid w:val="00844D7D"/>
    <w:rsid w:val="00844F0B"/>
    <w:rsid w:val="00844FC8"/>
    <w:rsid w:val="008451E3"/>
    <w:rsid w:val="00845711"/>
    <w:rsid w:val="00845792"/>
    <w:rsid w:val="00845A23"/>
    <w:rsid w:val="00845CF0"/>
    <w:rsid w:val="008465AB"/>
    <w:rsid w:val="00846B26"/>
    <w:rsid w:val="0084772D"/>
    <w:rsid w:val="0084775F"/>
    <w:rsid w:val="00847A4B"/>
    <w:rsid w:val="00847A6F"/>
    <w:rsid w:val="008504A9"/>
    <w:rsid w:val="00851381"/>
    <w:rsid w:val="008517A3"/>
    <w:rsid w:val="00851BCB"/>
    <w:rsid w:val="00851DC5"/>
    <w:rsid w:val="00852613"/>
    <w:rsid w:val="008528AD"/>
    <w:rsid w:val="0085323E"/>
    <w:rsid w:val="008536C7"/>
    <w:rsid w:val="00853D5F"/>
    <w:rsid w:val="008544D6"/>
    <w:rsid w:val="00854A9D"/>
    <w:rsid w:val="00854CD1"/>
    <w:rsid w:val="0085535A"/>
    <w:rsid w:val="008553E1"/>
    <w:rsid w:val="00855610"/>
    <w:rsid w:val="0085764F"/>
    <w:rsid w:val="008576E5"/>
    <w:rsid w:val="00857BC8"/>
    <w:rsid w:val="00857DFC"/>
    <w:rsid w:val="008601F2"/>
    <w:rsid w:val="008604E7"/>
    <w:rsid w:val="0086065C"/>
    <w:rsid w:val="008608CC"/>
    <w:rsid w:val="0086099F"/>
    <w:rsid w:val="008609CC"/>
    <w:rsid w:val="008611C6"/>
    <w:rsid w:val="00861935"/>
    <w:rsid w:val="008619B1"/>
    <w:rsid w:val="00862445"/>
    <w:rsid w:val="008624EE"/>
    <w:rsid w:val="0086413B"/>
    <w:rsid w:val="00864D45"/>
    <w:rsid w:val="008654BF"/>
    <w:rsid w:val="008655C5"/>
    <w:rsid w:val="00865876"/>
    <w:rsid w:val="00865EB4"/>
    <w:rsid w:val="00865FD7"/>
    <w:rsid w:val="008660A7"/>
    <w:rsid w:val="00866138"/>
    <w:rsid w:val="0086628A"/>
    <w:rsid w:val="0086635F"/>
    <w:rsid w:val="0086756D"/>
    <w:rsid w:val="0086775D"/>
    <w:rsid w:val="008701F8"/>
    <w:rsid w:val="0087176B"/>
    <w:rsid w:val="00871A1F"/>
    <w:rsid w:val="00871A96"/>
    <w:rsid w:val="00871B7C"/>
    <w:rsid w:val="00871B96"/>
    <w:rsid w:val="008720E2"/>
    <w:rsid w:val="008729A2"/>
    <w:rsid w:val="008734F6"/>
    <w:rsid w:val="008737C7"/>
    <w:rsid w:val="00873A45"/>
    <w:rsid w:val="00873E78"/>
    <w:rsid w:val="00874728"/>
    <w:rsid w:val="00875557"/>
    <w:rsid w:val="008757F0"/>
    <w:rsid w:val="00875A33"/>
    <w:rsid w:val="00875C1F"/>
    <w:rsid w:val="00875E98"/>
    <w:rsid w:val="0087619B"/>
    <w:rsid w:val="00876495"/>
    <w:rsid w:val="00877398"/>
    <w:rsid w:val="00877637"/>
    <w:rsid w:val="00877A75"/>
    <w:rsid w:val="008802E5"/>
    <w:rsid w:val="008805ED"/>
    <w:rsid w:val="008815A6"/>
    <w:rsid w:val="00881885"/>
    <w:rsid w:val="00881AB7"/>
    <w:rsid w:val="00881DD6"/>
    <w:rsid w:val="0088204A"/>
    <w:rsid w:val="00882444"/>
    <w:rsid w:val="0088250D"/>
    <w:rsid w:val="00882A70"/>
    <w:rsid w:val="00882A81"/>
    <w:rsid w:val="00883126"/>
    <w:rsid w:val="008842CE"/>
    <w:rsid w:val="00884603"/>
    <w:rsid w:val="0088490E"/>
    <w:rsid w:val="008852E2"/>
    <w:rsid w:val="008853C3"/>
    <w:rsid w:val="0088587E"/>
    <w:rsid w:val="008861E1"/>
    <w:rsid w:val="008864E8"/>
    <w:rsid w:val="008864FD"/>
    <w:rsid w:val="008868E6"/>
    <w:rsid w:val="00886D6B"/>
    <w:rsid w:val="00886FCF"/>
    <w:rsid w:val="00887412"/>
    <w:rsid w:val="00887542"/>
    <w:rsid w:val="00887A92"/>
    <w:rsid w:val="00887C2B"/>
    <w:rsid w:val="00887C9F"/>
    <w:rsid w:val="00887D46"/>
    <w:rsid w:val="00887F20"/>
    <w:rsid w:val="00890743"/>
    <w:rsid w:val="008907D9"/>
    <w:rsid w:val="0089084B"/>
    <w:rsid w:val="00890BA7"/>
    <w:rsid w:val="00890CE4"/>
    <w:rsid w:val="008912DD"/>
    <w:rsid w:val="00891743"/>
    <w:rsid w:val="00891C04"/>
    <w:rsid w:val="00892C9B"/>
    <w:rsid w:val="0089345E"/>
    <w:rsid w:val="008934D4"/>
    <w:rsid w:val="00893582"/>
    <w:rsid w:val="0089384D"/>
    <w:rsid w:val="00893C1C"/>
    <w:rsid w:val="00893D3F"/>
    <w:rsid w:val="00893E2E"/>
    <w:rsid w:val="00894277"/>
    <w:rsid w:val="008942BE"/>
    <w:rsid w:val="008944DC"/>
    <w:rsid w:val="008946A2"/>
    <w:rsid w:val="00894DD8"/>
    <w:rsid w:val="008950F3"/>
    <w:rsid w:val="008959D4"/>
    <w:rsid w:val="00895FF0"/>
    <w:rsid w:val="00896444"/>
    <w:rsid w:val="0089683C"/>
    <w:rsid w:val="008969AC"/>
    <w:rsid w:val="00896CF4"/>
    <w:rsid w:val="00896E1A"/>
    <w:rsid w:val="00896E80"/>
    <w:rsid w:val="0089708B"/>
    <w:rsid w:val="0089710D"/>
    <w:rsid w:val="008974BE"/>
    <w:rsid w:val="008974C6"/>
    <w:rsid w:val="0089768F"/>
    <w:rsid w:val="00897A63"/>
    <w:rsid w:val="008A0413"/>
    <w:rsid w:val="008A0608"/>
    <w:rsid w:val="008A0C50"/>
    <w:rsid w:val="008A11A8"/>
    <w:rsid w:val="008A1266"/>
    <w:rsid w:val="008A14A0"/>
    <w:rsid w:val="008A17EE"/>
    <w:rsid w:val="008A2775"/>
    <w:rsid w:val="008A2808"/>
    <w:rsid w:val="008A2EC0"/>
    <w:rsid w:val="008A3B13"/>
    <w:rsid w:val="008A3EE3"/>
    <w:rsid w:val="008A634E"/>
    <w:rsid w:val="008A6680"/>
    <w:rsid w:val="008A688C"/>
    <w:rsid w:val="008A70CA"/>
    <w:rsid w:val="008A7850"/>
    <w:rsid w:val="008A7857"/>
    <w:rsid w:val="008A7AAB"/>
    <w:rsid w:val="008A7B40"/>
    <w:rsid w:val="008A7FF3"/>
    <w:rsid w:val="008B00E2"/>
    <w:rsid w:val="008B0227"/>
    <w:rsid w:val="008B03FD"/>
    <w:rsid w:val="008B0703"/>
    <w:rsid w:val="008B0F8D"/>
    <w:rsid w:val="008B1626"/>
    <w:rsid w:val="008B1955"/>
    <w:rsid w:val="008B200E"/>
    <w:rsid w:val="008B2294"/>
    <w:rsid w:val="008B2539"/>
    <w:rsid w:val="008B2545"/>
    <w:rsid w:val="008B2BC2"/>
    <w:rsid w:val="008B2F36"/>
    <w:rsid w:val="008B315E"/>
    <w:rsid w:val="008B3263"/>
    <w:rsid w:val="008B3348"/>
    <w:rsid w:val="008B3A09"/>
    <w:rsid w:val="008B3F4E"/>
    <w:rsid w:val="008B4612"/>
    <w:rsid w:val="008B466E"/>
    <w:rsid w:val="008B4BA2"/>
    <w:rsid w:val="008B4D42"/>
    <w:rsid w:val="008B5B63"/>
    <w:rsid w:val="008B5E39"/>
    <w:rsid w:val="008B6714"/>
    <w:rsid w:val="008B6D1B"/>
    <w:rsid w:val="008B745D"/>
    <w:rsid w:val="008B7460"/>
    <w:rsid w:val="008B7486"/>
    <w:rsid w:val="008B7773"/>
    <w:rsid w:val="008B7D9D"/>
    <w:rsid w:val="008C0607"/>
    <w:rsid w:val="008C1430"/>
    <w:rsid w:val="008C143A"/>
    <w:rsid w:val="008C1A6D"/>
    <w:rsid w:val="008C1A76"/>
    <w:rsid w:val="008C1E13"/>
    <w:rsid w:val="008C2110"/>
    <w:rsid w:val="008C285F"/>
    <w:rsid w:val="008C28D3"/>
    <w:rsid w:val="008C2A7F"/>
    <w:rsid w:val="008C2ADC"/>
    <w:rsid w:val="008C2E6C"/>
    <w:rsid w:val="008C359C"/>
    <w:rsid w:val="008C3697"/>
    <w:rsid w:val="008C3AB8"/>
    <w:rsid w:val="008C3DC1"/>
    <w:rsid w:val="008C4089"/>
    <w:rsid w:val="008C435D"/>
    <w:rsid w:val="008C44A9"/>
    <w:rsid w:val="008C4933"/>
    <w:rsid w:val="008C4EEE"/>
    <w:rsid w:val="008C5045"/>
    <w:rsid w:val="008C5493"/>
    <w:rsid w:val="008C5A8E"/>
    <w:rsid w:val="008C5B36"/>
    <w:rsid w:val="008C5D0F"/>
    <w:rsid w:val="008C6505"/>
    <w:rsid w:val="008C650B"/>
    <w:rsid w:val="008C68B0"/>
    <w:rsid w:val="008C69DC"/>
    <w:rsid w:val="008C6D8F"/>
    <w:rsid w:val="008C70E3"/>
    <w:rsid w:val="008C7307"/>
    <w:rsid w:val="008C7453"/>
    <w:rsid w:val="008C78B8"/>
    <w:rsid w:val="008C7B31"/>
    <w:rsid w:val="008C7EED"/>
    <w:rsid w:val="008D09F6"/>
    <w:rsid w:val="008D0C44"/>
    <w:rsid w:val="008D0D77"/>
    <w:rsid w:val="008D1717"/>
    <w:rsid w:val="008D1C7C"/>
    <w:rsid w:val="008D20F2"/>
    <w:rsid w:val="008D2BA5"/>
    <w:rsid w:val="008D2C23"/>
    <w:rsid w:val="008D3535"/>
    <w:rsid w:val="008D353B"/>
    <w:rsid w:val="008D3E5C"/>
    <w:rsid w:val="008D44CB"/>
    <w:rsid w:val="008D4818"/>
    <w:rsid w:val="008D49CF"/>
    <w:rsid w:val="008D4E48"/>
    <w:rsid w:val="008D4E58"/>
    <w:rsid w:val="008D5A06"/>
    <w:rsid w:val="008D5B15"/>
    <w:rsid w:val="008D5C0A"/>
    <w:rsid w:val="008D6BBE"/>
    <w:rsid w:val="008D6F25"/>
    <w:rsid w:val="008D6F31"/>
    <w:rsid w:val="008D7206"/>
    <w:rsid w:val="008D7526"/>
    <w:rsid w:val="008D76CD"/>
    <w:rsid w:val="008D7A18"/>
    <w:rsid w:val="008E008D"/>
    <w:rsid w:val="008E0446"/>
    <w:rsid w:val="008E0D08"/>
    <w:rsid w:val="008E139E"/>
    <w:rsid w:val="008E1DAE"/>
    <w:rsid w:val="008E1E9D"/>
    <w:rsid w:val="008E23CE"/>
    <w:rsid w:val="008E2A72"/>
    <w:rsid w:val="008E2CB2"/>
    <w:rsid w:val="008E3168"/>
    <w:rsid w:val="008E35C6"/>
    <w:rsid w:val="008E3604"/>
    <w:rsid w:val="008E36E7"/>
    <w:rsid w:val="008E3726"/>
    <w:rsid w:val="008E3D1F"/>
    <w:rsid w:val="008E4859"/>
    <w:rsid w:val="008E4DF5"/>
    <w:rsid w:val="008E5216"/>
    <w:rsid w:val="008E5B37"/>
    <w:rsid w:val="008E609F"/>
    <w:rsid w:val="008E626E"/>
    <w:rsid w:val="008E6666"/>
    <w:rsid w:val="008E6864"/>
    <w:rsid w:val="008E6CAB"/>
    <w:rsid w:val="008E7A36"/>
    <w:rsid w:val="008F0084"/>
    <w:rsid w:val="008F0129"/>
    <w:rsid w:val="008F0B2B"/>
    <w:rsid w:val="008F1F05"/>
    <w:rsid w:val="008F2061"/>
    <w:rsid w:val="008F235C"/>
    <w:rsid w:val="008F2517"/>
    <w:rsid w:val="008F2AD7"/>
    <w:rsid w:val="008F3027"/>
    <w:rsid w:val="008F30A9"/>
    <w:rsid w:val="008F32FD"/>
    <w:rsid w:val="008F39EC"/>
    <w:rsid w:val="008F3A28"/>
    <w:rsid w:val="008F40C4"/>
    <w:rsid w:val="008F479E"/>
    <w:rsid w:val="008F4991"/>
    <w:rsid w:val="008F4E1B"/>
    <w:rsid w:val="008F51B0"/>
    <w:rsid w:val="008F52E7"/>
    <w:rsid w:val="008F56DF"/>
    <w:rsid w:val="008F585C"/>
    <w:rsid w:val="008F58F5"/>
    <w:rsid w:val="008F5EF0"/>
    <w:rsid w:val="008F6235"/>
    <w:rsid w:val="008F62E4"/>
    <w:rsid w:val="008F657E"/>
    <w:rsid w:val="008F6659"/>
    <w:rsid w:val="008F6711"/>
    <w:rsid w:val="008F6A20"/>
    <w:rsid w:val="008F729D"/>
    <w:rsid w:val="008F7C3C"/>
    <w:rsid w:val="009001D4"/>
    <w:rsid w:val="00900330"/>
    <w:rsid w:val="0090033B"/>
    <w:rsid w:val="009006A5"/>
    <w:rsid w:val="00900E67"/>
    <w:rsid w:val="009012AD"/>
    <w:rsid w:val="0090169C"/>
    <w:rsid w:val="009016AA"/>
    <w:rsid w:val="00902330"/>
    <w:rsid w:val="009026F0"/>
    <w:rsid w:val="00902A31"/>
    <w:rsid w:val="00903C20"/>
    <w:rsid w:val="00903C7D"/>
    <w:rsid w:val="00903F72"/>
    <w:rsid w:val="00904086"/>
    <w:rsid w:val="00904E5A"/>
    <w:rsid w:val="00904F7E"/>
    <w:rsid w:val="00905008"/>
    <w:rsid w:val="00905178"/>
    <w:rsid w:val="009056E5"/>
    <w:rsid w:val="009058CB"/>
    <w:rsid w:val="00905AC9"/>
    <w:rsid w:val="009060D7"/>
    <w:rsid w:val="0090612A"/>
    <w:rsid w:val="009064E0"/>
    <w:rsid w:val="00906C04"/>
    <w:rsid w:val="00906CCD"/>
    <w:rsid w:val="00906DF4"/>
    <w:rsid w:val="00906F4A"/>
    <w:rsid w:val="00906F63"/>
    <w:rsid w:val="00907995"/>
    <w:rsid w:val="00907F7D"/>
    <w:rsid w:val="009102F7"/>
    <w:rsid w:val="009103E4"/>
    <w:rsid w:val="00910AD7"/>
    <w:rsid w:val="00910BE7"/>
    <w:rsid w:val="00910CC3"/>
    <w:rsid w:val="00910E2D"/>
    <w:rsid w:val="009111CA"/>
    <w:rsid w:val="00912047"/>
    <w:rsid w:val="00912572"/>
    <w:rsid w:val="00912769"/>
    <w:rsid w:val="00912839"/>
    <w:rsid w:val="00912C78"/>
    <w:rsid w:val="00912E19"/>
    <w:rsid w:val="0091363D"/>
    <w:rsid w:val="00913C1B"/>
    <w:rsid w:val="00913C2E"/>
    <w:rsid w:val="00914215"/>
    <w:rsid w:val="009144D8"/>
    <w:rsid w:val="009145D7"/>
    <w:rsid w:val="009146F4"/>
    <w:rsid w:val="00914A07"/>
    <w:rsid w:val="00914FB9"/>
    <w:rsid w:val="009151BB"/>
    <w:rsid w:val="00915613"/>
    <w:rsid w:val="00915854"/>
    <w:rsid w:val="00915A66"/>
    <w:rsid w:val="00915AB7"/>
    <w:rsid w:val="009164CF"/>
    <w:rsid w:val="00916F94"/>
    <w:rsid w:val="00916FCE"/>
    <w:rsid w:val="009171BC"/>
    <w:rsid w:val="009176D5"/>
    <w:rsid w:val="00920184"/>
    <w:rsid w:val="00920326"/>
    <w:rsid w:val="00920718"/>
    <w:rsid w:val="00920955"/>
    <w:rsid w:val="009212FC"/>
    <w:rsid w:val="00921563"/>
    <w:rsid w:val="009219A7"/>
    <w:rsid w:val="00921B69"/>
    <w:rsid w:val="00921C38"/>
    <w:rsid w:val="00922025"/>
    <w:rsid w:val="00922591"/>
    <w:rsid w:val="009225FC"/>
    <w:rsid w:val="00922815"/>
    <w:rsid w:val="009229C7"/>
    <w:rsid w:val="00922EAE"/>
    <w:rsid w:val="00923D74"/>
    <w:rsid w:val="00924666"/>
    <w:rsid w:val="009248C0"/>
    <w:rsid w:val="00924A33"/>
    <w:rsid w:val="00924D4D"/>
    <w:rsid w:val="0092509E"/>
    <w:rsid w:val="00925141"/>
    <w:rsid w:val="0092516B"/>
    <w:rsid w:val="009258B0"/>
    <w:rsid w:val="00925A31"/>
    <w:rsid w:val="00926007"/>
    <w:rsid w:val="00926365"/>
    <w:rsid w:val="0092644D"/>
    <w:rsid w:val="00926672"/>
    <w:rsid w:val="009267A7"/>
    <w:rsid w:val="009267B7"/>
    <w:rsid w:val="00926B02"/>
    <w:rsid w:val="00926EB0"/>
    <w:rsid w:val="00927993"/>
    <w:rsid w:val="009279D7"/>
    <w:rsid w:val="00927A8A"/>
    <w:rsid w:val="00930A87"/>
    <w:rsid w:val="00930B11"/>
    <w:rsid w:val="00930F93"/>
    <w:rsid w:val="00931256"/>
    <w:rsid w:val="0093267F"/>
    <w:rsid w:val="00933142"/>
    <w:rsid w:val="009333C1"/>
    <w:rsid w:val="009333EB"/>
    <w:rsid w:val="009337FD"/>
    <w:rsid w:val="00933BAD"/>
    <w:rsid w:val="00933FD0"/>
    <w:rsid w:val="00934596"/>
    <w:rsid w:val="00934726"/>
    <w:rsid w:val="0093472B"/>
    <w:rsid w:val="00934B32"/>
    <w:rsid w:val="00935962"/>
    <w:rsid w:val="00935A1A"/>
    <w:rsid w:val="00937412"/>
    <w:rsid w:val="009375B0"/>
    <w:rsid w:val="009375BF"/>
    <w:rsid w:val="00937655"/>
    <w:rsid w:val="00937738"/>
    <w:rsid w:val="00937B4A"/>
    <w:rsid w:val="00937E7F"/>
    <w:rsid w:val="00940224"/>
    <w:rsid w:val="009404EA"/>
    <w:rsid w:val="00940500"/>
    <w:rsid w:val="0094052B"/>
    <w:rsid w:val="009405BE"/>
    <w:rsid w:val="00940870"/>
    <w:rsid w:val="00940B45"/>
    <w:rsid w:val="00940E16"/>
    <w:rsid w:val="00941050"/>
    <w:rsid w:val="00941053"/>
    <w:rsid w:val="009410BD"/>
    <w:rsid w:val="0094155C"/>
    <w:rsid w:val="00941DC1"/>
    <w:rsid w:val="00941EF1"/>
    <w:rsid w:val="009422DE"/>
    <w:rsid w:val="00942C11"/>
    <w:rsid w:val="00942D67"/>
    <w:rsid w:val="00942E1E"/>
    <w:rsid w:val="00942FB3"/>
    <w:rsid w:val="00943335"/>
    <w:rsid w:val="0094338C"/>
    <w:rsid w:val="00943A5B"/>
    <w:rsid w:val="00943D32"/>
    <w:rsid w:val="00944083"/>
    <w:rsid w:val="0094429B"/>
    <w:rsid w:val="0094448D"/>
    <w:rsid w:val="0094450A"/>
    <w:rsid w:val="00944E9A"/>
    <w:rsid w:val="009453C0"/>
    <w:rsid w:val="0094546E"/>
    <w:rsid w:val="00945D2C"/>
    <w:rsid w:val="00945FD9"/>
    <w:rsid w:val="009462DC"/>
    <w:rsid w:val="0094646A"/>
    <w:rsid w:val="00946C81"/>
    <w:rsid w:val="00946F08"/>
    <w:rsid w:val="00946FF2"/>
    <w:rsid w:val="009478AF"/>
    <w:rsid w:val="00947F53"/>
    <w:rsid w:val="009501E0"/>
    <w:rsid w:val="0095098A"/>
    <w:rsid w:val="00950A69"/>
    <w:rsid w:val="00951303"/>
    <w:rsid w:val="00951321"/>
    <w:rsid w:val="009515EF"/>
    <w:rsid w:val="009519FD"/>
    <w:rsid w:val="009525BF"/>
    <w:rsid w:val="00952CDC"/>
    <w:rsid w:val="009533E7"/>
    <w:rsid w:val="00953436"/>
    <w:rsid w:val="00953CF6"/>
    <w:rsid w:val="0095454D"/>
    <w:rsid w:val="00954BF3"/>
    <w:rsid w:val="0095506D"/>
    <w:rsid w:val="009551F4"/>
    <w:rsid w:val="0095527A"/>
    <w:rsid w:val="00955B6C"/>
    <w:rsid w:val="00955D2E"/>
    <w:rsid w:val="00955DAD"/>
    <w:rsid w:val="00955FF1"/>
    <w:rsid w:val="00956608"/>
    <w:rsid w:val="0095663C"/>
    <w:rsid w:val="009568C9"/>
    <w:rsid w:val="00956BC7"/>
    <w:rsid w:val="00956CBC"/>
    <w:rsid w:val="00956CF7"/>
    <w:rsid w:val="009577C8"/>
    <w:rsid w:val="00957BD3"/>
    <w:rsid w:val="00957C38"/>
    <w:rsid w:val="0096034C"/>
    <w:rsid w:val="00960755"/>
    <w:rsid w:val="00960EDD"/>
    <w:rsid w:val="00960FB9"/>
    <w:rsid w:val="00960FD3"/>
    <w:rsid w:val="00961055"/>
    <w:rsid w:val="0096113F"/>
    <w:rsid w:val="00961690"/>
    <w:rsid w:val="0096184B"/>
    <w:rsid w:val="00961AAB"/>
    <w:rsid w:val="00961FF4"/>
    <w:rsid w:val="0096233F"/>
    <w:rsid w:val="00962730"/>
    <w:rsid w:val="00963024"/>
    <w:rsid w:val="00963163"/>
    <w:rsid w:val="00963351"/>
    <w:rsid w:val="009635F9"/>
    <w:rsid w:val="009635FF"/>
    <w:rsid w:val="0096380F"/>
    <w:rsid w:val="00963A5E"/>
    <w:rsid w:val="00964019"/>
    <w:rsid w:val="009642DE"/>
    <w:rsid w:val="00964460"/>
    <w:rsid w:val="00964750"/>
    <w:rsid w:val="00964869"/>
    <w:rsid w:val="009650D7"/>
    <w:rsid w:val="00966090"/>
    <w:rsid w:val="00966F22"/>
    <w:rsid w:val="0096707C"/>
    <w:rsid w:val="00967081"/>
    <w:rsid w:val="0096728E"/>
    <w:rsid w:val="00967445"/>
    <w:rsid w:val="00967DB0"/>
    <w:rsid w:val="009700DB"/>
    <w:rsid w:val="00970299"/>
    <w:rsid w:val="00970355"/>
    <w:rsid w:val="009708FC"/>
    <w:rsid w:val="00970B82"/>
    <w:rsid w:val="00970FA5"/>
    <w:rsid w:val="009715BC"/>
    <w:rsid w:val="009717CB"/>
    <w:rsid w:val="00971915"/>
    <w:rsid w:val="00972891"/>
    <w:rsid w:val="00972CF1"/>
    <w:rsid w:val="00972E96"/>
    <w:rsid w:val="00972F4C"/>
    <w:rsid w:val="00973251"/>
    <w:rsid w:val="00973AF1"/>
    <w:rsid w:val="00973C22"/>
    <w:rsid w:val="00973F43"/>
    <w:rsid w:val="00974416"/>
    <w:rsid w:val="0097538C"/>
    <w:rsid w:val="009754AF"/>
    <w:rsid w:val="00975599"/>
    <w:rsid w:val="00975764"/>
    <w:rsid w:val="00975C08"/>
    <w:rsid w:val="00975E74"/>
    <w:rsid w:val="00976217"/>
    <w:rsid w:val="00976746"/>
    <w:rsid w:val="009772DD"/>
    <w:rsid w:val="009777B7"/>
    <w:rsid w:val="00977EA6"/>
    <w:rsid w:val="00977FDB"/>
    <w:rsid w:val="00980384"/>
    <w:rsid w:val="00980A05"/>
    <w:rsid w:val="0098119F"/>
    <w:rsid w:val="00981A53"/>
    <w:rsid w:val="00981E18"/>
    <w:rsid w:val="0098211B"/>
    <w:rsid w:val="009826AC"/>
    <w:rsid w:val="0098322C"/>
    <w:rsid w:val="009832A9"/>
    <w:rsid w:val="00983895"/>
    <w:rsid w:val="009839A1"/>
    <w:rsid w:val="00983D99"/>
    <w:rsid w:val="0098441C"/>
    <w:rsid w:val="009844DC"/>
    <w:rsid w:val="00984637"/>
    <w:rsid w:val="00984AD9"/>
    <w:rsid w:val="00984C40"/>
    <w:rsid w:val="00984D55"/>
    <w:rsid w:val="00985213"/>
    <w:rsid w:val="00985243"/>
    <w:rsid w:val="00985836"/>
    <w:rsid w:val="00985F32"/>
    <w:rsid w:val="00986225"/>
    <w:rsid w:val="00986318"/>
    <w:rsid w:val="00986482"/>
    <w:rsid w:val="00986BBA"/>
    <w:rsid w:val="00987412"/>
    <w:rsid w:val="00987854"/>
    <w:rsid w:val="00987E4E"/>
    <w:rsid w:val="0099002E"/>
    <w:rsid w:val="0099004D"/>
    <w:rsid w:val="0099067B"/>
    <w:rsid w:val="00990708"/>
    <w:rsid w:val="00990C5B"/>
    <w:rsid w:val="00990FCC"/>
    <w:rsid w:val="0099117C"/>
    <w:rsid w:val="00991390"/>
    <w:rsid w:val="009913F7"/>
    <w:rsid w:val="0099158C"/>
    <w:rsid w:val="00991810"/>
    <w:rsid w:val="00991DAD"/>
    <w:rsid w:val="0099203C"/>
    <w:rsid w:val="00992352"/>
    <w:rsid w:val="00993097"/>
    <w:rsid w:val="0099349E"/>
    <w:rsid w:val="00993CFE"/>
    <w:rsid w:val="00993D71"/>
    <w:rsid w:val="00994004"/>
    <w:rsid w:val="00994965"/>
    <w:rsid w:val="00994F2C"/>
    <w:rsid w:val="00995AE9"/>
    <w:rsid w:val="00995C5E"/>
    <w:rsid w:val="00995FBE"/>
    <w:rsid w:val="00996065"/>
    <w:rsid w:val="009968F2"/>
    <w:rsid w:val="0099722D"/>
    <w:rsid w:val="00997BD7"/>
    <w:rsid w:val="009A0231"/>
    <w:rsid w:val="009A06B3"/>
    <w:rsid w:val="009A096D"/>
    <w:rsid w:val="009A0CDB"/>
    <w:rsid w:val="009A0EFB"/>
    <w:rsid w:val="009A1229"/>
    <w:rsid w:val="009A1256"/>
    <w:rsid w:val="009A169D"/>
    <w:rsid w:val="009A1D2F"/>
    <w:rsid w:val="009A1D8C"/>
    <w:rsid w:val="009A201C"/>
    <w:rsid w:val="009A24AA"/>
    <w:rsid w:val="009A26F2"/>
    <w:rsid w:val="009A2905"/>
    <w:rsid w:val="009A2C6C"/>
    <w:rsid w:val="009A3001"/>
    <w:rsid w:val="009A3382"/>
    <w:rsid w:val="009A3F07"/>
    <w:rsid w:val="009A42A5"/>
    <w:rsid w:val="009A44EA"/>
    <w:rsid w:val="009A49CF"/>
    <w:rsid w:val="009A4E2C"/>
    <w:rsid w:val="009A5824"/>
    <w:rsid w:val="009A6633"/>
    <w:rsid w:val="009A6787"/>
    <w:rsid w:val="009A7231"/>
    <w:rsid w:val="009A7553"/>
    <w:rsid w:val="009A75FB"/>
    <w:rsid w:val="009A7EC8"/>
    <w:rsid w:val="009B0C4F"/>
    <w:rsid w:val="009B18F8"/>
    <w:rsid w:val="009B2008"/>
    <w:rsid w:val="009B2814"/>
    <w:rsid w:val="009B2963"/>
    <w:rsid w:val="009B2FC1"/>
    <w:rsid w:val="009B3181"/>
    <w:rsid w:val="009B36A9"/>
    <w:rsid w:val="009B3823"/>
    <w:rsid w:val="009B38B3"/>
    <w:rsid w:val="009B39D4"/>
    <w:rsid w:val="009B4192"/>
    <w:rsid w:val="009B443C"/>
    <w:rsid w:val="009B4572"/>
    <w:rsid w:val="009B4740"/>
    <w:rsid w:val="009B4A17"/>
    <w:rsid w:val="009B4DFB"/>
    <w:rsid w:val="009B4E4A"/>
    <w:rsid w:val="009B5351"/>
    <w:rsid w:val="009B564C"/>
    <w:rsid w:val="009B568C"/>
    <w:rsid w:val="009B574F"/>
    <w:rsid w:val="009B599A"/>
    <w:rsid w:val="009B5A60"/>
    <w:rsid w:val="009B61C9"/>
    <w:rsid w:val="009B631E"/>
    <w:rsid w:val="009B655A"/>
    <w:rsid w:val="009B6E83"/>
    <w:rsid w:val="009B70AD"/>
    <w:rsid w:val="009B713A"/>
    <w:rsid w:val="009B7209"/>
    <w:rsid w:val="009B72C1"/>
    <w:rsid w:val="009B7887"/>
    <w:rsid w:val="009C0A09"/>
    <w:rsid w:val="009C0A98"/>
    <w:rsid w:val="009C0C9A"/>
    <w:rsid w:val="009C11C4"/>
    <w:rsid w:val="009C14C2"/>
    <w:rsid w:val="009C21C8"/>
    <w:rsid w:val="009C2838"/>
    <w:rsid w:val="009C2DBE"/>
    <w:rsid w:val="009C30B9"/>
    <w:rsid w:val="009C332D"/>
    <w:rsid w:val="009C3376"/>
    <w:rsid w:val="009C3495"/>
    <w:rsid w:val="009C357D"/>
    <w:rsid w:val="009C3901"/>
    <w:rsid w:val="009C3FF6"/>
    <w:rsid w:val="009C43A7"/>
    <w:rsid w:val="009C45FD"/>
    <w:rsid w:val="009C47CB"/>
    <w:rsid w:val="009C47D9"/>
    <w:rsid w:val="009C4DA3"/>
    <w:rsid w:val="009C4F98"/>
    <w:rsid w:val="009C5BF8"/>
    <w:rsid w:val="009C62D0"/>
    <w:rsid w:val="009C6330"/>
    <w:rsid w:val="009C641C"/>
    <w:rsid w:val="009C69DC"/>
    <w:rsid w:val="009C6B2E"/>
    <w:rsid w:val="009C73AF"/>
    <w:rsid w:val="009C79BB"/>
    <w:rsid w:val="009C7AB7"/>
    <w:rsid w:val="009C7F37"/>
    <w:rsid w:val="009D14F7"/>
    <w:rsid w:val="009D1B0E"/>
    <w:rsid w:val="009D1E3B"/>
    <w:rsid w:val="009D2C82"/>
    <w:rsid w:val="009D2C95"/>
    <w:rsid w:val="009D2EB8"/>
    <w:rsid w:val="009D30BE"/>
    <w:rsid w:val="009D3A85"/>
    <w:rsid w:val="009D3ADF"/>
    <w:rsid w:val="009D3CEC"/>
    <w:rsid w:val="009D3FB2"/>
    <w:rsid w:val="009D4119"/>
    <w:rsid w:val="009D43EB"/>
    <w:rsid w:val="009D4822"/>
    <w:rsid w:val="009D4ABD"/>
    <w:rsid w:val="009D4D4B"/>
    <w:rsid w:val="009D4D8A"/>
    <w:rsid w:val="009D4FCE"/>
    <w:rsid w:val="009D51DB"/>
    <w:rsid w:val="009D5328"/>
    <w:rsid w:val="009D5410"/>
    <w:rsid w:val="009D56ED"/>
    <w:rsid w:val="009D642E"/>
    <w:rsid w:val="009D68CB"/>
    <w:rsid w:val="009D6ED2"/>
    <w:rsid w:val="009D6F8C"/>
    <w:rsid w:val="009D7080"/>
    <w:rsid w:val="009D70C8"/>
    <w:rsid w:val="009D73D1"/>
    <w:rsid w:val="009D7D36"/>
    <w:rsid w:val="009E0FF0"/>
    <w:rsid w:val="009E1002"/>
    <w:rsid w:val="009E1862"/>
    <w:rsid w:val="009E188C"/>
    <w:rsid w:val="009E1CF6"/>
    <w:rsid w:val="009E1E5C"/>
    <w:rsid w:val="009E253B"/>
    <w:rsid w:val="009E2854"/>
    <w:rsid w:val="009E2892"/>
    <w:rsid w:val="009E329E"/>
    <w:rsid w:val="009E33FA"/>
    <w:rsid w:val="009E3573"/>
    <w:rsid w:val="009E3834"/>
    <w:rsid w:val="009E3978"/>
    <w:rsid w:val="009E415B"/>
    <w:rsid w:val="009E43CB"/>
    <w:rsid w:val="009E4586"/>
    <w:rsid w:val="009E4A9B"/>
    <w:rsid w:val="009E50F2"/>
    <w:rsid w:val="009E55A7"/>
    <w:rsid w:val="009E5850"/>
    <w:rsid w:val="009E58C0"/>
    <w:rsid w:val="009E5D04"/>
    <w:rsid w:val="009E5D95"/>
    <w:rsid w:val="009E6D12"/>
    <w:rsid w:val="009E798F"/>
    <w:rsid w:val="009E7C70"/>
    <w:rsid w:val="009F0083"/>
    <w:rsid w:val="009F1BBD"/>
    <w:rsid w:val="009F24B7"/>
    <w:rsid w:val="009F3042"/>
    <w:rsid w:val="009F33A7"/>
    <w:rsid w:val="009F409A"/>
    <w:rsid w:val="009F4576"/>
    <w:rsid w:val="009F483D"/>
    <w:rsid w:val="009F49CA"/>
    <w:rsid w:val="009F49D7"/>
    <w:rsid w:val="009F4DD4"/>
    <w:rsid w:val="009F505E"/>
    <w:rsid w:val="009F5248"/>
    <w:rsid w:val="009F53B1"/>
    <w:rsid w:val="009F549C"/>
    <w:rsid w:val="009F55D5"/>
    <w:rsid w:val="009F58DC"/>
    <w:rsid w:val="009F5F27"/>
    <w:rsid w:val="009F5F86"/>
    <w:rsid w:val="009F67F3"/>
    <w:rsid w:val="009F6AE0"/>
    <w:rsid w:val="009F6CAC"/>
    <w:rsid w:val="009F72A3"/>
    <w:rsid w:val="009F750D"/>
    <w:rsid w:val="009F7AFC"/>
    <w:rsid w:val="009F7D84"/>
    <w:rsid w:val="00A00C79"/>
    <w:rsid w:val="00A00C7A"/>
    <w:rsid w:val="00A00D37"/>
    <w:rsid w:val="00A01621"/>
    <w:rsid w:val="00A023C1"/>
    <w:rsid w:val="00A0299F"/>
    <w:rsid w:val="00A02EAA"/>
    <w:rsid w:val="00A0314D"/>
    <w:rsid w:val="00A031CF"/>
    <w:rsid w:val="00A0323A"/>
    <w:rsid w:val="00A03462"/>
    <w:rsid w:val="00A036BE"/>
    <w:rsid w:val="00A036F0"/>
    <w:rsid w:val="00A0498A"/>
    <w:rsid w:val="00A04D55"/>
    <w:rsid w:val="00A05145"/>
    <w:rsid w:val="00A052D0"/>
    <w:rsid w:val="00A058CA"/>
    <w:rsid w:val="00A05E18"/>
    <w:rsid w:val="00A05E79"/>
    <w:rsid w:val="00A061B3"/>
    <w:rsid w:val="00A06A4B"/>
    <w:rsid w:val="00A070B1"/>
    <w:rsid w:val="00A07244"/>
    <w:rsid w:val="00A076B3"/>
    <w:rsid w:val="00A078C7"/>
    <w:rsid w:val="00A07CBE"/>
    <w:rsid w:val="00A108DA"/>
    <w:rsid w:val="00A1099D"/>
    <w:rsid w:val="00A10C12"/>
    <w:rsid w:val="00A11002"/>
    <w:rsid w:val="00A114DD"/>
    <w:rsid w:val="00A127A8"/>
    <w:rsid w:val="00A12B41"/>
    <w:rsid w:val="00A12C07"/>
    <w:rsid w:val="00A1335F"/>
    <w:rsid w:val="00A13E1A"/>
    <w:rsid w:val="00A13F0A"/>
    <w:rsid w:val="00A1429E"/>
    <w:rsid w:val="00A1430C"/>
    <w:rsid w:val="00A1447D"/>
    <w:rsid w:val="00A14B3E"/>
    <w:rsid w:val="00A15365"/>
    <w:rsid w:val="00A15AD6"/>
    <w:rsid w:val="00A15B38"/>
    <w:rsid w:val="00A15F83"/>
    <w:rsid w:val="00A161CC"/>
    <w:rsid w:val="00A1635C"/>
    <w:rsid w:val="00A16BB8"/>
    <w:rsid w:val="00A17094"/>
    <w:rsid w:val="00A1752D"/>
    <w:rsid w:val="00A17752"/>
    <w:rsid w:val="00A178D4"/>
    <w:rsid w:val="00A17D20"/>
    <w:rsid w:val="00A17F20"/>
    <w:rsid w:val="00A20348"/>
    <w:rsid w:val="00A207E1"/>
    <w:rsid w:val="00A20D0D"/>
    <w:rsid w:val="00A20E54"/>
    <w:rsid w:val="00A21438"/>
    <w:rsid w:val="00A21548"/>
    <w:rsid w:val="00A216CF"/>
    <w:rsid w:val="00A218BC"/>
    <w:rsid w:val="00A21D6D"/>
    <w:rsid w:val="00A21FCD"/>
    <w:rsid w:val="00A22130"/>
    <w:rsid w:val="00A224B1"/>
    <w:rsid w:val="00A2271F"/>
    <w:rsid w:val="00A22D98"/>
    <w:rsid w:val="00A22EB4"/>
    <w:rsid w:val="00A22F22"/>
    <w:rsid w:val="00A22FA5"/>
    <w:rsid w:val="00A22FAD"/>
    <w:rsid w:val="00A2330C"/>
    <w:rsid w:val="00A2338D"/>
    <w:rsid w:val="00A2353A"/>
    <w:rsid w:val="00A23E66"/>
    <w:rsid w:val="00A245B0"/>
    <w:rsid w:val="00A249AE"/>
    <w:rsid w:val="00A24DDB"/>
    <w:rsid w:val="00A24FE8"/>
    <w:rsid w:val="00A25C97"/>
    <w:rsid w:val="00A25EFE"/>
    <w:rsid w:val="00A26473"/>
    <w:rsid w:val="00A26787"/>
    <w:rsid w:val="00A2681E"/>
    <w:rsid w:val="00A272E6"/>
    <w:rsid w:val="00A2744F"/>
    <w:rsid w:val="00A276D5"/>
    <w:rsid w:val="00A278D6"/>
    <w:rsid w:val="00A2790F"/>
    <w:rsid w:val="00A27A01"/>
    <w:rsid w:val="00A27D5C"/>
    <w:rsid w:val="00A30E7A"/>
    <w:rsid w:val="00A310D0"/>
    <w:rsid w:val="00A31CFE"/>
    <w:rsid w:val="00A31F27"/>
    <w:rsid w:val="00A32C9B"/>
    <w:rsid w:val="00A32D0A"/>
    <w:rsid w:val="00A32EE4"/>
    <w:rsid w:val="00A3321E"/>
    <w:rsid w:val="00A333EE"/>
    <w:rsid w:val="00A334BB"/>
    <w:rsid w:val="00A33A03"/>
    <w:rsid w:val="00A33BEA"/>
    <w:rsid w:val="00A3412C"/>
    <w:rsid w:val="00A34216"/>
    <w:rsid w:val="00A34693"/>
    <w:rsid w:val="00A3475A"/>
    <w:rsid w:val="00A349F0"/>
    <w:rsid w:val="00A34EF9"/>
    <w:rsid w:val="00A35334"/>
    <w:rsid w:val="00A35A23"/>
    <w:rsid w:val="00A35F87"/>
    <w:rsid w:val="00A36707"/>
    <w:rsid w:val="00A367EE"/>
    <w:rsid w:val="00A3686E"/>
    <w:rsid w:val="00A36EF8"/>
    <w:rsid w:val="00A36F32"/>
    <w:rsid w:val="00A37096"/>
    <w:rsid w:val="00A373FF"/>
    <w:rsid w:val="00A3792C"/>
    <w:rsid w:val="00A37AA7"/>
    <w:rsid w:val="00A37E82"/>
    <w:rsid w:val="00A40200"/>
    <w:rsid w:val="00A40452"/>
    <w:rsid w:val="00A406A5"/>
    <w:rsid w:val="00A40826"/>
    <w:rsid w:val="00A40E78"/>
    <w:rsid w:val="00A410BC"/>
    <w:rsid w:val="00A411B7"/>
    <w:rsid w:val="00A415A4"/>
    <w:rsid w:val="00A41710"/>
    <w:rsid w:val="00A41A46"/>
    <w:rsid w:val="00A41C1E"/>
    <w:rsid w:val="00A41ECC"/>
    <w:rsid w:val="00A4201E"/>
    <w:rsid w:val="00A42485"/>
    <w:rsid w:val="00A42A57"/>
    <w:rsid w:val="00A42DBD"/>
    <w:rsid w:val="00A42F84"/>
    <w:rsid w:val="00A430C3"/>
    <w:rsid w:val="00A43468"/>
    <w:rsid w:val="00A440DC"/>
    <w:rsid w:val="00A449A5"/>
    <w:rsid w:val="00A453D3"/>
    <w:rsid w:val="00A45CC8"/>
    <w:rsid w:val="00A45D67"/>
    <w:rsid w:val="00A46E3D"/>
    <w:rsid w:val="00A47044"/>
    <w:rsid w:val="00A4741A"/>
    <w:rsid w:val="00A47A26"/>
    <w:rsid w:val="00A47B50"/>
    <w:rsid w:val="00A50090"/>
    <w:rsid w:val="00A506B4"/>
    <w:rsid w:val="00A513A8"/>
    <w:rsid w:val="00A5162B"/>
    <w:rsid w:val="00A516EB"/>
    <w:rsid w:val="00A5174F"/>
    <w:rsid w:val="00A51C8B"/>
    <w:rsid w:val="00A52197"/>
    <w:rsid w:val="00A525BF"/>
    <w:rsid w:val="00A525C6"/>
    <w:rsid w:val="00A530DB"/>
    <w:rsid w:val="00A53676"/>
    <w:rsid w:val="00A53BE9"/>
    <w:rsid w:val="00A54273"/>
    <w:rsid w:val="00A5427A"/>
    <w:rsid w:val="00A5430C"/>
    <w:rsid w:val="00A5437B"/>
    <w:rsid w:val="00A54537"/>
    <w:rsid w:val="00A54997"/>
    <w:rsid w:val="00A54C85"/>
    <w:rsid w:val="00A54F3A"/>
    <w:rsid w:val="00A55B28"/>
    <w:rsid w:val="00A55CDF"/>
    <w:rsid w:val="00A55EFC"/>
    <w:rsid w:val="00A5605F"/>
    <w:rsid w:val="00A560C0"/>
    <w:rsid w:val="00A561C2"/>
    <w:rsid w:val="00A569E8"/>
    <w:rsid w:val="00A5701E"/>
    <w:rsid w:val="00A572EA"/>
    <w:rsid w:val="00A57D4D"/>
    <w:rsid w:val="00A57D85"/>
    <w:rsid w:val="00A60342"/>
    <w:rsid w:val="00A603DF"/>
    <w:rsid w:val="00A60BA9"/>
    <w:rsid w:val="00A60F4C"/>
    <w:rsid w:val="00A612F8"/>
    <w:rsid w:val="00A617FB"/>
    <w:rsid w:val="00A624FB"/>
    <w:rsid w:val="00A62C4C"/>
    <w:rsid w:val="00A62E23"/>
    <w:rsid w:val="00A63391"/>
    <w:rsid w:val="00A63392"/>
    <w:rsid w:val="00A63B90"/>
    <w:rsid w:val="00A642C3"/>
    <w:rsid w:val="00A643C4"/>
    <w:rsid w:val="00A647E2"/>
    <w:rsid w:val="00A64A80"/>
    <w:rsid w:val="00A65152"/>
    <w:rsid w:val="00A6538A"/>
    <w:rsid w:val="00A657E2"/>
    <w:rsid w:val="00A65F70"/>
    <w:rsid w:val="00A661F2"/>
    <w:rsid w:val="00A66265"/>
    <w:rsid w:val="00A66405"/>
    <w:rsid w:val="00A6658C"/>
    <w:rsid w:val="00A66700"/>
    <w:rsid w:val="00A66890"/>
    <w:rsid w:val="00A66DE7"/>
    <w:rsid w:val="00A67B18"/>
    <w:rsid w:val="00A67BAD"/>
    <w:rsid w:val="00A702B9"/>
    <w:rsid w:val="00A70309"/>
    <w:rsid w:val="00A70409"/>
    <w:rsid w:val="00A70506"/>
    <w:rsid w:val="00A706B5"/>
    <w:rsid w:val="00A70719"/>
    <w:rsid w:val="00A70E25"/>
    <w:rsid w:val="00A71357"/>
    <w:rsid w:val="00A71837"/>
    <w:rsid w:val="00A71DD2"/>
    <w:rsid w:val="00A72178"/>
    <w:rsid w:val="00A727B7"/>
    <w:rsid w:val="00A72A99"/>
    <w:rsid w:val="00A730C7"/>
    <w:rsid w:val="00A730ED"/>
    <w:rsid w:val="00A7316F"/>
    <w:rsid w:val="00A7363E"/>
    <w:rsid w:val="00A737C9"/>
    <w:rsid w:val="00A739B3"/>
    <w:rsid w:val="00A73AA7"/>
    <w:rsid w:val="00A73D23"/>
    <w:rsid w:val="00A7412E"/>
    <w:rsid w:val="00A74AA3"/>
    <w:rsid w:val="00A74DF1"/>
    <w:rsid w:val="00A7528B"/>
    <w:rsid w:val="00A75795"/>
    <w:rsid w:val="00A7596D"/>
    <w:rsid w:val="00A75A32"/>
    <w:rsid w:val="00A75B7B"/>
    <w:rsid w:val="00A75E0E"/>
    <w:rsid w:val="00A75E95"/>
    <w:rsid w:val="00A760C7"/>
    <w:rsid w:val="00A76D14"/>
    <w:rsid w:val="00A76FD5"/>
    <w:rsid w:val="00A7728B"/>
    <w:rsid w:val="00A77715"/>
    <w:rsid w:val="00A77992"/>
    <w:rsid w:val="00A80EBF"/>
    <w:rsid w:val="00A80FAB"/>
    <w:rsid w:val="00A81429"/>
    <w:rsid w:val="00A818AE"/>
    <w:rsid w:val="00A81E2B"/>
    <w:rsid w:val="00A81E41"/>
    <w:rsid w:val="00A81F98"/>
    <w:rsid w:val="00A821AA"/>
    <w:rsid w:val="00A821B7"/>
    <w:rsid w:val="00A82381"/>
    <w:rsid w:val="00A82881"/>
    <w:rsid w:val="00A830BA"/>
    <w:rsid w:val="00A83391"/>
    <w:rsid w:val="00A84050"/>
    <w:rsid w:val="00A84C5D"/>
    <w:rsid w:val="00A853F7"/>
    <w:rsid w:val="00A856A1"/>
    <w:rsid w:val="00A85C13"/>
    <w:rsid w:val="00A86709"/>
    <w:rsid w:val="00A86FD8"/>
    <w:rsid w:val="00A87298"/>
    <w:rsid w:val="00A8737F"/>
    <w:rsid w:val="00A875D3"/>
    <w:rsid w:val="00A8765B"/>
    <w:rsid w:val="00A87875"/>
    <w:rsid w:val="00A87C19"/>
    <w:rsid w:val="00A9046E"/>
    <w:rsid w:val="00A911A2"/>
    <w:rsid w:val="00A91788"/>
    <w:rsid w:val="00A91E55"/>
    <w:rsid w:val="00A92151"/>
    <w:rsid w:val="00A92869"/>
    <w:rsid w:val="00A937B7"/>
    <w:rsid w:val="00A93A8B"/>
    <w:rsid w:val="00A93C7B"/>
    <w:rsid w:val="00A94274"/>
    <w:rsid w:val="00A9453C"/>
    <w:rsid w:val="00A94541"/>
    <w:rsid w:val="00A94815"/>
    <w:rsid w:val="00A94B1F"/>
    <w:rsid w:val="00A94B69"/>
    <w:rsid w:val="00A94D74"/>
    <w:rsid w:val="00A94EF1"/>
    <w:rsid w:val="00A95257"/>
    <w:rsid w:val="00A9535F"/>
    <w:rsid w:val="00A9568D"/>
    <w:rsid w:val="00A95F91"/>
    <w:rsid w:val="00A96176"/>
    <w:rsid w:val="00A97DB4"/>
    <w:rsid w:val="00A97E6D"/>
    <w:rsid w:val="00AA03F0"/>
    <w:rsid w:val="00AA06AC"/>
    <w:rsid w:val="00AA0938"/>
    <w:rsid w:val="00AA0F8D"/>
    <w:rsid w:val="00AA1516"/>
    <w:rsid w:val="00AA162E"/>
    <w:rsid w:val="00AA18AA"/>
    <w:rsid w:val="00AA1A19"/>
    <w:rsid w:val="00AA1DFD"/>
    <w:rsid w:val="00AA20F7"/>
    <w:rsid w:val="00AA222B"/>
    <w:rsid w:val="00AA29FF"/>
    <w:rsid w:val="00AA2A2F"/>
    <w:rsid w:val="00AA2F65"/>
    <w:rsid w:val="00AA36CD"/>
    <w:rsid w:val="00AA3869"/>
    <w:rsid w:val="00AA3BB6"/>
    <w:rsid w:val="00AA4685"/>
    <w:rsid w:val="00AA46B2"/>
    <w:rsid w:val="00AA4E4A"/>
    <w:rsid w:val="00AA4FB6"/>
    <w:rsid w:val="00AA53CF"/>
    <w:rsid w:val="00AA5766"/>
    <w:rsid w:val="00AA5A4D"/>
    <w:rsid w:val="00AA613E"/>
    <w:rsid w:val="00AA62A8"/>
    <w:rsid w:val="00AA62F0"/>
    <w:rsid w:val="00AA63F8"/>
    <w:rsid w:val="00AA6888"/>
    <w:rsid w:val="00AA6BCC"/>
    <w:rsid w:val="00AA7029"/>
    <w:rsid w:val="00AA7293"/>
    <w:rsid w:val="00AA7894"/>
    <w:rsid w:val="00AB045B"/>
    <w:rsid w:val="00AB08FC"/>
    <w:rsid w:val="00AB11E7"/>
    <w:rsid w:val="00AB12DC"/>
    <w:rsid w:val="00AB13FD"/>
    <w:rsid w:val="00AB1C3D"/>
    <w:rsid w:val="00AB1DE9"/>
    <w:rsid w:val="00AB22C0"/>
    <w:rsid w:val="00AB2805"/>
    <w:rsid w:val="00AB2831"/>
    <w:rsid w:val="00AB2926"/>
    <w:rsid w:val="00AB3025"/>
    <w:rsid w:val="00AB3108"/>
    <w:rsid w:val="00AB3EBF"/>
    <w:rsid w:val="00AB4085"/>
    <w:rsid w:val="00AB4250"/>
    <w:rsid w:val="00AB4499"/>
    <w:rsid w:val="00AB4AE6"/>
    <w:rsid w:val="00AB51B6"/>
    <w:rsid w:val="00AB5224"/>
    <w:rsid w:val="00AB58B6"/>
    <w:rsid w:val="00AB61B4"/>
    <w:rsid w:val="00AB7001"/>
    <w:rsid w:val="00AB72E2"/>
    <w:rsid w:val="00AB76D2"/>
    <w:rsid w:val="00AB778B"/>
    <w:rsid w:val="00AC007C"/>
    <w:rsid w:val="00AC015D"/>
    <w:rsid w:val="00AC0772"/>
    <w:rsid w:val="00AC0C65"/>
    <w:rsid w:val="00AC1221"/>
    <w:rsid w:val="00AC1A06"/>
    <w:rsid w:val="00AC1A13"/>
    <w:rsid w:val="00AC2404"/>
    <w:rsid w:val="00AC24A7"/>
    <w:rsid w:val="00AC27EC"/>
    <w:rsid w:val="00AC2C37"/>
    <w:rsid w:val="00AC3255"/>
    <w:rsid w:val="00AC34A7"/>
    <w:rsid w:val="00AC3C55"/>
    <w:rsid w:val="00AC3CDC"/>
    <w:rsid w:val="00AC411B"/>
    <w:rsid w:val="00AC436D"/>
    <w:rsid w:val="00AC4569"/>
    <w:rsid w:val="00AC4658"/>
    <w:rsid w:val="00AC4B42"/>
    <w:rsid w:val="00AC4DB9"/>
    <w:rsid w:val="00AC4E46"/>
    <w:rsid w:val="00AC5B06"/>
    <w:rsid w:val="00AC5E5C"/>
    <w:rsid w:val="00AC6A1C"/>
    <w:rsid w:val="00AC7003"/>
    <w:rsid w:val="00AC7965"/>
    <w:rsid w:val="00AC79F6"/>
    <w:rsid w:val="00AC7BFF"/>
    <w:rsid w:val="00AC7D00"/>
    <w:rsid w:val="00AD006B"/>
    <w:rsid w:val="00AD034F"/>
    <w:rsid w:val="00AD0F1C"/>
    <w:rsid w:val="00AD13D0"/>
    <w:rsid w:val="00AD1BBE"/>
    <w:rsid w:val="00AD1F50"/>
    <w:rsid w:val="00AD2274"/>
    <w:rsid w:val="00AD2979"/>
    <w:rsid w:val="00AD2C48"/>
    <w:rsid w:val="00AD2CD8"/>
    <w:rsid w:val="00AD2F39"/>
    <w:rsid w:val="00AD312E"/>
    <w:rsid w:val="00AD3818"/>
    <w:rsid w:val="00AD3C9A"/>
    <w:rsid w:val="00AD3E87"/>
    <w:rsid w:val="00AD3F6F"/>
    <w:rsid w:val="00AD445E"/>
    <w:rsid w:val="00AD46C8"/>
    <w:rsid w:val="00AD4965"/>
    <w:rsid w:val="00AD4D70"/>
    <w:rsid w:val="00AD55A0"/>
    <w:rsid w:val="00AD5D37"/>
    <w:rsid w:val="00AD5DDD"/>
    <w:rsid w:val="00AD5DFC"/>
    <w:rsid w:val="00AD6218"/>
    <w:rsid w:val="00AD68A9"/>
    <w:rsid w:val="00AD694F"/>
    <w:rsid w:val="00AD72B7"/>
    <w:rsid w:val="00AD72DB"/>
    <w:rsid w:val="00AD7665"/>
    <w:rsid w:val="00AD792C"/>
    <w:rsid w:val="00AE0074"/>
    <w:rsid w:val="00AE014C"/>
    <w:rsid w:val="00AE0705"/>
    <w:rsid w:val="00AE090A"/>
    <w:rsid w:val="00AE0D0E"/>
    <w:rsid w:val="00AE0D19"/>
    <w:rsid w:val="00AE0D32"/>
    <w:rsid w:val="00AE1465"/>
    <w:rsid w:val="00AE1B11"/>
    <w:rsid w:val="00AE1EE8"/>
    <w:rsid w:val="00AE208E"/>
    <w:rsid w:val="00AE221F"/>
    <w:rsid w:val="00AE2390"/>
    <w:rsid w:val="00AE281D"/>
    <w:rsid w:val="00AE2928"/>
    <w:rsid w:val="00AE2EAA"/>
    <w:rsid w:val="00AE2EEA"/>
    <w:rsid w:val="00AE2FEC"/>
    <w:rsid w:val="00AE2FF7"/>
    <w:rsid w:val="00AE30B1"/>
    <w:rsid w:val="00AE3816"/>
    <w:rsid w:val="00AE3CCB"/>
    <w:rsid w:val="00AE41B7"/>
    <w:rsid w:val="00AE42F9"/>
    <w:rsid w:val="00AE4694"/>
    <w:rsid w:val="00AE4879"/>
    <w:rsid w:val="00AE4C23"/>
    <w:rsid w:val="00AE4F18"/>
    <w:rsid w:val="00AE4FC6"/>
    <w:rsid w:val="00AE51B1"/>
    <w:rsid w:val="00AE5704"/>
    <w:rsid w:val="00AE5DC1"/>
    <w:rsid w:val="00AE5E6E"/>
    <w:rsid w:val="00AE5F49"/>
    <w:rsid w:val="00AE62A7"/>
    <w:rsid w:val="00AE6BE6"/>
    <w:rsid w:val="00AE6D2C"/>
    <w:rsid w:val="00AE7118"/>
    <w:rsid w:val="00AE74E2"/>
    <w:rsid w:val="00AE7793"/>
    <w:rsid w:val="00AF04B2"/>
    <w:rsid w:val="00AF0EF3"/>
    <w:rsid w:val="00AF1E44"/>
    <w:rsid w:val="00AF2220"/>
    <w:rsid w:val="00AF2734"/>
    <w:rsid w:val="00AF27F9"/>
    <w:rsid w:val="00AF2807"/>
    <w:rsid w:val="00AF2AD4"/>
    <w:rsid w:val="00AF2B02"/>
    <w:rsid w:val="00AF2F2C"/>
    <w:rsid w:val="00AF32D3"/>
    <w:rsid w:val="00AF333F"/>
    <w:rsid w:val="00AF35CC"/>
    <w:rsid w:val="00AF45C9"/>
    <w:rsid w:val="00AF4AD0"/>
    <w:rsid w:val="00AF4C79"/>
    <w:rsid w:val="00AF51D3"/>
    <w:rsid w:val="00AF57EB"/>
    <w:rsid w:val="00AF58B0"/>
    <w:rsid w:val="00AF59C6"/>
    <w:rsid w:val="00AF5ED6"/>
    <w:rsid w:val="00AF6104"/>
    <w:rsid w:val="00AF6123"/>
    <w:rsid w:val="00AF6127"/>
    <w:rsid w:val="00AF63DF"/>
    <w:rsid w:val="00AF721B"/>
    <w:rsid w:val="00AF741B"/>
    <w:rsid w:val="00AF7740"/>
    <w:rsid w:val="00AF78C1"/>
    <w:rsid w:val="00AF7BA1"/>
    <w:rsid w:val="00AF7BD2"/>
    <w:rsid w:val="00B0028A"/>
    <w:rsid w:val="00B00A26"/>
    <w:rsid w:val="00B00CD4"/>
    <w:rsid w:val="00B00DDF"/>
    <w:rsid w:val="00B011C6"/>
    <w:rsid w:val="00B0168A"/>
    <w:rsid w:val="00B016A9"/>
    <w:rsid w:val="00B01DAD"/>
    <w:rsid w:val="00B0212F"/>
    <w:rsid w:val="00B0222C"/>
    <w:rsid w:val="00B02A2E"/>
    <w:rsid w:val="00B02B13"/>
    <w:rsid w:val="00B02E8D"/>
    <w:rsid w:val="00B032E4"/>
    <w:rsid w:val="00B037F2"/>
    <w:rsid w:val="00B03D63"/>
    <w:rsid w:val="00B04213"/>
    <w:rsid w:val="00B043D8"/>
    <w:rsid w:val="00B04F6E"/>
    <w:rsid w:val="00B05C4A"/>
    <w:rsid w:val="00B05CA6"/>
    <w:rsid w:val="00B05D1B"/>
    <w:rsid w:val="00B062FA"/>
    <w:rsid w:val="00B06B03"/>
    <w:rsid w:val="00B06D58"/>
    <w:rsid w:val="00B06D75"/>
    <w:rsid w:val="00B06DA8"/>
    <w:rsid w:val="00B0781D"/>
    <w:rsid w:val="00B1013E"/>
    <w:rsid w:val="00B1026C"/>
    <w:rsid w:val="00B106B2"/>
    <w:rsid w:val="00B10872"/>
    <w:rsid w:val="00B10C68"/>
    <w:rsid w:val="00B11BB5"/>
    <w:rsid w:val="00B11CC8"/>
    <w:rsid w:val="00B123A8"/>
    <w:rsid w:val="00B134A3"/>
    <w:rsid w:val="00B13651"/>
    <w:rsid w:val="00B13D94"/>
    <w:rsid w:val="00B15079"/>
    <w:rsid w:val="00B15CB4"/>
    <w:rsid w:val="00B1603F"/>
    <w:rsid w:val="00B16E9C"/>
    <w:rsid w:val="00B1792B"/>
    <w:rsid w:val="00B17BB3"/>
    <w:rsid w:val="00B20024"/>
    <w:rsid w:val="00B20063"/>
    <w:rsid w:val="00B20209"/>
    <w:rsid w:val="00B20433"/>
    <w:rsid w:val="00B20539"/>
    <w:rsid w:val="00B20871"/>
    <w:rsid w:val="00B20A21"/>
    <w:rsid w:val="00B20BDC"/>
    <w:rsid w:val="00B20DD6"/>
    <w:rsid w:val="00B20DDB"/>
    <w:rsid w:val="00B210A6"/>
    <w:rsid w:val="00B2127F"/>
    <w:rsid w:val="00B21680"/>
    <w:rsid w:val="00B216DB"/>
    <w:rsid w:val="00B22056"/>
    <w:rsid w:val="00B22533"/>
    <w:rsid w:val="00B22CFB"/>
    <w:rsid w:val="00B22F1B"/>
    <w:rsid w:val="00B22FFC"/>
    <w:rsid w:val="00B2336D"/>
    <w:rsid w:val="00B23A06"/>
    <w:rsid w:val="00B23B47"/>
    <w:rsid w:val="00B24291"/>
    <w:rsid w:val="00B24B0D"/>
    <w:rsid w:val="00B250FD"/>
    <w:rsid w:val="00B25134"/>
    <w:rsid w:val="00B2566D"/>
    <w:rsid w:val="00B25B80"/>
    <w:rsid w:val="00B25CF1"/>
    <w:rsid w:val="00B25FE2"/>
    <w:rsid w:val="00B26114"/>
    <w:rsid w:val="00B26186"/>
    <w:rsid w:val="00B26CB7"/>
    <w:rsid w:val="00B26F81"/>
    <w:rsid w:val="00B27C1D"/>
    <w:rsid w:val="00B30455"/>
    <w:rsid w:val="00B305EA"/>
    <w:rsid w:val="00B3072D"/>
    <w:rsid w:val="00B31792"/>
    <w:rsid w:val="00B31EBC"/>
    <w:rsid w:val="00B32783"/>
    <w:rsid w:val="00B327B2"/>
    <w:rsid w:val="00B32B00"/>
    <w:rsid w:val="00B32C64"/>
    <w:rsid w:val="00B32FA5"/>
    <w:rsid w:val="00B32FF1"/>
    <w:rsid w:val="00B33526"/>
    <w:rsid w:val="00B33824"/>
    <w:rsid w:val="00B342DE"/>
    <w:rsid w:val="00B34D88"/>
    <w:rsid w:val="00B35120"/>
    <w:rsid w:val="00B35747"/>
    <w:rsid w:val="00B35822"/>
    <w:rsid w:val="00B36608"/>
    <w:rsid w:val="00B3733A"/>
    <w:rsid w:val="00B3769A"/>
    <w:rsid w:val="00B37938"/>
    <w:rsid w:val="00B400A8"/>
    <w:rsid w:val="00B4039C"/>
    <w:rsid w:val="00B404DE"/>
    <w:rsid w:val="00B411C8"/>
    <w:rsid w:val="00B418F6"/>
    <w:rsid w:val="00B41BBF"/>
    <w:rsid w:val="00B41F91"/>
    <w:rsid w:val="00B429B3"/>
    <w:rsid w:val="00B42B0C"/>
    <w:rsid w:val="00B42BED"/>
    <w:rsid w:val="00B42C43"/>
    <w:rsid w:val="00B432B9"/>
    <w:rsid w:val="00B43533"/>
    <w:rsid w:val="00B438EC"/>
    <w:rsid w:val="00B43AD5"/>
    <w:rsid w:val="00B43BA2"/>
    <w:rsid w:val="00B4402F"/>
    <w:rsid w:val="00B44293"/>
    <w:rsid w:val="00B450D0"/>
    <w:rsid w:val="00B4584A"/>
    <w:rsid w:val="00B45C44"/>
    <w:rsid w:val="00B46075"/>
    <w:rsid w:val="00B4609E"/>
    <w:rsid w:val="00B46203"/>
    <w:rsid w:val="00B46617"/>
    <w:rsid w:val="00B469D3"/>
    <w:rsid w:val="00B46C37"/>
    <w:rsid w:val="00B46CEB"/>
    <w:rsid w:val="00B47ABC"/>
    <w:rsid w:val="00B47E72"/>
    <w:rsid w:val="00B50244"/>
    <w:rsid w:val="00B50DEC"/>
    <w:rsid w:val="00B51315"/>
    <w:rsid w:val="00B5157C"/>
    <w:rsid w:val="00B51951"/>
    <w:rsid w:val="00B51DCB"/>
    <w:rsid w:val="00B522EA"/>
    <w:rsid w:val="00B52DB6"/>
    <w:rsid w:val="00B52F45"/>
    <w:rsid w:val="00B53510"/>
    <w:rsid w:val="00B539B1"/>
    <w:rsid w:val="00B53D8A"/>
    <w:rsid w:val="00B53F3E"/>
    <w:rsid w:val="00B542C8"/>
    <w:rsid w:val="00B54D5A"/>
    <w:rsid w:val="00B54F6D"/>
    <w:rsid w:val="00B553DD"/>
    <w:rsid w:val="00B558AF"/>
    <w:rsid w:val="00B558CE"/>
    <w:rsid w:val="00B55E20"/>
    <w:rsid w:val="00B564EE"/>
    <w:rsid w:val="00B56889"/>
    <w:rsid w:val="00B568C1"/>
    <w:rsid w:val="00B56EC7"/>
    <w:rsid w:val="00B573BB"/>
    <w:rsid w:val="00B57DF6"/>
    <w:rsid w:val="00B6040E"/>
    <w:rsid w:val="00B6041B"/>
    <w:rsid w:val="00B606EB"/>
    <w:rsid w:val="00B60EC7"/>
    <w:rsid w:val="00B61174"/>
    <w:rsid w:val="00B61276"/>
    <w:rsid w:val="00B6173B"/>
    <w:rsid w:val="00B61CED"/>
    <w:rsid w:val="00B61FAD"/>
    <w:rsid w:val="00B62DFB"/>
    <w:rsid w:val="00B640DE"/>
    <w:rsid w:val="00B64595"/>
    <w:rsid w:val="00B648AF"/>
    <w:rsid w:val="00B64989"/>
    <w:rsid w:val="00B64B0B"/>
    <w:rsid w:val="00B651A0"/>
    <w:rsid w:val="00B6533C"/>
    <w:rsid w:val="00B65838"/>
    <w:rsid w:val="00B65C98"/>
    <w:rsid w:val="00B65EEA"/>
    <w:rsid w:val="00B66205"/>
    <w:rsid w:val="00B66850"/>
    <w:rsid w:val="00B66FC7"/>
    <w:rsid w:val="00B67B8D"/>
    <w:rsid w:val="00B67F71"/>
    <w:rsid w:val="00B712E0"/>
    <w:rsid w:val="00B71349"/>
    <w:rsid w:val="00B718FF"/>
    <w:rsid w:val="00B71C39"/>
    <w:rsid w:val="00B72032"/>
    <w:rsid w:val="00B72076"/>
    <w:rsid w:val="00B720C5"/>
    <w:rsid w:val="00B721F0"/>
    <w:rsid w:val="00B73CF2"/>
    <w:rsid w:val="00B73E90"/>
    <w:rsid w:val="00B741E2"/>
    <w:rsid w:val="00B74C03"/>
    <w:rsid w:val="00B74F12"/>
    <w:rsid w:val="00B75583"/>
    <w:rsid w:val="00B7602B"/>
    <w:rsid w:val="00B763B6"/>
    <w:rsid w:val="00B76491"/>
    <w:rsid w:val="00B7650F"/>
    <w:rsid w:val="00B76669"/>
    <w:rsid w:val="00B76749"/>
    <w:rsid w:val="00B7674C"/>
    <w:rsid w:val="00B76A04"/>
    <w:rsid w:val="00B76C55"/>
    <w:rsid w:val="00B77377"/>
    <w:rsid w:val="00B774CF"/>
    <w:rsid w:val="00B7775F"/>
    <w:rsid w:val="00B77E20"/>
    <w:rsid w:val="00B8129B"/>
    <w:rsid w:val="00B813A3"/>
    <w:rsid w:val="00B81938"/>
    <w:rsid w:val="00B82853"/>
    <w:rsid w:val="00B82B03"/>
    <w:rsid w:val="00B83308"/>
    <w:rsid w:val="00B84131"/>
    <w:rsid w:val="00B84D50"/>
    <w:rsid w:val="00B84E47"/>
    <w:rsid w:val="00B85083"/>
    <w:rsid w:val="00B860AB"/>
    <w:rsid w:val="00B86111"/>
    <w:rsid w:val="00B86222"/>
    <w:rsid w:val="00B86273"/>
    <w:rsid w:val="00B862AE"/>
    <w:rsid w:val="00B86AF1"/>
    <w:rsid w:val="00B86EBC"/>
    <w:rsid w:val="00B87286"/>
    <w:rsid w:val="00B87B18"/>
    <w:rsid w:val="00B87EE0"/>
    <w:rsid w:val="00B901FB"/>
    <w:rsid w:val="00B90D4C"/>
    <w:rsid w:val="00B91A03"/>
    <w:rsid w:val="00B91F39"/>
    <w:rsid w:val="00B92293"/>
    <w:rsid w:val="00B92460"/>
    <w:rsid w:val="00B92E33"/>
    <w:rsid w:val="00B937B2"/>
    <w:rsid w:val="00B93883"/>
    <w:rsid w:val="00B938E5"/>
    <w:rsid w:val="00B93E56"/>
    <w:rsid w:val="00B947CE"/>
    <w:rsid w:val="00B94ABC"/>
    <w:rsid w:val="00B95117"/>
    <w:rsid w:val="00B954F5"/>
    <w:rsid w:val="00B9556C"/>
    <w:rsid w:val="00B95CF0"/>
    <w:rsid w:val="00B95F3A"/>
    <w:rsid w:val="00B9759F"/>
    <w:rsid w:val="00B97828"/>
    <w:rsid w:val="00B9788D"/>
    <w:rsid w:val="00BA07F8"/>
    <w:rsid w:val="00BA11DB"/>
    <w:rsid w:val="00BA20C5"/>
    <w:rsid w:val="00BA282A"/>
    <w:rsid w:val="00BA2AB3"/>
    <w:rsid w:val="00BA2DDF"/>
    <w:rsid w:val="00BA3021"/>
    <w:rsid w:val="00BA30AA"/>
    <w:rsid w:val="00BA310C"/>
    <w:rsid w:val="00BA343A"/>
    <w:rsid w:val="00BA39EC"/>
    <w:rsid w:val="00BA4489"/>
    <w:rsid w:val="00BA461B"/>
    <w:rsid w:val="00BA4679"/>
    <w:rsid w:val="00BA4A7A"/>
    <w:rsid w:val="00BA5785"/>
    <w:rsid w:val="00BA5A1D"/>
    <w:rsid w:val="00BA5BC7"/>
    <w:rsid w:val="00BA5C99"/>
    <w:rsid w:val="00BA6535"/>
    <w:rsid w:val="00BA65DC"/>
    <w:rsid w:val="00BA6BA1"/>
    <w:rsid w:val="00BA6BEC"/>
    <w:rsid w:val="00BA7960"/>
    <w:rsid w:val="00BB0178"/>
    <w:rsid w:val="00BB02DE"/>
    <w:rsid w:val="00BB14DC"/>
    <w:rsid w:val="00BB1889"/>
    <w:rsid w:val="00BB1CCE"/>
    <w:rsid w:val="00BB2E77"/>
    <w:rsid w:val="00BB31C3"/>
    <w:rsid w:val="00BB3435"/>
    <w:rsid w:val="00BB3663"/>
    <w:rsid w:val="00BB3ABE"/>
    <w:rsid w:val="00BB3BE7"/>
    <w:rsid w:val="00BB4AAC"/>
    <w:rsid w:val="00BB4B61"/>
    <w:rsid w:val="00BB5855"/>
    <w:rsid w:val="00BB588E"/>
    <w:rsid w:val="00BB5D01"/>
    <w:rsid w:val="00BB60B9"/>
    <w:rsid w:val="00BB6794"/>
    <w:rsid w:val="00BB67CE"/>
    <w:rsid w:val="00BB69DD"/>
    <w:rsid w:val="00BB7584"/>
    <w:rsid w:val="00BB75AA"/>
    <w:rsid w:val="00BB7F79"/>
    <w:rsid w:val="00BC03A6"/>
    <w:rsid w:val="00BC057E"/>
    <w:rsid w:val="00BC05FE"/>
    <w:rsid w:val="00BC0E0F"/>
    <w:rsid w:val="00BC11CC"/>
    <w:rsid w:val="00BC12C9"/>
    <w:rsid w:val="00BC12EE"/>
    <w:rsid w:val="00BC1B05"/>
    <w:rsid w:val="00BC1CC2"/>
    <w:rsid w:val="00BC228B"/>
    <w:rsid w:val="00BC2295"/>
    <w:rsid w:val="00BC232F"/>
    <w:rsid w:val="00BC26FE"/>
    <w:rsid w:val="00BC3186"/>
    <w:rsid w:val="00BC414F"/>
    <w:rsid w:val="00BC4281"/>
    <w:rsid w:val="00BC44CC"/>
    <w:rsid w:val="00BC44DB"/>
    <w:rsid w:val="00BC45BB"/>
    <w:rsid w:val="00BC4842"/>
    <w:rsid w:val="00BC4B31"/>
    <w:rsid w:val="00BC4D8B"/>
    <w:rsid w:val="00BC5294"/>
    <w:rsid w:val="00BC5BF7"/>
    <w:rsid w:val="00BC5D7B"/>
    <w:rsid w:val="00BC688B"/>
    <w:rsid w:val="00BC72CD"/>
    <w:rsid w:val="00BC7D11"/>
    <w:rsid w:val="00BC7EC3"/>
    <w:rsid w:val="00BD0146"/>
    <w:rsid w:val="00BD0899"/>
    <w:rsid w:val="00BD1B0B"/>
    <w:rsid w:val="00BD1E23"/>
    <w:rsid w:val="00BD1E64"/>
    <w:rsid w:val="00BD2A83"/>
    <w:rsid w:val="00BD3605"/>
    <w:rsid w:val="00BD3E0E"/>
    <w:rsid w:val="00BD3EFE"/>
    <w:rsid w:val="00BD400D"/>
    <w:rsid w:val="00BD4F55"/>
    <w:rsid w:val="00BD5066"/>
    <w:rsid w:val="00BD541E"/>
    <w:rsid w:val="00BD558A"/>
    <w:rsid w:val="00BD56AE"/>
    <w:rsid w:val="00BD58A2"/>
    <w:rsid w:val="00BD5AB4"/>
    <w:rsid w:val="00BD5BD7"/>
    <w:rsid w:val="00BD6251"/>
    <w:rsid w:val="00BD641A"/>
    <w:rsid w:val="00BD68AB"/>
    <w:rsid w:val="00BD6DCE"/>
    <w:rsid w:val="00BD7369"/>
    <w:rsid w:val="00BD758D"/>
    <w:rsid w:val="00BD7920"/>
    <w:rsid w:val="00BE010A"/>
    <w:rsid w:val="00BE04C8"/>
    <w:rsid w:val="00BE04DD"/>
    <w:rsid w:val="00BE0A39"/>
    <w:rsid w:val="00BE0B76"/>
    <w:rsid w:val="00BE0DAA"/>
    <w:rsid w:val="00BE0DF4"/>
    <w:rsid w:val="00BE1066"/>
    <w:rsid w:val="00BE10B9"/>
    <w:rsid w:val="00BE18BE"/>
    <w:rsid w:val="00BE1A6B"/>
    <w:rsid w:val="00BE2106"/>
    <w:rsid w:val="00BE24C3"/>
    <w:rsid w:val="00BE2C65"/>
    <w:rsid w:val="00BE37AC"/>
    <w:rsid w:val="00BE3811"/>
    <w:rsid w:val="00BE3E4D"/>
    <w:rsid w:val="00BE43F8"/>
    <w:rsid w:val="00BE473A"/>
    <w:rsid w:val="00BE47D2"/>
    <w:rsid w:val="00BE4EA2"/>
    <w:rsid w:val="00BE5003"/>
    <w:rsid w:val="00BE5B51"/>
    <w:rsid w:val="00BE5F4E"/>
    <w:rsid w:val="00BE60D1"/>
    <w:rsid w:val="00BE6485"/>
    <w:rsid w:val="00BE6BE5"/>
    <w:rsid w:val="00BE6D14"/>
    <w:rsid w:val="00BE6FEF"/>
    <w:rsid w:val="00BE70E8"/>
    <w:rsid w:val="00BE7361"/>
    <w:rsid w:val="00BE7D53"/>
    <w:rsid w:val="00BF0255"/>
    <w:rsid w:val="00BF0461"/>
    <w:rsid w:val="00BF0834"/>
    <w:rsid w:val="00BF096F"/>
    <w:rsid w:val="00BF0D3E"/>
    <w:rsid w:val="00BF0EE8"/>
    <w:rsid w:val="00BF14C9"/>
    <w:rsid w:val="00BF1B2E"/>
    <w:rsid w:val="00BF1BBF"/>
    <w:rsid w:val="00BF1D15"/>
    <w:rsid w:val="00BF21EF"/>
    <w:rsid w:val="00BF2297"/>
    <w:rsid w:val="00BF2833"/>
    <w:rsid w:val="00BF35FE"/>
    <w:rsid w:val="00BF3666"/>
    <w:rsid w:val="00BF3757"/>
    <w:rsid w:val="00BF3804"/>
    <w:rsid w:val="00BF3D4B"/>
    <w:rsid w:val="00BF4276"/>
    <w:rsid w:val="00BF45B5"/>
    <w:rsid w:val="00BF49F8"/>
    <w:rsid w:val="00BF4D28"/>
    <w:rsid w:val="00BF5C55"/>
    <w:rsid w:val="00BF5D9D"/>
    <w:rsid w:val="00BF636C"/>
    <w:rsid w:val="00BF682E"/>
    <w:rsid w:val="00BF6891"/>
    <w:rsid w:val="00BF6E0C"/>
    <w:rsid w:val="00BF6E12"/>
    <w:rsid w:val="00BF7474"/>
    <w:rsid w:val="00BF7623"/>
    <w:rsid w:val="00BF7FC0"/>
    <w:rsid w:val="00C00355"/>
    <w:rsid w:val="00C0035E"/>
    <w:rsid w:val="00C006B1"/>
    <w:rsid w:val="00C00A2E"/>
    <w:rsid w:val="00C01DAA"/>
    <w:rsid w:val="00C024F0"/>
    <w:rsid w:val="00C02969"/>
    <w:rsid w:val="00C02C5E"/>
    <w:rsid w:val="00C0311B"/>
    <w:rsid w:val="00C031BC"/>
    <w:rsid w:val="00C03233"/>
    <w:rsid w:val="00C03413"/>
    <w:rsid w:val="00C034A0"/>
    <w:rsid w:val="00C03AB6"/>
    <w:rsid w:val="00C03D80"/>
    <w:rsid w:val="00C03E2C"/>
    <w:rsid w:val="00C0410E"/>
    <w:rsid w:val="00C04231"/>
    <w:rsid w:val="00C04259"/>
    <w:rsid w:val="00C042D8"/>
    <w:rsid w:val="00C04891"/>
    <w:rsid w:val="00C04903"/>
    <w:rsid w:val="00C05835"/>
    <w:rsid w:val="00C05AE8"/>
    <w:rsid w:val="00C0680B"/>
    <w:rsid w:val="00C06C0C"/>
    <w:rsid w:val="00C07068"/>
    <w:rsid w:val="00C070C3"/>
    <w:rsid w:val="00C071C3"/>
    <w:rsid w:val="00C077E1"/>
    <w:rsid w:val="00C07818"/>
    <w:rsid w:val="00C07921"/>
    <w:rsid w:val="00C07BBE"/>
    <w:rsid w:val="00C07C54"/>
    <w:rsid w:val="00C10180"/>
    <w:rsid w:val="00C103DD"/>
    <w:rsid w:val="00C10422"/>
    <w:rsid w:val="00C10B6E"/>
    <w:rsid w:val="00C10CCA"/>
    <w:rsid w:val="00C1161F"/>
    <w:rsid w:val="00C11BB7"/>
    <w:rsid w:val="00C12639"/>
    <w:rsid w:val="00C1264F"/>
    <w:rsid w:val="00C12870"/>
    <w:rsid w:val="00C12BBA"/>
    <w:rsid w:val="00C1367F"/>
    <w:rsid w:val="00C137C9"/>
    <w:rsid w:val="00C13AC6"/>
    <w:rsid w:val="00C13DC0"/>
    <w:rsid w:val="00C13E23"/>
    <w:rsid w:val="00C1432F"/>
    <w:rsid w:val="00C148F1"/>
    <w:rsid w:val="00C14B10"/>
    <w:rsid w:val="00C15179"/>
    <w:rsid w:val="00C15A6E"/>
    <w:rsid w:val="00C15DA3"/>
    <w:rsid w:val="00C16634"/>
    <w:rsid w:val="00C16670"/>
    <w:rsid w:val="00C168C0"/>
    <w:rsid w:val="00C17358"/>
    <w:rsid w:val="00C177DD"/>
    <w:rsid w:val="00C17C61"/>
    <w:rsid w:val="00C20108"/>
    <w:rsid w:val="00C21786"/>
    <w:rsid w:val="00C219FA"/>
    <w:rsid w:val="00C21E35"/>
    <w:rsid w:val="00C22184"/>
    <w:rsid w:val="00C22AC0"/>
    <w:rsid w:val="00C22C27"/>
    <w:rsid w:val="00C23F6C"/>
    <w:rsid w:val="00C24077"/>
    <w:rsid w:val="00C245CA"/>
    <w:rsid w:val="00C24A28"/>
    <w:rsid w:val="00C25361"/>
    <w:rsid w:val="00C25D77"/>
    <w:rsid w:val="00C2667B"/>
    <w:rsid w:val="00C277FC"/>
    <w:rsid w:val="00C27D64"/>
    <w:rsid w:val="00C27E02"/>
    <w:rsid w:val="00C30095"/>
    <w:rsid w:val="00C30690"/>
    <w:rsid w:val="00C31956"/>
    <w:rsid w:val="00C31A06"/>
    <w:rsid w:val="00C31BB6"/>
    <w:rsid w:val="00C3214C"/>
    <w:rsid w:val="00C3248D"/>
    <w:rsid w:val="00C324E0"/>
    <w:rsid w:val="00C331A5"/>
    <w:rsid w:val="00C33AEB"/>
    <w:rsid w:val="00C33C66"/>
    <w:rsid w:val="00C340AA"/>
    <w:rsid w:val="00C342D4"/>
    <w:rsid w:val="00C34357"/>
    <w:rsid w:val="00C3449B"/>
    <w:rsid w:val="00C36224"/>
    <w:rsid w:val="00C368D6"/>
    <w:rsid w:val="00C36A48"/>
    <w:rsid w:val="00C37949"/>
    <w:rsid w:val="00C37C09"/>
    <w:rsid w:val="00C37EA0"/>
    <w:rsid w:val="00C40368"/>
    <w:rsid w:val="00C4166C"/>
    <w:rsid w:val="00C42A32"/>
    <w:rsid w:val="00C42CA6"/>
    <w:rsid w:val="00C42E35"/>
    <w:rsid w:val="00C4321C"/>
    <w:rsid w:val="00C4394B"/>
    <w:rsid w:val="00C43BDE"/>
    <w:rsid w:val="00C43DBA"/>
    <w:rsid w:val="00C43F23"/>
    <w:rsid w:val="00C4400A"/>
    <w:rsid w:val="00C443FF"/>
    <w:rsid w:val="00C44A98"/>
    <w:rsid w:val="00C45268"/>
    <w:rsid w:val="00C455DA"/>
    <w:rsid w:val="00C45A02"/>
    <w:rsid w:val="00C45C3B"/>
    <w:rsid w:val="00C465C7"/>
    <w:rsid w:val="00C46785"/>
    <w:rsid w:val="00C467E0"/>
    <w:rsid w:val="00C46DD7"/>
    <w:rsid w:val="00C477E5"/>
    <w:rsid w:val="00C47DCF"/>
    <w:rsid w:val="00C47FAA"/>
    <w:rsid w:val="00C500E4"/>
    <w:rsid w:val="00C50166"/>
    <w:rsid w:val="00C5038C"/>
    <w:rsid w:val="00C50A0B"/>
    <w:rsid w:val="00C50A40"/>
    <w:rsid w:val="00C50BF4"/>
    <w:rsid w:val="00C51051"/>
    <w:rsid w:val="00C519ED"/>
    <w:rsid w:val="00C51A38"/>
    <w:rsid w:val="00C51B17"/>
    <w:rsid w:val="00C53369"/>
    <w:rsid w:val="00C535C3"/>
    <w:rsid w:val="00C53A89"/>
    <w:rsid w:val="00C53A91"/>
    <w:rsid w:val="00C53BD7"/>
    <w:rsid w:val="00C53F18"/>
    <w:rsid w:val="00C540E8"/>
    <w:rsid w:val="00C545D3"/>
    <w:rsid w:val="00C545DC"/>
    <w:rsid w:val="00C547D1"/>
    <w:rsid w:val="00C54D91"/>
    <w:rsid w:val="00C54E4A"/>
    <w:rsid w:val="00C555C5"/>
    <w:rsid w:val="00C5574C"/>
    <w:rsid w:val="00C559A7"/>
    <w:rsid w:val="00C55B9D"/>
    <w:rsid w:val="00C55BE8"/>
    <w:rsid w:val="00C55DE7"/>
    <w:rsid w:val="00C55FC8"/>
    <w:rsid w:val="00C5646E"/>
    <w:rsid w:val="00C56497"/>
    <w:rsid w:val="00C56BD6"/>
    <w:rsid w:val="00C56D75"/>
    <w:rsid w:val="00C5759F"/>
    <w:rsid w:val="00C57645"/>
    <w:rsid w:val="00C57DAD"/>
    <w:rsid w:val="00C60788"/>
    <w:rsid w:val="00C60846"/>
    <w:rsid w:val="00C608EA"/>
    <w:rsid w:val="00C60973"/>
    <w:rsid w:val="00C60BE4"/>
    <w:rsid w:val="00C61033"/>
    <w:rsid w:val="00C6140B"/>
    <w:rsid w:val="00C6184A"/>
    <w:rsid w:val="00C61D68"/>
    <w:rsid w:val="00C62E25"/>
    <w:rsid w:val="00C62F9E"/>
    <w:rsid w:val="00C6344C"/>
    <w:rsid w:val="00C638BC"/>
    <w:rsid w:val="00C64453"/>
    <w:rsid w:val="00C644CA"/>
    <w:rsid w:val="00C64A08"/>
    <w:rsid w:val="00C64BC6"/>
    <w:rsid w:val="00C64EC8"/>
    <w:rsid w:val="00C65038"/>
    <w:rsid w:val="00C65175"/>
    <w:rsid w:val="00C6557F"/>
    <w:rsid w:val="00C656B1"/>
    <w:rsid w:val="00C6572F"/>
    <w:rsid w:val="00C65C64"/>
    <w:rsid w:val="00C65CC2"/>
    <w:rsid w:val="00C65CC8"/>
    <w:rsid w:val="00C6653B"/>
    <w:rsid w:val="00C66726"/>
    <w:rsid w:val="00C66A9D"/>
    <w:rsid w:val="00C66B5E"/>
    <w:rsid w:val="00C671A2"/>
    <w:rsid w:val="00C67637"/>
    <w:rsid w:val="00C67C11"/>
    <w:rsid w:val="00C67F1E"/>
    <w:rsid w:val="00C704A5"/>
    <w:rsid w:val="00C70557"/>
    <w:rsid w:val="00C706D1"/>
    <w:rsid w:val="00C707D1"/>
    <w:rsid w:val="00C708B9"/>
    <w:rsid w:val="00C70AAC"/>
    <w:rsid w:val="00C70E4C"/>
    <w:rsid w:val="00C712E7"/>
    <w:rsid w:val="00C71417"/>
    <w:rsid w:val="00C71577"/>
    <w:rsid w:val="00C71826"/>
    <w:rsid w:val="00C71DE0"/>
    <w:rsid w:val="00C729D0"/>
    <w:rsid w:val="00C73071"/>
    <w:rsid w:val="00C73725"/>
    <w:rsid w:val="00C7394C"/>
    <w:rsid w:val="00C74298"/>
    <w:rsid w:val="00C74594"/>
    <w:rsid w:val="00C74E6D"/>
    <w:rsid w:val="00C75031"/>
    <w:rsid w:val="00C75549"/>
    <w:rsid w:val="00C75679"/>
    <w:rsid w:val="00C757A4"/>
    <w:rsid w:val="00C75859"/>
    <w:rsid w:val="00C7598E"/>
    <w:rsid w:val="00C75A9F"/>
    <w:rsid w:val="00C75E64"/>
    <w:rsid w:val="00C76029"/>
    <w:rsid w:val="00C7629D"/>
    <w:rsid w:val="00C773A2"/>
    <w:rsid w:val="00C77750"/>
    <w:rsid w:val="00C77904"/>
    <w:rsid w:val="00C80935"/>
    <w:rsid w:val="00C80F2B"/>
    <w:rsid w:val="00C81398"/>
    <w:rsid w:val="00C81559"/>
    <w:rsid w:val="00C81583"/>
    <w:rsid w:val="00C8225D"/>
    <w:rsid w:val="00C8264A"/>
    <w:rsid w:val="00C82798"/>
    <w:rsid w:val="00C82816"/>
    <w:rsid w:val="00C82A5A"/>
    <w:rsid w:val="00C82CB7"/>
    <w:rsid w:val="00C82F2F"/>
    <w:rsid w:val="00C83753"/>
    <w:rsid w:val="00C839F5"/>
    <w:rsid w:val="00C84234"/>
    <w:rsid w:val="00C845C9"/>
    <w:rsid w:val="00C85380"/>
    <w:rsid w:val="00C855AD"/>
    <w:rsid w:val="00C8584A"/>
    <w:rsid w:val="00C861E4"/>
    <w:rsid w:val="00C86719"/>
    <w:rsid w:val="00C86722"/>
    <w:rsid w:val="00C871F6"/>
    <w:rsid w:val="00C872BC"/>
    <w:rsid w:val="00C8750C"/>
    <w:rsid w:val="00C87711"/>
    <w:rsid w:val="00C879D1"/>
    <w:rsid w:val="00C91505"/>
    <w:rsid w:val="00C92436"/>
    <w:rsid w:val="00C928AB"/>
    <w:rsid w:val="00C92A61"/>
    <w:rsid w:val="00C92AF4"/>
    <w:rsid w:val="00C92E3A"/>
    <w:rsid w:val="00C92E46"/>
    <w:rsid w:val="00C93256"/>
    <w:rsid w:val="00C934DF"/>
    <w:rsid w:val="00C93A54"/>
    <w:rsid w:val="00C943FC"/>
    <w:rsid w:val="00C94735"/>
    <w:rsid w:val="00C94EFE"/>
    <w:rsid w:val="00C95D0C"/>
    <w:rsid w:val="00C95E36"/>
    <w:rsid w:val="00C963A4"/>
    <w:rsid w:val="00C97066"/>
    <w:rsid w:val="00C972D2"/>
    <w:rsid w:val="00C9788D"/>
    <w:rsid w:val="00C979FF"/>
    <w:rsid w:val="00C97BA7"/>
    <w:rsid w:val="00C97F1C"/>
    <w:rsid w:val="00CA033A"/>
    <w:rsid w:val="00CA046B"/>
    <w:rsid w:val="00CA0934"/>
    <w:rsid w:val="00CA0A0C"/>
    <w:rsid w:val="00CA108E"/>
    <w:rsid w:val="00CA168E"/>
    <w:rsid w:val="00CA2228"/>
    <w:rsid w:val="00CA2665"/>
    <w:rsid w:val="00CA307D"/>
    <w:rsid w:val="00CA3B75"/>
    <w:rsid w:val="00CA3D8E"/>
    <w:rsid w:val="00CA488B"/>
    <w:rsid w:val="00CA48B5"/>
    <w:rsid w:val="00CA495D"/>
    <w:rsid w:val="00CA511C"/>
    <w:rsid w:val="00CA53B7"/>
    <w:rsid w:val="00CA56B1"/>
    <w:rsid w:val="00CA5CA6"/>
    <w:rsid w:val="00CA5F8E"/>
    <w:rsid w:val="00CA6202"/>
    <w:rsid w:val="00CA63EE"/>
    <w:rsid w:val="00CA68C6"/>
    <w:rsid w:val="00CA6CBD"/>
    <w:rsid w:val="00CA6DFA"/>
    <w:rsid w:val="00CA6EFC"/>
    <w:rsid w:val="00CA705B"/>
    <w:rsid w:val="00CA787C"/>
    <w:rsid w:val="00CA7A04"/>
    <w:rsid w:val="00CB020A"/>
    <w:rsid w:val="00CB0689"/>
    <w:rsid w:val="00CB0824"/>
    <w:rsid w:val="00CB0B59"/>
    <w:rsid w:val="00CB12C7"/>
    <w:rsid w:val="00CB135A"/>
    <w:rsid w:val="00CB167E"/>
    <w:rsid w:val="00CB1EF0"/>
    <w:rsid w:val="00CB23C1"/>
    <w:rsid w:val="00CB24E3"/>
    <w:rsid w:val="00CB292B"/>
    <w:rsid w:val="00CB2CDE"/>
    <w:rsid w:val="00CB2D01"/>
    <w:rsid w:val="00CB319D"/>
    <w:rsid w:val="00CB33F0"/>
    <w:rsid w:val="00CB34C2"/>
    <w:rsid w:val="00CB3874"/>
    <w:rsid w:val="00CB40EA"/>
    <w:rsid w:val="00CB42DF"/>
    <w:rsid w:val="00CB45CB"/>
    <w:rsid w:val="00CB466F"/>
    <w:rsid w:val="00CB4D5C"/>
    <w:rsid w:val="00CB4DF7"/>
    <w:rsid w:val="00CB4E0D"/>
    <w:rsid w:val="00CB4E87"/>
    <w:rsid w:val="00CB52AF"/>
    <w:rsid w:val="00CB5484"/>
    <w:rsid w:val="00CB58A0"/>
    <w:rsid w:val="00CB5FC1"/>
    <w:rsid w:val="00CB6044"/>
    <w:rsid w:val="00CB64D6"/>
    <w:rsid w:val="00CB6656"/>
    <w:rsid w:val="00CB684F"/>
    <w:rsid w:val="00CB69CD"/>
    <w:rsid w:val="00CB6B9E"/>
    <w:rsid w:val="00CB6BA3"/>
    <w:rsid w:val="00CB6CDA"/>
    <w:rsid w:val="00CB6F68"/>
    <w:rsid w:val="00CB70DD"/>
    <w:rsid w:val="00CB71B4"/>
    <w:rsid w:val="00CB7698"/>
    <w:rsid w:val="00CB7933"/>
    <w:rsid w:val="00CC070B"/>
    <w:rsid w:val="00CC0BEE"/>
    <w:rsid w:val="00CC0C15"/>
    <w:rsid w:val="00CC15FD"/>
    <w:rsid w:val="00CC1CBC"/>
    <w:rsid w:val="00CC1F58"/>
    <w:rsid w:val="00CC2715"/>
    <w:rsid w:val="00CC28DF"/>
    <w:rsid w:val="00CC2A87"/>
    <w:rsid w:val="00CC2E45"/>
    <w:rsid w:val="00CC30A8"/>
    <w:rsid w:val="00CC32D8"/>
    <w:rsid w:val="00CC35DD"/>
    <w:rsid w:val="00CC3ADF"/>
    <w:rsid w:val="00CC4121"/>
    <w:rsid w:val="00CC44EA"/>
    <w:rsid w:val="00CC48A4"/>
    <w:rsid w:val="00CC4932"/>
    <w:rsid w:val="00CC4E1B"/>
    <w:rsid w:val="00CC4E6A"/>
    <w:rsid w:val="00CC5C34"/>
    <w:rsid w:val="00CC6162"/>
    <w:rsid w:val="00CC6454"/>
    <w:rsid w:val="00CC695F"/>
    <w:rsid w:val="00CC7002"/>
    <w:rsid w:val="00CC7405"/>
    <w:rsid w:val="00CC7486"/>
    <w:rsid w:val="00CC7943"/>
    <w:rsid w:val="00CC7A91"/>
    <w:rsid w:val="00CC7B05"/>
    <w:rsid w:val="00CC7FD8"/>
    <w:rsid w:val="00CD0A56"/>
    <w:rsid w:val="00CD0FE5"/>
    <w:rsid w:val="00CD1CB3"/>
    <w:rsid w:val="00CD1CC6"/>
    <w:rsid w:val="00CD1D2A"/>
    <w:rsid w:val="00CD3BAB"/>
    <w:rsid w:val="00CD41C2"/>
    <w:rsid w:val="00CD444A"/>
    <w:rsid w:val="00CD49D5"/>
    <w:rsid w:val="00CD4DCB"/>
    <w:rsid w:val="00CD54BF"/>
    <w:rsid w:val="00CD5CA3"/>
    <w:rsid w:val="00CD5D96"/>
    <w:rsid w:val="00CD62A8"/>
    <w:rsid w:val="00CD67A8"/>
    <w:rsid w:val="00CD6842"/>
    <w:rsid w:val="00CD6A65"/>
    <w:rsid w:val="00CD6CF4"/>
    <w:rsid w:val="00CE0054"/>
    <w:rsid w:val="00CE0231"/>
    <w:rsid w:val="00CE0915"/>
    <w:rsid w:val="00CE0935"/>
    <w:rsid w:val="00CE09C8"/>
    <w:rsid w:val="00CE0A1B"/>
    <w:rsid w:val="00CE0B19"/>
    <w:rsid w:val="00CE0D1D"/>
    <w:rsid w:val="00CE1DBA"/>
    <w:rsid w:val="00CE1E5A"/>
    <w:rsid w:val="00CE1F39"/>
    <w:rsid w:val="00CE28FF"/>
    <w:rsid w:val="00CE404D"/>
    <w:rsid w:val="00CE4417"/>
    <w:rsid w:val="00CE46BC"/>
    <w:rsid w:val="00CE48C8"/>
    <w:rsid w:val="00CE4F80"/>
    <w:rsid w:val="00CE5903"/>
    <w:rsid w:val="00CE6D1C"/>
    <w:rsid w:val="00CE6E5F"/>
    <w:rsid w:val="00CE7077"/>
    <w:rsid w:val="00CE70F2"/>
    <w:rsid w:val="00CE716E"/>
    <w:rsid w:val="00CE7584"/>
    <w:rsid w:val="00CF02AC"/>
    <w:rsid w:val="00CF03F1"/>
    <w:rsid w:val="00CF0B49"/>
    <w:rsid w:val="00CF0C39"/>
    <w:rsid w:val="00CF0EE7"/>
    <w:rsid w:val="00CF106C"/>
    <w:rsid w:val="00CF113A"/>
    <w:rsid w:val="00CF13AF"/>
    <w:rsid w:val="00CF1612"/>
    <w:rsid w:val="00CF1704"/>
    <w:rsid w:val="00CF1918"/>
    <w:rsid w:val="00CF1CF9"/>
    <w:rsid w:val="00CF1D64"/>
    <w:rsid w:val="00CF21D0"/>
    <w:rsid w:val="00CF2288"/>
    <w:rsid w:val="00CF2393"/>
    <w:rsid w:val="00CF2524"/>
    <w:rsid w:val="00CF2F39"/>
    <w:rsid w:val="00CF3228"/>
    <w:rsid w:val="00CF3248"/>
    <w:rsid w:val="00CF5366"/>
    <w:rsid w:val="00CF5CF1"/>
    <w:rsid w:val="00CF60C7"/>
    <w:rsid w:val="00CF6379"/>
    <w:rsid w:val="00CF6541"/>
    <w:rsid w:val="00CF711E"/>
    <w:rsid w:val="00CF7299"/>
    <w:rsid w:val="00CF7A27"/>
    <w:rsid w:val="00CF7A30"/>
    <w:rsid w:val="00CF7B14"/>
    <w:rsid w:val="00D00C05"/>
    <w:rsid w:val="00D00E31"/>
    <w:rsid w:val="00D014E8"/>
    <w:rsid w:val="00D0185D"/>
    <w:rsid w:val="00D01A50"/>
    <w:rsid w:val="00D026C2"/>
    <w:rsid w:val="00D029D8"/>
    <w:rsid w:val="00D029EC"/>
    <w:rsid w:val="00D02B1B"/>
    <w:rsid w:val="00D03809"/>
    <w:rsid w:val="00D03B31"/>
    <w:rsid w:val="00D03F2E"/>
    <w:rsid w:val="00D03F5A"/>
    <w:rsid w:val="00D0439F"/>
    <w:rsid w:val="00D047ED"/>
    <w:rsid w:val="00D04947"/>
    <w:rsid w:val="00D04B41"/>
    <w:rsid w:val="00D04DA1"/>
    <w:rsid w:val="00D04E86"/>
    <w:rsid w:val="00D04FE4"/>
    <w:rsid w:val="00D04FF0"/>
    <w:rsid w:val="00D04FF2"/>
    <w:rsid w:val="00D0504E"/>
    <w:rsid w:val="00D050CC"/>
    <w:rsid w:val="00D06A17"/>
    <w:rsid w:val="00D06A29"/>
    <w:rsid w:val="00D07BCC"/>
    <w:rsid w:val="00D100D2"/>
    <w:rsid w:val="00D10285"/>
    <w:rsid w:val="00D1038F"/>
    <w:rsid w:val="00D111B8"/>
    <w:rsid w:val="00D11528"/>
    <w:rsid w:val="00D11B10"/>
    <w:rsid w:val="00D1200F"/>
    <w:rsid w:val="00D1201D"/>
    <w:rsid w:val="00D1202D"/>
    <w:rsid w:val="00D120A5"/>
    <w:rsid w:val="00D12172"/>
    <w:rsid w:val="00D1280D"/>
    <w:rsid w:val="00D12D8D"/>
    <w:rsid w:val="00D132FC"/>
    <w:rsid w:val="00D137B2"/>
    <w:rsid w:val="00D13860"/>
    <w:rsid w:val="00D140B7"/>
    <w:rsid w:val="00D148DA"/>
    <w:rsid w:val="00D14927"/>
    <w:rsid w:val="00D14DE5"/>
    <w:rsid w:val="00D1524B"/>
    <w:rsid w:val="00D1568A"/>
    <w:rsid w:val="00D15D2B"/>
    <w:rsid w:val="00D16107"/>
    <w:rsid w:val="00D16AD9"/>
    <w:rsid w:val="00D16CF1"/>
    <w:rsid w:val="00D16F29"/>
    <w:rsid w:val="00D17241"/>
    <w:rsid w:val="00D1749C"/>
    <w:rsid w:val="00D20329"/>
    <w:rsid w:val="00D203C2"/>
    <w:rsid w:val="00D2047B"/>
    <w:rsid w:val="00D2078F"/>
    <w:rsid w:val="00D207EC"/>
    <w:rsid w:val="00D20903"/>
    <w:rsid w:val="00D20977"/>
    <w:rsid w:val="00D20BD1"/>
    <w:rsid w:val="00D21349"/>
    <w:rsid w:val="00D23544"/>
    <w:rsid w:val="00D23A08"/>
    <w:rsid w:val="00D23A78"/>
    <w:rsid w:val="00D24367"/>
    <w:rsid w:val="00D24CA9"/>
    <w:rsid w:val="00D250C9"/>
    <w:rsid w:val="00D250E9"/>
    <w:rsid w:val="00D25302"/>
    <w:rsid w:val="00D25730"/>
    <w:rsid w:val="00D258E4"/>
    <w:rsid w:val="00D25BA9"/>
    <w:rsid w:val="00D25BED"/>
    <w:rsid w:val="00D26685"/>
    <w:rsid w:val="00D268EB"/>
    <w:rsid w:val="00D26DAD"/>
    <w:rsid w:val="00D277F6"/>
    <w:rsid w:val="00D27911"/>
    <w:rsid w:val="00D27C93"/>
    <w:rsid w:val="00D30778"/>
    <w:rsid w:val="00D30AD8"/>
    <w:rsid w:val="00D30C8E"/>
    <w:rsid w:val="00D3174E"/>
    <w:rsid w:val="00D31D49"/>
    <w:rsid w:val="00D32120"/>
    <w:rsid w:val="00D32651"/>
    <w:rsid w:val="00D32A63"/>
    <w:rsid w:val="00D32F41"/>
    <w:rsid w:val="00D33031"/>
    <w:rsid w:val="00D334F3"/>
    <w:rsid w:val="00D33C24"/>
    <w:rsid w:val="00D33FC3"/>
    <w:rsid w:val="00D352FD"/>
    <w:rsid w:val="00D3532E"/>
    <w:rsid w:val="00D35AEF"/>
    <w:rsid w:val="00D35FDC"/>
    <w:rsid w:val="00D370A7"/>
    <w:rsid w:val="00D37399"/>
    <w:rsid w:val="00D37FA0"/>
    <w:rsid w:val="00D4003B"/>
    <w:rsid w:val="00D4010F"/>
    <w:rsid w:val="00D4017F"/>
    <w:rsid w:val="00D40932"/>
    <w:rsid w:val="00D41770"/>
    <w:rsid w:val="00D41ECE"/>
    <w:rsid w:val="00D420B4"/>
    <w:rsid w:val="00D42427"/>
    <w:rsid w:val="00D424A4"/>
    <w:rsid w:val="00D42603"/>
    <w:rsid w:val="00D427FA"/>
    <w:rsid w:val="00D42C09"/>
    <w:rsid w:val="00D42FE4"/>
    <w:rsid w:val="00D434E4"/>
    <w:rsid w:val="00D436CC"/>
    <w:rsid w:val="00D43A30"/>
    <w:rsid w:val="00D43C62"/>
    <w:rsid w:val="00D43CCC"/>
    <w:rsid w:val="00D43CEB"/>
    <w:rsid w:val="00D44022"/>
    <w:rsid w:val="00D443DD"/>
    <w:rsid w:val="00D44DB3"/>
    <w:rsid w:val="00D46033"/>
    <w:rsid w:val="00D464E2"/>
    <w:rsid w:val="00D46A52"/>
    <w:rsid w:val="00D46C01"/>
    <w:rsid w:val="00D477CC"/>
    <w:rsid w:val="00D47EFD"/>
    <w:rsid w:val="00D5051A"/>
    <w:rsid w:val="00D50CF3"/>
    <w:rsid w:val="00D5117D"/>
    <w:rsid w:val="00D51B78"/>
    <w:rsid w:val="00D51E66"/>
    <w:rsid w:val="00D51E94"/>
    <w:rsid w:val="00D520BF"/>
    <w:rsid w:val="00D527AC"/>
    <w:rsid w:val="00D529C0"/>
    <w:rsid w:val="00D538A9"/>
    <w:rsid w:val="00D53AFF"/>
    <w:rsid w:val="00D53FA1"/>
    <w:rsid w:val="00D5438B"/>
    <w:rsid w:val="00D54754"/>
    <w:rsid w:val="00D54E14"/>
    <w:rsid w:val="00D5523B"/>
    <w:rsid w:val="00D5536C"/>
    <w:rsid w:val="00D555F8"/>
    <w:rsid w:val="00D5584F"/>
    <w:rsid w:val="00D5587F"/>
    <w:rsid w:val="00D55B2C"/>
    <w:rsid w:val="00D55F05"/>
    <w:rsid w:val="00D56143"/>
    <w:rsid w:val="00D563CF"/>
    <w:rsid w:val="00D567F3"/>
    <w:rsid w:val="00D56969"/>
    <w:rsid w:val="00D571B7"/>
    <w:rsid w:val="00D57559"/>
    <w:rsid w:val="00D57851"/>
    <w:rsid w:val="00D57D17"/>
    <w:rsid w:val="00D60315"/>
    <w:rsid w:val="00D6041B"/>
    <w:rsid w:val="00D614E7"/>
    <w:rsid w:val="00D61566"/>
    <w:rsid w:val="00D62256"/>
    <w:rsid w:val="00D62266"/>
    <w:rsid w:val="00D62483"/>
    <w:rsid w:val="00D62586"/>
    <w:rsid w:val="00D6290B"/>
    <w:rsid w:val="00D62B06"/>
    <w:rsid w:val="00D62BE9"/>
    <w:rsid w:val="00D6323D"/>
    <w:rsid w:val="00D63934"/>
    <w:rsid w:val="00D63AE7"/>
    <w:rsid w:val="00D63B3C"/>
    <w:rsid w:val="00D63DC5"/>
    <w:rsid w:val="00D6449D"/>
    <w:rsid w:val="00D64745"/>
    <w:rsid w:val="00D64A23"/>
    <w:rsid w:val="00D64DA2"/>
    <w:rsid w:val="00D652B5"/>
    <w:rsid w:val="00D65A77"/>
    <w:rsid w:val="00D65C9A"/>
    <w:rsid w:val="00D66727"/>
    <w:rsid w:val="00D66798"/>
    <w:rsid w:val="00D667E6"/>
    <w:rsid w:val="00D66BF1"/>
    <w:rsid w:val="00D66D0B"/>
    <w:rsid w:val="00D671E3"/>
    <w:rsid w:val="00D6734E"/>
    <w:rsid w:val="00D676F3"/>
    <w:rsid w:val="00D67AD7"/>
    <w:rsid w:val="00D67D1A"/>
    <w:rsid w:val="00D702B6"/>
    <w:rsid w:val="00D70960"/>
    <w:rsid w:val="00D70A93"/>
    <w:rsid w:val="00D7102A"/>
    <w:rsid w:val="00D71932"/>
    <w:rsid w:val="00D71B26"/>
    <w:rsid w:val="00D71B3F"/>
    <w:rsid w:val="00D7243B"/>
    <w:rsid w:val="00D727D0"/>
    <w:rsid w:val="00D7296B"/>
    <w:rsid w:val="00D729FB"/>
    <w:rsid w:val="00D72B2E"/>
    <w:rsid w:val="00D730BA"/>
    <w:rsid w:val="00D733DB"/>
    <w:rsid w:val="00D735B1"/>
    <w:rsid w:val="00D73E2F"/>
    <w:rsid w:val="00D741B8"/>
    <w:rsid w:val="00D747F1"/>
    <w:rsid w:val="00D748B7"/>
    <w:rsid w:val="00D749DF"/>
    <w:rsid w:val="00D749E0"/>
    <w:rsid w:val="00D74CC5"/>
    <w:rsid w:val="00D7520D"/>
    <w:rsid w:val="00D752E7"/>
    <w:rsid w:val="00D75508"/>
    <w:rsid w:val="00D75BA0"/>
    <w:rsid w:val="00D760E1"/>
    <w:rsid w:val="00D7657B"/>
    <w:rsid w:val="00D76CB6"/>
    <w:rsid w:val="00D775E1"/>
    <w:rsid w:val="00D802F5"/>
    <w:rsid w:val="00D80610"/>
    <w:rsid w:val="00D80A94"/>
    <w:rsid w:val="00D81192"/>
    <w:rsid w:val="00D8212B"/>
    <w:rsid w:val="00D82403"/>
    <w:rsid w:val="00D82E3F"/>
    <w:rsid w:val="00D82E78"/>
    <w:rsid w:val="00D83039"/>
    <w:rsid w:val="00D831CA"/>
    <w:rsid w:val="00D83468"/>
    <w:rsid w:val="00D83B51"/>
    <w:rsid w:val="00D83DC0"/>
    <w:rsid w:val="00D83EBE"/>
    <w:rsid w:val="00D8437D"/>
    <w:rsid w:val="00D84911"/>
    <w:rsid w:val="00D8534D"/>
    <w:rsid w:val="00D856AA"/>
    <w:rsid w:val="00D86325"/>
    <w:rsid w:val="00D865CD"/>
    <w:rsid w:val="00D86750"/>
    <w:rsid w:val="00D86984"/>
    <w:rsid w:val="00D86B73"/>
    <w:rsid w:val="00D86D41"/>
    <w:rsid w:val="00D871DF"/>
    <w:rsid w:val="00D87384"/>
    <w:rsid w:val="00D873E6"/>
    <w:rsid w:val="00D874DF"/>
    <w:rsid w:val="00D87B92"/>
    <w:rsid w:val="00D87CB0"/>
    <w:rsid w:val="00D90202"/>
    <w:rsid w:val="00D90971"/>
    <w:rsid w:val="00D90A33"/>
    <w:rsid w:val="00D90FA1"/>
    <w:rsid w:val="00D91609"/>
    <w:rsid w:val="00D91AD3"/>
    <w:rsid w:val="00D92167"/>
    <w:rsid w:val="00D92362"/>
    <w:rsid w:val="00D9260C"/>
    <w:rsid w:val="00D9337B"/>
    <w:rsid w:val="00D935FE"/>
    <w:rsid w:val="00D93B9F"/>
    <w:rsid w:val="00D93BF9"/>
    <w:rsid w:val="00D93E2B"/>
    <w:rsid w:val="00D940BD"/>
    <w:rsid w:val="00D9439C"/>
    <w:rsid w:val="00D94C22"/>
    <w:rsid w:val="00D9500A"/>
    <w:rsid w:val="00D950E7"/>
    <w:rsid w:val="00D95352"/>
    <w:rsid w:val="00D96597"/>
    <w:rsid w:val="00D96ADB"/>
    <w:rsid w:val="00D9736B"/>
    <w:rsid w:val="00D977F6"/>
    <w:rsid w:val="00D977F7"/>
    <w:rsid w:val="00D97B9C"/>
    <w:rsid w:val="00DA02E6"/>
    <w:rsid w:val="00DA0F72"/>
    <w:rsid w:val="00DA13E9"/>
    <w:rsid w:val="00DA191C"/>
    <w:rsid w:val="00DA1D58"/>
    <w:rsid w:val="00DA1E76"/>
    <w:rsid w:val="00DA2038"/>
    <w:rsid w:val="00DA23EB"/>
    <w:rsid w:val="00DA2C52"/>
    <w:rsid w:val="00DA30CA"/>
    <w:rsid w:val="00DA3548"/>
    <w:rsid w:val="00DA3558"/>
    <w:rsid w:val="00DA3BDE"/>
    <w:rsid w:val="00DA3EDD"/>
    <w:rsid w:val="00DA3FA4"/>
    <w:rsid w:val="00DA3FD6"/>
    <w:rsid w:val="00DA4BD3"/>
    <w:rsid w:val="00DA4FAA"/>
    <w:rsid w:val="00DA51D4"/>
    <w:rsid w:val="00DA52C8"/>
    <w:rsid w:val="00DA5778"/>
    <w:rsid w:val="00DA5E8A"/>
    <w:rsid w:val="00DA5F21"/>
    <w:rsid w:val="00DA60BA"/>
    <w:rsid w:val="00DA69B8"/>
    <w:rsid w:val="00DA6A2D"/>
    <w:rsid w:val="00DA6A36"/>
    <w:rsid w:val="00DA6D10"/>
    <w:rsid w:val="00DA70E5"/>
    <w:rsid w:val="00DB0200"/>
    <w:rsid w:val="00DB02BE"/>
    <w:rsid w:val="00DB043A"/>
    <w:rsid w:val="00DB0924"/>
    <w:rsid w:val="00DB0E53"/>
    <w:rsid w:val="00DB0F61"/>
    <w:rsid w:val="00DB123D"/>
    <w:rsid w:val="00DB1360"/>
    <w:rsid w:val="00DB14C0"/>
    <w:rsid w:val="00DB1677"/>
    <w:rsid w:val="00DB1765"/>
    <w:rsid w:val="00DB1DA9"/>
    <w:rsid w:val="00DB28DA"/>
    <w:rsid w:val="00DB2A47"/>
    <w:rsid w:val="00DB2BAF"/>
    <w:rsid w:val="00DB2CB9"/>
    <w:rsid w:val="00DB2E26"/>
    <w:rsid w:val="00DB2F55"/>
    <w:rsid w:val="00DB31C1"/>
    <w:rsid w:val="00DB322C"/>
    <w:rsid w:val="00DB3F67"/>
    <w:rsid w:val="00DB420D"/>
    <w:rsid w:val="00DB4879"/>
    <w:rsid w:val="00DB48C2"/>
    <w:rsid w:val="00DB59EF"/>
    <w:rsid w:val="00DB60B5"/>
    <w:rsid w:val="00DB6C1E"/>
    <w:rsid w:val="00DB7B43"/>
    <w:rsid w:val="00DB7C32"/>
    <w:rsid w:val="00DC00C5"/>
    <w:rsid w:val="00DC074D"/>
    <w:rsid w:val="00DC0910"/>
    <w:rsid w:val="00DC0AC7"/>
    <w:rsid w:val="00DC0B0A"/>
    <w:rsid w:val="00DC0D7E"/>
    <w:rsid w:val="00DC0F73"/>
    <w:rsid w:val="00DC122E"/>
    <w:rsid w:val="00DC151F"/>
    <w:rsid w:val="00DC1F8D"/>
    <w:rsid w:val="00DC2066"/>
    <w:rsid w:val="00DC20D3"/>
    <w:rsid w:val="00DC2561"/>
    <w:rsid w:val="00DC3089"/>
    <w:rsid w:val="00DC3AD4"/>
    <w:rsid w:val="00DC47DB"/>
    <w:rsid w:val="00DC55CD"/>
    <w:rsid w:val="00DC5694"/>
    <w:rsid w:val="00DC56BA"/>
    <w:rsid w:val="00DC56D5"/>
    <w:rsid w:val="00DC585E"/>
    <w:rsid w:val="00DC59EC"/>
    <w:rsid w:val="00DC65A3"/>
    <w:rsid w:val="00DC6D9B"/>
    <w:rsid w:val="00DC7C02"/>
    <w:rsid w:val="00DC7C6B"/>
    <w:rsid w:val="00DD01E4"/>
    <w:rsid w:val="00DD04DC"/>
    <w:rsid w:val="00DD05C2"/>
    <w:rsid w:val="00DD0BFC"/>
    <w:rsid w:val="00DD10F1"/>
    <w:rsid w:val="00DD15FD"/>
    <w:rsid w:val="00DD22E1"/>
    <w:rsid w:val="00DD2686"/>
    <w:rsid w:val="00DD27C5"/>
    <w:rsid w:val="00DD2A39"/>
    <w:rsid w:val="00DD2EE6"/>
    <w:rsid w:val="00DD3323"/>
    <w:rsid w:val="00DD33F8"/>
    <w:rsid w:val="00DD3612"/>
    <w:rsid w:val="00DD3B2B"/>
    <w:rsid w:val="00DD4706"/>
    <w:rsid w:val="00DD4DF4"/>
    <w:rsid w:val="00DD4E5E"/>
    <w:rsid w:val="00DD50CC"/>
    <w:rsid w:val="00DD5324"/>
    <w:rsid w:val="00DD53F1"/>
    <w:rsid w:val="00DD54A5"/>
    <w:rsid w:val="00DD5FA8"/>
    <w:rsid w:val="00DD61D0"/>
    <w:rsid w:val="00DD620B"/>
    <w:rsid w:val="00DD7270"/>
    <w:rsid w:val="00DD7FCF"/>
    <w:rsid w:val="00DE08A5"/>
    <w:rsid w:val="00DE0C83"/>
    <w:rsid w:val="00DE0CBC"/>
    <w:rsid w:val="00DE1300"/>
    <w:rsid w:val="00DE1B6F"/>
    <w:rsid w:val="00DE1D44"/>
    <w:rsid w:val="00DE1F2B"/>
    <w:rsid w:val="00DE2B83"/>
    <w:rsid w:val="00DE2FC5"/>
    <w:rsid w:val="00DE3290"/>
    <w:rsid w:val="00DE35B8"/>
    <w:rsid w:val="00DE365E"/>
    <w:rsid w:val="00DE36FF"/>
    <w:rsid w:val="00DE3C3A"/>
    <w:rsid w:val="00DE3C97"/>
    <w:rsid w:val="00DE449D"/>
    <w:rsid w:val="00DE4504"/>
    <w:rsid w:val="00DE47FA"/>
    <w:rsid w:val="00DE4F41"/>
    <w:rsid w:val="00DE4FBB"/>
    <w:rsid w:val="00DE5046"/>
    <w:rsid w:val="00DE52C2"/>
    <w:rsid w:val="00DE53A6"/>
    <w:rsid w:val="00DE58B6"/>
    <w:rsid w:val="00DE6317"/>
    <w:rsid w:val="00DE64B6"/>
    <w:rsid w:val="00DE67C4"/>
    <w:rsid w:val="00DE6ACE"/>
    <w:rsid w:val="00DE7395"/>
    <w:rsid w:val="00DE7492"/>
    <w:rsid w:val="00DE7517"/>
    <w:rsid w:val="00DE7710"/>
    <w:rsid w:val="00DF0890"/>
    <w:rsid w:val="00DF0EAA"/>
    <w:rsid w:val="00DF133D"/>
    <w:rsid w:val="00DF1551"/>
    <w:rsid w:val="00DF16A4"/>
    <w:rsid w:val="00DF16E4"/>
    <w:rsid w:val="00DF1DAC"/>
    <w:rsid w:val="00DF25E5"/>
    <w:rsid w:val="00DF2DD5"/>
    <w:rsid w:val="00DF2E75"/>
    <w:rsid w:val="00DF366E"/>
    <w:rsid w:val="00DF37E1"/>
    <w:rsid w:val="00DF3DD6"/>
    <w:rsid w:val="00DF47EA"/>
    <w:rsid w:val="00DF49B2"/>
    <w:rsid w:val="00DF5B89"/>
    <w:rsid w:val="00DF5D83"/>
    <w:rsid w:val="00DF67E4"/>
    <w:rsid w:val="00DF683F"/>
    <w:rsid w:val="00DF714E"/>
    <w:rsid w:val="00DF78A5"/>
    <w:rsid w:val="00DF7C2A"/>
    <w:rsid w:val="00DF7D38"/>
    <w:rsid w:val="00E00003"/>
    <w:rsid w:val="00E0026A"/>
    <w:rsid w:val="00E01367"/>
    <w:rsid w:val="00E020D8"/>
    <w:rsid w:val="00E027E9"/>
    <w:rsid w:val="00E0291C"/>
    <w:rsid w:val="00E02DB1"/>
    <w:rsid w:val="00E03186"/>
    <w:rsid w:val="00E03660"/>
    <w:rsid w:val="00E03F07"/>
    <w:rsid w:val="00E041AE"/>
    <w:rsid w:val="00E043DC"/>
    <w:rsid w:val="00E056E9"/>
    <w:rsid w:val="00E059C6"/>
    <w:rsid w:val="00E05FBA"/>
    <w:rsid w:val="00E06A13"/>
    <w:rsid w:val="00E0724E"/>
    <w:rsid w:val="00E074B1"/>
    <w:rsid w:val="00E10240"/>
    <w:rsid w:val="00E1089D"/>
    <w:rsid w:val="00E108B2"/>
    <w:rsid w:val="00E10B7B"/>
    <w:rsid w:val="00E10BDC"/>
    <w:rsid w:val="00E110B7"/>
    <w:rsid w:val="00E11357"/>
    <w:rsid w:val="00E1148D"/>
    <w:rsid w:val="00E11516"/>
    <w:rsid w:val="00E11E63"/>
    <w:rsid w:val="00E11EBE"/>
    <w:rsid w:val="00E121D1"/>
    <w:rsid w:val="00E12278"/>
    <w:rsid w:val="00E12323"/>
    <w:rsid w:val="00E12515"/>
    <w:rsid w:val="00E12B71"/>
    <w:rsid w:val="00E134BE"/>
    <w:rsid w:val="00E13595"/>
    <w:rsid w:val="00E1383F"/>
    <w:rsid w:val="00E138F8"/>
    <w:rsid w:val="00E1391D"/>
    <w:rsid w:val="00E13A45"/>
    <w:rsid w:val="00E13FFF"/>
    <w:rsid w:val="00E1401B"/>
    <w:rsid w:val="00E141DE"/>
    <w:rsid w:val="00E141F4"/>
    <w:rsid w:val="00E143B9"/>
    <w:rsid w:val="00E14592"/>
    <w:rsid w:val="00E14649"/>
    <w:rsid w:val="00E147EC"/>
    <w:rsid w:val="00E148E1"/>
    <w:rsid w:val="00E14FE9"/>
    <w:rsid w:val="00E15355"/>
    <w:rsid w:val="00E155F3"/>
    <w:rsid w:val="00E15739"/>
    <w:rsid w:val="00E15BEE"/>
    <w:rsid w:val="00E1645B"/>
    <w:rsid w:val="00E16853"/>
    <w:rsid w:val="00E168A7"/>
    <w:rsid w:val="00E1697E"/>
    <w:rsid w:val="00E16E3B"/>
    <w:rsid w:val="00E171E7"/>
    <w:rsid w:val="00E172C7"/>
    <w:rsid w:val="00E2052D"/>
    <w:rsid w:val="00E20532"/>
    <w:rsid w:val="00E20764"/>
    <w:rsid w:val="00E20E8D"/>
    <w:rsid w:val="00E21552"/>
    <w:rsid w:val="00E22296"/>
    <w:rsid w:val="00E23476"/>
    <w:rsid w:val="00E236D9"/>
    <w:rsid w:val="00E238F2"/>
    <w:rsid w:val="00E243FA"/>
    <w:rsid w:val="00E24696"/>
    <w:rsid w:val="00E24956"/>
    <w:rsid w:val="00E24BC2"/>
    <w:rsid w:val="00E24F75"/>
    <w:rsid w:val="00E24FC1"/>
    <w:rsid w:val="00E257E0"/>
    <w:rsid w:val="00E2586C"/>
    <w:rsid w:val="00E25978"/>
    <w:rsid w:val="00E262D3"/>
    <w:rsid w:val="00E264FF"/>
    <w:rsid w:val="00E26695"/>
    <w:rsid w:val="00E2682D"/>
    <w:rsid w:val="00E26942"/>
    <w:rsid w:val="00E26A9F"/>
    <w:rsid w:val="00E2725C"/>
    <w:rsid w:val="00E273D4"/>
    <w:rsid w:val="00E27714"/>
    <w:rsid w:val="00E27E3D"/>
    <w:rsid w:val="00E3060A"/>
    <w:rsid w:val="00E30617"/>
    <w:rsid w:val="00E30A2F"/>
    <w:rsid w:val="00E30B5E"/>
    <w:rsid w:val="00E30BE0"/>
    <w:rsid w:val="00E30ED6"/>
    <w:rsid w:val="00E30EE3"/>
    <w:rsid w:val="00E30F42"/>
    <w:rsid w:val="00E31685"/>
    <w:rsid w:val="00E31798"/>
    <w:rsid w:val="00E31BCE"/>
    <w:rsid w:val="00E321A9"/>
    <w:rsid w:val="00E32AB3"/>
    <w:rsid w:val="00E32CA8"/>
    <w:rsid w:val="00E32DD9"/>
    <w:rsid w:val="00E33133"/>
    <w:rsid w:val="00E3383B"/>
    <w:rsid w:val="00E33A5A"/>
    <w:rsid w:val="00E33E1E"/>
    <w:rsid w:val="00E347CF"/>
    <w:rsid w:val="00E34864"/>
    <w:rsid w:val="00E349B3"/>
    <w:rsid w:val="00E34B93"/>
    <w:rsid w:val="00E34BFF"/>
    <w:rsid w:val="00E3520D"/>
    <w:rsid w:val="00E3559F"/>
    <w:rsid w:val="00E355DC"/>
    <w:rsid w:val="00E36612"/>
    <w:rsid w:val="00E36931"/>
    <w:rsid w:val="00E369DB"/>
    <w:rsid w:val="00E36B41"/>
    <w:rsid w:val="00E36DFA"/>
    <w:rsid w:val="00E371A8"/>
    <w:rsid w:val="00E37300"/>
    <w:rsid w:val="00E37425"/>
    <w:rsid w:val="00E374AA"/>
    <w:rsid w:val="00E377E9"/>
    <w:rsid w:val="00E37B8A"/>
    <w:rsid w:val="00E37D1C"/>
    <w:rsid w:val="00E37EE8"/>
    <w:rsid w:val="00E40560"/>
    <w:rsid w:val="00E406C9"/>
    <w:rsid w:val="00E409F4"/>
    <w:rsid w:val="00E41781"/>
    <w:rsid w:val="00E417C5"/>
    <w:rsid w:val="00E42032"/>
    <w:rsid w:val="00E424C6"/>
    <w:rsid w:val="00E43585"/>
    <w:rsid w:val="00E43E6D"/>
    <w:rsid w:val="00E44592"/>
    <w:rsid w:val="00E44931"/>
    <w:rsid w:val="00E44E8E"/>
    <w:rsid w:val="00E460FF"/>
    <w:rsid w:val="00E463B2"/>
    <w:rsid w:val="00E463E4"/>
    <w:rsid w:val="00E46675"/>
    <w:rsid w:val="00E467E1"/>
    <w:rsid w:val="00E46DF2"/>
    <w:rsid w:val="00E477F8"/>
    <w:rsid w:val="00E47C88"/>
    <w:rsid w:val="00E509A4"/>
    <w:rsid w:val="00E5102A"/>
    <w:rsid w:val="00E516DD"/>
    <w:rsid w:val="00E51B4B"/>
    <w:rsid w:val="00E52075"/>
    <w:rsid w:val="00E52DDB"/>
    <w:rsid w:val="00E5304B"/>
    <w:rsid w:val="00E5313D"/>
    <w:rsid w:val="00E533F5"/>
    <w:rsid w:val="00E53537"/>
    <w:rsid w:val="00E53819"/>
    <w:rsid w:val="00E53A96"/>
    <w:rsid w:val="00E54215"/>
    <w:rsid w:val="00E54321"/>
    <w:rsid w:val="00E54585"/>
    <w:rsid w:val="00E54FB7"/>
    <w:rsid w:val="00E55355"/>
    <w:rsid w:val="00E5570A"/>
    <w:rsid w:val="00E55B68"/>
    <w:rsid w:val="00E5677C"/>
    <w:rsid w:val="00E56BD3"/>
    <w:rsid w:val="00E56F7F"/>
    <w:rsid w:val="00E570FE"/>
    <w:rsid w:val="00E5725F"/>
    <w:rsid w:val="00E5739D"/>
    <w:rsid w:val="00E5781F"/>
    <w:rsid w:val="00E57938"/>
    <w:rsid w:val="00E57ADE"/>
    <w:rsid w:val="00E57E5E"/>
    <w:rsid w:val="00E605EB"/>
    <w:rsid w:val="00E60613"/>
    <w:rsid w:val="00E60651"/>
    <w:rsid w:val="00E60809"/>
    <w:rsid w:val="00E60BB7"/>
    <w:rsid w:val="00E61285"/>
    <w:rsid w:val="00E61A03"/>
    <w:rsid w:val="00E61CE1"/>
    <w:rsid w:val="00E61E35"/>
    <w:rsid w:val="00E6209F"/>
    <w:rsid w:val="00E62DDF"/>
    <w:rsid w:val="00E63126"/>
    <w:rsid w:val="00E63530"/>
    <w:rsid w:val="00E63BA9"/>
    <w:rsid w:val="00E63C32"/>
    <w:rsid w:val="00E63C9C"/>
    <w:rsid w:val="00E63F4A"/>
    <w:rsid w:val="00E643D5"/>
    <w:rsid w:val="00E64427"/>
    <w:rsid w:val="00E649D5"/>
    <w:rsid w:val="00E64D12"/>
    <w:rsid w:val="00E64D13"/>
    <w:rsid w:val="00E64E8F"/>
    <w:rsid w:val="00E64EA9"/>
    <w:rsid w:val="00E64FC5"/>
    <w:rsid w:val="00E651EB"/>
    <w:rsid w:val="00E655D2"/>
    <w:rsid w:val="00E65B89"/>
    <w:rsid w:val="00E65DA7"/>
    <w:rsid w:val="00E66029"/>
    <w:rsid w:val="00E66327"/>
    <w:rsid w:val="00E6684C"/>
    <w:rsid w:val="00E66CC8"/>
    <w:rsid w:val="00E66F18"/>
    <w:rsid w:val="00E6732F"/>
    <w:rsid w:val="00E67363"/>
    <w:rsid w:val="00E67866"/>
    <w:rsid w:val="00E67877"/>
    <w:rsid w:val="00E67A54"/>
    <w:rsid w:val="00E67D6F"/>
    <w:rsid w:val="00E70BDC"/>
    <w:rsid w:val="00E70C34"/>
    <w:rsid w:val="00E70D5B"/>
    <w:rsid w:val="00E713E7"/>
    <w:rsid w:val="00E71867"/>
    <w:rsid w:val="00E71D6A"/>
    <w:rsid w:val="00E71DB0"/>
    <w:rsid w:val="00E71E29"/>
    <w:rsid w:val="00E72498"/>
    <w:rsid w:val="00E72A17"/>
    <w:rsid w:val="00E72BA3"/>
    <w:rsid w:val="00E7444C"/>
    <w:rsid w:val="00E74D78"/>
    <w:rsid w:val="00E74F95"/>
    <w:rsid w:val="00E7515F"/>
    <w:rsid w:val="00E751CA"/>
    <w:rsid w:val="00E75727"/>
    <w:rsid w:val="00E7592A"/>
    <w:rsid w:val="00E76239"/>
    <w:rsid w:val="00E7691B"/>
    <w:rsid w:val="00E769DF"/>
    <w:rsid w:val="00E77277"/>
    <w:rsid w:val="00E7796D"/>
    <w:rsid w:val="00E77B1B"/>
    <w:rsid w:val="00E77F88"/>
    <w:rsid w:val="00E800B5"/>
    <w:rsid w:val="00E806CF"/>
    <w:rsid w:val="00E80EB7"/>
    <w:rsid w:val="00E810AC"/>
    <w:rsid w:val="00E81234"/>
    <w:rsid w:val="00E8142E"/>
    <w:rsid w:val="00E814A8"/>
    <w:rsid w:val="00E814F7"/>
    <w:rsid w:val="00E81BDF"/>
    <w:rsid w:val="00E82105"/>
    <w:rsid w:val="00E8247C"/>
    <w:rsid w:val="00E82AA2"/>
    <w:rsid w:val="00E82ACC"/>
    <w:rsid w:val="00E833E1"/>
    <w:rsid w:val="00E8358F"/>
    <w:rsid w:val="00E83603"/>
    <w:rsid w:val="00E83D86"/>
    <w:rsid w:val="00E8408E"/>
    <w:rsid w:val="00E845EA"/>
    <w:rsid w:val="00E84752"/>
    <w:rsid w:val="00E848F3"/>
    <w:rsid w:val="00E8505A"/>
    <w:rsid w:val="00E8528B"/>
    <w:rsid w:val="00E85685"/>
    <w:rsid w:val="00E857B0"/>
    <w:rsid w:val="00E857E4"/>
    <w:rsid w:val="00E85A06"/>
    <w:rsid w:val="00E85A81"/>
    <w:rsid w:val="00E85E3C"/>
    <w:rsid w:val="00E85F0B"/>
    <w:rsid w:val="00E86863"/>
    <w:rsid w:val="00E8728A"/>
    <w:rsid w:val="00E9020C"/>
    <w:rsid w:val="00E9029F"/>
    <w:rsid w:val="00E905D6"/>
    <w:rsid w:val="00E909D3"/>
    <w:rsid w:val="00E911B4"/>
    <w:rsid w:val="00E917A2"/>
    <w:rsid w:val="00E918F9"/>
    <w:rsid w:val="00E91E11"/>
    <w:rsid w:val="00E920D2"/>
    <w:rsid w:val="00E923A8"/>
    <w:rsid w:val="00E932F7"/>
    <w:rsid w:val="00E93594"/>
    <w:rsid w:val="00E93BD2"/>
    <w:rsid w:val="00E93C4A"/>
    <w:rsid w:val="00E93D3B"/>
    <w:rsid w:val="00E93EDA"/>
    <w:rsid w:val="00E94A85"/>
    <w:rsid w:val="00E94D61"/>
    <w:rsid w:val="00E957E4"/>
    <w:rsid w:val="00E95939"/>
    <w:rsid w:val="00E959A6"/>
    <w:rsid w:val="00E95E5C"/>
    <w:rsid w:val="00E95E99"/>
    <w:rsid w:val="00E95FE3"/>
    <w:rsid w:val="00E962FE"/>
    <w:rsid w:val="00E973B1"/>
    <w:rsid w:val="00E97860"/>
    <w:rsid w:val="00E97C93"/>
    <w:rsid w:val="00E97D24"/>
    <w:rsid w:val="00E97D8C"/>
    <w:rsid w:val="00E97F66"/>
    <w:rsid w:val="00EA042B"/>
    <w:rsid w:val="00EA0843"/>
    <w:rsid w:val="00EA0DA7"/>
    <w:rsid w:val="00EA11A0"/>
    <w:rsid w:val="00EA1430"/>
    <w:rsid w:val="00EA1B3B"/>
    <w:rsid w:val="00EA2654"/>
    <w:rsid w:val="00EA295C"/>
    <w:rsid w:val="00EA2C49"/>
    <w:rsid w:val="00EA3778"/>
    <w:rsid w:val="00EA3CA4"/>
    <w:rsid w:val="00EA42BD"/>
    <w:rsid w:val="00EA45E8"/>
    <w:rsid w:val="00EA4E61"/>
    <w:rsid w:val="00EA4ECF"/>
    <w:rsid w:val="00EA50DF"/>
    <w:rsid w:val="00EA54DB"/>
    <w:rsid w:val="00EA56AE"/>
    <w:rsid w:val="00EA58C2"/>
    <w:rsid w:val="00EA5904"/>
    <w:rsid w:val="00EA6263"/>
    <w:rsid w:val="00EA672D"/>
    <w:rsid w:val="00EA6847"/>
    <w:rsid w:val="00EA6B07"/>
    <w:rsid w:val="00EA6E93"/>
    <w:rsid w:val="00EA7086"/>
    <w:rsid w:val="00EA76D0"/>
    <w:rsid w:val="00EA7E6C"/>
    <w:rsid w:val="00EB0042"/>
    <w:rsid w:val="00EB0AF5"/>
    <w:rsid w:val="00EB15D7"/>
    <w:rsid w:val="00EB168E"/>
    <w:rsid w:val="00EB16C6"/>
    <w:rsid w:val="00EB1BC4"/>
    <w:rsid w:val="00EB1DCE"/>
    <w:rsid w:val="00EB23AF"/>
    <w:rsid w:val="00EB25BE"/>
    <w:rsid w:val="00EB29CB"/>
    <w:rsid w:val="00EB2D2A"/>
    <w:rsid w:val="00EB2EF5"/>
    <w:rsid w:val="00EB349B"/>
    <w:rsid w:val="00EB37A7"/>
    <w:rsid w:val="00EB42B1"/>
    <w:rsid w:val="00EB48B5"/>
    <w:rsid w:val="00EB48FA"/>
    <w:rsid w:val="00EB4938"/>
    <w:rsid w:val="00EB4D26"/>
    <w:rsid w:val="00EB4F72"/>
    <w:rsid w:val="00EB51CF"/>
    <w:rsid w:val="00EB51D0"/>
    <w:rsid w:val="00EB5E80"/>
    <w:rsid w:val="00EB5EBA"/>
    <w:rsid w:val="00EB6245"/>
    <w:rsid w:val="00EB6829"/>
    <w:rsid w:val="00EB6B29"/>
    <w:rsid w:val="00EB7143"/>
    <w:rsid w:val="00EB71D4"/>
    <w:rsid w:val="00EB7778"/>
    <w:rsid w:val="00EB7A74"/>
    <w:rsid w:val="00EB7D73"/>
    <w:rsid w:val="00EB7D9B"/>
    <w:rsid w:val="00EC032C"/>
    <w:rsid w:val="00EC0C92"/>
    <w:rsid w:val="00EC0EA3"/>
    <w:rsid w:val="00EC110A"/>
    <w:rsid w:val="00EC16CD"/>
    <w:rsid w:val="00EC19CF"/>
    <w:rsid w:val="00EC1FA2"/>
    <w:rsid w:val="00EC2317"/>
    <w:rsid w:val="00EC25D3"/>
    <w:rsid w:val="00EC327D"/>
    <w:rsid w:val="00EC3960"/>
    <w:rsid w:val="00EC3D0F"/>
    <w:rsid w:val="00EC3E57"/>
    <w:rsid w:val="00EC3F5E"/>
    <w:rsid w:val="00EC4BAA"/>
    <w:rsid w:val="00EC4E5E"/>
    <w:rsid w:val="00EC542A"/>
    <w:rsid w:val="00EC58B6"/>
    <w:rsid w:val="00EC60FD"/>
    <w:rsid w:val="00EC61BF"/>
    <w:rsid w:val="00EC64EB"/>
    <w:rsid w:val="00EC650A"/>
    <w:rsid w:val="00EC6933"/>
    <w:rsid w:val="00EC6F08"/>
    <w:rsid w:val="00EC7878"/>
    <w:rsid w:val="00EC79D1"/>
    <w:rsid w:val="00EC7B71"/>
    <w:rsid w:val="00ED0BB0"/>
    <w:rsid w:val="00ED1C9D"/>
    <w:rsid w:val="00ED2180"/>
    <w:rsid w:val="00ED2265"/>
    <w:rsid w:val="00ED22A9"/>
    <w:rsid w:val="00ED2302"/>
    <w:rsid w:val="00ED28F1"/>
    <w:rsid w:val="00ED2C1A"/>
    <w:rsid w:val="00ED2E20"/>
    <w:rsid w:val="00ED2E4A"/>
    <w:rsid w:val="00ED2EB4"/>
    <w:rsid w:val="00ED36E2"/>
    <w:rsid w:val="00ED3E24"/>
    <w:rsid w:val="00ED3EF9"/>
    <w:rsid w:val="00ED3F1F"/>
    <w:rsid w:val="00ED40F1"/>
    <w:rsid w:val="00ED41FA"/>
    <w:rsid w:val="00ED54FE"/>
    <w:rsid w:val="00ED59C2"/>
    <w:rsid w:val="00ED6098"/>
    <w:rsid w:val="00ED6294"/>
    <w:rsid w:val="00ED6BC6"/>
    <w:rsid w:val="00ED6D88"/>
    <w:rsid w:val="00ED7077"/>
    <w:rsid w:val="00ED716A"/>
    <w:rsid w:val="00ED7657"/>
    <w:rsid w:val="00ED76C5"/>
    <w:rsid w:val="00ED7B25"/>
    <w:rsid w:val="00ED7D6C"/>
    <w:rsid w:val="00EE0014"/>
    <w:rsid w:val="00EE0290"/>
    <w:rsid w:val="00EE02BC"/>
    <w:rsid w:val="00EE051C"/>
    <w:rsid w:val="00EE111A"/>
    <w:rsid w:val="00EE1968"/>
    <w:rsid w:val="00EE1B83"/>
    <w:rsid w:val="00EE1F4E"/>
    <w:rsid w:val="00EE211F"/>
    <w:rsid w:val="00EE2190"/>
    <w:rsid w:val="00EE28E2"/>
    <w:rsid w:val="00EE2FA7"/>
    <w:rsid w:val="00EE3319"/>
    <w:rsid w:val="00EE3386"/>
    <w:rsid w:val="00EE38CC"/>
    <w:rsid w:val="00EE3905"/>
    <w:rsid w:val="00EE3D9D"/>
    <w:rsid w:val="00EE4635"/>
    <w:rsid w:val="00EE4667"/>
    <w:rsid w:val="00EE470B"/>
    <w:rsid w:val="00EE47FB"/>
    <w:rsid w:val="00EE50DE"/>
    <w:rsid w:val="00EE514F"/>
    <w:rsid w:val="00EE5225"/>
    <w:rsid w:val="00EE52D7"/>
    <w:rsid w:val="00EE5343"/>
    <w:rsid w:val="00EE6258"/>
    <w:rsid w:val="00EE66DC"/>
    <w:rsid w:val="00EE6892"/>
    <w:rsid w:val="00EE6A41"/>
    <w:rsid w:val="00EE6C76"/>
    <w:rsid w:val="00EE6DCB"/>
    <w:rsid w:val="00EE6E61"/>
    <w:rsid w:val="00EE71F8"/>
    <w:rsid w:val="00EE73C5"/>
    <w:rsid w:val="00EE7549"/>
    <w:rsid w:val="00EE769E"/>
    <w:rsid w:val="00EF093A"/>
    <w:rsid w:val="00EF0ABF"/>
    <w:rsid w:val="00EF0FBB"/>
    <w:rsid w:val="00EF0FF1"/>
    <w:rsid w:val="00EF299A"/>
    <w:rsid w:val="00EF29E8"/>
    <w:rsid w:val="00EF3211"/>
    <w:rsid w:val="00EF3720"/>
    <w:rsid w:val="00EF384C"/>
    <w:rsid w:val="00EF3AB0"/>
    <w:rsid w:val="00EF3CD4"/>
    <w:rsid w:val="00EF3E52"/>
    <w:rsid w:val="00EF40E8"/>
    <w:rsid w:val="00EF4310"/>
    <w:rsid w:val="00EF48E7"/>
    <w:rsid w:val="00EF4A9A"/>
    <w:rsid w:val="00EF4AAB"/>
    <w:rsid w:val="00EF6F61"/>
    <w:rsid w:val="00EF71E2"/>
    <w:rsid w:val="00EF7391"/>
    <w:rsid w:val="00EF751D"/>
    <w:rsid w:val="00EF793E"/>
    <w:rsid w:val="00EF79E6"/>
    <w:rsid w:val="00EF7CB7"/>
    <w:rsid w:val="00EF7D8F"/>
    <w:rsid w:val="00F001C1"/>
    <w:rsid w:val="00F01187"/>
    <w:rsid w:val="00F01803"/>
    <w:rsid w:val="00F01B0A"/>
    <w:rsid w:val="00F01D47"/>
    <w:rsid w:val="00F01DD5"/>
    <w:rsid w:val="00F01EF7"/>
    <w:rsid w:val="00F02664"/>
    <w:rsid w:val="00F02703"/>
    <w:rsid w:val="00F02E96"/>
    <w:rsid w:val="00F02ED4"/>
    <w:rsid w:val="00F02FF9"/>
    <w:rsid w:val="00F03973"/>
    <w:rsid w:val="00F03BF0"/>
    <w:rsid w:val="00F03DB7"/>
    <w:rsid w:val="00F04162"/>
    <w:rsid w:val="00F043AA"/>
    <w:rsid w:val="00F04998"/>
    <w:rsid w:val="00F04D0A"/>
    <w:rsid w:val="00F04DCB"/>
    <w:rsid w:val="00F05263"/>
    <w:rsid w:val="00F055EC"/>
    <w:rsid w:val="00F056DE"/>
    <w:rsid w:val="00F05760"/>
    <w:rsid w:val="00F05F77"/>
    <w:rsid w:val="00F05F8D"/>
    <w:rsid w:val="00F0642C"/>
    <w:rsid w:val="00F0680B"/>
    <w:rsid w:val="00F074F8"/>
    <w:rsid w:val="00F07E93"/>
    <w:rsid w:val="00F1036A"/>
    <w:rsid w:val="00F10496"/>
    <w:rsid w:val="00F1083C"/>
    <w:rsid w:val="00F10B98"/>
    <w:rsid w:val="00F1108D"/>
    <w:rsid w:val="00F111D6"/>
    <w:rsid w:val="00F11838"/>
    <w:rsid w:val="00F11B73"/>
    <w:rsid w:val="00F11DD3"/>
    <w:rsid w:val="00F12C09"/>
    <w:rsid w:val="00F13566"/>
    <w:rsid w:val="00F137E4"/>
    <w:rsid w:val="00F1450E"/>
    <w:rsid w:val="00F146F9"/>
    <w:rsid w:val="00F1475F"/>
    <w:rsid w:val="00F14AEF"/>
    <w:rsid w:val="00F14F6A"/>
    <w:rsid w:val="00F1563A"/>
    <w:rsid w:val="00F157B2"/>
    <w:rsid w:val="00F159B9"/>
    <w:rsid w:val="00F16301"/>
    <w:rsid w:val="00F168C5"/>
    <w:rsid w:val="00F173B8"/>
    <w:rsid w:val="00F17F56"/>
    <w:rsid w:val="00F20110"/>
    <w:rsid w:val="00F204B7"/>
    <w:rsid w:val="00F21DE1"/>
    <w:rsid w:val="00F22254"/>
    <w:rsid w:val="00F22977"/>
    <w:rsid w:val="00F23138"/>
    <w:rsid w:val="00F233D2"/>
    <w:rsid w:val="00F236E5"/>
    <w:rsid w:val="00F238F2"/>
    <w:rsid w:val="00F24C1E"/>
    <w:rsid w:val="00F25552"/>
    <w:rsid w:val="00F258B0"/>
    <w:rsid w:val="00F25E67"/>
    <w:rsid w:val="00F26504"/>
    <w:rsid w:val="00F265EE"/>
    <w:rsid w:val="00F2694A"/>
    <w:rsid w:val="00F269D7"/>
    <w:rsid w:val="00F26D4B"/>
    <w:rsid w:val="00F274D0"/>
    <w:rsid w:val="00F3075F"/>
    <w:rsid w:val="00F30803"/>
    <w:rsid w:val="00F309D6"/>
    <w:rsid w:val="00F30DFB"/>
    <w:rsid w:val="00F310CE"/>
    <w:rsid w:val="00F31A62"/>
    <w:rsid w:val="00F31F4D"/>
    <w:rsid w:val="00F32429"/>
    <w:rsid w:val="00F324C2"/>
    <w:rsid w:val="00F329EE"/>
    <w:rsid w:val="00F337F2"/>
    <w:rsid w:val="00F3381F"/>
    <w:rsid w:val="00F33CF9"/>
    <w:rsid w:val="00F33E49"/>
    <w:rsid w:val="00F346D6"/>
    <w:rsid w:val="00F348BF"/>
    <w:rsid w:val="00F35234"/>
    <w:rsid w:val="00F35389"/>
    <w:rsid w:val="00F3545D"/>
    <w:rsid w:val="00F35525"/>
    <w:rsid w:val="00F3556B"/>
    <w:rsid w:val="00F35852"/>
    <w:rsid w:val="00F35FBE"/>
    <w:rsid w:val="00F360CB"/>
    <w:rsid w:val="00F3611A"/>
    <w:rsid w:val="00F36916"/>
    <w:rsid w:val="00F36D29"/>
    <w:rsid w:val="00F3710C"/>
    <w:rsid w:val="00F37FF7"/>
    <w:rsid w:val="00F404FA"/>
    <w:rsid w:val="00F40A2F"/>
    <w:rsid w:val="00F40B6F"/>
    <w:rsid w:val="00F40D1A"/>
    <w:rsid w:val="00F41124"/>
    <w:rsid w:val="00F41498"/>
    <w:rsid w:val="00F417F1"/>
    <w:rsid w:val="00F41AF5"/>
    <w:rsid w:val="00F41C9D"/>
    <w:rsid w:val="00F41DBE"/>
    <w:rsid w:val="00F4228F"/>
    <w:rsid w:val="00F426CE"/>
    <w:rsid w:val="00F42F3A"/>
    <w:rsid w:val="00F442EE"/>
    <w:rsid w:val="00F4441D"/>
    <w:rsid w:val="00F447AF"/>
    <w:rsid w:val="00F447C0"/>
    <w:rsid w:val="00F44860"/>
    <w:rsid w:val="00F45C60"/>
    <w:rsid w:val="00F46239"/>
    <w:rsid w:val="00F464F4"/>
    <w:rsid w:val="00F46D90"/>
    <w:rsid w:val="00F46E74"/>
    <w:rsid w:val="00F47122"/>
    <w:rsid w:val="00F47309"/>
    <w:rsid w:val="00F477B7"/>
    <w:rsid w:val="00F47EE8"/>
    <w:rsid w:val="00F504A5"/>
    <w:rsid w:val="00F51758"/>
    <w:rsid w:val="00F51BD0"/>
    <w:rsid w:val="00F51E6B"/>
    <w:rsid w:val="00F52101"/>
    <w:rsid w:val="00F521AB"/>
    <w:rsid w:val="00F52468"/>
    <w:rsid w:val="00F5329E"/>
    <w:rsid w:val="00F53544"/>
    <w:rsid w:val="00F537BA"/>
    <w:rsid w:val="00F53BD4"/>
    <w:rsid w:val="00F53BE5"/>
    <w:rsid w:val="00F544D6"/>
    <w:rsid w:val="00F54712"/>
    <w:rsid w:val="00F54AD9"/>
    <w:rsid w:val="00F5522F"/>
    <w:rsid w:val="00F55DDE"/>
    <w:rsid w:val="00F55E6F"/>
    <w:rsid w:val="00F55EF4"/>
    <w:rsid w:val="00F56515"/>
    <w:rsid w:val="00F56526"/>
    <w:rsid w:val="00F57326"/>
    <w:rsid w:val="00F57426"/>
    <w:rsid w:val="00F578BF"/>
    <w:rsid w:val="00F57D0B"/>
    <w:rsid w:val="00F603AF"/>
    <w:rsid w:val="00F6082C"/>
    <w:rsid w:val="00F608C0"/>
    <w:rsid w:val="00F609F5"/>
    <w:rsid w:val="00F60B31"/>
    <w:rsid w:val="00F616FA"/>
    <w:rsid w:val="00F6194C"/>
    <w:rsid w:val="00F61F55"/>
    <w:rsid w:val="00F626B5"/>
    <w:rsid w:val="00F62AFC"/>
    <w:rsid w:val="00F632EF"/>
    <w:rsid w:val="00F63357"/>
    <w:rsid w:val="00F6343A"/>
    <w:rsid w:val="00F63909"/>
    <w:rsid w:val="00F6416B"/>
    <w:rsid w:val="00F64821"/>
    <w:rsid w:val="00F64BF1"/>
    <w:rsid w:val="00F64E7C"/>
    <w:rsid w:val="00F65459"/>
    <w:rsid w:val="00F6553D"/>
    <w:rsid w:val="00F6559F"/>
    <w:rsid w:val="00F655E1"/>
    <w:rsid w:val="00F657A1"/>
    <w:rsid w:val="00F6592A"/>
    <w:rsid w:val="00F65AA3"/>
    <w:rsid w:val="00F65F34"/>
    <w:rsid w:val="00F6636C"/>
    <w:rsid w:val="00F664DD"/>
    <w:rsid w:val="00F66B6E"/>
    <w:rsid w:val="00F66D14"/>
    <w:rsid w:val="00F6709B"/>
    <w:rsid w:val="00F67AEF"/>
    <w:rsid w:val="00F67D8F"/>
    <w:rsid w:val="00F67F37"/>
    <w:rsid w:val="00F67FE5"/>
    <w:rsid w:val="00F70610"/>
    <w:rsid w:val="00F70F70"/>
    <w:rsid w:val="00F7101D"/>
    <w:rsid w:val="00F71066"/>
    <w:rsid w:val="00F715A6"/>
    <w:rsid w:val="00F71748"/>
    <w:rsid w:val="00F71D38"/>
    <w:rsid w:val="00F72543"/>
    <w:rsid w:val="00F72871"/>
    <w:rsid w:val="00F73192"/>
    <w:rsid w:val="00F73371"/>
    <w:rsid w:val="00F73F32"/>
    <w:rsid w:val="00F749E7"/>
    <w:rsid w:val="00F74F92"/>
    <w:rsid w:val="00F7562F"/>
    <w:rsid w:val="00F75A7A"/>
    <w:rsid w:val="00F75A7F"/>
    <w:rsid w:val="00F75C7F"/>
    <w:rsid w:val="00F76A9E"/>
    <w:rsid w:val="00F76FEC"/>
    <w:rsid w:val="00F77339"/>
    <w:rsid w:val="00F77601"/>
    <w:rsid w:val="00F776A4"/>
    <w:rsid w:val="00F80393"/>
    <w:rsid w:val="00F803BD"/>
    <w:rsid w:val="00F806B4"/>
    <w:rsid w:val="00F808EC"/>
    <w:rsid w:val="00F80B8C"/>
    <w:rsid w:val="00F80D31"/>
    <w:rsid w:val="00F816FC"/>
    <w:rsid w:val="00F82010"/>
    <w:rsid w:val="00F8237E"/>
    <w:rsid w:val="00F823F7"/>
    <w:rsid w:val="00F82691"/>
    <w:rsid w:val="00F827AF"/>
    <w:rsid w:val="00F82A46"/>
    <w:rsid w:val="00F82C9E"/>
    <w:rsid w:val="00F82E0D"/>
    <w:rsid w:val="00F82FE1"/>
    <w:rsid w:val="00F83B90"/>
    <w:rsid w:val="00F83C6C"/>
    <w:rsid w:val="00F83CA7"/>
    <w:rsid w:val="00F83CC6"/>
    <w:rsid w:val="00F83E9B"/>
    <w:rsid w:val="00F8402C"/>
    <w:rsid w:val="00F8462E"/>
    <w:rsid w:val="00F85452"/>
    <w:rsid w:val="00F8550B"/>
    <w:rsid w:val="00F85C73"/>
    <w:rsid w:val="00F85DF4"/>
    <w:rsid w:val="00F85F92"/>
    <w:rsid w:val="00F8629F"/>
    <w:rsid w:val="00F86969"/>
    <w:rsid w:val="00F86D5A"/>
    <w:rsid w:val="00F87088"/>
    <w:rsid w:val="00F87B05"/>
    <w:rsid w:val="00F9018F"/>
    <w:rsid w:val="00F90EF0"/>
    <w:rsid w:val="00F919AA"/>
    <w:rsid w:val="00F9211E"/>
    <w:rsid w:val="00F92167"/>
    <w:rsid w:val="00F92299"/>
    <w:rsid w:val="00F923A0"/>
    <w:rsid w:val="00F924C5"/>
    <w:rsid w:val="00F92F1A"/>
    <w:rsid w:val="00F93461"/>
    <w:rsid w:val="00F93970"/>
    <w:rsid w:val="00F939E2"/>
    <w:rsid w:val="00F93CA6"/>
    <w:rsid w:val="00F93D68"/>
    <w:rsid w:val="00F93E92"/>
    <w:rsid w:val="00F9444A"/>
    <w:rsid w:val="00F947E5"/>
    <w:rsid w:val="00F94B60"/>
    <w:rsid w:val="00F94F08"/>
    <w:rsid w:val="00F9528A"/>
    <w:rsid w:val="00F961C9"/>
    <w:rsid w:val="00F964D9"/>
    <w:rsid w:val="00F966B1"/>
    <w:rsid w:val="00F96A49"/>
    <w:rsid w:val="00F97BE2"/>
    <w:rsid w:val="00FA0402"/>
    <w:rsid w:val="00FA0681"/>
    <w:rsid w:val="00FA080C"/>
    <w:rsid w:val="00FA1329"/>
    <w:rsid w:val="00FA14E3"/>
    <w:rsid w:val="00FA242E"/>
    <w:rsid w:val="00FA2481"/>
    <w:rsid w:val="00FA2482"/>
    <w:rsid w:val="00FA2889"/>
    <w:rsid w:val="00FA2EF1"/>
    <w:rsid w:val="00FA331F"/>
    <w:rsid w:val="00FA3354"/>
    <w:rsid w:val="00FA3C81"/>
    <w:rsid w:val="00FA3F89"/>
    <w:rsid w:val="00FA420F"/>
    <w:rsid w:val="00FA4678"/>
    <w:rsid w:val="00FA5449"/>
    <w:rsid w:val="00FA5B68"/>
    <w:rsid w:val="00FA6432"/>
    <w:rsid w:val="00FA67D6"/>
    <w:rsid w:val="00FA68B9"/>
    <w:rsid w:val="00FA6F12"/>
    <w:rsid w:val="00FA6F7E"/>
    <w:rsid w:val="00FA717C"/>
    <w:rsid w:val="00FA7C20"/>
    <w:rsid w:val="00FA7CD9"/>
    <w:rsid w:val="00FA7EFE"/>
    <w:rsid w:val="00FB0001"/>
    <w:rsid w:val="00FB008D"/>
    <w:rsid w:val="00FB021E"/>
    <w:rsid w:val="00FB0612"/>
    <w:rsid w:val="00FB061E"/>
    <w:rsid w:val="00FB1936"/>
    <w:rsid w:val="00FB20C9"/>
    <w:rsid w:val="00FB221F"/>
    <w:rsid w:val="00FB23D6"/>
    <w:rsid w:val="00FB247A"/>
    <w:rsid w:val="00FB2C54"/>
    <w:rsid w:val="00FB2E80"/>
    <w:rsid w:val="00FB3AFF"/>
    <w:rsid w:val="00FB40D7"/>
    <w:rsid w:val="00FB4B1E"/>
    <w:rsid w:val="00FB4FA8"/>
    <w:rsid w:val="00FB50A4"/>
    <w:rsid w:val="00FB5265"/>
    <w:rsid w:val="00FB56A0"/>
    <w:rsid w:val="00FB5A84"/>
    <w:rsid w:val="00FB6C48"/>
    <w:rsid w:val="00FB6CD4"/>
    <w:rsid w:val="00FB740A"/>
    <w:rsid w:val="00FB7827"/>
    <w:rsid w:val="00FC00A5"/>
    <w:rsid w:val="00FC015C"/>
    <w:rsid w:val="00FC0FF2"/>
    <w:rsid w:val="00FC1382"/>
    <w:rsid w:val="00FC138B"/>
    <w:rsid w:val="00FC1B67"/>
    <w:rsid w:val="00FC2506"/>
    <w:rsid w:val="00FC2898"/>
    <w:rsid w:val="00FC28FC"/>
    <w:rsid w:val="00FC2F09"/>
    <w:rsid w:val="00FC2F51"/>
    <w:rsid w:val="00FC2FC5"/>
    <w:rsid w:val="00FC322C"/>
    <w:rsid w:val="00FC324C"/>
    <w:rsid w:val="00FC37A3"/>
    <w:rsid w:val="00FC38A9"/>
    <w:rsid w:val="00FC3DBE"/>
    <w:rsid w:val="00FC44D9"/>
    <w:rsid w:val="00FC49D5"/>
    <w:rsid w:val="00FC4A0A"/>
    <w:rsid w:val="00FC5D31"/>
    <w:rsid w:val="00FC5DAF"/>
    <w:rsid w:val="00FC6017"/>
    <w:rsid w:val="00FC6018"/>
    <w:rsid w:val="00FC6512"/>
    <w:rsid w:val="00FC676E"/>
    <w:rsid w:val="00FC69D4"/>
    <w:rsid w:val="00FC6A64"/>
    <w:rsid w:val="00FC6C03"/>
    <w:rsid w:val="00FC6C34"/>
    <w:rsid w:val="00FC6D4E"/>
    <w:rsid w:val="00FC6E7C"/>
    <w:rsid w:val="00FC7041"/>
    <w:rsid w:val="00FC716B"/>
    <w:rsid w:val="00FC76A2"/>
    <w:rsid w:val="00FC7856"/>
    <w:rsid w:val="00FC79D3"/>
    <w:rsid w:val="00FD028D"/>
    <w:rsid w:val="00FD042F"/>
    <w:rsid w:val="00FD09C8"/>
    <w:rsid w:val="00FD1287"/>
    <w:rsid w:val="00FD1E72"/>
    <w:rsid w:val="00FD203C"/>
    <w:rsid w:val="00FD2251"/>
    <w:rsid w:val="00FD2709"/>
    <w:rsid w:val="00FD2853"/>
    <w:rsid w:val="00FD2B58"/>
    <w:rsid w:val="00FD2FCB"/>
    <w:rsid w:val="00FD3051"/>
    <w:rsid w:val="00FD32C6"/>
    <w:rsid w:val="00FD3B0D"/>
    <w:rsid w:val="00FD471F"/>
    <w:rsid w:val="00FD4D04"/>
    <w:rsid w:val="00FD4DC8"/>
    <w:rsid w:val="00FD53DC"/>
    <w:rsid w:val="00FD55D0"/>
    <w:rsid w:val="00FD5647"/>
    <w:rsid w:val="00FD5B09"/>
    <w:rsid w:val="00FD5B4A"/>
    <w:rsid w:val="00FD5D66"/>
    <w:rsid w:val="00FD64DA"/>
    <w:rsid w:val="00FD6C10"/>
    <w:rsid w:val="00FD6E4D"/>
    <w:rsid w:val="00FD6F52"/>
    <w:rsid w:val="00FD70B0"/>
    <w:rsid w:val="00FD710D"/>
    <w:rsid w:val="00FD71C0"/>
    <w:rsid w:val="00FD7D22"/>
    <w:rsid w:val="00FE0856"/>
    <w:rsid w:val="00FE08B7"/>
    <w:rsid w:val="00FE0CCA"/>
    <w:rsid w:val="00FE0E30"/>
    <w:rsid w:val="00FE0EA4"/>
    <w:rsid w:val="00FE1643"/>
    <w:rsid w:val="00FE1AA0"/>
    <w:rsid w:val="00FE210C"/>
    <w:rsid w:val="00FE24B4"/>
    <w:rsid w:val="00FE2619"/>
    <w:rsid w:val="00FE2935"/>
    <w:rsid w:val="00FE2ADB"/>
    <w:rsid w:val="00FE31CE"/>
    <w:rsid w:val="00FE328C"/>
    <w:rsid w:val="00FE3F63"/>
    <w:rsid w:val="00FE4006"/>
    <w:rsid w:val="00FE43B7"/>
    <w:rsid w:val="00FE4582"/>
    <w:rsid w:val="00FE4ADD"/>
    <w:rsid w:val="00FE52BB"/>
    <w:rsid w:val="00FE5822"/>
    <w:rsid w:val="00FE5CCE"/>
    <w:rsid w:val="00FE612F"/>
    <w:rsid w:val="00FE6877"/>
    <w:rsid w:val="00FE7544"/>
    <w:rsid w:val="00FE7856"/>
    <w:rsid w:val="00FE7AE4"/>
    <w:rsid w:val="00FE7BEA"/>
    <w:rsid w:val="00FF015A"/>
    <w:rsid w:val="00FF0572"/>
    <w:rsid w:val="00FF066B"/>
    <w:rsid w:val="00FF1494"/>
    <w:rsid w:val="00FF2D34"/>
    <w:rsid w:val="00FF2E8B"/>
    <w:rsid w:val="00FF3746"/>
    <w:rsid w:val="00FF439C"/>
    <w:rsid w:val="00FF4570"/>
    <w:rsid w:val="00FF49C7"/>
    <w:rsid w:val="00FF4D76"/>
    <w:rsid w:val="00FF4F74"/>
    <w:rsid w:val="00FF52A9"/>
    <w:rsid w:val="00FF56FA"/>
    <w:rsid w:val="00FF640A"/>
    <w:rsid w:val="00FF65DE"/>
    <w:rsid w:val="00FF6EC3"/>
    <w:rsid w:val="01B39B89"/>
    <w:rsid w:val="0204D050"/>
    <w:rsid w:val="020F3035"/>
    <w:rsid w:val="022896D6"/>
    <w:rsid w:val="0242C636"/>
    <w:rsid w:val="0259B274"/>
    <w:rsid w:val="02791BEE"/>
    <w:rsid w:val="02AE0ED9"/>
    <w:rsid w:val="02F2209B"/>
    <w:rsid w:val="0307B5EA"/>
    <w:rsid w:val="031A12BE"/>
    <w:rsid w:val="03349C3E"/>
    <w:rsid w:val="0357C7A4"/>
    <w:rsid w:val="036FC9DB"/>
    <w:rsid w:val="037263E8"/>
    <w:rsid w:val="03A56D94"/>
    <w:rsid w:val="03B36214"/>
    <w:rsid w:val="03E0A7C4"/>
    <w:rsid w:val="03F9525A"/>
    <w:rsid w:val="04187DB5"/>
    <w:rsid w:val="0441657C"/>
    <w:rsid w:val="045CF481"/>
    <w:rsid w:val="04889AF8"/>
    <w:rsid w:val="048C761E"/>
    <w:rsid w:val="04904102"/>
    <w:rsid w:val="04B3B3A0"/>
    <w:rsid w:val="052DBC29"/>
    <w:rsid w:val="05427049"/>
    <w:rsid w:val="054C6010"/>
    <w:rsid w:val="0587197E"/>
    <w:rsid w:val="05BD14BD"/>
    <w:rsid w:val="05C9E22F"/>
    <w:rsid w:val="05D54D81"/>
    <w:rsid w:val="05D85DAA"/>
    <w:rsid w:val="05F3C184"/>
    <w:rsid w:val="05FD4511"/>
    <w:rsid w:val="060C5F3B"/>
    <w:rsid w:val="06108F54"/>
    <w:rsid w:val="06180097"/>
    <w:rsid w:val="06447716"/>
    <w:rsid w:val="0657007F"/>
    <w:rsid w:val="0668CC82"/>
    <w:rsid w:val="0683B311"/>
    <w:rsid w:val="06852989"/>
    <w:rsid w:val="069100FC"/>
    <w:rsid w:val="06AB044E"/>
    <w:rsid w:val="06AF2070"/>
    <w:rsid w:val="06B03652"/>
    <w:rsid w:val="06BC07F2"/>
    <w:rsid w:val="06DC71B7"/>
    <w:rsid w:val="0702E115"/>
    <w:rsid w:val="071BEB64"/>
    <w:rsid w:val="0740B603"/>
    <w:rsid w:val="07554F92"/>
    <w:rsid w:val="075D8418"/>
    <w:rsid w:val="076A5838"/>
    <w:rsid w:val="077687DC"/>
    <w:rsid w:val="077D140F"/>
    <w:rsid w:val="078250B7"/>
    <w:rsid w:val="078640EE"/>
    <w:rsid w:val="07920F1F"/>
    <w:rsid w:val="07B62568"/>
    <w:rsid w:val="07EF8817"/>
    <w:rsid w:val="084A4236"/>
    <w:rsid w:val="085AE977"/>
    <w:rsid w:val="086A9D58"/>
    <w:rsid w:val="086D3002"/>
    <w:rsid w:val="08977F0D"/>
    <w:rsid w:val="08AA06F0"/>
    <w:rsid w:val="08BB5F31"/>
    <w:rsid w:val="0964B6A1"/>
    <w:rsid w:val="096C6476"/>
    <w:rsid w:val="09993AD8"/>
    <w:rsid w:val="09A3AF40"/>
    <w:rsid w:val="09D6A0C8"/>
    <w:rsid w:val="09DAF3DA"/>
    <w:rsid w:val="09EEDE8D"/>
    <w:rsid w:val="0A54DC56"/>
    <w:rsid w:val="0A5FAAD1"/>
    <w:rsid w:val="0A88AB40"/>
    <w:rsid w:val="0A93C706"/>
    <w:rsid w:val="0AD23257"/>
    <w:rsid w:val="0AE73400"/>
    <w:rsid w:val="0B085A13"/>
    <w:rsid w:val="0B0E9C46"/>
    <w:rsid w:val="0B26F2AB"/>
    <w:rsid w:val="0B3A1A81"/>
    <w:rsid w:val="0B9982CA"/>
    <w:rsid w:val="0BBBA194"/>
    <w:rsid w:val="0BD2F1F4"/>
    <w:rsid w:val="0C66EF90"/>
    <w:rsid w:val="0C7788E5"/>
    <w:rsid w:val="0C927D34"/>
    <w:rsid w:val="0D0A0CDC"/>
    <w:rsid w:val="0D18462A"/>
    <w:rsid w:val="0D1FB133"/>
    <w:rsid w:val="0D461968"/>
    <w:rsid w:val="0D57B53E"/>
    <w:rsid w:val="0D843EB8"/>
    <w:rsid w:val="0D916643"/>
    <w:rsid w:val="0D9CE7D9"/>
    <w:rsid w:val="0DA9860E"/>
    <w:rsid w:val="0DAB9AB0"/>
    <w:rsid w:val="0DC62AD0"/>
    <w:rsid w:val="0DF71522"/>
    <w:rsid w:val="0E16AF82"/>
    <w:rsid w:val="0E1E6064"/>
    <w:rsid w:val="0E3A973C"/>
    <w:rsid w:val="0E984E42"/>
    <w:rsid w:val="0EED5E44"/>
    <w:rsid w:val="0F271B57"/>
    <w:rsid w:val="0F62347D"/>
    <w:rsid w:val="0F660143"/>
    <w:rsid w:val="0F7D4075"/>
    <w:rsid w:val="0FA4E1BF"/>
    <w:rsid w:val="0FAA6461"/>
    <w:rsid w:val="0FBC8FA8"/>
    <w:rsid w:val="0FC7E508"/>
    <w:rsid w:val="101A991F"/>
    <w:rsid w:val="10632745"/>
    <w:rsid w:val="107DAFA9"/>
    <w:rsid w:val="10E7DD06"/>
    <w:rsid w:val="110D716B"/>
    <w:rsid w:val="11688899"/>
    <w:rsid w:val="11A3E2C5"/>
    <w:rsid w:val="1208E966"/>
    <w:rsid w:val="120AB3C6"/>
    <w:rsid w:val="1214BFDA"/>
    <w:rsid w:val="121DEF62"/>
    <w:rsid w:val="12A29495"/>
    <w:rsid w:val="12A8BC99"/>
    <w:rsid w:val="12CD9723"/>
    <w:rsid w:val="12CFE3E5"/>
    <w:rsid w:val="13137358"/>
    <w:rsid w:val="132865DB"/>
    <w:rsid w:val="13753150"/>
    <w:rsid w:val="13920017"/>
    <w:rsid w:val="13B2109D"/>
    <w:rsid w:val="13C31583"/>
    <w:rsid w:val="13DE2221"/>
    <w:rsid w:val="1410B993"/>
    <w:rsid w:val="141CF1D8"/>
    <w:rsid w:val="144EBE18"/>
    <w:rsid w:val="14934A13"/>
    <w:rsid w:val="14A9E403"/>
    <w:rsid w:val="14CA201A"/>
    <w:rsid w:val="14DF1E2A"/>
    <w:rsid w:val="14FF7D11"/>
    <w:rsid w:val="15125E0A"/>
    <w:rsid w:val="15163441"/>
    <w:rsid w:val="15293EDD"/>
    <w:rsid w:val="159F9C2E"/>
    <w:rsid w:val="15AB2E38"/>
    <w:rsid w:val="15AF35FD"/>
    <w:rsid w:val="15C94AA1"/>
    <w:rsid w:val="15E392EC"/>
    <w:rsid w:val="1626B97C"/>
    <w:rsid w:val="1656EE93"/>
    <w:rsid w:val="166ED6B3"/>
    <w:rsid w:val="1689E990"/>
    <w:rsid w:val="1699FD0F"/>
    <w:rsid w:val="16ECFEB1"/>
    <w:rsid w:val="1785381E"/>
    <w:rsid w:val="17B9BD3A"/>
    <w:rsid w:val="181E02A9"/>
    <w:rsid w:val="18568806"/>
    <w:rsid w:val="18624434"/>
    <w:rsid w:val="18BF396D"/>
    <w:rsid w:val="18EBEB32"/>
    <w:rsid w:val="18FF9CB4"/>
    <w:rsid w:val="19297DF7"/>
    <w:rsid w:val="19616408"/>
    <w:rsid w:val="196D328F"/>
    <w:rsid w:val="19A9CD18"/>
    <w:rsid w:val="19B4EBAB"/>
    <w:rsid w:val="19DF62CF"/>
    <w:rsid w:val="1A0CDDA2"/>
    <w:rsid w:val="1ADBF964"/>
    <w:rsid w:val="1AF880C8"/>
    <w:rsid w:val="1B639A13"/>
    <w:rsid w:val="1B66343E"/>
    <w:rsid w:val="1B913BC5"/>
    <w:rsid w:val="1B947A21"/>
    <w:rsid w:val="1BA19C90"/>
    <w:rsid w:val="1BAB01EC"/>
    <w:rsid w:val="1BB5927D"/>
    <w:rsid w:val="1BD118F9"/>
    <w:rsid w:val="1C0D08D2"/>
    <w:rsid w:val="1C15B0A7"/>
    <w:rsid w:val="1C3156A5"/>
    <w:rsid w:val="1C69C4B1"/>
    <w:rsid w:val="1C6B44B7"/>
    <w:rsid w:val="1C7A7325"/>
    <w:rsid w:val="1C8BABDB"/>
    <w:rsid w:val="1CD30CF9"/>
    <w:rsid w:val="1D5C81FB"/>
    <w:rsid w:val="1D67B3D0"/>
    <w:rsid w:val="1DB5F516"/>
    <w:rsid w:val="1E1D1F88"/>
    <w:rsid w:val="1E3259D9"/>
    <w:rsid w:val="1E384157"/>
    <w:rsid w:val="1E4D3FE0"/>
    <w:rsid w:val="1E706CE9"/>
    <w:rsid w:val="1E8895E4"/>
    <w:rsid w:val="1EB223E5"/>
    <w:rsid w:val="1EB6DB1A"/>
    <w:rsid w:val="1EC2AE89"/>
    <w:rsid w:val="1F067F13"/>
    <w:rsid w:val="1F06C2ED"/>
    <w:rsid w:val="1F06DA44"/>
    <w:rsid w:val="1F3CE0B6"/>
    <w:rsid w:val="1F551F6E"/>
    <w:rsid w:val="1F748B54"/>
    <w:rsid w:val="1F7C744E"/>
    <w:rsid w:val="1F818589"/>
    <w:rsid w:val="1F839071"/>
    <w:rsid w:val="1FA94ED9"/>
    <w:rsid w:val="1FC22CF7"/>
    <w:rsid w:val="1FD736AB"/>
    <w:rsid w:val="1FDD080B"/>
    <w:rsid w:val="1FEEC965"/>
    <w:rsid w:val="1FF2A171"/>
    <w:rsid w:val="2052F958"/>
    <w:rsid w:val="20767491"/>
    <w:rsid w:val="20D3A5EE"/>
    <w:rsid w:val="20E883D9"/>
    <w:rsid w:val="20F83803"/>
    <w:rsid w:val="21234118"/>
    <w:rsid w:val="213D0B6D"/>
    <w:rsid w:val="2168F40F"/>
    <w:rsid w:val="2170695B"/>
    <w:rsid w:val="218380DD"/>
    <w:rsid w:val="21A6AC50"/>
    <w:rsid w:val="21AE6057"/>
    <w:rsid w:val="21AE9501"/>
    <w:rsid w:val="21CF5BDA"/>
    <w:rsid w:val="21EE8AAF"/>
    <w:rsid w:val="21F54024"/>
    <w:rsid w:val="220B9C68"/>
    <w:rsid w:val="2210E60C"/>
    <w:rsid w:val="221323D9"/>
    <w:rsid w:val="223BC02E"/>
    <w:rsid w:val="224F3132"/>
    <w:rsid w:val="22524B9C"/>
    <w:rsid w:val="2259232D"/>
    <w:rsid w:val="22738CF2"/>
    <w:rsid w:val="22B1F21E"/>
    <w:rsid w:val="22CCF0EA"/>
    <w:rsid w:val="23158495"/>
    <w:rsid w:val="231BB2F5"/>
    <w:rsid w:val="2379BEED"/>
    <w:rsid w:val="23834C6E"/>
    <w:rsid w:val="238F85B4"/>
    <w:rsid w:val="23A8B512"/>
    <w:rsid w:val="244DDC48"/>
    <w:rsid w:val="24A1A850"/>
    <w:rsid w:val="24D6BFEB"/>
    <w:rsid w:val="24F6C589"/>
    <w:rsid w:val="24F9E5DB"/>
    <w:rsid w:val="251006D1"/>
    <w:rsid w:val="253891FD"/>
    <w:rsid w:val="2550E27F"/>
    <w:rsid w:val="259AC0F7"/>
    <w:rsid w:val="25B80012"/>
    <w:rsid w:val="25B83BEF"/>
    <w:rsid w:val="261DF50E"/>
    <w:rsid w:val="267A1BB4"/>
    <w:rsid w:val="268A5772"/>
    <w:rsid w:val="269DBC99"/>
    <w:rsid w:val="26B569DC"/>
    <w:rsid w:val="26DE245B"/>
    <w:rsid w:val="26E2EDBA"/>
    <w:rsid w:val="27033D2E"/>
    <w:rsid w:val="276234E0"/>
    <w:rsid w:val="27806F03"/>
    <w:rsid w:val="27FD5D91"/>
    <w:rsid w:val="280DAD73"/>
    <w:rsid w:val="28A185E0"/>
    <w:rsid w:val="28CFB251"/>
    <w:rsid w:val="28F1FE40"/>
    <w:rsid w:val="2909A6DD"/>
    <w:rsid w:val="291F1983"/>
    <w:rsid w:val="2965341E"/>
    <w:rsid w:val="29AA9F1A"/>
    <w:rsid w:val="29ACC098"/>
    <w:rsid w:val="2A0228A9"/>
    <w:rsid w:val="2A28A948"/>
    <w:rsid w:val="2A37EF2D"/>
    <w:rsid w:val="2A706AEF"/>
    <w:rsid w:val="2A73B203"/>
    <w:rsid w:val="2A90DCA1"/>
    <w:rsid w:val="2AB495AA"/>
    <w:rsid w:val="2ACE30B2"/>
    <w:rsid w:val="2AD90AF2"/>
    <w:rsid w:val="2AFF930D"/>
    <w:rsid w:val="2B656608"/>
    <w:rsid w:val="2B727A2E"/>
    <w:rsid w:val="2B9B1261"/>
    <w:rsid w:val="2BEBADCB"/>
    <w:rsid w:val="2C09EA17"/>
    <w:rsid w:val="2C41E3F9"/>
    <w:rsid w:val="2C675566"/>
    <w:rsid w:val="2C8D86CC"/>
    <w:rsid w:val="2C943B00"/>
    <w:rsid w:val="2D0C8962"/>
    <w:rsid w:val="2D19C6E2"/>
    <w:rsid w:val="2D41A9AE"/>
    <w:rsid w:val="2D8269FC"/>
    <w:rsid w:val="2DA083CD"/>
    <w:rsid w:val="2DC81DA0"/>
    <w:rsid w:val="2DE982CF"/>
    <w:rsid w:val="2F12F826"/>
    <w:rsid w:val="2F4929B7"/>
    <w:rsid w:val="2F577BF6"/>
    <w:rsid w:val="2FF1D569"/>
    <w:rsid w:val="301D3136"/>
    <w:rsid w:val="30C691AE"/>
    <w:rsid w:val="30CC9CDF"/>
    <w:rsid w:val="30F8F5E9"/>
    <w:rsid w:val="31240545"/>
    <w:rsid w:val="31327D95"/>
    <w:rsid w:val="31B622D2"/>
    <w:rsid w:val="31B8930B"/>
    <w:rsid w:val="31CC4601"/>
    <w:rsid w:val="31E79965"/>
    <w:rsid w:val="31F81927"/>
    <w:rsid w:val="31FA4852"/>
    <w:rsid w:val="32A711F0"/>
    <w:rsid w:val="32EC7FB2"/>
    <w:rsid w:val="333222F5"/>
    <w:rsid w:val="33337B28"/>
    <w:rsid w:val="334A92F4"/>
    <w:rsid w:val="3356DFA5"/>
    <w:rsid w:val="33D8F313"/>
    <w:rsid w:val="341FEF67"/>
    <w:rsid w:val="3441870E"/>
    <w:rsid w:val="345BCC82"/>
    <w:rsid w:val="359AA970"/>
    <w:rsid w:val="35AAC385"/>
    <w:rsid w:val="35AFDE6B"/>
    <w:rsid w:val="35D69E23"/>
    <w:rsid w:val="35D9A1C2"/>
    <w:rsid w:val="35EED39E"/>
    <w:rsid w:val="361245CD"/>
    <w:rsid w:val="368C042E"/>
    <w:rsid w:val="36BCE9AF"/>
    <w:rsid w:val="36FA891B"/>
    <w:rsid w:val="379FD01A"/>
    <w:rsid w:val="37D438B7"/>
    <w:rsid w:val="3831CBA9"/>
    <w:rsid w:val="383BC07E"/>
    <w:rsid w:val="3885E733"/>
    <w:rsid w:val="38BC8DBF"/>
    <w:rsid w:val="38EEE9B1"/>
    <w:rsid w:val="39A3D907"/>
    <w:rsid w:val="39B46257"/>
    <w:rsid w:val="39B6F200"/>
    <w:rsid w:val="39C150A4"/>
    <w:rsid w:val="39D162FA"/>
    <w:rsid w:val="39DCCA39"/>
    <w:rsid w:val="3A2FC396"/>
    <w:rsid w:val="3B38440C"/>
    <w:rsid w:val="3B5A96CB"/>
    <w:rsid w:val="3B5E9E2B"/>
    <w:rsid w:val="3C14266A"/>
    <w:rsid w:val="3C20DE25"/>
    <w:rsid w:val="3C336BF9"/>
    <w:rsid w:val="3C529FAE"/>
    <w:rsid w:val="3C552AB3"/>
    <w:rsid w:val="3C5AFCBE"/>
    <w:rsid w:val="3C66FC80"/>
    <w:rsid w:val="3C7B0FEB"/>
    <w:rsid w:val="3CA22E14"/>
    <w:rsid w:val="3D029AC5"/>
    <w:rsid w:val="3D0C8089"/>
    <w:rsid w:val="3D307522"/>
    <w:rsid w:val="3D5228B2"/>
    <w:rsid w:val="3D7B891F"/>
    <w:rsid w:val="3D86B9EB"/>
    <w:rsid w:val="3D8A53E6"/>
    <w:rsid w:val="3E3E33B1"/>
    <w:rsid w:val="3E8E6578"/>
    <w:rsid w:val="3EABA9BB"/>
    <w:rsid w:val="3EAF9EF2"/>
    <w:rsid w:val="3EB1CA85"/>
    <w:rsid w:val="3ECBE750"/>
    <w:rsid w:val="3EEFB0D1"/>
    <w:rsid w:val="3F0DF04A"/>
    <w:rsid w:val="3F133892"/>
    <w:rsid w:val="3F34CA8A"/>
    <w:rsid w:val="3F5A3DCB"/>
    <w:rsid w:val="3F6D62B9"/>
    <w:rsid w:val="3F71CA19"/>
    <w:rsid w:val="3F8FA97B"/>
    <w:rsid w:val="3FAA6604"/>
    <w:rsid w:val="40B540E2"/>
    <w:rsid w:val="40E2E168"/>
    <w:rsid w:val="411C5C17"/>
    <w:rsid w:val="411D9E92"/>
    <w:rsid w:val="4145E258"/>
    <w:rsid w:val="4160C690"/>
    <w:rsid w:val="416B5649"/>
    <w:rsid w:val="416BE560"/>
    <w:rsid w:val="416D7BEE"/>
    <w:rsid w:val="416F5724"/>
    <w:rsid w:val="418FB433"/>
    <w:rsid w:val="41B11D18"/>
    <w:rsid w:val="41B356D8"/>
    <w:rsid w:val="41CF6959"/>
    <w:rsid w:val="41E77A7C"/>
    <w:rsid w:val="4223B9AB"/>
    <w:rsid w:val="425F6AB3"/>
    <w:rsid w:val="42889909"/>
    <w:rsid w:val="428AE0B3"/>
    <w:rsid w:val="428F7513"/>
    <w:rsid w:val="43173E73"/>
    <w:rsid w:val="431C6950"/>
    <w:rsid w:val="4331210F"/>
    <w:rsid w:val="43543D4F"/>
    <w:rsid w:val="43579914"/>
    <w:rsid w:val="435E0327"/>
    <w:rsid w:val="43930382"/>
    <w:rsid w:val="43AF93B9"/>
    <w:rsid w:val="43D58B77"/>
    <w:rsid w:val="441C81E0"/>
    <w:rsid w:val="4475C350"/>
    <w:rsid w:val="449C843B"/>
    <w:rsid w:val="44A6CF0C"/>
    <w:rsid w:val="44F11392"/>
    <w:rsid w:val="44F7965C"/>
    <w:rsid w:val="45139553"/>
    <w:rsid w:val="453EB142"/>
    <w:rsid w:val="454A8DDC"/>
    <w:rsid w:val="454B3089"/>
    <w:rsid w:val="45D23561"/>
    <w:rsid w:val="46AA982B"/>
    <w:rsid w:val="46B8A55A"/>
    <w:rsid w:val="46D6C035"/>
    <w:rsid w:val="474E4978"/>
    <w:rsid w:val="47EBE93E"/>
    <w:rsid w:val="481DD0F2"/>
    <w:rsid w:val="489F63E7"/>
    <w:rsid w:val="48AD1006"/>
    <w:rsid w:val="48C01273"/>
    <w:rsid w:val="48CCB658"/>
    <w:rsid w:val="48E32E87"/>
    <w:rsid w:val="48E3ECBA"/>
    <w:rsid w:val="49493FB4"/>
    <w:rsid w:val="498287B8"/>
    <w:rsid w:val="49B677DA"/>
    <w:rsid w:val="49BFFE3B"/>
    <w:rsid w:val="4A171AC3"/>
    <w:rsid w:val="4A27559E"/>
    <w:rsid w:val="4A2933F0"/>
    <w:rsid w:val="4A651C57"/>
    <w:rsid w:val="4A99A79D"/>
    <w:rsid w:val="4AACAB37"/>
    <w:rsid w:val="4ADCCE46"/>
    <w:rsid w:val="4AFE7023"/>
    <w:rsid w:val="4B09DEBD"/>
    <w:rsid w:val="4B143DCB"/>
    <w:rsid w:val="4B5C0391"/>
    <w:rsid w:val="4B623265"/>
    <w:rsid w:val="4BA52329"/>
    <w:rsid w:val="4BD5F8E0"/>
    <w:rsid w:val="4BDB37EC"/>
    <w:rsid w:val="4BE94D02"/>
    <w:rsid w:val="4C69311D"/>
    <w:rsid w:val="4CACC9EF"/>
    <w:rsid w:val="4CBC0B2B"/>
    <w:rsid w:val="4CCDA17D"/>
    <w:rsid w:val="4CD5EDCE"/>
    <w:rsid w:val="4CFE072D"/>
    <w:rsid w:val="4D3FB431"/>
    <w:rsid w:val="4D3FEB96"/>
    <w:rsid w:val="4D469E7B"/>
    <w:rsid w:val="4D84A2AC"/>
    <w:rsid w:val="4DC006B5"/>
    <w:rsid w:val="4DC16470"/>
    <w:rsid w:val="4DD91CBC"/>
    <w:rsid w:val="4DDDDBFC"/>
    <w:rsid w:val="4E1026DF"/>
    <w:rsid w:val="4E2C3317"/>
    <w:rsid w:val="4E31B256"/>
    <w:rsid w:val="4E78B32E"/>
    <w:rsid w:val="4ED6A490"/>
    <w:rsid w:val="4F0A78F2"/>
    <w:rsid w:val="4F149DB2"/>
    <w:rsid w:val="4F19755A"/>
    <w:rsid w:val="4F22098F"/>
    <w:rsid w:val="4F3A7672"/>
    <w:rsid w:val="4F3EF2A2"/>
    <w:rsid w:val="4F4334FF"/>
    <w:rsid w:val="4F4FF967"/>
    <w:rsid w:val="4F55F885"/>
    <w:rsid w:val="4F74E2B4"/>
    <w:rsid w:val="4F7D021E"/>
    <w:rsid w:val="4FE8B87B"/>
    <w:rsid w:val="503A7DDE"/>
    <w:rsid w:val="50AE086B"/>
    <w:rsid w:val="50D014A5"/>
    <w:rsid w:val="50DA5040"/>
    <w:rsid w:val="51606C11"/>
    <w:rsid w:val="51A6E542"/>
    <w:rsid w:val="51BDD331"/>
    <w:rsid w:val="52000C2F"/>
    <w:rsid w:val="520FA544"/>
    <w:rsid w:val="524FAB73"/>
    <w:rsid w:val="5250ABDB"/>
    <w:rsid w:val="525E3DE5"/>
    <w:rsid w:val="5279B878"/>
    <w:rsid w:val="528CB636"/>
    <w:rsid w:val="52D0B00C"/>
    <w:rsid w:val="52D7D24D"/>
    <w:rsid w:val="5363CD37"/>
    <w:rsid w:val="53715EF5"/>
    <w:rsid w:val="53797677"/>
    <w:rsid w:val="53966890"/>
    <w:rsid w:val="53973D8A"/>
    <w:rsid w:val="53E343C9"/>
    <w:rsid w:val="540B5F19"/>
    <w:rsid w:val="543EF841"/>
    <w:rsid w:val="545652D2"/>
    <w:rsid w:val="54657533"/>
    <w:rsid w:val="54793F81"/>
    <w:rsid w:val="54AE4BED"/>
    <w:rsid w:val="54F3FEA3"/>
    <w:rsid w:val="551DA958"/>
    <w:rsid w:val="552F151F"/>
    <w:rsid w:val="55636FE8"/>
    <w:rsid w:val="55AC9DB0"/>
    <w:rsid w:val="55BEC28B"/>
    <w:rsid w:val="55E26F15"/>
    <w:rsid w:val="562EF0BA"/>
    <w:rsid w:val="564FBA6D"/>
    <w:rsid w:val="569A5285"/>
    <w:rsid w:val="569B0B68"/>
    <w:rsid w:val="56DE0EF5"/>
    <w:rsid w:val="5726B4C6"/>
    <w:rsid w:val="5733A841"/>
    <w:rsid w:val="575AA15A"/>
    <w:rsid w:val="577ACF47"/>
    <w:rsid w:val="57BFAAA7"/>
    <w:rsid w:val="58475B3B"/>
    <w:rsid w:val="58594C82"/>
    <w:rsid w:val="588757CB"/>
    <w:rsid w:val="588A1F82"/>
    <w:rsid w:val="58968151"/>
    <w:rsid w:val="58BD6722"/>
    <w:rsid w:val="58BDF056"/>
    <w:rsid w:val="58EE9BF1"/>
    <w:rsid w:val="5942A639"/>
    <w:rsid w:val="594959F4"/>
    <w:rsid w:val="59E5958C"/>
    <w:rsid w:val="5A643AC4"/>
    <w:rsid w:val="5A8505D2"/>
    <w:rsid w:val="5ACB21EB"/>
    <w:rsid w:val="5B31796A"/>
    <w:rsid w:val="5B7A820E"/>
    <w:rsid w:val="5B7E5A7F"/>
    <w:rsid w:val="5B83847A"/>
    <w:rsid w:val="5BA7DA6C"/>
    <w:rsid w:val="5BB29429"/>
    <w:rsid w:val="5BC4CF7E"/>
    <w:rsid w:val="5C11525F"/>
    <w:rsid w:val="5C310F6B"/>
    <w:rsid w:val="5C5FD3CD"/>
    <w:rsid w:val="5C602CE5"/>
    <w:rsid w:val="5C63157F"/>
    <w:rsid w:val="5CA4C2A5"/>
    <w:rsid w:val="5CAEAA06"/>
    <w:rsid w:val="5CB8BE12"/>
    <w:rsid w:val="5CC6C486"/>
    <w:rsid w:val="5CE00F78"/>
    <w:rsid w:val="5D024812"/>
    <w:rsid w:val="5D28F9C9"/>
    <w:rsid w:val="5D3A6B5F"/>
    <w:rsid w:val="5DA883F3"/>
    <w:rsid w:val="5E099789"/>
    <w:rsid w:val="5E535F70"/>
    <w:rsid w:val="5E573453"/>
    <w:rsid w:val="5E780321"/>
    <w:rsid w:val="5E94D9D7"/>
    <w:rsid w:val="5E9C6500"/>
    <w:rsid w:val="5EB7425A"/>
    <w:rsid w:val="5EE201DD"/>
    <w:rsid w:val="5F05A959"/>
    <w:rsid w:val="5F86020D"/>
    <w:rsid w:val="6068E678"/>
    <w:rsid w:val="60AB2F25"/>
    <w:rsid w:val="60D95B97"/>
    <w:rsid w:val="610B92EB"/>
    <w:rsid w:val="612446E4"/>
    <w:rsid w:val="6126BF37"/>
    <w:rsid w:val="61468395"/>
    <w:rsid w:val="61476758"/>
    <w:rsid w:val="6153592F"/>
    <w:rsid w:val="6196EF32"/>
    <w:rsid w:val="61B3B1F2"/>
    <w:rsid w:val="61CEE9B2"/>
    <w:rsid w:val="61FA3CA7"/>
    <w:rsid w:val="62729988"/>
    <w:rsid w:val="629D66C1"/>
    <w:rsid w:val="62BE8ECE"/>
    <w:rsid w:val="62D6B043"/>
    <w:rsid w:val="62E97891"/>
    <w:rsid w:val="62EBBE4B"/>
    <w:rsid w:val="6306F922"/>
    <w:rsid w:val="633BF169"/>
    <w:rsid w:val="63457707"/>
    <w:rsid w:val="63D4CC24"/>
    <w:rsid w:val="63EE5876"/>
    <w:rsid w:val="640272AB"/>
    <w:rsid w:val="640CC1CA"/>
    <w:rsid w:val="64A7A403"/>
    <w:rsid w:val="64B18943"/>
    <w:rsid w:val="64BD6DFA"/>
    <w:rsid w:val="64C131FC"/>
    <w:rsid w:val="64C2308E"/>
    <w:rsid w:val="651C14C9"/>
    <w:rsid w:val="6580DE15"/>
    <w:rsid w:val="65CEF120"/>
    <w:rsid w:val="6605D5E4"/>
    <w:rsid w:val="668AB658"/>
    <w:rsid w:val="669A599A"/>
    <w:rsid w:val="676EAA31"/>
    <w:rsid w:val="6798E7DD"/>
    <w:rsid w:val="67BA8911"/>
    <w:rsid w:val="683FC423"/>
    <w:rsid w:val="6842F7D9"/>
    <w:rsid w:val="68509496"/>
    <w:rsid w:val="685686C9"/>
    <w:rsid w:val="6868F414"/>
    <w:rsid w:val="689DCF0D"/>
    <w:rsid w:val="68A14540"/>
    <w:rsid w:val="69002D6A"/>
    <w:rsid w:val="6948A871"/>
    <w:rsid w:val="6984C6AA"/>
    <w:rsid w:val="698A4E1C"/>
    <w:rsid w:val="6993F330"/>
    <w:rsid w:val="69C5094A"/>
    <w:rsid w:val="6A2D3B2B"/>
    <w:rsid w:val="6A3B2924"/>
    <w:rsid w:val="6A6D0A68"/>
    <w:rsid w:val="6AC046BC"/>
    <w:rsid w:val="6AF2D46C"/>
    <w:rsid w:val="6B0C4BF4"/>
    <w:rsid w:val="6B6F85B4"/>
    <w:rsid w:val="6BA26BA9"/>
    <w:rsid w:val="6BB55C11"/>
    <w:rsid w:val="6BD6F73C"/>
    <w:rsid w:val="6BE48632"/>
    <w:rsid w:val="6C2B512D"/>
    <w:rsid w:val="6C3E09EF"/>
    <w:rsid w:val="6C41D374"/>
    <w:rsid w:val="6C4D3604"/>
    <w:rsid w:val="6C7E2D0B"/>
    <w:rsid w:val="6C9B489D"/>
    <w:rsid w:val="6CBE385A"/>
    <w:rsid w:val="6CDBAD88"/>
    <w:rsid w:val="6CF2F3B3"/>
    <w:rsid w:val="6D1260B6"/>
    <w:rsid w:val="6D3A3C43"/>
    <w:rsid w:val="6D3F87CF"/>
    <w:rsid w:val="6D5B1194"/>
    <w:rsid w:val="6D83E3C3"/>
    <w:rsid w:val="6DAAEF51"/>
    <w:rsid w:val="6DF00CBE"/>
    <w:rsid w:val="6E059BE3"/>
    <w:rsid w:val="6E20392C"/>
    <w:rsid w:val="6E2A4E9F"/>
    <w:rsid w:val="6E5AE311"/>
    <w:rsid w:val="6EE40A88"/>
    <w:rsid w:val="6EF50EB7"/>
    <w:rsid w:val="6F219FD6"/>
    <w:rsid w:val="6F42AB48"/>
    <w:rsid w:val="6F4FF9E7"/>
    <w:rsid w:val="6F600D70"/>
    <w:rsid w:val="6F67E140"/>
    <w:rsid w:val="6F744930"/>
    <w:rsid w:val="6F87E7B0"/>
    <w:rsid w:val="6FA3A48E"/>
    <w:rsid w:val="6FA6B998"/>
    <w:rsid w:val="6FAFB497"/>
    <w:rsid w:val="6FBE9DEB"/>
    <w:rsid w:val="6FCF0A5F"/>
    <w:rsid w:val="6FDC978A"/>
    <w:rsid w:val="700C89E1"/>
    <w:rsid w:val="701DA267"/>
    <w:rsid w:val="7037FA10"/>
    <w:rsid w:val="703F1E07"/>
    <w:rsid w:val="707AF747"/>
    <w:rsid w:val="70C1658E"/>
    <w:rsid w:val="70F2FC25"/>
    <w:rsid w:val="712400ED"/>
    <w:rsid w:val="71924029"/>
    <w:rsid w:val="724638C0"/>
    <w:rsid w:val="725234E1"/>
    <w:rsid w:val="7256B3AE"/>
    <w:rsid w:val="7274616B"/>
    <w:rsid w:val="72B1DE77"/>
    <w:rsid w:val="72DF1215"/>
    <w:rsid w:val="73BFBFFF"/>
    <w:rsid w:val="73C723D0"/>
    <w:rsid w:val="73DD98D8"/>
    <w:rsid w:val="73FD17EB"/>
    <w:rsid w:val="744ED315"/>
    <w:rsid w:val="7452AC73"/>
    <w:rsid w:val="7461B2E5"/>
    <w:rsid w:val="7467A1FB"/>
    <w:rsid w:val="746985B6"/>
    <w:rsid w:val="7472C907"/>
    <w:rsid w:val="748DA6E3"/>
    <w:rsid w:val="74F8844E"/>
    <w:rsid w:val="7547E87A"/>
    <w:rsid w:val="754D995C"/>
    <w:rsid w:val="757E3492"/>
    <w:rsid w:val="7585317E"/>
    <w:rsid w:val="75B277EB"/>
    <w:rsid w:val="760C2F9D"/>
    <w:rsid w:val="76471A7C"/>
    <w:rsid w:val="76DF74F0"/>
    <w:rsid w:val="76F38B0A"/>
    <w:rsid w:val="778EA588"/>
    <w:rsid w:val="781825E5"/>
    <w:rsid w:val="78424520"/>
    <w:rsid w:val="784DF81A"/>
    <w:rsid w:val="7889C6A6"/>
    <w:rsid w:val="788C26EB"/>
    <w:rsid w:val="788D19C1"/>
    <w:rsid w:val="78D05A56"/>
    <w:rsid w:val="78D1EBF0"/>
    <w:rsid w:val="78F6E5A8"/>
    <w:rsid w:val="78FC2E24"/>
    <w:rsid w:val="7917B1BF"/>
    <w:rsid w:val="7A3400EE"/>
    <w:rsid w:val="7A4A3B62"/>
    <w:rsid w:val="7A575B2B"/>
    <w:rsid w:val="7ACB5C84"/>
    <w:rsid w:val="7B0D839F"/>
    <w:rsid w:val="7B3FFC43"/>
    <w:rsid w:val="7B522B5D"/>
    <w:rsid w:val="7B54DE9C"/>
    <w:rsid w:val="7B9302AC"/>
    <w:rsid w:val="7BAFD3AE"/>
    <w:rsid w:val="7BCA67A4"/>
    <w:rsid w:val="7BF512E4"/>
    <w:rsid w:val="7C3DD77D"/>
    <w:rsid w:val="7C80123C"/>
    <w:rsid w:val="7CB302E4"/>
    <w:rsid w:val="7CE60FF9"/>
    <w:rsid w:val="7D4B40A7"/>
    <w:rsid w:val="7DBD4C80"/>
    <w:rsid w:val="7DCE641C"/>
    <w:rsid w:val="7E0A8A09"/>
    <w:rsid w:val="7E114C70"/>
    <w:rsid w:val="7E1C2B25"/>
    <w:rsid w:val="7E24866C"/>
    <w:rsid w:val="7E3C1080"/>
    <w:rsid w:val="7E61DE70"/>
    <w:rsid w:val="7E669C33"/>
    <w:rsid w:val="7E93F546"/>
    <w:rsid w:val="7E9FA87D"/>
    <w:rsid w:val="7EB40730"/>
    <w:rsid w:val="7EB74820"/>
    <w:rsid w:val="7EDBCD85"/>
    <w:rsid w:val="7EDDA223"/>
    <w:rsid w:val="7EEF267D"/>
    <w:rsid w:val="7EF86FFE"/>
    <w:rsid w:val="7F1301DD"/>
    <w:rsid w:val="7F60B774"/>
    <w:rsid w:val="7FAB8500"/>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E1E454"/>
  <w15:chartTrackingRefBased/>
  <w15:docId w15:val="{F8DFAD3B-8115-4875-94AF-14557508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Strong" w:qFormat="1"/>
    <w:lsdException w:name="Emphasis" w:uiPriority="20" w:qFormat="1"/>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08C"/>
    <w:rPr>
      <w:lang w:eastAsia="es-ES"/>
    </w:rPr>
  </w:style>
  <w:style w:type="paragraph" w:styleId="Ttulo1">
    <w:name w:val="heading 1"/>
    <w:aliases w:val="Título Principal"/>
    <w:basedOn w:val="Normal"/>
    <w:next w:val="Normal"/>
    <w:link w:val="Ttulo1Car"/>
    <w:qFormat/>
    <w:rsid w:val="000131C6"/>
    <w:pPr>
      <w:keepNext/>
      <w:widowControl w:val="0"/>
      <w:tabs>
        <w:tab w:val="center" w:pos="4680"/>
      </w:tabs>
      <w:autoSpaceDE w:val="0"/>
      <w:autoSpaceDN w:val="0"/>
      <w:adjustRightInd w:val="0"/>
      <w:jc w:val="both"/>
      <w:outlineLvl w:val="0"/>
    </w:pPr>
    <w:rPr>
      <w:rFonts w:ascii="Arial" w:hAnsi="Arial"/>
      <w:b/>
      <w:bCs/>
      <w:i/>
      <w:iCs/>
      <w:color w:val="000000"/>
      <w:spacing w:val="-3"/>
      <w:sz w:val="24"/>
      <w:szCs w:val="24"/>
      <w:u w:color="000000"/>
      <w:lang w:val="es-ES"/>
    </w:rPr>
  </w:style>
  <w:style w:type="paragraph" w:styleId="Ttulo2">
    <w:name w:val="heading 2"/>
    <w:basedOn w:val="Normal"/>
    <w:next w:val="Normal"/>
    <w:link w:val="Ttulo2Car"/>
    <w:qFormat/>
    <w:rsid w:val="000131C6"/>
    <w:pPr>
      <w:keepNext/>
      <w:widowControl w:val="0"/>
      <w:autoSpaceDE w:val="0"/>
      <w:autoSpaceDN w:val="0"/>
      <w:adjustRightInd w:val="0"/>
      <w:spacing w:before="240" w:after="60"/>
      <w:outlineLvl w:val="1"/>
    </w:pPr>
    <w:rPr>
      <w:rFonts w:ascii="Arial" w:hAnsi="Arial"/>
      <w:b/>
      <w:bCs/>
      <w:i/>
      <w:iCs/>
      <w:sz w:val="28"/>
      <w:szCs w:val="28"/>
      <w:lang w:val="es-ES"/>
    </w:rPr>
  </w:style>
  <w:style w:type="paragraph" w:styleId="Ttulo3">
    <w:name w:val="heading 3"/>
    <w:basedOn w:val="Normal"/>
    <w:next w:val="Normal"/>
    <w:link w:val="Ttulo3Car"/>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2F108C"/>
    <w:rPr>
      <w:rFonts w:ascii="Arial" w:hAnsi="Arial" w:cs="Arial"/>
      <w:b/>
      <w:bCs/>
      <w:i/>
      <w:iCs/>
      <w:color w:val="000000"/>
      <w:spacing w:val="-3"/>
      <w:sz w:val="24"/>
      <w:szCs w:val="24"/>
      <w:u w:color="000000"/>
      <w:lang w:val="es-ES" w:eastAsia="es-ES"/>
    </w:rPr>
  </w:style>
  <w:style w:type="character" w:customStyle="1" w:styleId="Ttulo2Car">
    <w:name w:val="Título 2 Car"/>
    <w:link w:val="Ttulo2"/>
    <w:rsid w:val="002F108C"/>
    <w:rPr>
      <w:rFonts w:ascii="Arial" w:hAnsi="Arial" w:cs="Arial"/>
      <w:b/>
      <w:bCs/>
      <w:i/>
      <w:iCs/>
      <w:sz w:val="28"/>
      <w:szCs w:val="28"/>
      <w:lang w:val="es-ES" w:eastAsia="es-ES"/>
    </w:rPr>
  </w:style>
  <w:style w:type="paragraph" w:styleId="Textodeglobo">
    <w:name w:val="Balloon Text"/>
    <w:basedOn w:val="Normal"/>
    <w:link w:val="TextodegloboCar"/>
    <w:uiPriority w:val="99"/>
    <w:rPr>
      <w:rFonts w:ascii="Tahoma" w:hAnsi="Tahoma"/>
      <w:sz w:val="16"/>
      <w:szCs w:val="16"/>
      <w:lang w:val="es-ES"/>
    </w:rPr>
  </w:style>
  <w:style w:type="character" w:customStyle="1" w:styleId="TextodegloboCar">
    <w:name w:val="Texto de globo Car"/>
    <w:link w:val="Textodeglobo"/>
    <w:uiPriority w:val="99"/>
    <w:rsid w:val="002F108C"/>
    <w:rPr>
      <w:rFonts w:ascii="Tahoma" w:hAnsi="Tahoma" w:cs="Tahoma"/>
      <w:sz w:val="16"/>
      <w:szCs w:val="16"/>
      <w:lang w:val="es-ES" w:eastAsia="es-ES"/>
    </w:rPr>
  </w:style>
  <w:style w:type="paragraph" w:styleId="Textoindependiente2">
    <w:name w:val="Body Text 2"/>
    <w:basedOn w:val="Normal"/>
    <w:link w:val="Textoindependiente2Car"/>
    <w:rsid w:val="00BF0EE8"/>
    <w:pPr>
      <w:jc w:val="both"/>
    </w:pPr>
    <w:rPr>
      <w:rFonts w:ascii="Bookman Old Style" w:hAnsi="Bookman Old Style"/>
      <w:sz w:val="24"/>
      <w:szCs w:val="24"/>
      <w:lang w:val="es-ES_tradnl"/>
    </w:rPr>
  </w:style>
  <w:style w:type="character" w:customStyle="1" w:styleId="Textoindependiente2Car">
    <w:name w:val="Texto independiente 2 Car"/>
    <w:link w:val="Textoindependiente2"/>
    <w:rsid w:val="00934B32"/>
    <w:rPr>
      <w:rFonts w:ascii="Bookman Old Style" w:hAnsi="Bookman Old Style" w:cs="Bookman Old Style"/>
      <w:sz w:val="24"/>
      <w:szCs w:val="24"/>
      <w:lang w:val="es-ES_tradnl" w:eastAsia="es-ES"/>
    </w:rPr>
  </w:style>
  <w:style w:type="character" w:styleId="Hipervnculo">
    <w:name w:val="Hyperlink"/>
    <w:rsid w:val="00BF0EE8"/>
    <w:rPr>
      <w:rFonts w:cs="Times New Roman"/>
      <w:color w:val="0000FF"/>
      <w:u w:val="single"/>
    </w:rPr>
  </w:style>
  <w:style w:type="paragraph" w:customStyle="1" w:styleId="Car">
    <w:name w:val="Car"/>
    <w:basedOn w:val="Normal"/>
    <w:uiPriority w:val="99"/>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uiPriority w:val="99"/>
    <w:rsid w:val="00BF0EE8"/>
    <w:pPr>
      <w:tabs>
        <w:tab w:val="center" w:pos="4252"/>
        <w:tab w:val="right" w:pos="8504"/>
      </w:tabs>
    </w:pPr>
  </w:style>
  <w:style w:type="character" w:customStyle="1" w:styleId="EncabezadoCar">
    <w:name w:val="Encabezado Car"/>
    <w:aliases w:val="encabezado Car"/>
    <w:link w:val="Encabezado"/>
    <w:uiPriority w:val="99"/>
    <w:locked/>
    <w:rsid w:val="009772DD"/>
    <w:rPr>
      <w:lang w:val="es-CR" w:eastAsia="es-ES"/>
    </w:rPr>
  </w:style>
  <w:style w:type="paragraph" w:styleId="Piedepgina">
    <w:name w:val="footer"/>
    <w:basedOn w:val="Normal"/>
    <w:link w:val="PiedepginaCar"/>
    <w:uiPriority w:val="99"/>
    <w:rsid w:val="00BF0EE8"/>
    <w:pPr>
      <w:tabs>
        <w:tab w:val="center" w:pos="4252"/>
        <w:tab w:val="right" w:pos="8504"/>
      </w:tabs>
    </w:pPr>
    <w:rPr>
      <w:lang w:val="x-none"/>
    </w:rPr>
  </w:style>
  <w:style w:type="character" w:customStyle="1" w:styleId="PiedepginaCar">
    <w:name w:val="Pie de página Car"/>
    <w:link w:val="Piedepgina"/>
    <w:uiPriority w:val="99"/>
    <w:rsid w:val="00B06D58"/>
    <w:rPr>
      <w:lang w:eastAsia="es-ES"/>
    </w:rPr>
  </w:style>
  <w:style w:type="character" w:styleId="Nmerodepgina">
    <w:name w:val="page number"/>
    <w:rsid w:val="002F6410"/>
    <w:rPr>
      <w:rFonts w:cs="Times New Roman"/>
    </w:rPr>
  </w:style>
  <w:style w:type="paragraph" w:styleId="NormalWeb">
    <w:name w:val="Normal (Web)"/>
    <w:basedOn w:val="Normal"/>
    <w:link w:val="NormalWebCar"/>
    <w:uiPriority w:val="99"/>
    <w:qFormat/>
    <w:rsid w:val="009772DD"/>
    <w:pPr>
      <w:widowControl w:val="0"/>
      <w:autoSpaceDE w:val="0"/>
      <w:autoSpaceDN w:val="0"/>
      <w:adjustRightInd w:val="0"/>
    </w:pPr>
    <w:rPr>
      <w:rFonts w:ascii="Arial Unicode MS" w:eastAsia="Arial Unicode MS" w:hAnsi="Arial"/>
      <w:color w:val="000000"/>
      <w:sz w:val="24"/>
      <w:szCs w:val="24"/>
      <w:u w:color="000000"/>
      <w:lang w:val="es-ES"/>
    </w:rPr>
  </w:style>
  <w:style w:type="character" w:customStyle="1" w:styleId="NormalWebCar">
    <w:name w:val="Normal (Web) Car"/>
    <w:link w:val="NormalWeb"/>
    <w:locked/>
    <w:rsid w:val="009501E0"/>
    <w:rPr>
      <w:rFonts w:ascii="Arial Unicode MS" w:eastAsia="Arial Unicode MS" w:hAnsi="Arial" w:cs="Arial Unicode MS"/>
      <w:color w:val="000000"/>
      <w:sz w:val="24"/>
      <w:szCs w:val="24"/>
      <w:u w:color="000000"/>
      <w:lang w:val="es-ES" w:eastAsia="es-ES"/>
    </w:rPr>
  </w:style>
  <w:style w:type="table" w:styleId="Tablaconcuadrcula">
    <w:name w:val="Table Grid"/>
    <w:basedOn w:val="Tablanormal"/>
    <w:uiPriority w:val="39"/>
    <w:rsid w:val="0097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B15CB4"/>
    <w:pPr>
      <w:spacing w:after="120"/>
    </w:pPr>
    <w:rPr>
      <w:lang w:val="x-none"/>
    </w:rPr>
  </w:style>
  <w:style w:type="character" w:customStyle="1" w:styleId="TextoindependienteCar">
    <w:name w:val="Texto independiente Car"/>
    <w:link w:val="Textoindependiente"/>
    <w:uiPriority w:val="99"/>
    <w:rsid w:val="00B06D58"/>
    <w:rPr>
      <w:lang w:eastAsia="es-ES"/>
    </w:rPr>
  </w:style>
  <w:style w:type="paragraph" w:styleId="Textonotapie">
    <w:name w:val="footnote text"/>
    <w:basedOn w:val="Normal"/>
    <w:link w:val="TextonotapieCar"/>
    <w:rsid w:val="00B15CB4"/>
    <w:rPr>
      <w:lang w:val="es-ES"/>
    </w:rPr>
  </w:style>
  <w:style w:type="character" w:customStyle="1" w:styleId="TextonotapieCar">
    <w:name w:val="Texto nota pie Car"/>
    <w:link w:val="Textonotapie"/>
    <w:locked/>
    <w:rsid w:val="000131C6"/>
    <w:rPr>
      <w:rFonts w:cs="Times New Roman"/>
      <w:lang w:val="es-ES" w:eastAsia="es-ES"/>
    </w:rPr>
  </w:style>
  <w:style w:type="character" w:styleId="Refdenotaalpie">
    <w:name w:val="footnote reference"/>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link w:val="Textoindependiente3Car"/>
    <w:rsid w:val="000131C6"/>
    <w:pPr>
      <w:widowControl w:val="0"/>
      <w:autoSpaceDE w:val="0"/>
      <w:autoSpaceDN w:val="0"/>
      <w:adjustRightInd w:val="0"/>
      <w:jc w:val="both"/>
    </w:pPr>
    <w:rPr>
      <w:rFonts w:ascii="Book Antiqua" w:hAnsi="Book Antiqua" w:cs="Book Antiqua"/>
      <w:sz w:val="24"/>
      <w:szCs w:val="24"/>
      <w:lang w:val="es-ES"/>
    </w:rPr>
  </w:style>
  <w:style w:type="character" w:customStyle="1" w:styleId="Textoindependiente3Car">
    <w:name w:val="Texto independiente 3 Car"/>
    <w:link w:val="Textoindependiente3"/>
    <w:uiPriority w:val="99"/>
    <w:rsid w:val="00B06D58"/>
    <w:rPr>
      <w:rFonts w:ascii="Book Antiqua" w:hAnsi="Book Antiqua" w:cs="Book Antiqua"/>
      <w:sz w:val="24"/>
      <w:szCs w:val="24"/>
      <w:lang w:val="es-ES" w:eastAsia="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0">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Footnote,List Paragraph 1,Numbered List Paragraph,3,列出段"/>
    <w:basedOn w:val="Normal"/>
    <w:link w:val="PrrafodelistaCar"/>
    <w:uiPriority w:val="34"/>
    <w:qFormat/>
    <w:rsid w:val="000131C6"/>
    <w:pPr>
      <w:ind w:left="708"/>
    </w:pPr>
    <w:rPr>
      <w:rFonts w:ascii="Arial" w:hAnsi="Arial" w:cs="Arial"/>
      <w:sz w:val="24"/>
      <w:szCs w:val="24"/>
      <w:lang w:val="es-ES"/>
    </w:rPr>
  </w:style>
  <w:style w:type="character" w:styleId="nfasis">
    <w:name w:val="Emphasis"/>
    <w:uiPriority w:val="20"/>
    <w:qFormat/>
    <w:rsid w:val="000131C6"/>
    <w:rPr>
      <w:rFonts w:cs="Times New Roman"/>
      <w:i/>
      <w:iCs/>
    </w:rPr>
  </w:style>
  <w:style w:type="paragraph" w:customStyle="1" w:styleId="Prrafodelista1">
    <w:name w:val="Párrafo de lista1"/>
    <w:basedOn w:val="Normal"/>
    <w:uiPriority w:val="34"/>
    <w:qFormat/>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customStyle="1" w:styleId="Epgrafe">
    <w:name w:val="Epígrafe"/>
    <w:basedOn w:val="Normal"/>
    <w:next w:val="Normal"/>
    <w:qFormat/>
    <w:rsid w:val="00364509"/>
    <w:pPr>
      <w:widowControl w:val="0"/>
      <w:autoSpaceDE w:val="0"/>
      <w:autoSpaceDN w:val="0"/>
      <w:adjustRightInd w:val="0"/>
    </w:pPr>
    <w:rPr>
      <w:rFonts w:ascii="Arial" w:hAnsi="Arial" w:cs="Arial"/>
      <w:b/>
      <w:bCs/>
      <w:lang w:val="es-ES"/>
    </w:rPr>
  </w:style>
  <w:style w:type="paragraph" w:customStyle="1" w:styleId="a">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customStyle="1" w:styleId="Trabajo2">
    <w:name w:val="Trabajo2"/>
    <w:rsid w:val="002F108C"/>
    <w:pPr>
      <w:suppressAutoHyphens/>
      <w:spacing w:line="360" w:lineRule="auto"/>
      <w:jc w:val="both"/>
    </w:pPr>
    <w:rPr>
      <w:rFonts w:ascii="Arial" w:hAnsi="Arial" w:cs="Arial"/>
      <w:lang w:val="es-ES" w:eastAsia="ar-SA"/>
    </w:rPr>
  </w:style>
  <w:style w:type="character" w:styleId="Refdecomentario">
    <w:name w:val="annotation reference"/>
    <w:uiPriority w:val="99"/>
    <w:rsid w:val="002F108C"/>
    <w:rPr>
      <w:sz w:val="16"/>
      <w:szCs w:val="16"/>
    </w:rPr>
  </w:style>
  <w:style w:type="paragraph" w:styleId="Textocomentario">
    <w:name w:val="annotation text"/>
    <w:basedOn w:val="Normal"/>
    <w:link w:val="TextocomentarioCar"/>
    <w:uiPriority w:val="99"/>
    <w:rsid w:val="002F108C"/>
    <w:pPr>
      <w:spacing w:after="120" w:line="360" w:lineRule="auto"/>
      <w:jc w:val="both"/>
    </w:pPr>
    <w:rPr>
      <w:rFonts w:ascii="Arial" w:hAnsi="Arial"/>
      <w:lang w:val="es-ES"/>
    </w:rPr>
  </w:style>
  <w:style w:type="character" w:customStyle="1" w:styleId="TextocomentarioCar">
    <w:name w:val="Texto comentario Car"/>
    <w:link w:val="Textocomentario"/>
    <w:uiPriority w:val="99"/>
    <w:rsid w:val="002F108C"/>
    <w:rPr>
      <w:rFonts w:ascii="Arial" w:hAnsi="Arial"/>
      <w:lang w:val="es-ES" w:eastAsia="es-ES"/>
    </w:rPr>
  </w:style>
  <w:style w:type="paragraph" w:styleId="Asuntodelcomentario">
    <w:name w:val="annotation subject"/>
    <w:basedOn w:val="Textocomentario"/>
    <w:next w:val="Textocomentario"/>
    <w:link w:val="AsuntodelcomentarioCar"/>
    <w:rsid w:val="002F108C"/>
    <w:rPr>
      <w:b/>
      <w:bCs/>
    </w:rPr>
  </w:style>
  <w:style w:type="character" w:customStyle="1" w:styleId="AsuntodelcomentarioCar">
    <w:name w:val="Asunto del comentario Car"/>
    <w:link w:val="Asuntodelcomentario"/>
    <w:rsid w:val="002F108C"/>
    <w:rPr>
      <w:rFonts w:ascii="Arial" w:hAnsi="Arial"/>
      <w:b/>
      <w:bCs/>
      <w:lang w:val="es-ES" w:eastAsia="es-ES"/>
    </w:rPr>
  </w:style>
  <w:style w:type="paragraph" w:styleId="Revisin">
    <w:name w:val="Revision"/>
    <w:hidden/>
    <w:uiPriority w:val="99"/>
    <w:semiHidden/>
    <w:rsid w:val="002F108C"/>
    <w:rPr>
      <w:rFonts w:ascii="Arial" w:hAnsi="Arial"/>
      <w:sz w:val="22"/>
      <w:szCs w:val="24"/>
      <w:lang w:val="es-ES" w:eastAsia="es-ES"/>
    </w:rPr>
  </w:style>
  <w:style w:type="paragraph" w:customStyle="1" w:styleId="Epgrafe1">
    <w:name w:val="Epígrafe1"/>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styleId="Sinespaciado">
    <w:name w:val="No Spacing"/>
    <w:uiPriority w:val="1"/>
    <w:qFormat/>
    <w:rsid w:val="002F108C"/>
    <w:pPr>
      <w:jc w:val="both"/>
    </w:pPr>
    <w:rPr>
      <w:rFonts w:ascii="Arial" w:hAnsi="Arial"/>
      <w:sz w:val="22"/>
      <w:szCs w:val="24"/>
      <w:lang w:val="es-ES" w:eastAsia="es-ES"/>
    </w:rPr>
  </w:style>
  <w:style w:type="paragraph" w:customStyle="1" w:styleId="Textbody">
    <w:name w:val="Text body"/>
    <w:basedOn w:val="Normal"/>
    <w:rsid w:val="00351B14"/>
    <w:pPr>
      <w:suppressAutoHyphens/>
      <w:autoSpaceDN w:val="0"/>
    </w:pPr>
    <w:rPr>
      <w:rFonts w:eastAsia="Batang, 바탕"/>
      <w:kern w:val="3"/>
      <w:sz w:val="18"/>
      <w:szCs w:val="24"/>
      <w:lang w:eastAsia="zh-CN"/>
    </w:rPr>
  </w:style>
  <w:style w:type="paragraph" w:customStyle="1" w:styleId="Normal1">
    <w:name w:val="Normal1"/>
    <w:rsid w:val="00B06D58"/>
    <w:pPr>
      <w:spacing w:after="200" w:line="276" w:lineRule="auto"/>
    </w:pPr>
    <w:rPr>
      <w:rFonts w:ascii="Calibri" w:eastAsia="Calibri" w:hAnsi="Calibri" w:cs="Calibri"/>
      <w:color w:val="000000"/>
      <w:sz w:val="22"/>
      <w:szCs w:val="22"/>
      <w:lang w:val="es-ES" w:eastAsia="es-ES"/>
    </w:rPr>
  </w:style>
  <w:style w:type="paragraph" w:styleId="Textonotaalfinal">
    <w:name w:val="endnote text"/>
    <w:basedOn w:val="Normal"/>
    <w:link w:val="TextonotaalfinalCar"/>
    <w:uiPriority w:val="99"/>
    <w:rsid w:val="00B06D58"/>
    <w:rPr>
      <w:lang w:val="es-ES"/>
    </w:rPr>
  </w:style>
  <w:style w:type="character" w:customStyle="1" w:styleId="TextonotaalfinalCar">
    <w:name w:val="Texto nota al final Car"/>
    <w:link w:val="Textonotaalfinal"/>
    <w:uiPriority w:val="99"/>
    <w:rsid w:val="00B06D58"/>
    <w:rPr>
      <w:lang w:val="es-ES" w:eastAsia="es-ES"/>
    </w:rPr>
  </w:style>
  <w:style w:type="character" w:styleId="Refdenotaalfinal">
    <w:name w:val="endnote reference"/>
    <w:uiPriority w:val="99"/>
    <w:rsid w:val="00B06D58"/>
    <w:rPr>
      <w:vertAlign w:val="superscript"/>
    </w:rPr>
  </w:style>
  <w:style w:type="character" w:customStyle="1" w:styleId="apple-converted-space">
    <w:name w:val="apple-converted-space"/>
    <w:rsid w:val="00B06D58"/>
  </w:style>
  <w:style w:type="character" w:customStyle="1" w:styleId="ElacuerdoCar">
    <w:name w:val="El acuerdo Car"/>
    <w:link w:val="Elacuerdo"/>
    <w:locked/>
    <w:rsid w:val="00B06D58"/>
  </w:style>
  <w:style w:type="paragraph" w:customStyle="1" w:styleId="Elacuerdo">
    <w:name w:val="El acuerdo"/>
    <w:basedOn w:val="Normal"/>
    <w:link w:val="ElacuerdoCar"/>
    <w:rsid w:val="00B06D58"/>
    <w:pPr>
      <w:autoSpaceDE w:val="0"/>
      <w:autoSpaceDN w:val="0"/>
      <w:spacing w:before="120" w:after="120" w:line="480" w:lineRule="auto"/>
      <w:ind w:firstLine="708"/>
      <w:jc w:val="both"/>
    </w:pPr>
    <w:rPr>
      <w:lang w:eastAsia="es-CR"/>
    </w:rPr>
  </w:style>
  <w:style w:type="character" w:customStyle="1" w:styleId="AcueryAnteCar">
    <w:name w:val="Acuer y Ante Car"/>
    <w:link w:val="AcueryAnte"/>
    <w:locked/>
    <w:rsid w:val="00B06D58"/>
    <w:rPr>
      <w:rFonts w:ascii="Batang" w:eastAsia="Batang"/>
      <w:color w:val="000099"/>
    </w:rPr>
  </w:style>
  <w:style w:type="paragraph" w:customStyle="1" w:styleId="AcueryAnte">
    <w:name w:val="Acuer y Ante"/>
    <w:basedOn w:val="Normal"/>
    <w:link w:val="AcueryAnteCar"/>
    <w:rsid w:val="00B06D58"/>
    <w:pPr>
      <w:spacing w:line="480" w:lineRule="auto"/>
      <w:ind w:firstLine="708"/>
      <w:jc w:val="both"/>
    </w:pPr>
    <w:rPr>
      <w:rFonts w:ascii="Batang" w:eastAsia="Batang"/>
      <w:color w:val="000099"/>
      <w:lang w:val="x-none" w:eastAsia="x-none"/>
    </w:rPr>
  </w:style>
  <w:style w:type="paragraph" w:customStyle="1" w:styleId="SingleTxtG">
    <w:name w:val="_ Single Txt_G"/>
    <w:basedOn w:val="Normal"/>
    <w:uiPriority w:val="99"/>
    <w:rsid w:val="00B06D58"/>
    <w:pPr>
      <w:spacing w:after="120" w:line="240" w:lineRule="atLeast"/>
      <w:ind w:left="1134" w:right="1134"/>
      <w:jc w:val="both"/>
    </w:pPr>
    <w:rPr>
      <w:rFonts w:eastAsia="Calibri"/>
      <w:lang w:eastAsia="es-CR"/>
    </w:rPr>
  </w:style>
  <w:style w:type="character" w:customStyle="1" w:styleId="AgestinCar">
    <w:name w:val="A gestión Car"/>
    <w:link w:val="Agestin"/>
    <w:locked/>
    <w:rsid w:val="00B06D58"/>
    <w:rPr>
      <w:color w:val="000099"/>
    </w:rPr>
  </w:style>
  <w:style w:type="paragraph" w:customStyle="1" w:styleId="Agestin">
    <w:name w:val="A gestión"/>
    <w:basedOn w:val="Normal"/>
    <w:link w:val="AgestinCar"/>
    <w:rsid w:val="00B06D58"/>
    <w:pPr>
      <w:spacing w:before="120" w:after="120"/>
      <w:ind w:left="851" w:right="851" w:firstLine="567"/>
      <w:jc w:val="both"/>
    </w:pPr>
    <w:rPr>
      <w:color w:val="000099"/>
      <w:lang w:val="x-none" w:eastAsia="x-none"/>
    </w:rPr>
  </w:style>
  <w:style w:type="paragraph" w:customStyle="1" w:styleId="Predeterminado">
    <w:name w:val="Predeterminado"/>
    <w:qFormat/>
    <w:rsid w:val="00B06D58"/>
    <w:pPr>
      <w:suppressAutoHyphens/>
      <w:spacing w:line="100" w:lineRule="atLeast"/>
    </w:pPr>
    <w:rPr>
      <w:color w:val="00000A"/>
      <w:sz w:val="24"/>
      <w:szCs w:val="24"/>
      <w:lang w:val="es-ES" w:eastAsia="es-ES"/>
    </w:rPr>
  </w:style>
  <w:style w:type="paragraph" w:customStyle="1" w:styleId="Contenidodelatabla">
    <w:name w:val="Contenido de la tabla"/>
    <w:basedOn w:val="Predeterminado"/>
    <w:qFormat/>
    <w:rsid w:val="00B06D58"/>
  </w:style>
  <w:style w:type="paragraph" w:styleId="HTMLconformatoprevio">
    <w:name w:val="HTML Preformatted"/>
    <w:basedOn w:val="Normal"/>
    <w:link w:val="HTMLconformatoprevioCar"/>
    <w:uiPriority w:val="99"/>
    <w:unhideWhenUsed/>
    <w:rsid w:val="00B0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lang w:val="es-ES"/>
    </w:rPr>
  </w:style>
  <w:style w:type="character" w:customStyle="1" w:styleId="HTMLconformatoprevioCar">
    <w:name w:val="HTML con formato previo Car"/>
    <w:link w:val="HTMLconformatoprevio"/>
    <w:uiPriority w:val="99"/>
    <w:rsid w:val="00B06D58"/>
    <w:rPr>
      <w:rFonts w:ascii="Courier New" w:eastAsia="Calibri" w:hAnsi="Courier New" w:cs="Courier New"/>
      <w:color w:val="000000"/>
      <w:lang w:val="es-ES" w:eastAsia="es-ES"/>
    </w:rPr>
  </w:style>
  <w:style w:type="paragraph" w:customStyle="1" w:styleId="Default">
    <w:name w:val="Default"/>
    <w:rsid w:val="00B06D58"/>
    <w:pPr>
      <w:autoSpaceDE w:val="0"/>
      <w:autoSpaceDN w:val="0"/>
      <w:adjustRightInd w:val="0"/>
    </w:pPr>
    <w:rPr>
      <w:rFonts w:ascii="Arial" w:hAnsi="Arial" w:cs="Arial"/>
      <w:color w:val="000000"/>
      <w:sz w:val="24"/>
      <w:szCs w:val="24"/>
    </w:rPr>
  </w:style>
  <w:style w:type="paragraph" w:customStyle="1" w:styleId="xxmsonormal">
    <w:name w:val="x_x_msonormal"/>
    <w:basedOn w:val="Normal"/>
    <w:rsid w:val="00B06D58"/>
    <w:rPr>
      <w:rFonts w:eastAsia="Calibri"/>
      <w:sz w:val="24"/>
      <w:szCs w:val="24"/>
      <w:lang w:eastAsia="es-CR"/>
    </w:rPr>
  </w:style>
  <w:style w:type="paragraph" w:customStyle="1" w:styleId="xmsonormal">
    <w:name w:val="x_msonormal"/>
    <w:basedOn w:val="Normal"/>
    <w:rsid w:val="00D40932"/>
    <w:pPr>
      <w:spacing w:before="100" w:beforeAutospacing="1" w:after="100" w:afterAutospacing="1"/>
    </w:pPr>
    <w:rPr>
      <w:sz w:val="24"/>
      <w:szCs w:val="24"/>
      <w:lang w:eastAsia="es-CR"/>
    </w:rPr>
  </w:style>
  <w:style w:type="character" w:customStyle="1" w:styleId="normaltextrun">
    <w:name w:val="normaltextrun"/>
    <w:basedOn w:val="Fuentedeprrafopredeter"/>
    <w:rsid w:val="008A17EE"/>
  </w:style>
  <w:style w:type="paragraph" w:customStyle="1" w:styleId="paragraph">
    <w:name w:val="paragraph"/>
    <w:basedOn w:val="Normal"/>
    <w:rsid w:val="00A1447D"/>
    <w:pPr>
      <w:spacing w:before="100" w:beforeAutospacing="1" w:after="100" w:afterAutospacing="1"/>
    </w:pPr>
    <w:rPr>
      <w:sz w:val="24"/>
      <w:szCs w:val="24"/>
      <w:lang w:eastAsia="es-CR"/>
    </w:rPr>
  </w:style>
  <w:style w:type="character" w:customStyle="1" w:styleId="eop">
    <w:name w:val="eop"/>
    <w:basedOn w:val="Fuentedeprrafopredeter"/>
    <w:rsid w:val="00A1447D"/>
  </w:style>
  <w:style w:type="paragraph" w:customStyle="1" w:styleId="Normal0">
    <w:name w:val="[Normal]"/>
    <w:basedOn w:val="Normal"/>
    <w:uiPriority w:val="99"/>
    <w:qFormat/>
    <w:rsid w:val="00764043"/>
    <w:pPr>
      <w:autoSpaceDE w:val="0"/>
      <w:autoSpaceDN w:val="0"/>
    </w:pPr>
    <w:rPr>
      <w:rFonts w:ascii="Arial" w:eastAsia="Calibri" w:hAnsi="Arial" w:cs="Arial"/>
      <w:sz w:val="24"/>
      <w:szCs w:val="24"/>
      <w:lang w:eastAsia="en-US"/>
    </w:rPr>
  </w:style>
  <w:style w:type="paragraph" w:styleId="Descripcin">
    <w:name w:val="caption"/>
    <w:basedOn w:val="Normal"/>
    <w:next w:val="Normal"/>
    <w:uiPriority w:val="35"/>
    <w:qFormat/>
    <w:rsid w:val="00B55E20"/>
    <w:pPr>
      <w:spacing w:after="200"/>
    </w:pPr>
    <w:rPr>
      <w:i/>
      <w:iCs/>
      <w:color w:val="44546A" w:themeColor="text2"/>
      <w:sz w:val="18"/>
      <w:szCs w:val="18"/>
    </w:rPr>
  </w:style>
  <w:style w:type="character" w:customStyle="1" w:styleId="Ttulo3Car">
    <w:name w:val="Título 3 Car"/>
    <w:basedOn w:val="Fuentedeprrafopredeter"/>
    <w:link w:val="Ttulo3"/>
    <w:rsid w:val="00634049"/>
    <w:rPr>
      <w:rFonts w:ascii="Arial" w:hAnsi="Arial" w:cs="Arial"/>
      <w:b/>
      <w:bCs/>
      <w:sz w:val="26"/>
      <w:szCs w:val="26"/>
      <w:lang w:val="es-ES" w:eastAsia="es-ES"/>
    </w:rPr>
  </w:style>
  <w:style w:type="character" w:customStyle="1" w:styleId="PrrafodelistaCar">
    <w:name w:val="Párrafo de lista Car"/>
    <w:aliases w:val="Bullet 1 Car,Use Case List Paragraph Car,Lista vistosa - Énfasis 11 Car,Párrafo de lista Car Car Car Car,Informe Car,FooterText Car,numbered Car,Paragraphe de liste1 Car,Bulletr List Paragraph Car,列出段落 Car,列出段落1 Car,lp1 Car,lp11 Car"/>
    <w:link w:val="Prrafodelista"/>
    <w:uiPriority w:val="34"/>
    <w:qFormat/>
    <w:locked/>
    <w:rsid w:val="00DB1360"/>
    <w:rPr>
      <w:rFonts w:ascii="Arial" w:hAnsi="Arial" w:cs="Arial"/>
      <w:sz w:val="24"/>
      <w:szCs w:val="24"/>
      <w:lang w:val="es-ES" w:eastAsia="es-ES"/>
    </w:rPr>
  </w:style>
  <w:style w:type="character" w:customStyle="1" w:styleId="app-page-detaildocumentanyCharacter">
    <w:name w:val="app-page-detail_document_any Character"/>
    <w:basedOn w:val="Fuentedeprrafopredeter"/>
    <w:rsid w:val="00F609F5"/>
    <w:rPr>
      <w:rFonts w:ascii="Arial" w:hAnsi="Arial" w:cs="Arial"/>
      <w:color w:val="000000"/>
      <w:sz w:val="21"/>
      <w:szCs w:val="21"/>
    </w:rPr>
  </w:style>
  <w:style w:type="character" w:customStyle="1" w:styleId="ui-provider">
    <w:name w:val="ui-provider"/>
    <w:basedOn w:val="Fuentedeprrafopredeter"/>
    <w:rsid w:val="00327B51"/>
  </w:style>
  <w:style w:type="numbering" w:customStyle="1" w:styleId="Estilo2">
    <w:name w:val="Estilo2"/>
    <w:uiPriority w:val="99"/>
    <w:rsid w:val="00E810AC"/>
    <w:pPr>
      <w:numPr>
        <w:numId w:val="7"/>
      </w:numPr>
    </w:pPr>
  </w:style>
  <w:style w:type="paragraph" w:customStyle="1" w:styleId="app-page-detaildocumentany">
    <w:name w:val="app-page-detail_document_any"/>
    <w:basedOn w:val="Normal"/>
    <w:rsid w:val="00B62DFB"/>
    <w:pPr>
      <w:widowControl w:val="0"/>
      <w:spacing w:line="300" w:lineRule="atLeast"/>
    </w:pPr>
    <w:rPr>
      <w:rFonts w:ascii="Arial" w:hAnsi="Arial" w:cs="Arial"/>
      <w:color w:val="000000"/>
      <w:sz w:val="21"/>
      <w:szCs w:val="21"/>
      <w:lang w:eastAsia="es-CR"/>
    </w:rPr>
  </w:style>
  <w:style w:type="character" w:styleId="Mencinsinresolver">
    <w:name w:val="Unresolved Mention"/>
    <w:basedOn w:val="Fuentedeprrafopredeter"/>
    <w:uiPriority w:val="99"/>
    <w:semiHidden/>
    <w:unhideWhenUsed/>
    <w:rsid w:val="00A569E8"/>
    <w:rPr>
      <w:color w:val="605E5C"/>
      <w:shd w:val="clear" w:color="auto" w:fill="E1DFDD"/>
    </w:rPr>
  </w:style>
  <w:style w:type="paragraph" w:customStyle="1" w:styleId="Prrafodelista3">
    <w:name w:val="Párrafo de lista3"/>
    <w:basedOn w:val="Normal"/>
    <w:qFormat/>
    <w:rsid w:val="002460EA"/>
    <w:pPr>
      <w:ind w:left="720"/>
    </w:pPr>
    <w:rPr>
      <w:sz w:val="24"/>
      <w:szCs w:val="24"/>
      <w:lang w:val="es-ES"/>
    </w:rPr>
  </w:style>
  <w:style w:type="paragraph" w:customStyle="1" w:styleId="pf0">
    <w:name w:val="pf0"/>
    <w:basedOn w:val="Normal"/>
    <w:rsid w:val="00452DA3"/>
    <w:pPr>
      <w:spacing w:before="100" w:beforeAutospacing="1" w:after="100" w:afterAutospacing="1"/>
    </w:pPr>
    <w:rPr>
      <w:sz w:val="24"/>
      <w:szCs w:val="24"/>
      <w:lang w:eastAsia="es-CR"/>
    </w:rPr>
  </w:style>
  <w:style w:type="character" w:customStyle="1" w:styleId="cf01">
    <w:name w:val="cf01"/>
    <w:basedOn w:val="Fuentedeprrafopredeter"/>
    <w:rsid w:val="00452DA3"/>
    <w:rPr>
      <w:rFonts w:ascii="Segoe UI" w:hAnsi="Segoe UI" w:cs="Segoe UI" w:hint="default"/>
      <w:sz w:val="18"/>
      <w:szCs w:val="18"/>
    </w:rPr>
  </w:style>
  <w:style w:type="table" w:styleId="Tablaconcuadrcula4-nfasis1">
    <w:name w:val="Grid Table 4 Accent 1"/>
    <w:basedOn w:val="Tablanormal"/>
    <w:uiPriority w:val="49"/>
    <w:rsid w:val="00AE4F1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1">
    <w:name w:val="List Table 3 Accent 1"/>
    <w:basedOn w:val="Tablanormal"/>
    <w:uiPriority w:val="48"/>
    <w:rsid w:val="00A373F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rrafodelista4">
    <w:name w:val="Párrafo de lista4"/>
    <w:basedOn w:val="Normal"/>
    <w:qFormat/>
    <w:rsid w:val="00426223"/>
    <w:pPr>
      <w:ind w:left="720"/>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4239">
      <w:bodyDiv w:val="1"/>
      <w:marLeft w:val="0"/>
      <w:marRight w:val="0"/>
      <w:marTop w:val="0"/>
      <w:marBottom w:val="0"/>
      <w:divBdr>
        <w:top w:val="none" w:sz="0" w:space="0" w:color="auto"/>
        <w:left w:val="none" w:sz="0" w:space="0" w:color="auto"/>
        <w:bottom w:val="none" w:sz="0" w:space="0" w:color="auto"/>
        <w:right w:val="none" w:sz="0" w:space="0" w:color="auto"/>
      </w:divBdr>
    </w:div>
    <w:div w:id="60713167">
      <w:bodyDiv w:val="1"/>
      <w:marLeft w:val="0"/>
      <w:marRight w:val="0"/>
      <w:marTop w:val="0"/>
      <w:marBottom w:val="0"/>
      <w:divBdr>
        <w:top w:val="none" w:sz="0" w:space="0" w:color="auto"/>
        <w:left w:val="none" w:sz="0" w:space="0" w:color="auto"/>
        <w:bottom w:val="none" w:sz="0" w:space="0" w:color="auto"/>
        <w:right w:val="none" w:sz="0" w:space="0" w:color="auto"/>
      </w:divBdr>
    </w:div>
    <w:div w:id="61029396">
      <w:bodyDiv w:val="1"/>
      <w:marLeft w:val="0"/>
      <w:marRight w:val="0"/>
      <w:marTop w:val="0"/>
      <w:marBottom w:val="0"/>
      <w:divBdr>
        <w:top w:val="none" w:sz="0" w:space="0" w:color="auto"/>
        <w:left w:val="none" w:sz="0" w:space="0" w:color="auto"/>
        <w:bottom w:val="none" w:sz="0" w:space="0" w:color="auto"/>
        <w:right w:val="none" w:sz="0" w:space="0" w:color="auto"/>
      </w:divBdr>
    </w:div>
    <w:div w:id="82262853">
      <w:bodyDiv w:val="1"/>
      <w:marLeft w:val="0"/>
      <w:marRight w:val="0"/>
      <w:marTop w:val="0"/>
      <w:marBottom w:val="0"/>
      <w:divBdr>
        <w:top w:val="none" w:sz="0" w:space="0" w:color="auto"/>
        <w:left w:val="none" w:sz="0" w:space="0" w:color="auto"/>
        <w:bottom w:val="none" w:sz="0" w:space="0" w:color="auto"/>
        <w:right w:val="none" w:sz="0" w:space="0" w:color="auto"/>
      </w:divBdr>
      <w:divsChild>
        <w:div w:id="260574169">
          <w:marLeft w:val="907"/>
          <w:marRight w:val="0"/>
          <w:marTop w:val="0"/>
          <w:marBottom w:val="0"/>
          <w:divBdr>
            <w:top w:val="none" w:sz="0" w:space="0" w:color="auto"/>
            <w:left w:val="none" w:sz="0" w:space="0" w:color="auto"/>
            <w:bottom w:val="none" w:sz="0" w:space="0" w:color="auto"/>
            <w:right w:val="none" w:sz="0" w:space="0" w:color="auto"/>
          </w:divBdr>
        </w:div>
        <w:div w:id="863245784">
          <w:marLeft w:val="907"/>
          <w:marRight w:val="0"/>
          <w:marTop w:val="0"/>
          <w:marBottom w:val="0"/>
          <w:divBdr>
            <w:top w:val="none" w:sz="0" w:space="0" w:color="auto"/>
            <w:left w:val="none" w:sz="0" w:space="0" w:color="auto"/>
            <w:bottom w:val="none" w:sz="0" w:space="0" w:color="auto"/>
            <w:right w:val="none" w:sz="0" w:space="0" w:color="auto"/>
          </w:divBdr>
        </w:div>
      </w:divsChild>
    </w:div>
    <w:div w:id="82456122">
      <w:bodyDiv w:val="1"/>
      <w:marLeft w:val="0"/>
      <w:marRight w:val="0"/>
      <w:marTop w:val="0"/>
      <w:marBottom w:val="0"/>
      <w:divBdr>
        <w:top w:val="none" w:sz="0" w:space="0" w:color="auto"/>
        <w:left w:val="none" w:sz="0" w:space="0" w:color="auto"/>
        <w:bottom w:val="none" w:sz="0" w:space="0" w:color="auto"/>
        <w:right w:val="none" w:sz="0" w:space="0" w:color="auto"/>
      </w:divBdr>
    </w:div>
    <w:div w:id="107742289">
      <w:bodyDiv w:val="1"/>
      <w:marLeft w:val="0"/>
      <w:marRight w:val="0"/>
      <w:marTop w:val="0"/>
      <w:marBottom w:val="0"/>
      <w:divBdr>
        <w:top w:val="none" w:sz="0" w:space="0" w:color="auto"/>
        <w:left w:val="none" w:sz="0" w:space="0" w:color="auto"/>
        <w:bottom w:val="none" w:sz="0" w:space="0" w:color="auto"/>
        <w:right w:val="none" w:sz="0" w:space="0" w:color="auto"/>
      </w:divBdr>
    </w:div>
    <w:div w:id="125124355">
      <w:bodyDiv w:val="1"/>
      <w:marLeft w:val="0"/>
      <w:marRight w:val="0"/>
      <w:marTop w:val="0"/>
      <w:marBottom w:val="0"/>
      <w:divBdr>
        <w:top w:val="none" w:sz="0" w:space="0" w:color="auto"/>
        <w:left w:val="none" w:sz="0" w:space="0" w:color="auto"/>
        <w:bottom w:val="none" w:sz="0" w:space="0" w:color="auto"/>
        <w:right w:val="none" w:sz="0" w:space="0" w:color="auto"/>
      </w:divBdr>
    </w:div>
    <w:div w:id="134226196">
      <w:bodyDiv w:val="1"/>
      <w:marLeft w:val="0"/>
      <w:marRight w:val="0"/>
      <w:marTop w:val="0"/>
      <w:marBottom w:val="0"/>
      <w:divBdr>
        <w:top w:val="none" w:sz="0" w:space="0" w:color="auto"/>
        <w:left w:val="none" w:sz="0" w:space="0" w:color="auto"/>
        <w:bottom w:val="none" w:sz="0" w:space="0" w:color="auto"/>
        <w:right w:val="none" w:sz="0" w:space="0" w:color="auto"/>
      </w:divBdr>
    </w:div>
    <w:div w:id="176046862">
      <w:bodyDiv w:val="1"/>
      <w:marLeft w:val="0"/>
      <w:marRight w:val="0"/>
      <w:marTop w:val="0"/>
      <w:marBottom w:val="0"/>
      <w:divBdr>
        <w:top w:val="none" w:sz="0" w:space="0" w:color="auto"/>
        <w:left w:val="none" w:sz="0" w:space="0" w:color="auto"/>
        <w:bottom w:val="none" w:sz="0" w:space="0" w:color="auto"/>
        <w:right w:val="none" w:sz="0" w:space="0" w:color="auto"/>
      </w:divBdr>
    </w:div>
    <w:div w:id="319894953">
      <w:bodyDiv w:val="1"/>
      <w:marLeft w:val="0"/>
      <w:marRight w:val="0"/>
      <w:marTop w:val="0"/>
      <w:marBottom w:val="0"/>
      <w:divBdr>
        <w:top w:val="none" w:sz="0" w:space="0" w:color="auto"/>
        <w:left w:val="none" w:sz="0" w:space="0" w:color="auto"/>
        <w:bottom w:val="none" w:sz="0" w:space="0" w:color="auto"/>
        <w:right w:val="none" w:sz="0" w:space="0" w:color="auto"/>
      </w:divBdr>
    </w:div>
    <w:div w:id="319895699">
      <w:bodyDiv w:val="1"/>
      <w:marLeft w:val="0"/>
      <w:marRight w:val="0"/>
      <w:marTop w:val="0"/>
      <w:marBottom w:val="0"/>
      <w:divBdr>
        <w:top w:val="none" w:sz="0" w:space="0" w:color="auto"/>
        <w:left w:val="none" w:sz="0" w:space="0" w:color="auto"/>
        <w:bottom w:val="none" w:sz="0" w:space="0" w:color="auto"/>
        <w:right w:val="none" w:sz="0" w:space="0" w:color="auto"/>
      </w:divBdr>
    </w:div>
    <w:div w:id="328096923">
      <w:bodyDiv w:val="1"/>
      <w:marLeft w:val="0"/>
      <w:marRight w:val="0"/>
      <w:marTop w:val="0"/>
      <w:marBottom w:val="0"/>
      <w:divBdr>
        <w:top w:val="none" w:sz="0" w:space="0" w:color="auto"/>
        <w:left w:val="none" w:sz="0" w:space="0" w:color="auto"/>
        <w:bottom w:val="none" w:sz="0" w:space="0" w:color="auto"/>
        <w:right w:val="none" w:sz="0" w:space="0" w:color="auto"/>
      </w:divBdr>
    </w:div>
    <w:div w:id="369690488">
      <w:bodyDiv w:val="1"/>
      <w:marLeft w:val="0"/>
      <w:marRight w:val="0"/>
      <w:marTop w:val="0"/>
      <w:marBottom w:val="0"/>
      <w:divBdr>
        <w:top w:val="none" w:sz="0" w:space="0" w:color="auto"/>
        <w:left w:val="none" w:sz="0" w:space="0" w:color="auto"/>
        <w:bottom w:val="none" w:sz="0" w:space="0" w:color="auto"/>
        <w:right w:val="none" w:sz="0" w:space="0" w:color="auto"/>
      </w:divBdr>
    </w:div>
    <w:div w:id="388963830">
      <w:bodyDiv w:val="1"/>
      <w:marLeft w:val="0"/>
      <w:marRight w:val="0"/>
      <w:marTop w:val="0"/>
      <w:marBottom w:val="0"/>
      <w:divBdr>
        <w:top w:val="none" w:sz="0" w:space="0" w:color="auto"/>
        <w:left w:val="none" w:sz="0" w:space="0" w:color="auto"/>
        <w:bottom w:val="none" w:sz="0" w:space="0" w:color="auto"/>
        <w:right w:val="none" w:sz="0" w:space="0" w:color="auto"/>
      </w:divBdr>
    </w:div>
    <w:div w:id="418908921">
      <w:bodyDiv w:val="1"/>
      <w:marLeft w:val="0"/>
      <w:marRight w:val="0"/>
      <w:marTop w:val="0"/>
      <w:marBottom w:val="0"/>
      <w:divBdr>
        <w:top w:val="none" w:sz="0" w:space="0" w:color="auto"/>
        <w:left w:val="none" w:sz="0" w:space="0" w:color="auto"/>
        <w:bottom w:val="none" w:sz="0" w:space="0" w:color="auto"/>
        <w:right w:val="none" w:sz="0" w:space="0" w:color="auto"/>
      </w:divBdr>
    </w:div>
    <w:div w:id="482545713">
      <w:bodyDiv w:val="1"/>
      <w:marLeft w:val="0"/>
      <w:marRight w:val="0"/>
      <w:marTop w:val="0"/>
      <w:marBottom w:val="0"/>
      <w:divBdr>
        <w:top w:val="none" w:sz="0" w:space="0" w:color="auto"/>
        <w:left w:val="none" w:sz="0" w:space="0" w:color="auto"/>
        <w:bottom w:val="none" w:sz="0" w:space="0" w:color="auto"/>
        <w:right w:val="none" w:sz="0" w:space="0" w:color="auto"/>
      </w:divBdr>
    </w:div>
    <w:div w:id="488988018">
      <w:bodyDiv w:val="1"/>
      <w:marLeft w:val="0"/>
      <w:marRight w:val="0"/>
      <w:marTop w:val="0"/>
      <w:marBottom w:val="0"/>
      <w:divBdr>
        <w:top w:val="none" w:sz="0" w:space="0" w:color="auto"/>
        <w:left w:val="none" w:sz="0" w:space="0" w:color="auto"/>
        <w:bottom w:val="none" w:sz="0" w:space="0" w:color="auto"/>
        <w:right w:val="none" w:sz="0" w:space="0" w:color="auto"/>
      </w:divBdr>
    </w:div>
    <w:div w:id="510336615">
      <w:bodyDiv w:val="1"/>
      <w:marLeft w:val="0"/>
      <w:marRight w:val="0"/>
      <w:marTop w:val="0"/>
      <w:marBottom w:val="0"/>
      <w:divBdr>
        <w:top w:val="none" w:sz="0" w:space="0" w:color="auto"/>
        <w:left w:val="none" w:sz="0" w:space="0" w:color="auto"/>
        <w:bottom w:val="none" w:sz="0" w:space="0" w:color="auto"/>
        <w:right w:val="none" w:sz="0" w:space="0" w:color="auto"/>
      </w:divBdr>
      <w:divsChild>
        <w:div w:id="1010982322">
          <w:marLeft w:val="547"/>
          <w:marRight w:val="0"/>
          <w:marTop w:val="400"/>
          <w:marBottom w:val="0"/>
          <w:divBdr>
            <w:top w:val="none" w:sz="0" w:space="0" w:color="auto"/>
            <w:left w:val="none" w:sz="0" w:space="0" w:color="auto"/>
            <w:bottom w:val="none" w:sz="0" w:space="0" w:color="auto"/>
            <w:right w:val="none" w:sz="0" w:space="0" w:color="auto"/>
          </w:divBdr>
        </w:div>
        <w:div w:id="1074594957">
          <w:marLeft w:val="547"/>
          <w:marRight w:val="0"/>
          <w:marTop w:val="400"/>
          <w:marBottom w:val="0"/>
          <w:divBdr>
            <w:top w:val="none" w:sz="0" w:space="0" w:color="auto"/>
            <w:left w:val="none" w:sz="0" w:space="0" w:color="auto"/>
            <w:bottom w:val="none" w:sz="0" w:space="0" w:color="auto"/>
            <w:right w:val="none" w:sz="0" w:space="0" w:color="auto"/>
          </w:divBdr>
        </w:div>
        <w:div w:id="1397899402">
          <w:marLeft w:val="547"/>
          <w:marRight w:val="0"/>
          <w:marTop w:val="400"/>
          <w:marBottom w:val="0"/>
          <w:divBdr>
            <w:top w:val="none" w:sz="0" w:space="0" w:color="auto"/>
            <w:left w:val="none" w:sz="0" w:space="0" w:color="auto"/>
            <w:bottom w:val="none" w:sz="0" w:space="0" w:color="auto"/>
            <w:right w:val="none" w:sz="0" w:space="0" w:color="auto"/>
          </w:divBdr>
        </w:div>
        <w:div w:id="1758015425">
          <w:marLeft w:val="547"/>
          <w:marRight w:val="0"/>
          <w:marTop w:val="400"/>
          <w:marBottom w:val="0"/>
          <w:divBdr>
            <w:top w:val="none" w:sz="0" w:space="0" w:color="auto"/>
            <w:left w:val="none" w:sz="0" w:space="0" w:color="auto"/>
            <w:bottom w:val="none" w:sz="0" w:space="0" w:color="auto"/>
            <w:right w:val="none" w:sz="0" w:space="0" w:color="auto"/>
          </w:divBdr>
        </w:div>
        <w:div w:id="1926762855">
          <w:marLeft w:val="547"/>
          <w:marRight w:val="0"/>
          <w:marTop w:val="400"/>
          <w:marBottom w:val="0"/>
          <w:divBdr>
            <w:top w:val="none" w:sz="0" w:space="0" w:color="auto"/>
            <w:left w:val="none" w:sz="0" w:space="0" w:color="auto"/>
            <w:bottom w:val="none" w:sz="0" w:space="0" w:color="auto"/>
            <w:right w:val="none" w:sz="0" w:space="0" w:color="auto"/>
          </w:divBdr>
        </w:div>
      </w:divsChild>
    </w:div>
    <w:div w:id="519977370">
      <w:bodyDiv w:val="1"/>
      <w:marLeft w:val="0"/>
      <w:marRight w:val="0"/>
      <w:marTop w:val="0"/>
      <w:marBottom w:val="0"/>
      <w:divBdr>
        <w:top w:val="none" w:sz="0" w:space="0" w:color="auto"/>
        <w:left w:val="none" w:sz="0" w:space="0" w:color="auto"/>
        <w:bottom w:val="none" w:sz="0" w:space="0" w:color="auto"/>
        <w:right w:val="none" w:sz="0" w:space="0" w:color="auto"/>
      </w:divBdr>
    </w:div>
    <w:div w:id="611130334">
      <w:bodyDiv w:val="1"/>
      <w:marLeft w:val="0"/>
      <w:marRight w:val="0"/>
      <w:marTop w:val="0"/>
      <w:marBottom w:val="0"/>
      <w:divBdr>
        <w:top w:val="none" w:sz="0" w:space="0" w:color="auto"/>
        <w:left w:val="none" w:sz="0" w:space="0" w:color="auto"/>
        <w:bottom w:val="none" w:sz="0" w:space="0" w:color="auto"/>
        <w:right w:val="none" w:sz="0" w:space="0" w:color="auto"/>
      </w:divBdr>
    </w:div>
    <w:div w:id="621887111">
      <w:bodyDiv w:val="1"/>
      <w:marLeft w:val="0"/>
      <w:marRight w:val="0"/>
      <w:marTop w:val="0"/>
      <w:marBottom w:val="0"/>
      <w:divBdr>
        <w:top w:val="none" w:sz="0" w:space="0" w:color="auto"/>
        <w:left w:val="none" w:sz="0" w:space="0" w:color="auto"/>
        <w:bottom w:val="none" w:sz="0" w:space="0" w:color="auto"/>
        <w:right w:val="none" w:sz="0" w:space="0" w:color="auto"/>
      </w:divBdr>
    </w:div>
    <w:div w:id="784082866">
      <w:bodyDiv w:val="1"/>
      <w:marLeft w:val="0"/>
      <w:marRight w:val="0"/>
      <w:marTop w:val="0"/>
      <w:marBottom w:val="0"/>
      <w:divBdr>
        <w:top w:val="none" w:sz="0" w:space="0" w:color="auto"/>
        <w:left w:val="none" w:sz="0" w:space="0" w:color="auto"/>
        <w:bottom w:val="none" w:sz="0" w:space="0" w:color="auto"/>
        <w:right w:val="none" w:sz="0" w:space="0" w:color="auto"/>
      </w:divBdr>
    </w:div>
    <w:div w:id="790442004">
      <w:bodyDiv w:val="1"/>
      <w:marLeft w:val="0"/>
      <w:marRight w:val="0"/>
      <w:marTop w:val="0"/>
      <w:marBottom w:val="0"/>
      <w:divBdr>
        <w:top w:val="none" w:sz="0" w:space="0" w:color="auto"/>
        <w:left w:val="none" w:sz="0" w:space="0" w:color="auto"/>
        <w:bottom w:val="none" w:sz="0" w:space="0" w:color="auto"/>
        <w:right w:val="none" w:sz="0" w:space="0" w:color="auto"/>
      </w:divBdr>
    </w:div>
    <w:div w:id="803160699">
      <w:bodyDiv w:val="1"/>
      <w:marLeft w:val="0"/>
      <w:marRight w:val="0"/>
      <w:marTop w:val="0"/>
      <w:marBottom w:val="0"/>
      <w:divBdr>
        <w:top w:val="none" w:sz="0" w:space="0" w:color="auto"/>
        <w:left w:val="none" w:sz="0" w:space="0" w:color="auto"/>
        <w:bottom w:val="none" w:sz="0" w:space="0" w:color="auto"/>
        <w:right w:val="none" w:sz="0" w:space="0" w:color="auto"/>
      </w:divBdr>
    </w:div>
    <w:div w:id="815486905">
      <w:bodyDiv w:val="1"/>
      <w:marLeft w:val="0"/>
      <w:marRight w:val="0"/>
      <w:marTop w:val="0"/>
      <w:marBottom w:val="0"/>
      <w:divBdr>
        <w:top w:val="none" w:sz="0" w:space="0" w:color="auto"/>
        <w:left w:val="none" w:sz="0" w:space="0" w:color="auto"/>
        <w:bottom w:val="none" w:sz="0" w:space="0" w:color="auto"/>
        <w:right w:val="none" w:sz="0" w:space="0" w:color="auto"/>
      </w:divBdr>
    </w:div>
    <w:div w:id="875586771">
      <w:bodyDiv w:val="1"/>
      <w:marLeft w:val="0"/>
      <w:marRight w:val="0"/>
      <w:marTop w:val="0"/>
      <w:marBottom w:val="0"/>
      <w:divBdr>
        <w:top w:val="none" w:sz="0" w:space="0" w:color="auto"/>
        <w:left w:val="none" w:sz="0" w:space="0" w:color="auto"/>
        <w:bottom w:val="none" w:sz="0" w:space="0" w:color="auto"/>
        <w:right w:val="none" w:sz="0" w:space="0" w:color="auto"/>
      </w:divBdr>
    </w:div>
    <w:div w:id="890388440">
      <w:bodyDiv w:val="1"/>
      <w:marLeft w:val="0"/>
      <w:marRight w:val="0"/>
      <w:marTop w:val="0"/>
      <w:marBottom w:val="0"/>
      <w:divBdr>
        <w:top w:val="none" w:sz="0" w:space="0" w:color="auto"/>
        <w:left w:val="none" w:sz="0" w:space="0" w:color="auto"/>
        <w:bottom w:val="none" w:sz="0" w:space="0" w:color="auto"/>
        <w:right w:val="none" w:sz="0" w:space="0" w:color="auto"/>
      </w:divBdr>
    </w:div>
    <w:div w:id="927078437">
      <w:bodyDiv w:val="1"/>
      <w:marLeft w:val="0"/>
      <w:marRight w:val="0"/>
      <w:marTop w:val="0"/>
      <w:marBottom w:val="0"/>
      <w:divBdr>
        <w:top w:val="none" w:sz="0" w:space="0" w:color="auto"/>
        <w:left w:val="none" w:sz="0" w:space="0" w:color="auto"/>
        <w:bottom w:val="none" w:sz="0" w:space="0" w:color="auto"/>
        <w:right w:val="none" w:sz="0" w:space="0" w:color="auto"/>
      </w:divBdr>
    </w:div>
    <w:div w:id="956523340">
      <w:bodyDiv w:val="1"/>
      <w:marLeft w:val="0"/>
      <w:marRight w:val="0"/>
      <w:marTop w:val="0"/>
      <w:marBottom w:val="0"/>
      <w:divBdr>
        <w:top w:val="none" w:sz="0" w:space="0" w:color="auto"/>
        <w:left w:val="none" w:sz="0" w:space="0" w:color="auto"/>
        <w:bottom w:val="none" w:sz="0" w:space="0" w:color="auto"/>
        <w:right w:val="none" w:sz="0" w:space="0" w:color="auto"/>
      </w:divBdr>
      <w:divsChild>
        <w:div w:id="1483280044">
          <w:marLeft w:val="0"/>
          <w:marRight w:val="0"/>
          <w:marTop w:val="0"/>
          <w:marBottom w:val="0"/>
          <w:divBdr>
            <w:top w:val="none" w:sz="0" w:space="0" w:color="auto"/>
            <w:left w:val="none" w:sz="0" w:space="0" w:color="auto"/>
            <w:bottom w:val="none" w:sz="0" w:space="0" w:color="auto"/>
            <w:right w:val="none" w:sz="0" w:space="0" w:color="auto"/>
          </w:divBdr>
        </w:div>
        <w:div w:id="1510872715">
          <w:marLeft w:val="0"/>
          <w:marRight w:val="0"/>
          <w:marTop w:val="0"/>
          <w:marBottom w:val="0"/>
          <w:divBdr>
            <w:top w:val="none" w:sz="0" w:space="0" w:color="auto"/>
            <w:left w:val="none" w:sz="0" w:space="0" w:color="auto"/>
            <w:bottom w:val="none" w:sz="0" w:space="0" w:color="auto"/>
            <w:right w:val="none" w:sz="0" w:space="0" w:color="auto"/>
          </w:divBdr>
        </w:div>
        <w:div w:id="1920216052">
          <w:marLeft w:val="0"/>
          <w:marRight w:val="0"/>
          <w:marTop w:val="0"/>
          <w:marBottom w:val="0"/>
          <w:divBdr>
            <w:top w:val="none" w:sz="0" w:space="0" w:color="auto"/>
            <w:left w:val="none" w:sz="0" w:space="0" w:color="auto"/>
            <w:bottom w:val="none" w:sz="0" w:space="0" w:color="auto"/>
            <w:right w:val="none" w:sz="0" w:space="0" w:color="auto"/>
          </w:divBdr>
        </w:div>
      </w:divsChild>
    </w:div>
    <w:div w:id="1047149296">
      <w:bodyDiv w:val="1"/>
      <w:marLeft w:val="0"/>
      <w:marRight w:val="0"/>
      <w:marTop w:val="0"/>
      <w:marBottom w:val="0"/>
      <w:divBdr>
        <w:top w:val="none" w:sz="0" w:space="0" w:color="auto"/>
        <w:left w:val="none" w:sz="0" w:space="0" w:color="auto"/>
        <w:bottom w:val="none" w:sz="0" w:space="0" w:color="auto"/>
        <w:right w:val="none" w:sz="0" w:space="0" w:color="auto"/>
      </w:divBdr>
    </w:div>
    <w:div w:id="1053969637">
      <w:bodyDiv w:val="1"/>
      <w:marLeft w:val="0"/>
      <w:marRight w:val="0"/>
      <w:marTop w:val="0"/>
      <w:marBottom w:val="0"/>
      <w:divBdr>
        <w:top w:val="none" w:sz="0" w:space="0" w:color="auto"/>
        <w:left w:val="none" w:sz="0" w:space="0" w:color="auto"/>
        <w:bottom w:val="none" w:sz="0" w:space="0" w:color="auto"/>
        <w:right w:val="none" w:sz="0" w:space="0" w:color="auto"/>
      </w:divBdr>
    </w:div>
    <w:div w:id="1079672545">
      <w:bodyDiv w:val="1"/>
      <w:marLeft w:val="0"/>
      <w:marRight w:val="0"/>
      <w:marTop w:val="0"/>
      <w:marBottom w:val="0"/>
      <w:divBdr>
        <w:top w:val="none" w:sz="0" w:space="0" w:color="auto"/>
        <w:left w:val="none" w:sz="0" w:space="0" w:color="auto"/>
        <w:bottom w:val="none" w:sz="0" w:space="0" w:color="auto"/>
        <w:right w:val="none" w:sz="0" w:space="0" w:color="auto"/>
      </w:divBdr>
    </w:div>
    <w:div w:id="1102383873">
      <w:bodyDiv w:val="1"/>
      <w:marLeft w:val="0"/>
      <w:marRight w:val="0"/>
      <w:marTop w:val="0"/>
      <w:marBottom w:val="0"/>
      <w:divBdr>
        <w:top w:val="none" w:sz="0" w:space="0" w:color="auto"/>
        <w:left w:val="none" w:sz="0" w:space="0" w:color="auto"/>
        <w:bottom w:val="none" w:sz="0" w:space="0" w:color="auto"/>
        <w:right w:val="none" w:sz="0" w:space="0" w:color="auto"/>
      </w:divBdr>
    </w:div>
    <w:div w:id="1150513379">
      <w:bodyDiv w:val="1"/>
      <w:marLeft w:val="0"/>
      <w:marRight w:val="0"/>
      <w:marTop w:val="0"/>
      <w:marBottom w:val="0"/>
      <w:divBdr>
        <w:top w:val="none" w:sz="0" w:space="0" w:color="auto"/>
        <w:left w:val="none" w:sz="0" w:space="0" w:color="auto"/>
        <w:bottom w:val="none" w:sz="0" w:space="0" w:color="auto"/>
        <w:right w:val="none" w:sz="0" w:space="0" w:color="auto"/>
      </w:divBdr>
    </w:div>
    <w:div w:id="1210728363">
      <w:bodyDiv w:val="1"/>
      <w:marLeft w:val="0"/>
      <w:marRight w:val="0"/>
      <w:marTop w:val="0"/>
      <w:marBottom w:val="0"/>
      <w:divBdr>
        <w:top w:val="none" w:sz="0" w:space="0" w:color="auto"/>
        <w:left w:val="none" w:sz="0" w:space="0" w:color="auto"/>
        <w:bottom w:val="none" w:sz="0" w:space="0" w:color="auto"/>
        <w:right w:val="none" w:sz="0" w:space="0" w:color="auto"/>
      </w:divBdr>
    </w:div>
    <w:div w:id="1226456981">
      <w:bodyDiv w:val="1"/>
      <w:marLeft w:val="0"/>
      <w:marRight w:val="0"/>
      <w:marTop w:val="0"/>
      <w:marBottom w:val="0"/>
      <w:divBdr>
        <w:top w:val="none" w:sz="0" w:space="0" w:color="auto"/>
        <w:left w:val="none" w:sz="0" w:space="0" w:color="auto"/>
        <w:bottom w:val="none" w:sz="0" w:space="0" w:color="auto"/>
        <w:right w:val="none" w:sz="0" w:space="0" w:color="auto"/>
      </w:divBdr>
    </w:div>
    <w:div w:id="1233661827">
      <w:bodyDiv w:val="1"/>
      <w:marLeft w:val="0"/>
      <w:marRight w:val="0"/>
      <w:marTop w:val="0"/>
      <w:marBottom w:val="0"/>
      <w:divBdr>
        <w:top w:val="none" w:sz="0" w:space="0" w:color="auto"/>
        <w:left w:val="none" w:sz="0" w:space="0" w:color="auto"/>
        <w:bottom w:val="none" w:sz="0" w:space="0" w:color="auto"/>
        <w:right w:val="none" w:sz="0" w:space="0" w:color="auto"/>
      </w:divBdr>
    </w:div>
    <w:div w:id="1255211096">
      <w:bodyDiv w:val="1"/>
      <w:marLeft w:val="0"/>
      <w:marRight w:val="0"/>
      <w:marTop w:val="0"/>
      <w:marBottom w:val="0"/>
      <w:divBdr>
        <w:top w:val="none" w:sz="0" w:space="0" w:color="auto"/>
        <w:left w:val="none" w:sz="0" w:space="0" w:color="auto"/>
        <w:bottom w:val="none" w:sz="0" w:space="0" w:color="auto"/>
        <w:right w:val="none" w:sz="0" w:space="0" w:color="auto"/>
      </w:divBdr>
    </w:div>
    <w:div w:id="1355762055">
      <w:bodyDiv w:val="1"/>
      <w:marLeft w:val="0"/>
      <w:marRight w:val="0"/>
      <w:marTop w:val="0"/>
      <w:marBottom w:val="0"/>
      <w:divBdr>
        <w:top w:val="none" w:sz="0" w:space="0" w:color="auto"/>
        <w:left w:val="none" w:sz="0" w:space="0" w:color="auto"/>
        <w:bottom w:val="none" w:sz="0" w:space="0" w:color="auto"/>
        <w:right w:val="none" w:sz="0" w:space="0" w:color="auto"/>
      </w:divBdr>
    </w:div>
    <w:div w:id="1394236519">
      <w:bodyDiv w:val="1"/>
      <w:marLeft w:val="0"/>
      <w:marRight w:val="0"/>
      <w:marTop w:val="0"/>
      <w:marBottom w:val="0"/>
      <w:divBdr>
        <w:top w:val="none" w:sz="0" w:space="0" w:color="auto"/>
        <w:left w:val="none" w:sz="0" w:space="0" w:color="auto"/>
        <w:bottom w:val="none" w:sz="0" w:space="0" w:color="auto"/>
        <w:right w:val="none" w:sz="0" w:space="0" w:color="auto"/>
      </w:divBdr>
    </w:div>
    <w:div w:id="1394818884">
      <w:bodyDiv w:val="1"/>
      <w:marLeft w:val="0"/>
      <w:marRight w:val="0"/>
      <w:marTop w:val="0"/>
      <w:marBottom w:val="0"/>
      <w:divBdr>
        <w:top w:val="none" w:sz="0" w:space="0" w:color="auto"/>
        <w:left w:val="none" w:sz="0" w:space="0" w:color="auto"/>
        <w:bottom w:val="none" w:sz="0" w:space="0" w:color="auto"/>
        <w:right w:val="none" w:sz="0" w:space="0" w:color="auto"/>
      </w:divBdr>
    </w:div>
    <w:div w:id="1430393444">
      <w:bodyDiv w:val="1"/>
      <w:marLeft w:val="0"/>
      <w:marRight w:val="0"/>
      <w:marTop w:val="0"/>
      <w:marBottom w:val="0"/>
      <w:divBdr>
        <w:top w:val="none" w:sz="0" w:space="0" w:color="auto"/>
        <w:left w:val="none" w:sz="0" w:space="0" w:color="auto"/>
        <w:bottom w:val="none" w:sz="0" w:space="0" w:color="auto"/>
        <w:right w:val="none" w:sz="0" w:space="0" w:color="auto"/>
      </w:divBdr>
    </w:div>
    <w:div w:id="1486622353">
      <w:bodyDiv w:val="1"/>
      <w:marLeft w:val="0"/>
      <w:marRight w:val="0"/>
      <w:marTop w:val="0"/>
      <w:marBottom w:val="0"/>
      <w:divBdr>
        <w:top w:val="none" w:sz="0" w:space="0" w:color="auto"/>
        <w:left w:val="none" w:sz="0" w:space="0" w:color="auto"/>
        <w:bottom w:val="none" w:sz="0" w:space="0" w:color="auto"/>
        <w:right w:val="none" w:sz="0" w:space="0" w:color="auto"/>
      </w:divBdr>
    </w:div>
    <w:div w:id="1563058847">
      <w:bodyDiv w:val="1"/>
      <w:marLeft w:val="0"/>
      <w:marRight w:val="0"/>
      <w:marTop w:val="0"/>
      <w:marBottom w:val="0"/>
      <w:divBdr>
        <w:top w:val="none" w:sz="0" w:space="0" w:color="auto"/>
        <w:left w:val="none" w:sz="0" w:space="0" w:color="auto"/>
        <w:bottom w:val="none" w:sz="0" w:space="0" w:color="auto"/>
        <w:right w:val="none" w:sz="0" w:space="0" w:color="auto"/>
      </w:divBdr>
    </w:div>
    <w:div w:id="1638532487">
      <w:bodyDiv w:val="1"/>
      <w:marLeft w:val="0"/>
      <w:marRight w:val="0"/>
      <w:marTop w:val="0"/>
      <w:marBottom w:val="0"/>
      <w:divBdr>
        <w:top w:val="none" w:sz="0" w:space="0" w:color="auto"/>
        <w:left w:val="none" w:sz="0" w:space="0" w:color="auto"/>
        <w:bottom w:val="none" w:sz="0" w:space="0" w:color="auto"/>
        <w:right w:val="none" w:sz="0" w:space="0" w:color="auto"/>
      </w:divBdr>
    </w:div>
    <w:div w:id="1648127001">
      <w:bodyDiv w:val="1"/>
      <w:marLeft w:val="0"/>
      <w:marRight w:val="0"/>
      <w:marTop w:val="0"/>
      <w:marBottom w:val="0"/>
      <w:divBdr>
        <w:top w:val="none" w:sz="0" w:space="0" w:color="auto"/>
        <w:left w:val="none" w:sz="0" w:space="0" w:color="auto"/>
        <w:bottom w:val="none" w:sz="0" w:space="0" w:color="auto"/>
        <w:right w:val="none" w:sz="0" w:space="0" w:color="auto"/>
      </w:divBdr>
    </w:div>
    <w:div w:id="1660689794">
      <w:bodyDiv w:val="1"/>
      <w:marLeft w:val="0"/>
      <w:marRight w:val="0"/>
      <w:marTop w:val="0"/>
      <w:marBottom w:val="0"/>
      <w:divBdr>
        <w:top w:val="none" w:sz="0" w:space="0" w:color="auto"/>
        <w:left w:val="none" w:sz="0" w:space="0" w:color="auto"/>
        <w:bottom w:val="none" w:sz="0" w:space="0" w:color="auto"/>
        <w:right w:val="none" w:sz="0" w:space="0" w:color="auto"/>
      </w:divBdr>
    </w:div>
    <w:div w:id="1671636050">
      <w:bodyDiv w:val="1"/>
      <w:marLeft w:val="0"/>
      <w:marRight w:val="0"/>
      <w:marTop w:val="0"/>
      <w:marBottom w:val="0"/>
      <w:divBdr>
        <w:top w:val="none" w:sz="0" w:space="0" w:color="auto"/>
        <w:left w:val="none" w:sz="0" w:space="0" w:color="auto"/>
        <w:bottom w:val="none" w:sz="0" w:space="0" w:color="auto"/>
        <w:right w:val="none" w:sz="0" w:space="0" w:color="auto"/>
      </w:divBdr>
    </w:div>
    <w:div w:id="1770931307">
      <w:bodyDiv w:val="1"/>
      <w:marLeft w:val="0"/>
      <w:marRight w:val="0"/>
      <w:marTop w:val="0"/>
      <w:marBottom w:val="0"/>
      <w:divBdr>
        <w:top w:val="none" w:sz="0" w:space="0" w:color="auto"/>
        <w:left w:val="none" w:sz="0" w:space="0" w:color="auto"/>
        <w:bottom w:val="none" w:sz="0" w:space="0" w:color="auto"/>
        <w:right w:val="none" w:sz="0" w:space="0" w:color="auto"/>
      </w:divBdr>
    </w:div>
    <w:div w:id="1779325202">
      <w:bodyDiv w:val="1"/>
      <w:marLeft w:val="0"/>
      <w:marRight w:val="0"/>
      <w:marTop w:val="0"/>
      <w:marBottom w:val="0"/>
      <w:divBdr>
        <w:top w:val="none" w:sz="0" w:space="0" w:color="auto"/>
        <w:left w:val="none" w:sz="0" w:space="0" w:color="auto"/>
        <w:bottom w:val="none" w:sz="0" w:space="0" w:color="auto"/>
        <w:right w:val="none" w:sz="0" w:space="0" w:color="auto"/>
      </w:divBdr>
    </w:div>
    <w:div w:id="1840652426">
      <w:bodyDiv w:val="1"/>
      <w:marLeft w:val="0"/>
      <w:marRight w:val="0"/>
      <w:marTop w:val="0"/>
      <w:marBottom w:val="0"/>
      <w:divBdr>
        <w:top w:val="none" w:sz="0" w:space="0" w:color="auto"/>
        <w:left w:val="none" w:sz="0" w:space="0" w:color="auto"/>
        <w:bottom w:val="none" w:sz="0" w:space="0" w:color="auto"/>
        <w:right w:val="none" w:sz="0" w:space="0" w:color="auto"/>
      </w:divBdr>
    </w:div>
    <w:div w:id="1890265141">
      <w:bodyDiv w:val="1"/>
      <w:marLeft w:val="0"/>
      <w:marRight w:val="0"/>
      <w:marTop w:val="0"/>
      <w:marBottom w:val="0"/>
      <w:divBdr>
        <w:top w:val="none" w:sz="0" w:space="0" w:color="auto"/>
        <w:left w:val="none" w:sz="0" w:space="0" w:color="auto"/>
        <w:bottom w:val="none" w:sz="0" w:space="0" w:color="auto"/>
        <w:right w:val="none" w:sz="0" w:space="0" w:color="auto"/>
      </w:divBdr>
    </w:div>
    <w:div w:id="1905217949">
      <w:bodyDiv w:val="1"/>
      <w:marLeft w:val="0"/>
      <w:marRight w:val="0"/>
      <w:marTop w:val="0"/>
      <w:marBottom w:val="0"/>
      <w:divBdr>
        <w:top w:val="none" w:sz="0" w:space="0" w:color="auto"/>
        <w:left w:val="none" w:sz="0" w:space="0" w:color="auto"/>
        <w:bottom w:val="none" w:sz="0" w:space="0" w:color="auto"/>
        <w:right w:val="none" w:sz="0" w:space="0" w:color="auto"/>
      </w:divBdr>
    </w:div>
    <w:div w:id="1989551991">
      <w:bodyDiv w:val="1"/>
      <w:marLeft w:val="0"/>
      <w:marRight w:val="0"/>
      <w:marTop w:val="0"/>
      <w:marBottom w:val="0"/>
      <w:divBdr>
        <w:top w:val="none" w:sz="0" w:space="0" w:color="auto"/>
        <w:left w:val="none" w:sz="0" w:space="0" w:color="auto"/>
        <w:bottom w:val="none" w:sz="0" w:space="0" w:color="auto"/>
        <w:right w:val="none" w:sz="0" w:space="0" w:color="auto"/>
      </w:divBdr>
    </w:div>
    <w:div w:id="2009601228">
      <w:bodyDiv w:val="1"/>
      <w:marLeft w:val="0"/>
      <w:marRight w:val="0"/>
      <w:marTop w:val="0"/>
      <w:marBottom w:val="0"/>
      <w:divBdr>
        <w:top w:val="none" w:sz="0" w:space="0" w:color="auto"/>
        <w:left w:val="none" w:sz="0" w:space="0" w:color="auto"/>
        <w:bottom w:val="none" w:sz="0" w:space="0" w:color="auto"/>
        <w:right w:val="none" w:sz="0" w:space="0" w:color="auto"/>
      </w:divBdr>
      <w:divsChild>
        <w:div w:id="1586640">
          <w:marLeft w:val="0"/>
          <w:marRight w:val="0"/>
          <w:marTop w:val="0"/>
          <w:marBottom w:val="0"/>
          <w:divBdr>
            <w:top w:val="none" w:sz="0" w:space="0" w:color="auto"/>
            <w:left w:val="none" w:sz="0" w:space="0" w:color="auto"/>
            <w:bottom w:val="none" w:sz="0" w:space="0" w:color="auto"/>
            <w:right w:val="none" w:sz="0" w:space="0" w:color="auto"/>
          </w:divBdr>
        </w:div>
        <w:div w:id="17198011">
          <w:marLeft w:val="0"/>
          <w:marRight w:val="0"/>
          <w:marTop w:val="0"/>
          <w:marBottom w:val="0"/>
          <w:divBdr>
            <w:top w:val="none" w:sz="0" w:space="0" w:color="auto"/>
            <w:left w:val="none" w:sz="0" w:space="0" w:color="auto"/>
            <w:bottom w:val="none" w:sz="0" w:space="0" w:color="auto"/>
            <w:right w:val="none" w:sz="0" w:space="0" w:color="auto"/>
          </w:divBdr>
        </w:div>
        <w:div w:id="128012201">
          <w:marLeft w:val="0"/>
          <w:marRight w:val="0"/>
          <w:marTop w:val="0"/>
          <w:marBottom w:val="0"/>
          <w:divBdr>
            <w:top w:val="none" w:sz="0" w:space="0" w:color="auto"/>
            <w:left w:val="none" w:sz="0" w:space="0" w:color="auto"/>
            <w:bottom w:val="none" w:sz="0" w:space="0" w:color="auto"/>
            <w:right w:val="none" w:sz="0" w:space="0" w:color="auto"/>
          </w:divBdr>
        </w:div>
        <w:div w:id="148328509">
          <w:marLeft w:val="0"/>
          <w:marRight w:val="0"/>
          <w:marTop w:val="0"/>
          <w:marBottom w:val="0"/>
          <w:divBdr>
            <w:top w:val="none" w:sz="0" w:space="0" w:color="auto"/>
            <w:left w:val="none" w:sz="0" w:space="0" w:color="auto"/>
            <w:bottom w:val="none" w:sz="0" w:space="0" w:color="auto"/>
            <w:right w:val="none" w:sz="0" w:space="0" w:color="auto"/>
          </w:divBdr>
        </w:div>
        <w:div w:id="236207848">
          <w:marLeft w:val="0"/>
          <w:marRight w:val="0"/>
          <w:marTop w:val="0"/>
          <w:marBottom w:val="0"/>
          <w:divBdr>
            <w:top w:val="none" w:sz="0" w:space="0" w:color="auto"/>
            <w:left w:val="none" w:sz="0" w:space="0" w:color="auto"/>
            <w:bottom w:val="none" w:sz="0" w:space="0" w:color="auto"/>
            <w:right w:val="none" w:sz="0" w:space="0" w:color="auto"/>
          </w:divBdr>
        </w:div>
        <w:div w:id="251355007">
          <w:marLeft w:val="0"/>
          <w:marRight w:val="0"/>
          <w:marTop w:val="0"/>
          <w:marBottom w:val="0"/>
          <w:divBdr>
            <w:top w:val="none" w:sz="0" w:space="0" w:color="auto"/>
            <w:left w:val="none" w:sz="0" w:space="0" w:color="auto"/>
            <w:bottom w:val="none" w:sz="0" w:space="0" w:color="auto"/>
            <w:right w:val="none" w:sz="0" w:space="0" w:color="auto"/>
          </w:divBdr>
        </w:div>
        <w:div w:id="459149561">
          <w:marLeft w:val="0"/>
          <w:marRight w:val="0"/>
          <w:marTop w:val="0"/>
          <w:marBottom w:val="0"/>
          <w:divBdr>
            <w:top w:val="none" w:sz="0" w:space="0" w:color="auto"/>
            <w:left w:val="none" w:sz="0" w:space="0" w:color="auto"/>
            <w:bottom w:val="none" w:sz="0" w:space="0" w:color="auto"/>
            <w:right w:val="none" w:sz="0" w:space="0" w:color="auto"/>
          </w:divBdr>
        </w:div>
        <w:div w:id="524904165">
          <w:marLeft w:val="0"/>
          <w:marRight w:val="0"/>
          <w:marTop w:val="0"/>
          <w:marBottom w:val="0"/>
          <w:divBdr>
            <w:top w:val="none" w:sz="0" w:space="0" w:color="auto"/>
            <w:left w:val="none" w:sz="0" w:space="0" w:color="auto"/>
            <w:bottom w:val="none" w:sz="0" w:space="0" w:color="auto"/>
            <w:right w:val="none" w:sz="0" w:space="0" w:color="auto"/>
          </w:divBdr>
        </w:div>
        <w:div w:id="616372429">
          <w:marLeft w:val="0"/>
          <w:marRight w:val="0"/>
          <w:marTop w:val="0"/>
          <w:marBottom w:val="0"/>
          <w:divBdr>
            <w:top w:val="none" w:sz="0" w:space="0" w:color="auto"/>
            <w:left w:val="none" w:sz="0" w:space="0" w:color="auto"/>
            <w:bottom w:val="none" w:sz="0" w:space="0" w:color="auto"/>
            <w:right w:val="none" w:sz="0" w:space="0" w:color="auto"/>
          </w:divBdr>
        </w:div>
        <w:div w:id="634530000">
          <w:marLeft w:val="0"/>
          <w:marRight w:val="0"/>
          <w:marTop w:val="0"/>
          <w:marBottom w:val="0"/>
          <w:divBdr>
            <w:top w:val="none" w:sz="0" w:space="0" w:color="auto"/>
            <w:left w:val="none" w:sz="0" w:space="0" w:color="auto"/>
            <w:bottom w:val="none" w:sz="0" w:space="0" w:color="auto"/>
            <w:right w:val="none" w:sz="0" w:space="0" w:color="auto"/>
          </w:divBdr>
        </w:div>
        <w:div w:id="650603095">
          <w:marLeft w:val="0"/>
          <w:marRight w:val="0"/>
          <w:marTop w:val="0"/>
          <w:marBottom w:val="0"/>
          <w:divBdr>
            <w:top w:val="none" w:sz="0" w:space="0" w:color="auto"/>
            <w:left w:val="none" w:sz="0" w:space="0" w:color="auto"/>
            <w:bottom w:val="none" w:sz="0" w:space="0" w:color="auto"/>
            <w:right w:val="none" w:sz="0" w:space="0" w:color="auto"/>
          </w:divBdr>
        </w:div>
        <w:div w:id="748581748">
          <w:marLeft w:val="0"/>
          <w:marRight w:val="0"/>
          <w:marTop w:val="0"/>
          <w:marBottom w:val="0"/>
          <w:divBdr>
            <w:top w:val="none" w:sz="0" w:space="0" w:color="auto"/>
            <w:left w:val="none" w:sz="0" w:space="0" w:color="auto"/>
            <w:bottom w:val="none" w:sz="0" w:space="0" w:color="auto"/>
            <w:right w:val="none" w:sz="0" w:space="0" w:color="auto"/>
          </w:divBdr>
        </w:div>
        <w:div w:id="898634889">
          <w:marLeft w:val="0"/>
          <w:marRight w:val="0"/>
          <w:marTop w:val="0"/>
          <w:marBottom w:val="0"/>
          <w:divBdr>
            <w:top w:val="none" w:sz="0" w:space="0" w:color="auto"/>
            <w:left w:val="none" w:sz="0" w:space="0" w:color="auto"/>
            <w:bottom w:val="none" w:sz="0" w:space="0" w:color="auto"/>
            <w:right w:val="none" w:sz="0" w:space="0" w:color="auto"/>
          </w:divBdr>
        </w:div>
        <w:div w:id="912934679">
          <w:marLeft w:val="0"/>
          <w:marRight w:val="0"/>
          <w:marTop w:val="0"/>
          <w:marBottom w:val="0"/>
          <w:divBdr>
            <w:top w:val="none" w:sz="0" w:space="0" w:color="auto"/>
            <w:left w:val="none" w:sz="0" w:space="0" w:color="auto"/>
            <w:bottom w:val="none" w:sz="0" w:space="0" w:color="auto"/>
            <w:right w:val="none" w:sz="0" w:space="0" w:color="auto"/>
          </w:divBdr>
        </w:div>
        <w:div w:id="922374686">
          <w:marLeft w:val="0"/>
          <w:marRight w:val="0"/>
          <w:marTop w:val="0"/>
          <w:marBottom w:val="0"/>
          <w:divBdr>
            <w:top w:val="none" w:sz="0" w:space="0" w:color="auto"/>
            <w:left w:val="none" w:sz="0" w:space="0" w:color="auto"/>
            <w:bottom w:val="none" w:sz="0" w:space="0" w:color="auto"/>
            <w:right w:val="none" w:sz="0" w:space="0" w:color="auto"/>
          </w:divBdr>
        </w:div>
        <w:div w:id="958953534">
          <w:marLeft w:val="0"/>
          <w:marRight w:val="0"/>
          <w:marTop w:val="0"/>
          <w:marBottom w:val="0"/>
          <w:divBdr>
            <w:top w:val="none" w:sz="0" w:space="0" w:color="auto"/>
            <w:left w:val="none" w:sz="0" w:space="0" w:color="auto"/>
            <w:bottom w:val="none" w:sz="0" w:space="0" w:color="auto"/>
            <w:right w:val="none" w:sz="0" w:space="0" w:color="auto"/>
          </w:divBdr>
        </w:div>
        <w:div w:id="1116605932">
          <w:marLeft w:val="0"/>
          <w:marRight w:val="0"/>
          <w:marTop w:val="0"/>
          <w:marBottom w:val="0"/>
          <w:divBdr>
            <w:top w:val="none" w:sz="0" w:space="0" w:color="auto"/>
            <w:left w:val="none" w:sz="0" w:space="0" w:color="auto"/>
            <w:bottom w:val="none" w:sz="0" w:space="0" w:color="auto"/>
            <w:right w:val="none" w:sz="0" w:space="0" w:color="auto"/>
          </w:divBdr>
        </w:div>
        <w:div w:id="1132211527">
          <w:marLeft w:val="0"/>
          <w:marRight w:val="0"/>
          <w:marTop w:val="0"/>
          <w:marBottom w:val="0"/>
          <w:divBdr>
            <w:top w:val="none" w:sz="0" w:space="0" w:color="auto"/>
            <w:left w:val="none" w:sz="0" w:space="0" w:color="auto"/>
            <w:bottom w:val="none" w:sz="0" w:space="0" w:color="auto"/>
            <w:right w:val="none" w:sz="0" w:space="0" w:color="auto"/>
          </w:divBdr>
        </w:div>
        <w:div w:id="1175264200">
          <w:marLeft w:val="0"/>
          <w:marRight w:val="0"/>
          <w:marTop w:val="0"/>
          <w:marBottom w:val="0"/>
          <w:divBdr>
            <w:top w:val="none" w:sz="0" w:space="0" w:color="auto"/>
            <w:left w:val="none" w:sz="0" w:space="0" w:color="auto"/>
            <w:bottom w:val="none" w:sz="0" w:space="0" w:color="auto"/>
            <w:right w:val="none" w:sz="0" w:space="0" w:color="auto"/>
          </w:divBdr>
        </w:div>
        <w:div w:id="1293486444">
          <w:marLeft w:val="0"/>
          <w:marRight w:val="0"/>
          <w:marTop w:val="0"/>
          <w:marBottom w:val="0"/>
          <w:divBdr>
            <w:top w:val="none" w:sz="0" w:space="0" w:color="auto"/>
            <w:left w:val="none" w:sz="0" w:space="0" w:color="auto"/>
            <w:bottom w:val="none" w:sz="0" w:space="0" w:color="auto"/>
            <w:right w:val="none" w:sz="0" w:space="0" w:color="auto"/>
          </w:divBdr>
        </w:div>
        <w:div w:id="1343777761">
          <w:marLeft w:val="0"/>
          <w:marRight w:val="0"/>
          <w:marTop w:val="0"/>
          <w:marBottom w:val="0"/>
          <w:divBdr>
            <w:top w:val="none" w:sz="0" w:space="0" w:color="auto"/>
            <w:left w:val="none" w:sz="0" w:space="0" w:color="auto"/>
            <w:bottom w:val="none" w:sz="0" w:space="0" w:color="auto"/>
            <w:right w:val="none" w:sz="0" w:space="0" w:color="auto"/>
          </w:divBdr>
        </w:div>
        <w:div w:id="1379085153">
          <w:marLeft w:val="0"/>
          <w:marRight w:val="0"/>
          <w:marTop w:val="0"/>
          <w:marBottom w:val="0"/>
          <w:divBdr>
            <w:top w:val="none" w:sz="0" w:space="0" w:color="auto"/>
            <w:left w:val="none" w:sz="0" w:space="0" w:color="auto"/>
            <w:bottom w:val="none" w:sz="0" w:space="0" w:color="auto"/>
            <w:right w:val="none" w:sz="0" w:space="0" w:color="auto"/>
          </w:divBdr>
        </w:div>
        <w:div w:id="1408382397">
          <w:marLeft w:val="0"/>
          <w:marRight w:val="0"/>
          <w:marTop w:val="0"/>
          <w:marBottom w:val="0"/>
          <w:divBdr>
            <w:top w:val="none" w:sz="0" w:space="0" w:color="auto"/>
            <w:left w:val="none" w:sz="0" w:space="0" w:color="auto"/>
            <w:bottom w:val="none" w:sz="0" w:space="0" w:color="auto"/>
            <w:right w:val="none" w:sz="0" w:space="0" w:color="auto"/>
          </w:divBdr>
        </w:div>
        <w:div w:id="1449160282">
          <w:marLeft w:val="0"/>
          <w:marRight w:val="0"/>
          <w:marTop w:val="0"/>
          <w:marBottom w:val="0"/>
          <w:divBdr>
            <w:top w:val="none" w:sz="0" w:space="0" w:color="auto"/>
            <w:left w:val="none" w:sz="0" w:space="0" w:color="auto"/>
            <w:bottom w:val="none" w:sz="0" w:space="0" w:color="auto"/>
            <w:right w:val="none" w:sz="0" w:space="0" w:color="auto"/>
          </w:divBdr>
        </w:div>
        <w:div w:id="1451586975">
          <w:marLeft w:val="0"/>
          <w:marRight w:val="0"/>
          <w:marTop w:val="0"/>
          <w:marBottom w:val="0"/>
          <w:divBdr>
            <w:top w:val="none" w:sz="0" w:space="0" w:color="auto"/>
            <w:left w:val="none" w:sz="0" w:space="0" w:color="auto"/>
            <w:bottom w:val="none" w:sz="0" w:space="0" w:color="auto"/>
            <w:right w:val="none" w:sz="0" w:space="0" w:color="auto"/>
          </w:divBdr>
        </w:div>
        <w:div w:id="1523784977">
          <w:marLeft w:val="0"/>
          <w:marRight w:val="0"/>
          <w:marTop w:val="0"/>
          <w:marBottom w:val="0"/>
          <w:divBdr>
            <w:top w:val="none" w:sz="0" w:space="0" w:color="auto"/>
            <w:left w:val="none" w:sz="0" w:space="0" w:color="auto"/>
            <w:bottom w:val="none" w:sz="0" w:space="0" w:color="auto"/>
            <w:right w:val="none" w:sz="0" w:space="0" w:color="auto"/>
          </w:divBdr>
        </w:div>
        <w:div w:id="1572352242">
          <w:marLeft w:val="0"/>
          <w:marRight w:val="0"/>
          <w:marTop w:val="0"/>
          <w:marBottom w:val="0"/>
          <w:divBdr>
            <w:top w:val="none" w:sz="0" w:space="0" w:color="auto"/>
            <w:left w:val="none" w:sz="0" w:space="0" w:color="auto"/>
            <w:bottom w:val="none" w:sz="0" w:space="0" w:color="auto"/>
            <w:right w:val="none" w:sz="0" w:space="0" w:color="auto"/>
          </w:divBdr>
        </w:div>
        <w:div w:id="1903100466">
          <w:marLeft w:val="0"/>
          <w:marRight w:val="0"/>
          <w:marTop w:val="0"/>
          <w:marBottom w:val="0"/>
          <w:divBdr>
            <w:top w:val="none" w:sz="0" w:space="0" w:color="auto"/>
            <w:left w:val="none" w:sz="0" w:space="0" w:color="auto"/>
            <w:bottom w:val="none" w:sz="0" w:space="0" w:color="auto"/>
            <w:right w:val="none" w:sz="0" w:space="0" w:color="auto"/>
          </w:divBdr>
        </w:div>
        <w:div w:id="1919561556">
          <w:marLeft w:val="0"/>
          <w:marRight w:val="0"/>
          <w:marTop w:val="0"/>
          <w:marBottom w:val="0"/>
          <w:divBdr>
            <w:top w:val="none" w:sz="0" w:space="0" w:color="auto"/>
            <w:left w:val="none" w:sz="0" w:space="0" w:color="auto"/>
            <w:bottom w:val="none" w:sz="0" w:space="0" w:color="auto"/>
            <w:right w:val="none" w:sz="0" w:space="0" w:color="auto"/>
          </w:divBdr>
        </w:div>
        <w:div w:id="2132940421">
          <w:marLeft w:val="0"/>
          <w:marRight w:val="0"/>
          <w:marTop w:val="0"/>
          <w:marBottom w:val="0"/>
          <w:divBdr>
            <w:top w:val="none" w:sz="0" w:space="0" w:color="auto"/>
            <w:left w:val="none" w:sz="0" w:space="0" w:color="auto"/>
            <w:bottom w:val="none" w:sz="0" w:space="0" w:color="auto"/>
            <w:right w:val="none" w:sz="0" w:space="0" w:color="auto"/>
          </w:divBdr>
        </w:div>
      </w:divsChild>
    </w:div>
    <w:div w:id="2050757944">
      <w:bodyDiv w:val="1"/>
      <w:marLeft w:val="0"/>
      <w:marRight w:val="0"/>
      <w:marTop w:val="0"/>
      <w:marBottom w:val="0"/>
      <w:divBdr>
        <w:top w:val="none" w:sz="0" w:space="0" w:color="auto"/>
        <w:left w:val="none" w:sz="0" w:space="0" w:color="auto"/>
        <w:bottom w:val="none" w:sz="0" w:space="0" w:color="auto"/>
        <w:right w:val="none" w:sz="0" w:space="0" w:color="auto"/>
      </w:divBdr>
    </w:div>
    <w:div w:id="2058432908">
      <w:bodyDiv w:val="1"/>
      <w:marLeft w:val="0"/>
      <w:marRight w:val="0"/>
      <w:marTop w:val="0"/>
      <w:marBottom w:val="0"/>
      <w:divBdr>
        <w:top w:val="none" w:sz="0" w:space="0" w:color="auto"/>
        <w:left w:val="none" w:sz="0" w:space="0" w:color="auto"/>
        <w:bottom w:val="none" w:sz="0" w:space="0" w:color="auto"/>
        <w:right w:val="none" w:sz="0" w:space="0" w:color="auto"/>
      </w:divBdr>
    </w:div>
    <w:div w:id="2061858081">
      <w:bodyDiv w:val="1"/>
      <w:marLeft w:val="0"/>
      <w:marRight w:val="0"/>
      <w:marTop w:val="0"/>
      <w:marBottom w:val="0"/>
      <w:divBdr>
        <w:top w:val="none" w:sz="0" w:space="0" w:color="auto"/>
        <w:left w:val="none" w:sz="0" w:space="0" w:color="auto"/>
        <w:bottom w:val="none" w:sz="0" w:space="0" w:color="auto"/>
        <w:right w:val="none" w:sz="0" w:space="0" w:color="auto"/>
      </w:divBdr>
      <w:divsChild>
        <w:div w:id="319582519">
          <w:marLeft w:val="0"/>
          <w:marRight w:val="0"/>
          <w:marTop w:val="0"/>
          <w:marBottom w:val="0"/>
          <w:divBdr>
            <w:top w:val="none" w:sz="0" w:space="0" w:color="auto"/>
            <w:left w:val="none" w:sz="0" w:space="0" w:color="auto"/>
            <w:bottom w:val="none" w:sz="0" w:space="0" w:color="auto"/>
            <w:right w:val="none" w:sz="0" w:space="0" w:color="auto"/>
          </w:divBdr>
        </w:div>
      </w:divsChild>
    </w:div>
    <w:div w:id="20876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24A68-35A6-4752-9A05-00119981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2580</Words>
  <Characters>13844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subject/>
  <dc:creator>xbarrientos</dc:creator>
  <cp:keywords/>
  <cp:lastModifiedBy>Marjorie Sánchez Pomares (Autorizada Dirección de Planificación)</cp:lastModifiedBy>
  <cp:revision>25</cp:revision>
  <cp:lastPrinted>2024-03-31T07:39:00Z</cp:lastPrinted>
  <dcterms:created xsi:type="dcterms:W3CDTF">2025-06-04T23:26:00Z</dcterms:created>
  <dcterms:modified xsi:type="dcterms:W3CDTF">2025-06-05T14:56:00Z</dcterms:modified>
</cp:coreProperties>
</file>