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3EE39" w14:textId="3ADB4A1B" w:rsidR="00550E43" w:rsidRPr="001A39F6" w:rsidRDefault="00FB6EF6" w:rsidP="00E636EC">
      <w:pPr>
        <w:spacing w:after="0" w:line="240" w:lineRule="auto"/>
        <w:jc w:val="right"/>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617</w:t>
      </w:r>
      <w:r w:rsidR="004B02C6" w:rsidRPr="001A39F6">
        <w:rPr>
          <w:rFonts w:ascii="Book Antiqua" w:eastAsia="Times New Roman" w:hAnsi="Book Antiqua" w:cs="Book Antiqua"/>
          <w:sz w:val="24"/>
          <w:szCs w:val="24"/>
          <w:lang w:eastAsia="es-ES"/>
        </w:rPr>
        <w:t>-</w:t>
      </w:r>
      <w:r w:rsidR="00550E43" w:rsidRPr="001A39F6">
        <w:rPr>
          <w:rFonts w:ascii="Book Antiqua" w:eastAsia="Times New Roman" w:hAnsi="Book Antiqua" w:cs="Book Antiqua"/>
          <w:sz w:val="24"/>
          <w:szCs w:val="24"/>
          <w:lang w:eastAsia="es-ES"/>
        </w:rPr>
        <w:t>PLA-MNP-202</w:t>
      </w:r>
      <w:r w:rsidR="00713481" w:rsidRPr="001A39F6">
        <w:rPr>
          <w:rFonts w:ascii="Book Antiqua" w:eastAsia="Times New Roman" w:hAnsi="Book Antiqua" w:cs="Book Antiqua"/>
          <w:sz w:val="24"/>
          <w:szCs w:val="24"/>
          <w:lang w:eastAsia="es-ES"/>
        </w:rPr>
        <w:t>5</w:t>
      </w:r>
    </w:p>
    <w:p w14:paraId="6706F2F8" w14:textId="74DD08BC" w:rsidR="00550E43" w:rsidRPr="001A39F6" w:rsidRDefault="00550E43" w:rsidP="00E636EC">
      <w:pPr>
        <w:spacing w:after="0" w:line="240" w:lineRule="auto"/>
        <w:ind w:left="4820"/>
        <w:jc w:val="right"/>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 xml:space="preserve">Ref. </w:t>
      </w:r>
      <w:r w:rsidR="0003078D" w:rsidRPr="001A39F6">
        <w:rPr>
          <w:rFonts w:ascii="Book Antiqua" w:eastAsia="Times New Roman" w:hAnsi="Book Antiqua" w:cs="Book Antiqua"/>
          <w:sz w:val="24"/>
          <w:szCs w:val="24"/>
          <w:lang w:eastAsia="es-ES"/>
        </w:rPr>
        <w:t>1007</w:t>
      </w:r>
      <w:r w:rsidR="00BD412E" w:rsidRPr="001A39F6">
        <w:rPr>
          <w:rFonts w:ascii="Book Antiqua" w:eastAsia="Times New Roman" w:hAnsi="Book Antiqua" w:cs="Book Antiqua"/>
          <w:sz w:val="24"/>
          <w:szCs w:val="24"/>
          <w:lang w:eastAsia="es-ES"/>
        </w:rPr>
        <w:t>-2025</w:t>
      </w:r>
    </w:p>
    <w:p w14:paraId="10A41460" w14:textId="373C9E30" w:rsidR="00550E43" w:rsidRPr="001A39F6" w:rsidRDefault="001A39F6" w:rsidP="00E636EC">
      <w:pPr>
        <w:spacing w:after="0" w:line="240" w:lineRule="auto"/>
        <w:jc w:val="both"/>
        <w:rPr>
          <w:rFonts w:ascii="Book Antiqua" w:eastAsia="Times New Roman" w:hAnsi="Book Antiqua" w:cs="Book Antiqua"/>
          <w:sz w:val="24"/>
          <w:szCs w:val="24"/>
          <w:lang w:val="es-MX" w:eastAsia="es-ES"/>
        </w:rPr>
      </w:pPr>
      <w:r w:rsidRPr="001A39F6">
        <w:rPr>
          <w:rFonts w:ascii="Book Antiqua" w:eastAsia="Times New Roman" w:hAnsi="Book Antiqua" w:cs="Book Antiqua"/>
          <w:sz w:val="24"/>
          <w:szCs w:val="24"/>
          <w:lang w:val="es-MX" w:eastAsia="es-ES"/>
        </w:rPr>
        <w:t xml:space="preserve">05 </w:t>
      </w:r>
      <w:r w:rsidR="00550E43" w:rsidRPr="001A39F6">
        <w:rPr>
          <w:rFonts w:ascii="Book Antiqua" w:eastAsia="Times New Roman" w:hAnsi="Book Antiqua" w:cs="Book Antiqua"/>
          <w:sz w:val="24"/>
          <w:szCs w:val="24"/>
          <w:lang w:val="es-MX" w:eastAsia="es-ES"/>
        </w:rPr>
        <w:t xml:space="preserve">de </w:t>
      </w:r>
      <w:r w:rsidR="00D52A84" w:rsidRPr="001A39F6">
        <w:rPr>
          <w:rFonts w:ascii="Book Antiqua" w:eastAsia="Times New Roman" w:hAnsi="Book Antiqua" w:cs="Book Antiqua"/>
          <w:sz w:val="24"/>
          <w:szCs w:val="24"/>
          <w:lang w:val="es-MX" w:eastAsia="es-ES"/>
        </w:rPr>
        <w:t>junio</w:t>
      </w:r>
      <w:r w:rsidR="00806391" w:rsidRPr="001A39F6">
        <w:rPr>
          <w:rFonts w:ascii="Book Antiqua" w:eastAsia="Times New Roman" w:hAnsi="Book Antiqua" w:cs="Book Antiqua"/>
          <w:sz w:val="24"/>
          <w:szCs w:val="24"/>
          <w:lang w:val="es-MX" w:eastAsia="es-ES"/>
        </w:rPr>
        <w:t xml:space="preserve"> </w:t>
      </w:r>
      <w:r w:rsidR="00550E43" w:rsidRPr="001A39F6">
        <w:rPr>
          <w:rFonts w:ascii="Book Antiqua" w:eastAsia="Times New Roman" w:hAnsi="Book Antiqua" w:cs="Book Antiqua"/>
          <w:sz w:val="24"/>
          <w:szCs w:val="24"/>
          <w:lang w:val="es-MX" w:eastAsia="es-ES"/>
        </w:rPr>
        <w:t>de 202</w:t>
      </w:r>
      <w:r w:rsidR="00713481" w:rsidRPr="001A39F6">
        <w:rPr>
          <w:rFonts w:ascii="Book Antiqua" w:eastAsia="Times New Roman" w:hAnsi="Book Antiqua" w:cs="Book Antiqua"/>
          <w:sz w:val="24"/>
          <w:szCs w:val="24"/>
          <w:lang w:val="es-MX" w:eastAsia="es-ES"/>
        </w:rPr>
        <w:t>5</w:t>
      </w:r>
    </w:p>
    <w:p w14:paraId="28F845E9" w14:textId="77777777" w:rsidR="000E695A" w:rsidRDefault="000E695A" w:rsidP="00E636EC">
      <w:pPr>
        <w:spacing w:after="0" w:line="240" w:lineRule="auto"/>
        <w:jc w:val="both"/>
        <w:rPr>
          <w:rFonts w:ascii="Book Antiqua" w:eastAsia="Times New Roman" w:hAnsi="Book Antiqua" w:cs="Book Antiqua"/>
          <w:sz w:val="24"/>
          <w:szCs w:val="24"/>
          <w:lang w:val="es-MX" w:eastAsia="es-ES"/>
        </w:rPr>
      </w:pPr>
    </w:p>
    <w:p w14:paraId="2E5A127B" w14:textId="77777777" w:rsidR="001A39F6" w:rsidRDefault="001A39F6" w:rsidP="00E636EC">
      <w:pPr>
        <w:spacing w:after="0" w:line="240" w:lineRule="auto"/>
        <w:jc w:val="both"/>
        <w:rPr>
          <w:rFonts w:ascii="Book Antiqua" w:eastAsia="Times New Roman" w:hAnsi="Book Antiqua" w:cs="Book Antiqua"/>
          <w:sz w:val="24"/>
          <w:szCs w:val="24"/>
          <w:lang w:val="es-MX" w:eastAsia="es-ES"/>
        </w:rPr>
      </w:pPr>
    </w:p>
    <w:p w14:paraId="6B1F33A3" w14:textId="77777777" w:rsidR="001A39F6" w:rsidRPr="001A39F6" w:rsidRDefault="001A39F6" w:rsidP="00E636EC">
      <w:pPr>
        <w:spacing w:after="0" w:line="240" w:lineRule="auto"/>
        <w:jc w:val="both"/>
        <w:rPr>
          <w:rFonts w:ascii="Book Antiqua" w:eastAsia="Times New Roman" w:hAnsi="Book Antiqua" w:cs="Book Antiqua"/>
          <w:sz w:val="24"/>
          <w:szCs w:val="24"/>
          <w:lang w:val="es-MX" w:eastAsia="es-ES"/>
        </w:rPr>
      </w:pPr>
    </w:p>
    <w:p w14:paraId="6C8954C3" w14:textId="77777777" w:rsidR="0095761A" w:rsidRPr="001A39F6" w:rsidRDefault="0095761A" w:rsidP="00E636EC">
      <w:pPr>
        <w:widowControl w:val="0"/>
        <w:spacing w:after="0" w:line="240" w:lineRule="auto"/>
        <w:ind w:right="49"/>
        <w:rPr>
          <w:rFonts w:ascii="Book Antiqua" w:eastAsia="Times New Roman" w:hAnsi="Book Antiqua" w:cs="Book Antiqua"/>
          <w:snapToGrid w:val="0"/>
          <w:sz w:val="24"/>
          <w:szCs w:val="24"/>
          <w:lang w:val="es-MX" w:eastAsia="es-ES"/>
        </w:rPr>
      </w:pPr>
      <w:r w:rsidRPr="001A39F6">
        <w:rPr>
          <w:rFonts w:ascii="Book Antiqua" w:eastAsia="Times New Roman" w:hAnsi="Book Antiqua" w:cs="Book Antiqua"/>
          <w:snapToGrid w:val="0"/>
          <w:sz w:val="24"/>
          <w:szCs w:val="24"/>
          <w:lang w:val="es-MX" w:eastAsia="es-ES"/>
        </w:rPr>
        <w:t xml:space="preserve">Licenciada </w:t>
      </w:r>
    </w:p>
    <w:p w14:paraId="6B85BE2A" w14:textId="77777777" w:rsidR="0095761A" w:rsidRPr="001A39F6" w:rsidRDefault="0095761A" w:rsidP="00E636EC">
      <w:pPr>
        <w:widowControl w:val="0"/>
        <w:spacing w:after="0" w:line="240" w:lineRule="auto"/>
        <w:ind w:right="49"/>
        <w:rPr>
          <w:rFonts w:ascii="Book Antiqua" w:eastAsia="Times New Roman" w:hAnsi="Book Antiqua" w:cs="Book Antiqua"/>
          <w:snapToGrid w:val="0"/>
          <w:sz w:val="24"/>
          <w:szCs w:val="24"/>
          <w:lang w:val="es-MX" w:eastAsia="es-ES"/>
        </w:rPr>
      </w:pPr>
      <w:r w:rsidRPr="001A39F6">
        <w:rPr>
          <w:rFonts w:ascii="Book Antiqua" w:eastAsia="Times New Roman" w:hAnsi="Book Antiqua" w:cs="Book Antiqua"/>
          <w:snapToGrid w:val="0"/>
          <w:sz w:val="24"/>
          <w:szCs w:val="24"/>
          <w:lang w:val="es-MX" w:eastAsia="es-ES"/>
        </w:rPr>
        <w:t>Silvia Navarro Romanini</w:t>
      </w:r>
    </w:p>
    <w:p w14:paraId="04DD3EE2" w14:textId="77777777" w:rsidR="0095761A" w:rsidRPr="001A39F6" w:rsidRDefault="0095761A" w:rsidP="00E636EC">
      <w:pPr>
        <w:widowControl w:val="0"/>
        <w:spacing w:after="0" w:line="240" w:lineRule="auto"/>
        <w:ind w:right="49"/>
        <w:rPr>
          <w:rFonts w:ascii="Book Antiqua" w:eastAsia="Times New Roman" w:hAnsi="Book Antiqua" w:cs="Book Antiqua"/>
          <w:snapToGrid w:val="0"/>
          <w:sz w:val="24"/>
          <w:szCs w:val="24"/>
          <w:lang w:eastAsia="es-ES"/>
        </w:rPr>
      </w:pPr>
      <w:r w:rsidRPr="001A39F6">
        <w:rPr>
          <w:rFonts w:ascii="Book Antiqua" w:eastAsia="Times New Roman" w:hAnsi="Book Antiqua" w:cs="Book Antiqua"/>
          <w:snapToGrid w:val="0"/>
          <w:sz w:val="24"/>
          <w:szCs w:val="24"/>
          <w:lang w:eastAsia="es-ES"/>
        </w:rPr>
        <w:t>Secretaría General de la Corte</w:t>
      </w:r>
    </w:p>
    <w:p w14:paraId="49DE815E" w14:textId="40DF3C6D" w:rsidR="004B02C6" w:rsidRDefault="004B02C6" w:rsidP="00E636EC">
      <w:pPr>
        <w:spacing w:after="0" w:line="240" w:lineRule="auto"/>
        <w:jc w:val="both"/>
        <w:rPr>
          <w:rFonts w:ascii="Book Antiqua" w:eastAsia="Times New Roman" w:hAnsi="Book Antiqua" w:cs="Arial"/>
          <w:sz w:val="24"/>
          <w:szCs w:val="24"/>
          <w:lang w:eastAsia="es-ES"/>
        </w:rPr>
      </w:pPr>
    </w:p>
    <w:p w14:paraId="36CA4177" w14:textId="77777777" w:rsidR="001A39F6" w:rsidRPr="001A39F6" w:rsidRDefault="001A39F6" w:rsidP="00E636EC">
      <w:pPr>
        <w:spacing w:after="0" w:line="240" w:lineRule="auto"/>
        <w:jc w:val="both"/>
        <w:rPr>
          <w:rFonts w:ascii="Book Antiqua" w:eastAsia="Times New Roman" w:hAnsi="Book Antiqua" w:cs="Arial"/>
          <w:sz w:val="24"/>
          <w:szCs w:val="24"/>
          <w:lang w:eastAsia="es-ES"/>
        </w:rPr>
      </w:pPr>
    </w:p>
    <w:p w14:paraId="50E488DC" w14:textId="77777777" w:rsidR="00550E43" w:rsidRPr="001A39F6" w:rsidRDefault="00550E43" w:rsidP="00E636EC">
      <w:pPr>
        <w:spacing w:after="0" w:line="240" w:lineRule="auto"/>
        <w:jc w:val="both"/>
        <w:rPr>
          <w:rFonts w:ascii="Book Antiqua" w:eastAsia="Times New Roman" w:hAnsi="Book Antiqua" w:cs="Book Antiqua"/>
          <w:snapToGrid w:val="0"/>
          <w:sz w:val="24"/>
          <w:szCs w:val="24"/>
          <w:lang w:eastAsia="es-ES"/>
        </w:rPr>
      </w:pPr>
      <w:r w:rsidRPr="001A39F6">
        <w:rPr>
          <w:rFonts w:ascii="Book Antiqua" w:eastAsia="Times New Roman" w:hAnsi="Book Antiqua" w:cs="Book Antiqua"/>
          <w:snapToGrid w:val="0"/>
          <w:sz w:val="24"/>
          <w:szCs w:val="24"/>
          <w:lang w:eastAsia="es-ES"/>
        </w:rPr>
        <w:t>Estimada señora:</w:t>
      </w:r>
    </w:p>
    <w:p w14:paraId="116C6A4F" w14:textId="77777777" w:rsidR="00550E43" w:rsidRPr="001A39F6" w:rsidRDefault="00550E43" w:rsidP="00E636EC">
      <w:pPr>
        <w:spacing w:after="0" w:line="240" w:lineRule="auto"/>
        <w:jc w:val="both"/>
        <w:rPr>
          <w:rFonts w:ascii="Book Antiqua" w:eastAsia="Times New Roman" w:hAnsi="Book Antiqua" w:cs="Book Antiqua"/>
          <w:sz w:val="24"/>
          <w:szCs w:val="24"/>
          <w:lang w:eastAsia="es-ES"/>
        </w:rPr>
      </w:pPr>
    </w:p>
    <w:p w14:paraId="12A82C67" w14:textId="5E6005A2" w:rsidR="00337206" w:rsidRPr="001A39F6" w:rsidRDefault="00BA6BFA" w:rsidP="00E636EC">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 xml:space="preserve">Le remito el informe suscrito por la </w:t>
      </w:r>
      <w:r w:rsidR="00346DEE" w:rsidRPr="001A39F6">
        <w:rPr>
          <w:rFonts w:ascii="Book Antiqua" w:eastAsia="Times New Roman" w:hAnsi="Book Antiqua" w:cs="Book Antiqua"/>
          <w:sz w:val="24"/>
          <w:szCs w:val="24"/>
          <w:lang w:eastAsia="es-ES"/>
        </w:rPr>
        <w:t xml:space="preserve">Máster </w:t>
      </w:r>
      <w:r w:rsidR="00A1536E" w:rsidRPr="001A39F6">
        <w:rPr>
          <w:rFonts w:ascii="Book Antiqua" w:eastAsia="Times New Roman" w:hAnsi="Book Antiqua" w:cs="Book Antiqua"/>
          <w:sz w:val="24"/>
          <w:szCs w:val="24"/>
          <w:lang w:eastAsia="es-ES"/>
        </w:rPr>
        <w:t xml:space="preserve">Melissa Durán </w:t>
      </w:r>
      <w:r w:rsidR="00FD5A06" w:rsidRPr="001A39F6">
        <w:rPr>
          <w:rFonts w:ascii="Book Antiqua" w:eastAsia="Times New Roman" w:hAnsi="Book Antiqua" w:cs="Book Antiqua"/>
          <w:sz w:val="24"/>
          <w:szCs w:val="24"/>
          <w:lang w:eastAsia="es-ES"/>
        </w:rPr>
        <w:t>Gamboa</w:t>
      </w:r>
      <w:r w:rsidR="00346DEE" w:rsidRPr="001A39F6">
        <w:rPr>
          <w:rFonts w:ascii="Book Antiqua" w:eastAsia="Times New Roman" w:hAnsi="Book Antiqua" w:cs="Book Antiqua"/>
          <w:sz w:val="24"/>
          <w:szCs w:val="24"/>
          <w:lang w:eastAsia="es-ES"/>
        </w:rPr>
        <w:t>, Jefa</w:t>
      </w:r>
      <w:r w:rsidR="00FD5A06" w:rsidRPr="001A39F6">
        <w:rPr>
          <w:rFonts w:ascii="Book Antiqua" w:eastAsia="Times New Roman" w:hAnsi="Book Antiqua" w:cs="Book Antiqua"/>
          <w:sz w:val="24"/>
          <w:szCs w:val="24"/>
          <w:lang w:eastAsia="es-ES"/>
        </w:rPr>
        <w:t xml:space="preserve"> a.i</w:t>
      </w:r>
      <w:r w:rsidR="00346DEE" w:rsidRPr="001A39F6">
        <w:rPr>
          <w:rFonts w:ascii="Book Antiqua" w:eastAsia="Times New Roman" w:hAnsi="Book Antiqua" w:cs="Book Antiqua"/>
          <w:sz w:val="24"/>
          <w:szCs w:val="24"/>
          <w:lang w:eastAsia="es-ES"/>
        </w:rPr>
        <w:t xml:space="preserve"> del Subproceso de Modernización No Penal de la Dirección de Planificación, relacionado </w:t>
      </w:r>
      <w:r w:rsidR="004273AA" w:rsidRPr="001A39F6">
        <w:rPr>
          <w:rFonts w:ascii="Book Antiqua" w:eastAsia="Times New Roman" w:hAnsi="Book Antiqua" w:cs="Book Antiqua"/>
          <w:sz w:val="24"/>
          <w:szCs w:val="24"/>
          <w:lang w:eastAsia="es-ES"/>
        </w:rPr>
        <w:t xml:space="preserve">con </w:t>
      </w:r>
      <w:r w:rsidR="00346DEE" w:rsidRPr="001A39F6">
        <w:rPr>
          <w:rFonts w:ascii="Book Antiqua" w:eastAsia="Times New Roman" w:hAnsi="Book Antiqua" w:cs="Book Antiqua"/>
          <w:sz w:val="24"/>
          <w:szCs w:val="24"/>
          <w:lang w:eastAsia="es-ES"/>
        </w:rPr>
        <w:t xml:space="preserve">los resultados obtenidos </w:t>
      </w:r>
      <w:r w:rsidR="00A6687E" w:rsidRPr="001A39F6">
        <w:rPr>
          <w:rFonts w:ascii="Book Antiqua" w:eastAsia="Times New Roman" w:hAnsi="Book Antiqua" w:cs="Book Antiqua"/>
          <w:sz w:val="24"/>
          <w:szCs w:val="24"/>
          <w:lang w:eastAsia="es-ES"/>
        </w:rPr>
        <w:t>de</w:t>
      </w:r>
      <w:r w:rsidR="00E56FED" w:rsidRPr="001A39F6">
        <w:rPr>
          <w:rFonts w:ascii="Book Antiqua" w:eastAsia="Times New Roman" w:hAnsi="Book Antiqua" w:cs="Book Antiqua"/>
          <w:sz w:val="24"/>
          <w:szCs w:val="24"/>
          <w:lang w:eastAsia="es-ES"/>
        </w:rPr>
        <w:t xml:space="preserve"> marzo a abril de 2025 </w:t>
      </w:r>
      <w:r w:rsidR="00A6687E" w:rsidRPr="001A39F6">
        <w:rPr>
          <w:rFonts w:ascii="Book Antiqua" w:eastAsia="Times New Roman" w:hAnsi="Book Antiqua" w:cs="Book Antiqua"/>
          <w:sz w:val="24"/>
          <w:szCs w:val="24"/>
          <w:lang w:eastAsia="es-ES"/>
        </w:rPr>
        <w:t xml:space="preserve">de </w:t>
      </w:r>
      <w:r w:rsidR="00E56FED" w:rsidRPr="001A39F6">
        <w:rPr>
          <w:rFonts w:ascii="Book Antiqua" w:eastAsia="Times New Roman" w:hAnsi="Book Antiqua" w:cs="Book Antiqua"/>
          <w:sz w:val="24"/>
          <w:szCs w:val="24"/>
          <w:lang w:eastAsia="es-ES"/>
        </w:rPr>
        <w:t xml:space="preserve">la </w:t>
      </w:r>
      <w:r w:rsidR="00A6687E" w:rsidRPr="001A39F6">
        <w:rPr>
          <w:rFonts w:ascii="Book Antiqua" w:eastAsia="Times New Roman" w:hAnsi="Book Antiqua" w:cs="Book Antiqua"/>
          <w:sz w:val="24"/>
          <w:szCs w:val="24"/>
          <w:lang w:eastAsia="es-ES"/>
        </w:rPr>
        <w:t>ejecución del Plan de Trabajo para reducir el nivel de circulante de Amparos de Legalidad</w:t>
      </w:r>
      <w:r w:rsidR="006A0A40" w:rsidRPr="001A39F6">
        <w:rPr>
          <w:rFonts w:ascii="Book Antiqua" w:eastAsia="Times New Roman" w:hAnsi="Book Antiqua" w:cs="Book Antiqua"/>
          <w:sz w:val="24"/>
          <w:szCs w:val="24"/>
          <w:lang w:eastAsia="es-ES"/>
        </w:rPr>
        <w:t xml:space="preserve"> del Tribunal Contenciosos Administrativo, Civil y Hacienda</w:t>
      </w:r>
      <w:r w:rsidR="00293FC0" w:rsidRPr="001A39F6">
        <w:rPr>
          <w:rFonts w:ascii="Book Antiqua" w:eastAsia="Times New Roman" w:hAnsi="Book Antiqua" w:cs="Book Antiqua"/>
          <w:sz w:val="24"/>
          <w:szCs w:val="24"/>
          <w:lang w:eastAsia="es-ES"/>
        </w:rPr>
        <w:t xml:space="preserve">; así como, la solicitud de prórroga para el </w:t>
      </w:r>
      <w:r w:rsidR="00C375DE" w:rsidRPr="001A39F6">
        <w:rPr>
          <w:rFonts w:ascii="Book Antiqua" w:eastAsia="Times New Roman" w:hAnsi="Book Antiqua" w:cs="Book Antiqua"/>
          <w:sz w:val="24"/>
          <w:szCs w:val="24"/>
          <w:lang w:eastAsia="es-ES"/>
        </w:rPr>
        <w:t>tercer trimestre (</w:t>
      </w:r>
      <w:r w:rsidR="00C375DE" w:rsidRPr="001A39F6">
        <w:rPr>
          <w:rFonts w:ascii="Book Antiqua" w:eastAsia="Times New Roman" w:hAnsi="Book Antiqua" w:cs="Book Antiqua"/>
          <w:i/>
          <w:iCs/>
          <w:sz w:val="24"/>
          <w:szCs w:val="24"/>
          <w:lang w:eastAsia="es-ES"/>
        </w:rPr>
        <w:t>julio a seti</w:t>
      </w:r>
      <w:r w:rsidR="006A0A40" w:rsidRPr="001A39F6">
        <w:rPr>
          <w:rFonts w:ascii="Book Antiqua" w:eastAsia="Times New Roman" w:hAnsi="Book Antiqua" w:cs="Book Antiqua"/>
          <w:i/>
          <w:iCs/>
          <w:sz w:val="24"/>
          <w:szCs w:val="24"/>
          <w:lang w:eastAsia="es-ES"/>
        </w:rPr>
        <w:t>embre</w:t>
      </w:r>
      <w:r w:rsidR="006A0A40" w:rsidRPr="001A39F6">
        <w:rPr>
          <w:rFonts w:ascii="Book Antiqua" w:eastAsia="Times New Roman" w:hAnsi="Book Antiqua" w:cs="Book Antiqua"/>
          <w:sz w:val="24"/>
          <w:szCs w:val="24"/>
          <w:lang w:eastAsia="es-ES"/>
        </w:rPr>
        <w:t>)</w:t>
      </w:r>
      <w:r w:rsidR="00C375DE" w:rsidRPr="001A39F6">
        <w:rPr>
          <w:rFonts w:ascii="Book Antiqua" w:eastAsia="Times New Roman" w:hAnsi="Book Antiqua" w:cs="Book Antiqua"/>
          <w:i/>
          <w:iCs/>
          <w:sz w:val="24"/>
          <w:szCs w:val="24"/>
          <w:lang w:eastAsia="es-ES"/>
        </w:rPr>
        <w:t xml:space="preserve"> </w:t>
      </w:r>
      <w:r w:rsidR="00C375DE" w:rsidRPr="001A39F6">
        <w:rPr>
          <w:rFonts w:ascii="Book Antiqua" w:eastAsia="Times New Roman" w:hAnsi="Book Antiqua" w:cs="Book Antiqua"/>
          <w:sz w:val="24"/>
          <w:szCs w:val="24"/>
          <w:lang w:eastAsia="es-ES"/>
        </w:rPr>
        <w:t>de 2025</w:t>
      </w:r>
      <w:r w:rsidR="00576746" w:rsidRPr="001A39F6">
        <w:rPr>
          <w:rFonts w:ascii="Book Antiqua" w:eastAsia="Times New Roman" w:hAnsi="Book Antiqua" w:cs="Book Antiqua"/>
          <w:sz w:val="24"/>
          <w:szCs w:val="24"/>
          <w:lang w:eastAsia="es-ES"/>
        </w:rPr>
        <w:t>.</w:t>
      </w:r>
    </w:p>
    <w:p w14:paraId="45DFD302" w14:textId="77777777" w:rsidR="00337206" w:rsidRPr="001A39F6" w:rsidRDefault="00337206" w:rsidP="00E636EC">
      <w:pPr>
        <w:spacing w:after="0" w:line="240" w:lineRule="auto"/>
        <w:jc w:val="both"/>
        <w:rPr>
          <w:rFonts w:ascii="Book Antiqua" w:eastAsia="Times New Roman" w:hAnsi="Book Antiqua" w:cs="Book Antiqua"/>
          <w:sz w:val="24"/>
          <w:szCs w:val="24"/>
          <w:lang w:eastAsia="es-ES"/>
        </w:rPr>
      </w:pPr>
    </w:p>
    <w:p w14:paraId="67C744A4" w14:textId="77777777" w:rsidR="00871F60" w:rsidRDefault="00871F60" w:rsidP="00E636EC">
      <w:pPr>
        <w:widowControl w:val="0"/>
        <w:spacing w:after="0" w:line="240" w:lineRule="auto"/>
        <w:jc w:val="both"/>
        <w:rPr>
          <w:rFonts w:ascii="Book Antiqua" w:eastAsia="Times New Roman" w:hAnsi="Book Antiqua" w:cs="Book Antiqua"/>
          <w:snapToGrid w:val="0"/>
          <w:sz w:val="24"/>
          <w:szCs w:val="24"/>
          <w:lang w:eastAsia="es-ES"/>
        </w:rPr>
      </w:pPr>
    </w:p>
    <w:p w14:paraId="1B8F0E08" w14:textId="77777777" w:rsidR="003B6495" w:rsidRPr="001A39F6" w:rsidRDefault="003B6495" w:rsidP="00E636EC">
      <w:pPr>
        <w:widowControl w:val="0"/>
        <w:spacing w:after="0" w:line="240" w:lineRule="auto"/>
        <w:jc w:val="both"/>
        <w:rPr>
          <w:rFonts w:ascii="Book Antiqua" w:eastAsia="Times New Roman" w:hAnsi="Book Antiqua" w:cs="Book Antiqua"/>
          <w:snapToGrid w:val="0"/>
          <w:sz w:val="24"/>
          <w:szCs w:val="24"/>
          <w:lang w:eastAsia="es-ES"/>
        </w:rPr>
      </w:pPr>
    </w:p>
    <w:p w14:paraId="2397EDF6" w14:textId="77777777" w:rsidR="00550E43" w:rsidRPr="001A39F6" w:rsidRDefault="00550E43" w:rsidP="00E636EC">
      <w:pPr>
        <w:widowControl w:val="0"/>
        <w:spacing w:after="0" w:line="240" w:lineRule="auto"/>
        <w:jc w:val="both"/>
        <w:rPr>
          <w:rFonts w:ascii="Book Antiqua" w:eastAsia="Times New Roman" w:hAnsi="Book Antiqua" w:cs="Book Antiqua"/>
          <w:snapToGrid w:val="0"/>
          <w:sz w:val="24"/>
          <w:szCs w:val="24"/>
          <w:lang w:eastAsia="es-ES"/>
        </w:rPr>
      </w:pPr>
      <w:r w:rsidRPr="001A39F6">
        <w:rPr>
          <w:rFonts w:ascii="Book Antiqua" w:eastAsia="Times New Roman" w:hAnsi="Book Antiqua" w:cs="Book Antiqua"/>
          <w:snapToGrid w:val="0"/>
          <w:sz w:val="24"/>
          <w:szCs w:val="24"/>
          <w:lang w:eastAsia="es-ES"/>
        </w:rPr>
        <w:t>Atentamente,</w:t>
      </w:r>
    </w:p>
    <w:p w14:paraId="1690B71C" w14:textId="275CCC23" w:rsidR="00550E43" w:rsidRPr="001A39F6" w:rsidRDefault="00550E43" w:rsidP="00E636EC">
      <w:pPr>
        <w:widowControl w:val="0"/>
        <w:spacing w:after="0" w:line="240" w:lineRule="auto"/>
        <w:jc w:val="both"/>
        <w:rPr>
          <w:rFonts w:ascii="Book Antiqua" w:eastAsia="Times New Roman" w:hAnsi="Book Antiqua" w:cs="Book Antiqua"/>
          <w:snapToGrid w:val="0"/>
          <w:sz w:val="24"/>
          <w:szCs w:val="24"/>
          <w:lang w:eastAsia="es-ES"/>
        </w:rPr>
      </w:pPr>
    </w:p>
    <w:p w14:paraId="44AE5BFA" w14:textId="77777777" w:rsidR="00A60FBB" w:rsidRPr="001A39F6" w:rsidRDefault="00A60FBB" w:rsidP="00E636EC">
      <w:pPr>
        <w:widowControl w:val="0"/>
        <w:spacing w:after="0" w:line="240" w:lineRule="auto"/>
        <w:jc w:val="both"/>
        <w:rPr>
          <w:rFonts w:ascii="Book Antiqua" w:eastAsia="Times New Roman" w:hAnsi="Book Antiqua" w:cs="Book Antiqua"/>
          <w:snapToGrid w:val="0"/>
          <w:sz w:val="24"/>
          <w:szCs w:val="24"/>
          <w:lang w:eastAsia="es-ES"/>
        </w:rPr>
      </w:pPr>
    </w:p>
    <w:p w14:paraId="48CD5E40" w14:textId="77777777" w:rsidR="00550E43" w:rsidRPr="001A39F6" w:rsidRDefault="00550E43" w:rsidP="00E636EC">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Máster Allan Pow Hing Cordero</w:t>
      </w:r>
    </w:p>
    <w:p w14:paraId="09A5961E" w14:textId="753A6C32" w:rsidR="00550E43" w:rsidRPr="001A39F6" w:rsidRDefault="00550E43" w:rsidP="00E636EC">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Director de Planificación</w:t>
      </w:r>
    </w:p>
    <w:p w14:paraId="08F3F77D" w14:textId="77777777" w:rsidR="00871F60" w:rsidRDefault="00871F60" w:rsidP="00E636EC">
      <w:pPr>
        <w:spacing w:after="0" w:line="240" w:lineRule="auto"/>
        <w:ind w:left="6946" w:hanging="7088"/>
        <w:rPr>
          <w:rFonts w:ascii="Book Antiqua" w:eastAsia="Times New Roman" w:hAnsi="Book Antiqua" w:cs="Book Antiqua"/>
          <w:sz w:val="24"/>
          <w:szCs w:val="24"/>
          <w:lang w:eastAsia="es-ES"/>
        </w:rPr>
      </w:pPr>
    </w:p>
    <w:p w14:paraId="13D2733D" w14:textId="77777777" w:rsidR="003B6495" w:rsidRDefault="003B6495" w:rsidP="00E636EC">
      <w:pPr>
        <w:spacing w:after="0" w:line="240" w:lineRule="auto"/>
        <w:ind w:left="6946" w:hanging="7088"/>
        <w:rPr>
          <w:rFonts w:ascii="Book Antiqua" w:eastAsia="Times New Roman" w:hAnsi="Book Antiqua" w:cs="Book Antiqua"/>
          <w:sz w:val="24"/>
          <w:szCs w:val="24"/>
          <w:lang w:eastAsia="es-ES"/>
        </w:rPr>
      </w:pPr>
    </w:p>
    <w:p w14:paraId="45CE8B30" w14:textId="77777777" w:rsidR="003B6495" w:rsidRDefault="003B6495" w:rsidP="00E636EC">
      <w:pPr>
        <w:spacing w:after="0" w:line="240" w:lineRule="auto"/>
        <w:ind w:left="6946" w:hanging="7088"/>
        <w:rPr>
          <w:rFonts w:ascii="Book Antiqua" w:eastAsia="Times New Roman" w:hAnsi="Book Antiqua" w:cs="Book Antiqua"/>
          <w:sz w:val="24"/>
          <w:szCs w:val="24"/>
          <w:lang w:eastAsia="es-ES"/>
        </w:rPr>
      </w:pPr>
    </w:p>
    <w:p w14:paraId="01997960" w14:textId="77777777" w:rsidR="003B6495" w:rsidRPr="001A39F6" w:rsidRDefault="003B6495" w:rsidP="00E636EC">
      <w:pPr>
        <w:spacing w:after="0" w:line="240" w:lineRule="auto"/>
        <w:ind w:left="6946" w:hanging="7088"/>
        <w:rPr>
          <w:rFonts w:ascii="Book Antiqua" w:eastAsia="Times New Roman" w:hAnsi="Book Antiqua" w:cs="Book Antiqua"/>
          <w:sz w:val="24"/>
          <w:szCs w:val="24"/>
          <w:lang w:eastAsia="es-ES"/>
        </w:rPr>
      </w:pPr>
    </w:p>
    <w:p w14:paraId="073BC088" w14:textId="77777777" w:rsidR="00D96603" w:rsidRPr="001A39F6" w:rsidRDefault="00D96603" w:rsidP="00E636EC">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 xml:space="preserve">Copias: </w:t>
      </w:r>
    </w:p>
    <w:p w14:paraId="57EBC4C0" w14:textId="77777777" w:rsidR="004B02C6" w:rsidRPr="001A39F6" w:rsidRDefault="004B02C6"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Dirección de Gestión Humana</w:t>
      </w:r>
    </w:p>
    <w:p w14:paraId="7D731995" w14:textId="77777777" w:rsidR="004B02C6" w:rsidRPr="001A39F6" w:rsidRDefault="004B02C6"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Centro de Apoyo, Coordinación y Mejoramiento de la Función Jurisdiccional</w:t>
      </w:r>
    </w:p>
    <w:p w14:paraId="0F2AFB68" w14:textId="2D787806" w:rsidR="00A34649" w:rsidRPr="001A39F6" w:rsidRDefault="00A34649"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Tribunal Contencioso Administrativo y Civil de Hacienda</w:t>
      </w:r>
    </w:p>
    <w:p w14:paraId="1575B4F6" w14:textId="465A3EE0" w:rsidR="00FD1807" w:rsidRPr="001A39F6" w:rsidRDefault="00FD1807"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Comisión de la Jurisdicción Contencios</w:t>
      </w:r>
      <w:r w:rsidR="00A60FBB" w:rsidRPr="001A39F6">
        <w:rPr>
          <w:rFonts w:ascii="Book Antiqua" w:hAnsi="Book Antiqua"/>
          <w:sz w:val="24"/>
          <w:szCs w:val="24"/>
        </w:rPr>
        <w:t>o Administrativo</w:t>
      </w:r>
    </w:p>
    <w:p w14:paraId="67E08A46" w14:textId="14CC5EA8" w:rsidR="00D96603" w:rsidRPr="001A39F6" w:rsidRDefault="00633898"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 xml:space="preserve">Lic. </w:t>
      </w:r>
      <w:r w:rsidR="00D96603" w:rsidRPr="001A39F6">
        <w:rPr>
          <w:rFonts w:ascii="Book Antiqua" w:hAnsi="Book Antiqua"/>
          <w:sz w:val="24"/>
          <w:szCs w:val="24"/>
        </w:rPr>
        <w:t>Gary Bonilla Garro, Integrante Consejo Superior del Poder Judicial</w:t>
      </w:r>
    </w:p>
    <w:p w14:paraId="60E7D143" w14:textId="3E7EF674" w:rsidR="00824369" w:rsidRDefault="00A60FBB" w:rsidP="00E636EC">
      <w:pPr>
        <w:pStyle w:val="Prrafodelista"/>
        <w:numPr>
          <w:ilvl w:val="0"/>
          <w:numId w:val="48"/>
        </w:numPr>
        <w:spacing w:after="0" w:line="240" w:lineRule="auto"/>
        <w:rPr>
          <w:rFonts w:ascii="Book Antiqua" w:hAnsi="Book Antiqua"/>
          <w:sz w:val="24"/>
          <w:szCs w:val="24"/>
        </w:rPr>
      </w:pPr>
      <w:r w:rsidRPr="001A39F6">
        <w:rPr>
          <w:rFonts w:ascii="Book Antiqua" w:hAnsi="Book Antiqua"/>
          <w:sz w:val="24"/>
          <w:szCs w:val="24"/>
        </w:rPr>
        <w:t>Archivo</w:t>
      </w:r>
    </w:p>
    <w:p w14:paraId="6ABA83C0" w14:textId="59D1825D" w:rsidR="003B6495" w:rsidRPr="003B6495" w:rsidRDefault="003B6495" w:rsidP="00E636EC">
      <w:pPr>
        <w:spacing w:after="0" w:line="240" w:lineRule="auto"/>
        <w:rPr>
          <w:rFonts w:ascii="Book Antiqua" w:hAnsi="Book Antiqua"/>
          <w:sz w:val="24"/>
          <w:szCs w:val="24"/>
        </w:rPr>
      </w:pPr>
      <w:r>
        <w:rPr>
          <w:rFonts w:ascii="Book Antiqua" w:hAnsi="Book Antiqua"/>
          <w:sz w:val="24"/>
          <w:szCs w:val="24"/>
        </w:rPr>
        <w:t xml:space="preserve">Msp </w:t>
      </w:r>
    </w:p>
    <w:p w14:paraId="768B9EEC" w14:textId="77777777" w:rsidR="004B02C6" w:rsidRPr="001A39F6" w:rsidRDefault="004B02C6" w:rsidP="00E636EC">
      <w:pPr>
        <w:spacing w:after="0" w:line="240" w:lineRule="auto"/>
        <w:rPr>
          <w:rFonts w:ascii="Book Antiqua" w:hAnsi="Book Antiqua"/>
          <w:sz w:val="24"/>
          <w:szCs w:val="24"/>
        </w:rPr>
      </w:pPr>
    </w:p>
    <w:p w14:paraId="32BBC12D" w14:textId="77777777" w:rsidR="004B02C6" w:rsidRPr="001A39F6" w:rsidRDefault="004B02C6" w:rsidP="00E636EC">
      <w:pPr>
        <w:spacing w:after="0" w:line="240" w:lineRule="auto"/>
        <w:rPr>
          <w:rFonts w:ascii="Book Antiqua" w:hAnsi="Book Antiqua"/>
          <w:sz w:val="24"/>
          <w:szCs w:val="24"/>
        </w:rPr>
      </w:pPr>
    </w:p>
    <w:p w14:paraId="67D46831" w14:textId="77777777" w:rsidR="00E636EC" w:rsidRDefault="00E636EC" w:rsidP="00E636EC">
      <w:pPr>
        <w:spacing w:after="0" w:line="240" w:lineRule="auto"/>
        <w:rPr>
          <w:rFonts w:ascii="Book Antiqua" w:hAnsi="Book Antiqua"/>
          <w:sz w:val="24"/>
          <w:szCs w:val="24"/>
        </w:rPr>
      </w:pPr>
    </w:p>
    <w:p w14:paraId="63FAA473" w14:textId="77777777" w:rsidR="00E636EC" w:rsidRDefault="00E636EC" w:rsidP="00E636EC">
      <w:pPr>
        <w:spacing w:after="0" w:line="240" w:lineRule="auto"/>
        <w:rPr>
          <w:rFonts w:ascii="Book Antiqua" w:hAnsi="Book Antiqua"/>
          <w:sz w:val="24"/>
          <w:szCs w:val="24"/>
        </w:rPr>
      </w:pPr>
    </w:p>
    <w:p w14:paraId="47BE913E" w14:textId="7A28042B" w:rsidR="005F1355" w:rsidRPr="00D90BE5" w:rsidRDefault="00E43FE3" w:rsidP="00E636EC">
      <w:pPr>
        <w:spacing w:after="0" w:line="240" w:lineRule="auto"/>
        <w:rPr>
          <w:rFonts w:ascii="Book Antiqua" w:hAnsi="Book Antiqua"/>
          <w:i/>
          <w:iCs/>
        </w:rPr>
      </w:pPr>
      <w:r w:rsidRPr="00D90BE5">
        <w:rPr>
          <w:rFonts w:ascii="Book Antiqua" w:hAnsi="Book Antiqua"/>
          <w:i/>
          <w:iCs/>
        </w:rPr>
        <w:t>Referencias relacionadas:</w:t>
      </w:r>
      <w:r w:rsidR="0003078D" w:rsidRPr="00D90BE5">
        <w:rPr>
          <w:rFonts w:ascii="Book Antiqua" w:hAnsi="Book Antiqua"/>
          <w:i/>
          <w:iCs/>
        </w:rPr>
        <w:t xml:space="preserve"> </w:t>
      </w:r>
      <w:r w:rsidRPr="00D90BE5">
        <w:rPr>
          <w:rFonts w:ascii="Book Antiqua" w:hAnsi="Book Antiqua"/>
          <w:i/>
          <w:iCs/>
        </w:rPr>
        <w:t>221-2025, 2688-2024, 2546-2024, 2167-2024</w:t>
      </w:r>
    </w:p>
    <w:p w14:paraId="049178AD" w14:textId="6C7B26AF" w:rsidR="005F01C1" w:rsidRPr="001A39F6" w:rsidRDefault="00A67D8B" w:rsidP="001A39F6">
      <w:pPr>
        <w:spacing w:after="0" w:line="240" w:lineRule="auto"/>
        <w:jc w:val="both"/>
        <w:rPr>
          <w:rFonts w:ascii="Book Antiqua" w:eastAsia="Times New Roman" w:hAnsi="Book Antiqua" w:cs="Book Antiqua"/>
          <w:sz w:val="24"/>
          <w:szCs w:val="24"/>
          <w:lang w:val="es-MX" w:eastAsia="es-ES"/>
        </w:rPr>
      </w:pPr>
      <w:r>
        <w:rPr>
          <w:rFonts w:ascii="Book Antiqua" w:eastAsia="Times New Roman" w:hAnsi="Book Antiqua" w:cs="Book Antiqua"/>
          <w:sz w:val="24"/>
          <w:szCs w:val="24"/>
          <w:lang w:val="es-MX" w:eastAsia="es-ES"/>
        </w:rPr>
        <w:lastRenderedPageBreak/>
        <w:t xml:space="preserve">05 </w:t>
      </w:r>
      <w:r w:rsidR="005F01C1" w:rsidRPr="001A39F6">
        <w:rPr>
          <w:rFonts w:ascii="Book Antiqua" w:eastAsia="Times New Roman" w:hAnsi="Book Antiqua" w:cs="Book Antiqua"/>
          <w:sz w:val="24"/>
          <w:szCs w:val="24"/>
          <w:lang w:val="es-MX" w:eastAsia="es-ES"/>
        </w:rPr>
        <w:t xml:space="preserve">de </w:t>
      </w:r>
      <w:r w:rsidR="005F1355" w:rsidRPr="001A39F6">
        <w:rPr>
          <w:rFonts w:ascii="Book Antiqua" w:eastAsia="Times New Roman" w:hAnsi="Book Antiqua" w:cs="Book Antiqua"/>
          <w:sz w:val="24"/>
          <w:szCs w:val="24"/>
          <w:lang w:val="es-MX" w:eastAsia="es-ES"/>
        </w:rPr>
        <w:t>junio</w:t>
      </w:r>
      <w:r w:rsidR="005F01C1" w:rsidRPr="001A39F6">
        <w:rPr>
          <w:rFonts w:ascii="Book Antiqua" w:eastAsia="Times New Roman" w:hAnsi="Book Antiqua" w:cs="Book Antiqua"/>
          <w:sz w:val="24"/>
          <w:szCs w:val="24"/>
          <w:lang w:val="es-MX" w:eastAsia="es-ES"/>
        </w:rPr>
        <w:t xml:space="preserve"> de 2025</w:t>
      </w:r>
    </w:p>
    <w:p w14:paraId="04359EA0" w14:textId="0D408BE1" w:rsidR="00AF72E8" w:rsidRPr="001A39F6" w:rsidRDefault="00AF72E8" w:rsidP="001A39F6">
      <w:pPr>
        <w:spacing w:after="0" w:line="240" w:lineRule="auto"/>
        <w:jc w:val="both"/>
        <w:rPr>
          <w:rFonts w:ascii="Book Antiqua" w:eastAsia="Times New Roman" w:hAnsi="Book Antiqua" w:cs="Book Antiqua"/>
          <w:sz w:val="24"/>
          <w:szCs w:val="24"/>
          <w:lang w:eastAsia="es-ES"/>
        </w:rPr>
      </w:pPr>
    </w:p>
    <w:p w14:paraId="0042FCF3" w14:textId="77777777" w:rsidR="00A60FBB" w:rsidRPr="001A39F6" w:rsidRDefault="00A60FBB" w:rsidP="001A39F6">
      <w:pPr>
        <w:spacing w:after="0" w:line="240" w:lineRule="auto"/>
        <w:jc w:val="both"/>
        <w:rPr>
          <w:rFonts w:ascii="Book Antiqua" w:eastAsia="Times New Roman" w:hAnsi="Book Antiqua" w:cs="Book Antiqua"/>
          <w:sz w:val="24"/>
          <w:szCs w:val="24"/>
          <w:lang w:eastAsia="es-ES"/>
        </w:rPr>
      </w:pPr>
    </w:p>
    <w:p w14:paraId="5689BBA6" w14:textId="77777777" w:rsidR="00491882" w:rsidRPr="001A39F6" w:rsidRDefault="00491882" w:rsidP="001A39F6">
      <w:pPr>
        <w:spacing w:after="0" w:line="240" w:lineRule="auto"/>
        <w:jc w:val="both"/>
        <w:rPr>
          <w:rFonts w:ascii="Book Antiqua" w:eastAsia="Times New Roman" w:hAnsi="Book Antiqua" w:cs="Book Antiqua"/>
          <w:sz w:val="24"/>
          <w:szCs w:val="24"/>
          <w:lang w:eastAsia="es-ES"/>
        </w:rPr>
      </w:pPr>
    </w:p>
    <w:p w14:paraId="42E67CB9" w14:textId="77777777" w:rsidR="0087776C" w:rsidRPr="001A39F6" w:rsidRDefault="0087776C" w:rsidP="001A39F6">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Máster</w:t>
      </w:r>
    </w:p>
    <w:p w14:paraId="1F4BAB43" w14:textId="77777777" w:rsidR="0087776C" w:rsidRPr="001A39F6" w:rsidRDefault="0087776C" w:rsidP="001A39F6">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Allan Pow Hing Cordero</w:t>
      </w:r>
    </w:p>
    <w:p w14:paraId="767591F9" w14:textId="34F5EBF4" w:rsidR="00AF72E8" w:rsidRPr="001A39F6" w:rsidRDefault="0087776C" w:rsidP="001A39F6">
      <w:pPr>
        <w:spacing w:after="0" w:line="240" w:lineRule="auto"/>
        <w:jc w:val="both"/>
        <w:rPr>
          <w:rFonts w:ascii="Book Antiqua" w:eastAsia="Times New Roman" w:hAnsi="Book Antiqua" w:cs="Arial"/>
          <w:sz w:val="24"/>
          <w:szCs w:val="24"/>
          <w:lang w:eastAsia="es-ES"/>
        </w:rPr>
      </w:pPr>
      <w:r w:rsidRPr="001A39F6">
        <w:rPr>
          <w:rFonts w:ascii="Book Antiqua" w:eastAsia="Times New Roman" w:hAnsi="Book Antiqua" w:cs="Book Antiqua"/>
          <w:sz w:val="24"/>
          <w:szCs w:val="24"/>
          <w:lang w:eastAsia="es-ES"/>
        </w:rPr>
        <w:t>Director de Planificación</w:t>
      </w:r>
    </w:p>
    <w:p w14:paraId="741575B9" w14:textId="77777777" w:rsidR="00A60FBB" w:rsidRPr="001A39F6" w:rsidRDefault="00A60FBB" w:rsidP="001A39F6">
      <w:pPr>
        <w:spacing w:after="0" w:line="240" w:lineRule="auto"/>
        <w:jc w:val="both"/>
        <w:rPr>
          <w:rFonts w:ascii="Book Antiqua" w:eastAsia="Times New Roman" w:hAnsi="Book Antiqua" w:cs="Book Antiqua"/>
          <w:snapToGrid w:val="0"/>
          <w:sz w:val="24"/>
          <w:szCs w:val="24"/>
          <w:lang w:eastAsia="es-ES"/>
        </w:rPr>
      </w:pPr>
    </w:p>
    <w:p w14:paraId="4541FA2C" w14:textId="77777777" w:rsidR="00491882" w:rsidRPr="001A39F6" w:rsidRDefault="00491882" w:rsidP="001A39F6">
      <w:pPr>
        <w:spacing w:after="0" w:line="240" w:lineRule="auto"/>
        <w:jc w:val="both"/>
        <w:rPr>
          <w:rFonts w:ascii="Book Antiqua" w:eastAsia="Times New Roman" w:hAnsi="Book Antiqua" w:cs="Book Antiqua"/>
          <w:snapToGrid w:val="0"/>
          <w:sz w:val="24"/>
          <w:szCs w:val="24"/>
          <w:lang w:eastAsia="es-ES"/>
        </w:rPr>
      </w:pPr>
    </w:p>
    <w:p w14:paraId="176DF532" w14:textId="765227C0" w:rsidR="00AF72E8" w:rsidRPr="001A39F6" w:rsidRDefault="00AF72E8" w:rsidP="001A39F6">
      <w:pPr>
        <w:spacing w:after="0" w:line="240" w:lineRule="auto"/>
        <w:jc w:val="both"/>
        <w:rPr>
          <w:rFonts w:ascii="Book Antiqua" w:eastAsia="Times New Roman" w:hAnsi="Book Antiqua" w:cs="Book Antiqua"/>
          <w:snapToGrid w:val="0"/>
          <w:sz w:val="24"/>
          <w:szCs w:val="24"/>
          <w:lang w:eastAsia="es-ES"/>
        </w:rPr>
      </w:pPr>
      <w:r w:rsidRPr="001A39F6">
        <w:rPr>
          <w:rFonts w:ascii="Book Antiqua" w:eastAsia="Times New Roman" w:hAnsi="Book Antiqua" w:cs="Book Antiqua"/>
          <w:snapToGrid w:val="0"/>
          <w:sz w:val="24"/>
          <w:szCs w:val="24"/>
          <w:lang w:eastAsia="es-ES"/>
        </w:rPr>
        <w:t>Estimad</w:t>
      </w:r>
      <w:r w:rsidR="0087776C" w:rsidRPr="001A39F6">
        <w:rPr>
          <w:rFonts w:ascii="Book Antiqua" w:eastAsia="Times New Roman" w:hAnsi="Book Antiqua" w:cs="Book Antiqua"/>
          <w:snapToGrid w:val="0"/>
          <w:sz w:val="24"/>
          <w:szCs w:val="24"/>
          <w:lang w:eastAsia="es-ES"/>
        </w:rPr>
        <w:t>o</w:t>
      </w:r>
      <w:r w:rsidRPr="001A39F6">
        <w:rPr>
          <w:rFonts w:ascii="Book Antiqua" w:eastAsia="Times New Roman" w:hAnsi="Book Antiqua" w:cs="Book Antiqua"/>
          <w:snapToGrid w:val="0"/>
          <w:sz w:val="24"/>
          <w:szCs w:val="24"/>
          <w:lang w:eastAsia="es-ES"/>
        </w:rPr>
        <w:t xml:space="preserve"> señor:</w:t>
      </w:r>
    </w:p>
    <w:p w14:paraId="70643CD4" w14:textId="77777777" w:rsidR="00AF72E8" w:rsidRPr="001A39F6" w:rsidRDefault="00AF72E8" w:rsidP="001A39F6">
      <w:pPr>
        <w:spacing w:after="0" w:line="240" w:lineRule="auto"/>
        <w:jc w:val="both"/>
        <w:rPr>
          <w:rFonts w:ascii="Book Antiqua" w:eastAsia="Times New Roman" w:hAnsi="Book Antiqua" w:cs="Book Antiqua"/>
          <w:snapToGrid w:val="0"/>
          <w:sz w:val="24"/>
          <w:szCs w:val="24"/>
          <w:lang w:eastAsia="es-ES"/>
        </w:rPr>
      </w:pPr>
    </w:p>
    <w:p w14:paraId="0FF7EFED" w14:textId="75964BAA" w:rsidR="008F16CE" w:rsidRPr="001A39F6" w:rsidRDefault="008F16CE" w:rsidP="001A39F6">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 xml:space="preserve">En atención al acuerdo de Corte Plena en sesión </w:t>
      </w:r>
      <w:r w:rsidR="001A608B" w:rsidRPr="001A39F6">
        <w:rPr>
          <w:rFonts w:ascii="Book Antiqua" w:eastAsia="Times New Roman" w:hAnsi="Book Antiqua" w:cs="Book Antiqua"/>
          <w:sz w:val="24"/>
          <w:szCs w:val="24"/>
          <w:lang w:eastAsia="es-ES"/>
        </w:rPr>
        <w:t>15</w:t>
      </w:r>
      <w:r w:rsidRPr="001A39F6">
        <w:rPr>
          <w:rFonts w:ascii="Book Antiqua" w:eastAsia="Times New Roman" w:hAnsi="Book Antiqua" w:cs="Book Antiqua"/>
          <w:sz w:val="24"/>
          <w:szCs w:val="24"/>
          <w:lang w:eastAsia="es-ES"/>
        </w:rPr>
        <w:t>-202</w:t>
      </w:r>
      <w:r w:rsidR="003F34BD" w:rsidRPr="001A39F6">
        <w:rPr>
          <w:rFonts w:ascii="Book Antiqua" w:eastAsia="Times New Roman" w:hAnsi="Book Antiqua" w:cs="Book Antiqua"/>
          <w:sz w:val="24"/>
          <w:szCs w:val="24"/>
          <w:lang w:eastAsia="es-ES"/>
        </w:rPr>
        <w:t>5</w:t>
      </w:r>
      <w:r w:rsidRPr="001A39F6">
        <w:rPr>
          <w:rFonts w:ascii="Book Antiqua" w:eastAsia="Times New Roman" w:hAnsi="Book Antiqua" w:cs="Book Antiqua"/>
          <w:sz w:val="24"/>
          <w:szCs w:val="24"/>
          <w:lang w:eastAsia="es-ES"/>
        </w:rPr>
        <w:t>,</w:t>
      </w:r>
      <w:r w:rsidR="003F34BD" w:rsidRPr="001A39F6">
        <w:rPr>
          <w:rFonts w:ascii="Book Antiqua" w:eastAsia="Times New Roman" w:hAnsi="Book Antiqua" w:cs="Book Antiqua"/>
          <w:sz w:val="24"/>
          <w:szCs w:val="24"/>
          <w:lang w:eastAsia="es-ES"/>
        </w:rPr>
        <w:t xml:space="preserve"> celebrada el </w:t>
      </w:r>
      <w:r w:rsidR="001A608B" w:rsidRPr="001A39F6">
        <w:rPr>
          <w:rFonts w:ascii="Book Antiqua" w:eastAsia="Times New Roman" w:hAnsi="Book Antiqua" w:cs="Book Antiqua"/>
          <w:sz w:val="24"/>
          <w:szCs w:val="24"/>
          <w:lang w:eastAsia="es-ES"/>
        </w:rPr>
        <w:t>31</w:t>
      </w:r>
      <w:r w:rsidR="003F34BD" w:rsidRPr="001A39F6">
        <w:rPr>
          <w:rFonts w:ascii="Book Antiqua" w:eastAsia="Times New Roman" w:hAnsi="Book Antiqua" w:cs="Book Antiqua"/>
          <w:sz w:val="24"/>
          <w:szCs w:val="24"/>
          <w:lang w:eastAsia="es-ES"/>
        </w:rPr>
        <w:t xml:space="preserve"> de </w:t>
      </w:r>
      <w:r w:rsidR="00F2236C" w:rsidRPr="001A39F6">
        <w:rPr>
          <w:rFonts w:ascii="Book Antiqua" w:eastAsia="Times New Roman" w:hAnsi="Book Antiqua" w:cs="Book Antiqua"/>
          <w:sz w:val="24"/>
          <w:szCs w:val="24"/>
          <w:lang w:eastAsia="es-ES"/>
        </w:rPr>
        <w:t>marzo</w:t>
      </w:r>
      <w:r w:rsidR="003F34BD" w:rsidRPr="001A39F6">
        <w:rPr>
          <w:rFonts w:ascii="Book Antiqua" w:eastAsia="Times New Roman" w:hAnsi="Book Antiqua" w:cs="Book Antiqua"/>
          <w:sz w:val="24"/>
          <w:szCs w:val="24"/>
          <w:lang w:eastAsia="es-ES"/>
        </w:rPr>
        <w:t xml:space="preserve"> de 2025,</w:t>
      </w:r>
      <w:r w:rsidRPr="001A39F6">
        <w:rPr>
          <w:rFonts w:ascii="Book Antiqua" w:eastAsia="Times New Roman" w:hAnsi="Book Antiqua" w:cs="Book Antiqua"/>
          <w:sz w:val="24"/>
          <w:szCs w:val="24"/>
          <w:lang w:eastAsia="es-ES"/>
        </w:rPr>
        <w:t xml:space="preserve"> artículo X</w:t>
      </w:r>
      <w:r w:rsidR="00F2236C" w:rsidRPr="001A39F6">
        <w:rPr>
          <w:rFonts w:ascii="Book Antiqua" w:eastAsia="Times New Roman" w:hAnsi="Book Antiqua" w:cs="Book Antiqua"/>
          <w:sz w:val="24"/>
          <w:szCs w:val="24"/>
          <w:lang w:eastAsia="es-ES"/>
        </w:rPr>
        <w:t>X</w:t>
      </w:r>
      <w:r w:rsidR="001A608B" w:rsidRPr="001A39F6">
        <w:rPr>
          <w:rFonts w:ascii="Book Antiqua" w:eastAsia="Times New Roman" w:hAnsi="Book Antiqua" w:cs="Book Antiqua"/>
          <w:sz w:val="24"/>
          <w:szCs w:val="24"/>
          <w:lang w:eastAsia="es-ES"/>
        </w:rPr>
        <w:t>I</w:t>
      </w:r>
      <w:r w:rsidR="00F2236C" w:rsidRPr="001A39F6">
        <w:rPr>
          <w:rFonts w:ascii="Book Antiqua" w:eastAsia="Times New Roman" w:hAnsi="Book Antiqua" w:cs="Book Antiqua"/>
          <w:sz w:val="24"/>
          <w:szCs w:val="24"/>
          <w:lang w:eastAsia="es-ES"/>
        </w:rPr>
        <w:t>X</w:t>
      </w:r>
      <w:r w:rsidR="00157D55" w:rsidRPr="001A39F6">
        <w:rPr>
          <w:rFonts w:ascii="Book Antiqua" w:eastAsia="Times New Roman" w:hAnsi="Book Antiqua" w:cs="Book Antiqua"/>
          <w:sz w:val="24"/>
          <w:szCs w:val="24"/>
          <w:lang w:eastAsia="es-ES"/>
        </w:rPr>
        <w:t xml:space="preserve"> en el cual se aprobó el informe </w:t>
      </w:r>
      <w:r w:rsidR="0046673F" w:rsidRPr="001A39F6">
        <w:rPr>
          <w:rFonts w:ascii="Book Antiqua" w:eastAsia="Times New Roman" w:hAnsi="Book Antiqua" w:cs="Book Antiqua"/>
          <w:sz w:val="24"/>
          <w:szCs w:val="24"/>
          <w:lang w:eastAsia="es-ES"/>
        </w:rPr>
        <w:t>265</w:t>
      </w:r>
      <w:r w:rsidR="00157D55" w:rsidRPr="001A39F6">
        <w:rPr>
          <w:rFonts w:ascii="Book Antiqua" w:eastAsia="Times New Roman" w:hAnsi="Book Antiqua" w:cs="Book Antiqua"/>
          <w:sz w:val="24"/>
          <w:szCs w:val="24"/>
          <w:lang w:eastAsia="es-ES"/>
        </w:rPr>
        <w:t>-PLA-MNP-202</w:t>
      </w:r>
      <w:r w:rsidR="00551869" w:rsidRPr="001A39F6">
        <w:rPr>
          <w:rFonts w:ascii="Book Antiqua" w:eastAsia="Times New Roman" w:hAnsi="Book Antiqua" w:cs="Book Antiqua"/>
          <w:sz w:val="24"/>
          <w:szCs w:val="24"/>
          <w:lang w:eastAsia="es-ES"/>
        </w:rPr>
        <w:t>5</w:t>
      </w:r>
      <w:r w:rsidR="00157D55" w:rsidRPr="001A39F6">
        <w:rPr>
          <w:rFonts w:ascii="Book Antiqua" w:eastAsia="Times New Roman" w:hAnsi="Book Antiqua" w:cs="Book Antiqua"/>
          <w:sz w:val="24"/>
          <w:szCs w:val="24"/>
          <w:lang w:eastAsia="es-ES"/>
        </w:rPr>
        <w:t xml:space="preserve"> de la Dirección de Planificación relacionado con</w:t>
      </w:r>
      <w:r w:rsidR="002F7C99" w:rsidRPr="001A39F6">
        <w:rPr>
          <w:rFonts w:ascii="Book Antiqua" w:eastAsia="Times New Roman" w:hAnsi="Book Antiqua" w:cs="Book Antiqua"/>
          <w:sz w:val="24"/>
          <w:szCs w:val="24"/>
          <w:lang w:eastAsia="es-ES"/>
        </w:rPr>
        <w:t xml:space="preserve"> el</w:t>
      </w:r>
      <w:r w:rsidR="00E56620" w:rsidRPr="001A39F6">
        <w:rPr>
          <w:rFonts w:ascii="Book Antiqua" w:eastAsia="Times New Roman" w:hAnsi="Book Antiqua" w:cs="Book Antiqua"/>
          <w:sz w:val="24"/>
          <w:szCs w:val="24"/>
          <w:lang w:eastAsia="es-ES"/>
        </w:rPr>
        <w:t xml:space="preserve"> </w:t>
      </w:r>
      <w:r w:rsidR="00E56620" w:rsidRPr="001A39F6">
        <w:rPr>
          <w:rFonts w:ascii="Book Antiqua" w:eastAsia="Times New Roman" w:hAnsi="Book Antiqua" w:cs="Book Antiqua"/>
          <w:i/>
          <w:iCs/>
          <w:sz w:val="24"/>
          <w:szCs w:val="24"/>
          <w:lang w:eastAsia="es-ES"/>
        </w:rPr>
        <w:t>“</w:t>
      </w:r>
      <w:r w:rsidR="002F7C99" w:rsidRPr="001A39F6">
        <w:rPr>
          <w:rFonts w:ascii="Book Antiqua" w:eastAsia="Times New Roman" w:hAnsi="Book Antiqua" w:cs="Book Antiqua"/>
          <w:i/>
          <w:iCs/>
          <w:sz w:val="24"/>
          <w:szCs w:val="24"/>
          <w:lang w:eastAsia="es-ES"/>
        </w:rPr>
        <w:t>detalle de los resultados obtenidos del primer bimestre (enero y febrero de 2025) de ejecución del Plan de Trabajo para reducir el nivel de circulante de Amparos de Legalidad</w:t>
      </w:r>
      <w:r w:rsidR="00E56620" w:rsidRPr="001A39F6">
        <w:rPr>
          <w:rFonts w:ascii="Book Antiqua" w:eastAsia="Times New Roman" w:hAnsi="Book Antiqua" w:cs="Book Antiqua"/>
          <w:i/>
          <w:iCs/>
          <w:sz w:val="24"/>
          <w:szCs w:val="24"/>
          <w:lang w:eastAsia="es-ES"/>
        </w:rPr>
        <w:t>”</w:t>
      </w:r>
      <w:r w:rsidR="00E56620" w:rsidRPr="001A39F6">
        <w:rPr>
          <w:rFonts w:ascii="Book Antiqua" w:eastAsia="Times New Roman" w:hAnsi="Book Antiqua" w:cs="Book Antiqua"/>
          <w:sz w:val="24"/>
          <w:szCs w:val="24"/>
          <w:lang w:eastAsia="es-ES"/>
        </w:rPr>
        <w:t xml:space="preserve"> del Tribunal Contencioso Administrativo y Civil de Hacienda</w:t>
      </w:r>
      <w:r w:rsidR="003B0D95" w:rsidRPr="001A39F6">
        <w:rPr>
          <w:rFonts w:ascii="Book Antiqua" w:eastAsia="Times New Roman" w:hAnsi="Book Antiqua" w:cs="Book Antiqua"/>
          <w:sz w:val="24"/>
          <w:szCs w:val="24"/>
          <w:lang w:eastAsia="es-ES"/>
        </w:rPr>
        <w:t xml:space="preserve">; en el cual, se destaca entro otros aspectos lo siguiente: </w:t>
      </w:r>
    </w:p>
    <w:p w14:paraId="7129CE43" w14:textId="77777777" w:rsidR="003B0D95" w:rsidRPr="001A39F6" w:rsidRDefault="003B0D95" w:rsidP="001A39F6">
      <w:pPr>
        <w:spacing w:after="0" w:line="240" w:lineRule="auto"/>
        <w:jc w:val="both"/>
        <w:rPr>
          <w:rFonts w:ascii="Book Antiqua" w:eastAsia="Times New Roman" w:hAnsi="Book Antiqua" w:cs="Book Antiqua"/>
          <w:sz w:val="24"/>
          <w:szCs w:val="24"/>
          <w:lang w:eastAsia="es-ES"/>
        </w:rPr>
      </w:pPr>
    </w:p>
    <w:p w14:paraId="6F311307" w14:textId="5780DF65" w:rsidR="001B068A" w:rsidRPr="00A67D8B" w:rsidRDefault="002F7C99" w:rsidP="001A39F6">
      <w:pPr>
        <w:spacing w:after="0" w:line="240" w:lineRule="auto"/>
        <w:ind w:left="284"/>
        <w:jc w:val="both"/>
        <w:rPr>
          <w:rFonts w:ascii="Book Antiqua" w:eastAsia="Times New Roman" w:hAnsi="Book Antiqua" w:cs="Book Antiqua"/>
          <w:lang w:eastAsia="es-ES"/>
        </w:rPr>
      </w:pPr>
      <w:r w:rsidRPr="00A67D8B">
        <w:rPr>
          <w:rFonts w:ascii="Book Antiqua" w:eastAsia="Times New Roman" w:hAnsi="Book Antiqua" w:cs="Book Antiqua"/>
          <w:i/>
          <w:iCs/>
          <w:lang w:eastAsia="es-ES"/>
        </w:rPr>
        <w:t>“(…)</w:t>
      </w:r>
      <w:r w:rsidR="009D21A2" w:rsidRPr="00A67D8B">
        <w:rPr>
          <w:rFonts w:ascii="Book Antiqua" w:eastAsia="Times New Roman" w:hAnsi="Book Antiqua" w:cs="Book Antiqua"/>
          <w:i/>
          <w:iCs/>
          <w:lang w:eastAsia="es-ES"/>
        </w:rPr>
        <w:t xml:space="preserve"> b) Con fundamento en los artículos 3 y 46 de la Ley Orgánica del Poder Judicial, para lograr la ineludible eficiencia del servicio y la equidad necesaria de las cargas de trabajo, y en aras de la mejor realización del servicio público de la justicia, aprobar la prórroga al segundo trimestre de 2025 del plan de trabajo para reducir el nivel de circulante de amparos de legalidad</w:t>
      </w:r>
      <w:r w:rsidR="00D07C05" w:rsidRPr="00A67D8B">
        <w:rPr>
          <w:rFonts w:ascii="Book Antiqua" w:eastAsia="Times New Roman" w:hAnsi="Book Antiqua" w:cs="Book Antiqua"/>
          <w:i/>
          <w:iCs/>
          <w:lang w:eastAsia="es-ES"/>
        </w:rPr>
        <w:t xml:space="preserve"> (…)”</w:t>
      </w:r>
      <w:r w:rsidR="00A67D8B">
        <w:rPr>
          <w:rFonts w:ascii="Book Antiqua" w:eastAsia="Times New Roman" w:hAnsi="Book Antiqua" w:cs="Book Antiqua"/>
          <w:i/>
          <w:iCs/>
          <w:lang w:eastAsia="es-ES"/>
        </w:rPr>
        <w:t>.</w:t>
      </w:r>
    </w:p>
    <w:p w14:paraId="7DE0F30C" w14:textId="77777777" w:rsidR="002F7C99" w:rsidRPr="001A39F6" w:rsidRDefault="002F7C99" w:rsidP="001A39F6">
      <w:pPr>
        <w:spacing w:after="0" w:line="240" w:lineRule="auto"/>
        <w:ind w:left="284"/>
        <w:jc w:val="both"/>
        <w:rPr>
          <w:rFonts w:ascii="Book Antiqua" w:eastAsia="Times New Roman" w:hAnsi="Book Antiqua" w:cs="Book Antiqua"/>
          <w:sz w:val="24"/>
          <w:szCs w:val="24"/>
          <w:lang w:eastAsia="es-ES"/>
        </w:rPr>
      </w:pPr>
    </w:p>
    <w:p w14:paraId="100EF690" w14:textId="30887443" w:rsidR="001967B3" w:rsidRPr="001A39F6" w:rsidRDefault="001967B3" w:rsidP="001A39F6">
      <w:pPr>
        <w:spacing w:after="0" w:line="240" w:lineRule="auto"/>
        <w:ind w:left="284"/>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Además, se indic</w:t>
      </w:r>
      <w:r w:rsidR="00777419" w:rsidRPr="001A39F6">
        <w:rPr>
          <w:rFonts w:ascii="Book Antiqua" w:eastAsia="Times New Roman" w:hAnsi="Book Antiqua" w:cs="Book Antiqua"/>
          <w:sz w:val="24"/>
          <w:szCs w:val="24"/>
          <w:lang w:eastAsia="es-ES"/>
        </w:rPr>
        <w:t>ó</w:t>
      </w:r>
      <w:r w:rsidRPr="001A39F6">
        <w:rPr>
          <w:rFonts w:ascii="Book Antiqua" w:eastAsia="Times New Roman" w:hAnsi="Book Antiqua" w:cs="Book Antiqua"/>
          <w:sz w:val="24"/>
          <w:szCs w:val="24"/>
          <w:lang w:eastAsia="es-ES"/>
        </w:rPr>
        <w:t xml:space="preserve">: </w:t>
      </w:r>
    </w:p>
    <w:p w14:paraId="3DEACF0A" w14:textId="77777777" w:rsidR="001967B3" w:rsidRPr="001A39F6" w:rsidRDefault="001967B3" w:rsidP="001A39F6">
      <w:pPr>
        <w:spacing w:after="0" w:line="240" w:lineRule="auto"/>
        <w:jc w:val="both"/>
        <w:rPr>
          <w:rFonts w:ascii="Book Antiqua" w:eastAsia="Times New Roman" w:hAnsi="Book Antiqua" w:cs="Book Antiqua"/>
          <w:i/>
          <w:iCs/>
          <w:sz w:val="24"/>
          <w:szCs w:val="24"/>
          <w:lang w:eastAsia="es-ES"/>
        </w:rPr>
      </w:pPr>
    </w:p>
    <w:p w14:paraId="43CBA9F0" w14:textId="2E3634A4" w:rsidR="003B0D95" w:rsidRPr="00A67D8B" w:rsidRDefault="00121C92" w:rsidP="001A39F6">
      <w:pPr>
        <w:spacing w:after="0" w:line="240" w:lineRule="auto"/>
        <w:ind w:left="284"/>
        <w:jc w:val="both"/>
        <w:rPr>
          <w:rFonts w:ascii="Book Antiqua" w:eastAsia="Times New Roman" w:hAnsi="Book Antiqua" w:cs="Book Antiqua"/>
          <w:i/>
          <w:iCs/>
          <w:lang w:eastAsia="es-ES"/>
        </w:rPr>
      </w:pPr>
      <w:r w:rsidRPr="00A67D8B">
        <w:rPr>
          <w:rFonts w:ascii="Book Antiqua" w:eastAsia="Times New Roman" w:hAnsi="Book Antiqua" w:cs="Book Antiqua"/>
          <w:i/>
          <w:iCs/>
          <w:lang w:eastAsia="es-ES"/>
        </w:rPr>
        <w:t xml:space="preserve">c) Mantener la reasignación temporal aprobada por este órgano en sesión N° 39-2024, del 2 de setiembre de 2024, artículo XXIV, </w:t>
      </w:r>
      <w:r w:rsidRPr="00A67D8B">
        <w:rPr>
          <w:rFonts w:ascii="Book Antiqua" w:eastAsia="Times New Roman" w:hAnsi="Book Antiqua" w:cs="Book Antiqua"/>
          <w:i/>
          <w:iCs/>
          <w:u w:val="single"/>
          <w:lang w:eastAsia="es-ES"/>
        </w:rPr>
        <w:t>hacia la baja de las plazas de juez 4 del Centro de Apoyo, Coordinación y Mejoramiento de la Función Jurisdiccional (números 96375 y 365701) a categoría de juez o jueza 3, sin perder la naturaleza de la clase (juez 4) de las</w:t>
      </w:r>
      <w:r w:rsidR="00D07C05" w:rsidRPr="00A67D8B">
        <w:rPr>
          <w:rFonts w:ascii="Book Antiqua" w:eastAsia="Times New Roman" w:hAnsi="Book Antiqua" w:cs="Book Antiqua"/>
          <w:i/>
          <w:iCs/>
          <w:u w:val="single"/>
          <w:lang w:eastAsia="es-ES"/>
        </w:rPr>
        <w:t xml:space="preserve"> plazas</w:t>
      </w:r>
      <w:r w:rsidRPr="00A67D8B">
        <w:rPr>
          <w:rFonts w:ascii="Book Antiqua" w:eastAsia="Times New Roman" w:hAnsi="Book Antiqua" w:cs="Book Antiqua"/>
          <w:i/>
          <w:iCs/>
          <w:lang w:eastAsia="es-ES"/>
        </w:rPr>
        <w:t>.</w:t>
      </w:r>
      <w:r w:rsidR="00ED38B2" w:rsidRPr="00A67D8B">
        <w:rPr>
          <w:rFonts w:ascii="Book Antiqua" w:eastAsia="Times New Roman" w:hAnsi="Book Antiqua" w:cs="Book Antiqua"/>
          <w:i/>
          <w:iCs/>
          <w:lang w:eastAsia="es-ES"/>
        </w:rPr>
        <w:t xml:space="preserve"> (...)” (</w:t>
      </w:r>
      <w:r w:rsidR="00626ADE" w:rsidRPr="00A67D8B">
        <w:rPr>
          <w:rFonts w:ascii="Book Antiqua" w:eastAsia="Times New Roman" w:hAnsi="Book Antiqua" w:cs="Book Antiqua"/>
          <w:lang w:eastAsia="es-ES"/>
        </w:rPr>
        <w:t>El resaltado, no pertenece al texto original)</w:t>
      </w:r>
      <w:r w:rsidR="00491882" w:rsidRPr="00A67D8B">
        <w:rPr>
          <w:rFonts w:ascii="Book Antiqua" w:eastAsia="Times New Roman" w:hAnsi="Book Antiqua" w:cs="Book Antiqua"/>
          <w:lang w:eastAsia="es-ES"/>
        </w:rPr>
        <w:t>.</w:t>
      </w:r>
    </w:p>
    <w:p w14:paraId="71C5AE3A" w14:textId="77777777" w:rsidR="003B0D95" w:rsidRPr="001A39F6" w:rsidRDefault="003B0D95" w:rsidP="001A39F6">
      <w:pPr>
        <w:spacing w:after="0" w:line="240" w:lineRule="auto"/>
        <w:jc w:val="both"/>
        <w:rPr>
          <w:rFonts w:ascii="Book Antiqua" w:eastAsia="Times New Roman" w:hAnsi="Book Antiqua" w:cs="Book Antiqua"/>
          <w:sz w:val="24"/>
          <w:szCs w:val="24"/>
          <w:lang w:eastAsia="es-ES"/>
        </w:rPr>
      </w:pPr>
    </w:p>
    <w:p w14:paraId="0FBA3D8A" w14:textId="36E70A05" w:rsidR="00D419F8" w:rsidRPr="001A39F6" w:rsidRDefault="00D419F8" w:rsidP="001A39F6">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En apego a lo dispuesto, se comunica la información recopilada por el Ing. Christopher Zamora Solís, Coordinador de Unidad del Subproceso de Modernización No Penal de la Dirección de Planificación, en el caso que compete a cargo del Plan de Trabajo para reducir el nivel de circulante de Amparos de Legalidad</w:t>
      </w:r>
      <w:r w:rsidR="001F0BDC" w:rsidRPr="001A39F6">
        <w:rPr>
          <w:rFonts w:ascii="Book Antiqua" w:eastAsia="Times New Roman" w:hAnsi="Book Antiqua" w:cs="Book Antiqua"/>
          <w:sz w:val="24"/>
          <w:szCs w:val="24"/>
          <w:lang w:eastAsia="es-ES"/>
        </w:rPr>
        <w:t>.</w:t>
      </w:r>
    </w:p>
    <w:p w14:paraId="15E1FBC8" w14:textId="546FDB9C" w:rsidR="009F3A44" w:rsidRPr="001A39F6" w:rsidRDefault="009F3A44" w:rsidP="001A39F6">
      <w:pPr>
        <w:spacing w:after="0" w:line="240" w:lineRule="auto"/>
        <w:rPr>
          <w:rFonts w:ascii="Book Antiqua" w:eastAsia="Times New Roman" w:hAnsi="Book Antiqua" w:cs="Book Antiqua"/>
          <w:sz w:val="24"/>
          <w:szCs w:val="24"/>
          <w:lang w:eastAsia="es-ES"/>
        </w:rPr>
      </w:pPr>
    </w:p>
    <w:p w14:paraId="317109DF" w14:textId="16C92337" w:rsidR="003E619D" w:rsidRPr="001A39F6" w:rsidRDefault="00B351FE" w:rsidP="001A39F6">
      <w:pPr>
        <w:pStyle w:val="Ttulo1"/>
        <w:numPr>
          <w:ilvl w:val="0"/>
          <w:numId w:val="15"/>
        </w:numPr>
        <w:spacing w:before="0" w:line="240" w:lineRule="auto"/>
        <w:ind w:left="567" w:hanging="567"/>
        <w:jc w:val="both"/>
        <w:rPr>
          <w:rFonts w:ascii="Book Antiqua" w:eastAsia="Times New Roman" w:hAnsi="Book Antiqua"/>
          <w:b/>
          <w:bCs/>
          <w:i/>
          <w:iCs/>
          <w:color w:val="auto"/>
          <w:sz w:val="24"/>
          <w:szCs w:val="24"/>
          <w:lang w:eastAsia="es-ES"/>
        </w:rPr>
      </w:pPr>
      <w:r w:rsidRPr="001A39F6">
        <w:rPr>
          <w:rFonts w:ascii="Book Antiqua" w:eastAsia="Times New Roman" w:hAnsi="Book Antiqua"/>
          <w:b/>
          <w:bCs/>
          <w:i/>
          <w:iCs/>
          <w:color w:val="auto"/>
          <w:sz w:val="24"/>
          <w:szCs w:val="24"/>
          <w:lang w:eastAsia="es-ES"/>
        </w:rPr>
        <w:t xml:space="preserve">Aspectos </w:t>
      </w:r>
      <w:r w:rsidR="0027395D" w:rsidRPr="001A39F6">
        <w:rPr>
          <w:rFonts w:ascii="Book Antiqua" w:eastAsia="Times New Roman" w:hAnsi="Book Antiqua"/>
          <w:b/>
          <w:bCs/>
          <w:i/>
          <w:iCs/>
          <w:color w:val="auto"/>
          <w:sz w:val="24"/>
          <w:szCs w:val="24"/>
          <w:lang w:eastAsia="es-ES"/>
        </w:rPr>
        <w:t>generales en relación con Plan de Trabajo para reducir el nivel de circulante de Amparos de Legalidad.</w:t>
      </w:r>
    </w:p>
    <w:p w14:paraId="2F6D74D3" w14:textId="77777777" w:rsidR="006348F7" w:rsidRPr="001A39F6" w:rsidRDefault="006348F7" w:rsidP="001A39F6">
      <w:pPr>
        <w:spacing w:after="0" w:line="240" w:lineRule="auto"/>
        <w:jc w:val="both"/>
        <w:rPr>
          <w:rFonts w:ascii="Book Antiqua" w:eastAsia="Times New Roman" w:hAnsi="Book Antiqua" w:cs="Book Antiqua"/>
          <w:sz w:val="24"/>
          <w:szCs w:val="24"/>
          <w:lang w:eastAsia="es-ES"/>
        </w:rPr>
      </w:pPr>
    </w:p>
    <w:p w14:paraId="7A2130FF" w14:textId="58AF4459" w:rsidR="003B36EE" w:rsidRPr="001A39F6" w:rsidRDefault="0014456A" w:rsidP="001A39F6">
      <w:pPr>
        <w:pStyle w:val="Prrafodelista"/>
        <w:numPr>
          <w:ilvl w:val="1"/>
          <w:numId w:val="45"/>
        </w:numPr>
        <w:spacing w:after="0" w:line="240" w:lineRule="auto"/>
        <w:ind w:left="0" w:firstLine="0"/>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lang w:eastAsia="es-ES"/>
        </w:rPr>
        <w:t xml:space="preserve">Mediante oficio 8335-2024 del </w:t>
      </w:r>
      <w:r w:rsidR="00B90C5E" w:rsidRPr="001A39F6">
        <w:rPr>
          <w:rFonts w:ascii="Book Antiqua" w:eastAsia="Times New Roman" w:hAnsi="Book Antiqua" w:cs="Book Antiqua"/>
          <w:sz w:val="24"/>
          <w:szCs w:val="24"/>
          <w:lang w:eastAsia="es-ES"/>
        </w:rPr>
        <w:t>06 de setiembre de 2024 la Secretaría</w:t>
      </w:r>
      <w:r w:rsidR="003B1F73" w:rsidRPr="001A39F6">
        <w:rPr>
          <w:rFonts w:ascii="Book Antiqua" w:eastAsia="Times New Roman" w:hAnsi="Book Antiqua" w:cs="Book Antiqua"/>
          <w:sz w:val="24"/>
          <w:szCs w:val="24"/>
          <w:lang w:eastAsia="es-ES"/>
        </w:rPr>
        <w:t xml:space="preserve"> General</w:t>
      </w:r>
      <w:r w:rsidR="00B90C5E" w:rsidRPr="001A39F6">
        <w:rPr>
          <w:rFonts w:ascii="Book Antiqua" w:eastAsia="Times New Roman" w:hAnsi="Book Antiqua" w:cs="Book Antiqua"/>
          <w:sz w:val="24"/>
          <w:szCs w:val="24"/>
          <w:lang w:eastAsia="es-ES"/>
        </w:rPr>
        <w:t xml:space="preserve"> de la Corte, </w:t>
      </w:r>
      <w:r w:rsidR="00006F5B" w:rsidRPr="001A39F6">
        <w:rPr>
          <w:rFonts w:ascii="Book Antiqua" w:eastAsia="Times New Roman" w:hAnsi="Book Antiqua" w:cs="Book Antiqua"/>
          <w:sz w:val="24"/>
          <w:szCs w:val="24"/>
          <w:lang w:eastAsia="es-ES"/>
        </w:rPr>
        <w:t xml:space="preserve">comunicó </w:t>
      </w:r>
      <w:r w:rsidR="00B90C5E" w:rsidRPr="001A39F6">
        <w:rPr>
          <w:rFonts w:ascii="Book Antiqua" w:eastAsia="Times New Roman" w:hAnsi="Book Antiqua" w:cs="Book Antiqua"/>
          <w:sz w:val="24"/>
          <w:szCs w:val="24"/>
          <w:lang w:eastAsia="es-ES"/>
        </w:rPr>
        <w:t>e</w:t>
      </w:r>
      <w:r w:rsidR="00014354" w:rsidRPr="001A39F6">
        <w:rPr>
          <w:rFonts w:ascii="Book Antiqua" w:eastAsia="Times New Roman" w:hAnsi="Book Antiqua" w:cs="Book Antiqua"/>
          <w:sz w:val="24"/>
          <w:szCs w:val="24"/>
          <w:lang w:eastAsia="es-ES"/>
        </w:rPr>
        <w:t xml:space="preserve">l acuerdo tomado por Corte Plena en sesión </w:t>
      </w:r>
      <w:r w:rsidR="00007BA3" w:rsidRPr="001A39F6">
        <w:rPr>
          <w:rFonts w:ascii="Book Antiqua" w:eastAsia="Times New Roman" w:hAnsi="Book Antiqua" w:cs="Book Antiqua"/>
          <w:sz w:val="24"/>
          <w:szCs w:val="24"/>
          <w:lang w:eastAsia="es-ES"/>
        </w:rPr>
        <w:t>39-2024 del 02 de setiembre de 2024, artículo XXIV, en la cual se aprobó el informe de la Dirección de Planificación 1082-PLA-MI(NPL)-202</w:t>
      </w:r>
      <w:r w:rsidR="00896CC5" w:rsidRPr="001A39F6">
        <w:rPr>
          <w:rFonts w:ascii="Book Antiqua" w:eastAsia="Times New Roman" w:hAnsi="Book Antiqua" w:cs="Book Antiqua"/>
          <w:sz w:val="24"/>
          <w:szCs w:val="24"/>
          <w:lang w:eastAsia="es-ES"/>
        </w:rPr>
        <w:t>4</w:t>
      </w:r>
      <w:r w:rsidR="00760D97" w:rsidRPr="001A39F6">
        <w:rPr>
          <w:rFonts w:ascii="Book Antiqua" w:eastAsia="Times New Roman" w:hAnsi="Book Antiqua" w:cs="Book Antiqua"/>
          <w:sz w:val="24"/>
          <w:szCs w:val="24"/>
          <w:lang w:eastAsia="es-ES"/>
        </w:rPr>
        <w:t xml:space="preserve"> a fin de reducir el rezago judicial de </w:t>
      </w:r>
      <w:r w:rsidR="009605A3" w:rsidRPr="001A39F6">
        <w:rPr>
          <w:rFonts w:ascii="Book Antiqua" w:eastAsia="Times New Roman" w:hAnsi="Book Antiqua" w:cs="Book Antiqua"/>
          <w:sz w:val="24"/>
          <w:szCs w:val="24"/>
          <w:lang w:eastAsia="es-ES"/>
        </w:rPr>
        <w:t>A</w:t>
      </w:r>
      <w:r w:rsidR="00760D97" w:rsidRPr="001A39F6">
        <w:rPr>
          <w:rFonts w:ascii="Book Antiqua" w:eastAsia="Times New Roman" w:hAnsi="Book Antiqua" w:cs="Book Antiqua"/>
          <w:sz w:val="24"/>
          <w:szCs w:val="24"/>
          <w:lang w:eastAsia="es-ES"/>
        </w:rPr>
        <w:t xml:space="preserve">mparos de </w:t>
      </w:r>
      <w:r w:rsidR="009605A3" w:rsidRPr="001A39F6">
        <w:rPr>
          <w:rFonts w:ascii="Book Antiqua" w:eastAsia="Times New Roman" w:hAnsi="Book Antiqua" w:cs="Book Antiqua"/>
          <w:sz w:val="24"/>
          <w:szCs w:val="24"/>
          <w:lang w:eastAsia="es-ES"/>
        </w:rPr>
        <w:t>L</w:t>
      </w:r>
      <w:r w:rsidR="00760D97" w:rsidRPr="001A39F6">
        <w:rPr>
          <w:rFonts w:ascii="Book Antiqua" w:eastAsia="Times New Roman" w:hAnsi="Book Antiqua" w:cs="Book Antiqua"/>
          <w:sz w:val="24"/>
          <w:szCs w:val="24"/>
          <w:lang w:eastAsia="es-ES"/>
        </w:rPr>
        <w:t>egalidad en el Tribunal Contencioso Administrativo y Civil de Hacienda</w:t>
      </w:r>
      <w:r w:rsidR="008E66F8" w:rsidRPr="001A39F6">
        <w:rPr>
          <w:rFonts w:ascii="Book Antiqua" w:eastAsia="Times New Roman" w:hAnsi="Book Antiqua" w:cs="Book Antiqua"/>
          <w:sz w:val="24"/>
          <w:szCs w:val="24"/>
          <w:lang w:eastAsia="es-ES"/>
        </w:rPr>
        <w:t xml:space="preserve"> de setiembre a diciembre 2025</w:t>
      </w:r>
      <w:r w:rsidR="00760D97" w:rsidRPr="001A39F6">
        <w:rPr>
          <w:rFonts w:ascii="Book Antiqua" w:eastAsia="Times New Roman" w:hAnsi="Book Antiqua" w:cs="Book Antiqua"/>
          <w:sz w:val="24"/>
          <w:szCs w:val="24"/>
          <w:lang w:eastAsia="es-ES"/>
        </w:rPr>
        <w:t xml:space="preserve">. En tanto, a las demás partes interesadas, se comunicó el </w:t>
      </w:r>
      <w:r w:rsidR="00760D97" w:rsidRPr="001A39F6">
        <w:rPr>
          <w:rFonts w:ascii="Book Antiqua" w:eastAsia="Times New Roman" w:hAnsi="Book Antiqua" w:cs="Book Antiqua"/>
          <w:sz w:val="24"/>
          <w:szCs w:val="24"/>
          <w:lang w:eastAsia="es-ES"/>
        </w:rPr>
        <w:lastRenderedPageBreak/>
        <w:t xml:space="preserve">acuerdo citado de Corte Plena mediante oficio </w:t>
      </w:r>
      <w:r w:rsidR="003C129D" w:rsidRPr="001A39F6">
        <w:rPr>
          <w:rFonts w:ascii="Book Antiqua" w:eastAsia="Times New Roman" w:hAnsi="Book Antiqua" w:cs="Book Antiqua"/>
          <w:sz w:val="24"/>
          <w:szCs w:val="24"/>
          <w:lang w:eastAsia="es-ES"/>
        </w:rPr>
        <w:t>8759-2024</w:t>
      </w:r>
      <w:r w:rsidR="00EB3505" w:rsidRPr="001A39F6">
        <w:rPr>
          <w:rFonts w:ascii="Book Antiqua" w:eastAsia="Times New Roman" w:hAnsi="Book Antiqua" w:cs="Book Antiqua"/>
          <w:sz w:val="24"/>
          <w:szCs w:val="24"/>
          <w:lang w:eastAsia="es-ES"/>
        </w:rPr>
        <w:t xml:space="preserve"> del 19 de setiembre de 2024 de la Secretaría General de la Corte</w:t>
      </w:r>
      <w:r w:rsidR="00FA178A" w:rsidRPr="001A39F6">
        <w:rPr>
          <w:rFonts w:ascii="Book Antiqua" w:eastAsia="Times New Roman" w:hAnsi="Book Antiqua" w:cs="Book Antiqua"/>
          <w:sz w:val="24"/>
          <w:szCs w:val="24"/>
          <w:lang w:eastAsia="es-ES"/>
        </w:rPr>
        <w:t xml:space="preserve">; de lo cual, el Consejo Superior toma </w:t>
      </w:r>
      <w:r w:rsidR="003101DA" w:rsidRPr="001A39F6">
        <w:rPr>
          <w:rFonts w:ascii="Book Antiqua" w:eastAsia="Times New Roman" w:hAnsi="Book Antiqua" w:cs="Book Antiqua"/>
          <w:sz w:val="24"/>
          <w:szCs w:val="24"/>
          <w:lang w:eastAsia="es-ES"/>
        </w:rPr>
        <w:t xml:space="preserve">nota de lo correspondiente </w:t>
      </w:r>
      <w:r w:rsidR="00FA178A" w:rsidRPr="001A39F6">
        <w:rPr>
          <w:rFonts w:ascii="Book Antiqua" w:eastAsia="Times New Roman" w:hAnsi="Book Antiqua" w:cs="Book Antiqua"/>
          <w:sz w:val="24"/>
          <w:szCs w:val="24"/>
          <w:lang w:eastAsia="es-ES"/>
        </w:rPr>
        <w:t>en sesión 89</w:t>
      </w:r>
      <w:r w:rsidR="00710238" w:rsidRPr="001A39F6">
        <w:rPr>
          <w:rFonts w:ascii="Book Antiqua" w:eastAsia="Times New Roman" w:hAnsi="Book Antiqua" w:cs="Book Antiqua"/>
          <w:sz w:val="24"/>
          <w:szCs w:val="24"/>
          <w:lang w:eastAsia="es-ES"/>
        </w:rPr>
        <w:t>-2024, art. X</w:t>
      </w:r>
      <w:r w:rsidR="005531EB" w:rsidRPr="001A39F6">
        <w:rPr>
          <w:rFonts w:ascii="Book Antiqua" w:eastAsia="Times New Roman" w:hAnsi="Book Antiqua" w:cs="Book Antiqua"/>
          <w:sz w:val="24"/>
          <w:szCs w:val="24"/>
          <w:lang w:eastAsia="es-ES"/>
        </w:rPr>
        <w:t>LIV</w:t>
      </w:r>
      <w:r w:rsidR="00EB3505" w:rsidRPr="001A39F6">
        <w:rPr>
          <w:rFonts w:ascii="Book Antiqua" w:eastAsia="Times New Roman" w:hAnsi="Book Antiqua" w:cs="Book Antiqua"/>
          <w:sz w:val="24"/>
          <w:szCs w:val="24"/>
          <w:lang w:eastAsia="es-ES"/>
        </w:rPr>
        <w:t xml:space="preserve">. </w:t>
      </w:r>
    </w:p>
    <w:p w14:paraId="406CCEE9" w14:textId="77777777" w:rsidR="00F35220" w:rsidRPr="001A39F6" w:rsidRDefault="00F35220" w:rsidP="001A39F6">
      <w:pPr>
        <w:spacing w:after="0" w:line="240" w:lineRule="auto"/>
        <w:jc w:val="both"/>
        <w:rPr>
          <w:rFonts w:ascii="Book Antiqua" w:eastAsia="Times New Roman" w:hAnsi="Book Antiqua" w:cs="Book Antiqua"/>
          <w:sz w:val="24"/>
          <w:szCs w:val="24"/>
          <w:u w:val="single"/>
          <w:lang w:eastAsia="es-ES"/>
        </w:rPr>
      </w:pPr>
    </w:p>
    <w:p w14:paraId="1F821D75" w14:textId="651E5ABC" w:rsidR="00F35220" w:rsidRPr="001A39F6" w:rsidRDefault="00F35220" w:rsidP="001A39F6">
      <w:pPr>
        <w:spacing w:after="0" w:line="240" w:lineRule="auto"/>
        <w:jc w:val="both"/>
        <w:rPr>
          <w:rFonts w:ascii="Book Antiqua" w:eastAsia="Times New Roman" w:hAnsi="Book Antiqua" w:cs="Book Antiqua"/>
          <w:sz w:val="24"/>
          <w:szCs w:val="24"/>
          <w:lang w:eastAsia="es-ES"/>
        </w:rPr>
      </w:pPr>
      <w:r w:rsidRPr="001A39F6">
        <w:rPr>
          <w:rFonts w:ascii="Book Antiqua" w:eastAsia="Times New Roman" w:hAnsi="Book Antiqua" w:cs="Book Antiqua"/>
          <w:sz w:val="24"/>
          <w:szCs w:val="24"/>
          <w:u w:val="single"/>
          <w:lang w:eastAsia="es-ES"/>
        </w:rPr>
        <w:t>El plan entró en ejecución en setiembre de 2024 con el ingreso de una plaza de apoyo de Juez 3 y a partir del 01 de octubre de 2024 se reforzó el plan con una segunda plaza de apoyo de Juez 3</w:t>
      </w:r>
      <w:r w:rsidRPr="001A39F6">
        <w:rPr>
          <w:rFonts w:ascii="Book Antiqua" w:eastAsia="Times New Roman" w:hAnsi="Book Antiqua" w:cs="Book Antiqua"/>
          <w:sz w:val="24"/>
          <w:szCs w:val="24"/>
          <w:lang w:eastAsia="es-ES"/>
        </w:rPr>
        <w:t xml:space="preserve">. </w:t>
      </w:r>
    </w:p>
    <w:p w14:paraId="0387E31F" w14:textId="77777777" w:rsidR="00824369" w:rsidRPr="001A39F6" w:rsidRDefault="00824369" w:rsidP="001A39F6">
      <w:pPr>
        <w:pStyle w:val="Prrafodelista"/>
        <w:spacing w:after="0" w:line="240" w:lineRule="auto"/>
        <w:ind w:left="425"/>
        <w:jc w:val="both"/>
        <w:rPr>
          <w:rFonts w:ascii="Book Antiqua" w:eastAsia="Times New Roman" w:hAnsi="Book Antiqua" w:cs="Book Antiqua"/>
          <w:sz w:val="24"/>
          <w:szCs w:val="24"/>
          <w:lang w:eastAsia="es-ES"/>
        </w:rPr>
      </w:pPr>
    </w:p>
    <w:p w14:paraId="15BD6A56" w14:textId="7C70700D" w:rsidR="006246D2" w:rsidRPr="001A39F6" w:rsidRDefault="006246D2" w:rsidP="001A39F6">
      <w:pPr>
        <w:pStyle w:val="Prrafodelista"/>
        <w:numPr>
          <w:ilvl w:val="1"/>
          <w:numId w:val="45"/>
        </w:numPr>
        <w:spacing w:after="0" w:line="240" w:lineRule="auto"/>
        <w:ind w:left="0" w:firstLine="0"/>
        <w:jc w:val="both"/>
        <w:rPr>
          <w:rFonts w:ascii="Book Antiqua" w:eastAsia="Times New Roman" w:hAnsi="Book Antiqua" w:cs="Book Antiqua"/>
          <w:i/>
          <w:iCs/>
          <w:sz w:val="24"/>
          <w:szCs w:val="24"/>
          <w:lang w:eastAsia="es-ES"/>
        </w:rPr>
      </w:pPr>
      <w:r w:rsidRPr="001A39F6">
        <w:rPr>
          <w:rFonts w:ascii="Book Antiqua" w:eastAsia="Times New Roman" w:hAnsi="Book Antiqua" w:cs="Book Antiqua"/>
          <w:sz w:val="24"/>
          <w:szCs w:val="24"/>
          <w:lang w:eastAsia="es-ES"/>
        </w:rPr>
        <w:t>Mediante of</w:t>
      </w:r>
      <w:r w:rsidR="00E659CF" w:rsidRPr="001A39F6">
        <w:rPr>
          <w:rFonts w:ascii="Book Antiqua" w:eastAsia="Times New Roman" w:hAnsi="Book Antiqua" w:cs="Book Antiqua"/>
          <w:sz w:val="24"/>
          <w:szCs w:val="24"/>
          <w:lang w:eastAsia="es-ES"/>
        </w:rPr>
        <w:t>icio 540-2025 de la Secretaría General de la Corte, se transcribe el acuerdo de Corte Plena, en sesión 02-2025 celebrada el 20 de enero de 2025, artículo XVII donde se acordó</w:t>
      </w:r>
      <w:r w:rsidR="007E5E1E" w:rsidRPr="001A39F6">
        <w:rPr>
          <w:rFonts w:ascii="Book Antiqua" w:eastAsia="Times New Roman" w:hAnsi="Book Antiqua" w:cs="Book Antiqua"/>
          <w:sz w:val="24"/>
          <w:szCs w:val="24"/>
          <w:lang w:eastAsia="es-ES"/>
        </w:rPr>
        <w:t xml:space="preserve"> tener por conocido el </w:t>
      </w:r>
      <w:r w:rsidR="00823DDF" w:rsidRPr="001A39F6">
        <w:rPr>
          <w:rFonts w:ascii="Book Antiqua" w:eastAsia="Times New Roman" w:hAnsi="Book Antiqua" w:cs="Book Antiqua"/>
          <w:sz w:val="24"/>
          <w:szCs w:val="24"/>
          <w:lang w:eastAsia="es-ES"/>
        </w:rPr>
        <w:t xml:space="preserve">1538-PLA-MI(NPL)-2024 de la Dirección de Planificación relacionado con el </w:t>
      </w:r>
      <w:r w:rsidR="00823DDF" w:rsidRPr="001A39F6">
        <w:rPr>
          <w:rFonts w:ascii="Book Antiqua" w:eastAsia="Times New Roman" w:hAnsi="Book Antiqua" w:cs="Book Antiqua"/>
          <w:i/>
          <w:iCs/>
          <w:sz w:val="24"/>
          <w:szCs w:val="24"/>
          <w:lang w:eastAsia="es-ES"/>
        </w:rPr>
        <w:t>“detalle de los resultados obtenidos del primer bimestre (setiembre y octubre de 2024) de ejecución del Plan de Trabajo</w:t>
      </w:r>
      <w:r w:rsidR="004D3796" w:rsidRPr="001A39F6">
        <w:rPr>
          <w:rFonts w:ascii="Book Antiqua" w:eastAsia="Times New Roman" w:hAnsi="Book Antiqua" w:cs="Book Antiqua"/>
          <w:i/>
          <w:iCs/>
          <w:sz w:val="24"/>
          <w:szCs w:val="24"/>
          <w:lang w:eastAsia="es-ES"/>
        </w:rPr>
        <w:t xml:space="preserve">” </w:t>
      </w:r>
      <w:r w:rsidR="004D3796" w:rsidRPr="001A39F6">
        <w:rPr>
          <w:rFonts w:ascii="Book Antiqua" w:eastAsia="Times New Roman" w:hAnsi="Book Antiqua" w:cs="Book Antiqua"/>
          <w:sz w:val="24"/>
          <w:szCs w:val="24"/>
          <w:lang w:eastAsia="es-ES"/>
        </w:rPr>
        <w:t xml:space="preserve">y se </w:t>
      </w:r>
      <w:r w:rsidR="00823DDF" w:rsidRPr="001A39F6">
        <w:rPr>
          <w:rFonts w:ascii="Book Antiqua" w:eastAsia="Times New Roman" w:hAnsi="Book Antiqua" w:cs="Book Antiqua"/>
          <w:sz w:val="24"/>
          <w:szCs w:val="24"/>
          <w:lang w:eastAsia="es-ES"/>
        </w:rPr>
        <w:t>apr</w:t>
      </w:r>
      <w:r w:rsidR="00906EAE" w:rsidRPr="001A39F6">
        <w:rPr>
          <w:rFonts w:ascii="Book Antiqua" w:eastAsia="Times New Roman" w:hAnsi="Book Antiqua" w:cs="Book Antiqua"/>
          <w:sz w:val="24"/>
          <w:szCs w:val="24"/>
          <w:lang w:eastAsia="es-ES"/>
        </w:rPr>
        <w:t>obó</w:t>
      </w:r>
      <w:r w:rsidR="00823DDF" w:rsidRPr="001A39F6">
        <w:rPr>
          <w:rFonts w:ascii="Book Antiqua" w:eastAsia="Times New Roman" w:hAnsi="Book Antiqua" w:cs="Book Antiqua"/>
          <w:sz w:val="24"/>
          <w:szCs w:val="24"/>
          <w:lang w:eastAsia="es-ES"/>
        </w:rPr>
        <w:t xml:space="preserve"> </w:t>
      </w:r>
      <w:r w:rsidR="004D3796" w:rsidRPr="001A39F6">
        <w:rPr>
          <w:rFonts w:ascii="Book Antiqua" w:eastAsia="Times New Roman" w:hAnsi="Book Antiqua" w:cs="Book Antiqua"/>
          <w:sz w:val="24"/>
          <w:szCs w:val="24"/>
          <w:lang w:eastAsia="es-ES"/>
        </w:rPr>
        <w:t xml:space="preserve">la prórroga </w:t>
      </w:r>
      <w:r w:rsidR="008E66F8" w:rsidRPr="001A39F6">
        <w:rPr>
          <w:rFonts w:ascii="Book Antiqua" w:eastAsia="Times New Roman" w:hAnsi="Book Antiqua" w:cs="Book Antiqua"/>
          <w:sz w:val="24"/>
          <w:szCs w:val="24"/>
          <w:lang w:eastAsia="es-ES"/>
        </w:rPr>
        <w:t xml:space="preserve">de enero a marzo </w:t>
      </w:r>
      <w:r w:rsidR="00CF170A" w:rsidRPr="001A39F6">
        <w:rPr>
          <w:rFonts w:ascii="Book Antiqua" w:eastAsia="Times New Roman" w:hAnsi="Book Antiqua" w:cs="Book Antiqua"/>
          <w:sz w:val="24"/>
          <w:szCs w:val="24"/>
          <w:lang w:eastAsia="es-ES"/>
        </w:rPr>
        <w:t>de 2025.</w:t>
      </w:r>
      <w:r w:rsidR="00546677" w:rsidRPr="001A39F6">
        <w:rPr>
          <w:rFonts w:ascii="Book Antiqua" w:eastAsia="Times New Roman" w:hAnsi="Book Antiqua" w:cs="Book Antiqua"/>
          <w:sz w:val="24"/>
          <w:szCs w:val="24"/>
          <w:lang w:eastAsia="es-ES"/>
        </w:rPr>
        <w:t xml:space="preserve"> </w:t>
      </w:r>
    </w:p>
    <w:p w14:paraId="3ADBDEFA" w14:textId="77777777" w:rsidR="00C53539" w:rsidRPr="001A39F6" w:rsidRDefault="00C53539" w:rsidP="001A39F6">
      <w:pPr>
        <w:pStyle w:val="Prrafodelista"/>
        <w:spacing w:after="0" w:line="240" w:lineRule="auto"/>
        <w:rPr>
          <w:rFonts w:ascii="Book Antiqua" w:eastAsia="Times New Roman" w:hAnsi="Book Antiqua" w:cs="Book Antiqua"/>
          <w:i/>
          <w:iCs/>
          <w:sz w:val="24"/>
          <w:szCs w:val="24"/>
          <w:lang w:eastAsia="es-ES"/>
        </w:rPr>
      </w:pPr>
    </w:p>
    <w:p w14:paraId="094BC547" w14:textId="72ACBEFE" w:rsidR="00C53539" w:rsidRPr="001A39F6" w:rsidRDefault="00C53539" w:rsidP="001A39F6">
      <w:pPr>
        <w:pStyle w:val="Prrafodelista"/>
        <w:numPr>
          <w:ilvl w:val="1"/>
          <w:numId w:val="45"/>
        </w:numPr>
        <w:spacing w:after="0" w:line="240" w:lineRule="auto"/>
        <w:ind w:left="0" w:firstLine="0"/>
        <w:jc w:val="both"/>
        <w:rPr>
          <w:rFonts w:ascii="Book Antiqua" w:eastAsia="Times New Roman" w:hAnsi="Book Antiqua" w:cs="Book Antiqua"/>
          <w:i/>
          <w:iCs/>
          <w:sz w:val="24"/>
          <w:szCs w:val="24"/>
          <w:lang w:eastAsia="es-ES"/>
        </w:rPr>
      </w:pPr>
      <w:r w:rsidRPr="001A39F6">
        <w:rPr>
          <w:rFonts w:ascii="Book Antiqua" w:eastAsia="Times New Roman" w:hAnsi="Book Antiqua" w:cs="Book Antiqua"/>
          <w:sz w:val="24"/>
          <w:szCs w:val="24"/>
          <w:lang w:eastAsia="es-ES"/>
        </w:rPr>
        <w:t xml:space="preserve">Mediante oficio </w:t>
      </w:r>
      <w:r w:rsidR="00D07C05" w:rsidRPr="001A39F6">
        <w:rPr>
          <w:rFonts w:ascii="Book Antiqua" w:eastAsia="Times New Roman" w:hAnsi="Book Antiqua" w:cs="Book Antiqua"/>
          <w:sz w:val="24"/>
          <w:szCs w:val="24"/>
          <w:lang w:eastAsia="es-ES"/>
        </w:rPr>
        <w:t>3082</w:t>
      </w:r>
      <w:r w:rsidRPr="001A39F6">
        <w:rPr>
          <w:rFonts w:ascii="Book Antiqua" w:eastAsia="Times New Roman" w:hAnsi="Book Antiqua" w:cs="Book Antiqua"/>
          <w:sz w:val="24"/>
          <w:szCs w:val="24"/>
          <w:lang w:eastAsia="es-ES"/>
        </w:rPr>
        <w:t xml:space="preserve">-2025 de la Secretaría General de la Corte, se transcribe el acuerdo de Corte Plena, en sesión </w:t>
      </w:r>
      <w:r w:rsidR="002F4FE8" w:rsidRPr="001A39F6">
        <w:rPr>
          <w:rFonts w:ascii="Book Antiqua" w:eastAsia="Times New Roman" w:hAnsi="Book Antiqua" w:cs="Book Antiqua"/>
          <w:sz w:val="24"/>
          <w:szCs w:val="24"/>
          <w:lang w:eastAsia="es-ES"/>
        </w:rPr>
        <w:t>15</w:t>
      </w:r>
      <w:r w:rsidRPr="001A39F6">
        <w:rPr>
          <w:rFonts w:ascii="Book Antiqua" w:eastAsia="Times New Roman" w:hAnsi="Book Antiqua" w:cs="Book Antiqua"/>
          <w:sz w:val="24"/>
          <w:szCs w:val="24"/>
          <w:lang w:eastAsia="es-ES"/>
        </w:rPr>
        <w:t xml:space="preserve">-2025 celebrada el </w:t>
      </w:r>
      <w:r w:rsidR="002F4FE8" w:rsidRPr="001A39F6">
        <w:rPr>
          <w:rFonts w:ascii="Book Antiqua" w:eastAsia="Times New Roman" w:hAnsi="Book Antiqua" w:cs="Book Antiqua"/>
          <w:sz w:val="24"/>
          <w:szCs w:val="24"/>
          <w:lang w:eastAsia="es-ES"/>
        </w:rPr>
        <w:t xml:space="preserve">31 </w:t>
      </w:r>
      <w:r w:rsidRPr="001A39F6">
        <w:rPr>
          <w:rFonts w:ascii="Book Antiqua" w:eastAsia="Times New Roman" w:hAnsi="Book Antiqua" w:cs="Book Antiqua"/>
          <w:sz w:val="24"/>
          <w:szCs w:val="24"/>
          <w:lang w:eastAsia="es-ES"/>
        </w:rPr>
        <w:t xml:space="preserve">de </w:t>
      </w:r>
      <w:r w:rsidR="00906EAE" w:rsidRPr="001A39F6">
        <w:rPr>
          <w:rFonts w:ascii="Book Antiqua" w:eastAsia="Times New Roman" w:hAnsi="Book Antiqua" w:cs="Book Antiqua"/>
          <w:sz w:val="24"/>
          <w:szCs w:val="24"/>
          <w:lang w:eastAsia="es-ES"/>
        </w:rPr>
        <w:t xml:space="preserve">marzo </w:t>
      </w:r>
      <w:r w:rsidRPr="001A39F6">
        <w:rPr>
          <w:rFonts w:ascii="Book Antiqua" w:eastAsia="Times New Roman" w:hAnsi="Book Antiqua" w:cs="Book Antiqua"/>
          <w:sz w:val="24"/>
          <w:szCs w:val="24"/>
          <w:lang w:eastAsia="es-ES"/>
        </w:rPr>
        <w:t>de 2025, artículo X</w:t>
      </w:r>
      <w:r w:rsidR="002F4FE8" w:rsidRPr="001A39F6">
        <w:rPr>
          <w:rFonts w:ascii="Book Antiqua" w:eastAsia="Times New Roman" w:hAnsi="Book Antiqua" w:cs="Book Antiqua"/>
          <w:sz w:val="24"/>
          <w:szCs w:val="24"/>
          <w:lang w:eastAsia="es-ES"/>
        </w:rPr>
        <w:t>X</w:t>
      </w:r>
      <w:r w:rsidRPr="001A39F6">
        <w:rPr>
          <w:rFonts w:ascii="Book Antiqua" w:eastAsia="Times New Roman" w:hAnsi="Book Antiqua" w:cs="Book Antiqua"/>
          <w:sz w:val="24"/>
          <w:szCs w:val="24"/>
          <w:lang w:eastAsia="es-ES"/>
        </w:rPr>
        <w:t>I</w:t>
      </w:r>
      <w:r w:rsidR="002F4FE8" w:rsidRPr="001A39F6">
        <w:rPr>
          <w:rFonts w:ascii="Book Antiqua" w:eastAsia="Times New Roman" w:hAnsi="Book Antiqua" w:cs="Book Antiqua"/>
          <w:sz w:val="24"/>
          <w:szCs w:val="24"/>
          <w:lang w:eastAsia="es-ES"/>
        </w:rPr>
        <w:t>X</w:t>
      </w:r>
      <w:r w:rsidRPr="001A39F6">
        <w:rPr>
          <w:rFonts w:ascii="Book Antiqua" w:eastAsia="Times New Roman" w:hAnsi="Book Antiqua" w:cs="Book Antiqua"/>
          <w:sz w:val="24"/>
          <w:szCs w:val="24"/>
          <w:lang w:eastAsia="es-ES"/>
        </w:rPr>
        <w:t xml:space="preserve"> donde se acordó tener por conocido el </w:t>
      </w:r>
      <w:r w:rsidR="00AF359E" w:rsidRPr="001A39F6">
        <w:rPr>
          <w:rFonts w:ascii="Book Antiqua" w:eastAsia="Times New Roman" w:hAnsi="Book Antiqua" w:cs="Book Antiqua"/>
          <w:sz w:val="24"/>
          <w:szCs w:val="24"/>
          <w:lang w:eastAsia="es-ES"/>
        </w:rPr>
        <w:t>265</w:t>
      </w:r>
      <w:r w:rsidRPr="001A39F6">
        <w:rPr>
          <w:rFonts w:ascii="Book Antiqua" w:eastAsia="Times New Roman" w:hAnsi="Book Antiqua" w:cs="Book Antiqua"/>
          <w:sz w:val="24"/>
          <w:szCs w:val="24"/>
          <w:lang w:eastAsia="es-ES"/>
        </w:rPr>
        <w:t>-PLA-MNP-202</w:t>
      </w:r>
      <w:r w:rsidR="00AF359E" w:rsidRPr="001A39F6">
        <w:rPr>
          <w:rFonts w:ascii="Book Antiqua" w:eastAsia="Times New Roman" w:hAnsi="Book Antiqua" w:cs="Book Antiqua"/>
          <w:sz w:val="24"/>
          <w:szCs w:val="24"/>
          <w:lang w:eastAsia="es-ES"/>
        </w:rPr>
        <w:t>5</w:t>
      </w:r>
      <w:r w:rsidRPr="001A39F6">
        <w:rPr>
          <w:rFonts w:ascii="Book Antiqua" w:eastAsia="Times New Roman" w:hAnsi="Book Antiqua" w:cs="Book Antiqua"/>
          <w:sz w:val="24"/>
          <w:szCs w:val="24"/>
          <w:lang w:eastAsia="es-ES"/>
        </w:rPr>
        <w:t xml:space="preserve"> la Dirección de Planificación relacionado con el </w:t>
      </w:r>
      <w:r w:rsidRPr="001A39F6">
        <w:rPr>
          <w:rFonts w:ascii="Book Antiqua" w:eastAsia="Times New Roman" w:hAnsi="Book Antiqua" w:cs="Book Antiqua"/>
          <w:i/>
          <w:iCs/>
          <w:sz w:val="24"/>
          <w:szCs w:val="24"/>
          <w:lang w:eastAsia="es-ES"/>
        </w:rPr>
        <w:t>“</w:t>
      </w:r>
      <w:r w:rsidR="00F0154D" w:rsidRPr="001A39F6">
        <w:rPr>
          <w:rFonts w:ascii="Book Antiqua" w:eastAsia="Times New Roman" w:hAnsi="Book Antiqua" w:cs="Book Antiqua"/>
          <w:i/>
          <w:iCs/>
          <w:sz w:val="24"/>
          <w:szCs w:val="24"/>
          <w:lang w:eastAsia="es-ES"/>
        </w:rPr>
        <w:t xml:space="preserve">detalle de los resultados obtenidos del primer bimestre (enero y febrero de 2025) </w:t>
      </w:r>
      <w:r w:rsidRPr="001A39F6">
        <w:rPr>
          <w:rFonts w:ascii="Book Antiqua" w:eastAsia="Times New Roman" w:hAnsi="Book Antiqua" w:cs="Book Antiqua"/>
          <w:i/>
          <w:iCs/>
          <w:sz w:val="24"/>
          <w:szCs w:val="24"/>
          <w:lang w:eastAsia="es-ES"/>
        </w:rPr>
        <w:t xml:space="preserve">de ejecución del Plan de Trabajo” </w:t>
      </w:r>
      <w:r w:rsidRPr="001A39F6">
        <w:rPr>
          <w:rFonts w:ascii="Book Antiqua" w:eastAsia="Times New Roman" w:hAnsi="Book Antiqua" w:cs="Book Antiqua"/>
          <w:sz w:val="24"/>
          <w:szCs w:val="24"/>
          <w:lang w:eastAsia="es-ES"/>
        </w:rPr>
        <w:t>y se apr</w:t>
      </w:r>
      <w:r w:rsidR="00906EAE" w:rsidRPr="001A39F6">
        <w:rPr>
          <w:rFonts w:ascii="Book Antiqua" w:eastAsia="Times New Roman" w:hAnsi="Book Antiqua" w:cs="Book Antiqua"/>
          <w:sz w:val="24"/>
          <w:szCs w:val="24"/>
          <w:lang w:eastAsia="es-ES"/>
        </w:rPr>
        <w:t>obó</w:t>
      </w:r>
      <w:r w:rsidRPr="001A39F6">
        <w:rPr>
          <w:rFonts w:ascii="Book Antiqua" w:eastAsia="Times New Roman" w:hAnsi="Book Antiqua" w:cs="Book Antiqua"/>
          <w:sz w:val="24"/>
          <w:szCs w:val="24"/>
          <w:lang w:eastAsia="es-ES"/>
        </w:rPr>
        <w:t xml:space="preserve"> la prórroga </w:t>
      </w:r>
      <w:r w:rsidR="008E66F8" w:rsidRPr="001A39F6">
        <w:rPr>
          <w:rFonts w:ascii="Book Antiqua" w:eastAsia="Times New Roman" w:hAnsi="Book Antiqua" w:cs="Book Antiqua"/>
          <w:sz w:val="24"/>
          <w:szCs w:val="24"/>
          <w:lang w:eastAsia="es-ES"/>
        </w:rPr>
        <w:t xml:space="preserve">de abril </w:t>
      </w:r>
      <w:r w:rsidRPr="001A39F6">
        <w:rPr>
          <w:rFonts w:ascii="Book Antiqua" w:eastAsia="Times New Roman" w:hAnsi="Book Antiqua" w:cs="Book Antiqua"/>
          <w:sz w:val="24"/>
          <w:szCs w:val="24"/>
          <w:lang w:eastAsia="es-ES"/>
        </w:rPr>
        <w:t xml:space="preserve">hasta el último día hábil de </w:t>
      </w:r>
      <w:r w:rsidR="00F0154D" w:rsidRPr="001A39F6">
        <w:rPr>
          <w:rFonts w:ascii="Book Antiqua" w:eastAsia="Times New Roman" w:hAnsi="Book Antiqua" w:cs="Book Antiqua"/>
          <w:sz w:val="24"/>
          <w:szCs w:val="24"/>
          <w:lang w:eastAsia="es-ES"/>
        </w:rPr>
        <w:t>junio</w:t>
      </w:r>
      <w:r w:rsidRPr="001A39F6">
        <w:rPr>
          <w:rFonts w:ascii="Book Antiqua" w:eastAsia="Times New Roman" w:hAnsi="Book Antiqua" w:cs="Book Antiqua"/>
          <w:sz w:val="24"/>
          <w:szCs w:val="24"/>
          <w:lang w:eastAsia="es-ES"/>
        </w:rPr>
        <w:t xml:space="preserve"> de 2025. </w:t>
      </w:r>
    </w:p>
    <w:p w14:paraId="0E5D2957" w14:textId="77777777" w:rsidR="00A171ED" w:rsidRPr="001A39F6" w:rsidRDefault="00A171ED" w:rsidP="001A39F6">
      <w:pPr>
        <w:pStyle w:val="Prrafodelista"/>
        <w:spacing w:after="0" w:line="240" w:lineRule="auto"/>
        <w:ind w:left="0"/>
        <w:jc w:val="both"/>
        <w:rPr>
          <w:rFonts w:ascii="Book Antiqua" w:eastAsia="Times New Roman" w:hAnsi="Book Antiqua" w:cs="Book Antiqua"/>
          <w:i/>
          <w:iCs/>
          <w:sz w:val="24"/>
          <w:szCs w:val="24"/>
          <w:lang w:eastAsia="es-ES"/>
        </w:rPr>
      </w:pPr>
    </w:p>
    <w:p w14:paraId="045DA1DA" w14:textId="742CE5B0" w:rsidR="00DD66FA" w:rsidRPr="001A39F6" w:rsidRDefault="00F109B2" w:rsidP="001A39F6">
      <w:pPr>
        <w:pStyle w:val="Prrafodelista"/>
        <w:numPr>
          <w:ilvl w:val="1"/>
          <w:numId w:val="45"/>
        </w:numPr>
        <w:spacing w:after="0" w:line="240" w:lineRule="auto"/>
        <w:ind w:left="0" w:firstLine="0"/>
        <w:jc w:val="both"/>
        <w:rPr>
          <w:rFonts w:ascii="Book Antiqua" w:eastAsia="Times New Roman" w:hAnsi="Book Antiqua" w:cs="Book Antiqua"/>
          <w:i/>
          <w:iCs/>
          <w:sz w:val="24"/>
          <w:szCs w:val="24"/>
          <w:lang w:eastAsia="es-ES"/>
        </w:rPr>
      </w:pPr>
      <w:r w:rsidRPr="001A39F6">
        <w:rPr>
          <w:rFonts w:ascii="Book Antiqua" w:eastAsia="Times New Roman" w:hAnsi="Book Antiqua" w:cs="Book Antiqua"/>
          <w:sz w:val="24"/>
          <w:szCs w:val="24"/>
          <w:lang w:eastAsia="es-ES"/>
        </w:rPr>
        <w:t xml:space="preserve">Mediante </w:t>
      </w:r>
      <w:r w:rsidR="00F0154D" w:rsidRPr="001A39F6">
        <w:rPr>
          <w:rFonts w:ascii="Book Antiqua" w:eastAsia="Times New Roman" w:hAnsi="Book Antiqua" w:cs="Book Antiqua"/>
          <w:sz w:val="24"/>
          <w:szCs w:val="24"/>
          <w:lang w:eastAsia="es-ES"/>
        </w:rPr>
        <w:t xml:space="preserve">reunión sostenida </w:t>
      </w:r>
      <w:r w:rsidR="00E13935" w:rsidRPr="001A39F6">
        <w:rPr>
          <w:rFonts w:ascii="Book Antiqua" w:eastAsia="Times New Roman" w:hAnsi="Book Antiqua" w:cs="Book Antiqua"/>
          <w:sz w:val="24"/>
          <w:szCs w:val="24"/>
          <w:lang w:eastAsia="es-ES"/>
        </w:rPr>
        <w:t>el 30 de mayo de 2025 por parte de la MSc. Melissa Dur</w:t>
      </w:r>
      <w:r w:rsidR="007336A9" w:rsidRPr="001A39F6">
        <w:rPr>
          <w:rFonts w:ascii="Book Antiqua" w:eastAsia="Times New Roman" w:hAnsi="Book Antiqua" w:cs="Book Antiqua"/>
          <w:sz w:val="24"/>
          <w:szCs w:val="24"/>
          <w:lang w:eastAsia="es-ES"/>
        </w:rPr>
        <w:t>án</w:t>
      </w:r>
      <w:r w:rsidR="00E13935" w:rsidRPr="001A39F6">
        <w:rPr>
          <w:rFonts w:ascii="Book Antiqua" w:eastAsia="Times New Roman" w:hAnsi="Book Antiqua" w:cs="Book Antiqua"/>
          <w:sz w:val="24"/>
          <w:szCs w:val="24"/>
          <w:lang w:eastAsia="es-ES"/>
        </w:rPr>
        <w:t xml:space="preserve">, Jefa del Subproceso de Modernización de la Dirección de Planificación y la </w:t>
      </w:r>
      <w:r w:rsidR="009A1118" w:rsidRPr="001A39F6">
        <w:rPr>
          <w:rFonts w:ascii="Book Antiqua" w:eastAsia="Times New Roman" w:hAnsi="Book Antiqua" w:cs="Book Antiqua"/>
          <w:sz w:val="24"/>
          <w:szCs w:val="24"/>
          <w:lang w:eastAsia="es-ES"/>
        </w:rPr>
        <w:t>MSc. Maricruz Chacón Cubillo, Directo</w:t>
      </w:r>
      <w:r w:rsidR="006B0C5F" w:rsidRPr="001A39F6">
        <w:rPr>
          <w:rFonts w:ascii="Book Antiqua" w:eastAsia="Times New Roman" w:hAnsi="Book Antiqua" w:cs="Book Antiqua"/>
          <w:sz w:val="24"/>
          <w:szCs w:val="24"/>
          <w:lang w:eastAsia="es-ES"/>
        </w:rPr>
        <w:t>ra</w:t>
      </w:r>
      <w:r w:rsidR="00AD51CD" w:rsidRPr="001A39F6">
        <w:rPr>
          <w:rFonts w:ascii="Book Antiqua" w:eastAsia="Times New Roman" w:hAnsi="Book Antiqua" w:cs="Book Antiqua"/>
          <w:sz w:val="24"/>
          <w:szCs w:val="24"/>
          <w:lang w:eastAsia="es-ES"/>
        </w:rPr>
        <w:t xml:space="preserve"> del CACMFJ</w:t>
      </w:r>
      <w:r w:rsidR="00E13935" w:rsidRPr="001A39F6">
        <w:rPr>
          <w:rFonts w:ascii="Book Antiqua" w:eastAsia="Times New Roman" w:hAnsi="Book Antiqua" w:cs="Book Antiqua"/>
          <w:sz w:val="24"/>
          <w:szCs w:val="24"/>
          <w:lang w:eastAsia="es-ES"/>
        </w:rPr>
        <w:t xml:space="preserve">, se </w:t>
      </w:r>
      <w:r w:rsidR="007336A9" w:rsidRPr="001A39F6">
        <w:rPr>
          <w:rFonts w:ascii="Book Antiqua" w:eastAsia="Times New Roman" w:hAnsi="Book Antiqua" w:cs="Book Antiqua"/>
          <w:sz w:val="24"/>
          <w:szCs w:val="24"/>
          <w:lang w:eastAsia="es-ES"/>
        </w:rPr>
        <w:t xml:space="preserve">coordinó </w:t>
      </w:r>
      <w:r w:rsidR="00E13935" w:rsidRPr="001A39F6">
        <w:rPr>
          <w:rFonts w:ascii="Book Antiqua" w:eastAsia="Times New Roman" w:hAnsi="Book Antiqua" w:cs="Book Antiqua"/>
          <w:sz w:val="24"/>
          <w:szCs w:val="24"/>
          <w:lang w:eastAsia="es-ES"/>
        </w:rPr>
        <w:t>el aval</w:t>
      </w:r>
      <w:r w:rsidR="00AD51CD" w:rsidRPr="001A39F6">
        <w:rPr>
          <w:rFonts w:ascii="Book Antiqua" w:eastAsia="Times New Roman" w:hAnsi="Book Antiqua" w:cs="Book Antiqua"/>
          <w:sz w:val="24"/>
          <w:szCs w:val="24"/>
          <w:lang w:eastAsia="es-ES"/>
        </w:rPr>
        <w:t xml:space="preserve"> </w:t>
      </w:r>
      <w:r w:rsidR="00CE149B" w:rsidRPr="001A39F6">
        <w:rPr>
          <w:rFonts w:ascii="Book Antiqua" w:eastAsia="Times New Roman" w:hAnsi="Book Antiqua" w:cs="Book Antiqua"/>
          <w:sz w:val="24"/>
          <w:szCs w:val="24"/>
          <w:lang w:eastAsia="es-ES"/>
        </w:rPr>
        <w:t>de</w:t>
      </w:r>
      <w:r w:rsidR="00AD51CD" w:rsidRPr="001A39F6">
        <w:rPr>
          <w:rFonts w:ascii="Book Antiqua" w:eastAsia="Times New Roman" w:hAnsi="Book Antiqua" w:cs="Book Antiqua"/>
          <w:sz w:val="24"/>
          <w:szCs w:val="24"/>
          <w:lang w:eastAsia="es-ES"/>
        </w:rPr>
        <w:t xml:space="preserve"> mantener la continuidad de los números de plaza 96375 y 365701, para dar sostenibilidad </w:t>
      </w:r>
      <w:r w:rsidR="00AD51CD" w:rsidRPr="001A39F6">
        <w:rPr>
          <w:rFonts w:ascii="Book Antiqua" w:eastAsia="Times New Roman" w:hAnsi="Book Antiqua" w:cs="Book Antiqua"/>
          <w:b/>
          <w:bCs/>
          <w:sz w:val="24"/>
          <w:szCs w:val="24"/>
          <w:u w:val="single"/>
          <w:lang w:eastAsia="es-ES"/>
        </w:rPr>
        <w:t xml:space="preserve">durante el </w:t>
      </w:r>
      <w:r w:rsidR="00E13935" w:rsidRPr="001A39F6">
        <w:rPr>
          <w:rFonts w:ascii="Book Antiqua" w:eastAsia="Times New Roman" w:hAnsi="Book Antiqua" w:cs="Book Antiqua"/>
          <w:b/>
          <w:bCs/>
          <w:sz w:val="24"/>
          <w:szCs w:val="24"/>
          <w:u w:val="single"/>
          <w:lang w:eastAsia="es-ES"/>
        </w:rPr>
        <w:t>tercer</w:t>
      </w:r>
      <w:r w:rsidR="00AD51CD" w:rsidRPr="001A39F6">
        <w:rPr>
          <w:rFonts w:ascii="Book Antiqua" w:eastAsia="Times New Roman" w:hAnsi="Book Antiqua" w:cs="Book Antiqua"/>
          <w:b/>
          <w:bCs/>
          <w:sz w:val="24"/>
          <w:szCs w:val="24"/>
          <w:u w:val="single"/>
          <w:lang w:eastAsia="es-ES"/>
        </w:rPr>
        <w:t xml:space="preserve"> </w:t>
      </w:r>
      <w:r w:rsidR="00FF537B" w:rsidRPr="001A39F6">
        <w:rPr>
          <w:rFonts w:ascii="Book Antiqua" w:eastAsia="Times New Roman" w:hAnsi="Book Antiqua" w:cs="Book Antiqua"/>
          <w:b/>
          <w:bCs/>
          <w:sz w:val="24"/>
          <w:szCs w:val="24"/>
          <w:u w:val="single"/>
          <w:lang w:eastAsia="es-ES"/>
        </w:rPr>
        <w:t>trimestre de 2025</w:t>
      </w:r>
      <w:r w:rsidR="00FF537B" w:rsidRPr="001A39F6">
        <w:rPr>
          <w:rFonts w:ascii="Book Antiqua" w:eastAsia="Times New Roman" w:hAnsi="Book Antiqua" w:cs="Book Antiqua"/>
          <w:sz w:val="24"/>
          <w:szCs w:val="24"/>
          <w:lang w:eastAsia="es-ES"/>
        </w:rPr>
        <w:t xml:space="preserve"> al </w:t>
      </w:r>
      <w:r w:rsidR="00AD51CD" w:rsidRPr="001A39F6">
        <w:rPr>
          <w:rFonts w:ascii="Book Antiqua" w:eastAsia="Times New Roman" w:hAnsi="Book Antiqua" w:cs="Book Antiqua"/>
          <w:sz w:val="24"/>
          <w:szCs w:val="24"/>
          <w:lang w:eastAsia="es-ES"/>
        </w:rPr>
        <w:t xml:space="preserve">Plan de Trabajo </w:t>
      </w:r>
      <w:r w:rsidR="007336A9" w:rsidRPr="001A39F6">
        <w:rPr>
          <w:rFonts w:ascii="Book Antiqua" w:eastAsia="Times New Roman" w:hAnsi="Book Antiqua" w:cs="Book Antiqua"/>
          <w:sz w:val="24"/>
          <w:szCs w:val="24"/>
          <w:lang w:eastAsia="es-ES"/>
        </w:rPr>
        <w:t xml:space="preserve">en amparos de legalidad del </w:t>
      </w:r>
      <w:r w:rsidR="009A048C" w:rsidRPr="001A39F6">
        <w:rPr>
          <w:rFonts w:ascii="Book Antiqua" w:eastAsia="Times New Roman" w:hAnsi="Book Antiqua" w:cs="Book Antiqua"/>
          <w:sz w:val="24"/>
          <w:szCs w:val="24"/>
          <w:lang w:eastAsia="es-ES"/>
        </w:rPr>
        <w:t xml:space="preserve">Tribunal Contencioso Administrativo. </w:t>
      </w:r>
    </w:p>
    <w:p w14:paraId="623AAC75" w14:textId="3F9E8E4B" w:rsidR="00906EAE" w:rsidRPr="00A67D8B" w:rsidRDefault="00906EAE" w:rsidP="001A39F6">
      <w:pPr>
        <w:spacing w:after="0" w:line="240" w:lineRule="auto"/>
        <w:jc w:val="both"/>
        <w:rPr>
          <w:rFonts w:ascii="Book Antiqua" w:eastAsia="Times New Roman" w:hAnsi="Book Antiqua" w:cs="Book Antiqua"/>
          <w:sz w:val="24"/>
          <w:szCs w:val="24"/>
          <w:lang w:eastAsia="es-ES"/>
        </w:rPr>
      </w:pPr>
    </w:p>
    <w:p w14:paraId="16C462EA" w14:textId="504804C3" w:rsidR="00906EAE" w:rsidRPr="001A39F6" w:rsidRDefault="00906EAE" w:rsidP="001A39F6">
      <w:pPr>
        <w:pStyle w:val="Descripcin"/>
        <w:keepNext/>
        <w:jc w:val="center"/>
        <w:rPr>
          <w:rFonts w:ascii="Book Antiqua" w:hAnsi="Book Antiqua"/>
          <w:sz w:val="24"/>
          <w:szCs w:val="24"/>
        </w:rPr>
      </w:pPr>
      <w:r w:rsidRPr="001A39F6">
        <w:rPr>
          <w:rFonts w:ascii="Book Antiqua" w:hAnsi="Book Antiqua"/>
          <w:sz w:val="24"/>
          <w:szCs w:val="24"/>
        </w:rPr>
        <w:t xml:space="preserve">Ilustración </w:t>
      </w:r>
      <w:r w:rsidRPr="001A39F6">
        <w:rPr>
          <w:rFonts w:ascii="Book Antiqua" w:hAnsi="Book Antiqua"/>
          <w:sz w:val="24"/>
          <w:szCs w:val="24"/>
        </w:rPr>
        <w:fldChar w:fldCharType="begin"/>
      </w:r>
      <w:r w:rsidRPr="001A39F6">
        <w:rPr>
          <w:rFonts w:ascii="Book Antiqua" w:hAnsi="Book Antiqua"/>
          <w:sz w:val="24"/>
          <w:szCs w:val="24"/>
        </w:rPr>
        <w:instrText xml:space="preserve"> SEQ Ilustración \* ARABIC </w:instrText>
      </w:r>
      <w:r w:rsidRPr="001A39F6">
        <w:rPr>
          <w:rFonts w:ascii="Book Antiqua" w:hAnsi="Book Antiqua"/>
          <w:sz w:val="24"/>
          <w:szCs w:val="24"/>
        </w:rPr>
        <w:fldChar w:fldCharType="separate"/>
      </w:r>
      <w:r w:rsidRPr="001A39F6">
        <w:rPr>
          <w:rFonts w:ascii="Book Antiqua" w:hAnsi="Book Antiqua"/>
          <w:sz w:val="24"/>
          <w:szCs w:val="24"/>
        </w:rPr>
        <w:t>1</w:t>
      </w:r>
      <w:r w:rsidRPr="001A39F6">
        <w:rPr>
          <w:rFonts w:ascii="Book Antiqua" w:hAnsi="Book Antiqua"/>
          <w:sz w:val="24"/>
          <w:szCs w:val="24"/>
        </w:rPr>
        <w:fldChar w:fldCharType="end"/>
      </w:r>
    </w:p>
    <w:p w14:paraId="75EB9330" w14:textId="3C6BDCA8" w:rsidR="00906EAE" w:rsidRPr="001A39F6" w:rsidRDefault="00906EAE" w:rsidP="001A39F6">
      <w:pPr>
        <w:spacing w:after="0" w:line="240" w:lineRule="auto"/>
        <w:jc w:val="center"/>
        <w:rPr>
          <w:rFonts w:ascii="Book Antiqua" w:hAnsi="Book Antiqua"/>
          <w:sz w:val="24"/>
          <w:szCs w:val="24"/>
        </w:rPr>
      </w:pPr>
      <w:r w:rsidRPr="001A39F6">
        <w:rPr>
          <w:rFonts w:ascii="Book Antiqua" w:eastAsia="Times New Roman" w:hAnsi="Book Antiqua" w:cs="Arial"/>
          <w:b/>
          <w:bCs/>
          <w:sz w:val="24"/>
          <w:szCs w:val="24"/>
          <w:lang w:val="es-ES" w:eastAsia="es-ES"/>
        </w:rPr>
        <w:t>Seguimiento prórrogas plan de trabajo, setiembre 2024-junio 2025</w:t>
      </w:r>
    </w:p>
    <w:p w14:paraId="40C5A7C4" w14:textId="51DB975F" w:rsidR="00906EAE" w:rsidRDefault="00906EAE" w:rsidP="00C072C4">
      <w:pPr>
        <w:spacing w:after="0" w:line="240" w:lineRule="auto"/>
        <w:jc w:val="both"/>
        <w:rPr>
          <w:rFonts w:ascii="Book Antiqua" w:eastAsia="Times New Roman" w:hAnsi="Book Antiqua" w:cs="Book Antiqua"/>
          <w:i/>
          <w:iCs/>
          <w:sz w:val="24"/>
          <w:szCs w:val="24"/>
          <w:lang w:eastAsia="es-ES"/>
        </w:rPr>
      </w:pPr>
      <w:r>
        <w:rPr>
          <w:noProof/>
        </w:rPr>
        <w:drawing>
          <wp:inline distT="0" distB="0" distL="0" distR="0" wp14:anchorId="722A471A" wp14:editId="1DE38C68">
            <wp:extent cx="5760720" cy="23907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60720" cy="2390775"/>
                    </a:xfrm>
                    <a:prstGeom prst="rect">
                      <a:avLst/>
                    </a:prstGeom>
                  </pic:spPr>
                </pic:pic>
              </a:graphicData>
            </a:graphic>
          </wp:inline>
        </w:drawing>
      </w:r>
    </w:p>
    <w:p w14:paraId="704AE6B5" w14:textId="3D8E3478" w:rsidR="00906EAE" w:rsidRPr="0058420C" w:rsidRDefault="00906EAE" w:rsidP="00A67D8B">
      <w:pPr>
        <w:spacing w:after="0" w:line="240" w:lineRule="auto"/>
        <w:jc w:val="center"/>
        <w:rPr>
          <w:rFonts w:ascii="Book Antiqua" w:eastAsia="Times New Roman" w:hAnsi="Book Antiqua" w:cs="Book Antiqua"/>
          <w:i/>
          <w:iCs/>
          <w:sz w:val="20"/>
          <w:szCs w:val="20"/>
          <w:lang w:eastAsia="es-ES"/>
        </w:rPr>
      </w:pPr>
      <w:r w:rsidRPr="0058420C">
        <w:rPr>
          <w:rFonts w:ascii="Book Antiqua" w:eastAsia="Times New Roman" w:hAnsi="Book Antiqua" w:cs="Book Antiqua"/>
          <w:b/>
          <w:bCs/>
          <w:i/>
          <w:iCs/>
          <w:sz w:val="20"/>
          <w:szCs w:val="20"/>
          <w:lang w:eastAsia="es-ES"/>
        </w:rPr>
        <w:t>Fuente</w:t>
      </w:r>
      <w:r w:rsidRPr="0058420C">
        <w:rPr>
          <w:rFonts w:ascii="Book Antiqua" w:eastAsia="Times New Roman" w:hAnsi="Book Antiqua" w:cs="Book Antiqua"/>
          <w:i/>
          <w:iCs/>
          <w:sz w:val="20"/>
          <w:szCs w:val="20"/>
          <w:lang w:eastAsia="es-ES"/>
        </w:rPr>
        <w:t>: Elaboración propia Subproceso de Modernización No Penal.</w:t>
      </w:r>
    </w:p>
    <w:p w14:paraId="6E7158CF" w14:textId="77777777" w:rsidR="00906EAE" w:rsidRPr="00C072C4" w:rsidRDefault="00906EAE" w:rsidP="00C072C4">
      <w:pPr>
        <w:spacing w:after="0" w:line="240" w:lineRule="auto"/>
        <w:jc w:val="both"/>
        <w:rPr>
          <w:rFonts w:ascii="Book Antiqua" w:eastAsia="Times New Roman" w:hAnsi="Book Antiqua" w:cs="Book Antiqua"/>
          <w:i/>
          <w:iCs/>
          <w:sz w:val="24"/>
          <w:szCs w:val="24"/>
          <w:lang w:eastAsia="es-ES"/>
        </w:rPr>
      </w:pPr>
    </w:p>
    <w:p w14:paraId="65BACF31" w14:textId="7D50D44A" w:rsidR="0087749D" w:rsidRPr="00C072C4" w:rsidRDefault="000B6898" w:rsidP="00C072C4">
      <w:pPr>
        <w:pStyle w:val="Ttulo1"/>
        <w:numPr>
          <w:ilvl w:val="0"/>
          <w:numId w:val="15"/>
        </w:numPr>
        <w:spacing w:before="0" w:line="240" w:lineRule="auto"/>
        <w:ind w:left="567" w:hanging="567"/>
        <w:jc w:val="both"/>
        <w:rPr>
          <w:rFonts w:ascii="Book Antiqua" w:eastAsia="Times New Roman" w:hAnsi="Book Antiqua"/>
          <w:b/>
          <w:bCs/>
          <w:i/>
          <w:iCs/>
          <w:color w:val="auto"/>
          <w:sz w:val="24"/>
          <w:szCs w:val="24"/>
          <w:lang w:eastAsia="es-ES"/>
        </w:rPr>
      </w:pPr>
      <w:r w:rsidRPr="00C072C4">
        <w:rPr>
          <w:rFonts w:ascii="Book Antiqua" w:eastAsia="Times New Roman" w:hAnsi="Book Antiqua"/>
          <w:b/>
          <w:bCs/>
          <w:i/>
          <w:iCs/>
          <w:color w:val="auto"/>
          <w:sz w:val="24"/>
          <w:szCs w:val="24"/>
          <w:lang w:eastAsia="es-ES"/>
        </w:rPr>
        <w:t xml:space="preserve">Resultados obtenidos </w:t>
      </w:r>
      <w:r w:rsidR="00E13935">
        <w:rPr>
          <w:rFonts w:ascii="Book Antiqua" w:eastAsia="Times New Roman" w:hAnsi="Book Antiqua"/>
          <w:b/>
          <w:bCs/>
          <w:i/>
          <w:iCs/>
          <w:color w:val="auto"/>
          <w:sz w:val="24"/>
          <w:szCs w:val="24"/>
          <w:lang w:eastAsia="es-ES"/>
        </w:rPr>
        <w:t>de</w:t>
      </w:r>
      <w:r w:rsidRPr="00C072C4">
        <w:rPr>
          <w:rFonts w:ascii="Book Antiqua" w:eastAsia="Times New Roman" w:hAnsi="Book Antiqua"/>
          <w:b/>
          <w:bCs/>
          <w:i/>
          <w:iCs/>
          <w:color w:val="auto"/>
          <w:sz w:val="24"/>
          <w:szCs w:val="24"/>
          <w:lang w:eastAsia="es-ES"/>
        </w:rPr>
        <w:t xml:space="preserve"> </w:t>
      </w:r>
      <w:r w:rsidR="00E2205A">
        <w:rPr>
          <w:rFonts w:ascii="Book Antiqua" w:eastAsia="Times New Roman" w:hAnsi="Book Antiqua"/>
          <w:b/>
          <w:bCs/>
          <w:i/>
          <w:iCs/>
          <w:color w:val="auto"/>
          <w:sz w:val="24"/>
          <w:szCs w:val="24"/>
          <w:lang w:eastAsia="es-ES"/>
        </w:rPr>
        <w:t>marzo a abril</w:t>
      </w:r>
      <w:r w:rsidRPr="00C072C4">
        <w:rPr>
          <w:rFonts w:ascii="Book Antiqua" w:eastAsia="Times New Roman" w:hAnsi="Book Antiqua"/>
          <w:b/>
          <w:bCs/>
          <w:i/>
          <w:iCs/>
          <w:color w:val="auto"/>
          <w:sz w:val="24"/>
          <w:szCs w:val="24"/>
          <w:lang w:eastAsia="es-ES"/>
        </w:rPr>
        <w:t xml:space="preserve"> de 202</w:t>
      </w:r>
      <w:r w:rsidR="00D27168" w:rsidRPr="00C072C4">
        <w:rPr>
          <w:rFonts w:ascii="Book Antiqua" w:eastAsia="Times New Roman" w:hAnsi="Book Antiqua"/>
          <w:b/>
          <w:bCs/>
          <w:i/>
          <w:iCs/>
          <w:color w:val="auto"/>
          <w:sz w:val="24"/>
          <w:szCs w:val="24"/>
          <w:lang w:eastAsia="es-ES"/>
        </w:rPr>
        <w:t>5</w:t>
      </w:r>
      <w:r w:rsidRPr="00C072C4">
        <w:rPr>
          <w:rFonts w:ascii="Book Antiqua" w:eastAsia="Times New Roman" w:hAnsi="Book Antiqua"/>
          <w:b/>
          <w:bCs/>
          <w:i/>
          <w:iCs/>
          <w:color w:val="auto"/>
          <w:sz w:val="24"/>
          <w:szCs w:val="24"/>
          <w:lang w:eastAsia="es-ES"/>
        </w:rPr>
        <w:t xml:space="preserve"> </w:t>
      </w:r>
      <w:r w:rsidR="00DD66FA" w:rsidRPr="00C072C4">
        <w:rPr>
          <w:rFonts w:ascii="Book Antiqua" w:eastAsia="Times New Roman" w:hAnsi="Book Antiqua"/>
          <w:b/>
          <w:bCs/>
          <w:i/>
          <w:iCs/>
          <w:color w:val="auto"/>
          <w:sz w:val="24"/>
          <w:szCs w:val="24"/>
          <w:lang w:eastAsia="es-ES"/>
        </w:rPr>
        <w:t>del Plan de Trabajo para reducir el nivel del circulante de Amparos de Legalidad</w:t>
      </w:r>
      <w:r w:rsidR="0087749D" w:rsidRPr="00C072C4">
        <w:rPr>
          <w:rFonts w:ascii="Book Antiqua" w:eastAsia="Times New Roman" w:hAnsi="Book Antiqua"/>
          <w:b/>
          <w:bCs/>
          <w:i/>
          <w:iCs/>
          <w:color w:val="auto"/>
          <w:sz w:val="24"/>
          <w:szCs w:val="24"/>
          <w:lang w:eastAsia="es-ES"/>
        </w:rPr>
        <w:t>.</w:t>
      </w:r>
    </w:p>
    <w:p w14:paraId="55112330" w14:textId="77777777" w:rsidR="00824369" w:rsidRPr="00C072C4" w:rsidRDefault="00824369" w:rsidP="00C072C4">
      <w:pPr>
        <w:spacing w:after="0" w:line="240" w:lineRule="auto"/>
        <w:jc w:val="both"/>
        <w:rPr>
          <w:rFonts w:ascii="Book Antiqua" w:eastAsia="Times New Roman" w:hAnsi="Book Antiqua" w:cs="Book Antiqua"/>
          <w:sz w:val="24"/>
          <w:szCs w:val="24"/>
          <w:lang w:eastAsia="es-ES"/>
        </w:rPr>
      </w:pPr>
    </w:p>
    <w:p w14:paraId="6DFDE52C" w14:textId="1F7C360F" w:rsidR="007E28DA" w:rsidRDefault="00D957B1" w:rsidP="00C072C4">
      <w:pPr>
        <w:spacing w:after="0" w:line="240" w:lineRule="auto"/>
        <w:jc w:val="both"/>
        <w:rPr>
          <w:rFonts w:ascii="Book Antiqua" w:eastAsia="Times New Roman" w:hAnsi="Book Antiqua" w:cs="Book Antiqua"/>
          <w:sz w:val="24"/>
          <w:szCs w:val="24"/>
          <w:lang w:eastAsia="es-ES"/>
        </w:rPr>
      </w:pPr>
      <w:r>
        <w:rPr>
          <w:rFonts w:ascii="Book Antiqua" w:eastAsia="Times New Roman" w:hAnsi="Book Antiqua" w:cs="Book Antiqua"/>
          <w:sz w:val="24"/>
          <w:szCs w:val="24"/>
          <w:lang w:eastAsia="es-ES"/>
        </w:rPr>
        <w:t>E</w:t>
      </w:r>
      <w:r w:rsidR="00840E94" w:rsidRPr="00C072C4">
        <w:rPr>
          <w:rFonts w:ascii="Book Antiqua" w:eastAsia="Times New Roman" w:hAnsi="Book Antiqua" w:cs="Book Antiqua"/>
          <w:sz w:val="24"/>
          <w:szCs w:val="24"/>
          <w:lang w:eastAsia="es-ES"/>
        </w:rPr>
        <w:t xml:space="preserve">n el siguiente </w:t>
      </w:r>
      <w:r w:rsidR="00E67993">
        <w:rPr>
          <w:rFonts w:ascii="Book Antiqua" w:eastAsia="Times New Roman" w:hAnsi="Book Antiqua" w:cs="Book Antiqua"/>
          <w:sz w:val="24"/>
          <w:szCs w:val="24"/>
          <w:lang w:eastAsia="es-ES"/>
        </w:rPr>
        <w:t>gráfico</w:t>
      </w:r>
      <w:r w:rsidR="002855E6">
        <w:rPr>
          <w:rFonts w:ascii="Book Antiqua" w:eastAsia="Times New Roman" w:hAnsi="Book Antiqua" w:cs="Book Antiqua"/>
          <w:sz w:val="24"/>
          <w:szCs w:val="24"/>
          <w:lang w:eastAsia="es-ES"/>
        </w:rPr>
        <w:t xml:space="preserve"> </w:t>
      </w:r>
      <w:r w:rsidR="009D4F1D">
        <w:rPr>
          <w:rFonts w:ascii="Book Antiqua" w:eastAsia="Times New Roman" w:hAnsi="Book Antiqua" w:cs="Book Antiqua"/>
          <w:sz w:val="24"/>
          <w:szCs w:val="24"/>
          <w:lang w:eastAsia="es-ES"/>
        </w:rPr>
        <w:t>se muestra el e</w:t>
      </w:r>
      <w:r w:rsidR="009D4F1D" w:rsidRPr="009D4F1D">
        <w:rPr>
          <w:rFonts w:ascii="Book Antiqua" w:eastAsia="Times New Roman" w:hAnsi="Book Antiqua" w:cs="Book Antiqua"/>
          <w:sz w:val="24"/>
          <w:szCs w:val="24"/>
          <w:lang w:eastAsia="es-ES"/>
        </w:rPr>
        <w:t>fecto en el comportamiento estadístico, durante la ejecución</w:t>
      </w:r>
      <w:r>
        <w:rPr>
          <w:rFonts w:ascii="Book Antiqua" w:eastAsia="Times New Roman" w:hAnsi="Book Antiqua" w:cs="Book Antiqua"/>
          <w:sz w:val="24"/>
          <w:szCs w:val="24"/>
          <w:lang w:eastAsia="es-ES"/>
        </w:rPr>
        <w:t xml:space="preserve"> </w:t>
      </w:r>
      <w:r w:rsidR="00E84E31">
        <w:rPr>
          <w:rFonts w:ascii="Book Antiqua" w:eastAsia="Times New Roman" w:hAnsi="Book Antiqua" w:cs="Book Antiqua"/>
          <w:sz w:val="24"/>
          <w:szCs w:val="24"/>
          <w:lang w:eastAsia="es-ES"/>
        </w:rPr>
        <w:t xml:space="preserve"> de </w:t>
      </w:r>
      <w:r w:rsidR="009D4F1D" w:rsidRPr="009D4F1D">
        <w:rPr>
          <w:rFonts w:ascii="Book Antiqua" w:eastAsia="Times New Roman" w:hAnsi="Book Antiqua" w:cs="Book Antiqua"/>
          <w:i/>
          <w:iCs/>
          <w:sz w:val="24"/>
          <w:szCs w:val="24"/>
          <w:lang w:eastAsia="es-ES"/>
        </w:rPr>
        <w:t>setiembre de 2024 a abril de 2025</w:t>
      </w:r>
      <w:r w:rsidR="009D4F1D" w:rsidRPr="009D4F1D">
        <w:rPr>
          <w:rFonts w:ascii="Book Antiqua" w:eastAsia="Times New Roman" w:hAnsi="Book Antiqua" w:cs="Book Antiqua"/>
          <w:sz w:val="24"/>
          <w:szCs w:val="24"/>
          <w:lang w:eastAsia="es-ES"/>
        </w:rPr>
        <w:t xml:space="preserve"> del </w:t>
      </w:r>
      <w:r w:rsidR="00E84E31">
        <w:rPr>
          <w:rFonts w:ascii="Book Antiqua" w:eastAsia="Times New Roman" w:hAnsi="Book Antiqua" w:cs="Book Antiqua"/>
          <w:sz w:val="24"/>
          <w:szCs w:val="24"/>
          <w:lang w:eastAsia="es-ES"/>
        </w:rPr>
        <w:t>p</w:t>
      </w:r>
      <w:r w:rsidR="009D4F1D" w:rsidRPr="009D4F1D">
        <w:rPr>
          <w:rFonts w:ascii="Book Antiqua" w:eastAsia="Times New Roman" w:hAnsi="Book Antiqua" w:cs="Book Antiqua"/>
          <w:sz w:val="24"/>
          <w:szCs w:val="24"/>
          <w:lang w:eastAsia="es-ES"/>
        </w:rPr>
        <w:t xml:space="preserve">lan de </w:t>
      </w:r>
      <w:r w:rsidR="00E84E31">
        <w:rPr>
          <w:rFonts w:ascii="Book Antiqua" w:eastAsia="Times New Roman" w:hAnsi="Book Antiqua" w:cs="Book Antiqua"/>
          <w:sz w:val="24"/>
          <w:szCs w:val="24"/>
          <w:lang w:eastAsia="es-ES"/>
        </w:rPr>
        <w:t>t</w:t>
      </w:r>
      <w:r w:rsidR="009D4F1D" w:rsidRPr="009D4F1D">
        <w:rPr>
          <w:rFonts w:ascii="Book Antiqua" w:eastAsia="Times New Roman" w:hAnsi="Book Antiqua" w:cs="Book Antiqua"/>
          <w:sz w:val="24"/>
          <w:szCs w:val="24"/>
          <w:lang w:eastAsia="es-ES"/>
        </w:rPr>
        <w:t>rabajo.</w:t>
      </w:r>
    </w:p>
    <w:p w14:paraId="607ACB08" w14:textId="77777777" w:rsidR="002855E6" w:rsidRPr="00C072C4" w:rsidRDefault="002855E6" w:rsidP="00C072C4">
      <w:pPr>
        <w:spacing w:after="0" w:line="240" w:lineRule="auto"/>
        <w:jc w:val="both"/>
        <w:rPr>
          <w:rFonts w:ascii="Book Antiqua" w:eastAsia="Times New Roman" w:hAnsi="Book Antiqua" w:cs="Book Antiqua"/>
          <w:sz w:val="24"/>
          <w:szCs w:val="24"/>
          <w:lang w:eastAsia="es-ES"/>
        </w:rPr>
      </w:pPr>
    </w:p>
    <w:p w14:paraId="71DA4CAC" w14:textId="77777777" w:rsidR="009D4F1D" w:rsidRPr="005C432A" w:rsidRDefault="009D4F1D" w:rsidP="009D4F1D">
      <w:pPr>
        <w:pStyle w:val="Descripcin"/>
        <w:keepNext/>
        <w:tabs>
          <w:tab w:val="left" w:pos="142"/>
        </w:tabs>
        <w:ind w:right="425"/>
        <w:jc w:val="center"/>
        <w:rPr>
          <w:rFonts w:ascii="Book Antiqua" w:hAnsi="Book Antiqua"/>
          <w:sz w:val="24"/>
          <w:szCs w:val="24"/>
          <w:lang w:val="es-CR"/>
        </w:rPr>
      </w:pPr>
      <w:r>
        <w:rPr>
          <w:rFonts w:ascii="Book Antiqua" w:hAnsi="Book Antiqua"/>
          <w:sz w:val="24"/>
          <w:szCs w:val="24"/>
          <w:lang w:val="es-CR"/>
        </w:rPr>
        <w:t>Figura</w:t>
      </w:r>
      <w:r w:rsidRPr="005C432A">
        <w:rPr>
          <w:rFonts w:ascii="Book Antiqua" w:hAnsi="Book Antiqua"/>
          <w:sz w:val="24"/>
          <w:szCs w:val="24"/>
          <w:lang w:val="es-CR"/>
        </w:rPr>
        <w:t xml:space="preserve"> </w:t>
      </w:r>
      <w:r>
        <w:rPr>
          <w:rFonts w:ascii="Book Antiqua" w:hAnsi="Book Antiqua"/>
          <w:sz w:val="24"/>
          <w:szCs w:val="24"/>
          <w:lang w:val="es-CR"/>
        </w:rPr>
        <w:t>1</w:t>
      </w:r>
    </w:p>
    <w:p w14:paraId="5EBC465D" w14:textId="06CCCE8C" w:rsidR="009D4F1D" w:rsidRDefault="009D4F1D" w:rsidP="009D4F1D">
      <w:pPr>
        <w:pStyle w:val="Descripcin"/>
        <w:keepNext/>
        <w:tabs>
          <w:tab w:val="left" w:pos="142"/>
        </w:tabs>
        <w:ind w:left="851" w:right="1417"/>
        <w:jc w:val="center"/>
        <w:rPr>
          <w:rFonts w:ascii="Book Antiqua" w:hAnsi="Book Antiqua"/>
          <w:sz w:val="24"/>
          <w:szCs w:val="24"/>
          <w:lang w:val="es-CR"/>
        </w:rPr>
      </w:pPr>
      <w:r>
        <w:rPr>
          <w:rFonts w:ascii="Book Antiqua" w:hAnsi="Book Antiqua"/>
          <w:sz w:val="24"/>
          <w:szCs w:val="24"/>
          <w:lang w:val="es-CR"/>
        </w:rPr>
        <w:t>Efecto en el comportamiento estadístico</w:t>
      </w:r>
      <w:r w:rsidRPr="005C432A">
        <w:rPr>
          <w:rFonts w:ascii="Book Antiqua" w:hAnsi="Book Antiqua"/>
          <w:sz w:val="24"/>
          <w:szCs w:val="24"/>
          <w:lang w:val="es-CR"/>
        </w:rPr>
        <w:t xml:space="preserve">, </w:t>
      </w:r>
      <w:r>
        <w:rPr>
          <w:rFonts w:ascii="Book Antiqua" w:hAnsi="Book Antiqua"/>
          <w:sz w:val="24"/>
          <w:szCs w:val="24"/>
          <w:lang w:val="es-CR"/>
        </w:rPr>
        <w:t xml:space="preserve">durante la ejecución </w:t>
      </w:r>
      <w:r w:rsidRPr="005A04AC">
        <w:rPr>
          <w:rFonts w:ascii="Book Antiqua" w:hAnsi="Book Antiqua"/>
          <w:i/>
          <w:iCs/>
          <w:sz w:val="24"/>
          <w:szCs w:val="24"/>
          <w:lang w:val="es-CR"/>
        </w:rPr>
        <w:t>(setiembre</w:t>
      </w:r>
      <w:r>
        <w:rPr>
          <w:rFonts w:ascii="Book Antiqua" w:hAnsi="Book Antiqua"/>
          <w:i/>
          <w:iCs/>
          <w:sz w:val="24"/>
          <w:szCs w:val="24"/>
          <w:lang w:val="es-CR"/>
        </w:rPr>
        <w:t xml:space="preserve"> de 2024</w:t>
      </w:r>
      <w:r w:rsidRPr="005A04AC">
        <w:rPr>
          <w:rFonts w:ascii="Book Antiqua" w:hAnsi="Book Antiqua"/>
          <w:i/>
          <w:iCs/>
          <w:sz w:val="24"/>
          <w:szCs w:val="24"/>
          <w:lang w:val="es-CR"/>
        </w:rPr>
        <w:t xml:space="preserve"> </w:t>
      </w:r>
      <w:r>
        <w:rPr>
          <w:rFonts w:ascii="Book Antiqua" w:hAnsi="Book Antiqua"/>
          <w:i/>
          <w:iCs/>
          <w:sz w:val="24"/>
          <w:szCs w:val="24"/>
          <w:lang w:val="es-CR"/>
        </w:rPr>
        <w:t xml:space="preserve">a </w:t>
      </w:r>
      <w:r w:rsidR="00C83B93">
        <w:rPr>
          <w:rFonts w:ascii="Book Antiqua" w:hAnsi="Book Antiqua"/>
          <w:i/>
          <w:iCs/>
          <w:sz w:val="24"/>
          <w:szCs w:val="24"/>
          <w:lang w:val="es-CR"/>
        </w:rPr>
        <w:t>abril de 2025</w:t>
      </w:r>
      <w:r w:rsidRPr="005A04AC">
        <w:rPr>
          <w:rFonts w:ascii="Book Antiqua" w:hAnsi="Book Antiqua"/>
          <w:i/>
          <w:iCs/>
          <w:sz w:val="24"/>
          <w:szCs w:val="24"/>
          <w:lang w:val="es-CR"/>
        </w:rPr>
        <w:t>)</w:t>
      </w:r>
      <w:r w:rsidRPr="005C432A">
        <w:rPr>
          <w:rFonts w:ascii="Book Antiqua" w:hAnsi="Book Antiqua"/>
          <w:sz w:val="24"/>
          <w:szCs w:val="24"/>
          <w:lang w:val="es-CR"/>
        </w:rPr>
        <w:t xml:space="preserve"> del Plan de Trabajo.</w:t>
      </w:r>
    </w:p>
    <w:p w14:paraId="77E43C91" w14:textId="57CFEF0F" w:rsidR="009D4F1D" w:rsidRPr="005A04AC" w:rsidRDefault="00C83B93" w:rsidP="009D4F1D">
      <w:pPr>
        <w:rPr>
          <w:rFonts w:ascii="Book Antiqua" w:hAnsi="Book Antiqua"/>
          <w:sz w:val="16"/>
          <w:szCs w:val="16"/>
          <w:lang w:eastAsia="es-ES"/>
        </w:rPr>
      </w:pPr>
      <w:r w:rsidRPr="00C83B93">
        <w:rPr>
          <w:rFonts w:ascii="Book Antiqua" w:hAnsi="Book Antiqua"/>
          <w:noProof/>
          <w:sz w:val="16"/>
          <w:szCs w:val="16"/>
          <w:lang w:eastAsia="es-ES"/>
        </w:rPr>
        <w:drawing>
          <wp:inline distT="0" distB="0" distL="0" distR="0" wp14:anchorId="5F1301DE" wp14:editId="39AE5F6D">
            <wp:extent cx="5760720" cy="2714625"/>
            <wp:effectExtent l="0" t="0" r="0" b="9525"/>
            <wp:docPr id="78743263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32639" name=""/>
                    <pic:cNvPicPr/>
                  </pic:nvPicPr>
                  <pic:blipFill>
                    <a:blip r:embed="rId12"/>
                    <a:stretch>
                      <a:fillRect/>
                    </a:stretch>
                  </pic:blipFill>
                  <pic:spPr>
                    <a:xfrm>
                      <a:off x="0" y="0"/>
                      <a:ext cx="5760720" cy="2714625"/>
                    </a:xfrm>
                    <a:prstGeom prst="rect">
                      <a:avLst/>
                    </a:prstGeom>
                  </pic:spPr>
                </pic:pic>
              </a:graphicData>
            </a:graphic>
          </wp:inline>
        </w:drawing>
      </w:r>
    </w:p>
    <w:p w14:paraId="09F47E44" w14:textId="77777777" w:rsidR="009D4F1D" w:rsidRPr="00A67D8B" w:rsidRDefault="009D4F1D" w:rsidP="00A67D8B">
      <w:pPr>
        <w:tabs>
          <w:tab w:val="left" w:pos="7371"/>
        </w:tabs>
        <w:spacing w:after="0" w:line="240" w:lineRule="auto"/>
        <w:jc w:val="center"/>
        <w:rPr>
          <w:rFonts w:ascii="Book Antiqua" w:eastAsia="Times New Roman" w:hAnsi="Book Antiqua" w:cs="Book Antiqua"/>
          <w:i/>
          <w:iCs/>
          <w:sz w:val="18"/>
          <w:szCs w:val="18"/>
          <w:lang w:eastAsia="es-ES"/>
        </w:rPr>
      </w:pPr>
      <w:r w:rsidRPr="00A67D8B">
        <w:rPr>
          <w:rFonts w:ascii="Book Antiqua" w:eastAsia="Times New Roman" w:hAnsi="Book Antiqua" w:cs="Book Antiqua"/>
          <w:b/>
          <w:bCs/>
          <w:i/>
          <w:iCs/>
          <w:sz w:val="18"/>
          <w:szCs w:val="18"/>
          <w:lang w:eastAsia="es-ES"/>
        </w:rPr>
        <w:t>Fuente:</w:t>
      </w:r>
      <w:r w:rsidRPr="00A67D8B">
        <w:rPr>
          <w:rFonts w:ascii="Book Antiqua" w:eastAsia="Times New Roman" w:hAnsi="Book Antiqua" w:cs="Book Antiqua"/>
          <w:i/>
          <w:iCs/>
          <w:sz w:val="18"/>
          <w:szCs w:val="18"/>
          <w:lang w:eastAsia="es-ES"/>
        </w:rPr>
        <w:t xml:space="preserve"> Datos facilitados por el Tribunal Contencioso Administrativo y Civil de Hacienda, 2025.</w:t>
      </w:r>
    </w:p>
    <w:p w14:paraId="039CA649" w14:textId="77777777" w:rsidR="009D4F1D" w:rsidRPr="004B02C6" w:rsidRDefault="009D4F1D" w:rsidP="00A67D8B">
      <w:pPr>
        <w:spacing w:after="0" w:line="240" w:lineRule="auto"/>
        <w:jc w:val="both"/>
        <w:rPr>
          <w:rFonts w:ascii="Book Antiqua" w:eastAsia="Times New Roman" w:hAnsi="Book Antiqua" w:cs="Book Antiqua"/>
          <w:sz w:val="24"/>
          <w:szCs w:val="24"/>
          <w:lang w:eastAsia="es-ES"/>
        </w:rPr>
      </w:pPr>
    </w:p>
    <w:p w14:paraId="2BA3FF1C" w14:textId="77777777" w:rsidR="009D4F1D" w:rsidRDefault="009D4F1D" w:rsidP="00A67D8B">
      <w:pPr>
        <w:spacing w:after="0" w:line="240" w:lineRule="auto"/>
        <w:jc w:val="both"/>
        <w:rPr>
          <w:rFonts w:ascii="Book Antiqua" w:eastAsia="Times New Roman" w:hAnsi="Book Antiqua" w:cs="Book Antiqua"/>
          <w:sz w:val="24"/>
          <w:szCs w:val="24"/>
          <w:lang w:eastAsia="es-ES"/>
        </w:rPr>
      </w:pPr>
      <w:r>
        <w:rPr>
          <w:rFonts w:ascii="Book Antiqua" w:eastAsia="Times New Roman" w:hAnsi="Book Antiqua" w:cs="Book Antiqua"/>
          <w:sz w:val="24"/>
          <w:szCs w:val="24"/>
          <w:lang w:eastAsia="es-ES"/>
        </w:rPr>
        <w:t xml:space="preserve">En relación con el comportamiento estadístico de Amparos de Legalidad, se determinan los siguientes efectos resultantes del Plan de Trabajo: </w:t>
      </w:r>
    </w:p>
    <w:p w14:paraId="4D7E9EAD" w14:textId="77777777" w:rsidR="009D4F1D" w:rsidRDefault="009D4F1D" w:rsidP="00A67D8B">
      <w:pPr>
        <w:spacing w:after="0" w:line="240" w:lineRule="auto"/>
        <w:jc w:val="both"/>
        <w:rPr>
          <w:rFonts w:ascii="Book Antiqua" w:eastAsia="Times New Roman" w:hAnsi="Book Antiqua" w:cs="Book Antiqua"/>
          <w:sz w:val="24"/>
          <w:szCs w:val="24"/>
          <w:lang w:eastAsia="es-ES"/>
        </w:rPr>
      </w:pPr>
    </w:p>
    <w:p w14:paraId="0D9A33F5" w14:textId="363BD9A6" w:rsidR="009D4F1D" w:rsidRPr="00935925" w:rsidRDefault="009D4F1D"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sidRPr="00935925">
        <w:rPr>
          <w:rFonts w:ascii="Book Antiqua" w:eastAsia="Times New Roman" w:hAnsi="Book Antiqua" w:cs="Book Antiqua"/>
          <w:sz w:val="24"/>
          <w:szCs w:val="24"/>
          <w:lang w:eastAsia="es-ES"/>
        </w:rPr>
        <w:t>A partir de setiembre de 2024</w:t>
      </w:r>
      <w:r>
        <w:rPr>
          <w:rFonts w:ascii="Book Antiqua" w:eastAsia="Times New Roman" w:hAnsi="Book Antiqua" w:cs="Book Antiqua"/>
          <w:sz w:val="24"/>
          <w:szCs w:val="24"/>
          <w:lang w:eastAsia="es-ES"/>
        </w:rPr>
        <w:t xml:space="preserve"> se</w:t>
      </w:r>
      <w:r w:rsidRPr="00935925">
        <w:rPr>
          <w:rFonts w:ascii="Book Antiqua" w:eastAsia="Times New Roman" w:hAnsi="Book Antiqua" w:cs="Book Antiqua"/>
          <w:sz w:val="24"/>
          <w:szCs w:val="24"/>
          <w:lang w:eastAsia="es-ES"/>
        </w:rPr>
        <w:t xml:space="preserve"> reforz</w:t>
      </w:r>
      <w:r>
        <w:rPr>
          <w:rFonts w:ascii="Book Antiqua" w:eastAsia="Times New Roman" w:hAnsi="Book Antiqua" w:cs="Book Antiqua"/>
          <w:sz w:val="24"/>
          <w:szCs w:val="24"/>
          <w:lang w:eastAsia="es-ES"/>
        </w:rPr>
        <w:t>ó</w:t>
      </w:r>
      <w:r w:rsidRPr="00935925">
        <w:rPr>
          <w:rFonts w:ascii="Book Antiqua" w:eastAsia="Times New Roman" w:hAnsi="Book Antiqua" w:cs="Book Antiqua"/>
          <w:sz w:val="24"/>
          <w:szCs w:val="24"/>
          <w:lang w:eastAsia="es-ES"/>
        </w:rPr>
        <w:t xml:space="preserve"> de manera temporal, la estructura de Amparos de Legalidad con dos recursos de Juez 3; de manera que, permitió atender un 63% (524 asuntos) de la entrada mensual de setiembre</w:t>
      </w:r>
      <w:r>
        <w:rPr>
          <w:rFonts w:ascii="Book Antiqua" w:eastAsia="Times New Roman" w:hAnsi="Book Antiqua" w:cs="Book Antiqua"/>
          <w:sz w:val="24"/>
          <w:szCs w:val="24"/>
          <w:lang w:eastAsia="es-ES"/>
        </w:rPr>
        <w:t xml:space="preserve"> 2024</w:t>
      </w:r>
      <w:r w:rsidRPr="00935925">
        <w:rPr>
          <w:rFonts w:ascii="Book Antiqua" w:eastAsia="Times New Roman" w:hAnsi="Book Antiqua" w:cs="Book Antiqua"/>
          <w:sz w:val="24"/>
          <w:szCs w:val="24"/>
          <w:lang w:eastAsia="es-ES"/>
        </w:rPr>
        <w:t xml:space="preserve"> que registró un total de 833 asuntos. En tanto, de octubre de 2024 a </w:t>
      </w:r>
      <w:r w:rsidR="00C2023B">
        <w:rPr>
          <w:rFonts w:ascii="Book Antiqua" w:eastAsia="Times New Roman" w:hAnsi="Book Antiqua" w:cs="Book Antiqua"/>
          <w:sz w:val="24"/>
          <w:szCs w:val="24"/>
          <w:lang w:eastAsia="es-ES"/>
        </w:rPr>
        <w:t>abril</w:t>
      </w:r>
      <w:r w:rsidRPr="00935925">
        <w:rPr>
          <w:rFonts w:ascii="Book Antiqua" w:eastAsia="Times New Roman" w:hAnsi="Book Antiqua" w:cs="Book Antiqua"/>
          <w:sz w:val="24"/>
          <w:szCs w:val="24"/>
          <w:lang w:eastAsia="es-ES"/>
        </w:rPr>
        <w:t xml:space="preserve"> de 2025, entre las personas Juezas de Amparos y los recursos de apoyo </w:t>
      </w:r>
      <w:r w:rsidRPr="00227FF1">
        <w:rPr>
          <w:rFonts w:ascii="Book Antiqua" w:eastAsia="Times New Roman" w:hAnsi="Book Antiqua" w:cs="Book Antiqua"/>
          <w:b/>
          <w:bCs/>
          <w:sz w:val="24"/>
          <w:szCs w:val="24"/>
          <w:lang w:eastAsia="es-ES"/>
        </w:rPr>
        <w:t xml:space="preserve">han atendido el 100% de la entrada mensual y a su vez realizan un aporte promedio de </w:t>
      </w:r>
      <w:r w:rsidR="00227FF1" w:rsidRPr="00227FF1">
        <w:rPr>
          <w:rFonts w:ascii="Book Antiqua" w:eastAsia="Times New Roman" w:hAnsi="Book Antiqua" w:cs="Book Antiqua"/>
          <w:b/>
          <w:bCs/>
          <w:sz w:val="24"/>
          <w:szCs w:val="24"/>
          <w:lang w:eastAsia="es-ES"/>
        </w:rPr>
        <w:t>407</w:t>
      </w:r>
      <w:r w:rsidRPr="00227FF1">
        <w:rPr>
          <w:rFonts w:ascii="Book Antiqua" w:eastAsia="Times New Roman" w:hAnsi="Book Antiqua" w:cs="Book Antiqua"/>
          <w:b/>
          <w:bCs/>
          <w:sz w:val="24"/>
          <w:szCs w:val="24"/>
          <w:lang w:eastAsia="es-ES"/>
        </w:rPr>
        <w:t xml:space="preserve"> asuntos para reducir el </w:t>
      </w:r>
      <w:r w:rsidR="004273AA">
        <w:rPr>
          <w:rFonts w:ascii="Book Antiqua" w:eastAsia="Times New Roman" w:hAnsi="Book Antiqua" w:cs="Book Antiqua"/>
          <w:b/>
          <w:bCs/>
          <w:sz w:val="24"/>
          <w:szCs w:val="24"/>
          <w:lang w:eastAsia="es-ES"/>
        </w:rPr>
        <w:t>c</w:t>
      </w:r>
      <w:r w:rsidRPr="00227FF1">
        <w:rPr>
          <w:rFonts w:ascii="Book Antiqua" w:eastAsia="Times New Roman" w:hAnsi="Book Antiqua" w:cs="Book Antiqua"/>
          <w:b/>
          <w:bCs/>
          <w:sz w:val="24"/>
          <w:szCs w:val="24"/>
          <w:lang w:eastAsia="es-ES"/>
        </w:rPr>
        <w:t>irculante</w:t>
      </w:r>
      <w:r w:rsidRPr="00935925">
        <w:rPr>
          <w:rFonts w:ascii="Book Antiqua" w:eastAsia="Times New Roman" w:hAnsi="Book Antiqua" w:cs="Book Antiqua"/>
          <w:sz w:val="24"/>
          <w:szCs w:val="24"/>
          <w:lang w:eastAsia="es-ES"/>
        </w:rPr>
        <w:t>.</w:t>
      </w:r>
    </w:p>
    <w:p w14:paraId="6FC80110" w14:textId="77777777" w:rsidR="009D4F1D" w:rsidRDefault="009D4F1D" w:rsidP="00A67D8B">
      <w:pPr>
        <w:spacing w:after="0" w:line="240" w:lineRule="auto"/>
        <w:ind w:left="284"/>
        <w:jc w:val="both"/>
        <w:rPr>
          <w:rFonts w:ascii="Book Antiqua" w:eastAsia="Times New Roman" w:hAnsi="Book Antiqua" w:cs="Book Antiqua"/>
          <w:sz w:val="24"/>
          <w:szCs w:val="24"/>
          <w:lang w:eastAsia="es-ES"/>
        </w:rPr>
      </w:pPr>
    </w:p>
    <w:p w14:paraId="66DDB274" w14:textId="7B32A5E7" w:rsidR="009D4F1D" w:rsidRPr="00935925" w:rsidRDefault="009D4F1D"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sidRPr="00935925">
        <w:rPr>
          <w:rFonts w:ascii="Book Antiqua" w:eastAsia="Times New Roman" w:hAnsi="Book Antiqua" w:cs="Book Antiqua"/>
          <w:sz w:val="24"/>
          <w:szCs w:val="24"/>
          <w:lang w:eastAsia="es-ES"/>
        </w:rPr>
        <w:t xml:space="preserve">A </w:t>
      </w:r>
      <w:r w:rsidR="001F6337">
        <w:rPr>
          <w:rFonts w:ascii="Book Antiqua" w:eastAsia="Times New Roman" w:hAnsi="Book Antiqua" w:cs="Book Antiqua"/>
          <w:sz w:val="24"/>
          <w:szCs w:val="24"/>
          <w:lang w:eastAsia="es-ES"/>
        </w:rPr>
        <w:t xml:space="preserve">abril </w:t>
      </w:r>
      <w:r w:rsidRPr="00935925">
        <w:rPr>
          <w:rFonts w:ascii="Book Antiqua" w:eastAsia="Times New Roman" w:hAnsi="Book Antiqua" w:cs="Book Antiqua"/>
          <w:sz w:val="24"/>
          <w:szCs w:val="24"/>
          <w:lang w:eastAsia="es-ES"/>
        </w:rPr>
        <w:t>de 2025 se registr</w:t>
      </w:r>
      <w:r w:rsidR="00D421CC">
        <w:rPr>
          <w:rFonts w:ascii="Book Antiqua" w:eastAsia="Times New Roman" w:hAnsi="Book Antiqua" w:cs="Book Antiqua"/>
          <w:sz w:val="24"/>
          <w:szCs w:val="24"/>
          <w:lang w:eastAsia="es-ES"/>
        </w:rPr>
        <w:t>ó</w:t>
      </w:r>
      <w:r w:rsidRPr="00935925">
        <w:rPr>
          <w:rFonts w:ascii="Book Antiqua" w:eastAsia="Times New Roman" w:hAnsi="Book Antiqua" w:cs="Book Antiqua"/>
          <w:sz w:val="24"/>
          <w:szCs w:val="24"/>
          <w:lang w:eastAsia="es-ES"/>
        </w:rPr>
        <w:t xml:space="preserve"> un </w:t>
      </w:r>
      <w:r>
        <w:rPr>
          <w:rFonts w:ascii="Book Antiqua" w:eastAsia="Times New Roman" w:hAnsi="Book Antiqua" w:cs="Book Antiqua"/>
          <w:sz w:val="24"/>
          <w:szCs w:val="24"/>
          <w:lang w:eastAsia="es-ES"/>
        </w:rPr>
        <w:t>c</w:t>
      </w:r>
      <w:r w:rsidRPr="00935925">
        <w:rPr>
          <w:rFonts w:ascii="Book Antiqua" w:eastAsia="Times New Roman" w:hAnsi="Book Antiqua" w:cs="Book Antiqua"/>
          <w:sz w:val="24"/>
          <w:szCs w:val="24"/>
          <w:lang w:eastAsia="es-ES"/>
        </w:rPr>
        <w:t xml:space="preserve">irculante de Amparos de </w:t>
      </w:r>
      <w:r>
        <w:rPr>
          <w:rFonts w:ascii="Book Antiqua" w:eastAsia="Times New Roman" w:hAnsi="Book Antiqua" w:cs="Book Antiqua"/>
          <w:sz w:val="24"/>
          <w:szCs w:val="24"/>
          <w:lang w:eastAsia="es-ES"/>
        </w:rPr>
        <w:t>L</w:t>
      </w:r>
      <w:r w:rsidRPr="00935925">
        <w:rPr>
          <w:rFonts w:ascii="Book Antiqua" w:eastAsia="Times New Roman" w:hAnsi="Book Antiqua" w:cs="Book Antiqua"/>
          <w:sz w:val="24"/>
          <w:szCs w:val="24"/>
          <w:lang w:eastAsia="es-ES"/>
        </w:rPr>
        <w:t xml:space="preserve">egalidad de </w:t>
      </w:r>
      <w:r w:rsidR="0061362A">
        <w:rPr>
          <w:rFonts w:ascii="Book Antiqua" w:eastAsia="Times New Roman" w:hAnsi="Book Antiqua" w:cs="Book Antiqua"/>
          <w:sz w:val="24"/>
          <w:szCs w:val="24"/>
          <w:lang w:eastAsia="es-ES"/>
        </w:rPr>
        <w:t>3443</w:t>
      </w:r>
      <w:r w:rsidRPr="00935925">
        <w:rPr>
          <w:rFonts w:ascii="Book Antiqua" w:eastAsia="Times New Roman" w:hAnsi="Book Antiqua" w:cs="Book Antiqua"/>
          <w:sz w:val="24"/>
          <w:szCs w:val="24"/>
          <w:lang w:eastAsia="es-ES"/>
        </w:rPr>
        <w:t xml:space="preserve"> asuntos; de manera que, </w:t>
      </w:r>
      <w:r w:rsidRPr="004A5D53">
        <w:rPr>
          <w:rFonts w:ascii="Book Antiqua" w:eastAsia="Times New Roman" w:hAnsi="Book Antiqua" w:cs="Book Antiqua"/>
          <w:b/>
          <w:bCs/>
          <w:sz w:val="24"/>
          <w:szCs w:val="24"/>
          <w:lang w:eastAsia="es-ES"/>
        </w:rPr>
        <w:t xml:space="preserve">se ha logrado reducir en un </w:t>
      </w:r>
      <w:r w:rsidR="004A5D53" w:rsidRPr="004A5D53">
        <w:rPr>
          <w:rFonts w:ascii="Book Antiqua" w:eastAsia="Times New Roman" w:hAnsi="Book Antiqua" w:cs="Book Antiqua"/>
          <w:b/>
          <w:bCs/>
          <w:sz w:val="24"/>
          <w:szCs w:val="24"/>
          <w:lang w:eastAsia="es-ES"/>
        </w:rPr>
        <w:t>43</w:t>
      </w:r>
      <w:r w:rsidRPr="004A5D53">
        <w:rPr>
          <w:rFonts w:ascii="Book Antiqua" w:eastAsia="Times New Roman" w:hAnsi="Book Antiqua" w:cs="Book Antiqua"/>
          <w:b/>
          <w:bCs/>
          <w:sz w:val="24"/>
          <w:szCs w:val="24"/>
          <w:lang w:eastAsia="es-ES"/>
        </w:rPr>
        <w:t>% (</w:t>
      </w:r>
      <w:r w:rsidR="004A5D53" w:rsidRPr="004A5D53">
        <w:rPr>
          <w:rFonts w:ascii="Book Antiqua" w:eastAsia="Times New Roman" w:hAnsi="Book Antiqua" w:cs="Book Antiqua"/>
          <w:b/>
          <w:bCs/>
          <w:sz w:val="24"/>
          <w:szCs w:val="24"/>
          <w:lang w:eastAsia="es-ES"/>
        </w:rPr>
        <w:t>2552</w:t>
      </w:r>
      <w:r w:rsidRPr="004A5D53">
        <w:rPr>
          <w:rFonts w:ascii="Book Antiqua" w:eastAsia="Times New Roman" w:hAnsi="Book Antiqua" w:cs="Book Antiqua"/>
          <w:b/>
          <w:bCs/>
          <w:sz w:val="24"/>
          <w:szCs w:val="24"/>
          <w:lang w:eastAsia="es-ES"/>
        </w:rPr>
        <w:t xml:space="preserve"> asuntos) el circulante</w:t>
      </w:r>
      <w:r w:rsidRPr="00935925">
        <w:rPr>
          <w:rFonts w:ascii="Book Antiqua" w:eastAsia="Times New Roman" w:hAnsi="Book Antiqua" w:cs="Book Antiqua"/>
          <w:sz w:val="24"/>
          <w:szCs w:val="24"/>
          <w:lang w:eastAsia="es-ES"/>
        </w:rPr>
        <w:t xml:space="preserve"> en comparación a agosto de 2024 que registr</w:t>
      </w:r>
      <w:r>
        <w:rPr>
          <w:rFonts w:ascii="Book Antiqua" w:eastAsia="Times New Roman" w:hAnsi="Book Antiqua" w:cs="Book Antiqua"/>
          <w:sz w:val="24"/>
          <w:szCs w:val="24"/>
          <w:lang w:eastAsia="es-ES"/>
        </w:rPr>
        <w:t>ó</w:t>
      </w:r>
      <w:r w:rsidRPr="00935925">
        <w:rPr>
          <w:rFonts w:ascii="Book Antiqua" w:eastAsia="Times New Roman" w:hAnsi="Book Antiqua" w:cs="Book Antiqua"/>
          <w:sz w:val="24"/>
          <w:szCs w:val="24"/>
          <w:lang w:eastAsia="es-ES"/>
        </w:rPr>
        <w:t xml:space="preserve"> un total de 5995</w:t>
      </w:r>
      <w:r>
        <w:rPr>
          <w:rFonts w:ascii="Book Antiqua" w:eastAsia="Times New Roman" w:hAnsi="Book Antiqua" w:cs="Book Antiqua"/>
          <w:sz w:val="24"/>
          <w:szCs w:val="24"/>
          <w:lang w:eastAsia="es-ES"/>
        </w:rPr>
        <w:t xml:space="preserve"> asuntos</w:t>
      </w:r>
      <w:r w:rsidRPr="00935925">
        <w:rPr>
          <w:rFonts w:ascii="Book Antiqua" w:eastAsia="Times New Roman" w:hAnsi="Book Antiqua" w:cs="Book Antiqua"/>
          <w:sz w:val="24"/>
          <w:szCs w:val="24"/>
          <w:lang w:eastAsia="es-ES"/>
        </w:rPr>
        <w:t xml:space="preserve">. </w:t>
      </w:r>
    </w:p>
    <w:p w14:paraId="18A52D4E" w14:textId="77777777" w:rsidR="00A67D8B" w:rsidRDefault="00A67D8B" w:rsidP="00A67D8B">
      <w:pPr>
        <w:spacing w:after="0" w:line="240" w:lineRule="auto"/>
        <w:ind w:left="284"/>
        <w:jc w:val="both"/>
        <w:rPr>
          <w:rFonts w:ascii="Book Antiqua" w:eastAsia="Times New Roman" w:hAnsi="Book Antiqua" w:cs="Book Antiqua"/>
          <w:sz w:val="24"/>
          <w:szCs w:val="24"/>
          <w:lang w:eastAsia="es-ES"/>
        </w:rPr>
      </w:pPr>
    </w:p>
    <w:p w14:paraId="3424F4EC" w14:textId="3A81ACDD" w:rsidR="009D4F1D" w:rsidRPr="00935925" w:rsidRDefault="00216C69"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Pr>
          <w:rFonts w:ascii="Book Antiqua" w:eastAsia="Times New Roman" w:hAnsi="Book Antiqua" w:cs="Book Antiqua"/>
          <w:sz w:val="24"/>
          <w:szCs w:val="24"/>
          <w:lang w:eastAsia="es-ES"/>
        </w:rPr>
        <w:t>En el caso de los 3443</w:t>
      </w:r>
      <w:r w:rsidR="009D4F1D" w:rsidRPr="00935925">
        <w:rPr>
          <w:rFonts w:ascii="Book Antiqua" w:eastAsia="Times New Roman" w:hAnsi="Book Antiqua" w:cs="Book Antiqua"/>
          <w:sz w:val="24"/>
          <w:szCs w:val="24"/>
          <w:lang w:eastAsia="es-ES"/>
        </w:rPr>
        <w:t xml:space="preserve"> asuntos que integran el </w:t>
      </w:r>
      <w:r w:rsidR="009D4F1D">
        <w:rPr>
          <w:rFonts w:ascii="Book Antiqua" w:eastAsia="Times New Roman" w:hAnsi="Book Antiqua" w:cs="Book Antiqua"/>
          <w:sz w:val="24"/>
          <w:szCs w:val="24"/>
          <w:lang w:eastAsia="es-ES"/>
        </w:rPr>
        <w:t>c</w:t>
      </w:r>
      <w:r w:rsidR="009D4F1D" w:rsidRPr="00935925">
        <w:rPr>
          <w:rFonts w:ascii="Book Antiqua" w:eastAsia="Times New Roman" w:hAnsi="Book Antiqua" w:cs="Book Antiqua"/>
          <w:sz w:val="24"/>
          <w:szCs w:val="24"/>
          <w:lang w:eastAsia="es-ES"/>
        </w:rPr>
        <w:t>irculante de Amparos</w:t>
      </w:r>
      <w:r w:rsidR="009D4F1D">
        <w:rPr>
          <w:rFonts w:ascii="Book Antiqua" w:eastAsia="Times New Roman" w:hAnsi="Book Antiqua" w:cs="Book Antiqua"/>
          <w:sz w:val="24"/>
          <w:szCs w:val="24"/>
          <w:lang w:eastAsia="es-ES"/>
        </w:rPr>
        <w:t xml:space="preserve"> a </w:t>
      </w:r>
      <w:r>
        <w:rPr>
          <w:rFonts w:ascii="Book Antiqua" w:eastAsia="Times New Roman" w:hAnsi="Book Antiqua" w:cs="Book Antiqua"/>
          <w:sz w:val="24"/>
          <w:szCs w:val="24"/>
          <w:lang w:eastAsia="es-ES"/>
        </w:rPr>
        <w:t>abril</w:t>
      </w:r>
      <w:r w:rsidR="009D4F1D">
        <w:rPr>
          <w:rFonts w:ascii="Book Antiqua" w:eastAsia="Times New Roman" w:hAnsi="Book Antiqua" w:cs="Book Antiqua"/>
          <w:sz w:val="24"/>
          <w:szCs w:val="24"/>
          <w:lang w:eastAsia="es-ES"/>
        </w:rPr>
        <w:t xml:space="preserve"> de 2025</w:t>
      </w:r>
      <w:r w:rsidR="009D4F1D" w:rsidRPr="00935925">
        <w:rPr>
          <w:rFonts w:ascii="Book Antiqua" w:eastAsia="Times New Roman" w:hAnsi="Book Antiqua" w:cs="Book Antiqua"/>
          <w:sz w:val="24"/>
          <w:szCs w:val="24"/>
          <w:lang w:eastAsia="es-ES"/>
        </w:rPr>
        <w:t>, un total de 2</w:t>
      </w:r>
      <w:r w:rsidR="006D7A0D">
        <w:rPr>
          <w:rFonts w:ascii="Book Antiqua" w:eastAsia="Times New Roman" w:hAnsi="Book Antiqua" w:cs="Book Antiqua"/>
          <w:sz w:val="24"/>
          <w:szCs w:val="24"/>
          <w:lang w:eastAsia="es-ES"/>
        </w:rPr>
        <w:t>131</w:t>
      </w:r>
      <w:r w:rsidR="009D4F1D" w:rsidRPr="00935925">
        <w:rPr>
          <w:rFonts w:ascii="Book Antiqua" w:eastAsia="Times New Roman" w:hAnsi="Book Antiqua" w:cs="Book Antiqua"/>
          <w:sz w:val="24"/>
          <w:szCs w:val="24"/>
          <w:lang w:eastAsia="es-ES"/>
        </w:rPr>
        <w:t xml:space="preserve"> (</w:t>
      </w:r>
      <w:r w:rsidR="006D7A0D">
        <w:rPr>
          <w:rFonts w:ascii="Book Antiqua" w:eastAsia="Times New Roman" w:hAnsi="Book Antiqua" w:cs="Book Antiqua"/>
          <w:sz w:val="24"/>
          <w:szCs w:val="24"/>
          <w:lang w:eastAsia="es-ES"/>
        </w:rPr>
        <w:t>6</w:t>
      </w:r>
      <w:r w:rsidR="009D4F1D" w:rsidRPr="00935925">
        <w:rPr>
          <w:rFonts w:ascii="Book Antiqua" w:eastAsia="Times New Roman" w:hAnsi="Book Antiqua" w:cs="Book Antiqua"/>
          <w:sz w:val="24"/>
          <w:szCs w:val="24"/>
          <w:lang w:eastAsia="es-ES"/>
        </w:rPr>
        <w:t>2%) asuntos están en Fase de Trámite</w:t>
      </w:r>
      <w:r w:rsidR="006D7A0D">
        <w:rPr>
          <w:rFonts w:ascii="Book Antiqua" w:eastAsia="Times New Roman" w:hAnsi="Book Antiqua" w:cs="Book Antiqua"/>
          <w:sz w:val="24"/>
          <w:szCs w:val="24"/>
          <w:lang w:eastAsia="es-ES"/>
        </w:rPr>
        <w:t xml:space="preserve">; de manera que, el </w:t>
      </w:r>
      <w:r w:rsidR="009D4F1D" w:rsidRPr="00935925">
        <w:rPr>
          <w:rFonts w:ascii="Book Antiqua" w:eastAsia="Times New Roman" w:hAnsi="Book Antiqua" w:cs="Book Antiqua"/>
          <w:sz w:val="24"/>
          <w:szCs w:val="24"/>
          <w:lang w:eastAsia="es-ES"/>
        </w:rPr>
        <w:t xml:space="preserve">Tribunal Contencioso </w:t>
      </w:r>
      <w:r w:rsidR="006D7A0D">
        <w:rPr>
          <w:rFonts w:ascii="Book Antiqua" w:eastAsia="Times New Roman" w:hAnsi="Book Antiqua" w:cs="Book Antiqua"/>
          <w:sz w:val="24"/>
          <w:szCs w:val="24"/>
          <w:lang w:eastAsia="es-ES"/>
        </w:rPr>
        <w:t xml:space="preserve">mantiene </w:t>
      </w:r>
      <w:r w:rsidR="009D4F1D" w:rsidRPr="00935925">
        <w:rPr>
          <w:rFonts w:ascii="Book Antiqua" w:eastAsia="Times New Roman" w:hAnsi="Book Antiqua" w:cs="Book Antiqua"/>
          <w:sz w:val="24"/>
          <w:szCs w:val="24"/>
          <w:lang w:eastAsia="es-ES"/>
        </w:rPr>
        <w:t>planes remediales (internos) para agilizar los procesos y trasladar los asuntos para fallo</w:t>
      </w:r>
      <w:r w:rsidR="009D4F1D">
        <w:rPr>
          <w:rFonts w:ascii="Book Antiqua" w:eastAsia="Times New Roman" w:hAnsi="Book Antiqua" w:cs="Book Antiqua"/>
          <w:sz w:val="24"/>
          <w:szCs w:val="24"/>
          <w:lang w:eastAsia="es-ES"/>
        </w:rPr>
        <w:t>.</w:t>
      </w:r>
    </w:p>
    <w:p w14:paraId="08D4C1A7" w14:textId="77777777" w:rsidR="009D4F1D" w:rsidRDefault="009D4F1D" w:rsidP="00A67D8B">
      <w:pPr>
        <w:spacing w:after="0" w:line="240" w:lineRule="auto"/>
        <w:ind w:left="284"/>
        <w:jc w:val="both"/>
        <w:rPr>
          <w:rFonts w:ascii="Book Antiqua" w:eastAsia="Times New Roman" w:hAnsi="Book Antiqua" w:cs="Book Antiqua"/>
          <w:sz w:val="24"/>
          <w:szCs w:val="24"/>
          <w:lang w:eastAsia="es-ES"/>
        </w:rPr>
      </w:pPr>
    </w:p>
    <w:p w14:paraId="6515D4D2" w14:textId="1BC7FFB7" w:rsidR="009D4F1D" w:rsidRDefault="009D4F1D"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sidRPr="00F6070E">
        <w:rPr>
          <w:rFonts w:ascii="Book Antiqua" w:eastAsia="Times New Roman" w:hAnsi="Book Antiqua" w:cs="Book Antiqua"/>
          <w:b/>
          <w:bCs/>
          <w:sz w:val="24"/>
          <w:szCs w:val="24"/>
          <w:lang w:eastAsia="es-ES"/>
        </w:rPr>
        <w:t xml:space="preserve">En relación con el pendiente de fallo, se redujo en un </w:t>
      </w:r>
      <w:r w:rsidR="00F6070E" w:rsidRPr="00F6070E">
        <w:rPr>
          <w:rFonts w:ascii="Book Antiqua" w:eastAsia="Times New Roman" w:hAnsi="Book Antiqua" w:cs="Book Antiqua"/>
          <w:b/>
          <w:bCs/>
          <w:sz w:val="24"/>
          <w:szCs w:val="24"/>
          <w:lang w:eastAsia="es-ES"/>
        </w:rPr>
        <w:t>56</w:t>
      </w:r>
      <w:r w:rsidRPr="00F6070E">
        <w:rPr>
          <w:rFonts w:ascii="Book Antiqua" w:eastAsia="Times New Roman" w:hAnsi="Book Antiqua" w:cs="Book Antiqua"/>
          <w:b/>
          <w:bCs/>
          <w:sz w:val="24"/>
          <w:szCs w:val="24"/>
          <w:lang w:eastAsia="es-ES"/>
        </w:rPr>
        <w:t>% (</w:t>
      </w:r>
      <w:r w:rsidR="005A05F7" w:rsidRPr="00F6070E">
        <w:rPr>
          <w:rFonts w:ascii="Book Antiqua" w:eastAsia="Times New Roman" w:hAnsi="Book Antiqua" w:cs="Book Antiqua"/>
          <w:b/>
          <w:bCs/>
          <w:sz w:val="24"/>
          <w:szCs w:val="24"/>
          <w:lang w:eastAsia="es-ES"/>
        </w:rPr>
        <w:t>531</w:t>
      </w:r>
      <w:r w:rsidRPr="00F6070E">
        <w:rPr>
          <w:rFonts w:ascii="Book Antiqua" w:eastAsia="Times New Roman" w:hAnsi="Book Antiqua" w:cs="Book Antiqua"/>
          <w:b/>
          <w:bCs/>
          <w:sz w:val="24"/>
          <w:szCs w:val="24"/>
          <w:lang w:eastAsia="es-ES"/>
        </w:rPr>
        <w:t>)</w:t>
      </w:r>
      <w:r w:rsidRPr="00935925">
        <w:rPr>
          <w:rFonts w:ascii="Book Antiqua" w:eastAsia="Times New Roman" w:hAnsi="Book Antiqua" w:cs="Book Antiqua"/>
          <w:sz w:val="24"/>
          <w:szCs w:val="24"/>
          <w:lang w:eastAsia="es-ES"/>
        </w:rPr>
        <w:t xml:space="preserve"> el total </w:t>
      </w:r>
      <w:r w:rsidRPr="00F6070E">
        <w:rPr>
          <w:rFonts w:ascii="Book Antiqua" w:eastAsia="Times New Roman" w:hAnsi="Book Antiqua" w:cs="Book Antiqua"/>
          <w:sz w:val="24"/>
          <w:szCs w:val="24"/>
          <w:lang w:eastAsia="es-ES"/>
        </w:rPr>
        <w:t>de 2982</w:t>
      </w:r>
      <w:r w:rsidRPr="00935925">
        <w:rPr>
          <w:rFonts w:ascii="Book Antiqua" w:eastAsia="Times New Roman" w:hAnsi="Book Antiqua" w:cs="Book Antiqua"/>
          <w:b/>
          <w:bCs/>
          <w:sz w:val="24"/>
          <w:szCs w:val="24"/>
          <w:lang w:eastAsia="es-ES"/>
        </w:rPr>
        <w:t xml:space="preserve"> </w:t>
      </w:r>
      <w:r w:rsidRPr="00935925">
        <w:rPr>
          <w:rFonts w:ascii="Book Antiqua" w:eastAsia="Times New Roman" w:hAnsi="Book Antiqua" w:cs="Book Antiqua"/>
          <w:sz w:val="24"/>
          <w:szCs w:val="24"/>
          <w:lang w:eastAsia="es-ES"/>
        </w:rPr>
        <w:t>expedientes pendientes de fallo registrados al 09 de agosto de 2024</w:t>
      </w:r>
      <w:r w:rsidR="00F6070E">
        <w:rPr>
          <w:rFonts w:ascii="Book Antiqua" w:eastAsia="Times New Roman" w:hAnsi="Book Antiqua" w:cs="Book Antiqua"/>
          <w:sz w:val="24"/>
          <w:szCs w:val="24"/>
          <w:lang w:eastAsia="es-ES"/>
        </w:rPr>
        <w:t xml:space="preserve"> en comparación </w:t>
      </w:r>
      <w:r>
        <w:rPr>
          <w:rFonts w:ascii="Book Antiqua" w:eastAsia="Times New Roman" w:hAnsi="Book Antiqua" w:cs="Book Antiqua"/>
          <w:sz w:val="24"/>
          <w:szCs w:val="24"/>
          <w:lang w:eastAsia="es-ES"/>
        </w:rPr>
        <w:t>a</w:t>
      </w:r>
      <w:r w:rsidR="00A11F99">
        <w:rPr>
          <w:rFonts w:ascii="Book Antiqua" w:eastAsia="Times New Roman" w:hAnsi="Book Antiqua" w:cs="Book Antiqua"/>
          <w:sz w:val="24"/>
          <w:szCs w:val="24"/>
          <w:lang w:eastAsia="es-ES"/>
        </w:rPr>
        <w:t xml:space="preserve"> abril de 2025 que, mantiene un total de </w:t>
      </w:r>
      <w:r w:rsidR="00A11F99">
        <w:rPr>
          <w:rFonts w:ascii="Book Antiqua" w:eastAsia="Times New Roman" w:hAnsi="Book Antiqua" w:cs="Book Antiqua"/>
          <w:b/>
          <w:bCs/>
          <w:sz w:val="24"/>
          <w:szCs w:val="24"/>
          <w:lang w:eastAsia="es-ES"/>
        </w:rPr>
        <w:t>1312</w:t>
      </w:r>
      <w:r w:rsidRPr="00935925">
        <w:rPr>
          <w:rFonts w:ascii="Book Antiqua" w:eastAsia="Times New Roman" w:hAnsi="Book Antiqua" w:cs="Book Antiqua"/>
          <w:sz w:val="24"/>
          <w:szCs w:val="24"/>
          <w:lang w:eastAsia="es-ES"/>
        </w:rPr>
        <w:t xml:space="preserve"> expedientes pendientes de fallo. </w:t>
      </w:r>
    </w:p>
    <w:p w14:paraId="26CA4A2D" w14:textId="77777777" w:rsidR="001453BC" w:rsidRPr="001453BC" w:rsidRDefault="001453BC" w:rsidP="00A67D8B">
      <w:pPr>
        <w:pStyle w:val="Prrafodelista"/>
        <w:spacing w:after="0" w:line="240" w:lineRule="auto"/>
        <w:rPr>
          <w:rFonts w:ascii="Book Antiqua" w:eastAsia="Times New Roman" w:hAnsi="Book Antiqua" w:cs="Book Antiqua"/>
          <w:sz w:val="24"/>
          <w:szCs w:val="24"/>
          <w:lang w:eastAsia="es-ES"/>
        </w:rPr>
      </w:pPr>
    </w:p>
    <w:p w14:paraId="39873513" w14:textId="6FD9288F" w:rsidR="00321D2B" w:rsidRPr="0058420C" w:rsidRDefault="001453BC"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sidRPr="001453BC">
        <w:rPr>
          <w:rFonts w:ascii="Book Antiqua" w:eastAsia="Times New Roman" w:hAnsi="Book Antiqua" w:cs="Book Antiqua"/>
          <w:sz w:val="24"/>
          <w:szCs w:val="24"/>
          <w:lang w:eastAsia="es-ES"/>
        </w:rPr>
        <w:t xml:space="preserve">En relación con el NUE más antiguo ingresado a la corriente judicial, según consulta realizada al Tribunal Contencioso Administrativo, </w:t>
      </w:r>
      <w:r w:rsidR="00920B0E">
        <w:rPr>
          <w:rFonts w:ascii="Book Antiqua" w:eastAsia="Times New Roman" w:hAnsi="Book Antiqua" w:cs="Book Antiqua"/>
          <w:sz w:val="24"/>
          <w:szCs w:val="24"/>
          <w:lang w:eastAsia="es-ES"/>
        </w:rPr>
        <w:t>se ha prior</w:t>
      </w:r>
      <w:r w:rsidR="00321D2B">
        <w:rPr>
          <w:rFonts w:ascii="Book Antiqua" w:eastAsia="Times New Roman" w:hAnsi="Book Antiqua" w:cs="Book Antiqua"/>
          <w:sz w:val="24"/>
          <w:szCs w:val="24"/>
          <w:lang w:eastAsia="es-ES"/>
        </w:rPr>
        <w:t>izado el fallo</w:t>
      </w:r>
      <w:r w:rsidR="00A610F9">
        <w:rPr>
          <w:rFonts w:ascii="Book Antiqua" w:eastAsia="Times New Roman" w:hAnsi="Book Antiqua" w:cs="Book Antiqua"/>
          <w:sz w:val="24"/>
          <w:szCs w:val="24"/>
          <w:lang w:eastAsia="es-ES"/>
        </w:rPr>
        <w:t xml:space="preserve"> </w:t>
      </w:r>
      <w:r w:rsidR="00321D2B">
        <w:rPr>
          <w:rFonts w:ascii="Book Antiqua" w:eastAsia="Times New Roman" w:hAnsi="Book Antiqua" w:cs="Book Antiqua"/>
          <w:sz w:val="24"/>
          <w:szCs w:val="24"/>
          <w:lang w:eastAsia="es-ES"/>
        </w:rPr>
        <w:t xml:space="preserve">de asuntos por antigüedad </w:t>
      </w:r>
      <w:r w:rsidRPr="001453BC">
        <w:rPr>
          <w:rFonts w:ascii="Book Antiqua" w:eastAsia="Times New Roman" w:hAnsi="Book Antiqua" w:cs="Book Antiqua"/>
          <w:sz w:val="24"/>
          <w:szCs w:val="24"/>
          <w:lang w:eastAsia="es-ES"/>
        </w:rPr>
        <w:t xml:space="preserve">en apego a la Norma Práctica y la </w:t>
      </w:r>
      <w:r w:rsidR="00755CB1">
        <w:rPr>
          <w:rFonts w:ascii="Book Antiqua" w:eastAsia="Times New Roman" w:hAnsi="Book Antiqua" w:cs="Book Antiqua"/>
          <w:sz w:val="24"/>
          <w:szCs w:val="24"/>
          <w:lang w:eastAsia="es-ES"/>
        </w:rPr>
        <w:t>Circular</w:t>
      </w:r>
      <w:r w:rsidRPr="001453BC">
        <w:rPr>
          <w:rFonts w:ascii="Book Antiqua" w:eastAsia="Times New Roman" w:hAnsi="Book Antiqua" w:cs="Book Antiqua"/>
          <w:sz w:val="24"/>
          <w:szCs w:val="24"/>
          <w:lang w:eastAsia="es-ES"/>
        </w:rPr>
        <w:t xml:space="preserve"> 6-2025 </w:t>
      </w:r>
      <w:r w:rsidR="00755CB1">
        <w:rPr>
          <w:rFonts w:ascii="Book Antiqua" w:eastAsia="Times New Roman" w:hAnsi="Book Antiqua" w:cs="Book Antiqua"/>
          <w:sz w:val="24"/>
          <w:szCs w:val="24"/>
          <w:lang w:eastAsia="es-ES"/>
        </w:rPr>
        <w:t>“</w:t>
      </w:r>
      <w:r w:rsidRPr="0058420C">
        <w:rPr>
          <w:rFonts w:ascii="Book Antiqua" w:eastAsia="Times New Roman" w:hAnsi="Book Antiqua" w:cs="Book Antiqua"/>
          <w:i/>
          <w:iCs/>
          <w:sz w:val="24"/>
          <w:szCs w:val="24"/>
          <w:lang w:eastAsia="es-ES"/>
        </w:rPr>
        <w:t>Atención y priorización de expedientes en rezago judicial</w:t>
      </w:r>
      <w:r w:rsidR="00755CB1">
        <w:rPr>
          <w:rFonts w:ascii="Book Antiqua" w:eastAsia="Times New Roman" w:hAnsi="Book Antiqua" w:cs="Book Antiqua"/>
          <w:sz w:val="24"/>
          <w:szCs w:val="24"/>
          <w:lang w:eastAsia="es-ES"/>
        </w:rPr>
        <w:t>”</w:t>
      </w:r>
      <w:r w:rsidRPr="001453BC">
        <w:rPr>
          <w:rFonts w:ascii="Book Antiqua" w:eastAsia="Times New Roman" w:hAnsi="Book Antiqua" w:cs="Book Antiqua"/>
          <w:sz w:val="24"/>
          <w:szCs w:val="24"/>
          <w:lang w:eastAsia="es-ES"/>
        </w:rPr>
        <w:t>; aprobada por el Consejo Superior en sesión  02-2025 celebrada el 9 de enero de 2025, artículo XXXII.</w:t>
      </w:r>
      <w:r>
        <w:rPr>
          <w:rFonts w:ascii="Book Antiqua" w:eastAsia="Times New Roman" w:hAnsi="Book Antiqua" w:cs="Book Antiqua"/>
          <w:sz w:val="24"/>
          <w:szCs w:val="24"/>
          <w:lang w:eastAsia="es-ES"/>
        </w:rPr>
        <w:t xml:space="preserve"> </w:t>
      </w:r>
      <w:r w:rsidR="007B38B1">
        <w:rPr>
          <w:rFonts w:ascii="Book Antiqua" w:eastAsia="Times New Roman" w:hAnsi="Book Antiqua" w:cs="Book Antiqua"/>
          <w:sz w:val="24"/>
          <w:szCs w:val="24"/>
          <w:lang w:eastAsia="es-ES"/>
        </w:rPr>
        <w:t xml:space="preserve"> </w:t>
      </w:r>
      <w:r w:rsidR="00321D2B">
        <w:rPr>
          <w:rFonts w:ascii="Book Antiqua" w:eastAsia="Times New Roman" w:hAnsi="Book Antiqua" w:cs="Book Antiqua"/>
          <w:sz w:val="24"/>
          <w:szCs w:val="24"/>
          <w:lang w:eastAsia="es-ES"/>
        </w:rPr>
        <w:t xml:space="preserve"> A la fecha el asunto más antiguo pendiente de</w:t>
      </w:r>
      <w:r w:rsidR="00321D2B" w:rsidRPr="001453BC">
        <w:rPr>
          <w:rFonts w:ascii="Book Antiqua" w:eastAsia="Times New Roman" w:hAnsi="Book Antiqua" w:cs="Book Antiqua"/>
          <w:sz w:val="24"/>
          <w:szCs w:val="24"/>
          <w:lang w:eastAsia="es-ES"/>
        </w:rPr>
        <w:t xml:space="preserve"> fallo</w:t>
      </w:r>
      <w:r w:rsidR="00321D2B">
        <w:rPr>
          <w:rFonts w:ascii="Book Antiqua" w:eastAsia="Times New Roman" w:hAnsi="Book Antiqua" w:cs="Book Antiqua"/>
          <w:sz w:val="24"/>
          <w:szCs w:val="24"/>
          <w:lang w:eastAsia="es-ES"/>
        </w:rPr>
        <w:t xml:space="preserve"> es</w:t>
      </w:r>
      <w:r w:rsidR="00321D2B" w:rsidRPr="001453BC">
        <w:rPr>
          <w:rFonts w:ascii="Book Antiqua" w:eastAsia="Times New Roman" w:hAnsi="Book Antiqua" w:cs="Book Antiqua"/>
          <w:sz w:val="24"/>
          <w:szCs w:val="24"/>
          <w:lang w:eastAsia="es-ES"/>
        </w:rPr>
        <w:t xml:space="preserve"> el expediente </w:t>
      </w:r>
      <w:r w:rsidR="00321D2B" w:rsidRPr="00557FE3">
        <w:rPr>
          <w:rFonts w:ascii="Book Antiqua" w:eastAsia="Times New Roman" w:hAnsi="Book Antiqua" w:cs="Book Antiqua"/>
          <w:b/>
          <w:bCs/>
          <w:sz w:val="24"/>
          <w:szCs w:val="24"/>
          <w:lang w:eastAsia="es-ES"/>
        </w:rPr>
        <w:t>24</w:t>
      </w:r>
      <w:r w:rsidR="00321D2B" w:rsidRPr="001453BC">
        <w:rPr>
          <w:rFonts w:ascii="Book Antiqua" w:eastAsia="Times New Roman" w:hAnsi="Book Antiqua" w:cs="Book Antiqua"/>
          <w:sz w:val="24"/>
          <w:szCs w:val="24"/>
          <w:lang w:eastAsia="es-ES"/>
        </w:rPr>
        <w:t>-</w:t>
      </w:r>
      <w:r w:rsidR="00321D2B" w:rsidRPr="00DF4502">
        <w:rPr>
          <w:rFonts w:ascii="Book Antiqua" w:eastAsia="Times New Roman" w:hAnsi="Book Antiqua" w:cs="Book Antiqua"/>
          <w:b/>
          <w:bCs/>
          <w:sz w:val="24"/>
          <w:szCs w:val="24"/>
          <w:lang w:eastAsia="es-ES"/>
        </w:rPr>
        <w:t>5312-1027-CA</w:t>
      </w:r>
      <w:r w:rsidR="00321D2B">
        <w:rPr>
          <w:rFonts w:ascii="Book Antiqua" w:eastAsia="Times New Roman" w:hAnsi="Book Antiqua" w:cs="Book Antiqua"/>
          <w:b/>
          <w:bCs/>
          <w:sz w:val="24"/>
          <w:szCs w:val="24"/>
          <w:lang w:eastAsia="es-ES"/>
        </w:rPr>
        <w:t>.</w:t>
      </w:r>
    </w:p>
    <w:p w14:paraId="130BF851" w14:textId="77777777" w:rsidR="00321D2B" w:rsidRPr="0058420C" w:rsidRDefault="00321D2B" w:rsidP="00A67D8B">
      <w:pPr>
        <w:pStyle w:val="Prrafodelista"/>
        <w:spacing w:after="0" w:line="240" w:lineRule="auto"/>
        <w:rPr>
          <w:rFonts w:ascii="Book Antiqua" w:eastAsia="Times New Roman" w:hAnsi="Book Antiqua" w:cs="Book Antiqua"/>
          <w:sz w:val="24"/>
          <w:szCs w:val="24"/>
          <w:lang w:eastAsia="es-ES"/>
        </w:rPr>
      </w:pPr>
    </w:p>
    <w:p w14:paraId="3465E86D" w14:textId="78F5EDC2" w:rsidR="001453BC" w:rsidRDefault="007B38B1" w:rsidP="00A67D8B">
      <w:pPr>
        <w:pStyle w:val="Prrafodelista"/>
        <w:spacing w:after="0" w:line="240" w:lineRule="auto"/>
        <w:ind w:left="284"/>
        <w:jc w:val="both"/>
        <w:rPr>
          <w:rFonts w:ascii="Book Antiqua" w:eastAsia="Times New Roman" w:hAnsi="Book Antiqua" w:cs="Book Antiqua"/>
          <w:sz w:val="24"/>
          <w:szCs w:val="24"/>
          <w:lang w:eastAsia="es-ES"/>
        </w:rPr>
      </w:pPr>
      <w:r w:rsidRPr="00346EA3">
        <w:rPr>
          <w:rFonts w:ascii="Book Antiqua" w:eastAsia="Times New Roman" w:hAnsi="Book Antiqua" w:cs="Book Antiqua"/>
          <w:b/>
          <w:bCs/>
          <w:sz w:val="24"/>
          <w:szCs w:val="24"/>
          <w:u w:val="single"/>
          <w:lang w:eastAsia="es-ES"/>
        </w:rPr>
        <w:t>S</w:t>
      </w:r>
      <w:r w:rsidR="001453BC" w:rsidRPr="00346EA3">
        <w:rPr>
          <w:rFonts w:ascii="Book Antiqua" w:eastAsia="Times New Roman" w:hAnsi="Book Antiqua" w:cs="Book Antiqua"/>
          <w:b/>
          <w:bCs/>
          <w:sz w:val="24"/>
          <w:szCs w:val="24"/>
          <w:u w:val="single"/>
          <w:lang w:eastAsia="es-ES"/>
        </w:rPr>
        <w:t xml:space="preserve">e destaca que, </w:t>
      </w:r>
      <w:r w:rsidRPr="00346EA3">
        <w:rPr>
          <w:rFonts w:ascii="Book Antiqua" w:eastAsia="Times New Roman" w:hAnsi="Book Antiqua" w:cs="Book Antiqua"/>
          <w:b/>
          <w:bCs/>
          <w:sz w:val="24"/>
          <w:szCs w:val="24"/>
          <w:u w:val="single"/>
          <w:lang w:eastAsia="es-ES"/>
        </w:rPr>
        <w:t>del período 2024 se mantiene</w:t>
      </w:r>
      <w:r w:rsidR="00AA5CEE">
        <w:rPr>
          <w:rFonts w:ascii="Book Antiqua" w:eastAsia="Times New Roman" w:hAnsi="Book Antiqua" w:cs="Book Antiqua"/>
          <w:b/>
          <w:bCs/>
          <w:sz w:val="24"/>
          <w:szCs w:val="24"/>
          <w:u w:val="single"/>
          <w:lang w:eastAsia="es-ES"/>
        </w:rPr>
        <w:t>n</w:t>
      </w:r>
      <w:r w:rsidRPr="00346EA3">
        <w:rPr>
          <w:rFonts w:ascii="Book Antiqua" w:eastAsia="Times New Roman" w:hAnsi="Book Antiqua" w:cs="Book Antiqua"/>
          <w:b/>
          <w:bCs/>
          <w:sz w:val="24"/>
          <w:szCs w:val="24"/>
          <w:u w:val="single"/>
          <w:lang w:eastAsia="es-ES"/>
        </w:rPr>
        <w:t xml:space="preserve"> únicamente </w:t>
      </w:r>
      <w:r w:rsidR="001453BC" w:rsidRPr="00346EA3">
        <w:rPr>
          <w:rFonts w:ascii="Book Antiqua" w:eastAsia="Times New Roman" w:hAnsi="Book Antiqua" w:cs="Book Antiqua"/>
          <w:b/>
          <w:bCs/>
          <w:sz w:val="24"/>
          <w:szCs w:val="24"/>
          <w:u w:val="single"/>
          <w:lang w:eastAsia="es-ES"/>
        </w:rPr>
        <w:t>440 expedientes en trámite</w:t>
      </w:r>
      <w:r w:rsidR="00346EA3" w:rsidRPr="00346EA3">
        <w:rPr>
          <w:rFonts w:ascii="Book Antiqua" w:eastAsia="Times New Roman" w:hAnsi="Book Antiqua" w:cs="Book Antiqua"/>
          <w:b/>
          <w:bCs/>
          <w:sz w:val="24"/>
          <w:szCs w:val="24"/>
          <w:u w:val="single"/>
          <w:lang w:eastAsia="es-ES"/>
        </w:rPr>
        <w:t xml:space="preserve"> </w:t>
      </w:r>
      <w:r w:rsidR="001453BC" w:rsidRPr="00346EA3">
        <w:rPr>
          <w:rFonts w:ascii="Book Antiqua" w:eastAsia="Times New Roman" w:hAnsi="Book Antiqua" w:cs="Book Antiqua"/>
          <w:b/>
          <w:bCs/>
          <w:sz w:val="24"/>
          <w:szCs w:val="24"/>
          <w:u w:val="single"/>
          <w:lang w:eastAsia="es-ES"/>
        </w:rPr>
        <w:t>y se proyecta serán atendido</w:t>
      </w:r>
      <w:r w:rsidR="00AA5CEE">
        <w:rPr>
          <w:rFonts w:ascii="Book Antiqua" w:eastAsia="Times New Roman" w:hAnsi="Book Antiqua" w:cs="Book Antiqua"/>
          <w:b/>
          <w:bCs/>
          <w:sz w:val="24"/>
          <w:szCs w:val="24"/>
          <w:u w:val="single"/>
          <w:lang w:eastAsia="es-ES"/>
        </w:rPr>
        <w:t>s</w:t>
      </w:r>
      <w:r w:rsidR="001453BC" w:rsidRPr="00346EA3">
        <w:rPr>
          <w:rFonts w:ascii="Book Antiqua" w:eastAsia="Times New Roman" w:hAnsi="Book Antiqua" w:cs="Book Antiqua"/>
          <w:b/>
          <w:bCs/>
          <w:sz w:val="24"/>
          <w:szCs w:val="24"/>
          <w:u w:val="single"/>
          <w:lang w:eastAsia="es-ES"/>
        </w:rPr>
        <w:t xml:space="preserve"> en junio de 2025</w:t>
      </w:r>
      <w:r w:rsidR="001453BC">
        <w:rPr>
          <w:rFonts w:ascii="Book Antiqua" w:eastAsia="Times New Roman" w:hAnsi="Book Antiqua" w:cs="Book Antiqua"/>
          <w:sz w:val="24"/>
          <w:szCs w:val="24"/>
          <w:lang w:eastAsia="es-ES"/>
        </w:rPr>
        <w:t>.</w:t>
      </w:r>
    </w:p>
    <w:p w14:paraId="404DBE31" w14:textId="77777777" w:rsidR="00C44244" w:rsidRPr="00C44244" w:rsidRDefault="00C44244" w:rsidP="00A67D8B">
      <w:pPr>
        <w:pStyle w:val="Prrafodelista"/>
        <w:spacing w:after="0" w:line="240" w:lineRule="auto"/>
        <w:rPr>
          <w:rFonts w:ascii="Book Antiqua" w:eastAsia="Times New Roman" w:hAnsi="Book Antiqua" w:cs="Book Antiqua"/>
          <w:sz w:val="24"/>
          <w:szCs w:val="24"/>
          <w:lang w:eastAsia="es-ES"/>
        </w:rPr>
      </w:pPr>
    </w:p>
    <w:p w14:paraId="42081CAA" w14:textId="77777777" w:rsidR="00C44244" w:rsidRPr="00C44244" w:rsidRDefault="00C44244" w:rsidP="00A67D8B">
      <w:pPr>
        <w:pStyle w:val="Prrafodelista"/>
        <w:numPr>
          <w:ilvl w:val="0"/>
          <w:numId w:val="57"/>
        </w:numPr>
        <w:spacing w:after="0" w:line="240" w:lineRule="auto"/>
        <w:ind w:left="284"/>
        <w:jc w:val="both"/>
        <w:rPr>
          <w:rFonts w:ascii="Book Antiqua" w:eastAsia="Times New Roman" w:hAnsi="Book Antiqua" w:cs="Book Antiqua"/>
          <w:sz w:val="24"/>
          <w:szCs w:val="24"/>
          <w:lang w:eastAsia="es-ES"/>
        </w:rPr>
      </w:pPr>
      <w:r w:rsidRPr="00C44244">
        <w:rPr>
          <w:rFonts w:ascii="Book Antiqua" w:eastAsia="Times New Roman" w:hAnsi="Book Antiqua" w:cs="Book Antiqua"/>
          <w:sz w:val="24"/>
          <w:szCs w:val="24"/>
          <w:lang w:eastAsia="es-ES"/>
        </w:rPr>
        <w:t xml:space="preserve">En apego a lo dispuesto, se determina que, por lo característico de la entrada de asuntos de Amparos de Legalidad, las acciones establecidas a lo interno por parte del Tribunal para depurar los expedientes en Fase de Trámite inciden en la variable de incremento en la cantidad mensual de expedientes pendientes de fallo; de ahí que se requiera la prórroga del Plan de Trabajo actual donde se permita reducir el pendiente de fallo de manera progresiva. </w:t>
      </w:r>
    </w:p>
    <w:p w14:paraId="11925C20" w14:textId="77777777" w:rsidR="009D4F1D" w:rsidRDefault="009D4F1D" w:rsidP="00A67D8B">
      <w:pPr>
        <w:spacing w:after="0" w:line="240" w:lineRule="auto"/>
        <w:ind w:left="284"/>
        <w:jc w:val="both"/>
        <w:rPr>
          <w:rFonts w:ascii="Book Antiqua" w:eastAsia="Times New Roman" w:hAnsi="Book Antiqua" w:cs="Book Antiqua"/>
          <w:sz w:val="24"/>
          <w:szCs w:val="24"/>
          <w:lang w:eastAsia="es-ES"/>
        </w:rPr>
      </w:pPr>
    </w:p>
    <w:p w14:paraId="7508B194" w14:textId="0DAF1667" w:rsidR="009E5872" w:rsidRPr="00471B64" w:rsidRDefault="00782173" w:rsidP="00471B64">
      <w:pPr>
        <w:pStyle w:val="Prrafodelista"/>
        <w:numPr>
          <w:ilvl w:val="0"/>
          <w:numId w:val="57"/>
        </w:numPr>
        <w:spacing w:after="0" w:line="240" w:lineRule="auto"/>
        <w:ind w:left="284"/>
        <w:jc w:val="both"/>
        <w:rPr>
          <w:rFonts w:ascii="Book Antiqua" w:eastAsia="Times New Roman" w:hAnsi="Book Antiqua" w:cs="Book Antiqua"/>
          <w:lang w:eastAsia="es-ES"/>
        </w:rPr>
      </w:pPr>
      <w:r>
        <w:rPr>
          <w:rFonts w:ascii="Book Antiqua" w:eastAsia="Times New Roman" w:hAnsi="Book Antiqua" w:cs="Book Antiqua"/>
          <w:sz w:val="24"/>
          <w:szCs w:val="24"/>
          <w:lang w:eastAsia="es-ES"/>
        </w:rPr>
        <w:t xml:space="preserve">En relación con el porcentaje de rendimiento de las </w:t>
      </w:r>
      <w:r w:rsidR="009E5872">
        <w:rPr>
          <w:rFonts w:ascii="Book Antiqua" w:eastAsia="Times New Roman" w:hAnsi="Book Antiqua" w:cs="Book Antiqua"/>
          <w:sz w:val="24"/>
          <w:szCs w:val="24"/>
          <w:lang w:eastAsia="es-ES"/>
        </w:rPr>
        <w:t xml:space="preserve">personas Juezas 3 titulares de Amparos de Legalidad; así como, los recursos de apoyo Juez 3 asignados al </w:t>
      </w:r>
      <w:r w:rsidR="009E5872" w:rsidRPr="00BF58E3">
        <w:rPr>
          <w:rFonts w:ascii="Book Antiqua" w:eastAsia="Times New Roman" w:hAnsi="Book Antiqua" w:cs="Book Antiqua"/>
          <w:sz w:val="24"/>
          <w:szCs w:val="24"/>
          <w:lang w:eastAsia="es-ES"/>
        </w:rPr>
        <w:t xml:space="preserve">Plan de Trabajo </w:t>
      </w:r>
      <w:r w:rsidR="009E5872">
        <w:rPr>
          <w:rFonts w:ascii="Book Antiqua" w:eastAsia="Times New Roman" w:hAnsi="Book Antiqua" w:cs="Book Antiqua"/>
          <w:sz w:val="24"/>
          <w:szCs w:val="24"/>
          <w:lang w:eastAsia="es-ES"/>
        </w:rPr>
        <w:t>han mantenido un porcentaje de rendimiento promedio superior al 100%</w:t>
      </w:r>
      <w:r w:rsidR="002E0B98">
        <w:rPr>
          <w:rFonts w:ascii="Book Antiqua" w:eastAsia="Times New Roman" w:hAnsi="Book Antiqua" w:cs="Book Antiqua"/>
          <w:sz w:val="24"/>
          <w:szCs w:val="24"/>
          <w:lang w:eastAsia="es-ES"/>
        </w:rPr>
        <w:t xml:space="preserve">, el siguiente cuadro, se detalla las </w:t>
      </w:r>
      <w:r w:rsidR="002E0B98" w:rsidRPr="00471B64">
        <w:rPr>
          <w:rFonts w:ascii="Book Antiqua" w:eastAsia="Times New Roman" w:hAnsi="Book Antiqua" w:cs="Book Antiqua"/>
          <w:lang w:eastAsia="es-ES"/>
        </w:rPr>
        <w:t xml:space="preserve">cuotas alcanzadas de marzo a </w:t>
      </w:r>
      <w:r w:rsidR="00604A6A" w:rsidRPr="00471B64">
        <w:rPr>
          <w:rFonts w:ascii="Book Antiqua" w:eastAsia="Times New Roman" w:hAnsi="Book Antiqua" w:cs="Book Antiqua"/>
          <w:lang w:eastAsia="es-ES"/>
        </w:rPr>
        <w:t xml:space="preserve">mayo </w:t>
      </w:r>
      <w:r w:rsidR="002E0B98" w:rsidRPr="00471B64">
        <w:rPr>
          <w:rFonts w:ascii="Book Antiqua" w:eastAsia="Times New Roman" w:hAnsi="Book Antiqua" w:cs="Book Antiqua"/>
          <w:lang w:eastAsia="es-ES"/>
        </w:rPr>
        <w:t>de 2025</w:t>
      </w:r>
      <w:r w:rsidR="009E5872" w:rsidRPr="00471B64">
        <w:rPr>
          <w:rFonts w:ascii="Book Antiqua" w:eastAsia="Times New Roman" w:hAnsi="Book Antiqua" w:cs="Book Antiqua"/>
          <w:lang w:eastAsia="es-ES"/>
        </w:rPr>
        <w:t>.</w:t>
      </w:r>
    </w:p>
    <w:p w14:paraId="5DBFD02E" w14:textId="77777777" w:rsidR="009D4F1D" w:rsidRPr="00471B64" w:rsidRDefault="009D4F1D" w:rsidP="00471B64">
      <w:pPr>
        <w:spacing w:after="0" w:line="240" w:lineRule="auto"/>
        <w:jc w:val="both"/>
        <w:rPr>
          <w:rFonts w:ascii="Book Antiqua" w:eastAsia="Times New Roman" w:hAnsi="Book Antiqua" w:cs="Book Antiqua"/>
          <w:lang w:eastAsia="es-ES"/>
        </w:rPr>
      </w:pPr>
    </w:p>
    <w:p w14:paraId="0D047F20" w14:textId="77777777" w:rsidR="00BF59E1" w:rsidRPr="00471B64" w:rsidRDefault="00BF59E1" w:rsidP="00471B64">
      <w:pPr>
        <w:pStyle w:val="Descripcin"/>
        <w:keepNext/>
        <w:tabs>
          <w:tab w:val="left" w:pos="142"/>
        </w:tabs>
        <w:ind w:right="425"/>
        <w:jc w:val="center"/>
        <w:rPr>
          <w:rFonts w:ascii="Book Antiqua" w:hAnsi="Book Antiqua"/>
          <w:sz w:val="22"/>
          <w:szCs w:val="22"/>
          <w:lang w:val="es-CR"/>
        </w:rPr>
      </w:pPr>
      <w:r w:rsidRPr="00471B64">
        <w:rPr>
          <w:rFonts w:ascii="Book Antiqua" w:hAnsi="Book Antiqua"/>
          <w:sz w:val="22"/>
          <w:szCs w:val="22"/>
          <w:lang w:val="es-CR"/>
        </w:rPr>
        <w:t xml:space="preserve">Cuadro </w:t>
      </w:r>
      <w:r w:rsidRPr="00471B64">
        <w:rPr>
          <w:rFonts w:ascii="Book Antiqua" w:hAnsi="Book Antiqua"/>
          <w:sz w:val="22"/>
          <w:szCs w:val="22"/>
          <w:lang w:val="es-CR"/>
        </w:rPr>
        <w:fldChar w:fldCharType="begin"/>
      </w:r>
      <w:r w:rsidRPr="00471B64">
        <w:rPr>
          <w:rFonts w:ascii="Book Antiqua" w:hAnsi="Book Antiqua"/>
          <w:sz w:val="22"/>
          <w:szCs w:val="22"/>
          <w:lang w:val="es-CR"/>
        </w:rPr>
        <w:instrText xml:space="preserve"> SEQ Cuadro \* ARABIC </w:instrText>
      </w:r>
      <w:r w:rsidRPr="00471B64">
        <w:rPr>
          <w:rFonts w:ascii="Book Antiqua" w:hAnsi="Book Antiqua"/>
          <w:sz w:val="22"/>
          <w:szCs w:val="22"/>
          <w:lang w:val="es-CR"/>
        </w:rPr>
        <w:fldChar w:fldCharType="separate"/>
      </w:r>
      <w:r w:rsidRPr="00471B64">
        <w:rPr>
          <w:rFonts w:ascii="Book Antiqua" w:hAnsi="Book Antiqua"/>
          <w:noProof/>
          <w:sz w:val="22"/>
          <w:szCs w:val="22"/>
          <w:lang w:val="es-CR"/>
        </w:rPr>
        <w:t>1</w:t>
      </w:r>
      <w:r w:rsidRPr="00471B64">
        <w:rPr>
          <w:rFonts w:ascii="Book Antiqua" w:hAnsi="Book Antiqua"/>
          <w:sz w:val="22"/>
          <w:szCs w:val="22"/>
          <w:lang w:val="es-CR"/>
        </w:rPr>
        <w:fldChar w:fldCharType="end"/>
      </w:r>
    </w:p>
    <w:p w14:paraId="19159F43" w14:textId="56981806" w:rsidR="00993E7D" w:rsidRPr="00471B64" w:rsidRDefault="00BF59E1" w:rsidP="00471B64">
      <w:pPr>
        <w:pStyle w:val="Descripcin"/>
        <w:keepNext/>
        <w:tabs>
          <w:tab w:val="left" w:pos="142"/>
        </w:tabs>
        <w:ind w:left="-142"/>
        <w:jc w:val="center"/>
        <w:rPr>
          <w:rFonts w:ascii="Book Antiqua" w:hAnsi="Book Antiqua"/>
          <w:sz w:val="22"/>
          <w:szCs w:val="22"/>
          <w:lang w:val="es-CR"/>
        </w:rPr>
      </w:pPr>
      <w:r w:rsidRPr="00471B64">
        <w:rPr>
          <w:rFonts w:ascii="Book Antiqua" w:hAnsi="Book Antiqua"/>
          <w:sz w:val="22"/>
          <w:szCs w:val="22"/>
          <w:lang w:val="es-CR"/>
        </w:rPr>
        <w:t xml:space="preserve">Detalle </w:t>
      </w:r>
      <w:r w:rsidR="00D960E5" w:rsidRPr="00471B64">
        <w:rPr>
          <w:rFonts w:ascii="Book Antiqua" w:hAnsi="Book Antiqua"/>
          <w:sz w:val="22"/>
          <w:szCs w:val="22"/>
          <w:lang w:val="es-CR"/>
        </w:rPr>
        <w:t>de la cantidad de asuntos dictados de Amparos de Legalidad</w:t>
      </w:r>
      <w:r w:rsidR="00F82555" w:rsidRPr="00471B64">
        <w:rPr>
          <w:rFonts w:ascii="Book Antiqua" w:hAnsi="Book Antiqua"/>
          <w:sz w:val="22"/>
          <w:szCs w:val="22"/>
          <w:lang w:val="es-CR"/>
        </w:rPr>
        <w:t>, resultante de</w:t>
      </w:r>
      <w:r w:rsidR="00993E7D" w:rsidRPr="00471B64">
        <w:rPr>
          <w:rFonts w:ascii="Book Antiqua" w:hAnsi="Book Antiqua"/>
          <w:sz w:val="22"/>
          <w:szCs w:val="22"/>
          <w:lang w:val="es-CR"/>
        </w:rPr>
        <w:t xml:space="preserve"> la</w:t>
      </w:r>
      <w:r w:rsidR="00F82555" w:rsidRPr="00471B64">
        <w:rPr>
          <w:rFonts w:ascii="Book Antiqua" w:hAnsi="Book Antiqua"/>
          <w:sz w:val="22"/>
          <w:szCs w:val="22"/>
          <w:lang w:val="es-CR"/>
        </w:rPr>
        <w:t xml:space="preserve"> ejecución del Plan de Trabajo</w:t>
      </w:r>
      <w:r w:rsidR="00993E7D" w:rsidRPr="00471B64">
        <w:rPr>
          <w:rFonts w:ascii="Book Antiqua" w:hAnsi="Book Antiqua"/>
          <w:sz w:val="22"/>
          <w:szCs w:val="22"/>
          <w:lang w:val="es-CR"/>
        </w:rPr>
        <w:t xml:space="preserve">, marzo a </w:t>
      </w:r>
      <w:r w:rsidR="00604A6A" w:rsidRPr="00471B64">
        <w:rPr>
          <w:rFonts w:ascii="Book Antiqua" w:hAnsi="Book Antiqua"/>
          <w:sz w:val="22"/>
          <w:szCs w:val="22"/>
          <w:lang w:val="es-CR"/>
        </w:rPr>
        <w:t xml:space="preserve">mayo </w:t>
      </w:r>
      <w:r w:rsidR="00993E7D" w:rsidRPr="00471B64">
        <w:rPr>
          <w:rFonts w:ascii="Book Antiqua" w:hAnsi="Book Antiqua"/>
          <w:sz w:val="22"/>
          <w:szCs w:val="22"/>
          <w:lang w:val="es-CR"/>
        </w:rPr>
        <w:t>de 2025</w:t>
      </w:r>
      <w:r w:rsidRPr="00471B64">
        <w:rPr>
          <w:rFonts w:ascii="Book Antiqua" w:hAnsi="Book Antiqua"/>
          <w:sz w:val="22"/>
          <w:szCs w:val="22"/>
          <w:lang w:val="es-CR"/>
        </w:rPr>
        <w:t>.</w:t>
      </w:r>
    </w:p>
    <w:tbl>
      <w:tblPr>
        <w:tblW w:w="5000" w:type="pct"/>
        <w:jc w:val="center"/>
        <w:tblCellMar>
          <w:left w:w="70" w:type="dxa"/>
          <w:right w:w="70" w:type="dxa"/>
        </w:tblCellMar>
        <w:tblLook w:val="04A0" w:firstRow="1" w:lastRow="0" w:firstColumn="1" w:lastColumn="0" w:noHBand="0" w:noVBand="1"/>
      </w:tblPr>
      <w:tblGrid>
        <w:gridCol w:w="1156"/>
        <w:gridCol w:w="682"/>
        <w:gridCol w:w="713"/>
        <w:gridCol w:w="766"/>
        <w:gridCol w:w="929"/>
        <w:gridCol w:w="713"/>
        <w:gridCol w:w="766"/>
        <w:gridCol w:w="929"/>
        <w:gridCol w:w="713"/>
        <w:gridCol w:w="766"/>
        <w:gridCol w:w="929"/>
      </w:tblGrid>
      <w:tr w:rsidR="00590FA8" w:rsidRPr="00E012EC" w14:paraId="160BB5C5" w14:textId="77777777" w:rsidTr="00EE0BA8">
        <w:trPr>
          <w:trHeight w:val="390"/>
          <w:jc w:val="center"/>
        </w:trPr>
        <w:tc>
          <w:tcPr>
            <w:tcW w:w="46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235ADD" w14:textId="4A2E02A6"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Estructura Plan de Trabajo</w:t>
            </w:r>
          </w:p>
        </w:tc>
        <w:tc>
          <w:tcPr>
            <w:tcW w:w="547" w:type="pct"/>
            <w:vMerge w:val="restart"/>
            <w:tcBorders>
              <w:top w:val="single" w:sz="4" w:space="0" w:color="auto"/>
              <w:left w:val="single" w:sz="4" w:space="0" w:color="auto"/>
              <w:bottom w:val="single" w:sz="4" w:space="0" w:color="auto"/>
              <w:right w:val="single" w:sz="4" w:space="0" w:color="auto"/>
            </w:tcBorders>
            <w:shd w:val="clear" w:color="000000" w:fill="F2F2F2"/>
            <w:vAlign w:val="center"/>
            <w:hideMark/>
          </w:tcPr>
          <w:p w14:paraId="1761C64D"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Cuota mensual </w:t>
            </w:r>
          </w:p>
        </w:tc>
        <w:tc>
          <w:tcPr>
            <w:tcW w:w="1329"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1D012EBF" w14:textId="77777777" w:rsidR="00E012EC" w:rsidRPr="00E012EC" w:rsidRDefault="00E012EC" w:rsidP="00E012EC">
            <w:pPr>
              <w:spacing w:after="0" w:line="240" w:lineRule="auto"/>
              <w:jc w:val="center"/>
              <w:rPr>
                <w:rFonts w:ascii="Calibri" w:eastAsia="Times New Roman" w:hAnsi="Calibri" w:cs="Calibri"/>
                <w:b/>
                <w:bCs/>
                <w:color w:val="595959"/>
                <w:lang w:val="es-419" w:eastAsia="es-419"/>
              </w:rPr>
            </w:pPr>
            <w:r w:rsidRPr="00E012EC">
              <w:rPr>
                <w:rFonts w:ascii="Calibri" w:eastAsia="Times New Roman" w:hAnsi="Calibri" w:cs="Calibri"/>
                <w:b/>
                <w:bCs/>
                <w:color w:val="595959"/>
                <w:lang w:val="es-419" w:eastAsia="es-419"/>
              </w:rPr>
              <w:t>marzo de 2025</w:t>
            </w:r>
          </w:p>
        </w:tc>
        <w:tc>
          <w:tcPr>
            <w:tcW w:w="1329" w:type="pct"/>
            <w:gridSpan w:val="3"/>
            <w:tcBorders>
              <w:top w:val="single" w:sz="4" w:space="0" w:color="auto"/>
              <w:left w:val="nil"/>
              <w:bottom w:val="single" w:sz="4" w:space="0" w:color="auto"/>
              <w:right w:val="single" w:sz="4" w:space="0" w:color="auto"/>
            </w:tcBorders>
            <w:shd w:val="clear" w:color="000000" w:fill="FFE699"/>
            <w:noWrap/>
            <w:vAlign w:val="center"/>
            <w:hideMark/>
          </w:tcPr>
          <w:p w14:paraId="516B26C2" w14:textId="08B5E3FF" w:rsidR="00E012EC" w:rsidRPr="00E012EC" w:rsidRDefault="00590FA8" w:rsidP="00E012EC">
            <w:pPr>
              <w:spacing w:after="0" w:line="240" w:lineRule="auto"/>
              <w:jc w:val="center"/>
              <w:rPr>
                <w:rFonts w:ascii="Calibri" w:eastAsia="Times New Roman" w:hAnsi="Calibri" w:cs="Calibri"/>
                <w:b/>
                <w:bCs/>
                <w:color w:val="595959"/>
                <w:lang w:val="es-419" w:eastAsia="es-419"/>
              </w:rPr>
            </w:pPr>
            <w:r>
              <w:rPr>
                <w:rFonts w:ascii="Calibri" w:eastAsia="Times New Roman" w:hAnsi="Calibri" w:cs="Calibri"/>
                <w:b/>
                <w:bCs/>
                <w:color w:val="595959"/>
                <w:lang w:val="es-419" w:eastAsia="es-419"/>
              </w:rPr>
              <w:t>a</w:t>
            </w:r>
            <w:r w:rsidR="00E012EC" w:rsidRPr="00E012EC">
              <w:rPr>
                <w:rFonts w:ascii="Calibri" w:eastAsia="Times New Roman" w:hAnsi="Calibri" w:cs="Calibri"/>
                <w:b/>
                <w:bCs/>
                <w:color w:val="595959"/>
                <w:lang w:val="es-419" w:eastAsia="es-419"/>
              </w:rPr>
              <w:t>bril de 2025</w:t>
            </w:r>
          </w:p>
        </w:tc>
        <w:tc>
          <w:tcPr>
            <w:tcW w:w="1329" w:type="pct"/>
            <w:gridSpan w:val="3"/>
            <w:tcBorders>
              <w:top w:val="single" w:sz="4" w:space="0" w:color="auto"/>
              <w:left w:val="nil"/>
              <w:bottom w:val="single" w:sz="4" w:space="0" w:color="auto"/>
              <w:right w:val="single" w:sz="4" w:space="0" w:color="auto"/>
            </w:tcBorders>
            <w:shd w:val="clear" w:color="000000" w:fill="B4C6E7"/>
            <w:noWrap/>
            <w:vAlign w:val="center"/>
            <w:hideMark/>
          </w:tcPr>
          <w:p w14:paraId="16BAC45C" w14:textId="07AF8757" w:rsidR="00E012EC" w:rsidRPr="00E012EC" w:rsidRDefault="00590FA8" w:rsidP="00E012EC">
            <w:pPr>
              <w:spacing w:after="0" w:line="240" w:lineRule="auto"/>
              <w:jc w:val="center"/>
              <w:rPr>
                <w:rFonts w:ascii="Calibri" w:eastAsia="Times New Roman" w:hAnsi="Calibri" w:cs="Calibri"/>
                <w:b/>
                <w:bCs/>
                <w:color w:val="595959"/>
                <w:lang w:val="es-419" w:eastAsia="es-419"/>
              </w:rPr>
            </w:pPr>
            <w:r>
              <w:rPr>
                <w:rFonts w:ascii="Calibri" w:eastAsia="Times New Roman" w:hAnsi="Calibri" w:cs="Calibri"/>
                <w:b/>
                <w:bCs/>
                <w:color w:val="595959"/>
                <w:lang w:val="es-419" w:eastAsia="es-419"/>
              </w:rPr>
              <w:t>m</w:t>
            </w:r>
            <w:r w:rsidR="00E012EC" w:rsidRPr="00E012EC">
              <w:rPr>
                <w:rFonts w:ascii="Calibri" w:eastAsia="Times New Roman" w:hAnsi="Calibri" w:cs="Calibri"/>
                <w:b/>
                <w:bCs/>
                <w:color w:val="595959"/>
                <w:lang w:val="es-419" w:eastAsia="es-419"/>
              </w:rPr>
              <w:t>ayo de 2025</w:t>
            </w:r>
          </w:p>
        </w:tc>
      </w:tr>
      <w:tr w:rsidR="00EE0BA8" w:rsidRPr="00E012EC" w14:paraId="6BBD6821" w14:textId="77777777" w:rsidTr="00EE0BA8">
        <w:trPr>
          <w:trHeight w:val="920"/>
          <w:jc w:val="center"/>
        </w:trPr>
        <w:tc>
          <w:tcPr>
            <w:tcW w:w="467" w:type="pct"/>
            <w:vMerge/>
            <w:tcBorders>
              <w:top w:val="single" w:sz="4" w:space="0" w:color="auto"/>
              <w:left w:val="single" w:sz="4" w:space="0" w:color="auto"/>
              <w:bottom w:val="single" w:sz="4" w:space="0" w:color="auto"/>
              <w:right w:val="single" w:sz="4" w:space="0" w:color="auto"/>
            </w:tcBorders>
            <w:vAlign w:val="center"/>
            <w:hideMark/>
          </w:tcPr>
          <w:p w14:paraId="5A4910D2" w14:textId="77777777" w:rsidR="00E012EC" w:rsidRPr="00E012EC" w:rsidRDefault="00E012EC" w:rsidP="00E012EC">
            <w:pPr>
              <w:spacing w:after="0" w:line="240" w:lineRule="auto"/>
              <w:rPr>
                <w:rFonts w:ascii="Book Antiqua" w:eastAsia="Times New Roman" w:hAnsi="Book Antiqua" w:cs="Calibri"/>
                <w:b/>
                <w:bCs/>
                <w:color w:val="000000"/>
                <w:sz w:val="18"/>
                <w:szCs w:val="18"/>
                <w:lang w:val="es-419" w:eastAsia="es-419"/>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14:paraId="4017225A" w14:textId="77777777" w:rsidR="00E012EC" w:rsidRPr="00E012EC" w:rsidRDefault="00E012EC" w:rsidP="00E012EC">
            <w:pPr>
              <w:spacing w:after="0" w:line="240" w:lineRule="auto"/>
              <w:rPr>
                <w:rFonts w:ascii="Book Antiqua" w:eastAsia="Times New Roman" w:hAnsi="Book Antiqua" w:cs="Calibri"/>
                <w:b/>
                <w:bCs/>
                <w:color w:val="000000"/>
                <w:sz w:val="18"/>
                <w:szCs w:val="18"/>
                <w:lang w:val="es-419" w:eastAsia="es-419"/>
              </w:rPr>
            </w:pPr>
          </w:p>
        </w:tc>
        <w:tc>
          <w:tcPr>
            <w:tcW w:w="393" w:type="pct"/>
            <w:tcBorders>
              <w:top w:val="nil"/>
              <w:left w:val="nil"/>
              <w:bottom w:val="single" w:sz="4" w:space="0" w:color="auto"/>
              <w:right w:val="single" w:sz="4" w:space="0" w:color="auto"/>
            </w:tcBorders>
            <w:shd w:val="clear" w:color="auto" w:fill="auto"/>
            <w:vAlign w:val="center"/>
            <w:hideMark/>
          </w:tcPr>
          <w:p w14:paraId="528DBD45"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Cuota Ajustada </w:t>
            </w:r>
          </w:p>
        </w:tc>
        <w:tc>
          <w:tcPr>
            <w:tcW w:w="423" w:type="pct"/>
            <w:tcBorders>
              <w:top w:val="nil"/>
              <w:left w:val="nil"/>
              <w:bottom w:val="single" w:sz="4" w:space="0" w:color="auto"/>
              <w:right w:val="single" w:sz="4" w:space="0" w:color="auto"/>
            </w:tcBorders>
            <w:shd w:val="clear" w:color="auto" w:fill="auto"/>
            <w:vAlign w:val="center"/>
            <w:hideMark/>
          </w:tcPr>
          <w:p w14:paraId="22A2F375"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Cuota alcanzada</w:t>
            </w:r>
          </w:p>
        </w:tc>
        <w:tc>
          <w:tcPr>
            <w:tcW w:w="513" w:type="pct"/>
            <w:tcBorders>
              <w:top w:val="nil"/>
              <w:left w:val="nil"/>
              <w:bottom w:val="single" w:sz="4" w:space="0" w:color="auto"/>
              <w:right w:val="single" w:sz="4" w:space="0" w:color="auto"/>
            </w:tcBorders>
            <w:shd w:val="clear" w:color="auto" w:fill="auto"/>
            <w:vAlign w:val="center"/>
            <w:hideMark/>
          </w:tcPr>
          <w:p w14:paraId="60629EDA"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Porcentaje rendimiento </w:t>
            </w:r>
            <w:r w:rsidRPr="00E012EC">
              <w:rPr>
                <w:rFonts w:ascii="Book Antiqua" w:eastAsia="Times New Roman" w:hAnsi="Book Antiqua" w:cs="Calibri"/>
                <w:b/>
                <w:bCs/>
                <w:color w:val="000000"/>
                <w:sz w:val="14"/>
                <w:szCs w:val="14"/>
                <w:lang w:val="es-419" w:eastAsia="es-419"/>
              </w:rPr>
              <w:t>(95% - 100%)</w:t>
            </w:r>
          </w:p>
        </w:tc>
        <w:tc>
          <w:tcPr>
            <w:tcW w:w="393" w:type="pct"/>
            <w:tcBorders>
              <w:top w:val="nil"/>
              <w:left w:val="nil"/>
              <w:bottom w:val="single" w:sz="4" w:space="0" w:color="auto"/>
              <w:right w:val="single" w:sz="4" w:space="0" w:color="auto"/>
            </w:tcBorders>
            <w:shd w:val="clear" w:color="auto" w:fill="auto"/>
            <w:vAlign w:val="center"/>
            <w:hideMark/>
          </w:tcPr>
          <w:p w14:paraId="4274F8BF"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Cuota Ajustada </w:t>
            </w:r>
          </w:p>
        </w:tc>
        <w:tc>
          <w:tcPr>
            <w:tcW w:w="423" w:type="pct"/>
            <w:tcBorders>
              <w:top w:val="nil"/>
              <w:left w:val="nil"/>
              <w:bottom w:val="single" w:sz="4" w:space="0" w:color="auto"/>
              <w:right w:val="single" w:sz="4" w:space="0" w:color="auto"/>
            </w:tcBorders>
            <w:shd w:val="clear" w:color="auto" w:fill="auto"/>
            <w:vAlign w:val="center"/>
            <w:hideMark/>
          </w:tcPr>
          <w:p w14:paraId="1C779247"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Cuota alcanzada</w:t>
            </w:r>
          </w:p>
        </w:tc>
        <w:tc>
          <w:tcPr>
            <w:tcW w:w="513" w:type="pct"/>
            <w:tcBorders>
              <w:top w:val="nil"/>
              <w:left w:val="nil"/>
              <w:bottom w:val="single" w:sz="4" w:space="0" w:color="auto"/>
              <w:right w:val="single" w:sz="4" w:space="0" w:color="auto"/>
            </w:tcBorders>
            <w:shd w:val="clear" w:color="auto" w:fill="auto"/>
            <w:vAlign w:val="center"/>
            <w:hideMark/>
          </w:tcPr>
          <w:p w14:paraId="32336DEF"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Porcentaje rendimiento </w:t>
            </w:r>
            <w:r w:rsidRPr="00E012EC">
              <w:rPr>
                <w:rFonts w:ascii="Book Antiqua" w:eastAsia="Times New Roman" w:hAnsi="Book Antiqua" w:cs="Calibri"/>
                <w:b/>
                <w:bCs/>
                <w:color w:val="000000"/>
                <w:sz w:val="14"/>
                <w:szCs w:val="14"/>
                <w:lang w:val="es-419" w:eastAsia="es-419"/>
              </w:rPr>
              <w:t>(95% - 100%)</w:t>
            </w:r>
          </w:p>
        </w:tc>
        <w:tc>
          <w:tcPr>
            <w:tcW w:w="393" w:type="pct"/>
            <w:tcBorders>
              <w:top w:val="nil"/>
              <w:left w:val="nil"/>
              <w:bottom w:val="single" w:sz="4" w:space="0" w:color="auto"/>
              <w:right w:val="single" w:sz="4" w:space="0" w:color="auto"/>
            </w:tcBorders>
            <w:shd w:val="clear" w:color="auto" w:fill="auto"/>
            <w:vAlign w:val="center"/>
            <w:hideMark/>
          </w:tcPr>
          <w:p w14:paraId="7A0D2FE1"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Cuota Ajustada </w:t>
            </w:r>
          </w:p>
        </w:tc>
        <w:tc>
          <w:tcPr>
            <w:tcW w:w="423" w:type="pct"/>
            <w:tcBorders>
              <w:top w:val="nil"/>
              <w:left w:val="nil"/>
              <w:bottom w:val="single" w:sz="4" w:space="0" w:color="auto"/>
              <w:right w:val="single" w:sz="4" w:space="0" w:color="auto"/>
            </w:tcBorders>
            <w:shd w:val="clear" w:color="auto" w:fill="auto"/>
            <w:vAlign w:val="center"/>
            <w:hideMark/>
          </w:tcPr>
          <w:p w14:paraId="66F2C492"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Cuota alcanzada</w:t>
            </w:r>
          </w:p>
        </w:tc>
        <w:tc>
          <w:tcPr>
            <w:tcW w:w="513" w:type="pct"/>
            <w:tcBorders>
              <w:top w:val="nil"/>
              <w:left w:val="nil"/>
              <w:bottom w:val="single" w:sz="4" w:space="0" w:color="auto"/>
              <w:right w:val="single" w:sz="4" w:space="0" w:color="auto"/>
            </w:tcBorders>
            <w:shd w:val="clear" w:color="auto" w:fill="auto"/>
            <w:vAlign w:val="center"/>
            <w:hideMark/>
          </w:tcPr>
          <w:p w14:paraId="0A6BFC5E" w14:textId="77777777" w:rsidR="00E012EC" w:rsidRPr="00E012EC" w:rsidRDefault="00E012EC" w:rsidP="00E012EC">
            <w:pPr>
              <w:spacing w:after="0" w:line="240" w:lineRule="auto"/>
              <w:jc w:val="center"/>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Porcentaje rendimiento (</w:t>
            </w:r>
            <w:r w:rsidRPr="00E012EC">
              <w:rPr>
                <w:rFonts w:ascii="Book Antiqua" w:eastAsia="Times New Roman" w:hAnsi="Book Antiqua" w:cs="Calibri"/>
                <w:b/>
                <w:bCs/>
                <w:color w:val="000000"/>
                <w:sz w:val="14"/>
                <w:szCs w:val="14"/>
                <w:lang w:val="es-419" w:eastAsia="es-419"/>
              </w:rPr>
              <w:t>95% - 100%)</w:t>
            </w:r>
          </w:p>
        </w:tc>
      </w:tr>
      <w:tr w:rsidR="00EE0BA8" w:rsidRPr="00E012EC" w14:paraId="5A8A9DF7" w14:textId="77777777" w:rsidTr="00EE0BA8">
        <w:trPr>
          <w:trHeight w:val="420"/>
          <w:jc w:val="center"/>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5C50ACDA" w14:textId="77777777" w:rsidR="00E012EC" w:rsidRPr="00E012EC" w:rsidRDefault="00E012EC" w:rsidP="00E012EC">
            <w:pPr>
              <w:spacing w:after="0" w:line="240" w:lineRule="auto"/>
              <w:rPr>
                <w:rFonts w:ascii="Book Antiqua" w:eastAsia="Times New Roman" w:hAnsi="Book Antiqua" w:cs="Calibri"/>
                <w:color w:val="000000"/>
                <w:sz w:val="16"/>
                <w:szCs w:val="16"/>
                <w:lang w:val="es-419" w:eastAsia="es-419"/>
              </w:rPr>
            </w:pPr>
            <w:r w:rsidRPr="00E012EC">
              <w:rPr>
                <w:rFonts w:ascii="Book Antiqua" w:eastAsia="Times New Roman" w:hAnsi="Book Antiqua" w:cs="Calibri"/>
                <w:color w:val="000000"/>
                <w:sz w:val="16"/>
                <w:szCs w:val="16"/>
                <w:lang w:val="es-419" w:eastAsia="es-419"/>
              </w:rPr>
              <w:t xml:space="preserve">Juez 1_Amparos </w:t>
            </w:r>
          </w:p>
        </w:tc>
        <w:tc>
          <w:tcPr>
            <w:tcW w:w="547" w:type="pct"/>
            <w:tcBorders>
              <w:top w:val="nil"/>
              <w:left w:val="nil"/>
              <w:bottom w:val="single" w:sz="4" w:space="0" w:color="auto"/>
              <w:right w:val="single" w:sz="4" w:space="0" w:color="auto"/>
            </w:tcBorders>
            <w:shd w:val="clear" w:color="000000" w:fill="F2F2F2"/>
            <w:noWrap/>
            <w:vAlign w:val="center"/>
            <w:hideMark/>
          </w:tcPr>
          <w:p w14:paraId="1E041292"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100</w:t>
            </w:r>
          </w:p>
        </w:tc>
        <w:tc>
          <w:tcPr>
            <w:tcW w:w="393" w:type="pct"/>
            <w:tcBorders>
              <w:top w:val="nil"/>
              <w:left w:val="nil"/>
              <w:bottom w:val="single" w:sz="4" w:space="0" w:color="auto"/>
              <w:right w:val="single" w:sz="4" w:space="0" w:color="auto"/>
            </w:tcBorders>
            <w:shd w:val="clear" w:color="auto" w:fill="auto"/>
            <w:noWrap/>
            <w:vAlign w:val="center"/>
            <w:hideMark/>
          </w:tcPr>
          <w:p w14:paraId="1D4929AE"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100</w:t>
            </w:r>
          </w:p>
        </w:tc>
        <w:tc>
          <w:tcPr>
            <w:tcW w:w="423" w:type="pct"/>
            <w:tcBorders>
              <w:top w:val="nil"/>
              <w:left w:val="nil"/>
              <w:bottom w:val="single" w:sz="4" w:space="0" w:color="auto"/>
              <w:right w:val="single" w:sz="4" w:space="0" w:color="auto"/>
            </w:tcBorders>
            <w:shd w:val="clear" w:color="auto" w:fill="auto"/>
            <w:noWrap/>
            <w:vAlign w:val="center"/>
            <w:hideMark/>
          </w:tcPr>
          <w:p w14:paraId="1AD0CC5C"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111</w:t>
            </w:r>
          </w:p>
        </w:tc>
        <w:tc>
          <w:tcPr>
            <w:tcW w:w="513" w:type="pct"/>
            <w:tcBorders>
              <w:top w:val="nil"/>
              <w:left w:val="nil"/>
              <w:bottom w:val="single" w:sz="4" w:space="0" w:color="auto"/>
              <w:right w:val="single" w:sz="4" w:space="0" w:color="auto"/>
            </w:tcBorders>
            <w:shd w:val="clear" w:color="000000" w:fill="A9D08E"/>
            <w:noWrap/>
            <w:vAlign w:val="center"/>
            <w:hideMark/>
          </w:tcPr>
          <w:p w14:paraId="573C9839"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111%</w:t>
            </w:r>
          </w:p>
        </w:tc>
        <w:tc>
          <w:tcPr>
            <w:tcW w:w="393" w:type="pct"/>
            <w:tcBorders>
              <w:top w:val="nil"/>
              <w:left w:val="nil"/>
              <w:bottom w:val="single" w:sz="4" w:space="0" w:color="auto"/>
              <w:right w:val="single" w:sz="4" w:space="0" w:color="auto"/>
            </w:tcBorders>
            <w:shd w:val="clear" w:color="auto" w:fill="auto"/>
            <w:noWrap/>
            <w:vAlign w:val="center"/>
            <w:hideMark/>
          </w:tcPr>
          <w:p w14:paraId="4AA8A264"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76</w:t>
            </w:r>
          </w:p>
        </w:tc>
        <w:tc>
          <w:tcPr>
            <w:tcW w:w="423" w:type="pct"/>
            <w:tcBorders>
              <w:top w:val="nil"/>
              <w:left w:val="nil"/>
              <w:bottom w:val="single" w:sz="4" w:space="0" w:color="auto"/>
              <w:right w:val="single" w:sz="4" w:space="0" w:color="auto"/>
            </w:tcBorders>
            <w:shd w:val="clear" w:color="auto" w:fill="auto"/>
            <w:noWrap/>
            <w:vAlign w:val="center"/>
            <w:hideMark/>
          </w:tcPr>
          <w:p w14:paraId="426AAE72"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86</w:t>
            </w:r>
          </w:p>
        </w:tc>
        <w:tc>
          <w:tcPr>
            <w:tcW w:w="513" w:type="pct"/>
            <w:tcBorders>
              <w:top w:val="nil"/>
              <w:left w:val="nil"/>
              <w:bottom w:val="single" w:sz="4" w:space="0" w:color="auto"/>
              <w:right w:val="single" w:sz="4" w:space="0" w:color="auto"/>
            </w:tcBorders>
            <w:shd w:val="clear" w:color="000000" w:fill="A9D08E"/>
            <w:noWrap/>
            <w:vAlign w:val="center"/>
            <w:hideMark/>
          </w:tcPr>
          <w:p w14:paraId="11B31645"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113%</w:t>
            </w:r>
          </w:p>
        </w:tc>
        <w:tc>
          <w:tcPr>
            <w:tcW w:w="393" w:type="pct"/>
            <w:tcBorders>
              <w:top w:val="nil"/>
              <w:left w:val="nil"/>
              <w:bottom w:val="single" w:sz="4" w:space="0" w:color="auto"/>
              <w:right w:val="single" w:sz="4" w:space="0" w:color="auto"/>
            </w:tcBorders>
            <w:shd w:val="clear" w:color="auto" w:fill="auto"/>
            <w:noWrap/>
            <w:vAlign w:val="center"/>
            <w:hideMark/>
          </w:tcPr>
          <w:p w14:paraId="1E6A1A27"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95</w:t>
            </w:r>
          </w:p>
        </w:tc>
        <w:tc>
          <w:tcPr>
            <w:tcW w:w="423" w:type="pct"/>
            <w:tcBorders>
              <w:top w:val="nil"/>
              <w:left w:val="nil"/>
              <w:bottom w:val="single" w:sz="4" w:space="0" w:color="auto"/>
              <w:right w:val="single" w:sz="4" w:space="0" w:color="auto"/>
            </w:tcBorders>
            <w:shd w:val="clear" w:color="auto" w:fill="auto"/>
            <w:noWrap/>
            <w:vAlign w:val="center"/>
            <w:hideMark/>
          </w:tcPr>
          <w:p w14:paraId="677A0FC6"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100</w:t>
            </w:r>
          </w:p>
        </w:tc>
        <w:tc>
          <w:tcPr>
            <w:tcW w:w="513" w:type="pct"/>
            <w:tcBorders>
              <w:top w:val="nil"/>
              <w:left w:val="nil"/>
              <w:bottom w:val="single" w:sz="4" w:space="0" w:color="auto"/>
              <w:right w:val="single" w:sz="4" w:space="0" w:color="auto"/>
            </w:tcBorders>
            <w:shd w:val="clear" w:color="000000" w:fill="A9D08E"/>
            <w:noWrap/>
            <w:vAlign w:val="center"/>
            <w:hideMark/>
          </w:tcPr>
          <w:p w14:paraId="50BC1551"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105%</w:t>
            </w:r>
          </w:p>
        </w:tc>
      </w:tr>
      <w:tr w:rsidR="00EE0BA8" w:rsidRPr="00E012EC" w14:paraId="78E7F81E" w14:textId="77777777" w:rsidTr="00EE0BA8">
        <w:trPr>
          <w:trHeight w:val="420"/>
          <w:jc w:val="center"/>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12DAE8E5" w14:textId="77777777" w:rsidR="00E012EC" w:rsidRPr="00E012EC" w:rsidRDefault="00E012EC" w:rsidP="00E012EC">
            <w:pPr>
              <w:spacing w:after="0" w:line="240" w:lineRule="auto"/>
              <w:rPr>
                <w:rFonts w:ascii="Book Antiqua" w:eastAsia="Times New Roman" w:hAnsi="Book Antiqua" w:cs="Calibri"/>
                <w:color w:val="000000"/>
                <w:sz w:val="16"/>
                <w:szCs w:val="16"/>
                <w:lang w:val="es-419" w:eastAsia="es-419"/>
              </w:rPr>
            </w:pPr>
            <w:r w:rsidRPr="00E012EC">
              <w:rPr>
                <w:rFonts w:ascii="Book Antiqua" w:eastAsia="Times New Roman" w:hAnsi="Book Antiqua" w:cs="Calibri"/>
                <w:color w:val="000000"/>
                <w:sz w:val="16"/>
                <w:szCs w:val="16"/>
                <w:lang w:val="es-419" w:eastAsia="es-419"/>
              </w:rPr>
              <w:t xml:space="preserve">Juez 2_Amparos </w:t>
            </w:r>
          </w:p>
        </w:tc>
        <w:tc>
          <w:tcPr>
            <w:tcW w:w="547" w:type="pct"/>
            <w:tcBorders>
              <w:top w:val="nil"/>
              <w:left w:val="nil"/>
              <w:bottom w:val="single" w:sz="4" w:space="0" w:color="auto"/>
              <w:right w:val="single" w:sz="4" w:space="0" w:color="auto"/>
            </w:tcBorders>
            <w:shd w:val="clear" w:color="000000" w:fill="F2F2F2"/>
            <w:noWrap/>
            <w:vAlign w:val="center"/>
            <w:hideMark/>
          </w:tcPr>
          <w:p w14:paraId="73255CB3"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130</w:t>
            </w:r>
          </w:p>
        </w:tc>
        <w:tc>
          <w:tcPr>
            <w:tcW w:w="393" w:type="pct"/>
            <w:tcBorders>
              <w:top w:val="nil"/>
              <w:left w:val="nil"/>
              <w:bottom w:val="single" w:sz="4" w:space="0" w:color="auto"/>
              <w:right w:val="single" w:sz="4" w:space="0" w:color="auto"/>
            </w:tcBorders>
            <w:shd w:val="clear" w:color="auto" w:fill="auto"/>
            <w:noWrap/>
            <w:vAlign w:val="center"/>
            <w:hideMark/>
          </w:tcPr>
          <w:p w14:paraId="7B62321D"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130</w:t>
            </w:r>
          </w:p>
        </w:tc>
        <w:tc>
          <w:tcPr>
            <w:tcW w:w="423" w:type="pct"/>
            <w:tcBorders>
              <w:top w:val="nil"/>
              <w:left w:val="nil"/>
              <w:bottom w:val="single" w:sz="4" w:space="0" w:color="auto"/>
              <w:right w:val="single" w:sz="4" w:space="0" w:color="auto"/>
            </w:tcBorders>
            <w:shd w:val="clear" w:color="auto" w:fill="auto"/>
            <w:noWrap/>
            <w:vAlign w:val="center"/>
            <w:hideMark/>
          </w:tcPr>
          <w:p w14:paraId="012982BE"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247</w:t>
            </w:r>
          </w:p>
        </w:tc>
        <w:tc>
          <w:tcPr>
            <w:tcW w:w="513" w:type="pct"/>
            <w:tcBorders>
              <w:top w:val="nil"/>
              <w:left w:val="nil"/>
              <w:bottom w:val="single" w:sz="4" w:space="0" w:color="auto"/>
              <w:right w:val="single" w:sz="4" w:space="0" w:color="auto"/>
            </w:tcBorders>
            <w:shd w:val="clear" w:color="000000" w:fill="A9D08E"/>
            <w:noWrap/>
            <w:vAlign w:val="center"/>
            <w:hideMark/>
          </w:tcPr>
          <w:p w14:paraId="30895E68"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190%</w:t>
            </w:r>
          </w:p>
        </w:tc>
        <w:tc>
          <w:tcPr>
            <w:tcW w:w="393" w:type="pct"/>
            <w:tcBorders>
              <w:top w:val="nil"/>
              <w:left w:val="nil"/>
              <w:bottom w:val="single" w:sz="4" w:space="0" w:color="auto"/>
              <w:right w:val="single" w:sz="4" w:space="0" w:color="auto"/>
            </w:tcBorders>
            <w:shd w:val="clear" w:color="auto" w:fill="auto"/>
            <w:noWrap/>
            <w:vAlign w:val="center"/>
            <w:hideMark/>
          </w:tcPr>
          <w:p w14:paraId="20F79C24"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99</w:t>
            </w:r>
          </w:p>
        </w:tc>
        <w:tc>
          <w:tcPr>
            <w:tcW w:w="423" w:type="pct"/>
            <w:tcBorders>
              <w:top w:val="nil"/>
              <w:left w:val="nil"/>
              <w:bottom w:val="single" w:sz="4" w:space="0" w:color="auto"/>
              <w:right w:val="single" w:sz="4" w:space="0" w:color="auto"/>
            </w:tcBorders>
            <w:shd w:val="clear" w:color="auto" w:fill="auto"/>
            <w:noWrap/>
            <w:vAlign w:val="center"/>
            <w:hideMark/>
          </w:tcPr>
          <w:p w14:paraId="562DE6AF"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206</w:t>
            </w:r>
          </w:p>
        </w:tc>
        <w:tc>
          <w:tcPr>
            <w:tcW w:w="513" w:type="pct"/>
            <w:tcBorders>
              <w:top w:val="nil"/>
              <w:left w:val="nil"/>
              <w:bottom w:val="single" w:sz="4" w:space="0" w:color="auto"/>
              <w:right w:val="single" w:sz="4" w:space="0" w:color="auto"/>
            </w:tcBorders>
            <w:shd w:val="clear" w:color="000000" w:fill="A9D08E"/>
            <w:noWrap/>
            <w:vAlign w:val="center"/>
            <w:hideMark/>
          </w:tcPr>
          <w:p w14:paraId="39F7A25A"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208%</w:t>
            </w:r>
          </w:p>
        </w:tc>
        <w:tc>
          <w:tcPr>
            <w:tcW w:w="393" w:type="pct"/>
            <w:tcBorders>
              <w:top w:val="nil"/>
              <w:left w:val="nil"/>
              <w:bottom w:val="single" w:sz="4" w:space="0" w:color="auto"/>
              <w:right w:val="single" w:sz="4" w:space="0" w:color="auto"/>
            </w:tcBorders>
            <w:shd w:val="clear" w:color="auto" w:fill="auto"/>
            <w:noWrap/>
            <w:vAlign w:val="center"/>
            <w:hideMark/>
          </w:tcPr>
          <w:p w14:paraId="6C1C1F86"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124</w:t>
            </w:r>
          </w:p>
        </w:tc>
        <w:tc>
          <w:tcPr>
            <w:tcW w:w="423" w:type="pct"/>
            <w:tcBorders>
              <w:top w:val="nil"/>
              <w:left w:val="nil"/>
              <w:bottom w:val="single" w:sz="4" w:space="0" w:color="auto"/>
              <w:right w:val="single" w:sz="4" w:space="0" w:color="auto"/>
            </w:tcBorders>
            <w:shd w:val="clear" w:color="auto" w:fill="auto"/>
            <w:noWrap/>
            <w:vAlign w:val="center"/>
            <w:hideMark/>
          </w:tcPr>
          <w:p w14:paraId="0DF246CD"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243</w:t>
            </w:r>
          </w:p>
        </w:tc>
        <w:tc>
          <w:tcPr>
            <w:tcW w:w="513" w:type="pct"/>
            <w:tcBorders>
              <w:top w:val="nil"/>
              <w:left w:val="nil"/>
              <w:bottom w:val="single" w:sz="4" w:space="0" w:color="auto"/>
              <w:right w:val="single" w:sz="4" w:space="0" w:color="auto"/>
            </w:tcBorders>
            <w:shd w:val="clear" w:color="000000" w:fill="A9D08E"/>
            <w:noWrap/>
            <w:vAlign w:val="center"/>
            <w:hideMark/>
          </w:tcPr>
          <w:p w14:paraId="2292E856"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196%</w:t>
            </w:r>
          </w:p>
        </w:tc>
      </w:tr>
      <w:tr w:rsidR="00EE0BA8" w:rsidRPr="00E012EC" w14:paraId="0C9C95FA" w14:textId="77777777" w:rsidTr="00EE0BA8">
        <w:trPr>
          <w:trHeight w:val="420"/>
          <w:jc w:val="center"/>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76267EAC" w14:textId="77777777" w:rsidR="00E012EC" w:rsidRPr="00E012EC" w:rsidRDefault="00E012EC" w:rsidP="00E012EC">
            <w:pPr>
              <w:spacing w:after="0" w:line="240" w:lineRule="auto"/>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Juez 3_ Apoyo</w:t>
            </w:r>
          </w:p>
        </w:tc>
        <w:tc>
          <w:tcPr>
            <w:tcW w:w="547" w:type="pct"/>
            <w:tcBorders>
              <w:top w:val="nil"/>
              <w:left w:val="nil"/>
              <w:bottom w:val="single" w:sz="4" w:space="0" w:color="auto"/>
              <w:right w:val="single" w:sz="4" w:space="0" w:color="auto"/>
            </w:tcBorders>
            <w:shd w:val="clear" w:color="000000" w:fill="F2F2F2"/>
            <w:noWrap/>
            <w:vAlign w:val="center"/>
            <w:hideMark/>
          </w:tcPr>
          <w:p w14:paraId="3DD67C5A"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130</w:t>
            </w:r>
          </w:p>
        </w:tc>
        <w:tc>
          <w:tcPr>
            <w:tcW w:w="393" w:type="pct"/>
            <w:tcBorders>
              <w:top w:val="nil"/>
              <w:left w:val="nil"/>
              <w:bottom w:val="single" w:sz="4" w:space="0" w:color="auto"/>
              <w:right w:val="single" w:sz="4" w:space="0" w:color="auto"/>
            </w:tcBorders>
            <w:shd w:val="clear" w:color="auto" w:fill="auto"/>
            <w:noWrap/>
            <w:vAlign w:val="center"/>
            <w:hideMark/>
          </w:tcPr>
          <w:p w14:paraId="686D69E0"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111</w:t>
            </w:r>
          </w:p>
        </w:tc>
        <w:tc>
          <w:tcPr>
            <w:tcW w:w="423" w:type="pct"/>
            <w:tcBorders>
              <w:top w:val="nil"/>
              <w:left w:val="nil"/>
              <w:bottom w:val="single" w:sz="4" w:space="0" w:color="auto"/>
              <w:right w:val="single" w:sz="4" w:space="0" w:color="auto"/>
            </w:tcBorders>
            <w:shd w:val="clear" w:color="auto" w:fill="auto"/>
            <w:noWrap/>
            <w:vAlign w:val="center"/>
            <w:hideMark/>
          </w:tcPr>
          <w:p w14:paraId="4883A6C4"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360</w:t>
            </w:r>
          </w:p>
        </w:tc>
        <w:tc>
          <w:tcPr>
            <w:tcW w:w="513" w:type="pct"/>
            <w:tcBorders>
              <w:top w:val="nil"/>
              <w:left w:val="nil"/>
              <w:bottom w:val="single" w:sz="4" w:space="0" w:color="auto"/>
              <w:right w:val="single" w:sz="4" w:space="0" w:color="auto"/>
            </w:tcBorders>
            <w:shd w:val="clear" w:color="000000" w:fill="A9D08E"/>
            <w:noWrap/>
            <w:vAlign w:val="center"/>
            <w:hideMark/>
          </w:tcPr>
          <w:p w14:paraId="7DA198B9"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323%</w:t>
            </w:r>
          </w:p>
        </w:tc>
        <w:tc>
          <w:tcPr>
            <w:tcW w:w="393" w:type="pct"/>
            <w:tcBorders>
              <w:top w:val="nil"/>
              <w:left w:val="nil"/>
              <w:bottom w:val="single" w:sz="4" w:space="0" w:color="auto"/>
              <w:right w:val="single" w:sz="4" w:space="0" w:color="auto"/>
            </w:tcBorders>
            <w:shd w:val="clear" w:color="auto" w:fill="auto"/>
            <w:noWrap/>
            <w:vAlign w:val="center"/>
            <w:hideMark/>
          </w:tcPr>
          <w:p w14:paraId="3B6CE426"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99</w:t>
            </w:r>
          </w:p>
        </w:tc>
        <w:tc>
          <w:tcPr>
            <w:tcW w:w="423" w:type="pct"/>
            <w:tcBorders>
              <w:top w:val="nil"/>
              <w:left w:val="nil"/>
              <w:bottom w:val="single" w:sz="4" w:space="0" w:color="auto"/>
              <w:right w:val="single" w:sz="4" w:space="0" w:color="auto"/>
            </w:tcBorders>
            <w:shd w:val="clear" w:color="auto" w:fill="auto"/>
            <w:noWrap/>
            <w:vAlign w:val="center"/>
            <w:hideMark/>
          </w:tcPr>
          <w:p w14:paraId="5B7951DB"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260</w:t>
            </w:r>
          </w:p>
        </w:tc>
        <w:tc>
          <w:tcPr>
            <w:tcW w:w="513" w:type="pct"/>
            <w:tcBorders>
              <w:top w:val="nil"/>
              <w:left w:val="nil"/>
              <w:bottom w:val="single" w:sz="4" w:space="0" w:color="auto"/>
              <w:right w:val="single" w:sz="4" w:space="0" w:color="auto"/>
            </w:tcBorders>
            <w:shd w:val="clear" w:color="000000" w:fill="A9D08E"/>
            <w:noWrap/>
            <w:vAlign w:val="center"/>
            <w:hideMark/>
          </w:tcPr>
          <w:p w14:paraId="58462668"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263%</w:t>
            </w:r>
          </w:p>
        </w:tc>
        <w:tc>
          <w:tcPr>
            <w:tcW w:w="393" w:type="pct"/>
            <w:tcBorders>
              <w:top w:val="nil"/>
              <w:left w:val="nil"/>
              <w:bottom w:val="single" w:sz="4" w:space="0" w:color="auto"/>
              <w:right w:val="single" w:sz="4" w:space="0" w:color="auto"/>
            </w:tcBorders>
            <w:shd w:val="clear" w:color="auto" w:fill="auto"/>
            <w:noWrap/>
            <w:vAlign w:val="center"/>
            <w:hideMark/>
          </w:tcPr>
          <w:p w14:paraId="163C5A8C"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124</w:t>
            </w:r>
          </w:p>
        </w:tc>
        <w:tc>
          <w:tcPr>
            <w:tcW w:w="423" w:type="pct"/>
            <w:tcBorders>
              <w:top w:val="nil"/>
              <w:left w:val="nil"/>
              <w:bottom w:val="single" w:sz="4" w:space="0" w:color="auto"/>
              <w:right w:val="single" w:sz="4" w:space="0" w:color="auto"/>
            </w:tcBorders>
            <w:shd w:val="clear" w:color="auto" w:fill="auto"/>
            <w:noWrap/>
            <w:vAlign w:val="center"/>
            <w:hideMark/>
          </w:tcPr>
          <w:p w14:paraId="246A5C84"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480</w:t>
            </w:r>
          </w:p>
        </w:tc>
        <w:tc>
          <w:tcPr>
            <w:tcW w:w="513" w:type="pct"/>
            <w:tcBorders>
              <w:top w:val="nil"/>
              <w:left w:val="nil"/>
              <w:bottom w:val="single" w:sz="4" w:space="0" w:color="auto"/>
              <w:right w:val="single" w:sz="4" w:space="0" w:color="auto"/>
            </w:tcBorders>
            <w:shd w:val="clear" w:color="000000" w:fill="A9D08E"/>
            <w:noWrap/>
            <w:vAlign w:val="center"/>
            <w:hideMark/>
          </w:tcPr>
          <w:p w14:paraId="1F6BFB83"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388%</w:t>
            </w:r>
          </w:p>
        </w:tc>
      </w:tr>
      <w:tr w:rsidR="00EE0BA8" w:rsidRPr="00E012EC" w14:paraId="26C17FB3" w14:textId="77777777" w:rsidTr="00EE0BA8">
        <w:trPr>
          <w:trHeight w:val="420"/>
          <w:jc w:val="center"/>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E3252F0" w14:textId="77777777" w:rsidR="00E012EC" w:rsidRPr="00E012EC" w:rsidRDefault="00E012EC" w:rsidP="00E012EC">
            <w:pPr>
              <w:spacing w:after="0" w:line="240" w:lineRule="auto"/>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Juez 4- Apoyo</w:t>
            </w:r>
          </w:p>
        </w:tc>
        <w:tc>
          <w:tcPr>
            <w:tcW w:w="547" w:type="pct"/>
            <w:tcBorders>
              <w:top w:val="nil"/>
              <w:left w:val="nil"/>
              <w:bottom w:val="single" w:sz="4" w:space="0" w:color="auto"/>
              <w:right w:val="single" w:sz="4" w:space="0" w:color="auto"/>
            </w:tcBorders>
            <w:shd w:val="clear" w:color="000000" w:fill="F2F2F2"/>
            <w:noWrap/>
            <w:vAlign w:val="center"/>
            <w:hideMark/>
          </w:tcPr>
          <w:p w14:paraId="1BA4A718"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130</w:t>
            </w:r>
          </w:p>
        </w:tc>
        <w:tc>
          <w:tcPr>
            <w:tcW w:w="393" w:type="pct"/>
            <w:tcBorders>
              <w:top w:val="nil"/>
              <w:left w:val="nil"/>
              <w:bottom w:val="single" w:sz="4" w:space="0" w:color="auto"/>
              <w:right w:val="single" w:sz="4" w:space="0" w:color="auto"/>
            </w:tcBorders>
            <w:shd w:val="clear" w:color="auto" w:fill="auto"/>
            <w:noWrap/>
            <w:vAlign w:val="center"/>
            <w:hideMark/>
          </w:tcPr>
          <w:p w14:paraId="16AAF865"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130</w:t>
            </w:r>
          </w:p>
        </w:tc>
        <w:tc>
          <w:tcPr>
            <w:tcW w:w="423" w:type="pct"/>
            <w:tcBorders>
              <w:top w:val="nil"/>
              <w:left w:val="nil"/>
              <w:bottom w:val="single" w:sz="4" w:space="0" w:color="auto"/>
              <w:right w:val="single" w:sz="4" w:space="0" w:color="auto"/>
            </w:tcBorders>
            <w:shd w:val="clear" w:color="auto" w:fill="auto"/>
            <w:noWrap/>
            <w:vAlign w:val="center"/>
            <w:hideMark/>
          </w:tcPr>
          <w:p w14:paraId="380808C4"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364</w:t>
            </w:r>
          </w:p>
        </w:tc>
        <w:tc>
          <w:tcPr>
            <w:tcW w:w="513" w:type="pct"/>
            <w:tcBorders>
              <w:top w:val="nil"/>
              <w:left w:val="nil"/>
              <w:bottom w:val="single" w:sz="4" w:space="0" w:color="auto"/>
              <w:right w:val="single" w:sz="4" w:space="0" w:color="auto"/>
            </w:tcBorders>
            <w:shd w:val="clear" w:color="000000" w:fill="A9D08E"/>
            <w:noWrap/>
            <w:vAlign w:val="center"/>
            <w:hideMark/>
          </w:tcPr>
          <w:p w14:paraId="27452B62"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280%</w:t>
            </w:r>
          </w:p>
        </w:tc>
        <w:tc>
          <w:tcPr>
            <w:tcW w:w="393" w:type="pct"/>
            <w:tcBorders>
              <w:top w:val="nil"/>
              <w:left w:val="nil"/>
              <w:bottom w:val="single" w:sz="4" w:space="0" w:color="auto"/>
              <w:right w:val="single" w:sz="4" w:space="0" w:color="auto"/>
            </w:tcBorders>
            <w:shd w:val="clear" w:color="auto" w:fill="auto"/>
            <w:noWrap/>
            <w:vAlign w:val="center"/>
            <w:hideMark/>
          </w:tcPr>
          <w:p w14:paraId="239E22D3"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99</w:t>
            </w:r>
          </w:p>
        </w:tc>
        <w:tc>
          <w:tcPr>
            <w:tcW w:w="423" w:type="pct"/>
            <w:tcBorders>
              <w:top w:val="nil"/>
              <w:left w:val="nil"/>
              <w:bottom w:val="single" w:sz="4" w:space="0" w:color="auto"/>
              <w:right w:val="single" w:sz="4" w:space="0" w:color="auto"/>
            </w:tcBorders>
            <w:shd w:val="clear" w:color="auto" w:fill="auto"/>
            <w:noWrap/>
            <w:vAlign w:val="center"/>
            <w:hideMark/>
          </w:tcPr>
          <w:p w14:paraId="04AAB26D"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295</w:t>
            </w:r>
          </w:p>
        </w:tc>
        <w:tc>
          <w:tcPr>
            <w:tcW w:w="513" w:type="pct"/>
            <w:tcBorders>
              <w:top w:val="nil"/>
              <w:left w:val="nil"/>
              <w:bottom w:val="single" w:sz="4" w:space="0" w:color="auto"/>
              <w:right w:val="single" w:sz="4" w:space="0" w:color="auto"/>
            </w:tcBorders>
            <w:shd w:val="clear" w:color="000000" w:fill="A9D08E"/>
            <w:noWrap/>
            <w:vAlign w:val="center"/>
            <w:hideMark/>
          </w:tcPr>
          <w:p w14:paraId="238BB4CC"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298%</w:t>
            </w:r>
          </w:p>
        </w:tc>
        <w:tc>
          <w:tcPr>
            <w:tcW w:w="393" w:type="pct"/>
            <w:tcBorders>
              <w:top w:val="nil"/>
              <w:left w:val="nil"/>
              <w:bottom w:val="single" w:sz="4" w:space="0" w:color="auto"/>
              <w:right w:val="single" w:sz="4" w:space="0" w:color="auto"/>
            </w:tcBorders>
            <w:shd w:val="clear" w:color="auto" w:fill="auto"/>
            <w:noWrap/>
            <w:vAlign w:val="center"/>
            <w:hideMark/>
          </w:tcPr>
          <w:p w14:paraId="41A3CE9A" w14:textId="77777777" w:rsidR="00E012EC" w:rsidRPr="00E012EC" w:rsidRDefault="00E012EC" w:rsidP="00E012EC">
            <w:pPr>
              <w:spacing w:after="0" w:line="240" w:lineRule="auto"/>
              <w:jc w:val="center"/>
              <w:rPr>
                <w:rFonts w:ascii="Book Antiqua" w:eastAsia="Times New Roman" w:hAnsi="Book Antiqua" w:cs="Calibri"/>
                <w:color w:val="000000"/>
                <w:sz w:val="18"/>
                <w:szCs w:val="18"/>
                <w:lang w:val="es-419" w:eastAsia="es-419"/>
              </w:rPr>
            </w:pPr>
            <w:r w:rsidRPr="00E012EC">
              <w:rPr>
                <w:rFonts w:ascii="Book Antiqua" w:eastAsia="Times New Roman" w:hAnsi="Book Antiqua" w:cs="Calibri"/>
                <w:color w:val="000000"/>
                <w:sz w:val="18"/>
                <w:szCs w:val="18"/>
                <w:lang w:val="es-419" w:eastAsia="es-419"/>
              </w:rPr>
              <w:t>124</w:t>
            </w:r>
          </w:p>
        </w:tc>
        <w:tc>
          <w:tcPr>
            <w:tcW w:w="423" w:type="pct"/>
            <w:tcBorders>
              <w:top w:val="nil"/>
              <w:left w:val="nil"/>
              <w:bottom w:val="single" w:sz="4" w:space="0" w:color="auto"/>
              <w:right w:val="single" w:sz="4" w:space="0" w:color="auto"/>
            </w:tcBorders>
            <w:shd w:val="clear" w:color="auto" w:fill="auto"/>
            <w:noWrap/>
            <w:vAlign w:val="center"/>
            <w:hideMark/>
          </w:tcPr>
          <w:p w14:paraId="4439B147"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345</w:t>
            </w:r>
          </w:p>
        </w:tc>
        <w:tc>
          <w:tcPr>
            <w:tcW w:w="513" w:type="pct"/>
            <w:tcBorders>
              <w:top w:val="nil"/>
              <w:left w:val="nil"/>
              <w:bottom w:val="single" w:sz="4" w:space="0" w:color="auto"/>
              <w:right w:val="single" w:sz="4" w:space="0" w:color="auto"/>
            </w:tcBorders>
            <w:shd w:val="clear" w:color="000000" w:fill="A9D08E"/>
            <w:noWrap/>
            <w:vAlign w:val="center"/>
            <w:hideMark/>
          </w:tcPr>
          <w:p w14:paraId="7452C7A2"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279%</w:t>
            </w:r>
          </w:p>
        </w:tc>
      </w:tr>
      <w:tr w:rsidR="00EE0BA8" w:rsidRPr="00E012EC" w14:paraId="2DD0DC03" w14:textId="77777777" w:rsidTr="00EE0BA8">
        <w:trPr>
          <w:trHeight w:val="420"/>
          <w:jc w:val="center"/>
        </w:trPr>
        <w:tc>
          <w:tcPr>
            <w:tcW w:w="467" w:type="pct"/>
            <w:tcBorders>
              <w:top w:val="nil"/>
              <w:left w:val="single" w:sz="4" w:space="0" w:color="auto"/>
              <w:bottom w:val="single" w:sz="4" w:space="0" w:color="auto"/>
              <w:right w:val="single" w:sz="4" w:space="0" w:color="auto"/>
            </w:tcBorders>
            <w:shd w:val="clear" w:color="auto" w:fill="auto"/>
            <w:noWrap/>
            <w:vAlign w:val="center"/>
            <w:hideMark/>
          </w:tcPr>
          <w:p w14:paraId="684CB497" w14:textId="77777777" w:rsidR="00E012EC" w:rsidRPr="00E012EC" w:rsidRDefault="00E012EC" w:rsidP="00E012EC">
            <w:pPr>
              <w:spacing w:after="0" w:line="240" w:lineRule="auto"/>
              <w:rPr>
                <w:rFonts w:ascii="Book Antiqua" w:eastAsia="Times New Roman" w:hAnsi="Book Antiqua" w:cs="Calibri"/>
                <w:b/>
                <w:bCs/>
                <w:color w:val="000000"/>
                <w:sz w:val="16"/>
                <w:szCs w:val="16"/>
                <w:lang w:val="es-419" w:eastAsia="es-419"/>
              </w:rPr>
            </w:pPr>
            <w:r w:rsidRPr="00E012EC">
              <w:rPr>
                <w:rFonts w:ascii="Book Antiqua" w:eastAsia="Times New Roman" w:hAnsi="Book Antiqua" w:cs="Calibri"/>
                <w:b/>
                <w:bCs/>
                <w:color w:val="000000"/>
                <w:sz w:val="16"/>
                <w:szCs w:val="16"/>
                <w:lang w:val="es-419" w:eastAsia="es-419"/>
              </w:rPr>
              <w:t xml:space="preserve">Total, asuntos </w:t>
            </w:r>
          </w:p>
        </w:tc>
        <w:tc>
          <w:tcPr>
            <w:tcW w:w="547" w:type="pct"/>
            <w:tcBorders>
              <w:top w:val="nil"/>
              <w:left w:val="nil"/>
              <w:bottom w:val="single" w:sz="4" w:space="0" w:color="auto"/>
              <w:right w:val="single" w:sz="4" w:space="0" w:color="auto"/>
            </w:tcBorders>
            <w:shd w:val="clear" w:color="000000" w:fill="F2F2F2"/>
            <w:noWrap/>
            <w:vAlign w:val="center"/>
            <w:hideMark/>
          </w:tcPr>
          <w:p w14:paraId="61B8F865"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490</w:t>
            </w:r>
          </w:p>
        </w:tc>
        <w:tc>
          <w:tcPr>
            <w:tcW w:w="393" w:type="pct"/>
            <w:tcBorders>
              <w:top w:val="nil"/>
              <w:left w:val="nil"/>
              <w:bottom w:val="single" w:sz="4" w:space="0" w:color="auto"/>
              <w:right w:val="single" w:sz="4" w:space="0" w:color="auto"/>
            </w:tcBorders>
            <w:shd w:val="clear" w:color="auto" w:fill="auto"/>
            <w:noWrap/>
            <w:vAlign w:val="center"/>
            <w:hideMark/>
          </w:tcPr>
          <w:p w14:paraId="101E17FB"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471</w:t>
            </w:r>
          </w:p>
        </w:tc>
        <w:tc>
          <w:tcPr>
            <w:tcW w:w="423" w:type="pct"/>
            <w:tcBorders>
              <w:top w:val="nil"/>
              <w:left w:val="nil"/>
              <w:bottom w:val="single" w:sz="4" w:space="0" w:color="auto"/>
              <w:right w:val="single" w:sz="4" w:space="0" w:color="auto"/>
            </w:tcBorders>
            <w:shd w:val="clear" w:color="auto" w:fill="auto"/>
            <w:noWrap/>
            <w:vAlign w:val="center"/>
            <w:hideMark/>
          </w:tcPr>
          <w:p w14:paraId="6D8AB120"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1082</w:t>
            </w:r>
          </w:p>
        </w:tc>
        <w:tc>
          <w:tcPr>
            <w:tcW w:w="513" w:type="pct"/>
            <w:tcBorders>
              <w:top w:val="nil"/>
              <w:left w:val="nil"/>
              <w:bottom w:val="single" w:sz="4" w:space="0" w:color="auto"/>
              <w:right w:val="single" w:sz="4" w:space="0" w:color="auto"/>
            </w:tcBorders>
            <w:shd w:val="clear" w:color="000000" w:fill="A9D08E"/>
            <w:noWrap/>
            <w:vAlign w:val="center"/>
            <w:hideMark/>
          </w:tcPr>
          <w:p w14:paraId="7CBA1A9F"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230%</w:t>
            </w:r>
          </w:p>
        </w:tc>
        <w:tc>
          <w:tcPr>
            <w:tcW w:w="393" w:type="pct"/>
            <w:tcBorders>
              <w:top w:val="nil"/>
              <w:left w:val="nil"/>
              <w:bottom w:val="single" w:sz="4" w:space="0" w:color="auto"/>
              <w:right w:val="single" w:sz="4" w:space="0" w:color="auto"/>
            </w:tcBorders>
            <w:shd w:val="clear" w:color="auto" w:fill="auto"/>
            <w:noWrap/>
            <w:vAlign w:val="center"/>
            <w:hideMark/>
          </w:tcPr>
          <w:p w14:paraId="0A9C4BAA"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373</w:t>
            </w:r>
          </w:p>
        </w:tc>
        <w:tc>
          <w:tcPr>
            <w:tcW w:w="423" w:type="pct"/>
            <w:tcBorders>
              <w:top w:val="nil"/>
              <w:left w:val="nil"/>
              <w:bottom w:val="single" w:sz="4" w:space="0" w:color="auto"/>
              <w:right w:val="single" w:sz="4" w:space="0" w:color="auto"/>
            </w:tcBorders>
            <w:shd w:val="clear" w:color="auto" w:fill="auto"/>
            <w:noWrap/>
            <w:vAlign w:val="center"/>
            <w:hideMark/>
          </w:tcPr>
          <w:p w14:paraId="290F5CA6"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847</w:t>
            </w:r>
          </w:p>
        </w:tc>
        <w:tc>
          <w:tcPr>
            <w:tcW w:w="513" w:type="pct"/>
            <w:tcBorders>
              <w:top w:val="nil"/>
              <w:left w:val="nil"/>
              <w:bottom w:val="single" w:sz="4" w:space="0" w:color="auto"/>
              <w:right w:val="single" w:sz="4" w:space="0" w:color="auto"/>
            </w:tcBorders>
            <w:shd w:val="clear" w:color="000000" w:fill="A9D08E"/>
            <w:noWrap/>
            <w:vAlign w:val="center"/>
            <w:hideMark/>
          </w:tcPr>
          <w:p w14:paraId="4D62265E"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227%</w:t>
            </w:r>
          </w:p>
        </w:tc>
        <w:tc>
          <w:tcPr>
            <w:tcW w:w="393" w:type="pct"/>
            <w:tcBorders>
              <w:top w:val="nil"/>
              <w:left w:val="nil"/>
              <w:bottom w:val="single" w:sz="4" w:space="0" w:color="auto"/>
              <w:right w:val="single" w:sz="4" w:space="0" w:color="auto"/>
            </w:tcBorders>
            <w:shd w:val="clear" w:color="auto" w:fill="auto"/>
            <w:noWrap/>
            <w:vAlign w:val="center"/>
            <w:hideMark/>
          </w:tcPr>
          <w:p w14:paraId="4966CABA"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467</w:t>
            </w:r>
          </w:p>
        </w:tc>
        <w:tc>
          <w:tcPr>
            <w:tcW w:w="423" w:type="pct"/>
            <w:tcBorders>
              <w:top w:val="nil"/>
              <w:left w:val="nil"/>
              <w:bottom w:val="single" w:sz="4" w:space="0" w:color="auto"/>
              <w:right w:val="single" w:sz="4" w:space="0" w:color="auto"/>
            </w:tcBorders>
            <w:shd w:val="clear" w:color="auto" w:fill="auto"/>
            <w:noWrap/>
            <w:vAlign w:val="center"/>
            <w:hideMark/>
          </w:tcPr>
          <w:p w14:paraId="077C0E9A"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1168</w:t>
            </w:r>
          </w:p>
        </w:tc>
        <w:tc>
          <w:tcPr>
            <w:tcW w:w="513" w:type="pct"/>
            <w:tcBorders>
              <w:top w:val="nil"/>
              <w:left w:val="nil"/>
              <w:bottom w:val="single" w:sz="4" w:space="0" w:color="auto"/>
              <w:right w:val="single" w:sz="4" w:space="0" w:color="auto"/>
            </w:tcBorders>
            <w:shd w:val="clear" w:color="000000" w:fill="A9D08E"/>
            <w:noWrap/>
            <w:vAlign w:val="center"/>
            <w:hideMark/>
          </w:tcPr>
          <w:p w14:paraId="3D48D2EE" w14:textId="77777777" w:rsidR="00E012EC" w:rsidRPr="00E012EC" w:rsidRDefault="00E012EC" w:rsidP="00E012EC">
            <w:pPr>
              <w:spacing w:after="0" w:line="240" w:lineRule="auto"/>
              <w:jc w:val="center"/>
              <w:rPr>
                <w:rFonts w:ascii="Book Antiqua" w:eastAsia="Times New Roman" w:hAnsi="Book Antiqua" w:cs="Calibri"/>
                <w:b/>
                <w:bCs/>
                <w:color w:val="000000"/>
                <w:sz w:val="18"/>
                <w:szCs w:val="18"/>
                <w:lang w:val="es-419" w:eastAsia="es-419"/>
              </w:rPr>
            </w:pPr>
            <w:r w:rsidRPr="00E012EC">
              <w:rPr>
                <w:rFonts w:ascii="Book Antiqua" w:eastAsia="Times New Roman" w:hAnsi="Book Antiqua" w:cs="Calibri"/>
                <w:b/>
                <w:bCs/>
                <w:color w:val="000000"/>
                <w:sz w:val="18"/>
                <w:szCs w:val="18"/>
                <w:lang w:val="es-419" w:eastAsia="es-419"/>
              </w:rPr>
              <w:t>250%</w:t>
            </w:r>
          </w:p>
        </w:tc>
      </w:tr>
    </w:tbl>
    <w:p w14:paraId="79AFAACF" w14:textId="56CA684F" w:rsidR="00D0126D" w:rsidRPr="00471B64" w:rsidRDefault="00491882" w:rsidP="00471B64">
      <w:pPr>
        <w:spacing w:after="0" w:line="240" w:lineRule="auto"/>
        <w:jc w:val="center"/>
        <w:rPr>
          <w:rFonts w:ascii="Book Antiqua" w:eastAsia="Times New Roman" w:hAnsi="Book Antiqua" w:cs="Book Antiqua"/>
          <w:b/>
          <w:bCs/>
          <w:i/>
          <w:iCs/>
          <w:sz w:val="18"/>
          <w:szCs w:val="18"/>
          <w:lang w:eastAsia="es-ES"/>
        </w:rPr>
      </w:pPr>
      <w:r w:rsidRPr="00471B64">
        <w:rPr>
          <w:rFonts w:ascii="Book Antiqua" w:eastAsia="Times New Roman" w:hAnsi="Book Antiqua" w:cs="Book Antiqua"/>
          <w:b/>
          <w:bCs/>
          <w:i/>
          <w:iCs/>
          <w:sz w:val="18"/>
          <w:szCs w:val="18"/>
          <w:lang w:eastAsia="es-ES"/>
        </w:rPr>
        <w:t>Fuente:</w:t>
      </w:r>
      <w:r w:rsidRPr="00471B64">
        <w:rPr>
          <w:rFonts w:ascii="Book Antiqua" w:eastAsia="Times New Roman" w:hAnsi="Book Antiqua" w:cs="Book Antiqua"/>
          <w:i/>
          <w:iCs/>
          <w:sz w:val="18"/>
          <w:szCs w:val="18"/>
          <w:lang w:eastAsia="es-ES"/>
        </w:rPr>
        <w:t xml:space="preserve"> Datos facilitados por el Tribunal Contencioso Administrativo y Civil de Hacienda, 2025.</w:t>
      </w:r>
    </w:p>
    <w:p w14:paraId="71E5EA5E" w14:textId="77777777" w:rsidR="00491882" w:rsidRDefault="00491882" w:rsidP="00471B64">
      <w:pPr>
        <w:spacing w:after="0" w:line="240" w:lineRule="auto"/>
        <w:jc w:val="both"/>
        <w:rPr>
          <w:rFonts w:ascii="Book Antiqua" w:eastAsia="Times New Roman" w:hAnsi="Book Antiqua" w:cs="Book Antiqua"/>
          <w:sz w:val="24"/>
          <w:szCs w:val="24"/>
          <w:lang w:eastAsia="es-ES"/>
        </w:rPr>
      </w:pPr>
    </w:p>
    <w:p w14:paraId="6C767888" w14:textId="6C32C347" w:rsidR="002356CC" w:rsidRDefault="002356CC" w:rsidP="00471B64">
      <w:pPr>
        <w:pStyle w:val="Ttulo1"/>
        <w:numPr>
          <w:ilvl w:val="0"/>
          <w:numId w:val="15"/>
        </w:numPr>
        <w:spacing w:before="0" w:line="240" w:lineRule="auto"/>
        <w:ind w:left="567" w:hanging="567"/>
        <w:jc w:val="both"/>
        <w:rPr>
          <w:rFonts w:ascii="Book Antiqua" w:eastAsia="Times New Roman" w:hAnsi="Book Antiqua"/>
          <w:b/>
          <w:bCs/>
          <w:i/>
          <w:iCs/>
          <w:color w:val="auto"/>
          <w:sz w:val="24"/>
          <w:szCs w:val="24"/>
          <w:lang w:eastAsia="es-ES"/>
        </w:rPr>
      </w:pPr>
      <w:r w:rsidRPr="00DF27A8">
        <w:rPr>
          <w:rFonts w:ascii="Book Antiqua" w:eastAsia="Times New Roman" w:hAnsi="Book Antiqua"/>
          <w:b/>
          <w:bCs/>
          <w:i/>
          <w:iCs/>
          <w:color w:val="auto"/>
          <w:sz w:val="24"/>
          <w:szCs w:val="24"/>
          <w:lang w:eastAsia="es-ES"/>
        </w:rPr>
        <w:t>Recomendaciones</w:t>
      </w:r>
    </w:p>
    <w:p w14:paraId="2B1FB77B" w14:textId="77777777" w:rsidR="0044417D" w:rsidRPr="00DF27A8" w:rsidRDefault="0044417D" w:rsidP="00471B64">
      <w:pPr>
        <w:spacing w:after="0" w:line="240" w:lineRule="auto"/>
        <w:rPr>
          <w:lang w:eastAsia="es-ES"/>
        </w:rPr>
      </w:pPr>
    </w:p>
    <w:p w14:paraId="4F489CA0" w14:textId="77E0ED2C" w:rsidR="00622EB8" w:rsidRPr="0058420C" w:rsidRDefault="00622EB8" w:rsidP="00471B64">
      <w:pPr>
        <w:pStyle w:val="Prrafodelista"/>
        <w:numPr>
          <w:ilvl w:val="0"/>
          <w:numId w:val="51"/>
        </w:numPr>
        <w:spacing w:after="0" w:line="240" w:lineRule="auto"/>
        <w:ind w:left="0" w:firstLine="0"/>
        <w:jc w:val="both"/>
        <w:rPr>
          <w:rFonts w:ascii="Book Antiqua" w:eastAsia="Times New Roman" w:hAnsi="Book Antiqua" w:cs="Book Antiqua"/>
          <w:i/>
          <w:iCs/>
          <w:vanish/>
          <w:sz w:val="24"/>
          <w:szCs w:val="24"/>
          <w:lang w:eastAsia="es-ES"/>
        </w:rPr>
      </w:pPr>
    </w:p>
    <w:p w14:paraId="2FAD83F0" w14:textId="77777777" w:rsidR="00622EB8" w:rsidRPr="0058420C" w:rsidRDefault="00622EB8" w:rsidP="00471B64">
      <w:pPr>
        <w:pStyle w:val="Prrafodelista"/>
        <w:numPr>
          <w:ilvl w:val="0"/>
          <w:numId w:val="51"/>
        </w:numPr>
        <w:spacing w:after="0" w:line="240" w:lineRule="auto"/>
        <w:ind w:left="0" w:firstLine="0"/>
        <w:jc w:val="both"/>
        <w:rPr>
          <w:rFonts w:ascii="Book Antiqua" w:eastAsia="Times New Roman" w:hAnsi="Book Antiqua" w:cs="Book Antiqua"/>
          <w:i/>
          <w:iCs/>
          <w:vanish/>
          <w:sz w:val="24"/>
          <w:szCs w:val="24"/>
          <w:lang w:eastAsia="es-ES"/>
        </w:rPr>
      </w:pPr>
    </w:p>
    <w:p w14:paraId="2EAB518D" w14:textId="77777777" w:rsidR="00622EB8" w:rsidRPr="0058420C" w:rsidRDefault="00622EB8" w:rsidP="00471B64">
      <w:pPr>
        <w:pStyle w:val="Prrafodelista"/>
        <w:numPr>
          <w:ilvl w:val="0"/>
          <w:numId w:val="51"/>
        </w:numPr>
        <w:spacing w:after="0" w:line="240" w:lineRule="auto"/>
        <w:ind w:left="0" w:firstLine="0"/>
        <w:jc w:val="both"/>
        <w:rPr>
          <w:rFonts w:ascii="Book Antiqua" w:eastAsia="Times New Roman" w:hAnsi="Book Antiqua" w:cs="Book Antiqua"/>
          <w:i/>
          <w:iCs/>
          <w:vanish/>
          <w:sz w:val="24"/>
          <w:szCs w:val="24"/>
          <w:lang w:eastAsia="es-ES"/>
        </w:rPr>
      </w:pPr>
    </w:p>
    <w:p w14:paraId="0F593560" w14:textId="4496DB82" w:rsidR="00901958" w:rsidRPr="00471B64" w:rsidRDefault="00D32628" w:rsidP="00471B64">
      <w:pPr>
        <w:pStyle w:val="Prrafodelista"/>
        <w:spacing w:after="0" w:line="240" w:lineRule="auto"/>
        <w:ind w:left="0"/>
        <w:jc w:val="both"/>
        <w:rPr>
          <w:rFonts w:ascii="Book Antiqua" w:eastAsia="Times New Roman" w:hAnsi="Book Antiqua" w:cs="Book Antiqua"/>
          <w:b/>
          <w:bCs/>
          <w:i/>
          <w:iCs/>
          <w:sz w:val="24"/>
          <w:szCs w:val="24"/>
          <w:lang w:eastAsia="es-ES"/>
        </w:rPr>
      </w:pPr>
      <w:r w:rsidRPr="00471B64">
        <w:rPr>
          <w:rFonts w:ascii="Book Antiqua" w:eastAsia="Times New Roman" w:hAnsi="Book Antiqua" w:cs="Book Antiqua"/>
          <w:b/>
          <w:bCs/>
          <w:i/>
          <w:iCs/>
          <w:sz w:val="24"/>
          <w:szCs w:val="24"/>
          <w:lang w:eastAsia="es-ES"/>
        </w:rPr>
        <w:t>A Corte Plena</w:t>
      </w:r>
    </w:p>
    <w:p w14:paraId="47E4E219" w14:textId="77777777" w:rsidR="00D32628" w:rsidRPr="003A21B1" w:rsidRDefault="00D32628" w:rsidP="00471B64">
      <w:pPr>
        <w:pStyle w:val="Prrafodelista"/>
        <w:spacing w:after="0" w:line="240" w:lineRule="auto"/>
        <w:ind w:left="0"/>
        <w:jc w:val="both"/>
        <w:rPr>
          <w:rFonts w:ascii="Book Antiqua" w:eastAsia="Times New Roman" w:hAnsi="Book Antiqua" w:cs="Book Antiqua"/>
          <w:sz w:val="24"/>
          <w:szCs w:val="24"/>
          <w:lang w:eastAsia="es-ES"/>
        </w:rPr>
      </w:pPr>
    </w:p>
    <w:p w14:paraId="02581B90" w14:textId="77777777" w:rsidR="00901958" w:rsidRPr="0046125C" w:rsidRDefault="00901958" w:rsidP="00471B64">
      <w:pPr>
        <w:pStyle w:val="Prrafodelista"/>
        <w:numPr>
          <w:ilvl w:val="1"/>
          <w:numId w:val="51"/>
        </w:numPr>
        <w:spacing w:after="0" w:line="240" w:lineRule="auto"/>
        <w:ind w:left="0" w:firstLine="0"/>
        <w:jc w:val="both"/>
        <w:rPr>
          <w:rFonts w:ascii="Book Antiqua" w:eastAsia="Times New Roman" w:hAnsi="Book Antiqua" w:cs="Book Antiqua"/>
          <w:sz w:val="24"/>
          <w:szCs w:val="24"/>
          <w:lang w:eastAsia="es-ES"/>
        </w:rPr>
      </w:pPr>
      <w:r>
        <w:rPr>
          <w:rFonts w:ascii="Book Antiqua" w:eastAsia="Times New Roman" w:hAnsi="Book Antiqua" w:cs="Book Antiqua"/>
          <w:sz w:val="24"/>
          <w:szCs w:val="24"/>
          <w:lang w:eastAsia="es-ES"/>
        </w:rPr>
        <w:t xml:space="preserve">Tomar nota del efecto positivo </w:t>
      </w:r>
      <w:r w:rsidRPr="009D4F1D">
        <w:rPr>
          <w:rFonts w:ascii="Book Antiqua" w:eastAsia="Times New Roman" w:hAnsi="Book Antiqua" w:cs="Book Antiqua"/>
          <w:sz w:val="24"/>
          <w:szCs w:val="24"/>
          <w:lang w:eastAsia="es-ES"/>
        </w:rPr>
        <w:t>en el comportamiento estadístico</w:t>
      </w:r>
      <w:r>
        <w:rPr>
          <w:rFonts w:ascii="Book Antiqua" w:eastAsia="Times New Roman" w:hAnsi="Book Antiqua" w:cs="Book Antiqua"/>
          <w:sz w:val="24"/>
          <w:szCs w:val="24"/>
          <w:lang w:eastAsia="es-ES"/>
        </w:rPr>
        <w:t xml:space="preserve"> de </w:t>
      </w:r>
      <w:r>
        <w:rPr>
          <w:rFonts w:ascii="Book Antiqua" w:eastAsia="Times New Roman" w:hAnsi="Book Antiqua" w:cs="Book Antiqua"/>
          <w:i/>
          <w:iCs/>
          <w:sz w:val="24"/>
          <w:szCs w:val="24"/>
          <w:lang w:eastAsia="es-ES"/>
        </w:rPr>
        <w:t>setiembre de 2024 a abril</w:t>
      </w:r>
      <w:r w:rsidRPr="0046125C">
        <w:rPr>
          <w:rFonts w:ascii="Book Antiqua" w:eastAsia="Times New Roman" w:hAnsi="Book Antiqua" w:cs="Book Antiqua"/>
          <w:i/>
          <w:iCs/>
          <w:sz w:val="24"/>
          <w:szCs w:val="24"/>
          <w:lang w:eastAsia="es-ES"/>
        </w:rPr>
        <w:t xml:space="preserve"> de 2025</w:t>
      </w:r>
      <w:r>
        <w:rPr>
          <w:rFonts w:ascii="Book Antiqua" w:eastAsia="Times New Roman" w:hAnsi="Book Antiqua" w:cs="Book Antiqua"/>
          <w:sz w:val="24"/>
          <w:szCs w:val="24"/>
          <w:lang w:eastAsia="es-ES"/>
        </w:rPr>
        <w:t>, resultante de la</w:t>
      </w:r>
      <w:r w:rsidRPr="0046125C">
        <w:rPr>
          <w:rFonts w:ascii="Book Antiqua" w:eastAsia="Times New Roman" w:hAnsi="Book Antiqua" w:cs="Book Antiqua"/>
          <w:sz w:val="24"/>
          <w:szCs w:val="24"/>
          <w:lang w:eastAsia="es-ES"/>
        </w:rPr>
        <w:t xml:space="preserve"> ejecución del Plan de Trabajo para reducir el nivel de circulante de Amparos de Legalidad</w:t>
      </w:r>
      <w:r>
        <w:rPr>
          <w:rFonts w:ascii="Book Antiqua" w:eastAsia="Times New Roman" w:hAnsi="Book Antiqua" w:cs="Book Antiqua"/>
          <w:sz w:val="24"/>
          <w:szCs w:val="24"/>
          <w:lang w:eastAsia="es-ES"/>
        </w:rPr>
        <w:t>.</w:t>
      </w:r>
    </w:p>
    <w:p w14:paraId="184B5302" w14:textId="77777777" w:rsidR="00B11F2B" w:rsidRPr="0046125C" w:rsidRDefault="00B11F2B" w:rsidP="00471B64">
      <w:pPr>
        <w:pStyle w:val="Prrafodelista"/>
        <w:spacing w:after="0" w:line="240" w:lineRule="auto"/>
        <w:rPr>
          <w:rFonts w:ascii="Book Antiqua" w:eastAsia="Times New Roman" w:hAnsi="Book Antiqua" w:cs="Book Antiqua"/>
          <w:sz w:val="24"/>
          <w:szCs w:val="24"/>
          <w:lang w:eastAsia="es-ES"/>
        </w:rPr>
      </w:pPr>
    </w:p>
    <w:p w14:paraId="529F7C78" w14:textId="276C6378" w:rsidR="00C5794E" w:rsidRPr="0046125C" w:rsidRDefault="00E16AA9" w:rsidP="00471B64">
      <w:pPr>
        <w:pStyle w:val="Prrafodelista"/>
        <w:numPr>
          <w:ilvl w:val="1"/>
          <w:numId w:val="51"/>
        </w:numPr>
        <w:spacing w:after="0" w:line="240" w:lineRule="auto"/>
        <w:ind w:left="0" w:firstLine="0"/>
        <w:jc w:val="both"/>
        <w:rPr>
          <w:rFonts w:ascii="Book Antiqua" w:eastAsia="Times New Roman" w:hAnsi="Book Antiqua" w:cs="Book Antiqua"/>
          <w:sz w:val="24"/>
          <w:szCs w:val="24"/>
          <w:lang w:eastAsia="es-ES"/>
        </w:rPr>
      </w:pPr>
      <w:r w:rsidRPr="0046125C">
        <w:rPr>
          <w:rFonts w:ascii="Book Antiqua" w:eastAsia="Times New Roman" w:hAnsi="Book Antiqua" w:cs="Book Antiqua"/>
          <w:sz w:val="24"/>
          <w:szCs w:val="24"/>
          <w:lang w:eastAsia="es-ES"/>
        </w:rPr>
        <w:t>Mantener</w:t>
      </w:r>
      <w:r w:rsidR="005940B6" w:rsidRPr="0046125C">
        <w:rPr>
          <w:rFonts w:ascii="Book Antiqua" w:eastAsia="Times New Roman" w:hAnsi="Book Antiqua" w:cs="Book Antiqua"/>
          <w:sz w:val="24"/>
          <w:szCs w:val="24"/>
          <w:lang w:eastAsia="es-ES"/>
        </w:rPr>
        <w:t xml:space="preserve"> la </w:t>
      </w:r>
      <w:r w:rsidR="00B9295E" w:rsidRPr="00462C0F">
        <w:rPr>
          <w:rFonts w:ascii="Book Antiqua" w:eastAsia="Times New Roman" w:hAnsi="Book Antiqua" w:cs="Book Antiqua"/>
          <w:sz w:val="24"/>
          <w:szCs w:val="24"/>
          <w:lang w:eastAsia="es-ES"/>
        </w:rPr>
        <w:t>reasignación</w:t>
      </w:r>
      <w:r w:rsidR="00930C22">
        <w:rPr>
          <w:rFonts w:ascii="Book Antiqua" w:eastAsia="Times New Roman" w:hAnsi="Book Antiqua" w:cs="Book Antiqua"/>
          <w:sz w:val="24"/>
          <w:szCs w:val="24"/>
          <w:lang w:eastAsia="es-ES"/>
        </w:rPr>
        <w:t xml:space="preserve"> a la baja</w:t>
      </w:r>
      <w:r w:rsidR="00B9295E" w:rsidRPr="00462C0F">
        <w:rPr>
          <w:rFonts w:ascii="Book Antiqua" w:eastAsia="Times New Roman" w:hAnsi="Book Antiqua" w:cs="Book Antiqua"/>
          <w:sz w:val="24"/>
          <w:szCs w:val="24"/>
          <w:lang w:eastAsia="es-ES"/>
        </w:rPr>
        <w:t xml:space="preserve"> </w:t>
      </w:r>
      <w:r w:rsidR="003414BB" w:rsidRPr="00462C0F">
        <w:rPr>
          <w:rFonts w:ascii="Book Antiqua" w:eastAsia="Times New Roman" w:hAnsi="Book Antiqua" w:cs="Book Antiqua"/>
          <w:sz w:val="24"/>
          <w:szCs w:val="24"/>
          <w:lang w:eastAsia="es-ES"/>
        </w:rPr>
        <w:t>temporal</w:t>
      </w:r>
      <w:r w:rsidR="00D45EEB" w:rsidRPr="00462C0F">
        <w:rPr>
          <w:rFonts w:ascii="Book Antiqua" w:eastAsia="Times New Roman" w:hAnsi="Book Antiqua" w:cs="Book Antiqua"/>
          <w:sz w:val="24"/>
          <w:szCs w:val="24"/>
          <w:lang w:eastAsia="es-ES"/>
        </w:rPr>
        <w:t xml:space="preserve"> aprobada </w:t>
      </w:r>
      <w:r w:rsidR="00930C22">
        <w:rPr>
          <w:rFonts w:ascii="Book Antiqua" w:eastAsia="Times New Roman" w:hAnsi="Book Antiqua" w:cs="Book Antiqua"/>
          <w:sz w:val="24"/>
          <w:szCs w:val="24"/>
          <w:lang w:eastAsia="es-ES"/>
        </w:rPr>
        <w:t xml:space="preserve">inicialmente </w:t>
      </w:r>
      <w:r w:rsidR="00D45EEB" w:rsidRPr="00462C0F">
        <w:rPr>
          <w:rFonts w:ascii="Book Antiqua" w:eastAsia="Times New Roman" w:hAnsi="Book Antiqua" w:cs="Book Antiqua"/>
          <w:sz w:val="24"/>
          <w:szCs w:val="24"/>
          <w:lang w:eastAsia="es-ES"/>
        </w:rPr>
        <w:t xml:space="preserve">por Corte Plena en sesión </w:t>
      </w:r>
      <w:r w:rsidR="00462C0F" w:rsidRPr="00462C0F">
        <w:rPr>
          <w:rFonts w:ascii="Book Antiqua" w:eastAsia="Times New Roman" w:hAnsi="Book Antiqua" w:cs="Book Antiqua"/>
          <w:sz w:val="24"/>
          <w:szCs w:val="24"/>
          <w:lang w:eastAsia="es-ES"/>
        </w:rPr>
        <w:t>15</w:t>
      </w:r>
      <w:r w:rsidR="00D45EEB" w:rsidRPr="00462C0F">
        <w:rPr>
          <w:rFonts w:ascii="Book Antiqua" w:eastAsia="Times New Roman" w:hAnsi="Book Antiqua" w:cs="Book Antiqua"/>
          <w:sz w:val="24"/>
          <w:szCs w:val="24"/>
          <w:lang w:eastAsia="es-ES"/>
        </w:rPr>
        <w:t>-202</w:t>
      </w:r>
      <w:r w:rsidR="00462C0F" w:rsidRPr="00462C0F">
        <w:rPr>
          <w:rFonts w:ascii="Book Antiqua" w:eastAsia="Times New Roman" w:hAnsi="Book Antiqua" w:cs="Book Antiqua"/>
          <w:sz w:val="24"/>
          <w:szCs w:val="24"/>
          <w:lang w:eastAsia="es-ES"/>
        </w:rPr>
        <w:t>5</w:t>
      </w:r>
      <w:r w:rsidR="00D45EEB" w:rsidRPr="00462C0F">
        <w:rPr>
          <w:rFonts w:ascii="Book Antiqua" w:eastAsia="Times New Roman" w:hAnsi="Book Antiqua" w:cs="Book Antiqua"/>
          <w:sz w:val="24"/>
          <w:szCs w:val="24"/>
          <w:lang w:eastAsia="es-ES"/>
        </w:rPr>
        <w:t xml:space="preserve">, artículo </w:t>
      </w:r>
      <w:r w:rsidR="00462C0F" w:rsidRPr="00462C0F">
        <w:rPr>
          <w:rFonts w:ascii="Book Antiqua" w:eastAsia="Times New Roman" w:hAnsi="Book Antiqua" w:cs="Book Antiqua"/>
          <w:sz w:val="24"/>
          <w:szCs w:val="24"/>
          <w:lang w:eastAsia="es-ES"/>
        </w:rPr>
        <w:t>XXIX</w:t>
      </w:r>
      <w:r w:rsidR="00930C22">
        <w:rPr>
          <w:rFonts w:ascii="Book Antiqua" w:eastAsia="Times New Roman" w:hAnsi="Book Antiqua" w:cs="Book Antiqua"/>
          <w:sz w:val="24"/>
          <w:szCs w:val="24"/>
          <w:lang w:eastAsia="es-ES"/>
        </w:rPr>
        <w:t xml:space="preserve">, </w:t>
      </w:r>
      <w:r w:rsidR="00B9295E" w:rsidRPr="00462C0F">
        <w:rPr>
          <w:rFonts w:ascii="Book Antiqua" w:eastAsia="Times New Roman" w:hAnsi="Book Antiqua" w:cs="Book Antiqua"/>
          <w:sz w:val="24"/>
          <w:szCs w:val="24"/>
          <w:lang w:eastAsia="es-ES"/>
        </w:rPr>
        <w:t xml:space="preserve">de </w:t>
      </w:r>
      <w:r w:rsidR="00930C22">
        <w:rPr>
          <w:rFonts w:ascii="Book Antiqua" w:eastAsia="Times New Roman" w:hAnsi="Book Antiqua" w:cs="Book Antiqua"/>
          <w:sz w:val="24"/>
          <w:szCs w:val="24"/>
          <w:lang w:eastAsia="es-ES"/>
        </w:rPr>
        <w:t>dos</w:t>
      </w:r>
      <w:r w:rsidR="00930C22" w:rsidRPr="00462C0F">
        <w:rPr>
          <w:rFonts w:ascii="Book Antiqua" w:eastAsia="Times New Roman" w:hAnsi="Book Antiqua" w:cs="Book Antiqua"/>
          <w:sz w:val="24"/>
          <w:szCs w:val="24"/>
          <w:lang w:eastAsia="es-ES"/>
        </w:rPr>
        <w:t xml:space="preserve"> </w:t>
      </w:r>
      <w:r w:rsidR="00B9295E" w:rsidRPr="00462C0F">
        <w:rPr>
          <w:rFonts w:ascii="Book Antiqua" w:eastAsia="Times New Roman" w:hAnsi="Book Antiqua" w:cs="Book Antiqua"/>
          <w:sz w:val="24"/>
          <w:szCs w:val="24"/>
          <w:lang w:eastAsia="es-ES"/>
        </w:rPr>
        <w:t>plazas de Juez 4</w:t>
      </w:r>
      <w:r w:rsidR="00DB0586" w:rsidRPr="00462C0F">
        <w:rPr>
          <w:rFonts w:ascii="Book Antiqua" w:eastAsia="Times New Roman" w:hAnsi="Book Antiqua" w:cs="Book Antiqua"/>
          <w:sz w:val="24"/>
          <w:szCs w:val="24"/>
          <w:lang w:eastAsia="es-ES"/>
        </w:rPr>
        <w:t xml:space="preserve"> </w:t>
      </w:r>
      <w:r w:rsidR="00E37FAB" w:rsidRPr="00462C0F">
        <w:rPr>
          <w:rFonts w:ascii="Book Antiqua" w:eastAsia="Times New Roman" w:hAnsi="Book Antiqua" w:cs="Book Antiqua"/>
          <w:sz w:val="24"/>
          <w:szCs w:val="24"/>
          <w:lang w:eastAsia="es-ES"/>
        </w:rPr>
        <w:t>del Centro de Apoyo</w:t>
      </w:r>
      <w:r w:rsidR="00A13457" w:rsidRPr="00462C0F">
        <w:rPr>
          <w:rFonts w:ascii="Book Antiqua" w:eastAsia="Times New Roman" w:hAnsi="Book Antiqua" w:cs="Book Antiqua"/>
          <w:sz w:val="24"/>
          <w:szCs w:val="24"/>
          <w:lang w:eastAsia="es-ES"/>
        </w:rPr>
        <w:t>, Coordinación y Mejoramiento de la Función Jurisdiccional</w:t>
      </w:r>
      <w:r w:rsidR="00E37FAB" w:rsidRPr="00462C0F">
        <w:rPr>
          <w:rFonts w:ascii="Book Antiqua" w:eastAsia="Times New Roman" w:hAnsi="Book Antiqua" w:cs="Book Antiqua"/>
          <w:sz w:val="24"/>
          <w:szCs w:val="24"/>
          <w:lang w:eastAsia="es-ES"/>
        </w:rPr>
        <w:t xml:space="preserve"> </w:t>
      </w:r>
      <w:r w:rsidR="00322266" w:rsidRPr="00462C0F">
        <w:rPr>
          <w:rFonts w:ascii="Book Antiqua" w:eastAsia="Times New Roman" w:hAnsi="Book Antiqua" w:cs="Book Antiqua"/>
          <w:sz w:val="24"/>
          <w:szCs w:val="24"/>
          <w:lang w:eastAsia="es-ES"/>
        </w:rPr>
        <w:t>(</w:t>
      </w:r>
      <w:r w:rsidR="00E37FAB" w:rsidRPr="00462C0F">
        <w:rPr>
          <w:rFonts w:ascii="Book Antiqua" w:eastAsia="Times New Roman" w:hAnsi="Book Antiqua" w:cs="Book Antiqua"/>
          <w:i/>
          <w:iCs/>
          <w:sz w:val="24"/>
          <w:szCs w:val="24"/>
          <w:lang w:eastAsia="es-ES"/>
        </w:rPr>
        <w:t>números</w:t>
      </w:r>
      <w:r w:rsidR="00A13457" w:rsidRPr="0046125C">
        <w:rPr>
          <w:rFonts w:ascii="Book Antiqua" w:eastAsia="Times New Roman" w:hAnsi="Book Antiqua" w:cs="Book Antiqua"/>
          <w:i/>
          <w:iCs/>
          <w:sz w:val="24"/>
          <w:szCs w:val="24"/>
          <w:lang w:eastAsia="es-ES"/>
        </w:rPr>
        <w:t xml:space="preserve"> de plaza</w:t>
      </w:r>
      <w:r w:rsidR="00322266" w:rsidRPr="0046125C">
        <w:rPr>
          <w:rFonts w:ascii="Book Antiqua" w:eastAsia="Times New Roman" w:hAnsi="Book Antiqua" w:cs="Book Antiqua"/>
          <w:i/>
          <w:iCs/>
          <w:sz w:val="24"/>
          <w:szCs w:val="24"/>
          <w:lang w:eastAsia="es-ES"/>
        </w:rPr>
        <w:t xml:space="preserve"> 96375 y 3</w:t>
      </w:r>
      <w:r w:rsidR="00AD51CD" w:rsidRPr="0046125C">
        <w:rPr>
          <w:rFonts w:ascii="Book Antiqua" w:eastAsia="Times New Roman" w:hAnsi="Book Antiqua" w:cs="Book Antiqua"/>
          <w:i/>
          <w:iCs/>
          <w:sz w:val="24"/>
          <w:szCs w:val="24"/>
          <w:lang w:eastAsia="es-ES"/>
        </w:rPr>
        <w:t>6</w:t>
      </w:r>
      <w:r w:rsidR="00322266" w:rsidRPr="0046125C">
        <w:rPr>
          <w:rFonts w:ascii="Book Antiqua" w:eastAsia="Times New Roman" w:hAnsi="Book Antiqua" w:cs="Book Antiqua"/>
          <w:i/>
          <w:iCs/>
          <w:sz w:val="24"/>
          <w:szCs w:val="24"/>
          <w:lang w:eastAsia="es-ES"/>
        </w:rPr>
        <w:t>5701</w:t>
      </w:r>
      <w:r w:rsidR="00322266" w:rsidRPr="0046125C">
        <w:rPr>
          <w:rFonts w:ascii="Book Antiqua" w:eastAsia="Times New Roman" w:hAnsi="Book Antiqua" w:cs="Book Antiqua"/>
          <w:sz w:val="24"/>
          <w:szCs w:val="24"/>
          <w:lang w:eastAsia="es-ES"/>
        </w:rPr>
        <w:t>)</w:t>
      </w:r>
      <w:r w:rsidR="006D01B5" w:rsidRPr="0046125C">
        <w:rPr>
          <w:rFonts w:ascii="Book Antiqua" w:eastAsia="Times New Roman" w:hAnsi="Book Antiqua" w:cs="Book Antiqua"/>
          <w:sz w:val="24"/>
          <w:szCs w:val="24"/>
          <w:lang w:eastAsia="es-ES"/>
        </w:rPr>
        <w:t xml:space="preserve"> </w:t>
      </w:r>
      <w:r w:rsidR="00B9295E" w:rsidRPr="0046125C">
        <w:rPr>
          <w:rFonts w:ascii="Book Antiqua" w:eastAsia="Times New Roman" w:hAnsi="Book Antiqua" w:cs="Book Antiqua"/>
          <w:sz w:val="24"/>
          <w:szCs w:val="24"/>
          <w:lang w:eastAsia="es-ES"/>
        </w:rPr>
        <w:t xml:space="preserve">a </w:t>
      </w:r>
      <w:r w:rsidR="00A13457" w:rsidRPr="0046125C">
        <w:rPr>
          <w:rFonts w:ascii="Book Antiqua" w:eastAsia="Times New Roman" w:hAnsi="Book Antiqua" w:cs="Book Antiqua"/>
          <w:sz w:val="24"/>
          <w:szCs w:val="24"/>
          <w:lang w:eastAsia="es-ES"/>
        </w:rPr>
        <w:t xml:space="preserve">categoría de </w:t>
      </w:r>
      <w:r w:rsidR="00B9295E" w:rsidRPr="0046125C">
        <w:rPr>
          <w:rFonts w:ascii="Book Antiqua" w:eastAsia="Times New Roman" w:hAnsi="Book Antiqua" w:cs="Book Antiqua"/>
          <w:sz w:val="24"/>
          <w:szCs w:val="24"/>
          <w:lang w:eastAsia="es-ES"/>
        </w:rPr>
        <w:t>Juez</w:t>
      </w:r>
      <w:r w:rsidR="00A13457" w:rsidRPr="0046125C">
        <w:rPr>
          <w:rFonts w:ascii="Book Antiqua" w:eastAsia="Times New Roman" w:hAnsi="Book Antiqua" w:cs="Book Antiqua"/>
          <w:sz w:val="24"/>
          <w:szCs w:val="24"/>
          <w:lang w:eastAsia="es-ES"/>
        </w:rPr>
        <w:t xml:space="preserve"> o Jueza</w:t>
      </w:r>
      <w:r w:rsidR="00B9295E" w:rsidRPr="0046125C">
        <w:rPr>
          <w:rFonts w:ascii="Book Antiqua" w:eastAsia="Times New Roman" w:hAnsi="Book Antiqua" w:cs="Book Antiqua"/>
          <w:sz w:val="24"/>
          <w:szCs w:val="24"/>
          <w:lang w:eastAsia="es-ES"/>
        </w:rPr>
        <w:t xml:space="preserve"> 3</w:t>
      </w:r>
      <w:r w:rsidR="00E37FAB" w:rsidRPr="0046125C">
        <w:rPr>
          <w:rFonts w:ascii="Book Antiqua" w:eastAsia="Times New Roman" w:hAnsi="Book Antiqua" w:cs="Book Antiqua"/>
          <w:sz w:val="24"/>
          <w:szCs w:val="24"/>
          <w:lang w:eastAsia="es-ES"/>
        </w:rPr>
        <w:t>,</w:t>
      </w:r>
      <w:r w:rsidR="00B9295E" w:rsidRPr="0046125C">
        <w:rPr>
          <w:rFonts w:ascii="Book Antiqua" w:eastAsia="Times New Roman" w:hAnsi="Book Antiqua" w:cs="Book Antiqua"/>
          <w:sz w:val="24"/>
          <w:szCs w:val="24"/>
          <w:lang w:eastAsia="es-ES"/>
        </w:rPr>
        <w:t xml:space="preserve"> </w:t>
      </w:r>
      <w:r w:rsidR="006D01B5" w:rsidRPr="0046125C">
        <w:rPr>
          <w:rFonts w:ascii="Book Antiqua" w:eastAsia="Times New Roman" w:hAnsi="Book Antiqua" w:cs="Book Antiqua"/>
          <w:sz w:val="24"/>
          <w:szCs w:val="24"/>
          <w:lang w:eastAsia="es-ES"/>
        </w:rPr>
        <w:t xml:space="preserve">sin perder </w:t>
      </w:r>
      <w:r w:rsidR="003414BB" w:rsidRPr="0046125C">
        <w:rPr>
          <w:rFonts w:ascii="Book Antiqua" w:eastAsia="Times New Roman" w:hAnsi="Book Antiqua" w:cs="Book Antiqua"/>
          <w:sz w:val="24"/>
          <w:szCs w:val="24"/>
          <w:lang w:eastAsia="es-ES"/>
        </w:rPr>
        <w:t>la</w:t>
      </w:r>
      <w:r w:rsidR="006D01B5" w:rsidRPr="0046125C">
        <w:rPr>
          <w:rFonts w:ascii="Book Antiqua" w:eastAsia="Times New Roman" w:hAnsi="Book Antiqua" w:cs="Book Antiqua"/>
          <w:sz w:val="24"/>
          <w:szCs w:val="24"/>
          <w:lang w:eastAsia="es-ES"/>
        </w:rPr>
        <w:t xml:space="preserve"> naturaleza de </w:t>
      </w:r>
      <w:r w:rsidR="003414BB" w:rsidRPr="0046125C">
        <w:rPr>
          <w:rFonts w:ascii="Book Antiqua" w:eastAsia="Times New Roman" w:hAnsi="Book Antiqua" w:cs="Book Antiqua"/>
          <w:sz w:val="24"/>
          <w:szCs w:val="24"/>
          <w:lang w:eastAsia="es-ES"/>
        </w:rPr>
        <w:t>la clase</w:t>
      </w:r>
      <w:r w:rsidR="00E267AF" w:rsidRPr="0046125C">
        <w:rPr>
          <w:rFonts w:ascii="Book Antiqua" w:eastAsia="Times New Roman" w:hAnsi="Book Antiqua" w:cs="Book Antiqua"/>
          <w:sz w:val="24"/>
          <w:szCs w:val="24"/>
          <w:lang w:eastAsia="es-ES"/>
        </w:rPr>
        <w:t xml:space="preserve"> (Juez 4)</w:t>
      </w:r>
      <w:r w:rsidR="003414BB" w:rsidRPr="0046125C">
        <w:rPr>
          <w:rFonts w:ascii="Book Antiqua" w:eastAsia="Times New Roman" w:hAnsi="Book Antiqua" w:cs="Book Antiqua"/>
          <w:sz w:val="24"/>
          <w:szCs w:val="24"/>
          <w:lang w:eastAsia="es-ES"/>
        </w:rPr>
        <w:t xml:space="preserve"> de las plazas</w:t>
      </w:r>
      <w:r w:rsidR="00CA4B47" w:rsidRPr="0046125C">
        <w:rPr>
          <w:rFonts w:ascii="Book Antiqua" w:eastAsia="Times New Roman" w:hAnsi="Book Antiqua" w:cs="Book Antiqua"/>
          <w:sz w:val="24"/>
          <w:szCs w:val="24"/>
          <w:lang w:eastAsia="es-ES"/>
        </w:rPr>
        <w:t xml:space="preserve"> y así se dispongan </w:t>
      </w:r>
      <w:r w:rsidR="006D01B5" w:rsidRPr="0046125C">
        <w:rPr>
          <w:rFonts w:ascii="Book Antiqua" w:eastAsia="Times New Roman" w:hAnsi="Book Antiqua" w:cs="Book Antiqua"/>
          <w:sz w:val="24"/>
          <w:szCs w:val="24"/>
          <w:lang w:eastAsia="es-ES"/>
        </w:rPr>
        <w:t xml:space="preserve">para apoyar el </w:t>
      </w:r>
      <w:r w:rsidR="00CA4B47" w:rsidRPr="0046125C">
        <w:rPr>
          <w:rFonts w:ascii="Book Antiqua" w:eastAsia="Times New Roman" w:hAnsi="Book Antiqua" w:cs="Book Antiqua"/>
          <w:sz w:val="24"/>
          <w:szCs w:val="24"/>
          <w:lang w:eastAsia="es-ES"/>
        </w:rPr>
        <w:t>P</w:t>
      </w:r>
      <w:r w:rsidR="006D01B5" w:rsidRPr="0046125C">
        <w:rPr>
          <w:rFonts w:ascii="Book Antiqua" w:eastAsia="Times New Roman" w:hAnsi="Book Antiqua" w:cs="Book Antiqua"/>
          <w:sz w:val="24"/>
          <w:szCs w:val="24"/>
          <w:lang w:eastAsia="es-ES"/>
        </w:rPr>
        <w:t xml:space="preserve">lan de </w:t>
      </w:r>
      <w:r w:rsidR="00CA4B47" w:rsidRPr="0046125C">
        <w:rPr>
          <w:rFonts w:ascii="Book Antiqua" w:eastAsia="Times New Roman" w:hAnsi="Book Antiqua" w:cs="Book Antiqua"/>
          <w:sz w:val="24"/>
          <w:szCs w:val="24"/>
          <w:lang w:eastAsia="es-ES"/>
        </w:rPr>
        <w:t>T</w:t>
      </w:r>
      <w:r w:rsidR="006D01B5" w:rsidRPr="0046125C">
        <w:rPr>
          <w:rFonts w:ascii="Book Antiqua" w:eastAsia="Times New Roman" w:hAnsi="Book Antiqua" w:cs="Book Antiqua"/>
          <w:sz w:val="24"/>
          <w:szCs w:val="24"/>
          <w:lang w:eastAsia="es-ES"/>
        </w:rPr>
        <w:t>rabajo</w:t>
      </w:r>
      <w:r w:rsidR="00CA4B47" w:rsidRPr="0046125C">
        <w:rPr>
          <w:rFonts w:ascii="Book Antiqua" w:eastAsia="Times New Roman" w:hAnsi="Book Antiqua" w:cs="Book Antiqua"/>
          <w:sz w:val="24"/>
          <w:szCs w:val="24"/>
          <w:lang w:eastAsia="es-ES"/>
        </w:rPr>
        <w:t xml:space="preserve"> para reducir el </w:t>
      </w:r>
      <w:r w:rsidR="008A7576" w:rsidRPr="0046125C">
        <w:rPr>
          <w:rFonts w:ascii="Book Antiqua" w:eastAsia="Times New Roman" w:hAnsi="Book Antiqua" w:cs="Book Antiqua"/>
          <w:sz w:val="24"/>
          <w:szCs w:val="24"/>
          <w:lang w:eastAsia="es-ES"/>
        </w:rPr>
        <w:t>nivel de circulante</w:t>
      </w:r>
      <w:r w:rsidR="00CA4B47" w:rsidRPr="0046125C">
        <w:rPr>
          <w:rFonts w:ascii="Book Antiqua" w:eastAsia="Times New Roman" w:hAnsi="Book Antiqua" w:cs="Book Antiqua"/>
          <w:sz w:val="24"/>
          <w:szCs w:val="24"/>
          <w:lang w:eastAsia="es-ES"/>
        </w:rPr>
        <w:t xml:space="preserve"> de Amparos de Legalidad</w:t>
      </w:r>
      <w:r w:rsidR="004120D6" w:rsidRPr="0046125C">
        <w:rPr>
          <w:rFonts w:ascii="Book Antiqua" w:eastAsia="Times New Roman" w:hAnsi="Book Antiqua" w:cs="Book Antiqua"/>
          <w:sz w:val="24"/>
          <w:szCs w:val="24"/>
          <w:lang w:eastAsia="es-ES"/>
        </w:rPr>
        <w:t xml:space="preserve"> en el Tribunal Contencioso Administrativo</w:t>
      </w:r>
      <w:r w:rsidR="00DC1A55">
        <w:rPr>
          <w:rFonts w:ascii="Book Antiqua" w:eastAsia="Times New Roman" w:hAnsi="Book Antiqua" w:cs="Book Antiqua"/>
          <w:sz w:val="24"/>
          <w:szCs w:val="24"/>
          <w:lang w:eastAsia="es-ES"/>
        </w:rPr>
        <w:t xml:space="preserve"> conforme lo dispuesto en la circular 06-2025</w:t>
      </w:r>
      <w:r w:rsidR="00930C22">
        <w:rPr>
          <w:rFonts w:ascii="Book Antiqua" w:eastAsia="Times New Roman" w:hAnsi="Book Antiqua" w:cs="Book Antiqua"/>
          <w:sz w:val="24"/>
          <w:szCs w:val="24"/>
          <w:lang w:eastAsia="es-ES"/>
        </w:rPr>
        <w:t xml:space="preserve"> </w:t>
      </w:r>
      <w:r w:rsidR="00930C22" w:rsidRPr="0058420C">
        <w:rPr>
          <w:rFonts w:ascii="Book Antiqua" w:eastAsia="Times New Roman" w:hAnsi="Book Antiqua" w:cs="Book Antiqua"/>
          <w:i/>
          <w:iCs/>
          <w:sz w:val="24"/>
          <w:szCs w:val="24"/>
          <w:lang w:eastAsia="es-ES"/>
        </w:rPr>
        <w:t>“</w:t>
      </w:r>
      <w:r w:rsidR="006A740C" w:rsidRPr="0058420C">
        <w:rPr>
          <w:rFonts w:ascii="Book Antiqua" w:eastAsia="Times New Roman" w:hAnsi="Book Antiqua" w:cs="Book Antiqua"/>
          <w:i/>
          <w:iCs/>
          <w:sz w:val="24"/>
          <w:szCs w:val="24"/>
          <w:lang w:eastAsia="es-ES"/>
        </w:rPr>
        <w:t>Atención y priorización de expedientes en rezago judicial</w:t>
      </w:r>
      <w:r w:rsidR="00930C22" w:rsidRPr="0058420C">
        <w:rPr>
          <w:rFonts w:ascii="Book Antiqua" w:eastAsia="Times New Roman" w:hAnsi="Book Antiqua" w:cs="Book Antiqua"/>
          <w:i/>
          <w:iCs/>
          <w:sz w:val="24"/>
          <w:szCs w:val="24"/>
          <w:lang w:eastAsia="es-ES"/>
        </w:rPr>
        <w:t>”</w:t>
      </w:r>
      <w:r w:rsidR="00A16FD2">
        <w:rPr>
          <w:rFonts w:ascii="Book Antiqua" w:eastAsia="Times New Roman" w:hAnsi="Book Antiqua" w:cs="Book Antiqua"/>
          <w:sz w:val="24"/>
          <w:szCs w:val="24"/>
          <w:lang w:eastAsia="es-ES"/>
        </w:rPr>
        <w:t xml:space="preserve"> de la Secretaría General de la Corte</w:t>
      </w:r>
      <w:r w:rsidR="00CA4B47" w:rsidRPr="0046125C">
        <w:rPr>
          <w:rFonts w:ascii="Book Antiqua" w:eastAsia="Times New Roman" w:hAnsi="Book Antiqua" w:cs="Book Antiqua"/>
          <w:sz w:val="24"/>
          <w:szCs w:val="24"/>
          <w:lang w:eastAsia="es-ES"/>
        </w:rPr>
        <w:t xml:space="preserve">. </w:t>
      </w:r>
    </w:p>
    <w:p w14:paraId="1CF7415F" w14:textId="760D8410" w:rsidR="007D0F3D" w:rsidRDefault="007D0F3D" w:rsidP="00471B64">
      <w:pPr>
        <w:spacing w:after="0" w:line="240" w:lineRule="auto"/>
        <w:rPr>
          <w:rFonts w:ascii="Book Antiqua" w:eastAsia="Times New Roman" w:hAnsi="Book Antiqua" w:cs="Book Antiqua"/>
          <w:sz w:val="24"/>
          <w:szCs w:val="24"/>
          <w:highlight w:val="yellow"/>
          <w:lang w:eastAsia="es-ES"/>
        </w:rPr>
      </w:pPr>
    </w:p>
    <w:tbl>
      <w:tblPr>
        <w:tblStyle w:val="Tablaconcuadrcula"/>
        <w:tblW w:w="0" w:type="auto"/>
        <w:tblInd w:w="-5" w:type="dxa"/>
        <w:tblLook w:val="04A0" w:firstRow="1" w:lastRow="0" w:firstColumn="1" w:lastColumn="0" w:noHBand="0" w:noVBand="1"/>
      </w:tblPr>
      <w:tblGrid>
        <w:gridCol w:w="2412"/>
        <w:gridCol w:w="1132"/>
        <w:gridCol w:w="1559"/>
        <w:gridCol w:w="2124"/>
        <w:gridCol w:w="1840"/>
      </w:tblGrid>
      <w:tr w:rsidR="00DC34ED" w:rsidRPr="002109FE" w14:paraId="1FDD3BEF" w14:textId="77777777" w:rsidTr="002109FE">
        <w:tc>
          <w:tcPr>
            <w:tcW w:w="2412" w:type="dxa"/>
            <w:shd w:val="clear" w:color="auto" w:fill="0070C0"/>
            <w:vAlign w:val="center"/>
          </w:tcPr>
          <w:p w14:paraId="1FCC9E6C" w14:textId="77777777" w:rsidR="00913831" w:rsidRPr="002109FE" w:rsidRDefault="00913831" w:rsidP="004B02C6">
            <w:pPr>
              <w:pStyle w:val="Prrafodelista"/>
              <w:ind w:left="0"/>
              <w:jc w:val="center"/>
              <w:rPr>
                <w:rFonts w:ascii="Book Antiqua" w:eastAsia="Times New Roman" w:hAnsi="Book Antiqua" w:cs="Book Antiqua"/>
                <w:b/>
                <w:bCs/>
                <w:color w:val="FFFFFF" w:themeColor="background1"/>
                <w:sz w:val="20"/>
                <w:szCs w:val="20"/>
                <w:lang w:eastAsia="es-ES"/>
              </w:rPr>
            </w:pPr>
            <w:r w:rsidRPr="002109FE">
              <w:rPr>
                <w:rFonts w:ascii="Book Antiqua" w:eastAsia="Times New Roman" w:hAnsi="Book Antiqua" w:cs="Book Antiqua"/>
                <w:b/>
                <w:bCs/>
                <w:color w:val="FFFFFF" w:themeColor="background1"/>
                <w:sz w:val="20"/>
                <w:szCs w:val="20"/>
                <w:lang w:eastAsia="es-ES"/>
              </w:rPr>
              <w:t>Cantidad de recursos</w:t>
            </w:r>
          </w:p>
        </w:tc>
        <w:tc>
          <w:tcPr>
            <w:tcW w:w="1132" w:type="dxa"/>
            <w:shd w:val="clear" w:color="auto" w:fill="0070C0"/>
            <w:vAlign w:val="center"/>
          </w:tcPr>
          <w:p w14:paraId="00D757CE" w14:textId="2C65D5B1" w:rsidR="00913831" w:rsidRPr="002109FE" w:rsidRDefault="00A55736" w:rsidP="004B02C6">
            <w:pPr>
              <w:pStyle w:val="Prrafodelista"/>
              <w:ind w:left="0"/>
              <w:jc w:val="center"/>
              <w:rPr>
                <w:rFonts w:ascii="Book Antiqua" w:eastAsia="Times New Roman" w:hAnsi="Book Antiqua" w:cs="Book Antiqua"/>
                <w:b/>
                <w:bCs/>
                <w:color w:val="FFFFFF" w:themeColor="background1"/>
                <w:sz w:val="20"/>
                <w:szCs w:val="20"/>
                <w:lang w:eastAsia="es-ES"/>
              </w:rPr>
            </w:pPr>
            <w:r w:rsidRPr="002109FE">
              <w:rPr>
                <w:rFonts w:ascii="Book Antiqua" w:eastAsia="Times New Roman" w:hAnsi="Book Antiqua" w:cs="Book Antiqua"/>
                <w:b/>
                <w:bCs/>
                <w:color w:val="FFFFFF" w:themeColor="background1"/>
                <w:sz w:val="20"/>
                <w:szCs w:val="20"/>
                <w:lang w:eastAsia="es-ES"/>
              </w:rPr>
              <w:t>No. Puesto</w:t>
            </w:r>
          </w:p>
        </w:tc>
        <w:tc>
          <w:tcPr>
            <w:tcW w:w="1559" w:type="dxa"/>
            <w:shd w:val="clear" w:color="auto" w:fill="0070C0"/>
            <w:vAlign w:val="center"/>
          </w:tcPr>
          <w:p w14:paraId="023CD928" w14:textId="4B7FCC8F" w:rsidR="00913831" w:rsidRPr="002109FE" w:rsidRDefault="00913831" w:rsidP="004B02C6">
            <w:pPr>
              <w:pStyle w:val="Prrafodelista"/>
              <w:ind w:left="0"/>
              <w:jc w:val="center"/>
              <w:rPr>
                <w:rFonts w:ascii="Book Antiqua" w:eastAsia="Times New Roman" w:hAnsi="Book Antiqua" w:cs="Book Antiqua"/>
                <w:b/>
                <w:bCs/>
                <w:color w:val="FFFFFF" w:themeColor="background1"/>
                <w:sz w:val="20"/>
                <w:szCs w:val="20"/>
                <w:lang w:eastAsia="es-ES"/>
              </w:rPr>
            </w:pPr>
            <w:r w:rsidRPr="002109FE">
              <w:rPr>
                <w:rFonts w:ascii="Book Antiqua" w:eastAsia="Times New Roman" w:hAnsi="Book Antiqua" w:cs="Book Antiqua"/>
                <w:b/>
                <w:bCs/>
                <w:color w:val="FFFFFF" w:themeColor="background1"/>
                <w:sz w:val="20"/>
                <w:szCs w:val="20"/>
                <w:lang w:eastAsia="es-ES"/>
              </w:rPr>
              <w:t>Procedencia del recurso</w:t>
            </w:r>
          </w:p>
        </w:tc>
        <w:tc>
          <w:tcPr>
            <w:tcW w:w="2124" w:type="dxa"/>
            <w:shd w:val="clear" w:color="auto" w:fill="0070C0"/>
            <w:vAlign w:val="center"/>
          </w:tcPr>
          <w:p w14:paraId="07E64F75" w14:textId="71C3DE87" w:rsidR="00913831" w:rsidRPr="002109FE" w:rsidRDefault="00913831" w:rsidP="004B02C6">
            <w:pPr>
              <w:pStyle w:val="Prrafodelista"/>
              <w:ind w:left="0"/>
              <w:jc w:val="center"/>
              <w:rPr>
                <w:rFonts w:ascii="Book Antiqua" w:eastAsia="Times New Roman" w:hAnsi="Book Antiqua" w:cs="Book Antiqua"/>
                <w:b/>
                <w:bCs/>
                <w:color w:val="FFFFFF" w:themeColor="background1"/>
                <w:sz w:val="20"/>
                <w:szCs w:val="20"/>
                <w:lang w:eastAsia="es-ES"/>
              </w:rPr>
            </w:pPr>
            <w:r w:rsidRPr="002109FE">
              <w:rPr>
                <w:rFonts w:ascii="Book Antiqua" w:eastAsia="Times New Roman" w:hAnsi="Book Antiqua" w:cs="Book Antiqua"/>
                <w:b/>
                <w:bCs/>
                <w:color w:val="FFFFFF" w:themeColor="background1"/>
                <w:sz w:val="20"/>
                <w:szCs w:val="20"/>
                <w:lang w:eastAsia="es-ES"/>
              </w:rPr>
              <w:t>Plazo</w:t>
            </w:r>
          </w:p>
        </w:tc>
        <w:tc>
          <w:tcPr>
            <w:tcW w:w="1840" w:type="dxa"/>
            <w:shd w:val="clear" w:color="auto" w:fill="0070C0"/>
            <w:vAlign w:val="center"/>
          </w:tcPr>
          <w:p w14:paraId="2982F427" w14:textId="77777777" w:rsidR="00913831" w:rsidRPr="002109FE" w:rsidRDefault="00913831" w:rsidP="004B02C6">
            <w:pPr>
              <w:pStyle w:val="Prrafodelista"/>
              <w:ind w:left="0"/>
              <w:jc w:val="center"/>
              <w:rPr>
                <w:rFonts w:ascii="Book Antiqua" w:eastAsia="Times New Roman" w:hAnsi="Book Antiqua" w:cs="Book Antiqua"/>
                <w:b/>
                <w:bCs/>
                <w:color w:val="FFFFFF" w:themeColor="background1"/>
                <w:sz w:val="20"/>
                <w:szCs w:val="20"/>
                <w:lang w:eastAsia="es-ES"/>
              </w:rPr>
            </w:pPr>
            <w:r w:rsidRPr="002109FE">
              <w:rPr>
                <w:rFonts w:ascii="Book Antiqua" w:eastAsia="Times New Roman" w:hAnsi="Book Antiqua" w:cs="Book Antiqua"/>
                <w:b/>
                <w:bCs/>
                <w:color w:val="FFFFFF" w:themeColor="background1"/>
                <w:sz w:val="20"/>
                <w:szCs w:val="20"/>
                <w:lang w:eastAsia="es-ES"/>
              </w:rPr>
              <w:t>Cuota</w:t>
            </w:r>
          </w:p>
        </w:tc>
      </w:tr>
      <w:tr w:rsidR="00DC34ED" w:rsidRPr="002109FE" w14:paraId="203D8FEC" w14:textId="77777777" w:rsidTr="002109FE">
        <w:tc>
          <w:tcPr>
            <w:tcW w:w="2412" w:type="dxa"/>
            <w:vAlign w:val="center"/>
          </w:tcPr>
          <w:p w14:paraId="05510968" w14:textId="77777777" w:rsidR="00913831" w:rsidRPr="002109FE" w:rsidRDefault="00913831" w:rsidP="004B02C6">
            <w:pPr>
              <w:pStyle w:val="Prrafodelista"/>
              <w:ind w:left="0"/>
              <w:jc w:val="both"/>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1 Plaza de Juez 4 (reasignada temporalmente a categoría 3)</w:t>
            </w:r>
          </w:p>
        </w:tc>
        <w:tc>
          <w:tcPr>
            <w:tcW w:w="1132" w:type="dxa"/>
            <w:vAlign w:val="center"/>
          </w:tcPr>
          <w:p w14:paraId="24C43DDD" w14:textId="59C3B9F2" w:rsidR="00913831" w:rsidRPr="002109FE" w:rsidRDefault="00A55736" w:rsidP="004B02C6">
            <w:pPr>
              <w:pStyle w:val="Prrafodelista"/>
              <w:ind w:left="0"/>
              <w:jc w:val="center"/>
              <w:rPr>
                <w:rFonts w:ascii="Book Antiqua" w:eastAsia="Times New Roman" w:hAnsi="Book Antiqua" w:cs="Book Antiqua"/>
                <w:b/>
                <w:bCs/>
                <w:sz w:val="20"/>
                <w:szCs w:val="20"/>
                <w:lang w:eastAsia="es-ES"/>
              </w:rPr>
            </w:pPr>
            <w:r w:rsidRPr="002109FE">
              <w:rPr>
                <w:rFonts w:ascii="Book Antiqua" w:eastAsia="Times New Roman" w:hAnsi="Book Antiqua" w:cs="Times New Roman"/>
                <w:b/>
                <w:bCs/>
                <w:sz w:val="20"/>
                <w:szCs w:val="20"/>
                <w:lang w:eastAsia="es-CR"/>
              </w:rPr>
              <w:t>96375</w:t>
            </w:r>
          </w:p>
        </w:tc>
        <w:tc>
          <w:tcPr>
            <w:tcW w:w="1559" w:type="dxa"/>
            <w:vMerge w:val="restart"/>
            <w:vAlign w:val="center"/>
          </w:tcPr>
          <w:p w14:paraId="4D3C1E05" w14:textId="4823E991" w:rsidR="00913831" w:rsidRPr="002109FE" w:rsidRDefault="00913831" w:rsidP="004B02C6">
            <w:pPr>
              <w:pStyle w:val="Prrafodelista"/>
              <w:ind w:left="0"/>
              <w:jc w:val="center"/>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CACMFJ</w:t>
            </w:r>
          </w:p>
        </w:tc>
        <w:tc>
          <w:tcPr>
            <w:tcW w:w="2124" w:type="dxa"/>
            <w:vAlign w:val="center"/>
          </w:tcPr>
          <w:p w14:paraId="389639D8" w14:textId="22E30777" w:rsidR="00913831" w:rsidRPr="002109FE" w:rsidRDefault="00D0237E" w:rsidP="004B02C6">
            <w:pPr>
              <w:pStyle w:val="Prrafodelista"/>
              <w:ind w:left="0"/>
              <w:jc w:val="both"/>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01</w:t>
            </w:r>
            <w:r w:rsidR="00913831" w:rsidRPr="002109FE">
              <w:rPr>
                <w:rFonts w:ascii="Book Antiqua" w:eastAsia="Times New Roman" w:hAnsi="Book Antiqua" w:cs="Book Antiqua"/>
                <w:sz w:val="20"/>
                <w:szCs w:val="20"/>
                <w:lang w:eastAsia="es-ES"/>
              </w:rPr>
              <w:t xml:space="preserve"> de </w:t>
            </w:r>
            <w:r w:rsidR="00DB3CA3">
              <w:rPr>
                <w:rFonts w:ascii="Book Antiqua" w:eastAsia="Times New Roman" w:hAnsi="Book Antiqua" w:cs="Book Antiqua"/>
                <w:sz w:val="20"/>
                <w:szCs w:val="20"/>
                <w:lang w:eastAsia="es-ES"/>
              </w:rPr>
              <w:t>julio</w:t>
            </w:r>
            <w:r w:rsidR="00D6626E" w:rsidRPr="002109FE">
              <w:rPr>
                <w:rFonts w:ascii="Book Antiqua" w:eastAsia="Times New Roman" w:hAnsi="Book Antiqua" w:cs="Book Antiqua"/>
                <w:sz w:val="20"/>
                <w:szCs w:val="20"/>
                <w:lang w:eastAsia="es-ES"/>
              </w:rPr>
              <w:t xml:space="preserve"> de 2025</w:t>
            </w:r>
            <w:r w:rsidR="00913831" w:rsidRPr="002109FE">
              <w:rPr>
                <w:rFonts w:ascii="Book Antiqua" w:eastAsia="Times New Roman" w:hAnsi="Book Antiqua" w:cs="Book Antiqua"/>
                <w:sz w:val="20"/>
                <w:szCs w:val="20"/>
                <w:lang w:eastAsia="es-ES"/>
              </w:rPr>
              <w:t xml:space="preserve"> hasta el último día hábil de </w:t>
            </w:r>
            <w:r w:rsidR="00DB3CA3">
              <w:rPr>
                <w:rFonts w:ascii="Book Antiqua" w:eastAsia="Times New Roman" w:hAnsi="Book Antiqua" w:cs="Book Antiqua"/>
                <w:sz w:val="20"/>
                <w:szCs w:val="20"/>
                <w:lang w:eastAsia="es-ES"/>
              </w:rPr>
              <w:t>setiembre</w:t>
            </w:r>
            <w:r w:rsidR="00913831" w:rsidRPr="002109FE">
              <w:rPr>
                <w:rFonts w:ascii="Book Antiqua" w:eastAsia="Times New Roman" w:hAnsi="Book Antiqua" w:cs="Book Antiqua"/>
                <w:sz w:val="20"/>
                <w:szCs w:val="20"/>
                <w:lang w:eastAsia="es-ES"/>
              </w:rPr>
              <w:t xml:space="preserve"> de 202</w:t>
            </w:r>
            <w:r w:rsidR="00534291" w:rsidRPr="002109FE">
              <w:rPr>
                <w:rFonts w:ascii="Book Antiqua" w:eastAsia="Times New Roman" w:hAnsi="Book Antiqua" w:cs="Book Antiqua"/>
                <w:sz w:val="20"/>
                <w:szCs w:val="20"/>
                <w:lang w:eastAsia="es-ES"/>
              </w:rPr>
              <w:t>5</w:t>
            </w:r>
            <w:r w:rsidR="002F7DAB" w:rsidRPr="002109FE">
              <w:rPr>
                <w:rFonts w:ascii="Book Antiqua" w:eastAsia="Times New Roman" w:hAnsi="Book Antiqua" w:cs="Book Antiqua"/>
                <w:sz w:val="20"/>
                <w:szCs w:val="20"/>
                <w:lang w:eastAsia="es-ES"/>
              </w:rPr>
              <w:t>.</w:t>
            </w:r>
          </w:p>
          <w:p w14:paraId="10E29C7F" w14:textId="0D8EF32C" w:rsidR="0015579F" w:rsidRPr="002109FE" w:rsidRDefault="0015579F" w:rsidP="004B02C6">
            <w:pPr>
              <w:pStyle w:val="Prrafodelista"/>
              <w:ind w:left="0"/>
              <w:jc w:val="both"/>
              <w:rPr>
                <w:rFonts w:ascii="Book Antiqua" w:eastAsia="Times New Roman" w:hAnsi="Book Antiqua" w:cs="Book Antiqua"/>
                <w:sz w:val="20"/>
                <w:szCs w:val="20"/>
                <w:u w:val="single"/>
                <w:lang w:eastAsia="es-ES"/>
              </w:rPr>
            </w:pPr>
            <w:r w:rsidRPr="002109FE">
              <w:rPr>
                <w:rFonts w:ascii="Book Antiqua" w:eastAsia="Times New Roman" w:hAnsi="Book Antiqua" w:cs="Book Antiqua"/>
                <w:b/>
                <w:bCs/>
                <w:sz w:val="20"/>
                <w:szCs w:val="20"/>
                <w:u w:val="single"/>
                <w:lang w:eastAsia="es-ES"/>
              </w:rPr>
              <w:t>Nota:</w:t>
            </w:r>
            <w:r w:rsidRPr="002109FE">
              <w:rPr>
                <w:rFonts w:ascii="Book Antiqua" w:eastAsia="Times New Roman" w:hAnsi="Book Antiqua" w:cs="Book Antiqua"/>
                <w:sz w:val="20"/>
                <w:szCs w:val="20"/>
                <w:u w:val="single"/>
                <w:lang w:eastAsia="es-ES"/>
              </w:rPr>
              <w:t xml:space="preserve"> Se cuenta con el aval del CACMFJ para disponer de la plaza #9637</w:t>
            </w:r>
            <w:r w:rsidR="002F7DAB" w:rsidRPr="002109FE">
              <w:rPr>
                <w:rFonts w:ascii="Book Antiqua" w:eastAsia="Times New Roman" w:hAnsi="Book Antiqua" w:cs="Book Antiqua"/>
                <w:sz w:val="20"/>
                <w:szCs w:val="20"/>
                <w:u w:val="single"/>
                <w:lang w:eastAsia="es-ES"/>
              </w:rPr>
              <w:t>5.</w:t>
            </w:r>
          </w:p>
        </w:tc>
        <w:tc>
          <w:tcPr>
            <w:tcW w:w="1840" w:type="dxa"/>
            <w:vMerge w:val="restart"/>
            <w:vAlign w:val="center"/>
          </w:tcPr>
          <w:p w14:paraId="609A7313" w14:textId="345E1F8E" w:rsidR="00913831" w:rsidRPr="002109FE" w:rsidRDefault="00913831" w:rsidP="004B02C6">
            <w:pPr>
              <w:pStyle w:val="Prrafodelista"/>
              <w:ind w:left="0"/>
              <w:jc w:val="both"/>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Dictado de sentencia en procesos de amparo</w:t>
            </w:r>
            <w:r w:rsidR="00F8613D">
              <w:rPr>
                <w:rFonts w:ascii="Book Antiqua" w:eastAsia="Times New Roman" w:hAnsi="Book Antiqua" w:cs="Book Antiqua"/>
                <w:sz w:val="20"/>
                <w:szCs w:val="20"/>
                <w:lang w:eastAsia="es-ES"/>
              </w:rPr>
              <w:t>s</w:t>
            </w:r>
            <w:r w:rsidRPr="002109FE">
              <w:rPr>
                <w:rFonts w:ascii="Book Antiqua" w:eastAsia="Times New Roman" w:hAnsi="Book Antiqua" w:cs="Book Antiqua"/>
                <w:sz w:val="20"/>
                <w:szCs w:val="20"/>
                <w:lang w:eastAsia="es-ES"/>
              </w:rPr>
              <w:t xml:space="preserve"> de legalidad, con cuota mínima de 130 sentencias al mes por plaza</w:t>
            </w:r>
            <w:r w:rsidR="00160E7E" w:rsidRPr="002109FE">
              <w:rPr>
                <w:rFonts w:ascii="Book Antiqua" w:eastAsia="Times New Roman" w:hAnsi="Book Antiqua" w:cs="Book Antiqua"/>
                <w:sz w:val="20"/>
                <w:szCs w:val="20"/>
                <w:lang w:eastAsia="es-ES"/>
              </w:rPr>
              <w:t xml:space="preserve">. </w:t>
            </w:r>
          </w:p>
        </w:tc>
      </w:tr>
      <w:tr w:rsidR="00DC34ED" w:rsidRPr="002109FE" w14:paraId="3F3C09E9" w14:textId="77777777" w:rsidTr="002109FE">
        <w:tc>
          <w:tcPr>
            <w:tcW w:w="2412" w:type="dxa"/>
            <w:vAlign w:val="center"/>
          </w:tcPr>
          <w:p w14:paraId="74C71969" w14:textId="77777777" w:rsidR="00913831" w:rsidRPr="002109FE" w:rsidRDefault="00913831" w:rsidP="004B02C6">
            <w:pPr>
              <w:pStyle w:val="Prrafodelista"/>
              <w:ind w:left="0"/>
              <w:jc w:val="both"/>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1 Plaza de Juez 4 (reasignada temporalmente a categoría 3)</w:t>
            </w:r>
          </w:p>
        </w:tc>
        <w:tc>
          <w:tcPr>
            <w:tcW w:w="1132" w:type="dxa"/>
            <w:vAlign w:val="center"/>
          </w:tcPr>
          <w:p w14:paraId="6A9C2ADD" w14:textId="1AC858C9" w:rsidR="00913831" w:rsidRPr="002109FE" w:rsidRDefault="00606329" w:rsidP="004B02C6">
            <w:pPr>
              <w:pStyle w:val="Prrafodelista"/>
              <w:ind w:left="0"/>
              <w:jc w:val="center"/>
              <w:rPr>
                <w:rFonts w:ascii="Book Antiqua" w:eastAsia="Times New Roman" w:hAnsi="Book Antiqua" w:cs="Book Antiqua"/>
                <w:b/>
                <w:bCs/>
                <w:sz w:val="20"/>
                <w:szCs w:val="20"/>
                <w:lang w:eastAsia="es-ES"/>
              </w:rPr>
            </w:pPr>
            <w:r w:rsidRPr="002109FE">
              <w:rPr>
                <w:rFonts w:ascii="Book Antiqua" w:eastAsia="Times New Roman" w:hAnsi="Book Antiqua" w:cs="Times New Roman"/>
                <w:b/>
                <w:bCs/>
                <w:sz w:val="20"/>
                <w:szCs w:val="20"/>
                <w:lang w:eastAsia="es-CR"/>
              </w:rPr>
              <w:t>3</w:t>
            </w:r>
            <w:r w:rsidR="001D4B2A" w:rsidRPr="002109FE">
              <w:rPr>
                <w:rFonts w:ascii="Book Antiqua" w:eastAsia="Times New Roman" w:hAnsi="Book Antiqua" w:cs="Times New Roman"/>
                <w:b/>
                <w:bCs/>
                <w:sz w:val="20"/>
                <w:szCs w:val="20"/>
                <w:lang w:eastAsia="es-CR"/>
              </w:rPr>
              <w:t>6</w:t>
            </w:r>
            <w:r w:rsidRPr="002109FE">
              <w:rPr>
                <w:rFonts w:ascii="Book Antiqua" w:eastAsia="Times New Roman" w:hAnsi="Book Antiqua" w:cs="Times New Roman"/>
                <w:b/>
                <w:bCs/>
                <w:sz w:val="20"/>
                <w:szCs w:val="20"/>
                <w:lang w:eastAsia="es-CR"/>
              </w:rPr>
              <w:t>5701</w:t>
            </w:r>
          </w:p>
        </w:tc>
        <w:tc>
          <w:tcPr>
            <w:tcW w:w="1559" w:type="dxa"/>
            <w:vMerge/>
            <w:vAlign w:val="center"/>
          </w:tcPr>
          <w:p w14:paraId="5CEF58A6" w14:textId="3207A6F1" w:rsidR="00913831" w:rsidRPr="002109FE" w:rsidRDefault="00913831" w:rsidP="004B02C6">
            <w:pPr>
              <w:pStyle w:val="Prrafodelista"/>
              <w:ind w:left="0"/>
              <w:jc w:val="both"/>
              <w:rPr>
                <w:rFonts w:ascii="Book Antiqua" w:eastAsia="Times New Roman" w:hAnsi="Book Antiqua" w:cs="Book Antiqua"/>
                <w:sz w:val="20"/>
                <w:szCs w:val="20"/>
                <w:lang w:eastAsia="es-ES"/>
              </w:rPr>
            </w:pPr>
          </w:p>
        </w:tc>
        <w:tc>
          <w:tcPr>
            <w:tcW w:w="2124" w:type="dxa"/>
            <w:vAlign w:val="center"/>
          </w:tcPr>
          <w:p w14:paraId="64194ABE" w14:textId="77777777" w:rsidR="00DB3CA3" w:rsidRPr="002109FE" w:rsidRDefault="00DB3CA3" w:rsidP="00DB3CA3">
            <w:pPr>
              <w:pStyle w:val="Prrafodelista"/>
              <w:ind w:left="0"/>
              <w:jc w:val="both"/>
              <w:rPr>
                <w:rFonts w:ascii="Book Antiqua" w:eastAsia="Times New Roman" w:hAnsi="Book Antiqua" w:cs="Book Antiqua"/>
                <w:sz w:val="20"/>
                <w:szCs w:val="20"/>
                <w:lang w:eastAsia="es-ES"/>
              </w:rPr>
            </w:pPr>
            <w:r w:rsidRPr="002109FE">
              <w:rPr>
                <w:rFonts w:ascii="Book Antiqua" w:eastAsia="Times New Roman" w:hAnsi="Book Antiqua" w:cs="Book Antiqua"/>
                <w:sz w:val="20"/>
                <w:szCs w:val="20"/>
                <w:lang w:eastAsia="es-ES"/>
              </w:rPr>
              <w:t xml:space="preserve">01 de </w:t>
            </w:r>
            <w:r>
              <w:rPr>
                <w:rFonts w:ascii="Book Antiqua" w:eastAsia="Times New Roman" w:hAnsi="Book Antiqua" w:cs="Book Antiqua"/>
                <w:sz w:val="20"/>
                <w:szCs w:val="20"/>
                <w:lang w:eastAsia="es-ES"/>
              </w:rPr>
              <w:t>julio</w:t>
            </w:r>
            <w:r w:rsidRPr="002109FE">
              <w:rPr>
                <w:rFonts w:ascii="Book Antiqua" w:eastAsia="Times New Roman" w:hAnsi="Book Antiqua" w:cs="Book Antiqua"/>
                <w:sz w:val="20"/>
                <w:szCs w:val="20"/>
                <w:lang w:eastAsia="es-ES"/>
              </w:rPr>
              <w:t xml:space="preserve"> de 2025 hasta el último día hábil de </w:t>
            </w:r>
            <w:r>
              <w:rPr>
                <w:rFonts w:ascii="Book Antiqua" w:eastAsia="Times New Roman" w:hAnsi="Book Antiqua" w:cs="Book Antiqua"/>
                <w:sz w:val="20"/>
                <w:szCs w:val="20"/>
                <w:lang w:eastAsia="es-ES"/>
              </w:rPr>
              <w:t>setiembre</w:t>
            </w:r>
            <w:r w:rsidRPr="002109FE">
              <w:rPr>
                <w:rFonts w:ascii="Book Antiqua" w:eastAsia="Times New Roman" w:hAnsi="Book Antiqua" w:cs="Book Antiqua"/>
                <w:sz w:val="20"/>
                <w:szCs w:val="20"/>
                <w:lang w:eastAsia="es-ES"/>
              </w:rPr>
              <w:t xml:space="preserve"> de 2025.</w:t>
            </w:r>
          </w:p>
          <w:p w14:paraId="1526D8B1" w14:textId="7493EC53" w:rsidR="002F7DAB" w:rsidRPr="002109FE" w:rsidRDefault="002F7DAB" w:rsidP="004B02C6">
            <w:pPr>
              <w:pStyle w:val="Prrafodelista"/>
              <w:ind w:left="0"/>
              <w:jc w:val="both"/>
              <w:rPr>
                <w:rFonts w:ascii="Book Antiqua" w:eastAsia="Times New Roman" w:hAnsi="Book Antiqua" w:cs="Book Antiqua"/>
                <w:sz w:val="20"/>
                <w:szCs w:val="20"/>
                <w:u w:val="single"/>
                <w:lang w:eastAsia="es-ES"/>
              </w:rPr>
            </w:pPr>
            <w:r w:rsidRPr="002109FE">
              <w:rPr>
                <w:rFonts w:ascii="Book Antiqua" w:eastAsia="Times New Roman" w:hAnsi="Book Antiqua" w:cs="Book Antiqua"/>
                <w:b/>
                <w:bCs/>
                <w:sz w:val="20"/>
                <w:szCs w:val="20"/>
                <w:u w:val="single"/>
                <w:lang w:eastAsia="es-ES"/>
              </w:rPr>
              <w:t>Nota:</w:t>
            </w:r>
            <w:r w:rsidRPr="002109FE">
              <w:rPr>
                <w:rFonts w:ascii="Book Antiqua" w:eastAsia="Times New Roman" w:hAnsi="Book Antiqua" w:cs="Book Antiqua"/>
                <w:sz w:val="20"/>
                <w:szCs w:val="20"/>
                <w:u w:val="single"/>
                <w:lang w:eastAsia="es-ES"/>
              </w:rPr>
              <w:t xml:space="preserve"> Se cuenta con el aval del CACMFJ para disponer de la plaza #</w:t>
            </w:r>
            <w:r w:rsidR="00041393" w:rsidRPr="002109FE">
              <w:rPr>
                <w:rFonts w:ascii="Book Antiqua" w:eastAsia="Times New Roman" w:hAnsi="Book Antiqua" w:cs="Book Antiqua"/>
                <w:sz w:val="20"/>
                <w:szCs w:val="20"/>
                <w:u w:val="single"/>
                <w:lang w:eastAsia="es-ES"/>
              </w:rPr>
              <w:t>365701</w:t>
            </w:r>
            <w:r w:rsidRPr="002109FE">
              <w:rPr>
                <w:rFonts w:ascii="Book Antiqua" w:eastAsia="Times New Roman" w:hAnsi="Book Antiqua" w:cs="Book Antiqua"/>
                <w:sz w:val="20"/>
                <w:szCs w:val="20"/>
                <w:u w:val="single"/>
                <w:lang w:eastAsia="es-ES"/>
              </w:rPr>
              <w:t>.</w:t>
            </w:r>
          </w:p>
        </w:tc>
        <w:tc>
          <w:tcPr>
            <w:tcW w:w="1840" w:type="dxa"/>
            <w:vMerge/>
            <w:vAlign w:val="center"/>
          </w:tcPr>
          <w:p w14:paraId="0E53C869" w14:textId="77777777" w:rsidR="00913831" w:rsidRPr="002109FE" w:rsidRDefault="00913831" w:rsidP="004B02C6">
            <w:pPr>
              <w:pStyle w:val="Prrafodelista"/>
              <w:ind w:left="0"/>
              <w:jc w:val="both"/>
              <w:rPr>
                <w:rFonts w:ascii="Book Antiqua" w:eastAsia="Times New Roman" w:hAnsi="Book Antiqua" w:cs="Book Antiqua"/>
                <w:sz w:val="20"/>
                <w:szCs w:val="20"/>
                <w:lang w:eastAsia="es-ES"/>
              </w:rPr>
            </w:pPr>
          </w:p>
        </w:tc>
      </w:tr>
    </w:tbl>
    <w:p w14:paraId="1F139EF2" w14:textId="77777777" w:rsidR="00AA35B8" w:rsidRPr="000B2D85" w:rsidRDefault="00AA35B8" w:rsidP="00471B64">
      <w:pPr>
        <w:spacing w:after="0" w:line="240" w:lineRule="auto"/>
        <w:jc w:val="both"/>
        <w:rPr>
          <w:rFonts w:ascii="Book Antiqua" w:eastAsia="Times New Roman" w:hAnsi="Book Antiqua" w:cs="Book Antiqua"/>
          <w:lang w:eastAsia="es-ES"/>
        </w:rPr>
      </w:pPr>
    </w:p>
    <w:p w14:paraId="1B827DDB" w14:textId="622446DE" w:rsidR="008B35D5" w:rsidRPr="00AF7425" w:rsidRDefault="00E37FAB" w:rsidP="00471B64">
      <w:pPr>
        <w:spacing w:after="0" w:line="240" w:lineRule="auto"/>
        <w:jc w:val="both"/>
        <w:rPr>
          <w:rFonts w:ascii="Book Antiqua" w:eastAsia="Times New Roman" w:hAnsi="Book Antiqua" w:cs="Book Antiqua"/>
          <w:sz w:val="24"/>
          <w:szCs w:val="24"/>
          <w:lang w:eastAsia="es-ES"/>
        </w:rPr>
      </w:pPr>
      <w:r w:rsidRPr="00621C97">
        <w:rPr>
          <w:rFonts w:ascii="Book Antiqua" w:eastAsia="Times New Roman" w:hAnsi="Book Antiqua" w:cs="Book Antiqua"/>
          <w:sz w:val="24"/>
          <w:szCs w:val="24"/>
          <w:lang w:eastAsia="es-ES"/>
        </w:rPr>
        <w:t xml:space="preserve">A </w:t>
      </w:r>
      <w:r w:rsidRPr="00AF7425">
        <w:rPr>
          <w:rFonts w:ascii="Book Antiqua" w:eastAsia="Times New Roman" w:hAnsi="Book Antiqua" w:cs="Book Antiqua"/>
          <w:sz w:val="24"/>
          <w:szCs w:val="24"/>
          <w:lang w:eastAsia="es-ES"/>
        </w:rPr>
        <w:t xml:space="preserve">nivel presupuestario, el plan </w:t>
      </w:r>
      <w:r w:rsidR="0097414B" w:rsidRPr="00AF7425">
        <w:rPr>
          <w:rFonts w:ascii="Book Antiqua" w:eastAsia="Times New Roman" w:hAnsi="Book Antiqua" w:cs="Book Antiqua"/>
          <w:sz w:val="24"/>
          <w:szCs w:val="24"/>
          <w:lang w:eastAsia="es-ES"/>
        </w:rPr>
        <w:t>no genera erogación adicional; por el contrario, dado que la reasignación es a una clase inferior, conlleva un ahorro en la partida de remuneraciones</w:t>
      </w:r>
      <w:r w:rsidR="008E2324" w:rsidRPr="008E2324">
        <w:rPr>
          <w:rFonts w:ascii="Book Antiqua" w:eastAsia="Times New Roman" w:hAnsi="Book Antiqua" w:cs="Book Antiqua"/>
          <w:sz w:val="24"/>
          <w:szCs w:val="24"/>
          <w:lang w:eastAsia="es-ES"/>
        </w:rPr>
        <w:t xml:space="preserve"> </w:t>
      </w:r>
      <w:r w:rsidR="008E2324">
        <w:rPr>
          <w:rFonts w:ascii="Book Antiqua" w:eastAsia="Times New Roman" w:hAnsi="Book Antiqua" w:cs="Book Antiqua"/>
          <w:sz w:val="24"/>
          <w:szCs w:val="24"/>
          <w:lang w:eastAsia="es-ES"/>
        </w:rPr>
        <w:t>y responde a un uso eficiente de los recursos institucionales para la atención de un área crítica del Tribunal Contencioso Administrativo</w:t>
      </w:r>
      <w:r w:rsidR="008E2324" w:rsidRPr="00AF7425">
        <w:rPr>
          <w:rFonts w:ascii="Book Antiqua" w:eastAsia="Times New Roman" w:hAnsi="Book Antiqua" w:cs="Book Antiqua"/>
          <w:sz w:val="24"/>
          <w:szCs w:val="24"/>
          <w:lang w:eastAsia="es-ES"/>
        </w:rPr>
        <w:t xml:space="preserve"> </w:t>
      </w:r>
      <w:r w:rsidR="008E2324">
        <w:rPr>
          <w:rFonts w:ascii="Book Antiqua" w:eastAsia="Times New Roman" w:hAnsi="Book Antiqua" w:cs="Book Antiqua"/>
          <w:sz w:val="24"/>
          <w:szCs w:val="24"/>
          <w:lang w:eastAsia="es-ES"/>
        </w:rPr>
        <w:t xml:space="preserve"> </w:t>
      </w:r>
    </w:p>
    <w:p w14:paraId="7F8CD868" w14:textId="77777777" w:rsidR="00AF0DA4" w:rsidRPr="00AF7425" w:rsidRDefault="00AF0DA4" w:rsidP="00471B64">
      <w:pPr>
        <w:spacing w:after="0" w:line="240" w:lineRule="auto"/>
        <w:jc w:val="both"/>
        <w:rPr>
          <w:rFonts w:ascii="Book Antiqua" w:eastAsia="Times New Roman" w:hAnsi="Book Antiqua" w:cs="Book Antiqua"/>
          <w:sz w:val="24"/>
          <w:szCs w:val="24"/>
          <w:lang w:eastAsia="es-ES"/>
        </w:rPr>
      </w:pPr>
    </w:p>
    <w:p w14:paraId="53E1A05E" w14:textId="0430BEBA" w:rsidR="00AF0DA4" w:rsidRPr="00AF7425" w:rsidRDefault="00AF0DA4" w:rsidP="00471B64">
      <w:pPr>
        <w:spacing w:after="0" w:line="240" w:lineRule="auto"/>
        <w:jc w:val="both"/>
        <w:rPr>
          <w:rFonts w:ascii="Book Antiqua" w:eastAsia="Times New Roman" w:hAnsi="Book Antiqua" w:cs="Book Antiqua"/>
          <w:sz w:val="24"/>
          <w:szCs w:val="24"/>
          <w:lang w:eastAsia="es-ES"/>
        </w:rPr>
      </w:pPr>
      <w:r w:rsidRPr="00AF7425">
        <w:rPr>
          <w:rFonts w:ascii="Book Antiqua" w:eastAsia="Times New Roman" w:hAnsi="Book Antiqua" w:cs="Book Antiqua"/>
          <w:sz w:val="24"/>
          <w:szCs w:val="24"/>
          <w:lang w:eastAsia="es-ES"/>
        </w:rPr>
        <w:t xml:space="preserve">Asimismo, esta propuesta de prórroga para que estas plazas se mantengan en este plan de </w:t>
      </w:r>
      <w:r w:rsidR="00577796" w:rsidRPr="00AF7425">
        <w:rPr>
          <w:rFonts w:ascii="Book Antiqua" w:eastAsia="Times New Roman" w:hAnsi="Book Antiqua" w:cs="Book Antiqua"/>
          <w:sz w:val="24"/>
          <w:szCs w:val="24"/>
          <w:lang w:eastAsia="es-ES"/>
        </w:rPr>
        <w:t>trabajo</w:t>
      </w:r>
      <w:r w:rsidRPr="00AF7425">
        <w:rPr>
          <w:rFonts w:ascii="Book Antiqua" w:eastAsia="Times New Roman" w:hAnsi="Book Antiqua" w:cs="Book Antiqua"/>
          <w:sz w:val="24"/>
          <w:szCs w:val="24"/>
          <w:lang w:eastAsia="es-ES"/>
        </w:rPr>
        <w:t xml:space="preserve"> cuenta con el visto bueno de la máster Maricruz Chacón, Jefa del Centro de Apoyo, Coordinación y Mejoramiento de la Función Jurisdiccional</w:t>
      </w:r>
      <w:r w:rsidR="00F8613D">
        <w:rPr>
          <w:rFonts w:ascii="Book Antiqua" w:eastAsia="Times New Roman" w:hAnsi="Book Antiqua" w:cs="Book Antiqua"/>
          <w:sz w:val="24"/>
          <w:szCs w:val="24"/>
          <w:lang w:eastAsia="es-ES"/>
        </w:rPr>
        <w:t>.</w:t>
      </w:r>
    </w:p>
    <w:p w14:paraId="49E667FE" w14:textId="77777777" w:rsidR="00AA35B8" w:rsidRDefault="00AA35B8" w:rsidP="00471B64">
      <w:pPr>
        <w:spacing w:after="0" w:line="240" w:lineRule="auto"/>
        <w:rPr>
          <w:rFonts w:ascii="Book Antiqua" w:eastAsia="Times New Roman" w:hAnsi="Book Antiqua" w:cs="Book Antiqua"/>
          <w:color w:val="FF0000"/>
          <w:sz w:val="24"/>
          <w:szCs w:val="24"/>
          <w:lang w:eastAsia="es-ES"/>
        </w:rPr>
      </w:pPr>
    </w:p>
    <w:p w14:paraId="35223EB1" w14:textId="77777777" w:rsidR="00471B64" w:rsidRPr="00AF7425" w:rsidRDefault="00471B64" w:rsidP="00471B64">
      <w:pPr>
        <w:spacing w:after="0" w:line="240" w:lineRule="auto"/>
        <w:rPr>
          <w:rFonts w:ascii="Book Antiqua" w:eastAsia="Times New Roman" w:hAnsi="Book Antiqua" w:cs="Book Antiqua"/>
          <w:color w:val="FF0000"/>
          <w:sz w:val="24"/>
          <w:szCs w:val="24"/>
          <w:lang w:eastAsia="es-ES"/>
        </w:rPr>
      </w:pPr>
    </w:p>
    <w:p w14:paraId="120866DD" w14:textId="2703D5F4" w:rsidR="000B06C5" w:rsidRPr="00AF7425" w:rsidRDefault="000B06C5" w:rsidP="00471B64">
      <w:pPr>
        <w:spacing w:after="0" w:line="240" w:lineRule="auto"/>
        <w:jc w:val="both"/>
        <w:rPr>
          <w:rFonts w:ascii="Book Antiqua" w:eastAsia="Times New Roman" w:hAnsi="Book Antiqua" w:cs="Book Antiqua"/>
          <w:b/>
          <w:bCs/>
          <w:sz w:val="24"/>
          <w:szCs w:val="24"/>
          <w:u w:val="single"/>
          <w:lang w:eastAsia="es-ES"/>
        </w:rPr>
      </w:pPr>
      <w:r w:rsidRPr="00AF7425">
        <w:rPr>
          <w:rFonts w:ascii="Book Antiqua" w:eastAsia="Times New Roman" w:hAnsi="Book Antiqua" w:cs="Book Antiqua"/>
          <w:b/>
          <w:bCs/>
          <w:sz w:val="24"/>
          <w:szCs w:val="24"/>
          <w:u w:val="single"/>
          <w:lang w:eastAsia="es-ES"/>
        </w:rPr>
        <w:t>A la Comisión de</w:t>
      </w:r>
      <w:r w:rsidR="00957577">
        <w:rPr>
          <w:rFonts w:ascii="Book Antiqua" w:eastAsia="Times New Roman" w:hAnsi="Book Antiqua" w:cs="Book Antiqua"/>
          <w:b/>
          <w:bCs/>
          <w:sz w:val="24"/>
          <w:szCs w:val="24"/>
          <w:u w:val="single"/>
          <w:lang w:eastAsia="es-ES"/>
        </w:rPr>
        <w:t xml:space="preserve"> la Jurisdicción</w:t>
      </w:r>
      <w:r w:rsidRPr="00AF7425">
        <w:rPr>
          <w:rFonts w:ascii="Book Antiqua" w:eastAsia="Times New Roman" w:hAnsi="Book Antiqua" w:cs="Book Antiqua"/>
          <w:b/>
          <w:bCs/>
          <w:sz w:val="24"/>
          <w:szCs w:val="24"/>
          <w:u w:val="single"/>
          <w:lang w:eastAsia="es-ES"/>
        </w:rPr>
        <w:t xml:space="preserve"> Contencios</w:t>
      </w:r>
      <w:r w:rsidR="00D704C6">
        <w:rPr>
          <w:rFonts w:ascii="Book Antiqua" w:eastAsia="Times New Roman" w:hAnsi="Book Antiqua" w:cs="Book Antiqua"/>
          <w:b/>
          <w:bCs/>
          <w:sz w:val="24"/>
          <w:szCs w:val="24"/>
          <w:u w:val="single"/>
          <w:lang w:eastAsia="es-ES"/>
        </w:rPr>
        <w:t>o</w:t>
      </w:r>
      <w:r w:rsidR="00957577">
        <w:rPr>
          <w:rFonts w:ascii="Book Antiqua" w:eastAsia="Times New Roman" w:hAnsi="Book Antiqua" w:cs="Book Antiqua"/>
          <w:b/>
          <w:bCs/>
          <w:sz w:val="24"/>
          <w:szCs w:val="24"/>
          <w:u w:val="single"/>
          <w:lang w:eastAsia="es-ES"/>
        </w:rPr>
        <w:t xml:space="preserve"> Administrativo </w:t>
      </w:r>
      <w:r w:rsidR="00D704C6">
        <w:rPr>
          <w:rFonts w:ascii="Book Antiqua" w:eastAsia="Times New Roman" w:hAnsi="Book Antiqua" w:cs="Book Antiqua"/>
          <w:b/>
          <w:bCs/>
          <w:sz w:val="24"/>
          <w:szCs w:val="24"/>
          <w:u w:val="single"/>
          <w:lang w:eastAsia="es-ES"/>
        </w:rPr>
        <w:t>y Notarial</w:t>
      </w:r>
      <w:r w:rsidRPr="00AF7425">
        <w:rPr>
          <w:rFonts w:ascii="Book Antiqua" w:eastAsia="Times New Roman" w:hAnsi="Book Antiqua" w:cs="Book Antiqua"/>
          <w:b/>
          <w:bCs/>
          <w:sz w:val="24"/>
          <w:szCs w:val="24"/>
          <w:u w:val="single"/>
          <w:lang w:eastAsia="es-ES"/>
        </w:rPr>
        <w:t xml:space="preserve">: </w:t>
      </w:r>
    </w:p>
    <w:p w14:paraId="2B703189" w14:textId="77777777" w:rsidR="00412268" w:rsidRPr="00AF7425" w:rsidRDefault="00412268" w:rsidP="00471B64">
      <w:pPr>
        <w:spacing w:after="0" w:line="240" w:lineRule="auto"/>
        <w:jc w:val="both"/>
        <w:rPr>
          <w:rFonts w:ascii="Book Antiqua" w:eastAsia="Times New Roman" w:hAnsi="Book Antiqua" w:cs="Book Antiqua"/>
          <w:b/>
          <w:bCs/>
          <w:sz w:val="24"/>
          <w:szCs w:val="24"/>
          <w:lang w:eastAsia="es-ES"/>
        </w:rPr>
      </w:pPr>
    </w:p>
    <w:p w14:paraId="0A5B3DCA" w14:textId="048E510A" w:rsidR="00AA35B8" w:rsidRPr="001A1F33" w:rsidRDefault="002A5411" w:rsidP="00471B64">
      <w:pPr>
        <w:pStyle w:val="Prrafodelista"/>
        <w:numPr>
          <w:ilvl w:val="1"/>
          <w:numId w:val="51"/>
        </w:numPr>
        <w:spacing w:after="0" w:line="240" w:lineRule="auto"/>
        <w:ind w:left="0" w:firstLine="0"/>
        <w:jc w:val="both"/>
        <w:rPr>
          <w:rFonts w:ascii="Book Antiqua" w:eastAsia="Times New Roman" w:hAnsi="Book Antiqua" w:cs="Book Antiqua"/>
          <w:sz w:val="24"/>
          <w:szCs w:val="24"/>
          <w:lang w:eastAsia="es-ES"/>
        </w:rPr>
      </w:pPr>
      <w:r w:rsidRPr="001A1F33">
        <w:rPr>
          <w:rFonts w:ascii="Book Antiqua" w:eastAsia="Times New Roman" w:hAnsi="Book Antiqua" w:cs="Book Antiqua"/>
          <w:sz w:val="24"/>
          <w:szCs w:val="24"/>
          <w:lang w:eastAsia="es-ES"/>
        </w:rPr>
        <w:t xml:space="preserve">Tomar nota de los </w:t>
      </w:r>
      <w:r w:rsidR="00FD695B">
        <w:rPr>
          <w:rFonts w:ascii="Book Antiqua" w:eastAsia="Times New Roman" w:hAnsi="Book Antiqua" w:cs="Book Antiqua"/>
          <w:sz w:val="24"/>
          <w:szCs w:val="24"/>
          <w:lang w:eastAsia="es-ES"/>
        </w:rPr>
        <w:t xml:space="preserve">excelentes </w:t>
      </w:r>
      <w:r w:rsidRPr="001A1F33">
        <w:rPr>
          <w:rFonts w:ascii="Book Antiqua" w:eastAsia="Times New Roman" w:hAnsi="Book Antiqua" w:cs="Book Antiqua"/>
          <w:sz w:val="24"/>
          <w:szCs w:val="24"/>
          <w:lang w:eastAsia="es-ES"/>
        </w:rPr>
        <w:t xml:space="preserve">resultados contenidos en el presente informe, en relación con el </w:t>
      </w:r>
      <w:r w:rsidR="001A1F33" w:rsidRPr="001A1F33">
        <w:rPr>
          <w:rFonts w:ascii="Book Antiqua" w:eastAsia="Times New Roman" w:hAnsi="Book Antiqua" w:cs="Book Antiqua"/>
          <w:sz w:val="24"/>
          <w:szCs w:val="24"/>
          <w:lang w:eastAsia="es-ES"/>
        </w:rPr>
        <w:t xml:space="preserve">seguimiento a abril de 2025 en relación con la </w:t>
      </w:r>
      <w:r w:rsidRPr="001A1F33">
        <w:rPr>
          <w:rFonts w:ascii="Book Antiqua" w:eastAsia="Times New Roman" w:hAnsi="Book Antiqua" w:cs="Book Antiqua"/>
          <w:sz w:val="24"/>
          <w:szCs w:val="24"/>
          <w:lang w:eastAsia="es-ES"/>
        </w:rPr>
        <w:t>ejecución del Plan de Trabajo para reducir el nivel de circulante de Amparos de Legalidad del Tribunal Contencioso</w:t>
      </w:r>
      <w:r w:rsidR="00730B2F">
        <w:rPr>
          <w:rFonts w:ascii="Book Antiqua" w:eastAsia="Times New Roman" w:hAnsi="Book Antiqua" w:cs="Book Antiqua"/>
          <w:sz w:val="24"/>
          <w:szCs w:val="24"/>
          <w:lang w:eastAsia="es-ES"/>
        </w:rPr>
        <w:t xml:space="preserve"> Administrativo Civil y Hacienda</w:t>
      </w:r>
      <w:r w:rsidR="00F8613D">
        <w:rPr>
          <w:rFonts w:ascii="Book Antiqua" w:eastAsia="Times New Roman" w:hAnsi="Book Antiqua" w:cs="Book Antiqua"/>
          <w:sz w:val="24"/>
          <w:szCs w:val="24"/>
          <w:lang w:eastAsia="es-ES"/>
        </w:rPr>
        <w:t>.</w:t>
      </w:r>
    </w:p>
    <w:p w14:paraId="7BC730DF" w14:textId="77777777" w:rsidR="004B02C6" w:rsidRDefault="004B02C6" w:rsidP="00471B64">
      <w:pPr>
        <w:spacing w:after="0" w:line="240" w:lineRule="auto"/>
        <w:rPr>
          <w:rFonts w:ascii="Book Antiqua" w:eastAsia="Times New Roman" w:hAnsi="Book Antiqua" w:cs="Book Antiqua"/>
          <w:sz w:val="24"/>
          <w:szCs w:val="24"/>
          <w:lang w:eastAsia="es-ES"/>
        </w:rPr>
      </w:pPr>
    </w:p>
    <w:p w14:paraId="363F1505" w14:textId="77777777" w:rsidR="00491882" w:rsidRPr="00AF7425" w:rsidRDefault="00491882" w:rsidP="00471B64">
      <w:pPr>
        <w:spacing w:after="0" w:line="240" w:lineRule="auto"/>
        <w:rPr>
          <w:rFonts w:ascii="Book Antiqua" w:eastAsia="Times New Roman" w:hAnsi="Book Antiqua" w:cs="Book Antiqua"/>
          <w:sz w:val="24"/>
          <w:szCs w:val="24"/>
          <w:lang w:eastAsia="es-ES"/>
        </w:rPr>
      </w:pPr>
    </w:p>
    <w:p w14:paraId="5BE59164" w14:textId="3BD1D438" w:rsidR="00AA35B8" w:rsidRPr="00AF7425" w:rsidRDefault="00AA35B8" w:rsidP="00471B64">
      <w:pPr>
        <w:spacing w:after="0" w:line="240" w:lineRule="auto"/>
        <w:rPr>
          <w:rFonts w:ascii="Book Antiqua" w:eastAsia="Times New Roman" w:hAnsi="Book Antiqua" w:cs="Book Antiqua"/>
          <w:sz w:val="24"/>
          <w:szCs w:val="24"/>
          <w:lang w:eastAsia="es-ES"/>
        </w:rPr>
      </w:pPr>
      <w:r w:rsidRPr="00AF7425">
        <w:rPr>
          <w:rFonts w:ascii="Book Antiqua" w:eastAsia="Times New Roman" w:hAnsi="Book Antiqua" w:cs="Book Antiqua"/>
          <w:sz w:val="24"/>
          <w:szCs w:val="24"/>
          <w:lang w:eastAsia="es-ES"/>
        </w:rPr>
        <w:t xml:space="preserve">Atentamente, </w:t>
      </w:r>
    </w:p>
    <w:p w14:paraId="29F5D13B" w14:textId="77777777" w:rsidR="00AA35B8" w:rsidRDefault="00AA35B8" w:rsidP="00471B64">
      <w:pPr>
        <w:spacing w:after="0" w:line="240" w:lineRule="auto"/>
        <w:rPr>
          <w:rFonts w:ascii="Book Antiqua" w:eastAsia="Times New Roman" w:hAnsi="Book Antiqua" w:cs="Book Antiqua"/>
          <w:sz w:val="24"/>
          <w:szCs w:val="24"/>
          <w:lang w:eastAsia="es-ES"/>
        </w:rPr>
      </w:pPr>
    </w:p>
    <w:p w14:paraId="7BDF59BE" w14:textId="77777777" w:rsidR="00F8613D" w:rsidRPr="00AF7425" w:rsidRDefault="00F8613D" w:rsidP="00471B64">
      <w:pPr>
        <w:spacing w:after="0" w:line="240" w:lineRule="auto"/>
        <w:rPr>
          <w:rFonts w:ascii="Book Antiqua" w:eastAsia="Times New Roman" w:hAnsi="Book Antiqua" w:cs="Book Antiqua"/>
          <w:sz w:val="24"/>
          <w:szCs w:val="24"/>
          <w:lang w:eastAsia="es-ES"/>
        </w:rPr>
      </w:pPr>
    </w:p>
    <w:p w14:paraId="1085E7C8" w14:textId="009B226A" w:rsidR="00AA35B8" w:rsidRPr="00AF7425" w:rsidRDefault="00AA35B8" w:rsidP="00471B64">
      <w:pPr>
        <w:spacing w:after="0" w:line="240" w:lineRule="auto"/>
        <w:rPr>
          <w:rFonts w:ascii="Book Antiqua" w:eastAsia="Times New Roman" w:hAnsi="Book Antiqua" w:cs="Book Antiqua"/>
          <w:sz w:val="24"/>
          <w:szCs w:val="24"/>
          <w:lang w:eastAsia="es-ES"/>
        </w:rPr>
      </w:pPr>
      <w:r w:rsidRPr="00AF7425">
        <w:rPr>
          <w:rFonts w:ascii="Book Antiqua" w:hAnsi="Book Antiqua"/>
          <w:sz w:val="24"/>
          <w:szCs w:val="24"/>
        </w:rPr>
        <w:t xml:space="preserve">Máster </w:t>
      </w:r>
      <w:r w:rsidR="002C7404" w:rsidRPr="00AF7425">
        <w:rPr>
          <w:rFonts w:ascii="Book Antiqua" w:hAnsi="Book Antiqua"/>
          <w:sz w:val="24"/>
          <w:szCs w:val="24"/>
        </w:rPr>
        <w:t>Melissa Durán Gamboa</w:t>
      </w:r>
      <w:r w:rsidRPr="00AF7425">
        <w:rPr>
          <w:rFonts w:ascii="Book Antiqua" w:eastAsia="Times New Roman" w:hAnsi="Book Antiqua" w:cs="Book Antiqua"/>
          <w:sz w:val="24"/>
          <w:szCs w:val="24"/>
          <w:lang w:eastAsia="es-ES"/>
        </w:rPr>
        <w:t>, Jefa</w:t>
      </w:r>
      <w:r w:rsidR="004B02C6" w:rsidRPr="00AF7425">
        <w:rPr>
          <w:rFonts w:ascii="Book Antiqua" w:eastAsia="Times New Roman" w:hAnsi="Book Antiqua" w:cs="Book Antiqua"/>
          <w:sz w:val="24"/>
          <w:szCs w:val="24"/>
          <w:lang w:eastAsia="es-ES"/>
        </w:rPr>
        <w:t xml:space="preserve"> a.i.</w:t>
      </w:r>
      <w:r w:rsidRPr="00AF7425">
        <w:rPr>
          <w:rFonts w:ascii="Book Antiqua" w:eastAsia="Times New Roman" w:hAnsi="Book Antiqua" w:cs="Book Antiqua"/>
          <w:sz w:val="24"/>
          <w:szCs w:val="24"/>
          <w:lang w:eastAsia="es-ES"/>
        </w:rPr>
        <w:t xml:space="preserve"> </w:t>
      </w:r>
    </w:p>
    <w:p w14:paraId="7AFB3472" w14:textId="31AFD375" w:rsidR="008B35D5" w:rsidRPr="004B02C6" w:rsidRDefault="00AA35B8" w:rsidP="00471B64">
      <w:pPr>
        <w:spacing w:after="0" w:line="240" w:lineRule="auto"/>
        <w:rPr>
          <w:rFonts w:ascii="Book Antiqua" w:eastAsia="Times New Roman" w:hAnsi="Book Antiqua" w:cs="Book Antiqua"/>
          <w:sz w:val="24"/>
          <w:szCs w:val="24"/>
          <w:lang w:eastAsia="es-ES"/>
        </w:rPr>
      </w:pPr>
      <w:r w:rsidRPr="00AF7425">
        <w:rPr>
          <w:rFonts w:ascii="Book Antiqua" w:hAnsi="Book Antiqua"/>
          <w:sz w:val="24"/>
          <w:szCs w:val="24"/>
        </w:rPr>
        <w:t>Subproceso Modernización No Penal</w:t>
      </w:r>
      <w:r w:rsidRPr="004B02C6">
        <w:rPr>
          <w:rFonts w:ascii="Book Antiqua" w:eastAsia="Times New Roman" w:hAnsi="Book Antiqua" w:cs="Book Antiqua"/>
          <w:sz w:val="24"/>
          <w:szCs w:val="24"/>
          <w:lang w:eastAsia="es-ES"/>
        </w:rPr>
        <w:t xml:space="preserve"> </w:t>
      </w:r>
    </w:p>
    <w:p w14:paraId="4AC5A87E" w14:textId="77777777" w:rsidR="004B02C6" w:rsidRDefault="004B02C6" w:rsidP="00471B64">
      <w:pPr>
        <w:spacing w:after="0" w:line="240" w:lineRule="auto"/>
        <w:rPr>
          <w:rFonts w:ascii="Book Antiqua" w:eastAsia="Times New Roman" w:hAnsi="Book Antiqua" w:cs="Book Antiqua"/>
          <w:sz w:val="24"/>
          <w:szCs w:val="24"/>
          <w:lang w:eastAsia="es-ES"/>
        </w:rPr>
      </w:pPr>
    </w:p>
    <w:p w14:paraId="66136DE0" w14:textId="77777777" w:rsidR="00471B64" w:rsidRDefault="00471B64" w:rsidP="00471B64">
      <w:pPr>
        <w:spacing w:after="0" w:line="240" w:lineRule="auto"/>
        <w:rPr>
          <w:rFonts w:ascii="Book Antiqua" w:eastAsia="Times New Roman" w:hAnsi="Book Antiqua" w:cs="Book Antiqua"/>
          <w:sz w:val="24"/>
          <w:szCs w:val="24"/>
          <w:lang w:eastAsia="es-ES"/>
        </w:rPr>
      </w:pPr>
    </w:p>
    <w:p w14:paraId="4D21ECC2" w14:textId="77777777" w:rsidR="00AA35B8" w:rsidRPr="004B02C6" w:rsidRDefault="00AA35B8" w:rsidP="004B02C6">
      <w:pPr>
        <w:spacing w:after="0" w:line="240" w:lineRule="auto"/>
        <w:jc w:val="center"/>
        <w:rPr>
          <w:rFonts w:ascii="Book Antiqua" w:eastAsia="Times New Roman" w:hAnsi="Book Antiqua" w:cs="Book Antiqua"/>
          <w:i/>
          <w:iCs/>
          <w:sz w:val="24"/>
          <w:szCs w:val="24"/>
          <w:lang w:eastAsia="ar-SA"/>
        </w:rPr>
      </w:pPr>
    </w:p>
    <w:p w14:paraId="49C4CE42" w14:textId="1363C385" w:rsidR="00A546AC" w:rsidRPr="00491882" w:rsidRDefault="003D6D54" w:rsidP="00471B64">
      <w:pPr>
        <w:spacing w:after="0" w:line="240" w:lineRule="auto"/>
        <w:jc w:val="center"/>
        <w:rPr>
          <w:rFonts w:ascii="Book Antiqua" w:eastAsia="Times New Roman" w:hAnsi="Book Antiqua" w:cs="Book Antiqua"/>
          <w:lang w:eastAsia="ar-SA"/>
        </w:rPr>
      </w:pPr>
      <w:r w:rsidRPr="00491882">
        <w:rPr>
          <w:rFonts w:ascii="Book Antiqua" w:eastAsia="Times New Roman" w:hAnsi="Book Antiqua" w:cs="Book Antiqua"/>
          <w:i/>
          <w:iCs/>
          <w:lang w:eastAsia="ar-SA"/>
        </w:rPr>
        <w:t>E</w:t>
      </w:r>
      <w:r w:rsidR="00A546AC" w:rsidRPr="00491882">
        <w:rPr>
          <w:rFonts w:ascii="Book Antiqua" w:eastAsia="Times New Roman" w:hAnsi="Book Antiqua" w:cs="Book Antiqua"/>
          <w:i/>
          <w:iCs/>
          <w:lang w:eastAsia="ar-SA"/>
        </w:rPr>
        <w:t>ste informe cuenta con las revisiones y ajustes correspondientes de las jefaturas indicadas</w:t>
      </w:r>
      <w:r w:rsidR="00A546AC" w:rsidRPr="00491882">
        <w:rPr>
          <w:rFonts w:ascii="Book Antiqua" w:eastAsia="Times New Roman" w:hAnsi="Book Antiqua" w:cs="Book Antiqua"/>
          <w:lang w:eastAsia="ar-SA"/>
        </w:rPr>
        <w:t>.</w:t>
      </w:r>
    </w:p>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3262"/>
        <w:gridCol w:w="4251"/>
      </w:tblGrid>
      <w:tr w:rsidR="00A546AC" w:rsidRPr="00491882" w14:paraId="7234BD6A" w14:textId="77777777" w:rsidTr="004B02C6">
        <w:trPr>
          <w:trHeight w:val="567"/>
          <w:tblHeader/>
          <w:jc w:val="center"/>
        </w:trPr>
        <w:tc>
          <w:tcPr>
            <w:tcW w:w="921" w:type="pct"/>
            <w:shd w:val="clear" w:color="auto" w:fill="1F3864"/>
            <w:vAlign w:val="center"/>
          </w:tcPr>
          <w:p w14:paraId="7AB84E2D" w14:textId="77777777" w:rsidR="00A546AC" w:rsidRPr="00491882" w:rsidRDefault="00A546AC" w:rsidP="00471B64">
            <w:pPr>
              <w:widowControl w:val="0"/>
              <w:autoSpaceDE w:val="0"/>
              <w:autoSpaceDN w:val="0"/>
              <w:adjustRightInd w:val="0"/>
              <w:spacing w:after="0" w:line="240" w:lineRule="auto"/>
              <w:jc w:val="center"/>
              <w:rPr>
                <w:rFonts w:ascii="Book Antiqua" w:eastAsia="Times New Roman" w:hAnsi="Book Antiqua"/>
                <w:b/>
                <w:color w:val="FFFFFF" w:themeColor="background1"/>
                <w:lang w:eastAsia="es-ES"/>
              </w:rPr>
            </w:pPr>
            <w:r w:rsidRPr="00491882">
              <w:rPr>
                <w:rFonts w:ascii="Book Antiqua" w:eastAsia="Times New Roman" w:hAnsi="Book Antiqua"/>
                <w:b/>
                <w:color w:val="FFFFFF" w:themeColor="background1"/>
                <w:lang w:eastAsia="es-ES"/>
              </w:rPr>
              <w:t>Informe</w:t>
            </w:r>
          </w:p>
        </w:tc>
        <w:tc>
          <w:tcPr>
            <w:tcW w:w="1771" w:type="pct"/>
            <w:shd w:val="clear" w:color="auto" w:fill="1F3864"/>
            <w:vAlign w:val="center"/>
          </w:tcPr>
          <w:p w14:paraId="0B9C0E69" w14:textId="77777777" w:rsidR="00A546AC" w:rsidRPr="00491882" w:rsidRDefault="00A546AC" w:rsidP="00471B64">
            <w:pPr>
              <w:widowControl w:val="0"/>
              <w:autoSpaceDE w:val="0"/>
              <w:autoSpaceDN w:val="0"/>
              <w:adjustRightInd w:val="0"/>
              <w:spacing w:after="0" w:line="240" w:lineRule="auto"/>
              <w:jc w:val="center"/>
              <w:rPr>
                <w:rFonts w:ascii="Book Antiqua" w:eastAsia="Times New Roman" w:hAnsi="Book Antiqua"/>
                <w:b/>
                <w:color w:val="FFFFFF" w:themeColor="background1"/>
                <w:lang w:eastAsia="es-ES"/>
              </w:rPr>
            </w:pPr>
            <w:r w:rsidRPr="00491882">
              <w:rPr>
                <w:rFonts w:ascii="Book Antiqua" w:eastAsia="Times New Roman" w:hAnsi="Book Antiqua"/>
                <w:b/>
                <w:color w:val="FFFFFF" w:themeColor="background1"/>
                <w:lang w:eastAsia="es-ES"/>
              </w:rPr>
              <w:t>Nombre</w:t>
            </w:r>
          </w:p>
        </w:tc>
        <w:tc>
          <w:tcPr>
            <w:tcW w:w="2309" w:type="pct"/>
            <w:shd w:val="clear" w:color="auto" w:fill="1F3864"/>
            <w:vAlign w:val="center"/>
          </w:tcPr>
          <w:p w14:paraId="7CE18192" w14:textId="77777777" w:rsidR="00A546AC" w:rsidRPr="00491882" w:rsidRDefault="00A546AC" w:rsidP="00471B64">
            <w:pPr>
              <w:widowControl w:val="0"/>
              <w:autoSpaceDE w:val="0"/>
              <w:autoSpaceDN w:val="0"/>
              <w:adjustRightInd w:val="0"/>
              <w:spacing w:after="0" w:line="240" w:lineRule="auto"/>
              <w:jc w:val="center"/>
              <w:rPr>
                <w:rFonts w:ascii="Book Antiqua" w:eastAsia="Times New Roman" w:hAnsi="Book Antiqua"/>
                <w:b/>
                <w:color w:val="FFFFFF" w:themeColor="background1"/>
                <w:lang w:eastAsia="es-ES"/>
              </w:rPr>
            </w:pPr>
            <w:r w:rsidRPr="00491882">
              <w:rPr>
                <w:rFonts w:ascii="Book Antiqua" w:eastAsia="Times New Roman" w:hAnsi="Book Antiqua"/>
                <w:b/>
                <w:color w:val="FFFFFF" w:themeColor="background1"/>
                <w:lang w:eastAsia="es-ES"/>
              </w:rPr>
              <w:t>Puesto</w:t>
            </w:r>
          </w:p>
        </w:tc>
      </w:tr>
      <w:tr w:rsidR="00A546AC" w:rsidRPr="00491882" w14:paraId="35377687" w14:textId="77777777" w:rsidTr="004B02C6">
        <w:trPr>
          <w:trHeight w:val="567"/>
          <w:jc w:val="center"/>
        </w:trPr>
        <w:tc>
          <w:tcPr>
            <w:tcW w:w="921" w:type="pct"/>
            <w:shd w:val="clear" w:color="auto" w:fill="auto"/>
            <w:vAlign w:val="center"/>
          </w:tcPr>
          <w:p w14:paraId="6C53839E" w14:textId="77777777" w:rsidR="00A546AC" w:rsidRPr="002109FE" w:rsidRDefault="00A546AC" w:rsidP="00471B64">
            <w:pPr>
              <w:widowControl w:val="0"/>
              <w:autoSpaceDE w:val="0"/>
              <w:autoSpaceDN w:val="0"/>
              <w:adjustRightInd w:val="0"/>
              <w:spacing w:after="0" w:line="240" w:lineRule="auto"/>
              <w:rPr>
                <w:rFonts w:ascii="Book Antiqua" w:eastAsia="Times New Roman" w:hAnsi="Book Antiqua"/>
                <w:b/>
                <w:color w:val="262626" w:themeColor="text1" w:themeTint="D9"/>
                <w:lang w:eastAsia="es-CR"/>
              </w:rPr>
            </w:pPr>
            <w:r w:rsidRPr="002109FE">
              <w:rPr>
                <w:rFonts w:ascii="Book Antiqua" w:eastAsia="Times New Roman" w:hAnsi="Book Antiqua"/>
                <w:b/>
                <w:color w:val="262626" w:themeColor="text1" w:themeTint="D9"/>
                <w:lang w:eastAsia="es-CR"/>
              </w:rPr>
              <w:t>Elaborado por:</w:t>
            </w:r>
          </w:p>
        </w:tc>
        <w:tc>
          <w:tcPr>
            <w:tcW w:w="1771" w:type="pct"/>
            <w:vAlign w:val="center"/>
          </w:tcPr>
          <w:p w14:paraId="56AAD086" w14:textId="78CDE6D3" w:rsidR="00A546AC" w:rsidRPr="002109FE" w:rsidRDefault="00A546AC" w:rsidP="00471B64">
            <w:pPr>
              <w:spacing w:after="0" w:line="240" w:lineRule="auto"/>
              <w:rPr>
                <w:rFonts w:ascii="Book Antiqua" w:eastAsia="Times New Roman" w:hAnsi="Book Antiqua" w:cs="Calibri"/>
                <w:color w:val="262626" w:themeColor="text1" w:themeTint="D9"/>
                <w:lang w:eastAsia="es-CR"/>
              </w:rPr>
            </w:pPr>
            <w:r w:rsidRPr="002109FE">
              <w:rPr>
                <w:rFonts w:ascii="Book Antiqua" w:eastAsia="Times New Roman" w:hAnsi="Book Antiqua" w:cs="Calibri"/>
                <w:color w:val="262626" w:themeColor="text1" w:themeTint="D9"/>
                <w:lang w:eastAsia="es-CR"/>
              </w:rPr>
              <w:t>Ing. Christopher Zamora Solís</w:t>
            </w:r>
          </w:p>
        </w:tc>
        <w:tc>
          <w:tcPr>
            <w:tcW w:w="2309" w:type="pct"/>
            <w:vAlign w:val="center"/>
          </w:tcPr>
          <w:p w14:paraId="720E9A04" w14:textId="37616204" w:rsidR="00A546AC" w:rsidRPr="002109FE" w:rsidRDefault="0006506D" w:rsidP="00471B64">
            <w:pPr>
              <w:widowControl w:val="0"/>
              <w:autoSpaceDE w:val="0"/>
              <w:autoSpaceDN w:val="0"/>
              <w:adjustRightInd w:val="0"/>
              <w:spacing w:after="0" w:line="240" w:lineRule="auto"/>
              <w:jc w:val="both"/>
              <w:rPr>
                <w:rFonts w:ascii="Book Antiqua" w:eastAsia="Times New Roman" w:hAnsi="Book Antiqua"/>
                <w:color w:val="262626" w:themeColor="text1" w:themeTint="D9"/>
                <w:lang w:eastAsia="es-ES"/>
              </w:rPr>
            </w:pPr>
            <w:r w:rsidRPr="002109FE">
              <w:rPr>
                <w:rFonts w:ascii="Book Antiqua" w:eastAsia="Times New Roman" w:hAnsi="Book Antiqua"/>
                <w:color w:val="262626" w:themeColor="text1" w:themeTint="D9"/>
                <w:lang w:eastAsia="es-ES"/>
              </w:rPr>
              <w:t>Coordinador 3</w:t>
            </w:r>
            <w:r w:rsidR="004B02C6" w:rsidRPr="002109FE">
              <w:rPr>
                <w:rFonts w:ascii="Book Antiqua" w:eastAsia="Times New Roman" w:hAnsi="Book Antiqua"/>
                <w:color w:val="262626" w:themeColor="text1" w:themeTint="D9"/>
                <w:lang w:eastAsia="es-ES"/>
              </w:rPr>
              <w:t xml:space="preserve"> a. i.</w:t>
            </w:r>
            <w:r w:rsidR="00A546AC" w:rsidRPr="002109FE">
              <w:rPr>
                <w:rFonts w:ascii="Book Antiqua" w:eastAsia="Times New Roman" w:hAnsi="Book Antiqua" w:cs="Calibri"/>
                <w:color w:val="262626" w:themeColor="text1" w:themeTint="D9"/>
                <w:lang w:eastAsia="es-CR"/>
              </w:rPr>
              <w:t xml:space="preserve">, </w:t>
            </w:r>
            <w:r w:rsidRPr="002109FE">
              <w:rPr>
                <w:rFonts w:ascii="Book Antiqua" w:eastAsia="Times New Roman" w:hAnsi="Book Antiqua"/>
                <w:color w:val="262626" w:themeColor="text1" w:themeTint="D9"/>
                <w:lang w:eastAsia="es-CR"/>
              </w:rPr>
              <w:t>Subproceso Modernización</w:t>
            </w:r>
            <w:r w:rsidR="00F8112A" w:rsidRPr="002109FE">
              <w:rPr>
                <w:rFonts w:ascii="Book Antiqua" w:eastAsia="Times New Roman" w:hAnsi="Book Antiqua"/>
                <w:color w:val="262626" w:themeColor="text1" w:themeTint="D9"/>
                <w:lang w:eastAsia="es-CR"/>
              </w:rPr>
              <w:t xml:space="preserve"> </w:t>
            </w:r>
            <w:r w:rsidR="00055635" w:rsidRPr="002109FE">
              <w:rPr>
                <w:rFonts w:ascii="Book Antiqua" w:eastAsia="Times New Roman" w:hAnsi="Book Antiqua"/>
                <w:color w:val="262626" w:themeColor="text1" w:themeTint="D9"/>
                <w:lang w:eastAsia="es-CR"/>
              </w:rPr>
              <w:t>N</w:t>
            </w:r>
            <w:r w:rsidRPr="002109FE">
              <w:rPr>
                <w:rFonts w:ascii="Book Antiqua" w:eastAsia="Times New Roman" w:hAnsi="Book Antiqua"/>
                <w:color w:val="262626" w:themeColor="text1" w:themeTint="D9"/>
                <w:lang w:eastAsia="es-CR"/>
              </w:rPr>
              <w:t xml:space="preserve">o </w:t>
            </w:r>
            <w:r w:rsidR="00055635" w:rsidRPr="002109FE">
              <w:rPr>
                <w:rFonts w:ascii="Book Antiqua" w:eastAsia="Times New Roman" w:hAnsi="Book Antiqua"/>
                <w:color w:val="262626" w:themeColor="text1" w:themeTint="D9"/>
                <w:lang w:eastAsia="es-CR"/>
              </w:rPr>
              <w:t>P</w:t>
            </w:r>
            <w:r w:rsidRPr="002109FE">
              <w:rPr>
                <w:rFonts w:ascii="Book Antiqua" w:eastAsia="Times New Roman" w:hAnsi="Book Antiqua"/>
                <w:color w:val="262626" w:themeColor="text1" w:themeTint="D9"/>
                <w:lang w:eastAsia="es-CR"/>
              </w:rPr>
              <w:t>enal</w:t>
            </w:r>
            <w:r w:rsidR="00930CA8" w:rsidRPr="002109FE">
              <w:rPr>
                <w:rFonts w:ascii="Book Antiqua" w:eastAsia="Times New Roman" w:hAnsi="Book Antiqua"/>
                <w:color w:val="262626" w:themeColor="text1" w:themeTint="D9"/>
                <w:lang w:eastAsia="es-CR"/>
              </w:rPr>
              <w:t>.</w:t>
            </w:r>
          </w:p>
        </w:tc>
      </w:tr>
      <w:tr w:rsidR="007B6DE1" w:rsidRPr="00491882" w14:paraId="296C8EBB" w14:textId="77777777" w:rsidTr="004B02C6">
        <w:trPr>
          <w:trHeight w:val="567"/>
          <w:jc w:val="center"/>
        </w:trPr>
        <w:tc>
          <w:tcPr>
            <w:tcW w:w="921" w:type="pct"/>
            <w:shd w:val="clear" w:color="auto" w:fill="auto"/>
            <w:vAlign w:val="center"/>
          </w:tcPr>
          <w:p w14:paraId="0CD4EED7" w14:textId="21AD0E69" w:rsidR="007B6DE1" w:rsidRPr="002109FE" w:rsidRDefault="004B02C6" w:rsidP="00471B64">
            <w:pPr>
              <w:widowControl w:val="0"/>
              <w:autoSpaceDE w:val="0"/>
              <w:autoSpaceDN w:val="0"/>
              <w:adjustRightInd w:val="0"/>
              <w:spacing w:after="0" w:line="240" w:lineRule="auto"/>
              <w:rPr>
                <w:rFonts w:ascii="Book Antiqua" w:eastAsia="Times New Roman" w:hAnsi="Book Antiqua"/>
                <w:b/>
                <w:color w:val="262626" w:themeColor="text1" w:themeTint="D9"/>
                <w:lang w:eastAsia="es-CR"/>
              </w:rPr>
            </w:pPr>
            <w:r w:rsidRPr="002109FE">
              <w:rPr>
                <w:rFonts w:ascii="Book Antiqua" w:eastAsia="Times New Roman" w:hAnsi="Book Antiqua"/>
                <w:b/>
                <w:color w:val="262626" w:themeColor="text1" w:themeTint="D9"/>
                <w:lang w:eastAsia="es-CR"/>
              </w:rPr>
              <w:t>Aprobad</w:t>
            </w:r>
            <w:r w:rsidR="007B6DE1" w:rsidRPr="002109FE">
              <w:rPr>
                <w:rFonts w:ascii="Book Antiqua" w:eastAsia="Times New Roman" w:hAnsi="Book Antiqua"/>
                <w:b/>
                <w:color w:val="262626" w:themeColor="text1" w:themeTint="D9"/>
                <w:lang w:eastAsia="es-CR"/>
              </w:rPr>
              <w:t xml:space="preserve">o por: </w:t>
            </w:r>
          </w:p>
        </w:tc>
        <w:tc>
          <w:tcPr>
            <w:tcW w:w="1771" w:type="pct"/>
            <w:vAlign w:val="center"/>
          </w:tcPr>
          <w:p w14:paraId="5FDB6EB1" w14:textId="1DEA0F80" w:rsidR="007B6DE1" w:rsidRPr="002109FE" w:rsidRDefault="007B6DE1" w:rsidP="00471B64">
            <w:pPr>
              <w:spacing w:after="0" w:line="240" w:lineRule="auto"/>
              <w:rPr>
                <w:rFonts w:ascii="Book Antiqua" w:hAnsi="Book Antiqua"/>
                <w:color w:val="262626" w:themeColor="text1" w:themeTint="D9"/>
              </w:rPr>
            </w:pPr>
            <w:r w:rsidRPr="002109FE">
              <w:rPr>
                <w:rFonts w:ascii="Book Antiqua" w:hAnsi="Book Antiqua"/>
                <w:color w:val="262626" w:themeColor="text1" w:themeTint="D9"/>
              </w:rPr>
              <w:t xml:space="preserve">Máster </w:t>
            </w:r>
            <w:r w:rsidR="002C7404" w:rsidRPr="002109FE">
              <w:rPr>
                <w:rFonts w:ascii="Book Antiqua" w:hAnsi="Book Antiqua"/>
                <w:color w:val="262626" w:themeColor="text1" w:themeTint="D9"/>
              </w:rPr>
              <w:t>Melissa Durán Gamboa</w:t>
            </w:r>
          </w:p>
        </w:tc>
        <w:tc>
          <w:tcPr>
            <w:tcW w:w="2309" w:type="pct"/>
            <w:vAlign w:val="center"/>
          </w:tcPr>
          <w:p w14:paraId="00326C2C" w14:textId="74949FCE" w:rsidR="007B6DE1" w:rsidRPr="002109FE" w:rsidRDefault="007B6DE1" w:rsidP="00471B64">
            <w:pPr>
              <w:spacing w:after="0" w:line="240" w:lineRule="auto"/>
              <w:jc w:val="both"/>
              <w:rPr>
                <w:rFonts w:ascii="Book Antiqua" w:hAnsi="Book Antiqua"/>
                <w:color w:val="262626" w:themeColor="text1" w:themeTint="D9"/>
              </w:rPr>
            </w:pPr>
            <w:r w:rsidRPr="002109FE">
              <w:rPr>
                <w:rFonts w:ascii="Book Antiqua" w:hAnsi="Book Antiqua"/>
                <w:color w:val="262626" w:themeColor="text1" w:themeTint="D9"/>
              </w:rPr>
              <w:t>Jefa</w:t>
            </w:r>
            <w:r w:rsidR="004B02C6" w:rsidRPr="002109FE">
              <w:rPr>
                <w:rFonts w:ascii="Book Antiqua" w:hAnsi="Book Antiqua"/>
                <w:color w:val="262626" w:themeColor="text1" w:themeTint="D9"/>
              </w:rPr>
              <w:t xml:space="preserve"> a.i.</w:t>
            </w:r>
            <w:r w:rsidR="00860612" w:rsidRPr="002109FE">
              <w:rPr>
                <w:rFonts w:ascii="Book Antiqua" w:hAnsi="Book Antiqua"/>
                <w:color w:val="262626" w:themeColor="text1" w:themeTint="D9"/>
              </w:rPr>
              <w:t xml:space="preserve"> </w:t>
            </w:r>
            <w:r w:rsidRPr="002109FE">
              <w:rPr>
                <w:rFonts w:ascii="Book Antiqua" w:hAnsi="Book Antiqua"/>
                <w:color w:val="262626" w:themeColor="text1" w:themeTint="D9"/>
              </w:rPr>
              <w:t>Subproceso Modernización No Penal</w:t>
            </w:r>
          </w:p>
        </w:tc>
      </w:tr>
      <w:tr w:rsidR="00A546AC" w:rsidRPr="00491882" w14:paraId="639EED70" w14:textId="77777777" w:rsidTr="004B02C6">
        <w:trPr>
          <w:trHeight w:val="567"/>
          <w:jc w:val="center"/>
        </w:trPr>
        <w:tc>
          <w:tcPr>
            <w:tcW w:w="921" w:type="pct"/>
            <w:shd w:val="clear" w:color="auto" w:fill="auto"/>
            <w:vAlign w:val="center"/>
          </w:tcPr>
          <w:p w14:paraId="4682C34A" w14:textId="67AAD1D1" w:rsidR="00A546AC" w:rsidRPr="002109FE" w:rsidRDefault="004B02C6" w:rsidP="00471B64">
            <w:pPr>
              <w:widowControl w:val="0"/>
              <w:autoSpaceDE w:val="0"/>
              <w:autoSpaceDN w:val="0"/>
              <w:adjustRightInd w:val="0"/>
              <w:spacing w:after="0" w:line="240" w:lineRule="auto"/>
              <w:rPr>
                <w:rFonts w:ascii="Book Antiqua" w:eastAsia="Times New Roman" w:hAnsi="Book Antiqua"/>
                <w:b/>
                <w:color w:val="262626" w:themeColor="text1" w:themeTint="D9"/>
                <w:lang w:eastAsia="es-CR"/>
              </w:rPr>
            </w:pPr>
            <w:r w:rsidRPr="002109FE">
              <w:rPr>
                <w:rFonts w:ascii="Book Antiqua" w:eastAsia="Times New Roman" w:hAnsi="Book Antiqua"/>
                <w:b/>
                <w:color w:val="262626" w:themeColor="text1" w:themeTint="D9"/>
                <w:lang w:eastAsia="es-CR"/>
              </w:rPr>
              <w:t>Visto Bueno</w:t>
            </w:r>
            <w:r w:rsidR="00A546AC" w:rsidRPr="002109FE">
              <w:rPr>
                <w:rFonts w:ascii="Book Antiqua" w:eastAsia="Times New Roman" w:hAnsi="Book Antiqua"/>
                <w:b/>
                <w:color w:val="262626" w:themeColor="text1" w:themeTint="D9"/>
                <w:lang w:eastAsia="es-CR"/>
              </w:rPr>
              <w:t>:</w:t>
            </w:r>
          </w:p>
        </w:tc>
        <w:tc>
          <w:tcPr>
            <w:tcW w:w="1771" w:type="pct"/>
            <w:vAlign w:val="center"/>
          </w:tcPr>
          <w:p w14:paraId="6367BE06" w14:textId="102A313A" w:rsidR="00117F31" w:rsidRPr="002109FE" w:rsidRDefault="00B04027" w:rsidP="00471B64">
            <w:pPr>
              <w:spacing w:after="0" w:line="240" w:lineRule="auto"/>
              <w:rPr>
                <w:rFonts w:ascii="Book Antiqua" w:hAnsi="Book Antiqua"/>
                <w:color w:val="262626" w:themeColor="text1" w:themeTint="D9"/>
                <w:lang w:val="en-CA"/>
              </w:rPr>
            </w:pPr>
            <w:r w:rsidRPr="002109FE">
              <w:rPr>
                <w:rFonts w:ascii="Book Antiqua" w:hAnsi="Book Antiqua"/>
                <w:color w:val="262626" w:themeColor="text1" w:themeTint="D9"/>
                <w:lang w:val="en-CA"/>
              </w:rPr>
              <w:t>Máster</w:t>
            </w:r>
            <w:r w:rsidR="007B6DE1" w:rsidRPr="002109FE">
              <w:rPr>
                <w:rFonts w:ascii="Book Antiqua" w:hAnsi="Book Antiqua"/>
                <w:color w:val="262626" w:themeColor="text1" w:themeTint="D9"/>
                <w:lang w:val="en-CA"/>
              </w:rPr>
              <w:t xml:space="preserve"> Allan Pow Hing Cordero </w:t>
            </w:r>
          </w:p>
        </w:tc>
        <w:tc>
          <w:tcPr>
            <w:tcW w:w="2309" w:type="pct"/>
            <w:vAlign w:val="center"/>
          </w:tcPr>
          <w:p w14:paraId="1DF1E305" w14:textId="343B3F43" w:rsidR="00117F31" w:rsidRPr="002109FE" w:rsidRDefault="007B6DE1" w:rsidP="00471B64">
            <w:pPr>
              <w:spacing w:after="0" w:line="240" w:lineRule="auto"/>
              <w:jc w:val="both"/>
              <w:rPr>
                <w:rFonts w:ascii="Book Antiqua" w:eastAsia="Times New Roman" w:hAnsi="Book Antiqua"/>
                <w:color w:val="262626" w:themeColor="text1" w:themeTint="D9"/>
                <w:lang w:eastAsia="es-ES"/>
              </w:rPr>
            </w:pPr>
            <w:r w:rsidRPr="002109FE">
              <w:rPr>
                <w:rFonts w:ascii="Book Antiqua" w:hAnsi="Book Antiqua"/>
                <w:color w:val="262626" w:themeColor="text1" w:themeTint="D9"/>
              </w:rPr>
              <w:t>Director de Planificación</w:t>
            </w:r>
          </w:p>
        </w:tc>
      </w:tr>
    </w:tbl>
    <w:p w14:paraId="19B81637" w14:textId="77777777" w:rsidR="00A110BF" w:rsidRPr="006F41B3" w:rsidRDefault="00A110BF" w:rsidP="00AA35B8">
      <w:pPr>
        <w:spacing w:after="0" w:line="240" w:lineRule="auto"/>
        <w:rPr>
          <w:rFonts w:ascii="Book Antiqua" w:hAnsi="Book Antiqua"/>
          <w:sz w:val="24"/>
          <w:szCs w:val="24"/>
        </w:rPr>
      </w:pPr>
    </w:p>
    <w:sectPr w:rsidR="00A110BF" w:rsidRPr="006F41B3" w:rsidSect="00A67D8B">
      <w:headerReference w:type="default" r:id="rId13"/>
      <w:footerReference w:type="default" r:id="rId14"/>
      <w:pgSz w:w="12240" w:h="15840"/>
      <w:pgMar w:top="1276" w:right="1467" w:bottom="993" w:left="1701" w:header="142" w:footer="31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409A42" w14:textId="77777777" w:rsidR="004E4607" w:rsidRDefault="004E4607" w:rsidP="00486303">
      <w:pPr>
        <w:spacing w:after="0" w:line="240" w:lineRule="auto"/>
      </w:pPr>
      <w:r>
        <w:separator/>
      </w:r>
    </w:p>
  </w:endnote>
  <w:endnote w:type="continuationSeparator" w:id="0">
    <w:p w14:paraId="0366B371" w14:textId="77777777" w:rsidR="004E4607" w:rsidRDefault="004E4607" w:rsidP="00486303">
      <w:pPr>
        <w:spacing w:after="0" w:line="240" w:lineRule="auto"/>
      </w:pPr>
      <w:r>
        <w:continuationSeparator/>
      </w:r>
    </w:p>
  </w:endnote>
  <w:endnote w:type="continuationNotice" w:id="1">
    <w:p w14:paraId="65671577" w14:textId="77777777" w:rsidR="004E4607" w:rsidRDefault="004E46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3803770"/>
      <w:docPartObj>
        <w:docPartGallery w:val="Page Numbers (Bottom of Page)"/>
        <w:docPartUnique/>
      </w:docPartObj>
    </w:sdtPr>
    <w:sdtEndPr/>
    <w:sdtContent>
      <w:p w14:paraId="5AA1F383" w14:textId="77777777" w:rsidR="004D6845" w:rsidRDefault="004D6845" w:rsidP="004D6845">
        <w:pPr>
          <w:pBdr>
            <w:top w:val="single" w:sz="4" w:space="1" w:color="auto"/>
          </w:pBdr>
          <w:spacing w:after="0"/>
          <w:jc w:val="center"/>
          <w:rPr>
            <w:rFonts w:ascii="Book Antiqua" w:hAnsi="Book Antiqua"/>
            <w:b/>
            <w:bCs/>
            <w:color w:val="000000"/>
            <w:sz w:val="24"/>
            <w:szCs w:val="24"/>
          </w:rPr>
        </w:pPr>
        <w:r w:rsidRPr="0036463A">
          <w:rPr>
            <w:rFonts w:ascii="Book Antiqua" w:hAnsi="Book Antiqua"/>
            <w:b/>
            <w:bCs/>
            <w:color w:val="000000"/>
            <w:sz w:val="24"/>
            <w:szCs w:val="24"/>
          </w:rPr>
          <w:t>Trabajamos por el desarrollo de la administración de justicia</w:t>
        </w:r>
      </w:p>
      <w:p w14:paraId="1207DC82" w14:textId="77777777" w:rsidR="004D6845" w:rsidRPr="0036463A" w:rsidRDefault="004D6845" w:rsidP="004D6845">
        <w:pPr>
          <w:pBdr>
            <w:top w:val="single" w:sz="4" w:space="1" w:color="auto"/>
          </w:pBdr>
          <w:spacing w:after="0"/>
          <w:jc w:val="center"/>
          <w:rPr>
            <w:rFonts w:ascii="Book Antiqua" w:hAnsi="Book Antiqua"/>
            <w:b/>
            <w:bCs/>
            <w:color w:val="000000"/>
            <w:sz w:val="24"/>
            <w:szCs w:val="24"/>
          </w:rPr>
        </w:pPr>
        <w:r>
          <w:rPr>
            <w:rFonts w:ascii="Book Antiqua" w:hAnsi="Book Antiqua"/>
            <w:b/>
            <w:bCs/>
            <w:color w:val="000000"/>
            <w:sz w:val="24"/>
            <w:szCs w:val="24"/>
          </w:rPr>
          <w:t>c</w:t>
        </w:r>
        <w:r w:rsidRPr="0036463A">
          <w:rPr>
            <w:rFonts w:ascii="Book Antiqua" w:hAnsi="Book Antiqua"/>
            <w:b/>
            <w:bCs/>
            <w:color w:val="000000"/>
            <w:sz w:val="24"/>
            <w:szCs w:val="24"/>
          </w:rPr>
          <w:t>on proyección e innovación</w:t>
        </w:r>
      </w:p>
      <w:p w14:paraId="543FBBAD" w14:textId="52A31AA0" w:rsidR="004D6845" w:rsidRDefault="004D6845">
        <w:pPr>
          <w:pStyle w:val="Piedepgina"/>
          <w:jc w:val="right"/>
        </w:pPr>
        <w:r>
          <w:fldChar w:fldCharType="begin"/>
        </w:r>
        <w:r>
          <w:instrText>PAGE   \* MERGEFORMAT</w:instrText>
        </w:r>
        <w:r>
          <w:fldChar w:fldCharType="separate"/>
        </w:r>
        <w:r>
          <w:rPr>
            <w:lang w:val="es-ES"/>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A78312" w14:textId="77777777" w:rsidR="004E4607" w:rsidRDefault="004E4607" w:rsidP="00486303">
      <w:pPr>
        <w:spacing w:after="0" w:line="240" w:lineRule="auto"/>
      </w:pPr>
      <w:r>
        <w:separator/>
      </w:r>
    </w:p>
  </w:footnote>
  <w:footnote w:type="continuationSeparator" w:id="0">
    <w:p w14:paraId="6847C31C" w14:textId="77777777" w:rsidR="004E4607" w:rsidRDefault="004E4607" w:rsidP="00486303">
      <w:pPr>
        <w:spacing w:after="0" w:line="240" w:lineRule="auto"/>
      </w:pPr>
      <w:r>
        <w:continuationSeparator/>
      </w:r>
    </w:p>
  </w:footnote>
  <w:footnote w:type="continuationNotice" w:id="1">
    <w:p w14:paraId="51EB17EA" w14:textId="77777777" w:rsidR="004E4607" w:rsidRDefault="004E46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5472FF" w14:textId="648F02AA" w:rsidR="00DC431A" w:rsidRDefault="00DC431A" w:rsidP="000F4D91">
    <w:pPr>
      <w:pStyle w:val="Encabezado"/>
      <w:tabs>
        <w:tab w:val="center" w:pos="8804"/>
        <w:tab w:val="right" w:pos="8875"/>
      </w:tabs>
      <w:jc w:val="center"/>
      <w:rPr>
        <w:rFonts w:ascii="Book Antiqua" w:hAnsi="Book Antiqua" w:cs="Book Antiqua"/>
        <w:i/>
        <w:iCs/>
        <w:sz w:val="18"/>
        <w:szCs w:val="18"/>
      </w:rPr>
    </w:pPr>
    <w:r>
      <w:rPr>
        <w:rFonts w:ascii="Book Antiqua" w:hAnsi="Book Antiqua" w:cs="Book Antiqua"/>
        <w:i/>
        <w:iCs/>
        <w:sz w:val="18"/>
        <w:szCs w:val="18"/>
      </w:rPr>
      <w:t xml:space="preserve">   Poder Judicial – Dirección de Planificación</w:t>
    </w:r>
    <w:r w:rsidR="00550E43">
      <w:rPr>
        <w:noProof/>
        <w:sz w:val="24"/>
        <w:szCs w:val="24"/>
      </w:rPr>
      <w:drawing>
        <wp:inline distT="0" distB="0" distL="0" distR="0" wp14:anchorId="0682E9EA" wp14:editId="60D9F2BB">
          <wp:extent cx="285750" cy="412750"/>
          <wp:effectExtent l="0" t="0" r="0" b="6350"/>
          <wp:docPr id="170987523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412750"/>
                  </a:xfrm>
                  <a:prstGeom prst="rect">
                    <a:avLst/>
                  </a:prstGeom>
                  <a:noFill/>
                  <a:ln>
                    <a:noFill/>
                  </a:ln>
                </pic:spPr>
              </pic:pic>
            </a:graphicData>
          </a:graphic>
        </wp:inline>
      </w:drawing>
    </w:r>
  </w:p>
  <w:p w14:paraId="2DCC9B4C" w14:textId="77777777" w:rsidR="00DC431A" w:rsidRDefault="00DC431A" w:rsidP="000F4D91">
    <w:pPr>
      <w:pStyle w:val="Encabezado"/>
      <w:tabs>
        <w:tab w:val="right" w:pos="8875"/>
      </w:tabs>
      <w:jc w:val="center"/>
      <w:rPr>
        <w:rFonts w:ascii="Book Antiqua" w:hAnsi="Book Antiqua" w:cs="Book Antiqua"/>
        <w:i/>
        <w:iCs/>
        <w:sz w:val="18"/>
        <w:szCs w:val="18"/>
      </w:rPr>
    </w:pPr>
    <w:r>
      <w:rPr>
        <w:rFonts w:ascii="Book Antiqua" w:hAnsi="Book Antiqua" w:cs="Book Antiqua"/>
        <w:i/>
        <w:iCs/>
        <w:sz w:val="18"/>
        <w:szCs w:val="18"/>
      </w:rPr>
      <w:t>San José - Costa Rica</w:t>
    </w:r>
  </w:p>
  <w:p w14:paraId="314BF4C6" w14:textId="2D259363" w:rsidR="00DC431A" w:rsidRPr="00955504" w:rsidRDefault="00DC431A" w:rsidP="006F41B3">
    <w:pPr>
      <w:pStyle w:val="Encabezado"/>
      <w:pBdr>
        <w:bottom w:val="single" w:sz="4" w:space="1" w:color="auto"/>
      </w:pBdr>
      <w:jc w:val="center"/>
      <w:rPr>
        <w:lang w:val="pt-PT"/>
      </w:rPr>
    </w:pPr>
    <w:r w:rsidRPr="001018BE">
      <w:rPr>
        <w:rFonts w:ascii="Book Antiqua" w:hAnsi="Book Antiqua" w:cs="Book Antiqua"/>
        <w:i/>
        <w:iCs/>
        <w:sz w:val="18"/>
        <w:szCs w:val="18"/>
        <w:lang w:val="es-ES"/>
      </w:rPr>
      <w:t xml:space="preserve">Telf. </w:t>
    </w:r>
    <w:r w:rsidR="00EF7BFD" w:rsidRPr="00EF7BFD">
      <w:rPr>
        <w:rFonts w:ascii="Book Antiqua" w:hAnsi="Book Antiqua" w:cs="Book Antiqua"/>
        <w:i/>
        <w:sz w:val="18"/>
        <w:szCs w:val="18"/>
        <w:lang w:val="pt-PT"/>
      </w:rPr>
      <w:t>2284-2400/ Ext. 01-2400</w:t>
    </w:r>
    <w:r w:rsidRPr="00955504">
      <w:rPr>
        <w:rFonts w:ascii="Book Antiqua" w:hAnsi="Book Antiqua" w:cs="Book Antiqua"/>
        <w:i/>
        <w:sz w:val="18"/>
        <w:szCs w:val="18"/>
        <w:lang w:val="pt-PT"/>
      </w:rPr>
      <w:t xml:space="preserve">/ Apdo.  </w:t>
    </w:r>
    <w:r w:rsidRPr="00955504">
      <w:rPr>
        <w:rFonts w:ascii="Book Antiqua" w:hAnsi="Book Antiqua" w:cs="Book Antiqua"/>
        <w:i/>
        <w:sz w:val="18"/>
        <w:szCs w:val="18"/>
        <w:lang w:val="pt-PT"/>
      </w:rPr>
      <w:t>95-1003 / planificacion@poder-judicial.go.cr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Icono&#10;&#10;Descripción generada automáticamente" style="width:900pt;height:900pt;visibility:visible;mso-wrap-style:square" o:bullet="t">
        <v:imagedata r:id="rId1" o:title="Icono&#10;&#10;Descripción generada automáticamente"/>
      </v:shape>
    </w:pict>
  </w:numPicBullet>
  <w:numPicBullet w:numPicBulletId="1">
    <w:pict>
      <v:shape id="_x0000_i1028" type="#_x0000_t75" alt="Icono de Cargando Basic Miscellany Blue" style="width:384pt;height:384pt;flip:x;visibility:visible;mso-wrap-style:square" o:bullet="t">
        <v:imagedata r:id="rId2" o:title="Icono de Cargando Basic Miscellany Blue"/>
      </v:shape>
    </w:pict>
  </w:numPicBullet>
  <w:abstractNum w:abstractNumId="0" w15:restartNumberingAfterBreak="0">
    <w:nsid w:val="00000001"/>
    <w:multiLevelType w:val="multilevel"/>
    <w:tmpl w:val="00000001"/>
    <w:lvl w:ilvl="0">
      <w:start w:val="1"/>
      <w:numFmt w:val="none"/>
      <w:pStyle w:val="SUBPROGRAMA"/>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tu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pStyle w:val="Ttulo71"/>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100AC1"/>
    <w:multiLevelType w:val="hybridMultilevel"/>
    <w:tmpl w:val="5F7EEEF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3591A97"/>
    <w:multiLevelType w:val="hybridMultilevel"/>
    <w:tmpl w:val="AA3C416C"/>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 w15:restartNumberingAfterBreak="0">
    <w:nsid w:val="04834564"/>
    <w:multiLevelType w:val="multilevel"/>
    <w:tmpl w:val="B1CA48AA"/>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4A0596"/>
    <w:multiLevelType w:val="multilevel"/>
    <w:tmpl w:val="5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595627A"/>
    <w:multiLevelType w:val="multilevel"/>
    <w:tmpl w:val="D08633A4"/>
    <w:lvl w:ilvl="0">
      <w:start w:val="1"/>
      <w:numFmt w:val="decimal"/>
      <w:lvlText w:val="%1."/>
      <w:lvlJc w:val="left"/>
      <w:pPr>
        <w:ind w:left="720" w:hanging="360"/>
      </w:pPr>
      <w:rPr>
        <w:rFonts w:ascii="Book Antiqua" w:hAnsi="Book Antiqua" w:hint="default"/>
        <w:b/>
        <w:bCs/>
        <w:sz w:val="28"/>
        <w:szCs w:val="28"/>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F585A9B"/>
    <w:multiLevelType w:val="hybridMultilevel"/>
    <w:tmpl w:val="2D7690FC"/>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119405D6"/>
    <w:multiLevelType w:val="hybridMultilevel"/>
    <w:tmpl w:val="ED20942C"/>
    <w:lvl w:ilvl="0" w:tplc="FA5AD4F8">
      <w:start w:val="1"/>
      <w:numFmt w:val="upperRoman"/>
      <w:lvlText w:val="%1."/>
      <w:lvlJc w:val="right"/>
      <w:pPr>
        <w:ind w:left="873" w:hanging="360"/>
      </w:pPr>
      <w:rPr>
        <w:b/>
        <w:bCs/>
      </w:rPr>
    </w:lvl>
    <w:lvl w:ilvl="1" w:tplc="0C0A0019" w:tentative="1">
      <w:start w:val="1"/>
      <w:numFmt w:val="lowerLetter"/>
      <w:lvlText w:val="%2."/>
      <w:lvlJc w:val="left"/>
      <w:pPr>
        <w:ind w:left="1593" w:hanging="360"/>
      </w:pPr>
    </w:lvl>
    <w:lvl w:ilvl="2" w:tplc="0C0A001B" w:tentative="1">
      <w:start w:val="1"/>
      <w:numFmt w:val="lowerRoman"/>
      <w:lvlText w:val="%3."/>
      <w:lvlJc w:val="right"/>
      <w:pPr>
        <w:ind w:left="2313" w:hanging="180"/>
      </w:pPr>
    </w:lvl>
    <w:lvl w:ilvl="3" w:tplc="0C0A000F" w:tentative="1">
      <w:start w:val="1"/>
      <w:numFmt w:val="decimal"/>
      <w:lvlText w:val="%4."/>
      <w:lvlJc w:val="left"/>
      <w:pPr>
        <w:ind w:left="3033" w:hanging="360"/>
      </w:pPr>
    </w:lvl>
    <w:lvl w:ilvl="4" w:tplc="0C0A0019" w:tentative="1">
      <w:start w:val="1"/>
      <w:numFmt w:val="lowerLetter"/>
      <w:lvlText w:val="%5."/>
      <w:lvlJc w:val="left"/>
      <w:pPr>
        <w:ind w:left="3753" w:hanging="360"/>
      </w:pPr>
    </w:lvl>
    <w:lvl w:ilvl="5" w:tplc="0C0A001B" w:tentative="1">
      <w:start w:val="1"/>
      <w:numFmt w:val="lowerRoman"/>
      <w:lvlText w:val="%6."/>
      <w:lvlJc w:val="right"/>
      <w:pPr>
        <w:ind w:left="4473" w:hanging="180"/>
      </w:pPr>
    </w:lvl>
    <w:lvl w:ilvl="6" w:tplc="0C0A000F" w:tentative="1">
      <w:start w:val="1"/>
      <w:numFmt w:val="decimal"/>
      <w:lvlText w:val="%7."/>
      <w:lvlJc w:val="left"/>
      <w:pPr>
        <w:ind w:left="5193" w:hanging="360"/>
      </w:pPr>
    </w:lvl>
    <w:lvl w:ilvl="7" w:tplc="0C0A0019" w:tentative="1">
      <w:start w:val="1"/>
      <w:numFmt w:val="lowerLetter"/>
      <w:lvlText w:val="%8."/>
      <w:lvlJc w:val="left"/>
      <w:pPr>
        <w:ind w:left="5913" w:hanging="360"/>
      </w:pPr>
    </w:lvl>
    <w:lvl w:ilvl="8" w:tplc="0C0A001B" w:tentative="1">
      <w:start w:val="1"/>
      <w:numFmt w:val="lowerRoman"/>
      <w:lvlText w:val="%9."/>
      <w:lvlJc w:val="right"/>
      <w:pPr>
        <w:ind w:left="6633" w:hanging="180"/>
      </w:pPr>
    </w:lvl>
  </w:abstractNum>
  <w:abstractNum w:abstractNumId="8" w15:restartNumberingAfterBreak="0">
    <w:nsid w:val="14AA704B"/>
    <w:multiLevelType w:val="hybridMultilevel"/>
    <w:tmpl w:val="5350A65A"/>
    <w:lvl w:ilvl="0" w:tplc="140A0001">
      <w:start w:val="1"/>
      <w:numFmt w:val="bullet"/>
      <w:lvlText w:val=""/>
      <w:lvlJc w:val="left"/>
      <w:pPr>
        <w:ind w:left="360" w:hanging="360"/>
      </w:pPr>
      <w:rPr>
        <w:rFonts w:ascii="Symbol" w:hAnsi="Symbol" w:hint="default"/>
      </w:rPr>
    </w:lvl>
    <w:lvl w:ilvl="1" w:tplc="140A0003">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9" w15:restartNumberingAfterBreak="0">
    <w:nsid w:val="157E2602"/>
    <w:multiLevelType w:val="multilevel"/>
    <w:tmpl w:val="4CA236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Book Antiqua" w:hAnsi="Book Antiqua" w:hint="default"/>
        <w:b/>
        <w:bCs w:val="0"/>
        <w:i w:val="0"/>
        <w:iCs w:val="0"/>
      </w:rPr>
    </w:lvl>
    <w:lvl w:ilvl="2">
      <w:start w:val="1"/>
      <w:numFmt w:val="decimal"/>
      <w:isLgl/>
      <w:lvlText w:val="%1.%2.%3."/>
      <w:lvlJc w:val="left"/>
      <w:pPr>
        <w:ind w:left="1080" w:hanging="720"/>
      </w:pPr>
      <w:rPr>
        <w:rFonts w:hint="default"/>
        <w:b/>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6265A26"/>
    <w:multiLevelType w:val="multilevel"/>
    <w:tmpl w:val="D08633A4"/>
    <w:lvl w:ilvl="0">
      <w:start w:val="1"/>
      <w:numFmt w:val="decimal"/>
      <w:lvlText w:val="%1."/>
      <w:lvlJc w:val="left"/>
      <w:pPr>
        <w:ind w:left="720" w:hanging="360"/>
      </w:pPr>
      <w:rPr>
        <w:rFonts w:ascii="Book Antiqua" w:hAnsi="Book Antiqua" w:hint="default"/>
        <w:b/>
        <w:bCs/>
        <w:sz w:val="28"/>
        <w:szCs w:val="28"/>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17CC2568"/>
    <w:multiLevelType w:val="hybridMultilevel"/>
    <w:tmpl w:val="59C8AC88"/>
    <w:lvl w:ilvl="0" w:tplc="A704CA9C">
      <w:start w:val="1"/>
      <w:numFmt w:val="decimal"/>
      <w:lvlText w:val="%1."/>
      <w:lvlJc w:val="left"/>
      <w:pPr>
        <w:ind w:left="1069" w:hanging="360"/>
      </w:pPr>
      <w:rPr>
        <w:rFonts w:hint="default"/>
      </w:rPr>
    </w:lvl>
    <w:lvl w:ilvl="1" w:tplc="140A0019" w:tentative="1">
      <w:start w:val="1"/>
      <w:numFmt w:val="lowerLetter"/>
      <w:lvlText w:val="%2."/>
      <w:lvlJc w:val="left"/>
      <w:pPr>
        <w:ind w:left="1789" w:hanging="360"/>
      </w:pPr>
    </w:lvl>
    <w:lvl w:ilvl="2" w:tplc="140A001B" w:tentative="1">
      <w:start w:val="1"/>
      <w:numFmt w:val="lowerRoman"/>
      <w:lvlText w:val="%3."/>
      <w:lvlJc w:val="right"/>
      <w:pPr>
        <w:ind w:left="2509" w:hanging="180"/>
      </w:pPr>
    </w:lvl>
    <w:lvl w:ilvl="3" w:tplc="140A000F" w:tentative="1">
      <w:start w:val="1"/>
      <w:numFmt w:val="decimal"/>
      <w:lvlText w:val="%4."/>
      <w:lvlJc w:val="left"/>
      <w:pPr>
        <w:ind w:left="3229" w:hanging="360"/>
      </w:pPr>
    </w:lvl>
    <w:lvl w:ilvl="4" w:tplc="140A0019" w:tentative="1">
      <w:start w:val="1"/>
      <w:numFmt w:val="lowerLetter"/>
      <w:lvlText w:val="%5."/>
      <w:lvlJc w:val="left"/>
      <w:pPr>
        <w:ind w:left="3949" w:hanging="360"/>
      </w:pPr>
    </w:lvl>
    <w:lvl w:ilvl="5" w:tplc="140A001B" w:tentative="1">
      <w:start w:val="1"/>
      <w:numFmt w:val="lowerRoman"/>
      <w:lvlText w:val="%6."/>
      <w:lvlJc w:val="right"/>
      <w:pPr>
        <w:ind w:left="4669" w:hanging="180"/>
      </w:pPr>
    </w:lvl>
    <w:lvl w:ilvl="6" w:tplc="140A000F" w:tentative="1">
      <w:start w:val="1"/>
      <w:numFmt w:val="decimal"/>
      <w:lvlText w:val="%7."/>
      <w:lvlJc w:val="left"/>
      <w:pPr>
        <w:ind w:left="5389" w:hanging="360"/>
      </w:pPr>
    </w:lvl>
    <w:lvl w:ilvl="7" w:tplc="140A0019" w:tentative="1">
      <w:start w:val="1"/>
      <w:numFmt w:val="lowerLetter"/>
      <w:lvlText w:val="%8."/>
      <w:lvlJc w:val="left"/>
      <w:pPr>
        <w:ind w:left="6109" w:hanging="360"/>
      </w:pPr>
    </w:lvl>
    <w:lvl w:ilvl="8" w:tplc="140A001B" w:tentative="1">
      <w:start w:val="1"/>
      <w:numFmt w:val="lowerRoman"/>
      <w:lvlText w:val="%9."/>
      <w:lvlJc w:val="right"/>
      <w:pPr>
        <w:ind w:left="6829" w:hanging="180"/>
      </w:pPr>
    </w:lvl>
  </w:abstractNum>
  <w:abstractNum w:abstractNumId="12" w15:restartNumberingAfterBreak="0">
    <w:nsid w:val="18290749"/>
    <w:multiLevelType w:val="hybridMultilevel"/>
    <w:tmpl w:val="EAF6805C"/>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1DED3310"/>
    <w:multiLevelType w:val="hybridMultilevel"/>
    <w:tmpl w:val="4DAADBC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1E722E63"/>
    <w:multiLevelType w:val="hybridMultilevel"/>
    <w:tmpl w:val="A2DEB180"/>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5" w15:restartNumberingAfterBreak="0">
    <w:nsid w:val="20EE00FE"/>
    <w:multiLevelType w:val="hybridMultilevel"/>
    <w:tmpl w:val="71E28A8A"/>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6" w15:restartNumberingAfterBreak="0">
    <w:nsid w:val="24737D54"/>
    <w:multiLevelType w:val="multilevel"/>
    <w:tmpl w:val="D19AB0D2"/>
    <w:lvl w:ilvl="0">
      <w:start w:val="1"/>
      <w:numFmt w:val="decimal"/>
      <w:lvlText w:val="%1."/>
      <w:lvlJc w:val="left"/>
      <w:pPr>
        <w:ind w:left="360" w:hanging="360"/>
      </w:pPr>
    </w:lvl>
    <w:lvl w:ilvl="1">
      <w:start w:val="1"/>
      <w:numFmt w:val="decimal"/>
      <w:lvlText w:val="%1.%2."/>
      <w:lvlJc w:val="left"/>
      <w:pPr>
        <w:ind w:left="792" w:hanging="432"/>
      </w:pPr>
      <w:rPr>
        <w:b/>
        <w:bCs/>
        <w:i w:val="0"/>
        <w:i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6583325"/>
    <w:multiLevelType w:val="hybridMultilevel"/>
    <w:tmpl w:val="9CECA3D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7312C9E"/>
    <w:multiLevelType w:val="hybridMultilevel"/>
    <w:tmpl w:val="C0529E2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27CD1EAD"/>
    <w:multiLevelType w:val="hybridMultilevel"/>
    <w:tmpl w:val="48847BAE"/>
    <w:lvl w:ilvl="0" w:tplc="FFFFFFFF">
      <w:start w:val="1"/>
      <w:numFmt w:val="decimal"/>
      <w:lvlText w:val="%1."/>
      <w:lvlJc w:val="left"/>
      <w:pPr>
        <w:ind w:left="720" w:hanging="360"/>
      </w:pPr>
      <w:rPr>
        <w:rFonts w:ascii="Book Antiqua" w:hAnsi="Book Antiqua" w:hint="default"/>
        <w:b/>
        <w:bCs/>
        <w:sz w:val="28"/>
        <w:szCs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A7C21A4"/>
    <w:multiLevelType w:val="multilevel"/>
    <w:tmpl w:val="D004DC54"/>
    <w:lvl w:ilvl="0">
      <w:start w:val="1"/>
      <w:numFmt w:val="upperLetter"/>
      <w:lvlText w:val="%1."/>
      <w:lvlJc w:val="left"/>
      <w:pPr>
        <w:ind w:left="1440" w:hanging="360"/>
      </w:pPr>
    </w:lvl>
    <w:lvl w:ilvl="1">
      <w:start w:val="1"/>
      <w:numFmt w:val="lowerLetter"/>
      <w:lvlText w:val="%2)"/>
      <w:lvlJc w:val="left"/>
      <w:pPr>
        <w:ind w:left="1800" w:hanging="360"/>
      </w:pPr>
    </w:lvl>
    <w:lvl w:ilvl="2">
      <w:start w:val="1"/>
      <w:numFmt w:val="lowerRoman"/>
      <w:lvlText w:val="%3)"/>
      <w:lvlJc w:val="left"/>
      <w:pPr>
        <w:ind w:left="2160" w:hanging="360"/>
      </w:pPr>
    </w:lvl>
    <w:lvl w:ilvl="3">
      <w:start w:val="1"/>
      <w:numFmt w:val="decimal"/>
      <w:lvlText w:val="(%4)"/>
      <w:lvlJc w:val="left"/>
      <w:pPr>
        <w:ind w:left="2520" w:hanging="360"/>
      </w:pPr>
    </w:lvl>
    <w:lvl w:ilvl="4">
      <w:start w:val="1"/>
      <w:numFmt w:val="lowerLetter"/>
      <w:lvlText w:val="(%5)"/>
      <w:lvlJc w:val="left"/>
      <w:pPr>
        <w:ind w:left="2880" w:hanging="360"/>
      </w:pPr>
    </w:lvl>
    <w:lvl w:ilvl="5">
      <w:start w:val="1"/>
      <w:numFmt w:val="lowerRoman"/>
      <w:lvlText w:val="(%6)"/>
      <w:lvlJc w:val="left"/>
      <w:pPr>
        <w:ind w:left="3240" w:hanging="360"/>
      </w:pPr>
    </w:lvl>
    <w:lvl w:ilvl="6">
      <w:start w:val="1"/>
      <w:numFmt w:val="decimal"/>
      <w:lvlText w:val="%7."/>
      <w:lvlJc w:val="left"/>
      <w:pPr>
        <w:ind w:left="3600" w:hanging="360"/>
      </w:pPr>
    </w:lvl>
    <w:lvl w:ilvl="7">
      <w:start w:val="1"/>
      <w:numFmt w:val="lowerLetter"/>
      <w:lvlText w:val="%8."/>
      <w:lvlJc w:val="left"/>
      <w:pPr>
        <w:ind w:left="3960" w:hanging="360"/>
      </w:pPr>
    </w:lvl>
    <w:lvl w:ilvl="8">
      <w:start w:val="1"/>
      <w:numFmt w:val="lowerRoman"/>
      <w:lvlText w:val="%9."/>
      <w:lvlJc w:val="left"/>
      <w:pPr>
        <w:ind w:left="4320" w:hanging="360"/>
      </w:pPr>
    </w:lvl>
  </w:abstractNum>
  <w:abstractNum w:abstractNumId="21" w15:restartNumberingAfterBreak="0">
    <w:nsid w:val="2BA045F1"/>
    <w:multiLevelType w:val="hybridMultilevel"/>
    <w:tmpl w:val="C046B85C"/>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2" w15:restartNumberingAfterBreak="0">
    <w:nsid w:val="2D7A56EC"/>
    <w:multiLevelType w:val="hybridMultilevel"/>
    <w:tmpl w:val="EA323A26"/>
    <w:lvl w:ilvl="0" w:tplc="A0A425DC">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23" w15:restartNumberingAfterBreak="0">
    <w:nsid w:val="34D208EB"/>
    <w:multiLevelType w:val="multilevel"/>
    <w:tmpl w:val="8B40BF10"/>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8B60A2"/>
    <w:multiLevelType w:val="hybridMultilevel"/>
    <w:tmpl w:val="5F7EEE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95812CF"/>
    <w:multiLevelType w:val="multilevel"/>
    <w:tmpl w:val="37C60EEC"/>
    <w:lvl w:ilvl="0">
      <w:start w:val="1"/>
      <w:numFmt w:val="decimal"/>
      <w:lvlText w:val="%1."/>
      <w:lvlJc w:val="left"/>
      <w:pPr>
        <w:ind w:left="720" w:hanging="360"/>
      </w:pPr>
      <w:rPr>
        <w:rFonts w:ascii="Book Antiqua" w:hAnsi="Book Antiqua" w:hint="default"/>
        <w:b/>
        <w:bCs/>
        <w:sz w:val="24"/>
        <w:szCs w:val="24"/>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00250A1"/>
    <w:multiLevelType w:val="hybridMultilevel"/>
    <w:tmpl w:val="A2DEB18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04E3CCC"/>
    <w:multiLevelType w:val="hybridMultilevel"/>
    <w:tmpl w:val="1E38946E"/>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8" w15:restartNumberingAfterBreak="0">
    <w:nsid w:val="40B177DC"/>
    <w:multiLevelType w:val="hybridMultilevel"/>
    <w:tmpl w:val="B002E0C6"/>
    <w:lvl w:ilvl="0" w:tplc="14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411910CD"/>
    <w:multiLevelType w:val="hybridMultilevel"/>
    <w:tmpl w:val="253490A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41727D1A"/>
    <w:multiLevelType w:val="hybridMultilevel"/>
    <w:tmpl w:val="39166B20"/>
    <w:lvl w:ilvl="0" w:tplc="580A0013">
      <w:start w:val="1"/>
      <w:numFmt w:val="upperRoman"/>
      <w:lvlText w:val="%1."/>
      <w:lvlJc w:val="righ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1" w15:restartNumberingAfterBreak="0">
    <w:nsid w:val="430D1A0A"/>
    <w:multiLevelType w:val="hybridMultilevel"/>
    <w:tmpl w:val="37EA558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2" w15:restartNumberingAfterBreak="0">
    <w:nsid w:val="46DB015F"/>
    <w:multiLevelType w:val="multilevel"/>
    <w:tmpl w:val="56AC7BDA"/>
    <w:lvl w:ilvl="0">
      <w:start w:val="1"/>
      <w:numFmt w:val="decimal"/>
      <w:lvlText w:val="%1."/>
      <w:lvlJc w:val="left"/>
      <w:pPr>
        <w:ind w:left="360" w:hanging="360"/>
      </w:pPr>
    </w:lvl>
    <w:lvl w:ilvl="1">
      <w:start w:val="1"/>
      <w:numFmt w:val="decimal"/>
      <w:lvlText w:val="%1.%2."/>
      <w:lvlJc w:val="left"/>
      <w:pPr>
        <w:ind w:left="792" w:hanging="432"/>
      </w:pPr>
      <w:rPr>
        <w:b/>
        <w:bCs/>
        <w:color w:val="auto"/>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C7556C"/>
    <w:multiLevelType w:val="hybridMultilevel"/>
    <w:tmpl w:val="BA20D198"/>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15:restartNumberingAfterBreak="0">
    <w:nsid w:val="4BD33163"/>
    <w:multiLevelType w:val="hybridMultilevel"/>
    <w:tmpl w:val="992EE70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5" w15:restartNumberingAfterBreak="0">
    <w:nsid w:val="4D270456"/>
    <w:multiLevelType w:val="hybridMultilevel"/>
    <w:tmpl w:val="9CECA3D4"/>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6" w15:restartNumberingAfterBreak="0">
    <w:nsid w:val="4EED2CDB"/>
    <w:multiLevelType w:val="multilevel"/>
    <w:tmpl w:val="D08633A4"/>
    <w:lvl w:ilvl="0">
      <w:start w:val="1"/>
      <w:numFmt w:val="decimal"/>
      <w:lvlText w:val="%1."/>
      <w:lvlJc w:val="left"/>
      <w:pPr>
        <w:ind w:left="720" w:hanging="360"/>
      </w:pPr>
      <w:rPr>
        <w:rFonts w:ascii="Book Antiqua" w:hAnsi="Book Antiqua" w:hint="default"/>
        <w:b/>
        <w:bCs/>
        <w:sz w:val="28"/>
        <w:szCs w:val="28"/>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522223BF"/>
    <w:multiLevelType w:val="multilevel"/>
    <w:tmpl w:val="1F00BD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2484CF8"/>
    <w:multiLevelType w:val="hybridMultilevel"/>
    <w:tmpl w:val="2C528EA0"/>
    <w:lvl w:ilvl="0" w:tplc="580A000F">
      <w:start w:val="1"/>
      <w:numFmt w:val="decimal"/>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39" w15:restartNumberingAfterBreak="0">
    <w:nsid w:val="526F272F"/>
    <w:multiLevelType w:val="hybridMultilevel"/>
    <w:tmpl w:val="CE24F52C"/>
    <w:lvl w:ilvl="0" w:tplc="580A0017">
      <w:start w:val="1"/>
      <w:numFmt w:val="lowerLetter"/>
      <w:lvlText w:val="%1)"/>
      <w:lvlJc w:val="left"/>
      <w:pPr>
        <w:ind w:left="720" w:hanging="360"/>
      </w:p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0" w15:restartNumberingAfterBreak="0">
    <w:nsid w:val="52F661BA"/>
    <w:multiLevelType w:val="hybridMultilevel"/>
    <w:tmpl w:val="2D7690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66523FF"/>
    <w:multiLevelType w:val="hybridMultilevel"/>
    <w:tmpl w:val="6A2C8AE6"/>
    <w:lvl w:ilvl="0" w:tplc="265C236A">
      <w:start w:val="1"/>
      <w:numFmt w:val="upperRoman"/>
      <w:lvlText w:val="%1."/>
      <w:lvlJc w:val="left"/>
      <w:pPr>
        <w:ind w:left="1080" w:hanging="72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2" w15:restartNumberingAfterBreak="0">
    <w:nsid w:val="5A606265"/>
    <w:multiLevelType w:val="hybridMultilevel"/>
    <w:tmpl w:val="A4AE122E"/>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A652DFB"/>
    <w:multiLevelType w:val="hybridMultilevel"/>
    <w:tmpl w:val="6B9CD100"/>
    <w:lvl w:ilvl="0" w:tplc="AD08A6B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4" w15:restartNumberingAfterBreak="0">
    <w:nsid w:val="5AB7699C"/>
    <w:multiLevelType w:val="hybridMultilevel"/>
    <w:tmpl w:val="CA9E9A04"/>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45" w15:restartNumberingAfterBreak="0">
    <w:nsid w:val="5B9B1941"/>
    <w:multiLevelType w:val="hybridMultilevel"/>
    <w:tmpl w:val="FA065F08"/>
    <w:lvl w:ilvl="0" w:tplc="140A000B">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6" w15:restartNumberingAfterBreak="0">
    <w:nsid w:val="5D1D67B9"/>
    <w:multiLevelType w:val="hybridMultilevel"/>
    <w:tmpl w:val="9A3C710E"/>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7" w15:restartNumberingAfterBreak="0">
    <w:nsid w:val="5E437219"/>
    <w:multiLevelType w:val="hybridMultilevel"/>
    <w:tmpl w:val="106A11D8"/>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8" w15:restartNumberingAfterBreak="0">
    <w:nsid w:val="5EAE1230"/>
    <w:multiLevelType w:val="multilevel"/>
    <w:tmpl w:val="8F9494F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ascii="Book Antiqua" w:hAnsi="Book Antiqua" w:hint="default"/>
        <w:b/>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9" w15:restartNumberingAfterBreak="0">
    <w:nsid w:val="63B43E6F"/>
    <w:multiLevelType w:val="multilevel"/>
    <w:tmpl w:val="92EAA004"/>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50" w15:restartNumberingAfterBreak="0">
    <w:nsid w:val="64846DE2"/>
    <w:multiLevelType w:val="multilevel"/>
    <w:tmpl w:val="0354EB74"/>
    <w:lvl w:ilvl="0">
      <w:start w:val="1"/>
      <w:numFmt w:val="decimal"/>
      <w:lvlText w:val="%1."/>
      <w:lvlJc w:val="left"/>
      <w:pPr>
        <w:ind w:left="720" w:hanging="360"/>
      </w:pPr>
      <w:rPr>
        <w:rFonts w:ascii="Book Antiqua" w:hAnsi="Book Antiqua" w:hint="default"/>
        <w:b/>
        <w:bCs/>
        <w:sz w:val="28"/>
        <w:szCs w:val="28"/>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8C6498A"/>
    <w:multiLevelType w:val="hybridMultilevel"/>
    <w:tmpl w:val="DC60CBD4"/>
    <w:lvl w:ilvl="0" w:tplc="140A0001">
      <w:start w:val="1"/>
      <w:numFmt w:val="bullet"/>
      <w:lvlText w:val=""/>
      <w:lvlJc w:val="left"/>
      <w:pPr>
        <w:ind w:left="360" w:hanging="360"/>
      </w:pPr>
      <w:rPr>
        <w:rFonts w:ascii="Symbol" w:hAnsi="Symbol" w:hint="default"/>
      </w:rPr>
    </w:lvl>
    <w:lvl w:ilvl="1" w:tplc="140A0003" w:tentative="1">
      <w:start w:val="1"/>
      <w:numFmt w:val="bullet"/>
      <w:lvlText w:val="o"/>
      <w:lvlJc w:val="left"/>
      <w:pPr>
        <w:ind w:left="1080" w:hanging="360"/>
      </w:pPr>
      <w:rPr>
        <w:rFonts w:ascii="Courier New" w:hAnsi="Courier New" w:cs="Courier New" w:hint="default"/>
      </w:rPr>
    </w:lvl>
    <w:lvl w:ilvl="2" w:tplc="140A0005" w:tentative="1">
      <w:start w:val="1"/>
      <w:numFmt w:val="bullet"/>
      <w:lvlText w:val=""/>
      <w:lvlJc w:val="left"/>
      <w:pPr>
        <w:ind w:left="1800" w:hanging="360"/>
      </w:pPr>
      <w:rPr>
        <w:rFonts w:ascii="Wingdings" w:hAnsi="Wingdings" w:hint="default"/>
      </w:rPr>
    </w:lvl>
    <w:lvl w:ilvl="3" w:tplc="140A0001" w:tentative="1">
      <w:start w:val="1"/>
      <w:numFmt w:val="bullet"/>
      <w:lvlText w:val=""/>
      <w:lvlJc w:val="left"/>
      <w:pPr>
        <w:ind w:left="2520" w:hanging="360"/>
      </w:pPr>
      <w:rPr>
        <w:rFonts w:ascii="Symbol" w:hAnsi="Symbol" w:hint="default"/>
      </w:rPr>
    </w:lvl>
    <w:lvl w:ilvl="4" w:tplc="140A0003" w:tentative="1">
      <w:start w:val="1"/>
      <w:numFmt w:val="bullet"/>
      <w:lvlText w:val="o"/>
      <w:lvlJc w:val="left"/>
      <w:pPr>
        <w:ind w:left="3240" w:hanging="360"/>
      </w:pPr>
      <w:rPr>
        <w:rFonts w:ascii="Courier New" w:hAnsi="Courier New" w:cs="Courier New" w:hint="default"/>
      </w:rPr>
    </w:lvl>
    <w:lvl w:ilvl="5" w:tplc="140A0005" w:tentative="1">
      <w:start w:val="1"/>
      <w:numFmt w:val="bullet"/>
      <w:lvlText w:val=""/>
      <w:lvlJc w:val="left"/>
      <w:pPr>
        <w:ind w:left="3960" w:hanging="360"/>
      </w:pPr>
      <w:rPr>
        <w:rFonts w:ascii="Wingdings" w:hAnsi="Wingdings" w:hint="default"/>
      </w:rPr>
    </w:lvl>
    <w:lvl w:ilvl="6" w:tplc="140A0001" w:tentative="1">
      <w:start w:val="1"/>
      <w:numFmt w:val="bullet"/>
      <w:lvlText w:val=""/>
      <w:lvlJc w:val="left"/>
      <w:pPr>
        <w:ind w:left="4680" w:hanging="360"/>
      </w:pPr>
      <w:rPr>
        <w:rFonts w:ascii="Symbol" w:hAnsi="Symbol" w:hint="default"/>
      </w:rPr>
    </w:lvl>
    <w:lvl w:ilvl="7" w:tplc="140A0003" w:tentative="1">
      <w:start w:val="1"/>
      <w:numFmt w:val="bullet"/>
      <w:lvlText w:val="o"/>
      <w:lvlJc w:val="left"/>
      <w:pPr>
        <w:ind w:left="5400" w:hanging="360"/>
      </w:pPr>
      <w:rPr>
        <w:rFonts w:ascii="Courier New" w:hAnsi="Courier New" w:cs="Courier New" w:hint="default"/>
      </w:rPr>
    </w:lvl>
    <w:lvl w:ilvl="8" w:tplc="140A0005" w:tentative="1">
      <w:start w:val="1"/>
      <w:numFmt w:val="bullet"/>
      <w:lvlText w:val=""/>
      <w:lvlJc w:val="left"/>
      <w:pPr>
        <w:ind w:left="6120" w:hanging="360"/>
      </w:pPr>
      <w:rPr>
        <w:rFonts w:ascii="Wingdings" w:hAnsi="Wingdings" w:hint="default"/>
      </w:rPr>
    </w:lvl>
  </w:abstractNum>
  <w:abstractNum w:abstractNumId="52" w15:restartNumberingAfterBreak="0">
    <w:nsid w:val="6D496902"/>
    <w:multiLevelType w:val="hybridMultilevel"/>
    <w:tmpl w:val="934C65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3" w15:restartNumberingAfterBreak="0">
    <w:nsid w:val="73E43ABC"/>
    <w:multiLevelType w:val="hybridMultilevel"/>
    <w:tmpl w:val="7ADCEB96"/>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4" w15:restartNumberingAfterBreak="0">
    <w:nsid w:val="74936D47"/>
    <w:multiLevelType w:val="hybridMultilevel"/>
    <w:tmpl w:val="15245BE6"/>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55" w15:restartNumberingAfterBreak="0">
    <w:nsid w:val="763529AC"/>
    <w:multiLevelType w:val="hybridMultilevel"/>
    <w:tmpl w:val="F922131C"/>
    <w:lvl w:ilvl="0" w:tplc="A0A425DC">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56" w15:restartNumberingAfterBreak="0">
    <w:nsid w:val="7B6E71CC"/>
    <w:multiLevelType w:val="hybridMultilevel"/>
    <w:tmpl w:val="C7D6F6CA"/>
    <w:lvl w:ilvl="0" w:tplc="580A000D">
      <w:start w:val="1"/>
      <w:numFmt w:val="bullet"/>
      <w:lvlText w:val=""/>
      <w:lvlJc w:val="left"/>
      <w:pPr>
        <w:ind w:left="720" w:hanging="360"/>
      </w:pPr>
      <w:rPr>
        <w:rFonts w:ascii="Wingdings" w:hAnsi="Wingdings"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num w:numId="1" w16cid:durableId="972515079">
    <w:abstractNumId w:val="53"/>
  </w:num>
  <w:num w:numId="2" w16cid:durableId="1679505916">
    <w:abstractNumId w:val="52"/>
  </w:num>
  <w:num w:numId="3" w16cid:durableId="1081176720">
    <w:abstractNumId w:val="7"/>
  </w:num>
  <w:num w:numId="4" w16cid:durableId="966013710">
    <w:abstractNumId w:val="41"/>
  </w:num>
  <w:num w:numId="5" w16cid:durableId="205221138">
    <w:abstractNumId w:val="11"/>
  </w:num>
  <w:num w:numId="6" w16cid:durableId="1320380541">
    <w:abstractNumId w:val="6"/>
  </w:num>
  <w:num w:numId="7" w16cid:durableId="942225234">
    <w:abstractNumId w:val="40"/>
  </w:num>
  <w:num w:numId="8" w16cid:durableId="2018380771">
    <w:abstractNumId w:val="49"/>
  </w:num>
  <w:num w:numId="9" w16cid:durableId="537090567">
    <w:abstractNumId w:val="1"/>
  </w:num>
  <w:num w:numId="10" w16cid:durableId="1744452630">
    <w:abstractNumId w:val="24"/>
  </w:num>
  <w:num w:numId="11" w16cid:durableId="398984802">
    <w:abstractNumId w:val="13"/>
  </w:num>
  <w:num w:numId="12" w16cid:durableId="1088622511">
    <w:abstractNumId w:val="48"/>
  </w:num>
  <w:num w:numId="13" w16cid:durableId="16890199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22231317">
    <w:abstractNumId w:val="18"/>
  </w:num>
  <w:num w:numId="15" w16cid:durableId="1237474296">
    <w:abstractNumId w:val="25"/>
  </w:num>
  <w:num w:numId="16" w16cid:durableId="409547683">
    <w:abstractNumId w:val="19"/>
  </w:num>
  <w:num w:numId="17" w16cid:durableId="825585566">
    <w:abstractNumId w:val="2"/>
  </w:num>
  <w:num w:numId="18" w16cid:durableId="2124960861">
    <w:abstractNumId w:val="38"/>
  </w:num>
  <w:num w:numId="19" w16cid:durableId="834808929">
    <w:abstractNumId w:val="4"/>
  </w:num>
  <w:num w:numId="20" w16cid:durableId="1928732080">
    <w:abstractNumId w:val="3"/>
  </w:num>
  <w:num w:numId="21" w16cid:durableId="401410576">
    <w:abstractNumId w:val="50"/>
  </w:num>
  <w:num w:numId="22" w16cid:durableId="478812223">
    <w:abstractNumId w:val="51"/>
  </w:num>
  <w:num w:numId="23" w16cid:durableId="421226896">
    <w:abstractNumId w:val="46"/>
  </w:num>
  <w:num w:numId="24" w16cid:durableId="1985547718">
    <w:abstractNumId w:val="20"/>
  </w:num>
  <w:num w:numId="25" w16cid:durableId="562906903">
    <w:abstractNumId w:val="12"/>
  </w:num>
  <w:num w:numId="26" w16cid:durableId="825588998">
    <w:abstractNumId w:val="29"/>
  </w:num>
  <w:num w:numId="27" w16cid:durableId="1985157219">
    <w:abstractNumId w:val="47"/>
  </w:num>
  <w:num w:numId="28" w16cid:durableId="1950047682">
    <w:abstractNumId w:val="34"/>
  </w:num>
  <w:num w:numId="29" w16cid:durableId="1671714187">
    <w:abstractNumId w:val="43"/>
  </w:num>
  <w:num w:numId="30" w16cid:durableId="2004746536">
    <w:abstractNumId w:val="55"/>
  </w:num>
  <w:num w:numId="31" w16cid:durableId="268052590">
    <w:abstractNumId w:val="22"/>
  </w:num>
  <w:num w:numId="32" w16cid:durableId="519665379">
    <w:abstractNumId w:val="56"/>
  </w:num>
  <w:num w:numId="33" w16cid:durableId="1024984045">
    <w:abstractNumId w:val="8"/>
  </w:num>
  <w:num w:numId="34" w16cid:durableId="505095395">
    <w:abstractNumId w:val="21"/>
  </w:num>
  <w:num w:numId="35" w16cid:durableId="2034961655">
    <w:abstractNumId w:val="45"/>
  </w:num>
  <w:num w:numId="36" w16cid:durableId="1385838412">
    <w:abstractNumId w:val="27"/>
  </w:num>
  <w:num w:numId="37" w16cid:durableId="1043137842">
    <w:abstractNumId w:val="15"/>
  </w:num>
  <w:num w:numId="38" w16cid:durableId="1833519510">
    <w:abstractNumId w:val="35"/>
  </w:num>
  <w:num w:numId="39" w16cid:durableId="880627130">
    <w:abstractNumId w:val="17"/>
  </w:num>
  <w:num w:numId="40" w16cid:durableId="634455475">
    <w:abstractNumId w:val="9"/>
  </w:num>
  <w:num w:numId="41" w16cid:durableId="817915451">
    <w:abstractNumId w:val="5"/>
  </w:num>
  <w:num w:numId="42" w16cid:durableId="28536358">
    <w:abstractNumId w:val="42"/>
  </w:num>
  <w:num w:numId="43" w16cid:durableId="207033808">
    <w:abstractNumId w:val="37"/>
  </w:num>
  <w:num w:numId="44" w16cid:durableId="1329358195">
    <w:abstractNumId w:val="23"/>
  </w:num>
  <w:num w:numId="45" w16cid:durableId="972059696">
    <w:abstractNumId w:val="16"/>
  </w:num>
  <w:num w:numId="46" w16cid:durableId="1573733426">
    <w:abstractNumId w:val="36"/>
  </w:num>
  <w:num w:numId="47" w16cid:durableId="1988506494">
    <w:abstractNumId w:val="54"/>
  </w:num>
  <w:num w:numId="48" w16cid:durableId="452329650">
    <w:abstractNumId w:val="31"/>
  </w:num>
  <w:num w:numId="49" w16cid:durableId="973563731">
    <w:abstractNumId w:val="30"/>
  </w:num>
  <w:num w:numId="50" w16cid:durableId="295110996">
    <w:abstractNumId w:val="33"/>
  </w:num>
  <w:num w:numId="51" w16cid:durableId="2004157839">
    <w:abstractNumId w:val="32"/>
  </w:num>
  <w:num w:numId="52" w16cid:durableId="1669210970">
    <w:abstractNumId w:val="28"/>
  </w:num>
  <w:num w:numId="53" w16cid:durableId="1051224505">
    <w:abstractNumId w:val="10"/>
  </w:num>
  <w:num w:numId="54" w16cid:durableId="203178350">
    <w:abstractNumId w:val="44"/>
  </w:num>
  <w:num w:numId="55" w16cid:durableId="1573156645">
    <w:abstractNumId w:val="14"/>
  </w:num>
  <w:num w:numId="56" w16cid:durableId="1744837765">
    <w:abstractNumId w:val="26"/>
  </w:num>
  <w:num w:numId="57" w16cid:durableId="275988756">
    <w:abstractNumId w:val="3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303"/>
    <w:rsid w:val="0000018A"/>
    <w:rsid w:val="00000786"/>
    <w:rsid w:val="000016D6"/>
    <w:rsid w:val="00002256"/>
    <w:rsid w:val="00003079"/>
    <w:rsid w:val="000034B4"/>
    <w:rsid w:val="0000368A"/>
    <w:rsid w:val="00004873"/>
    <w:rsid w:val="00004AFD"/>
    <w:rsid w:val="00004F03"/>
    <w:rsid w:val="00005289"/>
    <w:rsid w:val="00005E58"/>
    <w:rsid w:val="00005EF2"/>
    <w:rsid w:val="0000626F"/>
    <w:rsid w:val="0000650A"/>
    <w:rsid w:val="00006F5B"/>
    <w:rsid w:val="00007BA3"/>
    <w:rsid w:val="0001124D"/>
    <w:rsid w:val="00011695"/>
    <w:rsid w:val="00013D8F"/>
    <w:rsid w:val="00013F1E"/>
    <w:rsid w:val="00014354"/>
    <w:rsid w:val="00014DBB"/>
    <w:rsid w:val="00015720"/>
    <w:rsid w:val="00016E6B"/>
    <w:rsid w:val="00017B94"/>
    <w:rsid w:val="000203C5"/>
    <w:rsid w:val="0002062A"/>
    <w:rsid w:val="00020BBD"/>
    <w:rsid w:val="00020E79"/>
    <w:rsid w:val="000211FD"/>
    <w:rsid w:val="00021DF1"/>
    <w:rsid w:val="00022A0B"/>
    <w:rsid w:val="00023826"/>
    <w:rsid w:val="0002403B"/>
    <w:rsid w:val="00025FC6"/>
    <w:rsid w:val="00026685"/>
    <w:rsid w:val="00027E81"/>
    <w:rsid w:val="00027F88"/>
    <w:rsid w:val="0003078D"/>
    <w:rsid w:val="00030C2F"/>
    <w:rsid w:val="0003103E"/>
    <w:rsid w:val="0003109C"/>
    <w:rsid w:val="00031D37"/>
    <w:rsid w:val="00032469"/>
    <w:rsid w:val="00032AC7"/>
    <w:rsid w:val="00033ADC"/>
    <w:rsid w:val="000345CC"/>
    <w:rsid w:val="00034734"/>
    <w:rsid w:val="0003551D"/>
    <w:rsid w:val="000360F8"/>
    <w:rsid w:val="0003748F"/>
    <w:rsid w:val="00037D6F"/>
    <w:rsid w:val="0004023A"/>
    <w:rsid w:val="000406E7"/>
    <w:rsid w:val="00041393"/>
    <w:rsid w:val="000419C3"/>
    <w:rsid w:val="00041AA5"/>
    <w:rsid w:val="0004256F"/>
    <w:rsid w:val="000428FB"/>
    <w:rsid w:val="00042D17"/>
    <w:rsid w:val="00043CA6"/>
    <w:rsid w:val="000441D7"/>
    <w:rsid w:val="00044A1C"/>
    <w:rsid w:val="00045846"/>
    <w:rsid w:val="00045AC5"/>
    <w:rsid w:val="000460D8"/>
    <w:rsid w:val="00047DF5"/>
    <w:rsid w:val="00050577"/>
    <w:rsid w:val="0005059C"/>
    <w:rsid w:val="00050A61"/>
    <w:rsid w:val="000518D9"/>
    <w:rsid w:val="00054F0E"/>
    <w:rsid w:val="0005545A"/>
    <w:rsid w:val="00055635"/>
    <w:rsid w:val="000558EF"/>
    <w:rsid w:val="00055A31"/>
    <w:rsid w:val="00060705"/>
    <w:rsid w:val="00061AF2"/>
    <w:rsid w:val="00061E1D"/>
    <w:rsid w:val="00062494"/>
    <w:rsid w:val="00064C52"/>
    <w:rsid w:val="0006506D"/>
    <w:rsid w:val="00065629"/>
    <w:rsid w:val="00065C38"/>
    <w:rsid w:val="00065D6A"/>
    <w:rsid w:val="00066355"/>
    <w:rsid w:val="0006690F"/>
    <w:rsid w:val="000716E2"/>
    <w:rsid w:val="0007289A"/>
    <w:rsid w:val="0007302D"/>
    <w:rsid w:val="00074712"/>
    <w:rsid w:val="00074A85"/>
    <w:rsid w:val="00074C23"/>
    <w:rsid w:val="00074FF0"/>
    <w:rsid w:val="00076220"/>
    <w:rsid w:val="00076A91"/>
    <w:rsid w:val="00076BDF"/>
    <w:rsid w:val="00077EDC"/>
    <w:rsid w:val="00077F17"/>
    <w:rsid w:val="00080589"/>
    <w:rsid w:val="000812AC"/>
    <w:rsid w:val="0008148D"/>
    <w:rsid w:val="000829BF"/>
    <w:rsid w:val="00083200"/>
    <w:rsid w:val="00083343"/>
    <w:rsid w:val="00083BFF"/>
    <w:rsid w:val="000841F0"/>
    <w:rsid w:val="000851EE"/>
    <w:rsid w:val="00085E1D"/>
    <w:rsid w:val="00085EF1"/>
    <w:rsid w:val="0008605A"/>
    <w:rsid w:val="000860EC"/>
    <w:rsid w:val="0008658C"/>
    <w:rsid w:val="00086D52"/>
    <w:rsid w:val="000871FE"/>
    <w:rsid w:val="0008730E"/>
    <w:rsid w:val="00090128"/>
    <w:rsid w:val="00090228"/>
    <w:rsid w:val="00090D42"/>
    <w:rsid w:val="00090F6A"/>
    <w:rsid w:val="00092D96"/>
    <w:rsid w:val="000934D6"/>
    <w:rsid w:val="00094C98"/>
    <w:rsid w:val="000954F0"/>
    <w:rsid w:val="00095D39"/>
    <w:rsid w:val="00095E56"/>
    <w:rsid w:val="00096D92"/>
    <w:rsid w:val="00097EBE"/>
    <w:rsid w:val="00097F0E"/>
    <w:rsid w:val="000A0BEB"/>
    <w:rsid w:val="000A2701"/>
    <w:rsid w:val="000A2A12"/>
    <w:rsid w:val="000A2A6B"/>
    <w:rsid w:val="000A4040"/>
    <w:rsid w:val="000A43DC"/>
    <w:rsid w:val="000A4B96"/>
    <w:rsid w:val="000A5B84"/>
    <w:rsid w:val="000A5E7D"/>
    <w:rsid w:val="000B01E1"/>
    <w:rsid w:val="000B06C5"/>
    <w:rsid w:val="000B1496"/>
    <w:rsid w:val="000B15F2"/>
    <w:rsid w:val="000B28BA"/>
    <w:rsid w:val="000B2D85"/>
    <w:rsid w:val="000B305E"/>
    <w:rsid w:val="000B3451"/>
    <w:rsid w:val="000B35C3"/>
    <w:rsid w:val="000B3E15"/>
    <w:rsid w:val="000B3E9E"/>
    <w:rsid w:val="000B4D2E"/>
    <w:rsid w:val="000B5041"/>
    <w:rsid w:val="000B5E28"/>
    <w:rsid w:val="000B6522"/>
    <w:rsid w:val="000B6898"/>
    <w:rsid w:val="000C2B4F"/>
    <w:rsid w:val="000C3761"/>
    <w:rsid w:val="000C3E6E"/>
    <w:rsid w:val="000C6C22"/>
    <w:rsid w:val="000C77A8"/>
    <w:rsid w:val="000C7984"/>
    <w:rsid w:val="000D03C7"/>
    <w:rsid w:val="000D081E"/>
    <w:rsid w:val="000D147D"/>
    <w:rsid w:val="000D215D"/>
    <w:rsid w:val="000D255B"/>
    <w:rsid w:val="000D263E"/>
    <w:rsid w:val="000D2D51"/>
    <w:rsid w:val="000D321A"/>
    <w:rsid w:val="000D33D7"/>
    <w:rsid w:val="000D4554"/>
    <w:rsid w:val="000D5232"/>
    <w:rsid w:val="000D5A76"/>
    <w:rsid w:val="000D61A1"/>
    <w:rsid w:val="000D72C1"/>
    <w:rsid w:val="000D743D"/>
    <w:rsid w:val="000D7881"/>
    <w:rsid w:val="000E046D"/>
    <w:rsid w:val="000E0C3A"/>
    <w:rsid w:val="000E0D0A"/>
    <w:rsid w:val="000E33BC"/>
    <w:rsid w:val="000E6236"/>
    <w:rsid w:val="000E695A"/>
    <w:rsid w:val="000E6F44"/>
    <w:rsid w:val="000E7DAE"/>
    <w:rsid w:val="000F07D9"/>
    <w:rsid w:val="000F0837"/>
    <w:rsid w:val="000F214D"/>
    <w:rsid w:val="000F362C"/>
    <w:rsid w:val="000F46DE"/>
    <w:rsid w:val="000F4D91"/>
    <w:rsid w:val="000F4F22"/>
    <w:rsid w:val="000F50E0"/>
    <w:rsid w:val="000F64E2"/>
    <w:rsid w:val="000F7C96"/>
    <w:rsid w:val="00100AE9"/>
    <w:rsid w:val="001019CF"/>
    <w:rsid w:val="0010232D"/>
    <w:rsid w:val="0010233B"/>
    <w:rsid w:val="001042E9"/>
    <w:rsid w:val="001043E9"/>
    <w:rsid w:val="00104A5E"/>
    <w:rsid w:val="00104E14"/>
    <w:rsid w:val="00105313"/>
    <w:rsid w:val="00105732"/>
    <w:rsid w:val="0010598E"/>
    <w:rsid w:val="001061A5"/>
    <w:rsid w:val="0010671B"/>
    <w:rsid w:val="00106839"/>
    <w:rsid w:val="00107BBD"/>
    <w:rsid w:val="001100AB"/>
    <w:rsid w:val="00111169"/>
    <w:rsid w:val="00112056"/>
    <w:rsid w:val="00112A46"/>
    <w:rsid w:val="001130DF"/>
    <w:rsid w:val="00113FD1"/>
    <w:rsid w:val="00114D1E"/>
    <w:rsid w:val="00114DED"/>
    <w:rsid w:val="00116132"/>
    <w:rsid w:val="00117360"/>
    <w:rsid w:val="00117F31"/>
    <w:rsid w:val="00120925"/>
    <w:rsid w:val="00120DC6"/>
    <w:rsid w:val="0012118E"/>
    <w:rsid w:val="00121C92"/>
    <w:rsid w:val="00122B03"/>
    <w:rsid w:val="00122DC5"/>
    <w:rsid w:val="00122EBB"/>
    <w:rsid w:val="00123118"/>
    <w:rsid w:val="001237B8"/>
    <w:rsid w:val="00123831"/>
    <w:rsid w:val="0012420F"/>
    <w:rsid w:val="00125B09"/>
    <w:rsid w:val="00125EE5"/>
    <w:rsid w:val="001262B8"/>
    <w:rsid w:val="00126A48"/>
    <w:rsid w:val="00126E23"/>
    <w:rsid w:val="00127547"/>
    <w:rsid w:val="00130261"/>
    <w:rsid w:val="001309DF"/>
    <w:rsid w:val="0013103D"/>
    <w:rsid w:val="00133149"/>
    <w:rsid w:val="0013404E"/>
    <w:rsid w:val="001345B1"/>
    <w:rsid w:val="00134DC3"/>
    <w:rsid w:val="00135172"/>
    <w:rsid w:val="0013545D"/>
    <w:rsid w:val="00140039"/>
    <w:rsid w:val="00140F77"/>
    <w:rsid w:val="001415E4"/>
    <w:rsid w:val="0014199C"/>
    <w:rsid w:val="001419FB"/>
    <w:rsid w:val="00141C1E"/>
    <w:rsid w:val="00142B27"/>
    <w:rsid w:val="00143933"/>
    <w:rsid w:val="00143D55"/>
    <w:rsid w:val="00143D5B"/>
    <w:rsid w:val="00144351"/>
    <w:rsid w:val="0014456A"/>
    <w:rsid w:val="0014512B"/>
    <w:rsid w:val="001453BC"/>
    <w:rsid w:val="00145CA3"/>
    <w:rsid w:val="00145D47"/>
    <w:rsid w:val="00145F3C"/>
    <w:rsid w:val="0014613F"/>
    <w:rsid w:val="0014651E"/>
    <w:rsid w:val="00147270"/>
    <w:rsid w:val="0014758F"/>
    <w:rsid w:val="00150818"/>
    <w:rsid w:val="001509E8"/>
    <w:rsid w:val="00150E1C"/>
    <w:rsid w:val="00151FC5"/>
    <w:rsid w:val="00152CDC"/>
    <w:rsid w:val="00153407"/>
    <w:rsid w:val="00153EB7"/>
    <w:rsid w:val="0015579F"/>
    <w:rsid w:val="00155838"/>
    <w:rsid w:val="00155E8E"/>
    <w:rsid w:val="00155F48"/>
    <w:rsid w:val="0015611F"/>
    <w:rsid w:val="00156856"/>
    <w:rsid w:val="00157509"/>
    <w:rsid w:val="0015771C"/>
    <w:rsid w:val="0015787D"/>
    <w:rsid w:val="00157D55"/>
    <w:rsid w:val="00157D5F"/>
    <w:rsid w:val="00160B02"/>
    <w:rsid w:val="00160E3F"/>
    <w:rsid w:val="00160E7E"/>
    <w:rsid w:val="0016189E"/>
    <w:rsid w:val="00161AFA"/>
    <w:rsid w:val="00162824"/>
    <w:rsid w:val="00163270"/>
    <w:rsid w:val="00165140"/>
    <w:rsid w:val="00167BD7"/>
    <w:rsid w:val="001709FC"/>
    <w:rsid w:val="00170C6A"/>
    <w:rsid w:val="00171188"/>
    <w:rsid w:val="00171C90"/>
    <w:rsid w:val="0017426C"/>
    <w:rsid w:val="00175AED"/>
    <w:rsid w:val="00175B44"/>
    <w:rsid w:val="00175CD4"/>
    <w:rsid w:val="00176751"/>
    <w:rsid w:val="00176A00"/>
    <w:rsid w:val="00176F82"/>
    <w:rsid w:val="001775FD"/>
    <w:rsid w:val="00177624"/>
    <w:rsid w:val="001779F5"/>
    <w:rsid w:val="00177C9A"/>
    <w:rsid w:val="00181496"/>
    <w:rsid w:val="00185057"/>
    <w:rsid w:val="0019063A"/>
    <w:rsid w:val="00191960"/>
    <w:rsid w:val="00191E6B"/>
    <w:rsid w:val="00193091"/>
    <w:rsid w:val="001939A4"/>
    <w:rsid w:val="001947D3"/>
    <w:rsid w:val="00194B22"/>
    <w:rsid w:val="00195192"/>
    <w:rsid w:val="001951C1"/>
    <w:rsid w:val="001967B3"/>
    <w:rsid w:val="00197012"/>
    <w:rsid w:val="001A1C98"/>
    <w:rsid w:val="001A1D83"/>
    <w:rsid w:val="001A1F33"/>
    <w:rsid w:val="001A237D"/>
    <w:rsid w:val="001A2553"/>
    <w:rsid w:val="001A2BF1"/>
    <w:rsid w:val="001A2C41"/>
    <w:rsid w:val="001A31C0"/>
    <w:rsid w:val="001A39F6"/>
    <w:rsid w:val="001A3E37"/>
    <w:rsid w:val="001A421D"/>
    <w:rsid w:val="001A422B"/>
    <w:rsid w:val="001A4891"/>
    <w:rsid w:val="001A49C7"/>
    <w:rsid w:val="001A4E81"/>
    <w:rsid w:val="001A5C9D"/>
    <w:rsid w:val="001A5CDB"/>
    <w:rsid w:val="001A5FB9"/>
    <w:rsid w:val="001A608B"/>
    <w:rsid w:val="001A60AD"/>
    <w:rsid w:val="001B0450"/>
    <w:rsid w:val="001B068A"/>
    <w:rsid w:val="001B10EF"/>
    <w:rsid w:val="001B152E"/>
    <w:rsid w:val="001B1646"/>
    <w:rsid w:val="001B2786"/>
    <w:rsid w:val="001B3250"/>
    <w:rsid w:val="001B327A"/>
    <w:rsid w:val="001B3A8F"/>
    <w:rsid w:val="001B4ECA"/>
    <w:rsid w:val="001B7727"/>
    <w:rsid w:val="001C14CA"/>
    <w:rsid w:val="001C2AA1"/>
    <w:rsid w:val="001C2FE3"/>
    <w:rsid w:val="001C4289"/>
    <w:rsid w:val="001C448C"/>
    <w:rsid w:val="001C4830"/>
    <w:rsid w:val="001C5C4F"/>
    <w:rsid w:val="001C5CF0"/>
    <w:rsid w:val="001C69DE"/>
    <w:rsid w:val="001D0363"/>
    <w:rsid w:val="001D1886"/>
    <w:rsid w:val="001D2BA1"/>
    <w:rsid w:val="001D2E8C"/>
    <w:rsid w:val="001D40DC"/>
    <w:rsid w:val="001D436C"/>
    <w:rsid w:val="001D4B2A"/>
    <w:rsid w:val="001D56FA"/>
    <w:rsid w:val="001D5780"/>
    <w:rsid w:val="001D5E28"/>
    <w:rsid w:val="001D7079"/>
    <w:rsid w:val="001E236F"/>
    <w:rsid w:val="001E2B75"/>
    <w:rsid w:val="001E36FD"/>
    <w:rsid w:val="001E40DD"/>
    <w:rsid w:val="001E4ADE"/>
    <w:rsid w:val="001E4BED"/>
    <w:rsid w:val="001E4C4A"/>
    <w:rsid w:val="001E4DDF"/>
    <w:rsid w:val="001E4FA6"/>
    <w:rsid w:val="001E5EEE"/>
    <w:rsid w:val="001E69AA"/>
    <w:rsid w:val="001E6E93"/>
    <w:rsid w:val="001E6F2D"/>
    <w:rsid w:val="001E72DB"/>
    <w:rsid w:val="001F01CE"/>
    <w:rsid w:val="001F03E7"/>
    <w:rsid w:val="001F0931"/>
    <w:rsid w:val="001F0BDC"/>
    <w:rsid w:val="001F0DBD"/>
    <w:rsid w:val="001F1F5B"/>
    <w:rsid w:val="001F209C"/>
    <w:rsid w:val="001F2304"/>
    <w:rsid w:val="001F44BB"/>
    <w:rsid w:val="001F5112"/>
    <w:rsid w:val="001F5192"/>
    <w:rsid w:val="001F57D3"/>
    <w:rsid w:val="001F582F"/>
    <w:rsid w:val="001F5841"/>
    <w:rsid w:val="001F5AB9"/>
    <w:rsid w:val="001F6337"/>
    <w:rsid w:val="002004EE"/>
    <w:rsid w:val="00201755"/>
    <w:rsid w:val="00201B6B"/>
    <w:rsid w:val="0020319C"/>
    <w:rsid w:val="002040A3"/>
    <w:rsid w:val="002043AA"/>
    <w:rsid w:val="00205CC4"/>
    <w:rsid w:val="0020645B"/>
    <w:rsid w:val="00206463"/>
    <w:rsid w:val="002067EB"/>
    <w:rsid w:val="00206C96"/>
    <w:rsid w:val="002073F1"/>
    <w:rsid w:val="002109FE"/>
    <w:rsid w:val="0021122A"/>
    <w:rsid w:val="00211DAB"/>
    <w:rsid w:val="002126BB"/>
    <w:rsid w:val="00212B29"/>
    <w:rsid w:val="002133F2"/>
    <w:rsid w:val="00215120"/>
    <w:rsid w:val="0021537E"/>
    <w:rsid w:val="00216C69"/>
    <w:rsid w:val="00216DDA"/>
    <w:rsid w:val="0021707A"/>
    <w:rsid w:val="002179C7"/>
    <w:rsid w:val="00217A71"/>
    <w:rsid w:val="0022024B"/>
    <w:rsid w:val="0022055B"/>
    <w:rsid w:val="002219C7"/>
    <w:rsid w:val="002223BD"/>
    <w:rsid w:val="00222941"/>
    <w:rsid w:val="00222BAC"/>
    <w:rsid w:val="00223C10"/>
    <w:rsid w:val="00224C06"/>
    <w:rsid w:val="00225A3A"/>
    <w:rsid w:val="002266A1"/>
    <w:rsid w:val="00227F8D"/>
    <w:rsid w:val="00227FF1"/>
    <w:rsid w:val="002306B8"/>
    <w:rsid w:val="002312A2"/>
    <w:rsid w:val="002325B4"/>
    <w:rsid w:val="002339A6"/>
    <w:rsid w:val="00234392"/>
    <w:rsid w:val="002345FF"/>
    <w:rsid w:val="002347E9"/>
    <w:rsid w:val="002356CC"/>
    <w:rsid w:val="002359D8"/>
    <w:rsid w:val="00235C3F"/>
    <w:rsid w:val="00237025"/>
    <w:rsid w:val="002414B9"/>
    <w:rsid w:val="00241F0B"/>
    <w:rsid w:val="00242074"/>
    <w:rsid w:val="00242511"/>
    <w:rsid w:val="00242C86"/>
    <w:rsid w:val="00243215"/>
    <w:rsid w:val="0024410E"/>
    <w:rsid w:val="00245868"/>
    <w:rsid w:val="00245C9C"/>
    <w:rsid w:val="00246940"/>
    <w:rsid w:val="002471A4"/>
    <w:rsid w:val="0025011C"/>
    <w:rsid w:val="00250CD5"/>
    <w:rsid w:val="00250DDE"/>
    <w:rsid w:val="002510FD"/>
    <w:rsid w:val="00251679"/>
    <w:rsid w:val="00252972"/>
    <w:rsid w:val="00253015"/>
    <w:rsid w:val="002534FA"/>
    <w:rsid w:val="00253BE8"/>
    <w:rsid w:val="00254074"/>
    <w:rsid w:val="0025471F"/>
    <w:rsid w:val="002549E6"/>
    <w:rsid w:val="00254FD3"/>
    <w:rsid w:val="0025538C"/>
    <w:rsid w:val="002555F9"/>
    <w:rsid w:val="00255FE1"/>
    <w:rsid w:val="00256D46"/>
    <w:rsid w:val="00257AE6"/>
    <w:rsid w:val="0026021C"/>
    <w:rsid w:val="00260316"/>
    <w:rsid w:val="00260FE1"/>
    <w:rsid w:val="00261408"/>
    <w:rsid w:val="002615D2"/>
    <w:rsid w:val="00261EFE"/>
    <w:rsid w:val="00262A05"/>
    <w:rsid w:val="00263B46"/>
    <w:rsid w:val="00263B70"/>
    <w:rsid w:val="00263FDD"/>
    <w:rsid w:val="00264ACB"/>
    <w:rsid w:val="002657AA"/>
    <w:rsid w:val="00267A2E"/>
    <w:rsid w:val="00270AEB"/>
    <w:rsid w:val="0027395D"/>
    <w:rsid w:val="00273DE5"/>
    <w:rsid w:val="00273F0E"/>
    <w:rsid w:val="00274E7F"/>
    <w:rsid w:val="0027729F"/>
    <w:rsid w:val="00277782"/>
    <w:rsid w:val="00281B82"/>
    <w:rsid w:val="00281E3E"/>
    <w:rsid w:val="002820C9"/>
    <w:rsid w:val="002823CB"/>
    <w:rsid w:val="00283B57"/>
    <w:rsid w:val="00283E8B"/>
    <w:rsid w:val="00284045"/>
    <w:rsid w:val="002846E1"/>
    <w:rsid w:val="00284A03"/>
    <w:rsid w:val="00284DD1"/>
    <w:rsid w:val="00284E79"/>
    <w:rsid w:val="002850E0"/>
    <w:rsid w:val="002855E6"/>
    <w:rsid w:val="0028581F"/>
    <w:rsid w:val="00285D29"/>
    <w:rsid w:val="002862B7"/>
    <w:rsid w:val="00287088"/>
    <w:rsid w:val="002900B7"/>
    <w:rsid w:val="00290977"/>
    <w:rsid w:val="00290ADA"/>
    <w:rsid w:val="002919F7"/>
    <w:rsid w:val="00291AF5"/>
    <w:rsid w:val="00291B9F"/>
    <w:rsid w:val="00291FFF"/>
    <w:rsid w:val="0029227B"/>
    <w:rsid w:val="00292DBE"/>
    <w:rsid w:val="00293FC0"/>
    <w:rsid w:val="00295203"/>
    <w:rsid w:val="002952EB"/>
    <w:rsid w:val="00295E52"/>
    <w:rsid w:val="0029626D"/>
    <w:rsid w:val="0029743D"/>
    <w:rsid w:val="00297D11"/>
    <w:rsid w:val="00297EF5"/>
    <w:rsid w:val="002A1042"/>
    <w:rsid w:val="002A25A7"/>
    <w:rsid w:val="002A2B06"/>
    <w:rsid w:val="002A3185"/>
    <w:rsid w:val="002A34D6"/>
    <w:rsid w:val="002A49CC"/>
    <w:rsid w:val="002A4E67"/>
    <w:rsid w:val="002A5411"/>
    <w:rsid w:val="002A6396"/>
    <w:rsid w:val="002B074B"/>
    <w:rsid w:val="002B138C"/>
    <w:rsid w:val="002B220E"/>
    <w:rsid w:val="002B256D"/>
    <w:rsid w:val="002B45AA"/>
    <w:rsid w:val="002B50CA"/>
    <w:rsid w:val="002B51F0"/>
    <w:rsid w:val="002B6553"/>
    <w:rsid w:val="002B7624"/>
    <w:rsid w:val="002C099C"/>
    <w:rsid w:val="002C0A6B"/>
    <w:rsid w:val="002C0F3B"/>
    <w:rsid w:val="002C1990"/>
    <w:rsid w:val="002C1ED3"/>
    <w:rsid w:val="002C238B"/>
    <w:rsid w:val="002C2ED1"/>
    <w:rsid w:val="002C3C06"/>
    <w:rsid w:val="002C42B5"/>
    <w:rsid w:val="002C48D6"/>
    <w:rsid w:val="002C4BA6"/>
    <w:rsid w:val="002C4EB1"/>
    <w:rsid w:val="002C5090"/>
    <w:rsid w:val="002C70DB"/>
    <w:rsid w:val="002C7404"/>
    <w:rsid w:val="002C79D0"/>
    <w:rsid w:val="002D0219"/>
    <w:rsid w:val="002D0485"/>
    <w:rsid w:val="002D07AB"/>
    <w:rsid w:val="002D19E2"/>
    <w:rsid w:val="002D2173"/>
    <w:rsid w:val="002D246C"/>
    <w:rsid w:val="002D3084"/>
    <w:rsid w:val="002D3A21"/>
    <w:rsid w:val="002D3BA6"/>
    <w:rsid w:val="002D42F5"/>
    <w:rsid w:val="002D5327"/>
    <w:rsid w:val="002D54F0"/>
    <w:rsid w:val="002D55A1"/>
    <w:rsid w:val="002D5AD9"/>
    <w:rsid w:val="002D5D25"/>
    <w:rsid w:val="002D69D0"/>
    <w:rsid w:val="002D6C19"/>
    <w:rsid w:val="002D6F77"/>
    <w:rsid w:val="002D7618"/>
    <w:rsid w:val="002D778E"/>
    <w:rsid w:val="002E0B98"/>
    <w:rsid w:val="002E1780"/>
    <w:rsid w:val="002E1ACA"/>
    <w:rsid w:val="002E1F82"/>
    <w:rsid w:val="002E2C2F"/>
    <w:rsid w:val="002E3702"/>
    <w:rsid w:val="002E3A78"/>
    <w:rsid w:val="002E48CD"/>
    <w:rsid w:val="002E4906"/>
    <w:rsid w:val="002E4F34"/>
    <w:rsid w:val="002E5720"/>
    <w:rsid w:val="002E5B00"/>
    <w:rsid w:val="002E64CD"/>
    <w:rsid w:val="002E7C46"/>
    <w:rsid w:val="002F26CF"/>
    <w:rsid w:val="002F380C"/>
    <w:rsid w:val="002F3B87"/>
    <w:rsid w:val="002F4FE8"/>
    <w:rsid w:val="002F54EA"/>
    <w:rsid w:val="002F61AA"/>
    <w:rsid w:val="002F6B50"/>
    <w:rsid w:val="002F7C99"/>
    <w:rsid w:val="002F7DAB"/>
    <w:rsid w:val="00300065"/>
    <w:rsid w:val="00301113"/>
    <w:rsid w:val="00301223"/>
    <w:rsid w:val="00302C61"/>
    <w:rsid w:val="00302EC3"/>
    <w:rsid w:val="00303096"/>
    <w:rsid w:val="00303E6B"/>
    <w:rsid w:val="003047C1"/>
    <w:rsid w:val="00304FC5"/>
    <w:rsid w:val="00305BAC"/>
    <w:rsid w:val="003065FA"/>
    <w:rsid w:val="00306A31"/>
    <w:rsid w:val="0030770A"/>
    <w:rsid w:val="00307DFA"/>
    <w:rsid w:val="003101DA"/>
    <w:rsid w:val="0031117F"/>
    <w:rsid w:val="0031254C"/>
    <w:rsid w:val="00312629"/>
    <w:rsid w:val="0031298A"/>
    <w:rsid w:val="00314931"/>
    <w:rsid w:val="003153F5"/>
    <w:rsid w:val="00315AB5"/>
    <w:rsid w:val="00315AF9"/>
    <w:rsid w:val="00316741"/>
    <w:rsid w:val="00316FE2"/>
    <w:rsid w:val="003205FC"/>
    <w:rsid w:val="00321215"/>
    <w:rsid w:val="00321A41"/>
    <w:rsid w:val="00321CEF"/>
    <w:rsid w:val="00321D2B"/>
    <w:rsid w:val="00322266"/>
    <w:rsid w:val="003226A2"/>
    <w:rsid w:val="00322B91"/>
    <w:rsid w:val="003238DB"/>
    <w:rsid w:val="00323A89"/>
    <w:rsid w:val="003243F7"/>
    <w:rsid w:val="003244F7"/>
    <w:rsid w:val="003246CD"/>
    <w:rsid w:val="0033309E"/>
    <w:rsid w:val="00333385"/>
    <w:rsid w:val="003346F1"/>
    <w:rsid w:val="003349CB"/>
    <w:rsid w:val="003361BC"/>
    <w:rsid w:val="0033645A"/>
    <w:rsid w:val="003367CD"/>
    <w:rsid w:val="00337206"/>
    <w:rsid w:val="00337831"/>
    <w:rsid w:val="00337BB3"/>
    <w:rsid w:val="00340331"/>
    <w:rsid w:val="003407FC"/>
    <w:rsid w:val="003414BB"/>
    <w:rsid w:val="00341ACF"/>
    <w:rsid w:val="00342243"/>
    <w:rsid w:val="00344777"/>
    <w:rsid w:val="00344B64"/>
    <w:rsid w:val="00345400"/>
    <w:rsid w:val="00345736"/>
    <w:rsid w:val="00346647"/>
    <w:rsid w:val="00346DEE"/>
    <w:rsid w:val="00346EA3"/>
    <w:rsid w:val="003471B4"/>
    <w:rsid w:val="003476E4"/>
    <w:rsid w:val="00347E0D"/>
    <w:rsid w:val="00350397"/>
    <w:rsid w:val="003503D6"/>
    <w:rsid w:val="00350DB1"/>
    <w:rsid w:val="00351A59"/>
    <w:rsid w:val="00351CEF"/>
    <w:rsid w:val="0035370A"/>
    <w:rsid w:val="0035471B"/>
    <w:rsid w:val="00354847"/>
    <w:rsid w:val="00355A01"/>
    <w:rsid w:val="00357AF0"/>
    <w:rsid w:val="00357E31"/>
    <w:rsid w:val="00360FC7"/>
    <w:rsid w:val="00361DE6"/>
    <w:rsid w:val="00361E0E"/>
    <w:rsid w:val="00362DB1"/>
    <w:rsid w:val="00362F17"/>
    <w:rsid w:val="0036374B"/>
    <w:rsid w:val="00364840"/>
    <w:rsid w:val="003651C8"/>
    <w:rsid w:val="003651E6"/>
    <w:rsid w:val="003661E2"/>
    <w:rsid w:val="00370607"/>
    <w:rsid w:val="00370A33"/>
    <w:rsid w:val="00370B3D"/>
    <w:rsid w:val="0037104A"/>
    <w:rsid w:val="003718E1"/>
    <w:rsid w:val="0037289C"/>
    <w:rsid w:val="00372AAD"/>
    <w:rsid w:val="00373E23"/>
    <w:rsid w:val="00375C3C"/>
    <w:rsid w:val="003776D9"/>
    <w:rsid w:val="0038079B"/>
    <w:rsid w:val="0038408F"/>
    <w:rsid w:val="00384819"/>
    <w:rsid w:val="0038519A"/>
    <w:rsid w:val="00386CAA"/>
    <w:rsid w:val="00386D4E"/>
    <w:rsid w:val="00387077"/>
    <w:rsid w:val="00387B12"/>
    <w:rsid w:val="003901D0"/>
    <w:rsid w:val="0039027E"/>
    <w:rsid w:val="00390618"/>
    <w:rsid w:val="003913DE"/>
    <w:rsid w:val="00391760"/>
    <w:rsid w:val="003921B4"/>
    <w:rsid w:val="003927D5"/>
    <w:rsid w:val="00393BAE"/>
    <w:rsid w:val="00393E22"/>
    <w:rsid w:val="00394118"/>
    <w:rsid w:val="00394246"/>
    <w:rsid w:val="00395C9F"/>
    <w:rsid w:val="00395D51"/>
    <w:rsid w:val="00395FF3"/>
    <w:rsid w:val="00396097"/>
    <w:rsid w:val="003967AB"/>
    <w:rsid w:val="003975B0"/>
    <w:rsid w:val="003A21B1"/>
    <w:rsid w:val="003A26D6"/>
    <w:rsid w:val="003A2CD3"/>
    <w:rsid w:val="003A3C22"/>
    <w:rsid w:val="003A445B"/>
    <w:rsid w:val="003A45BC"/>
    <w:rsid w:val="003A4D20"/>
    <w:rsid w:val="003A5AF1"/>
    <w:rsid w:val="003A5CD4"/>
    <w:rsid w:val="003A6C67"/>
    <w:rsid w:val="003B0024"/>
    <w:rsid w:val="003B0D95"/>
    <w:rsid w:val="003B1F73"/>
    <w:rsid w:val="003B2354"/>
    <w:rsid w:val="003B29B8"/>
    <w:rsid w:val="003B2B2B"/>
    <w:rsid w:val="003B2F69"/>
    <w:rsid w:val="003B36EE"/>
    <w:rsid w:val="003B38E1"/>
    <w:rsid w:val="003B3D3D"/>
    <w:rsid w:val="003B44BF"/>
    <w:rsid w:val="003B5247"/>
    <w:rsid w:val="003B62F9"/>
    <w:rsid w:val="003B6495"/>
    <w:rsid w:val="003B6864"/>
    <w:rsid w:val="003B7A94"/>
    <w:rsid w:val="003C067C"/>
    <w:rsid w:val="003C129D"/>
    <w:rsid w:val="003C3626"/>
    <w:rsid w:val="003C4081"/>
    <w:rsid w:val="003C4398"/>
    <w:rsid w:val="003C635B"/>
    <w:rsid w:val="003C6887"/>
    <w:rsid w:val="003C6F79"/>
    <w:rsid w:val="003D08AB"/>
    <w:rsid w:val="003D1040"/>
    <w:rsid w:val="003D1080"/>
    <w:rsid w:val="003D15F2"/>
    <w:rsid w:val="003D21BB"/>
    <w:rsid w:val="003D29A7"/>
    <w:rsid w:val="003D37AF"/>
    <w:rsid w:val="003D3F75"/>
    <w:rsid w:val="003D4C89"/>
    <w:rsid w:val="003D57CB"/>
    <w:rsid w:val="003D5BCF"/>
    <w:rsid w:val="003D6D54"/>
    <w:rsid w:val="003D6D96"/>
    <w:rsid w:val="003D73F2"/>
    <w:rsid w:val="003D74F2"/>
    <w:rsid w:val="003D7EA2"/>
    <w:rsid w:val="003E0D7D"/>
    <w:rsid w:val="003E14FC"/>
    <w:rsid w:val="003E164C"/>
    <w:rsid w:val="003E2A50"/>
    <w:rsid w:val="003E301F"/>
    <w:rsid w:val="003E34D5"/>
    <w:rsid w:val="003E384C"/>
    <w:rsid w:val="003E39A5"/>
    <w:rsid w:val="003E3C4A"/>
    <w:rsid w:val="003E40A2"/>
    <w:rsid w:val="003E4F15"/>
    <w:rsid w:val="003E53ED"/>
    <w:rsid w:val="003E619D"/>
    <w:rsid w:val="003E7124"/>
    <w:rsid w:val="003E719E"/>
    <w:rsid w:val="003E72A3"/>
    <w:rsid w:val="003F0D1F"/>
    <w:rsid w:val="003F12E3"/>
    <w:rsid w:val="003F34BD"/>
    <w:rsid w:val="003F36D8"/>
    <w:rsid w:val="003F5505"/>
    <w:rsid w:val="003F55E5"/>
    <w:rsid w:val="003F5950"/>
    <w:rsid w:val="003F5DA6"/>
    <w:rsid w:val="003F5DDE"/>
    <w:rsid w:val="003F7CA5"/>
    <w:rsid w:val="00400055"/>
    <w:rsid w:val="00400673"/>
    <w:rsid w:val="00400FD8"/>
    <w:rsid w:val="0040148A"/>
    <w:rsid w:val="00401744"/>
    <w:rsid w:val="00401E88"/>
    <w:rsid w:val="004056F4"/>
    <w:rsid w:val="004059D3"/>
    <w:rsid w:val="00406B15"/>
    <w:rsid w:val="00406FDC"/>
    <w:rsid w:val="00407EC2"/>
    <w:rsid w:val="004106C6"/>
    <w:rsid w:val="0041077A"/>
    <w:rsid w:val="00410B46"/>
    <w:rsid w:val="0041119B"/>
    <w:rsid w:val="0041157D"/>
    <w:rsid w:val="00411CD0"/>
    <w:rsid w:val="004120D6"/>
    <w:rsid w:val="00412268"/>
    <w:rsid w:val="004132D8"/>
    <w:rsid w:val="00415873"/>
    <w:rsid w:val="00417819"/>
    <w:rsid w:val="00420348"/>
    <w:rsid w:val="00421970"/>
    <w:rsid w:val="0042206C"/>
    <w:rsid w:val="00422E89"/>
    <w:rsid w:val="004245A7"/>
    <w:rsid w:val="0042487A"/>
    <w:rsid w:val="00424E0E"/>
    <w:rsid w:val="00425133"/>
    <w:rsid w:val="00425FD6"/>
    <w:rsid w:val="004265A2"/>
    <w:rsid w:val="00426CEB"/>
    <w:rsid w:val="0042735E"/>
    <w:rsid w:val="004273AA"/>
    <w:rsid w:val="00430006"/>
    <w:rsid w:val="004306AF"/>
    <w:rsid w:val="00430BD6"/>
    <w:rsid w:val="00431043"/>
    <w:rsid w:val="0043191A"/>
    <w:rsid w:val="00433CEB"/>
    <w:rsid w:val="00434335"/>
    <w:rsid w:val="00435D65"/>
    <w:rsid w:val="00435F73"/>
    <w:rsid w:val="004371D7"/>
    <w:rsid w:val="00440386"/>
    <w:rsid w:val="00442964"/>
    <w:rsid w:val="00443273"/>
    <w:rsid w:val="00443D17"/>
    <w:rsid w:val="0044417D"/>
    <w:rsid w:val="0044481B"/>
    <w:rsid w:val="00445094"/>
    <w:rsid w:val="00445217"/>
    <w:rsid w:val="0044532F"/>
    <w:rsid w:val="004453A0"/>
    <w:rsid w:val="0044653C"/>
    <w:rsid w:val="00446AB3"/>
    <w:rsid w:val="00450100"/>
    <w:rsid w:val="0045153B"/>
    <w:rsid w:val="004515C9"/>
    <w:rsid w:val="00451ED6"/>
    <w:rsid w:val="0045225A"/>
    <w:rsid w:val="00452BFE"/>
    <w:rsid w:val="00453980"/>
    <w:rsid w:val="004539B2"/>
    <w:rsid w:val="00453A47"/>
    <w:rsid w:val="00454576"/>
    <w:rsid w:val="00455BA2"/>
    <w:rsid w:val="00455BFE"/>
    <w:rsid w:val="00455FCF"/>
    <w:rsid w:val="00457E05"/>
    <w:rsid w:val="00460C88"/>
    <w:rsid w:val="0046125C"/>
    <w:rsid w:val="004613C7"/>
    <w:rsid w:val="00461ABF"/>
    <w:rsid w:val="00462518"/>
    <w:rsid w:val="00462754"/>
    <w:rsid w:val="00462C0F"/>
    <w:rsid w:val="00463EC0"/>
    <w:rsid w:val="004649F8"/>
    <w:rsid w:val="004650E0"/>
    <w:rsid w:val="0046673F"/>
    <w:rsid w:val="00466AA6"/>
    <w:rsid w:val="00467E57"/>
    <w:rsid w:val="004703B4"/>
    <w:rsid w:val="0047046F"/>
    <w:rsid w:val="00470A29"/>
    <w:rsid w:val="0047133A"/>
    <w:rsid w:val="0047140F"/>
    <w:rsid w:val="0047167F"/>
    <w:rsid w:val="00471B64"/>
    <w:rsid w:val="004724D7"/>
    <w:rsid w:val="00472FDB"/>
    <w:rsid w:val="00473C1C"/>
    <w:rsid w:val="00476432"/>
    <w:rsid w:val="00477366"/>
    <w:rsid w:val="00477B76"/>
    <w:rsid w:val="0048006B"/>
    <w:rsid w:val="0048017A"/>
    <w:rsid w:val="00480D92"/>
    <w:rsid w:val="00481456"/>
    <w:rsid w:val="0048179E"/>
    <w:rsid w:val="00482584"/>
    <w:rsid w:val="00482C5E"/>
    <w:rsid w:val="0048414B"/>
    <w:rsid w:val="004851F2"/>
    <w:rsid w:val="0048521F"/>
    <w:rsid w:val="00485B38"/>
    <w:rsid w:val="00485D5B"/>
    <w:rsid w:val="00486303"/>
    <w:rsid w:val="0049089D"/>
    <w:rsid w:val="00491882"/>
    <w:rsid w:val="00491DDF"/>
    <w:rsid w:val="0049242B"/>
    <w:rsid w:val="00493ECD"/>
    <w:rsid w:val="00493F51"/>
    <w:rsid w:val="0049433F"/>
    <w:rsid w:val="00495465"/>
    <w:rsid w:val="004963E5"/>
    <w:rsid w:val="00496490"/>
    <w:rsid w:val="00497551"/>
    <w:rsid w:val="00497A26"/>
    <w:rsid w:val="004A070D"/>
    <w:rsid w:val="004A08A4"/>
    <w:rsid w:val="004A2C94"/>
    <w:rsid w:val="004A30CF"/>
    <w:rsid w:val="004A3A89"/>
    <w:rsid w:val="004A43D8"/>
    <w:rsid w:val="004A4D23"/>
    <w:rsid w:val="004A5430"/>
    <w:rsid w:val="004A5D53"/>
    <w:rsid w:val="004A6AE4"/>
    <w:rsid w:val="004B0183"/>
    <w:rsid w:val="004B02C6"/>
    <w:rsid w:val="004B050D"/>
    <w:rsid w:val="004B14E9"/>
    <w:rsid w:val="004B163A"/>
    <w:rsid w:val="004B3F13"/>
    <w:rsid w:val="004B4F97"/>
    <w:rsid w:val="004B55A5"/>
    <w:rsid w:val="004B5A8F"/>
    <w:rsid w:val="004B5B63"/>
    <w:rsid w:val="004B6592"/>
    <w:rsid w:val="004C1174"/>
    <w:rsid w:val="004C2811"/>
    <w:rsid w:val="004C4F6C"/>
    <w:rsid w:val="004C5026"/>
    <w:rsid w:val="004C50E7"/>
    <w:rsid w:val="004C5EC5"/>
    <w:rsid w:val="004C672A"/>
    <w:rsid w:val="004C793E"/>
    <w:rsid w:val="004D10D8"/>
    <w:rsid w:val="004D1278"/>
    <w:rsid w:val="004D2183"/>
    <w:rsid w:val="004D2C76"/>
    <w:rsid w:val="004D2EFC"/>
    <w:rsid w:val="004D3187"/>
    <w:rsid w:val="004D3796"/>
    <w:rsid w:val="004D3ADB"/>
    <w:rsid w:val="004D3F85"/>
    <w:rsid w:val="004D44FE"/>
    <w:rsid w:val="004D470D"/>
    <w:rsid w:val="004D4765"/>
    <w:rsid w:val="004D4ADD"/>
    <w:rsid w:val="004D4CC0"/>
    <w:rsid w:val="004D4D40"/>
    <w:rsid w:val="004D584C"/>
    <w:rsid w:val="004D67DD"/>
    <w:rsid w:val="004D6845"/>
    <w:rsid w:val="004D6873"/>
    <w:rsid w:val="004D69DE"/>
    <w:rsid w:val="004E0133"/>
    <w:rsid w:val="004E03A5"/>
    <w:rsid w:val="004E047E"/>
    <w:rsid w:val="004E0A7D"/>
    <w:rsid w:val="004E0D9E"/>
    <w:rsid w:val="004E0F81"/>
    <w:rsid w:val="004E165F"/>
    <w:rsid w:val="004E1A1F"/>
    <w:rsid w:val="004E1D1D"/>
    <w:rsid w:val="004E294C"/>
    <w:rsid w:val="004E304F"/>
    <w:rsid w:val="004E3E49"/>
    <w:rsid w:val="004E4607"/>
    <w:rsid w:val="004E4BC0"/>
    <w:rsid w:val="004E527E"/>
    <w:rsid w:val="004E6963"/>
    <w:rsid w:val="004E6D55"/>
    <w:rsid w:val="004E7E38"/>
    <w:rsid w:val="004F1DFD"/>
    <w:rsid w:val="004F2289"/>
    <w:rsid w:val="004F23F2"/>
    <w:rsid w:val="004F2722"/>
    <w:rsid w:val="004F346E"/>
    <w:rsid w:val="004F38B3"/>
    <w:rsid w:val="004F390A"/>
    <w:rsid w:val="004F3913"/>
    <w:rsid w:val="004F4DF3"/>
    <w:rsid w:val="004F53EC"/>
    <w:rsid w:val="00501C24"/>
    <w:rsid w:val="00501FA7"/>
    <w:rsid w:val="0050216B"/>
    <w:rsid w:val="0050242A"/>
    <w:rsid w:val="0050252A"/>
    <w:rsid w:val="005039CD"/>
    <w:rsid w:val="00503D7F"/>
    <w:rsid w:val="0050433E"/>
    <w:rsid w:val="00504961"/>
    <w:rsid w:val="00505716"/>
    <w:rsid w:val="00505775"/>
    <w:rsid w:val="00505776"/>
    <w:rsid w:val="00505E4D"/>
    <w:rsid w:val="00506067"/>
    <w:rsid w:val="00506B07"/>
    <w:rsid w:val="00506BD4"/>
    <w:rsid w:val="00506CE4"/>
    <w:rsid w:val="00507245"/>
    <w:rsid w:val="00507654"/>
    <w:rsid w:val="00507A8E"/>
    <w:rsid w:val="00510510"/>
    <w:rsid w:val="00510E99"/>
    <w:rsid w:val="00511D3D"/>
    <w:rsid w:val="005122E4"/>
    <w:rsid w:val="00512F66"/>
    <w:rsid w:val="00513440"/>
    <w:rsid w:val="0051505E"/>
    <w:rsid w:val="00515069"/>
    <w:rsid w:val="00515715"/>
    <w:rsid w:val="0051598D"/>
    <w:rsid w:val="00515FCA"/>
    <w:rsid w:val="0051752A"/>
    <w:rsid w:val="00521B26"/>
    <w:rsid w:val="00521DB3"/>
    <w:rsid w:val="00521E4A"/>
    <w:rsid w:val="00522198"/>
    <w:rsid w:val="00522762"/>
    <w:rsid w:val="00522A96"/>
    <w:rsid w:val="0052314D"/>
    <w:rsid w:val="00523383"/>
    <w:rsid w:val="00523AB3"/>
    <w:rsid w:val="00524AE4"/>
    <w:rsid w:val="00524DB6"/>
    <w:rsid w:val="00524E34"/>
    <w:rsid w:val="005256CF"/>
    <w:rsid w:val="005262BF"/>
    <w:rsid w:val="00526405"/>
    <w:rsid w:val="00527E3D"/>
    <w:rsid w:val="0053054E"/>
    <w:rsid w:val="00530A36"/>
    <w:rsid w:val="00531234"/>
    <w:rsid w:val="0053242F"/>
    <w:rsid w:val="0053298A"/>
    <w:rsid w:val="00532F15"/>
    <w:rsid w:val="00533DA8"/>
    <w:rsid w:val="00534291"/>
    <w:rsid w:val="0053462F"/>
    <w:rsid w:val="00534911"/>
    <w:rsid w:val="00534BA0"/>
    <w:rsid w:val="005361C0"/>
    <w:rsid w:val="005363A8"/>
    <w:rsid w:val="00536ADD"/>
    <w:rsid w:val="005378FB"/>
    <w:rsid w:val="00537C0B"/>
    <w:rsid w:val="0054011F"/>
    <w:rsid w:val="005409E4"/>
    <w:rsid w:val="00540D77"/>
    <w:rsid w:val="00541417"/>
    <w:rsid w:val="0054259F"/>
    <w:rsid w:val="00542633"/>
    <w:rsid w:val="00542FE4"/>
    <w:rsid w:val="00544C74"/>
    <w:rsid w:val="00544FF9"/>
    <w:rsid w:val="0054534F"/>
    <w:rsid w:val="00545414"/>
    <w:rsid w:val="005464B3"/>
    <w:rsid w:val="00546677"/>
    <w:rsid w:val="0054688F"/>
    <w:rsid w:val="00547225"/>
    <w:rsid w:val="00550E43"/>
    <w:rsid w:val="00550E76"/>
    <w:rsid w:val="00551490"/>
    <w:rsid w:val="00551869"/>
    <w:rsid w:val="00551893"/>
    <w:rsid w:val="005531EB"/>
    <w:rsid w:val="005536AA"/>
    <w:rsid w:val="005543B7"/>
    <w:rsid w:val="005549A4"/>
    <w:rsid w:val="005556B4"/>
    <w:rsid w:val="00557FDE"/>
    <w:rsid w:val="00557FE3"/>
    <w:rsid w:val="0056083A"/>
    <w:rsid w:val="005624DD"/>
    <w:rsid w:val="00562CA0"/>
    <w:rsid w:val="005638AD"/>
    <w:rsid w:val="0056509B"/>
    <w:rsid w:val="005674B5"/>
    <w:rsid w:val="005703A4"/>
    <w:rsid w:val="00570CA4"/>
    <w:rsid w:val="00571522"/>
    <w:rsid w:val="00571F41"/>
    <w:rsid w:val="0057328A"/>
    <w:rsid w:val="0057384C"/>
    <w:rsid w:val="00573C3A"/>
    <w:rsid w:val="00574C04"/>
    <w:rsid w:val="005755D0"/>
    <w:rsid w:val="00575915"/>
    <w:rsid w:val="00576746"/>
    <w:rsid w:val="00576AB5"/>
    <w:rsid w:val="00577796"/>
    <w:rsid w:val="005805D1"/>
    <w:rsid w:val="00583391"/>
    <w:rsid w:val="00583A88"/>
    <w:rsid w:val="0058420C"/>
    <w:rsid w:val="00584E15"/>
    <w:rsid w:val="005870A2"/>
    <w:rsid w:val="00587A7B"/>
    <w:rsid w:val="0059047D"/>
    <w:rsid w:val="00590878"/>
    <w:rsid w:val="00590FA8"/>
    <w:rsid w:val="00590FAE"/>
    <w:rsid w:val="005917F9"/>
    <w:rsid w:val="00592DB1"/>
    <w:rsid w:val="00592F9B"/>
    <w:rsid w:val="005931AF"/>
    <w:rsid w:val="005934DB"/>
    <w:rsid w:val="005934F9"/>
    <w:rsid w:val="00593693"/>
    <w:rsid w:val="00593D37"/>
    <w:rsid w:val="005940B6"/>
    <w:rsid w:val="005946C8"/>
    <w:rsid w:val="00594977"/>
    <w:rsid w:val="00594B8F"/>
    <w:rsid w:val="00594C7D"/>
    <w:rsid w:val="00594EE0"/>
    <w:rsid w:val="0059568D"/>
    <w:rsid w:val="00595FDE"/>
    <w:rsid w:val="005966E3"/>
    <w:rsid w:val="00596F8E"/>
    <w:rsid w:val="0059762D"/>
    <w:rsid w:val="005A04AC"/>
    <w:rsid w:val="005A05F7"/>
    <w:rsid w:val="005A1648"/>
    <w:rsid w:val="005A3065"/>
    <w:rsid w:val="005A4486"/>
    <w:rsid w:val="005A5748"/>
    <w:rsid w:val="005A5A6B"/>
    <w:rsid w:val="005A5F54"/>
    <w:rsid w:val="005A6739"/>
    <w:rsid w:val="005A6B47"/>
    <w:rsid w:val="005A6CC6"/>
    <w:rsid w:val="005A7D33"/>
    <w:rsid w:val="005A7D5E"/>
    <w:rsid w:val="005B0170"/>
    <w:rsid w:val="005B0428"/>
    <w:rsid w:val="005B0463"/>
    <w:rsid w:val="005B0BA6"/>
    <w:rsid w:val="005B13C8"/>
    <w:rsid w:val="005B16BD"/>
    <w:rsid w:val="005B24C5"/>
    <w:rsid w:val="005B257C"/>
    <w:rsid w:val="005B2D78"/>
    <w:rsid w:val="005B37AF"/>
    <w:rsid w:val="005B5394"/>
    <w:rsid w:val="005B596C"/>
    <w:rsid w:val="005B695A"/>
    <w:rsid w:val="005B77B9"/>
    <w:rsid w:val="005C0C04"/>
    <w:rsid w:val="005C0E22"/>
    <w:rsid w:val="005C113F"/>
    <w:rsid w:val="005C19A3"/>
    <w:rsid w:val="005C1A97"/>
    <w:rsid w:val="005C22C9"/>
    <w:rsid w:val="005C2D4A"/>
    <w:rsid w:val="005C3741"/>
    <w:rsid w:val="005C38E7"/>
    <w:rsid w:val="005C39FD"/>
    <w:rsid w:val="005C432A"/>
    <w:rsid w:val="005C55AF"/>
    <w:rsid w:val="005C64CD"/>
    <w:rsid w:val="005D223B"/>
    <w:rsid w:val="005D2803"/>
    <w:rsid w:val="005D46FA"/>
    <w:rsid w:val="005D47D7"/>
    <w:rsid w:val="005D4A9E"/>
    <w:rsid w:val="005D4C46"/>
    <w:rsid w:val="005D4FF9"/>
    <w:rsid w:val="005D6BD9"/>
    <w:rsid w:val="005D6DE6"/>
    <w:rsid w:val="005D6E25"/>
    <w:rsid w:val="005D79D5"/>
    <w:rsid w:val="005D7B1B"/>
    <w:rsid w:val="005E032F"/>
    <w:rsid w:val="005E0638"/>
    <w:rsid w:val="005E0639"/>
    <w:rsid w:val="005E297F"/>
    <w:rsid w:val="005E36F8"/>
    <w:rsid w:val="005E4F37"/>
    <w:rsid w:val="005E59DA"/>
    <w:rsid w:val="005E7266"/>
    <w:rsid w:val="005E75DB"/>
    <w:rsid w:val="005E77C9"/>
    <w:rsid w:val="005F0115"/>
    <w:rsid w:val="005F01C1"/>
    <w:rsid w:val="005F0E3E"/>
    <w:rsid w:val="005F1355"/>
    <w:rsid w:val="005F2E85"/>
    <w:rsid w:val="005F2FAB"/>
    <w:rsid w:val="005F3C45"/>
    <w:rsid w:val="005F4A26"/>
    <w:rsid w:val="005F55E6"/>
    <w:rsid w:val="005F6A35"/>
    <w:rsid w:val="00600FBF"/>
    <w:rsid w:val="0060115D"/>
    <w:rsid w:val="006017DC"/>
    <w:rsid w:val="00601D96"/>
    <w:rsid w:val="006024DF"/>
    <w:rsid w:val="006034F7"/>
    <w:rsid w:val="00604A6A"/>
    <w:rsid w:val="00604C46"/>
    <w:rsid w:val="00605278"/>
    <w:rsid w:val="00606329"/>
    <w:rsid w:val="0060752D"/>
    <w:rsid w:val="0060759E"/>
    <w:rsid w:val="006076E3"/>
    <w:rsid w:val="00607E4C"/>
    <w:rsid w:val="00612A97"/>
    <w:rsid w:val="00613409"/>
    <w:rsid w:val="0061362A"/>
    <w:rsid w:val="00615321"/>
    <w:rsid w:val="00615694"/>
    <w:rsid w:val="00616384"/>
    <w:rsid w:val="00616B17"/>
    <w:rsid w:val="006177DA"/>
    <w:rsid w:val="0062008C"/>
    <w:rsid w:val="00620F43"/>
    <w:rsid w:val="00621C97"/>
    <w:rsid w:val="0062222F"/>
    <w:rsid w:val="00622E56"/>
    <w:rsid w:val="00622EB8"/>
    <w:rsid w:val="006246D2"/>
    <w:rsid w:val="00624BA1"/>
    <w:rsid w:val="00626ADE"/>
    <w:rsid w:val="00627118"/>
    <w:rsid w:val="00630155"/>
    <w:rsid w:val="00630159"/>
    <w:rsid w:val="00630A43"/>
    <w:rsid w:val="0063107D"/>
    <w:rsid w:val="006319D8"/>
    <w:rsid w:val="00632A02"/>
    <w:rsid w:val="00633868"/>
    <w:rsid w:val="00633898"/>
    <w:rsid w:val="006340B0"/>
    <w:rsid w:val="006344D8"/>
    <w:rsid w:val="006348F7"/>
    <w:rsid w:val="00634ED7"/>
    <w:rsid w:val="00635650"/>
    <w:rsid w:val="00636268"/>
    <w:rsid w:val="00636F6B"/>
    <w:rsid w:val="0064074A"/>
    <w:rsid w:val="00640B95"/>
    <w:rsid w:val="006417B9"/>
    <w:rsid w:val="00642C50"/>
    <w:rsid w:val="00643192"/>
    <w:rsid w:val="0064462D"/>
    <w:rsid w:val="00644AD2"/>
    <w:rsid w:val="00645827"/>
    <w:rsid w:val="00645955"/>
    <w:rsid w:val="00645A71"/>
    <w:rsid w:val="00645E68"/>
    <w:rsid w:val="00646646"/>
    <w:rsid w:val="00646A28"/>
    <w:rsid w:val="006471DB"/>
    <w:rsid w:val="00650037"/>
    <w:rsid w:val="00650367"/>
    <w:rsid w:val="00650CDC"/>
    <w:rsid w:val="006517ED"/>
    <w:rsid w:val="00651CDB"/>
    <w:rsid w:val="00652802"/>
    <w:rsid w:val="0065299C"/>
    <w:rsid w:val="006535BE"/>
    <w:rsid w:val="006541F2"/>
    <w:rsid w:val="0065431E"/>
    <w:rsid w:val="00654EB3"/>
    <w:rsid w:val="00656334"/>
    <w:rsid w:val="006573E1"/>
    <w:rsid w:val="00657C56"/>
    <w:rsid w:val="006602FD"/>
    <w:rsid w:val="00660567"/>
    <w:rsid w:val="006606E0"/>
    <w:rsid w:val="00661106"/>
    <w:rsid w:val="00661529"/>
    <w:rsid w:val="0066179A"/>
    <w:rsid w:val="00661DF0"/>
    <w:rsid w:val="0066250F"/>
    <w:rsid w:val="00662CF1"/>
    <w:rsid w:val="00663198"/>
    <w:rsid w:val="006632D2"/>
    <w:rsid w:val="00663394"/>
    <w:rsid w:val="006638B9"/>
    <w:rsid w:val="00663F55"/>
    <w:rsid w:val="00664E90"/>
    <w:rsid w:val="00666BD4"/>
    <w:rsid w:val="00667299"/>
    <w:rsid w:val="00667F19"/>
    <w:rsid w:val="006702A6"/>
    <w:rsid w:val="006705A3"/>
    <w:rsid w:val="006711B9"/>
    <w:rsid w:val="00671D60"/>
    <w:rsid w:val="00671D76"/>
    <w:rsid w:val="00673046"/>
    <w:rsid w:val="00673801"/>
    <w:rsid w:val="0067387C"/>
    <w:rsid w:val="00673990"/>
    <w:rsid w:val="00674DE7"/>
    <w:rsid w:val="00674E89"/>
    <w:rsid w:val="00674FF7"/>
    <w:rsid w:val="0067571A"/>
    <w:rsid w:val="0067585A"/>
    <w:rsid w:val="00676097"/>
    <w:rsid w:val="00676392"/>
    <w:rsid w:val="006769A6"/>
    <w:rsid w:val="006769F9"/>
    <w:rsid w:val="00676CD2"/>
    <w:rsid w:val="00677FC4"/>
    <w:rsid w:val="00681422"/>
    <w:rsid w:val="00681E1D"/>
    <w:rsid w:val="00682B7C"/>
    <w:rsid w:val="00683E40"/>
    <w:rsid w:val="00683E9F"/>
    <w:rsid w:val="0068421C"/>
    <w:rsid w:val="00684901"/>
    <w:rsid w:val="006849FD"/>
    <w:rsid w:val="00684CB2"/>
    <w:rsid w:val="00685EE4"/>
    <w:rsid w:val="006867EE"/>
    <w:rsid w:val="00687AD4"/>
    <w:rsid w:val="00687CAB"/>
    <w:rsid w:val="00690937"/>
    <w:rsid w:val="006910B1"/>
    <w:rsid w:val="006920D1"/>
    <w:rsid w:val="006921E6"/>
    <w:rsid w:val="00693434"/>
    <w:rsid w:val="00694D94"/>
    <w:rsid w:val="00694E0D"/>
    <w:rsid w:val="00694F0B"/>
    <w:rsid w:val="0069514D"/>
    <w:rsid w:val="00695BE2"/>
    <w:rsid w:val="00696085"/>
    <w:rsid w:val="006960D4"/>
    <w:rsid w:val="0069662F"/>
    <w:rsid w:val="00696F37"/>
    <w:rsid w:val="006974A9"/>
    <w:rsid w:val="006977B9"/>
    <w:rsid w:val="006977EE"/>
    <w:rsid w:val="00697B2F"/>
    <w:rsid w:val="00697F7E"/>
    <w:rsid w:val="006A0329"/>
    <w:rsid w:val="006A0399"/>
    <w:rsid w:val="006A0A40"/>
    <w:rsid w:val="006A0AC4"/>
    <w:rsid w:val="006A0AE9"/>
    <w:rsid w:val="006A204E"/>
    <w:rsid w:val="006A3839"/>
    <w:rsid w:val="006A40B4"/>
    <w:rsid w:val="006A488E"/>
    <w:rsid w:val="006A4F64"/>
    <w:rsid w:val="006A5082"/>
    <w:rsid w:val="006A5823"/>
    <w:rsid w:val="006A6974"/>
    <w:rsid w:val="006A740C"/>
    <w:rsid w:val="006B01DE"/>
    <w:rsid w:val="006B07BB"/>
    <w:rsid w:val="006B0C5F"/>
    <w:rsid w:val="006B1951"/>
    <w:rsid w:val="006B588A"/>
    <w:rsid w:val="006B60B7"/>
    <w:rsid w:val="006B67EB"/>
    <w:rsid w:val="006B6AFD"/>
    <w:rsid w:val="006B7951"/>
    <w:rsid w:val="006C0006"/>
    <w:rsid w:val="006C163E"/>
    <w:rsid w:val="006C3146"/>
    <w:rsid w:val="006C35A1"/>
    <w:rsid w:val="006C3801"/>
    <w:rsid w:val="006C41F5"/>
    <w:rsid w:val="006C4707"/>
    <w:rsid w:val="006C5842"/>
    <w:rsid w:val="006C5F9C"/>
    <w:rsid w:val="006C64B6"/>
    <w:rsid w:val="006C6508"/>
    <w:rsid w:val="006C7B56"/>
    <w:rsid w:val="006D01B5"/>
    <w:rsid w:val="006D0793"/>
    <w:rsid w:val="006D08C8"/>
    <w:rsid w:val="006D1887"/>
    <w:rsid w:val="006D419E"/>
    <w:rsid w:val="006D4598"/>
    <w:rsid w:val="006D4660"/>
    <w:rsid w:val="006D49A8"/>
    <w:rsid w:val="006D5187"/>
    <w:rsid w:val="006D554F"/>
    <w:rsid w:val="006D635C"/>
    <w:rsid w:val="006D6AF9"/>
    <w:rsid w:val="006D776A"/>
    <w:rsid w:val="006D798D"/>
    <w:rsid w:val="006D7A0D"/>
    <w:rsid w:val="006D7C69"/>
    <w:rsid w:val="006D7D44"/>
    <w:rsid w:val="006E0589"/>
    <w:rsid w:val="006E123D"/>
    <w:rsid w:val="006E1351"/>
    <w:rsid w:val="006E28E7"/>
    <w:rsid w:val="006E2D18"/>
    <w:rsid w:val="006E30F0"/>
    <w:rsid w:val="006E33BE"/>
    <w:rsid w:val="006E37F0"/>
    <w:rsid w:val="006E3D1B"/>
    <w:rsid w:val="006E4272"/>
    <w:rsid w:val="006E4495"/>
    <w:rsid w:val="006E52B3"/>
    <w:rsid w:val="006E5E72"/>
    <w:rsid w:val="006E6137"/>
    <w:rsid w:val="006E7054"/>
    <w:rsid w:val="006E7575"/>
    <w:rsid w:val="006E7B44"/>
    <w:rsid w:val="006E7D7B"/>
    <w:rsid w:val="006F1F2E"/>
    <w:rsid w:val="006F203A"/>
    <w:rsid w:val="006F3D0D"/>
    <w:rsid w:val="006F41B3"/>
    <w:rsid w:val="006F4600"/>
    <w:rsid w:val="006F4981"/>
    <w:rsid w:val="006F4ACE"/>
    <w:rsid w:val="006F559B"/>
    <w:rsid w:val="006F5ACA"/>
    <w:rsid w:val="006F789B"/>
    <w:rsid w:val="006F7CAC"/>
    <w:rsid w:val="006F7F14"/>
    <w:rsid w:val="00701FC8"/>
    <w:rsid w:val="00702B75"/>
    <w:rsid w:val="007037A2"/>
    <w:rsid w:val="0070421E"/>
    <w:rsid w:val="0070467C"/>
    <w:rsid w:val="007050D7"/>
    <w:rsid w:val="00706591"/>
    <w:rsid w:val="00706F70"/>
    <w:rsid w:val="00707093"/>
    <w:rsid w:val="007073B4"/>
    <w:rsid w:val="007073B7"/>
    <w:rsid w:val="00707543"/>
    <w:rsid w:val="00707AFA"/>
    <w:rsid w:val="00710238"/>
    <w:rsid w:val="007108E5"/>
    <w:rsid w:val="00710AEB"/>
    <w:rsid w:val="007111DA"/>
    <w:rsid w:val="00711923"/>
    <w:rsid w:val="00711BCC"/>
    <w:rsid w:val="0071211B"/>
    <w:rsid w:val="0071336D"/>
    <w:rsid w:val="00713481"/>
    <w:rsid w:val="00713A6F"/>
    <w:rsid w:val="0071407F"/>
    <w:rsid w:val="0071411A"/>
    <w:rsid w:val="0071437E"/>
    <w:rsid w:val="00715DCA"/>
    <w:rsid w:val="00716274"/>
    <w:rsid w:val="00716D52"/>
    <w:rsid w:val="00717091"/>
    <w:rsid w:val="00717A93"/>
    <w:rsid w:val="00717D1A"/>
    <w:rsid w:val="00720BC0"/>
    <w:rsid w:val="0072145F"/>
    <w:rsid w:val="00722313"/>
    <w:rsid w:val="00722869"/>
    <w:rsid w:val="00722D36"/>
    <w:rsid w:val="00722F76"/>
    <w:rsid w:val="007261CA"/>
    <w:rsid w:val="00726EB3"/>
    <w:rsid w:val="00727685"/>
    <w:rsid w:val="007302E0"/>
    <w:rsid w:val="0073078E"/>
    <w:rsid w:val="007307B3"/>
    <w:rsid w:val="0073087C"/>
    <w:rsid w:val="00730B2F"/>
    <w:rsid w:val="00731730"/>
    <w:rsid w:val="007322BE"/>
    <w:rsid w:val="00732AE1"/>
    <w:rsid w:val="00732F16"/>
    <w:rsid w:val="007336A9"/>
    <w:rsid w:val="00734E0F"/>
    <w:rsid w:val="007350CC"/>
    <w:rsid w:val="0073582C"/>
    <w:rsid w:val="00735FA7"/>
    <w:rsid w:val="00736146"/>
    <w:rsid w:val="0073698C"/>
    <w:rsid w:val="00737A74"/>
    <w:rsid w:val="0074036D"/>
    <w:rsid w:val="007407A2"/>
    <w:rsid w:val="00740A28"/>
    <w:rsid w:val="007421E6"/>
    <w:rsid w:val="00743A13"/>
    <w:rsid w:val="00743B33"/>
    <w:rsid w:val="007447AB"/>
    <w:rsid w:val="0074483C"/>
    <w:rsid w:val="00744FF4"/>
    <w:rsid w:val="00745021"/>
    <w:rsid w:val="00745505"/>
    <w:rsid w:val="00745DAD"/>
    <w:rsid w:val="00746028"/>
    <w:rsid w:val="00747C20"/>
    <w:rsid w:val="00747D8A"/>
    <w:rsid w:val="00750AA2"/>
    <w:rsid w:val="00750DDC"/>
    <w:rsid w:val="00751F2C"/>
    <w:rsid w:val="00752AF9"/>
    <w:rsid w:val="007537A5"/>
    <w:rsid w:val="00753F6C"/>
    <w:rsid w:val="00754653"/>
    <w:rsid w:val="007551C0"/>
    <w:rsid w:val="00755CB1"/>
    <w:rsid w:val="0075619B"/>
    <w:rsid w:val="007569A4"/>
    <w:rsid w:val="00756F32"/>
    <w:rsid w:val="00757529"/>
    <w:rsid w:val="007576DE"/>
    <w:rsid w:val="00757FAA"/>
    <w:rsid w:val="007605B4"/>
    <w:rsid w:val="00760C0A"/>
    <w:rsid w:val="00760D97"/>
    <w:rsid w:val="00762505"/>
    <w:rsid w:val="00763606"/>
    <w:rsid w:val="00763AFB"/>
    <w:rsid w:val="00763B95"/>
    <w:rsid w:val="007666D1"/>
    <w:rsid w:val="0076748C"/>
    <w:rsid w:val="007677AC"/>
    <w:rsid w:val="00771BF9"/>
    <w:rsid w:val="00772E05"/>
    <w:rsid w:val="00772F01"/>
    <w:rsid w:val="00773EF7"/>
    <w:rsid w:val="00777419"/>
    <w:rsid w:val="00780364"/>
    <w:rsid w:val="007806D9"/>
    <w:rsid w:val="00782173"/>
    <w:rsid w:val="007827BC"/>
    <w:rsid w:val="0078353B"/>
    <w:rsid w:val="007839DF"/>
    <w:rsid w:val="00784A7B"/>
    <w:rsid w:val="00784CD4"/>
    <w:rsid w:val="00785465"/>
    <w:rsid w:val="00785500"/>
    <w:rsid w:val="007868C6"/>
    <w:rsid w:val="00786DF9"/>
    <w:rsid w:val="00787FEA"/>
    <w:rsid w:val="007903B2"/>
    <w:rsid w:val="00790B2B"/>
    <w:rsid w:val="00790BE9"/>
    <w:rsid w:val="00791983"/>
    <w:rsid w:val="007928CF"/>
    <w:rsid w:val="00792BCC"/>
    <w:rsid w:val="00793741"/>
    <w:rsid w:val="00794298"/>
    <w:rsid w:val="00794C28"/>
    <w:rsid w:val="007953DC"/>
    <w:rsid w:val="00795888"/>
    <w:rsid w:val="00795F7E"/>
    <w:rsid w:val="0079614B"/>
    <w:rsid w:val="007962CF"/>
    <w:rsid w:val="00797049"/>
    <w:rsid w:val="007972EE"/>
    <w:rsid w:val="007A0A5D"/>
    <w:rsid w:val="007A1962"/>
    <w:rsid w:val="007A1AE8"/>
    <w:rsid w:val="007A25BE"/>
    <w:rsid w:val="007A28ED"/>
    <w:rsid w:val="007A3034"/>
    <w:rsid w:val="007A33F0"/>
    <w:rsid w:val="007A3D2B"/>
    <w:rsid w:val="007A4199"/>
    <w:rsid w:val="007A4D85"/>
    <w:rsid w:val="007A4F0B"/>
    <w:rsid w:val="007A508A"/>
    <w:rsid w:val="007A55F1"/>
    <w:rsid w:val="007A573E"/>
    <w:rsid w:val="007A5A34"/>
    <w:rsid w:val="007A5F12"/>
    <w:rsid w:val="007A61FD"/>
    <w:rsid w:val="007A6363"/>
    <w:rsid w:val="007A6A26"/>
    <w:rsid w:val="007A716B"/>
    <w:rsid w:val="007A7E1A"/>
    <w:rsid w:val="007B0E69"/>
    <w:rsid w:val="007B0F23"/>
    <w:rsid w:val="007B2EC2"/>
    <w:rsid w:val="007B32A0"/>
    <w:rsid w:val="007B38B1"/>
    <w:rsid w:val="007B3B33"/>
    <w:rsid w:val="007B435E"/>
    <w:rsid w:val="007B54B7"/>
    <w:rsid w:val="007B56FC"/>
    <w:rsid w:val="007B6268"/>
    <w:rsid w:val="007B67E0"/>
    <w:rsid w:val="007B6998"/>
    <w:rsid w:val="007B6DE1"/>
    <w:rsid w:val="007B73D9"/>
    <w:rsid w:val="007B7F72"/>
    <w:rsid w:val="007C0DE7"/>
    <w:rsid w:val="007C1306"/>
    <w:rsid w:val="007C1906"/>
    <w:rsid w:val="007C1F9A"/>
    <w:rsid w:val="007C28F5"/>
    <w:rsid w:val="007C2B81"/>
    <w:rsid w:val="007C2BA9"/>
    <w:rsid w:val="007C3E5E"/>
    <w:rsid w:val="007C4F1D"/>
    <w:rsid w:val="007C5284"/>
    <w:rsid w:val="007C6B82"/>
    <w:rsid w:val="007C6F16"/>
    <w:rsid w:val="007C74C2"/>
    <w:rsid w:val="007D0B8A"/>
    <w:rsid w:val="007D0F3D"/>
    <w:rsid w:val="007D1A2E"/>
    <w:rsid w:val="007D1A83"/>
    <w:rsid w:val="007D3797"/>
    <w:rsid w:val="007D5942"/>
    <w:rsid w:val="007D643B"/>
    <w:rsid w:val="007D6D0B"/>
    <w:rsid w:val="007D798B"/>
    <w:rsid w:val="007E1386"/>
    <w:rsid w:val="007E25E5"/>
    <w:rsid w:val="007E28DA"/>
    <w:rsid w:val="007E2A4E"/>
    <w:rsid w:val="007E2D82"/>
    <w:rsid w:val="007E2EEA"/>
    <w:rsid w:val="007E4437"/>
    <w:rsid w:val="007E45F0"/>
    <w:rsid w:val="007E4C4D"/>
    <w:rsid w:val="007E4E17"/>
    <w:rsid w:val="007E5590"/>
    <w:rsid w:val="007E575F"/>
    <w:rsid w:val="007E5E1E"/>
    <w:rsid w:val="007E66D3"/>
    <w:rsid w:val="007E6C4F"/>
    <w:rsid w:val="007F08B5"/>
    <w:rsid w:val="007F0E68"/>
    <w:rsid w:val="007F139E"/>
    <w:rsid w:val="007F15D7"/>
    <w:rsid w:val="007F21AA"/>
    <w:rsid w:val="007F223B"/>
    <w:rsid w:val="007F2AF2"/>
    <w:rsid w:val="007F2FB3"/>
    <w:rsid w:val="007F35E0"/>
    <w:rsid w:val="007F43CD"/>
    <w:rsid w:val="007F4621"/>
    <w:rsid w:val="007F4875"/>
    <w:rsid w:val="007F5086"/>
    <w:rsid w:val="007F5583"/>
    <w:rsid w:val="007F5CDE"/>
    <w:rsid w:val="007F61E6"/>
    <w:rsid w:val="00800366"/>
    <w:rsid w:val="00800845"/>
    <w:rsid w:val="00800A12"/>
    <w:rsid w:val="00801C4C"/>
    <w:rsid w:val="00801DC4"/>
    <w:rsid w:val="008042A9"/>
    <w:rsid w:val="008046F9"/>
    <w:rsid w:val="00804D12"/>
    <w:rsid w:val="00805573"/>
    <w:rsid w:val="00805C0D"/>
    <w:rsid w:val="00805F1E"/>
    <w:rsid w:val="00806391"/>
    <w:rsid w:val="00806BCC"/>
    <w:rsid w:val="00807F6A"/>
    <w:rsid w:val="00810EB0"/>
    <w:rsid w:val="00811D79"/>
    <w:rsid w:val="008125D7"/>
    <w:rsid w:val="00812DF0"/>
    <w:rsid w:val="00814639"/>
    <w:rsid w:val="00814907"/>
    <w:rsid w:val="00814E0C"/>
    <w:rsid w:val="00815CAD"/>
    <w:rsid w:val="00815F21"/>
    <w:rsid w:val="0081631A"/>
    <w:rsid w:val="00816683"/>
    <w:rsid w:val="0081696E"/>
    <w:rsid w:val="00817C7C"/>
    <w:rsid w:val="008201B7"/>
    <w:rsid w:val="00820B6E"/>
    <w:rsid w:val="0082207C"/>
    <w:rsid w:val="00822282"/>
    <w:rsid w:val="008228B4"/>
    <w:rsid w:val="00822D67"/>
    <w:rsid w:val="0082311C"/>
    <w:rsid w:val="008236AA"/>
    <w:rsid w:val="00823DDF"/>
    <w:rsid w:val="00824369"/>
    <w:rsid w:val="008244CD"/>
    <w:rsid w:val="00824561"/>
    <w:rsid w:val="0082507A"/>
    <w:rsid w:val="00825530"/>
    <w:rsid w:val="00825C00"/>
    <w:rsid w:val="00826156"/>
    <w:rsid w:val="0082651E"/>
    <w:rsid w:val="008269F6"/>
    <w:rsid w:val="00826F07"/>
    <w:rsid w:val="0082742E"/>
    <w:rsid w:val="00830BCB"/>
    <w:rsid w:val="00831266"/>
    <w:rsid w:val="0083167C"/>
    <w:rsid w:val="008316AA"/>
    <w:rsid w:val="00833F7A"/>
    <w:rsid w:val="00834D10"/>
    <w:rsid w:val="00836376"/>
    <w:rsid w:val="0083679F"/>
    <w:rsid w:val="008369AD"/>
    <w:rsid w:val="008373BA"/>
    <w:rsid w:val="00840CC4"/>
    <w:rsid w:val="00840E94"/>
    <w:rsid w:val="008414CB"/>
    <w:rsid w:val="008414E7"/>
    <w:rsid w:val="00841AA6"/>
    <w:rsid w:val="00842927"/>
    <w:rsid w:val="00843327"/>
    <w:rsid w:val="00843930"/>
    <w:rsid w:val="008449EB"/>
    <w:rsid w:val="00844D3F"/>
    <w:rsid w:val="0084531D"/>
    <w:rsid w:val="00845909"/>
    <w:rsid w:val="008459EF"/>
    <w:rsid w:val="00845D66"/>
    <w:rsid w:val="0084705B"/>
    <w:rsid w:val="00850651"/>
    <w:rsid w:val="0085092D"/>
    <w:rsid w:val="00851B98"/>
    <w:rsid w:val="00852084"/>
    <w:rsid w:val="00852A59"/>
    <w:rsid w:val="00852CAD"/>
    <w:rsid w:val="0085361A"/>
    <w:rsid w:val="00853F74"/>
    <w:rsid w:val="00854DFC"/>
    <w:rsid w:val="008569EB"/>
    <w:rsid w:val="00856F68"/>
    <w:rsid w:val="0086040D"/>
    <w:rsid w:val="00860612"/>
    <w:rsid w:val="008616D8"/>
    <w:rsid w:val="00861940"/>
    <w:rsid w:val="008629CB"/>
    <w:rsid w:val="00862C3B"/>
    <w:rsid w:val="00863C16"/>
    <w:rsid w:val="008658DC"/>
    <w:rsid w:val="00866431"/>
    <w:rsid w:val="008672A9"/>
    <w:rsid w:val="00867C6F"/>
    <w:rsid w:val="00867E8C"/>
    <w:rsid w:val="00870852"/>
    <w:rsid w:val="00870D7A"/>
    <w:rsid w:val="00870E53"/>
    <w:rsid w:val="00871298"/>
    <w:rsid w:val="008713B6"/>
    <w:rsid w:val="00871F60"/>
    <w:rsid w:val="00872C40"/>
    <w:rsid w:val="00874200"/>
    <w:rsid w:val="00874ABD"/>
    <w:rsid w:val="00874EB8"/>
    <w:rsid w:val="00876160"/>
    <w:rsid w:val="008761E6"/>
    <w:rsid w:val="00876842"/>
    <w:rsid w:val="0087749D"/>
    <w:rsid w:val="00877709"/>
    <w:rsid w:val="0087776C"/>
    <w:rsid w:val="00880097"/>
    <w:rsid w:val="008808F9"/>
    <w:rsid w:val="00881881"/>
    <w:rsid w:val="00885A4D"/>
    <w:rsid w:val="00886ED8"/>
    <w:rsid w:val="00887730"/>
    <w:rsid w:val="00887A43"/>
    <w:rsid w:val="0089000E"/>
    <w:rsid w:val="00890825"/>
    <w:rsid w:val="00890B34"/>
    <w:rsid w:val="0089106A"/>
    <w:rsid w:val="00891724"/>
    <w:rsid w:val="00891CC6"/>
    <w:rsid w:val="0089298E"/>
    <w:rsid w:val="00892CB8"/>
    <w:rsid w:val="00893F6C"/>
    <w:rsid w:val="0089457A"/>
    <w:rsid w:val="008949B6"/>
    <w:rsid w:val="00896CC5"/>
    <w:rsid w:val="00896D8D"/>
    <w:rsid w:val="00897BD2"/>
    <w:rsid w:val="008A2125"/>
    <w:rsid w:val="008A2231"/>
    <w:rsid w:val="008A26B8"/>
    <w:rsid w:val="008A35AB"/>
    <w:rsid w:val="008A3770"/>
    <w:rsid w:val="008A4004"/>
    <w:rsid w:val="008A42B8"/>
    <w:rsid w:val="008A471F"/>
    <w:rsid w:val="008A5A69"/>
    <w:rsid w:val="008A7576"/>
    <w:rsid w:val="008A7DF6"/>
    <w:rsid w:val="008B0E8D"/>
    <w:rsid w:val="008B2568"/>
    <w:rsid w:val="008B280C"/>
    <w:rsid w:val="008B35D5"/>
    <w:rsid w:val="008B3B3E"/>
    <w:rsid w:val="008B517F"/>
    <w:rsid w:val="008B5CA1"/>
    <w:rsid w:val="008B6620"/>
    <w:rsid w:val="008B74C1"/>
    <w:rsid w:val="008B7B30"/>
    <w:rsid w:val="008C022C"/>
    <w:rsid w:val="008C0953"/>
    <w:rsid w:val="008C0B8D"/>
    <w:rsid w:val="008C0CD1"/>
    <w:rsid w:val="008C120A"/>
    <w:rsid w:val="008C1476"/>
    <w:rsid w:val="008C31BF"/>
    <w:rsid w:val="008C41AC"/>
    <w:rsid w:val="008C4514"/>
    <w:rsid w:val="008C4633"/>
    <w:rsid w:val="008C4C1E"/>
    <w:rsid w:val="008C5780"/>
    <w:rsid w:val="008C58DC"/>
    <w:rsid w:val="008C5B98"/>
    <w:rsid w:val="008C66B4"/>
    <w:rsid w:val="008C7303"/>
    <w:rsid w:val="008D072A"/>
    <w:rsid w:val="008D34C8"/>
    <w:rsid w:val="008D3B1D"/>
    <w:rsid w:val="008D3EBC"/>
    <w:rsid w:val="008D4709"/>
    <w:rsid w:val="008D5C52"/>
    <w:rsid w:val="008D7050"/>
    <w:rsid w:val="008D715F"/>
    <w:rsid w:val="008D7222"/>
    <w:rsid w:val="008D72DB"/>
    <w:rsid w:val="008E112D"/>
    <w:rsid w:val="008E12F7"/>
    <w:rsid w:val="008E1718"/>
    <w:rsid w:val="008E1752"/>
    <w:rsid w:val="008E1AF7"/>
    <w:rsid w:val="008E2324"/>
    <w:rsid w:val="008E23C8"/>
    <w:rsid w:val="008E2554"/>
    <w:rsid w:val="008E2CE3"/>
    <w:rsid w:val="008E2D5C"/>
    <w:rsid w:val="008E3168"/>
    <w:rsid w:val="008E32A3"/>
    <w:rsid w:val="008E3C04"/>
    <w:rsid w:val="008E3CA4"/>
    <w:rsid w:val="008E4347"/>
    <w:rsid w:val="008E542B"/>
    <w:rsid w:val="008E58E9"/>
    <w:rsid w:val="008E66F8"/>
    <w:rsid w:val="008F0026"/>
    <w:rsid w:val="008F02B7"/>
    <w:rsid w:val="008F1648"/>
    <w:rsid w:val="008F16CE"/>
    <w:rsid w:val="008F1C02"/>
    <w:rsid w:val="008F269F"/>
    <w:rsid w:val="008F26A7"/>
    <w:rsid w:val="008F2C8A"/>
    <w:rsid w:val="008F42D2"/>
    <w:rsid w:val="008F5323"/>
    <w:rsid w:val="008F5413"/>
    <w:rsid w:val="008F6636"/>
    <w:rsid w:val="008F7E7D"/>
    <w:rsid w:val="00900114"/>
    <w:rsid w:val="00900AFF"/>
    <w:rsid w:val="00901144"/>
    <w:rsid w:val="00901400"/>
    <w:rsid w:val="00901470"/>
    <w:rsid w:val="00901958"/>
    <w:rsid w:val="009040DA"/>
    <w:rsid w:val="009042C3"/>
    <w:rsid w:val="00904C9D"/>
    <w:rsid w:val="0090544B"/>
    <w:rsid w:val="00906EAE"/>
    <w:rsid w:val="00906FCA"/>
    <w:rsid w:val="00907656"/>
    <w:rsid w:val="00907FC2"/>
    <w:rsid w:val="00910B02"/>
    <w:rsid w:val="00911451"/>
    <w:rsid w:val="00911893"/>
    <w:rsid w:val="00911ACC"/>
    <w:rsid w:val="00913831"/>
    <w:rsid w:val="00913E02"/>
    <w:rsid w:val="00914014"/>
    <w:rsid w:val="009147C2"/>
    <w:rsid w:val="009149BC"/>
    <w:rsid w:val="00915CB6"/>
    <w:rsid w:val="0091636E"/>
    <w:rsid w:val="00916818"/>
    <w:rsid w:val="0092028A"/>
    <w:rsid w:val="0092052B"/>
    <w:rsid w:val="00920B0E"/>
    <w:rsid w:val="00920C6D"/>
    <w:rsid w:val="0092133D"/>
    <w:rsid w:val="00921473"/>
    <w:rsid w:val="009216DE"/>
    <w:rsid w:val="00921A4E"/>
    <w:rsid w:val="00922134"/>
    <w:rsid w:val="0092365A"/>
    <w:rsid w:val="00924F4F"/>
    <w:rsid w:val="00924F72"/>
    <w:rsid w:val="009256B4"/>
    <w:rsid w:val="00925982"/>
    <w:rsid w:val="00925CAB"/>
    <w:rsid w:val="00926C3F"/>
    <w:rsid w:val="00926C76"/>
    <w:rsid w:val="00926D69"/>
    <w:rsid w:val="00927379"/>
    <w:rsid w:val="009303EF"/>
    <w:rsid w:val="00930482"/>
    <w:rsid w:val="009305B1"/>
    <w:rsid w:val="00930C22"/>
    <w:rsid w:val="00930CA8"/>
    <w:rsid w:val="00930F3C"/>
    <w:rsid w:val="00931634"/>
    <w:rsid w:val="009321E4"/>
    <w:rsid w:val="009331F9"/>
    <w:rsid w:val="0093365C"/>
    <w:rsid w:val="00934E0F"/>
    <w:rsid w:val="00935925"/>
    <w:rsid w:val="00935AA5"/>
    <w:rsid w:val="00936932"/>
    <w:rsid w:val="00937A9C"/>
    <w:rsid w:val="00937F33"/>
    <w:rsid w:val="00943795"/>
    <w:rsid w:val="009443F6"/>
    <w:rsid w:val="00944933"/>
    <w:rsid w:val="00944E01"/>
    <w:rsid w:val="00945382"/>
    <w:rsid w:val="00945DDC"/>
    <w:rsid w:val="00946505"/>
    <w:rsid w:val="009466E7"/>
    <w:rsid w:val="009466F2"/>
    <w:rsid w:val="009474D8"/>
    <w:rsid w:val="0094784D"/>
    <w:rsid w:val="009506B6"/>
    <w:rsid w:val="0095109A"/>
    <w:rsid w:val="009521EF"/>
    <w:rsid w:val="00953F47"/>
    <w:rsid w:val="00954987"/>
    <w:rsid w:val="0095528F"/>
    <w:rsid w:val="00955504"/>
    <w:rsid w:val="0095574F"/>
    <w:rsid w:val="00955F4D"/>
    <w:rsid w:val="0095601A"/>
    <w:rsid w:val="009568F5"/>
    <w:rsid w:val="00957577"/>
    <w:rsid w:val="0095761A"/>
    <w:rsid w:val="009605A3"/>
    <w:rsid w:val="009627EB"/>
    <w:rsid w:val="0096319C"/>
    <w:rsid w:val="009640AB"/>
    <w:rsid w:val="0096435C"/>
    <w:rsid w:val="009643D4"/>
    <w:rsid w:val="009644EE"/>
    <w:rsid w:val="00965BB8"/>
    <w:rsid w:val="00965C42"/>
    <w:rsid w:val="00967D98"/>
    <w:rsid w:val="009700E2"/>
    <w:rsid w:val="00970B64"/>
    <w:rsid w:val="009712AE"/>
    <w:rsid w:val="00971441"/>
    <w:rsid w:val="00971AAF"/>
    <w:rsid w:val="0097387C"/>
    <w:rsid w:val="00973A2F"/>
    <w:rsid w:val="0097414B"/>
    <w:rsid w:val="00974846"/>
    <w:rsid w:val="00974E0F"/>
    <w:rsid w:val="00975419"/>
    <w:rsid w:val="00975ABC"/>
    <w:rsid w:val="00977345"/>
    <w:rsid w:val="0098075C"/>
    <w:rsid w:val="00980B77"/>
    <w:rsid w:val="00980D60"/>
    <w:rsid w:val="0098120F"/>
    <w:rsid w:val="00984AE5"/>
    <w:rsid w:val="00984E57"/>
    <w:rsid w:val="00985152"/>
    <w:rsid w:val="009852FC"/>
    <w:rsid w:val="00986142"/>
    <w:rsid w:val="00986CFB"/>
    <w:rsid w:val="00987770"/>
    <w:rsid w:val="00987B28"/>
    <w:rsid w:val="00991A4A"/>
    <w:rsid w:val="009925CF"/>
    <w:rsid w:val="00993E7D"/>
    <w:rsid w:val="00994ADA"/>
    <w:rsid w:val="00994C18"/>
    <w:rsid w:val="00995036"/>
    <w:rsid w:val="00995252"/>
    <w:rsid w:val="0099543A"/>
    <w:rsid w:val="0099557E"/>
    <w:rsid w:val="009963C8"/>
    <w:rsid w:val="00996598"/>
    <w:rsid w:val="00996C7F"/>
    <w:rsid w:val="00996CB2"/>
    <w:rsid w:val="0099756D"/>
    <w:rsid w:val="0099790D"/>
    <w:rsid w:val="009A048C"/>
    <w:rsid w:val="009A1118"/>
    <w:rsid w:val="009A249F"/>
    <w:rsid w:val="009A2A0F"/>
    <w:rsid w:val="009A3DD9"/>
    <w:rsid w:val="009A4967"/>
    <w:rsid w:val="009A4FF3"/>
    <w:rsid w:val="009A669B"/>
    <w:rsid w:val="009A72A4"/>
    <w:rsid w:val="009A79EB"/>
    <w:rsid w:val="009B148A"/>
    <w:rsid w:val="009B1573"/>
    <w:rsid w:val="009B1914"/>
    <w:rsid w:val="009B1E6C"/>
    <w:rsid w:val="009B3305"/>
    <w:rsid w:val="009B456E"/>
    <w:rsid w:val="009B521A"/>
    <w:rsid w:val="009C075E"/>
    <w:rsid w:val="009C16E4"/>
    <w:rsid w:val="009C18F0"/>
    <w:rsid w:val="009C1AA4"/>
    <w:rsid w:val="009C1FEE"/>
    <w:rsid w:val="009C1FF5"/>
    <w:rsid w:val="009C25EF"/>
    <w:rsid w:val="009C2ACB"/>
    <w:rsid w:val="009C2FCD"/>
    <w:rsid w:val="009C4620"/>
    <w:rsid w:val="009C4990"/>
    <w:rsid w:val="009C526C"/>
    <w:rsid w:val="009C5351"/>
    <w:rsid w:val="009C54AE"/>
    <w:rsid w:val="009C5657"/>
    <w:rsid w:val="009C56BC"/>
    <w:rsid w:val="009C57E1"/>
    <w:rsid w:val="009C645D"/>
    <w:rsid w:val="009C646A"/>
    <w:rsid w:val="009C6966"/>
    <w:rsid w:val="009C7843"/>
    <w:rsid w:val="009D21A2"/>
    <w:rsid w:val="009D230C"/>
    <w:rsid w:val="009D303C"/>
    <w:rsid w:val="009D34C2"/>
    <w:rsid w:val="009D449D"/>
    <w:rsid w:val="009D4F1D"/>
    <w:rsid w:val="009D541E"/>
    <w:rsid w:val="009D616E"/>
    <w:rsid w:val="009E10F4"/>
    <w:rsid w:val="009E1CA9"/>
    <w:rsid w:val="009E2290"/>
    <w:rsid w:val="009E3A15"/>
    <w:rsid w:val="009E3B81"/>
    <w:rsid w:val="009E427A"/>
    <w:rsid w:val="009E4A65"/>
    <w:rsid w:val="009E559B"/>
    <w:rsid w:val="009E5872"/>
    <w:rsid w:val="009E64EE"/>
    <w:rsid w:val="009E67C0"/>
    <w:rsid w:val="009E6BC1"/>
    <w:rsid w:val="009F0535"/>
    <w:rsid w:val="009F0E68"/>
    <w:rsid w:val="009F1366"/>
    <w:rsid w:val="009F3283"/>
    <w:rsid w:val="009F3A44"/>
    <w:rsid w:val="009F3C1A"/>
    <w:rsid w:val="009F3C5A"/>
    <w:rsid w:val="009F3DBD"/>
    <w:rsid w:val="009F40F4"/>
    <w:rsid w:val="009F5257"/>
    <w:rsid w:val="009F6868"/>
    <w:rsid w:val="009F79BE"/>
    <w:rsid w:val="00A008D6"/>
    <w:rsid w:val="00A01634"/>
    <w:rsid w:val="00A02A02"/>
    <w:rsid w:val="00A02DCE"/>
    <w:rsid w:val="00A033BC"/>
    <w:rsid w:val="00A037A2"/>
    <w:rsid w:val="00A0405C"/>
    <w:rsid w:val="00A06B48"/>
    <w:rsid w:val="00A07785"/>
    <w:rsid w:val="00A10779"/>
    <w:rsid w:val="00A110BF"/>
    <w:rsid w:val="00A115D5"/>
    <w:rsid w:val="00A11DA3"/>
    <w:rsid w:val="00A11F99"/>
    <w:rsid w:val="00A124D6"/>
    <w:rsid w:val="00A12A8D"/>
    <w:rsid w:val="00A12DC6"/>
    <w:rsid w:val="00A12FAA"/>
    <w:rsid w:val="00A13457"/>
    <w:rsid w:val="00A136AE"/>
    <w:rsid w:val="00A13958"/>
    <w:rsid w:val="00A147C6"/>
    <w:rsid w:val="00A1536E"/>
    <w:rsid w:val="00A15AD6"/>
    <w:rsid w:val="00A15BF0"/>
    <w:rsid w:val="00A16FD2"/>
    <w:rsid w:val="00A171ED"/>
    <w:rsid w:val="00A17EEF"/>
    <w:rsid w:val="00A17FC1"/>
    <w:rsid w:val="00A2005F"/>
    <w:rsid w:val="00A2060D"/>
    <w:rsid w:val="00A20BA8"/>
    <w:rsid w:val="00A20DB9"/>
    <w:rsid w:val="00A2283F"/>
    <w:rsid w:val="00A22E75"/>
    <w:rsid w:val="00A2428C"/>
    <w:rsid w:val="00A25C2E"/>
    <w:rsid w:val="00A279C3"/>
    <w:rsid w:val="00A303A0"/>
    <w:rsid w:val="00A30629"/>
    <w:rsid w:val="00A3072F"/>
    <w:rsid w:val="00A30974"/>
    <w:rsid w:val="00A313AA"/>
    <w:rsid w:val="00A32788"/>
    <w:rsid w:val="00A32861"/>
    <w:rsid w:val="00A32926"/>
    <w:rsid w:val="00A32B0E"/>
    <w:rsid w:val="00A33363"/>
    <w:rsid w:val="00A33985"/>
    <w:rsid w:val="00A33E61"/>
    <w:rsid w:val="00A34104"/>
    <w:rsid w:val="00A34148"/>
    <w:rsid w:val="00A34649"/>
    <w:rsid w:val="00A34A50"/>
    <w:rsid w:val="00A353F4"/>
    <w:rsid w:val="00A358B9"/>
    <w:rsid w:val="00A36427"/>
    <w:rsid w:val="00A3671D"/>
    <w:rsid w:val="00A36960"/>
    <w:rsid w:val="00A36BAD"/>
    <w:rsid w:val="00A36D74"/>
    <w:rsid w:val="00A37B9B"/>
    <w:rsid w:val="00A40272"/>
    <w:rsid w:val="00A41548"/>
    <w:rsid w:val="00A41D94"/>
    <w:rsid w:val="00A4310A"/>
    <w:rsid w:val="00A43398"/>
    <w:rsid w:val="00A43C5D"/>
    <w:rsid w:val="00A45122"/>
    <w:rsid w:val="00A45512"/>
    <w:rsid w:val="00A45ADD"/>
    <w:rsid w:val="00A45CF0"/>
    <w:rsid w:val="00A46450"/>
    <w:rsid w:val="00A46C76"/>
    <w:rsid w:val="00A4728A"/>
    <w:rsid w:val="00A47A84"/>
    <w:rsid w:val="00A50A82"/>
    <w:rsid w:val="00A521F5"/>
    <w:rsid w:val="00A52992"/>
    <w:rsid w:val="00A52F5C"/>
    <w:rsid w:val="00A53325"/>
    <w:rsid w:val="00A5416A"/>
    <w:rsid w:val="00A54550"/>
    <w:rsid w:val="00A546AC"/>
    <w:rsid w:val="00A54A07"/>
    <w:rsid w:val="00A556B1"/>
    <w:rsid w:val="00A556C9"/>
    <w:rsid w:val="00A55736"/>
    <w:rsid w:val="00A55AAD"/>
    <w:rsid w:val="00A57790"/>
    <w:rsid w:val="00A57E12"/>
    <w:rsid w:val="00A57EC1"/>
    <w:rsid w:val="00A60FBB"/>
    <w:rsid w:val="00A610F9"/>
    <w:rsid w:val="00A6125E"/>
    <w:rsid w:val="00A61460"/>
    <w:rsid w:val="00A61601"/>
    <w:rsid w:val="00A6283F"/>
    <w:rsid w:val="00A63642"/>
    <w:rsid w:val="00A65398"/>
    <w:rsid w:val="00A6687E"/>
    <w:rsid w:val="00A66AFC"/>
    <w:rsid w:val="00A679E3"/>
    <w:rsid w:val="00A67D8B"/>
    <w:rsid w:val="00A708A5"/>
    <w:rsid w:val="00A722F7"/>
    <w:rsid w:val="00A7259A"/>
    <w:rsid w:val="00A72B8E"/>
    <w:rsid w:val="00A73186"/>
    <w:rsid w:val="00A73202"/>
    <w:rsid w:val="00A751C0"/>
    <w:rsid w:val="00A751C7"/>
    <w:rsid w:val="00A76663"/>
    <w:rsid w:val="00A77AC6"/>
    <w:rsid w:val="00A77E46"/>
    <w:rsid w:val="00A80D6F"/>
    <w:rsid w:val="00A81A44"/>
    <w:rsid w:val="00A81A62"/>
    <w:rsid w:val="00A837C0"/>
    <w:rsid w:val="00A850E1"/>
    <w:rsid w:val="00A85624"/>
    <w:rsid w:val="00A8615F"/>
    <w:rsid w:val="00A87709"/>
    <w:rsid w:val="00A87F03"/>
    <w:rsid w:val="00A90281"/>
    <w:rsid w:val="00A90347"/>
    <w:rsid w:val="00A92CA8"/>
    <w:rsid w:val="00A931EF"/>
    <w:rsid w:val="00A94D9A"/>
    <w:rsid w:val="00A952F7"/>
    <w:rsid w:val="00A95A4D"/>
    <w:rsid w:val="00A95F72"/>
    <w:rsid w:val="00A96031"/>
    <w:rsid w:val="00AA0907"/>
    <w:rsid w:val="00AA0BA7"/>
    <w:rsid w:val="00AA123B"/>
    <w:rsid w:val="00AA1763"/>
    <w:rsid w:val="00AA1A12"/>
    <w:rsid w:val="00AA2122"/>
    <w:rsid w:val="00AA21A1"/>
    <w:rsid w:val="00AA22DC"/>
    <w:rsid w:val="00AA2A98"/>
    <w:rsid w:val="00AA35B8"/>
    <w:rsid w:val="00AA4346"/>
    <w:rsid w:val="00AA5CEE"/>
    <w:rsid w:val="00AA5EE8"/>
    <w:rsid w:val="00AA6DBE"/>
    <w:rsid w:val="00AA7951"/>
    <w:rsid w:val="00AA79C3"/>
    <w:rsid w:val="00AA79D9"/>
    <w:rsid w:val="00AB067B"/>
    <w:rsid w:val="00AB0E22"/>
    <w:rsid w:val="00AB220A"/>
    <w:rsid w:val="00AB3296"/>
    <w:rsid w:val="00AB3B16"/>
    <w:rsid w:val="00AB45BD"/>
    <w:rsid w:val="00AB4C2F"/>
    <w:rsid w:val="00AB50F1"/>
    <w:rsid w:val="00AB520E"/>
    <w:rsid w:val="00AB6CA3"/>
    <w:rsid w:val="00AC0C3E"/>
    <w:rsid w:val="00AC180A"/>
    <w:rsid w:val="00AC226D"/>
    <w:rsid w:val="00AC3CA9"/>
    <w:rsid w:val="00AC4843"/>
    <w:rsid w:val="00AC5314"/>
    <w:rsid w:val="00AC60C0"/>
    <w:rsid w:val="00AC61FC"/>
    <w:rsid w:val="00AC620B"/>
    <w:rsid w:val="00AC63FD"/>
    <w:rsid w:val="00AC6DAF"/>
    <w:rsid w:val="00AC7799"/>
    <w:rsid w:val="00AD1B28"/>
    <w:rsid w:val="00AD2501"/>
    <w:rsid w:val="00AD2865"/>
    <w:rsid w:val="00AD2A4C"/>
    <w:rsid w:val="00AD2C0D"/>
    <w:rsid w:val="00AD36C4"/>
    <w:rsid w:val="00AD3981"/>
    <w:rsid w:val="00AD3BC1"/>
    <w:rsid w:val="00AD3E6D"/>
    <w:rsid w:val="00AD51CD"/>
    <w:rsid w:val="00AD5335"/>
    <w:rsid w:val="00AD59B4"/>
    <w:rsid w:val="00AD67FD"/>
    <w:rsid w:val="00AD6AC2"/>
    <w:rsid w:val="00AD6D67"/>
    <w:rsid w:val="00AD6F32"/>
    <w:rsid w:val="00AE080D"/>
    <w:rsid w:val="00AE147F"/>
    <w:rsid w:val="00AE3C88"/>
    <w:rsid w:val="00AE55B5"/>
    <w:rsid w:val="00AE66F8"/>
    <w:rsid w:val="00AE6756"/>
    <w:rsid w:val="00AE6AB8"/>
    <w:rsid w:val="00AE7218"/>
    <w:rsid w:val="00AE730E"/>
    <w:rsid w:val="00AE7365"/>
    <w:rsid w:val="00AE73F0"/>
    <w:rsid w:val="00AE784C"/>
    <w:rsid w:val="00AF0DA4"/>
    <w:rsid w:val="00AF0E94"/>
    <w:rsid w:val="00AF2A1C"/>
    <w:rsid w:val="00AF359E"/>
    <w:rsid w:val="00AF3810"/>
    <w:rsid w:val="00AF4652"/>
    <w:rsid w:val="00AF4DC7"/>
    <w:rsid w:val="00AF5D1A"/>
    <w:rsid w:val="00AF6250"/>
    <w:rsid w:val="00AF703F"/>
    <w:rsid w:val="00AF72E8"/>
    <w:rsid w:val="00AF7425"/>
    <w:rsid w:val="00AF7AE8"/>
    <w:rsid w:val="00AF7C21"/>
    <w:rsid w:val="00AF7EC1"/>
    <w:rsid w:val="00B00494"/>
    <w:rsid w:val="00B01AF7"/>
    <w:rsid w:val="00B02A86"/>
    <w:rsid w:val="00B02A9E"/>
    <w:rsid w:val="00B03165"/>
    <w:rsid w:val="00B0364A"/>
    <w:rsid w:val="00B037D2"/>
    <w:rsid w:val="00B04027"/>
    <w:rsid w:val="00B040A3"/>
    <w:rsid w:val="00B04ECC"/>
    <w:rsid w:val="00B0516A"/>
    <w:rsid w:val="00B05551"/>
    <w:rsid w:val="00B06630"/>
    <w:rsid w:val="00B0668C"/>
    <w:rsid w:val="00B071A4"/>
    <w:rsid w:val="00B076DE"/>
    <w:rsid w:val="00B07914"/>
    <w:rsid w:val="00B104B9"/>
    <w:rsid w:val="00B11F2B"/>
    <w:rsid w:val="00B12657"/>
    <w:rsid w:val="00B12E39"/>
    <w:rsid w:val="00B131DE"/>
    <w:rsid w:val="00B13B3D"/>
    <w:rsid w:val="00B14060"/>
    <w:rsid w:val="00B145F2"/>
    <w:rsid w:val="00B1470C"/>
    <w:rsid w:val="00B14BE4"/>
    <w:rsid w:val="00B14E5D"/>
    <w:rsid w:val="00B15C9A"/>
    <w:rsid w:val="00B16EA2"/>
    <w:rsid w:val="00B16ECD"/>
    <w:rsid w:val="00B20624"/>
    <w:rsid w:val="00B20691"/>
    <w:rsid w:val="00B21D50"/>
    <w:rsid w:val="00B21D72"/>
    <w:rsid w:val="00B2240B"/>
    <w:rsid w:val="00B22801"/>
    <w:rsid w:val="00B23178"/>
    <w:rsid w:val="00B23596"/>
    <w:rsid w:val="00B23671"/>
    <w:rsid w:val="00B23D29"/>
    <w:rsid w:val="00B24197"/>
    <w:rsid w:val="00B2455D"/>
    <w:rsid w:val="00B2496C"/>
    <w:rsid w:val="00B25837"/>
    <w:rsid w:val="00B26494"/>
    <w:rsid w:val="00B2682A"/>
    <w:rsid w:val="00B27230"/>
    <w:rsid w:val="00B278CA"/>
    <w:rsid w:val="00B27A10"/>
    <w:rsid w:val="00B27F80"/>
    <w:rsid w:val="00B30394"/>
    <w:rsid w:val="00B30488"/>
    <w:rsid w:val="00B313E5"/>
    <w:rsid w:val="00B3157C"/>
    <w:rsid w:val="00B31C48"/>
    <w:rsid w:val="00B31F96"/>
    <w:rsid w:val="00B320A6"/>
    <w:rsid w:val="00B33388"/>
    <w:rsid w:val="00B34256"/>
    <w:rsid w:val="00B34D50"/>
    <w:rsid w:val="00B35048"/>
    <w:rsid w:val="00B351FE"/>
    <w:rsid w:val="00B35310"/>
    <w:rsid w:val="00B357AE"/>
    <w:rsid w:val="00B3608A"/>
    <w:rsid w:val="00B360C4"/>
    <w:rsid w:val="00B37405"/>
    <w:rsid w:val="00B37BE3"/>
    <w:rsid w:val="00B37E4A"/>
    <w:rsid w:val="00B40B4B"/>
    <w:rsid w:val="00B40DC3"/>
    <w:rsid w:val="00B418B4"/>
    <w:rsid w:val="00B42039"/>
    <w:rsid w:val="00B42154"/>
    <w:rsid w:val="00B42353"/>
    <w:rsid w:val="00B42CCE"/>
    <w:rsid w:val="00B450DF"/>
    <w:rsid w:val="00B4560D"/>
    <w:rsid w:val="00B45C86"/>
    <w:rsid w:val="00B45CF3"/>
    <w:rsid w:val="00B45DBD"/>
    <w:rsid w:val="00B4614F"/>
    <w:rsid w:val="00B462CA"/>
    <w:rsid w:val="00B46A17"/>
    <w:rsid w:val="00B47753"/>
    <w:rsid w:val="00B500FC"/>
    <w:rsid w:val="00B50783"/>
    <w:rsid w:val="00B50C8E"/>
    <w:rsid w:val="00B51DF6"/>
    <w:rsid w:val="00B5222C"/>
    <w:rsid w:val="00B530C7"/>
    <w:rsid w:val="00B53933"/>
    <w:rsid w:val="00B54675"/>
    <w:rsid w:val="00B54B77"/>
    <w:rsid w:val="00B55DA6"/>
    <w:rsid w:val="00B5604C"/>
    <w:rsid w:val="00B566D8"/>
    <w:rsid w:val="00B568CF"/>
    <w:rsid w:val="00B57842"/>
    <w:rsid w:val="00B60EB1"/>
    <w:rsid w:val="00B61935"/>
    <w:rsid w:val="00B6588C"/>
    <w:rsid w:val="00B65EBA"/>
    <w:rsid w:val="00B65ECC"/>
    <w:rsid w:val="00B66950"/>
    <w:rsid w:val="00B66A86"/>
    <w:rsid w:val="00B704E1"/>
    <w:rsid w:val="00B70AA8"/>
    <w:rsid w:val="00B71392"/>
    <w:rsid w:val="00B72046"/>
    <w:rsid w:val="00B727BF"/>
    <w:rsid w:val="00B72A5E"/>
    <w:rsid w:val="00B7322D"/>
    <w:rsid w:val="00B73D7F"/>
    <w:rsid w:val="00B7424C"/>
    <w:rsid w:val="00B75AEB"/>
    <w:rsid w:val="00B75D93"/>
    <w:rsid w:val="00B761E9"/>
    <w:rsid w:val="00B80841"/>
    <w:rsid w:val="00B81558"/>
    <w:rsid w:val="00B8216F"/>
    <w:rsid w:val="00B8331A"/>
    <w:rsid w:val="00B83860"/>
    <w:rsid w:val="00B83B19"/>
    <w:rsid w:val="00B83C93"/>
    <w:rsid w:val="00B8557E"/>
    <w:rsid w:val="00B86005"/>
    <w:rsid w:val="00B861DA"/>
    <w:rsid w:val="00B86F0B"/>
    <w:rsid w:val="00B871C9"/>
    <w:rsid w:val="00B900EC"/>
    <w:rsid w:val="00B90C37"/>
    <w:rsid w:val="00B90C4A"/>
    <w:rsid w:val="00B90C5E"/>
    <w:rsid w:val="00B90D88"/>
    <w:rsid w:val="00B91236"/>
    <w:rsid w:val="00B91C72"/>
    <w:rsid w:val="00B92898"/>
    <w:rsid w:val="00B9295E"/>
    <w:rsid w:val="00B95268"/>
    <w:rsid w:val="00B957AB"/>
    <w:rsid w:val="00B96556"/>
    <w:rsid w:val="00B96837"/>
    <w:rsid w:val="00B96FDE"/>
    <w:rsid w:val="00BA0AFA"/>
    <w:rsid w:val="00BA1349"/>
    <w:rsid w:val="00BA15FD"/>
    <w:rsid w:val="00BA1CEA"/>
    <w:rsid w:val="00BA2077"/>
    <w:rsid w:val="00BA237F"/>
    <w:rsid w:val="00BA2448"/>
    <w:rsid w:val="00BA2F28"/>
    <w:rsid w:val="00BA3B86"/>
    <w:rsid w:val="00BA6BFA"/>
    <w:rsid w:val="00BA6C8E"/>
    <w:rsid w:val="00BA6D52"/>
    <w:rsid w:val="00BA6DD0"/>
    <w:rsid w:val="00BA76C7"/>
    <w:rsid w:val="00BA7880"/>
    <w:rsid w:val="00BA794C"/>
    <w:rsid w:val="00BA7A4B"/>
    <w:rsid w:val="00BB070C"/>
    <w:rsid w:val="00BB071E"/>
    <w:rsid w:val="00BB196C"/>
    <w:rsid w:val="00BB2ADC"/>
    <w:rsid w:val="00BB3599"/>
    <w:rsid w:val="00BB56AD"/>
    <w:rsid w:val="00BB5A95"/>
    <w:rsid w:val="00BB5F29"/>
    <w:rsid w:val="00BB5FB0"/>
    <w:rsid w:val="00BB6342"/>
    <w:rsid w:val="00BB6A06"/>
    <w:rsid w:val="00BB6A32"/>
    <w:rsid w:val="00BB6B64"/>
    <w:rsid w:val="00BC0344"/>
    <w:rsid w:val="00BC1974"/>
    <w:rsid w:val="00BC2144"/>
    <w:rsid w:val="00BC2ACC"/>
    <w:rsid w:val="00BC6E8D"/>
    <w:rsid w:val="00BC7DDF"/>
    <w:rsid w:val="00BD00BA"/>
    <w:rsid w:val="00BD02B4"/>
    <w:rsid w:val="00BD0C50"/>
    <w:rsid w:val="00BD2194"/>
    <w:rsid w:val="00BD253B"/>
    <w:rsid w:val="00BD31E1"/>
    <w:rsid w:val="00BD412E"/>
    <w:rsid w:val="00BD4C77"/>
    <w:rsid w:val="00BD5F7D"/>
    <w:rsid w:val="00BD6571"/>
    <w:rsid w:val="00BD7485"/>
    <w:rsid w:val="00BD7963"/>
    <w:rsid w:val="00BE0236"/>
    <w:rsid w:val="00BE1388"/>
    <w:rsid w:val="00BE29C4"/>
    <w:rsid w:val="00BE2FD8"/>
    <w:rsid w:val="00BE42BC"/>
    <w:rsid w:val="00BE4863"/>
    <w:rsid w:val="00BE4D9C"/>
    <w:rsid w:val="00BE5DFD"/>
    <w:rsid w:val="00BE6738"/>
    <w:rsid w:val="00BE6B04"/>
    <w:rsid w:val="00BE7487"/>
    <w:rsid w:val="00BE77FB"/>
    <w:rsid w:val="00BE7BD9"/>
    <w:rsid w:val="00BF21A0"/>
    <w:rsid w:val="00BF3581"/>
    <w:rsid w:val="00BF37EA"/>
    <w:rsid w:val="00BF5151"/>
    <w:rsid w:val="00BF58E3"/>
    <w:rsid w:val="00BF59E1"/>
    <w:rsid w:val="00BF6489"/>
    <w:rsid w:val="00BF653D"/>
    <w:rsid w:val="00BF6D49"/>
    <w:rsid w:val="00BF6E01"/>
    <w:rsid w:val="00BF77BB"/>
    <w:rsid w:val="00C00018"/>
    <w:rsid w:val="00C001B3"/>
    <w:rsid w:val="00C00F66"/>
    <w:rsid w:val="00C0183A"/>
    <w:rsid w:val="00C01CC5"/>
    <w:rsid w:val="00C01DDC"/>
    <w:rsid w:val="00C030C5"/>
    <w:rsid w:val="00C03424"/>
    <w:rsid w:val="00C046FA"/>
    <w:rsid w:val="00C051FF"/>
    <w:rsid w:val="00C056E5"/>
    <w:rsid w:val="00C0714C"/>
    <w:rsid w:val="00C072C4"/>
    <w:rsid w:val="00C0786B"/>
    <w:rsid w:val="00C07D86"/>
    <w:rsid w:val="00C10C15"/>
    <w:rsid w:val="00C1109E"/>
    <w:rsid w:val="00C11239"/>
    <w:rsid w:val="00C12968"/>
    <w:rsid w:val="00C144E5"/>
    <w:rsid w:val="00C154AA"/>
    <w:rsid w:val="00C17760"/>
    <w:rsid w:val="00C17B4C"/>
    <w:rsid w:val="00C17CAC"/>
    <w:rsid w:val="00C17CB8"/>
    <w:rsid w:val="00C2023B"/>
    <w:rsid w:val="00C20731"/>
    <w:rsid w:val="00C207B9"/>
    <w:rsid w:val="00C20E28"/>
    <w:rsid w:val="00C21FCA"/>
    <w:rsid w:val="00C224F2"/>
    <w:rsid w:val="00C22932"/>
    <w:rsid w:val="00C2293C"/>
    <w:rsid w:val="00C22BEB"/>
    <w:rsid w:val="00C231F8"/>
    <w:rsid w:val="00C2329F"/>
    <w:rsid w:val="00C2334A"/>
    <w:rsid w:val="00C23DDC"/>
    <w:rsid w:val="00C241C1"/>
    <w:rsid w:val="00C24281"/>
    <w:rsid w:val="00C2440B"/>
    <w:rsid w:val="00C24971"/>
    <w:rsid w:val="00C24FC3"/>
    <w:rsid w:val="00C265D5"/>
    <w:rsid w:val="00C267C5"/>
    <w:rsid w:val="00C26919"/>
    <w:rsid w:val="00C26DC1"/>
    <w:rsid w:val="00C27626"/>
    <w:rsid w:val="00C27D0C"/>
    <w:rsid w:val="00C3188B"/>
    <w:rsid w:val="00C31891"/>
    <w:rsid w:val="00C31B5D"/>
    <w:rsid w:val="00C32F72"/>
    <w:rsid w:val="00C333F7"/>
    <w:rsid w:val="00C33FCD"/>
    <w:rsid w:val="00C3572F"/>
    <w:rsid w:val="00C35810"/>
    <w:rsid w:val="00C35878"/>
    <w:rsid w:val="00C35A10"/>
    <w:rsid w:val="00C375DE"/>
    <w:rsid w:val="00C40942"/>
    <w:rsid w:val="00C41016"/>
    <w:rsid w:val="00C411AC"/>
    <w:rsid w:val="00C41CD2"/>
    <w:rsid w:val="00C425D2"/>
    <w:rsid w:val="00C436DC"/>
    <w:rsid w:val="00C44244"/>
    <w:rsid w:val="00C4481F"/>
    <w:rsid w:val="00C44C3C"/>
    <w:rsid w:val="00C45427"/>
    <w:rsid w:val="00C45619"/>
    <w:rsid w:val="00C45849"/>
    <w:rsid w:val="00C45A4A"/>
    <w:rsid w:val="00C45C80"/>
    <w:rsid w:val="00C47D3A"/>
    <w:rsid w:val="00C50ECE"/>
    <w:rsid w:val="00C518CA"/>
    <w:rsid w:val="00C51D8C"/>
    <w:rsid w:val="00C53539"/>
    <w:rsid w:val="00C53745"/>
    <w:rsid w:val="00C53818"/>
    <w:rsid w:val="00C545DA"/>
    <w:rsid w:val="00C54810"/>
    <w:rsid w:val="00C551CA"/>
    <w:rsid w:val="00C55252"/>
    <w:rsid w:val="00C55568"/>
    <w:rsid w:val="00C556CA"/>
    <w:rsid w:val="00C563B9"/>
    <w:rsid w:val="00C577CB"/>
    <w:rsid w:val="00C5794E"/>
    <w:rsid w:val="00C60441"/>
    <w:rsid w:val="00C60469"/>
    <w:rsid w:val="00C614AD"/>
    <w:rsid w:val="00C61ED5"/>
    <w:rsid w:val="00C62D6E"/>
    <w:rsid w:val="00C650CA"/>
    <w:rsid w:val="00C65151"/>
    <w:rsid w:val="00C6654D"/>
    <w:rsid w:val="00C665ED"/>
    <w:rsid w:val="00C66A06"/>
    <w:rsid w:val="00C66FBD"/>
    <w:rsid w:val="00C675D6"/>
    <w:rsid w:val="00C67A9D"/>
    <w:rsid w:val="00C7235C"/>
    <w:rsid w:val="00C72EEF"/>
    <w:rsid w:val="00C72FDF"/>
    <w:rsid w:val="00C739FE"/>
    <w:rsid w:val="00C74865"/>
    <w:rsid w:val="00C74D6A"/>
    <w:rsid w:val="00C74DEB"/>
    <w:rsid w:val="00C77384"/>
    <w:rsid w:val="00C80721"/>
    <w:rsid w:val="00C80C07"/>
    <w:rsid w:val="00C81006"/>
    <w:rsid w:val="00C8165E"/>
    <w:rsid w:val="00C81B15"/>
    <w:rsid w:val="00C81F28"/>
    <w:rsid w:val="00C83755"/>
    <w:rsid w:val="00C83B93"/>
    <w:rsid w:val="00C84D91"/>
    <w:rsid w:val="00C86F54"/>
    <w:rsid w:val="00C87800"/>
    <w:rsid w:val="00C90970"/>
    <w:rsid w:val="00C92BC6"/>
    <w:rsid w:val="00C9337A"/>
    <w:rsid w:val="00C946F3"/>
    <w:rsid w:val="00C954A3"/>
    <w:rsid w:val="00C95B3C"/>
    <w:rsid w:val="00C97037"/>
    <w:rsid w:val="00C97B1D"/>
    <w:rsid w:val="00CA1F02"/>
    <w:rsid w:val="00CA20E1"/>
    <w:rsid w:val="00CA2D07"/>
    <w:rsid w:val="00CA4127"/>
    <w:rsid w:val="00CA47B3"/>
    <w:rsid w:val="00CA4B47"/>
    <w:rsid w:val="00CA4C65"/>
    <w:rsid w:val="00CA4E33"/>
    <w:rsid w:val="00CA59C9"/>
    <w:rsid w:val="00CA6410"/>
    <w:rsid w:val="00CA7E7D"/>
    <w:rsid w:val="00CB0286"/>
    <w:rsid w:val="00CB2B64"/>
    <w:rsid w:val="00CB2DDA"/>
    <w:rsid w:val="00CB34E2"/>
    <w:rsid w:val="00CB5404"/>
    <w:rsid w:val="00CB54C0"/>
    <w:rsid w:val="00CB7450"/>
    <w:rsid w:val="00CB7509"/>
    <w:rsid w:val="00CB7BDD"/>
    <w:rsid w:val="00CB7D5C"/>
    <w:rsid w:val="00CB7DC0"/>
    <w:rsid w:val="00CB7FA1"/>
    <w:rsid w:val="00CC118B"/>
    <w:rsid w:val="00CC1759"/>
    <w:rsid w:val="00CC31A1"/>
    <w:rsid w:val="00CC381F"/>
    <w:rsid w:val="00CC4110"/>
    <w:rsid w:val="00CC4601"/>
    <w:rsid w:val="00CC53CA"/>
    <w:rsid w:val="00CC609F"/>
    <w:rsid w:val="00CC614A"/>
    <w:rsid w:val="00CC6153"/>
    <w:rsid w:val="00CC66A2"/>
    <w:rsid w:val="00CC67D0"/>
    <w:rsid w:val="00CC67E0"/>
    <w:rsid w:val="00CD020D"/>
    <w:rsid w:val="00CD099B"/>
    <w:rsid w:val="00CD0B96"/>
    <w:rsid w:val="00CD0D20"/>
    <w:rsid w:val="00CD1DF2"/>
    <w:rsid w:val="00CD20CB"/>
    <w:rsid w:val="00CD27F7"/>
    <w:rsid w:val="00CD2C72"/>
    <w:rsid w:val="00CD36BB"/>
    <w:rsid w:val="00CD3FCF"/>
    <w:rsid w:val="00CD4659"/>
    <w:rsid w:val="00CD57AF"/>
    <w:rsid w:val="00CD65BB"/>
    <w:rsid w:val="00CD795E"/>
    <w:rsid w:val="00CD7A4E"/>
    <w:rsid w:val="00CE0C08"/>
    <w:rsid w:val="00CE0D4A"/>
    <w:rsid w:val="00CE1352"/>
    <w:rsid w:val="00CE149B"/>
    <w:rsid w:val="00CE174A"/>
    <w:rsid w:val="00CE1B8F"/>
    <w:rsid w:val="00CE1D5A"/>
    <w:rsid w:val="00CE1DCD"/>
    <w:rsid w:val="00CE3BDE"/>
    <w:rsid w:val="00CE63C7"/>
    <w:rsid w:val="00CE647E"/>
    <w:rsid w:val="00CE671F"/>
    <w:rsid w:val="00CE6CB2"/>
    <w:rsid w:val="00CE7552"/>
    <w:rsid w:val="00CF063E"/>
    <w:rsid w:val="00CF0756"/>
    <w:rsid w:val="00CF08A5"/>
    <w:rsid w:val="00CF0D2E"/>
    <w:rsid w:val="00CF170A"/>
    <w:rsid w:val="00CF2022"/>
    <w:rsid w:val="00CF2113"/>
    <w:rsid w:val="00CF2744"/>
    <w:rsid w:val="00CF2E5E"/>
    <w:rsid w:val="00CF3D18"/>
    <w:rsid w:val="00CF3D75"/>
    <w:rsid w:val="00CF4111"/>
    <w:rsid w:val="00CF5D7A"/>
    <w:rsid w:val="00CF64BA"/>
    <w:rsid w:val="00CF70CE"/>
    <w:rsid w:val="00D0085F"/>
    <w:rsid w:val="00D0126D"/>
    <w:rsid w:val="00D0237E"/>
    <w:rsid w:val="00D03E6B"/>
    <w:rsid w:val="00D05A8A"/>
    <w:rsid w:val="00D063E7"/>
    <w:rsid w:val="00D06939"/>
    <w:rsid w:val="00D06CA5"/>
    <w:rsid w:val="00D07C05"/>
    <w:rsid w:val="00D1109D"/>
    <w:rsid w:val="00D11499"/>
    <w:rsid w:val="00D11B63"/>
    <w:rsid w:val="00D11B65"/>
    <w:rsid w:val="00D11E94"/>
    <w:rsid w:val="00D12C83"/>
    <w:rsid w:val="00D1310A"/>
    <w:rsid w:val="00D13364"/>
    <w:rsid w:val="00D1399F"/>
    <w:rsid w:val="00D15735"/>
    <w:rsid w:val="00D16083"/>
    <w:rsid w:val="00D16557"/>
    <w:rsid w:val="00D177B2"/>
    <w:rsid w:val="00D206EA"/>
    <w:rsid w:val="00D20DC7"/>
    <w:rsid w:val="00D20F59"/>
    <w:rsid w:val="00D215C9"/>
    <w:rsid w:val="00D23404"/>
    <w:rsid w:val="00D23489"/>
    <w:rsid w:val="00D23793"/>
    <w:rsid w:val="00D240AD"/>
    <w:rsid w:val="00D2411C"/>
    <w:rsid w:val="00D24FB4"/>
    <w:rsid w:val="00D2504B"/>
    <w:rsid w:val="00D254DF"/>
    <w:rsid w:val="00D25589"/>
    <w:rsid w:val="00D25AF2"/>
    <w:rsid w:val="00D2713B"/>
    <w:rsid w:val="00D27168"/>
    <w:rsid w:val="00D274C0"/>
    <w:rsid w:val="00D30919"/>
    <w:rsid w:val="00D30E7D"/>
    <w:rsid w:val="00D318FF"/>
    <w:rsid w:val="00D3224F"/>
    <w:rsid w:val="00D32628"/>
    <w:rsid w:val="00D32725"/>
    <w:rsid w:val="00D32D4F"/>
    <w:rsid w:val="00D3317A"/>
    <w:rsid w:val="00D33D0A"/>
    <w:rsid w:val="00D33D75"/>
    <w:rsid w:val="00D340C7"/>
    <w:rsid w:val="00D35F14"/>
    <w:rsid w:val="00D36100"/>
    <w:rsid w:val="00D36F47"/>
    <w:rsid w:val="00D403A1"/>
    <w:rsid w:val="00D405EB"/>
    <w:rsid w:val="00D406E1"/>
    <w:rsid w:val="00D419F8"/>
    <w:rsid w:val="00D421CC"/>
    <w:rsid w:val="00D42913"/>
    <w:rsid w:val="00D4322B"/>
    <w:rsid w:val="00D4385A"/>
    <w:rsid w:val="00D43D25"/>
    <w:rsid w:val="00D4539B"/>
    <w:rsid w:val="00D45EEB"/>
    <w:rsid w:val="00D4685B"/>
    <w:rsid w:val="00D47196"/>
    <w:rsid w:val="00D47AA9"/>
    <w:rsid w:val="00D50B33"/>
    <w:rsid w:val="00D518D0"/>
    <w:rsid w:val="00D51981"/>
    <w:rsid w:val="00D52A84"/>
    <w:rsid w:val="00D52B19"/>
    <w:rsid w:val="00D52E61"/>
    <w:rsid w:val="00D54AB0"/>
    <w:rsid w:val="00D54B73"/>
    <w:rsid w:val="00D54F97"/>
    <w:rsid w:val="00D55ACA"/>
    <w:rsid w:val="00D56356"/>
    <w:rsid w:val="00D56D14"/>
    <w:rsid w:val="00D572BB"/>
    <w:rsid w:val="00D57A7D"/>
    <w:rsid w:val="00D61035"/>
    <w:rsid w:val="00D618CB"/>
    <w:rsid w:val="00D61F66"/>
    <w:rsid w:val="00D624E5"/>
    <w:rsid w:val="00D625AC"/>
    <w:rsid w:val="00D6277F"/>
    <w:rsid w:val="00D63482"/>
    <w:rsid w:val="00D63675"/>
    <w:rsid w:val="00D64091"/>
    <w:rsid w:val="00D6431E"/>
    <w:rsid w:val="00D64A1C"/>
    <w:rsid w:val="00D65ED6"/>
    <w:rsid w:val="00D6626E"/>
    <w:rsid w:val="00D67063"/>
    <w:rsid w:val="00D6785E"/>
    <w:rsid w:val="00D7024F"/>
    <w:rsid w:val="00D704C6"/>
    <w:rsid w:val="00D70B21"/>
    <w:rsid w:val="00D71BE6"/>
    <w:rsid w:val="00D7308F"/>
    <w:rsid w:val="00D7377F"/>
    <w:rsid w:val="00D73ED7"/>
    <w:rsid w:val="00D7451A"/>
    <w:rsid w:val="00D76082"/>
    <w:rsid w:val="00D762B1"/>
    <w:rsid w:val="00D76DDF"/>
    <w:rsid w:val="00D77329"/>
    <w:rsid w:val="00D77A8E"/>
    <w:rsid w:val="00D77EA0"/>
    <w:rsid w:val="00D8011F"/>
    <w:rsid w:val="00D80358"/>
    <w:rsid w:val="00D8192A"/>
    <w:rsid w:val="00D82A46"/>
    <w:rsid w:val="00D82CA2"/>
    <w:rsid w:val="00D83DC0"/>
    <w:rsid w:val="00D843B5"/>
    <w:rsid w:val="00D850E3"/>
    <w:rsid w:val="00D85247"/>
    <w:rsid w:val="00D85E8B"/>
    <w:rsid w:val="00D86387"/>
    <w:rsid w:val="00D87389"/>
    <w:rsid w:val="00D90BE5"/>
    <w:rsid w:val="00D913D1"/>
    <w:rsid w:val="00D91688"/>
    <w:rsid w:val="00D957B1"/>
    <w:rsid w:val="00D95E94"/>
    <w:rsid w:val="00D96094"/>
    <w:rsid w:val="00D960E5"/>
    <w:rsid w:val="00D96603"/>
    <w:rsid w:val="00D96ED4"/>
    <w:rsid w:val="00DA0EFB"/>
    <w:rsid w:val="00DA2088"/>
    <w:rsid w:val="00DA2556"/>
    <w:rsid w:val="00DA28A3"/>
    <w:rsid w:val="00DA2DD4"/>
    <w:rsid w:val="00DA395F"/>
    <w:rsid w:val="00DA4EF1"/>
    <w:rsid w:val="00DA513A"/>
    <w:rsid w:val="00DA5470"/>
    <w:rsid w:val="00DA55C0"/>
    <w:rsid w:val="00DA57C1"/>
    <w:rsid w:val="00DA60DB"/>
    <w:rsid w:val="00DA6F4D"/>
    <w:rsid w:val="00DB0586"/>
    <w:rsid w:val="00DB065D"/>
    <w:rsid w:val="00DB16DD"/>
    <w:rsid w:val="00DB18C9"/>
    <w:rsid w:val="00DB1E8A"/>
    <w:rsid w:val="00DB23B3"/>
    <w:rsid w:val="00DB3374"/>
    <w:rsid w:val="00DB347D"/>
    <w:rsid w:val="00DB3CA3"/>
    <w:rsid w:val="00DB45C3"/>
    <w:rsid w:val="00DB4F78"/>
    <w:rsid w:val="00DB4FD1"/>
    <w:rsid w:val="00DB7A27"/>
    <w:rsid w:val="00DB7D94"/>
    <w:rsid w:val="00DB7FB4"/>
    <w:rsid w:val="00DC0D27"/>
    <w:rsid w:val="00DC13CD"/>
    <w:rsid w:val="00DC1684"/>
    <w:rsid w:val="00DC16C0"/>
    <w:rsid w:val="00DC16D6"/>
    <w:rsid w:val="00DC17EA"/>
    <w:rsid w:val="00DC1A55"/>
    <w:rsid w:val="00DC2057"/>
    <w:rsid w:val="00DC34ED"/>
    <w:rsid w:val="00DC376A"/>
    <w:rsid w:val="00DC37B7"/>
    <w:rsid w:val="00DC3817"/>
    <w:rsid w:val="00DC431A"/>
    <w:rsid w:val="00DC4EF0"/>
    <w:rsid w:val="00DC640B"/>
    <w:rsid w:val="00DC7407"/>
    <w:rsid w:val="00DC7D86"/>
    <w:rsid w:val="00DD0188"/>
    <w:rsid w:val="00DD060F"/>
    <w:rsid w:val="00DD266B"/>
    <w:rsid w:val="00DD275A"/>
    <w:rsid w:val="00DD2A34"/>
    <w:rsid w:val="00DD3117"/>
    <w:rsid w:val="00DD3F22"/>
    <w:rsid w:val="00DD4438"/>
    <w:rsid w:val="00DD453A"/>
    <w:rsid w:val="00DD5131"/>
    <w:rsid w:val="00DD5633"/>
    <w:rsid w:val="00DD5F2E"/>
    <w:rsid w:val="00DD66FA"/>
    <w:rsid w:val="00DD6E51"/>
    <w:rsid w:val="00DD719E"/>
    <w:rsid w:val="00DD7DF9"/>
    <w:rsid w:val="00DE01E1"/>
    <w:rsid w:val="00DE08C2"/>
    <w:rsid w:val="00DE0934"/>
    <w:rsid w:val="00DE0D77"/>
    <w:rsid w:val="00DE10FF"/>
    <w:rsid w:val="00DE197B"/>
    <w:rsid w:val="00DE3253"/>
    <w:rsid w:val="00DE3F83"/>
    <w:rsid w:val="00DE410C"/>
    <w:rsid w:val="00DE47A2"/>
    <w:rsid w:val="00DE4C70"/>
    <w:rsid w:val="00DE4E6C"/>
    <w:rsid w:val="00DE5466"/>
    <w:rsid w:val="00DE6416"/>
    <w:rsid w:val="00DE66A6"/>
    <w:rsid w:val="00DE6A34"/>
    <w:rsid w:val="00DE7265"/>
    <w:rsid w:val="00DE751E"/>
    <w:rsid w:val="00DE759A"/>
    <w:rsid w:val="00DE7741"/>
    <w:rsid w:val="00DF0D6A"/>
    <w:rsid w:val="00DF239C"/>
    <w:rsid w:val="00DF27A8"/>
    <w:rsid w:val="00DF28DE"/>
    <w:rsid w:val="00DF2B04"/>
    <w:rsid w:val="00DF2B2C"/>
    <w:rsid w:val="00DF2DE7"/>
    <w:rsid w:val="00DF416E"/>
    <w:rsid w:val="00DF51A7"/>
    <w:rsid w:val="00DF5ABB"/>
    <w:rsid w:val="00DF5DDD"/>
    <w:rsid w:val="00DF6213"/>
    <w:rsid w:val="00DF71DD"/>
    <w:rsid w:val="00E00649"/>
    <w:rsid w:val="00E0073E"/>
    <w:rsid w:val="00E010F8"/>
    <w:rsid w:val="00E012EC"/>
    <w:rsid w:val="00E01DA4"/>
    <w:rsid w:val="00E027FE"/>
    <w:rsid w:val="00E02F48"/>
    <w:rsid w:val="00E039DF"/>
    <w:rsid w:val="00E04176"/>
    <w:rsid w:val="00E04C36"/>
    <w:rsid w:val="00E056B2"/>
    <w:rsid w:val="00E058CB"/>
    <w:rsid w:val="00E05A50"/>
    <w:rsid w:val="00E05DC0"/>
    <w:rsid w:val="00E06404"/>
    <w:rsid w:val="00E07DEF"/>
    <w:rsid w:val="00E102C8"/>
    <w:rsid w:val="00E1043E"/>
    <w:rsid w:val="00E10467"/>
    <w:rsid w:val="00E11D24"/>
    <w:rsid w:val="00E11FDF"/>
    <w:rsid w:val="00E12B69"/>
    <w:rsid w:val="00E12C3B"/>
    <w:rsid w:val="00E13255"/>
    <w:rsid w:val="00E133FB"/>
    <w:rsid w:val="00E138B1"/>
    <w:rsid w:val="00E13935"/>
    <w:rsid w:val="00E165E3"/>
    <w:rsid w:val="00E16AA9"/>
    <w:rsid w:val="00E2205A"/>
    <w:rsid w:val="00E221F2"/>
    <w:rsid w:val="00E23431"/>
    <w:rsid w:val="00E234C4"/>
    <w:rsid w:val="00E23B3A"/>
    <w:rsid w:val="00E24247"/>
    <w:rsid w:val="00E2434D"/>
    <w:rsid w:val="00E24618"/>
    <w:rsid w:val="00E267AF"/>
    <w:rsid w:val="00E26E3F"/>
    <w:rsid w:val="00E26F4C"/>
    <w:rsid w:val="00E31893"/>
    <w:rsid w:val="00E3434D"/>
    <w:rsid w:val="00E34B6A"/>
    <w:rsid w:val="00E35E81"/>
    <w:rsid w:val="00E3605A"/>
    <w:rsid w:val="00E36421"/>
    <w:rsid w:val="00E3653A"/>
    <w:rsid w:val="00E365E7"/>
    <w:rsid w:val="00E36789"/>
    <w:rsid w:val="00E37FAB"/>
    <w:rsid w:val="00E40024"/>
    <w:rsid w:val="00E40029"/>
    <w:rsid w:val="00E40E42"/>
    <w:rsid w:val="00E434DB"/>
    <w:rsid w:val="00E4362B"/>
    <w:rsid w:val="00E43DB3"/>
    <w:rsid w:val="00E43FE3"/>
    <w:rsid w:val="00E443B5"/>
    <w:rsid w:val="00E45939"/>
    <w:rsid w:val="00E45E63"/>
    <w:rsid w:val="00E4617F"/>
    <w:rsid w:val="00E463CF"/>
    <w:rsid w:val="00E4714D"/>
    <w:rsid w:val="00E4718E"/>
    <w:rsid w:val="00E50554"/>
    <w:rsid w:val="00E50894"/>
    <w:rsid w:val="00E52987"/>
    <w:rsid w:val="00E52CA2"/>
    <w:rsid w:val="00E535E1"/>
    <w:rsid w:val="00E54091"/>
    <w:rsid w:val="00E54B92"/>
    <w:rsid w:val="00E54C1B"/>
    <w:rsid w:val="00E54EAC"/>
    <w:rsid w:val="00E557A3"/>
    <w:rsid w:val="00E55E15"/>
    <w:rsid w:val="00E56620"/>
    <w:rsid w:val="00E56B75"/>
    <w:rsid w:val="00E56FED"/>
    <w:rsid w:val="00E57D80"/>
    <w:rsid w:val="00E6067A"/>
    <w:rsid w:val="00E60C35"/>
    <w:rsid w:val="00E61299"/>
    <w:rsid w:val="00E615E5"/>
    <w:rsid w:val="00E61774"/>
    <w:rsid w:val="00E61C52"/>
    <w:rsid w:val="00E636EC"/>
    <w:rsid w:val="00E64378"/>
    <w:rsid w:val="00E659CF"/>
    <w:rsid w:val="00E669E0"/>
    <w:rsid w:val="00E66B6C"/>
    <w:rsid w:val="00E67993"/>
    <w:rsid w:val="00E67A61"/>
    <w:rsid w:val="00E67B08"/>
    <w:rsid w:val="00E703A0"/>
    <w:rsid w:val="00E70772"/>
    <w:rsid w:val="00E712AC"/>
    <w:rsid w:val="00E71670"/>
    <w:rsid w:val="00E71AED"/>
    <w:rsid w:val="00E7319A"/>
    <w:rsid w:val="00E74E2F"/>
    <w:rsid w:val="00E74FFE"/>
    <w:rsid w:val="00E75393"/>
    <w:rsid w:val="00E75FDC"/>
    <w:rsid w:val="00E76037"/>
    <w:rsid w:val="00E768A5"/>
    <w:rsid w:val="00E76FF0"/>
    <w:rsid w:val="00E80BF7"/>
    <w:rsid w:val="00E826FD"/>
    <w:rsid w:val="00E83C94"/>
    <w:rsid w:val="00E84578"/>
    <w:rsid w:val="00E84E31"/>
    <w:rsid w:val="00E85210"/>
    <w:rsid w:val="00E85B2D"/>
    <w:rsid w:val="00E85BE0"/>
    <w:rsid w:val="00E86228"/>
    <w:rsid w:val="00E867E9"/>
    <w:rsid w:val="00E869D2"/>
    <w:rsid w:val="00E87038"/>
    <w:rsid w:val="00E9024C"/>
    <w:rsid w:val="00E90436"/>
    <w:rsid w:val="00E909B8"/>
    <w:rsid w:val="00E90B1B"/>
    <w:rsid w:val="00E90D90"/>
    <w:rsid w:val="00E91193"/>
    <w:rsid w:val="00E911CD"/>
    <w:rsid w:val="00E91807"/>
    <w:rsid w:val="00E92684"/>
    <w:rsid w:val="00E93F17"/>
    <w:rsid w:val="00E94446"/>
    <w:rsid w:val="00E949FC"/>
    <w:rsid w:val="00E95D00"/>
    <w:rsid w:val="00E95E8D"/>
    <w:rsid w:val="00E96C04"/>
    <w:rsid w:val="00E9720F"/>
    <w:rsid w:val="00E97EB4"/>
    <w:rsid w:val="00EA0545"/>
    <w:rsid w:val="00EA0AAF"/>
    <w:rsid w:val="00EA0BEE"/>
    <w:rsid w:val="00EA0D7C"/>
    <w:rsid w:val="00EA0EAD"/>
    <w:rsid w:val="00EA16A6"/>
    <w:rsid w:val="00EA2378"/>
    <w:rsid w:val="00EA46C1"/>
    <w:rsid w:val="00EA4EE6"/>
    <w:rsid w:val="00EA5495"/>
    <w:rsid w:val="00EA68D6"/>
    <w:rsid w:val="00EA7088"/>
    <w:rsid w:val="00EA7609"/>
    <w:rsid w:val="00EA77CC"/>
    <w:rsid w:val="00EA7E5C"/>
    <w:rsid w:val="00EB0912"/>
    <w:rsid w:val="00EB1D95"/>
    <w:rsid w:val="00EB3501"/>
    <w:rsid w:val="00EB3505"/>
    <w:rsid w:val="00EB3E94"/>
    <w:rsid w:val="00EB3EAA"/>
    <w:rsid w:val="00EB43FC"/>
    <w:rsid w:val="00EB5841"/>
    <w:rsid w:val="00EB6B88"/>
    <w:rsid w:val="00EB7135"/>
    <w:rsid w:val="00EB7281"/>
    <w:rsid w:val="00EC0C74"/>
    <w:rsid w:val="00EC1CB6"/>
    <w:rsid w:val="00EC395A"/>
    <w:rsid w:val="00EC4856"/>
    <w:rsid w:val="00EC50B4"/>
    <w:rsid w:val="00EC5F7E"/>
    <w:rsid w:val="00EC614E"/>
    <w:rsid w:val="00EC663D"/>
    <w:rsid w:val="00EC6E15"/>
    <w:rsid w:val="00EC78E9"/>
    <w:rsid w:val="00EC7AB4"/>
    <w:rsid w:val="00ED03E4"/>
    <w:rsid w:val="00ED0C97"/>
    <w:rsid w:val="00ED1167"/>
    <w:rsid w:val="00ED1852"/>
    <w:rsid w:val="00ED19CF"/>
    <w:rsid w:val="00ED1A7D"/>
    <w:rsid w:val="00ED1E70"/>
    <w:rsid w:val="00ED2C8A"/>
    <w:rsid w:val="00ED3538"/>
    <w:rsid w:val="00ED38B2"/>
    <w:rsid w:val="00ED3F60"/>
    <w:rsid w:val="00ED49EE"/>
    <w:rsid w:val="00ED529B"/>
    <w:rsid w:val="00ED52A2"/>
    <w:rsid w:val="00ED578C"/>
    <w:rsid w:val="00ED5D16"/>
    <w:rsid w:val="00ED6091"/>
    <w:rsid w:val="00ED6A3F"/>
    <w:rsid w:val="00EE05BF"/>
    <w:rsid w:val="00EE076A"/>
    <w:rsid w:val="00EE0BA8"/>
    <w:rsid w:val="00EE2AE5"/>
    <w:rsid w:val="00EE304A"/>
    <w:rsid w:val="00EE342B"/>
    <w:rsid w:val="00EE3B7F"/>
    <w:rsid w:val="00EE425B"/>
    <w:rsid w:val="00EE42AF"/>
    <w:rsid w:val="00EE5382"/>
    <w:rsid w:val="00EE558E"/>
    <w:rsid w:val="00EE5C3E"/>
    <w:rsid w:val="00EE7000"/>
    <w:rsid w:val="00EE7254"/>
    <w:rsid w:val="00EE74BE"/>
    <w:rsid w:val="00EF0BB0"/>
    <w:rsid w:val="00EF0E31"/>
    <w:rsid w:val="00EF19FE"/>
    <w:rsid w:val="00EF2D27"/>
    <w:rsid w:val="00EF2D52"/>
    <w:rsid w:val="00EF3200"/>
    <w:rsid w:val="00EF41F5"/>
    <w:rsid w:val="00EF5131"/>
    <w:rsid w:val="00EF5265"/>
    <w:rsid w:val="00EF5733"/>
    <w:rsid w:val="00EF5A89"/>
    <w:rsid w:val="00EF5BB6"/>
    <w:rsid w:val="00EF5D18"/>
    <w:rsid w:val="00EF6529"/>
    <w:rsid w:val="00EF7239"/>
    <w:rsid w:val="00EF7BFA"/>
    <w:rsid w:val="00EF7BFD"/>
    <w:rsid w:val="00EF7D00"/>
    <w:rsid w:val="00EF7D64"/>
    <w:rsid w:val="00F006D7"/>
    <w:rsid w:val="00F00744"/>
    <w:rsid w:val="00F0122E"/>
    <w:rsid w:val="00F0154D"/>
    <w:rsid w:val="00F01F06"/>
    <w:rsid w:val="00F02170"/>
    <w:rsid w:val="00F03A57"/>
    <w:rsid w:val="00F03AA6"/>
    <w:rsid w:val="00F03AE3"/>
    <w:rsid w:val="00F03DEB"/>
    <w:rsid w:val="00F03F8E"/>
    <w:rsid w:val="00F06090"/>
    <w:rsid w:val="00F0689C"/>
    <w:rsid w:val="00F074D8"/>
    <w:rsid w:val="00F10482"/>
    <w:rsid w:val="00F109B2"/>
    <w:rsid w:val="00F12F81"/>
    <w:rsid w:val="00F1309B"/>
    <w:rsid w:val="00F143FD"/>
    <w:rsid w:val="00F14542"/>
    <w:rsid w:val="00F14543"/>
    <w:rsid w:val="00F14552"/>
    <w:rsid w:val="00F14F9A"/>
    <w:rsid w:val="00F15033"/>
    <w:rsid w:val="00F150D9"/>
    <w:rsid w:val="00F167FB"/>
    <w:rsid w:val="00F16902"/>
    <w:rsid w:val="00F16A74"/>
    <w:rsid w:val="00F16C26"/>
    <w:rsid w:val="00F16E21"/>
    <w:rsid w:val="00F17FA5"/>
    <w:rsid w:val="00F21F95"/>
    <w:rsid w:val="00F2236C"/>
    <w:rsid w:val="00F24413"/>
    <w:rsid w:val="00F2475F"/>
    <w:rsid w:val="00F25520"/>
    <w:rsid w:val="00F25D53"/>
    <w:rsid w:val="00F263C8"/>
    <w:rsid w:val="00F27CB9"/>
    <w:rsid w:val="00F27D20"/>
    <w:rsid w:val="00F32F9F"/>
    <w:rsid w:val="00F33154"/>
    <w:rsid w:val="00F33BB7"/>
    <w:rsid w:val="00F3470B"/>
    <w:rsid w:val="00F34DDB"/>
    <w:rsid w:val="00F35220"/>
    <w:rsid w:val="00F35FC4"/>
    <w:rsid w:val="00F369EE"/>
    <w:rsid w:val="00F401F9"/>
    <w:rsid w:val="00F40B53"/>
    <w:rsid w:val="00F40C66"/>
    <w:rsid w:val="00F41809"/>
    <w:rsid w:val="00F42870"/>
    <w:rsid w:val="00F42A9B"/>
    <w:rsid w:val="00F43AC8"/>
    <w:rsid w:val="00F449F3"/>
    <w:rsid w:val="00F44C3E"/>
    <w:rsid w:val="00F453D8"/>
    <w:rsid w:val="00F456CF"/>
    <w:rsid w:val="00F46652"/>
    <w:rsid w:val="00F4692C"/>
    <w:rsid w:val="00F47469"/>
    <w:rsid w:val="00F478E8"/>
    <w:rsid w:val="00F50FED"/>
    <w:rsid w:val="00F51A68"/>
    <w:rsid w:val="00F51EDD"/>
    <w:rsid w:val="00F53616"/>
    <w:rsid w:val="00F53652"/>
    <w:rsid w:val="00F542B5"/>
    <w:rsid w:val="00F54663"/>
    <w:rsid w:val="00F54CEC"/>
    <w:rsid w:val="00F56DF9"/>
    <w:rsid w:val="00F56EF3"/>
    <w:rsid w:val="00F57A40"/>
    <w:rsid w:val="00F57BBB"/>
    <w:rsid w:val="00F601F5"/>
    <w:rsid w:val="00F606FA"/>
    <w:rsid w:val="00F6070E"/>
    <w:rsid w:val="00F61863"/>
    <w:rsid w:val="00F61D00"/>
    <w:rsid w:val="00F631D5"/>
    <w:rsid w:val="00F63646"/>
    <w:rsid w:val="00F638F0"/>
    <w:rsid w:val="00F641DD"/>
    <w:rsid w:val="00F64430"/>
    <w:rsid w:val="00F64679"/>
    <w:rsid w:val="00F66219"/>
    <w:rsid w:val="00F6678D"/>
    <w:rsid w:val="00F67DFE"/>
    <w:rsid w:val="00F7055A"/>
    <w:rsid w:val="00F70989"/>
    <w:rsid w:val="00F70DAA"/>
    <w:rsid w:val="00F70DD5"/>
    <w:rsid w:val="00F71F0F"/>
    <w:rsid w:val="00F74070"/>
    <w:rsid w:val="00F740CB"/>
    <w:rsid w:val="00F744E3"/>
    <w:rsid w:val="00F74FA5"/>
    <w:rsid w:val="00F751EF"/>
    <w:rsid w:val="00F76B34"/>
    <w:rsid w:val="00F80377"/>
    <w:rsid w:val="00F80379"/>
    <w:rsid w:val="00F8112A"/>
    <w:rsid w:val="00F820E6"/>
    <w:rsid w:val="00F82555"/>
    <w:rsid w:val="00F83BD5"/>
    <w:rsid w:val="00F83E64"/>
    <w:rsid w:val="00F8613D"/>
    <w:rsid w:val="00F869A9"/>
    <w:rsid w:val="00F869C6"/>
    <w:rsid w:val="00F86F0E"/>
    <w:rsid w:val="00F87898"/>
    <w:rsid w:val="00F87B1B"/>
    <w:rsid w:val="00F87FBF"/>
    <w:rsid w:val="00F90026"/>
    <w:rsid w:val="00F91228"/>
    <w:rsid w:val="00F91BA4"/>
    <w:rsid w:val="00F922D9"/>
    <w:rsid w:val="00F93403"/>
    <w:rsid w:val="00F94FFC"/>
    <w:rsid w:val="00F95011"/>
    <w:rsid w:val="00F9531A"/>
    <w:rsid w:val="00F9551E"/>
    <w:rsid w:val="00F956FF"/>
    <w:rsid w:val="00F96CDE"/>
    <w:rsid w:val="00F97BFE"/>
    <w:rsid w:val="00F97D68"/>
    <w:rsid w:val="00FA0CB1"/>
    <w:rsid w:val="00FA1111"/>
    <w:rsid w:val="00FA1600"/>
    <w:rsid w:val="00FA178A"/>
    <w:rsid w:val="00FA1810"/>
    <w:rsid w:val="00FA200A"/>
    <w:rsid w:val="00FA30D4"/>
    <w:rsid w:val="00FA3100"/>
    <w:rsid w:val="00FA31F2"/>
    <w:rsid w:val="00FA4052"/>
    <w:rsid w:val="00FA407F"/>
    <w:rsid w:val="00FA486A"/>
    <w:rsid w:val="00FA5F7A"/>
    <w:rsid w:val="00FA5F98"/>
    <w:rsid w:val="00FA6C5F"/>
    <w:rsid w:val="00FA6E68"/>
    <w:rsid w:val="00FA76BC"/>
    <w:rsid w:val="00FB02DF"/>
    <w:rsid w:val="00FB1613"/>
    <w:rsid w:val="00FB1733"/>
    <w:rsid w:val="00FB187B"/>
    <w:rsid w:val="00FB1A69"/>
    <w:rsid w:val="00FB2E62"/>
    <w:rsid w:val="00FB36D0"/>
    <w:rsid w:val="00FB38CB"/>
    <w:rsid w:val="00FB3A6C"/>
    <w:rsid w:val="00FB3B04"/>
    <w:rsid w:val="00FB4E9C"/>
    <w:rsid w:val="00FB6CD1"/>
    <w:rsid w:val="00FB6EF6"/>
    <w:rsid w:val="00FC0283"/>
    <w:rsid w:val="00FC1BEF"/>
    <w:rsid w:val="00FC34FD"/>
    <w:rsid w:val="00FC3DC8"/>
    <w:rsid w:val="00FC46B2"/>
    <w:rsid w:val="00FC535D"/>
    <w:rsid w:val="00FC5B30"/>
    <w:rsid w:val="00FC5C6B"/>
    <w:rsid w:val="00FC722A"/>
    <w:rsid w:val="00FD006E"/>
    <w:rsid w:val="00FD02EB"/>
    <w:rsid w:val="00FD05A3"/>
    <w:rsid w:val="00FD0AA9"/>
    <w:rsid w:val="00FD1807"/>
    <w:rsid w:val="00FD2102"/>
    <w:rsid w:val="00FD3268"/>
    <w:rsid w:val="00FD3840"/>
    <w:rsid w:val="00FD481F"/>
    <w:rsid w:val="00FD52C8"/>
    <w:rsid w:val="00FD5A06"/>
    <w:rsid w:val="00FD6655"/>
    <w:rsid w:val="00FD695B"/>
    <w:rsid w:val="00FD697F"/>
    <w:rsid w:val="00FD762A"/>
    <w:rsid w:val="00FD795A"/>
    <w:rsid w:val="00FE0365"/>
    <w:rsid w:val="00FE0499"/>
    <w:rsid w:val="00FE07E4"/>
    <w:rsid w:val="00FE2A10"/>
    <w:rsid w:val="00FE2B61"/>
    <w:rsid w:val="00FE2DCB"/>
    <w:rsid w:val="00FE39D4"/>
    <w:rsid w:val="00FE3B9B"/>
    <w:rsid w:val="00FE3BC3"/>
    <w:rsid w:val="00FE3F0A"/>
    <w:rsid w:val="00FE4EA8"/>
    <w:rsid w:val="00FE59DB"/>
    <w:rsid w:val="00FE66C4"/>
    <w:rsid w:val="00FE6AB8"/>
    <w:rsid w:val="00FE6B1D"/>
    <w:rsid w:val="00FE7148"/>
    <w:rsid w:val="00FE7876"/>
    <w:rsid w:val="00FF0073"/>
    <w:rsid w:val="00FF0297"/>
    <w:rsid w:val="00FF0AEC"/>
    <w:rsid w:val="00FF2094"/>
    <w:rsid w:val="00FF239D"/>
    <w:rsid w:val="00FF2855"/>
    <w:rsid w:val="00FF2B8D"/>
    <w:rsid w:val="00FF3FE1"/>
    <w:rsid w:val="00FF483D"/>
    <w:rsid w:val="00FF50E7"/>
    <w:rsid w:val="00FF537B"/>
    <w:rsid w:val="00FF63BF"/>
    <w:rsid w:val="00FF6868"/>
    <w:rsid w:val="00FF7F34"/>
    <w:rsid w:val="269EE3A3"/>
    <w:rsid w:val="3954769E"/>
    <w:rsid w:val="396A9AEA"/>
    <w:rsid w:val="4423E46A"/>
    <w:rsid w:val="6BC7CFE3"/>
    <w:rsid w:val="707440C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304F1C79"/>
  <w15:chartTrackingRefBased/>
  <w15:docId w15:val="{7A632484-E417-4661-B76F-9C73F92F0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C21"/>
  </w:style>
  <w:style w:type="paragraph" w:styleId="Ttulo1">
    <w:name w:val="heading 1"/>
    <w:basedOn w:val="Normal"/>
    <w:next w:val="Normal"/>
    <w:link w:val="Ttulo1Car"/>
    <w:qFormat/>
    <w:rsid w:val="00CD0D20"/>
    <w:pPr>
      <w:keepNext/>
      <w:keepLines/>
      <w:spacing w:before="240" w:after="0"/>
      <w:outlineLvl w:val="0"/>
    </w:pPr>
    <w:rPr>
      <w:rFonts w:asciiTheme="majorHAnsi" w:eastAsiaTheme="majorEastAsia" w:hAnsiTheme="majorHAnsi" w:cstheme="majorBidi"/>
      <w:color w:val="276E8B" w:themeColor="accent1" w:themeShade="BF"/>
      <w:sz w:val="32"/>
      <w:szCs w:val="32"/>
    </w:rPr>
  </w:style>
  <w:style w:type="paragraph" w:styleId="Ttulo2">
    <w:name w:val="heading 2"/>
    <w:basedOn w:val="Normal"/>
    <w:next w:val="Normal"/>
    <w:link w:val="Ttulo2Car"/>
    <w:uiPriority w:val="9"/>
    <w:unhideWhenUsed/>
    <w:qFormat/>
    <w:rsid w:val="001A2BF1"/>
    <w:pPr>
      <w:keepNext/>
      <w:keepLines/>
      <w:spacing w:before="40" w:after="0"/>
      <w:outlineLvl w:val="1"/>
    </w:pPr>
    <w:rPr>
      <w:rFonts w:asciiTheme="majorHAnsi" w:eastAsiaTheme="majorEastAsia" w:hAnsiTheme="majorHAnsi" w:cstheme="majorBidi"/>
      <w:color w:val="276E8B" w:themeColor="accent1" w:themeShade="BF"/>
      <w:sz w:val="26"/>
      <w:szCs w:val="26"/>
    </w:rPr>
  </w:style>
  <w:style w:type="paragraph" w:styleId="Ttulo7">
    <w:name w:val="heading 7"/>
    <w:basedOn w:val="Normal"/>
    <w:next w:val="Normal"/>
    <w:link w:val="Ttulo7Car"/>
    <w:uiPriority w:val="9"/>
    <w:semiHidden/>
    <w:unhideWhenUsed/>
    <w:qFormat/>
    <w:rsid w:val="003367CD"/>
    <w:pPr>
      <w:keepNext/>
      <w:keepLines/>
      <w:spacing w:before="40" w:after="0"/>
      <w:outlineLvl w:val="6"/>
    </w:pPr>
    <w:rPr>
      <w:rFonts w:asciiTheme="majorHAnsi" w:eastAsiaTheme="majorEastAsia" w:hAnsiTheme="majorHAnsi" w:cstheme="majorBidi"/>
      <w:i/>
      <w:iCs/>
      <w:color w:val="1A495C"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encabezado"/>
    <w:basedOn w:val="Normal"/>
    <w:link w:val="EncabezadoCar"/>
    <w:uiPriority w:val="99"/>
    <w:unhideWhenUsed/>
    <w:rsid w:val="00486303"/>
    <w:pPr>
      <w:tabs>
        <w:tab w:val="center" w:pos="4419"/>
        <w:tab w:val="right" w:pos="8838"/>
      </w:tabs>
      <w:spacing w:after="0" w:line="240" w:lineRule="auto"/>
    </w:pPr>
  </w:style>
  <w:style w:type="character" w:customStyle="1" w:styleId="EncabezadoCar">
    <w:name w:val="Encabezado Car"/>
    <w:aliases w:val="encabezado Car"/>
    <w:basedOn w:val="Fuentedeprrafopredeter"/>
    <w:link w:val="Encabezado"/>
    <w:uiPriority w:val="99"/>
    <w:rsid w:val="00486303"/>
  </w:style>
  <w:style w:type="paragraph" w:styleId="Piedepgina">
    <w:name w:val="footer"/>
    <w:basedOn w:val="Normal"/>
    <w:link w:val="PiedepginaCar"/>
    <w:uiPriority w:val="99"/>
    <w:unhideWhenUsed/>
    <w:rsid w:val="004863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6303"/>
  </w:style>
  <w:style w:type="paragraph" w:customStyle="1" w:styleId="paragraph">
    <w:name w:val="paragraph"/>
    <w:basedOn w:val="Normal"/>
    <w:rsid w:val="00301113"/>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normaltextrun">
    <w:name w:val="normaltextrun"/>
    <w:basedOn w:val="Fuentedeprrafopredeter"/>
    <w:rsid w:val="00301113"/>
  </w:style>
  <w:style w:type="character" w:customStyle="1" w:styleId="eop">
    <w:name w:val="eop"/>
    <w:basedOn w:val="Fuentedeprrafopredeter"/>
    <w:rsid w:val="00301113"/>
  </w:style>
  <w:style w:type="character" w:styleId="Hipervnculo">
    <w:name w:val="Hyperlink"/>
    <w:basedOn w:val="Fuentedeprrafopredeter"/>
    <w:uiPriority w:val="99"/>
    <w:unhideWhenUsed/>
    <w:rsid w:val="00A556B1"/>
    <w:rPr>
      <w:color w:val="6B9F25" w:themeColor="hyperlink"/>
      <w:u w:val="single"/>
    </w:rPr>
  </w:style>
  <w:style w:type="character" w:styleId="Mencinsinresolver">
    <w:name w:val="Unresolved Mention"/>
    <w:basedOn w:val="Fuentedeprrafopredeter"/>
    <w:uiPriority w:val="99"/>
    <w:semiHidden/>
    <w:unhideWhenUsed/>
    <w:rsid w:val="00A556B1"/>
    <w:rPr>
      <w:color w:val="605E5C"/>
      <w:shd w:val="clear" w:color="auto" w:fill="E1DFDD"/>
    </w:rPr>
  </w:style>
  <w:style w:type="table" w:styleId="Tablaconcuadrcula">
    <w:name w:val="Table Grid"/>
    <w:basedOn w:val="Tablanormal"/>
    <w:uiPriority w:val="39"/>
    <w:rsid w:val="003D10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Bullet 1,Use Case List Paragraph,Párrafo de lista Car Car Car,Lista multicolor - Énfasis 11,Segundo nivel de viñetas,Bullet List,numbered,FooterText,Titulo 1,lp1,Paragraphe de liste1,列出段落,Lista vistosa - Énfasis 11,3,Informe,Footnote"/>
    <w:basedOn w:val="Normal"/>
    <w:link w:val="PrrafodelistaCar"/>
    <w:uiPriority w:val="34"/>
    <w:qFormat/>
    <w:rsid w:val="00C01CC5"/>
    <w:pPr>
      <w:ind w:left="720"/>
      <w:contextualSpacing/>
    </w:pPr>
  </w:style>
  <w:style w:type="table" w:styleId="Tabladelista3">
    <w:name w:val="List Table 3"/>
    <w:basedOn w:val="Tablanormal"/>
    <w:uiPriority w:val="48"/>
    <w:rsid w:val="00B35048"/>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adelista3-nfasis1">
    <w:name w:val="List Table 3 Accent 1"/>
    <w:basedOn w:val="Tablanormal"/>
    <w:uiPriority w:val="48"/>
    <w:rsid w:val="00B35048"/>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styleId="Revisin">
    <w:name w:val="Revision"/>
    <w:hidden/>
    <w:uiPriority w:val="99"/>
    <w:semiHidden/>
    <w:rsid w:val="00242074"/>
    <w:pPr>
      <w:spacing w:after="0" w:line="240" w:lineRule="auto"/>
    </w:pPr>
  </w:style>
  <w:style w:type="table" w:styleId="Tabladelista4-nfasis1">
    <w:name w:val="List Table 4 Accent 1"/>
    <w:basedOn w:val="Tablanormal"/>
    <w:uiPriority w:val="49"/>
    <w:rsid w:val="00004AFD"/>
    <w:pPr>
      <w:spacing w:after="0" w:line="240" w:lineRule="auto"/>
    </w:p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tcBorders>
        <w:shd w:val="clear" w:color="auto" w:fill="3494BA" w:themeFill="accent1"/>
      </w:tcPr>
    </w:tblStylePr>
    <w:tblStylePr w:type="lastRow">
      <w:rPr>
        <w:b/>
        <w:bCs/>
      </w:rPr>
      <w:tblPr/>
      <w:tcPr>
        <w:tcBorders>
          <w:top w:val="double" w:sz="4" w:space="0" w:color="7FC0DB" w:themeColor="accent1" w:themeTint="99"/>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aconcuadrcula1clara">
    <w:name w:val="Grid Table 1 Light"/>
    <w:basedOn w:val="Tablanormal"/>
    <w:uiPriority w:val="46"/>
    <w:rsid w:val="00004A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concuadrcula4-nfasis1">
    <w:name w:val="Grid Table 4 Accent 1"/>
    <w:basedOn w:val="Tablanormal"/>
    <w:uiPriority w:val="49"/>
    <w:rsid w:val="00B01AF7"/>
    <w:pPr>
      <w:suppressAutoHyphens/>
      <w:spacing w:after="0" w:line="240" w:lineRule="auto"/>
    </w:pPr>
    <w:rPr>
      <w:rFonts w:ascii="Liberation Serif" w:eastAsia="NSimSun" w:hAnsi="Liberation Serif" w:cs="Arial"/>
      <w:kern w:val="2"/>
      <w:sz w:val="24"/>
      <w:szCs w:val="24"/>
      <w:lang w:val="es-ES" w:eastAsia="zh-CN" w:bidi="hi-IN"/>
    </w:rPr>
    <w:tblPr>
      <w:tblStyleRowBandSize w:val="1"/>
      <w:tblStyleColBandSize w:val="1"/>
      <w:tblBorders>
        <w:top w:val="single" w:sz="4" w:space="0" w:color="7FC0DB" w:themeColor="accent1" w:themeTint="99"/>
        <w:left w:val="single" w:sz="4" w:space="0" w:color="7FC0DB" w:themeColor="accent1" w:themeTint="99"/>
        <w:bottom w:val="single" w:sz="4" w:space="0" w:color="7FC0DB" w:themeColor="accent1" w:themeTint="99"/>
        <w:right w:val="single" w:sz="4" w:space="0" w:color="7FC0DB" w:themeColor="accent1" w:themeTint="99"/>
        <w:insideH w:val="single" w:sz="4" w:space="0" w:color="7FC0DB" w:themeColor="accent1" w:themeTint="99"/>
        <w:insideV w:val="single" w:sz="4" w:space="0" w:color="7FC0DB" w:themeColor="accent1" w:themeTint="99"/>
      </w:tblBorders>
    </w:tblPr>
    <w:tblStylePr w:type="firstRow">
      <w:rPr>
        <w:b/>
        <w:bCs/>
        <w:color w:val="FFFFFF" w:themeColor="background1"/>
      </w:rPr>
      <w:tblPr/>
      <w:tcPr>
        <w:tcBorders>
          <w:top w:val="single" w:sz="4" w:space="0" w:color="3494BA" w:themeColor="accent1"/>
          <w:left w:val="single" w:sz="4" w:space="0" w:color="3494BA" w:themeColor="accent1"/>
          <w:bottom w:val="single" w:sz="4" w:space="0" w:color="3494BA" w:themeColor="accent1"/>
          <w:right w:val="single" w:sz="4" w:space="0" w:color="3494BA" w:themeColor="accent1"/>
          <w:insideH w:val="nil"/>
          <w:insideV w:val="nil"/>
        </w:tcBorders>
        <w:shd w:val="clear" w:color="auto" w:fill="3494BA" w:themeFill="accent1"/>
      </w:tcPr>
    </w:tblStylePr>
    <w:tblStylePr w:type="lastRow">
      <w:rPr>
        <w:b/>
        <w:bCs/>
      </w:rPr>
      <w:tblPr/>
      <w:tcPr>
        <w:tcBorders>
          <w:top w:val="double" w:sz="4" w:space="0" w:color="3494BA" w:themeColor="accent1"/>
        </w:tcBorders>
      </w:tcPr>
    </w:tblStylePr>
    <w:tblStylePr w:type="firstCol">
      <w:rPr>
        <w:b/>
        <w:bCs/>
      </w:rPr>
    </w:tblStylePr>
    <w:tblStylePr w:type="lastCol">
      <w:rPr>
        <w:b/>
        <w:bCs/>
      </w:rPr>
    </w:tblStylePr>
    <w:tblStylePr w:type="band1Vert">
      <w:tblPr/>
      <w:tcPr>
        <w:shd w:val="clear" w:color="auto" w:fill="D4EAF3" w:themeFill="accent1" w:themeFillTint="33"/>
      </w:tcPr>
    </w:tblStylePr>
    <w:tblStylePr w:type="band1Horz">
      <w:tblPr/>
      <w:tcPr>
        <w:shd w:val="clear" w:color="auto" w:fill="D4EAF3" w:themeFill="accent1" w:themeFillTint="33"/>
      </w:tcPr>
    </w:tblStylePr>
  </w:style>
  <w:style w:type="table" w:styleId="Tabladelista3-nfasis6">
    <w:name w:val="List Table 3 Accent 6"/>
    <w:basedOn w:val="Tablanormal"/>
    <w:uiPriority w:val="48"/>
    <w:rsid w:val="00820B6E"/>
    <w:pPr>
      <w:spacing w:after="0" w:line="240" w:lineRule="auto"/>
    </w:pPr>
    <w:tblPr>
      <w:tblStyleRowBandSize w:val="1"/>
      <w:tblStyleColBandSize w:val="1"/>
      <w:tblBorders>
        <w:top w:val="single" w:sz="4" w:space="0" w:color="2683C6" w:themeColor="accent6"/>
        <w:left w:val="single" w:sz="4" w:space="0" w:color="2683C6" w:themeColor="accent6"/>
        <w:bottom w:val="single" w:sz="4" w:space="0" w:color="2683C6" w:themeColor="accent6"/>
        <w:right w:val="single" w:sz="4" w:space="0" w:color="2683C6" w:themeColor="accent6"/>
      </w:tblBorders>
    </w:tblPr>
    <w:tblStylePr w:type="firstRow">
      <w:rPr>
        <w:b/>
        <w:bCs/>
        <w:color w:val="FFFFFF" w:themeColor="background1"/>
      </w:rPr>
      <w:tblPr/>
      <w:tcPr>
        <w:shd w:val="clear" w:color="auto" w:fill="2683C6" w:themeFill="accent6"/>
      </w:tcPr>
    </w:tblStylePr>
    <w:tblStylePr w:type="lastRow">
      <w:rPr>
        <w:b/>
        <w:bCs/>
      </w:rPr>
      <w:tblPr/>
      <w:tcPr>
        <w:tcBorders>
          <w:top w:val="double" w:sz="4" w:space="0" w:color="2683C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83C6" w:themeColor="accent6"/>
          <w:right w:val="single" w:sz="4" w:space="0" w:color="2683C6" w:themeColor="accent6"/>
        </w:tcBorders>
      </w:tcPr>
    </w:tblStylePr>
    <w:tblStylePr w:type="band1Horz">
      <w:tblPr/>
      <w:tcPr>
        <w:tcBorders>
          <w:top w:val="single" w:sz="4" w:space="0" w:color="2683C6" w:themeColor="accent6"/>
          <w:bottom w:val="single" w:sz="4" w:space="0" w:color="2683C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83C6" w:themeColor="accent6"/>
          <w:left w:val="nil"/>
        </w:tcBorders>
      </w:tcPr>
    </w:tblStylePr>
    <w:tblStylePr w:type="swCell">
      <w:tblPr/>
      <w:tcPr>
        <w:tcBorders>
          <w:top w:val="double" w:sz="4" w:space="0" w:color="2683C6" w:themeColor="accent6"/>
          <w:right w:val="nil"/>
        </w:tcBorders>
      </w:tcPr>
    </w:tblStylePr>
  </w:style>
  <w:style w:type="character" w:customStyle="1" w:styleId="PrrafodelistaCar">
    <w:name w:val="Párrafo de lista Car"/>
    <w:aliases w:val="Bullet 1 Car,Use Case List Paragraph Car,Párrafo de lista Car Car Car Car,Lista multicolor - Énfasis 11 Car,Segundo nivel de viñetas Car,Bullet List Car,numbered Car,FooterText Car,Titulo 1 Car,lp1 Car,Paragraphe de liste1 Car,3 Car"/>
    <w:link w:val="Prrafodelista"/>
    <w:uiPriority w:val="34"/>
    <w:qFormat/>
    <w:locked/>
    <w:rsid w:val="006C5842"/>
  </w:style>
  <w:style w:type="paragraph" w:styleId="Textonotapie">
    <w:name w:val="footnote text"/>
    <w:basedOn w:val="Normal"/>
    <w:link w:val="TextonotapieCar"/>
    <w:semiHidden/>
    <w:rsid w:val="00262A05"/>
    <w:pPr>
      <w:widowControl w:val="0"/>
      <w:autoSpaceDE w:val="0"/>
      <w:autoSpaceDN w:val="0"/>
      <w:adjustRightInd w:val="0"/>
      <w:spacing w:after="0" w:line="240" w:lineRule="auto"/>
      <w:jc w:val="both"/>
    </w:pPr>
    <w:rPr>
      <w:rFonts w:ascii="Book Antiqua" w:eastAsia="Times New Roman" w:hAnsi="Book Antiqua" w:cs="Times New Roman"/>
      <w:sz w:val="20"/>
      <w:szCs w:val="20"/>
      <w:lang w:eastAsia="es-ES"/>
    </w:rPr>
  </w:style>
  <w:style w:type="character" w:customStyle="1" w:styleId="TextonotapieCar">
    <w:name w:val="Texto nota pie Car"/>
    <w:basedOn w:val="Fuentedeprrafopredeter"/>
    <w:link w:val="Textonotapie"/>
    <w:semiHidden/>
    <w:rsid w:val="00262A05"/>
    <w:rPr>
      <w:rFonts w:ascii="Book Antiqua" w:eastAsia="Times New Roman" w:hAnsi="Book Antiqua" w:cs="Times New Roman"/>
      <w:sz w:val="20"/>
      <w:szCs w:val="20"/>
      <w:lang w:eastAsia="es-ES"/>
    </w:rPr>
  </w:style>
  <w:style w:type="character" w:styleId="Refdenotaalpie">
    <w:name w:val="footnote reference"/>
    <w:semiHidden/>
    <w:rsid w:val="00262A05"/>
    <w:rPr>
      <w:rFonts w:cs="Times New Roman"/>
      <w:vertAlign w:val="superscript"/>
    </w:rPr>
  </w:style>
  <w:style w:type="paragraph" w:styleId="NormalWeb">
    <w:name w:val="Normal (Web)"/>
    <w:basedOn w:val="Normal"/>
    <w:link w:val="NormalWebCar"/>
    <w:uiPriority w:val="99"/>
    <w:unhideWhenUsed/>
    <w:qFormat/>
    <w:rsid w:val="001709FC"/>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Descripcin">
    <w:name w:val="caption"/>
    <w:aliases w:val="Epígrafe,Descripción1,Epígrafe2"/>
    <w:basedOn w:val="Normal"/>
    <w:next w:val="Normal"/>
    <w:uiPriority w:val="35"/>
    <w:qFormat/>
    <w:rsid w:val="00EF41F5"/>
    <w:pPr>
      <w:widowControl w:val="0"/>
      <w:autoSpaceDE w:val="0"/>
      <w:autoSpaceDN w:val="0"/>
      <w:adjustRightInd w:val="0"/>
      <w:spacing w:after="0" w:line="240" w:lineRule="auto"/>
    </w:pPr>
    <w:rPr>
      <w:rFonts w:ascii="Arial" w:eastAsia="Times New Roman" w:hAnsi="Arial" w:cs="Arial"/>
      <w:b/>
      <w:bCs/>
      <w:sz w:val="20"/>
      <w:szCs w:val="20"/>
      <w:lang w:val="es-ES" w:eastAsia="es-ES"/>
    </w:rPr>
  </w:style>
  <w:style w:type="character" w:customStyle="1" w:styleId="Ttulo1Car">
    <w:name w:val="Título 1 Car"/>
    <w:basedOn w:val="Fuentedeprrafopredeter"/>
    <w:link w:val="Ttulo1"/>
    <w:rsid w:val="00CD0D20"/>
    <w:rPr>
      <w:rFonts w:asciiTheme="majorHAnsi" w:eastAsiaTheme="majorEastAsia" w:hAnsiTheme="majorHAnsi" w:cstheme="majorBidi"/>
      <w:color w:val="276E8B" w:themeColor="accent1" w:themeShade="BF"/>
      <w:sz w:val="32"/>
      <w:szCs w:val="32"/>
    </w:rPr>
  </w:style>
  <w:style w:type="character" w:customStyle="1" w:styleId="Ttulo7Car">
    <w:name w:val="Título 7 Car"/>
    <w:basedOn w:val="Fuentedeprrafopredeter"/>
    <w:link w:val="Ttulo7"/>
    <w:uiPriority w:val="9"/>
    <w:semiHidden/>
    <w:rsid w:val="003367CD"/>
    <w:rPr>
      <w:rFonts w:asciiTheme="majorHAnsi" w:eastAsiaTheme="majorEastAsia" w:hAnsiTheme="majorHAnsi" w:cstheme="majorBidi"/>
      <w:i/>
      <w:iCs/>
      <w:color w:val="1A495C" w:themeColor="accent1" w:themeShade="7F"/>
    </w:rPr>
  </w:style>
  <w:style w:type="paragraph" w:customStyle="1" w:styleId="Ttulo31">
    <w:name w:val="Título 31"/>
    <w:basedOn w:val="Normal"/>
    <w:rsid w:val="003367CD"/>
    <w:pPr>
      <w:numPr>
        <w:ilvl w:val="2"/>
        <w:numId w:val="13"/>
      </w:numPr>
      <w:shd w:val="clear" w:color="auto" w:fill="FFFFFF"/>
      <w:spacing w:after="0" w:line="240" w:lineRule="auto"/>
    </w:pPr>
    <w:rPr>
      <w:rFonts w:ascii="Times New Roman" w:hAnsi="Times New Roman" w:cs="Times New Roman"/>
      <w:sz w:val="24"/>
      <w:szCs w:val="24"/>
      <w:u w:val="single"/>
      <w:lang w:eastAsia="es-ES"/>
    </w:rPr>
  </w:style>
  <w:style w:type="paragraph" w:customStyle="1" w:styleId="SUBPROGRAMA">
    <w:name w:val="SUBPROGRAMA"/>
    <w:basedOn w:val="Normal"/>
    <w:rsid w:val="003367CD"/>
    <w:pPr>
      <w:keepNext/>
      <w:numPr>
        <w:numId w:val="13"/>
      </w:numPr>
      <w:spacing w:before="240" w:after="60" w:line="240" w:lineRule="auto"/>
      <w:jc w:val="both"/>
    </w:pPr>
    <w:rPr>
      <w:rFonts w:ascii="Bookman Old Style" w:hAnsi="Bookman Old Style" w:cs="Calibri"/>
      <w:b/>
      <w:bCs/>
      <w:smallCaps/>
      <w:color w:val="000080"/>
      <w:sz w:val="28"/>
      <w:szCs w:val="28"/>
      <w:u w:val="single"/>
      <w:lang w:eastAsia="es-ES"/>
    </w:rPr>
  </w:style>
  <w:style w:type="paragraph" w:customStyle="1" w:styleId="Ttulo71">
    <w:name w:val="Título 71"/>
    <w:basedOn w:val="Normal"/>
    <w:rsid w:val="003367CD"/>
    <w:pPr>
      <w:numPr>
        <w:ilvl w:val="6"/>
        <w:numId w:val="13"/>
      </w:numPr>
      <w:spacing w:after="0" w:line="240" w:lineRule="auto"/>
    </w:pPr>
    <w:rPr>
      <w:rFonts w:ascii="Calibri" w:hAnsi="Calibri" w:cs="Calibri"/>
      <w:lang w:eastAsia="es-CR"/>
      <w14:ligatures w14:val="standardContextual"/>
    </w:rPr>
  </w:style>
  <w:style w:type="paragraph" w:styleId="Saludo">
    <w:name w:val="Salutation"/>
    <w:basedOn w:val="Normal"/>
    <w:next w:val="Normal"/>
    <w:link w:val="SaludoCar"/>
    <w:uiPriority w:val="99"/>
    <w:unhideWhenUsed/>
    <w:rsid w:val="006348F7"/>
    <w:pPr>
      <w:spacing w:after="0" w:line="240" w:lineRule="auto"/>
      <w:jc w:val="both"/>
    </w:pPr>
    <w:rPr>
      <w:rFonts w:ascii="Times New Roman" w:eastAsia="Times New Roman" w:hAnsi="Times New Roman" w:cs="Times New Roman"/>
      <w:i/>
      <w:sz w:val="24"/>
      <w:szCs w:val="24"/>
      <w:lang w:val="es-ES" w:eastAsia="es-ES"/>
    </w:rPr>
  </w:style>
  <w:style w:type="character" w:customStyle="1" w:styleId="SaludoCar">
    <w:name w:val="Saludo Car"/>
    <w:basedOn w:val="Fuentedeprrafopredeter"/>
    <w:link w:val="Saludo"/>
    <w:uiPriority w:val="99"/>
    <w:rsid w:val="006348F7"/>
    <w:rPr>
      <w:rFonts w:ascii="Times New Roman" w:eastAsia="Times New Roman" w:hAnsi="Times New Roman" w:cs="Times New Roman"/>
      <w:i/>
      <w:sz w:val="24"/>
      <w:szCs w:val="24"/>
      <w:lang w:val="es-ES" w:eastAsia="es-ES"/>
    </w:rPr>
  </w:style>
  <w:style w:type="table" w:styleId="Tablaconcuadrcula4-nfasis4">
    <w:name w:val="Grid Table 4 Accent 4"/>
    <w:basedOn w:val="Tablanormal"/>
    <w:uiPriority w:val="49"/>
    <w:rsid w:val="00B861DA"/>
    <w:pPr>
      <w:spacing w:after="0" w:line="240" w:lineRule="auto"/>
    </w:pPr>
    <w:tblPr>
      <w:tblStyleRowBandSize w:val="1"/>
      <w:tblStyleColBandSize w:val="1"/>
      <w:tblBorders>
        <w:top w:val="single" w:sz="4" w:space="0" w:color="AFB9BB" w:themeColor="accent4" w:themeTint="99"/>
        <w:left w:val="single" w:sz="4" w:space="0" w:color="AFB9BB" w:themeColor="accent4" w:themeTint="99"/>
        <w:bottom w:val="single" w:sz="4" w:space="0" w:color="AFB9BB" w:themeColor="accent4" w:themeTint="99"/>
        <w:right w:val="single" w:sz="4" w:space="0" w:color="AFB9BB" w:themeColor="accent4" w:themeTint="99"/>
        <w:insideH w:val="single" w:sz="4" w:space="0" w:color="AFB9BB" w:themeColor="accent4" w:themeTint="99"/>
        <w:insideV w:val="single" w:sz="4" w:space="0" w:color="AFB9BB" w:themeColor="accent4" w:themeTint="99"/>
      </w:tblBorders>
    </w:tblPr>
    <w:tblStylePr w:type="firstRow">
      <w:rPr>
        <w:b/>
        <w:bCs/>
        <w:color w:val="FFFFFF" w:themeColor="background1"/>
      </w:rPr>
      <w:tblPr/>
      <w:tcPr>
        <w:tcBorders>
          <w:top w:val="single" w:sz="4" w:space="0" w:color="7A8C8E" w:themeColor="accent4"/>
          <w:left w:val="single" w:sz="4" w:space="0" w:color="7A8C8E" w:themeColor="accent4"/>
          <w:bottom w:val="single" w:sz="4" w:space="0" w:color="7A8C8E" w:themeColor="accent4"/>
          <w:right w:val="single" w:sz="4" w:space="0" w:color="7A8C8E" w:themeColor="accent4"/>
          <w:insideH w:val="nil"/>
          <w:insideV w:val="nil"/>
        </w:tcBorders>
        <w:shd w:val="clear" w:color="auto" w:fill="7A8C8E" w:themeFill="accent4"/>
      </w:tcPr>
    </w:tblStylePr>
    <w:tblStylePr w:type="lastRow">
      <w:rPr>
        <w:b/>
        <w:bCs/>
      </w:rPr>
      <w:tblPr/>
      <w:tcPr>
        <w:tcBorders>
          <w:top w:val="double" w:sz="4" w:space="0" w:color="7A8C8E" w:themeColor="accent4"/>
        </w:tcBorders>
      </w:tcPr>
    </w:tblStylePr>
    <w:tblStylePr w:type="firstCol">
      <w:rPr>
        <w:b/>
        <w:bCs/>
      </w:rPr>
    </w:tblStylePr>
    <w:tblStylePr w:type="lastCol">
      <w:rPr>
        <w:b/>
        <w:bCs/>
      </w:rPr>
    </w:tblStylePr>
    <w:tblStylePr w:type="band1Vert">
      <w:tblPr/>
      <w:tcPr>
        <w:shd w:val="clear" w:color="auto" w:fill="E4E7E8" w:themeFill="accent4" w:themeFillTint="33"/>
      </w:tcPr>
    </w:tblStylePr>
    <w:tblStylePr w:type="band1Horz">
      <w:tblPr/>
      <w:tcPr>
        <w:shd w:val="clear" w:color="auto" w:fill="E4E7E8" w:themeFill="accent4" w:themeFillTint="33"/>
      </w:tcPr>
    </w:tblStylePr>
  </w:style>
  <w:style w:type="table" w:styleId="Tablaconcuadrcula4-nfasis3">
    <w:name w:val="Grid Table 4 Accent 3"/>
    <w:basedOn w:val="Tablanormal"/>
    <w:uiPriority w:val="49"/>
    <w:rsid w:val="00B861DA"/>
    <w:pPr>
      <w:spacing w:after="0" w:line="240" w:lineRule="auto"/>
    </w:pPr>
    <w:tblPr>
      <w:tblStyleRowBandSize w:val="1"/>
      <w:tblStyleColBandSize w:val="1"/>
      <w:tblBorders>
        <w:top w:val="single" w:sz="4" w:space="0" w:color="ACD7CA" w:themeColor="accent3" w:themeTint="99"/>
        <w:left w:val="single" w:sz="4" w:space="0" w:color="ACD7CA" w:themeColor="accent3" w:themeTint="99"/>
        <w:bottom w:val="single" w:sz="4" w:space="0" w:color="ACD7CA" w:themeColor="accent3" w:themeTint="99"/>
        <w:right w:val="single" w:sz="4" w:space="0" w:color="ACD7CA" w:themeColor="accent3" w:themeTint="99"/>
        <w:insideH w:val="single" w:sz="4" w:space="0" w:color="ACD7CA" w:themeColor="accent3" w:themeTint="99"/>
        <w:insideV w:val="single" w:sz="4" w:space="0" w:color="ACD7CA" w:themeColor="accent3" w:themeTint="99"/>
      </w:tblBorders>
    </w:tblPr>
    <w:tblStylePr w:type="firstRow">
      <w:rPr>
        <w:b/>
        <w:bCs/>
        <w:color w:val="FFFFFF" w:themeColor="background1"/>
      </w:rPr>
      <w:tblPr/>
      <w:tcPr>
        <w:tcBorders>
          <w:top w:val="single" w:sz="4" w:space="0" w:color="75BDA7" w:themeColor="accent3"/>
          <w:left w:val="single" w:sz="4" w:space="0" w:color="75BDA7" w:themeColor="accent3"/>
          <w:bottom w:val="single" w:sz="4" w:space="0" w:color="75BDA7" w:themeColor="accent3"/>
          <w:right w:val="single" w:sz="4" w:space="0" w:color="75BDA7" w:themeColor="accent3"/>
          <w:insideH w:val="nil"/>
          <w:insideV w:val="nil"/>
        </w:tcBorders>
        <w:shd w:val="clear" w:color="auto" w:fill="75BDA7" w:themeFill="accent3"/>
      </w:tcPr>
    </w:tblStylePr>
    <w:tblStylePr w:type="lastRow">
      <w:rPr>
        <w:b/>
        <w:bCs/>
      </w:rPr>
      <w:tblPr/>
      <w:tcPr>
        <w:tcBorders>
          <w:top w:val="double" w:sz="4" w:space="0" w:color="75BDA7" w:themeColor="accent3"/>
        </w:tcBorders>
      </w:tcPr>
    </w:tblStylePr>
    <w:tblStylePr w:type="firstCol">
      <w:rPr>
        <w:b/>
        <w:bCs/>
      </w:rPr>
    </w:tblStylePr>
    <w:tblStylePr w:type="lastCol">
      <w:rPr>
        <w:b/>
        <w:bCs/>
      </w:rPr>
    </w:tblStylePr>
    <w:tblStylePr w:type="band1Vert">
      <w:tblPr/>
      <w:tcPr>
        <w:shd w:val="clear" w:color="auto" w:fill="E3F1ED" w:themeFill="accent3" w:themeFillTint="33"/>
      </w:tcPr>
    </w:tblStylePr>
    <w:tblStylePr w:type="band1Horz">
      <w:tblPr/>
      <w:tcPr>
        <w:shd w:val="clear" w:color="auto" w:fill="E3F1ED" w:themeFill="accent3" w:themeFillTint="33"/>
      </w:tcPr>
    </w:tblStylePr>
  </w:style>
  <w:style w:type="table" w:styleId="Tablaconcuadrcula4-nfasis2">
    <w:name w:val="Grid Table 4 Accent 2"/>
    <w:basedOn w:val="Tablanormal"/>
    <w:uiPriority w:val="49"/>
    <w:rsid w:val="00B861DA"/>
    <w:pPr>
      <w:spacing w:after="0" w:line="240" w:lineRule="auto"/>
    </w:pPr>
    <w:tblPr>
      <w:tblStyleRowBandSize w:val="1"/>
      <w:tblStyleColBandSize w:val="1"/>
      <w:tblBorders>
        <w:top w:val="single" w:sz="4" w:space="0" w:color="9AD3D9" w:themeColor="accent2" w:themeTint="99"/>
        <w:left w:val="single" w:sz="4" w:space="0" w:color="9AD3D9" w:themeColor="accent2" w:themeTint="99"/>
        <w:bottom w:val="single" w:sz="4" w:space="0" w:color="9AD3D9" w:themeColor="accent2" w:themeTint="99"/>
        <w:right w:val="single" w:sz="4" w:space="0" w:color="9AD3D9" w:themeColor="accent2" w:themeTint="99"/>
        <w:insideH w:val="single" w:sz="4" w:space="0" w:color="9AD3D9" w:themeColor="accent2" w:themeTint="99"/>
        <w:insideV w:val="single" w:sz="4" w:space="0" w:color="9AD3D9" w:themeColor="accent2" w:themeTint="99"/>
      </w:tblBorders>
    </w:tblPr>
    <w:tblStylePr w:type="firstRow">
      <w:rPr>
        <w:b/>
        <w:bCs/>
        <w:color w:val="FFFFFF" w:themeColor="background1"/>
      </w:rPr>
      <w:tblPr/>
      <w:tcPr>
        <w:tcBorders>
          <w:top w:val="single" w:sz="4" w:space="0" w:color="58B6C0" w:themeColor="accent2"/>
          <w:left w:val="single" w:sz="4" w:space="0" w:color="58B6C0" w:themeColor="accent2"/>
          <w:bottom w:val="single" w:sz="4" w:space="0" w:color="58B6C0" w:themeColor="accent2"/>
          <w:right w:val="single" w:sz="4" w:space="0" w:color="58B6C0" w:themeColor="accent2"/>
          <w:insideH w:val="nil"/>
          <w:insideV w:val="nil"/>
        </w:tcBorders>
        <w:shd w:val="clear" w:color="auto" w:fill="58B6C0" w:themeFill="accent2"/>
      </w:tcPr>
    </w:tblStylePr>
    <w:tblStylePr w:type="lastRow">
      <w:rPr>
        <w:b/>
        <w:bCs/>
      </w:rPr>
      <w:tblPr/>
      <w:tcPr>
        <w:tcBorders>
          <w:top w:val="double" w:sz="4" w:space="0" w:color="58B6C0" w:themeColor="accent2"/>
        </w:tcBorders>
      </w:tcPr>
    </w:tblStylePr>
    <w:tblStylePr w:type="firstCol">
      <w:rPr>
        <w:b/>
        <w:bCs/>
      </w:rPr>
    </w:tblStylePr>
    <w:tblStylePr w:type="lastCol">
      <w:rPr>
        <w:b/>
        <w:bCs/>
      </w:rPr>
    </w:tblStylePr>
    <w:tblStylePr w:type="band1Vert">
      <w:tblPr/>
      <w:tcPr>
        <w:shd w:val="clear" w:color="auto" w:fill="DDF0F2" w:themeFill="accent2" w:themeFillTint="33"/>
      </w:tcPr>
    </w:tblStylePr>
    <w:tblStylePr w:type="band1Horz">
      <w:tblPr/>
      <w:tcPr>
        <w:shd w:val="clear" w:color="auto" w:fill="DDF0F2" w:themeFill="accent2" w:themeFillTint="33"/>
      </w:tcPr>
    </w:tblStylePr>
  </w:style>
  <w:style w:type="table" w:styleId="Tablaconcuadrcula4-nfasis6">
    <w:name w:val="Grid Table 4 Accent 6"/>
    <w:basedOn w:val="Tablanormal"/>
    <w:uiPriority w:val="49"/>
    <w:rsid w:val="00B861DA"/>
    <w:pPr>
      <w:spacing w:after="0" w:line="240" w:lineRule="auto"/>
    </w:pPr>
    <w:tblPr>
      <w:tblStyleRowBandSize w:val="1"/>
      <w:tblStyleColBandSize w:val="1"/>
      <w:tblBorders>
        <w:top w:val="single" w:sz="4" w:space="0" w:color="74B5E4" w:themeColor="accent6" w:themeTint="99"/>
        <w:left w:val="single" w:sz="4" w:space="0" w:color="74B5E4" w:themeColor="accent6" w:themeTint="99"/>
        <w:bottom w:val="single" w:sz="4" w:space="0" w:color="74B5E4" w:themeColor="accent6" w:themeTint="99"/>
        <w:right w:val="single" w:sz="4" w:space="0" w:color="74B5E4" w:themeColor="accent6" w:themeTint="99"/>
        <w:insideH w:val="single" w:sz="4" w:space="0" w:color="74B5E4" w:themeColor="accent6" w:themeTint="99"/>
        <w:insideV w:val="single" w:sz="4" w:space="0" w:color="74B5E4" w:themeColor="accent6" w:themeTint="99"/>
      </w:tblBorders>
    </w:tblPr>
    <w:tblStylePr w:type="firstRow">
      <w:rPr>
        <w:b/>
        <w:bCs/>
        <w:color w:val="FFFFFF" w:themeColor="background1"/>
      </w:rPr>
      <w:tblPr/>
      <w:tcPr>
        <w:tcBorders>
          <w:top w:val="single" w:sz="4" w:space="0" w:color="2683C6" w:themeColor="accent6"/>
          <w:left w:val="single" w:sz="4" w:space="0" w:color="2683C6" w:themeColor="accent6"/>
          <w:bottom w:val="single" w:sz="4" w:space="0" w:color="2683C6" w:themeColor="accent6"/>
          <w:right w:val="single" w:sz="4" w:space="0" w:color="2683C6" w:themeColor="accent6"/>
          <w:insideH w:val="nil"/>
          <w:insideV w:val="nil"/>
        </w:tcBorders>
        <w:shd w:val="clear" w:color="auto" w:fill="2683C6" w:themeFill="accent6"/>
      </w:tcPr>
    </w:tblStylePr>
    <w:tblStylePr w:type="lastRow">
      <w:rPr>
        <w:b/>
        <w:bCs/>
      </w:rPr>
      <w:tblPr/>
      <w:tcPr>
        <w:tcBorders>
          <w:top w:val="double" w:sz="4" w:space="0" w:color="2683C6" w:themeColor="accent6"/>
        </w:tcBorders>
      </w:tcPr>
    </w:tblStylePr>
    <w:tblStylePr w:type="firstCol">
      <w:rPr>
        <w:b/>
        <w:bCs/>
      </w:rPr>
    </w:tblStylePr>
    <w:tblStylePr w:type="lastCol">
      <w:rPr>
        <w:b/>
        <w:bCs/>
      </w:rPr>
    </w:tblStylePr>
    <w:tblStylePr w:type="band1Vert">
      <w:tblPr/>
      <w:tcPr>
        <w:shd w:val="clear" w:color="auto" w:fill="D0E6F6" w:themeFill="accent6" w:themeFillTint="33"/>
      </w:tcPr>
    </w:tblStylePr>
    <w:tblStylePr w:type="band1Horz">
      <w:tblPr/>
      <w:tcPr>
        <w:shd w:val="clear" w:color="auto" w:fill="D0E6F6" w:themeFill="accent6" w:themeFillTint="33"/>
      </w:tcPr>
    </w:tblStylePr>
  </w:style>
  <w:style w:type="table" w:styleId="Tablaconcuadrcula4-nfasis5">
    <w:name w:val="Grid Table 4 Accent 5"/>
    <w:basedOn w:val="Tablanormal"/>
    <w:uiPriority w:val="49"/>
    <w:rsid w:val="00B861DA"/>
    <w:pPr>
      <w:spacing w:after="0" w:line="240" w:lineRule="auto"/>
    </w:pPr>
    <w:tblPr>
      <w:tblStyleRowBandSize w:val="1"/>
      <w:tblStyleColBandSize w:val="1"/>
      <w:tblBorders>
        <w:top w:val="single" w:sz="4" w:space="0" w:color="B5CDD3" w:themeColor="accent5" w:themeTint="99"/>
        <w:left w:val="single" w:sz="4" w:space="0" w:color="B5CDD3" w:themeColor="accent5" w:themeTint="99"/>
        <w:bottom w:val="single" w:sz="4" w:space="0" w:color="B5CDD3" w:themeColor="accent5" w:themeTint="99"/>
        <w:right w:val="single" w:sz="4" w:space="0" w:color="B5CDD3" w:themeColor="accent5" w:themeTint="99"/>
        <w:insideH w:val="single" w:sz="4" w:space="0" w:color="B5CDD3" w:themeColor="accent5" w:themeTint="99"/>
        <w:insideV w:val="single" w:sz="4" w:space="0" w:color="B5CDD3" w:themeColor="accent5" w:themeTint="99"/>
      </w:tblBorders>
    </w:tblPr>
    <w:tblStylePr w:type="firstRow">
      <w:rPr>
        <w:b/>
        <w:bCs/>
        <w:color w:val="FFFFFF" w:themeColor="background1"/>
      </w:rPr>
      <w:tblPr/>
      <w:tcPr>
        <w:tcBorders>
          <w:top w:val="single" w:sz="4" w:space="0" w:color="84ACB6" w:themeColor="accent5"/>
          <w:left w:val="single" w:sz="4" w:space="0" w:color="84ACB6" w:themeColor="accent5"/>
          <w:bottom w:val="single" w:sz="4" w:space="0" w:color="84ACB6" w:themeColor="accent5"/>
          <w:right w:val="single" w:sz="4" w:space="0" w:color="84ACB6" w:themeColor="accent5"/>
          <w:insideH w:val="nil"/>
          <w:insideV w:val="nil"/>
        </w:tcBorders>
        <w:shd w:val="clear" w:color="auto" w:fill="84ACB6" w:themeFill="accent5"/>
      </w:tcPr>
    </w:tblStylePr>
    <w:tblStylePr w:type="lastRow">
      <w:rPr>
        <w:b/>
        <w:bCs/>
      </w:rPr>
      <w:tblPr/>
      <w:tcPr>
        <w:tcBorders>
          <w:top w:val="double" w:sz="4" w:space="0" w:color="84ACB6" w:themeColor="accent5"/>
        </w:tcBorders>
      </w:tcPr>
    </w:tblStylePr>
    <w:tblStylePr w:type="firstCol">
      <w:rPr>
        <w:b/>
        <w:bCs/>
      </w:rPr>
    </w:tblStylePr>
    <w:tblStylePr w:type="lastCol">
      <w:rPr>
        <w:b/>
        <w:bCs/>
      </w:rPr>
    </w:tblStylePr>
    <w:tblStylePr w:type="band1Vert">
      <w:tblPr/>
      <w:tcPr>
        <w:shd w:val="clear" w:color="auto" w:fill="E6EEF0" w:themeFill="accent5" w:themeFillTint="33"/>
      </w:tcPr>
    </w:tblStylePr>
    <w:tblStylePr w:type="band1Horz">
      <w:tblPr/>
      <w:tcPr>
        <w:shd w:val="clear" w:color="auto" w:fill="E6EEF0" w:themeFill="accent5" w:themeFillTint="33"/>
      </w:tcPr>
    </w:tblStylePr>
  </w:style>
  <w:style w:type="character" w:styleId="Textoennegrita">
    <w:name w:val="Strong"/>
    <w:basedOn w:val="Fuentedeprrafopredeter"/>
    <w:uiPriority w:val="22"/>
    <w:qFormat/>
    <w:rsid w:val="00800366"/>
    <w:rPr>
      <w:b/>
      <w:bCs/>
    </w:rPr>
  </w:style>
  <w:style w:type="character" w:customStyle="1" w:styleId="ui-provider">
    <w:name w:val="ui-provider"/>
    <w:basedOn w:val="Fuentedeprrafopredeter"/>
    <w:rsid w:val="00A76663"/>
  </w:style>
  <w:style w:type="table" w:customStyle="1" w:styleId="Tablaconcuadrcula1">
    <w:name w:val="Tabla con cuadrícula1"/>
    <w:basedOn w:val="Tablanormal"/>
    <w:next w:val="Tablaconcuadrcula"/>
    <w:rsid w:val="00AD3981"/>
    <w:pPr>
      <w:spacing w:after="0" w:line="240" w:lineRule="auto"/>
    </w:pPr>
    <w:rPr>
      <w:rFonts w:ascii="Times New Roman" w:eastAsia="Times New Roman" w:hAnsi="Times New Roman" w:cs="Times New Roman"/>
      <w:sz w:val="20"/>
      <w:szCs w:val="20"/>
      <w:lang w:eastAsia="es-C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A1810"/>
    <w:rPr>
      <w:color w:val="9F6715" w:themeColor="followedHyperlink"/>
      <w:u w:val="single"/>
    </w:rPr>
  </w:style>
  <w:style w:type="character" w:customStyle="1" w:styleId="DefaultFontHxMailStyle">
    <w:name w:val="Default Font HxMail Style"/>
    <w:basedOn w:val="Fuentedeprrafopredeter"/>
    <w:rsid w:val="000F64E2"/>
    <w:rPr>
      <w:rFonts w:ascii="Calibri" w:hAnsi="Calibri" w:cs="Calibri" w:hint="default"/>
      <w:b w:val="0"/>
      <w:bCs w:val="0"/>
      <w:i w:val="0"/>
      <w:iCs w:val="0"/>
      <w:strike w:val="0"/>
      <w:dstrike w:val="0"/>
      <w:color w:val="auto"/>
      <w:u w:val="none"/>
      <w:effect w:val="none"/>
    </w:rPr>
  </w:style>
  <w:style w:type="character" w:styleId="Refdecomentario">
    <w:name w:val="annotation reference"/>
    <w:basedOn w:val="Fuentedeprrafopredeter"/>
    <w:uiPriority w:val="99"/>
    <w:semiHidden/>
    <w:unhideWhenUsed/>
    <w:rsid w:val="00FF2094"/>
    <w:rPr>
      <w:sz w:val="16"/>
      <w:szCs w:val="16"/>
    </w:rPr>
  </w:style>
  <w:style w:type="paragraph" w:styleId="Textocomentario">
    <w:name w:val="annotation text"/>
    <w:basedOn w:val="Normal"/>
    <w:link w:val="TextocomentarioCar"/>
    <w:uiPriority w:val="99"/>
    <w:unhideWhenUsed/>
    <w:rsid w:val="00FF2094"/>
    <w:pPr>
      <w:spacing w:line="240" w:lineRule="auto"/>
    </w:pPr>
    <w:rPr>
      <w:sz w:val="20"/>
      <w:szCs w:val="20"/>
    </w:rPr>
  </w:style>
  <w:style w:type="character" w:customStyle="1" w:styleId="TextocomentarioCar">
    <w:name w:val="Texto comentario Car"/>
    <w:basedOn w:val="Fuentedeprrafopredeter"/>
    <w:link w:val="Textocomentario"/>
    <w:uiPriority w:val="99"/>
    <w:rsid w:val="00FF2094"/>
    <w:rPr>
      <w:sz w:val="20"/>
      <w:szCs w:val="20"/>
    </w:rPr>
  </w:style>
  <w:style w:type="paragraph" w:styleId="Asuntodelcomentario">
    <w:name w:val="annotation subject"/>
    <w:basedOn w:val="Textocomentario"/>
    <w:next w:val="Textocomentario"/>
    <w:link w:val="AsuntodelcomentarioCar"/>
    <w:uiPriority w:val="99"/>
    <w:semiHidden/>
    <w:unhideWhenUsed/>
    <w:rsid w:val="00FF2094"/>
    <w:rPr>
      <w:b/>
      <w:bCs/>
    </w:rPr>
  </w:style>
  <w:style w:type="character" w:customStyle="1" w:styleId="AsuntodelcomentarioCar">
    <w:name w:val="Asunto del comentario Car"/>
    <w:basedOn w:val="TextocomentarioCar"/>
    <w:link w:val="Asuntodelcomentario"/>
    <w:uiPriority w:val="99"/>
    <w:semiHidden/>
    <w:rsid w:val="00FF2094"/>
    <w:rPr>
      <w:b/>
      <w:bCs/>
      <w:sz w:val="20"/>
      <w:szCs w:val="20"/>
    </w:rPr>
  </w:style>
  <w:style w:type="character" w:customStyle="1" w:styleId="NormalWebCar">
    <w:name w:val="Normal (Web) Car"/>
    <w:basedOn w:val="Fuentedeprrafopredeter"/>
    <w:link w:val="NormalWeb"/>
    <w:uiPriority w:val="99"/>
    <w:qFormat/>
    <w:locked/>
    <w:rsid w:val="00FB1A69"/>
    <w:rPr>
      <w:rFonts w:ascii="Times New Roman" w:eastAsia="Times New Roman" w:hAnsi="Times New Roman" w:cs="Times New Roman"/>
      <w:sz w:val="24"/>
      <w:szCs w:val="24"/>
      <w:lang w:val="es-ES" w:eastAsia="es-ES"/>
    </w:rPr>
  </w:style>
  <w:style w:type="character" w:customStyle="1" w:styleId="Ttulo2Car">
    <w:name w:val="Título 2 Car"/>
    <w:basedOn w:val="Fuentedeprrafopredeter"/>
    <w:link w:val="Ttulo2"/>
    <w:uiPriority w:val="9"/>
    <w:rsid w:val="001A2BF1"/>
    <w:rPr>
      <w:rFonts w:asciiTheme="majorHAnsi" w:eastAsiaTheme="majorEastAsia" w:hAnsiTheme="majorHAnsi" w:cstheme="majorBidi"/>
      <w:color w:val="276E8B" w:themeColor="accent1" w:themeShade="BF"/>
      <w:sz w:val="26"/>
      <w:szCs w:val="26"/>
    </w:rPr>
  </w:style>
  <w:style w:type="paragraph" w:customStyle="1" w:styleId="Default">
    <w:name w:val="Default"/>
    <w:rsid w:val="0049433F"/>
    <w:pPr>
      <w:autoSpaceDE w:val="0"/>
      <w:autoSpaceDN w:val="0"/>
      <w:adjustRightInd w:val="0"/>
      <w:spacing w:after="0" w:line="240" w:lineRule="auto"/>
    </w:pPr>
    <w:rPr>
      <w:rFonts w:ascii="Arial" w:hAnsi="Arial" w:cs="Arial"/>
      <w:color w:val="000000"/>
      <w:sz w:val="24"/>
      <w:szCs w:val="24"/>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9994">
      <w:bodyDiv w:val="1"/>
      <w:marLeft w:val="0"/>
      <w:marRight w:val="0"/>
      <w:marTop w:val="0"/>
      <w:marBottom w:val="0"/>
      <w:divBdr>
        <w:top w:val="none" w:sz="0" w:space="0" w:color="auto"/>
        <w:left w:val="none" w:sz="0" w:space="0" w:color="auto"/>
        <w:bottom w:val="none" w:sz="0" w:space="0" w:color="auto"/>
        <w:right w:val="none" w:sz="0" w:space="0" w:color="auto"/>
      </w:divBdr>
      <w:divsChild>
        <w:div w:id="1508329370">
          <w:marLeft w:val="547"/>
          <w:marRight w:val="0"/>
          <w:marTop w:val="0"/>
          <w:marBottom w:val="0"/>
          <w:divBdr>
            <w:top w:val="none" w:sz="0" w:space="0" w:color="auto"/>
            <w:left w:val="none" w:sz="0" w:space="0" w:color="auto"/>
            <w:bottom w:val="none" w:sz="0" w:space="0" w:color="auto"/>
            <w:right w:val="none" w:sz="0" w:space="0" w:color="auto"/>
          </w:divBdr>
        </w:div>
      </w:divsChild>
    </w:div>
    <w:div w:id="84957223">
      <w:bodyDiv w:val="1"/>
      <w:marLeft w:val="0"/>
      <w:marRight w:val="0"/>
      <w:marTop w:val="0"/>
      <w:marBottom w:val="0"/>
      <w:divBdr>
        <w:top w:val="none" w:sz="0" w:space="0" w:color="auto"/>
        <w:left w:val="none" w:sz="0" w:space="0" w:color="auto"/>
        <w:bottom w:val="none" w:sz="0" w:space="0" w:color="auto"/>
        <w:right w:val="none" w:sz="0" w:space="0" w:color="auto"/>
      </w:divBdr>
    </w:div>
    <w:div w:id="92436701">
      <w:bodyDiv w:val="1"/>
      <w:marLeft w:val="0"/>
      <w:marRight w:val="0"/>
      <w:marTop w:val="0"/>
      <w:marBottom w:val="0"/>
      <w:divBdr>
        <w:top w:val="none" w:sz="0" w:space="0" w:color="auto"/>
        <w:left w:val="none" w:sz="0" w:space="0" w:color="auto"/>
        <w:bottom w:val="none" w:sz="0" w:space="0" w:color="auto"/>
        <w:right w:val="none" w:sz="0" w:space="0" w:color="auto"/>
      </w:divBdr>
      <w:divsChild>
        <w:div w:id="1331637975">
          <w:marLeft w:val="547"/>
          <w:marRight w:val="0"/>
          <w:marTop w:val="0"/>
          <w:marBottom w:val="0"/>
          <w:divBdr>
            <w:top w:val="none" w:sz="0" w:space="0" w:color="auto"/>
            <w:left w:val="none" w:sz="0" w:space="0" w:color="auto"/>
            <w:bottom w:val="none" w:sz="0" w:space="0" w:color="auto"/>
            <w:right w:val="none" w:sz="0" w:space="0" w:color="auto"/>
          </w:divBdr>
        </w:div>
      </w:divsChild>
    </w:div>
    <w:div w:id="99110215">
      <w:bodyDiv w:val="1"/>
      <w:marLeft w:val="0"/>
      <w:marRight w:val="0"/>
      <w:marTop w:val="0"/>
      <w:marBottom w:val="0"/>
      <w:divBdr>
        <w:top w:val="none" w:sz="0" w:space="0" w:color="auto"/>
        <w:left w:val="none" w:sz="0" w:space="0" w:color="auto"/>
        <w:bottom w:val="none" w:sz="0" w:space="0" w:color="auto"/>
        <w:right w:val="none" w:sz="0" w:space="0" w:color="auto"/>
      </w:divBdr>
    </w:div>
    <w:div w:id="110170367">
      <w:bodyDiv w:val="1"/>
      <w:marLeft w:val="0"/>
      <w:marRight w:val="0"/>
      <w:marTop w:val="0"/>
      <w:marBottom w:val="0"/>
      <w:divBdr>
        <w:top w:val="none" w:sz="0" w:space="0" w:color="auto"/>
        <w:left w:val="none" w:sz="0" w:space="0" w:color="auto"/>
        <w:bottom w:val="none" w:sz="0" w:space="0" w:color="auto"/>
        <w:right w:val="none" w:sz="0" w:space="0" w:color="auto"/>
      </w:divBdr>
    </w:div>
    <w:div w:id="139200784">
      <w:bodyDiv w:val="1"/>
      <w:marLeft w:val="0"/>
      <w:marRight w:val="0"/>
      <w:marTop w:val="0"/>
      <w:marBottom w:val="0"/>
      <w:divBdr>
        <w:top w:val="none" w:sz="0" w:space="0" w:color="auto"/>
        <w:left w:val="none" w:sz="0" w:space="0" w:color="auto"/>
        <w:bottom w:val="none" w:sz="0" w:space="0" w:color="auto"/>
        <w:right w:val="none" w:sz="0" w:space="0" w:color="auto"/>
      </w:divBdr>
    </w:div>
    <w:div w:id="197593382">
      <w:bodyDiv w:val="1"/>
      <w:marLeft w:val="0"/>
      <w:marRight w:val="0"/>
      <w:marTop w:val="0"/>
      <w:marBottom w:val="0"/>
      <w:divBdr>
        <w:top w:val="none" w:sz="0" w:space="0" w:color="auto"/>
        <w:left w:val="none" w:sz="0" w:space="0" w:color="auto"/>
        <w:bottom w:val="none" w:sz="0" w:space="0" w:color="auto"/>
        <w:right w:val="none" w:sz="0" w:space="0" w:color="auto"/>
      </w:divBdr>
    </w:div>
    <w:div w:id="205724728">
      <w:bodyDiv w:val="1"/>
      <w:marLeft w:val="0"/>
      <w:marRight w:val="0"/>
      <w:marTop w:val="0"/>
      <w:marBottom w:val="0"/>
      <w:divBdr>
        <w:top w:val="none" w:sz="0" w:space="0" w:color="auto"/>
        <w:left w:val="none" w:sz="0" w:space="0" w:color="auto"/>
        <w:bottom w:val="none" w:sz="0" w:space="0" w:color="auto"/>
        <w:right w:val="none" w:sz="0" w:space="0" w:color="auto"/>
      </w:divBdr>
    </w:div>
    <w:div w:id="236407755">
      <w:bodyDiv w:val="1"/>
      <w:marLeft w:val="0"/>
      <w:marRight w:val="0"/>
      <w:marTop w:val="0"/>
      <w:marBottom w:val="0"/>
      <w:divBdr>
        <w:top w:val="none" w:sz="0" w:space="0" w:color="auto"/>
        <w:left w:val="none" w:sz="0" w:space="0" w:color="auto"/>
        <w:bottom w:val="none" w:sz="0" w:space="0" w:color="auto"/>
        <w:right w:val="none" w:sz="0" w:space="0" w:color="auto"/>
      </w:divBdr>
    </w:div>
    <w:div w:id="424375707">
      <w:bodyDiv w:val="1"/>
      <w:marLeft w:val="0"/>
      <w:marRight w:val="0"/>
      <w:marTop w:val="0"/>
      <w:marBottom w:val="0"/>
      <w:divBdr>
        <w:top w:val="none" w:sz="0" w:space="0" w:color="auto"/>
        <w:left w:val="none" w:sz="0" w:space="0" w:color="auto"/>
        <w:bottom w:val="none" w:sz="0" w:space="0" w:color="auto"/>
        <w:right w:val="none" w:sz="0" w:space="0" w:color="auto"/>
      </w:divBdr>
      <w:divsChild>
        <w:div w:id="287324128">
          <w:marLeft w:val="0"/>
          <w:marRight w:val="0"/>
          <w:marTop w:val="0"/>
          <w:marBottom w:val="0"/>
          <w:divBdr>
            <w:top w:val="none" w:sz="0" w:space="0" w:color="auto"/>
            <w:left w:val="none" w:sz="0" w:space="0" w:color="auto"/>
            <w:bottom w:val="none" w:sz="0" w:space="0" w:color="auto"/>
            <w:right w:val="none" w:sz="0" w:space="0" w:color="auto"/>
          </w:divBdr>
        </w:div>
        <w:div w:id="799686496">
          <w:marLeft w:val="0"/>
          <w:marRight w:val="0"/>
          <w:marTop w:val="0"/>
          <w:marBottom w:val="0"/>
          <w:divBdr>
            <w:top w:val="none" w:sz="0" w:space="0" w:color="auto"/>
            <w:left w:val="none" w:sz="0" w:space="0" w:color="auto"/>
            <w:bottom w:val="none" w:sz="0" w:space="0" w:color="auto"/>
            <w:right w:val="none" w:sz="0" w:space="0" w:color="auto"/>
          </w:divBdr>
        </w:div>
        <w:div w:id="853804267">
          <w:marLeft w:val="0"/>
          <w:marRight w:val="0"/>
          <w:marTop w:val="0"/>
          <w:marBottom w:val="0"/>
          <w:divBdr>
            <w:top w:val="none" w:sz="0" w:space="0" w:color="auto"/>
            <w:left w:val="none" w:sz="0" w:space="0" w:color="auto"/>
            <w:bottom w:val="none" w:sz="0" w:space="0" w:color="auto"/>
            <w:right w:val="none" w:sz="0" w:space="0" w:color="auto"/>
          </w:divBdr>
        </w:div>
        <w:div w:id="946230038">
          <w:marLeft w:val="0"/>
          <w:marRight w:val="0"/>
          <w:marTop w:val="0"/>
          <w:marBottom w:val="0"/>
          <w:divBdr>
            <w:top w:val="none" w:sz="0" w:space="0" w:color="auto"/>
            <w:left w:val="none" w:sz="0" w:space="0" w:color="auto"/>
            <w:bottom w:val="none" w:sz="0" w:space="0" w:color="auto"/>
            <w:right w:val="none" w:sz="0" w:space="0" w:color="auto"/>
          </w:divBdr>
        </w:div>
        <w:div w:id="1017387759">
          <w:marLeft w:val="0"/>
          <w:marRight w:val="0"/>
          <w:marTop w:val="0"/>
          <w:marBottom w:val="0"/>
          <w:divBdr>
            <w:top w:val="none" w:sz="0" w:space="0" w:color="auto"/>
            <w:left w:val="none" w:sz="0" w:space="0" w:color="auto"/>
            <w:bottom w:val="none" w:sz="0" w:space="0" w:color="auto"/>
            <w:right w:val="none" w:sz="0" w:space="0" w:color="auto"/>
          </w:divBdr>
        </w:div>
        <w:div w:id="1288663414">
          <w:marLeft w:val="0"/>
          <w:marRight w:val="0"/>
          <w:marTop w:val="0"/>
          <w:marBottom w:val="0"/>
          <w:divBdr>
            <w:top w:val="none" w:sz="0" w:space="0" w:color="auto"/>
            <w:left w:val="none" w:sz="0" w:space="0" w:color="auto"/>
            <w:bottom w:val="none" w:sz="0" w:space="0" w:color="auto"/>
            <w:right w:val="none" w:sz="0" w:space="0" w:color="auto"/>
          </w:divBdr>
        </w:div>
        <w:div w:id="1366904332">
          <w:marLeft w:val="0"/>
          <w:marRight w:val="0"/>
          <w:marTop w:val="0"/>
          <w:marBottom w:val="0"/>
          <w:divBdr>
            <w:top w:val="none" w:sz="0" w:space="0" w:color="auto"/>
            <w:left w:val="none" w:sz="0" w:space="0" w:color="auto"/>
            <w:bottom w:val="none" w:sz="0" w:space="0" w:color="auto"/>
            <w:right w:val="none" w:sz="0" w:space="0" w:color="auto"/>
          </w:divBdr>
        </w:div>
        <w:div w:id="1373071423">
          <w:marLeft w:val="0"/>
          <w:marRight w:val="0"/>
          <w:marTop w:val="0"/>
          <w:marBottom w:val="0"/>
          <w:divBdr>
            <w:top w:val="none" w:sz="0" w:space="0" w:color="auto"/>
            <w:left w:val="none" w:sz="0" w:space="0" w:color="auto"/>
            <w:bottom w:val="none" w:sz="0" w:space="0" w:color="auto"/>
            <w:right w:val="none" w:sz="0" w:space="0" w:color="auto"/>
          </w:divBdr>
        </w:div>
        <w:div w:id="1760833251">
          <w:marLeft w:val="0"/>
          <w:marRight w:val="0"/>
          <w:marTop w:val="0"/>
          <w:marBottom w:val="0"/>
          <w:divBdr>
            <w:top w:val="none" w:sz="0" w:space="0" w:color="auto"/>
            <w:left w:val="none" w:sz="0" w:space="0" w:color="auto"/>
            <w:bottom w:val="none" w:sz="0" w:space="0" w:color="auto"/>
            <w:right w:val="none" w:sz="0" w:space="0" w:color="auto"/>
          </w:divBdr>
        </w:div>
        <w:div w:id="1791587199">
          <w:marLeft w:val="0"/>
          <w:marRight w:val="0"/>
          <w:marTop w:val="0"/>
          <w:marBottom w:val="0"/>
          <w:divBdr>
            <w:top w:val="none" w:sz="0" w:space="0" w:color="auto"/>
            <w:left w:val="none" w:sz="0" w:space="0" w:color="auto"/>
            <w:bottom w:val="none" w:sz="0" w:space="0" w:color="auto"/>
            <w:right w:val="none" w:sz="0" w:space="0" w:color="auto"/>
          </w:divBdr>
        </w:div>
        <w:div w:id="1872066516">
          <w:marLeft w:val="0"/>
          <w:marRight w:val="0"/>
          <w:marTop w:val="0"/>
          <w:marBottom w:val="0"/>
          <w:divBdr>
            <w:top w:val="none" w:sz="0" w:space="0" w:color="auto"/>
            <w:left w:val="none" w:sz="0" w:space="0" w:color="auto"/>
            <w:bottom w:val="none" w:sz="0" w:space="0" w:color="auto"/>
            <w:right w:val="none" w:sz="0" w:space="0" w:color="auto"/>
          </w:divBdr>
        </w:div>
        <w:div w:id="1876430376">
          <w:marLeft w:val="0"/>
          <w:marRight w:val="0"/>
          <w:marTop w:val="0"/>
          <w:marBottom w:val="0"/>
          <w:divBdr>
            <w:top w:val="none" w:sz="0" w:space="0" w:color="auto"/>
            <w:left w:val="none" w:sz="0" w:space="0" w:color="auto"/>
            <w:bottom w:val="none" w:sz="0" w:space="0" w:color="auto"/>
            <w:right w:val="none" w:sz="0" w:space="0" w:color="auto"/>
          </w:divBdr>
        </w:div>
      </w:divsChild>
    </w:div>
    <w:div w:id="460458261">
      <w:bodyDiv w:val="1"/>
      <w:marLeft w:val="0"/>
      <w:marRight w:val="0"/>
      <w:marTop w:val="0"/>
      <w:marBottom w:val="0"/>
      <w:divBdr>
        <w:top w:val="none" w:sz="0" w:space="0" w:color="auto"/>
        <w:left w:val="none" w:sz="0" w:space="0" w:color="auto"/>
        <w:bottom w:val="none" w:sz="0" w:space="0" w:color="auto"/>
        <w:right w:val="none" w:sz="0" w:space="0" w:color="auto"/>
      </w:divBdr>
    </w:div>
    <w:div w:id="489564712">
      <w:bodyDiv w:val="1"/>
      <w:marLeft w:val="0"/>
      <w:marRight w:val="0"/>
      <w:marTop w:val="0"/>
      <w:marBottom w:val="0"/>
      <w:divBdr>
        <w:top w:val="none" w:sz="0" w:space="0" w:color="auto"/>
        <w:left w:val="none" w:sz="0" w:space="0" w:color="auto"/>
        <w:bottom w:val="none" w:sz="0" w:space="0" w:color="auto"/>
        <w:right w:val="none" w:sz="0" w:space="0" w:color="auto"/>
      </w:divBdr>
    </w:div>
    <w:div w:id="522741626">
      <w:bodyDiv w:val="1"/>
      <w:marLeft w:val="0"/>
      <w:marRight w:val="0"/>
      <w:marTop w:val="0"/>
      <w:marBottom w:val="0"/>
      <w:divBdr>
        <w:top w:val="none" w:sz="0" w:space="0" w:color="auto"/>
        <w:left w:val="none" w:sz="0" w:space="0" w:color="auto"/>
        <w:bottom w:val="none" w:sz="0" w:space="0" w:color="auto"/>
        <w:right w:val="none" w:sz="0" w:space="0" w:color="auto"/>
      </w:divBdr>
    </w:div>
    <w:div w:id="559167790">
      <w:bodyDiv w:val="1"/>
      <w:marLeft w:val="0"/>
      <w:marRight w:val="0"/>
      <w:marTop w:val="0"/>
      <w:marBottom w:val="0"/>
      <w:divBdr>
        <w:top w:val="none" w:sz="0" w:space="0" w:color="auto"/>
        <w:left w:val="none" w:sz="0" w:space="0" w:color="auto"/>
        <w:bottom w:val="none" w:sz="0" w:space="0" w:color="auto"/>
        <w:right w:val="none" w:sz="0" w:space="0" w:color="auto"/>
      </w:divBdr>
      <w:divsChild>
        <w:div w:id="163978319">
          <w:marLeft w:val="0"/>
          <w:marRight w:val="0"/>
          <w:marTop w:val="0"/>
          <w:marBottom w:val="0"/>
          <w:divBdr>
            <w:top w:val="none" w:sz="0" w:space="0" w:color="auto"/>
            <w:left w:val="none" w:sz="0" w:space="0" w:color="auto"/>
            <w:bottom w:val="none" w:sz="0" w:space="0" w:color="auto"/>
            <w:right w:val="none" w:sz="0" w:space="0" w:color="auto"/>
          </w:divBdr>
        </w:div>
        <w:div w:id="179205676">
          <w:marLeft w:val="0"/>
          <w:marRight w:val="0"/>
          <w:marTop w:val="0"/>
          <w:marBottom w:val="0"/>
          <w:divBdr>
            <w:top w:val="none" w:sz="0" w:space="0" w:color="auto"/>
            <w:left w:val="none" w:sz="0" w:space="0" w:color="auto"/>
            <w:bottom w:val="none" w:sz="0" w:space="0" w:color="auto"/>
            <w:right w:val="none" w:sz="0" w:space="0" w:color="auto"/>
          </w:divBdr>
        </w:div>
        <w:div w:id="300309651">
          <w:marLeft w:val="0"/>
          <w:marRight w:val="0"/>
          <w:marTop w:val="0"/>
          <w:marBottom w:val="0"/>
          <w:divBdr>
            <w:top w:val="none" w:sz="0" w:space="0" w:color="auto"/>
            <w:left w:val="none" w:sz="0" w:space="0" w:color="auto"/>
            <w:bottom w:val="none" w:sz="0" w:space="0" w:color="auto"/>
            <w:right w:val="none" w:sz="0" w:space="0" w:color="auto"/>
          </w:divBdr>
        </w:div>
        <w:div w:id="351037086">
          <w:marLeft w:val="0"/>
          <w:marRight w:val="0"/>
          <w:marTop w:val="0"/>
          <w:marBottom w:val="0"/>
          <w:divBdr>
            <w:top w:val="none" w:sz="0" w:space="0" w:color="auto"/>
            <w:left w:val="none" w:sz="0" w:space="0" w:color="auto"/>
            <w:bottom w:val="none" w:sz="0" w:space="0" w:color="auto"/>
            <w:right w:val="none" w:sz="0" w:space="0" w:color="auto"/>
          </w:divBdr>
        </w:div>
        <w:div w:id="527567740">
          <w:marLeft w:val="0"/>
          <w:marRight w:val="0"/>
          <w:marTop w:val="0"/>
          <w:marBottom w:val="0"/>
          <w:divBdr>
            <w:top w:val="none" w:sz="0" w:space="0" w:color="auto"/>
            <w:left w:val="none" w:sz="0" w:space="0" w:color="auto"/>
            <w:bottom w:val="none" w:sz="0" w:space="0" w:color="auto"/>
            <w:right w:val="none" w:sz="0" w:space="0" w:color="auto"/>
          </w:divBdr>
        </w:div>
        <w:div w:id="597057403">
          <w:marLeft w:val="0"/>
          <w:marRight w:val="0"/>
          <w:marTop w:val="0"/>
          <w:marBottom w:val="0"/>
          <w:divBdr>
            <w:top w:val="none" w:sz="0" w:space="0" w:color="auto"/>
            <w:left w:val="none" w:sz="0" w:space="0" w:color="auto"/>
            <w:bottom w:val="none" w:sz="0" w:space="0" w:color="auto"/>
            <w:right w:val="none" w:sz="0" w:space="0" w:color="auto"/>
          </w:divBdr>
        </w:div>
        <w:div w:id="677662738">
          <w:marLeft w:val="0"/>
          <w:marRight w:val="0"/>
          <w:marTop w:val="0"/>
          <w:marBottom w:val="0"/>
          <w:divBdr>
            <w:top w:val="none" w:sz="0" w:space="0" w:color="auto"/>
            <w:left w:val="none" w:sz="0" w:space="0" w:color="auto"/>
            <w:bottom w:val="none" w:sz="0" w:space="0" w:color="auto"/>
            <w:right w:val="none" w:sz="0" w:space="0" w:color="auto"/>
          </w:divBdr>
        </w:div>
        <w:div w:id="1253315641">
          <w:marLeft w:val="0"/>
          <w:marRight w:val="0"/>
          <w:marTop w:val="0"/>
          <w:marBottom w:val="0"/>
          <w:divBdr>
            <w:top w:val="none" w:sz="0" w:space="0" w:color="auto"/>
            <w:left w:val="none" w:sz="0" w:space="0" w:color="auto"/>
            <w:bottom w:val="none" w:sz="0" w:space="0" w:color="auto"/>
            <w:right w:val="none" w:sz="0" w:space="0" w:color="auto"/>
          </w:divBdr>
        </w:div>
        <w:div w:id="1358694525">
          <w:marLeft w:val="0"/>
          <w:marRight w:val="0"/>
          <w:marTop w:val="0"/>
          <w:marBottom w:val="0"/>
          <w:divBdr>
            <w:top w:val="none" w:sz="0" w:space="0" w:color="auto"/>
            <w:left w:val="none" w:sz="0" w:space="0" w:color="auto"/>
            <w:bottom w:val="none" w:sz="0" w:space="0" w:color="auto"/>
            <w:right w:val="none" w:sz="0" w:space="0" w:color="auto"/>
          </w:divBdr>
        </w:div>
        <w:div w:id="1436629623">
          <w:marLeft w:val="0"/>
          <w:marRight w:val="0"/>
          <w:marTop w:val="0"/>
          <w:marBottom w:val="0"/>
          <w:divBdr>
            <w:top w:val="none" w:sz="0" w:space="0" w:color="auto"/>
            <w:left w:val="none" w:sz="0" w:space="0" w:color="auto"/>
            <w:bottom w:val="none" w:sz="0" w:space="0" w:color="auto"/>
            <w:right w:val="none" w:sz="0" w:space="0" w:color="auto"/>
          </w:divBdr>
        </w:div>
        <w:div w:id="1622375366">
          <w:marLeft w:val="0"/>
          <w:marRight w:val="0"/>
          <w:marTop w:val="0"/>
          <w:marBottom w:val="0"/>
          <w:divBdr>
            <w:top w:val="none" w:sz="0" w:space="0" w:color="auto"/>
            <w:left w:val="none" w:sz="0" w:space="0" w:color="auto"/>
            <w:bottom w:val="none" w:sz="0" w:space="0" w:color="auto"/>
            <w:right w:val="none" w:sz="0" w:space="0" w:color="auto"/>
          </w:divBdr>
        </w:div>
      </w:divsChild>
    </w:div>
    <w:div w:id="569772124">
      <w:bodyDiv w:val="1"/>
      <w:marLeft w:val="0"/>
      <w:marRight w:val="0"/>
      <w:marTop w:val="0"/>
      <w:marBottom w:val="0"/>
      <w:divBdr>
        <w:top w:val="none" w:sz="0" w:space="0" w:color="auto"/>
        <w:left w:val="none" w:sz="0" w:space="0" w:color="auto"/>
        <w:bottom w:val="none" w:sz="0" w:space="0" w:color="auto"/>
        <w:right w:val="none" w:sz="0" w:space="0" w:color="auto"/>
      </w:divBdr>
    </w:div>
    <w:div w:id="637803765">
      <w:bodyDiv w:val="1"/>
      <w:marLeft w:val="0"/>
      <w:marRight w:val="0"/>
      <w:marTop w:val="0"/>
      <w:marBottom w:val="0"/>
      <w:divBdr>
        <w:top w:val="none" w:sz="0" w:space="0" w:color="auto"/>
        <w:left w:val="none" w:sz="0" w:space="0" w:color="auto"/>
        <w:bottom w:val="none" w:sz="0" w:space="0" w:color="auto"/>
        <w:right w:val="none" w:sz="0" w:space="0" w:color="auto"/>
      </w:divBdr>
    </w:div>
    <w:div w:id="791871670">
      <w:bodyDiv w:val="1"/>
      <w:marLeft w:val="0"/>
      <w:marRight w:val="0"/>
      <w:marTop w:val="0"/>
      <w:marBottom w:val="0"/>
      <w:divBdr>
        <w:top w:val="none" w:sz="0" w:space="0" w:color="auto"/>
        <w:left w:val="none" w:sz="0" w:space="0" w:color="auto"/>
        <w:bottom w:val="none" w:sz="0" w:space="0" w:color="auto"/>
        <w:right w:val="none" w:sz="0" w:space="0" w:color="auto"/>
      </w:divBdr>
    </w:div>
    <w:div w:id="826243462">
      <w:bodyDiv w:val="1"/>
      <w:marLeft w:val="0"/>
      <w:marRight w:val="0"/>
      <w:marTop w:val="0"/>
      <w:marBottom w:val="0"/>
      <w:divBdr>
        <w:top w:val="none" w:sz="0" w:space="0" w:color="auto"/>
        <w:left w:val="none" w:sz="0" w:space="0" w:color="auto"/>
        <w:bottom w:val="none" w:sz="0" w:space="0" w:color="auto"/>
        <w:right w:val="none" w:sz="0" w:space="0" w:color="auto"/>
      </w:divBdr>
    </w:div>
    <w:div w:id="889996072">
      <w:bodyDiv w:val="1"/>
      <w:marLeft w:val="0"/>
      <w:marRight w:val="0"/>
      <w:marTop w:val="0"/>
      <w:marBottom w:val="0"/>
      <w:divBdr>
        <w:top w:val="none" w:sz="0" w:space="0" w:color="auto"/>
        <w:left w:val="none" w:sz="0" w:space="0" w:color="auto"/>
        <w:bottom w:val="none" w:sz="0" w:space="0" w:color="auto"/>
        <w:right w:val="none" w:sz="0" w:space="0" w:color="auto"/>
      </w:divBdr>
    </w:div>
    <w:div w:id="987780209">
      <w:bodyDiv w:val="1"/>
      <w:marLeft w:val="0"/>
      <w:marRight w:val="0"/>
      <w:marTop w:val="0"/>
      <w:marBottom w:val="0"/>
      <w:divBdr>
        <w:top w:val="none" w:sz="0" w:space="0" w:color="auto"/>
        <w:left w:val="none" w:sz="0" w:space="0" w:color="auto"/>
        <w:bottom w:val="none" w:sz="0" w:space="0" w:color="auto"/>
        <w:right w:val="none" w:sz="0" w:space="0" w:color="auto"/>
      </w:divBdr>
    </w:div>
    <w:div w:id="1153373038">
      <w:bodyDiv w:val="1"/>
      <w:marLeft w:val="0"/>
      <w:marRight w:val="0"/>
      <w:marTop w:val="0"/>
      <w:marBottom w:val="0"/>
      <w:divBdr>
        <w:top w:val="none" w:sz="0" w:space="0" w:color="auto"/>
        <w:left w:val="none" w:sz="0" w:space="0" w:color="auto"/>
        <w:bottom w:val="none" w:sz="0" w:space="0" w:color="auto"/>
        <w:right w:val="none" w:sz="0" w:space="0" w:color="auto"/>
      </w:divBdr>
      <w:divsChild>
        <w:div w:id="333382635">
          <w:marLeft w:val="547"/>
          <w:marRight w:val="0"/>
          <w:marTop w:val="0"/>
          <w:marBottom w:val="0"/>
          <w:divBdr>
            <w:top w:val="none" w:sz="0" w:space="0" w:color="auto"/>
            <w:left w:val="none" w:sz="0" w:space="0" w:color="auto"/>
            <w:bottom w:val="none" w:sz="0" w:space="0" w:color="auto"/>
            <w:right w:val="none" w:sz="0" w:space="0" w:color="auto"/>
          </w:divBdr>
        </w:div>
      </w:divsChild>
    </w:div>
    <w:div w:id="1195389177">
      <w:bodyDiv w:val="1"/>
      <w:marLeft w:val="0"/>
      <w:marRight w:val="0"/>
      <w:marTop w:val="0"/>
      <w:marBottom w:val="0"/>
      <w:divBdr>
        <w:top w:val="none" w:sz="0" w:space="0" w:color="auto"/>
        <w:left w:val="none" w:sz="0" w:space="0" w:color="auto"/>
        <w:bottom w:val="none" w:sz="0" w:space="0" w:color="auto"/>
        <w:right w:val="none" w:sz="0" w:space="0" w:color="auto"/>
      </w:divBdr>
    </w:div>
    <w:div w:id="1202862057">
      <w:bodyDiv w:val="1"/>
      <w:marLeft w:val="0"/>
      <w:marRight w:val="0"/>
      <w:marTop w:val="0"/>
      <w:marBottom w:val="0"/>
      <w:divBdr>
        <w:top w:val="none" w:sz="0" w:space="0" w:color="auto"/>
        <w:left w:val="none" w:sz="0" w:space="0" w:color="auto"/>
        <w:bottom w:val="none" w:sz="0" w:space="0" w:color="auto"/>
        <w:right w:val="none" w:sz="0" w:space="0" w:color="auto"/>
      </w:divBdr>
    </w:div>
    <w:div w:id="1229803183">
      <w:bodyDiv w:val="1"/>
      <w:marLeft w:val="0"/>
      <w:marRight w:val="0"/>
      <w:marTop w:val="0"/>
      <w:marBottom w:val="0"/>
      <w:divBdr>
        <w:top w:val="none" w:sz="0" w:space="0" w:color="auto"/>
        <w:left w:val="none" w:sz="0" w:space="0" w:color="auto"/>
        <w:bottom w:val="none" w:sz="0" w:space="0" w:color="auto"/>
        <w:right w:val="none" w:sz="0" w:space="0" w:color="auto"/>
      </w:divBdr>
    </w:div>
    <w:div w:id="1268318754">
      <w:bodyDiv w:val="1"/>
      <w:marLeft w:val="0"/>
      <w:marRight w:val="0"/>
      <w:marTop w:val="0"/>
      <w:marBottom w:val="0"/>
      <w:divBdr>
        <w:top w:val="none" w:sz="0" w:space="0" w:color="auto"/>
        <w:left w:val="none" w:sz="0" w:space="0" w:color="auto"/>
        <w:bottom w:val="none" w:sz="0" w:space="0" w:color="auto"/>
        <w:right w:val="none" w:sz="0" w:space="0" w:color="auto"/>
      </w:divBdr>
      <w:divsChild>
        <w:div w:id="41564143">
          <w:marLeft w:val="0"/>
          <w:marRight w:val="0"/>
          <w:marTop w:val="0"/>
          <w:marBottom w:val="0"/>
          <w:divBdr>
            <w:top w:val="none" w:sz="0" w:space="0" w:color="auto"/>
            <w:left w:val="none" w:sz="0" w:space="0" w:color="auto"/>
            <w:bottom w:val="none" w:sz="0" w:space="0" w:color="auto"/>
            <w:right w:val="none" w:sz="0" w:space="0" w:color="auto"/>
          </w:divBdr>
          <w:divsChild>
            <w:div w:id="1194341273">
              <w:marLeft w:val="0"/>
              <w:marRight w:val="0"/>
              <w:marTop w:val="0"/>
              <w:marBottom w:val="0"/>
              <w:divBdr>
                <w:top w:val="none" w:sz="0" w:space="0" w:color="auto"/>
                <w:left w:val="none" w:sz="0" w:space="0" w:color="auto"/>
                <w:bottom w:val="none" w:sz="0" w:space="0" w:color="auto"/>
                <w:right w:val="none" w:sz="0" w:space="0" w:color="auto"/>
              </w:divBdr>
            </w:div>
          </w:divsChild>
        </w:div>
        <w:div w:id="52240971">
          <w:marLeft w:val="0"/>
          <w:marRight w:val="0"/>
          <w:marTop w:val="0"/>
          <w:marBottom w:val="0"/>
          <w:divBdr>
            <w:top w:val="none" w:sz="0" w:space="0" w:color="auto"/>
            <w:left w:val="none" w:sz="0" w:space="0" w:color="auto"/>
            <w:bottom w:val="none" w:sz="0" w:space="0" w:color="auto"/>
            <w:right w:val="none" w:sz="0" w:space="0" w:color="auto"/>
          </w:divBdr>
          <w:divsChild>
            <w:div w:id="958218364">
              <w:marLeft w:val="0"/>
              <w:marRight w:val="0"/>
              <w:marTop w:val="0"/>
              <w:marBottom w:val="0"/>
              <w:divBdr>
                <w:top w:val="none" w:sz="0" w:space="0" w:color="auto"/>
                <w:left w:val="none" w:sz="0" w:space="0" w:color="auto"/>
                <w:bottom w:val="none" w:sz="0" w:space="0" w:color="auto"/>
                <w:right w:val="none" w:sz="0" w:space="0" w:color="auto"/>
              </w:divBdr>
            </w:div>
          </w:divsChild>
        </w:div>
        <w:div w:id="65493223">
          <w:marLeft w:val="0"/>
          <w:marRight w:val="0"/>
          <w:marTop w:val="0"/>
          <w:marBottom w:val="0"/>
          <w:divBdr>
            <w:top w:val="none" w:sz="0" w:space="0" w:color="auto"/>
            <w:left w:val="none" w:sz="0" w:space="0" w:color="auto"/>
            <w:bottom w:val="none" w:sz="0" w:space="0" w:color="auto"/>
            <w:right w:val="none" w:sz="0" w:space="0" w:color="auto"/>
          </w:divBdr>
          <w:divsChild>
            <w:div w:id="1118450815">
              <w:marLeft w:val="0"/>
              <w:marRight w:val="0"/>
              <w:marTop w:val="0"/>
              <w:marBottom w:val="0"/>
              <w:divBdr>
                <w:top w:val="none" w:sz="0" w:space="0" w:color="auto"/>
                <w:left w:val="none" w:sz="0" w:space="0" w:color="auto"/>
                <w:bottom w:val="none" w:sz="0" w:space="0" w:color="auto"/>
                <w:right w:val="none" w:sz="0" w:space="0" w:color="auto"/>
              </w:divBdr>
            </w:div>
          </w:divsChild>
        </w:div>
        <w:div w:id="68160728">
          <w:marLeft w:val="0"/>
          <w:marRight w:val="0"/>
          <w:marTop w:val="0"/>
          <w:marBottom w:val="0"/>
          <w:divBdr>
            <w:top w:val="none" w:sz="0" w:space="0" w:color="auto"/>
            <w:left w:val="none" w:sz="0" w:space="0" w:color="auto"/>
            <w:bottom w:val="none" w:sz="0" w:space="0" w:color="auto"/>
            <w:right w:val="none" w:sz="0" w:space="0" w:color="auto"/>
          </w:divBdr>
          <w:divsChild>
            <w:div w:id="675428369">
              <w:marLeft w:val="0"/>
              <w:marRight w:val="0"/>
              <w:marTop w:val="0"/>
              <w:marBottom w:val="0"/>
              <w:divBdr>
                <w:top w:val="none" w:sz="0" w:space="0" w:color="auto"/>
                <w:left w:val="none" w:sz="0" w:space="0" w:color="auto"/>
                <w:bottom w:val="none" w:sz="0" w:space="0" w:color="auto"/>
                <w:right w:val="none" w:sz="0" w:space="0" w:color="auto"/>
              </w:divBdr>
            </w:div>
          </w:divsChild>
        </w:div>
        <w:div w:id="84961038">
          <w:marLeft w:val="0"/>
          <w:marRight w:val="0"/>
          <w:marTop w:val="0"/>
          <w:marBottom w:val="0"/>
          <w:divBdr>
            <w:top w:val="none" w:sz="0" w:space="0" w:color="auto"/>
            <w:left w:val="none" w:sz="0" w:space="0" w:color="auto"/>
            <w:bottom w:val="none" w:sz="0" w:space="0" w:color="auto"/>
            <w:right w:val="none" w:sz="0" w:space="0" w:color="auto"/>
          </w:divBdr>
          <w:divsChild>
            <w:div w:id="1572888406">
              <w:marLeft w:val="0"/>
              <w:marRight w:val="0"/>
              <w:marTop w:val="0"/>
              <w:marBottom w:val="0"/>
              <w:divBdr>
                <w:top w:val="none" w:sz="0" w:space="0" w:color="auto"/>
                <w:left w:val="none" w:sz="0" w:space="0" w:color="auto"/>
                <w:bottom w:val="none" w:sz="0" w:space="0" w:color="auto"/>
                <w:right w:val="none" w:sz="0" w:space="0" w:color="auto"/>
              </w:divBdr>
            </w:div>
          </w:divsChild>
        </w:div>
        <w:div w:id="119349060">
          <w:marLeft w:val="0"/>
          <w:marRight w:val="0"/>
          <w:marTop w:val="0"/>
          <w:marBottom w:val="0"/>
          <w:divBdr>
            <w:top w:val="none" w:sz="0" w:space="0" w:color="auto"/>
            <w:left w:val="none" w:sz="0" w:space="0" w:color="auto"/>
            <w:bottom w:val="none" w:sz="0" w:space="0" w:color="auto"/>
            <w:right w:val="none" w:sz="0" w:space="0" w:color="auto"/>
          </w:divBdr>
          <w:divsChild>
            <w:div w:id="252276604">
              <w:marLeft w:val="0"/>
              <w:marRight w:val="0"/>
              <w:marTop w:val="0"/>
              <w:marBottom w:val="0"/>
              <w:divBdr>
                <w:top w:val="none" w:sz="0" w:space="0" w:color="auto"/>
                <w:left w:val="none" w:sz="0" w:space="0" w:color="auto"/>
                <w:bottom w:val="none" w:sz="0" w:space="0" w:color="auto"/>
                <w:right w:val="none" w:sz="0" w:space="0" w:color="auto"/>
              </w:divBdr>
            </w:div>
          </w:divsChild>
        </w:div>
        <w:div w:id="122356656">
          <w:marLeft w:val="0"/>
          <w:marRight w:val="0"/>
          <w:marTop w:val="0"/>
          <w:marBottom w:val="0"/>
          <w:divBdr>
            <w:top w:val="none" w:sz="0" w:space="0" w:color="auto"/>
            <w:left w:val="none" w:sz="0" w:space="0" w:color="auto"/>
            <w:bottom w:val="none" w:sz="0" w:space="0" w:color="auto"/>
            <w:right w:val="none" w:sz="0" w:space="0" w:color="auto"/>
          </w:divBdr>
          <w:divsChild>
            <w:div w:id="1974142006">
              <w:marLeft w:val="0"/>
              <w:marRight w:val="0"/>
              <w:marTop w:val="0"/>
              <w:marBottom w:val="0"/>
              <w:divBdr>
                <w:top w:val="none" w:sz="0" w:space="0" w:color="auto"/>
                <w:left w:val="none" w:sz="0" w:space="0" w:color="auto"/>
                <w:bottom w:val="none" w:sz="0" w:space="0" w:color="auto"/>
                <w:right w:val="none" w:sz="0" w:space="0" w:color="auto"/>
              </w:divBdr>
            </w:div>
          </w:divsChild>
        </w:div>
        <w:div w:id="161743762">
          <w:marLeft w:val="0"/>
          <w:marRight w:val="0"/>
          <w:marTop w:val="0"/>
          <w:marBottom w:val="0"/>
          <w:divBdr>
            <w:top w:val="none" w:sz="0" w:space="0" w:color="auto"/>
            <w:left w:val="none" w:sz="0" w:space="0" w:color="auto"/>
            <w:bottom w:val="none" w:sz="0" w:space="0" w:color="auto"/>
            <w:right w:val="none" w:sz="0" w:space="0" w:color="auto"/>
          </w:divBdr>
          <w:divsChild>
            <w:div w:id="753432331">
              <w:marLeft w:val="0"/>
              <w:marRight w:val="0"/>
              <w:marTop w:val="0"/>
              <w:marBottom w:val="0"/>
              <w:divBdr>
                <w:top w:val="none" w:sz="0" w:space="0" w:color="auto"/>
                <w:left w:val="none" w:sz="0" w:space="0" w:color="auto"/>
                <w:bottom w:val="none" w:sz="0" w:space="0" w:color="auto"/>
                <w:right w:val="none" w:sz="0" w:space="0" w:color="auto"/>
              </w:divBdr>
            </w:div>
          </w:divsChild>
        </w:div>
        <w:div w:id="240725296">
          <w:marLeft w:val="0"/>
          <w:marRight w:val="0"/>
          <w:marTop w:val="0"/>
          <w:marBottom w:val="0"/>
          <w:divBdr>
            <w:top w:val="none" w:sz="0" w:space="0" w:color="auto"/>
            <w:left w:val="none" w:sz="0" w:space="0" w:color="auto"/>
            <w:bottom w:val="none" w:sz="0" w:space="0" w:color="auto"/>
            <w:right w:val="none" w:sz="0" w:space="0" w:color="auto"/>
          </w:divBdr>
          <w:divsChild>
            <w:div w:id="538857868">
              <w:marLeft w:val="0"/>
              <w:marRight w:val="0"/>
              <w:marTop w:val="0"/>
              <w:marBottom w:val="0"/>
              <w:divBdr>
                <w:top w:val="none" w:sz="0" w:space="0" w:color="auto"/>
                <w:left w:val="none" w:sz="0" w:space="0" w:color="auto"/>
                <w:bottom w:val="none" w:sz="0" w:space="0" w:color="auto"/>
                <w:right w:val="none" w:sz="0" w:space="0" w:color="auto"/>
              </w:divBdr>
            </w:div>
          </w:divsChild>
        </w:div>
        <w:div w:id="280186329">
          <w:marLeft w:val="0"/>
          <w:marRight w:val="0"/>
          <w:marTop w:val="0"/>
          <w:marBottom w:val="0"/>
          <w:divBdr>
            <w:top w:val="none" w:sz="0" w:space="0" w:color="auto"/>
            <w:left w:val="none" w:sz="0" w:space="0" w:color="auto"/>
            <w:bottom w:val="none" w:sz="0" w:space="0" w:color="auto"/>
            <w:right w:val="none" w:sz="0" w:space="0" w:color="auto"/>
          </w:divBdr>
          <w:divsChild>
            <w:div w:id="747460995">
              <w:marLeft w:val="0"/>
              <w:marRight w:val="0"/>
              <w:marTop w:val="0"/>
              <w:marBottom w:val="0"/>
              <w:divBdr>
                <w:top w:val="none" w:sz="0" w:space="0" w:color="auto"/>
                <w:left w:val="none" w:sz="0" w:space="0" w:color="auto"/>
                <w:bottom w:val="none" w:sz="0" w:space="0" w:color="auto"/>
                <w:right w:val="none" w:sz="0" w:space="0" w:color="auto"/>
              </w:divBdr>
            </w:div>
          </w:divsChild>
        </w:div>
        <w:div w:id="338578244">
          <w:marLeft w:val="0"/>
          <w:marRight w:val="0"/>
          <w:marTop w:val="0"/>
          <w:marBottom w:val="0"/>
          <w:divBdr>
            <w:top w:val="none" w:sz="0" w:space="0" w:color="auto"/>
            <w:left w:val="none" w:sz="0" w:space="0" w:color="auto"/>
            <w:bottom w:val="none" w:sz="0" w:space="0" w:color="auto"/>
            <w:right w:val="none" w:sz="0" w:space="0" w:color="auto"/>
          </w:divBdr>
          <w:divsChild>
            <w:div w:id="1406075671">
              <w:marLeft w:val="0"/>
              <w:marRight w:val="0"/>
              <w:marTop w:val="0"/>
              <w:marBottom w:val="0"/>
              <w:divBdr>
                <w:top w:val="none" w:sz="0" w:space="0" w:color="auto"/>
                <w:left w:val="none" w:sz="0" w:space="0" w:color="auto"/>
                <w:bottom w:val="none" w:sz="0" w:space="0" w:color="auto"/>
                <w:right w:val="none" w:sz="0" w:space="0" w:color="auto"/>
              </w:divBdr>
            </w:div>
          </w:divsChild>
        </w:div>
        <w:div w:id="369769943">
          <w:marLeft w:val="0"/>
          <w:marRight w:val="0"/>
          <w:marTop w:val="0"/>
          <w:marBottom w:val="0"/>
          <w:divBdr>
            <w:top w:val="none" w:sz="0" w:space="0" w:color="auto"/>
            <w:left w:val="none" w:sz="0" w:space="0" w:color="auto"/>
            <w:bottom w:val="none" w:sz="0" w:space="0" w:color="auto"/>
            <w:right w:val="none" w:sz="0" w:space="0" w:color="auto"/>
          </w:divBdr>
          <w:divsChild>
            <w:div w:id="486170968">
              <w:marLeft w:val="0"/>
              <w:marRight w:val="0"/>
              <w:marTop w:val="0"/>
              <w:marBottom w:val="0"/>
              <w:divBdr>
                <w:top w:val="none" w:sz="0" w:space="0" w:color="auto"/>
                <w:left w:val="none" w:sz="0" w:space="0" w:color="auto"/>
                <w:bottom w:val="none" w:sz="0" w:space="0" w:color="auto"/>
                <w:right w:val="none" w:sz="0" w:space="0" w:color="auto"/>
              </w:divBdr>
            </w:div>
          </w:divsChild>
        </w:div>
        <w:div w:id="456527262">
          <w:marLeft w:val="0"/>
          <w:marRight w:val="0"/>
          <w:marTop w:val="0"/>
          <w:marBottom w:val="0"/>
          <w:divBdr>
            <w:top w:val="none" w:sz="0" w:space="0" w:color="auto"/>
            <w:left w:val="none" w:sz="0" w:space="0" w:color="auto"/>
            <w:bottom w:val="none" w:sz="0" w:space="0" w:color="auto"/>
            <w:right w:val="none" w:sz="0" w:space="0" w:color="auto"/>
          </w:divBdr>
          <w:divsChild>
            <w:div w:id="934283322">
              <w:marLeft w:val="0"/>
              <w:marRight w:val="0"/>
              <w:marTop w:val="0"/>
              <w:marBottom w:val="0"/>
              <w:divBdr>
                <w:top w:val="none" w:sz="0" w:space="0" w:color="auto"/>
                <w:left w:val="none" w:sz="0" w:space="0" w:color="auto"/>
                <w:bottom w:val="none" w:sz="0" w:space="0" w:color="auto"/>
                <w:right w:val="none" w:sz="0" w:space="0" w:color="auto"/>
              </w:divBdr>
            </w:div>
          </w:divsChild>
        </w:div>
        <w:div w:id="470097876">
          <w:marLeft w:val="0"/>
          <w:marRight w:val="0"/>
          <w:marTop w:val="0"/>
          <w:marBottom w:val="0"/>
          <w:divBdr>
            <w:top w:val="none" w:sz="0" w:space="0" w:color="auto"/>
            <w:left w:val="none" w:sz="0" w:space="0" w:color="auto"/>
            <w:bottom w:val="none" w:sz="0" w:space="0" w:color="auto"/>
            <w:right w:val="none" w:sz="0" w:space="0" w:color="auto"/>
          </w:divBdr>
          <w:divsChild>
            <w:div w:id="188687580">
              <w:marLeft w:val="0"/>
              <w:marRight w:val="0"/>
              <w:marTop w:val="0"/>
              <w:marBottom w:val="0"/>
              <w:divBdr>
                <w:top w:val="none" w:sz="0" w:space="0" w:color="auto"/>
                <w:left w:val="none" w:sz="0" w:space="0" w:color="auto"/>
                <w:bottom w:val="none" w:sz="0" w:space="0" w:color="auto"/>
                <w:right w:val="none" w:sz="0" w:space="0" w:color="auto"/>
              </w:divBdr>
            </w:div>
          </w:divsChild>
        </w:div>
        <w:div w:id="492719877">
          <w:marLeft w:val="0"/>
          <w:marRight w:val="0"/>
          <w:marTop w:val="0"/>
          <w:marBottom w:val="0"/>
          <w:divBdr>
            <w:top w:val="none" w:sz="0" w:space="0" w:color="auto"/>
            <w:left w:val="none" w:sz="0" w:space="0" w:color="auto"/>
            <w:bottom w:val="none" w:sz="0" w:space="0" w:color="auto"/>
            <w:right w:val="none" w:sz="0" w:space="0" w:color="auto"/>
          </w:divBdr>
          <w:divsChild>
            <w:div w:id="540636349">
              <w:marLeft w:val="0"/>
              <w:marRight w:val="0"/>
              <w:marTop w:val="0"/>
              <w:marBottom w:val="0"/>
              <w:divBdr>
                <w:top w:val="none" w:sz="0" w:space="0" w:color="auto"/>
                <w:left w:val="none" w:sz="0" w:space="0" w:color="auto"/>
                <w:bottom w:val="none" w:sz="0" w:space="0" w:color="auto"/>
                <w:right w:val="none" w:sz="0" w:space="0" w:color="auto"/>
              </w:divBdr>
            </w:div>
          </w:divsChild>
        </w:div>
        <w:div w:id="518541446">
          <w:marLeft w:val="0"/>
          <w:marRight w:val="0"/>
          <w:marTop w:val="0"/>
          <w:marBottom w:val="0"/>
          <w:divBdr>
            <w:top w:val="none" w:sz="0" w:space="0" w:color="auto"/>
            <w:left w:val="none" w:sz="0" w:space="0" w:color="auto"/>
            <w:bottom w:val="none" w:sz="0" w:space="0" w:color="auto"/>
            <w:right w:val="none" w:sz="0" w:space="0" w:color="auto"/>
          </w:divBdr>
          <w:divsChild>
            <w:div w:id="847328424">
              <w:marLeft w:val="0"/>
              <w:marRight w:val="0"/>
              <w:marTop w:val="0"/>
              <w:marBottom w:val="0"/>
              <w:divBdr>
                <w:top w:val="none" w:sz="0" w:space="0" w:color="auto"/>
                <w:left w:val="none" w:sz="0" w:space="0" w:color="auto"/>
                <w:bottom w:val="none" w:sz="0" w:space="0" w:color="auto"/>
                <w:right w:val="none" w:sz="0" w:space="0" w:color="auto"/>
              </w:divBdr>
            </w:div>
          </w:divsChild>
        </w:div>
        <w:div w:id="540166487">
          <w:marLeft w:val="0"/>
          <w:marRight w:val="0"/>
          <w:marTop w:val="0"/>
          <w:marBottom w:val="0"/>
          <w:divBdr>
            <w:top w:val="none" w:sz="0" w:space="0" w:color="auto"/>
            <w:left w:val="none" w:sz="0" w:space="0" w:color="auto"/>
            <w:bottom w:val="none" w:sz="0" w:space="0" w:color="auto"/>
            <w:right w:val="none" w:sz="0" w:space="0" w:color="auto"/>
          </w:divBdr>
          <w:divsChild>
            <w:div w:id="1928731097">
              <w:marLeft w:val="0"/>
              <w:marRight w:val="0"/>
              <w:marTop w:val="0"/>
              <w:marBottom w:val="0"/>
              <w:divBdr>
                <w:top w:val="none" w:sz="0" w:space="0" w:color="auto"/>
                <w:left w:val="none" w:sz="0" w:space="0" w:color="auto"/>
                <w:bottom w:val="none" w:sz="0" w:space="0" w:color="auto"/>
                <w:right w:val="none" w:sz="0" w:space="0" w:color="auto"/>
              </w:divBdr>
            </w:div>
          </w:divsChild>
        </w:div>
        <w:div w:id="554203215">
          <w:marLeft w:val="0"/>
          <w:marRight w:val="0"/>
          <w:marTop w:val="0"/>
          <w:marBottom w:val="0"/>
          <w:divBdr>
            <w:top w:val="none" w:sz="0" w:space="0" w:color="auto"/>
            <w:left w:val="none" w:sz="0" w:space="0" w:color="auto"/>
            <w:bottom w:val="none" w:sz="0" w:space="0" w:color="auto"/>
            <w:right w:val="none" w:sz="0" w:space="0" w:color="auto"/>
          </w:divBdr>
          <w:divsChild>
            <w:div w:id="1690525470">
              <w:marLeft w:val="0"/>
              <w:marRight w:val="0"/>
              <w:marTop w:val="0"/>
              <w:marBottom w:val="0"/>
              <w:divBdr>
                <w:top w:val="none" w:sz="0" w:space="0" w:color="auto"/>
                <w:left w:val="none" w:sz="0" w:space="0" w:color="auto"/>
                <w:bottom w:val="none" w:sz="0" w:space="0" w:color="auto"/>
                <w:right w:val="none" w:sz="0" w:space="0" w:color="auto"/>
              </w:divBdr>
            </w:div>
          </w:divsChild>
        </w:div>
        <w:div w:id="554508620">
          <w:marLeft w:val="0"/>
          <w:marRight w:val="0"/>
          <w:marTop w:val="0"/>
          <w:marBottom w:val="0"/>
          <w:divBdr>
            <w:top w:val="none" w:sz="0" w:space="0" w:color="auto"/>
            <w:left w:val="none" w:sz="0" w:space="0" w:color="auto"/>
            <w:bottom w:val="none" w:sz="0" w:space="0" w:color="auto"/>
            <w:right w:val="none" w:sz="0" w:space="0" w:color="auto"/>
          </w:divBdr>
          <w:divsChild>
            <w:div w:id="1432362143">
              <w:marLeft w:val="0"/>
              <w:marRight w:val="0"/>
              <w:marTop w:val="0"/>
              <w:marBottom w:val="0"/>
              <w:divBdr>
                <w:top w:val="none" w:sz="0" w:space="0" w:color="auto"/>
                <w:left w:val="none" w:sz="0" w:space="0" w:color="auto"/>
                <w:bottom w:val="none" w:sz="0" w:space="0" w:color="auto"/>
                <w:right w:val="none" w:sz="0" w:space="0" w:color="auto"/>
              </w:divBdr>
            </w:div>
          </w:divsChild>
        </w:div>
        <w:div w:id="575939370">
          <w:marLeft w:val="0"/>
          <w:marRight w:val="0"/>
          <w:marTop w:val="0"/>
          <w:marBottom w:val="0"/>
          <w:divBdr>
            <w:top w:val="none" w:sz="0" w:space="0" w:color="auto"/>
            <w:left w:val="none" w:sz="0" w:space="0" w:color="auto"/>
            <w:bottom w:val="none" w:sz="0" w:space="0" w:color="auto"/>
            <w:right w:val="none" w:sz="0" w:space="0" w:color="auto"/>
          </w:divBdr>
          <w:divsChild>
            <w:div w:id="1202861087">
              <w:marLeft w:val="0"/>
              <w:marRight w:val="0"/>
              <w:marTop w:val="0"/>
              <w:marBottom w:val="0"/>
              <w:divBdr>
                <w:top w:val="none" w:sz="0" w:space="0" w:color="auto"/>
                <w:left w:val="none" w:sz="0" w:space="0" w:color="auto"/>
                <w:bottom w:val="none" w:sz="0" w:space="0" w:color="auto"/>
                <w:right w:val="none" w:sz="0" w:space="0" w:color="auto"/>
              </w:divBdr>
            </w:div>
          </w:divsChild>
        </w:div>
        <w:div w:id="578638635">
          <w:marLeft w:val="0"/>
          <w:marRight w:val="0"/>
          <w:marTop w:val="0"/>
          <w:marBottom w:val="0"/>
          <w:divBdr>
            <w:top w:val="none" w:sz="0" w:space="0" w:color="auto"/>
            <w:left w:val="none" w:sz="0" w:space="0" w:color="auto"/>
            <w:bottom w:val="none" w:sz="0" w:space="0" w:color="auto"/>
            <w:right w:val="none" w:sz="0" w:space="0" w:color="auto"/>
          </w:divBdr>
          <w:divsChild>
            <w:div w:id="2073654067">
              <w:marLeft w:val="0"/>
              <w:marRight w:val="0"/>
              <w:marTop w:val="0"/>
              <w:marBottom w:val="0"/>
              <w:divBdr>
                <w:top w:val="none" w:sz="0" w:space="0" w:color="auto"/>
                <w:left w:val="none" w:sz="0" w:space="0" w:color="auto"/>
                <w:bottom w:val="none" w:sz="0" w:space="0" w:color="auto"/>
                <w:right w:val="none" w:sz="0" w:space="0" w:color="auto"/>
              </w:divBdr>
            </w:div>
          </w:divsChild>
        </w:div>
        <w:div w:id="647242489">
          <w:marLeft w:val="0"/>
          <w:marRight w:val="0"/>
          <w:marTop w:val="0"/>
          <w:marBottom w:val="0"/>
          <w:divBdr>
            <w:top w:val="none" w:sz="0" w:space="0" w:color="auto"/>
            <w:left w:val="none" w:sz="0" w:space="0" w:color="auto"/>
            <w:bottom w:val="none" w:sz="0" w:space="0" w:color="auto"/>
            <w:right w:val="none" w:sz="0" w:space="0" w:color="auto"/>
          </w:divBdr>
          <w:divsChild>
            <w:div w:id="1230505592">
              <w:marLeft w:val="0"/>
              <w:marRight w:val="0"/>
              <w:marTop w:val="0"/>
              <w:marBottom w:val="0"/>
              <w:divBdr>
                <w:top w:val="none" w:sz="0" w:space="0" w:color="auto"/>
                <w:left w:val="none" w:sz="0" w:space="0" w:color="auto"/>
                <w:bottom w:val="none" w:sz="0" w:space="0" w:color="auto"/>
                <w:right w:val="none" w:sz="0" w:space="0" w:color="auto"/>
              </w:divBdr>
            </w:div>
          </w:divsChild>
        </w:div>
        <w:div w:id="692268020">
          <w:marLeft w:val="0"/>
          <w:marRight w:val="0"/>
          <w:marTop w:val="0"/>
          <w:marBottom w:val="0"/>
          <w:divBdr>
            <w:top w:val="none" w:sz="0" w:space="0" w:color="auto"/>
            <w:left w:val="none" w:sz="0" w:space="0" w:color="auto"/>
            <w:bottom w:val="none" w:sz="0" w:space="0" w:color="auto"/>
            <w:right w:val="none" w:sz="0" w:space="0" w:color="auto"/>
          </w:divBdr>
          <w:divsChild>
            <w:div w:id="961763839">
              <w:marLeft w:val="0"/>
              <w:marRight w:val="0"/>
              <w:marTop w:val="0"/>
              <w:marBottom w:val="0"/>
              <w:divBdr>
                <w:top w:val="none" w:sz="0" w:space="0" w:color="auto"/>
                <w:left w:val="none" w:sz="0" w:space="0" w:color="auto"/>
                <w:bottom w:val="none" w:sz="0" w:space="0" w:color="auto"/>
                <w:right w:val="none" w:sz="0" w:space="0" w:color="auto"/>
              </w:divBdr>
            </w:div>
          </w:divsChild>
        </w:div>
        <w:div w:id="741877895">
          <w:marLeft w:val="0"/>
          <w:marRight w:val="0"/>
          <w:marTop w:val="0"/>
          <w:marBottom w:val="0"/>
          <w:divBdr>
            <w:top w:val="none" w:sz="0" w:space="0" w:color="auto"/>
            <w:left w:val="none" w:sz="0" w:space="0" w:color="auto"/>
            <w:bottom w:val="none" w:sz="0" w:space="0" w:color="auto"/>
            <w:right w:val="none" w:sz="0" w:space="0" w:color="auto"/>
          </w:divBdr>
          <w:divsChild>
            <w:div w:id="1091314051">
              <w:marLeft w:val="0"/>
              <w:marRight w:val="0"/>
              <w:marTop w:val="0"/>
              <w:marBottom w:val="0"/>
              <w:divBdr>
                <w:top w:val="none" w:sz="0" w:space="0" w:color="auto"/>
                <w:left w:val="none" w:sz="0" w:space="0" w:color="auto"/>
                <w:bottom w:val="none" w:sz="0" w:space="0" w:color="auto"/>
                <w:right w:val="none" w:sz="0" w:space="0" w:color="auto"/>
              </w:divBdr>
            </w:div>
          </w:divsChild>
        </w:div>
        <w:div w:id="742415467">
          <w:marLeft w:val="0"/>
          <w:marRight w:val="0"/>
          <w:marTop w:val="0"/>
          <w:marBottom w:val="0"/>
          <w:divBdr>
            <w:top w:val="none" w:sz="0" w:space="0" w:color="auto"/>
            <w:left w:val="none" w:sz="0" w:space="0" w:color="auto"/>
            <w:bottom w:val="none" w:sz="0" w:space="0" w:color="auto"/>
            <w:right w:val="none" w:sz="0" w:space="0" w:color="auto"/>
          </w:divBdr>
          <w:divsChild>
            <w:div w:id="372585607">
              <w:marLeft w:val="0"/>
              <w:marRight w:val="0"/>
              <w:marTop w:val="0"/>
              <w:marBottom w:val="0"/>
              <w:divBdr>
                <w:top w:val="none" w:sz="0" w:space="0" w:color="auto"/>
                <w:left w:val="none" w:sz="0" w:space="0" w:color="auto"/>
                <w:bottom w:val="none" w:sz="0" w:space="0" w:color="auto"/>
                <w:right w:val="none" w:sz="0" w:space="0" w:color="auto"/>
              </w:divBdr>
            </w:div>
          </w:divsChild>
        </w:div>
        <w:div w:id="803230517">
          <w:marLeft w:val="0"/>
          <w:marRight w:val="0"/>
          <w:marTop w:val="0"/>
          <w:marBottom w:val="0"/>
          <w:divBdr>
            <w:top w:val="none" w:sz="0" w:space="0" w:color="auto"/>
            <w:left w:val="none" w:sz="0" w:space="0" w:color="auto"/>
            <w:bottom w:val="none" w:sz="0" w:space="0" w:color="auto"/>
            <w:right w:val="none" w:sz="0" w:space="0" w:color="auto"/>
          </w:divBdr>
          <w:divsChild>
            <w:div w:id="953250011">
              <w:marLeft w:val="0"/>
              <w:marRight w:val="0"/>
              <w:marTop w:val="0"/>
              <w:marBottom w:val="0"/>
              <w:divBdr>
                <w:top w:val="none" w:sz="0" w:space="0" w:color="auto"/>
                <w:left w:val="none" w:sz="0" w:space="0" w:color="auto"/>
                <w:bottom w:val="none" w:sz="0" w:space="0" w:color="auto"/>
                <w:right w:val="none" w:sz="0" w:space="0" w:color="auto"/>
              </w:divBdr>
            </w:div>
          </w:divsChild>
        </w:div>
        <w:div w:id="825172505">
          <w:marLeft w:val="0"/>
          <w:marRight w:val="0"/>
          <w:marTop w:val="0"/>
          <w:marBottom w:val="0"/>
          <w:divBdr>
            <w:top w:val="none" w:sz="0" w:space="0" w:color="auto"/>
            <w:left w:val="none" w:sz="0" w:space="0" w:color="auto"/>
            <w:bottom w:val="none" w:sz="0" w:space="0" w:color="auto"/>
            <w:right w:val="none" w:sz="0" w:space="0" w:color="auto"/>
          </w:divBdr>
          <w:divsChild>
            <w:div w:id="1152984168">
              <w:marLeft w:val="0"/>
              <w:marRight w:val="0"/>
              <w:marTop w:val="0"/>
              <w:marBottom w:val="0"/>
              <w:divBdr>
                <w:top w:val="none" w:sz="0" w:space="0" w:color="auto"/>
                <w:left w:val="none" w:sz="0" w:space="0" w:color="auto"/>
                <w:bottom w:val="none" w:sz="0" w:space="0" w:color="auto"/>
                <w:right w:val="none" w:sz="0" w:space="0" w:color="auto"/>
              </w:divBdr>
            </w:div>
          </w:divsChild>
        </w:div>
        <w:div w:id="853613908">
          <w:marLeft w:val="0"/>
          <w:marRight w:val="0"/>
          <w:marTop w:val="0"/>
          <w:marBottom w:val="0"/>
          <w:divBdr>
            <w:top w:val="none" w:sz="0" w:space="0" w:color="auto"/>
            <w:left w:val="none" w:sz="0" w:space="0" w:color="auto"/>
            <w:bottom w:val="none" w:sz="0" w:space="0" w:color="auto"/>
            <w:right w:val="none" w:sz="0" w:space="0" w:color="auto"/>
          </w:divBdr>
          <w:divsChild>
            <w:div w:id="1488589349">
              <w:marLeft w:val="0"/>
              <w:marRight w:val="0"/>
              <w:marTop w:val="0"/>
              <w:marBottom w:val="0"/>
              <w:divBdr>
                <w:top w:val="none" w:sz="0" w:space="0" w:color="auto"/>
                <w:left w:val="none" w:sz="0" w:space="0" w:color="auto"/>
                <w:bottom w:val="none" w:sz="0" w:space="0" w:color="auto"/>
                <w:right w:val="none" w:sz="0" w:space="0" w:color="auto"/>
              </w:divBdr>
            </w:div>
          </w:divsChild>
        </w:div>
        <w:div w:id="955870119">
          <w:marLeft w:val="0"/>
          <w:marRight w:val="0"/>
          <w:marTop w:val="0"/>
          <w:marBottom w:val="0"/>
          <w:divBdr>
            <w:top w:val="none" w:sz="0" w:space="0" w:color="auto"/>
            <w:left w:val="none" w:sz="0" w:space="0" w:color="auto"/>
            <w:bottom w:val="none" w:sz="0" w:space="0" w:color="auto"/>
            <w:right w:val="none" w:sz="0" w:space="0" w:color="auto"/>
          </w:divBdr>
          <w:divsChild>
            <w:div w:id="958880212">
              <w:marLeft w:val="0"/>
              <w:marRight w:val="0"/>
              <w:marTop w:val="0"/>
              <w:marBottom w:val="0"/>
              <w:divBdr>
                <w:top w:val="none" w:sz="0" w:space="0" w:color="auto"/>
                <w:left w:val="none" w:sz="0" w:space="0" w:color="auto"/>
                <w:bottom w:val="none" w:sz="0" w:space="0" w:color="auto"/>
                <w:right w:val="none" w:sz="0" w:space="0" w:color="auto"/>
              </w:divBdr>
            </w:div>
          </w:divsChild>
        </w:div>
        <w:div w:id="1010453053">
          <w:marLeft w:val="0"/>
          <w:marRight w:val="0"/>
          <w:marTop w:val="0"/>
          <w:marBottom w:val="0"/>
          <w:divBdr>
            <w:top w:val="none" w:sz="0" w:space="0" w:color="auto"/>
            <w:left w:val="none" w:sz="0" w:space="0" w:color="auto"/>
            <w:bottom w:val="none" w:sz="0" w:space="0" w:color="auto"/>
            <w:right w:val="none" w:sz="0" w:space="0" w:color="auto"/>
          </w:divBdr>
          <w:divsChild>
            <w:div w:id="569999097">
              <w:marLeft w:val="0"/>
              <w:marRight w:val="0"/>
              <w:marTop w:val="0"/>
              <w:marBottom w:val="0"/>
              <w:divBdr>
                <w:top w:val="none" w:sz="0" w:space="0" w:color="auto"/>
                <w:left w:val="none" w:sz="0" w:space="0" w:color="auto"/>
                <w:bottom w:val="none" w:sz="0" w:space="0" w:color="auto"/>
                <w:right w:val="none" w:sz="0" w:space="0" w:color="auto"/>
              </w:divBdr>
            </w:div>
          </w:divsChild>
        </w:div>
        <w:div w:id="1011369160">
          <w:marLeft w:val="0"/>
          <w:marRight w:val="0"/>
          <w:marTop w:val="0"/>
          <w:marBottom w:val="0"/>
          <w:divBdr>
            <w:top w:val="none" w:sz="0" w:space="0" w:color="auto"/>
            <w:left w:val="none" w:sz="0" w:space="0" w:color="auto"/>
            <w:bottom w:val="none" w:sz="0" w:space="0" w:color="auto"/>
            <w:right w:val="none" w:sz="0" w:space="0" w:color="auto"/>
          </w:divBdr>
          <w:divsChild>
            <w:div w:id="178735611">
              <w:marLeft w:val="0"/>
              <w:marRight w:val="0"/>
              <w:marTop w:val="0"/>
              <w:marBottom w:val="0"/>
              <w:divBdr>
                <w:top w:val="none" w:sz="0" w:space="0" w:color="auto"/>
                <w:left w:val="none" w:sz="0" w:space="0" w:color="auto"/>
                <w:bottom w:val="none" w:sz="0" w:space="0" w:color="auto"/>
                <w:right w:val="none" w:sz="0" w:space="0" w:color="auto"/>
              </w:divBdr>
            </w:div>
          </w:divsChild>
        </w:div>
        <w:div w:id="1050421294">
          <w:marLeft w:val="0"/>
          <w:marRight w:val="0"/>
          <w:marTop w:val="0"/>
          <w:marBottom w:val="0"/>
          <w:divBdr>
            <w:top w:val="none" w:sz="0" w:space="0" w:color="auto"/>
            <w:left w:val="none" w:sz="0" w:space="0" w:color="auto"/>
            <w:bottom w:val="none" w:sz="0" w:space="0" w:color="auto"/>
            <w:right w:val="none" w:sz="0" w:space="0" w:color="auto"/>
          </w:divBdr>
          <w:divsChild>
            <w:div w:id="560410716">
              <w:marLeft w:val="0"/>
              <w:marRight w:val="0"/>
              <w:marTop w:val="0"/>
              <w:marBottom w:val="0"/>
              <w:divBdr>
                <w:top w:val="none" w:sz="0" w:space="0" w:color="auto"/>
                <w:left w:val="none" w:sz="0" w:space="0" w:color="auto"/>
                <w:bottom w:val="none" w:sz="0" w:space="0" w:color="auto"/>
                <w:right w:val="none" w:sz="0" w:space="0" w:color="auto"/>
              </w:divBdr>
            </w:div>
          </w:divsChild>
        </w:div>
        <w:div w:id="1143962414">
          <w:marLeft w:val="0"/>
          <w:marRight w:val="0"/>
          <w:marTop w:val="0"/>
          <w:marBottom w:val="0"/>
          <w:divBdr>
            <w:top w:val="none" w:sz="0" w:space="0" w:color="auto"/>
            <w:left w:val="none" w:sz="0" w:space="0" w:color="auto"/>
            <w:bottom w:val="none" w:sz="0" w:space="0" w:color="auto"/>
            <w:right w:val="none" w:sz="0" w:space="0" w:color="auto"/>
          </w:divBdr>
          <w:divsChild>
            <w:div w:id="691882648">
              <w:marLeft w:val="0"/>
              <w:marRight w:val="0"/>
              <w:marTop w:val="0"/>
              <w:marBottom w:val="0"/>
              <w:divBdr>
                <w:top w:val="none" w:sz="0" w:space="0" w:color="auto"/>
                <w:left w:val="none" w:sz="0" w:space="0" w:color="auto"/>
                <w:bottom w:val="none" w:sz="0" w:space="0" w:color="auto"/>
                <w:right w:val="none" w:sz="0" w:space="0" w:color="auto"/>
              </w:divBdr>
            </w:div>
          </w:divsChild>
        </w:div>
        <w:div w:id="1189561567">
          <w:marLeft w:val="0"/>
          <w:marRight w:val="0"/>
          <w:marTop w:val="0"/>
          <w:marBottom w:val="0"/>
          <w:divBdr>
            <w:top w:val="none" w:sz="0" w:space="0" w:color="auto"/>
            <w:left w:val="none" w:sz="0" w:space="0" w:color="auto"/>
            <w:bottom w:val="none" w:sz="0" w:space="0" w:color="auto"/>
            <w:right w:val="none" w:sz="0" w:space="0" w:color="auto"/>
          </w:divBdr>
          <w:divsChild>
            <w:div w:id="1941450227">
              <w:marLeft w:val="0"/>
              <w:marRight w:val="0"/>
              <w:marTop w:val="0"/>
              <w:marBottom w:val="0"/>
              <w:divBdr>
                <w:top w:val="none" w:sz="0" w:space="0" w:color="auto"/>
                <w:left w:val="none" w:sz="0" w:space="0" w:color="auto"/>
                <w:bottom w:val="none" w:sz="0" w:space="0" w:color="auto"/>
                <w:right w:val="none" w:sz="0" w:space="0" w:color="auto"/>
              </w:divBdr>
            </w:div>
          </w:divsChild>
        </w:div>
        <w:div w:id="1265184264">
          <w:marLeft w:val="0"/>
          <w:marRight w:val="0"/>
          <w:marTop w:val="0"/>
          <w:marBottom w:val="0"/>
          <w:divBdr>
            <w:top w:val="none" w:sz="0" w:space="0" w:color="auto"/>
            <w:left w:val="none" w:sz="0" w:space="0" w:color="auto"/>
            <w:bottom w:val="none" w:sz="0" w:space="0" w:color="auto"/>
            <w:right w:val="none" w:sz="0" w:space="0" w:color="auto"/>
          </w:divBdr>
          <w:divsChild>
            <w:div w:id="1602762985">
              <w:marLeft w:val="0"/>
              <w:marRight w:val="0"/>
              <w:marTop w:val="0"/>
              <w:marBottom w:val="0"/>
              <w:divBdr>
                <w:top w:val="none" w:sz="0" w:space="0" w:color="auto"/>
                <w:left w:val="none" w:sz="0" w:space="0" w:color="auto"/>
                <w:bottom w:val="none" w:sz="0" w:space="0" w:color="auto"/>
                <w:right w:val="none" w:sz="0" w:space="0" w:color="auto"/>
              </w:divBdr>
            </w:div>
          </w:divsChild>
        </w:div>
        <w:div w:id="1403329226">
          <w:marLeft w:val="0"/>
          <w:marRight w:val="0"/>
          <w:marTop w:val="0"/>
          <w:marBottom w:val="0"/>
          <w:divBdr>
            <w:top w:val="none" w:sz="0" w:space="0" w:color="auto"/>
            <w:left w:val="none" w:sz="0" w:space="0" w:color="auto"/>
            <w:bottom w:val="none" w:sz="0" w:space="0" w:color="auto"/>
            <w:right w:val="none" w:sz="0" w:space="0" w:color="auto"/>
          </w:divBdr>
          <w:divsChild>
            <w:div w:id="595288853">
              <w:marLeft w:val="0"/>
              <w:marRight w:val="0"/>
              <w:marTop w:val="0"/>
              <w:marBottom w:val="0"/>
              <w:divBdr>
                <w:top w:val="none" w:sz="0" w:space="0" w:color="auto"/>
                <w:left w:val="none" w:sz="0" w:space="0" w:color="auto"/>
                <w:bottom w:val="none" w:sz="0" w:space="0" w:color="auto"/>
                <w:right w:val="none" w:sz="0" w:space="0" w:color="auto"/>
              </w:divBdr>
            </w:div>
          </w:divsChild>
        </w:div>
        <w:div w:id="1466511825">
          <w:marLeft w:val="0"/>
          <w:marRight w:val="0"/>
          <w:marTop w:val="0"/>
          <w:marBottom w:val="0"/>
          <w:divBdr>
            <w:top w:val="none" w:sz="0" w:space="0" w:color="auto"/>
            <w:left w:val="none" w:sz="0" w:space="0" w:color="auto"/>
            <w:bottom w:val="none" w:sz="0" w:space="0" w:color="auto"/>
            <w:right w:val="none" w:sz="0" w:space="0" w:color="auto"/>
          </w:divBdr>
          <w:divsChild>
            <w:div w:id="1779594280">
              <w:marLeft w:val="0"/>
              <w:marRight w:val="0"/>
              <w:marTop w:val="0"/>
              <w:marBottom w:val="0"/>
              <w:divBdr>
                <w:top w:val="none" w:sz="0" w:space="0" w:color="auto"/>
                <w:left w:val="none" w:sz="0" w:space="0" w:color="auto"/>
                <w:bottom w:val="none" w:sz="0" w:space="0" w:color="auto"/>
                <w:right w:val="none" w:sz="0" w:space="0" w:color="auto"/>
              </w:divBdr>
            </w:div>
          </w:divsChild>
        </w:div>
        <w:div w:id="1532303752">
          <w:marLeft w:val="0"/>
          <w:marRight w:val="0"/>
          <w:marTop w:val="0"/>
          <w:marBottom w:val="0"/>
          <w:divBdr>
            <w:top w:val="none" w:sz="0" w:space="0" w:color="auto"/>
            <w:left w:val="none" w:sz="0" w:space="0" w:color="auto"/>
            <w:bottom w:val="none" w:sz="0" w:space="0" w:color="auto"/>
            <w:right w:val="none" w:sz="0" w:space="0" w:color="auto"/>
          </w:divBdr>
          <w:divsChild>
            <w:div w:id="918949081">
              <w:marLeft w:val="0"/>
              <w:marRight w:val="0"/>
              <w:marTop w:val="0"/>
              <w:marBottom w:val="0"/>
              <w:divBdr>
                <w:top w:val="none" w:sz="0" w:space="0" w:color="auto"/>
                <w:left w:val="none" w:sz="0" w:space="0" w:color="auto"/>
                <w:bottom w:val="none" w:sz="0" w:space="0" w:color="auto"/>
                <w:right w:val="none" w:sz="0" w:space="0" w:color="auto"/>
              </w:divBdr>
            </w:div>
          </w:divsChild>
        </w:div>
        <w:div w:id="1590113726">
          <w:marLeft w:val="0"/>
          <w:marRight w:val="0"/>
          <w:marTop w:val="0"/>
          <w:marBottom w:val="0"/>
          <w:divBdr>
            <w:top w:val="none" w:sz="0" w:space="0" w:color="auto"/>
            <w:left w:val="none" w:sz="0" w:space="0" w:color="auto"/>
            <w:bottom w:val="none" w:sz="0" w:space="0" w:color="auto"/>
            <w:right w:val="none" w:sz="0" w:space="0" w:color="auto"/>
          </w:divBdr>
          <w:divsChild>
            <w:div w:id="381636112">
              <w:marLeft w:val="0"/>
              <w:marRight w:val="0"/>
              <w:marTop w:val="0"/>
              <w:marBottom w:val="0"/>
              <w:divBdr>
                <w:top w:val="none" w:sz="0" w:space="0" w:color="auto"/>
                <w:left w:val="none" w:sz="0" w:space="0" w:color="auto"/>
                <w:bottom w:val="none" w:sz="0" w:space="0" w:color="auto"/>
                <w:right w:val="none" w:sz="0" w:space="0" w:color="auto"/>
              </w:divBdr>
            </w:div>
          </w:divsChild>
        </w:div>
        <w:div w:id="1621951910">
          <w:marLeft w:val="0"/>
          <w:marRight w:val="0"/>
          <w:marTop w:val="0"/>
          <w:marBottom w:val="0"/>
          <w:divBdr>
            <w:top w:val="none" w:sz="0" w:space="0" w:color="auto"/>
            <w:left w:val="none" w:sz="0" w:space="0" w:color="auto"/>
            <w:bottom w:val="none" w:sz="0" w:space="0" w:color="auto"/>
            <w:right w:val="none" w:sz="0" w:space="0" w:color="auto"/>
          </w:divBdr>
          <w:divsChild>
            <w:div w:id="1510484163">
              <w:marLeft w:val="0"/>
              <w:marRight w:val="0"/>
              <w:marTop w:val="0"/>
              <w:marBottom w:val="0"/>
              <w:divBdr>
                <w:top w:val="none" w:sz="0" w:space="0" w:color="auto"/>
                <w:left w:val="none" w:sz="0" w:space="0" w:color="auto"/>
                <w:bottom w:val="none" w:sz="0" w:space="0" w:color="auto"/>
                <w:right w:val="none" w:sz="0" w:space="0" w:color="auto"/>
              </w:divBdr>
            </w:div>
          </w:divsChild>
        </w:div>
        <w:div w:id="1730768350">
          <w:marLeft w:val="0"/>
          <w:marRight w:val="0"/>
          <w:marTop w:val="0"/>
          <w:marBottom w:val="0"/>
          <w:divBdr>
            <w:top w:val="none" w:sz="0" w:space="0" w:color="auto"/>
            <w:left w:val="none" w:sz="0" w:space="0" w:color="auto"/>
            <w:bottom w:val="none" w:sz="0" w:space="0" w:color="auto"/>
            <w:right w:val="none" w:sz="0" w:space="0" w:color="auto"/>
          </w:divBdr>
          <w:divsChild>
            <w:div w:id="624191114">
              <w:marLeft w:val="0"/>
              <w:marRight w:val="0"/>
              <w:marTop w:val="0"/>
              <w:marBottom w:val="0"/>
              <w:divBdr>
                <w:top w:val="none" w:sz="0" w:space="0" w:color="auto"/>
                <w:left w:val="none" w:sz="0" w:space="0" w:color="auto"/>
                <w:bottom w:val="none" w:sz="0" w:space="0" w:color="auto"/>
                <w:right w:val="none" w:sz="0" w:space="0" w:color="auto"/>
              </w:divBdr>
            </w:div>
          </w:divsChild>
        </w:div>
        <w:div w:id="1751076575">
          <w:marLeft w:val="0"/>
          <w:marRight w:val="0"/>
          <w:marTop w:val="0"/>
          <w:marBottom w:val="0"/>
          <w:divBdr>
            <w:top w:val="none" w:sz="0" w:space="0" w:color="auto"/>
            <w:left w:val="none" w:sz="0" w:space="0" w:color="auto"/>
            <w:bottom w:val="none" w:sz="0" w:space="0" w:color="auto"/>
            <w:right w:val="none" w:sz="0" w:space="0" w:color="auto"/>
          </w:divBdr>
          <w:divsChild>
            <w:div w:id="131991292">
              <w:marLeft w:val="0"/>
              <w:marRight w:val="0"/>
              <w:marTop w:val="0"/>
              <w:marBottom w:val="0"/>
              <w:divBdr>
                <w:top w:val="none" w:sz="0" w:space="0" w:color="auto"/>
                <w:left w:val="none" w:sz="0" w:space="0" w:color="auto"/>
                <w:bottom w:val="none" w:sz="0" w:space="0" w:color="auto"/>
                <w:right w:val="none" w:sz="0" w:space="0" w:color="auto"/>
              </w:divBdr>
            </w:div>
            <w:div w:id="143400708">
              <w:marLeft w:val="0"/>
              <w:marRight w:val="0"/>
              <w:marTop w:val="0"/>
              <w:marBottom w:val="0"/>
              <w:divBdr>
                <w:top w:val="none" w:sz="0" w:space="0" w:color="auto"/>
                <w:left w:val="none" w:sz="0" w:space="0" w:color="auto"/>
                <w:bottom w:val="none" w:sz="0" w:space="0" w:color="auto"/>
                <w:right w:val="none" w:sz="0" w:space="0" w:color="auto"/>
              </w:divBdr>
            </w:div>
          </w:divsChild>
        </w:div>
        <w:div w:id="1849175335">
          <w:marLeft w:val="0"/>
          <w:marRight w:val="0"/>
          <w:marTop w:val="0"/>
          <w:marBottom w:val="0"/>
          <w:divBdr>
            <w:top w:val="none" w:sz="0" w:space="0" w:color="auto"/>
            <w:left w:val="none" w:sz="0" w:space="0" w:color="auto"/>
            <w:bottom w:val="none" w:sz="0" w:space="0" w:color="auto"/>
            <w:right w:val="none" w:sz="0" w:space="0" w:color="auto"/>
          </w:divBdr>
          <w:divsChild>
            <w:div w:id="205223557">
              <w:marLeft w:val="0"/>
              <w:marRight w:val="0"/>
              <w:marTop w:val="0"/>
              <w:marBottom w:val="0"/>
              <w:divBdr>
                <w:top w:val="none" w:sz="0" w:space="0" w:color="auto"/>
                <w:left w:val="none" w:sz="0" w:space="0" w:color="auto"/>
                <w:bottom w:val="none" w:sz="0" w:space="0" w:color="auto"/>
                <w:right w:val="none" w:sz="0" w:space="0" w:color="auto"/>
              </w:divBdr>
            </w:div>
          </w:divsChild>
        </w:div>
        <w:div w:id="2021009633">
          <w:marLeft w:val="0"/>
          <w:marRight w:val="0"/>
          <w:marTop w:val="0"/>
          <w:marBottom w:val="0"/>
          <w:divBdr>
            <w:top w:val="none" w:sz="0" w:space="0" w:color="auto"/>
            <w:left w:val="none" w:sz="0" w:space="0" w:color="auto"/>
            <w:bottom w:val="none" w:sz="0" w:space="0" w:color="auto"/>
            <w:right w:val="none" w:sz="0" w:space="0" w:color="auto"/>
          </w:divBdr>
          <w:divsChild>
            <w:div w:id="2032796185">
              <w:marLeft w:val="0"/>
              <w:marRight w:val="0"/>
              <w:marTop w:val="0"/>
              <w:marBottom w:val="0"/>
              <w:divBdr>
                <w:top w:val="none" w:sz="0" w:space="0" w:color="auto"/>
                <w:left w:val="none" w:sz="0" w:space="0" w:color="auto"/>
                <w:bottom w:val="none" w:sz="0" w:space="0" w:color="auto"/>
                <w:right w:val="none" w:sz="0" w:space="0" w:color="auto"/>
              </w:divBdr>
            </w:div>
          </w:divsChild>
        </w:div>
        <w:div w:id="2043630757">
          <w:marLeft w:val="0"/>
          <w:marRight w:val="0"/>
          <w:marTop w:val="0"/>
          <w:marBottom w:val="0"/>
          <w:divBdr>
            <w:top w:val="none" w:sz="0" w:space="0" w:color="auto"/>
            <w:left w:val="none" w:sz="0" w:space="0" w:color="auto"/>
            <w:bottom w:val="none" w:sz="0" w:space="0" w:color="auto"/>
            <w:right w:val="none" w:sz="0" w:space="0" w:color="auto"/>
          </w:divBdr>
          <w:divsChild>
            <w:div w:id="1902128798">
              <w:marLeft w:val="0"/>
              <w:marRight w:val="0"/>
              <w:marTop w:val="0"/>
              <w:marBottom w:val="0"/>
              <w:divBdr>
                <w:top w:val="none" w:sz="0" w:space="0" w:color="auto"/>
                <w:left w:val="none" w:sz="0" w:space="0" w:color="auto"/>
                <w:bottom w:val="none" w:sz="0" w:space="0" w:color="auto"/>
                <w:right w:val="none" w:sz="0" w:space="0" w:color="auto"/>
              </w:divBdr>
            </w:div>
          </w:divsChild>
        </w:div>
        <w:div w:id="2047948846">
          <w:marLeft w:val="0"/>
          <w:marRight w:val="0"/>
          <w:marTop w:val="0"/>
          <w:marBottom w:val="0"/>
          <w:divBdr>
            <w:top w:val="none" w:sz="0" w:space="0" w:color="auto"/>
            <w:left w:val="none" w:sz="0" w:space="0" w:color="auto"/>
            <w:bottom w:val="none" w:sz="0" w:space="0" w:color="auto"/>
            <w:right w:val="none" w:sz="0" w:space="0" w:color="auto"/>
          </w:divBdr>
          <w:divsChild>
            <w:div w:id="704403775">
              <w:marLeft w:val="0"/>
              <w:marRight w:val="0"/>
              <w:marTop w:val="0"/>
              <w:marBottom w:val="0"/>
              <w:divBdr>
                <w:top w:val="none" w:sz="0" w:space="0" w:color="auto"/>
                <w:left w:val="none" w:sz="0" w:space="0" w:color="auto"/>
                <w:bottom w:val="none" w:sz="0" w:space="0" w:color="auto"/>
                <w:right w:val="none" w:sz="0" w:space="0" w:color="auto"/>
              </w:divBdr>
            </w:div>
          </w:divsChild>
        </w:div>
        <w:div w:id="2063558088">
          <w:marLeft w:val="0"/>
          <w:marRight w:val="0"/>
          <w:marTop w:val="0"/>
          <w:marBottom w:val="0"/>
          <w:divBdr>
            <w:top w:val="none" w:sz="0" w:space="0" w:color="auto"/>
            <w:left w:val="none" w:sz="0" w:space="0" w:color="auto"/>
            <w:bottom w:val="none" w:sz="0" w:space="0" w:color="auto"/>
            <w:right w:val="none" w:sz="0" w:space="0" w:color="auto"/>
          </w:divBdr>
          <w:divsChild>
            <w:div w:id="299767162">
              <w:marLeft w:val="0"/>
              <w:marRight w:val="0"/>
              <w:marTop w:val="0"/>
              <w:marBottom w:val="0"/>
              <w:divBdr>
                <w:top w:val="none" w:sz="0" w:space="0" w:color="auto"/>
                <w:left w:val="none" w:sz="0" w:space="0" w:color="auto"/>
                <w:bottom w:val="none" w:sz="0" w:space="0" w:color="auto"/>
                <w:right w:val="none" w:sz="0" w:space="0" w:color="auto"/>
              </w:divBdr>
            </w:div>
          </w:divsChild>
        </w:div>
        <w:div w:id="2135176331">
          <w:marLeft w:val="0"/>
          <w:marRight w:val="0"/>
          <w:marTop w:val="0"/>
          <w:marBottom w:val="0"/>
          <w:divBdr>
            <w:top w:val="none" w:sz="0" w:space="0" w:color="auto"/>
            <w:left w:val="none" w:sz="0" w:space="0" w:color="auto"/>
            <w:bottom w:val="none" w:sz="0" w:space="0" w:color="auto"/>
            <w:right w:val="none" w:sz="0" w:space="0" w:color="auto"/>
          </w:divBdr>
          <w:divsChild>
            <w:div w:id="86398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531938">
      <w:bodyDiv w:val="1"/>
      <w:marLeft w:val="0"/>
      <w:marRight w:val="0"/>
      <w:marTop w:val="0"/>
      <w:marBottom w:val="0"/>
      <w:divBdr>
        <w:top w:val="none" w:sz="0" w:space="0" w:color="auto"/>
        <w:left w:val="none" w:sz="0" w:space="0" w:color="auto"/>
        <w:bottom w:val="none" w:sz="0" w:space="0" w:color="auto"/>
        <w:right w:val="none" w:sz="0" w:space="0" w:color="auto"/>
      </w:divBdr>
    </w:div>
    <w:div w:id="1284651520">
      <w:bodyDiv w:val="1"/>
      <w:marLeft w:val="0"/>
      <w:marRight w:val="0"/>
      <w:marTop w:val="0"/>
      <w:marBottom w:val="0"/>
      <w:divBdr>
        <w:top w:val="none" w:sz="0" w:space="0" w:color="auto"/>
        <w:left w:val="none" w:sz="0" w:space="0" w:color="auto"/>
        <w:bottom w:val="none" w:sz="0" w:space="0" w:color="auto"/>
        <w:right w:val="none" w:sz="0" w:space="0" w:color="auto"/>
      </w:divBdr>
    </w:div>
    <w:div w:id="1335955584">
      <w:bodyDiv w:val="1"/>
      <w:marLeft w:val="0"/>
      <w:marRight w:val="0"/>
      <w:marTop w:val="0"/>
      <w:marBottom w:val="0"/>
      <w:divBdr>
        <w:top w:val="none" w:sz="0" w:space="0" w:color="auto"/>
        <w:left w:val="none" w:sz="0" w:space="0" w:color="auto"/>
        <w:bottom w:val="none" w:sz="0" w:space="0" w:color="auto"/>
        <w:right w:val="none" w:sz="0" w:space="0" w:color="auto"/>
      </w:divBdr>
    </w:div>
    <w:div w:id="1389763658">
      <w:bodyDiv w:val="1"/>
      <w:marLeft w:val="0"/>
      <w:marRight w:val="0"/>
      <w:marTop w:val="0"/>
      <w:marBottom w:val="0"/>
      <w:divBdr>
        <w:top w:val="none" w:sz="0" w:space="0" w:color="auto"/>
        <w:left w:val="none" w:sz="0" w:space="0" w:color="auto"/>
        <w:bottom w:val="none" w:sz="0" w:space="0" w:color="auto"/>
        <w:right w:val="none" w:sz="0" w:space="0" w:color="auto"/>
      </w:divBdr>
      <w:divsChild>
        <w:div w:id="68813443">
          <w:marLeft w:val="0"/>
          <w:marRight w:val="0"/>
          <w:marTop w:val="0"/>
          <w:marBottom w:val="0"/>
          <w:divBdr>
            <w:top w:val="none" w:sz="0" w:space="0" w:color="auto"/>
            <w:left w:val="none" w:sz="0" w:space="0" w:color="auto"/>
            <w:bottom w:val="none" w:sz="0" w:space="0" w:color="auto"/>
            <w:right w:val="none" w:sz="0" w:space="0" w:color="auto"/>
          </w:divBdr>
        </w:div>
      </w:divsChild>
    </w:div>
    <w:div w:id="1415123780">
      <w:bodyDiv w:val="1"/>
      <w:marLeft w:val="0"/>
      <w:marRight w:val="0"/>
      <w:marTop w:val="0"/>
      <w:marBottom w:val="0"/>
      <w:divBdr>
        <w:top w:val="none" w:sz="0" w:space="0" w:color="auto"/>
        <w:left w:val="none" w:sz="0" w:space="0" w:color="auto"/>
        <w:bottom w:val="none" w:sz="0" w:space="0" w:color="auto"/>
        <w:right w:val="none" w:sz="0" w:space="0" w:color="auto"/>
      </w:divBdr>
    </w:div>
    <w:div w:id="1450584006">
      <w:bodyDiv w:val="1"/>
      <w:marLeft w:val="0"/>
      <w:marRight w:val="0"/>
      <w:marTop w:val="0"/>
      <w:marBottom w:val="0"/>
      <w:divBdr>
        <w:top w:val="none" w:sz="0" w:space="0" w:color="auto"/>
        <w:left w:val="none" w:sz="0" w:space="0" w:color="auto"/>
        <w:bottom w:val="none" w:sz="0" w:space="0" w:color="auto"/>
        <w:right w:val="none" w:sz="0" w:space="0" w:color="auto"/>
      </w:divBdr>
    </w:div>
    <w:div w:id="1499882131">
      <w:bodyDiv w:val="1"/>
      <w:marLeft w:val="0"/>
      <w:marRight w:val="0"/>
      <w:marTop w:val="0"/>
      <w:marBottom w:val="0"/>
      <w:divBdr>
        <w:top w:val="none" w:sz="0" w:space="0" w:color="auto"/>
        <w:left w:val="none" w:sz="0" w:space="0" w:color="auto"/>
        <w:bottom w:val="none" w:sz="0" w:space="0" w:color="auto"/>
        <w:right w:val="none" w:sz="0" w:space="0" w:color="auto"/>
      </w:divBdr>
    </w:div>
    <w:div w:id="1522088829">
      <w:bodyDiv w:val="1"/>
      <w:marLeft w:val="0"/>
      <w:marRight w:val="0"/>
      <w:marTop w:val="0"/>
      <w:marBottom w:val="0"/>
      <w:divBdr>
        <w:top w:val="none" w:sz="0" w:space="0" w:color="auto"/>
        <w:left w:val="none" w:sz="0" w:space="0" w:color="auto"/>
        <w:bottom w:val="none" w:sz="0" w:space="0" w:color="auto"/>
        <w:right w:val="none" w:sz="0" w:space="0" w:color="auto"/>
      </w:divBdr>
      <w:divsChild>
        <w:div w:id="37583578">
          <w:marLeft w:val="0"/>
          <w:marRight w:val="0"/>
          <w:marTop w:val="0"/>
          <w:marBottom w:val="0"/>
          <w:divBdr>
            <w:top w:val="none" w:sz="0" w:space="0" w:color="auto"/>
            <w:left w:val="none" w:sz="0" w:space="0" w:color="auto"/>
            <w:bottom w:val="none" w:sz="0" w:space="0" w:color="auto"/>
            <w:right w:val="none" w:sz="0" w:space="0" w:color="auto"/>
          </w:divBdr>
        </w:div>
        <w:div w:id="122699178">
          <w:marLeft w:val="0"/>
          <w:marRight w:val="0"/>
          <w:marTop w:val="0"/>
          <w:marBottom w:val="0"/>
          <w:divBdr>
            <w:top w:val="none" w:sz="0" w:space="0" w:color="auto"/>
            <w:left w:val="none" w:sz="0" w:space="0" w:color="auto"/>
            <w:bottom w:val="none" w:sz="0" w:space="0" w:color="auto"/>
            <w:right w:val="none" w:sz="0" w:space="0" w:color="auto"/>
          </w:divBdr>
        </w:div>
        <w:div w:id="357973099">
          <w:marLeft w:val="0"/>
          <w:marRight w:val="0"/>
          <w:marTop w:val="0"/>
          <w:marBottom w:val="0"/>
          <w:divBdr>
            <w:top w:val="none" w:sz="0" w:space="0" w:color="auto"/>
            <w:left w:val="none" w:sz="0" w:space="0" w:color="auto"/>
            <w:bottom w:val="none" w:sz="0" w:space="0" w:color="auto"/>
            <w:right w:val="none" w:sz="0" w:space="0" w:color="auto"/>
          </w:divBdr>
        </w:div>
        <w:div w:id="891846634">
          <w:marLeft w:val="0"/>
          <w:marRight w:val="0"/>
          <w:marTop w:val="0"/>
          <w:marBottom w:val="0"/>
          <w:divBdr>
            <w:top w:val="none" w:sz="0" w:space="0" w:color="auto"/>
            <w:left w:val="none" w:sz="0" w:space="0" w:color="auto"/>
            <w:bottom w:val="none" w:sz="0" w:space="0" w:color="auto"/>
            <w:right w:val="none" w:sz="0" w:space="0" w:color="auto"/>
          </w:divBdr>
        </w:div>
        <w:div w:id="987628889">
          <w:marLeft w:val="0"/>
          <w:marRight w:val="0"/>
          <w:marTop w:val="0"/>
          <w:marBottom w:val="0"/>
          <w:divBdr>
            <w:top w:val="none" w:sz="0" w:space="0" w:color="auto"/>
            <w:left w:val="none" w:sz="0" w:space="0" w:color="auto"/>
            <w:bottom w:val="none" w:sz="0" w:space="0" w:color="auto"/>
            <w:right w:val="none" w:sz="0" w:space="0" w:color="auto"/>
          </w:divBdr>
        </w:div>
        <w:div w:id="999309669">
          <w:marLeft w:val="0"/>
          <w:marRight w:val="0"/>
          <w:marTop w:val="0"/>
          <w:marBottom w:val="0"/>
          <w:divBdr>
            <w:top w:val="none" w:sz="0" w:space="0" w:color="auto"/>
            <w:left w:val="none" w:sz="0" w:space="0" w:color="auto"/>
            <w:bottom w:val="none" w:sz="0" w:space="0" w:color="auto"/>
            <w:right w:val="none" w:sz="0" w:space="0" w:color="auto"/>
          </w:divBdr>
        </w:div>
        <w:div w:id="1032614848">
          <w:marLeft w:val="0"/>
          <w:marRight w:val="0"/>
          <w:marTop w:val="0"/>
          <w:marBottom w:val="0"/>
          <w:divBdr>
            <w:top w:val="none" w:sz="0" w:space="0" w:color="auto"/>
            <w:left w:val="none" w:sz="0" w:space="0" w:color="auto"/>
            <w:bottom w:val="none" w:sz="0" w:space="0" w:color="auto"/>
            <w:right w:val="none" w:sz="0" w:space="0" w:color="auto"/>
          </w:divBdr>
        </w:div>
        <w:div w:id="1087072921">
          <w:marLeft w:val="0"/>
          <w:marRight w:val="0"/>
          <w:marTop w:val="0"/>
          <w:marBottom w:val="0"/>
          <w:divBdr>
            <w:top w:val="none" w:sz="0" w:space="0" w:color="auto"/>
            <w:left w:val="none" w:sz="0" w:space="0" w:color="auto"/>
            <w:bottom w:val="none" w:sz="0" w:space="0" w:color="auto"/>
            <w:right w:val="none" w:sz="0" w:space="0" w:color="auto"/>
          </w:divBdr>
        </w:div>
        <w:div w:id="1447432900">
          <w:marLeft w:val="0"/>
          <w:marRight w:val="0"/>
          <w:marTop w:val="0"/>
          <w:marBottom w:val="0"/>
          <w:divBdr>
            <w:top w:val="none" w:sz="0" w:space="0" w:color="auto"/>
            <w:left w:val="none" w:sz="0" w:space="0" w:color="auto"/>
            <w:bottom w:val="none" w:sz="0" w:space="0" w:color="auto"/>
            <w:right w:val="none" w:sz="0" w:space="0" w:color="auto"/>
          </w:divBdr>
        </w:div>
        <w:div w:id="1604417062">
          <w:marLeft w:val="0"/>
          <w:marRight w:val="0"/>
          <w:marTop w:val="0"/>
          <w:marBottom w:val="0"/>
          <w:divBdr>
            <w:top w:val="none" w:sz="0" w:space="0" w:color="auto"/>
            <w:left w:val="none" w:sz="0" w:space="0" w:color="auto"/>
            <w:bottom w:val="none" w:sz="0" w:space="0" w:color="auto"/>
            <w:right w:val="none" w:sz="0" w:space="0" w:color="auto"/>
          </w:divBdr>
        </w:div>
        <w:div w:id="1893156481">
          <w:marLeft w:val="0"/>
          <w:marRight w:val="0"/>
          <w:marTop w:val="0"/>
          <w:marBottom w:val="0"/>
          <w:divBdr>
            <w:top w:val="none" w:sz="0" w:space="0" w:color="auto"/>
            <w:left w:val="none" w:sz="0" w:space="0" w:color="auto"/>
            <w:bottom w:val="none" w:sz="0" w:space="0" w:color="auto"/>
            <w:right w:val="none" w:sz="0" w:space="0" w:color="auto"/>
          </w:divBdr>
        </w:div>
      </w:divsChild>
    </w:div>
    <w:div w:id="1576695697">
      <w:bodyDiv w:val="1"/>
      <w:marLeft w:val="0"/>
      <w:marRight w:val="0"/>
      <w:marTop w:val="0"/>
      <w:marBottom w:val="0"/>
      <w:divBdr>
        <w:top w:val="none" w:sz="0" w:space="0" w:color="auto"/>
        <w:left w:val="none" w:sz="0" w:space="0" w:color="auto"/>
        <w:bottom w:val="none" w:sz="0" w:space="0" w:color="auto"/>
        <w:right w:val="none" w:sz="0" w:space="0" w:color="auto"/>
      </w:divBdr>
    </w:div>
    <w:div w:id="1588491486">
      <w:bodyDiv w:val="1"/>
      <w:marLeft w:val="0"/>
      <w:marRight w:val="0"/>
      <w:marTop w:val="0"/>
      <w:marBottom w:val="0"/>
      <w:divBdr>
        <w:top w:val="none" w:sz="0" w:space="0" w:color="auto"/>
        <w:left w:val="none" w:sz="0" w:space="0" w:color="auto"/>
        <w:bottom w:val="none" w:sz="0" w:space="0" w:color="auto"/>
        <w:right w:val="none" w:sz="0" w:space="0" w:color="auto"/>
      </w:divBdr>
    </w:div>
    <w:div w:id="1642803801">
      <w:bodyDiv w:val="1"/>
      <w:marLeft w:val="0"/>
      <w:marRight w:val="0"/>
      <w:marTop w:val="0"/>
      <w:marBottom w:val="0"/>
      <w:divBdr>
        <w:top w:val="none" w:sz="0" w:space="0" w:color="auto"/>
        <w:left w:val="none" w:sz="0" w:space="0" w:color="auto"/>
        <w:bottom w:val="none" w:sz="0" w:space="0" w:color="auto"/>
        <w:right w:val="none" w:sz="0" w:space="0" w:color="auto"/>
      </w:divBdr>
    </w:div>
    <w:div w:id="1727604682">
      <w:bodyDiv w:val="1"/>
      <w:marLeft w:val="0"/>
      <w:marRight w:val="0"/>
      <w:marTop w:val="0"/>
      <w:marBottom w:val="0"/>
      <w:divBdr>
        <w:top w:val="none" w:sz="0" w:space="0" w:color="auto"/>
        <w:left w:val="none" w:sz="0" w:space="0" w:color="auto"/>
        <w:bottom w:val="none" w:sz="0" w:space="0" w:color="auto"/>
        <w:right w:val="none" w:sz="0" w:space="0" w:color="auto"/>
      </w:divBdr>
    </w:div>
    <w:div w:id="1771586533">
      <w:bodyDiv w:val="1"/>
      <w:marLeft w:val="0"/>
      <w:marRight w:val="0"/>
      <w:marTop w:val="0"/>
      <w:marBottom w:val="0"/>
      <w:divBdr>
        <w:top w:val="none" w:sz="0" w:space="0" w:color="auto"/>
        <w:left w:val="none" w:sz="0" w:space="0" w:color="auto"/>
        <w:bottom w:val="none" w:sz="0" w:space="0" w:color="auto"/>
        <w:right w:val="none" w:sz="0" w:space="0" w:color="auto"/>
      </w:divBdr>
    </w:div>
    <w:div w:id="1797747949">
      <w:bodyDiv w:val="1"/>
      <w:marLeft w:val="0"/>
      <w:marRight w:val="0"/>
      <w:marTop w:val="0"/>
      <w:marBottom w:val="0"/>
      <w:divBdr>
        <w:top w:val="none" w:sz="0" w:space="0" w:color="auto"/>
        <w:left w:val="none" w:sz="0" w:space="0" w:color="auto"/>
        <w:bottom w:val="none" w:sz="0" w:space="0" w:color="auto"/>
        <w:right w:val="none" w:sz="0" w:space="0" w:color="auto"/>
      </w:divBdr>
    </w:div>
    <w:div w:id="1954285741">
      <w:bodyDiv w:val="1"/>
      <w:marLeft w:val="0"/>
      <w:marRight w:val="0"/>
      <w:marTop w:val="0"/>
      <w:marBottom w:val="0"/>
      <w:divBdr>
        <w:top w:val="none" w:sz="0" w:space="0" w:color="auto"/>
        <w:left w:val="none" w:sz="0" w:space="0" w:color="auto"/>
        <w:bottom w:val="none" w:sz="0" w:space="0" w:color="auto"/>
        <w:right w:val="none" w:sz="0" w:space="0" w:color="auto"/>
      </w:divBdr>
    </w:div>
    <w:div w:id="2027363802">
      <w:bodyDiv w:val="1"/>
      <w:marLeft w:val="0"/>
      <w:marRight w:val="0"/>
      <w:marTop w:val="0"/>
      <w:marBottom w:val="0"/>
      <w:divBdr>
        <w:top w:val="none" w:sz="0" w:space="0" w:color="auto"/>
        <w:left w:val="none" w:sz="0" w:space="0" w:color="auto"/>
        <w:bottom w:val="none" w:sz="0" w:space="0" w:color="auto"/>
        <w:right w:val="none" w:sz="0" w:space="0" w:color="auto"/>
      </w:divBdr>
    </w:div>
    <w:div w:id="2028870782">
      <w:bodyDiv w:val="1"/>
      <w:marLeft w:val="0"/>
      <w:marRight w:val="0"/>
      <w:marTop w:val="0"/>
      <w:marBottom w:val="0"/>
      <w:divBdr>
        <w:top w:val="none" w:sz="0" w:space="0" w:color="auto"/>
        <w:left w:val="none" w:sz="0" w:space="0" w:color="auto"/>
        <w:bottom w:val="none" w:sz="0" w:space="0" w:color="auto"/>
        <w:right w:val="none" w:sz="0" w:space="0" w:color="auto"/>
      </w:divBdr>
    </w:div>
    <w:div w:id="2036079314">
      <w:bodyDiv w:val="1"/>
      <w:marLeft w:val="0"/>
      <w:marRight w:val="0"/>
      <w:marTop w:val="0"/>
      <w:marBottom w:val="0"/>
      <w:divBdr>
        <w:top w:val="none" w:sz="0" w:space="0" w:color="auto"/>
        <w:left w:val="none" w:sz="0" w:space="0" w:color="auto"/>
        <w:bottom w:val="none" w:sz="0" w:space="0" w:color="auto"/>
        <w:right w:val="none" w:sz="0" w:space="0" w:color="auto"/>
      </w:divBdr>
    </w:div>
    <w:div w:id="2080788142">
      <w:bodyDiv w:val="1"/>
      <w:marLeft w:val="0"/>
      <w:marRight w:val="0"/>
      <w:marTop w:val="0"/>
      <w:marBottom w:val="0"/>
      <w:divBdr>
        <w:top w:val="none" w:sz="0" w:space="0" w:color="auto"/>
        <w:left w:val="none" w:sz="0" w:space="0" w:color="auto"/>
        <w:bottom w:val="none" w:sz="0" w:space="0" w:color="auto"/>
        <w:right w:val="none" w:sz="0" w:space="0" w:color="auto"/>
      </w:divBdr>
    </w:div>
    <w:div w:id="2131779308">
      <w:bodyDiv w:val="1"/>
      <w:marLeft w:val="0"/>
      <w:marRight w:val="0"/>
      <w:marTop w:val="0"/>
      <w:marBottom w:val="0"/>
      <w:divBdr>
        <w:top w:val="none" w:sz="0" w:space="0" w:color="auto"/>
        <w:left w:val="none" w:sz="0" w:space="0" w:color="auto"/>
        <w:bottom w:val="none" w:sz="0" w:space="0" w:color="auto"/>
        <w:right w:val="none" w:sz="0" w:space="0" w:color="auto"/>
      </w:divBdr>
    </w:div>
    <w:div w:id="2141879474">
      <w:bodyDiv w:val="1"/>
      <w:marLeft w:val="0"/>
      <w:marRight w:val="0"/>
      <w:marTop w:val="0"/>
      <w:marBottom w:val="0"/>
      <w:divBdr>
        <w:top w:val="none" w:sz="0" w:space="0" w:color="auto"/>
        <w:left w:val="none" w:sz="0" w:space="0" w:color="auto"/>
        <w:bottom w:val="none" w:sz="0" w:space="0" w:color="auto"/>
        <w:right w:val="none" w:sz="0" w:space="0" w:color="auto"/>
      </w:divBdr>
      <w:divsChild>
        <w:div w:id="81606692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Verde azulado">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1c91a2-3756-4876-b6ad-7cf32d6846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9DB1BA4DE546547A683477F15253F8C" ma:contentTypeVersion="18" ma:contentTypeDescription="Crear nuevo documento." ma:contentTypeScope="" ma:versionID="7b2ec0a1c02b9161ee0c465ca17260a3">
  <xsd:schema xmlns:xsd="http://www.w3.org/2001/XMLSchema" xmlns:xs="http://www.w3.org/2001/XMLSchema" xmlns:p="http://schemas.microsoft.com/office/2006/metadata/properties" xmlns:ns3="201c91a2-3756-4876-b6ad-7cf32d68463e" xmlns:ns4="979fc300-b960-4499-9858-1bc8c0f7dfef" targetNamespace="http://schemas.microsoft.com/office/2006/metadata/properties" ma:root="true" ma:fieldsID="96dd057b10188a997e080a69ed6fd0c4" ns3:_="" ns4:_="">
    <xsd:import namespace="201c91a2-3756-4876-b6ad-7cf32d68463e"/>
    <xsd:import namespace="979fc300-b960-4499-9858-1bc8c0f7dfe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LengthInSeconds" minOccurs="0"/>
                <xsd:element ref="ns3:MediaServiceSearchProperties" minOccurs="0"/>
                <xsd:element ref="ns3:_activity"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1c91a2-3756-4876-b6ad-7cf32d6846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fc300-b960-4499-9858-1bc8c0f7dfe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4F00F-0F66-4740-B83F-B6310658835C}">
  <ds:schemaRefs>
    <ds:schemaRef ds:uri="http://purl.org/dc/elements/1.1/"/>
    <ds:schemaRef ds:uri="http://schemas.microsoft.com/office/2006/documentManagement/types"/>
    <ds:schemaRef ds:uri="http://schemas.microsoft.com/office/2006/metadata/properties"/>
    <ds:schemaRef ds:uri="http://www.w3.org/XML/1998/namespace"/>
    <ds:schemaRef ds:uri="http://purl.org/dc/dcmitype/"/>
    <ds:schemaRef ds:uri="http://schemas.openxmlformats.org/package/2006/metadata/core-properties"/>
    <ds:schemaRef ds:uri="http://purl.org/dc/terms/"/>
    <ds:schemaRef ds:uri="979fc300-b960-4499-9858-1bc8c0f7dfef"/>
    <ds:schemaRef ds:uri="http://schemas.microsoft.com/office/infopath/2007/PartnerControls"/>
    <ds:schemaRef ds:uri="201c91a2-3756-4876-b6ad-7cf32d68463e"/>
  </ds:schemaRefs>
</ds:datastoreItem>
</file>

<file path=customXml/itemProps2.xml><?xml version="1.0" encoding="utf-8"?>
<ds:datastoreItem xmlns:ds="http://schemas.openxmlformats.org/officeDocument/2006/customXml" ds:itemID="{E474A290-0329-4C27-AC3D-F4518C859A85}">
  <ds:schemaRefs>
    <ds:schemaRef ds:uri="http://schemas.microsoft.com/sharepoint/v3/contenttype/forms"/>
  </ds:schemaRefs>
</ds:datastoreItem>
</file>

<file path=customXml/itemProps3.xml><?xml version="1.0" encoding="utf-8"?>
<ds:datastoreItem xmlns:ds="http://schemas.openxmlformats.org/officeDocument/2006/customXml" ds:itemID="{0EADDB06-0883-4F3E-835F-027593053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1c91a2-3756-4876-b6ad-7cf32d68463e"/>
    <ds:schemaRef ds:uri="979fc300-b960-4499-9858-1bc8c0f7d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056B01-314F-438E-A54B-2EDCBEF55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7</Pages>
  <Words>1911</Words>
  <Characters>10511</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Graciela Lugo Solano</dc:creator>
  <cp:keywords/>
  <dc:description/>
  <cp:lastModifiedBy>Marjorie Sánchez Pomares (Autorizada Dirección de Planificación)</cp:lastModifiedBy>
  <cp:revision>12</cp:revision>
  <dcterms:created xsi:type="dcterms:W3CDTF">2025-06-05T20:14:00Z</dcterms:created>
  <dcterms:modified xsi:type="dcterms:W3CDTF">2025-06-05T20:32:00Z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0x010100E9DB1BA4DE546547A683477F15253F8C</vt:lpwstr>
  </property>
</Properties>
</file>