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60711" w14:textId="50993510" w:rsidR="004E3CB9" w:rsidRPr="00325951" w:rsidRDefault="00CA02E3" w:rsidP="008F165B">
      <w:pPr>
        <w:jc w:val="right"/>
        <w:rPr>
          <w:rFonts w:ascii="Book Antiqua" w:hAnsi="Book Antiqua" w:cs="Arial"/>
        </w:rPr>
      </w:pPr>
      <w:r w:rsidRPr="00CA02E3">
        <w:rPr>
          <w:rFonts w:ascii="Book Antiqua" w:hAnsi="Book Antiqua" w:cs="Arial"/>
        </w:rPr>
        <w:t>629-</w:t>
      </w:r>
      <w:r w:rsidR="001A56A7" w:rsidRPr="00325951">
        <w:rPr>
          <w:rFonts w:ascii="Book Antiqua" w:hAnsi="Book Antiqua" w:cs="Book Antiqua"/>
        </w:rPr>
        <w:t>PLA-MNP</w:t>
      </w:r>
      <w:r w:rsidR="004E3CB9" w:rsidRPr="00325951">
        <w:rPr>
          <w:rFonts w:ascii="Book Antiqua" w:hAnsi="Book Antiqua" w:cs="Arial"/>
        </w:rPr>
        <w:t>-202</w:t>
      </w:r>
      <w:r w:rsidR="006B5945" w:rsidRPr="00325951">
        <w:rPr>
          <w:rFonts w:ascii="Book Antiqua" w:hAnsi="Book Antiqua" w:cs="Arial"/>
        </w:rPr>
        <w:t>5</w:t>
      </w:r>
    </w:p>
    <w:p w14:paraId="2219BE71" w14:textId="3E75786A" w:rsidR="004E3CB9" w:rsidRPr="00325951" w:rsidRDefault="004E3CB9" w:rsidP="008F165B">
      <w:pPr>
        <w:jc w:val="right"/>
        <w:rPr>
          <w:rFonts w:ascii="Book Antiqua" w:hAnsi="Book Antiqua" w:cs="Arial"/>
        </w:rPr>
      </w:pPr>
      <w:r w:rsidRPr="00325951">
        <w:rPr>
          <w:rFonts w:ascii="Book Antiqua" w:hAnsi="Book Antiqua" w:cs="Arial"/>
        </w:rPr>
        <w:t>Ref</w:t>
      </w:r>
      <w:r w:rsidRPr="00CA02E3">
        <w:rPr>
          <w:rFonts w:ascii="Book Antiqua" w:hAnsi="Book Antiqua" w:cs="Arial"/>
        </w:rPr>
        <w:t xml:space="preserve">. </w:t>
      </w:r>
      <w:r w:rsidR="006B5945" w:rsidRPr="00CA02E3">
        <w:rPr>
          <w:rFonts w:ascii="Book Antiqua" w:hAnsi="Book Antiqua" w:cs="Arial"/>
        </w:rPr>
        <w:t>2</w:t>
      </w:r>
      <w:r w:rsidR="00A4199D" w:rsidRPr="00CA02E3">
        <w:rPr>
          <w:rFonts w:ascii="Book Antiqua" w:hAnsi="Book Antiqua" w:cs="Arial"/>
        </w:rPr>
        <w:t>4</w:t>
      </w:r>
      <w:r w:rsidR="006B5945" w:rsidRPr="00CA02E3">
        <w:rPr>
          <w:rFonts w:ascii="Book Antiqua" w:hAnsi="Book Antiqua" w:cs="Arial"/>
        </w:rPr>
        <w:t>-2025</w:t>
      </w:r>
    </w:p>
    <w:p w14:paraId="485AF997" w14:textId="77777777" w:rsidR="00A82DE3" w:rsidRDefault="00A82DE3" w:rsidP="008F165B">
      <w:pPr>
        <w:jc w:val="both"/>
        <w:rPr>
          <w:rFonts w:ascii="Book Antiqua" w:hAnsi="Book Antiqua" w:cs="Arial"/>
        </w:rPr>
      </w:pPr>
    </w:p>
    <w:p w14:paraId="7A04E15E" w14:textId="77777777" w:rsidR="00A82DE3" w:rsidRDefault="00A82DE3" w:rsidP="008F165B">
      <w:pPr>
        <w:jc w:val="both"/>
        <w:rPr>
          <w:rFonts w:ascii="Book Antiqua" w:hAnsi="Book Antiqua" w:cs="Arial"/>
        </w:rPr>
      </w:pPr>
    </w:p>
    <w:p w14:paraId="65759FD1" w14:textId="6525E667" w:rsidR="004E3CB9" w:rsidRPr="00325951" w:rsidRDefault="004E5079" w:rsidP="008F165B">
      <w:pPr>
        <w:jc w:val="both"/>
        <w:rPr>
          <w:rFonts w:ascii="Book Antiqua" w:hAnsi="Book Antiqua" w:cs="Arial"/>
        </w:rPr>
      </w:pPr>
      <w:r>
        <w:rPr>
          <w:rFonts w:ascii="Book Antiqua" w:hAnsi="Book Antiqua" w:cs="Arial"/>
        </w:rPr>
        <w:t>1</w:t>
      </w:r>
      <w:r w:rsidR="00A82DE3">
        <w:rPr>
          <w:rFonts w:ascii="Book Antiqua" w:hAnsi="Book Antiqua" w:cs="Arial"/>
        </w:rPr>
        <w:t>2</w:t>
      </w:r>
      <w:r w:rsidRPr="00325951">
        <w:rPr>
          <w:rFonts w:ascii="Book Antiqua" w:hAnsi="Book Antiqua" w:cs="Arial"/>
        </w:rPr>
        <w:t xml:space="preserve"> </w:t>
      </w:r>
      <w:r w:rsidR="004E3CB9" w:rsidRPr="00325951">
        <w:rPr>
          <w:rFonts w:ascii="Book Antiqua" w:hAnsi="Book Antiqua" w:cs="Arial"/>
        </w:rPr>
        <w:t>de</w:t>
      </w:r>
      <w:r w:rsidR="00B9619B" w:rsidRPr="00325951">
        <w:rPr>
          <w:rFonts w:ascii="Book Antiqua" w:hAnsi="Book Antiqua" w:cs="Arial"/>
        </w:rPr>
        <w:t xml:space="preserve"> </w:t>
      </w:r>
      <w:r w:rsidR="00D452EA" w:rsidRPr="00325951">
        <w:rPr>
          <w:rFonts w:ascii="Book Antiqua" w:hAnsi="Book Antiqua" w:cs="Arial"/>
        </w:rPr>
        <w:t>junio</w:t>
      </w:r>
      <w:r w:rsidR="004E3CB9" w:rsidRPr="00325951">
        <w:rPr>
          <w:rFonts w:ascii="Book Antiqua" w:hAnsi="Book Antiqua" w:cs="Arial"/>
        </w:rPr>
        <w:t xml:space="preserve"> de 202</w:t>
      </w:r>
      <w:r w:rsidR="006B5945" w:rsidRPr="00325951">
        <w:rPr>
          <w:rFonts w:ascii="Book Antiqua" w:hAnsi="Book Antiqua" w:cs="Arial"/>
        </w:rPr>
        <w:t>5</w:t>
      </w:r>
    </w:p>
    <w:p w14:paraId="6C81101B" w14:textId="77777777" w:rsidR="004E3CB9" w:rsidRPr="00325951" w:rsidRDefault="004E3CB9" w:rsidP="008F165B">
      <w:pPr>
        <w:rPr>
          <w:rFonts w:ascii="Book Antiqua" w:hAnsi="Book Antiqua"/>
          <w:highlight w:val="yellow"/>
          <w:lang w:eastAsia="en-US"/>
        </w:rPr>
      </w:pPr>
    </w:p>
    <w:p w14:paraId="2E53CD54" w14:textId="77777777" w:rsidR="004E3CB9" w:rsidRDefault="004E3CB9" w:rsidP="008F165B">
      <w:pPr>
        <w:rPr>
          <w:rFonts w:ascii="Book Antiqua" w:hAnsi="Book Antiqua"/>
          <w:highlight w:val="yellow"/>
          <w:lang w:eastAsia="en-US"/>
        </w:rPr>
      </w:pPr>
    </w:p>
    <w:p w14:paraId="434E9168" w14:textId="77777777" w:rsidR="008F165B" w:rsidRPr="00325951" w:rsidRDefault="008F165B" w:rsidP="008F165B">
      <w:pPr>
        <w:rPr>
          <w:rFonts w:ascii="Book Antiqua" w:hAnsi="Book Antiqua"/>
          <w:highlight w:val="yellow"/>
          <w:lang w:eastAsia="en-US"/>
        </w:rPr>
      </w:pPr>
    </w:p>
    <w:p w14:paraId="21E66430" w14:textId="77777777" w:rsidR="001A56A7" w:rsidRPr="00325951" w:rsidRDefault="001A56A7" w:rsidP="008F165B">
      <w:pPr>
        <w:rPr>
          <w:rFonts w:ascii="Book Antiqua" w:hAnsi="Book Antiqua" w:cs="Arial"/>
        </w:rPr>
      </w:pPr>
      <w:r w:rsidRPr="00325951">
        <w:rPr>
          <w:rFonts w:ascii="Book Antiqua" w:hAnsi="Book Antiqua" w:cs="Arial"/>
        </w:rPr>
        <w:t>Licenciada</w:t>
      </w:r>
    </w:p>
    <w:p w14:paraId="1E9E37B7" w14:textId="77777777" w:rsidR="001A56A7" w:rsidRPr="00325951" w:rsidRDefault="001A56A7" w:rsidP="008F165B">
      <w:pPr>
        <w:rPr>
          <w:rFonts w:ascii="Book Antiqua" w:hAnsi="Book Antiqua" w:cs="Arial"/>
        </w:rPr>
      </w:pPr>
      <w:r w:rsidRPr="00325951">
        <w:rPr>
          <w:rFonts w:ascii="Book Antiqua" w:hAnsi="Book Antiqua" w:cs="Arial"/>
        </w:rPr>
        <w:t>Silvia Navarro Romanini</w:t>
      </w:r>
    </w:p>
    <w:p w14:paraId="36CC3CC0" w14:textId="77777777" w:rsidR="001A56A7" w:rsidRPr="00325951" w:rsidRDefault="001A56A7" w:rsidP="008F165B">
      <w:pPr>
        <w:rPr>
          <w:rFonts w:ascii="Book Antiqua" w:hAnsi="Book Antiqua" w:cs="Arial"/>
        </w:rPr>
      </w:pPr>
      <w:r w:rsidRPr="00325951">
        <w:rPr>
          <w:rFonts w:ascii="Book Antiqua" w:hAnsi="Book Antiqua" w:cs="Arial"/>
        </w:rPr>
        <w:t>Secretaria General de la Corte</w:t>
      </w:r>
    </w:p>
    <w:p w14:paraId="5E330856" w14:textId="77777777" w:rsidR="004E3CB9" w:rsidRPr="00325951" w:rsidRDefault="004E3CB9" w:rsidP="008F165B">
      <w:pPr>
        <w:rPr>
          <w:rFonts w:ascii="Book Antiqua" w:hAnsi="Book Antiqua"/>
        </w:rPr>
      </w:pPr>
    </w:p>
    <w:p w14:paraId="51A4119A" w14:textId="77777777" w:rsidR="001A56A7" w:rsidRPr="00325951" w:rsidRDefault="001A56A7" w:rsidP="008F165B">
      <w:pPr>
        <w:rPr>
          <w:rFonts w:ascii="Book Antiqua" w:hAnsi="Book Antiqua" w:cs="Book Antiqua"/>
          <w:snapToGrid w:val="0"/>
          <w:highlight w:val="yellow"/>
        </w:rPr>
      </w:pPr>
    </w:p>
    <w:p w14:paraId="66D3BF9B" w14:textId="5EB2F210" w:rsidR="004E3CB9" w:rsidRPr="00325951" w:rsidRDefault="004E3CB9" w:rsidP="008F165B">
      <w:pPr>
        <w:rPr>
          <w:rFonts w:ascii="Book Antiqua" w:hAnsi="Book Antiqua" w:cs="Book Antiqua"/>
          <w:snapToGrid w:val="0"/>
        </w:rPr>
      </w:pPr>
      <w:r w:rsidRPr="00325951">
        <w:rPr>
          <w:rFonts w:ascii="Book Antiqua" w:hAnsi="Book Antiqua" w:cs="Book Antiqua"/>
          <w:snapToGrid w:val="0"/>
        </w:rPr>
        <w:t>Estimad</w:t>
      </w:r>
      <w:r w:rsidR="006A1CEC" w:rsidRPr="00325951">
        <w:rPr>
          <w:rFonts w:ascii="Book Antiqua" w:hAnsi="Book Antiqua" w:cs="Book Antiqua"/>
          <w:snapToGrid w:val="0"/>
        </w:rPr>
        <w:t>a</w:t>
      </w:r>
      <w:r w:rsidR="0055100B" w:rsidRPr="00325951">
        <w:rPr>
          <w:rFonts w:ascii="Book Antiqua" w:hAnsi="Book Antiqua" w:cs="Book Antiqua"/>
          <w:snapToGrid w:val="0"/>
        </w:rPr>
        <w:t xml:space="preserve"> Señor</w:t>
      </w:r>
      <w:r w:rsidR="006A1CEC" w:rsidRPr="00325951">
        <w:rPr>
          <w:rFonts w:ascii="Book Antiqua" w:hAnsi="Book Antiqua" w:cs="Book Antiqua"/>
          <w:snapToGrid w:val="0"/>
        </w:rPr>
        <w:t>a</w:t>
      </w:r>
      <w:r w:rsidR="0055100B" w:rsidRPr="00325951">
        <w:rPr>
          <w:rFonts w:ascii="Book Antiqua" w:hAnsi="Book Antiqua" w:cs="Book Antiqua"/>
          <w:snapToGrid w:val="0"/>
        </w:rPr>
        <w:t>:</w:t>
      </w:r>
    </w:p>
    <w:p w14:paraId="646A7A84" w14:textId="77777777" w:rsidR="004E3CB9" w:rsidRPr="00325951" w:rsidRDefault="004E3CB9" w:rsidP="008F165B">
      <w:pPr>
        <w:widowControl w:val="0"/>
        <w:jc w:val="both"/>
        <w:rPr>
          <w:rFonts w:ascii="Book Antiqua" w:hAnsi="Book Antiqua" w:cs="Book Antiqua"/>
          <w:highlight w:val="yellow"/>
        </w:rPr>
      </w:pPr>
    </w:p>
    <w:p w14:paraId="68DFAA04" w14:textId="4D194E25" w:rsidR="001A56A7" w:rsidRPr="00325951" w:rsidRDefault="00D72F76" w:rsidP="008F165B">
      <w:pPr>
        <w:widowControl w:val="0"/>
        <w:jc w:val="both"/>
        <w:rPr>
          <w:rFonts w:ascii="Book Antiqua" w:hAnsi="Book Antiqua" w:cs="Book Antiqua"/>
        </w:rPr>
      </w:pPr>
      <w:r w:rsidRPr="00325951">
        <w:rPr>
          <w:rFonts w:ascii="Book Antiqua" w:hAnsi="Book Antiqua" w:cs="Book Antiqua"/>
        </w:rPr>
        <w:t>E</w:t>
      </w:r>
      <w:r w:rsidR="001A56A7" w:rsidRPr="00325951">
        <w:rPr>
          <w:rFonts w:ascii="Book Antiqua" w:hAnsi="Book Antiqua" w:cs="Book Antiqua"/>
        </w:rPr>
        <w:t>n atención al acuerdo del</w:t>
      </w:r>
      <w:r w:rsidR="00CC58C9" w:rsidRPr="00325951">
        <w:rPr>
          <w:rFonts w:ascii="Book Antiqua" w:hAnsi="Book Antiqua" w:cs="Book Antiqua"/>
        </w:rPr>
        <w:t xml:space="preserve"> Consejo Superior del Poder Judicial en sesión 81-2024 del 10 de septiembre de 2024, artículo XXXVI, </w:t>
      </w:r>
      <w:r w:rsidR="001A56A7" w:rsidRPr="00325951">
        <w:rPr>
          <w:rFonts w:ascii="Book Antiqua" w:hAnsi="Book Antiqua" w:cs="Book Antiqua"/>
        </w:rPr>
        <w:t>le remito el informe suscrito por la Máster Melissa Durán Gamboa, Jefa a.i. del Subproceso de Modernización No Penal, relacionado con la revisión y seguimiento de la estructura organizacional del Juzgado de Pensiones Alimentarias de Limón.</w:t>
      </w:r>
    </w:p>
    <w:p w14:paraId="42EB2188" w14:textId="77777777" w:rsidR="001A56A7" w:rsidRPr="00325951" w:rsidRDefault="001A56A7" w:rsidP="008F165B">
      <w:pPr>
        <w:widowControl w:val="0"/>
        <w:jc w:val="both"/>
        <w:rPr>
          <w:rFonts w:ascii="Book Antiqua" w:hAnsi="Book Antiqua" w:cs="Book Antiqua"/>
        </w:rPr>
      </w:pPr>
    </w:p>
    <w:p w14:paraId="5322C34E" w14:textId="77777777" w:rsidR="001A56A7" w:rsidRDefault="001A56A7" w:rsidP="008F165B">
      <w:pPr>
        <w:widowControl w:val="0"/>
        <w:rPr>
          <w:rFonts w:ascii="Book Antiqua" w:hAnsi="Book Antiqua" w:cs="Book Antiqua"/>
        </w:rPr>
      </w:pPr>
    </w:p>
    <w:p w14:paraId="33B5E832" w14:textId="77777777" w:rsidR="008F165B" w:rsidRPr="00325951" w:rsidRDefault="008F165B" w:rsidP="008F165B">
      <w:pPr>
        <w:widowControl w:val="0"/>
        <w:rPr>
          <w:rFonts w:ascii="Book Antiqua" w:hAnsi="Book Antiqua" w:cs="Book Antiqua"/>
        </w:rPr>
      </w:pPr>
    </w:p>
    <w:p w14:paraId="3FE69661" w14:textId="7B645521" w:rsidR="001A56A7" w:rsidRPr="00325951" w:rsidRDefault="001A56A7" w:rsidP="008F165B">
      <w:pPr>
        <w:widowControl w:val="0"/>
        <w:rPr>
          <w:rFonts w:ascii="Book Antiqua" w:hAnsi="Book Antiqua" w:cs="Book Antiqua"/>
        </w:rPr>
      </w:pPr>
      <w:r w:rsidRPr="00325951">
        <w:rPr>
          <w:rFonts w:ascii="Book Antiqua" w:hAnsi="Book Antiqua" w:cs="Book Antiqua"/>
        </w:rPr>
        <w:t xml:space="preserve">Atentamente, </w:t>
      </w:r>
    </w:p>
    <w:p w14:paraId="0C23EECB" w14:textId="77777777" w:rsidR="001A56A7" w:rsidRPr="00325951" w:rsidRDefault="001A56A7" w:rsidP="008F165B">
      <w:pPr>
        <w:widowControl w:val="0"/>
        <w:rPr>
          <w:rFonts w:ascii="Book Antiqua" w:hAnsi="Book Antiqua" w:cs="Book Antiqua"/>
        </w:rPr>
      </w:pPr>
    </w:p>
    <w:p w14:paraId="598C9645" w14:textId="77777777" w:rsidR="001A56A7" w:rsidRPr="00325951" w:rsidRDefault="001A56A7" w:rsidP="008F165B">
      <w:pPr>
        <w:rPr>
          <w:rFonts w:ascii="Book Antiqua" w:hAnsi="Book Antiqua"/>
        </w:rPr>
      </w:pPr>
    </w:p>
    <w:p w14:paraId="69C19618" w14:textId="6CE1837B" w:rsidR="001A56A7" w:rsidRPr="008A71A7" w:rsidRDefault="009A2493" w:rsidP="008F165B">
      <w:pPr>
        <w:widowControl w:val="0"/>
        <w:rPr>
          <w:rFonts w:ascii="Book Antiqua" w:hAnsi="Book Antiqua" w:cs="Book Antiqua"/>
          <w:lang w:eastAsia="ar-SA"/>
        </w:rPr>
      </w:pPr>
      <w:r w:rsidRPr="008A71A7">
        <w:rPr>
          <w:rFonts w:ascii="Book Antiqua" w:hAnsi="Book Antiqua" w:cs="Book Antiqua"/>
          <w:lang w:eastAsia="ar-SA"/>
        </w:rPr>
        <w:t>Ing. Dixon Li Morales,</w:t>
      </w:r>
      <w:r w:rsidR="008F165B" w:rsidRPr="008A71A7">
        <w:rPr>
          <w:rFonts w:ascii="Book Antiqua" w:hAnsi="Book Antiqua" w:cs="Book Antiqua"/>
          <w:lang w:eastAsia="ar-SA"/>
        </w:rPr>
        <w:t xml:space="preserve"> Subdirector</w:t>
      </w:r>
    </w:p>
    <w:p w14:paraId="7A8DCC0A" w14:textId="03988AB1" w:rsidR="009A2493" w:rsidRPr="00325951" w:rsidRDefault="009A2493" w:rsidP="008F165B">
      <w:pPr>
        <w:widowControl w:val="0"/>
        <w:rPr>
          <w:rFonts w:ascii="Book Antiqua" w:hAnsi="Book Antiqua" w:cs="Book Antiqua"/>
          <w:snapToGrid w:val="0"/>
        </w:rPr>
      </w:pPr>
      <w:r>
        <w:rPr>
          <w:rFonts w:ascii="Book Antiqua" w:hAnsi="Book Antiqua" w:cs="Book Antiqua"/>
          <w:lang w:eastAsia="ar-SA"/>
        </w:rPr>
        <w:t>Proceso de Ejecución de las Operaciones</w:t>
      </w:r>
    </w:p>
    <w:p w14:paraId="42A8108E" w14:textId="77777777" w:rsidR="001A56A7" w:rsidRPr="00325951" w:rsidRDefault="001A56A7" w:rsidP="008F165B">
      <w:pPr>
        <w:widowControl w:val="0"/>
        <w:rPr>
          <w:rFonts w:ascii="Book Antiqua" w:hAnsi="Book Antiqua" w:cs="Book Antiqua"/>
          <w:snapToGrid w:val="0"/>
        </w:rPr>
      </w:pPr>
    </w:p>
    <w:p w14:paraId="448FE3DD" w14:textId="77777777" w:rsidR="001A56A7" w:rsidRDefault="001A56A7" w:rsidP="008F165B">
      <w:pPr>
        <w:widowControl w:val="0"/>
        <w:rPr>
          <w:rFonts w:ascii="Book Antiqua" w:hAnsi="Book Antiqua" w:cs="Book Antiqua"/>
          <w:snapToGrid w:val="0"/>
        </w:rPr>
      </w:pPr>
    </w:p>
    <w:p w14:paraId="5F823DE0" w14:textId="77777777" w:rsidR="00A82DE3" w:rsidRDefault="00A82DE3" w:rsidP="008F165B">
      <w:pPr>
        <w:widowControl w:val="0"/>
        <w:rPr>
          <w:rFonts w:ascii="Book Antiqua" w:hAnsi="Book Antiqua" w:cs="Book Antiqua"/>
          <w:snapToGrid w:val="0"/>
        </w:rPr>
      </w:pPr>
    </w:p>
    <w:p w14:paraId="091E5120" w14:textId="77777777" w:rsidR="00A82DE3" w:rsidRDefault="00A82DE3" w:rsidP="008F165B">
      <w:pPr>
        <w:widowControl w:val="0"/>
        <w:rPr>
          <w:rFonts w:ascii="Book Antiqua" w:hAnsi="Book Antiqua" w:cs="Book Antiqua"/>
          <w:snapToGrid w:val="0"/>
        </w:rPr>
      </w:pPr>
    </w:p>
    <w:p w14:paraId="04A3BED1" w14:textId="77777777" w:rsidR="00A82DE3" w:rsidRDefault="00A82DE3" w:rsidP="008F165B">
      <w:pPr>
        <w:widowControl w:val="0"/>
        <w:rPr>
          <w:rFonts w:ascii="Book Antiqua" w:hAnsi="Book Antiqua" w:cs="Book Antiqua"/>
          <w:snapToGrid w:val="0"/>
        </w:rPr>
      </w:pPr>
    </w:p>
    <w:p w14:paraId="39A0B63F" w14:textId="77777777" w:rsidR="001A56A7" w:rsidRPr="00325951" w:rsidRDefault="001A56A7" w:rsidP="008F165B">
      <w:pPr>
        <w:widowControl w:val="0"/>
        <w:rPr>
          <w:rFonts w:ascii="Book Antiqua" w:hAnsi="Book Antiqua" w:cs="Book Antiqua"/>
          <w:snapToGrid w:val="0"/>
        </w:rPr>
      </w:pPr>
    </w:p>
    <w:p w14:paraId="657C6607" w14:textId="77777777" w:rsidR="001A56A7" w:rsidRPr="00325951" w:rsidRDefault="001A56A7" w:rsidP="008F165B">
      <w:pPr>
        <w:widowControl w:val="0"/>
        <w:rPr>
          <w:rFonts w:ascii="Book Antiqua" w:hAnsi="Book Antiqua" w:cs="Book Antiqua"/>
          <w:snapToGrid w:val="0"/>
        </w:rPr>
      </w:pPr>
      <w:r w:rsidRPr="00325951">
        <w:rPr>
          <w:rFonts w:ascii="Book Antiqua" w:hAnsi="Book Antiqua" w:cs="Book Antiqua"/>
          <w:snapToGrid w:val="0"/>
        </w:rPr>
        <w:t>Copias</w:t>
      </w:r>
    </w:p>
    <w:p w14:paraId="7062FDE5" w14:textId="79748587" w:rsidR="001A56A7" w:rsidRPr="00325951" w:rsidRDefault="001A56A7" w:rsidP="008F165B">
      <w:pPr>
        <w:pStyle w:val="Prrafodelista"/>
        <w:numPr>
          <w:ilvl w:val="0"/>
          <w:numId w:val="13"/>
        </w:numPr>
        <w:jc w:val="both"/>
        <w:rPr>
          <w:rFonts w:ascii="Book Antiqua" w:hAnsi="Book Antiqua"/>
        </w:rPr>
      </w:pPr>
      <w:r w:rsidRPr="00325951">
        <w:rPr>
          <w:rFonts w:ascii="Book Antiqua" w:hAnsi="Book Antiqua"/>
        </w:rPr>
        <w:t>Juzgado Pensiones Alimentarias de Limón</w:t>
      </w:r>
    </w:p>
    <w:p w14:paraId="7EAD3B22" w14:textId="77777777" w:rsidR="001A56A7" w:rsidRPr="00325951" w:rsidRDefault="001A56A7" w:rsidP="008F165B">
      <w:pPr>
        <w:pStyle w:val="Prrafodelista"/>
        <w:numPr>
          <w:ilvl w:val="0"/>
          <w:numId w:val="13"/>
        </w:numPr>
        <w:jc w:val="both"/>
        <w:rPr>
          <w:rFonts w:ascii="Book Antiqua" w:hAnsi="Book Antiqua"/>
        </w:rPr>
      </w:pPr>
      <w:r w:rsidRPr="00325951">
        <w:rPr>
          <w:rFonts w:ascii="Book Antiqua" w:hAnsi="Book Antiqua" w:cs="Book Antiqua"/>
          <w:snapToGrid w:val="0"/>
        </w:rPr>
        <w:t>Centro de Apoyo, Coordinación y Mejoramiento de la Función Jurisdiccional</w:t>
      </w:r>
    </w:p>
    <w:p w14:paraId="56C28275" w14:textId="6BEA7359" w:rsidR="001A56A7" w:rsidRPr="00325951" w:rsidRDefault="001A56A7" w:rsidP="008F165B">
      <w:pPr>
        <w:pStyle w:val="Prrafodelista"/>
        <w:numPr>
          <w:ilvl w:val="0"/>
          <w:numId w:val="13"/>
        </w:numPr>
        <w:jc w:val="both"/>
        <w:rPr>
          <w:rFonts w:ascii="Book Antiqua" w:hAnsi="Book Antiqua"/>
        </w:rPr>
      </w:pPr>
      <w:r w:rsidRPr="00325951">
        <w:rPr>
          <w:rFonts w:ascii="Book Antiqua" w:hAnsi="Book Antiqua"/>
        </w:rPr>
        <w:t>Dirección de Tecnología de la Información y Comunicaciones</w:t>
      </w:r>
    </w:p>
    <w:p w14:paraId="76EE5681" w14:textId="76EB0A57" w:rsidR="001A56A7" w:rsidRPr="00325951" w:rsidRDefault="001A56A7" w:rsidP="008F165B">
      <w:pPr>
        <w:pStyle w:val="Prrafodelista"/>
        <w:numPr>
          <w:ilvl w:val="0"/>
          <w:numId w:val="13"/>
        </w:numPr>
        <w:jc w:val="both"/>
        <w:rPr>
          <w:rFonts w:ascii="Book Antiqua" w:hAnsi="Book Antiqua"/>
        </w:rPr>
      </w:pPr>
      <w:r w:rsidRPr="00325951">
        <w:rPr>
          <w:rFonts w:ascii="Book Antiqua" w:hAnsi="Book Antiqua"/>
        </w:rPr>
        <w:t>Subproceso de Evaluación, Dirección de Planificación</w:t>
      </w:r>
    </w:p>
    <w:p w14:paraId="7F13AD20" w14:textId="77777777" w:rsidR="001A56A7" w:rsidRPr="00325951" w:rsidRDefault="001A56A7" w:rsidP="008F165B">
      <w:pPr>
        <w:pStyle w:val="Prrafodelista"/>
        <w:numPr>
          <w:ilvl w:val="0"/>
          <w:numId w:val="13"/>
        </w:numPr>
        <w:jc w:val="both"/>
        <w:rPr>
          <w:rFonts w:ascii="Book Antiqua" w:hAnsi="Book Antiqua"/>
        </w:rPr>
      </w:pPr>
      <w:r w:rsidRPr="00325951">
        <w:rPr>
          <w:rFonts w:ascii="Book Antiqua" w:hAnsi="Book Antiqua"/>
          <w:lang w:eastAsia="es-CR"/>
        </w:rPr>
        <w:t>Archivo</w:t>
      </w:r>
    </w:p>
    <w:p w14:paraId="096FFB30" w14:textId="090CF75E" w:rsidR="004F2A91" w:rsidRPr="00325951" w:rsidRDefault="008F165B" w:rsidP="008F165B">
      <w:pPr>
        <w:widowControl w:val="0"/>
        <w:jc w:val="both"/>
        <w:rPr>
          <w:rFonts w:ascii="Book Antiqua" w:hAnsi="Book Antiqua" w:cs="Book Antiqua"/>
        </w:rPr>
      </w:pPr>
      <w:r>
        <w:rPr>
          <w:rFonts w:ascii="Book Antiqua" w:hAnsi="Book Antiqua" w:cs="Book Antiqua"/>
        </w:rPr>
        <w:t xml:space="preserve">Msp </w:t>
      </w:r>
    </w:p>
    <w:p w14:paraId="35F3FDAF" w14:textId="77777777" w:rsidR="00A82DE3" w:rsidRDefault="00A82DE3" w:rsidP="008F165B">
      <w:pPr>
        <w:widowControl w:val="0"/>
        <w:rPr>
          <w:rFonts w:ascii="Book Antiqua" w:hAnsi="Book Antiqua" w:cs="Book Antiqua"/>
        </w:rPr>
      </w:pPr>
    </w:p>
    <w:p w14:paraId="241E27B6" w14:textId="77777777" w:rsidR="00A82DE3" w:rsidRDefault="00A82DE3" w:rsidP="008F165B">
      <w:pPr>
        <w:widowControl w:val="0"/>
        <w:rPr>
          <w:rFonts w:ascii="Book Antiqua" w:hAnsi="Book Antiqua" w:cs="Book Antiqua"/>
        </w:rPr>
      </w:pPr>
    </w:p>
    <w:p w14:paraId="415D5BDD" w14:textId="048CD66D" w:rsidR="001A56A7" w:rsidRPr="00325951" w:rsidRDefault="00A82DE3" w:rsidP="008F165B">
      <w:pPr>
        <w:widowControl w:val="0"/>
        <w:rPr>
          <w:rFonts w:ascii="Book Antiqua" w:hAnsi="Book Antiqua" w:cs="Book Antiqua"/>
        </w:rPr>
      </w:pPr>
      <w:r>
        <w:rPr>
          <w:rFonts w:ascii="Book Antiqua" w:hAnsi="Book Antiqua" w:cs="Book Antiqua"/>
        </w:rPr>
        <w:lastRenderedPageBreak/>
        <w:t>12</w:t>
      </w:r>
      <w:r w:rsidR="001A56A7" w:rsidRPr="00325951">
        <w:rPr>
          <w:rFonts w:ascii="Book Antiqua" w:hAnsi="Book Antiqua" w:cs="Book Antiqua"/>
        </w:rPr>
        <w:t xml:space="preserve"> de junio de 2025</w:t>
      </w:r>
    </w:p>
    <w:p w14:paraId="359A08A0" w14:textId="77777777" w:rsidR="001A56A7" w:rsidRPr="00325951" w:rsidRDefault="001A56A7" w:rsidP="008F165B">
      <w:pPr>
        <w:widowControl w:val="0"/>
        <w:rPr>
          <w:rFonts w:ascii="Book Antiqua" w:hAnsi="Book Antiqua" w:cs="Book Antiqua"/>
        </w:rPr>
      </w:pPr>
    </w:p>
    <w:p w14:paraId="7149A5B5" w14:textId="77777777" w:rsidR="001A56A7" w:rsidRDefault="001A56A7" w:rsidP="008F165B">
      <w:pPr>
        <w:widowControl w:val="0"/>
        <w:rPr>
          <w:rFonts w:ascii="Book Antiqua" w:hAnsi="Book Antiqua" w:cs="Book Antiqua"/>
        </w:rPr>
      </w:pPr>
    </w:p>
    <w:p w14:paraId="2CFA6727" w14:textId="77777777" w:rsidR="008F165B" w:rsidRPr="00325951" w:rsidRDefault="008F165B" w:rsidP="008F165B">
      <w:pPr>
        <w:widowControl w:val="0"/>
        <w:rPr>
          <w:rFonts w:ascii="Book Antiqua" w:hAnsi="Book Antiqua" w:cs="Book Antiqua"/>
        </w:rPr>
      </w:pPr>
    </w:p>
    <w:p w14:paraId="2392ED06" w14:textId="77777777" w:rsidR="009A2493" w:rsidRDefault="009A2493" w:rsidP="009A2493">
      <w:pPr>
        <w:widowControl w:val="0"/>
        <w:rPr>
          <w:rFonts w:ascii="Book Antiqua" w:hAnsi="Book Antiqua" w:cs="Book Antiqua"/>
          <w:lang w:eastAsia="ar-SA"/>
        </w:rPr>
      </w:pPr>
      <w:r>
        <w:rPr>
          <w:rFonts w:ascii="Book Antiqua" w:hAnsi="Book Antiqua" w:cs="Book Antiqua"/>
          <w:lang w:eastAsia="ar-SA"/>
        </w:rPr>
        <w:t>Ingeniero</w:t>
      </w:r>
    </w:p>
    <w:p w14:paraId="6A916105" w14:textId="1737C6A0" w:rsidR="009A2493" w:rsidRDefault="009A2493" w:rsidP="009A2493">
      <w:pPr>
        <w:widowControl w:val="0"/>
        <w:rPr>
          <w:rFonts w:ascii="Book Antiqua" w:hAnsi="Book Antiqua" w:cs="Book Antiqua"/>
          <w:lang w:eastAsia="ar-SA"/>
        </w:rPr>
      </w:pPr>
      <w:r>
        <w:rPr>
          <w:rFonts w:ascii="Book Antiqua" w:hAnsi="Book Antiqua" w:cs="Book Antiqua"/>
          <w:lang w:eastAsia="ar-SA"/>
        </w:rPr>
        <w:t xml:space="preserve">Dixon Li Morales, </w:t>
      </w:r>
      <w:r w:rsidR="008F165B">
        <w:rPr>
          <w:rFonts w:ascii="Book Antiqua" w:hAnsi="Book Antiqua" w:cs="Book Antiqua"/>
          <w:lang w:eastAsia="ar-SA"/>
        </w:rPr>
        <w:t>Subdirector</w:t>
      </w:r>
    </w:p>
    <w:p w14:paraId="6643EB55" w14:textId="77777777" w:rsidR="009A2493" w:rsidRPr="00325951" w:rsidRDefault="009A2493" w:rsidP="009A2493">
      <w:pPr>
        <w:widowControl w:val="0"/>
        <w:rPr>
          <w:rFonts w:ascii="Book Antiqua" w:hAnsi="Book Antiqua" w:cs="Book Antiqua"/>
          <w:snapToGrid w:val="0"/>
        </w:rPr>
      </w:pPr>
      <w:r>
        <w:rPr>
          <w:rFonts w:ascii="Book Antiqua" w:hAnsi="Book Antiqua" w:cs="Book Antiqua"/>
          <w:lang w:eastAsia="ar-SA"/>
        </w:rPr>
        <w:t>Proceso de Ejecución de las Operaciones</w:t>
      </w:r>
    </w:p>
    <w:p w14:paraId="62330DA9" w14:textId="77777777" w:rsidR="001A56A7" w:rsidRPr="00325951" w:rsidRDefault="001A56A7" w:rsidP="001A56A7">
      <w:pPr>
        <w:rPr>
          <w:rFonts w:ascii="Book Antiqua" w:hAnsi="Book Antiqua" w:cs="Arial"/>
          <w:snapToGrid w:val="0"/>
        </w:rPr>
      </w:pPr>
    </w:p>
    <w:p w14:paraId="5B9FFCDC" w14:textId="77777777" w:rsidR="001A56A7" w:rsidRPr="00325951" w:rsidRDefault="001A56A7" w:rsidP="001A56A7">
      <w:pPr>
        <w:rPr>
          <w:rFonts w:ascii="Book Antiqua" w:hAnsi="Book Antiqua" w:cs="Arial"/>
          <w:snapToGrid w:val="0"/>
        </w:rPr>
      </w:pPr>
    </w:p>
    <w:p w14:paraId="23B4766A" w14:textId="77777777" w:rsidR="001A56A7" w:rsidRPr="00325951" w:rsidRDefault="001A56A7" w:rsidP="001A56A7">
      <w:pPr>
        <w:rPr>
          <w:rFonts w:ascii="Book Antiqua" w:hAnsi="Book Antiqua" w:cs="Arial"/>
          <w:snapToGrid w:val="0"/>
        </w:rPr>
      </w:pPr>
      <w:r w:rsidRPr="00325951">
        <w:rPr>
          <w:rFonts w:ascii="Book Antiqua" w:hAnsi="Book Antiqua" w:cs="Arial"/>
          <w:snapToGrid w:val="0"/>
        </w:rPr>
        <w:t>Estimado señor:</w:t>
      </w:r>
    </w:p>
    <w:p w14:paraId="0DCF1595" w14:textId="77777777" w:rsidR="008F165B" w:rsidRDefault="008F165B" w:rsidP="008F165B">
      <w:pPr>
        <w:widowControl w:val="0"/>
        <w:jc w:val="both"/>
        <w:rPr>
          <w:rFonts w:ascii="Book Antiqua" w:hAnsi="Book Antiqua"/>
        </w:rPr>
      </w:pPr>
    </w:p>
    <w:p w14:paraId="1ABF7B1F" w14:textId="51CBAD95" w:rsidR="001A56A7" w:rsidRPr="00325951" w:rsidRDefault="001A56A7" w:rsidP="008F165B">
      <w:pPr>
        <w:widowControl w:val="0"/>
        <w:jc w:val="both"/>
        <w:rPr>
          <w:rFonts w:ascii="Book Antiqua" w:hAnsi="Book Antiqua"/>
          <w:b/>
          <w:bCs/>
          <w:u w:val="single"/>
        </w:rPr>
      </w:pPr>
      <w:r w:rsidRPr="00325951">
        <w:rPr>
          <w:rFonts w:ascii="Book Antiqua" w:hAnsi="Book Antiqua"/>
        </w:rPr>
        <w:t xml:space="preserve">En atención al acuerdo del </w:t>
      </w:r>
      <w:r w:rsidRPr="00325951">
        <w:rPr>
          <w:rFonts w:ascii="Book Antiqua" w:hAnsi="Book Antiqua" w:cs="Book Antiqua"/>
        </w:rPr>
        <w:t>Consejo Superior del Poder Judicial en sesión 81-2024 del 10 de septiembre de 2024, artículo XXXVI</w:t>
      </w:r>
      <w:r w:rsidRPr="00325951">
        <w:rPr>
          <w:rFonts w:ascii="Book Antiqua" w:hAnsi="Book Antiqua"/>
        </w:rPr>
        <w:t>, donde dispuso:</w:t>
      </w:r>
      <w:r w:rsidRPr="00325951">
        <w:rPr>
          <w:rFonts w:ascii="Book Antiqua" w:hAnsi="Book Antiqua"/>
          <w:b/>
          <w:bCs/>
          <w:u w:val="single"/>
        </w:rPr>
        <w:t xml:space="preserve"> </w:t>
      </w:r>
    </w:p>
    <w:p w14:paraId="60754C8F" w14:textId="77777777" w:rsidR="009B5D0E" w:rsidRPr="00325951" w:rsidRDefault="009B5D0E" w:rsidP="001A56A7">
      <w:pPr>
        <w:widowControl w:val="0"/>
        <w:jc w:val="both"/>
        <w:rPr>
          <w:rFonts w:ascii="Book Antiqua" w:hAnsi="Book Antiqua"/>
          <w:b/>
          <w:bCs/>
          <w:u w:val="single"/>
        </w:rPr>
      </w:pPr>
    </w:p>
    <w:p w14:paraId="3EE3184C" w14:textId="43E0CFD0" w:rsidR="001A56A7" w:rsidRPr="00325951" w:rsidRDefault="001A56A7" w:rsidP="008F165B">
      <w:pPr>
        <w:tabs>
          <w:tab w:val="left" w:pos="8505"/>
        </w:tabs>
        <w:ind w:left="284"/>
        <w:jc w:val="both"/>
        <w:textAlignment w:val="baseline"/>
        <w:rPr>
          <w:rFonts w:ascii="Book Antiqua" w:hAnsi="Book Antiqua"/>
          <w:i/>
          <w:iCs/>
          <w:sz w:val="22"/>
          <w:szCs w:val="22"/>
        </w:rPr>
      </w:pPr>
      <w:r w:rsidRPr="00325951">
        <w:rPr>
          <w:rFonts w:ascii="Book Antiqua" w:hAnsi="Book Antiqua"/>
          <w:b/>
          <w:bCs/>
          <w:i/>
          <w:iCs/>
          <w:sz w:val="22"/>
          <w:szCs w:val="22"/>
        </w:rPr>
        <w:t xml:space="preserve">“… 2.) </w:t>
      </w:r>
      <w:r w:rsidRPr="00325951">
        <w:rPr>
          <w:rFonts w:ascii="Book Antiqua" w:hAnsi="Book Antiqua"/>
          <w:i/>
          <w:iCs/>
          <w:sz w:val="22"/>
          <w:szCs w:val="22"/>
        </w:rPr>
        <w:t xml:space="preserve">Aprobar los informes N°1046-PLA-MI(NPL)-2024 y 1100-PLA-MI(NPL)-2024, así como, las recomendaciones que plantea la Dirección de Planificación en ambos documentos. En consecuencia, se dispone: </w:t>
      </w:r>
      <w:r w:rsidRPr="00325951">
        <w:rPr>
          <w:rFonts w:ascii="Book Antiqua" w:hAnsi="Book Antiqua"/>
          <w:b/>
          <w:bCs/>
          <w:i/>
          <w:iCs/>
          <w:sz w:val="22"/>
          <w:szCs w:val="22"/>
        </w:rPr>
        <w:t xml:space="preserve">i- </w:t>
      </w:r>
      <w:r w:rsidRPr="00325951">
        <w:rPr>
          <w:rFonts w:ascii="Book Antiqua" w:hAnsi="Book Antiqua"/>
          <w:i/>
          <w:iCs/>
          <w:sz w:val="22"/>
          <w:szCs w:val="22"/>
          <w:shd w:val="clear" w:color="auto" w:fill="D5DCE4" w:themeFill="text2" w:themeFillTint="33"/>
        </w:rPr>
        <w:t xml:space="preserve">Aprobar el ajuste en el modelo de oficina actual detallado en el Apartado 2.9, denominado: “Modelo de trabajo actual de los Juzgados Especializados en Materia de Pensiones Alimentarias (previo al CPF)", de manera que se garantice tener una estructura de personal juzgador, de trámite, cajeros, atención al público en el mostrador y por vía telefónica. </w:t>
      </w:r>
      <w:r w:rsidRPr="00325951">
        <w:rPr>
          <w:rFonts w:ascii="Book Antiqua" w:hAnsi="Book Antiqua"/>
          <w:i/>
          <w:iCs/>
          <w:sz w:val="22"/>
          <w:szCs w:val="22"/>
        </w:rPr>
        <w:t>El modelo de adaptará según carga de trabajo y particularidades del circuito en que se encuentre el despacho…</w:t>
      </w:r>
    </w:p>
    <w:p w14:paraId="7D505264" w14:textId="77777777" w:rsidR="001A56A7" w:rsidRPr="00325951" w:rsidRDefault="001A56A7" w:rsidP="008F165B">
      <w:pPr>
        <w:tabs>
          <w:tab w:val="left" w:pos="8505"/>
        </w:tabs>
        <w:ind w:left="284"/>
        <w:jc w:val="both"/>
        <w:textAlignment w:val="baseline"/>
        <w:rPr>
          <w:rFonts w:ascii="Book Antiqua" w:hAnsi="Book Antiqua"/>
          <w:i/>
          <w:iCs/>
          <w:sz w:val="22"/>
          <w:szCs w:val="22"/>
          <w:lang w:eastAsia="zh-CN"/>
        </w:rPr>
      </w:pPr>
    </w:p>
    <w:p w14:paraId="2927F2C1" w14:textId="182C3407" w:rsidR="001A56A7" w:rsidRPr="00325951" w:rsidRDefault="001A56A7" w:rsidP="008F165B">
      <w:pPr>
        <w:tabs>
          <w:tab w:val="left" w:pos="8505"/>
        </w:tabs>
        <w:ind w:left="284"/>
        <w:jc w:val="both"/>
        <w:textAlignment w:val="baseline"/>
        <w:rPr>
          <w:rFonts w:ascii="Book Antiqua" w:hAnsi="Book Antiqua"/>
          <w:b/>
          <w:bCs/>
          <w:sz w:val="22"/>
          <w:szCs w:val="22"/>
          <w:lang w:eastAsia="zh-CN"/>
        </w:rPr>
      </w:pPr>
      <w:r w:rsidRPr="00325951">
        <w:rPr>
          <w:rFonts w:ascii="Book Antiqua" w:hAnsi="Book Antiqua"/>
          <w:i/>
          <w:iCs/>
          <w:sz w:val="22"/>
          <w:szCs w:val="22"/>
        </w:rPr>
        <w:t xml:space="preserve">…En ese sentido, se reitera, este modelo fortalece además la atención telefónica de las personas usuarias, y atiende lo solicitado por este Consejo en </w:t>
      </w:r>
      <w:r w:rsidRPr="00325951">
        <w:rPr>
          <w:rFonts w:ascii="Book Antiqua" w:hAnsi="Book Antiqua"/>
          <w:b/>
          <w:bCs/>
          <w:i/>
          <w:iCs/>
          <w:sz w:val="22"/>
          <w:szCs w:val="22"/>
        </w:rPr>
        <w:t xml:space="preserve">sesión 46-2023, </w:t>
      </w:r>
      <w:r w:rsidRPr="00325951">
        <w:rPr>
          <w:rFonts w:ascii="Book Antiqua" w:hAnsi="Book Antiqua"/>
          <w:i/>
          <w:iCs/>
          <w:sz w:val="22"/>
          <w:szCs w:val="22"/>
        </w:rPr>
        <w:t xml:space="preserve">celebrada el 01 de junio de 2023, </w:t>
      </w:r>
      <w:r w:rsidRPr="00325951">
        <w:rPr>
          <w:rFonts w:ascii="Book Antiqua" w:hAnsi="Book Antiqua"/>
          <w:b/>
          <w:bCs/>
          <w:i/>
          <w:iCs/>
          <w:sz w:val="22"/>
          <w:szCs w:val="22"/>
        </w:rPr>
        <w:t xml:space="preserve">artículo XLVII </w:t>
      </w:r>
      <w:r w:rsidRPr="00325951">
        <w:rPr>
          <w:rFonts w:ascii="Book Antiqua" w:hAnsi="Book Antiqua"/>
          <w:i/>
          <w:iCs/>
          <w:sz w:val="22"/>
          <w:szCs w:val="22"/>
        </w:rPr>
        <w:t xml:space="preserve">y por la Comisión de Familia, Niñez y Adolescencia en sesión 01-2024, celebrada el 6 de febrero de 2024, artículo VIII - en oficio 14-CJF-2024, anexo 8. </w:t>
      </w:r>
      <w:r w:rsidRPr="00325951">
        <w:rPr>
          <w:rFonts w:ascii="Book Antiqua" w:hAnsi="Book Antiqua"/>
          <w:i/>
          <w:iCs/>
          <w:sz w:val="22"/>
          <w:szCs w:val="22"/>
          <w:shd w:val="clear" w:color="auto" w:fill="D5DCE4" w:themeFill="text2" w:themeFillTint="33"/>
        </w:rPr>
        <w:t>Se aclara, asimismo, que el modelo no implica que sea únicamente 1 persona quien atienda las llamadas telefónicas, sino que en cada despacho se garantice que haya una persona específica (sin cuota de trámite) para esa función con 1 línea, más la colaboración del restante personal del despacho, ya que por despacho existen varias líneas telefónicas</w:t>
      </w:r>
      <w:r w:rsidRPr="00325951">
        <w:rPr>
          <w:rFonts w:ascii="Book Antiqua" w:hAnsi="Book Antiqua"/>
          <w:i/>
          <w:iCs/>
          <w:sz w:val="22"/>
          <w:szCs w:val="22"/>
        </w:rPr>
        <w:t xml:space="preserve">…” </w:t>
      </w:r>
      <w:r w:rsidRPr="00325951">
        <w:rPr>
          <w:rFonts w:ascii="Book Antiqua" w:hAnsi="Book Antiqua"/>
          <w:b/>
          <w:bCs/>
          <w:sz w:val="22"/>
          <w:szCs w:val="22"/>
        </w:rPr>
        <w:t>Lo subrayado no corresponde al original.</w:t>
      </w:r>
    </w:p>
    <w:p w14:paraId="785A836E" w14:textId="77777777" w:rsidR="009B5D0E" w:rsidRPr="00325951" w:rsidRDefault="009B5D0E" w:rsidP="001A56A7">
      <w:pPr>
        <w:pStyle w:val="xmsonormal"/>
        <w:autoSpaceDE w:val="0"/>
        <w:spacing w:before="0" w:beforeAutospacing="0" w:after="0" w:afterAutospacing="0"/>
        <w:ind w:right="49"/>
        <w:jc w:val="both"/>
        <w:rPr>
          <w:rFonts w:ascii="Book Antiqua" w:hAnsi="Book Antiqua" w:cs="Arial"/>
          <w:lang w:eastAsia="es-ES"/>
        </w:rPr>
      </w:pPr>
    </w:p>
    <w:p w14:paraId="0A3A0AF6" w14:textId="69D2BFAF" w:rsidR="001A56A7" w:rsidRPr="00325951" w:rsidRDefault="00CC58C9" w:rsidP="008F165B">
      <w:pPr>
        <w:pStyle w:val="xmsonormal"/>
        <w:autoSpaceDE w:val="0"/>
        <w:spacing w:before="0" w:beforeAutospacing="0" w:after="0" w:afterAutospacing="0"/>
        <w:ind w:right="49"/>
        <w:jc w:val="both"/>
        <w:rPr>
          <w:rFonts w:ascii="Book Antiqua" w:hAnsi="Book Antiqua" w:cs="Arial"/>
          <w:b/>
          <w:bCs/>
          <w:lang w:eastAsia="es-ES"/>
        </w:rPr>
      </w:pPr>
      <w:r w:rsidRPr="00325951">
        <w:rPr>
          <w:rFonts w:ascii="Book Antiqua" w:hAnsi="Book Antiqua" w:cs="Book Antiqua"/>
        </w:rPr>
        <w:t xml:space="preserve">En virtud de lo anterior, se presenta el siguiente informe de labores, que detalla el acompañamiento brindado por parte de la Dirección de Planificación al Juzgado de Pensiones Alimentarias de </w:t>
      </w:r>
      <w:r w:rsidR="00A4199D" w:rsidRPr="00325951">
        <w:rPr>
          <w:rFonts w:ascii="Book Antiqua" w:hAnsi="Book Antiqua" w:cs="Book Antiqua"/>
        </w:rPr>
        <w:t>Limón</w:t>
      </w:r>
      <w:r w:rsidRPr="00325951">
        <w:rPr>
          <w:rFonts w:ascii="Book Antiqua" w:hAnsi="Book Antiqua" w:cs="Book Antiqua"/>
          <w:b/>
          <w:bCs/>
        </w:rPr>
        <w:t>.</w:t>
      </w:r>
      <w:r w:rsidR="001A56A7" w:rsidRPr="00325951">
        <w:rPr>
          <w:rFonts w:ascii="Book Antiqua" w:hAnsi="Book Antiqua" w:cs="Arial"/>
          <w:b/>
          <w:bCs/>
          <w:lang w:eastAsia="es-ES"/>
        </w:rPr>
        <w:t xml:space="preserve"> Informe complementario al </w:t>
      </w:r>
      <w:r w:rsidR="009B5D0E" w:rsidRPr="00325951">
        <w:rPr>
          <w:rFonts w:ascii="Book Antiqua" w:hAnsi="Book Antiqua" w:cs="Arial"/>
          <w:b/>
          <w:bCs/>
          <w:lang w:eastAsia="es-ES"/>
        </w:rPr>
        <w:t>540-PLA-MNP-2025 de fecha 13 de mayo de 2025 relacionado con el cierre de acompañamientos con ocasión a la entrada en vigencia del Código Procesal de Familia.</w:t>
      </w:r>
    </w:p>
    <w:p w14:paraId="76B20E9D" w14:textId="77777777" w:rsidR="009B5D0E" w:rsidRDefault="009B5D0E" w:rsidP="001A56A7">
      <w:pPr>
        <w:pStyle w:val="xmsonormal"/>
        <w:autoSpaceDE w:val="0"/>
        <w:spacing w:before="0" w:beforeAutospacing="0" w:after="0" w:afterAutospacing="0"/>
        <w:ind w:right="49"/>
        <w:jc w:val="both"/>
        <w:rPr>
          <w:rFonts w:ascii="Book Antiqua" w:hAnsi="Book Antiqua" w:cs="Arial"/>
          <w:lang w:eastAsia="es-ES"/>
        </w:rPr>
      </w:pPr>
    </w:p>
    <w:p w14:paraId="6E5DBD75" w14:textId="77777777" w:rsidR="0094798B" w:rsidRPr="00325951" w:rsidRDefault="0094798B" w:rsidP="008F165B">
      <w:pPr>
        <w:pStyle w:val="xmsonormal"/>
        <w:autoSpaceDE w:val="0"/>
        <w:spacing w:before="0" w:beforeAutospacing="0" w:after="0" w:afterAutospacing="0"/>
        <w:ind w:right="49"/>
        <w:jc w:val="both"/>
        <w:rPr>
          <w:rFonts w:ascii="Book Antiqua" w:hAnsi="Book Antiqua" w:cs="Arial"/>
        </w:rPr>
      </w:pPr>
      <w:r w:rsidRPr="00325951">
        <w:rPr>
          <w:rFonts w:ascii="Book Antiqua" w:hAnsi="Book Antiqua" w:cs="Arial"/>
          <w:lang w:eastAsia="es-ES"/>
        </w:rPr>
        <w:t>Me permito hacer de su conocimiento, la información recopilada por la Licda. Diana Cordero Villalobos, Profesional 2 de esta unidad, que al respecto informa lo siguiente:</w:t>
      </w:r>
    </w:p>
    <w:p w14:paraId="330E8487"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sdt>
      <w:sdtPr>
        <w:rPr>
          <w:rFonts w:ascii="Book Antiqua" w:eastAsia="Times New Roman" w:hAnsi="Book Antiqua" w:cs="Times New Roman"/>
          <w:color w:val="auto"/>
          <w:sz w:val="24"/>
          <w:szCs w:val="24"/>
          <w:lang w:val="es-ES" w:eastAsia="es-ES"/>
        </w:rPr>
        <w:id w:val="-197316839"/>
        <w:docPartObj>
          <w:docPartGallery w:val="Table of Contents"/>
          <w:docPartUnique/>
        </w:docPartObj>
      </w:sdtPr>
      <w:sdtEndPr>
        <w:rPr>
          <w:b/>
          <w:bCs/>
        </w:rPr>
      </w:sdtEndPr>
      <w:sdtContent>
        <w:p w14:paraId="457B7428" w14:textId="30D1C27E" w:rsidR="002B3F59" w:rsidRPr="008F165B" w:rsidRDefault="002B3F59" w:rsidP="008F165B">
          <w:pPr>
            <w:pStyle w:val="TtuloTDC"/>
            <w:spacing w:before="120" w:after="120" w:line="360" w:lineRule="auto"/>
            <w:rPr>
              <w:rFonts w:ascii="Book Antiqua" w:hAnsi="Book Antiqua"/>
              <w:b/>
              <w:bCs/>
              <w:sz w:val="24"/>
              <w:szCs w:val="24"/>
              <w:lang w:val="es-ES"/>
            </w:rPr>
          </w:pPr>
          <w:r w:rsidRPr="008F165B">
            <w:rPr>
              <w:rFonts w:ascii="Book Antiqua" w:hAnsi="Book Antiqua"/>
              <w:b/>
              <w:bCs/>
              <w:sz w:val="24"/>
              <w:szCs w:val="24"/>
              <w:lang w:val="es-ES"/>
            </w:rPr>
            <w:t>Tabla de contenido</w:t>
          </w:r>
        </w:p>
        <w:p w14:paraId="3D39EF61" w14:textId="77777777" w:rsidR="0094798B" w:rsidRPr="008F165B" w:rsidRDefault="0094798B" w:rsidP="008F165B">
          <w:pPr>
            <w:spacing w:before="120" w:after="120" w:line="360" w:lineRule="auto"/>
            <w:rPr>
              <w:rFonts w:ascii="Book Antiqua" w:hAnsi="Book Antiqua"/>
              <w:lang w:val="es-ES" w:eastAsia="es-CR"/>
            </w:rPr>
          </w:pPr>
        </w:p>
        <w:p w14:paraId="1898EF41" w14:textId="1327A2A1" w:rsidR="002B3F59" w:rsidRPr="008F165B" w:rsidRDefault="002B3F59" w:rsidP="008F165B">
          <w:pPr>
            <w:pStyle w:val="TDC1"/>
            <w:tabs>
              <w:tab w:val="left" w:pos="480"/>
              <w:tab w:val="right" w:leader="dot" w:pos="8830"/>
            </w:tabs>
            <w:spacing w:before="120" w:after="120" w:line="360" w:lineRule="auto"/>
            <w:rPr>
              <w:rFonts w:ascii="Book Antiqua" w:eastAsiaTheme="minorEastAsia" w:hAnsi="Book Antiqua" w:cstheme="minorBidi"/>
              <w:noProof/>
              <w:kern w:val="2"/>
              <w:lang w:eastAsia="es-CR"/>
              <w14:ligatures w14:val="standardContextual"/>
            </w:rPr>
          </w:pPr>
          <w:r w:rsidRPr="008F165B">
            <w:rPr>
              <w:rFonts w:ascii="Book Antiqua" w:hAnsi="Book Antiqua"/>
            </w:rPr>
            <w:fldChar w:fldCharType="begin"/>
          </w:r>
          <w:r w:rsidRPr="008F165B">
            <w:rPr>
              <w:rFonts w:ascii="Book Antiqua" w:hAnsi="Book Antiqua"/>
            </w:rPr>
            <w:instrText xml:space="preserve"> TOC \o "1-3" \h \z \u </w:instrText>
          </w:r>
          <w:r w:rsidRPr="008F165B">
            <w:rPr>
              <w:rFonts w:ascii="Book Antiqua" w:hAnsi="Book Antiqua"/>
            </w:rPr>
            <w:fldChar w:fldCharType="separate"/>
          </w:r>
          <w:hyperlink w:anchor="_Toc200357816" w:history="1">
            <w:r w:rsidRPr="008F165B">
              <w:rPr>
                <w:rStyle w:val="Hipervnculo"/>
                <w:rFonts w:ascii="Book Antiqua" w:hAnsi="Book Antiqua"/>
                <w:noProof/>
              </w:rPr>
              <w:t>1.</w:t>
            </w:r>
            <w:r w:rsidRPr="008F165B">
              <w:rPr>
                <w:rFonts w:ascii="Book Antiqua" w:eastAsiaTheme="minorEastAsia" w:hAnsi="Book Antiqua" w:cstheme="minorBidi"/>
                <w:noProof/>
                <w:kern w:val="2"/>
                <w:lang w:eastAsia="es-CR"/>
                <w14:ligatures w14:val="standardContextual"/>
              </w:rPr>
              <w:tab/>
            </w:r>
            <w:r w:rsidRPr="008F165B">
              <w:rPr>
                <w:rStyle w:val="Hipervnculo"/>
                <w:rFonts w:ascii="Book Antiqua" w:hAnsi="Book Antiqua"/>
                <w:noProof/>
              </w:rPr>
              <w:t>Resumen Ejecutivo</w:t>
            </w:r>
            <w:r w:rsidRPr="008F165B">
              <w:rPr>
                <w:rFonts w:ascii="Book Antiqua" w:hAnsi="Book Antiqua"/>
                <w:noProof/>
                <w:webHidden/>
              </w:rPr>
              <w:tab/>
            </w:r>
            <w:r w:rsidRPr="008F165B">
              <w:rPr>
                <w:rFonts w:ascii="Book Antiqua" w:hAnsi="Book Antiqua"/>
                <w:noProof/>
                <w:webHidden/>
              </w:rPr>
              <w:fldChar w:fldCharType="begin"/>
            </w:r>
            <w:r w:rsidRPr="008F165B">
              <w:rPr>
                <w:rFonts w:ascii="Book Antiqua" w:hAnsi="Book Antiqua"/>
                <w:noProof/>
                <w:webHidden/>
              </w:rPr>
              <w:instrText xml:space="preserve"> PAGEREF _Toc200357816 \h </w:instrText>
            </w:r>
            <w:r w:rsidRPr="008F165B">
              <w:rPr>
                <w:rFonts w:ascii="Book Antiqua" w:hAnsi="Book Antiqua"/>
                <w:noProof/>
                <w:webHidden/>
              </w:rPr>
            </w:r>
            <w:r w:rsidRPr="008F165B">
              <w:rPr>
                <w:rFonts w:ascii="Book Antiqua" w:hAnsi="Book Antiqua"/>
                <w:noProof/>
                <w:webHidden/>
              </w:rPr>
              <w:fldChar w:fldCharType="separate"/>
            </w:r>
            <w:r w:rsidR="00655B96">
              <w:rPr>
                <w:rFonts w:ascii="Book Antiqua" w:hAnsi="Book Antiqua"/>
                <w:noProof/>
                <w:webHidden/>
              </w:rPr>
              <w:t>4</w:t>
            </w:r>
            <w:r w:rsidRPr="008F165B">
              <w:rPr>
                <w:rFonts w:ascii="Book Antiqua" w:hAnsi="Book Antiqua"/>
                <w:noProof/>
                <w:webHidden/>
              </w:rPr>
              <w:fldChar w:fldCharType="end"/>
            </w:r>
          </w:hyperlink>
        </w:p>
        <w:p w14:paraId="3E1F4404" w14:textId="18327EB3" w:rsidR="002B3F59" w:rsidRPr="008F165B" w:rsidRDefault="00641745" w:rsidP="008F165B">
          <w:pPr>
            <w:pStyle w:val="TDC1"/>
            <w:tabs>
              <w:tab w:val="left" w:pos="480"/>
              <w:tab w:val="right" w:leader="dot" w:pos="8830"/>
            </w:tabs>
            <w:spacing w:before="120" w:after="120" w:line="360" w:lineRule="auto"/>
            <w:rPr>
              <w:rFonts w:ascii="Book Antiqua" w:eastAsiaTheme="minorEastAsia" w:hAnsi="Book Antiqua" w:cstheme="minorBidi"/>
              <w:noProof/>
              <w:kern w:val="2"/>
              <w:lang w:eastAsia="es-CR"/>
              <w14:ligatures w14:val="standardContextual"/>
            </w:rPr>
          </w:pPr>
          <w:hyperlink w:anchor="_Toc200357817" w:history="1">
            <w:r w:rsidR="002B3F59" w:rsidRPr="008F165B">
              <w:rPr>
                <w:rStyle w:val="Hipervnculo"/>
                <w:rFonts w:ascii="Book Antiqua" w:hAnsi="Book Antiqua"/>
                <w:noProof/>
              </w:rPr>
              <w:t>2.</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Diagnóstico de la Situación Actual</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_Toc200357817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5</w:t>
            </w:r>
            <w:r w:rsidR="002B3F59" w:rsidRPr="008F165B">
              <w:rPr>
                <w:rFonts w:ascii="Book Antiqua" w:hAnsi="Book Antiqua"/>
                <w:noProof/>
                <w:webHidden/>
              </w:rPr>
              <w:fldChar w:fldCharType="end"/>
            </w:r>
          </w:hyperlink>
        </w:p>
        <w:p w14:paraId="50811828" w14:textId="220D1FE1" w:rsidR="002B3F59" w:rsidRPr="008F165B" w:rsidRDefault="00641745" w:rsidP="008F165B">
          <w:pPr>
            <w:pStyle w:val="TDC2"/>
            <w:spacing w:before="120" w:after="120"/>
            <w:rPr>
              <w:rFonts w:ascii="Book Antiqua" w:eastAsiaTheme="minorEastAsia" w:hAnsi="Book Antiqua" w:cstheme="minorBidi"/>
              <w:noProof/>
              <w:kern w:val="2"/>
              <w:lang w:eastAsia="es-CR"/>
              <w14:ligatures w14:val="standardContextual"/>
            </w:rPr>
          </w:pPr>
          <w:hyperlink w:anchor="_Toc200357820" w:history="1">
            <w:r w:rsidR="002B3F59" w:rsidRPr="008F165B">
              <w:rPr>
                <w:rStyle w:val="Hipervnculo"/>
                <w:rFonts w:ascii="Book Antiqua" w:hAnsi="Book Antiqua"/>
                <w:noProof/>
              </w:rPr>
              <w:t>2.1.</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Estructura Organizacional</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_Toc200357820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5</w:t>
            </w:r>
            <w:r w:rsidR="002B3F59" w:rsidRPr="008F165B">
              <w:rPr>
                <w:rFonts w:ascii="Book Antiqua" w:hAnsi="Book Antiqua"/>
                <w:noProof/>
                <w:webHidden/>
              </w:rPr>
              <w:fldChar w:fldCharType="end"/>
            </w:r>
          </w:hyperlink>
        </w:p>
        <w:p w14:paraId="0388940C" w14:textId="6D297875" w:rsidR="002B3F59" w:rsidRPr="008F165B" w:rsidRDefault="00641745" w:rsidP="008F165B">
          <w:pPr>
            <w:pStyle w:val="TDC2"/>
            <w:spacing w:before="120" w:after="120"/>
            <w:rPr>
              <w:rFonts w:ascii="Book Antiqua" w:eastAsiaTheme="minorEastAsia" w:hAnsi="Book Antiqua" w:cstheme="minorBidi"/>
              <w:noProof/>
              <w:kern w:val="2"/>
              <w:lang w:eastAsia="es-CR"/>
              <w14:ligatures w14:val="standardContextual"/>
            </w:rPr>
          </w:pPr>
          <w:hyperlink w:anchor="_Toc200357821" w:history="1">
            <w:r w:rsidR="002B3F59" w:rsidRPr="008F165B">
              <w:rPr>
                <w:rStyle w:val="Hipervnculo"/>
                <w:rFonts w:ascii="Book Antiqua" w:hAnsi="Book Antiqua"/>
                <w:noProof/>
              </w:rPr>
              <w:t>2.2.</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Análisis estadístico</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_Toc200357821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6</w:t>
            </w:r>
            <w:r w:rsidR="002B3F59" w:rsidRPr="008F165B">
              <w:rPr>
                <w:rFonts w:ascii="Book Antiqua" w:hAnsi="Book Antiqua"/>
                <w:noProof/>
                <w:webHidden/>
              </w:rPr>
              <w:fldChar w:fldCharType="end"/>
            </w:r>
          </w:hyperlink>
        </w:p>
        <w:p w14:paraId="29A437D9" w14:textId="58C48F6E" w:rsidR="002B3F59" w:rsidRPr="008F165B" w:rsidRDefault="00641745" w:rsidP="008F165B">
          <w:pPr>
            <w:pStyle w:val="TDC1"/>
            <w:tabs>
              <w:tab w:val="left" w:pos="480"/>
              <w:tab w:val="right" w:leader="dot" w:pos="8830"/>
            </w:tabs>
            <w:spacing w:before="120" w:after="120" w:line="360" w:lineRule="auto"/>
            <w:rPr>
              <w:rFonts w:ascii="Book Antiqua" w:eastAsiaTheme="minorEastAsia" w:hAnsi="Book Antiqua" w:cstheme="minorBidi"/>
              <w:noProof/>
              <w:kern w:val="2"/>
              <w:lang w:eastAsia="es-CR"/>
              <w14:ligatures w14:val="standardContextual"/>
            </w:rPr>
          </w:pPr>
          <w:hyperlink w:anchor="_Toc200357822" w:history="1">
            <w:r w:rsidR="002B3F59" w:rsidRPr="008F165B">
              <w:rPr>
                <w:rStyle w:val="Hipervnculo"/>
                <w:rFonts w:ascii="Book Antiqua" w:hAnsi="Book Antiqua"/>
                <w:noProof/>
              </w:rPr>
              <w:t>3.</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Desarrollo de las labores realizadas</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_Toc200357822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9</w:t>
            </w:r>
            <w:r w:rsidR="002B3F59" w:rsidRPr="008F165B">
              <w:rPr>
                <w:rFonts w:ascii="Book Antiqua" w:hAnsi="Book Antiqua"/>
                <w:noProof/>
                <w:webHidden/>
              </w:rPr>
              <w:fldChar w:fldCharType="end"/>
            </w:r>
          </w:hyperlink>
        </w:p>
        <w:p w14:paraId="1BFF4F1C" w14:textId="52F39424" w:rsidR="002B3F59" w:rsidRPr="008F165B" w:rsidRDefault="00641745" w:rsidP="008F165B">
          <w:pPr>
            <w:pStyle w:val="TDC2"/>
            <w:spacing w:before="120" w:after="120"/>
            <w:rPr>
              <w:rFonts w:ascii="Book Antiqua" w:eastAsiaTheme="minorEastAsia" w:hAnsi="Book Antiqua" w:cstheme="minorBidi"/>
              <w:noProof/>
              <w:kern w:val="2"/>
              <w:lang w:eastAsia="es-CR"/>
              <w14:ligatures w14:val="standardContextual"/>
            </w:rPr>
          </w:pPr>
          <w:hyperlink w:anchor="_Toc200357824" w:history="1">
            <w:r w:rsidR="002B3F59" w:rsidRPr="008F165B">
              <w:rPr>
                <w:rStyle w:val="Hipervnculo"/>
                <w:rFonts w:ascii="Book Antiqua" w:hAnsi="Book Antiqua"/>
                <w:noProof/>
              </w:rPr>
              <w:t>3.1.</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Reunión inicial con el personal del Juzgado de Pensiones Alimentarias del I Circuito Judicial de Limón</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_Toc200357824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9</w:t>
            </w:r>
            <w:r w:rsidR="002B3F59" w:rsidRPr="008F165B">
              <w:rPr>
                <w:rFonts w:ascii="Book Antiqua" w:hAnsi="Book Antiqua"/>
                <w:noProof/>
                <w:webHidden/>
              </w:rPr>
              <w:fldChar w:fldCharType="end"/>
            </w:r>
          </w:hyperlink>
        </w:p>
        <w:p w14:paraId="2C8A9F65" w14:textId="07E97EA6" w:rsidR="002B3F59" w:rsidRPr="008F165B" w:rsidRDefault="00641745" w:rsidP="008F165B">
          <w:pPr>
            <w:pStyle w:val="TDC2"/>
            <w:spacing w:before="120" w:after="120"/>
            <w:rPr>
              <w:rFonts w:ascii="Book Antiqua" w:eastAsiaTheme="minorEastAsia" w:hAnsi="Book Antiqua" w:cstheme="minorBidi"/>
              <w:noProof/>
              <w:kern w:val="2"/>
              <w:lang w:eastAsia="es-CR"/>
              <w14:ligatures w14:val="standardContextual"/>
            </w:rPr>
          </w:pPr>
          <w:hyperlink w:anchor="_Toc200357825" w:history="1">
            <w:r w:rsidR="002B3F59" w:rsidRPr="008F165B">
              <w:rPr>
                <w:rStyle w:val="Hipervnculo"/>
                <w:rFonts w:ascii="Book Antiqua" w:hAnsi="Book Antiqua"/>
                <w:noProof/>
              </w:rPr>
              <w:t>3.2.</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Ajuste Estructura Organizacional</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_Toc200357825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9</w:t>
            </w:r>
            <w:r w:rsidR="002B3F59" w:rsidRPr="008F165B">
              <w:rPr>
                <w:rFonts w:ascii="Book Antiqua" w:hAnsi="Book Antiqua"/>
                <w:noProof/>
                <w:webHidden/>
              </w:rPr>
              <w:fldChar w:fldCharType="end"/>
            </w:r>
          </w:hyperlink>
        </w:p>
        <w:p w14:paraId="5D119E56" w14:textId="27EB8916" w:rsidR="002B3F59" w:rsidRPr="008F165B" w:rsidRDefault="00641745" w:rsidP="008F165B">
          <w:pPr>
            <w:pStyle w:val="TDC2"/>
            <w:spacing w:before="120" w:after="120"/>
            <w:rPr>
              <w:rFonts w:ascii="Book Antiqua" w:eastAsiaTheme="minorEastAsia" w:hAnsi="Book Antiqua" w:cstheme="minorBidi"/>
              <w:noProof/>
              <w:kern w:val="2"/>
              <w:lang w:eastAsia="es-CR"/>
              <w14:ligatures w14:val="standardContextual"/>
            </w:rPr>
          </w:pPr>
          <w:hyperlink w:anchor="_Toc200357826" w:history="1">
            <w:r w:rsidR="002B3F59" w:rsidRPr="008F165B">
              <w:rPr>
                <w:rStyle w:val="Hipervnculo"/>
                <w:rFonts w:ascii="Book Antiqua" w:hAnsi="Book Antiqua"/>
                <w:noProof/>
              </w:rPr>
              <w:t>3.3.</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Ajuste de la matriz de indicadores</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_Toc200357826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10</w:t>
            </w:r>
            <w:r w:rsidR="002B3F59" w:rsidRPr="008F165B">
              <w:rPr>
                <w:rFonts w:ascii="Book Antiqua" w:hAnsi="Book Antiqua"/>
                <w:noProof/>
                <w:webHidden/>
              </w:rPr>
              <w:fldChar w:fldCharType="end"/>
            </w:r>
          </w:hyperlink>
        </w:p>
        <w:p w14:paraId="07F42F60" w14:textId="45CD1F62" w:rsidR="002B3F59" w:rsidRPr="008F165B" w:rsidRDefault="00641745" w:rsidP="008F165B">
          <w:pPr>
            <w:pStyle w:val="TDC2"/>
            <w:spacing w:before="120" w:after="120"/>
            <w:rPr>
              <w:rFonts w:ascii="Book Antiqua" w:eastAsiaTheme="minorEastAsia" w:hAnsi="Book Antiqua" w:cstheme="minorBidi"/>
              <w:noProof/>
              <w:kern w:val="2"/>
              <w:lang w:eastAsia="es-CR"/>
              <w14:ligatures w14:val="standardContextual"/>
            </w:rPr>
          </w:pPr>
          <w:hyperlink w:anchor="_Toc200357827" w:history="1">
            <w:r w:rsidR="002B3F59" w:rsidRPr="008F165B">
              <w:rPr>
                <w:rStyle w:val="Hipervnculo"/>
                <w:rFonts w:ascii="Book Antiqua" w:hAnsi="Book Antiqua"/>
                <w:noProof/>
              </w:rPr>
              <w:t>3.4.</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Refrescamiento en el llenado de la matriz de indicadores del Juzgado de Pensiones Alimentarias de Limón</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_Toc200357827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11</w:t>
            </w:r>
            <w:r w:rsidR="002B3F59" w:rsidRPr="008F165B">
              <w:rPr>
                <w:rFonts w:ascii="Book Antiqua" w:hAnsi="Book Antiqua"/>
                <w:noProof/>
                <w:webHidden/>
              </w:rPr>
              <w:fldChar w:fldCharType="end"/>
            </w:r>
          </w:hyperlink>
        </w:p>
        <w:p w14:paraId="3DCA1917" w14:textId="687EE711" w:rsidR="002B3F59" w:rsidRPr="008F165B" w:rsidRDefault="00641745" w:rsidP="008F165B">
          <w:pPr>
            <w:pStyle w:val="TDC2"/>
            <w:spacing w:before="120" w:after="120"/>
            <w:rPr>
              <w:rFonts w:ascii="Book Antiqua" w:eastAsiaTheme="minorEastAsia" w:hAnsi="Book Antiqua" w:cstheme="minorBidi"/>
              <w:noProof/>
              <w:kern w:val="2"/>
              <w:lang w:eastAsia="es-CR"/>
              <w14:ligatures w14:val="standardContextual"/>
            </w:rPr>
          </w:pPr>
          <w:hyperlink w:anchor="_Toc200357828" w:history="1">
            <w:r w:rsidR="002B3F59" w:rsidRPr="008F165B">
              <w:rPr>
                <w:rStyle w:val="Hipervnculo"/>
                <w:rFonts w:ascii="Book Antiqua" w:hAnsi="Book Antiqua"/>
                <w:noProof/>
              </w:rPr>
              <w:t>3.5.</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Reparto del Circulante final</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_Toc200357828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12</w:t>
            </w:r>
            <w:r w:rsidR="002B3F59" w:rsidRPr="008F165B">
              <w:rPr>
                <w:rFonts w:ascii="Book Antiqua" w:hAnsi="Book Antiqua"/>
                <w:noProof/>
                <w:webHidden/>
              </w:rPr>
              <w:fldChar w:fldCharType="end"/>
            </w:r>
          </w:hyperlink>
        </w:p>
        <w:p w14:paraId="0D316F6F" w14:textId="51507196" w:rsidR="002B3F59" w:rsidRPr="008F165B" w:rsidRDefault="00641745" w:rsidP="008F165B">
          <w:pPr>
            <w:pStyle w:val="TDC2"/>
            <w:spacing w:before="120" w:after="120"/>
            <w:rPr>
              <w:rFonts w:ascii="Book Antiqua" w:eastAsiaTheme="minorEastAsia" w:hAnsi="Book Antiqua" w:cstheme="minorBidi"/>
              <w:noProof/>
              <w:kern w:val="2"/>
              <w:lang w:eastAsia="es-CR"/>
              <w14:ligatures w14:val="standardContextual"/>
            </w:rPr>
          </w:pPr>
          <w:hyperlink w:anchor="_Toc200357829" w:history="1">
            <w:r w:rsidR="002B3F59" w:rsidRPr="008F165B">
              <w:rPr>
                <w:rStyle w:val="Hipervnculo"/>
                <w:rFonts w:ascii="Book Antiqua" w:hAnsi="Book Antiqua"/>
                <w:noProof/>
              </w:rPr>
              <w:t>3.6.</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Ajuste del Reparto Automático por procedimientos</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_Toc200357829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14</w:t>
            </w:r>
            <w:r w:rsidR="002B3F59" w:rsidRPr="008F165B">
              <w:rPr>
                <w:rFonts w:ascii="Book Antiqua" w:hAnsi="Book Antiqua"/>
                <w:noProof/>
                <w:webHidden/>
              </w:rPr>
              <w:fldChar w:fldCharType="end"/>
            </w:r>
          </w:hyperlink>
        </w:p>
        <w:p w14:paraId="3C8CB444" w14:textId="3FDA4D1A" w:rsidR="002B3F59" w:rsidRPr="008F165B" w:rsidRDefault="00641745" w:rsidP="008F165B">
          <w:pPr>
            <w:pStyle w:val="TDC1"/>
            <w:tabs>
              <w:tab w:val="left" w:pos="480"/>
              <w:tab w:val="right" w:leader="dot" w:pos="8830"/>
            </w:tabs>
            <w:spacing w:before="120" w:after="120" w:line="360" w:lineRule="auto"/>
            <w:rPr>
              <w:rFonts w:ascii="Book Antiqua" w:eastAsiaTheme="minorEastAsia" w:hAnsi="Book Antiqua" w:cstheme="minorBidi"/>
              <w:noProof/>
              <w:kern w:val="2"/>
              <w:lang w:eastAsia="es-CR"/>
              <w14:ligatures w14:val="standardContextual"/>
            </w:rPr>
          </w:pPr>
          <w:hyperlink w:anchor="_Toc200357830" w:history="1">
            <w:r w:rsidR="002B3F59" w:rsidRPr="008F165B">
              <w:rPr>
                <w:rStyle w:val="Hipervnculo"/>
                <w:rFonts w:ascii="Book Antiqua" w:hAnsi="Book Antiqua"/>
                <w:noProof/>
              </w:rPr>
              <w:t>4.</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Recomendaciones</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_Toc200357830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15</w:t>
            </w:r>
            <w:r w:rsidR="002B3F59" w:rsidRPr="008F165B">
              <w:rPr>
                <w:rFonts w:ascii="Book Antiqua" w:hAnsi="Book Antiqua"/>
                <w:noProof/>
                <w:webHidden/>
              </w:rPr>
              <w:fldChar w:fldCharType="end"/>
            </w:r>
          </w:hyperlink>
        </w:p>
        <w:p w14:paraId="7CEC5E5B" w14:textId="2E5EC7D4" w:rsidR="002B3F59" w:rsidRPr="008F165B" w:rsidRDefault="00641745" w:rsidP="008F165B">
          <w:pPr>
            <w:pStyle w:val="TDC1"/>
            <w:tabs>
              <w:tab w:val="left" w:pos="480"/>
              <w:tab w:val="right" w:leader="dot" w:pos="8830"/>
            </w:tabs>
            <w:spacing w:before="120" w:after="120" w:line="360" w:lineRule="auto"/>
            <w:rPr>
              <w:rFonts w:ascii="Book Antiqua" w:eastAsiaTheme="minorEastAsia" w:hAnsi="Book Antiqua" w:cstheme="minorBidi"/>
              <w:noProof/>
              <w:kern w:val="2"/>
              <w:lang w:eastAsia="es-CR"/>
              <w14:ligatures w14:val="standardContextual"/>
            </w:rPr>
          </w:pPr>
          <w:hyperlink w:anchor="_Toc200357831" w:history="1">
            <w:r w:rsidR="002B3F59" w:rsidRPr="008F165B">
              <w:rPr>
                <w:rStyle w:val="Hipervnculo"/>
                <w:rFonts w:ascii="Book Antiqua" w:hAnsi="Book Antiqua"/>
                <w:noProof/>
              </w:rPr>
              <w:t>5.</w:t>
            </w:r>
            <w:r w:rsidR="002B3F59" w:rsidRPr="008F165B">
              <w:rPr>
                <w:rFonts w:ascii="Book Antiqua" w:eastAsiaTheme="minorEastAsia" w:hAnsi="Book Antiqua" w:cstheme="minorBidi"/>
                <w:noProof/>
                <w:kern w:val="2"/>
                <w:lang w:eastAsia="es-CR"/>
                <w14:ligatures w14:val="standardContextual"/>
              </w:rPr>
              <w:tab/>
            </w:r>
            <w:r w:rsidR="002B3F59" w:rsidRPr="008F165B">
              <w:rPr>
                <w:rStyle w:val="Hipervnculo"/>
                <w:rFonts w:ascii="Book Antiqua" w:hAnsi="Book Antiqua"/>
                <w:noProof/>
              </w:rPr>
              <w:t>Anexos</w:t>
            </w:r>
            <w:r w:rsidR="002B3F59" w:rsidRPr="008F165B">
              <w:rPr>
                <w:rFonts w:ascii="Book Antiqua" w:hAnsi="Book Antiqua"/>
                <w:noProof/>
                <w:webHidden/>
              </w:rPr>
              <w:tab/>
            </w:r>
            <w:r w:rsidR="002B3F59" w:rsidRPr="008F165B">
              <w:rPr>
                <w:rFonts w:ascii="Book Antiqua" w:hAnsi="Book Antiqua"/>
                <w:noProof/>
                <w:webHidden/>
              </w:rPr>
              <w:fldChar w:fldCharType="begin"/>
            </w:r>
            <w:r w:rsidR="002B3F59" w:rsidRPr="008F165B">
              <w:rPr>
                <w:rFonts w:ascii="Book Antiqua" w:hAnsi="Book Antiqua"/>
                <w:noProof/>
                <w:webHidden/>
              </w:rPr>
              <w:instrText xml:space="preserve"> PAGEREF _Toc200357831 \h </w:instrText>
            </w:r>
            <w:r w:rsidR="002B3F59" w:rsidRPr="008F165B">
              <w:rPr>
                <w:rFonts w:ascii="Book Antiqua" w:hAnsi="Book Antiqua"/>
                <w:noProof/>
                <w:webHidden/>
              </w:rPr>
            </w:r>
            <w:r w:rsidR="002B3F59" w:rsidRPr="008F165B">
              <w:rPr>
                <w:rFonts w:ascii="Book Antiqua" w:hAnsi="Book Antiqua"/>
                <w:noProof/>
                <w:webHidden/>
              </w:rPr>
              <w:fldChar w:fldCharType="separate"/>
            </w:r>
            <w:r w:rsidR="00655B96">
              <w:rPr>
                <w:rFonts w:ascii="Book Antiqua" w:hAnsi="Book Antiqua"/>
                <w:noProof/>
                <w:webHidden/>
              </w:rPr>
              <w:t>17</w:t>
            </w:r>
            <w:r w:rsidR="002B3F59" w:rsidRPr="008F165B">
              <w:rPr>
                <w:rFonts w:ascii="Book Antiqua" w:hAnsi="Book Antiqua"/>
                <w:noProof/>
                <w:webHidden/>
              </w:rPr>
              <w:fldChar w:fldCharType="end"/>
            </w:r>
          </w:hyperlink>
        </w:p>
        <w:p w14:paraId="2C23F4A7" w14:textId="37221022" w:rsidR="002B3F59" w:rsidRPr="0094798B" w:rsidRDefault="002B3F59" w:rsidP="008F165B">
          <w:pPr>
            <w:spacing w:before="120" w:after="120" w:line="360" w:lineRule="auto"/>
            <w:rPr>
              <w:rFonts w:ascii="Book Antiqua" w:hAnsi="Book Antiqua"/>
            </w:rPr>
          </w:pPr>
          <w:r w:rsidRPr="008F165B">
            <w:rPr>
              <w:rFonts w:ascii="Book Antiqua" w:hAnsi="Book Antiqua"/>
              <w:b/>
              <w:bCs/>
              <w:lang w:val="es-ES"/>
            </w:rPr>
            <w:fldChar w:fldCharType="end"/>
          </w:r>
        </w:p>
      </w:sdtContent>
    </w:sdt>
    <w:p w14:paraId="268C343A" w14:textId="77777777" w:rsidR="002B3F59" w:rsidRPr="0094798B" w:rsidRDefault="002B3F59" w:rsidP="002B3F59">
      <w:pPr>
        <w:pStyle w:val="xmsonormal"/>
        <w:autoSpaceDE w:val="0"/>
        <w:spacing w:before="0" w:beforeAutospacing="0" w:after="0" w:afterAutospacing="0" w:line="360" w:lineRule="auto"/>
        <w:ind w:right="49"/>
        <w:jc w:val="both"/>
        <w:rPr>
          <w:rFonts w:ascii="Book Antiqua" w:hAnsi="Book Antiqua" w:cs="Arial"/>
          <w:lang w:eastAsia="es-ES"/>
        </w:rPr>
      </w:pPr>
    </w:p>
    <w:p w14:paraId="34CA0B68"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7DB7A6D0"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2A210AF0"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28848C54"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58CDB795"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56324444"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66DAE74F"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44788600"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0D35D295" w14:textId="365DEC41" w:rsidR="002B3F59" w:rsidRDefault="0098593F" w:rsidP="001A56A7">
      <w:pPr>
        <w:pStyle w:val="xmsonormal"/>
        <w:autoSpaceDE w:val="0"/>
        <w:spacing w:before="0" w:beforeAutospacing="0" w:after="0" w:afterAutospacing="0"/>
        <w:ind w:right="49"/>
        <w:jc w:val="both"/>
        <w:rPr>
          <w:rFonts w:ascii="Book Antiqua" w:hAnsi="Book Antiqua" w:cs="Arial"/>
          <w:lang w:eastAsia="es-ES"/>
        </w:rPr>
      </w:pPr>
      <w:r>
        <w:rPr>
          <w:noProof/>
        </w:rPr>
        <w:lastRenderedPageBreak/>
        <w:drawing>
          <wp:anchor distT="0" distB="0" distL="114300" distR="114300" simplePos="0" relativeHeight="251658240" behindDoc="0" locked="0" layoutInCell="1" allowOverlap="1" wp14:anchorId="1C16B472" wp14:editId="0F5EE926">
            <wp:simplePos x="0" y="0"/>
            <wp:positionH relativeFrom="column">
              <wp:posOffset>-89535</wp:posOffset>
            </wp:positionH>
            <wp:positionV relativeFrom="paragraph">
              <wp:posOffset>-13970</wp:posOffset>
            </wp:positionV>
            <wp:extent cx="5833110" cy="7943850"/>
            <wp:effectExtent l="0" t="0" r="0" b="0"/>
            <wp:wrapNone/>
            <wp:docPr id="141719455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94559"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833110" cy="7943850"/>
                    </a:xfrm>
                    <a:prstGeom prst="rect">
                      <a:avLst/>
                    </a:prstGeom>
                  </pic:spPr>
                </pic:pic>
              </a:graphicData>
            </a:graphic>
            <wp14:sizeRelH relativeFrom="margin">
              <wp14:pctWidth>0</wp14:pctWidth>
            </wp14:sizeRelH>
            <wp14:sizeRelV relativeFrom="margin">
              <wp14:pctHeight>0</wp14:pctHeight>
            </wp14:sizeRelV>
          </wp:anchor>
        </w:drawing>
      </w:r>
    </w:p>
    <w:p w14:paraId="3DBAAF3E" w14:textId="6288D4F0" w:rsidR="0094798B" w:rsidRDefault="0094798B" w:rsidP="001A56A7">
      <w:pPr>
        <w:pStyle w:val="xmsonormal"/>
        <w:autoSpaceDE w:val="0"/>
        <w:spacing w:before="0" w:beforeAutospacing="0" w:after="0" w:afterAutospacing="0"/>
        <w:ind w:right="49"/>
        <w:jc w:val="both"/>
        <w:rPr>
          <w:rFonts w:ascii="Book Antiqua" w:hAnsi="Book Antiqua" w:cs="Arial"/>
          <w:lang w:eastAsia="es-ES"/>
        </w:rPr>
      </w:pPr>
    </w:p>
    <w:p w14:paraId="67125B76" w14:textId="03DDAA5B" w:rsidR="002B3F59" w:rsidRPr="002B3F59" w:rsidRDefault="002B3F59" w:rsidP="002B3F59">
      <w:pPr>
        <w:pStyle w:val="Ttulo1"/>
        <w:rPr>
          <w:lang w:val="es-CR"/>
        </w:rPr>
      </w:pPr>
      <w:bookmarkStart w:id="0" w:name="_Toc200357816"/>
      <w:r w:rsidRPr="002B3F59">
        <w:rPr>
          <w:lang w:val="es-CR"/>
        </w:rPr>
        <w:t>Resumen Ejecutivo</w:t>
      </w:r>
      <w:bookmarkEnd w:id="0"/>
    </w:p>
    <w:p w14:paraId="60B0E244" w14:textId="210EAD35"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7D89BC3C"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176794C9"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1CC151A9" w14:textId="189AB992"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5A32AFC4"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0E68F62F"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3A633E0C"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790785DB"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12FF51DB"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13430456"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53F9B5A5"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63868978"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39DA6D4C"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0AE7CE80"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16D65CE6"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52BDFDB2"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536E83E1"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3D6820E6"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779102E9"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073E1838"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023CE287"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29D3C1DC"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6E41FDCF"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0EE6BD60"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0ACB9BA5"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75D8EA6B"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073A1BB0"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7A338AC2"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2BE53ADC"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402BA6D0"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7AED2E18"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547E4D84"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5A140B35"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42179257"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041B84BF"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2096A788" w14:textId="77777777" w:rsidR="002B3F59" w:rsidRDefault="002B3F59" w:rsidP="001A56A7">
      <w:pPr>
        <w:pStyle w:val="xmsonormal"/>
        <w:autoSpaceDE w:val="0"/>
        <w:spacing w:before="0" w:beforeAutospacing="0" w:after="0" w:afterAutospacing="0"/>
        <w:ind w:right="49"/>
        <w:jc w:val="both"/>
        <w:rPr>
          <w:rFonts w:ascii="Book Antiqua" w:hAnsi="Book Antiqua" w:cs="Arial"/>
          <w:lang w:eastAsia="es-ES"/>
        </w:rPr>
      </w:pPr>
    </w:p>
    <w:p w14:paraId="1A6B7758" w14:textId="77777777" w:rsidR="00A4199D" w:rsidRDefault="00A4199D" w:rsidP="004E3CB9">
      <w:pPr>
        <w:widowControl w:val="0"/>
        <w:spacing w:line="276" w:lineRule="auto"/>
        <w:jc w:val="both"/>
        <w:rPr>
          <w:rFonts w:ascii="Book Antiqua" w:hAnsi="Book Antiqua" w:cs="Book Antiqua"/>
        </w:rPr>
      </w:pPr>
    </w:p>
    <w:p w14:paraId="033CB2D1" w14:textId="77777777" w:rsidR="0098593F" w:rsidRDefault="0098593F" w:rsidP="004E3CB9">
      <w:pPr>
        <w:widowControl w:val="0"/>
        <w:spacing w:line="276" w:lineRule="auto"/>
        <w:jc w:val="both"/>
        <w:rPr>
          <w:rFonts w:ascii="Book Antiqua" w:hAnsi="Book Antiqua" w:cs="Book Antiqua"/>
        </w:rPr>
      </w:pPr>
    </w:p>
    <w:p w14:paraId="66CF0F11" w14:textId="77777777" w:rsidR="0098593F" w:rsidRPr="00325951" w:rsidRDefault="0098593F" w:rsidP="004E3CB9">
      <w:pPr>
        <w:widowControl w:val="0"/>
        <w:spacing w:line="276" w:lineRule="auto"/>
        <w:jc w:val="both"/>
        <w:rPr>
          <w:rFonts w:ascii="Book Antiqua" w:hAnsi="Book Antiqua" w:cs="Book Antiqua"/>
        </w:rPr>
      </w:pPr>
    </w:p>
    <w:p w14:paraId="7FAACF59" w14:textId="66167489" w:rsidR="00ED2B9C" w:rsidRPr="00325951" w:rsidRDefault="00D72F76" w:rsidP="00A10DAE">
      <w:pPr>
        <w:pStyle w:val="Ttulo1"/>
        <w:rPr>
          <w:lang w:val="es-CR"/>
        </w:rPr>
      </w:pPr>
      <w:bookmarkStart w:id="1" w:name="_Toc200357817"/>
      <w:r w:rsidRPr="00325951">
        <w:rPr>
          <w:lang w:val="es-CR"/>
        </w:rPr>
        <w:lastRenderedPageBreak/>
        <w:t>Diagnóstico de la Situación Actual</w:t>
      </w:r>
      <w:bookmarkEnd w:id="1"/>
    </w:p>
    <w:p w14:paraId="4722FC76" w14:textId="77777777" w:rsidR="00F05B60" w:rsidRPr="00325951" w:rsidRDefault="00F05B60" w:rsidP="001A56A7">
      <w:pPr>
        <w:jc w:val="both"/>
        <w:rPr>
          <w:rStyle w:val="Textoennegrita"/>
          <w:rFonts w:ascii="Book Antiqua" w:hAnsi="Book Antiqua"/>
        </w:rPr>
      </w:pPr>
    </w:p>
    <w:p w14:paraId="3FBA357C" w14:textId="77777777" w:rsidR="002B3F59" w:rsidRPr="002B3F59" w:rsidRDefault="002B3F59" w:rsidP="002B3F59">
      <w:pPr>
        <w:pStyle w:val="Prrafodelista"/>
        <w:keepNext/>
        <w:widowControl w:val="0"/>
        <w:numPr>
          <w:ilvl w:val="0"/>
          <w:numId w:val="2"/>
        </w:numPr>
        <w:autoSpaceDN w:val="0"/>
        <w:adjustRightInd w:val="0"/>
        <w:jc w:val="both"/>
        <w:outlineLvl w:val="1"/>
        <w:rPr>
          <w:rStyle w:val="Textoennegrita"/>
          <w:rFonts w:ascii="Book Antiqua" w:hAnsi="Book Antiqua"/>
          <w:iCs/>
          <w:vanish/>
          <w:lang w:eastAsia="en-US"/>
        </w:rPr>
      </w:pPr>
      <w:bookmarkStart w:id="2" w:name="_Toc200357818"/>
      <w:bookmarkEnd w:id="2"/>
    </w:p>
    <w:p w14:paraId="2C793231" w14:textId="77777777" w:rsidR="002B3F59" w:rsidRPr="002B3F59" w:rsidRDefault="002B3F59" w:rsidP="002B3F59">
      <w:pPr>
        <w:pStyle w:val="Prrafodelista"/>
        <w:keepNext/>
        <w:widowControl w:val="0"/>
        <w:numPr>
          <w:ilvl w:val="0"/>
          <w:numId w:val="2"/>
        </w:numPr>
        <w:autoSpaceDN w:val="0"/>
        <w:adjustRightInd w:val="0"/>
        <w:jc w:val="both"/>
        <w:outlineLvl w:val="1"/>
        <w:rPr>
          <w:rStyle w:val="Textoennegrita"/>
          <w:rFonts w:ascii="Book Antiqua" w:hAnsi="Book Antiqua"/>
          <w:iCs/>
          <w:vanish/>
          <w:lang w:eastAsia="en-US"/>
        </w:rPr>
      </w:pPr>
      <w:bookmarkStart w:id="3" w:name="_Toc200357819"/>
      <w:bookmarkEnd w:id="3"/>
    </w:p>
    <w:p w14:paraId="3FA7E2D4" w14:textId="65A2AAA4" w:rsidR="00D72F76" w:rsidRPr="00325951" w:rsidRDefault="00D72F76" w:rsidP="002B3F59">
      <w:pPr>
        <w:pStyle w:val="Ttulo2"/>
        <w:rPr>
          <w:rStyle w:val="Textoennegrita"/>
          <w:b/>
          <w:bCs/>
          <w:lang w:val="es-CR"/>
        </w:rPr>
      </w:pPr>
      <w:bookmarkStart w:id="4" w:name="_Toc200357820"/>
      <w:r w:rsidRPr="00325951">
        <w:rPr>
          <w:rStyle w:val="Textoennegrita"/>
          <w:b/>
          <w:bCs/>
          <w:lang w:val="es-CR"/>
        </w:rPr>
        <w:t>Estructura Organizacional</w:t>
      </w:r>
      <w:bookmarkEnd w:id="4"/>
    </w:p>
    <w:p w14:paraId="070B39D3" w14:textId="77777777" w:rsidR="00F05B60" w:rsidRPr="00325951" w:rsidRDefault="00F05B60" w:rsidP="001A56A7">
      <w:pPr>
        <w:jc w:val="both"/>
        <w:rPr>
          <w:rStyle w:val="Textoennegrita"/>
          <w:rFonts w:ascii="Book Antiqua" w:hAnsi="Book Antiqua"/>
        </w:rPr>
      </w:pPr>
    </w:p>
    <w:p w14:paraId="6FB77CEA" w14:textId="72F1FAF6" w:rsidR="00C656AC" w:rsidRPr="00325951" w:rsidRDefault="00C656AC" w:rsidP="001A56A7">
      <w:pPr>
        <w:jc w:val="both"/>
        <w:rPr>
          <w:rFonts w:ascii="Book Antiqua" w:hAnsi="Book Antiqua"/>
        </w:rPr>
      </w:pPr>
      <w:r w:rsidRPr="00325951">
        <w:rPr>
          <w:rFonts w:ascii="Book Antiqua" w:hAnsi="Book Antiqua"/>
        </w:rPr>
        <w:t xml:space="preserve">Actualmente el Juzgado de Pensiones Alimentarias de </w:t>
      </w:r>
      <w:r w:rsidR="00A4199D" w:rsidRPr="00325951">
        <w:rPr>
          <w:rFonts w:ascii="Book Antiqua" w:hAnsi="Book Antiqua"/>
        </w:rPr>
        <w:t>Limón</w:t>
      </w:r>
      <w:r w:rsidRPr="00325951">
        <w:rPr>
          <w:rFonts w:ascii="Book Antiqua" w:hAnsi="Book Antiqua"/>
        </w:rPr>
        <w:t xml:space="preserve"> se encuentra estructurado de la siguiente manera en conformidad con el reporte de relación de puestos de la Unidad de Presupuesto y Estudios Especiales, generada en </w:t>
      </w:r>
      <w:r w:rsidR="00A4199D" w:rsidRPr="00325951">
        <w:rPr>
          <w:rFonts w:ascii="Book Antiqua" w:hAnsi="Book Antiqua"/>
        </w:rPr>
        <w:t>abril</w:t>
      </w:r>
      <w:r w:rsidR="007A3E13" w:rsidRPr="00325951">
        <w:rPr>
          <w:rFonts w:ascii="Book Antiqua" w:hAnsi="Book Antiqua"/>
        </w:rPr>
        <w:t xml:space="preserve"> 2025:</w:t>
      </w:r>
    </w:p>
    <w:p w14:paraId="2A61CE57" w14:textId="77777777" w:rsidR="007A3E13" w:rsidRPr="00325951" w:rsidRDefault="007A3E13" w:rsidP="001A56A7">
      <w:pPr>
        <w:jc w:val="both"/>
        <w:rPr>
          <w:rFonts w:ascii="Book Antiqua" w:hAnsi="Book Antiqua"/>
        </w:rPr>
      </w:pPr>
    </w:p>
    <w:p w14:paraId="5204DB6A" w14:textId="2B5910A5" w:rsidR="007A3E13" w:rsidRPr="00325951" w:rsidRDefault="00835683" w:rsidP="0098593F">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Tabla </w:t>
      </w:r>
      <w:r w:rsidRPr="00325951">
        <w:rPr>
          <w:rFonts w:ascii="Book Antiqua" w:hAnsi="Book Antiqua"/>
          <w:b/>
          <w:bCs/>
          <w:i w:val="0"/>
          <w:iCs w:val="0"/>
          <w:sz w:val="24"/>
          <w:szCs w:val="24"/>
          <w:lang w:val="es-CR"/>
        </w:rPr>
        <w:fldChar w:fldCharType="begin"/>
      </w:r>
      <w:r w:rsidRPr="00325951">
        <w:rPr>
          <w:rFonts w:ascii="Book Antiqua" w:hAnsi="Book Antiqua"/>
          <w:b/>
          <w:bCs/>
          <w:i w:val="0"/>
          <w:iCs w:val="0"/>
          <w:sz w:val="24"/>
          <w:szCs w:val="24"/>
          <w:lang w:val="es-CR"/>
        </w:rPr>
        <w:instrText xml:space="preserve"> SEQ Tabla \* ARABIC </w:instrText>
      </w:r>
      <w:r w:rsidRPr="00325951">
        <w:rPr>
          <w:rFonts w:ascii="Book Antiqua" w:hAnsi="Book Antiqua"/>
          <w:b/>
          <w:bCs/>
          <w:i w:val="0"/>
          <w:iCs w:val="0"/>
          <w:sz w:val="24"/>
          <w:szCs w:val="24"/>
          <w:lang w:val="es-CR"/>
        </w:rPr>
        <w:fldChar w:fldCharType="separate"/>
      </w:r>
      <w:r w:rsidR="00175ECB">
        <w:rPr>
          <w:rFonts w:ascii="Book Antiqua" w:hAnsi="Book Antiqua"/>
          <w:b/>
          <w:bCs/>
          <w:i w:val="0"/>
          <w:iCs w:val="0"/>
          <w:noProof/>
          <w:sz w:val="24"/>
          <w:szCs w:val="24"/>
          <w:lang w:val="es-CR"/>
        </w:rPr>
        <w:t>1</w:t>
      </w:r>
      <w:r w:rsidRPr="00325951">
        <w:rPr>
          <w:rFonts w:ascii="Book Antiqua" w:hAnsi="Book Antiqua"/>
          <w:b/>
          <w:bCs/>
          <w:i w:val="0"/>
          <w:iCs w:val="0"/>
          <w:sz w:val="24"/>
          <w:szCs w:val="24"/>
          <w:lang w:val="es-CR"/>
        </w:rPr>
        <w:fldChar w:fldCharType="end"/>
      </w:r>
    </w:p>
    <w:p w14:paraId="4C344597" w14:textId="7BED19D4" w:rsidR="007A3E13" w:rsidRPr="00325951" w:rsidRDefault="007A3E13" w:rsidP="0098593F">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Estructura Recurso Humano actual</w:t>
      </w:r>
    </w:p>
    <w:p w14:paraId="0C4E8788" w14:textId="4D34920F" w:rsidR="00835683" w:rsidRPr="00325951" w:rsidRDefault="007A3E13" w:rsidP="0098593F">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Juzgado de Pensiones Alimentarias de </w:t>
      </w:r>
      <w:r w:rsidR="00A4199D" w:rsidRPr="00325951">
        <w:rPr>
          <w:rFonts w:ascii="Book Antiqua" w:hAnsi="Book Antiqua"/>
          <w:b/>
          <w:bCs/>
          <w:i w:val="0"/>
          <w:iCs w:val="0"/>
          <w:sz w:val="24"/>
          <w:szCs w:val="24"/>
          <w:lang w:val="es-CR"/>
        </w:rPr>
        <w:t>Limón</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5"/>
        <w:gridCol w:w="1873"/>
        <w:gridCol w:w="2037"/>
        <w:gridCol w:w="1108"/>
        <w:gridCol w:w="935"/>
        <w:gridCol w:w="951"/>
        <w:gridCol w:w="1085"/>
      </w:tblGrid>
      <w:tr w:rsidR="007A3E13" w:rsidRPr="00325951" w14:paraId="5AD96280" w14:textId="77777777" w:rsidTr="0098593F">
        <w:trPr>
          <w:trHeight w:val="280"/>
          <w:tblHeader/>
          <w:jc w:val="center"/>
        </w:trPr>
        <w:tc>
          <w:tcPr>
            <w:tcW w:w="479" w:type="pct"/>
            <w:vMerge w:val="restart"/>
            <w:shd w:val="clear" w:color="000000" w:fill="1F4E78"/>
            <w:vAlign w:val="center"/>
            <w:hideMark/>
          </w:tcPr>
          <w:p w14:paraId="3B72D0C2" w14:textId="77777777" w:rsidR="007A3E13" w:rsidRPr="00325951" w:rsidRDefault="007A3E13" w:rsidP="00BE7664">
            <w:pPr>
              <w:jc w:val="center"/>
              <w:rPr>
                <w:rFonts w:ascii="Book Antiqua" w:hAnsi="Book Antiqua" w:cs="Calibri"/>
                <w:b/>
                <w:bCs/>
                <w:color w:val="FFFFFF"/>
                <w:sz w:val="20"/>
                <w:szCs w:val="20"/>
                <w:lang w:eastAsia="es-CR"/>
              </w:rPr>
            </w:pPr>
            <w:r w:rsidRPr="00325951">
              <w:rPr>
                <w:rFonts w:ascii="Book Antiqua" w:hAnsi="Book Antiqua" w:cs="Calibri"/>
                <w:b/>
                <w:bCs/>
                <w:color w:val="FFFFFF"/>
                <w:sz w:val="20"/>
                <w:szCs w:val="20"/>
                <w:lang w:eastAsia="es-CR"/>
              </w:rPr>
              <w:t>Código</w:t>
            </w:r>
          </w:p>
        </w:tc>
        <w:tc>
          <w:tcPr>
            <w:tcW w:w="1060" w:type="pct"/>
            <w:vMerge w:val="restart"/>
            <w:shd w:val="clear" w:color="000000" w:fill="1F4E78"/>
            <w:vAlign w:val="center"/>
            <w:hideMark/>
          </w:tcPr>
          <w:p w14:paraId="3EBF731A" w14:textId="4AD26E6F" w:rsidR="007A3E13" w:rsidRPr="00325951" w:rsidRDefault="007A3E13" w:rsidP="00BE7664">
            <w:pPr>
              <w:jc w:val="center"/>
              <w:rPr>
                <w:rFonts w:ascii="Book Antiqua" w:hAnsi="Book Antiqua" w:cs="Calibri"/>
                <w:b/>
                <w:bCs/>
                <w:color w:val="FFFFFF"/>
                <w:sz w:val="20"/>
                <w:szCs w:val="20"/>
                <w:lang w:eastAsia="es-CR"/>
              </w:rPr>
            </w:pPr>
            <w:r w:rsidRPr="00325951">
              <w:rPr>
                <w:rFonts w:ascii="Book Antiqua" w:hAnsi="Book Antiqua" w:cs="Calibri"/>
                <w:b/>
                <w:bCs/>
                <w:color w:val="FFFFFF"/>
                <w:sz w:val="20"/>
                <w:szCs w:val="20"/>
                <w:lang w:eastAsia="es-CR"/>
              </w:rPr>
              <w:t>Juzgado</w:t>
            </w:r>
          </w:p>
        </w:tc>
        <w:tc>
          <w:tcPr>
            <w:tcW w:w="1153" w:type="pct"/>
            <w:vMerge w:val="restart"/>
            <w:shd w:val="clear" w:color="000000" w:fill="1F4E78"/>
            <w:vAlign w:val="center"/>
            <w:hideMark/>
          </w:tcPr>
          <w:p w14:paraId="51AF7101" w14:textId="77777777" w:rsidR="007A3E13" w:rsidRPr="00325951" w:rsidRDefault="007A3E13" w:rsidP="00BE7664">
            <w:pPr>
              <w:jc w:val="center"/>
              <w:rPr>
                <w:rFonts w:ascii="Book Antiqua" w:hAnsi="Book Antiqua" w:cs="Calibri"/>
                <w:b/>
                <w:bCs/>
                <w:color w:val="FFFFFF"/>
                <w:sz w:val="20"/>
                <w:szCs w:val="20"/>
                <w:lang w:eastAsia="es-CR"/>
              </w:rPr>
            </w:pPr>
            <w:r w:rsidRPr="00325951">
              <w:rPr>
                <w:rFonts w:ascii="Book Antiqua" w:hAnsi="Book Antiqua" w:cs="Calibri"/>
                <w:b/>
                <w:bCs/>
                <w:color w:val="FFFFFF"/>
                <w:sz w:val="20"/>
                <w:szCs w:val="20"/>
                <w:lang w:eastAsia="es-CR"/>
              </w:rPr>
              <w:t>Clase</w:t>
            </w:r>
          </w:p>
        </w:tc>
        <w:tc>
          <w:tcPr>
            <w:tcW w:w="1156" w:type="pct"/>
            <w:gridSpan w:val="2"/>
            <w:shd w:val="clear" w:color="000000" w:fill="1F4E78"/>
            <w:vAlign w:val="center"/>
            <w:hideMark/>
          </w:tcPr>
          <w:p w14:paraId="528F14EB" w14:textId="77777777" w:rsidR="007A3E13" w:rsidRPr="00325951" w:rsidRDefault="007A3E13" w:rsidP="00BE7664">
            <w:pPr>
              <w:jc w:val="center"/>
              <w:rPr>
                <w:rFonts w:ascii="Book Antiqua" w:hAnsi="Book Antiqua" w:cs="Calibri"/>
                <w:b/>
                <w:bCs/>
                <w:color w:val="FFFFFF"/>
                <w:sz w:val="20"/>
                <w:szCs w:val="20"/>
                <w:lang w:eastAsia="es-CR"/>
              </w:rPr>
            </w:pPr>
            <w:r w:rsidRPr="00325951">
              <w:rPr>
                <w:rFonts w:ascii="Book Antiqua" w:hAnsi="Book Antiqua" w:cs="Calibri"/>
                <w:b/>
                <w:bCs/>
                <w:color w:val="FFFFFF"/>
                <w:sz w:val="20"/>
                <w:szCs w:val="20"/>
                <w:lang w:eastAsia="es-CR"/>
              </w:rPr>
              <w:t>Estado del Puesto</w:t>
            </w:r>
          </w:p>
        </w:tc>
        <w:tc>
          <w:tcPr>
            <w:tcW w:w="538" w:type="pct"/>
            <w:vMerge w:val="restart"/>
            <w:shd w:val="clear" w:color="000000" w:fill="1F4E78"/>
            <w:vAlign w:val="center"/>
            <w:hideMark/>
          </w:tcPr>
          <w:p w14:paraId="5622683E" w14:textId="77777777" w:rsidR="007A3E13" w:rsidRPr="00325951" w:rsidRDefault="007A3E13" w:rsidP="00BE7664">
            <w:pPr>
              <w:jc w:val="center"/>
              <w:rPr>
                <w:rFonts w:ascii="Book Antiqua" w:hAnsi="Book Antiqua" w:cs="Calibri"/>
                <w:b/>
                <w:bCs/>
                <w:color w:val="FFFFFF"/>
                <w:sz w:val="20"/>
                <w:szCs w:val="20"/>
                <w:lang w:eastAsia="es-CR"/>
              </w:rPr>
            </w:pPr>
            <w:r w:rsidRPr="00325951">
              <w:rPr>
                <w:rFonts w:ascii="Book Antiqua" w:hAnsi="Book Antiqua" w:cs="Calibri"/>
                <w:b/>
                <w:bCs/>
                <w:color w:val="FFFFFF"/>
                <w:sz w:val="20"/>
                <w:szCs w:val="20"/>
                <w:lang w:eastAsia="es-CR"/>
              </w:rPr>
              <w:t>Cantidad por clase</w:t>
            </w:r>
          </w:p>
        </w:tc>
        <w:tc>
          <w:tcPr>
            <w:tcW w:w="614" w:type="pct"/>
            <w:vMerge w:val="restart"/>
            <w:shd w:val="clear" w:color="000000" w:fill="1F4E78"/>
            <w:vAlign w:val="center"/>
            <w:hideMark/>
          </w:tcPr>
          <w:p w14:paraId="0105E972" w14:textId="77777777" w:rsidR="007A3E13" w:rsidRPr="00325951" w:rsidRDefault="007A3E13" w:rsidP="00BE7664">
            <w:pPr>
              <w:jc w:val="center"/>
              <w:rPr>
                <w:rFonts w:ascii="Book Antiqua" w:hAnsi="Book Antiqua" w:cs="Calibri"/>
                <w:b/>
                <w:bCs/>
                <w:color w:val="FFFFFF"/>
                <w:sz w:val="20"/>
                <w:szCs w:val="20"/>
                <w:lang w:eastAsia="es-CR"/>
              </w:rPr>
            </w:pPr>
            <w:r w:rsidRPr="00325951">
              <w:rPr>
                <w:rFonts w:ascii="Book Antiqua" w:hAnsi="Book Antiqua" w:cs="Calibri"/>
                <w:b/>
                <w:bCs/>
                <w:color w:val="FFFFFF"/>
                <w:sz w:val="20"/>
                <w:szCs w:val="20"/>
                <w:lang w:eastAsia="es-CR"/>
              </w:rPr>
              <w:t>Total Despacho</w:t>
            </w:r>
          </w:p>
        </w:tc>
      </w:tr>
      <w:tr w:rsidR="007A3E13" w:rsidRPr="00325951" w14:paraId="1D314DFB" w14:textId="77777777" w:rsidTr="0098593F">
        <w:trPr>
          <w:trHeight w:val="280"/>
          <w:jc w:val="center"/>
        </w:trPr>
        <w:tc>
          <w:tcPr>
            <w:tcW w:w="479" w:type="pct"/>
            <w:vMerge/>
            <w:vAlign w:val="center"/>
            <w:hideMark/>
          </w:tcPr>
          <w:p w14:paraId="27FA54F9" w14:textId="77777777" w:rsidR="007A3E13" w:rsidRPr="00325951" w:rsidRDefault="007A3E13" w:rsidP="00BE7664">
            <w:pPr>
              <w:rPr>
                <w:rFonts w:ascii="Book Antiqua" w:hAnsi="Book Antiqua" w:cs="Calibri"/>
                <w:b/>
                <w:bCs/>
                <w:color w:val="FFFFFF"/>
                <w:lang w:eastAsia="es-CR"/>
              </w:rPr>
            </w:pPr>
          </w:p>
        </w:tc>
        <w:tc>
          <w:tcPr>
            <w:tcW w:w="1060" w:type="pct"/>
            <w:vMerge/>
            <w:vAlign w:val="center"/>
            <w:hideMark/>
          </w:tcPr>
          <w:p w14:paraId="499AAE72" w14:textId="77777777" w:rsidR="007A3E13" w:rsidRPr="00325951" w:rsidRDefault="007A3E13" w:rsidP="00BE7664">
            <w:pPr>
              <w:rPr>
                <w:rFonts w:ascii="Book Antiqua" w:hAnsi="Book Antiqua" w:cs="Calibri"/>
                <w:b/>
                <w:bCs/>
                <w:color w:val="FFFFFF"/>
                <w:lang w:eastAsia="es-CR"/>
              </w:rPr>
            </w:pPr>
          </w:p>
        </w:tc>
        <w:tc>
          <w:tcPr>
            <w:tcW w:w="1153" w:type="pct"/>
            <w:vMerge/>
            <w:vAlign w:val="center"/>
            <w:hideMark/>
          </w:tcPr>
          <w:p w14:paraId="4E232B06" w14:textId="77777777" w:rsidR="007A3E13" w:rsidRPr="00325951" w:rsidRDefault="007A3E13" w:rsidP="00BE7664">
            <w:pPr>
              <w:rPr>
                <w:rFonts w:ascii="Book Antiqua" w:hAnsi="Book Antiqua" w:cs="Calibri"/>
                <w:b/>
                <w:bCs/>
                <w:color w:val="FFFFFF"/>
                <w:lang w:eastAsia="es-CR"/>
              </w:rPr>
            </w:pPr>
          </w:p>
        </w:tc>
        <w:tc>
          <w:tcPr>
            <w:tcW w:w="627" w:type="pct"/>
            <w:shd w:val="clear" w:color="000000" w:fill="1F4E78"/>
            <w:vAlign w:val="center"/>
            <w:hideMark/>
          </w:tcPr>
          <w:p w14:paraId="36365654" w14:textId="77777777" w:rsidR="007A3E13" w:rsidRPr="00325951" w:rsidRDefault="007A3E13" w:rsidP="00BE7664">
            <w:pPr>
              <w:jc w:val="center"/>
              <w:rPr>
                <w:rFonts w:ascii="Book Antiqua" w:hAnsi="Book Antiqua" w:cs="Calibri"/>
                <w:b/>
                <w:bCs/>
                <w:color w:val="FFFFFF"/>
                <w:sz w:val="20"/>
                <w:szCs w:val="20"/>
                <w:lang w:eastAsia="es-CR"/>
              </w:rPr>
            </w:pPr>
            <w:r w:rsidRPr="00325951">
              <w:rPr>
                <w:rFonts w:ascii="Book Antiqua" w:hAnsi="Book Antiqua" w:cs="Calibri"/>
                <w:b/>
                <w:bCs/>
                <w:color w:val="FFFFFF"/>
                <w:sz w:val="20"/>
                <w:szCs w:val="20"/>
                <w:lang w:eastAsia="es-CR"/>
              </w:rPr>
              <w:t>Propiedad</w:t>
            </w:r>
          </w:p>
        </w:tc>
        <w:tc>
          <w:tcPr>
            <w:tcW w:w="529" w:type="pct"/>
            <w:shd w:val="clear" w:color="000000" w:fill="1F4E78"/>
            <w:vAlign w:val="center"/>
            <w:hideMark/>
          </w:tcPr>
          <w:p w14:paraId="5D9AA37D" w14:textId="77777777" w:rsidR="007A3E13" w:rsidRPr="00325951" w:rsidRDefault="007A3E13" w:rsidP="00BE7664">
            <w:pPr>
              <w:jc w:val="center"/>
              <w:rPr>
                <w:rFonts w:ascii="Book Antiqua" w:hAnsi="Book Antiqua" w:cs="Calibri"/>
                <w:b/>
                <w:bCs/>
                <w:color w:val="FFFFFF"/>
                <w:sz w:val="20"/>
                <w:szCs w:val="20"/>
                <w:lang w:eastAsia="es-CR"/>
              </w:rPr>
            </w:pPr>
            <w:r w:rsidRPr="00325951">
              <w:rPr>
                <w:rFonts w:ascii="Book Antiqua" w:hAnsi="Book Antiqua" w:cs="Calibri"/>
                <w:b/>
                <w:bCs/>
                <w:color w:val="FFFFFF"/>
                <w:sz w:val="20"/>
                <w:szCs w:val="20"/>
                <w:lang w:eastAsia="es-CR"/>
              </w:rPr>
              <w:t>Vacante</w:t>
            </w:r>
          </w:p>
        </w:tc>
        <w:tc>
          <w:tcPr>
            <w:tcW w:w="538" w:type="pct"/>
            <w:vMerge/>
            <w:vAlign w:val="center"/>
            <w:hideMark/>
          </w:tcPr>
          <w:p w14:paraId="107EDD7C" w14:textId="77777777" w:rsidR="007A3E13" w:rsidRPr="00325951" w:rsidRDefault="007A3E13" w:rsidP="00BE7664">
            <w:pPr>
              <w:rPr>
                <w:rFonts w:ascii="Book Antiqua" w:hAnsi="Book Antiqua" w:cs="Calibri"/>
                <w:b/>
                <w:bCs/>
                <w:color w:val="FFFFFF"/>
                <w:lang w:eastAsia="es-CR"/>
              </w:rPr>
            </w:pPr>
          </w:p>
        </w:tc>
        <w:tc>
          <w:tcPr>
            <w:tcW w:w="614" w:type="pct"/>
            <w:vMerge/>
            <w:vAlign w:val="center"/>
            <w:hideMark/>
          </w:tcPr>
          <w:p w14:paraId="6E03A72D" w14:textId="77777777" w:rsidR="007A3E13" w:rsidRPr="00325951" w:rsidRDefault="007A3E13" w:rsidP="00BE7664">
            <w:pPr>
              <w:rPr>
                <w:rFonts w:ascii="Book Antiqua" w:hAnsi="Book Antiqua" w:cs="Calibri"/>
                <w:b/>
                <w:bCs/>
                <w:color w:val="FFFFFF"/>
                <w:lang w:eastAsia="es-CR"/>
              </w:rPr>
            </w:pPr>
          </w:p>
        </w:tc>
      </w:tr>
      <w:tr w:rsidR="007A3E13" w:rsidRPr="00325951" w14:paraId="6A208D5E" w14:textId="77777777" w:rsidTr="0098593F">
        <w:trPr>
          <w:trHeight w:val="352"/>
          <w:jc w:val="center"/>
        </w:trPr>
        <w:tc>
          <w:tcPr>
            <w:tcW w:w="479" w:type="pct"/>
            <w:vMerge w:val="restart"/>
            <w:shd w:val="clear" w:color="auto" w:fill="auto"/>
            <w:vAlign w:val="center"/>
            <w:hideMark/>
          </w:tcPr>
          <w:p w14:paraId="388B2DB0" w14:textId="3C33A95B" w:rsidR="007A3E13" w:rsidRPr="00325951" w:rsidRDefault="00A4199D" w:rsidP="007A3E13">
            <w:pPr>
              <w:jc w:val="cente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0859</w:t>
            </w:r>
          </w:p>
        </w:tc>
        <w:tc>
          <w:tcPr>
            <w:tcW w:w="1060" w:type="pct"/>
            <w:vMerge w:val="restart"/>
            <w:shd w:val="clear" w:color="auto" w:fill="auto"/>
            <w:vAlign w:val="center"/>
            <w:hideMark/>
          </w:tcPr>
          <w:p w14:paraId="4E6492A0" w14:textId="7295DDCB" w:rsidR="007A3E13" w:rsidRPr="00325951" w:rsidRDefault="007A3E13" w:rsidP="007A3E13">
            <w:pPr>
              <w:jc w:val="center"/>
              <w:rPr>
                <w:rFonts w:ascii="Book Antiqua" w:hAnsi="Book Antiqua" w:cs="Calibri"/>
                <w:sz w:val="20"/>
                <w:szCs w:val="20"/>
                <w:lang w:eastAsia="es-CR"/>
              </w:rPr>
            </w:pPr>
            <w:r w:rsidRPr="00325951">
              <w:rPr>
                <w:rFonts w:ascii="Book Antiqua" w:hAnsi="Book Antiqua" w:cs="Calibri"/>
                <w:sz w:val="20"/>
                <w:szCs w:val="20"/>
                <w:lang w:eastAsia="es-CR"/>
              </w:rPr>
              <w:t>Juzgado de Pensiones Alimentarias del I Circuito Judicial de Limón</w:t>
            </w:r>
          </w:p>
        </w:tc>
        <w:tc>
          <w:tcPr>
            <w:tcW w:w="1153" w:type="pct"/>
            <w:shd w:val="clear" w:color="auto" w:fill="auto"/>
            <w:noWrap/>
            <w:vAlign w:val="center"/>
          </w:tcPr>
          <w:p w14:paraId="0359EE3A" w14:textId="5E147387" w:rsidR="007A3E13" w:rsidRPr="00325951" w:rsidRDefault="007A3E13" w:rsidP="007A3E13">
            <w:pPr>
              <w:rPr>
                <w:rFonts w:ascii="Book Antiqua" w:hAnsi="Book Antiqua" w:cs="Calibri"/>
                <w:b/>
                <w:bCs/>
                <w:color w:val="000000"/>
                <w:sz w:val="20"/>
                <w:szCs w:val="20"/>
                <w:lang w:eastAsia="es-CR"/>
              </w:rPr>
            </w:pPr>
            <w:r w:rsidRPr="00325951">
              <w:rPr>
                <w:rFonts w:ascii="Book Antiqua" w:hAnsi="Book Antiqua" w:cs="Calibri"/>
                <w:color w:val="000000"/>
                <w:sz w:val="20"/>
                <w:szCs w:val="20"/>
                <w:lang w:eastAsia="es-CR"/>
              </w:rPr>
              <w:t>Juez 1</w:t>
            </w:r>
          </w:p>
        </w:tc>
        <w:tc>
          <w:tcPr>
            <w:tcW w:w="627" w:type="pct"/>
            <w:shd w:val="clear" w:color="auto" w:fill="auto"/>
            <w:noWrap/>
            <w:vAlign w:val="center"/>
          </w:tcPr>
          <w:p w14:paraId="2C14E257" w14:textId="115C67F0" w:rsidR="007A3E13" w:rsidRPr="00325951" w:rsidRDefault="007A3E13" w:rsidP="007A3E13">
            <w:pPr>
              <w:jc w:val="cente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3</w:t>
            </w:r>
          </w:p>
        </w:tc>
        <w:tc>
          <w:tcPr>
            <w:tcW w:w="529" w:type="pct"/>
            <w:shd w:val="clear" w:color="auto" w:fill="auto"/>
            <w:noWrap/>
            <w:vAlign w:val="center"/>
          </w:tcPr>
          <w:p w14:paraId="383BF115" w14:textId="68404593" w:rsidR="007A3E13" w:rsidRPr="00325951" w:rsidRDefault="007A3E13" w:rsidP="007A3E13">
            <w:pPr>
              <w:jc w:val="cente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1</w:t>
            </w:r>
          </w:p>
        </w:tc>
        <w:tc>
          <w:tcPr>
            <w:tcW w:w="538" w:type="pct"/>
            <w:shd w:val="clear" w:color="auto" w:fill="auto"/>
            <w:noWrap/>
            <w:vAlign w:val="center"/>
          </w:tcPr>
          <w:p w14:paraId="6E9C856C" w14:textId="6E4112AA" w:rsidR="007A3E13" w:rsidRPr="00325951" w:rsidRDefault="007A3E13" w:rsidP="007A3E13">
            <w:pPr>
              <w:jc w:val="cente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4</w:t>
            </w:r>
          </w:p>
        </w:tc>
        <w:tc>
          <w:tcPr>
            <w:tcW w:w="614" w:type="pct"/>
            <w:vMerge w:val="restart"/>
            <w:shd w:val="clear" w:color="auto" w:fill="auto"/>
            <w:vAlign w:val="center"/>
            <w:hideMark/>
          </w:tcPr>
          <w:p w14:paraId="05B7756D" w14:textId="34558AC8" w:rsidR="007A3E13" w:rsidRPr="00325951" w:rsidRDefault="007A3E13" w:rsidP="007A3E13">
            <w:pPr>
              <w:jc w:val="center"/>
              <w:rPr>
                <w:rFonts w:ascii="Book Antiqua" w:hAnsi="Book Antiqua" w:cs="Calibri"/>
                <w:sz w:val="20"/>
                <w:szCs w:val="20"/>
                <w:lang w:eastAsia="es-CR"/>
              </w:rPr>
            </w:pPr>
            <w:r w:rsidRPr="00325951">
              <w:rPr>
                <w:rFonts w:ascii="Book Antiqua" w:hAnsi="Book Antiqua" w:cs="Calibri"/>
                <w:sz w:val="20"/>
                <w:szCs w:val="20"/>
                <w:lang w:eastAsia="es-CR"/>
              </w:rPr>
              <w:t>16</w:t>
            </w:r>
          </w:p>
        </w:tc>
      </w:tr>
      <w:tr w:rsidR="007A3E13" w:rsidRPr="00325951" w14:paraId="2EE9ED07" w14:textId="77777777" w:rsidTr="0098593F">
        <w:trPr>
          <w:trHeight w:val="391"/>
          <w:jc w:val="center"/>
        </w:trPr>
        <w:tc>
          <w:tcPr>
            <w:tcW w:w="479" w:type="pct"/>
            <w:vMerge/>
            <w:vAlign w:val="center"/>
            <w:hideMark/>
          </w:tcPr>
          <w:p w14:paraId="06982FFC" w14:textId="77777777" w:rsidR="007A3E13" w:rsidRPr="00325951" w:rsidRDefault="007A3E13" w:rsidP="007A3E13">
            <w:pPr>
              <w:rPr>
                <w:rFonts w:ascii="Book Antiqua" w:hAnsi="Book Antiqua" w:cs="Calibri"/>
                <w:color w:val="000000"/>
                <w:sz w:val="20"/>
                <w:szCs w:val="20"/>
                <w:lang w:eastAsia="es-CR"/>
              </w:rPr>
            </w:pPr>
          </w:p>
        </w:tc>
        <w:tc>
          <w:tcPr>
            <w:tcW w:w="1060" w:type="pct"/>
            <w:vMerge/>
            <w:vAlign w:val="center"/>
            <w:hideMark/>
          </w:tcPr>
          <w:p w14:paraId="17758EF8" w14:textId="77777777" w:rsidR="007A3E13" w:rsidRPr="00325951" w:rsidRDefault="007A3E13" w:rsidP="007A3E13">
            <w:pPr>
              <w:rPr>
                <w:rFonts w:ascii="Book Antiqua" w:hAnsi="Book Antiqua" w:cs="Calibri"/>
                <w:sz w:val="20"/>
                <w:szCs w:val="20"/>
                <w:lang w:eastAsia="es-CR"/>
              </w:rPr>
            </w:pPr>
          </w:p>
        </w:tc>
        <w:tc>
          <w:tcPr>
            <w:tcW w:w="1153" w:type="pct"/>
            <w:shd w:val="clear" w:color="auto" w:fill="auto"/>
            <w:noWrap/>
            <w:vAlign w:val="center"/>
            <w:hideMark/>
          </w:tcPr>
          <w:p w14:paraId="13FA9152" w14:textId="77777777" w:rsidR="007A3E13" w:rsidRPr="00325951" w:rsidRDefault="007A3E13" w:rsidP="007A3E13">
            <w:pP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Coordinador Judicial</w:t>
            </w:r>
          </w:p>
        </w:tc>
        <w:tc>
          <w:tcPr>
            <w:tcW w:w="627" w:type="pct"/>
            <w:shd w:val="clear" w:color="auto" w:fill="auto"/>
            <w:noWrap/>
            <w:vAlign w:val="center"/>
            <w:hideMark/>
          </w:tcPr>
          <w:p w14:paraId="0EA5A65F" w14:textId="362CB56E" w:rsidR="007A3E13" w:rsidRPr="00325951" w:rsidRDefault="007A3E13" w:rsidP="007A3E13">
            <w:pPr>
              <w:jc w:val="cente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1</w:t>
            </w:r>
          </w:p>
        </w:tc>
        <w:tc>
          <w:tcPr>
            <w:tcW w:w="529" w:type="pct"/>
            <w:shd w:val="clear" w:color="auto" w:fill="auto"/>
            <w:noWrap/>
            <w:vAlign w:val="center"/>
            <w:hideMark/>
          </w:tcPr>
          <w:p w14:paraId="03EC4B1B" w14:textId="63DC3746" w:rsidR="007A3E13" w:rsidRPr="00325951" w:rsidRDefault="007A3E13" w:rsidP="007A3E13">
            <w:pPr>
              <w:jc w:val="cente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0</w:t>
            </w:r>
          </w:p>
        </w:tc>
        <w:tc>
          <w:tcPr>
            <w:tcW w:w="538" w:type="pct"/>
            <w:shd w:val="clear" w:color="auto" w:fill="auto"/>
            <w:noWrap/>
            <w:vAlign w:val="center"/>
            <w:hideMark/>
          </w:tcPr>
          <w:p w14:paraId="1B09EDF4" w14:textId="77777777" w:rsidR="007A3E13" w:rsidRPr="00325951" w:rsidRDefault="007A3E13" w:rsidP="007A3E13">
            <w:pPr>
              <w:jc w:val="cente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1</w:t>
            </w:r>
          </w:p>
        </w:tc>
        <w:tc>
          <w:tcPr>
            <w:tcW w:w="614" w:type="pct"/>
            <w:vMerge/>
            <w:vAlign w:val="center"/>
            <w:hideMark/>
          </w:tcPr>
          <w:p w14:paraId="66FA6462" w14:textId="77777777" w:rsidR="007A3E13" w:rsidRPr="00325951" w:rsidRDefault="007A3E13" w:rsidP="007A3E13">
            <w:pPr>
              <w:rPr>
                <w:rFonts w:ascii="Book Antiqua" w:hAnsi="Book Antiqua" w:cs="Calibri"/>
                <w:sz w:val="20"/>
                <w:szCs w:val="20"/>
                <w:lang w:eastAsia="es-CR"/>
              </w:rPr>
            </w:pPr>
          </w:p>
        </w:tc>
      </w:tr>
      <w:tr w:rsidR="007A3E13" w:rsidRPr="00325951" w14:paraId="1E12BD26" w14:textId="77777777" w:rsidTr="0098593F">
        <w:trPr>
          <w:trHeight w:val="40"/>
          <w:jc w:val="center"/>
        </w:trPr>
        <w:tc>
          <w:tcPr>
            <w:tcW w:w="479" w:type="pct"/>
            <w:vMerge/>
            <w:vAlign w:val="center"/>
            <w:hideMark/>
          </w:tcPr>
          <w:p w14:paraId="728CF9D4" w14:textId="77777777" w:rsidR="007A3E13" w:rsidRPr="00325951" w:rsidRDefault="007A3E13" w:rsidP="007A3E13">
            <w:pPr>
              <w:rPr>
                <w:rFonts w:ascii="Book Antiqua" w:hAnsi="Book Antiqua" w:cs="Calibri"/>
                <w:color w:val="000000"/>
                <w:sz w:val="20"/>
                <w:szCs w:val="20"/>
                <w:lang w:eastAsia="es-CR"/>
              </w:rPr>
            </w:pPr>
          </w:p>
        </w:tc>
        <w:tc>
          <w:tcPr>
            <w:tcW w:w="1060" w:type="pct"/>
            <w:vMerge/>
            <w:vAlign w:val="center"/>
            <w:hideMark/>
          </w:tcPr>
          <w:p w14:paraId="25591C66" w14:textId="77777777" w:rsidR="007A3E13" w:rsidRPr="00325951" w:rsidRDefault="007A3E13" w:rsidP="007A3E13">
            <w:pPr>
              <w:rPr>
                <w:rFonts w:ascii="Book Antiqua" w:hAnsi="Book Antiqua" w:cs="Calibri"/>
                <w:sz w:val="20"/>
                <w:szCs w:val="20"/>
                <w:lang w:eastAsia="es-CR"/>
              </w:rPr>
            </w:pPr>
          </w:p>
        </w:tc>
        <w:tc>
          <w:tcPr>
            <w:tcW w:w="1153" w:type="pct"/>
            <w:shd w:val="clear" w:color="auto" w:fill="auto"/>
            <w:noWrap/>
            <w:vAlign w:val="center"/>
            <w:hideMark/>
          </w:tcPr>
          <w:p w14:paraId="66A33B8F" w14:textId="77777777" w:rsidR="007A3E13" w:rsidRPr="00325951" w:rsidRDefault="007A3E13" w:rsidP="007A3E13">
            <w:pP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Técnico Judicial 1</w:t>
            </w:r>
          </w:p>
        </w:tc>
        <w:tc>
          <w:tcPr>
            <w:tcW w:w="627" w:type="pct"/>
            <w:shd w:val="clear" w:color="auto" w:fill="auto"/>
            <w:noWrap/>
            <w:vAlign w:val="center"/>
            <w:hideMark/>
          </w:tcPr>
          <w:p w14:paraId="1F30DA3B" w14:textId="64195DA6" w:rsidR="007A3E13" w:rsidRPr="00325951" w:rsidRDefault="007A3E13" w:rsidP="007A3E13">
            <w:pPr>
              <w:jc w:val="cente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1</w:t>
            </w:r>
            <w:r w:rsidR="0015454F" w:rsidRPr="00325951">
              <w:rPr>
                <w:rFonts w:ascii="Book Antiqua" w:hAnsi="Book Antiqua" w:cs="Calibri"/>
                <w:color w:val="000000"/>
                <w:sz w:val="20"/>
                <w:szCs w:val="20"/>
                <w:lang w:eastAsia="es-CR"/>
              </w:rPr>
              <w:t>0</w:t>
            </w:r>
          </w:p>
        </w:tc>
        <w:tc>
          <w:tcPr>
            <w:tcW w:w="529" w:type="pct"/>
            <w:shd w:val="clear" w:color="auto" w:fill="auto"/>
            <w:noWrap/>
            <w:vAlign w:val="center"/>
            <w:hideMark/>
          </w:tcPr>
          <w:p w14:paraId="3030D7E3" w14:textId="4A76A041" w:rsidR="007A3E13" w:rsidRPr="00325951" w:rsidRDefault="0015454F" w:rsidP="007A3E13">
            <w:pPr>
              <w:jc w:val="cente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1</w:t>
            </w:r>
          </w:p>
        </w:tc>
        <w:tc>
          <w:tcPr>
            <w:tcW w:w="538" w:type="pct"/>
            <w:shd w:val="clear" w:color="auto" w:fill="auto"/>
            <w:noWrap/>
            <w:vAlign w:val="center"/>
            <w:hideMark/>
          </w:tcPr>
          <w:p w14:paraId="5CD6D9C2" w14:textId="6FE0135F" w:rsidR="007A3E13" w:rsidRPr="00325951" w:rsidRDefault="007A3E13" w:rsidP="007A3E13">
            <w:pPr>
              <w:jc w:val="center"/>
              <w:rPr>
                <w:rFonts w:ascii="Book Antiqua" w:hAnsi="Book Antiqua" w:cs="Calibri"/>
                <w:color w:val="000000"/>
                <w:sz w:val="20"/>
                <w:szCs w:val="20"/>
                <w:lang w:eastAsia="es-CR"/>
              </w:rPr>
            </w:pPr>
            <w:r w:rsidRPr="00325951">
              <w:rPr>
                <w:rFonts w:ascii="Book Antiqua" w:hAnsi="Book Antiqua" w:cs="Calibri"/>
                <w:color w:val="000000"/>
                <w:sz w:val="20"/>
                <w:szCs w:val="20"/>
                <w:lang w:eastAsia="es-CR"/>
              </w:rPr>
              <w:t>11</w:t>
            </w:r>
          </w:p>
        </w:tc>
        <w:tc>
          <w:tcPr>
            <w:tcW w:w="614" w:type="pct"/>
            <w:vMerge/>
            <w:vAlign w:val="center"/>
            <w:hideMark/>
          </w:tcPr>
          <w:p w14:paraId="396CCD74" w14:textId="77777777" w:rsidR="007A3E13" w:rsidRPr="00325951" w:rsidRDefault="007A3E13" w:rsidP="007A3E13">
            <w:pPr>
              <w:rPr>
                <w:rFonts w:ascii="Book Antiqua" w:hAnsi="Book Antiqua" w:cs="Calibri"/>
                <w:sz w:val="20"/>
                <w:szCs w:val="20"/>
                <w:lang w:eastAsia="es-CR"/>
              </w:rPr>
            </w:pPr>
          </w:p>
        </w:tc>
      </w:tr>
    </w:tbl>
    <w:p w14:paraId="5AC55490" w14:textId="7AF3389A" w:rsidR="007A3E13" w:rsidRPr="00325951" w:rsidRDefault="007A3E13" w:rsidP="0098593F">
      <w:pPr>
        <w:ind w:right="51"/>
        <w:jc w:val="center"/>
        <w:rPr>
          <w:rFonts w:ascii="Book Antiqua" w:hAnsi="Book Antiqua"/>
          <w:i/>
          <w:iCs/>
          <w:sz w:val="20"/>
          <w:szCs w:val="20"/>
        </w:rPr>
      </w:pPr>
      <w:r w:rsidRPr="00325951">
        <w:rPr>
          <w:rFonts w:ascii="Book Antiqua" w:hAnsi="Book Antiqua"/>
          <w:b/>
          <w:bCs/>
          <w:i/>
          <w:iCs/>
          <w:sz w:val="20"/>
          <w:szCs w:val="20"/>
        </w:rPr>
        <w:t>Fuente:</w:t>
      </w:r>
      <w:r w:rsidRPr="00325951">
        <w:rPr>
          <w:rFonts w:ascii="Book Antiqua" w:hAnsi="Book Antiqua"/>
          <w:i/>
          <w:iCs/>
          <w:sz w:val="20"/>
          <w:szCs w:val="20"/>
        </w:rPr>
        <w:t xml:space="preserve"> Elaboración propia Subproceso de Modernización No Penal, de conformidad con el Reporte de Relación de Puestos de la Unidad de Presupuesto y Estudios Especiales, generado en </w:t>
      </w:r>
      <w:r w:rsidR="0015454F" w:rsidRPr="00325951">
        <w:rPr>
          <w:rFonts w:ascii="Book Antiqua" w:hAnsi="Book Antiqua"/>
          <w:i/>
          <w:iCs/>
          <w:sz w:val="20"/>
          <w:szCs w:val="20"/>
        </w:rPr>
        <w:t>abril</w:t>
      </w:r>
      <w:r w:rsidRPr="00325951">
        <w:rPr>
          <w:rFonts w:ascii="Book Antiqua" w:hAnsi="Book Antiqua"/>
          <w:i/>
          <w:iCs/>
          <w:sz w:val="20"/>
          <w:szCs w:val="20"/>
        </w:rPr>
        <w:t xml:space="preserve"> 2025.</w:t>
      </w:r>
    </w:p>
    <w:p w14:paraId="3AAA5672" w14:textId="77777777" w:rsidR="00C656AC" w:rsidRPr="00325951" w:rsidRDefault="00C656AC" w:rsidP="001A56A7"/>
    <w:p w14:paraId="1D2E605B" w14:textId="1F1D86A6" w:rsidR="00C656AC" w:rsidRPr="00325951" w:rsidRDefault="00C656AC" w:rsidP="001A56A7">
      <w:pPr>
        <w:jc w:val="both"/>
        <w:rPr>
          <w:rFonts w:ascii="Book Antiqua" w:hAnsi="Book Antiqua"/>
        </w:rPr>
      </w:pPr>
      <w:r w:rsidRPr="00325951">
        <w:rPr>
          <w:rFonts w:ascii="Book Antiqua" w:hAnsi="Book Antiqua"/>
        </w:rPr>
        <w:t>Seguidamente se presenta el organigrama que muestra la estructura organizacional actual del Juzgado de Pensiones Alimentarias del I Circuito Judicial de Limón.</w:t>
      </w:r>
    </w:p>
    <w:p w14:paraId="29F97025" w14:textId="77777777" w:rsidR="00920AE6" w:rsidRPr="00325951" w:rsidRDefault="00920AE6" w:rsidP="001A56A7">
      <w:pPr>
        <w:jc w:val="both"/>
        <w:rPr>
          <w:rFonts w:ascii="Book Antiqua" w:hAnsi="Book Antiqua"/>
        </w:rPr>
      </w:pPr>
    </w:p>
    <w:p w14:paraId="7FD05F98" w14:textId="518A5AF7" w:rsidR="00920AE6" w:rsidRPr="00325951" w:rsidRDefault="00920AE6" w:rsidP="00920AE6">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Ilustración </w:t>
      </w:r>
      <w:r w:rsidRPr="00325951">
        <w:rPr>
          <w:rFonts w:ascii="Book Antiqua" w:hAnsi="Book Antiqua"/>
          <w:b/>
          <w:bCs/>
          <w:i w:val="0"/>
          <w:iCs w:val="0"/>
          <w:sz w:val="24"/>
          <w:szCs w:val="24"/>
          <w:lang w:val="es-CR"/>
        </w:rPr>
        <w:fldChar w:fldCharType="begin"/>
      </w:r>
      <w:r w:rsidRPr="00325951">
        <w:rPr>
          <w:rFonts w:ascii="Book Antiqua" w:hAnsi="Book Antiqua"/>
          <w:b/>
          <w:bCs/>
          <w:i w:val="0"/>
          <w:iCs w:val="0"/>
          <w:sz w:val="24"/>
          <w:szCs w:val="24"/>
          <w:lang w:val="es-CR"/>
        </w:rPr>
        <w:instrText xml:space="preserve"> SEQ Ilustración \* ARABIC </w:instrText>
      </w:r>
      <w:r w:rsidRPr="00325951">
        <w:rPr>
          <w:rFonts w:ascii="Book Antiqua" w:hAnsi="Book Antiqua"/>
          <w:b/>
          <w:bCs/>
          <w:i w:val="0"/>
          <w:iCs w:val="0"/>
          <w:sz w:val="24"/>
          <w:szCs w:val="24"/>
          <w:lang w:val="es-CR"/>
        </w:rPr>
        <w:fldChar w:fldCharType="separate"/>
      </w:r>
      <w:r w:rsidR="00175ECB">
        <w:rPr>
          <w:rFonts w:ascii="Book Antiqua" w:hAnsi="Book Antiqua"/>
          <w:b/>
          <w:bCs/>
          <w:i w:val="0"/>
          <w:iCs w:val="0"/>
          <w:noProof/>
          <w:sz w:val="24"/>
          <w:szCs w:val="24"/>
          <w:lang w:val="es-CR"/>
        </w:rPr>
        <w:t>1</w:t>
      </w:r>
      <w:r w:rsidRPr="00325951">
        <w:rPr>
          <w:rFonts w:ascii="Book Antiqua" w:hAnsi="Book Antiqua"/>
          <w:b/>
          <w:bCs/>
          <w:i w:val="0"/>
          <w:iCs w:val="0"/>
          <w:sz w:val="24"/>
          <w:szCs w:val="24"/>
          <w:lang w:val="es-CR"/>
        </w:rPr>
        <w:fldChar w:fldCharType="end"/>
      </w:r>
      <w:r w:rsidRPr="00325951">
        <w:rPr>
          <w:rFonts w:ascii="Book Antiqua" w:hAnsi="Book Antiqua"/>
          <w:b/>
          <w:bCs/>
          <w:i w:val="0"/>
          <w:iCs w:val="0"/>
          <w:sz w:val="24"/>
          <w:szCs w:val="24"/>
          <w:lang w:val="es-CR"/>
        </w:rPr>
        <w:t xml:space="preserve"> </w:t>
      </w:r>
    </w:p>
    <w:p w14:paraId="2227C51D" w14:textId="2DA70E8D" w:rsidR="00920AE6" w:rsidRPr="00325951" w:rsidRDefault="00920AE6" w:rsidP="0015454F">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Organigrama Juzgado de Pensiones Alimentarias de </w:t>
      </w:r>
      <w:r w:rsidR="0015454F" w:rsidRPr="00325951">
        <w:rPr>
          <w:rFonts w:ascii="Book Antiqua" w:hAnsi="Book Antiqua"/>
          <w:b/>
          <w:bCs/>
          <w:i w:val="0"/>
          <w:iCs w:val="0"/>
          <w:sz w:val="24"/>
          <w:szCs w:val="24"/>
          <w:lang w:val="es-CR"/>
        </w:rPr>
        <w:t>Limón</w:t>
      </w:r>
    </w:p>
    <w:p w14:paraId="563694E2" w14:textId="751244C7" w:rsidR="00920AE6" w:rsidRPr="00325951" w:rsidRDefault="00920AE6" w:rsidP="001A56A7">
      <w:pPr>
        <w:jc w:val="center"/>
        <w:rPr>
          <w:rFonts w:ascii="Book Antiqua" w:hAnsi="Book Antiqua"/>
        </w:rPr>
      </w:pPr>
      <w:r w:rsidRPr="00325951">
        <w:rPr>
          <w:rFonts w:ascii="Book Antiqua" w:hAnsi="Book Antiqua"/>
          <w:noProof/>
        </w:rPr>
        <w:drawing>
          <wp:inline distT="0" distB="0" distL="0" distR="0" wp14:anchorId="07692BDA" wp14:editId="18F20C5D">
            <wp:extent cx="5943600" cy="2171700"/>
            <wp:effectExtent l="0" t="0" r="0" b="0"/>
            <wp:docPr id="26727400"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9489DBD" w14:textId="2CDF46B1" w:rsidR="00920AE6" w:rsidRPr="00325951" w:rsidRDefault="00920AE6" w:rsidP="0098593F">
      <w:pPr>
        <w:jc w:val="center"/>
        <w:rPr>
          <w:rStyle w:val="Textoennegrita"/>
          <w:rFonts w:ascii="Book Antiqua" w:hAnsi="Book Antiqua"/>
          <w:b w:val="0"/>
          <w:bCs w:val="0"/>
          <w:i/>
          <w:iCs/>
          <w:sz w:val="20"/>
          <w:szCs w:val="20"/>
        </w:rPr>
      </w:pPr>
      <w:r w:rsidRPr="00325951">
        <w:rPr>
          <w:rStyle w:val="Textoennegrita"/>
          <w:rFonts w:ascii="Book Antiqua" w:hAnsi="Book Antiqua"/>
          <w:i/>
          <w:iCs/>
          <w:sz w:val="20"/>
          <w:szCs w:val="20"/>
        </w:rPr>
        <w:t>Fuente</w:t>
      </w:r>
      <w:r w:rsidRPr="00325951">
        <w:rPr>
          <w:rStyle w:val="Textoennegrita"/>
          <w:rFonts w:ascii="Book Antiqua" w:hAnsi="Book Antiqua"/>
          <w:b w:val="0"/>
          <w:bCs w:val="0"/>
          <w:i/>
          <w:iCs/>
          <w:sz w:val="20"/>
          <w:szCs w:val="20"/>
        </w:rPr>
        <w:t xml:space="preserve">: </w:t>
      </w:r>
      <w:r w:rsidR="007A3E13" w:rsidRPr="00325951">
        <w:rPr>
          <w:rFonts w:ascii="Book Antiqua" w:hAnsi="Book Antiqua"/>
          <w:i/>
          <w:iCs/>
          <w:sz w:val="20"/>
          <w:szCs w:val="20"/>
        </w:rPr>
        <w:t>Elaboración propia Subproceso de Modernización No Penal</w:t>
      </w:r>
      <w:r w:rsidRPr="00325951">
        <w:rPr>
          <w:rStyle w:val="Textoennegrita"/>
          <w:rFonts w:ascii="Book Antiqua" w:hAnsi="Book Antiqua"/>
          <w:b w:val="0"/>
          <w:bCs w:val="0"/>
          <w:i/>
          <w:iCs/>
          <w:sz w:val="20"/>
          <w:szCs w:val="20"/>
        </w:rPr>
        <w:t>.</w:t>
      </w:r>
      <w:r w:rsidR="0015454F" w:rsidRPr="00325951">
        <w:rPr>
          <w:rStyle w:val="Textoennegrita"/>
          <w:rFonts w:ascii="Book Antiqua" w:hAnsi="Book Antiqua"/>
          <w:b w:val="0"/>
          <w:bCs w:val="0"/>
          <w:i/>
          <w:iCs/>
          <w:sz w:val="20"/>
          <w:szCs w:val="20"/>
        </w:rPr>
        <w:t xml:space="preserve"> Distribución </w:t>
      </w:r>
      <w:r w:rsidR="006D2D11" w:rsidRPr="00325951">
        <w:rPr>
          <w:rStyle w:val="Textoennegrita"/>
          <w:rFonts w:ascii="Book Antiqua" w:hAnsi="Book Antiqua"/>
          <w:b w:val="0"/>
          <w:bCs w:val="0"/>
          <w:i/>
          <w:iCs/>
          <w:sz w:val="20"/>
          <w:szCs w:val="20"/>
        </w:rPr>
        <w:t xml:space="preserve">del personal </w:t>
      </w:r>
      <w:r w:rsidR="0015454F" w:rsidRPr="00325951">
        <w:rPr>
          <w:rStyle w:val="Textoennegrita"/>
          <w:rFonts w:ascii="Book Antiqua" w:hAnsi="Book Antiqua"/>
          <w:b w:val="0"/>
          <w:bCs w:val="0"/>
          <w:i/>
          <w:iCs/>
          <w:sz w:val="20"/>
          <w:szCs w:val="20"/>
        </w:rPr>
        <w:t>técnico judicial brindado por el Coordinador Judicial del Juzgado de Pensiones Alimentarias de Limón.</w:t>
      </w:r>
    </w:p>
    <w:p w14:paraId="15E28432" w14:textId="77777777" w:rsidR="005F5AA8" w:rsidRPr="00325951" w:rsidRDefault="005F5AA8" w:rsidP="001A56A7">
      <w:pPr>
        <w:jc w:val="both"/>
        <w:rPr>
          <w:rFonts w:ascii="Book Antiqua" w:hAnsi="Book Antiqua"/>
        </w:rPr>
      </w:pPr>
    </w:p>
    <w:p w14:paraId="25096C72" w14:textId="77777777" w:rsidR="0098593F" w:rsidRDefault="0098593F" w:rsidP="001A56A7">
      <w:pPr>
        <w:jc w:val="both"/>
        <w:rPr>
          <w:rFonts w:ascii="Book Antiqua" w:hAnsi="Book Antiqua"/>
        </w:rPr>
      </w:pPr>
    </w:p>
    <w:p w14:paraId="7E8D4817" w14:textId="77777777" w:rsidR="0098593F" w:rsidRDefault="0098593F" w:rsidP="001A56A7">
      <w:pPr>
        <w:jc w:val="both"/>
        <w:rPr>
          <w:rFonts w:ascii="Book Antiqua" w:hAnsi="Book Antiqua"/>
        </w:rPr>
      </w:pPr>
    </w:p>
    <w:p w14:paraId="4428B12E" w14:textId="77777777" w:rsidR="0098593F" w:rsidRDefault="0098593F" w:rsidP="001A56A7">
      <w:pPr>
        <w:jc w:val="both"/>
        <w:rPr>
          <w:rFonts w:ascii="Book Antiqua" w:hAnsi="Book Antiqua"/>
        </w:rPr>
      </w:pPr>
    </w:p>
    <w:p w14:paraId="364EB8CC" w14:textId="0D139ADC" w:rsidR="00C656AC" w:rsidRPr="00325951" w:rsidRDefault="00C656AC" w:rsidP="001A56A7">
      <w:pPr>
        <w:jc w:val="both"/>
        <w:rPr>
          <w:rFonts w:ascii="Book Antiqua" w:hAnsi="Book Antiqua"/>
        </w:rPr>
      </w:pPr>
      <w:r w:rsidRPr="00325951">
        <w:rPr>
          <w:rFonts w:ascii="Book Antiqua" w:hAnsi="Book Antiqua"/>
        </w:rPr>
        <w:lastRenderedPageBreak/>
        <w:t xml:space="preserve">Considerando las clases de puestos que mantiene el Juzgado de Pensiones Alimentarias de </w:t>
      </w:r>
      <w:r w:rsidR="0015454F" w:rsidRPr="00325951">
        <w:rPr>
          <w:rFonts w:ascii="Book Antiqua" w:hAnsi="Book Antiqua"/>
        </w:rPr>
        <w:t>Limón</w:t>
      </w:r>
      <w:r w:rsidRPr="00325951">
        <w:rPr>
          <w:rFonts w:ascii="Book Antiqua" w:hAnsi="Book Antiqua"/>
        </w:rPr>
        <w:t>, se determina que cuentan con una estructura organizacional vertical, con un primer nivel jerárquico, donde se ubica el personal juzgador, encabezado por la persona Jueza Coordinadora. Un segundo nivel, está conformado por la persona Coordinadora Judicial y finalmente un tercer nivel conformado por el personal Técnico Judicial</w:t>
      </w:r>
      <w:r w:rsidR="007A3E13" w:rsidRPr="00325951">
        <w:rPr>
          <w:rFonts w:ascii="Book Antiqua" w:hAnsi="Book Antiqua"/>
        </w:rPr>
        <w:t>, distribuido en dos personas encargadas del área de manifestación, dos personas encargas de apremios,</w:t>
      </w:r>
      <w:r w:rsidR="0015454F" w:rsidRPr="00325951">
        <w:rPr>
          <w:rFonts w:ascii="Book Antiqua" w:hAnsi="Book Antiqua"/>
        </w:rPr>
        <w:t xml:space="preserve"> una persona encargada de los giros, estudios y apremios,</w:t>
      </w:r>
      <w:r w:rsidR="007A3E13" w:rsidRPr="00325951">
        <w:rPr>
          <w:rFonts w:ascii="Book Antiqua" w:hAnsi="Book Antiqua"/>
        </w:rPr>
        <w:t xml:space="preserve"> una persona </w:t>
      </w:r>
      <w:r w:rsidR="0015454F" w:rsidRPr="00325951">
        <w:rPr>
          <w:rFonts w:ascii="Book Antiqua" w:hAnsi="Book Antiqua"/>
        </w:rPr>
        <w:t>asume los</w:t>
      </w:r>
      <w:r w:rsidR="007A3E13" w:rsidRPr="00325951">
        <w:rPr>
          <w:rFonts w:ascii="Book Antiqua" w:hAnsi="Book Antiqua"/>
        </w:rPr>
        <w:t xml:space="preserve"> asuntos varios y </w:t>
      </w:r>
      <w:r w:rsidR="0015454F" w:rsidRPr="00325951">
        <w:rPr>
          <w:rFonts w:ascii="Book Antiqua" w:hAnsi="Book Antiqua"/>
        </w:rPr>
        <w:t>cinco</w:t>
      </w:r>
      <w:r w:rsidR="007A3E13" w:rsidRPr="00325951">
        <w:rPr>
          <w:rFonts w:ascii="Book Antiqua" w:hAnsi="Book Antiqua"/>
        </w:rPr>
        <w:t xml:space="preserve"> personas encargas del trámite</w:t>
      </w:r>
      <w:r w:rsidRPr="00325951">
        <w:rPr>
          <w:rFonts w:ascii="Book Antiqua" w:hAnsi="Book Antiqua"/>
        </w:rPr>
        <w:t>.</w:t>
      </w:r>
    </w:p>
    <w:p w14:paraId="04ECB528" w14:textId="77777777" w:rsidR="00DE79E1" w:rsidRPr="00325951" w:rsidRDefault="00DE79E1" w:rsidP="001A56A7">
      <w:pPr>
        <w:jc w:val="both"/>
        <w:rPr>
          <w:rFonts w:ascii="Book Antiqua" w:hAnsi="Book Antiqua"/>
        </w:rPr>
      </w:pPr>
    </w:p>
    <w:p w14:paraId="5F520155" w14:textId="16DB3339" w:rsidR="00DE79E1" w:rsidRPr="00325951" w:rsidRDefault="00DE79E1" w:rsidP="002B3F59">
      <w:pPr>
        <w:pStyle w:val="Ttulo2"/>
        <w:rPr>
          <w:rStyle w:val="Textoennegrita"/>
          <w:b/>
          <w:bCs/>
          <w:lang w:val="es-CR"/>
        </w:rPr>
      </w:pPr>
      <w:bookmarkStart w:id="5" w:name="_Toc200357821"/>
      <w:r w:rsidRPr="00325951">
        <w:rPr>
          <w:rStyle w:val="Textoennegrita"/>
          <w:b/>
          <w:bCs/>
          <w:lang w:val="es-CR"/>
        </w:rPr>
        <w:t xml:space="preserve">Análisis </w:t>
      </w:r>
      <w:r w:rsidR="002A7413" w:rsidRPr="00325951">
        <w:rPr>
          <w:rStyle w:val="Textoennegrita"/>
          <w:b/>
          <w:bCs/>
          <w:lang w:val="es-CR"/>
        </w:rPr>
        <w:t>estadístico</w:t>
      </w:r>
      <w:bookmarkEnd w:id="5"/>
    </w:p>
    <w:p w14:paraId="695ABBB5" w14:textId="77777777" w:rsidR="00A43F7E" w:rsidRPr="00325951" w:rsidRDefault="00A43F7E" w:rsidP="001A56A7">
      <w:pPr>
        <w:widowControl w:val="0"/>
        <w:jc w:val="both"/>
        <w:rPr>
          <w:rFonts w:ascii="Book Antiqua" w:hAnsi="Book Antiqua" w:cs="Book Antiqua"/>
        </w:rPr>
      </w:pPr>
    </w:p>
    <w:p w14:paraId="07168BDB" w14:textId="0307CD31" w:rsidR="00457779" w:rsidRPr="00325951" w:rsidRDefault="00545683" w:rsidP="001A56A7">
      <w:pPr>
        <w:jc w:val="both"/>
        <w:rPr>
          <w:rFonts w:ascii="Book Antiqua" w:hAnsi="Book Antiqua"/>
          <w:lang w:eastAsia="en-US"/>
        </w:rPr>
      </w:pPr>
      <w:r w:rsidRPr="00325951">
        <w:rPr>
          <w:rFonts w:ascii="Book Antiqua" w:hAnsi="Book Antiqua"/>
          <w:lang w:eastAsia="en-US"/>
        </w:rPr>
        <w:t>La entrada promedio por mes del juzgado considerando la información reportada en la matriz de indicadores</w:t>
      </w:r>
      <w:r w:rsidRPr="00325951">
        <w:rPr>
          <w:rFonts w:ascii="Book Antiqua" w:hAnsi="Book Antiqua"/>
        </w:rPr>
        <w:t xml:space="preserve"> </w:t>
      </w:r>
      <w:r w:rsidRPr="00325951">
        <w:rPr>
          <w:rFonts w:ascii="Book Antiqua" w:hAnsi="Book Antiqua"/>
          <w:lang w:eastAsia="en-US"/>
        </w:rPr>
        <w:t xml:space="preserve">para el periodo </w:t>
      </w:r>
      <w:r w:rsidR="00457779" w:rsidRPr="00325951">
        <w:rPr>
          <w:rFonts w:ascii="Book Antiqua" w:hAnsi="Book Antiqua"/>
          <w:lang w:eastAsia="en-US"/>
        </w:rPr>
        <w:t xml:space="preserve">del 2021 a setiembre 2024 </w:t>
      </w:r>
      <w:r w:rsidRPr="00325951">
        <w:rPr>
          <w:rFonts w:ascii="Book Antiqua" w:hAnsi="Book Antiqua"/>
          <w:lang w:eastAsia="en-US"/>
        </w:rPr>
        <w:t xml:space="preserve">fue de </w:t>
      </w:r>
      <w:r w:rsidR="00457779" w:rsidRPr="00325951">
        <w:rPr>
          <w:rFonts w:ascii="Book Antiqua" w:hAnsi="Book Antiqua"/>
          <w:lang w:eastAsia="en-US"/>
        </w:rPr>
        <w:t>140</w:t>
      </w:r>
      <w:r w:rsidRPr="00325951">
        <w:rPr>
          <w:rFonts w:ascii="Book Antiqua" w:hAnsi="Book Antiqua"/>
          <w:lang w:eastAsia="en-US"/>
        </w:rPr>
        <w:t xml:space="preserve"> casos al mes (incluye nuevos, reentrados y reactivados)</w:t>
      </w:r>
      <w:r w:rsidR="00457779" w:rsidRPr="00325951">
        <w:rPr>
          <w:rFonts w:ascii="Book Antiqua" w:hAnsi="Book Antiqua"/>
          <w:lang w:eastAsia="en-US"/>
        </w:rPr>
        <w:t>, incluso considerando solo el periodo de enero a setiembre de 2024 el promedio de entrada baja a 130 casos nuevos mensuales</w:t>
      </w:r>
      <w:r w:rsidR="005C1101" w:rsidRPr="00325951">
        <w:rPr>
          <w:rFonts w:ascii="Book Antiqua" w:hAnsi="Book Antiqua"/>
          <w:lang w:eastAsia="en-US"/>
        </w:rPr>
        <w:t>.</w:t>
      </w:r>
    </w:p>
    <w:p w14:paraId="28DB0598" w14:textId="77777777" w:rsidR="00457779" w:rsidRPr="00325951" w:rsidRDefault="00457779" w:rsidP="001A56A7">
      <w:pPr>
        <w:jc w:val="both"/>
        <w:rPr>
          <w:rFonts w:ascii="Book Antiqua" w:hAnsi="Book Antiqua"/>
          <w:lang w:eastAsia="en-US"/>
        </w:rPr>
      </w:pPr>
    </w:p>
    <w:p w14:paraId="1953FCEE" w14:textId="214DC5AB" w:rsidR="00DE79E1" w:rsidRPr="00325951" w:rsidRDefault="005C1101" w:rsidP="001A56A7">
      <w:pPr>
        <w:jc w:val="both"/>
        <w:rPr>
          <w:rFonts w:ascii="Book Antiqua" w:hAnsi="Book Antiqua"/>
          <w:lang w:eastAsia="en-US"/>
        </w:rPr>
      </w:pPr>
      <w:r w:rsidRPr="00325951">
        <w:rPr>
          <w:rFonts w:ascii="Book Antiqua" w:hAnsi="Book Antiqua"/>
          <w:lang w:eastAsia="en-US"/>
        </w:rPr>
        <w:t xml:space="preserve">Ahora bien, considerando </w:t>
      </w:r>
      <w:r w:rsidRPr="00325951">
        <w:rPr>
          <w:rFonts w:ascii="Book Antiqua" w:hAnsi="Book Antiqua"/>
        </w:rPr>
        <w:t>la entrada en vigencia de la Reforma al “</w:t>
      </w:r>
      <w:r w:rsidRPr="00325951">
        <w:rPr>
          <w:rFonts w:ascii="Book Antiqua" w:hAnsi="Book Antiqua"/>
          <w:i/>
          <w:iCs/>
        </w:rPr>
        <w:t xml:space="preserve">Código Procesal de Familia, Ley 9747” </w:t>
      </w:r>
      <w:r w:rsidRPr="00325951">
        <w:rPr>
          <w:rFonts w:ascii="Book Antiqua" w:hAnsi="Book Antiqua"/>
        </w:rPr>
        <w:t xml:space="preserve">que entró en vigencia el 01 de octubre de 2024, </w:t>
      </w:r>
      <w:r w:rsidR="00457779" w:rsidRPr="00325951">
        <w:rPr>
          <w:rFonts w:ascii="Book Antiqua" w:hAnsi="Book Antiqua"/>
          <w:lang w:eastAsia="en-US"/>
        </w:rPr>
        <w:t xml:space="preserve">el comportamiento </w:t>
      </w:r>
      <w:r w:rsidR="00545683" w:rsidRPr="00325951">
        <w:rPr>
          <w:rFonts w:ascii="Book Antiqua" w:hAnsi="Book Antiqua"/>
          <w:lang w:eastAsia="en-US"/>
        </w:rPr>
        <w:t>de octubre 2024 a marzo 2025</w:t>
      </w:r>
      <w:r w:rsidR="00457779" w:rsidRPr="00325951">
        <w:rPr>
          <w:rFonts w:ascii="Book Antiqua" w:hAnsi="Book Antiqua"/>
          <w:lang w:eastAsia="en-US"/>
        </w:rPr>
        <w:t xml:space="preserve">, el promedio de entrada </w:t>
      </w:r>
      <w:r w:rsidRPr="00325951">
        <w:rPr>
          <w:rFonts w:ascii="Book Antiqua" w:hAnsi="Book Antiqua"/>
          <w:lang w:eastAsia="en-US"/>
        </w:rPr>
        <w:t xml:space="preserve">es de </w:t>
      </w:r>
      <w:r w:rsidR="00545683" w:rsidRPr="00325951">
        <w:rPr>
          <w:rFonts w:ascii="Book Antiqua" w:hAnsi="Book Antiqua"/>
          <w:lang w:eastAsia="en-US"/>
        </w:rPr>
        <w:t xml:space="preserve">97 </w:t>
      </w:r>
      <w:r w:rsidRPr="00325951">
        <w:rPr>
          <w:rFonts w:ascii="Book Antiqua" w:hAnsi="Book Antiqua"/>
          <w:lang w:eastAsia="en-US"/>
        </w:rPr>
        <w:t>asuntos</w:t>
      </w:r>
      <w:r w:rsidR="00457779" w:rsidRPr="00325951">
        <w:rPr>
          <w:rFonts w:ascii="Book Antiqua" w:hAnsi="Book Antiqua"/>
          <w:lang w:eastAsia="en-US"/>
        </w:rPr>
        <w:t xml:space="preserve"> nuevos</w:t>
      </w:r>
      <w:r w:rsidR="00545683" w:rsidRPr="00325951">
        <w:rPr>
          <w:rFonts w:ascii="Book Antiqua" w:hAnsi="Book Antiqua"/>
          <w:lang w:eastAsia="en-US"/>
        </w:rPr>
        <w:t>.</w:t>
      </w:r>
    </w:p>
    <w:p w14:paraId="3549E317" w14:textId="77777777" w:rsidR="005C1101" w:rsidRPr="00325951" w:rsidRDefault="005C1101" w:rsidP="00457779">
      <w:pPr>
        <w:spacing w:line="276" w:lineRule="auto"/>
        <w:jc w:val="both"/>
        <w:rPr>
          <w:rFonts w:ascii="Book Antiqua" w:hAnsi="Book Antiqua"/>
          <w:lang w:eastAsia="en-US"/>
        </w:rPr>
      </w:pPr>
    </w:p>
    <w:p w14:paraId="707064B8" w14:textId="43E8C87E" w:rsidR="005C1101" w:rsidRPr="00325951" w:rsidRDefault="005C1101" w:rsidP="005C1101">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Ilustración </w:t>
      </w:r>
      <w:r w:rsidRPr="00325951">
        <w:rPr>
          <w:rFonts w:ascii="Book Antiqua" w:hAnsi="Book Antiqua"/>
          <w:b/>
          <w:bCs/>
          <w:i w:val="0"/>
          <w:iCs w:val="0"/>
          <w:sz w:val="24"/>
          <w:szCs w:val="24"/>
          <w:lang w:val="es-CR"/>
        </w:rPr>
        <w:fldChar w:fldCharType="begin"/>
      </w:r>
      <w:r w:rsidRPr="00325951">
        <w:rPr>
          <w:rFonts w:ascii="Book Antiqua" w:hAnsi="Book Antiqua"/>
          <w:b/>
          <w:bCs/>
          <w:i w:val="0"/>
          <w:iCs w:val="0"/>
          <w:sz w:val="24"/>
          <w:szCs w:val="24"/>
          <w:lang w:val="es-CR"/>
        </w:rPr>
        <w:instrText xml:space="preserve"> SEQ Ilustración \* ARABIC </w:instrText>
      </w:r>
      <w:r w:rsidRPr="00325951">
        <w:rPr>
          <w:rFonts w:ascii="Book Antiqua" w:hAnsi="Book Antiqua"/>
          <w:b/>
          <w:bCs/>
          <w:i w:val="0"/>
          <w:iCs w:val="0"/>
          <w:sz w:val="24"/>
          <w:szCs w:val="24"/>
          <w:lang w:val="es-CR"/>
        </w:rPr>
        <w:fldChar w:fldCharType="separate"/>
      </w:r>
      <w:r w:rsidR="00175ECB">
        <w:rPr>
          <w:rFonts w:ascii="Book Antiqua" w:hAnsi="Book Antiqua"/>
          <w:b/>
          <w:bCs/>
          <w:i w:val="0"/>
          <w:iCs w:val="0"/>
          <w:noProof/>
          <w:sz w:val="24"/>
          <w:szCs w:val="24"/>
          <w:lang w:val="es-CR"/>
        </w:rPr>
        <w:t>2</w:t>
      </w:r>
      <w:r w:rsidRPr="00325951">
        <w:rPr>
          <w:rFonts w:ascii="Book Antiqua" w:hAnsi="Book Antiqua"/>
          <w:b/>
          <w:bCs/>
          <w:i w:val="0"/>
          <w:iCs w:val="0"/>
          <w:sz w:val="24"/>
          <w:szCs w:val="24"/>
          <w:lang w:val="es-CR"/>
        </w:rPr>
        <w:fldChar w:fldCharType="end"/>
      </w:r>
      <w:r w:rsidRPr="00325951">
        <w:rPr>
          <w:rFonts w:ascii="Book Antiqua" w:hAnsi="Book Antiqua"/>
          <w:b/>
          <w:bCs/>
          <w:i w:val="0"/>
          <w:iCs w:val="0"/>
          <w:sz w:val="24"/>
          <w:szCs w:val="24"/>
          <w:lang w:val="es-CR"/>
        </w:rPr>
        <w:t xml:space="preserve"> </w:t>
      </w:r>
    </w:p>
    <w:p w14:paraId="1997D227" w14:textId="2745D335" w:rsidR="005C1101" w:rsidRPr="00325951" w:rsidRDefault="005C1101" w:rsidP="005C1101">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Comportamiento entrada, Juzgado Pensiones Alimentarias de Limón,</w:t>
      </w:r>
    </w:p>
    <w:p w14:paraId="46639E6E" w14:textId="6D17ADA7" w:rsidR="005C1101" w:rsidRPr="00325951" w:rsidRDefault="005C1101" w:rsidP="005C1101">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Periodo 2021 </w:t>
      </w:r>
      <w:r w:rsidR="009C51A5" w:rsidRPr="00325951">
        <w:rPr>
          <w:rFonts w:ascii="Book Antiqua" w:hAnsi="Book Antiqua"/>
          <w:b/>
          <w:bCs/>
          <w:i w:val="0"/>
          <w:iCs w:val="0"/>
          <w:sz w:val="24"/>
          <w:szCs w:val="24"/>
          <w:lang w:val="es-CR"/>
        </w:rPr>
        <w:t>-</w:t>
      </w:r>
      <w:r w:rsidRPr="00325951">
        <w:rPr>
          <w:rFonts w:ascii="Book Antiqua" w:hAnsi="Book Antiqua"/>
          <w:b/>
          <w:bCs/>
          <w:i w:val="0"/>
          <w:iCs w:val="0"/>
          <w:sz w:val="24"/>
          <w:szCs w:val="24"/>
          <w:lang w:val="es-CR"/>
        </w:rPr>
        <w:t xml:space="preserve"> marzo 2025</w:t>
      </w:r>
    </w:p>
    <w:p w14:paraId="138EE863" w14:textId="61102D8B" w:rsidR="005C1101" w:rsidRPr="00325951" w:rsidRDefault="005C1101" w:rsidP="005C1101">
      <w:pPr>
        <w:spacing w:line="276" w:lineRule="auto"/>
        <w:jc w:val="center"/>
        <w:rPr>
          <w:rFonts w:ascii="Book Antiqua" w:hAnsi="Book Antiqua"/>
          <w:lang w:eastAsia="en-US"/>
        </w:rPr>
      </w:pPr>
      <w:r w:rsidRPr="00325951">
        <w:rPr>
          <w:rFonts w:ascii="Book Antiqua" w:hAnsi="Book Antiqua"/>
          <w:noProof/>
          <w:lang w:eastAsia="en-US"/>
        </w:rPr>
        <w:drawing>
          <wp:inline distT="0" distB="0" distL="0" distR="0" wp14:anchorId="44B010A0" wp14:editId="3752557C">
            <wp:extent cx="5571490" cy="2019300"/>
            <wp:effectExtent l="0" t="0" r="0" b="0"/>
            <wp:docPr id="532820129"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20129" name="Imagen 1" descr="Gráfico, Histograma&#10;&#10;Descripción generada automáticamente"/>
                    <pic:cNvPicPr/>
                  </pic:nvPicPr>
                  <pic:blipFill>
                    <a:blip r:embed="rId15"/>
                    <a:stretch>
                      <a:fillRect/>
                    </a:stretch>
                  </pic:blipFill>
                  <pic:spPr>
                    <a:xfrm>
                      <a:off x="0" y="0"/>
                      <a:ext cx="5640399" cy="2044275"/>
                    </a:xfrm>
                    <a:prstGeom prst="rect">
                      <a:avLst/>
                    </a:prstGeom>
                  </pic:spPr>
                </pic:pic>
              </a:graphicData>
            </a:graphic>
          </wp:inline>
        </w:drawing>
      </w:r>
    </w:p>
    <w:p w14:paraId="0AE88259" w14:textId="12C8B977" w:rsidR="00DE79E1" w:rsidRPr="00325951" w:rsidRDefault="005C1101" w:rsidP="0098593F">
      <w:pPr>
        <w:jc w:val="center"/>
        <w:rPr>
          <w:rFonts w:ascii="Book Antiqua" w:hAnsi="Book Antiqua" w:cs="Book Antiqua"/>
          <w:i/>
          <w:iCs/>
          <w:sz w:val="20"/>
          <w:szCs w:val="20"/>
        </w:rPr>
      </w:pPr>
      <w:r w:rsidRPr="00325951">
        <w:rPr>
          <w:rFonts w:ascii="Book Antiqua" w:hAnsi="Book Antiqua"/>
          <w:b/>
          <w:bCs/>
          <w:i/>
          <w:iCs/>
          <w:sz w:val="20"/>
          <w:szCs w:val="20"/>
          <w:lang w:eastAsia="en-US"/>
        </w:rPr>
        <w:t>Fuente:</w:t>
      </w:r>
      <w:r w:rsidRPr="00325951">
        <w:rPr>
          <w:rFonts w:ascii="Book Antiqua" w:hAnsi="Book Antiqua"/>
          <w:i/>
          <w:iCs/>
          <w:sz w:val="20"/>
          <w:szCs w:val="20"/>
          <w:lang w:eastAsia="en-US"/>
        </w:rPr>
        <w:t xml:space="preserve"> Estadísticas judiciales, recuperado el 12 de mayo de 2025 de </w:t>
      </w:r>
      <w:hyperlink r:id="rId16" w:history="1">
        <w:r w:rsidRPr="00325951">
          <w:rPr>
            <w:rStyle w:val="Hipervnculo"/>
            <w:rFonts w:ascii="Book Antiqua" w:hAnsi="Book Antiqua"/>
            <w:i/>
            <w:iCs/>
            <w:sz w:val="20"/>
            <w:szCs w:val="20"/>
          </w:rPr>
          <w:t>Estadísticas e indicadores en línea</w:t>
        </w:r>
      </w:hyperlink>
    </w:p>
    <w:p w14:paraId="07D849DE" w14:textId="77777777" w:rsidR="00DE79E1" w:rsidRPr="00325951" w:rsidRDefault="00DE79E1" w:rsidP="001A56A7">
      <w:pPr>
        <w:widowControl w:val="0"/>
        <w:jc w:val="both"/>
        <w:rPr>
          <w:rFonts w:ascii="Book Antiqua" w:hAnsi="Book Antiqua" w:cs="Book Antiqua"/>
        </w:rPr>
      </w:pPr>
    </w:p>
    <w:p w14:paraId="06740026" w14:textId="0F94E897" w:rsidR="005C1101" w:rsidRPr="00325951" w:rsidRDefault="005C1101" w:rsidP="001A56A7">
      <w:pPr>
        <w:jc w:val="both"/>
        <w:rPr>
          <w:rFonts w:ascii="Book Antiqua" w:hAnsi="Book Antiqua"/>
          <w:lang w:eastAsia="en-US"/>
        </w:rPr>
      </w:pPr>
      <w:r w:rsidRPr="00325951">
        <w:rPr>
          <w:rFonts w:ascii="Book Antiqua" w:hAnsi="Book Antiqua"/>
          <w:lang w:eastAsia="en-US"/>
        </w:rPr>
        <w:t xml:space="preserve">Al finalizar </w:t>
      </w:r>
      <w:r w:rsidR="009C51A5" w:rsidRPr="00325951">
        <w:rPr>
          <w:rFonts w:ascii="Book Antiqua" w:hAnsi="Book Antiqua"/>
          <w:lang w:eastAsia="en-US"/>
        </w:rPr>
        <w:t>marzo</w:t>
      </w:r>
      <w:r w:rsidRPr="00325951">
        <w:rPr>
          <w:rFonts w:ascii="Book Antiqua" w:hAnsi="Book Antiqua"/>
          <w:lang w:eastAsia="en-US"/>
        </w:rPr>
        <w:t xml:space="preserve"> 202</w:t>
      </w:r>
      <w:r w:rsidR="009C51A5" w:rsidRPr="00325951">
        <w:rPr>
          <w:rFonts w:ascii="Book Antiqua" w:hAnsi="Book Antiqua"/>
          <w:lang w:eastAsia="en-US"/>
        </w:rPr>
        <w:t>5</w:t>
      </w:r>
      <w:r w:rsidRPr="00325951">
        <w:rPr>
          <w:rFonts w:ascii="Book Antiqua" w:hAnsi="Book Antiqua"/>
          <w:lang w:eastAsia="en-US"/>
        </w:rPr>
        <w:t>, el circulante del juzgado fue de 62</w:t>
      </w:r>
      <w:r w:rsidR="009C51A5" w:rsidRPr="00325951">
        <w:rPr>
          <w:rFonts w:ascii="Book Antiqua" w:hAnsi="Book Antiqua"/>
          <w:lang w:eastAsia="en-US"/>
        </w:rPr>
        <w:t>95</w:t>
      </w:r>
      <w:r w:rsidRPr="00325951">
        <w:rPr>
          <w:rFonts w:ascii="Book Antiqua" w:hAnsi="Book Antiqua"/>
          <w:lang w:eastAsia="en-US"/>
        </w:rPr>
        <w:t xml:space="preserve"> casos, </w:t>
      </w:r>
      <w:r w:rsidR="009C51A5" w:rsidRPr="00325951">
        <w:rPr>
          <w:rFonts w:ascii="Book Antiqua" w:hAnsi="Book Antiqua"/>
          <w:lang w:eastAsia="en-US"/>
        </w:rPr>
        <w:t>323 expedientes en trámite, 1432</w:t>
      </w:r>
      <w:r w:rsidRPr="00325951">
        <w:rPr>
          <w:rFonts w:ascii="Book Antiqua" w:hAnsi="Book Antiqua"/>
          <w:lang w:eastAsia="en-US"/>
        </w:rPr>
        <w:t xml:space="preserve"> en etapa de </w:t>
      </w:r>
      <w:r w:rsidR="009C51A5" w:rsidRPr="00325951">
        <w:rPr>
          <w:rFonts w:ascii="Book Antiqua" w:hAnsi="Book Antiqua"/>
          <w:lang w:eastAsia="en-US"/>
        </w:rPr>
        <w:t>ejecución pasiva</w:t>
      </w:r>
      <w:r w:rsidRPr="00325951">
        <w:rPr>
          <w:rFonts w:ascii="Book Antiqua" w:hAnsi="Book Antiqua"/>
          <w:lang w:eastAsia="en-US"/>
        </w:rPr>
        <w:t xml:space="preserve"> y </w:t>
      </w:r>
      <w:r w:rsidR="009C51A5" w:rsidRPr="00325951">
        <w:rPr>
          <w:rFonts w:ascii="Book Antiqua" w:hAnsi="Book Antiqua"/>
          <w:lang w:eastAsia="en-US"/>
        </w:rPr>
        <w:t>4540</w:t>
      </w:r>
      <w:r w:rsidRPr="00325951">
        <w:rPr>
          <w:rFonts w:ascii="Book Antiqua" w:hAnsi="Book Antiqua"/>
          <w:lang w:eastAsia="en-US"/>
        </w:rPr>
        <w:t xml:space="preserve"> en ejecución</w:t>
      </w:r>
      <w:r w:rsidR="009C51A5" w:rsidRPr="00325951">
        <w:rPr>
          <w:rFonts w:ascii="Book Antiqua" w:hAnsi="Book Antiqua"/>
          <w:lang w:eastAsia="en-US"/>
        </w:rPr>
        <w:t xml:space="preserve"> activa</w:t>
      </w:r>
      <w:r w:rsidRPr="00325951">
        <w:rPr>
          <w:rFonts w:ascii="Book Antiqua" w:hAnsi="Book Antiqua"/>
          <w:lang w:eastAsia="en-US"/>
        </w:rPr>
        <w:t xml:space="preserve">.  En la siguiente imagen se muestra el comportamiento desde </w:t>
      </w:r>
      <w:r w:rsidR="009C51A5" w:rsidRPr="00325951">
        <w:rPr>
          <w:rFonts w:ascii="Book Antiqua" w:hAnsi="Book Antiqua"/>
          <w:lang w:eastAsia="en-US"/>
        </w:rPr>
        <w:t xml:space="preserve">el periodo </w:t>
      </w:r>
      <w:r w:rsidRPr="00325951">
        <w:rPr>
          <w:rFonts w:ascii="Book Antiqua" w:hAnsi="Book Antiqua"/>
          <w:lang w:eastAsia="en-US"/>
        </w:rPr>
        <w:t xml:space="preserve">2021. </w:t>
      </w:r>
    </w:p>
    <w:p w14:paraId="2B365339" w14:textId="77777777" w:rsidR="005C1101" w:rsidRPr="00325951" w:rsidRDefault="005C1101" w:rsidP="001A56A7">
      <w:pPr>
        <w:jc w:val="both"/>
        <w:rPr>
          <w:rFonts w:ascii="Book Antiqua" w:hAnsi="Book Antiqua"/>
          <w:lang w:eastAsia="en-US"/>
        </w:rPr>
      </w:pPr>
    </w:p>
    <w:p w14:paraId="1E99EA65" w14:textId="7A2A6D55" w:rsidR="000C4588" w:rsidRPr="00325951" w:rsidRDefault="000C4588" w:rsidP="001A56A7">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lastRenderedPageBreak/>
        <w:t xml:space="preserve">Ilustración </w:t>
      </w:r>
      <w:r w:rsidRPr="00325951">
        <w:rPr>
          <w:rFonts w:ascii="Book Antiqua" w:hAnsi="Book Antiqua"/>
          <w:b/>
          <w:bCs/>
          <w:i w:val="0"/>
          <w:iCs w:val="0"/>
          <w:sz w:val="24"/>
          <w:szCs w:val="24"/>
          <w:lang w:val="es-CR"/>
        </w:rPr>
        <w:fldChar w:fldCharType="begin"/>
      </w:r>
      <w:r w:rsidRPr="00325951">
        <w:rPr>
          <w:rFonts w:ascii="Book Antiqua" w:hAnsi="Book Antiqua"/>
          <w:b/>
          <w:bCs/>
          <w:i w:val="0"/>
          <w:iCs w:val="0"/>
          <w:sz w:val="24"/>
          <w:szCs w:val="24"/>
          <w:lang w:val="es-CR"/>
        </w:rPr>
        <w:instrText xml:space="preserve"> SEQ Ilustración \* ARABIC </w:instrText>
      </w:r>
      <w:r w:rsidRPr="00325951">
        <w:rPr>
          <w:rFonts w:ascii="Book Antiqua" w:hAnsi="Book Antiqua"/>
          <w:b/>
          <w:bCs/>
          <w:i w:val="0"/>
          <w:iCs w:val="0"/>
          <w:sz w:val="24"/>
          <w:szCs w:val="24"/>
          <w:lang w:val="es-CR"/>
        </w:rPr>
        <w:fldChar w:fldCharType="separate"/>
      </w:r>
      <w:r w:rsidR="00175ECB">
        <w:rPr>
          <w:rFonts w:ascii="Book Antiqua" w:hAnsi="Book Antiqua"/>
          <w:b/>
          <w:bCs/>
          <w:i w:val="0"/>
          <w:iCs w:val="0"/>
          <w:noProof/>
          <w:sz w:val="24"/>
          <w:szCs w:val="24"/>
          <w:lang w:val="es-CR"/>
        </w:rPr>
        <w:t>3</w:t>
      </w:r>
      <w:r w:rsidRPr="00325951">
        <w:rPr>
          <w:rFonts w:ascii="Book Antiqua" w:hAnsi="Book Antiqua"/>
          <w:b/>
          <w:bCs/>
          <w:i w:val="0"/>
          <w:iCs w:val="0"/>
          <w:sz w:val="24"/>
          <w:szCs w:val="24"/>
          <w:lang w:val="es-CR"/>
        </w:rPr>
        <w:fldChar w:fldCharType="end"/>
      </w:r>
    </w:p>
    <w:p w14:paraId="6030ECCF" w14:textId="77777777" w:rsidR="009C51A5" w:rsidRPr="00325951" w:rsidRDefault="005C1101" w:rsidP="001A56A7">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Comportamiento circulante, Juzgado </w:t>
      </w:r>
      <w:r w:rsidR="009C51A5" w:rsidRPr="00325951">
        <w:rPr>
          <w:rFonts w:ascii="Book Antiqua" w:hAnsi="Book Antiqua"/>
          <w:b/>
          <w:bCs/>
          <w:i w:val="0"/>
          <w:iCs w:val="0"/>
          <w:sz w:val="24"/>
          <w:szCs w:val="24"/>
          <w:lang w:val="es-CR"/>
        </w:rPr>
        <w:t>Pensiones Alimentarias de Limón</w:t>
      </w:r>
    </w:p>
    <w:p w14:paraId="2261C236" w14:textId="6CFBF909" w:rsidR="009C51A5" w:rsidRPr="00325951" w:rsidRDefault="009C51A5" w:rsidP="009C51A5">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Periodo 2021 - marzo 2025</w:t>
      </w:r>
    </w:p>
    <w:p w14:paraId="6CDDF523" w14:textId="1BBAFA50" w:rsidR="005C1101" w:rsidRPr="00325951" w:rsidRDefault="009C51A5" w:rsidP="009C51A5">
      <w:pPr>
        <w:spacing w:line="276" w:lineRule="auto"/>
        <w:jc w:val="center"/>
        <w:rPr>
          <w:rFonts w:ascii="Book Antiqua" w:hAnsi="Book Antiqua"/>
          <w:lang w:eastAsia="en-US"/>
        </w:rPr>
      </w:pPr>
      <w:r w:rsidRPr="00325951">
        <w:rPr>
          <w:rFonts w:ascii="Book Antiqua" w:hAnsi="Book Antiqua"/>
          <w:noProof/>
          <w:lang w:eastAsia="en-US"/>
        </w:rPr>
        <w:drawing>
          <wp:inline distT="0" distB="0" distL="0" distR="0" wp14:anchorId="6F218083" wp14:editId="557E81C7">
            <wp:extent cx="5638800" cy="2047875"/>
            <wp:effectExtent l="0" t="0" r="0" b="9525"/>
            <wp:docPr id="400909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09138" name=""/>
                    <pic:cNvPicPr/>
                  </pic:nvPicPr>
                  <pic:blipFill>
                    <a:blip r:embed="rId17"/>
                    <a:stretch>
                      <a:fillRect/>
                    </a:stretch>
                  </pic:blipFill>
                  <pic:spPr>
                    <a:xfrm>
                      <a:off x="0" y="0"/>
                      <a:ext cx="5666357" cy="2057883"/>
                    </a:xfrm>
                    <a:prstGeom prst="rect">
                      <a:avLst/>
                    </a:prstGeom>
                  </pic:spPr>
                </pic:pic>
              </a:graphicData>
            </a:graphic>
          </wp:inline>
        </w:drawing>
      </w:r>
    </w:p>
    <w:p w14:paraId="1260DE4E" w14:textId="54E46519" w:rsidR="009C51A5" w:rsidRPr="00325951" w:rsidRDefault="009C51A5" w:rsidP="0098593F">
      <w:pPr>
        <w:jc w:val="center"/>
        <w:rPr>
          <w:rFonts w:ascii="Book Antiqua" w:hAnsi="Book Antiqua" w:cs="Book Antiqua"/>
          <w:i/>
          <w:iCs/>
          <w:sz w:val="20"/>
          <w:szCs w:val="20"/>
        </w:rPr>
      </w:pPr>
      <w:r w:rsidRPr="00325951">
        <w:rPr>
          <w:rFonts w:ascii="Book Antiqua" w:hAnsi="Book Antiqua"/>
          <w:b/>
          <w:bCs/>
          <w:i/>
          <w:iCs/>
          <w:sz w:val="20"/>
          <w:szCs w:val="20"/>
          <w:lang w:eastAsia="en-US"/>
        </w:rPr>
        <w:t>Fuente:</w:t>
      </w:r>
      <w:r w:rsidRPr="00325951">
        <w:rPr>
          <w:rFonts w:ascii="Book Antiqua" w:hAnsi="Book Antiqua"/>
          <w:i/>
          <w:iCs/>
          <w:sz w:val="20"/>
          <w:szCs w:val="20"/>
          <w:lang w:eastAsia="en-US"/>
        </w:rPr>
        <w:t xml:space="preserve"> Estadísticas judiciales, recuperado el 12 de mayo de 2025 de </w:t>
      </w:r>
      <w:hyperlink r:id="rId18" w:history="1">
        <w:r w:rsidRPr="00325951">
          <w:rPr>
            <w:rStyle w:val="Hipervnculo"/>
            <w:rFonts w:ascii="Book Antiqua" w:hAnsi="Book Antiqua"/>
            <w:i/>
            <w:iCs/>
            <w:sz w:val="20"/>
            <w:szCs w:val="20"/>
          </w:rPr>
          <w:t>Estadísticas e indicadores en línea</w:t>
        </w:r>
      </w:hyperlink>
    </w:p>
    <w:p w14:paraId="54E6C3C7" w14:textId="49273C7B" w:rsidR="006D2D11" w:rsidRPr="00325951" w:rsidRDefault="006D2D11" w:rsidP="001A56A7">
      <w:pPr>
        <w:jc w:val="both"/>
        <w:rPr>
          <w:rFonts w:ascii="Book Antiqua" w:hAnsi="Book Antiqua"/>
          <w:lang w:eastAsia="en-US"/>
        </w:rPr>
      </w:pPr>
    </w:p>
    <w:p w14:paraId="280682A2" w14:textId="51F4A8AF" w:rsidR="006D2D11" w:rsidRPr="00325951" w:rsidRDefault="006D2D11" w:rsidP="001A56A7">
      <w:pPr>
        <w:pStyle w:val="Prrafodelista"/>
        <w:numPr>
          <w:ilvl w:val="0"/>
          <w:numId w:val="12"/>
        </w:numPr>
        <w:jc w:val="both"/>
        <w:rPr>
          <w:rFonts w:ascii="Book Antiqua" w:hAnsi="Book Antiqua"/>
          <w:b/>
          <w:bCs/>
          <w:lang w:eastAsia="en-US"/>
        </w:rPr>
      </w:pPr>
      <w:r w:rsidRPr="00325951">
        <w:rPr>
          <w:rFonts w:ascii="Book Antiqua" w:hAnsi="Book Antiqua"/>
          <w:b/>
          <w:bCs/>
          <w:lang w:eastAsia="en-US"/>
        </w:rPr>
        <w:t>Retroalimentación con base al Modelo de Mejora Continua (MMC)</w:t>
      </w:r>
    </w:p>
    <w:p w14:paraId="5351C03F" w14:textId="77777777" w:rsidR="006D2D11" w:rsidRPr="00325951" w:rsidRDefault="006D2D11" w:rsidP="001A56A7">
      <w:pPr>
        <w:jc w:val="both"/>
        <w:rPr>
          <w:rFonts w:ascii="Book Antiqua" w:hAnsi="Book Antiqua"/>
          <w:lang w:eastAsia="en-US"/>
        </w:rPr>
      </w:pPr>
    </w:p>
    <w:p w14:paraId="6D275A30" w14:textId="77777777" w:rsidR="006D2D11" w:rsidRPr="00325951" w:rsidRDefault="006D2D11" w:rsidP="001A56A7">
      <w:pPr>
        <w:jc w:val="both"/>
        <w:rPr>
          <w:rFonts w:ascii="Book Antiqua" w:hAnsi="Book Antiqua"/>
          <w:color w:val="242424"/>
          <w:bdr w:val="none" w:sz="0" w:space="0" w:color="auto" w:frame="1"/>
          <w:shd w:val="clear" w:color="auto" w:fill="FFFFFF"/>
        </w:rPr>
      </w:pPr>
      <w:r w:rsidRPr="00325951">
        <w:rPr>
          <w:rFonts w:ascii="Book Antiqua" w:hAnsi="Book Antiqua"/>
          <w:color w:val="242424"/>
          <w:bdr w:val="none" w:sz="0" w:space="0" w:color="auto" w:frame="1"/>
          <w:shd w:val="clear" w:color="auto" w:fill="FFFFFF"/>
        </w:rPr>
        <w:t>Como parte de las funciones propias del Modelo de Mejora Continua</w:t>
      </w:r>
      <w:r w:rsidRPr="00325951">
        <w:rPr>
          <w:rFonts w:ascii="Book Antiqua" w:hAnsi="Book Antiqua"/>
          <w:i/>
          <w:iCs/>
          <w:color w:val="242424"/>
          <w:bdr w:val="none" w:sz="0" w:space="0" w:color="auto" w:frame="1"/>
          <w:shd w:val="clear" w:color="auto" w:fill="FFFFFF"/>
        </w:rPr>
        <w:t xml:space="preserve"> </w:t>
      </w:r>
      <w:r w:rsidRPr="00325951">
        <w:rPr>
          <w:rFonts w:ascii="Book Antiqua" w:hAnsi="Book Antiqua"/>
          <w:color w:val="242424"/>
          <w:bdr w:val="none" w:sz="0" w:space="0" w:color="auto" w:frame="1"/>
          <w:shd w:val="clear" w:color="auto" w:fill="FFFFFF"/>
        </w:rPr>
        <w:t xml:space="preserve">del I Circuito Judicial de Limón, se realizó la realimentación al Juzgado de Pensiones Alimentarias de Limón, bajo los siguientes oficios: </w:t>
      </w:r>
    </w:p>
    <w:p w14:paraId="55E125D4" w14:textId="77777777" w:rsidR="006D2D11" w:rsidRPr="00325951" w:rsidRDefault="006D2D11" w:rsidP="005C1101">
      <w:pPr>
        <w:spacing w:line="276" w:lineRule="auto"/>
        <w:jc w:val="both"/>
        <w:rPr>
          <w:rFonts w:ascii="Book Antiqua" w:hAnsi="Book Antiqua"/>
          <w:color w:val="242424"/>
          <w:bdr w:val="none" w:sz="0" w:space="0" w:color="auto" w:frame="1"/>
          <w:shd w:val="clear" w:color="auto" w:fill="FFFFFF"/>
        </w:rPr>
      </w:pPr>
    </w:p>
    <w:p w14:paraId="7003A483" w14:textId="10F22182" w:rsidR="00486773" w:rsidRPr="00325951" w:rsidRDefault="00486773" w:rsidP="00486773">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Tabla </w:t>
      </w:r>
      <w:r w:rsidRPr="00325951">
        <w:rPr>
          <w:rFonts w:ascii="Book Antiqua" w:hAnsi="Book Antiqua"/>
          <w:b/>
          <w:bCs/>
          <w:i w:val="0"/>
          <w:iCs w:val="0"/>
          <w:sz w:val="24"/>
          <w:szCs w:val="24"/>
          <w:lang w:val="es-CR"/>
        </w:rPr>
        <w:fldChar w:fldCharType="begin"/>
      </w:r>
      <w:r w:rsidRPr="00325951">
        <w:rPr>
          <w:rFonts w:ascii="Book Antiqua" w:hAnsi="Book Antiqua"/>
          <w:b/>
          <w:bCs/>
          <w:i w:val="0"/>
          <w:iCs w:val="0"/>
          <w:sz w:val="24"/>
          <w:szCs w:val="24"/>
          <w:lang w:val="es-CR"/>
        </w:rPr>
        <w:instrText xml:space="preserve"> SEQ Tabla \* ARABIC </w:instrText>
      </w:r>
      <w:r w:rsidRPr="00325951">
        <w:rPr>
          <w:rFonts w:ascii="Book Antiqua" w:hAnsi="Book Antiqua"/>
          <w:b/>
          <w:bCs/>
          <w:i w:val="0"/>
          <w:iCs w:val="0"/>
          <w:sz w:val="24"/>
          <w:szCs w:val="24"/>
          <w:lang w:val="es-CR"/>
        </w:rPr>
        <w:fldChar w:fldCharType="separate"/>
      </w:r>
      <w:r w:rsidR="00175ECB">
        <w:rPr>
          <w:rFonts w:ascii="Book Antiqua" w:hAnsi="Book Antiqua"/>
          <w:b/>
          <w:bCs/>
          <w:i w:val="0"/>
          <w:iCs w:val="0"/>
          <w:noProof/>
          <w:sz w:val="24"/>
          <w:szCs w:val="24"/>
          <w:lang w:val="es-CR"/>
        </w:rPr>
        <w:t>2</w:t>
      </w:r>
      <w:r w:rsidRPr="00325951">
        <w:rPr>
          <w:rFonts w:ascii="Book Antiqua" w:hAnsi="Book Antiqua"/>
          <w:b/>
          <w:bCs/>
          <w:i w:val="0"/>
          <w:iCs w:val="0"/>
          <w:sz w:val="24"/>
          <w:szCs w:val="24"/>
          <w:lang w:val="es-CR"/>
        </w:rPr>
        <w:fldChar w:fldCharType="end"/>
      </w:r>
      <w:r w:rsidRPr="00325951">
        <w:rPr>
          <w:rFonts w:ascii="Book Antiqua" w:hAnsi="Book Antiqua"/>
          <w:b/>
          <w:bCs/>
          <w:i w:val="0"/>
          <w:iCs w:val="0"/>
          <w:sz w:val="24"/>
          <w:szCs w:val="24"/>
          <w:lang w:val="es-CR"/>
        </w:rPr>
        <w:t xml:space="preserve"> </w:t>
      </w:r>
    </w:p>
    <w:p w14:paraId="3935560A" w14:textId="19D1C543" w:rsidR="00486773" w:rsidRPr="00325951" w:rsidRDefault="00486773" w:rsidP="00486773">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Retroalimentación indicadores de gestión del Juzgado de Pensiones Alimentarias de Limón con base al MMC, periodo 2025.</w:t>
      </w:r>
    </w:p>
    <w:tbl>
      <w:tblPr>
        <w:tblStyle w:val="Tabladelista4-nfasis5"/>
        <w:tblW w:w="8931" w:type="dxa"/>
        <w:jc w:val="center"/>
        <w:tblLook w:val="04A0" w:firstRow="1" w:lastRow="0" w:firstColumn="1" w:lastColumn="0" w:noHBand="0" w:noVBand="1"/>
      </w:tblPr>
      <w:tblGrid>
        <w:gridCol w:w="1682"/>
        <w:gridCol w:w="1501"/>
        <w:gridCol w:w="4322"/>
        <w:gridCol w:w="1426"/>
      </w:tblGrid>
      <w:tr w:rsidR="00486773" w:rsidRPr="00325951" w14:paraId="4235D2DA" w14:textId="2119CD38" w:rsidTr="0098593F">
        <w:trPr>
          <w:cnfStyle w:val="100000000000" w:firstRow="1" w:lastRow="0" w:firstColumn="0" w:lastColumn="0" w:oddVBand="0" w:evenVBand="0" w:oddHBand="0"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20E38E27" w14:textId="0279C75D" w:rsidR="006D2D11" w:rsidRPr="00325951" w:rsidRDefault="006D2D11" w:rsidP="00027048">
            <w:pPr>
              <w:jc w:val="center"/>
              <w:rPr>
                <w:rFonts w:ascii="Book Antiqua" w:hAnsi="Book Antiqua"/>
                <w:sz w:val="22"/>
                <w:szCs w:val="22"/>
                <w:lang w:eastAsia="es-CR"/>
              </w:rPr>
            </w:pPr>
            <w:r w:rsidRPr="00325951">
              <w:rPr>
                <w:rFonts w:ascii="Book Antiqua" w:hAnsi="Book Antiqua"/>
                <w:sz w:val="22"/>
                <w:szCs w:val="22"/>
                <w:lang w:eastAsia="es-CR"/>
              </w:rPr>
              <w:t>Oficio</w:t>
            </w:r>
          </w:p>
        </w:tc>
        <w:tc>
          <w:tcPr>
            <w:tcW w:w="1501" w:type="dxa"/>
            <w:vAlign w:val="center"/>
          </w:tcPr>
          <w:p w14:paraId="54D12F0E" w14:textId="168A2BEE" w:rsidR="006D2D11" w:rsidRPr="00325951" w:rsidRDefault="006D2D11" w:rsidP="00027048">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2"/>
                <w:lang w:eastAsia="es-CR"/>
              </w:rPr>
            </w:pPr>
            <w:r w:rsidRPr="00325951">
              <w:rPr>
                <w:rFonts w:ascii="Book Antiqua" w:hAnsi="Book Antiqua"/>
                <w:sz w:val="22"/>
                <w:szCs w:val="22"/>
                <w:lang w:eastAsia="es-CR"/>
              </w:rPr>
              <w:t>Periodo de análisis</w:t>
            </w:r>
          </w:p>
        </w:tc>
        <w:tc>
          <w:tcPr>
            <w:tcW w:w="4322" w:type="dxa"/>
            <w:vAlign w:val="center"/>
          </w:tcPr>
          <w:p w14:paraId="78071176" w14:textId="7E40ED82" w:rsidR="006D2D11" w:rsidRPr="00325951" w:rsidRDefault="006D2D11" w:rsidP="00027048">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2"/>
                <w:lang w:eastAsia="es-CR"/>
              </w:rPr>
            </w:pPr>
            <w:r w:rsidRPr="00325951">
              <w:rPr>
                <w:rFonts w:ascii="Book Antiqua" w:hAnsi="Book Antiqua"/>
                <w:sz w:val="22"/>
                <w:szCs w:val="22"/>
                <w:lang w:eastAsia="es-CR"/>
              </w:rPr>
              <w:t>Indicador crítico</w:t>
            </w:r>
          </w:p>
        </w:tc>
        <w:tc>
          <w:tcPr>
            <w:tcW w:w="1426" w:type="dxa"/>
            <w:vAlign w:val="center"/>
          </w:tcPr>
          <w:p w14:paraId="75E29011" w14:textId="71DD3219" w:rsidR="006D2D11" w:rsidRPr="00325951" w:rsidRDefault="006D2D11" w:rsidP="00027048">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2"/>
                <w:lang w:eastAsia="es-CR"/>
              </w:rPr>
            </w:pPr>
            <w:r w:rsidRPr="00325951">
              <w:rPr>
                <w:rFonts w:ascii="Book Antiqua" w:hAnsi="Book Antiqua"/>
                <w:sz w:val="22"/>
                <w:szCs w:val="22"/>
                <w:lang w:eastAsia="es-CR"/>
              </w:rPr>
              <w:t>Calificación</w:t>
            </w:r>
            <w:r w:rsidR="003A4DBD" w:rsidRPr="00325951">
              <w:rPr>
                <w:rFonts w:ascii="Book Antiqua" w:hAnsi="Book Antiqua"/>
                <w:sz w:val="22"/>
                <w:szCs w:val="22"/>
                <w:lang w:eastAsia="es-CR"/>
              </w:rPr>
              <w:t xml:space="preserve"> MAIC</w:t>
            </w:r>
          </w:p>
        </w:tc>
      </w:tr>
      <w:tr w:rsidR="00486773" w:rsidRPr="00325951" w14:paraId="65D0BD01" w14:textId="38D8FDAD" w:rsidTr="009859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25E6E01F" w14:textId="250969F2" w:rsidR="006D2D11" w:rsidRPr="00325951" w:rsidRDefault="003A4DBD" w:rsidP="00027048">
            <w:pPr>
              <w:jc w:val="center"/>
              <w:rPr>
                <w:rFonts w:ascii="Book Antiqua" w:hAnsi="Book Antiqua"/>
                <w:sz w:val="20"/>
                <w:szCs w:val="20"/>
                <w:lang w:eastAsia="es-CR"/>
              </w:rPr>
            </w:pPr>
            <w:r w:rsidRPr="00325951">
              <w:rPr>
                <w:rFonts w:ascii="Book Antiqua" w:hAnsi="Book Antiqua"/>
                <w:sz w:val="20"/>
                <w:szCs w:val="20"/>
                <w:lang w:eastAsia="es-CR"/>
              </w:rPr>
              <w:t>0978-PLA-EV-TR-2025</w:t>
            </w:r>
          </w:p>
        </w:tc>
        <w:tc>
          <w:tcPr>
            <w:tcW w:w="1501" w:type="dxa"/>
            <w:vAlign w:val="center"/>
          </w:tcPr>
          <w:p w14:paraId="2530C075" w14:textId="71206826" w:rsidR="006D2D11" w:rsidRPr="00325951" w:rsidRDefault="003A4DBD" w:rsidP="00027048">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0"/>
                <w:szCs w:val="20"/>
                <w:lang w:eastAsia="es-CR"/>
              </w:rPr>
            </w:pPr>
            <w:r w:rsidRPr="00325951">
              <w:rPr>
                <w:rFonts w:ascii="Book Antiqua" w:hAnsi="Book Antiqua"/>
                <w:sz w:val="20"/>
                <w:szCs w:val="20"/>
                <w:lang w:eastAsia="es-CR"/>
              </w:rPr>
              <w:t>Enero 2025</w:t>
            </w:r>
          </w:p>
        </w:tc>
        <w:tc>
          <w:tcPr>
            <w:tcW w:w="4322" w:type="dxa"/>
            <w:vAlign w:val="center"/>
          </w:tcPr>
          <w:p w14:paraId="221752E6" w14:textId="77777777" w:rsidR="003A4DBD" w:rsidRPr="00325951" w:rsidRDefault="003A4DBD" w:rsidP="00027048">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s-CR"/>
              </w:rPr>
            </w:pPr>
            <w:r w:rsidRPr="00325951">
              <w:rPr>
                <w:rFonts w:ascii="Book Antiqua" w:hAnsi="Book Antiqua"/>
                <w:sz w:val="20"/>
                <w:szCs w:val="20"/>
                <w:lang w:eastAsia="es-CR"/>
              </w:rPr>
              <w:t>1. Plazo resolución de apremios corporales</w:t>
            </w:r>
          </w:p>
          <w:p w14:paraId="5A540F03" w14:textId="0EDDBAB6" w:rsidR="006D2D11" w:rsidRPr="00325951" w:rsidRDefault="003A4DBD" w:rsidP="00027048">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s-CR"/>
              </w:rPr>
            </w:pPr>
            <w:r w:rsidRPr="00325951">
              <w:rPr>
                <w:rFonts w:ascii="Book Antiqua" w:hAnsi="Book Antiqua"/>
                <w:sz w:val="20"/>
                <w:szCs w:val="20"/>
                <w:lang w:eastAsia="es-CR"/>
              </w:rPr>
              <w:t>2. Plazo espera para dictado de sentencia.</w:t>
            </w:r>
          </w:p>
        </w:tc>
        <w:tc>
          <w:tcPr>
            <w:tcW w:w="1426" w:type="dxa"/>
            <w:vAlign w:val="center"/>
          </w:tcPr>
          <w:p w14:paraId="77889E74" w14:textId="6FA5AFFD" w:rsidR="006D2D11" w:rsidRPr="00325951" w:rsidRDefault="003A4DBD" w:rsidP="00027048">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0"/>
                <w:szCs w:val="20"/>
                <w:lang w:eastAsia="es-CR"/>
              </w:rPr>
            </w:pPr>
            <w:r w:rsidRPr="00325951">
              <w:rPr>
                <w:rFonts w:ascii="Book Antiqua" w:hAnsi="Book Antiqua"/>
                <w:b/>
                <w:bCs/>
                <w:color w:val="ED7D31" w:themeColor="accent2"/>
                <w:sz w:val="20"/>
                <w:szCs w:val="20"/>
                <w:lang w:eastAsia="es-CR"/>
              </w:rPr>
              <w:t>E</w:t>
            </w:r>
          </w:p>
        </w:tc>
      </w:tr>
      <w:tr w:rsidR="006D2D11" w:rsidRPr="00325951" w14:paraId="7F38F2AF" w14:textId="74B2448A" w:rsidTr="0098593F">
        <w:trPr>
          <w:jc w:val="center"/>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13EFC42E" w14:textId="2CA40B25" w:rsidR="006D2D11" w:rsidRPr="00325951" w:rsidRDefault="003A4DBD" w:rsidP="00027048">
            <w:pPr>
              <w:spacing w:line="276" w:lineRule="auto"/>
              <w:jc w:val="center"/>
              <w:rPr>
                <w:rFonts w:ascii="Book Antiqua" w:hAnsi="Book Antiqua"/>
                <w:color w:val="242424"/>
                <w:sz w:val="20"/>
                <w:szCs w:val="20"/>
                <w:bdr w:val="none" w:sz="0" w:space="0" w:color="auto" w:frame="1"/>
                <w:shd w:val="clear" w:color="auto" w:fill="FFFFFF"/>
              </w:rPr>
            </w:pPr>
            <w:r w:rsidRPr="00325951">
              <w:rPr>
                <w:rFonts w:ascii="Book Antiqua" w:hAnsi="Book Antiqua"/>
                <w:color w:val="242424"/>
                <w:sz w:val="20"/>
                <w:szCs w:val="20"/>
                <w:bdr w:val="none" w:sz="0" w:space="0" w:color="auto" w:frame="1"/>
                <w:shd w:val="clear" w:color="auto" w:fill="FFFFFF"/>
              </w:rPr>
              <w:t>1106-PLA-EV-TR-2025</w:t>
            </w:r>
          </w:p>
        </w:tc>
        <w:tc>
          <w:tcPr>
            <w:tcW w:w="1501" w:type="dxa"/>
            <w:vAlign w:val="center"/>
          </w:tcPr>
          <w:p w14:paraId="7045D301" w14:textId="3D8593BF" w:rsidR="006D2D11" w:rsidRPr="00325951" w:rsidRDefault="003A4DBD" w:rsidP="0002704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242424"/>
                <w:sz w:val="20"/>
                <w:szCs w:val="20"/>
                <w:bdr w:val="none" w:sz="0" w:space="0" w:color="auto" w:frame="1"/>
                <w:shd w:val="clear" w:color="auto" w:fill="FFFFFF"/>
              </w:rPr>
            </w:pPr>
            <w:r w:rsidRPr="00325951">
              <w:rPr>
                <w:rFonts w:ascii="Book Antiqua" w:hAnsi="Book Antiqua"/>
                <w:sz w:val="20"/>
                <w:szCs w:val="20"/>
                <w:lang w:eastAsia="es-CR"/>
              </w:rPr>
              <w:t>Febrero 2025</w:t>
            </w:r>
          </w:p>
        </w:tc>
        <w:tc>
          <w:tcPr>
            <w:tcW w:w="4322" w:type="dxa"/>
            <w:vAlign w:val="center"/>
          </w:tcPr>
          <w:p w14:paraId="71396B6B" w14:textId="124BD2D8" w:rsidR="003A4DBD" w:rsidRPr="00325951" w:rsidRDefault="003A4DBD" w:rsidP="00027048">
            <w:pPr>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242424"/>
                <w:sz w:val="20"/>
                <w:szCs w:val="20"/>
                <w:bdr w:val="none" w:sz="0" w:space="0" w:color="auto" w:frame="1"/>
                <w:shd w:val="clear" w:color="auto" w:fill="FFFFFF"/>
              </w:rPr>
            </w:pPr>
            <w:r w:rsidRPr="00325951">
              <w:rPr>
                <w:rFonts w:ascii="Book Antiqua" w:hAnsi="Book Antiqua"/>
                <w:color w:val="242424"/>
                <w:sz w:val="20"/>
                <w:szCs w:val="20"/>
                <w:bdr w:val="none" w:sz="0" w:space="0" w:color="auto" w:frame="1"/>
                <w:shd w:val="clear" w:color="auto" w:fill="FFFFFF"/>
              </w:rPr>
              <w:t>1. Plazo resolución de apremios corporales</w:t>
            </w:r>
          </w:p>
          <w:p w14:paraId="7E849E0E" w14:textId="487F5354" w:rsidR="003A4DBD" w:rsidRPr="00325951" w:rsidRDefault="003A4DBD" w:rsidP="00027048">
            <w:pPr>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242424"/>
                <w:sz w:val="20"/>
                <w:szCs w:val="20"/>
                <w:bdr w:val="none" w:sz="0" w:space="0" w:color="auto" w:frame="1"/>
                <w:shd w:val="clear" w:color="auto" w:fill="FFFFFF"/>
              </w:rPr>
            </w:pPr>
            <w:r w:rsidRPr="00325951">
              <w:rPr>
                <w:rFonts w:ascii="Book Antiqua" w:hAnsi="Book Antiqua"/>
                <w:color w:val="242424"/>
                <w:sz w:val="20"/>
                <w:szCs w:val="20"/>
                <w:bdr w:val="none" w:sz="0" w:space="0" w:color="auto" w:frame="1"/>
                <w:shd w:val="clear" w:color="auto" w:fill="FFFFFF"/>
              </w:rPr>
              <w:t>2. Cantidad de apremios corporales pendientes</w:t>
            </w:r>
          </w:p>
          <w:p w14:paraId="41BCB357" w14:textId="0E96AE35" w:rsidR="006D2D11" w:rsidRPr="00325951" w:rsidRDefault="003A4DBD" w:rsidP="00027048">
            <w:pPr>
              <w:spacing w:line="276"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242424"/>
                <w:sz w:val="20"/>
                <w:szCs w:val="20"/>
                <w:bdr w:val="none" w:sz="0" w:space="0" w:color="auto" w:frame="1"/>
                <w:shd w:val="clear" w:color="auto" w:fill="FFFFFF"/>
              </w:rPr>
            </w:pPr>
            <w:r w:rsidRPr="00325951">
              <w:rPr>
                <w:rFonts w:ascii="Book Antiqua" w:hAnsi="Book Antiqua"/>
                <w:color w:val="242424"/>
                <w:sz w:val="20"/>
                <w:szCs w:val="20"/>
                <w:bdr w:val="none" w:sz="0" w:space="0" w:color="auto" w:frame="1"/>
                <w:shd w:val="clear" w:color="auto" w:fill="FFFFFF"/>
              </w:rPr>
              <w:t>3. Plazo espera para dictado de sentencia.</w:t>
            </w:r>
          </w:p>
        </w:tc>
        <w:tc>
          <w:tcPr>
            <w:tcW w:w="1426" w:type="dxa"/>
            <w:vAlign w:val="center"/>
          </w:tcPr>
          <w:p w14:paraId="75FC676D" w14:textId="45A5EDB0" w:rsidR="006D2D11" w:rsidRPr="00325951" w:rsidRDefault="003A4DBD" w:rsidP="00027048">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color w:val="242424"/>
                <w:sz w:val="20"/>
                <w:szCs w:val="20"/>
                <w:bdr w:val="none" w:sz="0" w:space="0" w:color="auto" w:frame="1"/>
                <w:shd w:val="clear" w:color="auto" w:fill="FFFFFF"/>
              </w:rPr>
            </w:pPr>
            <w:r w:rsidRPr="00325951">
              <w:rPr>
                <w:rFonts w:ascii="Book Antiqua" w:hAnsi="Book Antiqua"/>
                <w:b/>
                <w:bCs/>
                <w:color w:val="ED7D31" w:themeColor="accent2"/>
                <w:sz w:val="20"/>
                <w:szCs w:val="20"/>
                <w:bdr w:val="none" w:sz="0" w:space="0" w:color="auto" w:frame="1"/>
                <w:shd w:val="clear" w:color="auto" w:fill="FFFFFF"/>
              </w:rPr>
              <w:t>E</w:t>
            </w:r>
          </w:p>
        </w:tc>
      </w:tr>
      <w:tr w:rsidR="00027048" w:rsidRPr="00325951" w14:paraId="747C1E5B" w14:textId="345EEEE8" w:rsidTr="009859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46C31ADC" w14:textId="48CD63D8" w:rsidR="006D2D11" w:rsidRPr="00325951" w:rsidRDefault="006D2D11" w:rsidP="00027048">
            <w:pPr>
              <w:jc w:val="center"/>
              <w:rPr>
                <w:rFonts w:ascii="Book Antiqua" w:hAnsi="Book Antiqua"/>
                <w:sz w:val="20"/>
                <w:szCs w:val="20"/>
                <w:lang w:eastAsia="es-CR"/>
              </w:rPr>
            </w:pPr>
            <w:r w:rsidRPr="00325951">
              <w:rPr>
                <w:rFonts w:ascii="Book Antiqua" w:hAnsi="Book Antiqua"/>
                <w:sz w:val="20"/>
                <w:szCs w:val="20"/>
                <w:lang w:eastAsia="es-CR"/>
              </w:rPr>
              <w:t>1838-PLA-EV-TR-2025</w:t>
            </w:r>
          </w:p>
        </w:tc>
        <w:tc>
          <w:tcPr>
            <w:tcW w:w="1501" w:type="dxa"/>
            <w:vAlign w:val="center"/>
          </w:tcPr>
          <w:p w14:paraId="45EA4A5B" w14:textId="4E8A24C2" w:rsidR="006D2D11" w:rsidRPr="00325951" w:rsidRDefault="006D2D11" w:rsidP="00027048">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s-CR"/>
              </w:rPr>
            </w:pPr>
            <w:r w:rsidRPr="00325951">
              <w:rPr>
                <w:rFonts w:ascii="Book Antiqua" w:hAnsi="Book Antiqua"/>
                <w:sz w:val="20"/>
                <w:szCs w:val="20"/>
                <w:lang w:eastAsia="es-CR"/>
              </w:rPr>
              <w:t>Marzo 2025</w:t>
            </w:r>
          </w:p>
        </w:tc>
        <w:tc>
          <w:tcPr>
            <w:tcW w:w="4322" w:type="dxa"/>
            <w:vAlign w:val="center"/>
          </w:tcPr>
          <w:p w14:paraId="429385B8" w14:textId="512A0292" w:rsidR="006D2D11" w:rsidRPr="00325951" w:rsidRDefault="006D2D11" w:rsidP="00027048">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s-CR"/>
              </w:rPr>
            </w:pPr>
            <w:r w:rsidRPr="00325951">
              <w:rPr>
                <w:rFonts w:ascii="Book Antiqua" w:hAnsi="Book Antiqua"/>
                <w:sz w:val="20"/>
                <w:szCs w:val="20"/>
                <w:lang w:eastAsia="es-CR"/>
              </w:rPr>
              <w:t>1. Plazo resolución de apremios corporales.</w:t>
            </w:r>
          </w:p>
          <w:p w14:paraId="48335621" w14:textId="42FADCA1" w:rsidR="006D2D11" w:rsidRPr="00325951" w:rsidRDefault="006D2D11" w:rsidP="00027048">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lang w:eastAsia="es-CR"/>
              </w:rPr>
            </w:pPr>
            <w:r w:rsidRPr="00325951">
              <w:rPr>
                <w:rFonts w:ascii="Book Antiqua" w:hAnsi="Book Antiqua"/>
                <w:sz w:val="20"/>
                <w:szCs w:val="20"/>
                <w:lang w:eastAsia="es-CR"/>
              </w:rPr>
              <w:t>2.</w:t>
            </w:r>
            <w:r w:rsidR="003A4DBD" w:rsidRPr="00325951">
              <w:rPr>
                <w:rFonts w:ascii="Book Antiqua" w:hAnsi="Book Antiqua"/>
                <w:sz w:val="20"/>
                <w:szCs w:val="20"/>
                <w:lang w:eastAsia="es-CR"/>
              </w:rPr>
              <w:t xml:space="preserve"> </w:t>
            </w:r>
            <w:r w:rsidRPr="00325951">
              <w:rPr>
                <w:rFonts w:ascii="Book Antiqua" w:hAnsi="Book Antiqua"/>
                <w:sz w:val="20"/>
                <w:szCs w:val="20"/>
                <w:lang w:eastAsia="es-CR"/>
              </w:rPr>
              <w:t>Cantidad de apremios corporales pendientes.</w:t>
            </w:r>
          </w:p>
        </w:tc>
        <w:tc>
          <w:tcPr>
            <w:tcW w:w="1426" w:type="dxa"/>
            <w:vAlign w:val="center"/>
          </w:tcPr>
          <w:p w14:paraId="38FFFFF7" w14:textId="49998ACE" w:rsidR="006D2D11" w:rsidRPr="00325951" w:rsidRDefault="006D2D11" w:rsidP="00027048">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0"/>
                <w:szCs w:val="20"/>
                <w:lang w:eastAsia="es-CR"/>
              </w:rPr>
            </w:pPr>
            <w:r w:rsidRPr="00325951">
              <w:rPr>
                <w:rFonts w:ascii="Book Antiqua" w:hAnsi="Book Antiqua"/>
                <w:b/>
                <w:bCs/>
                <w:color w:val="FF0000"/>
                <w:sz w:val="20"/>
                <w:szCs w:val="20"/>
                <w:lang w:eastAsia="es-CR"/>
              </w:rPr>
              <w:t>D</w:t>
            </w:r>
          </w:p>
        </w:tc>
      </w:tr>
    </w:tbl>
    <w:p w14:paraId="30683348" w14:textId="5F31FE4A" w:rsidR="006D2D11" w:rsidRPr="00325951" w:rsidRDefault="003A4DBD" w:rsidP="0098593F">
      <w:pPr>
        <w:jc w:val="center"/>
        <w:rPr>
          <w:rFonts w:ascii="Book Antiqua" w:hAnsi="Book Antiqua"/>
          <w:i/>
          <w:iCs/>
          <w:color w:val="242424"/>
          <w:sz w:val="20"/>
          <w:szCs w:val="20"/>
          <w:bdr w:val="none" w:sz="0" w:space="0" w:color="auto" w:frame="1"/>
          <w:shd w:val="clear" w:color="auto" w:fill="FFFFFF"/>
        </w:rPr>
      </w:pPr>
      <w:r w:rsidRPr="00325951">
        <w:rPr>
          <w:rFonts w:ascii="Book Antiqua" w:hAnsi="Book Antiqua"/>
          <w:b/>
          <w:bCs/>
          <w:i/>
          <w:iCs/>
          <w:color w:val="242424"/>
          <w:sz w:val="20"/>
          <w:szCs w:val="20"/>
          <w:bdr w:val="none" w:sz="0" w:space="0" w:color="auto" w:frame="1"/>
          <w:shd w:val="clear" w:color="auto" w:fill="FFFFFF"/>
        </w:rPr>
        <w:t>Fuente</w:t>
      </w:r>
      <w:r w:rsidRPr="00325951">
        <w:rPr>
          <w:rFonts w:ascii="Book Antiqua" w:hAnsi="Book Antiqua"/>
          <w:i/>
          <w:iCs/>
          <w:color w:val="242424"/>
          <w:sz w:val="20"/>
          <w:szCs w:val="20"/>
          <w:bdr w:val="none" w:sz="0" w:space="0" w:color="auto" w:frame="1"/>
          <w:shd w:val="clear" w:color="auto" w:fill="FFFFFF"/>
        </w:rPr>
        <w:t xml:space="preserve">: Elaboración propia seguimientos realizados por la Licda. Keldry </w:t>
      </w:r>
      <w:r w:rsidR="00486773" w:rsidRPr="00325951">
        <w:rPr>
          <w:rFonts w:ascii="Book Antiqua" w:hAnsi="Book Antiqua"/>
          <w:i/>
          <w:iCs/>
          <w:color w:val="242424"/>
          <w:sz w:val="20"/>
          <w:szCs w:val="20"/>
          <w:bdr w:val="none" w:sz="0" w:space="0" w:color="auto" w:frame="1"/>
          <w:shd w:val="clear" w:color="auto" w:fill="FFFFFF"/>
        </w:rPr>
        <w:t>Duarte Gaytán, profesional a cargo del MMC en el I Circuito Judicial de Limón.</w:t>
      </w:r>
    </w:p>
    <w:p w14:paraId="6E8CABAC" w14:textId="77777777" w:rsidR="006D2D11" w:rsidRPr="00325951" w:rsidRDefault="006D2D11" w:rsidP="005C1101">
      <w:pPr>
        <w:spacing w:line="276" w:lineRule="auto"/>
        <w:jc w:val="both"/>
        <w:rPr>
          <w:rFonts w:ascii="Book Antiqua" w:hAnsi="Book Antiqua"/>
          <w:color w:val="242424"/>
          <w:bdr w:val="none" w:sz="0" w:space="0" w:color="auto" w:frame="1"/>
          <w:shd w:val="clear" w:color="auto" w:fill="FFFFFF"/>
        </w:rPr>
      </w:pPr>
    </w:p>
    <w:p w14:paraId="17C6FB48" w14:textId="77777777" w:rsidR="00027048" w:rsidRPr="00325951" w:rsidRDefault="00027048" w:rsidP="001A56A7">
      <w:pPr>
        <w:contextualSpacing/>
        <w:jc w:val="both"/>
        <w:rPr>
          <w:rFonts w:ascii="Book Antiqua" w:eastAsia="Calibri" w:hAnsi="Book Antiqua"/>
          <w:lang w:eastAsia="es-CR"/>
        </w:rPr>
      </w:pPr>
      <w:r w:rsidRPr="00325951">
        <w:rPr>
          <w:rFonts w:ascii="Book Antiqua" w:eastAsia="Calibri" w:hAnsi="Book Antiqua"/>
          <w:lang w:eastAsia="es-CR"/>
        </w:rPr>
        <w:t>Es importante recalcar, que la calificación E, se debe a que las personas funcionarias, tanto personas técnicas judiciales como personal juzgador, cumplen con sus cuotas de trabajo esto en al menos un 80%, sin embargo, se tienen indicadores de plazo o cantidad que no se encuentran dentro de los parámetros establecidos, lo cual provoca la calificación E.</w:t>
      </w:r>
    </w:p>
    <w:p w14:paraId="47A2C642" w14:textId="77777777" w:rsidR="00027048" w:rsidRPr="00325951" w:rsidRDefault="00027048" w:rsidP="001A56A7">
      <w:pPr>
        <w:ind w:left="360"/>
        <w:contextualSpacing/>
        <w:jc w:val="both"/>
        <w:rPr>
          <w:rFonts w:ascii="Book Antiqua" w:eastAsia="Calibri" w:hAnsi="Book Antiqua"/>
          <w:lang w:eastAsia="es-CR"/>
        </w:rPr>
      </w:pPr>
    </w:p>
    <w:p w14:paraId="405884BA" w14:textId="77777777" w:rsidR="00BC3114" w:rsidRDefault="00BC3114" w:rsidP="001A56A7">
      <w:pPr>
        <w:contextualSpacing/>
        <w:jc w:val="both"/>
        <w:rPr>
          <w:rFonts w:ascii="Book Antiqua" w:eastAsia="Calibri" w:hAnsi="Book Antiqua"/>
          <w:lang w:eastAsia="es-CR"/>
        </w:rPr>
      </w:pPr>
    </w:p>
    <w:p w14:paraId="60C71601" w14:textId="77777777" w:rsidR="00BC3114" w:rsidRDefault="00BC3114" w:rsidP="001A56A7">
      <w:pPr>
        <w:contextualSpacing/>
        <w:jc w:val="both"/>
        <w:rPr>
          <w:rFonts w:ascii="Book Antiqua" w:eastAsia="Calibri" w:hAnsi="Book Antiqua"/>
          <w:lang w:eastAsia="es-CR"/>
        </w:rPr>
      </w:pPr>
    </w:p>
    <w:p w14:paraId="31C0FBA7" w14:textId="1EE8B727" w:rsidR="000C4588" w:rsidRPr="00325951" w:rsidRDefault="00027048" w:rsidP="001A56A7">
      <w:pPr>
        <w:contextualSpacing/>
        <w:jc w:val="both"/>
        <w:rPr>
          <w:rFonts w:ascii="Book Antiqua" w:eastAsia="Calibri" w:hAnsi="Book Antiqua"/>
          <w:lang w:eastAsia="es-CR"/>
        </w:rPr>
      </w:pPr>
      <w:r w:rsidRPr="00325951">
        <w:rPr>
          <w:rFonts w:ascii="Book Antiqua" w:eastAsia="Calibri" w:hAnsi="Book Antiqua"/>
          <w:lang w:eastAsia="es-CR"/>
        </w:rPr>
        <w:t xml:space="preserve">El indicador de gestión que presenta mayor incidencia en la afectación en su parámetro es el </w:t>
      </w:r>
      <w:r w:rsidRPr="00325951">
        <w:rPr>
          <w:rFonts w:ascii="Book Antiqua" w:eastAsia="Calibri" w:hAnsi="Book Antiqua"/>
          <w:i/>
          <w:lang w:eastAsia="es-CR"/>
        </w:rPr>
        <w:t>“Plazo resolución de apremios corporales”</w:t>
      </w:r>
      <w:r w:rsidR="00486773" w:rsidRPr="00325951">
        <w:rPr>
          <w:rFonts w:ascii="Book Antiqua" w:hAnsi="Book Antiqua"/>
          <w:lang w:eastAsia="en-US"/>
        </w:rPr>
        <w:t>; al finalizar marzo 2025</w:t>
      </w:r>
      <w:r w:rsidR="000C4588" w:rsidRPr="00325951">
        <w:rPr>
          <w:rFonts w:ascii="Book Antiqua" w:hAnsi="Book Antiqua"/>
          <w:lang w:eastAsia="en-US"/>
        </w:rPr>
        <w:t xml:space="preserve"> se cuenta con 67 expedientes pendientes </w:t>
      </w:r>
      <w:r w:rsidR="00486773" w:rsidRPr="00325951">
        <w:rPr>
          <w:rFonts w:ascii="Book Antiqua" w:hAnsi="Book Antiqua"/>
          <w:lang w:eastAsia="en-US"/>
        </w:rPr>
        <w:t>a</w:t>
      </w:r>
      <w:r w:rsidR="000C4588" w:rsidRPr="00325951">
        <w:rPr>
          <w:rFonts w:ascii="Book Antiqua" w:hAnsi="Book Antiqua"/>
          <w:lang w:eastAsia="en-US"/>
        </w:rPr>
        <w:t xml:space="preserve"> un plazo de 6 días, considerando que el parámetro para la resolución de apremios es de 1 a 2 días.</w:t>
      </w:r>
    </w:p>
    <w:p w14:paraId="0B81F501" w14:textId="77777777" w:rsidR="000C4588" w:rsidRPr="00325951" w:rsidRDefault="000C4588" w:rsidP="001A56A7">
      <w:pPr>
        <w:jc w:val="both"/>
        <w:rPr>
          <w:rFonts w:ascii="Book Antiqua" w:hAnsi="Book Antiqua"/>
          <w:lang w:eastAsia="en-US"/>
        </w:rPr>
      </w:pPr>
    </w:p>
    <w:p w14:paraId="0F71F758" w14:textId="289B4B48" w:rsidR="000C4588" w:rsidRPr="00325951" w:rsidRDefault="000C4588" w:rsidP="001A56A7">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Ilustración </w:t>
      </w:r>
      <w:r w:rsidRPr="00325951">
        <w:rPr>
          <w:rFonts w:ascii="Book Antiqua" w:hAnsi="Book Antiqua"/>
          <w:b/>
          <w:bCs/>
          <w:i w:val="0"/>
          <w:iCs w:val="0"/>
          <w:sz w:val="24"/>
          <w:szCs w:val="24"/>
          <w:lang w:val="es-CR"/>
        </w:rPr>
        <w:fldChar w:fldCharType="begin"/>
      </w:r>
      <w:r w:rsidRPr="00325951">
        <w:rPr>
          <w:rFonts w:ascii="Book Antiqua" w:hAnsi="Book Antiqua"/>
          <w:b/>
          <w:bCs/>
          <w:i w:val="0"/>
          <w:iCs w:val="0"/>
          <w:sz w:val="24"/>
          <w:szCs w:val="24"/>
          <w:lang w:val="es-CR"/>
        </w:rPr>
        <w:instrText xml:space="preserve"> SEQ Ilustración \* ARABIC </w:instrText>
      </w:r>
      <w:r w:rsidRPr="00325951">
        <w:rPr>
          <w:rFonts w:ascii="Book Antiqua" w:hAnsi="Book Antiqua"/>
          <w:b/>
          <w:bCs/>
          <w:i w:val="0"/>
          <w:iCs w:val="0"/>
          <w:sz w:val="24"/>
          <w:szCs w:val="24"/>
          <w:lang w:val="es-CR"/>
        </w:rPr>
        <w:fldChar w:fldCharType="separate"/>
      </w:r>
      <w:r w:rsidR="00175ECB">
        <w:rPr>
          <w:rFonts w:ascii="Book Antiqua" w:hAnsi="Book Antiqua"/>
          <w:b/>
          <w:bCs/>
          <w:i w:val="0"/>
          <w:iCs w:val="0"/>
          <w:noProof/>
          <w:sz w:val="24"/>
          <w:szCs w:val="24"/>
          <w:lang w:val="es-CR"/>
        </w:rPr>
        <w:t>4</w:t>
      </w:r>
      <w:r w:rsidRPr="00325951">
        <w:rPr>
          <w:rFonts w:ascii="Book Antiqua" w:hAnsi="Book Antiqua"/>
          <w:b/>
          <w:bCs/>
          <w:i w:val="0"/>
          <w:iCs w:val="0"/>
          <w:sz w:val="24"/>
          <w:szCs w:val="24"/>
          <w:lang w:val="es-CR"/>
        </w:rPr>
        <w:fldChar w:fldCharType="end"/>
      </w:r>
      <w:r w:rsidRPr="00325951">
        <w:rPr>
          <w:rFonts w:ascii="Book Antiqua" w:hAnsi="Book Antiqua"/>
          <w:b/>
          <w:bCs/>
          <w:i w:val="0"/>
          <w:iCs w:val="0"/>
          <w:sz w:val="24"/>
          <w:szCs w:val="24"/>
          <w:lang w:val="es-CR"/>
        </w:rPr>
        <w:t xml:space="preserve"> </w:t>
      </w:r>
    </w:p>
    <w:p w14:paraId="268E1DEE" w14:textId="1991F508" w:rsidR="000C4588" w:rsidRPr="00325951" w:rsidRDefault="000C4588" w:rsidP="001A56A7">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Cantidad de apremios corporales pendientes y plazo de resolución</w:t>
      </w:r>
    </w:p>
    <w:p w14:paraId="5ACAAD87" w14:textId="2F5EA0F8" w:rsidR="000C4588" w:rsidRPr="00325951" w:rsidRDefault="000C4588" w:rsidP="001A56A7">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Juzgado de Pensiones Alimentarias de Limón</w:t>
      </w:r>
    </w:p>
    <w:p w14:paraId="3BAFAB7A" w14:textId="1C044D70" w:rsidR="000C4588" w:rsidRPr="00325951" w:rsidRDefault="00462D79" w:rsidP="001A56A7">
      <w:pPr>
        <w:jc w:val="both"/>
        <w:rPr>
          <w:rFonts w:ascii="Book Antiqua" w:hAnsi="Book Antiqua"/>
          <w:lang w:eastAsia="en-US"/>
        </w:rPr>
      </w:pPr>
      <w:r w:rsidRPr="00325951">
        <w:rPr>
          <w:rFonts w:ascii="Book Antiqua" w:hAnsi="Book Antiqua"/>
          <w:noProof/>
          <w:lang w:eastAsia="en-US"/>
        </w:rPr>
        <w:drawing>
          <wp:inline distT="0" distB="0" distL="0" distR="0" wp14:anchorId="6C1B8C04" wp14:editId="291AA9DC">
            <wp:extent cx="5574030" cy="987748"/>
            <wp:effectExtent l="0" t="0" r="7620" b="3175"/>
            <wp:docPr id="1033955178" name="Imagen 1" descr="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55178" name="Imagen 1" descr="Aplicación, Tabla&#10;&#10;Descripción generada automáticamente"/>
                    <pic:cNvPicPr/>
                  </pic:nvPicPr>
                  <pic:blipFill rotWithShape="1">
                    <a:blip r:embed="rId19"/>
                    <a:srcRect l="-1" r="655" b="41997"/>
                    <a:stretch/>
                  </pic:blipFill>
                  <pic:spPr bwMode="auto">
                    <a:xfrm>
                      <a:off x="0" y="0"/>
                      <a:ext cx="5576631" cy="988209"/>
                    </a:xfrm>
                    <a:prstGeom prst="rect">
                      <a:avLst/>
                    </a:prstGeom>
                    <a:ln>
                      <a:noFill/>
                    </a:ln>
                    <a:extLst>
                      <a:ext uri="{53640926-AAD7-44D8-BBD7-CCE9431645EC}">
                        <a14:shadowObscured xmlns:a14="http://schemas.microsoft.com/office/drawing/2010/main"/>
                      </a:ext>
                    </a:extLst>
                  </pic:spPr>
                </pic:pic>
              </a:graphicData>
            </a:graphic>
          </wp:inline>
        </w:drawing>
      </w:r>
    </w:p>
    <w:p w14:paraId="279470E5" w14:textId="45F7BFBC" w:rsidR="000C4588" w:rsidRPr="00325951" w:rsidRDefault="00462D79" w:rsidP="0098593F">
      <w:pPr>
        <w:jc w:val="center"/>
        <w:rPr>
          <w:rFonts w:ascii="Book Antiqua" w:hAnsi="Book Antiqua"/>
          <w:i/>
          <w:iCs/>
          <w:sz w:val="20"/>
          <w:szCs w:val="20"/>
          <w:lang w:eastAsia="en-US"/>
        </w:rPr>
      </w:pPr>
      <w:r w:rsidRPr="00325951">
        <w:rPr>
          <w:rFonts w:ascii="Book Antiqua" w:hAnsi="Book Antiqua"/>
          <w:b/>
          <w:bCs/>
          <w:i/>
          <w:iCs/>
          <w:sz w:val="20"/>
          <w:szCs w:val="20"/>
          <w:lang w:eastAsia="en-US"/>
        </w:rPr>
        <w:t>Fuente</w:t>
      </w:r>
      <w:r w:rsidRPr="00325951">
        <w:rPr>
          <w:rFonts w:ascii="Book Antiqua" w:hAnsi="Book Antiqua"/>
          <w:i/>
          <w:iCs/>
          <w:sz w:val="20"/>
          <w:szCs w:val="20"/>
          <w:lang w:eastAsia="en-US"/>
        </w:rPr>
        <w:t>: Matriz de indicadores del Juzgado de Pensiones Alimentarias de Limón</w:t>
      </w:r>
    </w:p>
    <w:p w14:paraId="38BA06A2" w14:textId="77777777" w:rsidR="000C4588" w:rsidRPr="00325951" w:rsidRDefault="000C4588" w:rsidP="001A56A7">
      <w:pPr>
        <w:jc w:val="both"/>
        <w:rPr>
          <w:rFonts w:ascii="Book Antiqua" w:hAnsi="Book Antiqua"/>
          <w:lang w:eastAsia="en-US"/>
        </w:rPr>
      </w:pPr>
    </w:p>
    <w:p w14:paraId="11BDC078" w14:textId="72631030" w:rsidR="00935E64" w:rsidRPr="00325951" w:rsidRDefault="00935E64" w:rsidP="001A56A7">
      <w:pPr>
        <w:widowControl w:val="0"/>
        <w:jc w:val="both"/>
        <w:rPr>
          <w:rFonts w:ascii="Book Antiqua" w:hAnsi="Book Antiqua" w:cs="Book Antiqua"/>
        </w:rPr>
      </w:pPr>
      <w:r w:rsidRPr="00325951">
        <w:rPr>
          <w:rFonts w:ascii="Book Antiqua" w:hAnsi="Book Antiqua"/>
          <w:lang w:eastAsia="en-US"/>
        </w:rPr>
        <w:t>Asimismo</w:t>
      </w:r>
      <w:r w:rsidR="00D07672" w:rsidRPr="00325951">
        <w:rPr>
          <w:rFonts w:ascii="Book Antiqua" w:hAnsi="Book Antiqua"/>
          <w:lang w:eastAsia="en-US"/>
        </w:rPr>
        <w:t xml:space="preserve">, </w:t>
      </w:r>
      <w:r w:rsidRPr="00325951">
        <w:rPr>
          <w:rFonts w:ascii="Book Antiqua" w:hAnsi="Book Antiqua"/>
          <w:lang w:eastAsia="en-US"/>
        </w:rPr>
        <w:t xml:space="preserve">pese el esfuerzo que ha realizado el personal Técnico Judicial del Juzgado Pensiones Alimentarias de Limón, no se está llegando al rendimiento esperado, considerando además que durante </w:t>
      </w:r>
      <w:r w:rsidRPr="00325951">
        <w:rPr>
          <w:rFonts w:ascii="Book Antiqua" w:hAnsi="Book Antiqua" w:cs="Book Antiqua"/>
        </w:rPr>
        <w:t xml:space="preserve">el 01 de octubre de 2024 entró en vigencia la reforma al </w:t>
      </w:r>
      <w:r w:rsidRPr="00325951">
        <w:rPr>
          <w:rFonts w:ascii="Book Antiqua" w:hAnsi="Book Antiqua" w:cs="Book Antiqua"/>
          <w:i/>
          <w:iCs/>
        </w:rPr>
        <w:t>“Código Procesal de Familia, Ley 9747”,</w:t>
      </w:r>
      <w:r w:rsidRPr="00325951">
        <w:rPr>
          <w:rFonts w:ascii="Book Antiqua" w:hAnsi="Book Antiqua" w:cs="Book Antiqua"/>
        </w:rPr>
        <w:t xml:space="preserve"> fecha a partir de la cual los Juzgados Especializados en materia de Pensiones Alimentarias </w:t>
      </w:r>
      <w:r w:rsidR="00027048" w:rsidRPr="00325951">
        <w:rPr>
          <w:rFonts w:ascii="Book Antiqua" w:hAnsi="Book Antiqua" w:cs="Book Antiqua"/>
        </w:rPr>
        <w:t>experimentan</w:t>
      </w:r>
      <w:r w:rsidRPr="00325951">
        <w:rPr>
          <w:rFonts w:ascii="Book Antiqua" w:hAnsi="Book Antiqua" w:cs="Book Antiqua"/>
        </w:rPr>
        <w:t xml:space="preserve"> cambios importantes en su proceso de tramitación.</w:t>
      </w:r>
    </w:p>
    <w:p w14:paraId="287E47BD" w14:textId="77777777" w:rsidR="001A56A7" w:rsidRPr="00325951" w:rsidRDefault="001A56A7" w:rsidP="006E0F24">
      <w:pPr>
        <w:pStyle w:val="Descripcin"/>
        <w:keepNext/>
        <w:spacing w:after="0"/>
        <w:jc w:val="center"/>
        <w:rPr>
          <w:rFonts w:ascii="Book Antiqua" w:hAnsi="Book Antiqua"/>
          <w:b/>
          <w:bCs/>
          <w:i w:val="0"/>
          <w:iCs w:val="0"/>
          <w:sz w:val="24"/>
          <w:szCs w:val="24"/>
          <w:lang w:val="es-CR"/>
        </w:rPr>
      </w:pPr>
    </w:p>
    <w:p w14:paraId="0EF82017" w14:textId="221B66B2" w:rsidR="00935E64" w:rsidRPr="00325951" w:rsidRDefault="006E0F24" w:rsidP="006E0F24">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Ilustración </w:t>
      </w:r>
      <w:r w:rsidRPr="00325951">
        <w:rPr>
          <w:rFonts w:ascii="Book Antiqua" w:hAnsi="Book Antiqua"/>
          <w:b/>
          <w:bCs/>
          <w:i w:val="0"/>
          <w:iCs w:val="0"/>
          <w:sz w:val="24"/>
          <w:szCs w:val="24"/>
          <w:lang w:val="es-CR"/>
        </w:rPr>
        <w:fldChar w:fldCharType="begin"/>
      </w:r>
      <w:r w:rsidRPr="00325951">
        <w:rPr>
          <w:rFonts w:ascii="Book Antiqua" w:hAnsi="Book Antiqua"/>
          <w:b/>
          <w:bCs/>
          <w:i w:val="0"/>
          <w:iCs w:val="0"/>
          <w:sz w:val="24"/>
          <w:szCs w:val="24"/>
          <w:lang w:val="es-CR"/>
        </w:rPr>
        <w:instrText xml:space="preserve"> SEQ Ilustración \* ARABIC </w:instrText>
      </w:r>
      <w:r w:rsidRPr="00325951">
        <w:rPr>
          <w:rFonts w:ascii="Book Antiqua" w:hAnsi="Book Antiqua"/>
          <w:b/>
          <w:bCs/>
          <w:i w:val="0"/>
          <w:iCs w:val="0"/>
          <w:sz w:val="24"/>
          <w:szCs w:val="24"/>
          <w:lang w:val="es-CR"/>
        </w:rPr>
        <w:fldChar w:fldCharType="separate"/>
      </w:r>
      <w:r w:rsidR="00175ECB">
        <w:rPr>
          <w:rFonts w:ascii="Book Antiqua" w:hAnsi="Book Antiqua"/>
          <w:b/>
          <w:bCs/>
          <w:i w:val="0"/>
          <w:iCs w:val="0"/>
          <w:noProof/>
          <w:sz w:val="24"/>
          <w:szCs w:val="24"/>
          <w:lang w:val="es-CR"/>
        </w:rPr>
        <w:t>5</w:t>
      </w:r>
      <w:r w:rsidRPr="00325951">
        <w:rPr>
          <w:rFonts w:ascii="Book Antiqua" w:hAnsi="Book Antiqua"/>
          <w:b/>
          <w:bCs/>
          <w:i w:val="0"/>
          <w:iCs w:val="0"/>
          <w:sz w:val="24"/>
          <w:szCs w:val="24"/>
          <w:lang w:val="es-CR"/>
        </w:rPr>
        <w:fldChar w:fldCharType="end"/>
      </w:r>
      <w:r w:rsidRPr="00325951">
        <w:rPr>
          <w:rFonts w:ascii="Book Antiqua" w:hAnsi="Book Antiqua"/>
          <w:b/>
          <w:bCs/>
          <w:i w:val="0"/>
          <w:iCs w:val="0"/>
          <w:sz w:val="24"/>
          <w:szCs w:val="24"/>
          <w:lang w:val="es-CR"/>
        </w:rPr>
        <w:t xml:space="preserve"> </w:t>
      </w:r>
    </w:p>
    <w:p w14:paraId="7576CC31" w14:textId="044AFAEB" w:rsidR="001A56A7" w:rsidRPr="00325951" w:rsidRDefault="00935E64" w:rsidP="008D46D2">
      <w:pPr>
        <w:pStyle w:val="Descripcin"/>
        <w:keepNext/>
        <w:spacing w:after="0"/>
        <w:jc w:val="center"/>
      </w:pPr>
      <w:r w:rsidRPr="00325951">
        <w:rPr>
          <w:rFonts w:ascii="Book Antiqua" w:hAnsi="Book Antiqua"/>
          <w:b/>
          <w:bCs/>
          <w:i w:val="0"/>
          <w:iCs w:val="0"/>
          <w:sz w:val="24"/>
          <w:szCs w:val="24"/>
          <w:lang w:val="es-CR"/>
        </w:rPr>
        <w:t>Porcentaje de rendimiento por</w:t>
      </w:r>
      <w:r w:rsidR="006E0F24" w:rsidRPr="00325951">
        <w:rPr>
          <w:rFonts w:ascii="Book Antiqua" w:hAnsi="Book Antiqua"/>
          <w:b/>
          <w:bCs/>
          <w:i w:val="0"/>
          <w:iCs w:val="0"/>
          <w:sz w:val="24"/>
          <w:szCs w:val="24"/>
          <w:lang w:val="es-CR"/>
        </w:rPr>
        <w:t xml:space="preserve"> persona técnica judicial Juzgado de Pensiones Alimentarias de Limón</w:t>
      </w:r>
      <w:r w:rsidRPr="00325951">
        <w:rPr>
          <w:rFonts w:ascii="Book Antiqua" w:hAnsi="Book Antiqua"/>
          <w:b/>
          <w:bCs/>
          <w:i w:val="0"/>
          <w:iCs w:val="0"/>
          <w:sz w:val="24"/>
          <w:szCs w:val="24"/>
          <w:lang w:val="es-CR"/>
        </w:rPr>
        <w:t>, periodo enero a marzo 2025</w:t>
      </w:r>
    </w:p>
    <w:p w14:paraId="658EFC63" w14:textId="36563576" w:rsidR="006E0F24" w:rsidRPr="00325951" w:rsidRDefault="00935E64" w:rsidP="005C1101">
      <w:pPr>
        <w:spacing w:line="276" w:lineRule="auto"/>
        <w:jc w:val="both"/>
        <w:rPr>
          <w:rFonts w:ascii="Book Antiqua" w:hAnsi="Book Antiqua"/>
          <w:lang w:eastAsia="en-US"/>
        </w:rPr>
      </w:pPr>
      <w:r w:rsidRPr="00325951">
        <w:rPr>
          <w:rFonts w:ascii="Book Antiqua" w:hAnsi="Book Antiqua"/>
          <w:noProof/>
          <w:lang w:eastAsia="en-US"/>
        </w:rPr>
        <w:drawing>
          <wp:inline distT="0" distB="0" distL="0" distR="0" wp14:anchorId="244DB361" wp14:editId="438E9BA2">
            <wp:extent cx="5564345" cy="2035534"/>
            <wp:effectExtent l="0" t="0" r="0" b="3175"/>
            <wp:docPr id="407070543" name="Imagen 1" descr="Imagen que contiene gabinete, computadora, comput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70543" name="Imagen 1" descr="Imagen que contiene gabinete, computadora, computer&#10;&#10;Descripción generada automáticamente"/>
                    <pic:cNvPicPr/>
                  </pic:nvPicPr>
                  <pic:blipFill>
                    <a:blip r:embed="rId20"/>
                    <a:stretch>
                      <a:fillRect/>
                    </a:stretch>
                  </pic:blipFill>
                  <pic:spPr>
                    <a:xfrm>
                      <a:off x="0" y="0"/>
                      <a:ext cx="5591295" cy="2045393"/>
                    </a:xfrm>
                    <a:prstGeom prst="rect">
                      <a:avLst/>
                    </a:prstGeom>
                  </pic:spPr>
                </pic:pic>
              </a:graphicData>
            </a:graphic>
          </wp:inline>
        </w:drawing>
      </w:r>
    </w:p>
    <w:p w14:paraId="263467FE" w14:textId="77777777" w:rsidR="006E0F24" w:rsidRPr="00325951" w:rsidRDefault="006E0F24" w:rsidP="0098593F">
      <w:pPr>
        <w:jc w:val="center"/>
        <w:rPr>
          <w:rFonts w:ascii="Book Antiqua" w:hAnsi="Book Antiqua"/>
          <w:i/>
          <w:iCs/>
          <w:sz w:val="20"/>
          <w:szCs w:val="20"/>
          <w:lang w:eastAsia="en-US"/>
        </w:rPr>
      </w:pPr>
      <w:r w:rsidRPr="00325951">
        <w:rPr>
          <w:rFonts w:ascii="Book Antiqua" w:hAnsi="Book Antiqua"/>
          <w:b/>
          <w:bCs/>
          <w:i/>
          <w:iCs/>
          <w:sz w:val="20"/>
          <w:szCs w:val="20"/>
          <w:lang w:eastAsia="en-US"/>
        </w:rPr>
        <w:t>Fuente</w:t>
      </w:r>
      <w:r w:rsidRPr="00325951">
        <w:rPr>
          <w:rFonts w:ascii="Book Antiqua" w:hAnsi="Book Antiqua"/>
          <w:i/>
          <w:iCs/>
          <w:sz w:val="20"/>
          <w:szCs w:val="20"/>
          <w:lang w:eastAsia="en-US"/>
        </w:rPr>
        <w:t>: Matriz de indicadores del Juzgado de Pensiones Alimentarias de Limón</w:t>
      </w:r>
    </w:p>
    <w:p w14:paraId="0DE6FAC9" w14:textId="77777777" w:rsidR="005C1101" w:rsidRDefault="005C1101" w:rsidP="004E3CB9">
      <w:pPr>
        <w:widowControl w:val="0"/>
        <w:spacing w:line="276" w:lineRule="auto"/>
        <w:jc w:val="both"/>
        <w:rPr>
          <w:rFonts w:ascii="Book Antiqua" w:hAnsi="Book Antiqua" w:cs="Book Antiqua"/>
        </w:rPr>
      </w:pPr>
    </w:p>
    <w:p w14:paraId="3E7E6103" w14:textId="77777777" w:rsidR="00BC3114" w:rsidRDefault="00BC3114" w:rsidP="004E3CB9">
      <w:pPr>
        <w:widowControl w:val="0"/>
        <w:spacing w:line="276" w:lineRule="auto"/>
        <w:jc w:val="both"/>
        <w:rPr>
          <w:rFonts w:ascii="Book Antiqua" w:hAnsi="Book Antiqua" w:cs="Book Antiqua"/>
        </w:rPr>
      </w:pPr>
    </w:p>
    <w:p w14:paraId="2469950D" w14:textId="77777777" w:rsidR="00BC3114" w:rsidRDefault="00BC3114" w:rsidP="004E3CB9">
      <w:pPr>
        <w:widowControl w:val="0"/>
        <w:spacing w:line="276" w:lineRule="auto"/>
        <w:jc w:val="both"/>
        <w:rPr>
          <w:rFonts w:ascii="Book Antiqua" w:hAnsi="Book Antiqua" w:cs="Book Antiqua"/>
        </w:rPr>
      </w:pPr>
    </w:p>
    <w:p w14:paraId="55D014EA" w14:textId="77777777" w:rsidR="00BC3114" w:rsidRDefault="00BC3114" w:rsidP="004E3CB9">
      <w:pPr>
        <w:widowControl w:val="0"/>
        <w:spacing w:line="276" w:lineRule="auto"/>
        <w:jc w:val="both"/>
        <w:rPr>
          <w:rFonts w:ascii="Book Antiqua" w:hAnsi="Book Antiqua" w:cs="Book Antiqua"/>
        </w:rPr>
      </w:pPr>
    </w:p>
    <w:p w14:paraId="0511F987" w14:textId="77777777" w:rsidR="00BC3114" w:rsidRPr="00325951" w:rsidRDefault="00BC3114" w:rsidP="004E3CB9">
      <w:pPr>
        <w:widowControl w:val="0"/>
        <w:spacing w:line="276" w:lineRule="auto"/>
        <w:jc w:val="both"/>
        <w:rPr>
          <w:rFonts w:ascii="Book Antiqua" w:hAnsi="Book Antiqua" w:cs="Book Antiqua"/>
        </w:rPr>
      </w:pPr>
    </w:p>
    <w:p w14:paraId="23D35F66" w14:textId="21A5C006" w:rsidR="00A43F7E" w:rsidRPr="00325951" w:rsidRDefault="00A43F7E" w:rsidP="00A10DAE">
      <w:pPr>
        <w:pStyle w:val="Ttulo1"/>
        <w:rPr>
          <w:lang w:val="es-CR"/>
        </w:rPr>
      </w:pPr>
      <w:bookmarkStart w:id="6" w:name="_Toc200357822"/>
      <w:r w:rsidRPr="00325951">
        <w:rPr>
          <w:lang w:val="es-CR"/>
        </w:rPr>
        <w:lastRenderedPageBreak/>
        <w:t>Desarrollo de las labores realizadas</w:t>
      </w:r>
      <w:bookmarkEnd w:id="6"/>
    </w:p>
    <w:p w14:paraId="7FC24D4B" w14:textId="77777777" w:rsidR="009B5D0E" w:rsidRPr="00325951" w:rsidRDefault="009B5D0E" w:rsidP="009B5D0E">
      <w:pPr>
        <w:jc w:val="both"/>
        <w:rPr>
          <w:lang w:eastAsia="en-US"/>
        </w:rPr>
      </w:pPr>
    </w:p>
    <w:p w14:paraId="5C3DE36F" w14:textId="77777777" w:rsidR="009B5D0E" w:rsidRPr="00325951" w:rsidRDefault="009B5D0E" w:rsidP="009B5D0E">
      <w:pPr>
        <w:pStyle w:val="Prrafodelista"/>
        <w:keepNext/>
        <w:widowControl w:val="0"/>
        <w:numPr>
          <w:ilvl w:val="0"/>
          <w:numId w:val="2"/>
        </w:numPr>
        <w:autoSpaceDN w:val="0"/>
        <w:adjustRightInd w:val="0"/>
        <w:jc w:val="both"/>
        <w:outlineLvl w:val="1"/>
        <w:rPr>
          <w:rFonts w:ascii="Book Antiqua" w:hAnsi="Book Antiqua"/>
          <w:b/>
          <w:bCs/>
          <w:iCs/>
          <w:vanish/>
          <w:lang w:eastAsia="en-US"/>
        </w:rPr>
      </w:pPr>
      <w:bookmarkStart w:id="7" w:name="_Toc200357823"/>
      <w:bookmarkEnd w:id="7"/>
    </w:p>
    <w:p w14:paraId="202867BD" w14:textId="236B08D0" w:rsidR="008A5FD2" w:rsidRPr="00325951" w:rsidRDefault="008A5FD2" w:rsidP="002B3F59">
      <w:pPr>
        <w:pStyle w:val="Ttulo2"/>
      </w:pPr>
      <w:bookmarkStart w:id="8" w:name="_Toc200357824"/>
      <w:r w:rsidRPr="00325951">
        <w:t xml:space="preserve">Reunión inicial con el personal del </w:t>
      </w:r>
      <w:r w:rsidR="00934069" w:rsidRPr="00325951">
        <w:t xml:space="preserve">Juzgado de Pensiones Alimentarias del I Circuito Judicial de </w:t>
      </w:r>
      <w:r w:rsidR="007A3E13" w:rsidRPr="00325951">
        <w:t>Limón</w:t>
      </w:r>
      <w:bookmarkEnd w:id="8"/>
    </w:p>
    <w:p w14:paraId="77F6D3E8" w14:textId="77777777" w:rsidR="008A5FD2" w:rsidRPr="00325951" w:rsidRDefault="008A5FD2" w:rsidP="001A56A7">
      <w:pPr>
        <w:widowControl w:val="0"/>
        <w:jc w:val="both"/>
        <w:rPr>
          <w:rFonts w:ascii="Book Antiqua" w:hAnsi="Book Antiqua" w:cs="Book Antiqua"/>
        </w:rPr>
      </w:pPr>
    </w:p>
    <w:p w14:paraId="16BFB212" w14:textId="4B88CDC8" w:rsidR="008A5FD2" w:rsidRPr="00325951" w:rsidRDefault="008A5FD2" w:rsidP="001A56A7">
      <w:pPr>
        <w:jc w:val="both"/>
        <w:rPr>
          <w:rFonts w:ascii="Book Antiqua" w:hAnsi="Book Antiqua" w:cs="Arial"/>
          <w:color w:val="000000"/>
          <w:lang w:eastAsia="es-CR"/>
        </w:rPr>
      </w:pPr>
      <w:r w:rsidRPr="00325951">
        <w:rPr>
          <w:rFonts w:ascii="Book Antiqua" w:hAnsi="Book Antiqua" w:cs="Arial"/>
          <w:color w:val="000000"/>
          <w:lang w:eastAsia="es-CR"/>
        </w:rPr>
        <w:t>E</w:t>
      </w:r>
      <w:r w:rsidR="00D43C45" w:rsidRPr="00325951">
        <w:rPr>
          <w:rFonts w:ascii="Book Antiqua" w:hAnsi="Book Antiqua" w:cs="Arial"/>
          <w:color w:val="000000"/>
          <w:lang w:eastAsia="es-CR"/>
        </w:rPr>
        <w:t>sta Dirección</w:t>
      </w:r>
      <w:r w:rsidRPr="00325951">
        <w:rPr>
          <w:rFonts w:ascii="Book Antiqua" w:hAnsi="Book Antiqua" w:cs="Arial"/>
          <w:color w:val="000000"/>
          <w:lang w:eastAsia="es-CR"/>
        </w:rPr>
        <w:t xml:space="preserve"> llevó a cabo una reunión </w:t>
      </w:r>
      <w:r w:rsidR="00D43C45" w:rsidRPr="00325951">
        <w:rPr>
          <w:rFonts w:ascii="Book Antiqua" w:hAnsi="Book Antiqua" w:cs="Arial"/>
          <w:color w:val="000000"/>
          <w:lang w:eastAsia="es-CR"/>
        </w:rPr>
        <w:t>por medio teams</w:t>
      </w:r>
      <w:r w:rsidRPr="00325951">
        <w:rPr>
          <w:rFonts w:ascii="Book Antiqua" w:hAnsi="Book Antiqua" w:cs="Arial"/>
          <w:color w:val="000000"/>
          <w:lang w:eastAsia="es-CR"/>
        </w:rPr>
        <w:t xml:space="preserve"> </w:t>
      </w:r>
      <w:r w:rsidR="00D43C45" w:rsidRPr="00325951">
        <w:rPr>
          <w:rFonts w:ascii="Book Antiqua" w:hAnsi="Book Antiqua" w:cs="Arial"/>
          <w:color w:val="000000"/>
          <w:lang w:eastAsia="es-CR"/>
        </w:rPr>
        <w:t xml:space="preserve">en fecha </w:t>
      </w:r>
      <w:r w:rsidR="00FE080B" w:rsidRPr="00325951">
        <w:rPr>
          <w:rFonts w:ascii="Book Antiqua" w:hAnsi="Book Antiqua" w:cs="Arial"/>
          <w:color w:val="000000"/>
          <w:lang w:eastAsia="es-CR"/>
        </w:rPr>
        <w:t>26</w:t>
      </w:r>
      <w:r w:rsidR="00D43C45" w:rsidRPr="00325951">
        <w:rPr>
          <w:rFonts w:ascii="Book Antiqua" w:hAnsi="Book Antiqua" w:cs="Arial"/>
          <w:color w:val="000000"/>
          <w:lang w:eastAsia="es-CR"/>
        </w:rPr>
        <w:t xml:space="preserve"> de </w:t>
      </w:r>
      <w:r w:rsidR="0015454F" w:rsidRPr="00325951">
        <w:rPr>
          <w:rFonts w:ascii="Book Antiqua" w:hAnsi="Book Antiqua" w:cs="Arial"/>
          <w:color w:val="000000"/>
          <w:lang w:eastAsia="es-CR"/>
        </w:rPr>
        <w:t>mayo</w:t>
      </w:r>
      <w:r w:rsidR="00D43C45" w:rsidRPr="00325951">
        <w:rPr>
          <w:rFonts w:ascii="Book Antiqua" w:hAnsi="Book Antiqua" w:cs="Arial"/>
          <w:color w:val="000000"/>
          <w:lang w:eastAsia="es-CR"/>
        </w:rPr>
        <w:t xml:space="preserve"> de 2025</w:t>
      </w:r>
      <w:r w:rsidR="00934069" w:rsidRPr="00325951">
        <w:rPr>
          <w:rFonts w:ascii="Book Antiqua" w:hAnsi="Book Antiqua" w:cs="Arial"/>
          <w:color w:val="000000"/>
          <w:lang w:eastAsia="es-CR"/>
        </w:rPr>
        <w:t xml:space="preserve">, </w:t>
      </w:r>
      <w:r w:rsidR="00D43C45" w:rsidRPr="00325951">
        <w:rPr>
          <w:rFonts w:ascii="Book Antiqua" w:hAnsi="Book Antiqua" w:cs="Arial"/>
          <w:color w:val="000000"/>
          <w:lang w:eastAsia="es-CR"/>
        </w:rPr>
        <w:t xml:space="preserve">donde se contó </w:t>
      </w:r>
      <w:r w:rsidRPr="00325951">
        <w:rPr>
          <w:rFonts w:ascii="Book Antiqua" w:hAnsi="Book Antiqua" w:cs="Arial"/>
          <w:color w:val="000000"/>
          <w:lang w:eastAsia="es-CR"/>
        </w:rPr>
        <w:t xml:space="preserve">con </w:t>
      </w:r>
      <w:r w:rsidR="00D43C45" w:rsidRPr="00325951">
        <w:rPr>
          <w:rFonts w:ascii="Book Antiqua" w:hAnsi="Book Antiqua" w:cs="Arial"/>
          <w:color w:val="000000"/>
          <w:lang w:eastAsia="es-CR"/>
        </w:rPr>
        <w:t xml:space="preserve">la participación de la Licda. </w:t>
      </w:r>
      <w:r w:rsidR="0015454F" w:rsidRPr="00325951">
        <w:rPr>
          <w:rFonts w:ascii="Book Antiqua" w:hAnsi="Book Antiqua" w:cs="Arial"/>
          <w:color w:val="000000"/>
          <w:lang w:eastAsia="es-CR"/>
        </w:rPr>
        <w:t>Silvia Barrantes Marín</w:t>
      </w:r>
      <w:r w:rsidR="00D43C45" w:rsidRPr="00325951">
        <w:rPr>
          <w:rFonts w:ascii="Book Antiqua" w:hAnsi="Book Antiqua" w:cs="Arial"/>
          <w:color w:val="000000"/>
          <w:lang w:eastAsia="es-CR"/>
        </w:rPr>
        <w:t>, Jueza Coordinadora</w:t>
      </w:r>
      <w:r w:rsidR="0015454F" w:rsidRPr="00325951">
        <w:rPr>
          <w:rFonts w:ascii="Book Antiqua" w:hAnsi="Book Antiqua" w:cs="Arial"/>
          <w:color w:val="000000"/>
          <w:lang w:eastAsia="es-CR"/>
        </w:rPr>
        <w:t>, el</w:t>
      </w:r>
      <w:r w:rsidR="00D43C45" w:rsidRPr="00325951">
        <w:rPr>
          <w:rFonts w:ascii="Book Antiqua" w:hAnsi="Book Antiqua" w:cs="Arial"/>
          <w:color w:val="000000"/>
          <w:lang w:eastAsia="es-CR"/>
        </w:rPr>
        <w:t xml:space="preserve"> Coordinador Judicial, </w:t>
      </w:r>
      <w:r w:rsidR="0015454F" w:rsidRPr="00325951">
        <w:rPr>
          <w:rFonts w:ascii="Book Antiqua" w:hAnsi="Book Antiqua" w:cs="Arial"/>
          <w:color w:val="000000"/>
          <w:lang w:eastAsia="es-CR"/>
        </w:rPr>
        <w:t>Alejandro Duarte Martínez</w:t>
      </w:r>
      <w:r w:rsidR="00DE79E1" w:rsidRPr="00325951">
        <w:rPr>
          <w:rFonts w:ascii="Book Antiqua" w:hAnsi="Book Antiqua" w:cs="Arial"/>
          <w:color w:val="000000"/>
          <w:lang w:eastAsia="es-CR"/>
        </w:rPr>
        <w:t xml:space="preserve"> y la Licenciada Keldry Rocío Duarte Gaytán, profesional de</w:t>
      </w:r>
      <w:r w:rsidR="004E5079">
        <w:rPr>
          <w:rFonts w:ascii="Book Antiqua" w:hAnsi="Book Antiqua" w:cs="Arial"/>
          <w:color w:val="000000"/>
          <w:lang w:eastAsia="es-CR"/>
        </w:rPr>
        <w:t>l Modelo de</w:t>
      </w:r>
      <w:r w:rsidR="00DE79E1" w:rsidRPr="00325951">
        <w:rPr>
          <w:rFonts w:ascii="Book Antiqua" w:hAnsi="Book Antiqua" w:cs="Arial"/>
          <w:color w:val="000000"/>
          <w:lang w:eastAsia="es-CR"/>
        </w:rPr>
        <w:t xml:space="preserve"> Mejora Continua de la Dirección de Planificación destacado en el Circuito Judicial de Limón</w:t>
      </w:r>
      <w:r w:rsidR="00D43C45" w:rsidRPr="00325951">
        <w:rPr>
          <w:rFonts w:ascii="Book Antiqua" w:hAnsi="Book Antiqua" w:cs="Arial"/>
          <w:color w:val="000000"/>
          <w:lang w:eastAsia="es-CR"/>
        </w:rPr>
        <w:t xml:space="preserve">, </w:t>
      </w:r>
      <w:r w:rsidR="00DE79E1" w:rsidRPr="00325951">
        <w:rPr>
          <w:rFonts w:ascii="Book Antiqua" w:hAnsi="Book Antiqua" w:cs="Arial"/>
          <w:color w:val="000000"/>
          <w:lang w:eastAsia="es-CR"/>
        </w:rPr>
        <w:t>con el fin de</w:t>
      </w:r>
      <w:r w:rsidR="00D43C45" w:rsidRPr="00325951">
        <w:rPr>
          <w:rFonts w:ascii="Book Antiqua" w:hAnsi="Book Antiqua" w:cs="Arial"/>
          <w:color w:val="000000"/>
          <w:lang w:eastAsia="es-CR"/>
        </w:rPr>
        <w:t xml:space="preserve"> ajustar la estructura organizacional del personal Técnico Judicial en virtud de la carga de trabajo que </w:t>
      </w:r>
      <w:r w:rsidR="00E44620" w:rsidRPr="00325951">
        <w:rPr>
          <w:rFonts w:ascii="Book Antiqua" w:hAnsi="Book Antiqua" w:cs="Arial"/>
          <w:color w:val="000000"/>
          <w:lang w:eastAsia="es-CR"/>
        </w:rPr>
        <w:t xml:space="preserve">ha </w:t>
      </w:r>
      <w:r w:rsidR="00D43C45" w:rsidRPr="00325951">
        <w:rPr>
          <w:rFonts w:ascii="Book Antiqua" w:hAnsi="Book Antiqua" w:cs="Arial"/>
          <w:color w:val="000000"/>
          <w:lang w:eastAsia="es-CR"/>
        </w:rPr>
        <w:t>conllevado el ingreso del nuevo Código Procesal de Familia, Ley 9747</w:t>
      </w:r>
      <w:r w:rsidR="00DE79E1" w:rsidRPr="00325951">
        <w:rPr>
          <w:rFonts w:ascii="Book Antiqua" w:hAnsi="Book Antiqua" w:cs="Arial"/>
          <w:color w:val="000000"/>
          <w:lang w:eastAsia="es-CR"/>
        </w:rPr>
        <w:t xml:space="preserve"> y que se refleja en el rendimiento del personal Técnico Judicial por medio de la matriz de indicadores.</w:t>
      </w:r>
    </w:p>
    <w:p w14:paraId="566016E7" w14:textId="77777777" w:rsidR="00E44620" w:rsidRPr="00325951" w:rsidRDefault="00E44620" w:rsidP="001A56A7">
      <w:pPr>
        <w:jc w:val="both"/>
        <w:rPr>
          <w:rFonts w:ascii="Book Antiqua" w:hAnsi="Book Antiqua" w:cs="Arial"/>
          <w:color w:val="000000"/>
          <w:lang w:eastAsia="es-CR"/>
        </w:rPr>
      </w:pPr>
    </w:p>
    <w:p w14:paraId="39F47D0C" w14:textId="0396F50B" w:rsidR="00740F16" w:rsidRDefault="00E44620" w:rsidP="001A56A7">
      <w:pPr>
        <w:jc w:val="both"/>
        <w:rPr>
          <w:rFonts w:ascii="Book Antiqua" w:hAnsi="Book Antiqua" w:cs="Arial"/>
          <w:color w:val="000000"/>
          <w:lang w:eastAsia="es-CR"/>
        </w:rPr>
      </w:pPr>
      <w:r w:rsidRPr="00325951">
        <w:rPr>
          <w:rFonts w:ascii="Book Antiqua" w:hAnsi="Book Antiqua" w:cs="Arial"/>
          <w:color w:val="000000"/>
          <w:lang w:eastAsia="es-CR"/>
        </w:rPr>
        <w:t xml:space="preserve">En virtud de lo anterior, </w:t>
      </w:r>
      <w:r w:rsidR="00CA0BCD" w:rsidRPr="00325951">
        <w:rPr>
          <w:rFonts w:ascii="Book Antiqua" w:hAnsi="Book Antiqua" w:cs="Arial"/>
          <w:color w:val="000000"/>
          <w:lang w:eastAsia="es-CR"/>
        </w:rPr>
        <w:t>esta Dirección</w:t>
      </w:r>
      <w:r w:rsidRPr="00325951">
        <w:rPr>
          <w:rFonts w:ascii="Book Antiqua" w:hAnsi="Book Antiqua" w:cs="Arial"/>
          <w:color w:val="000000"/>
          <w:lang w:eastAsia="es-CR"/>
        </w:rPr>
        <w:t xml:space="preserve"> propone </w:t>
      </w:r>
      <w:r w:rsidRPr="00325951">
        <w:rPr>
          <w:rFonts w:ascii="Book Antiqua" w:hAnsi="Book Antiqua" w:cs="Book Antiqua"/>
        </w:rPr>
        <w:t>acoplarse</w:t>
      </w:r>
      <w:r w:rsidR="004E5079">
        <w:rPr>
          <w:rFonts w:ascii="Book Antiqua" w:hAnsi="Book Antiqua" w:cs="Book Antiqua"/>
        </w:rPr>
        <w:t xml:space="preserve"> totalmente</w:t>
      </w:r>
      <w:r w:rsidRPr="00325951">
        <w:rPr>
          <w:rFonts w:ascii="Book Antiqua" w:hAnsi="Book Antiqua" w:cs="Book Antiqua"/>
        </w:rPr>
        <w:t xml:space="preserve"> al Modelo de trabajo actual de los Juzgados Especializados en </w:t>
      </w:r>
      <w:r w:rsidR="004C0927" w:rsidRPr="00325951">
        <w:rPr>
          <w:rFonts w:ascii="Book Antiqua" w:hAnsi="Book Antiqua" w:cs="Book Antiqua"/>
        </w:rPr>
        <w:t>m</w:t>
      </w:r>
      <w:r w:rsidRPr="00325951">
        <w:rPr>
          <w:rFonts w:ascii="Book Antiqua" w:hAnsi="Book Antiqua" w:cs="Book Antiqua"/>
        </w:rPr>
        <w:t>ateria de Pensiones Alimentaria</w:t>
      </w:r>
      <w:r w:rsidR="00740F16" w:rsidRPr="00325951">
        <w:rPr>
          <w:rFonts w:ascii="Book Antiqua" w:hAnsi="Book Antiqua" w:cs="Book Antiqua"/>
        </w:rPr>
        <w:t xml:space="preserve">s. </w:t>
      </w:r>
      <w:r w:rsidR="00740F16" w:rsidRPr="00325951">
        <w:rPr>
          <w:rFonts w:ascii="Book Antiqua" w:hAnsi="Book Antiqua" w:cs="Arial"/>
          <w:color w:val="000000"/>
          <w:lang w:eastAsia="es-CR"/>
        </w:rPr>
        <w:t xml:space="preserve">Este modelo fortalece la atención telefónica de las personas usuarias, por lo que se propone tomar una persona técnica judicial de trámite para dicha función. Se aclara que el modelo no implica que solo 1 persona atienda el teléfono, sino que en cada despacho se garantiza que haya una persona específica (sin cuota de trámite) para esa función con 1 línea, más la colaboración del restante personal del despacho, ya que por despacho existen varias líneas telefónicas.  </w:t>
      </w:r>
    </w:p>
    <w:p w14:paraId="5143517B" w14:textId="1259C650" w:rsidR="004E5079" w:rsidRPr="00325951" w:rsidRDefault="004E5079" w:rsidP="001A56A7">
      <w:pPr>
        <w:jc w:val="both"/>
        <w:rPr>
          <w:rFonts w:ascii="Book Antiqua" w:hAnsi="Book Antiqua" w:cs="Arial"/>
          <w:color w:val="000000"/>
          <w:lang w:eastAsia="es-CR"/>
        </w:rPr>
      </w:pPr>
      <w:r>
        <w:rPr>
          <w:rFonts w:ascii="Book Antiqua" w:hAnsi="Book Antiqua" w:cs="Arial"/>
          <w:color w:val="000000"/>
          <w:lang w:eastAsia="es-CR"/>
        </w:rPr>
        <w:t xml:space="preserve">Centralizar esa función atiende no solo las políticas institucionales, sino que libera proporcionalmente al personal técnico tramitador. </w:t>
      </w:r>
    </w:p>
    <w:p w14:paraId="7FB23A33" w14:textId="77777777" w:rsidR="00740F16" w:rsidRPr="00325951" w:rsidRDefault="00740F16" w:rsidP="001A56A7">
      <w:pPr>
        <w:jc w:val="both"/>
        <w:rPr>
          <w:rFonts w:ascii="Book Antiqua" w:hAnsi="Book Antiqua" w:cs="Arial"/>
          <w:color w:val="000000"/>
          <w:lang w:eastAsia="es-CR"/>
        </w:rPr>
      </w:pPr>
    </w:p>
    <w:p w14:paraId="446EF1DE" w14:textId="5A4B4546" w:rsidR="00E44620" w:rsidRPr="00325951" w:rsidRDefault="00E44620" w:rsidP="001A56A7">
      <w:pPr>
        <w:jc w:val="both"/>
        <w:rPr>
          <w:rFonts w:ascii="Book Antiqua" w:hAnsi="Book Antiqua" w:cs="Book Antiqua"/>
        </w:rPr>
      </w:pPr>
      <w:r w:rsidRPr="00325951">
        <w:rPr>
          <w:rFonts w:ascii="Book Antiqua" w:hAnsi="Book Antiqua" w:cs="Book Antiqua"/>
          <w:b/>
          <w:bCs/>
        </w:rPr>
        <w:t>Los cambios se realizar</w:t>
      </w:r>
      <w:r w:rsidR="004E5079">
        <w:rPr>
          <w:rFonts w:ascii="Book Antiqua" w:hAnsi="Book Antiqua" w:cs="Book Antiqua"/>
          <w:b/>
          <w:bCs/>
        </w:rPr>
        <w:t>o</w:t>
      </w:r>
      <w:r w:rsidRPr="00325951">
        <w:rPr>
          <w:rFonts w:ascii="Book Antiqua" w:hAnsi="Book Antiqua" w:cs="Book Antiqua"/>
          <w:b/>
          <w:bCs/>
        </w:rPr>
        <w:t>n a partir del 0</w:t>
      </w:r>
      <w:r w:rsidR="00FE080B" w:rsidRPr="00325951">
        <w:rPr>
          <w:rFonts w:ascii="Book Antiqua" w:hAnsi="Book Antiqua" w:cs="Book Antiqua"/>
          <w:b/>
          <w:bCs/>
        </w:rPr>
        <w:t>2</w:t>
      </w:r>
      <w:r w:rsidRPr="00325951">
        <w:rPr>
          <w:rFonts w:ascii="Book Antiqua" w:hAnsi="Book Antiqua" w:cs="Book Antiqua"/>
          <w:b/>
          <w:bCs/>
        </w:rPr>
        <w:t xml:space="preserve"> de </w:t>
      </w:r>
      <w:r w:rsidR="00FE080B" w:rsidRPr="00325951">
        <w:rPr>
          <w:rFonts w:ascii="Book Antiqua" w:hAnsi="Book Antiqua" w:cs="Book Antiqua"/>
          <w:b/>
          <w:bCs/>
        </w:rPr>
        <w:t>junio</w:t>
      </w:r>
      <w:r w:rsidRPr="00325951">
        <w:rPr>
          <w:rFonts w:ascii="Book Antiqua" w:hAnsi="Book Antiqua" w:cs="Book Antiqua"/>
          <w:b/>
          <w:bCs/>
        </w:rPr>
        <w:t xml:space="preserve"> de 202</w:t>
      </w:r>
      <w:r w:rsidR="00FE080B" w:rsidRPr="00325951">
        <w:rPr>
          <w:rFonts w:ascii="Book Antiqua" w:hAnsi="Book Antiqua" w:cs="Book Antiqua"/>
          <w:b/>
          <w:bCs/>
        </w:rPr>
        <w:t>5</w:t>
      </w:r>
      <w:r w:rsidRPr="00325951">
        <w:rPr>
          <w:rFonts w:ascii="Book Antiqua" w:hAnsi="Book Antiqua" w:cs="Book Antiqua"/>
        </w:rPr>
        <w:t xml:space="preserve"> con el fin de dar seguimiento a los indicadores de gestión durante dicho periodo y poder realizar las coordinaciones que se requieren.</w:t>
      </w:r>
    </w:p>
    <w:p w14:paraId="2C54DA5C" w14:textId="77777777" w:rsidR="008A5FD2" w:rsidRPr="00325951" w:rsidRDefault="008A5FD2" w:rsidP="001A56A7">
      <w:pPr>
        <w:widowControl w:val="0"/>
        <w:jc w:val="both"/>
        <w:rPr>
          <w:rFonts w:ascii="Book Antiqua" w:hAnsi="Book Antiqua" w:cs="Book Antiqua"/>
        </w:rPr>
      </w:pPr>
    </w:p>
    <w:p w14:paraId="7DE4A4BF" w14:textId="230A84BE" w:rsidR="00D43C45" w:rsidRPr="00325951" w:rsidRDefault="00D43C45" w:rsidP="002B3F59">
      <w:pPr>
        <w:pStyle w:val="Ttulo2"/>
      </w:pPr>
      <w:bookmarkStart w:id="9" w:name="_Toc200357825"/>
      <w:r w:rsidRPr="00325951">
        <w:t>Ajuste Estructura Organizacional</w:t>
      </w:r>
      <w:bookmarkEnd w:id="9"/>
      <w:r w:rsidRPr="00325951">
        <w:t xml:space="preserve"> </w:t>
      </w:r>
    </w:p>
    <w:p w14:paraId="2A4C6465" w14:textId="77777777" w:rsidR="00D43C45" w:rsidRPr="00325951" w:rsidRDefault="00D43C45" w:rsidP="001A56A7">
      <w:pPr>
        <w:widowControl w:val="0"/>
        <w:jc w:val="both"/>
        <w:rPr>
          <w:rFonts w:ascii="Book Antiqua" w:hAnsi="Book Antiqua" w:cs="Book Antiqua"/>
        </w:rPr>
      </w:pPr>
    </w:p>
    <w:p w14:paraId="64054ED7" w14:textId="14AD838C" w:rsidR="00740F16" w:rsidRPr="00325951" w:rsidRDefault="00740F16" w:rsidP="001A56A7">
      <w:pPr>
        <w:widowControl w:val="0"/>
        <w:jc w:val="both"/>
        <w:rPr>
          <w:rFonts w:ascii="Book Antiqua" w:hAnsi="Book Antiqua" w:cs="Book Antiqua"/>
        </w:rPr>
      </w:pPr>
      <w:r w:rsidRPr="00325951">
        <w:rPr>
          <w:rFonts w:ascii="Book Antiqua" w:hAnsi="Book Antiqua" w:cs="Book Antiqua"/>
        </w:rPr>
        <w:t>En línea con lo anterior,</w:t>
      </w:r>
      <w:r w:rsidR="00E44620" w:rsidRPr="00325951">
        <w:rPr>
          <w:rFonts w:ascii="Book Antiqua" w:hAnsi="Book Antiqua" w:cs="Book Antiqua"/>
        </w:rPr>
        <w:t xml:space="preserve"> el Juzgado se acopl</w:t>
      </w:r>
      <w:r w:rsidR="004E5079">
        <w:rPr>
          <w:rFonts w:ascii="Book Antiqua" w:hAnsi="Book Antiqua" w:cs="Book Antiqua"/>
        </w:rPr>
        <w:t>ó</w:t>
      </w:r>
      <w:r w:rsidR="00E44620" w:rsidRPr="00325951">
        <w:rPr>
          <w:rFonts w:ascii="Book Antiqua" w:hAnsi="Book Antiqua" w:cs="Book Antiqua"/>
        </w:rPr>
        <w:t xml:space="preserve"> al Modelo de trabajo actual de los Juzgados Especializados en Materia de Pensiones Alimentarias, de manera que se garantice tener una estructura del personal técnico judicial de trámite, cajeros, atención al público en el mostrador y por teléfono. Este es el Modelo de estructura mínima que se propone para despachos especializados y se adaptará según carga de trabajo y particularidades del circuito en que se encuentre el despacho</w:t>
      </w:r>
      <w:r w:rsidR="00D142D1" w:rsidRPr="00325951">
        <w:rPr>
          <w:rFonts w:ascii="Book Antiqua" w:hAnsi="Book Antiqua" w:cs="Book Antiqua"/>
        </w:rPr>
        <w:t xml:space="preserve"> conforme lo aprobado por el Consejo Superior del Poder Judicial en sesión 81-2024 del 10 de septiembre de 2024, artículo XXXVI</w:t>
      </w:r>
      <w:r w:rsidR="00E44620" w:rsidRPr="00325951">
        <w:rPr>
          <w:rFonts w:ascii="Book Antiqua" w:hAnsi="Book Antiqua" w:cs="Book Antiqua"/>
        </w:rPr>
        <w:t>.</w:t>
      </w:r>
    </w:p>
    <w:p w14:paraId="670EA8F7" w14:textId="77777777" w:rsidR="00D142D1" w:rsidRPr="00325951" w:rsidRDefault="00D142D1" w:rsidP="00D142D1">
      <w:pPr>
        <w:widowControl w:val="0"/>
        <w:spacing w:line="276" w:lineRule="auto"/>
        <w:jc w:val="both"/>
        <w:rPr>
          <w:rFonts w:ascii="Book Antiqua" w:hAnsi="Book Antiqua" w:cs="Book Antiqua"/>
        </w:rPr>
      </w:pPr>
    </w:p>
    <w:p w14:paraId="583CFF10" w14:textId="7239DDE5" w:rsidR="00740F16" w:rsidRPr="00325951" w:rsidRDefault="00835683" w:rsidP="00740F16">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lastRenderedPageBreak/>
        <w:t xml:space="preserve">Tabla </w:t>
      </w:r>
      <w:r w:rsidRPr="00325951">
        <w:rPr>
          <w:rFonts w:ascii="Book Antiqua" w:hAnsi="Book Antiqua"/>
          <w:b/>
          <w:bCs/>
          <w:i w:val="0"/>
          <w:iCs w:val="0"/>
          <w:sz w:val="24"/>
          <w:szCs w:val="24"/>
          <w:lang w:val="es-CR"/>
        </w:rPr>
        <w:fldChar w:fldCharType="begin"/>
      </w:r>
      <w:r w:rsidRPr="00325951">
        <w:rPr>
          <w:rFonts w:ascii="Book Antiqua" w:hAnsi="Book Antiqua"/>
          <w:b/>
          <w:bCs/>
          <w:i w:val="0"/>
          <w:iCs w:val="0"/>
          <w:sz w:val="24"/>
          <w:szCs w:val="24"/>
          <w:lang w:val="es-CR"/>
        </w:rPr>
        <w:instrText xml:space="preserve"> SEQ Tabla \* ARABIC </w:instrText>
      </w:r>
      <w:r w:rsidRPr="00325951">
        <w:rPr>
          <w:rFonts w:ascii="Book Antiqua" w:hAnsi="Book Antiqua"/>
          <w:b/>
          <w:bCs/>
          <w:i w:val="0"/>
          <w:iCs w:val="0"/>
          <w:sz w:val="24"/>
          <w:szCs w:val="24"/>
          <w:lang w:val="es-CR"/>
        </w:rPr>
        <w:fldChar w:fldCharType="separate"/>
      </w:r>
      <w:r w:rsidR="00175ECB">
        <w:rPr>
          <w:rFonts w:ascii="Book Antiqua" w:hAnsi="Book Antiqua"/>
          <w:b/>
          <w:bCs/>
          <w:i w:val="0"/>
          <w:iCs w:val="0"/>
          <w:noProof/>
          <w:sz w:val="24"/>
          <w:szCs w:val="24"/>
          <w:lang w:val="es-CR"/>
        </w:rPr>
        <w:t>3</w:t>
      </w:r>
      <w:r w:rsidRPr="00325951">
        <w:rPr>
          <w:rFonts w:ascii="Book Antiqua" w:hAnsi="Book Antiqua"/>
          <w:b/>
          <w:bCs/>
          <w:i w:val="0"/>
          <w:iCs w:val="0"/>
          <w:sz w:val="24"/>
          <w:szCs w:val="24"/>
          <w:lang w:val="es-CR"/>
        </w:rPr>
        <w:fldChar w:fldCharType="end"/>
      </w:r>
    </w:p>
    <w:p w14:paraId="223A7EC9" w14:textId="0F61240F" w:rsidR="00835683" w:rsidRPr="00325951" w:rsidRDefault="00BC3114" w:rsidP="009E05DF">
      <w:pPr>
        <w:pStyle w:val="Descripcin"/>
        <w:keepNext/>
        <w:jc w:val="center"/>
        <w:rPr>
          <w:rFonts w:ascii="Book Antiqua" w:hAnsi="Book Antiqua"/>
          <w:b/>
          <w:bCs/>
          <w:i w:val="0"/>
          <w:iCs w:val="0"/>
          <w:sz w:val="24"/>
          <w:szCs w:val="24"/>
          <w:lang w:val="es-CR"/>
        </w:rPr>
      </w:pPr>
      <w:r w:rsidRPr="00325951">
        <w:rPr>
          <w:rFonts w:ascii="Book Antiqua" w:hAnsi="Book Antiqua"/>
          <w:noProof/>
          <w:lang w:val="es-CR"/>
        </w:rPr>
        <w:drawing>
          <wp:anchor distT="0" distB="0" distL="114300" distR="114300" simplePos="0" relativeHeight="251658242" behindDoc="0" locked="0" layoutInCell="1" allowOverlap="1" wp14:anchorId="09388F61" wp14:editId="696E9D56">
            <wp:simplePos x="0" y="0"/>
            <wp:positionH relativeFrom="column">
              <wp:posOffset>34290</wp:posOffset>
            </wp:positionH>
            <wp:positionV relativeFrom="paragraph">
              <wp:posOffset>259715</wp:posOffset>
            </wp:positionV>
            <wp:extent cx="5534025" cy="1955800"/>
            <wp:effectExtent l="0" t="38100" r="0" b="0"/>
            <wp:wrapTopAndBottom/>
            <wp:docPr id="47153668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167D1F" w:rsidRPr="00325951">
        <w:rPr>
          <w:rFonts w:ascii="Book Antiqua" w:hAnsi="Book Antiqua"/>
          <w:noProof/>
          <w:lang w:val="es-CR"/>
        </w:rPr>
        <mc:AlternateContent>
          <mc:Choice Requires="wps">
            <w:drawing>
              <wp:anchor distT="0" distB="0" distL="114300" distR="114300" simplePos="0" relativeHeight="251658241" behindDoc="0" locked="0" layoutInCell="1" allowOverlap="1" wp14:anchorId="4B913D82" wp14:editId="1217BEC2">
                <wp:simplePos x="0" y="0"/>
                <wp:positionH relativeFrom="column">
                  <wp:posOffset>4581194</wp:posOffset>
                </wp:positionH>
                <wp:positionV relativeFrom="paragraph">
                  <wp:posOffset>1452825</wp:posOffset>
                </wp:positionV>
                <wp:extent cx="937812" cy="713602"/>
                <wp:effectExtent l="0" t="0" r="15240" b="10795"/>
                <wp:wrapNone/>
                <wp:docPr id="1346637458" name="Diagrama de flujo: conector 2"/>
                <wp:cNvGraphicFramePr/>
                <a:graphic xmlns:a="http://schemas.openxmlformats.org/drawingml/2006/main">
                  <a:graphicData uri="http://schemas.microsoft.com/office/word/2010/wordprocessingShape">
                    <wps:wsp>
                      <wps:cNvSpPr/>
                      <wps:spPr>
                        <a:xfrm>
                          <a:off x="0" y="0"/>
                          <a:ext cx="937812" cy="713602"/>
                        </a:xfrm>
                        <a:prstGeom prst="flowChartConnector">
                          <a:avLst/>
                        </a:prstGeom>
                        <a:noFill/>
                        <a:ln>
                          <a:prstDash val="lg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D70A7"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 o:spid="_x0000_s1026" type="#_x0000_t120" style="position:absolute;margin-left:360.7pt;margin-top:114.4pt;width:73.85pt;height:5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" filled="f" strokecolor="#09101d [484]" strokeweight="1pt">
                <v:stroke dashstyle="longDashDot" joinstyle="miter"/>
              </v:shape>
            </w:pict>
          </mc:Fallback>
        </mc:AlternateContent>
      </w:r>
      <w:r w:rsidR="009E05DF" w:rsidRPr="00325951">
        <w:rPr>
          <w:rFonts w:ascii="Book Antiqua" w:hAnsi="Book Antiqua"/>
          <w:b/>
          <w:bCs/>
          <w:i w:val="0"/>
          <w:iCs w:val="0"/>
          <w:sz w:val="24"/>
          <w:szCs w:val="24"/>
          <w:lang w:val="es-CR"/>
        </w:rPr>
        <w:t>Nueva E</w:t>
      </w:r>
      <w:r w:rsidR="00740F16" w:rsidRPr="00325951">
        <w:rPr>
          <w:rFonts w:ascii="Book Antiqua" w:hAnsi="Book Antiqua"/>
          <w:b/>
          <w:bCs/>
          <w:i w:val="0"/>
          <w:iCs w:val="0"/>
          <w:sz w:val="24"/>
          <w:szCs w:val="24"/>
          <w:lang w:val="es-CR"/>
        </w:rPr>
        <w:t>structura Organizacional</w:t>
      </w:r>
      <w:r w:rsidR="009E05DF" w:rsidRPr="00325951">
        <w:rPr>
          <w:rFonts w:ascii="Book Antiqua" w:hAnsi="Book Antiqua"/>
          <w:b/>
          <w:bCs/>
          <w:i w:val="0"/>
          <w:iCs w:val="0"/>
          <w:sz w:val="24"/>
          <w:szCs w:val="24"/>
          <w:lang w:val="es-CR"/>
        </w:rPr>
        <w:t xml:space="preserve"> </w:t>
      </w:r>
      <w:r w:rsidR="00740F16" w:rsidRPr="00325951">
        <w:rPr>
          <w:rFonts w:ascii="Book Antiqua" w:hAnsi="Book Antiqua"/>
          <w:b/>
          <w:bCs/>
          <w:i w:val="0"/>
          <w:iCs w:val="0"/>
          <w:sz w:val="24"/>
          <w:szCs w:val="24"/>
          <w:lang w:val="es-CR"/>
        </w:rPr>
        <w:t xml:space="preserve">Juzgado de Pensiones Alimentarias de </w:t>
      </w:r>
      <w:r w:rsidR="00027048" w:rsidRPr="00325951">
        <w:rPr>
          <w:rFonts w:ascii="Book Antiqua" w:hAnsi="Book Antiqua"/>
          <w:b/>
          <w:bCs/>
          <w:i w:val="0"/>
          <w:iCs w:val="0"/>
          <w:sz w:val="24"/>
          <w:szCs w:val="24"/>
          <w:lang w:val="es-CR"/>
        </w:rPr>
        <w:t>Limón</w:t>
      </w:r>
    </w:p>
    <w:p w14:paraId="4447F14E" w14:textId="6690C0A3" w:rsidR="00740F16" w:rsidRPr="00325951" w:rsidRDefault="00740F16" w:rsidP="0098593F">
      <w:pPr>
        <w:ind w:right="708"/>
        <w:jc w:val="center"/>
        <w:rPr>
          <w:rStyle w:val="Textoennegrita"/>
          <w:rFonts w:ascii="Book Antiqua" w:hAnsi="Book Antiqua"/>
          <w:b w:val="0"/>
          <w:bCs w:val="0"/>
          <w:i/>
          <w:iCs/>
          <w:sz w:val="20"/>
          <w:szCs w:val="20"/>
        </w:rPr>
      </w:pPr>
      <w:r w:rsidRPr="00325951">
        <w:rPr>
          <w:rStyle w:val="Textoennegrita"/>
          <w:rFonts w:ascii="Book Antiqua" w:hAnsi="Book Antiqua"/>
          <w:i/>
          <w:iCs/>
          <w:sz w:val="20"/>
          <w:szCs w:val="20"/>
        </w:rPr>
        <w:t>Fuente</w:t>
      </w:r>
      <w:r w:rsidRPr="00325951">
        <w:rPr>
          <w:rStyle w:val="Textoennegrita"/>
          <w:rFonts w:ascii="Book Antiqua" w:hAnsi="Book Antiqua"/>
          <w:b w:val="0"/>
          <w:bCs w:val="0"/>
          <w:i/>
          <w:iCs/>
          <w:sz w:val="20"/>
          <w:szCs w:val="20"/>
        </w:rPr>
        <w:t xml:space="preserve">: </w:t>
      </w:r>
      <w:r w:rsidRPr="00325951">
        <w:rPr>
          <w:rFonts w:ascii="Book Antiqua" w:hAnsi="Book Antiqua"/>
          <w:i/>
          <w:iCs/>
          <w:sz w:val="20"/>
          <w:szCs w:val="20"/>
        </w:rPr>
        <w:t>Elaboración propia Subproceso de Modernización No Penal</w:t>
      </w:r>
      <w:r w:rsidR="00CA0BCD" w:rsidRPr="00325951">
        <w:rPr>
          <w:rStyle w:val="Textoennegrita"/>
          <w:rFonts w:ascii="Book Antiqua" w:hAnsi="Book Antiqua"/>
          <w:b w:val="0"/>
          <w:bCs w:val="0"/>
          <w:i/>
          <w:iCs/>
          <w:sz w:val="20"/>
          <w:szCs w:val="20"/>
        </w:rPr>
        <w:t>.</w:t>
      </w:r>
    </w:p>
    <w:p w14:paraId="5C85AFCD" w14:textId="77777777" w:rsidR="00D43C45" w:rsidRPr="00325951" w:rsidRDefault="00D43C45" w:rsidP="00FA2B94">
      <w:pPr>
        <w:widowControl w:val="0"/>
        <w:jc w:val="both"/>
        <w:rPr>
          <w:rFonts w:ascii="Book Antiqua" w:hAnsi="Book Antiqua" w:cs="Book Antiqua"/>
        </w:rPr>
      </w:pPr>
    </w:p>
    <w:p w14:paraId="4634454B" w14:textId="0717ECD1" w:rsidR="004C0927" w:rsidRPr="00325951" w:rsidRDefault="004C0927" w:rsidP="00FA2B94">
      <w:pPr>
        <w:widowControl w:val="0"/>
        <w:jc w:val="both"/>
        <w:rPr>
          <w:rFonts w:ascii="Book Antiqua" w:hAnsi="Book Antiqua" w:cs="Book Antiqua"/>
        </w:rPr>
      </w:pPr>
      <w:r w:rsidRPr="00325951">
        <w:rPr>
          <w:rFonts w:ascii="Book Antiqua" w:hAnsi="Book Antiqua" w:cs="Book Antiqua"/>
        </w:rPr>
        <w:t xml:space="preserve">Se aclara que el </w:t>
      </w:r>
      <w:r w:rsidRPr="00325951">
        <w:rPr>
          <w:rFonts w:ascii="Book Antiqua" w:hAnsi="Book Antiqua" w:cs="Book Antiqua"/>
          <w:b/>
          <w:bCs/>
        </w:rPr>
        <w:t xml:space="preserve">puesto de </w:t>
      </w:r>
      <w:r w:rsidRPr="00325951">
        <w:rPr>
          <w:rFonts w:ascii="Book Antiqua" w:hAnsi="Book Antiqua" w:cs="Book Antiqua"/>
          <w:b/>
          <w:bCs/>
          <w:i/>
          <w:iCs/>
        </w:rPr>
        <w:t>Técnico Judicial 05</w:t>
      </w:r>
      <w:r w:rsidRPr="00325951">
        <w:rPr>
          <w:rFonts w:ascii="Book Antiqua" w:hAnsi="Book Antiqua" w:cs="Book Antiqua"/>
          <w:b/>
          <w:bCs/>
        </w:rPr>
        <w:t xml:space="preserve"> corresponde a la persona encargada de la atención telefónica</w:t>
      </w:r>
      <w:r w:rsidR="007356B1" w:rsidRPr="00325951">
        <w:rPr>
          <w:rFonts w:ascii="Book Antiqua" w:hAnsi="Book Antiqua" w:cs="Book Antiqua"/>
        </w:rPr>
        <w:t xml:space="preserve"> </w:t>
      </w:r>
      <w:r w:rsidR="00167D1F" w:rsidRPr="00325951">
        <w:rPr>
          <w:rFonts w:ascii="Book Antiqua" w:hAnsi="Book Antiqua" w:cs="Book Antiqua"/>
        </w:rPr>
        <w:t xml:space="preserve">en el Escritorio Virtual, </w:t>
      </w:r>
      <w:r w:rsidR="007356B1" w:rsidRPr="00325951">
        <w:rPr>
          <w:rFonts w:ascii="Book Antiqua" w:hAnsi="Book Antiqua" w:cs="Arial"/>
          <w:color w:val="000000"/>
          <w:lang w:eastAsia="es-CR"/>
        </w:rPr>
        <w:t>con una línea</w:t>
      </w:r>
      <w:r w:rsidR="00167D1F" w:rsidRPr="00325951">
        <w:rPr>
          <w:rFonts w:ascii="Book Antiqua" w:hAnsi="Book Antiqua" w:cs="Arial"/>
          <w:color w:val="000000"/>
          <w:lang w:eastAsia="es-CR"/>
        </w:rPr>
        <w:t xml:space="preserve"> telefónica</w:t>
      </w:r>
      <w:r w:rsidR="007356B1" w:rsidRPr="00325951">
        <w:rPr>
          <w:rFonts w:ascii="Book Antiqua" w:hAnsi="Book Antiqua" w:cs="Arial"/>
          <w:color w:val="000000"/>
          <w:lang w:eastAsia="es-CR"/>
        </w:rPr>
        <w:t xml:space="preserve"> (sin cuota de trámite), más la colaboración del restante personal del despacho, por existir varias líneas telefónicas.  </w:t>
      </w:r>
    </w:p>
    <w:p w14:paraId="7480BA5A" w14:textId="77777777" w:rsidR="007356B1" w:rsidRPr="00325951" w:rsidRDefault="007356B1" w:rsidP="00FA2B94">
      <w:pPr>
        <w:widowControl w:val="0"/>
        <w:jc w:val="both"/>
        <w:rPr>
          <w:rFonts w:ascii="Book Antiqua" w:hAnsi="Book Antiqua" w:cs="Book Antiqua"/>
        </w:rPr>
      </w:pPr>
    </w:p>
    <w:p w14:paraId="1933B200" w14:textId="06BF4DE6" w:rsidR="00A43F7E" w:rsidRPr="00325951" w:rsidRDefault="00A43F7E" w:rsidP="00FA2B94">
      <w:pPr>
        <w:pStyle w:val="Ttulo2"/>
      </w:pPr>
      <w:bookmarkStart w:id="10" w:name="_Toc200357826"/>
      <w:r w:rsidRPr="00325951">
        <w:t>Ajuste de la matriz de indicadores</w:t>
      </w:r>
      <w:bookmarkEnd w:id="10"/>
    </w:p>
    <w:p w14:paraId="35E92256" w14:textId="77777777" w:rsidR="008A5FD2" w:rsidRPr="00325951" w:rsidRDefault="008A5FD2" w:rsidP="00FA2B94">
      <w:pPr>
        <w:widowControl w:val="0"/>
        <w:jc w:val="both"/>
        <w:rPr>
          <w:rFonts w:ascii="Book Antiqua" w:hAnsi="Book Antiqua" w:cs="Book Antiqua"/>
        </w:rPr>
      </w:pPr>
    </w:p>
    <w:p w14:paraId="41FCB291" w14:textId="77777777" w:rsidR="00B33614" w:rsidRDefault="00D142D1" w:rsidP="00FA2B94">
      <w:pPr>
        <w:widowControl w:val="0"/>
        <w:jc w:val="both"/>
        <w:rPr>
          <w:rFonts w:ascii="Book Antiqua" w:hAnsi="Book Antiqua" w:cs="Book Antiqua"/>
        </w:rPr>
      </w:pPr>
      <w:r w:rsidRPr="00325951">
        <w:rPr>
          <w:rFonts w:ascii="Book Antiqua" w:hAnsi="Book Antiqua" w:cs="Book Antiqua"/>
        </w:rPr>
        <w:t xml:space="preserve">Mediante el oficio </w:t>
      </w:r>
      <w:r w:rsidR="00167D1F" w:rsidRPr="00325951">
        <w:rPr>
          <w:rFonts w:ascii="Book Antiqua" w:hAnsi="Book Antiqua" w:cs="Book Antiqua"/>
        </w:rPr>
        <w:t>2153</w:t>
      </w:r>
      <w:r w:rsidRPr="00325951">
        <w:rPr>
          <w:rFonts w:ascii="Book Antiqua" w:hAnsi="Book Antiqua" w:cs="Book Antiqua"/>
        </w:rPr>
        <w:t xml:space="preserve">-PLA-MNP-TR-2025 de fecha 03 de </w:t>
      </w:r>
      <w:r w:rsidR="00167D1F" w:rsidRPr="00325951">
        <w:rPr>
          <w:rFonts w:ascii="Book Antiqua" w:hAnsi="Book Antiqua" w:cs="Book Antiqua"/>
        </w:rPr>
        <w:t>junio</w:t>
      </w:r>
      <w:r w:rsidRPr="00325951">
        <w:rPr>
          <w:rFonts w:ascii="Book Antiqua" w:hAnsi="Book Antiqua" w:cs="Book Antiqua"/>
        </w:rPr>
        <w:t xml:space="preserve"> de 2025 se detalla los ajustes realizados a la matriz de indicadores gestión, excluyendo </w:t>
      </w:r>
      <w:r w:rsidR="00621EB1" w:rsidRPr="00325951">
        <w:rPr>
          <w:rFonts w:ascii="Book Antiqua" w:hAnsi="Book Antiqua" w:cs="Book Antiqua"/>
        </w:rPr>
        <w:t xml:space="preserve">para el registro de los indicadores </w:t>
      </w:r>
      <w:r w:rsidRPr="00325951">
        <w:rPr>
          <w:rFonts w:ascii="Book Antiqua" w:hAnsi="Book Antiqua" w:cs="Book Antiqua"/>
        </w:rPr>
        <w:t>al Técnico Judicial 05.</w:t>
      </w:r>
    </w:p>
    <w:p w14:paraId="55381E57" w14:textId="77777777" w:rsidR="00B33614" w:rsidRDefault="00B33614" w:rsidP="00FA2B94">
      <w:pPr>
        <w:widowControl w:val="0"/>
        <w:jc w:val="both"/>
        <w:rPr>
          <w:rFonts w:ascii="Book Antiqua" w:hAnsi="Book Antiqua" w:cs="Book Antiqua"/>
        </w:rPr>
      </w:pPr>
    </w:p>
    <w:p w14:paraId="204B011F" w14:textId="088FEC41" w:rsidR="00BC3E7F" w:rsidRPr="00DE6A2B" w:rsidRDefault="00621EB1" w:rsidP="00FA2B94">
      <w:pPr>
        <w:contextualSpacing/>
        <w:jc w:val="both"/>
        <w:rPr>
          <w:rFonts w:ascii="Book Antiqua" w:hAnsi="Book Antiqua"/>
        </w:rPr>
      </w:pPr>
      <w:r w:rsidRPr="00325951">
        <w:rPr>
          <w:rFonts w:ascii="Book Antiqua" w:hAnsi="Book Antiqua" w:cs="Book Antiqua"/>
        </w:rPr>
        <w:t xml:space="preserve">Cabe destacar que los parámetros de dichos indicadores no fueron ajustados, ya que se realizará un seguimiento </w:t>
      </w:r>
      <w:r w:rsidR="00167D1F" w:rsidRPr="00325951">
        <w:rPr>
          <w:rFonts w:ascii="Book Antiqua" w:hAnsi="Book Antiqua" w:cs="Book Antiqua"/>
        </w:rPr>
        <w:t>en la materia de Pensiones Alimentarias</w:t>
      </w:r>
      <w:r w:rsidR="004E5079">
        <w:rPr>
          <w:rFonts w:ascii="Book Antiqua" w:hAnsi="Book Antiqua" w:cs="Book Antiqua"/>
        </w:rPr>
        <w:t xml:space="preserve"> transcurrido un año de la entrada en vigencia de la Ley 9747</w:t>
      </w:r>
      <w:r w:rsidRPr="00325951">
        <w:rPr>
          <w:rFonts w:ascii="Book Antiqua" w:hAnsi="Book Antiqua" w:cs="Book Antiqua"/>
        </w:rPr>
        <w:t>.</w:t>
      </w:r>
      <w:r w:rsidR="00167D1F" w:rsidRPr="00325951">
        <w:rPr>
          <w:rFonts w:ascii="Book Antiqua" w:hAnsi="Book Antiqua" w:cs="Book Antiqua"/>
        </w:rPr>
        <w:t xml:space="preserve"> </w:t>
      </w:r>
      <w:r w:rsidRPr="00325951">
        <w:rPr>
          <w:rFonts w:ascii="Book Antiqua" w:hAnsi="Book Antiqua" w:cs="Book Antiqua"/>
        </w:rPr>
        <w:t>Posteriormente, se evaluará la posibilidad de hacer los ajustes necesarios en función de los resultados obtenidos</w:t>
      </w:r>
      <w:r w:rsidR="004E5079">
        <w:rPr>
          <w:rFonts w:ascii="Book Antiqua" w:hAnsi="Book Antiqua" w:cs="Book Antiqua"/>
        </w:rPr>
        <w:t xml:space="preserve"> y las nuevas competencias, una vez transcurra </w:t>
      </w:r>
      <w:r w:rsidR="00D96268">
        <w:rPr>
          <w:rFonts w:ascii="Book Antiqua" w:hAnsi="Book Antiqua" w:cs="Book Antiqua"/>
        </w:rPr>
        <w:t>dicho</w:t>
      </w:r>
      <w:r w:rsidR="004E5079">
        <w:rPr>
          <w:rFonts w:ascii="Book Antiqua" w:hAnsi="Book Antiqua" w:cs="Book Antiqua"/>
        </w:rPr>
        <w:t xml:space="preserve"> plazo y se logre revisar la cantidad de asuntos que se mantengan activos con la normativa anterior y la actual conforme </w:t>
      </w:r>
      <w:r w:rsidR="00BC3E7F">
        <w:rPr>
          <w:rFonts w:ascii="Book Antiqua" w:hAnsi="Book Antiqua" w:cs="Book Antiqua"/>
        </w:rPr>
        <w:t>al</w:t>
      </w:r>
      <w:r w:rsidR="00BC3E7F" w:rsidRPr="00DE6A2B">
        <w:rPr>
          <w:rFonts w:ascii="Book Antiqua" w:hAnsi="Book Antiqua"/>
        </w:rPr>
        <w:t xml:space="preserve"> transitorio 1  de la Ley 9747 y las Reglas Prácticas (Circular 255-2023)</w:t>
      </w:r>
    </w:p>
    <w:p w14:paraId="7876B2BD" w14:textId="77777777" w:rsidR="00BC3E7F" w:rsidRPr="00DE6A2B" w:rsidRDefault="00BC3E7F" w:rsidP="00FA2B94">
      <w:pPr>
        <w:contextualSpacing/>
        <w:jc w:val="both"/>
        <w:rPr>
          <w:rFonts w:ascii="Book Antiqua" w:hAnsi="Book Antiqua"/>
        </w:rPr>
      </w:pPr>
    </w:p>
    <w:p w14:paraId="1D383BCB" w14:textId="68DEE342" w:rsidR="00BC3E7F" w:rsidRPr="00DE6A2B" w:rsidRDefault="00BC3E7F" w:rsidP="00BC3114">
      <w:pPr>
        <w:ind w:left="284" w:right="51"/>
        <w:contextualSpacing/>
        <w:jc w:val="both"/>
        <w:rPr>
          <w:rFonts w:ascii="Book Antiqua" w:hAnsi="Book Antiqua" w:cs="Arial"/>
          <w:i/>
          <w:iCs/>
          <w:color w:val="000000"/>
          <w:sz w:val="22"/>
          <w:szCs w:val="22"/>
          <w:shd w:val="clear" w:color="auto" w:fill="FFFFFF"/>
          <w:lang w:eastAsia="es-CR"/>
        </w:rPr>
      </w:pPr>
      <w:r w:rsidRPr="00DE6A2B">
        <w:rPr>
          <w:rFonts w:ascii="Book Antiqua" w:hAnsi="Book Antiqua" w:cs="Arial"/>
          <w:b/>
          <w:bCs/>
          <w:i/>
          <w:iCs/>
          <w:color w:val="000000"/>
          <w:sz w:val="22"/>
          <w:szCs w:val="22"/>
          <w:shd w:val="clear" w:color="auto" w:fill="FFFFFF"/>
          <w:lang w:eastAsia="es-CR"/>
        </w:rPr>
        <w:t>“Transitorio I de la Ley 9747</w:t>
      </w:r>
      <w:r w:rsidRPr="00DE6A2B">
        <w:rPr>
          <w:rFonts w:ascii="Book Antiqua" w:hAnsi="Book Antiqua" w:cs="Arial"/>
          <w:i/>
          <w:iCs/>
          <w:color w:val="000000"/>
          <w:sz w:val="22"/>
          <w:szCs w:val="22"/>
          <w:shd w:val="clear" w:color="auto" w:fill="FFFFFF"/>
          <w:lang w:eastAsia="es-CR"/>
        </w:rPr>
        <w:t>: los procesos que estuvieran pendientes a la entrada en vigor de este Código se tramitarán, en cuanto sea posible, ajustándolos a la nueva legislación, procurando aplicar las nuevas disposiciones y armonizándolas, en cuanto cupiera, con las actualizaciones ya practicadas."</w:t>
      </w:r>
      <w:r w:rsidR="00FA2B94">
        <w:rPr>
          <w:rFonts w:ascii="Book Antiqua" w:hAnsi="Book Antiqua" w:cs="Arial"/>
          <w:i/>
          <w:iCs/>
          <w:color w:val="000000"/>
          <w:sz w:val="22"/>
          <w:szCs w:val="22"/>
          <w:shd w:val="clear" w:color="auto" w:fill="FFFFFF"/>
          <w:lang w:eastAsia="es-CR"/>
        </w:rPr>
        <w:t>.</w:t>
      </w:r>
      <w:r w:rsidRPr="00DE6A2B">
        <w:rPr>
          <w:rFonts w:ascii="Book Antiqua" w:hAnsi="Book Antiqua" w:cs="Arial"/>
          <w:i/>
          <w:iCs/>
          <w:color w:val="000000"/>
          <w:sz w:val="22"/>
          <w:szCs w:val="22"/>
          <w:shd w:val="clear" w:color="auto" w:fill="FFFFFF"/>
          <w:lang w:eastAsia="es-CR"/>
        </w:rPr>
        <w:t> </w:t>
      </w:r>
    </w:p>
    <w:p w14:paraId="115AA800" w14:textId="77777777" w:rsidR="00BC3E7F" w:rsidRPr="00481291" w:rsidRDefault="00BC3E7F" w:rsidP="00FA2B94">
      <w:pPr>
        <w:shd w:val="clear" w:color="auto" w:fill="FFFFFF"/>
        <w:ind w:left="284" w:right="51"/>
        <w:jc w:val="both"/>
        <w:rPr>
          <w:rFonts w:ascii="Book Antiqua" w:hAnsi="Book Antiqua" w:cs="Arial"/>
          <w:i/>
          <w:iCs/>
          <w:color w:val="000000"/>
          <w:sz w:val="22"/>
          <w:szCs w:val="22"/>
          <w:lang w:eastAsia="es-CR"/>
        </w:rPr>
      </w:pPr>
      <w:r w:rsidRPr="00DE6A2B">
        <w:rPr>
          <w:rFonts w:ascii="Book Antiqua" w:hAnsi="Book Antiqua" w:cs="Arial"/>
          <w:i/>
          <w:iCs/>
          <w:color w:val="000000"/>
          <w:sz w:val="22"/>
          <w:szCs w:val="22"/>
          <w:shd w:val="clear" w:color="auto" w:fill="FFFFFF"/>
          <w:lang w:eastAsia="es-CR"/>
        </w:rPr>
        <w:t>“</w:t>
      </w:r>
      <w:r w:rsidRPr="00481291">
        <w:rPr>
          <w:rFonts w:ascii="Book Antiqua" w:hAnsi="Book Antiqua" w:cs="Arial"/>
          <w:b/>
          <w:bCs/>
          <w:i/>
          <w:iCs/>
          <w:color w:val="000000"/>
          <w:sz w:val="22"/>
          <w:szCs w:val="22"/>
          <w:shd w:val="clear" w:color="auto" w:fill="FFFFFF"/>
          <w:lang w:eastAsia="es-CR"/>
        </w:rPr>
        <w:t>Capítulo I: Aplicación del Transitorio I</w:t>
      </w:r>
      <w:r w:rsidRPr="00DE6A2B">
        <w:rPr>
          <w:rFonts w:ascii="Book Antiqua" w:hAnsi="Book Antiqua" w:cs="Arial"/>
          <w:b/>
          <w:bCs/>
          <w:i/>
          <w:iCs/>
          <w:color w:val="000000"/>
          <w:sz w:val="22"/>
          <w:szCs w:val="22"/>
          <w:shd w:val="clear" w:color="auto" w:fill="FFFFFF"/>
          <w:lang w:eastAsia="es-CR"/>
        </w:rPr>
        <w:t xml:space="preserve"> Circular 255-2023</w:t>
      </w:r>
    </w:p>
    <w:p w14:paraId="39139704" w14:textId="49C13AE2" w:rsidR="00BC3E7F" w:rsidRPr="00481291" w:rsidRDefault="00BC3E7F" w:rsidP="00BC3114">
      <w:pPr>
        <w:shd w:val="clear" w:color="auto" w:fill="FFFFFF"/>
        <w:ind w:left="284" w:right="51"/>
        <w:jc w:val="both"/>
        <w:rPr>
          <w:rFonts w:ascii="Book Antiqua" w:hAnsi="Book Antiqua" w:cs="Arial"/>
          <w:i/>
          <w:iCs/>
          <w:color w:val="000000"/>
          <w:sz w:val="22"/>
          <w:szCs w:val="22"/>
          <w:lang w:eastAsia="es-CR"/>
        </w:rPr>
      </w:pPr>
      <w:r w:rsidRPr="00481291">
        <w:rPr>
          <w:rFonts w:ascii="Book Antiqua" w:hAnsi="Book Antiqua" w:cs="Arial"/>
          <w:i/>
          <w:iCs/>
          <w:color w:val="000000"/>
          <w:sz w:val="22"/>
          <w:szCs w:val="22"/>
          <w:shd w:val="clear" w:color="auto" w:fill="FFFFFF"/>
          <w:lang w:eastAsia="es-CR"/>
        </w:rPr>
        <w:t xml:space="preserve"> Con la aprobación de la Ley Nº 9747 (Código Procesal de Familia), el legislador en el transitorio I se decantó por establecer que los procesos que se encuentren en trámite al momento de su entrada en vigencia, se tramitarán en la medida de lo posible con la nueva legislación procesal, de manera que será posible que algunos se continúen tramitando con la legislación procesal anterior, y otros se ajusten a los nuevos procedimientos. Ante esta situación es necesario generar los siguientes lineamientos a fin de crear el mayor grado de seguridad jurídica posible para las personas usuarias </w:t>
      </w:r>
      <w:r w:rsidRPr="00481291">
        <w:rPr>
          <w:rFonts w:ascii="Book Antiqua" w:hAnsi="Book Antiqua" w:cs="Arial"/>
          <w:i/>
          <w:iCs/>
          <w:color w:val="000000"/>
          <w:sz w:val="22"/>
          <w:szCs w:val="22"/>
          <w:shd w:val="clear" w:color="auto" w:fill="FFFFFF"/>
          <w:lang w:eastAsia="es-CR"/>
        </w:rPr>
        <w:lastRenderedPageBreak/>
        <w:t>y las personas funcionarias judiciales, ya que no todos los procesos en trámites serán ajustados según lo dispuesto en el citado transitorio. Este capítulo se ocupa de hacerlo, creando normas de transición, siempre bajo la guía del derecho transitorio formulado en el Código Procesal de Familia y los lineamientos del debido proceso. Los principios procesales del nuevo código también constituyen un esquema infranqueable en la transición, en especial, los contenidos en los artículos 5 y 6. Todas las reglas aquí formuladas se sustentan en esos principios y éstos deberán ser la guía en la transición. </w:t>
      </w:r>
    </w:p>
    <w:p w14:paraId="5E3CC12A" w14:textId="43BBD31E" w:rsidR="00BC3E7F" w:rsidRPr="00481291" w:rsidRDefault="00BC3E7F" w:rsidP="00BC3114">
      <w:pPr>
        <w:shd w:val="clear" w:color="auto" w:fill="FFFFFF"/>
        <w:ind w:left="284" w:right="51"/>
        <w:jc w:val="both"/>
        <w:rPr>
          <w:rFonts w:ascii="Book Antiqua" w:hAnsi="Book Antiqua" w:cs="Arial"/>
          <w:i/>
          <w:iCs/>
          <w:color w:val="000000"/>
          <w:sz w:val="22"/>
          <w:szCs w:val="22"/>
          <w:lang w:eastAsia="es-CR"/>
        </w:rPr>
      </w:pPr>
      <w:r w:rsidRPr="00481291">
        <w:rPr>
          <w:rFonts w:ascii="Book Antiqua" w:hAnsi="Book Antiqua" w:cs="Arial"/>
          <w:i/>
          <w:iCs/>
          <w:color w:val="000000"/>
          <w:sz w:val="22"/>
          <w:szCs w:val="22"/>
          <w:shd w:val="clear" w:color="auto" w:fill="FFFFFF"/>
          <w:lang w:eastAsia="es-CR"/>
        </w:rPr>
        <w:t>Artículo 1. Inventario de expedientes en trámite al momento de la entrada en vigencia del Código Procesal de Familia. Al momento de la entrada en vigencia del Código Procesal de Familia, los despachos judiciales deberán tener un inventario actualizado de los expedientes activos que aún no cuentan con sentencia firme.</w:t>
      </w:r>
    </w:p>
    <w:p w14:paraId="5BCB6397" w14:textId="490CC8DC" w:rsidR="00BC3E7F" w:rsidRPr="00481291" w:rsidRDefault="00BC3E7F" w:rsidP="00FA2B94">
      <w:pPr>
        <w:shd w:val="clear" w:color="auto" w:fill="FFFFFF"/>
        <w:ind w:left="284" w:right="51"/>
        <w:jc w:val="both"/>
        <w:rPr>
          <w:rFonts w:ascii="Book Antiqua" w:hAnsi="Book Antiqua" w:cs="Arial"/>
          <w:i/>
          <w:iCs/>
          <w:color w:val="000000"/>
          <w:sz w:val="22"/>
          <w:szCs w:val="22"/>
          <w:lang w:eastAsia="es-CR"/>
        </w:rPr>
      </w:pPr>
      <w:r w:rsidRPr="00481291">
        <w:rPr>
          <w:rFonts w:ascii="Book Antiqua" w:hAnsi="Book Antiqua" w:cs="Arial"/>
          <w:i/>
          <w:iCs/>
          <w:color w:val="000000"/>
          <w:sz w:val="22"/>
          <w:szCs w:val="22"/>
          <w:shd w:val="clear" w:color="auto" w:fill="FFFFFF"/>
          <w:lang w:eastAsia="es-CR"/>
        </w:rPr>
        <w:t>Artículo 2. Ajustes al procedimiento. Cada expediente activo deberá ser analizado individualmente y deberá tomarse la decisión por parte de la persona juzgadora sobre los ajustes o no en el procedimiento, valorando la naturaleza del proceso, las pretensiones planteadas y el estado procesal, y con base en los principios rectores del Código Procesal de Familia, se deberá decidir si se continúa su tramitación con las leyes procesales que quedan derogadas, o si por el contrario, el expediente será tramitado con base en las reglas procesales contenidas en el Código Procesal de Familia, indicando expresamente si el ajuste en el procedimiento es total o parcial, y en qué aspectos.</w:t>
      </w:r>
      <w:r w:rsidRPr="00DE6A2B">
        <w:rPr>
          <w:rFonts w:ascii="Book Antiqua" w:hAnsi="Book Antiqua" w:cs="Arial"/>
          <w:i/>
          <w:iCs/>
          <w:color w:val="000000"/>
          <w:sz w:val="22"/>
          <w:szCs w:val="22"/>
          <w:shd w:val="clear" w:color="auto" w:fill="FFFFFF"/>
          <w:lang w:eastAsia="es-CR"/>
        </w:rPr>
        <w:t>”</w:t>
      </w:r>
      <w:r w:rsidR="00FA2B94">
        <w:rPr>
          <w:rFonts w:ascii="Book Antiqua" w:hAnsi="Book Antiqua" w:cs="Arial"/>
          <w:i/>
          <w:iCs/>
          <w:color w:val="000000"/>
          <w:sz w:val="22"/>
          <w:szCs w:val="22"/>
          <w:shd w:val="clear" w:color="auto" w:fill="FFFFFF"/>
          <w:lang w:eastAsia="es-CR"/>
        </w:rPr>
        <w:t>.</w:t>
      </w:r>
    </w:p>
    <w:p w14:paraId="24B870F2" w14:textId="77777777" w:rsidR="00BC3E7F" w:rsidRPr="00DE6A2B" w:rsidRDefault="00BC3E7F" w:rsidP="00FA2B94">
      <w:pPr>
        <w:ind w:left="567" w:right="424"/>
        <w:contextualSpacing/>
        <w:jc w:val="both"/>
        <w:rPr>
          <w:rFonts w:ascii="Book Antiqua" w:hAnsi="Book Antiqua"/>
        </w:rPr>
      </w:pPr>
    </w:p>
    <w:p w14:paraId="52D1CCA1" w14:textId="77777777" w:rsidR="00BC3E7F" w:rsidRPr="00DE6A2B" w:rsidRDefault="00BC3E7F" w:rsidP="00FA2B94">
      <w:pPr>
        <w:contextualSpacing/>
        <w:jc w:val="both"/>
        <w:rPr>
          <w:rFonts w:ascii="Book Antiqua" w:hAnsi="Book Antiqua"/>
        </w:rPr>
      </w:pPr>
      <w:r w:rsidRPr="00DE6A2B">
        <w:rPr>
          <w:rFonts w:ascii="Book Antiqua" w:hAnsi="Book Antiqua"/>
        </w:rPr>
        <w:t>Lo anterior, justifica que se deba esperar al menos un año desde la vigencia de la norma, para realizar cualquier ajuste en los indicadores de gestión</w:t>
      </w:r>
      <w:r>
        <w:rPr>
          <w:rFonts w:ascii="Book Antiqua" w:hAnsi="Book Antiqua"/>
        </w:rPr>
        <w:t xml:space="preserve"> a nivel nacional</w:t>
      </w:r>
      <w:r w:rsidRPr="00DE6A2B">
        <w:rPr>
          <w:rFonts w:ascii="Book Antiqua" w:hAnsi="Book Antiqua"/>
        </w:rPr>
        <w:t xml:space="preserve">. </w:t>
      </w:r>
    </w:p>
    <w:p w14:paraId="5E5B13E8" w14:textId="77777777" w:rsidR="00C45DDE" w:rsidRPr="00325951" w:rsidRDefault="00C45DDE" w:rsidP="00FA2B94">
      <w:pPr>
        <w:widowControl w:val="0"/>
        <w:jc w:val="both"/>
        <w:rPr>
          <w:rFonts w:ascii="Book Antiqua" w:hAnsi="Book Antiqua" w:cs="Book Antiqua"/>
        </w:rPr>
      </w:pPr>
    </w:p>
    <w:p w14:paraId="36B94739" w14:textId="04919794" w:rsidR="00621EB1" w:rsidRDefault="00621EB1" w:rsidP="00FA2B94">
      <w:pPr>
        <w:widowControl w:val="0"/>
        <w:jc w:val="both"/>
        <w:rPr>
          <w:rFonts w:ascii="Book Antiqua" w:hAnsi="Book Antiqua" w:cs="Book Antiqua"/>
        </w:rPr>
      </w:pPr>
      <w:r w:rsidRPr="00325951">
        <w:rPr>
          <w:rFonts w:ascii="Book Antiqua" w:hAnsi="Book Antiqua" w:cs="Book Antiqua"/>
        </w:rPr>
        <w:t>En el documento adjunto se presenta la matriz de indicadores con las modificaciones mencionadas.</w:t>
      </w:r>
    </w:p>
    <w:p w14:paraId="46D4A937" w14:textId="77777777" w:rsidR="00BC3114" w:rsidRPr="00325951" w:rsidRDefault="00BC3114" w:rsidP="00FA2B94">
      <w:pPr>
        <w:widowControl w:val="0"/>
        <w:jc w:val="both"/>
        <w:rPr>
          <w:rFonts w:ascii="Book Antiqua" w:hAnsi="Book Antiqua" w:cs="Book Antiq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30"/>
      </w:tblGrid>
      <w:tr w:rsidR="00621EB1" w:rsidRPr="00BC3114" w14:paraId="10EE5A5A" w14:textId="77777777" w:rsidTr="00BC3114">
        <w:trPr>
          <w:trHeight w:val="365"/>
          <w:jc w:val="center"/>
        </w:trPr>
        <w:tc>
          <w:tcPr>
            <w:tcW w:w="8830" w:type="dxa"/>
            <w:shd w:val="clear" w:color="auto" w:fill="1F4E79"/>
            <w:tcMar>
              <w:top w:w="0" w:type="dxa"/>
              <w:left w:w="108" w:type="dxa"/>
              <w:bottom w:w="0" w:type="dxa"/>
              <w:right w:w="108" w:type="dxa"/>
            </w:tcMar>
            <w:vAlign w:val="center"/>
            <w:hideMark/>
          </w:tcPr>
          <w:p w14:paraId="4E50E858" w14:textId="18A41CED" w:rsidR="00621EB1" w:rsidRPr="00BC3114" w:rsidRDefault="00621EB1" w:rsidP="00546F55">
            <w:pPr>
              <w:jc w:val="center"/>
              <w:rPr>
                <w:rFonts w:ascii="Book Antiqua" w:hAnsi="Book Antiqua"/>
                <w:sz w:val="22"/>
                <w:szCs w:val="22"/>
                <w:lang w:eastAsia="en-US"/>
              </w:rPr>
            </w:pPr>
            <w:r w:rsidRPr="00BC3114">
              <w:rPr>
                <w:rFonts w:ascii="Book Antiqua" w:hAnsi="Book Antiqua" w:cs="Arial"/>
                <w:b/>
                <w:bCs/>
                <w:color w:val="FFFFFF"/>
                <w:sz w:val="22"/>
                <w:szCs w:val="22"/>
              </w:rPr>
              <w:t>Matriz de indicadores ajustada</w:t>
            </w:r>
          </w:p>
        </w:tc>
      </w:tr>
      <w:bookmarkStart w:id="11" w:name="_MON_1811223358"/>
      <w:bookmarkEnd w:id="11"/>
      <w:tr w:rsidR="00621EB1" w:rsidRPr="00BC3114" w14:paraId="4324C2F0" w14:textId="77777777" w:rsidTr="00BC3114">
        <w:trPr>
          <w:trHeight w:val="229"/>
          <w:jc w:val="center"/>
        </w:trPr>
        <w:tc>
          <w:tcPr>
            <w:tcW w:w="8830" w:type="dxa"/>
            <w:tcMar>
              <w:top w:w="0" w:type="dxa"/>
              <w:left w:w="108" w:type="dxa"/>
              <w:bottom w:w="0" w:type="dxa"/>
              <w:right w:w="108" w:type="dxa"/>
            </w:tcMar>
            <w:vAlign w:val="center"/>
            <w:hideMark/>
          </w:tcPr>
          <w:p w14:paraId="18D3D440" w14:textId="454A33DE" w:rsidR="00621EB1" w:rsidRPr="00BC3114" w:rsidRDefault="00FA2B94" w:rsidP="00516756">
            <w:pPr>
              <w:pStyle w:val="Cita"/>
              <w:spacing w:after="0" w:line="240" w:lineRule="auto"/>
              <w:jc w:val="center"/>
              <w:rPr>
                <w:rStyle w:val="Textoennegrita"/>
                <w:color w:val="000000"/>
                <w:sz w:val="22"/>
                <w:szCs w:val="22"/>
              </w:rPr>
            </w:pPr>
            <w:r w:rsidRPr="00BC3114">
              <w:rPr>
                <w:rStyle w:val="Textoennegrita"/>
                <w:color w:val="000000"/>
                <w:sz w:val="22"/>
                <w:szCs w:val="22"/>
              </w:rPr>
              <w:object w:dxaOrig="1376" w:dyaOrig="899" w14:anchorId="5536B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26" o:title=""/>
                </v:shape>
                <o:OLEObject Type="Embed" ProgID="Word.Document.12" ShapeID="_x0000_i1025" DrawAspect="Icon" ObjectID="_1811227567" r:id="rId27">
                  <o:FieldCodes>\s</o:FieldCodes>
                </o:OLEObject>
              </w:object>
            </w:r>
          </w:p>
          <w:p w14:paraId="230CF521" w14:textId="6AF67328" w:rsidR="00621EB1" w:rsidRPr="00BC3114" w:rsidRDefault="00621EB1" w:rsidP="00546F55">
            <w:pPr>
              <w:pStyle w:val="Cita"/>
              <w:spacing w:after="0" w:line="240" w:lineRule="auto"/>
              <w:rPr>
                <w:rFonts w:ascii="Book Antiqua" w:hAnsi="Book Antiqua"/>
                <w:sz w:val="22"/>
                <w:szCs w:val="22"/>
              </w:rPr>
            </w:pPr>
          </w:p>
        </w:tc>
      </w:tr>
    </w:tbl>
    <w:p w14:paraId="7DBF002B" w14:textId="77777777" w:rsidR="005E3AEB" w:rsidRPr="00325951" w:rsidRDefault="005E3AEB" w:rsidP="004E3CB9">
      <w:pPr>
        <w:widowControl w:val="0"/>
        <w:spacing w:line="276" w:lineRule="auto"/>
        <w:jc w:val="both"/>
        <w:rPr>
          <w:rFonts w:ascii="Book Antiqua" w:hAnsi="Book Antiqua" w:cs="Book Antiqua"/>
        </w:rPr>
      </w:pPr>
    </w:p>
    <w:p w14:paraId="29EA3C38" w14:textId="34DBED50" w:rsidR="009B5D0E" w:rsidRPr="00325951" w:rsidRDefault="009B5D0E" w:rsidP="002B3F59">
      <w:pPr>
        <w:pStyle w:val="Ttulo2"/>
      </w:pPr>
      <w:bookmarkStart w:id="12" w:name="_Toc200357827"/>
      <w:r w:rsidRPr="00325951">
        <w:t>Refrescamiento en el llenado de la matriz de indicadores del Juzgado de Pensiones Alimentarias de Limón</w:t>
      </w:r>
      <w:bookmarkEnd w:id="12"/>
    </w:p>
    <w:p w14:paraId="2EE38F67" w14:textId="77777777" w:rsidR="009B5D0E" w:rsidRPr="00325951" w:rsidRDefault="009B5D0E" w:rsidP="004E3CB9">
      <w:pPr>
        <w:widowControl w:val="0"/>
        <w:spacing w:line="276" w:lineRule="auto"/>
        <w:jc w:val="both"/>
        <w:rPr>
          <w:rFonts w:ascii="Book Antiqua" w:hAnsi="Book Antiqua" w:cs="Book Antiqua"/>
        </w:rPr>
      </w:pPr>
    </w:p>
    <w:p w14:paraId="726158A3" w14:textId="78BA8671" w:rsidR="009B5D0E" w:rsidRDefault="009B5D0E" w:rsidP="009B5D0E">
      <w:pPr>
        <w:widowControl w:val="0"/>
        <w:jc w:val="both"/>
        <w:rPr>
          <w:rFonts w:ascii="Book Antiqua" w:hAnsi="Book Antiqua" w:cs="Book Antiqua"/>
        </w:rPr>
      </w:pPr>
      <w:r w:rsidRPr="00325951">
        <w:rPr>
          <w:rFonts w:ascii="Book Antiqua" w:hAnsi="Book Antiqua" w:cs="Book Antiqua"/>
        </w:rPr>
        <w:t>De acuerdo con la solicitud recibida por parte de la Licda. Silvia Barrantes Marín, Jueza Coordinadora del Juzgado de Pensiones Alimentarias de Limón, se procede en realizar una retroalimentación en el llenado de la matriz de indicadores por parte del Subproceso de Modernización No Penal de la Dirección de Planificación</w:t>
      </w:r>
      <w:r w:rsidR="00616A3A" w:rsidRPr="00325951">
        <w:rPr>
          <w:rFonts w:ascii="Book Antiqua" w:hAnsi="Book Antiqua" w:cs="Book Antiqua"/>
        </w:rPr>
        <w:t>, bajo la minuta 532-PLA-MNP-MNTA-2025 de fecha 02 de junio de 2025</w:t>
      </w:r>
      <w:r w:rsidR="00B56F81">
        <w:rPr>
          <w:rFonts w:ascii="Book Antiqua" w:hAnsi="Book Antiqua" w:cs="Book Antiqua"/>
        </w:rPr>
        <w:t>.</w:t>
      </w:r>
    </w:p>
    <w:p w14:paraId="470A2D64" w14:textId="77777777" w:rsidR="00BC3114" w:rsidRDefault="00BC3114" w:rsidP="009B5D0E">
      <w:pPr>
        <w:widowControl w:val="0"/>
        <w:jc w:val="both"/>
        <w:rPr>
          <w:rFonts w:ascii="Book Antiqua" w:hAnsi="Book Antiqua" w:cs="Book Antiqua"/>
        </w:rPr>
      </w:pPr>
    </w:p>
    <w:tbl>
      <w:tblPr>
        <w:tblStyle w:val="Tablaconcuadrcula"/>
        <w:tblW w:w="8931" w:type="dxa"/>
        <w:tblInd w:w="-5" w:type="dxa"/>
        <w:tblLook w:val="04A0" w:firstRow="1" w:lastRow="0" w:firstColumn="1" w:lastColumn="0" w:noHBand="0" w:noVBand="1"/>
      </w:tblPr>
      <w:tblGrid>
        <w:gridCol w:w="8931"/>
      </w:tblGrid>
      <w:tr w:rsidR="00BC3114" w:rsidRPr="00BC3114" w14:paraId="166DB719" w14:textId="77777777" w:rsidTr="00BC3114">
        <w:tc>
          <w:tcPr>
            <w:tcW w:w="8931" w:type="dxa"/>
            <w:shd w:val="clear" w:color="auto" w:fill="1F4E79" w:themeFill="accent5" w:themeFillShade="80"/>
          </w:tcPr>
          <w:p w14:paraId="1A06EAE3" w14:textId="7A7E2218" w:rsidR="00BC3114" w:rsidRPr="00BC3114" w:rsidRDefault="00BC3114" w:rsidP="00BC3114">
            <w:pPr>
              <w:jc w:val="center"/>
              <w:rPr>
                <w:rFonts w:ascii="Book Antiqua" w:hAnsi="Book Antiqua" w:cs="Arial"/>
                <w:b/>
                <w:bCs/>
                <w:color w:val="FFFFFF"/>
                <w:sz w:val="22"/>
                <w:szCs w:val="22"/>
              </w:rPr>
            </w:pPr>
            <w:r w:rsidRPr="00BC3114">
              <w:rPr>
                <w:rFonts w:ascii="Book Antiqua" w:hAnsi="Book Antiqua" w:cs="Arial"/>
                <w:b/>
                <w:bCs/>
                <w:color w:val="FFFFFF"/>
                <w:sz w:val="22"/>
                <w:szCs w:val="22"/>
              </w:rPr>
              <w:t>Minuta 532-PLA-MNP-MNTA-2025 Refrescamiento en el llenado de la matriz de indicadores del Juzgado de Pensiones Alimentarias de Limón</w:t>
            </w:r>
          </w:p>
        </w:tc>
      </w:tr>
      <w:tr w:rsidR="00BC3114" w:rsidRPr="00BC3114" w14:paraId="059DC041" w14:textId="77777777" w:rsidTr="00BC3114">
        <w:tc>
          <w:tcPr>
            <w:tcW w:w="8931" w:type="dxa"/>
          </w:tcPr>
          <w:p w14:paraId="0A15E924" w14:textId="1874CB65" w:rsidR="00BC3114" w:rsidRPr="00BC3114" w:rsidRDefault="00BC3114" w:rsidP="00BC3114">
            <w:pPr>
              <w:jc w:val="center"/>
              <w:rPr>
                <w:rFonts w:ascii="Book Antiqua" w:hAnsi="Book Antiqua" w:cs="Arial"/>
                <w:b/>
                <w:bCs/>
                <w:color w:val="FFFFFF"/>
                <w:sz w:val="22"/>
                <w:szCs w:val="22"/>
              </w:rPr>
            </w:pPr>
            <w:r w:rsidRPr="00BC3114">
              <w:rPr>
                <w:rFonts w:ascii="Book Antiqua" w:hAnsi="Book Antiqua" w:cs="Arial"/>
                <w:b/>
                <w:bCs/>
                <w:color w:val="FFFFFF"/>
                <w:sz w:val="22"/>
                <w:szCs w:val="22"/>
              </w:rPr>
              <w:object w:dxaOrig="1376" w:dyaOrig="899" w14:anchorId="08895B00">
                <v:shape id="_x0000_i1026" type="#_x0000_t75" style="width:69pt;height:45pt" o:ole="">
                  <v:imagedata r:id="rId28" o:title=""/>
                </v:shape>
                <o:OLEObject Type="Embed" ProgID="Package" ShapeID="_x0000_i1026" DrawAspect="Icon" ObjectID="_1811227568" r:id="rId29"/>
              </w:object>
            </w:r>
          </w:p>
        </w:tc>
      </w:tr>
    </w:tbl>
    <w:p w14:paraId="6AD9C5F9" w14:textId="77777777" w:rsidR="00616A3A" w:rsidRPr="00325951" w:rsidRDefault="00616A3A" w:rsidP="009B5D0E">
      <w:pPr>
        <w:widowControl w:val="0"/>
        <w:jc w:val="both"/>
        <w:rPr>
          <w:rFonts w:ascii="Book Antiqua" w:hAnsi="Book Antiqua" w:cs="Book Antiqua"/>
        </w:rPr>
      </w:pPr>
    </w:p>
    <w:p w14:paraId="1B925D54" w14:textId="7C119D91" w:rsidR="009B5D0E" w:rsidRPr="00325951" w:rsidRDefault="009B5D0E" w:rsidP="009B5D0E">
      <w:pPr>
        <w:widowControl w:val="0"/>
        <w:jc w:val="both"/>
        <w:rPr>
          <w:rFonts w:ascii="Book Antiqua" w:hAnsi="Book Antiqua" w:cs="Book Antiqua"/>
        </w:rPr>
      </w:pPr>
      <w:r w:rsidRPr="00325951">
        <w:rPr>
          <w:rFonts w:ascii="Book Antiqua" w:hAnsi="Book Antiqua" w:cs="Book Antiqua"/>
        </w:rPr>
        <w:t xml:space="preserve">Se aclara por parte de </w:t>
      </w:r>
      <w:r w:rsidR="00616A3A" w:rsidRPr="00325951">
        <w:rPr>
          <w:rFonts w:ascii="Book Antiqua" w:hAnsi="Book Antiqua" w:cs="Book Antiqua"/>
        </w:rPr>
        <w:t xml:space="preserve">la </w:t>
      </w:r>
      <w:r w:rsidRPr="00325951">
        <w:rPr>
          <w:rFonts w:ascii="Book Antiqua" w:hAnsi="Book Antiqua" w:cs="Book Antiqua"/>
        </w:rPr>
        <w:t>Dirección</w:t>
      </w:r>
      <w:r w:rsidR="00616A3A" w:rsidRPr="00325951">
        <w:rPr>
          <w:rFonts w:ascii="Book Antiqua" w:hAnsi="Book Antiqua" w:cs="Book Antiqua"/>
        </w:rPr>
        <w:t xml:space="preserve"> de Planificación</w:t>
      </w:r>
      <w:r w:rsidRPr="00325951">
        <w:rPr>
          <w:rFonts w:ascii="Book Antiqua" w:hAnsi="Book Antiqua" w:cs="Book Antiqua"/>
        </w:rPr>
        <w:t xml:space="preserve"> que el </w:t>
      </w:r>
      <w:r w:rsidR="004E5079">
        <w:rPr>
          <w:rFonts w:ascii="Book Antiqua" w:hAnsi="Book Antiqua" w:cs="Book Antiqua"/>
        </w:rPr>
        <w:t>conforme al</w:t>
      </w:r>
      <w:r w:rsidRPr="00325951">
        <w:rPr>
          <w:rFonts w:ascii="Book Antiqua" w:hAnsi="Book Antiqua" w:cs="Book Antiqua"/>
        </w:rPr>
        <w:t xml:space="preserve"> Modelo de Mejora Continua desde el 201</w:t>
      </w:r>
      <w:r w:rsidR="004E5079">
        <w:rPr>
          <w:rFonts w:ascii="Book Antiqua" w:hAnsi="Book Antiqua" w:cs="Book Antiqua"/>
        </w:rPr>
        <w:t xml:space="preserve">8 cuenta con equipo de mejora, </w:t>
      </w:r>
      <w:r w:rsidRPr="00325951">
        <w:rPr>
          <w:rFonts w:ascii="Book Antiqua" w:hAnsi="Book Antiqua" w:cs="Book Antiqua"/>
        </w:rPr>
        <w:t xml:space="preserve">donde se lleva un constante seguimiento por parte de la Profesional de la Dirección de Planificación a cargo del Circuito, a su vez </w:t>
      </w:r>
      <w:r w:rsidR="00746754">
        <w:rPr>
          <w:rFonts w:ascii="Book Antiqua" w:hAnsi="Book Antiqua" w:cs="Book Antiqua"/>
        </w:rPr>
        <w:t>mensualmente se reúnen y</w:t>
      </w:r>
      <w:r w:rsidRPr="00325951">
        <w:rPr>
          <w:rFonts w:ascii="Book Antiqua" w:hAnsi="Book Antiqua" w:cs="Book Antiqua"/>
        </w:rPr>
        <w:t xml:space="preserve"> da</w:t>
      </w:r>
      <w:r w:rsidR="00746754">
        <w:rPr>
          <w:rFonts w:ascii="Book Antiqua" w:hAnsi="Book Antiqua" w:cs="Book Antiqua"/>
        </w:rPr>
        <w:t>n</w:t>
      </w:r>
      <w:r w:rsidRPr="00325951">
        <w:rPr>
          <w:rFonts w:ascii="Book Antiqua" w:hAnsi="Book Antiqua" w:cs="Book Antiqua"/>
        </w:rPr>
        <w:t xml:space="preserve"> seguimiento a los documentos oficiales (matriz de indicadores, matriz de planes remediales y minuta de reunión).</w:t>
      </w:r>
    </w:p>
    <w:p w14:paraId="45E13FB6" w14:textId="77777777" w:rsidR="009B5D0E" w:rsidRPr="00325951" w:rsidRDefault="009B5D0E" w:rsidP="004E3CB9">
      <w:pPr>
        <w:widowControl w:val="0"/>
        <w:spacing w:line="276" w:lineRule="auto"/>
        <w:jc w:val="both"/>
        <w:rPr>
          <w:rFonts w:ascii="Book Antiqua" w:hAnsi="Book Antiqua" w:cs="Book Antiqua"/>
        </w:rPr>
      </w:pPr>
    </w:p>
    <w:p w14:paraId="072BE1F0" w14:textId="70026DDB" w:rsidR="00817B3B" w:rsidRPr="00325951" w:rsidRDefault="00817B3B" w:rsidP="002B3F59">
      <w:pPr>
        <w:pStyle w:val="Ttulo2"/>
      </w:pPr>
      <w:bookmarkStart w:id="13" w:name="_Toc200357828"/>
      <w:r w:rsidRPr="00325951">
        <w:t>Reparto del Circulante final</w:t>
      </w:r>
      <w:bookmarkEnd w:id="13"/>
    </w:p>
    <w:p w14:paraId="69D420AB" w14:textId="77777777" w:rsidR="008A5FD2" w:rsidRPr="00325951" w:rsidRDefault="008A5FD2" w:rsidP="001A56A7">
      <w:pPr>
        <w:widowControl w:val="0"/>
        <w:jc w:val="both"/>
        <w:rPr>
          <w:rFonts w:ascii="Book Antiqua" w:hAnsi="Book Antiqua" w:cs="Book Antiqua"/>
        </w:rPr>
      </w:pPr>
    </w:p>
    <w:p w14:paraId="5544AC1E" w14:textId="606C0459" w:rsidR="00F5713E" w:rsidRPr="00325951" w:rsidRDefault="0047009B" w:rsidP="0019012A">
      <w:pPr>
        <w:widowControl w:val="0"/>
        <w:jc w:val="both"/>
        <w:rPr>
          <w:rFonts w:ascii="Book Antiqua" w:hAnsi="Book Antiqua"/>
        </w:rPr>
      </w:pPr>
      <w:r w:rsidRPr="00325951">
        <w:rPr>
          <w:rFonts w:ascii="Book Antiqua" w:hAnsi="Book Antiqua"/>
        </w:rPr>
        <w:t xml:space="preserve">De acuerdo con la información presentada en la </w:t>
      </w:r>
      <w:r w:rsidR="004F1CB1" w:rsidRPr="00325951">
        <w:rPr>
          <w:rFonts w:ascii="Book Antiqua" w:hAnsi="Book Antiqua"/>
        </w:rPr>
        <w:t xml:space="preserve">Tabla </w:t>
      </w:r>
      <w:r w:rsidR="0019012A" w:rsidRPr="00325951">
        <w:rPr>
          <w:rFonts w:ascii="Book Antiqua" w:hAnsi="Book Antiqua"/>
        </w:rPr>
        <w:t>4</w:t>
      </w:r>
      <w:r w:rsidR="004F1CB1" w:rsidRPr="00325951">
        <w:rPr>
          <w:rFonts w:ascii="Book Antiqua" w:hAnsi="Book Antiqua"/>
        </w:rPr>
        <w:t xml:space="preserve">, </w:t>
      </w:r>
      <w:r w:rsidR="001744A2" w:rsidRPr="00325951">
        <w:rPr>
          <w:rFonts w:ascii="Book Antiqua" w:hAnsi="Book Antiqua"/>
        </w:rPr>
        <w:t xml:space="preserve">el Juzgado de Pensiones Alimentarias de </w:t>
      </w:r>
      <w:r w:rsidR="00027048" w:rsidRPr="00325951">
        <w:rPr>
          <w:rFonts w:ascii="Book Antiqua" w:hAnsi="Book Antiqua"/>
        </w:rPr>
        <w:t>Limón</w:t>
      </w:r>
      <w:r w:rsidR="001744A2" w:rsidRPr="00325951">
        <w:rPr>
          <w:rFonts w:ascii="Book Antiqua" w:hAnsi="Book Antiqua"/>
        </w:rPr>
        <w:t xml:space="preserve"> </w:t>
      </w:r>
      <w:r w:rsidR="00E12A23" w:rsidRPr="00325951">
        <w:rPr>
          <w:rFonts w:ascii="Book Antiqua" w:hAnsi="Book Antiqua"/>
        </w:rPr>
        <w:t xml:space="preserve">cuenta con un </w:t>
      </w:r>
      <w:r w:rsidR="004F1CB1" w:rsidRPr="00325951">
        <w:rPr>
          <w:rFonts w:ascii="Book Antiqua" w:hAnsi="Book Antiqua"/>
          <w:b/>
          <w:bCs/>
        </w:rPr>
        <w:t>circulante</w:t>
      </w:r>
      <w:r w:rsidR="00E12A23" w:rsidRPr="00325951">
        <w:rPr>
          <w:rFonts w:ascii="Book Antiqua" w:hAnsi="Book Antiqua"/>
          <w:b/>
          <w:bCs/>
        </w:rPr>
        <w:t xml:space="preserve"> de </w:t>
      </w:r>
      <w:r w:rsidR="0019012A" w:rsidRPr="00325951">
        <w:rPr>
          <w:rFonts w:ascii="Book Antiqua" w:hAnsi="Book Antiqua"/>
          <w:b/>
          <w:bCs/>
        </w:rPr>
        <w:t>6417</w:t>
      </w:r>
      <w:r w:rsidR="00E12A23" w:rsidRPr="00325951">
        <w:rPr>
          <w:rFonts w:ascii="Book Antiqua" w:hAnsi="Book Antiqua"/>
          <w:b/>
          <w:bCs/>
        </w:rPr>
        <w:t xml:space="preserve"> asuntos</w:t>
      </w:r>
      <w:r w:rsidR="00E12A23" w:rsidRPr="00325951">
        <w:rPr>
          <w:rFonts w:ascii="Book Antiqua" w:hAnsi="Book Antiqua"/>
        </w:rPr>
        <w:t xml:space="preserve"> extraído del SIGMA, compuesto por carpeta principales y modificaciones, </w:t>
      </w:r>
      <w:r w:rsidRPr="00325951">
        <w:rPr>
          <w:rFonts w:ascii="Book Antiqua" w:hAnsi="Book Antiqua"/>
        </w:rPr>
        <w:t>está distribuido entre</w:t>
      </w:r>
      <w:r w:rsidR="00E12A23" w:rsidRPr="00325951">
        <w:rPr>
          <w:rFonts w:ascii="Book Antiqua" w:hAnsi="Book Antiqua"/>
        </w:rPr>
        <w:t xml:space="preserve"> siete personas </w:t>
      </w:r>
      <w:r w:rsidR="001744A2" w:rsidRPr="00325951">
        <w:rPr>
          <w:rFonts w:ascii="Book Antiqua" w:hAnsi="Book Antiqua"/>
        </w:rPr>
        <w:t>técnicas judiciales</w:t>
      </w:r>
      <w:r w:rsidR="00E12A23" w:rsidRPr="00325951">
        <w:rPr>
          <w:rFonts w:ascii="Book Antiqua" w:hAnsi="Book Antiqua"/>
        </w:rPr>
        <w:t xml:space="preserve"> evidenciando una inconsistencia en la asignación de expedientes en virtud que el Juzgado de Pensiones Alimentarias del I Circuito Judicial de </w:t>
      </w:r>
      <w:r w:rsidR="001744A2" w:rsidRPr="00325951">
        <w:rPr>
          <w:rFonts w:ascii="Book Antiqua" w:hAnsi="Book Antiqua"/>
        </w:rPr>
        <w:t>Limón</w:t>
      </w:r>
      <w:r w:rsidR="00E12A23" w:rsidRPr="00325951">
        <w:rPr>
          <w:rFonts w:ascii="Book Antiqua" w:hAnsi="Book Antiqua"/>
        </w:rPr>
        <w:t xml:space="preserve"> cuenta con </w:t>
      </w:r>
      <w:r w:rsidR="0019012A" w:rsidRPr="00325951">
        <w:rPr>
          <w:rFonts w:ascii="Book Antiqua" w:hAnsi="Book Antiqua"/>
        </w:rPr>
        <w:t>cinco</w:t>
      </w:r>
      <w:r w:rsidR="00E12A23" w:rsidRPr="00325951">
        <w:rPr>
          <w:rFonts w:ascii="Book Antiqua" w:hAnsi="Book Antiqua"/>
        </w:rPr>
        <w:t xml:space="preserve"> plazas de personas </w:t>
      </w:r>
      <w:r w:rsidR="001744A2" w:rsidRPr="00325951">
        <w:rPr>
          <w:rFonts w:ascii="Book Antiqua" w:hAnsi="Book Antiqua"/>
        </w:rPr>
        <w:t>técnicas judiciales</w:t>
      </w:r>
      <w:r w:rsidR="00401DC8" w:rsidRPr="00325951">
        <w:rPr>
          <w:rFonts w:ascii="Book Antiqua" w:hAnsi="Book Antiqua"/>
          <w:b/>
          <w:bCs/>
        </w:rPr>
        <w:t xml:space="preserve"> </w:t>
      </w:r>
      <w:r w:rsidR="00401DC8" w:rsidRPr="00325951">
        <w:rPr>
          <w:rFonts w:ascii="Book Antiqua" w:hAnsi="Book Antiqua"/>
        </w:rPr>
        <w:t>(marcadas en color celeste)</w:t>
      </w:r>
      <w:r w:rsidR="00F36FE9" w:rsidRPr="00325951">
        <w:rPr>
          <w:rFonts w:ascii="Book Antiqua" w:hAnsi="Book Antiqua"/>
        </w:rPr>
        <w:t>.</w:t>
      </w:r>
    </w:p>
    <w:p w14:paraId="26DC4F46" w14:textId="77777777" w:rsidR="00F5713E" w:rsidRPr="00325951" w:rsidRDefault="00F5713E" w:rsidP="0019012A">
      <w:pPr>
        <w:widowControl w:val="0"/>
        <w:jc w:val="both"/>
        <w:rPr>
          <w:rFonts w:ascii="Book Antiqua" w:hAnsi="Book Antiqua"/>
        </w:rPr>
      </w:pPr>
    </w:p>
    <w:p w14:paraId="7A9141D4" w14:textId="2C369FB6" w:rsidR="004F1CB1" w:rsidRDefault="00F36FE9" w:rsidP="0019012A">
      <w:pPr>
        <w:widowControl w:val="0"/>
        <w:jc w:val="both"/>
        <w:rPr>
          <w:rFonts w:ascii="Book Antiqua" w:hAnsi="Book Antiqua"/>
        </w:rPr>
      </w:pPr>
      <w:r w:rsidRPr="00325951">
        <w:rPr>
          <w:rFonts w:ascii="Book Antiqua" w:hAnsi="Book Antiqua"/>
        </w:rPr>
        <w:t xml:space="preserve">Por lo anterior, se </w:t>
      </w:r>
      <w:r w:rsidR="00B33614">
        <w:rPr>
          <w:rFonts w:ascii="Book Antiqua" w:hAnsi="Book Antiqua"/>
        </w:rPr>
        <w:t>requería</w:t>
      </w:r>
      <w:r w:rsidR="00746754" w:rsidRPr="00325951">
        <w:rPr>
          <w:rFonts w:ascii="Book Antiqua" w:hAnsi="Book Antiqua"/>
        </w:rPr>
        <w:t xml:space="preserve"> </w:t>
      </w:r>
      <w:r w:rsidRPr="00325951">
        <w:rPr>
          <w:rFonts w:ascii="Book Antiqua" w:hAnsi="Book Antiqua"/>
        </w:rPr>
        <w:t>atender las inconsistencias detectadas por el Juzgado</w:t>
      </w:r>
      <w:r w:rsidR="00401DC8" w:rsidRPr="00325951">
        <w:rPr>
          <w:rFonts w:ascii="Book Antiqua" w:hAnsi="Book Antiqua"/>
        </w:rPr>
        <w:t xml:space="preserve"> y </w:t>
      </w:r>
      <w:r w:rsidR="00401DC8" w:rsidRPr="00325951">
        <w:rPr>
          <w:rFonts w:ascii="Book Antiqua" w:hAnsi="Book Antiqua"/>
          <w:b/>
          <w:bCs/>
        </w:rPr>
        <w:t xml:space="preserve">distribuir equitativamente </w:t>
      </w:r>
      <w:r w:rsidR="001744A2" w:rsidRPr="00325951">
        <w:rPr>
          <w:rFonts w:ascii="Book Antiqua" w:hAnsi="Book Antiqua"/>
          <w:b/>
          <w:bCs/>
        </w:rPr>
        <w:t>con la nueva estructura siendo cuatro</w:t>
      </w:r>
      <w:r w:rsidR="00401DC8" w:rsidRPr="00325951">
        <w:rPr>
          <w:rFonts w:ascii="Book Antiqua" w:hAnsi="Book Antiqua"/>
          <w:b/>
          <w:bCs/>
        </w:rPr>
        <w:t xml:space="preserve"> plazas de personal</w:t>
      </w:r>
      <w:r w:rsidR="001744A2" w:rsidRPr="00325951">
        <w:rPr>
          <w:rFonts w:ascii="Book Antiqua" w:hAnsi="Book Antiqua"/>
          <w:b/>
          <w:bCs/>
        </w:rPr>
        <w:t xml:space="preserve"> </w:t>
      </w:r>
      <w:r w:rsidR="00A8116D" w:rsidRPr="00325951">
        <w:rPr>
          <w:rFonts w:ascii="Book Antiqua" w:hAnsi="Book Antiqua"/>
          <w:b/>
          <w:bCs/>
        </w:rPr>
        <w:t>Técnico Judicial de Trámite</w:t>
      </w:r>
      <w:r w:rsidR="00F5713E" w:rsidRPr="00325951">
        <w:rPr>
          <w:rFonts w:ascii="Book Antiqua" w:hAnsi="Book Antiqua"/>
        </w:rPr>
        <w:t>.</w:t>
      </w:r>
    </w:p>
    <w:p w14:paraId="154D721E" w14:textId="77777777" w:rsidR="00B3726C" w:rsidRPr="00325951" w:rsidRDefault="00B3726C" w:rsidP="0019012A">
      <w:pPr>
        <w:widowControl w:val="0"/>
        <w:jc w:val="both"/>
        <w:rPr>
          <w:rFonts w:ascii="Book Antiqua" w:hAnsi="Book Antiqua"/>
        </w:rPr>
      </w:pPr>
    </w:p>
    <w:p w14:paraId="0F9D5F93" w14:textId="7ED8609B" w:rsidR="00835683" w:rsidRPr="00325951" w:rsidRDefault="00835683" w:rsidP="00F5713E">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Tabla </w:t>
      </w:r>
      <w:r w:rsidRPr="00325951">
        <w:rPr>
          <w:rFonts w:ascii="Book Antiqua" w:hAnsi="Book Antiqua"/>
          <w:b/>
          <w:bCs/>
          <w:i w:val="0"/>
          <w:iCs w:val="0"/>
          <w:sz w:val="24"/>
          <w:szCs w:val="24"/>
          <w:lang w:val="es-CR"/>
        </w:rPr>
        <w:fldChar w:fldCharType="begin"/>
      </w:r>
      <w:r w:rsidRPr="00325951">
        <w:rPr>
          <w:rFonts w:ascii="Book Antiqua" w:hAnsi="Book Antiqua"/>
          <w:b/>
          <w:bCs/>
          <w:i w:val="0"/>
          <w:iCs w:val="0"/>
          <w:sz w:val="24"/>
          <w:szCs w:val="24"/>
          <w:lang w:val="es-CR"/>
        </w:rPr>
        <w:instrText xml:space="preserve"> SEQ Tabla \* ARABIC </w:instrText>
      </w:r>
      <w:r w:rsidRPr="00325951">
        <w:rPr>
          <w:rFonts w:ascii="Book Antiqua" w:hAnsi="Book Antiqua"/>
          <w:b/>
          <w:bCs/>
          <w:i w:val="0"/>
          <w:iCs w:val="0"/>
          <w:sz w:val="24"/>
          <w:szCs w:val="24"/>
          <w:lang w:val="es-CR"/>
        </w:rPr>
        <w:fldChar w:fldCharType="separate"/>
      </w:r>
      <w:r w:rsidR="00175ECB">
        <w:rPr>
          <w:rFonts w:ascii="Book Antiqua" w:hAnsi="Book Antiqua"/>
          <w:b/>
          <w:bCs/>
          <w:i w:val="0"/>
          <w:iCs w:val="0"/>
          <w:noProof/>
          <w:sz w:val="24"/>
          <w:szCs w:val="24"/>
          <w:lang w:val="es-CR"/>
        </w:rPr>
        <w:t>4</w:t>
      </w:r>
      <w:r w:rsidRPr="00325951">
        <w:rPr>
          <w:rFonts w:ascii="Book Antiqua" w:hAnsi="Book Antiqua"/>
          <w:b/>
          <w:bCs/>
          <w:i w:val="0"/>
          <w:iCs w:val="0"/>
          <w:sz w:val="24"/>
          <w:szCs w:val="24"/>
          <w:lang w:val="es-CR"/>
        </w:rPr>
        <w:fldChar w:fldCharType="end"/>
      </w:r>
    </w:p>
    <w:p w14:paraId="3F77475E" w14:textId="72397F18" w:rsidR="00835683" w:rsidRPr="00325951" w:rsidRDefault="00A82EDD" w:rsidP="00835683">
      <w:pPr>
        <w:pStyle w:val="Descripcin"/>
        <w:keepNext/>
        <w:spacing w:after="0"/>
        <w:jc w:val="center"/>
        <w:rPr>
          <w:rFonts w:ascii="Book Antiqua" w:hAnsi="Book Antiqua"/>
          <w:b/>
          <w:bCs/>
          <w:i w:val="0"/>
          <w:iCs w:val="0"/>
          <w:sz w:val="24"/>
          <w:szCs w:val="24"/>
          <w:lang w:val="es-CR"/>
        </w:rPr>
      </w:pPr>
      <w:r w:rsidRPr="00325951">
        <w:rPr>
          <w:rFonts w:ascii="Book Antiqua" w:hAnsi="Book Antiqua"/>
          <w:b/>
          <w:bCs/>
          <w:i w:val="0"/>
          <w:iCs w:val="0"/>
          <w:sz w:val="24"/>
          <w:szCs w:val="24"/>
          <w:lang w:val="es-CR"/>
        </w:rPr>
        <w:t xml:space="preserve">Distribución del Circulante al </w:t>
      </w:r>
      <w:r w:rsidR="00C61E5B" w:rsidRPr="00325951">
        <w:rPr>
          <w:rFonts w:ascii="Book Antiqua" w:hAnsi="Book Antiqua"/>
          <w:b/>
          <w:bCs/>
          <w:i w:val="0"/>
          <w:iCs w:val="0"/>
          <w:sz w:val="24"/>
          <w:szCs w:val="24"/>
          <w:lang w:val="es-CR"/>
        </w:rPr>
        <w:t>02</w:t>
      </w:r>
      <w:r w:rsidR="001744A2" w:rsidRPr="00325951">
        <w:rPr>
          <w:rFonts w:ascii="Book Antiqua" w:hAnsi="Book Antiqua"/>
          <w:b/>
          <w:bCs/>
          <w:i w:val="0"/>
          <w:iCs w:val="0"/>
          <w:sz w:val="24"/>
          <w:szCs w:val="24"/>
          <w:lang w:val="es-CR"/>
        </w:rPr>
        <w:t xml:space="preserve"> de </w:t>
      </w:r>
      <w:r w:rsidR="00C61E5B" w:rsidRPr="00325951">
        <w:rPr>
          <w:rFonts w:ascii="Book Antiqua" w:hAnsi="Book Antiqua"/>
          <w:b/>
          <w:bCs/>
          <w:i w:val="0"/>
          <w:iCs w:val="0"/>
          <w:sz w:val="24"/>
          <w:szCs w:val="24"/>
          <w:lang w:val="es-CR"/>
        </w:rPr>
        <w:t>junio</w:t>
      </w:r>
      <w:r w:rsidRPr="00325951">
        <w:rPr>
          <w:rFonts w:ascii="Book Antiqua" w:hAnsi="Book Antiqua"/>
          <w:b/>
          <w:bCs/>
          <w:i w:val="0"/>
          <w:iCs w:val="0"/>
          <w:sz w:val="24"/>
          <w:szCs w:val="24"/>
          <w:lang w:val="es-CR"/>
        </w:rPr>
        <w:t xml:space="preserve"> de 202</w:t>
      </w:r>
      <w:r w:rsidR="001744A2" w:rsidRPr="00325951">
        <w:rPr>
          <w:rFonts w:ascii="Book Antiqua" w:hAnsi="Book Antiqua"/>
          <w:b/>
          <w:bCs/>
          <w:i w:val="0"/>
          <w:iCs w:val="0"/>
          <w:sz w:val="24"/>
          <w:szCs w:val="24"/>
          <w:lang w:val="es-CR"/>
        </w:rPr>
        <w:t>5</w:t>
      </w:r>
      <w:r w:rsidRPr="00325951">
        <w:rPr>
          <w:rFonts w:ascii="Book Antiqua" w:hAnsi="Book Antiqua"/>
          <w:b/>
          <w:bCs/>
          <w:i w:val="0"/>
          <w:iCs w:val="0"/>
          <w:sz w:val="24"/>
          <w:szCs w:val="24"/>
          <w:lang w:val="es-CR"/>
        </w:rPr>
        <w:t>.</w:t>
      </w:r>
    </w:p>
    <w:tbl>
      <w:tblPr>
        <w:tblW w:w="9380" w:type="dxa"/>
        <w:jc w:val="center"/>
        <w:tblCellMar>
          <w:left w:w="70" w:type="dxa"/>
          <w:right w:w="70" w:type="dxa"/>
        </w:tblCellMar>
        <w:tblLook w:val="04A0" w:firstRow="1" w:lastRow="0" w:firstColumn="1" w:lastColumn="0" w:noHBand="0" w:noVBand="1"/>
      </w:tblPr>
      <w:tblGrid>
        <w:gridCol w:w="3000"/>
        <w:gridCol w:w="580"/>
        <w:gridCol w:w="580"/>
        <w:gridCol w:w="580"/>
        <w:gridCol w:w="580"/>
        <w:gridCol w:w="580"/>
        <w:gridCol w:w="580"/>
        <w:gridCol w:w="580"/>
        <w:gridCol w:w="580"/>
        <w:gridCol w:w="580"/>
        <w:gridCol w:w="580"/>
        <w:gridCol w:w="580"/>
      </w:tblGrid>
      <w:tr w:rsidR="0019012A" w:rsidRPr="0019012A" w14:paraId="35BEBAE2" w14:textId="77777777" w:rsidTr="0019012A">
        <w:trPr>
          <w:cantSplit/>
          <w:trHeight w:val="2123"/>
          <w:jc w:val="center"/>
        </w:trPr>
        <w:tc>
          <w:tcPr>
            <w:tcW w:w="3000" w:type="dxa"/>
            <w:tcBorders>
              <w:top w:val="single" w:sz="8" w:space="0" w:color="auto"/>
              <w:left w:val="single" w:sz="8" w:space="0" w:color="auto"/>
              <w:bottom w:val="single" w:sz="8" w:space="0" w:color="auto"/>
              <w:right w:val="single" w:sz="8" w:space="0" w:color="auto"/>
            </w:tcBorders>
            <w:shd w:val="clear" w:color="000000" w:fill="1F4E79"/>
            <w:vAlign w:val="center"/>
            <w:hideMark/>
          </w:tcPr>
          <w:p w14:paraId="370447CF"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Personal Juzgado de Pensiones Alimentarias del I Circuito Judicial de Limón</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3A43ADDC" w14:textId="199EB432"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1. DEMANDA</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5171ACB5" w14:textId="787394F6"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2. DEMOSTRATIVA</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10FB8927" w14:textId="0526A76B"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3. CONCLUSIVA</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1CC95824" w14:textId="36F165B3"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4. EJECUCIÓN ACTIVA</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73470EAE" w14:textId="65D755D9"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4.1 EJECUCIÓN PASIVA</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080B0C7F" w14:textId="11054D29"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Conclusiva</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2AEB0B2D" w14:textId="136DE3E1"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Demanda</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1618892E" w14:textId="79CBFB3D"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Ejecución Activa</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4653564B" w14:textId="21723E76"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Ejecución Pasiva</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06225803" w14:textId="36D2EC8A"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Sentencia Anticipada</w:t>
            </w:r>
          </w:p>
        </w:tc>
        <w:tc>
          <w:tcPr>
            <w:tcW w:w="580" w:type="dxa"/>
            <w:tcBorders>
              <w:top w:val="single" w:sz="8" w:space="0" w:color="auto"/>
              <w:left w:val="nil"/>
              <w:bottom w:val="single" w:sz="8" w:space="0" w:color="auto"/>
              <w:right w:val="single" w:sz="8" w:space="0" w:color="auto"/>
            </w:tcBorders>
            <w:shd w:val="clear" w:color="000000" w:fill="1F4E79"/>
            <w:textDirection w:val="btLr"/>
            <w:vAlign w:val="center"/>
            <w:hideMark/>
          </w:tcPr>
          <w:p w14:paraId="6E97199E" w14:textId="54C94266" w:rsidR="0019012A" w:rsidRPr="0019012A" w:rsidRDefault="0019012A" w:rsidP="0019012A">
            <w:pPr>
              <w:rPr>
                <w:rFonts w:ascii="Book Antiqua" w:hAnsi="Book Antiqua" w:cs="Arial"/>
                <w:b/>
                <w:bCs/>
                <w:color w:val="FFFFFF"/>
                <w:sz w:val="20"/>
                <w:szCs w:val="20"/>
                <w:lang w:eastAsia="es-CR"/>
              </w:rPr>
            </w:pPr>
            <w:r w:rsidRPr="00325951">
              <w:rPr>
                <w:rFonts w:ascii="Book Antiqua" w:hAnsi="Book Antiqua" w:cs="Arial"/>
                <w:b/>
                <w:bCs/>
                <w:color w:val="FFFFFF"/>
                <w:sz w:val="20"/>
                <w:szCs w:val="20"/>
                <w:lang w:eastAsia="es-CR"/>
              </w:rPr>
              <w:t xml:space="preserve"> </w:t>
            </w:r>
            <w:r w:rsidRPr="0019012A">
              <w:rPr>
                <w:rFonts w:ascii="Book Antiqua" w:hAnsi="Book Antiqua" w:cs="Arial"/>
                <w:b/>
                <w:bCs/>
                <w:color w:val="FFFFFF"/>
                <w:sz w:val="20"/>
                <w:szCs w:val="20"/>
                <w:lang w:eastAsia="es-CR"/>
              </w:rPr>
              <w:t>Total general</w:t>
            </w:r>
          </w:p>
        </w:tc>
      </w:tr>
      <w:tr w:rsidR="0019012A" w:rsidRPr="0019012A" w14:paraId="32D86F0D" w14:textId="77777777" w:rsidTr="0019012A">
        <w:trPr>
          <w:trHeight w:val="270"/>
          <w:jc w:val="center"/>
        </w:trPr>
        <w:tc>
          <w:tcPr>
            <w:tcW w:w="9380" w:type="dxa"/>
            <w:gridSpan w:val="12"/>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71144CEF" w14:textId="77777777" w:rsidR="0019012A" w:rsidRPr="0019012A" w:rsidRDefault="0019012A" w:rsidP="0019012A">
            <w:pPr>
              <w:rPr>
                <w:rFonts w:ascii="Book Antiqua" w:hAnsi="Book Antiqua" w:cs="Arial"/>
                <w:b/>
                <w:bCs/>
                <w:color w:val="000000"/>
                <w:sz w:val="20"/>
                <w:szCs w:val="20"/>
                <w:lang w:eastAsia="es-CR"/>
              </w:rPr>
            </w:pPr>
            <w:r w:rsidRPr="0019012A">
              <w:rPr>
                <w:rFonts w:ascii="Book Antiqua" w:hAnsi="Book Antiqua" w:cs="Arial"/>
                <w:b/>
                <w:bCs/>
                <w:color w:val="000000"/>
                <w:sz w:val="20"/>
                <w:szCs w:val="20"/>
                <w:lang w:eastAsia="es-CR"/>
              </w:rPr>
              <w:t>Personal Técnico Judicial</w:t>
            </w:r>
          </w:p>
        </w:tc>
      </w:tr>
      <w:tr w:rsidR="0019012A" w:rsidRPr="0019012A" w14:paraId="0318A8AA" w14:textId="77777777" w:rsidTr="0019012A">
        <w:trPr>
          <w:trHeight w:val="270"/>
          <w:jc w:val="center"/>
        </w:trPr>
        <w:tc>
          <w:tcPr>
            <w:tcW w:w="3000" w:type="dxa"/>
            <w:tcBorders>
              <w:top w:val="nil"/>
              <w:left w:val="single" w:sz="8" w:space="0" w:color="auto"/>
              <w:bottom w:val="single" w:sz="8" w:space="0" w:color="auto"/>
              <w:right w:val="single" w:sz="8" w:space="0" w:color="auto"/>
            </w:tcBorders>
            <w:shd w:val="clear" w:color="000000" w:fill="FFFFFF"/>
            <w:vAlign w:val="center"/>
            <w:hideMark/>
          </w:tcPr>
          <w:p w14:paraId="342913E0" w14:textId="65EC4D73" w:rsidR="0019012A" w:rsidRPr="0019012A" w:rsidRDefault="0019012A" w:rsidP="0019012A">
            <w:pP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xml:space="preserve">Eliana María Ruiz </w:t>
            </w:r>
            <w:r w:rsidRPr="00325951">
              <w:rPr>
                <w:rFonts w:ascii="Book Antiqua" w:hAnsi="Book Antiqua" w:cs="Arial"/>
                <w:color w:val="000000"/>
                <w:sz w:val="20"/>
                <w:szCs w:val="20"/>
                <w:lang w:eastAsia="es-CR"/>
              </w:rPr>
              <w:t>Solís</w:t>
            </w:r>
          </w:p>
        </w:tc>
        <w:tc>
          <w:tcPr>
            <w:tcW w:w="580" w:type="dxa"/>
            <w:tcBorders>
              <w:top w:val="nil"/>
              <w:left w:val="nil"/>
              <w:bottom w:val="single" w:sz="8" w:space="0" w:color="auto"/>
              <w:right w:val="single" w:sz="8" w:space="0" w:color="auto"/>
            </w:tcBorders>
            <w:shd w:val="clear" w:color="000000" w:fill="FFFFFF"/>
            <w:vAlign w:val="center"/>
            <w:hideMark/>
          </w:tcPr>
          <w:p w14:paraId="26EC3D29"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4FF31DFE"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3CD279C8"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7196C5B2"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w:t>
            </w:r>
          </w:p>
        </w:tc>
        <w:tc>
          <w:tcPr>
            <w:tcW w:w="580" w:type="dxa"/>
            <w:tcBorders>
              <w:top w:val="nil"/>
              <w:left w:val="nil"/>
              <w:bottom w:val="single" w:sz="8" w:space="0" w:color="auto"/>
              <w:right w:val="single" w:sz="8" w:space="0" w:color="auto"/>
            </w:tcBorders>
            <w:shd w:val="clear" w:color="000000" w:fill="FFFFFF"/>
            <w:vAlign w:val="center"/>
            <w:hideMark/>
          </w:tcPr>
          <w:p w14:paraId="402B27EA"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w:t>
            </w:r>
          </w:p>
        </w:tc>
        <w:tc>
          <w:tcPr>
            <w:tcW w:w="580" w:type="dxa"/>
            <w:tcBorders>
              <w:top w:val="nil"/>
              <w:left w:val="nil"/>
              <w:bottom w:val="single" w:sz="8" w:space="0" w:color="auto"/>
              <w:right w:val="single" w:sz="8" w:space="0" w:color="auto"/>
            </w:tcBorders>
            <w:shd w:val="clear" w:color="000000" w:fill="FFFFFF"/>
            <w:vAlign w:val="center"/>
            <w:hideMark/>
          </w:tcPr>
          <w:p w14:paraId="52A7055D"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6C8593F4"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5B89E94E"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w:t>
            </w:r>
          </w:p>
        </w:tc>
        <w:tc>
          <w:tcPr>
            <w:tcW w:w="580" w:type="dxa"/>
            <w:tcBorders>
              <w:top w:val="nil"/>
              <w:left w:val="nil"/>
              <w:bottom w:val="single" w:sz="8" w:space="0" w:color="auto"/>
              <w:right w:val="single" w:sz="8" w:space="0" w:color="auto"/>
            </w:tcBorders>
            <w:shd w:val="clear" w:color="000000" w:fill="FFFFFF"/>
            <w:vAlign w:val="center"/>
            <w:hideMark/>
          </w:tcPr>
          <w:p w14:paraId="54C8444E"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21F13E8D"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3EF97560" w14:textId="77777777" w:rsidR="0019012A" w:rsidRPr="0019012A" w:rsidRDefault="0019012A" w:rsidP="0019012A">
            <w:pPr>
              <w:jc w:val="center"/>
              <w:rPr>
                <w:rFonts w:ascii="Book Antiqua" w:hAnsi="Book Antiqua" w:cs="Arial"/>
                <w:b/>
                <w:bCs/>
                <w:color w:val="000000"/>
                <w:sz w:val="20"/>
                <w:szCs w:val="20"/>
                <w:lang w:eastAsia="es-CR"/>
              </w:rPr>
            </w:pPr>
            <w:r w:rsidRPr="0019012A">
              <w:rPr>
                <w:rFonts w:ascii="Book Antiqua" w:hAnsi="Book Antiqua" w:cs="Arial"/>
                <w:b/>
                <w:bCs/>
                <w:color w:val="000000"/>
                <w:sz w:val="20"/>
                <w:szCs w:val="20"/>
                <w:lang w:eastAsia="es-CR"/>
              </w:rPr>
              <w:t>5</w:t>
            </w:r>
          </w:p>
        </w:tc>
      </w:tr>
      <w:tr w:rsidR="0019012A" w:rsidRPr="00325951" w14:paraId="111A2CBD" w14:textId="77777777" w:rsidTr="0019012A">
        <w:trPr>
          <w:trHeight w:val="270"/>
          <w:jc w:val="center"/>
        </w:trPr>
        <w:tc>
          <w:tcPr>
            <w:tcW w:w="3000" w:type="dxa"/>
            <w:tcBorders>
              <w:top w:val="nil"/>
              <w:left w:val="single" w:sz="8" w:space="0" w:color="auto"/>
              <w:bottom w:val="single" w:sz="8" w:space="0" w:color="auto"/>
              <w:right w:val="single" w:sz="8" w:space="0" w:color="auto"/>
            </w:tcBorders>
            <w:shd w:val="clear" w:color="auto" w:fill="DEEAF6" w:themeFill="accent5" w:themeFillTint="33"/>
            <w:vAlign w:val="center"/>
            <w:hideMark/>
          </w:tcPr>
          <w:p w14:paraId="640B2B7E" w14:textId="77777777" w:rsidR="0019012A" w:rsidRPr="0019012A" w:rsidRDefault="0019012A" w:rsidP="0019012A">
            <w:pP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Jacqueline Retana Azofeifa</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1B906149"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20</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0CF0F634"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1321E3B6"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60</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16298726"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1850</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523281F6"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406</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76B0AD4E"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56</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72F57B99"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16</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4E939CEF"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397</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0FF85C83"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19</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4601BF58"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19</w:t>
            </w:r>
          </w:p>
        </w:tc>
        <w:tc>
          <w:tcPr>
            <w:tcW w:w="580" w:type="dxa"/>
            <w:tcBorders>
              <w:top w:val="nil"/>
              <w:left w:val="nil"/>
              <w:bottom w:val="single" w:sz="8" w:space="0" w:color="auto"/>
              <w:right w:val="single" w:sz="8" w:space="0" w:color="auto"/>
            </w:tcBorders>
            <w:shd w:val="clear" w:color="auto" w:fill="DEEAF6" w:themeFill="accent5" w:themeFillTint="33"/>
            <w:vAlign w:val="center"/>
            <w:hideMark/>
          </w:tcPr>
          <w:p w14:paraId="4C165DD2" w14:textId="77777777" w:rsidR="0019012A" w:rsidRPr="0019012A" w:rsidRDefault="0019012A" w:rsidP="0019012A">
            <w:pPr>
              <w:jc w:val="center"/>
              <w:rPr>
                <w:rFonts w:ascii="Book Antiqua" w:hAnsi="Book Antiqua" w:cs="Arial"/>
                <w:b/>
                <w:bCs/>
                <w:color w:val="000000"/>
                <w:sz w:val="20"/>
                <w:szCs w:val="20"/>
                <w:lang w:eastAsia="es-CR"/>
              </w:rPr>
            </w:pPr>
            <w:r w:rsidRPr="0019012A">
              <w:rPr>
                <w:rFonts w:ascii="Book Antiqua" w:hAnsi="Book Antiqua" w:cs="Arial"/>
                <w:b/>
                <w:bCs/>
                <w:color w:val="000000"/>
                <w:sz w:val="20"/>
                <w:szCs w:val="20"/>
                <w:lang w:eastAsia="es-CR"/>
              </w:rPr>
              <w:t>2844</w:t>
            </w:r>
          </w:p>
        </w:tc>
      </w:tr>
      <w:tr w:rsidR="0019012A" w:rsidRPr="0019012A" w14:paraId="34B20877" w14:textId="77777777" w:rsidTr="0019012A">
        <w:trPr>
          <w:trHeight w:val="270"/>
          <w:jc w:val="center"/>
        </w:trPr>
        <w:tc>
          <w:tcPr>
            <w:tcW w:w="3000" w:type="dxa"/>
            <w:tcBorders>
              <w:top w:val="nil"/>
              <w:left w:val="single" w:sz="8" w:space="0" w:color="auto"/>
              <w:bottom w:val="single" w:sz="8" w:space="0" w:color="auto"/>
              <w:right w:val="single" w:sz="8" w:space="0" w:color="auto"/>
            </w:tcBorders>
            <w:shd w:val="clear" w:color="000000" w:fill="DAE9F8"/>
            <w:vAlign w:val="center"/>
            <w:hideMark/>
          </w:tcPr>
          <w:p w14:paraId="34331445" w14:textId="77777777" w:rsidR="0019012A" w:rsidRPr="0019012A" w:rsidRDefault="0019012A" w:rsidP="0019012A">
            <w:pP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Kaysacc Ramírez Miller</w:t>
            </w:r>
          </w:p>
        </w:tc>
        <w:tc>
          <w:tcPr>
            <w:tcW w:w="580" w:type="dxa"/>
            <w:tcBorders>
              <w:top w:val="nil"/>
              <w:left w:val="nil"/>
              <w:bottom w:val="single" w:sz="8" w:space="0" w:color="auto"/>
              <w:right w:val="single" w:sz="8" w:space="0" w:color="auto"/>
            </w:tcBorders>
            <w:shd w:val="clear" w:color="000000" w:fill="DAE9F8"/>
            <w:vAlign w:val="center"/>
            <w:hideMark/>
          </w:tcPr>
          <w:p w14:paraId="269D6B17"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w:t>
            </w:r>
          </w:p>
        </w:tc>
        <w:tc>
          <w:tcPr>
            <w:tcW w:w="580" w:type="dxa"/>
            <w:tcBorders>
              <w:top w:val="nil"/>
              <w:left w:val="nil"/>
              <w:bottom w:val="single" w:sz="8" w:space="0" w:color="auto"/>
              <w:right w:val="single" w:sz="8" w:space="0" w:color="auto"/>
            </w:tcBorders>
            <w:shd w:val="clear" w:color="000000" w:fill="DAE9F8"/>
            <w:vAlign w:val="center"/>
            <w:hideMark/>
          </w:tcPr>
          <w:p w14:paraId="00222AE6"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DAE9F8"/>
            <w:vAlign w:val="center"/>
            <w:hideMark/>
          </w:tcPr>
          <w:p w14:paraId="39D46F5B"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16</w:t>
            </w:r>
          </w:p>
        </w:tc>
        <w:tc>
          <w:tcPr>
            <w:tcW w:w="580" w:type="dxa"/>
            <w:tcBorders>
              <w:top w:val="nil"/>
              <w:left w:val="nil"/>
              <w:bottom w:val="single" w:sz="8" w:space="0" w:color="auto"/>
              <w:right w:val="single" w:sz="8" w:space="0" w:color="auto"/>
            </w:tcBorders>
            <w:shd w:val="clear" w:color="000000" w:fill="DAE9F8"/>
            <w:vAlign w:val="center"/>
            <w:hideMark/>
          </w:tcPr>
          <w:p w14:paraId="25C0B993"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524</w:t>
            </w:r>
          </w:p>
        </w:tc>
        <w:tc>
          <w:tcPr>
            <w:tcW w:w="580" w:type="dxa"/>
            <w:tcBorders>
              <w:top w:val="nil"/>
              <w:left w:val="nil"/>
              <w:bottom w:val="single" w:sz="8" w:space="0" w:color="auto"/>
              <w:right w:val="single" w:sz="8" w:space="0" w:color="auto"/>
            </w:tcBorders>
            <w:shd w:val="clear" w:color="000000" w:fill="DAE9F8"/>
            <w:vAlign w:val="center"/>
            <w:hideMark/>
          </w:tcPr>
          <w:p w14:paraId="6D9BF126"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235</w:t>
            </w:r>
          </w:p>
        </w:tc>
        <w:tc>
          <w:tcPr>
            <w:tcW w:w="580" w:type="dxa"/>
            <w:tcBorders>
              <w:top w:val="nil"/>
              <w:left w:val="nil"/>
              <w:bottom w:val="single" w:sz="8" w:space="0" w:color="auto"/>
              <w:right w:val="single" w:sz="8" w:space="0" w:color="auto"/>
            </w:tcBorders>
            <w:shd w:val="clear" w:color="000000" w:fill="DAE9F8"/>
            <w:vAlign w:val="center"/>
            <w:hideMark/>
          </w:tcPr>
          <w:p w14:paraId="127F3A37"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17</w:t>
            </w:r>
          </w:p>
        </w:tc>
        <w:tc>
          <w:tcPr>
            <w:tcW w:w="580" w:type="dxa"/>
            <w:tcBorders>
              <w:top w:val="nil"/>
              <w:left w:val="nil"/>
              <w:bottom w:val="single" w:sz="8" w:space="0" w:color="auto"/>
              <w:right w:val="single" w:sz="8" w:space="0" w:color="auto"/>
            </w:tcBorders>
            <w:shd w:val="clear" w:color="000000" w:fill="DAE9F8"/>
            <w:vAlign w:val="center"/>
            <w:hideMark/>
          </w:tcPr>
          <w:p w14:paraId="35E909C0"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16</w:t>
            </w:r>
          </w:p>
        </w:tc>
        <w:tc>
          <w:tcPr>
            <w:tcW w:w="580" w:type="dxa"/>
            <w:tcBorders>
              <w:top w:val="nil"/>
              <w:left w:val="nil"/>
              <w:bottom w:val="single" w:sz="8" w:space="0" w:color="auto"/>
              <w:right w:val="single" w:sz="8" w:space="0" w:color="auto"/>
            </w:tcBorders>
            <w:shd w:val="clear" w:color="000000" w:fill="DAE9F8"/>
            <w:vAlign w:val="center"/>
            <w:hideMark/>
          </w:tcPr>
          <w:p w14:paraId="4827E650"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73</w:t>
            </w:r>
          </w:p>
        </w:tc>
        <w:tc>
          <w:tcPr>
            <w:tcW w:w="580" w:type="dxa"/>
            <w:tcBorders>
              <w:top w:val="nil"/>
              <w:left w:val="nil"/>
              <w:bottom w:val="single" w:sz="8" w:space="0" w:color="auto"/>
              <w:right w:val="single" w:sz="8" w:space="0" w:color="auto"/>
            </w:tcBorders>
            <w:shd w:val="clear" w:color="000000" w:fill="DAE9F8"/>
            <w:vAlign w:val="center"/>
            <w:hideMark/>
          </w:tcPr>
          <w:p w14:paraId="3DBB638E"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w:t>
            </w:r>
          </w:p>
        </w:tc>
        <w:tc>
          <w:tcPr>
            <w:tcW w:w="580" w:type="dxa"/>
            <w:tcBorders>
              <w:top w:val="nil"/>
              <w:left w:val="nil"/>
              <w:bottom w:val="single" w:sz="8" w:space="0" w:color="auto"/>
              <w:right w:val="single" w:sz="8" w:space="0" w:color="auto"/>
            </w:tcBorders>
            <w:shd w:val="clear" w:color="000000" w:fill="DAE9F8"/>
            <w:vAlign w:val="center"/>
            <w:hideMark/>
          </w:tcPr>
          <w:p w14:paraId="58E705EB"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18</w:t>
            </w:r>
          </w:p>
        </w:tc>
        <w:tc>
          <w:tcPr>
            <w:tcW w:w="580" w:type="dxa"/>
            <w:tcBorders>
              <w:top w:val="nil"/>
              <w:left w:val="nil"/>
              <w:bottom w:val="single" w:sz="8" w:space="0" w:color="auto"/>
              <w:right w:val="single" w:sz="8" w:space="0" w:color="auto"/>
            </w:tcBorders>
            <w:shd w:val="clear" w:color="000000" w:fill="DAE9F8"/>
            <w:vAlign w:val="center"/>
            <w:hideMark/>
          </w:tcPr>
          <w:p w14:paraId="31DADF37" w14:textId="77777777" w:rsidR="0019012A" w:rsidRPr="0019012A" w:rsidRDefault="0019012A" w:rsidP="0019012A">
            <w:pPr>
              <w:jc w:val="center"/>
              <w:rPr>
                <w:rFonts w:ascii="Book Antiqua" w:hAnsi="Book Antiqua" w:cs="Arial"/>
                <w:b/>
                <w:bCs/>
                <w:color w:val="000000"/>
                <w:sz w:val="20"/>
                <w:szCs w:val="20"/>
                <w:lang w:eastAsia="es-CR"/>
              </w:rPr>
            </w:pPr>
            <w:r w:rsidRPr="0019012A">
              <w:rPr>
                <w:rFonts w:ascii="Book Antiqua" w:hAnsi="Book Antiqua" w:cs="Arial"/>
                <w:b/>
                <w:bCs/>
                <w:color w:val="000000"/>
                <w:sz w:val="20"/>
                <w:szCs w:val="20"/>
                <w:lang w:eastAsia="es-CR"/>
              </w:rPr>
              <w:t>903</w:t>
            </w:r>
          </w:p>
        </w:tc>
      </w:tr>
      <w:tr w:rsidR="0019012A" w:rsidRPr="0019012A" w14:paraId="0950375A" w14:textId="77777777" w:rsidTr="0019012A">
        <w:trPr>
          <w:trHeight w:val="270"/>
          <w:jc w:val="center"/>
        </w:trPr>
        <w:tc>
          <w:tcPr>
            <w:tcW w:w="3000" w:type="dxa"/>
            <w:tcBorders>
              <w:top w:val="nil"/>
              <w:left w:val="single" w:sz="8" w:space="0" w:color="auto"/>
              <w:bottom w:val="single" w:sz="8" w:space="0" w:color="auto"/>
              <w:right w:val="single" w:sz="8" w:space="0" w:color="auto"/>
            </w:tcBorders>
            <w:shd w:val="clear" w:color="000000" w:fill="DAE9F8"/>
            <w:vAlign w:val="center"/>
            <w:hideMark/>
          </w:tcPr>
          <w:p w14:paraId="2CFB7BA6" w14:textId="77777777" w:rsidR="0019012A" w:rsidRPr="0019012A" w:rsidRDefault="0019012A" w:rsidP="0019012A">
            <w:pP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Kendra Bright Cole</w:t>
            </w:r>
          </w:p>
        </w:tc>
        <w:tc>
          <w:tcPr>
            <w:tcW w:w="580" w:type="dxa"/>
            <w:tcBorders>
              <w:top w:val="nil"/>
              <w:left w:val="nil"/>
              <w:bottom w:val="single" w:sz="8" w:space="0" w:color="auto"/>
              <w:right w:val="single" w:sz="8" w:space="0" w:color="auto"/>
            </w:tcBorders>
            <w:shd w:val="clear" w:color="000000" w:fill="DAE9F8"/>
            <w:vAlign w:val="center"/>
            <w:hideMark/>
          </w:tcPr>
          <w:p w14:paraId="46C34E8B"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7</w:t>
            </w:r>
          </w:p>
        </w:tc>
        <w:tc>
          <w:tcPr>
            <w:tcW w:w="580" w:type="dxa"/>
            <w:tcBorders>
              <w:top w:val="nil"/>
              <w:left w:val="nil"/>
              <w:bottom w:val="single" w:sz="8" w:space="0" w:color="auto"/>
              <w:right w:val="single" w:sz="8" w:space="0" w:color="auto"/>
            </w:tcBorders>
            <w:shd w:val="clear" w:color="000000" w:fill="DAE9F8"/>
            <w:vAlign w:val="center"/>
            <w:hideMark/>
          </w:tcPr>
          <w:p w14:paraId="4DA91006"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DAE9F8"/>
            <w:vAlign w:val="center"/>
            <w:hideMark/>
          </w:tcPr>
          <w:p w14:paraId="69D894BD"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14</w:t>
            </w:r>
          </w:p>
        </w:tc>
        <w:tc>
          <w:tcPr>
            <w:tcW w:w="580" w:type="dxa"/>
            <w:tcBorders>
              <w:top w:val="nil"/>
              <w:left w:val="nil"/>
              <w:bottom w:val="single" w:sz="8" w:space="0" w:color="auto"/>
              <w:right w:val="single" w:sz="8" w:space="0" w:color="auto"/>
            </w:tcBorders>
            <w:shd w:val="clear" w:color="000000" w:fill="DAE9F8"/>
            <w:vAlign w:val="center"/>
            <w:hideMark/>
          </w:tcPr>
          <w:p w14:paraId="34CEF957"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506</w:t>
            </w:r>
          </w:p>
        </w:tc>
        <w:tc>
          <w:tcPr>
            <w:tcW w:w="580" w:type="dxa"/>
            <w:tcBorders>
              <w:top w:val="nil"/>
              <w:left w:val="nil"/>
              <w:bottom w:val="single" w:sz="8" w:space="0" w:color="auto"/>
              <w:right w:val="single" w:sz="8" w:space="0" w:color="auto"/>
            </w:tcBorders>
            <w:shd w:val="clear" w:color="000000" w:fill="DAE9F8"/>
            <w:vAlign w:val="center"/>
            <w:hideMark/>
          </w:tcPr>
          <w:p w14:paraId="034060EA"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188</w:t>
            </w:r>
          </w:p>
        </w:tc>
        <w:tc>
          <w:tcPr>
            <w:tcW w:w="580" w:type="dxa"/>
            <w:tcBorders>
              <w:top w:val="nil"/>
              <w:left w:val="nil"/>
              <w:bottom w:val="single" w:sz="8" w:space="0" w:color="auto"/>
              <w:right w:val="single" w:sz="8" w:space="0" w:color="auto"/>
            </w:tcBorders>
            <w:shd w:val="clear" w:color="000000" w:fill="DAE9F8"/>
            <w:vAlign w:val="center"/>
            <w:hideMark/>
          </w:tcPr>
          <w:p w14:paraId="57D2B079"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26</w:t>
            </w:r>
          </w:p>
        </w:tc>
        <w:tc>
          <w:tcPr>
            <w:tcW w:w="580" w:type="dxa"/>
            <w:tcBorders>
              <w:top w:val="nil"/>
              <w:left w:val="nil"/>
              <w:bottom w:val="single" w:sz="8" w:space="0" w:color="auto"/>
              <w:right w:val="single" w:sz="8" w:space="0" w:color="auto"/>
            </w:tcBorders>
            <w:shd w:val="clear" w:color="000000" w:fill="DAE9F8"/>
            <w:vAlign w:val="center"/>
            <w:hideMark/>
          </w:tcPr>
          <w:p w14:paraId="48C8E607"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21</w:t>
            </w:r>
          </w:p>
        </w:tc>
        <w:tc>
          <w:tcPr>
            <w:tcW w:w="580" w:type="dxa"/>
            <w:tcBorders>
              <w:top w:val="nil"/>
              <w:left w:val="nil"/>
              <w:bottom w:val="single" w:sz="8" w:space="0" w:color="auto"/>
              <w:right w:val="single" w:sz="8" w:space="0" w:color="auto"/>
            </w:tcBorders>
            <w:shd w:val="clear" w:color="000000" w:fill="DAE9F8"/>
            <w:vAlign w:val="center"/>
            <w:hideMark/>
          </w:tcPr>
          <w:p w14:paraId="5E2D83BE"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71</w:t>
            </w:r>
          </w:p>
        </w:tc>
        <w:tc>
          <w:tcPr>
            <w:tcW w:w="580" w:type="dxa"/>
            <w:tcBorders>
              <w:top w:val="nil"/>
              <w:left w:val="nil"/>
              <w:bottom w:val="single" w:sz="8" w:space="0" w:color="auto"/>
              <w:right w:val="single" w:sz="8" w:space="0" w:color="auto"/>
            </w:tcBorders>
            <w:shd w:val="clear" w:color="000000" w:fill="DAE9F8"/>
            <w:vAlign w:val="center"/>
            <w:hideMark/>
          </w:tcPr>
          <w:p w14:paraId="1323EAC4"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5</w:t>
            </w:r>
          </w:p>
        </w:tc>
        <w:tc>
          <w:tcPr>
            <w:tcW w:w="580" w:type="dxa"/>
            <w:tcBorders>
              <w:top w:val="nil"/>
              <w:left w:val="nil"/>
              <w:bottom w:val="single" w:sz="8" w:space="0" w:color="auto"/>
              <w:right w:val="single" w:sz="8" w:space="0" w:color="auto"/>
            </w:tcBorders>
            <w:shd w:val="clear" w:color="000000" w:fill="DAE9F8"/>
            <w:vAlign w:val="center"/>
            <w:hideMark/>
          </w:tcPr>
          <w:p w14:paraId="63F21367"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8</w:t>
            </w:r>
          </w:p>
        </w:tc>
        <w:tc>
          <w:tcPr>
            <w:tcW w:w="580" w:type="dxa"/>
            <w:tcBorders>
              <w:top w:val="nil"/>
              <w:left w:val="nil"/>
              <w:bottom w:val="single" w:sz="8" w:space="0" w:color="auto"/>
              <w:right w:val="single" w:sz="8" w:space="0" w:color="auto"/>
            </w:tcBorders>
            <w:shd w:val="clear" w:color="000000" w:fill="DAE9F8"/>
            <w:vAlign w:val="center"/>
            <w:hideMark/>
          </w:tcPr>
          <w:p w14:paraId="58DF4B15" w14:textId="77777777" w:rsidR="0019012A" w:rsidRPr="0019012A" w:rsidRDefault="0019012A" w:rsidP="0019012A">
            <w:pPr>
              <w:jc w:val="center"/>
              <w:rPr>
                <w:rFonts w:ascii="Book Antiqua" w:hAnsi="Book Antiqua" w:cs="Arial"/>
                <w:b/>
                <w:bCs/>
                <w:color w:val="000000"/>
                <w:sz w:val="20"/>
                <w:szCs w:val="20"/>
                <w:lang w:eastAsia="es-CR"/>
              </w:rPr>
            </w:pPr>
            <w:r w:rsidRPr="0019012A">
              <w:rPr>
                <w:rFonts w:ascii="Book Antiqua" w:hAnsi="Book Antiqua" w:cs="Arial"/>
                <w:b/>
                <w:bCs/>
                <w:color w:val="000000"/>
                <w:sz w:val="20"/>
                <w:szCs w:val="20"/>
                <w:lang w:eastAsia="es-CR"/>
              </w:rPr>
              <w:t>846</w:t>
            </w:r>
          </w:p>
        </w:tc>
      </w:tr>
      <w:tr w:rsidR="0019012A" w:rsidRPr="0019012A" w14:paraId="71388970" w14:textId="77777777" w:rsidTr="0019012A">
        <w:trPr>
          <w:trHeight w:val="530"/>
          <w:jc w:val="center"/>
        </w:trPr>
        <w:tc>
          <w:tcPr>
            <w:tcW w:w="3000" w:type="dxa"/>
            <w:tcBorders>
              <w:top w:val="nil"/>
              <w:left w:val="single" w:sz="8" w:space="0" w:color="auto"/>
              <w:bottom w:val="single" w:sz="8" w:space="0" w:color="auto"/>
              <w:right w:val="single" w:sz="8" w:space="0" w:color="auto"/>
            </w:tcBorders>
            <w:shd w:val="clear" w:color="000000" w:fill="FFFFFF"/>
            <w:vAlign w:val="center"/>
            <w:hideMark/>
          </w:tcPr>
          <w:p w14:paraId="65683F8D" w14:textId="4699D0C0" w:rsidR="0019012A" w:rsidRPr="0019012A" w:rsidRDefault="0019012A" w:rsidP="0019012A">
            <w:pP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xml:space="preserve">Licda. Yamileth Yesennia </w:t>
            </w:r>
            <w:r w:rsidRPr="00325951">
              <w:rPr>
                <w:rFonts w:ascii="Book Antiqua" w:hAnsi="Book Antiqua" w:cs="Arial"/>
                <w:color w:val="000000"/>
                <w:sz w:val="20"/>
                <w:szCs w:val="20"/>
                <w:lang w:eastAsia="es-CR"/>
              </w:rPr>
              <w:t>Rodríguez</w:t>
            </w:r>
            <w:r w:rsidRPr="0019012A">
              <w:rPr>
                <w:rFonts w:ascii="Book Antiqua" w:hAnsi="Book Antiqua" w:cs="Arial"/>
                <w:color w:val="000000"/>
                <w:sz w:val="20"/>
                <w:szCs w:val="20"/>
                <w:lang w:eastAsia="es-CR"/>
              </w:rPr>
              <w:t xml:space="preserve"> </w:t>
            </w:r>
            <w:r w:rsidR="00B33614" w:rsidRPr="0019012A">
              <w:rPr>
                <w:rFonts w:ascii="Book Antiqua" w:hAnsi="Book Antiqua" w:cs="Arial"/>
                <w:color w:val="000000"/>
                <w:sz w:val="20"/>
                <w:szCs w:val="20"/>
                <w:lang w:eastAsia="es-CR"/>
              </w:rPr>
              <w:t>Alemán</w:t>
            </w:r>
          </w:p>
        </w:tc>
        <w:tc>
          <w:tcPr>
            <w:tcW w:w="580" w:type="dxa"/>
            <w:tcBorders>
              <w:top w:val="nil"/>
              <w:left w:val="nil"/>
              <w:bottom w:val="single" w:sz="8" w:space="0" w:color="auto"/>
              <w:right w:val="single" w:sz="8" w:space="0" w:color="auto"/>
            </w:tcBorders>
            <w:shd w:val="clear" w:color="000000" w:fill="FFFFFF"/>
            <w:vAlign w:val="center"/>
            <w:hideMark/>
          </w:tcPr>
          <w:p w14:paraId="6B5AE57A"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192270AF"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5949AAB0"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7A25F5DB"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1D55BD2F"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7D4779D4"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w:t>
            </w:r>
          </w:p>
        </w:tc>
        <w:tc>
          <w:tcPr>
            <w:tcW w:w="580" w:type="dxa"/>
            <w:tcBorders>
              <w:top w:val="nil"/>
              <w:left w:val="nil"/>
              <w:bottom w:val="single" w:sz="8" w:space="0" w:color="auto"/>
              <w:right w:val="single" w:sz="8" w:space="0" w:color="auto"/>
            </w:tcBorders>
            <w:shd w:val="clear" w:color="000000" w:fill="FFFFFF"/>
            <w:vAlign w:val="center"/>
            <w:hideMark/>
          </w:tcPr>
          <w:p w14:paraId="3A19BE57"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08A7E10E"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2B719A92"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4043ADA1"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FFFFFF"/>
            <w:vAlign w:val="center"/>
            <w:hideMark/>
          </w:tcPr>
          <w:p w14:paraId="7F68C41D" w14:textId="77777777" w:rsidR="0019012A" w:rsidRPr="0019012A" w:rsidRDefault="0019012A" w:rsidP="0019012A">
            <w:pPr>
              <w:jc w:val="center"/>
              <w:rPr>
                <w:rFonts w:ascii="Book Antiqua" w:hAnsi="Book Antiqua" w:cs="Arial"/>
                <w:b/>
                <w:bCs/>
                <w:color w:val="000000"/>
                <w:sz w:val="20"/>
                <w:szCs w:val="20"/>
                <w:lang w:eastAsia="es-CR"/>
              </w:rPr>
            </w:pPr>
            <w:r w:rsidRPr="0019012A">
              <w:rPr>
                <w:rFonts w:ascii="Book Antiqua" w:hAnsi="Book Antiqua" w:cs="Arial"/>
                <w:b/>
                <w:bCs/>
                <w:color w:val="000000"/>
                <w:sz w:val="20"/>
                <w:szCs w:val="20"/>
                <w:lang w:eastAsia="es-CR"/>
              </w:rPr>
              <w:t>1</w:t>
            </w:r>
          </w:p>
        </w:tc>
      </w:tr>
      <w:tr w:rsidR="0019012A" w:rsidRPr="0019012A" w14:paraId="7CD618B4" w14:textId="77777777" w:rsidTr="0019012A">
        <w:trPr>
          <w:trHeight w:val="270"/>
          <w:jc w:val="center"/>
        </w:trPr>
        <w:tc>
          <w:tcPr>
            <w:tcW w:w="3000" w:type="dxa"/>
            <w:tcBorders>
              <w:top w:val="nil"/>
              <w:left w:val="single" w:sz="8" w:space="0" w:color="auto"/>
              <w:bottom w:val="single" w:sz="8" w:space="0" w:color="auto"/>
              <w:right w:val="single" w:sz="8" w:space="0" w:color="auto"/>
            </w:tcBorders>
            <w:shd w:val="clear" w:color="000000" w:fill="DAE9F8"/>
            <w:vAlign w:val="center"/>
            <w:hideMark/>
          </w:tcPr>
          <w:p w14:paraId="20FD8619" w14:textId="77777777" w:rsidR="0019012A" w:rsidRPr="0019012A" w:rsidRDefault="0019012A" w:rsidP="0019012A">
            <w:pP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Marisol Pérez Ugalde</w:t>
            </w:r>
          </w:p>
        </w:tc>
        <w:tc>
          <w:tcPr>
            <w:tcW w:w="580" w:type="dxa"/>
            <w:tcBorders>
              <w:top w:val="nil"/>
              <w:left w:val="nil"/>
              <w:bottom w:val="single" w:sz="8" w:space="0" w:color="auto"/>
              <w:right w:val="single" w:sz="8" w:space="0" w:color="auto"/>
            </w:tcBorders>
            <w:shd w:val="clear" w:color="000000" w:fill="DAE9F8"/>
            <w:vAlign w:val="center"/>
            <w:hideMark/>
          </w:tcPr>
          <w:p w14:paraId="390E4307"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6</w:t>
            </w:r>
          </w:p>
        </w:tc>
        <w:tc>
          <w:tcPr>
            <w:tcW w:w="580" w:type="dxa"/>
            <w:tcBorders>
              <w:top w:val="nil"/>
              <w:left w:val="nil"/>
              <w:bottom w:val="single" w:sz="8" w:space="0" w:color="auto"/>
              <w:right w:val="single" w:sz="8" w:space="0" w:color="auto"/>
            </w:tcBorders>
            <w:shd w:val="clear" w:color="000000" w:fill="DAE9F8"/>
            <w:vAlign w:val="center"/>
            <w:hideMark/>
          </w:tcPr>
          <w:p w14:paraId="732E2421"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DAE9F8"/>
            <w:vAlign w:val="center"/>
            <w:hideMark/>
          </w:tcPr>
          <w:p w14:paraId="4C2CF5DB"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13</w:t>
            </w:r>
          </w:p>
        </w:tc>
        <w:tc>
          <w:tcPr>
            <w:tcW w:w="580" w:type="dxa"/>
            <w:tcBorders>
              <w:top w:val="nil"/>
              <w:left w:val="nil"/>
              <w:bottom w:val="single" w:sz="8" w:space="0" w:color="auto"/>
              <w:right w:val="single" w:sz="8" w:space="0" w:color="auto"/>
            </w:tcBorders>
            <w:shd w:val="clear" w:color="000000" w:fill="DAE9F8"/>
            <w:vAlign w:val="center"/>
            <w:hideMark/>
          </w:tcPr>
          <w:p w14:paraId="73E0B3BD"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459</w:t>
            </w:r>
          </w:p>
        </w:tc>
        <w:tc>
          <w:tcPr>
            <w:tcW w:w="580" w:type="dxa"/>
            <w:tcBorders>
              <w:top w:val="nil"/>
              <w:left w:val="nil"/>
              <w:bottom w:val="single" w:sz="8" w:space="0" w:color="auto"/>
              <w:right w:val="single" w:sz="8" w:space="0" w:color="auto"/>
            </w:tcBorders>
            <w:shd w:val="clear" w:color="000000" w:fill="DAE9F8"/>
            <w:vAlign w:val="center"/>
            <w:hideMark/>
          </w:tcPr>
          <w:p w14:paraId="0E5C4A0E"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212</w:t>
            </w:r>
          </w:p>
        </w:tc>
        <w:tc>
          <w:tcPr>
            <w:tcW w:w="580" w:type="dxa"/>
            <w:tcBorders>
              <w:top w:val="nil"/>
              <w:left w:val="nil"/>
              <w:bottom w:val="single" w:sz="8" w:space="0" w:color="auto"/>
              <w:right w:val="single" w:sz="8" w:space="0" w:color="auto"/>
            </w:tcBorders>
            <w:shd w:val="clear" w:color="000000" w:fill="DAE9F8"/>
            <w:vAlign w:val="center"/>
            <w:hideMark/>
          </w:tcPr>
          <w:p w14:paraId="0591C040"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23</w:t>
            </w:r>
          </w:p>
        </w:tc>
        <w:tc>
          <w:tcPr>
            <w:tcW w:w="580" w:type="dxa"/>
            <w:tcBorders>
              <w:top w:val="nil"/>
              <w:left w:val="nil"/>
              <w:bottom w:val="single" w:sz="8" w:space="0" w:color="auto"/>
              <w:right w:val="single" w:sz="8" w:space="0" w:color="auto"/>
            </w:tcBorders>
            <w:shd w:val="clear" w:color="000000" w:fill="DAE9F8"/>
            <w:vAlign w:val="center"/>
            <w:hideMark/>
          </w:tcPr>
          <w:p w14:paraId="4388FD77"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18</w:t>
            </w:r>
          </w:p>
        </w:tc>
        <w:tc>
          <w:tcPr>
            <w:tcW w:w="580" w:type="dxa"/>
            <w:tcBorders>
              <w:top w:val="nil"/>
              <w:left w:val="nil"/>
              <w:bottom w:val="single" w:sz="8" w:space="0" w:color="auto"/>
              <w:right w:val="single" w:sz="8" w:space="0" w:color="auto"/>
            </w:tcBorders>
            <w:shd w:val="clear" w:color="000000" w:fill="DAE9F8"/>
            <w:vAlign w:val="center"/>
            <w:hideMark/>
          </w:tcPr>
          <w:p w14:paraId="79708A21"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71</w:t>
            </w:r>
          </w:p>
        </w:tc>
        <w:tc>
          <w:tcPr>
            <w:tcW w:w="580" w:type="dxa"/>
            <w:tcBorders>
              <w:top w:val="nil"/>
              <w:left w:val="nil"/>
              <w:bottom w:val="single" w:sz="8" w:space="0" w:color="auto"/>
              <w:right w:val="single" w:sz="8" w:space="0" w:color="auto"/>
            </w:tcBorders>
            <w:shd w:val="clear" w:color="000000" w:fill="DAE9F8"/>
            <w:vAlign w:val="center"/>
            <w:hideMark/>
          </w:tcPr>
          <w:p w14:paraId="6D701443"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2</w:t>
            </w:r>
          </w:p>
        </w:tc>
        <w:tc>
          <w:tcPr>
            <w:tcW w:w="580" w:type="dxa"/>
            <w:tcBorders>
              <w:top w:val="nil"/>
              <w:left w:val="nil"/>
              <w:bottom w:val="single" w:sz="8" w:space="0" w:color="auto"/>
              <w:right w:val="single" w:sz="8" w:space="0" w:color="auto"/>
            </w:tcBorders>
            <w:shd w:val="clear" w:color="000000" w:fill="DAE9F8"/>
            <w:vAlign w:val="center"/>
            <w:hideMark/>
          </w:tcPr>
          <w:p w14:paraId="7FC64D57"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9</w:t>
            </w:r>
          </w:p>
        </w:tc>
        <w:tc>
          <w:tcPr>
            <w:tcW w:w="580" w:type="dxa"/>
            <w:tcBorders>
              <w:top w:val="nil"/>
              <w:left w:val="nil"/>
              <w:bottom w:val="single" w:sz="8" w:space="0" w:color="auto"/>
              <w:right w:val="single" w:sz="8" w:space="0" w:color="auto"/>
            </w:tcBorders>
            <w:shd w:val="clear" w:color="000000" w:fill="DAE9F8"/>
            <w:vAlign w:val="center"/>
            <w:hideMark/>
          </w:tcPr>
          <w:p w14:paraId="7591FE4F" w14:textId="77777777" w:rsidR="0019012A" w:rsidRPr="0019012A" w:rsidRDefault="0019012A" w:rsidP="0019012A">
            <w:pPr>
              <w:jc w:val="center"/>
              <w:rPr>
                <w:rFonts w:ascii="Book Antiqua" w:hAnsi="Book Antiqua" w:cs="Arial"/>
                <w:b/>
                <w:bCs/>
                <w:color w:val="000000"/>
                <w:sz w:val="20"/>
                <w:szCs w:val="20"/>
                <w:lang w:eastAsia="es-CR"/>
              </w:rPr>
            </w:pPr>
            <w:r w:rsidRPr="0019012A">
              <w:rPr>
                <w:rFonts w:ascii="Book Antiqua" w:hAnsi="Book Antiqua" w:cs="Arial"/>
                <w:b/>
                <w:bCs/>
                <w:color w:val="000000"/>
                <w:sz w:val="20"/>
                <w:szCs w:val="20"/>
                <w:lang w:eastAsia="es-CR"/>
              </w:rPr>
              <w:t>813</w:t>
            </w:r>
          </w:p>
        </w:tc>
      </w:tr>
      <w:tr w:rsidR="0019012A" w:rsidRPr="0019012A" w14:paraId="7BE5E2A8" w14:textId="77777777" w:rsidTr="0019012A">
        <w:trPr>
          <w:trHeight w:val="270"/>
          <w:jc w:val="center"/>
        </w:trPr>
        <w:tc>
          <w:tcPr>
            <w:tcW w:w="3000" w:type="dxa"/>
            <w:tcBorders>
              <w:top w:val="nil"/>
              <w:left w:val="single" w:sz="8" w:space="0" w:color="auto"/>
              <w:bottom w:val="single" w:sz="8" w:space="0" w:color="auto"/>
              <w:right w:val="single" w:sz="8" w:space="0" w:color="auto"/>
            </w:tcBorders>
            <w:shd w:val="clear" w:color="000000" w:fill="DAE9F8"/>
            <w:vAlign w:val="center"/>
            <w:hideMark/>
          </w:tcPr>
          <w:p w14:paraId="3C7EA2E8" w14:textId="77777777" w:rsidR="0019012A" w:rsidRPr="0019012A" w:rsidRDefault="0019012A" w:rsidP="0019012A">
            <w:pP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Ryan Osky Plummer Martin</w:t>
            </w:r>
          </w:p>
        </w:tc>
        <w:tc>
          <w:tcPr>
            <w:tcW w:w="580" w:type="dxa"/>
            <w:tcBorders>
              <w:top w:val="nil"/>
              <w:left w:val="nil"/>
              <w:bottom w:val="single" w:sz="8" w:space="0" w:color="auto"/>
              <w:right w:val="single" w:sz="8" w:space="0" w:color="auto"/>
            </w:tcBorders>
            <w:shd w:val="clear" w:color="000000" w:fill="DAE9F8"/>
            <w:vAlign w:val="center"/>
            <w:hideMark/>
          </w:tcPr>
          <w:p w14:paraId="613C7F50"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3</w:t>
            </w:r>
          </w:p>
        </w:tc>
        <w:tc>
          <w:tcPr>
            <w:tcW w:w="580" w:type="dxa"/>
            <w:tcBorders>
              <w:top w:val="nil"/>
              <w:left w:val="nil"/>
              <w:bottom w:val="single" w:sz="8" w:space="0" w:color="auto"/>
              <w:right w:val="single" w:sz="8" w:space="0" w:color="auto"/>
            </w:tcBorders>
            <w:shd w:val="clear" w:color="000000" w:fill="DAE9F8"/>
            <w:vAlign w:val="center"/>
            <w:hideMark/>
          </w:tcPr>
          <w:p w14:paraId="68ED0284"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 </w:t>
            </w:r>
          </w:p>
        </w:tc>
        <w:tc>
          <w:tcPr>
            <w:tcW w:w="580" w:type="dxa"/>
            <w:tcBorders>
              <w:top w:val="nil"/>
              <w:left w:val="nil"/>
              <w:bottom w:val="single" w:sz="8" w:space="0" w:color="auto"/>
              <w:right w:val="single" w:sz="8" w:space="0" w:color="auto"/>
            </w:tcBorders>
            <w:shd w:val="clear" w:color="000000" w:fill="DAE9F8"/>
            <w:vAlign w:val="center"/>
            <w:hideMark/>
          </w:tcPr>
          <w:p w14:paraId="678675B7"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10</w:t>
            </w:r>
          </w:p>
        </w:tc>
        <w:tc>
          <w:tcPr>
            <w:tcW w:w="580" w:type="dxa"/>
            <w:tcBorders>
              <w:top w:val="nil"/>
              <w:left w:val="nil"/>
              <w:bottom w:val="single" w:sz="8" w:space="0" w:color="auto"/>
              <w:right w:val="single" w:sz="8" w:space="0" w:color="auto"/>
            </w:tcBorders>
            <w:shd w:val="clear" w:color="000000" w:fill="DAE9F8"/>
            <w:vAlign w:val="center"/>
            <w:hideMark/>
          </w:tcPr>
          <w:p w14:paraId="2C5EDFAC"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518</w:t>
            </w:r>
          </w:p>
        </w:tc>
        <w:tc>
          <w:tcPr>
            <w:tcW w:w="580" w:type="dxa"/>
            <w:tcBorders>
              <w:top w:val="nil"/>
              <w:left w:val="nil"/>
              <w:bottom w:val="single" w:sz="8" w:space="0" w:color="auto"/>
              <w:right w:val="single" w:sz="8" w:space="0" w:color="auto"/>
            </w:tcBorders>
            <w:shd w:val="clear" w:color="000000" w:fill="DAE9F8"/>
            <w:vAlign w:val="center"/>
            <w:hideMark/>
          </w:tcPr>
          <w:p w14:paraId="4EB79C6E"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315</w:t>
            </w:r>
          </w:p>
        </w:tc>
        <w:tc>
          <w:tcPr>
            <w:tcW w:w="580" w:type="dxa"/>
            <w:tcBorders>
              <w:top w:val="nil"/>
              <w:left w:val="nil"/>
              <w:bottom w:val="single" w:sz="8" w:space="0" w:color="auto"/>
              <w:right w:val="single" w:sz="8" w:space="0" w:color="auto"/>
            </w:tcBorders>
            <w:shd w:val="clear" w:color="000000" w:fill="DAE9F8"/>
            <w:vAlign w:val="center"/>
            <w:hideMark/>
          </w:tcPr>
          <w:p w14:paraId="74F904B8"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16</w:t>
            </w:r>
          </w:p>
        </w:tc>
        <w:tc>
          <w:tcPr>
            <w:tcW w:w="580" w:type="dxa"/>
            <w:tcBorders>
              <w:top w:val="nil"/>
              <w:left w:val="nil"/>
              <w:bottom w:val="single" w:sz="8" w:space="0" w:color="auto"/>
              <w:right w:val="single" w:sz="8" w:space="0" w:color="auto"/>
            </w:tcBorders>
            <w:shd w:val="clear" w:color="000000" w:fill="DAE9F8"/>
            <w:vAlign w:val="center"/>
            <w:hideMark/>
          </w:tcPr>
          <w:p w14:paraId="1037021B"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16</w:t>
            </w:r>
          </w:p>
        </w:tc>
        <w:tc>
          <w:tcPr>
            <w:tcW w:w="580" w:type="dxa"/>
            <w:tcBorders>
              <w:top w:val="nil"/>
              <w:left w:val="nil"/>
              <w:bottom w:val="single" w:sz="8" w:space="0" w:color="auto"/>
              <w:right w:val="single" w:sz="8" w:space="0" w:color="auto"/>
            </w:tcBorders>
            <w:shd w:val="clear" w:color="000000" w:fill="DAE9F8"/>
            <w:vAlign w:val="center"/>
            <w:hideMark/>
          </w:tcPr>
          <w:p w14:paraId="295871A5"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110</w:t>
            </w:r>
          </w:p>
        </w:tc>
        <w:tc>
          <w:tcPr>
            <w:tcW w:w="580" w:type="dxa"/>
            <w:tcBorders>
              <w:top w:val="nil"/>
              <w:left w:val="nil"/>
              <w:bottom w:val="single" w:sz="8" w:space="0" w:color="auto"/>
              <w:right w:val="single" w:sz="8" w:space="0" w:color="auto"/>
            </w:tcBorders>
            <w:shd w:val="clear" w:color="000000" w:fill="DAE9F8"/>
            <w:vAlign w:val="center"/>
            <w:hideMark/>
          </w:tcPr>
          <w:p w14:paraId="410C8462"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4</w:t>
            </w:r>
          </w:p>
        </w:tc>
        <w:tc>
          <w:tcPr>
            <w:tcW w:w="580" w:type="dxa"/>
            <w:tcBorders>
              <w:top w:val="nil"/>
              <w:left w:val="nil"/>
              <w:bottom w:val="single" w:sz="8" w:space="0" w:color="auto"/>
              <w:right w:val="single" w:sz="8" w:space="0" w:color="auto"/>
            </w:tcBorders>
            <w:shd w:val="clear" w:color="000000" w:fill="DAE9F8"/>
            <w:vAlign w:val="center"/>
            <w:hideMark/>
          </w:tcPr>
          <w:p w14:paraId="183F7B58" w14:textId="77777777" w:rsidR="0019012A" w:rsidRPr="0019012A" w:rsidRDefault="0019012A" w:rsidP="0019012A">
            <w:pPr>
              <w:jc w:val="center"/>
              <w:rPr>
                <w:rFonts w:ascii="Book Antiqua" w:hAnsi="Book Antiqua" w:cs="Arial"/>
                <w:color w:val="000000"/>
                <w:sz w:val="20"/>
                <w:szCs w:val="20"/>
                <w:lang w:eastAsia="es-CR"/>
              </w:rPr>
            </w:pPr>
            <w:r w:rsidRPr="0019012A">
              <w:rPr>
                <w:rFonts w:ascii="Book Antiqua" w:hAnsi="Book Antiqua" w:cs="Arial"/>
                <w:color w:val="000000"/>
                <w:sz w:val="20"/>
                <w:szCs w:val="20"/>
                <w:lang w:eastAsia="es-CR"/>
              </w:rPr>
              <w:t>13</w:t>
            </w:r>
          </w:p>
        </w:tc>
        <w:tc>
          <w:tcPr>
            <w:tcW w:w="580" w:type="dxa"/>
            <w:tcBorders>
              <w:top w:val="nil"/>
              <w:left w:val="nil"/>
              <w:bottom w:val="single" w:sz="8" w:space="0" w:color="auto"/>
              <w:right w:val="single" w:sz="8" w:space="0" w:color="auto"/>
            </w:tcBorders>
            <w:shd w:val="clear" w:color="000000" w:fill="DAE9F8"/>
            <w:vAlign w:val="center"/>
            <w:hideMark/>
          </w:tcPr>
          <w:p w14:paraId="566BAD58" w14:textId="77777777" w:rsidR="0019012A" w:rsidRPr="0019012A" w:rsidRDefault="0019012A" w:rsidP="0019012A">
            <w:pPr>
              <w:jc w:val="center"/>
              <w:rPr>
                <w:rFonts w:ascii="Book Antiqua" w:hAnsi="Book Antiqua" w:cs="Arial"/>
                <w:b/>
                <w:bCs/>
                <w:color w:val="000000"/>
                <w:sz w:val="20"/>
                <w:szCs w:val="20"/>
                <w:lang w:eastAsia="es-CR"/>
              </w:rPr>
            </w:pPr>
            <w:r w:rsidRPr="0019012A">
              <w:rPr>
                <w:rFonts w:ascii="Book Antiqua" w:hAnsi="Book Antiqua" w:cs="Arial"/>
                <w:b/>
                <w:bCs/>
                <w:color w:val="000000"/>
                <w:sz w:val="20"/>
                <w:szCs w:val="20"/>
                <w:lang w:eastAsia="es-CR"/>
              </w:rPr>
              <w:t>1005</w:t>
            </w:r>
          </w:p>
        </w:tc>
      </w:tr>
      <w:tr w:rsidR="0019012A" w:rsidRPr="0019012A" w14:paraId="51B56BC7" w14:textId="77777777" w:rsidTr="0019012A">
        <w:trPr>
          <w:trHeight w:val="270"/>
          <w:jc w:val="center"/>
        </w:trPr>
        <w:tc>
          <w:tcPr>
            <w:tcW w:w="3000" w:type="dxa"/>
            <w:tcBorders>
              <w:top w:val="nil"/>
              <w:left w:val="single" w:sz="8" w:space="0" w:color="auto"/>
              <w:bottom w:val="single" w:sz="8" w:space="0" w:color="auto"/>
              <w:right w:val="single" w:sz="8" w:space="0" w:color="auto"/>
            </w:tcBorders>
            <w:shd w:val="clear" w:color="000000" w:fill="1F4E79"/>
            <w:vAlign w:val="center"/>
            <w:hideMark/>
          </w:tcPr>
          <w:p w14:paraId="3D353121"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Total general</w:t>
            </w:r>
          </w:p>
        </w:tc>
        <w:tc>
          <w:tcPr>
            <w:tcW w:w="580" w:type="dxa"/>
            <w:tcBorders>
              <w:top w:val="nil"/>
              <w:left w:val="nil"/>
              <w:bottom w:val="single" w:sz="8" w:space="0" w:color="auto"/>
              <w:right w:val="single" w:sz="8" w:space="0" w:color="auto"/>
            </w:tcBorders>
            <w:shd w:val="clear" w:color="000000" w:fill="1F4E79"/>
            <w:vAlign w:val="center"/>
            <w:hideMark/>
          </w:tcPr>
          <w:p w14:paraId="3CAAA09F"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38</w:t>
            </w:r>
          </w:p>
        </w:tc>
        <w:tc>
          <w:tcPr>
            <w:tcW w:w="580" w:type="dxa"/>
            <w:tcBorders>
              <w:top w:val="nil"/>
              <w:left w:val="nil"/>
              <w:bottom w:val="single" w:sz="8" w:space="0" w:color="auto"/>
              <w:right w:val="single" w:sz="8" w:space="0" w:color="auto"/>
            </w:tcBorders>
            <w:shd w:val="clear" w:color="000000" w:fill="1F4E79"/>
            <w:vAlign w:val="center"/>
            <w:hideMark/>
          </w:tcPr>
          <w:p w14:paraId="78E0C13C"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1</w:t>
            </w:r>
          </w:p>
        </w:tc>
        <w:tc>
          <w:tcPr>
            <w:tcW w:w="580" w:type="dxa"/>
            <w:tcBorders>
              <w:top w:val="nil"/>
              <w:left w:val="nil"/>
              <w:bottom w:val="single" w:sz="8" w:space="0" w:color="auto"/>
              <w:right w:val="single" w:sz="8" w:space="0" w:color="auto"/>
            </w:tcBorders>
            <w:shd w:val="clear" w:color="000000" w:fill="1F4E79"/>
            <w:vAlign w:val="center"/>
            <w:hideMark/>
          </w:tcPr>
          <w:p w14:paraId="616213F4"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113</w:t>
            </w:r>
          </w:p>
        </w:tc>
        <w:tc>
          <w:tcPr>
            <w:tcW w:w="580" w:type="dxa"/>
            <w:tcBorders>
              <w:top w:val="nil"/>
              <w:left w:val="nil"/>
              <w:bottom w:val="single" w:sz="8" w:space="0" w:color="auto"/>
              <w:right w:val="single" w:sz="8" w:space="0" w:color="auto"/>
            </w:tcBorders>
            <w:shd w:val="clear" w:color="000000" w:fill="1F4E79"/>
            <w:vAlign w:val="center"/>
            <w:hideMark/>
          </w:tcPr>
          <w:p w14:paraId="0AA46CE8"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3859</w:t>
            </w:r>
          </w:p>
        </w:tc>
        <w:tc>
          <w:tcPr>
            <w:tcW w:w="580" w:type="dxa"/>
            <w:tcBorders>
              <w:top w:val="nil"/>
              <w:left w:val="nil"/>
              <w:bottom w:val="single" w:sz="8" w:space="0" w:color="auto"/>
              <w:right w:val="single" w:sz="8" w:space="0" w:color="auto"/>
            </w:tcBorders>
            <w:shd w:val="clear" w:color="000000" w:fill="1F4E79"/>
            <w:vAlign w:val="center"/>
            <w:hideMark/>
          </w:tcPr>
          <w:p w14:paraId="60F2BE05"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1358</w:t>
            </w:r>
          </w:p>
        </w:tc>
        <w:tc>
          <w:tcPr>
            <w:tcW w:w="580" w:type="dxa"/>
            <w:tcBorders>
              <w:top w:val="nil"/>
              <w:left w:val="nil"/>
              <w:bottom w:val="single" w:sz="8" w:space="0" w:color="auto"/>
              <w:right w:val="single" w:sz="8" w:space="0" w:color="auto"/>
            </w:tcBorders>
            <w:shd w:val="clear" w:color="000000" w:fill="1F4E79"/>
            <w:vAlign w:val="center"/>
            <w:hideMark/>
          </w:tcPr>
          <w:p w14:paraId="5B70B96E"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139</w:t>
            </w:r>
          </w:p>
        </w:tc>
        <w:tc>
          <w:tcPr>
            <w:tcW w:w="580" w:type="dxa"/>
            <w:tcBorders>
              <w:top w:val="nil"/>
              <w:left w:val="nil"/>
              <w:bottom w:val="single" w:sz="8" w:space="0" w:color="auto"/>
              <w:right w:val="single" w:sz="8" w:space="0" w:color="auto"/>
            </w:tcBorders>
            <w:shd w:val="clear" w:color="000000" w:fill="1F4E79"/>
            <w:vAlign w:val="center"/>
            <w:hideMark/>
          </w:tcPr>
          <w:p w14:paraId="0E869538"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87</w:t>
            </w:r>
          </w:p>
        </w:tc>
        <w:tc>
          <w:tcPr>
            <w:tcW w:w="580" w:type="dxa"/>
            <w:tcBorders>
              <w:top w:val="nil"/>
              <w:left w:val="nil"/>
              <w:bottom w:val="single" w:sz="8" w:space="0" w:color="auto"/>
              <w:right w:val="single" w:sz="8" w:space="0" w:color="auto"/>
            </w:tcBorders>
            <w:shd w:val="clear" w:color="000000" w:fill="1F4E79"/>
            <w:vAlign w:val="center"/>
            <w:hideMark/>
          </w:tcPr>
          <w:p w14:paraId="5C173A2B"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723</w:t>
            </w:r>
          </w:p>
        </w:tc>
        <w:tc>
          <w:tcPr>
            <w:tcW w:w="580" w:type="dxa"/>
            <w:tcBorders>
              <w:top w:val="nil"/>
              <w:left w:val="nil"/>
              <w:bottom w:val="single" w:sz="8" w:space="0" w:color="auto"/>
              <w:right w:val="single" w:sz="8" w:space="0" w:color="auto"/>
            </w:tcBorders>
            <w:shd w:val="clear" w:color="000000" w:fill="1F4E79"/>
            <w:vAlign w:val="center"/>
            <w:hideMark/>
          </w:tcPr>
          <w:p w14:paraId="021F5FA3"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32</w:t>
            </w:r>
          </w:p>
        </w:tc>
        <w:tc>
          <w:tcPr>
            <w:tcW w:w="580" w:type="dxa"/>
            <w:tcBorders>
              <w:top w:val="nil"/>
              <w:left w:val="nil"/>
              <w:bottom w:val="single" w:sz="8" w:space="0" w:color="auto"/>
              <w:right w:val="single" w:sz="8" w:space="0" w:color="auto"/>
            </w:tcBorders>
            <w:shd w:val="clear" w:color="000000" w:fill="1F4E79"/>
            <w:vAlign w:val="center"/>
            <w:hideMark/>
          </w:tcPr>
          <w:p w14:paraId="08A4A5CB"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67</w:t>
            </w:r>
          </w:p>
        </w:tc>
        <w:tc>
          <w:tcPr>
            <w:tcW w:w="580" w:type="dxa"/>
            <w:tcBorders>
              <w:top w:val="nil"/>
              <w:left w:val="nil"/>
              <w:bottom w:val="single" w:sz="8" w:space="0" w:color="auto"/>
              <w:right w:val="single" w:sz="8" w:space="0" w:color="auto"/>
            </w:tcBorders>
            <w:shd w:val="clear" w:color="000000" w:fill="1F4E79"/>
            <w:vAlign w:val="center"/>
            <w:hideMark/>
          </w:tcPr>
          <w:p w14:paraId="2F790B5B" w14:textId="77777777" w:rsidR="0019012A" w:rsidRPr="0019012A" w:rsidRDefault="0019012A" w:rsidP="0019012A">
            <w:pPr>
              <w:jc w:val="center"/>
              <w:rPr>
                <w:rFonts w:ascii="Book Antiqua" w:hAnsi="Book Antiqua" w:cs="Arial"/>
                <w:b/>
                <w:bCs/>
                <w:color w:val="FFFFFF"/>
                <w:sz w:val="20"/>
                <w:szCs w:val="20"/>
                <w:lang w:eastAsia="es-CR"/>
              </w:rPr>
            </w:pPr>
            <w:r w:rsidRPr="0019012A">
              <w:rPr>
                <w:rFonts w:ascii="Book Antiqua" w:hAnsi="Book Antiqua" w:cs="Arial"/>
                <w:b/>
                <w:bCs/>
                <w:color w:val="FFFFFF"/>
                <w:sz w:val="20"/>
                <w:szCs w:val="20"/>
                <w:lang w:eastAsia="es-CR"/>
              </w:rPr>
              <w:t>6417</w:t>
            </w:r>
          </w:p>
        </w:tc>
      </w:tr>
    </w:tbl>
    <w:p w14:paraId="02DB1578" w14:textId="5D8E5FE8" w:rsidR="00B566CC" w:rsidRPr="00325951" w:rsidRDefault="00B566CC" w:rsidP="00BC3114">
      <w:pPr>
        <w:ind w:left="-284"/>
        <w:jc w:val="center"/>
        <w:rPr>
          <w:rFonts w:ascii="Book Antiqua" w:hAnsi="Book Antiqua"/>
          <w:bCs/>
          <w:i/>
          <w:iCs/>
          <w:sz w:val="20"/>
          <w:szCs w:val="20"/>
        </w:rPr>
      </w:pPr>
      <w:r w:rsidRPr="00325951">
        <w:rPr>
          <w:rFonts w:ascii="Book Antiqua" w:hAnsi="Book Antiqua"/>
          <w:b/>
          <w:i/>
          <w:iCs/>
          <w:sz w:val="20"/>
          <w:szCs w:val="20"/>
        </w:rPr>
        <w:t>Fuente</w:t>
      </w:r>
      <w:r w:rsidRPr="00325951">
        <w:rPr>
          <w:rFonts w:ascii="Book Antiqua" w:hAnsi="Book Antiqua"/>
          <w:bCs/>
          <w:i/>
          <w:iCs/>
          <w:sz w:val="20"/>
          <w:szCs w:val="20"/>
        </w:rPr>
        <w:t>: Elaboración Propia Subproceso Modernización No Penal</w:t>
      </w:r>
      <w:r w:rsidR="00F36FE9" w:rsidRPr="00325951">
        <w:rPr>
          <w:rFonts w:ascii="Book Antiqua" w:hAnsi="Book Antiqua"/>
          <w:bCs/>
          <w:i/>
          <w:iCs/>
          <w:sz w:val="20"/>
          <w:szCs w:val="20"/>
        </w:rPr>
        <w:t xml:space="preserve"> datos suministrados del SIGMA el </w:t>
      </w:r>
      <w:r w:rsidR="0019012A" w:rsidRPr="00325951">
        <w:rPr>
          <w:rFonts w:ascii="Book Antiqua" w:hAnsi="Book Antiqua"/>
          <w:bCs/>
          <w:i/>
          <w:iCs/>
          <w:sz w:val="20"/>
          <w:szCs w:val="20"/>
        </w:rPr>
        <w:t>02</w:t>
      </w:r>
      <w:r w:rsidR="00F36FE9" w:rsidRPr="00325951">
        <w:rPr>
          <w:rFonts w:ascii="Book Antiqua" w:hAnsi="Book Antiqua"/>
          <w:bCs/>
          <w:i/>
          <w:iCs/>
          <w:sz w:val="20"/>
          <w:szCs w:val="20"/>
        </w:rPr>
        <w:t>-</w:t>
      </w:r>
      <w:r w:rsidR="00835683" w:rsidRPr="00325951">
        <w:rPr>
          <w:rFonts w:ascii="Book Antiqua" w:hAnsi="Book Antiqua"/>
          <w:bCs/>
          <w:i/>
          <w:iCs/>
          <w:sz w:val="20"/>
          <w:szCs w:val="20"/>
        </w:rPr>
        <w:t>0</w:t>
      </w:r>
      <w:r w:rsidR="0019012A" w:rsidRPr="00325951">
        <w:rPr>
          <w:rFonts w:ascii="Book Antiqua" w:hAnsi="Book Antiqua"/>
          <w:bCs/>
          <w:i/>
          <w:iCs/>
          <w:sz w:val="20"/>
          <w:szCs w:val="20"/>
        </w:rPr>
        <w:t>6</w:t>
      </w:r>
      <w:r w:rsidR="00F36FE9" w:rsidRPr="00325951">
        <w:rPr>
          <w:rFonts w:ascii="Book Antiqua" w:hAnsi="Book Antiqua"/>
          <w:bCs/>
          <w:i/>
          <w:iCs/>
          <w:sz w:val="20"/>
          <w:szCs w:val="20"/>
        </w:rPr>
        <w:t>-202</w:t>
      </w:r>
      <w:r w:rsidR="00835683" w:rsidRPr="00325951">
        <w:rPr>
          <w:rFonts w:ascii="Book Antiqua" w:hAnsi="Book Antiqua"/>
          <w:bCs/>
          <w:i/>
          <w:iCs/>
          <w:sz w:val="20"/>
          <w:szCs w:val="20"/>
        </w:rPr>
        <w:t>5</w:t>
      </w:r>
      <w:r w:rsidR="00F36FE9" w:rsidRPr="00325951">
        <w:rPr>
          <w:rFonts w:ascii="Book Antiqua" w:hAnsi="Book Antiqua"/>
          <w:bCs/>
          <w:i/>
          <w:iCs/>
          <w:sz w:val="20"/>
          <w:szCs w:val="20"/>
        </w:rPr>
        <w:t>.</w:t>
      </w:r>
    </w:p>
    <w:p w14:paraId="35C78DB1" w14:textId="77777777" w:rsidR="00CD20AB" w:rsidRPr="00325951" w:rsidRDefault="00CD20AB" w:rsidP="0019012A">
      <w:pPr>
        <w:widowControl w:val="0"/>
        <w:jc w:val="both"/>
        <w:rPr>
          <w:rFonts w:ascii="Book Antiqua" w:hAnsi="Book Antiqua"/>
        </w:rPr>
      </w:pPr>
    </w:p>
    <w:p w14:paraId="0A131254" w14:textId="522B1CCE" w:rsidR="0019012A" w:rsidRPr="00325951" w:rsidRDefault="00746754" w:rsidP="0019012A">
      <w:pPr>
        <w:widowControl w:val="0"/>
        <w:jc w:val="both"/>
        <w:rPr>
          <w:rFonts w:ascii="Book Antiqua" w:hAnsi="Book Antiqua"/>
        </w:rPr>
      </w:pPr>
      <w:r>
        <w:rPr>
          <w:rFonts w:ascii="Book Antiqua" w:hAnsi="Book Antiqua"/>
        </w:rPr>
        <w:lastRenderedPageBreak/>
        <w:t>Para ello, la Dirección de Planificación a</w:t>
      </w:r>
      <w:r w:rsidR="00CD20AB" w:rsidRPr="00325951">
        <w:rPr>
          <w:rFonts w:ascii="Book Antiqua" w:hAnsi="Book Antiqua"/>
        </w:rPr>
        <w:t xml:space="preserve">dicionalmente </w:t>
      </w:r>
      <w:r>
        <w:rPr>
          <w:rFonts w:ascii="Book Antiqua" w:hAnsi="Book Antiqua"/>
        </w:rPr>
        <w:t>proporcionó al Juzgado</w:t>
      </w:r>
      <w:r w:rsidR="00CD20AB" w:rsidRPr="00325951">
        <w:rPr>
          <w:rFonts w:ascii="Book Antiqua" w:hAnsi="Book Antiqua"/>
        </w:rPr>
        <w:t xml:space="preserve"> el documento con el detalle de la </w:t>
      </w:r>
      <w:r w:rsidR="00835683" w:rsidRPr="00325951">
        <w:rPr>
          <w:rFonts w:ascii="Book Antiqua" w:hAnsi="Book Antiqua"/>
        </w:rPr>
        <w:t xml:space="preserve">propuesta para valoración y </w:t>
      </w:r>
      <w:r w:rsidR="00CD20AB" w:rsidRPr="00325951">
        <w:rPr>
          <w:rFonts w:ascii="Book Antiqua" w:hAnsi="Book Antiqua"/>
        </w:rPr>
        <w:t>distribución inicial del circulante</w:t>
      </w:r>
      <w:r w:rsidR="00835683" w:rsidRPr="00325951">
        <w:rPr>
          <w:rFonts w:ascii="Book Antiqua" w:hAnsi="Book Antiqua"/>
        </w:rPr>
        <w:t xml:space="preserve"> por parte del despacho:</w:t>
      </w:r>
    </w:p>
    <w:p w14:paraId="1FC085D8" w14:textId="77777777" w:rsidR="0019012A" w:rsidRPr="00325951" w:rsidRDefault="0019012A" w:rsidP="0019012A">
      <w:pPr>
        <w:widowControl w:val="0"/>
        <w:jc w:val="both"/>
        <w:rPr>
          <w:rFonts w:ascii="Book Antiqua" w:hAnsi="Book Antiqua"/>
        </w:rPr>
      </w:pPr>
    </w:p>
    <w:tbl>
      <w:tblPr>
        <w:tblW w:w="0" w:type="auto"/>
        <w:jc w:val="center"/>
        <w:tblCellMar>
          <w:left w:w="0" w:type="dxa"/>
          <w:right w:w="0" w:type="dxa"/>
        </w:tblCellMar>
        <w:tblLook w:val="04A0" w:firstRow="1" w:lastRow="0" w:firstColumn="1" w:lastColumn="0" w:noHBand="0" w:noVBand="1"/>
      </w:tblPr>
      <w:tblGrid>
        <w:gridCol w:w="8820"/>
      </w:tblGrid>
      <w:tr w:rsidR="00CD20AB" w:rsidRPr="00BC3114" w14:paraId="38F43F1B" w14:textId="77777777" w:rsidTr="00BC3114">
        <w:trPr>
          <w:trHeight w:val="554"/>
          <w:jc w:val="center"/>
        </w:trPr>
        <w:tc>
          <w:tcPr>
            <w:tcW w:w="9072" w:type="dxa"/>
            <w:tcBorders>
              <w:top w:val="single" w:sz="8" w:space="0" w:color="auto"/>
              <w:left w:val="single" w:sz="8" w:space="0" w:color="auto"/>
              <w:bottom w:val="single" w:sz="8" w:space="0" w:color="auto"/>
              <w:right w:val="single" w:sz="8" w:space="0" w:color="auto"/>
            </w:tcBorders>
            <w:shd w:val="clear" w:color="auto" w:fill="1F4E79"/>
            <w:tcMar>
              <w:top w:w="0" w:type="dxa"/>
              <w:left w:w="108" w:type="dxa"/>
              <w:bottom w:w="0" w:type="dxa"/>
              <w:right w:w="108" w:type="dxa"/>
            </w:tcMar>
            <w:vAlign w:val="center"/>
            <w:hideMark/>
          </w:tcPr>
          <w:p w14:paraId="760BACE2" w14:textId="1BB40772" w:rsidR="00CD20AB" w:rsidRPr="00BC3114" w:rsidRDefault="00CD20AB" w:rsidP="005A207A">
            <w:pPr>
              <w:jc w:val="center"/>
              <w:rPr>
                <w:rFonts w:ascii="Book Antiqua" w:hAnsi="Book Antiqua"/>
                <w:sz w:val="22"/>
                <w:szCs w:val="22"/>
                <w:lang w:eastAsia="en-US"/>
              </w:rPr>
            </w:pPr>
            <w:r w:rsidRPr="00BC3114">
              <w:rPr>
                <w:rFonts w:ascii="Book Antiqua" w:hAnsi="Book Antiqua" w:cs="Arial"/>
                <w:b/>
                <w:bCs/>
                <w:color w:val="FFFFFF"/>
                <w:sz w:val="22"/>
                <w:szCs w:val="22"/>
              </w:rPr>
              <w:t xml:space="preserve">Distribución inicial del Circulante </w:t>
            </w:r>
          </w:p>
        </w:tc>
      </w:tr>
      <w:tr w:rsidR="00CD20AB" w:rsidRPr="00BC3114" w14:paraId="0FEAD80D" w14:textId="77777777" w:rsidTr="00BC3114">
        <w:trPr>
          <w:trHeight w:val="546"/>
          <w:jc w:val="center"/>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D60782" w14:textId="684FC4FC" w:rsidR="00CD20AB" w:rsidRPr="00BC3114" w:rsidRDefault="0019012A" w:rsidP="0019012A">
            <w:pPr>
              <w:pStyle w:val="Cita"/>
              <w:spacing w:after="0" w:line="240" w:lineRule="auto"/>
              <w:jc w:val="center"/>
              <w:rPr>
                <w:rFonts w:ascii="Book Antiqua" w:hAnsi="Book Antiqua"/>
                <w:sz w:val="22"/>
                <w:szCs w:val="22"/>
              </w:rPr>
            </w:pPr>
            <w:r w:rsidRPr="00BC3114">
              <w:rPr>
                <w:rFonts w:ascii="Book Antiqua" w:hAnsi="Book Antiqua"/>
                <w:sz w:val="22"/>
                <w:szCs w:val="22"/>
              </w:rPr>
              <w:object w:dxaOrig="1508" w:dyaOrig="984" w14:anchorId="5744D61B">
                <v:shape id="_x0000_i1027" type="#_x0000_t75" style="width:75.75pt;height:49.5pt" o:ole="">
                  <v:imagedata r:id="rId30" o:title=""/>
                </v:shape>
                <o:OLEObject Type="Embed" ProgID="Excel.Sheet.12" ShapeID="_x0000_i1027" DrawAspect="Icon" ObjectID="_1811227569" r:id="rId31"/>
              </w:object>
            </w:r>
          </w:p>
        </w:tc>
      </w:tr>
    </w:tbl>
    <w:p w14:paraId="1AF8FACD" w14:textId="77777777" w:rsidR="00CD20AB" w:rsidRPr="00325951" w:rsidRDefault="00CD20AB" w:rsidP="0019012A">
      <w:pPr>
        <w:widowControl w:val="0"/>
        <w:jc w:val="both"/>
        <w:rPr>
          <w:rFonts w:ascii="Book Antiqua" w:hAnsi="Book Antiqua"/>
        </w:rPr>
      </w:pPr>
    </w:p>
    <w:p w14:paraId="0E62FCAC" w14:textId="4C524D49" w:rsidR="0047009B" w:rsidRPr="00325951" w:rsidRDefault="0047009B" w:rsidP="0019012A">
      <w:pPr>
        <w:widowControl w:val="0"/>
        <w:jc w:val="both"/>
        <w:rPr>
          <w:rFonts w:ascii="Book Antiqua" w:hAnsi="Book Antiqua"/>
        </w:rPr>
      </w:pPr>
      <w:r w:rsidRPr="00325951">
        <w:rPr>
          <w:rFonts w:ascii="Book Antiqua" w:hAnsi="Book Antiqua"/>
        </w:rPr>
        <w:t xml:space="preserve">Posteriormente, </w:t>
      </w:r>
      <w:r w:rsidR="00D111E0" w:rsidRPr="00325951">
        <w:rPr>
          <w:rFonts w:ascii="Book Antiqua" w:hAnsi="Book Antiqua"/>
        </w:rPr>
        <w:t>se solicitó a la persona coordinadora judici</w:t>
      </w:r>
      <w:r w:rsidRPr="00325951">
        <w:rPr>
          <w:rFonts w:ascii="Book Antiqua" w:hAnsi="Book Antiqua"/>
        </w:rPr>
        <w:t>a</w:t>
      </w:r>
      <w:r w:rsidR="00D111E0" w:rsidRPr="00325951">
        <w:rPr>
          <w:rFonts w:ascii="Book Antiqua" w:hAnsi="Book Antiqua"/>
        </w:rPr>
        <w:t>l</w:t>
      </w:r>
      <w:r w:rsidRPr="00325951">
        <w:rPr>
          <w:rFonts w:ascii="Book Antiqua" w:hAnsi="Book Antiqua"/>
        </w:rPr>
        <w:t xml:space="preserve"> </w:t>
      </w:r>
      <w:r w:rsidR="00835683" w:rsidRPr="00325951">
        <w:rPr>
          <w:rFonts w:ascii="Book Antiqua" w:hAnsi="Book Antiqua"/>
        </w:rPr>
        <w:t xml:space="preserve">distribuir </w:t>
      </w:r>
      <w:r w:rsidRPr="00325951">
        <w:rPr>
          <w:rFonts w:ascii="Book Antiqua" w:hAnsi="Book Antiqua"/>
        </w:rPr>
        <w:t xml:space="preserve">equitativa del circulante entre </w:t>
      </w:r>
      <w:r w:rsidR="0030681E" w:rsidRPr="00325951">
        <w:rPr>
          <w:rFonts w:ascii="Book Antiqua" w:hAnsi="Book Antiqua"/>
        </w:rPr>
        <w:t>el</w:t>
      </w:r>
      <w:r w:rsidR="00835683" w:rsidRPr="00325951">
        <w:rPr>
          <w:rFonts w:ascii="Book Antiqua" w:hAnsi="Book Antiqua"/>
        </w:rPr>
        <w:t xml:space="preserve"> personal </w:t>
      </w:r>
      <w:r w:rsidRPr="00325951">
        <w:rPr>
          <w:rFonts w:ascii="Book Antiqua" w:hAnsi="Book Antiqua"/>
        </w:rPr>
        <w:t>técnic</w:t>
      </w:r>
      <w:r w:rsidR="00835683" w:rsidRPr="00325951">
        <w:rPr>
          <w:rFonts w:ascii="Book Antiqua" w:hAnsi="Book Antiqua"/>
        </w:rPr>
        <w:t>o</w:t>
      </w:r>
      <w:r w:rsidRPr="00325951">
        <w:rPr>
          <w:rFonts w:ascii="Book Antiqua" w:hAnsi="Book Antiqua"/>
        </w:rPr>
        <w:t xml:space="preserve"> judicial</w:t>
      </w:r>
      <w:r w:rsidR="0030681E" w:rsidRPr="00325951">
        <w:rPr>
          <w:rFonts w:ascii="Book Antiqua" w:hAnsi="Book Antiqua"/>
        </w:rPr>
        <w:t xml:space="preserve"> de trámite</w:t>
      </w:r>
      <w:r w:rsidR="00835683" w:rsidRPr="00325951">
        <w:rPr>
          <w:rFonts w:ascii="Book Antiqua" w:hAnsi="Book Antiqua"/>
        </w:rPr>
        <w:t xml:space="preserve">, </w:t>
      </w:r>
      <w:r w:rsidRPr="00325951">
        <w:rPr>
          <w:rFonts w:ascii="Book Antiqua" w:hAnsi="Book Antiqua"/>
        </w:rPr>
        <w:t xml:space="preserve">considerando </w:t>
      </w:r>
      <w:r w:rsidR="00D13E99" w:rsidRPr="00325951">
        <w:rPr>
          <w:rFonts w:ascii="Book Antiqua" w:hAnsi="Book Antiqua"/>
        </w:rPr>
        <w:t xml:space="preserve">criterios </w:t>
      </w:r>
      <w:r w:rsidR="00B9336F" w:rsidRPr="00325951">
        <w:rPr>
          <w:rFonts w:ascii="Book Antiqua" w:hAnsi="Book Antiqua"/>
        </w:rPr>
        <w:t>basados en la</w:t>
      </w:r>
      <w:r w:rsidR="00D13E99" w:rsidRPr="00325951">
        <w:rPr>
          <w:rFonts w:ascii="Book Antiqua" w:hAnsi="Book Antiqua"/>
        </w:rPr>
        <w:t xml:space="preserve"> antigüedad </w:t>
      </w:r>
      <w:r w:rsidR="00B9336F" w:rsidRPr="00325951">
        <w:rPr>
          <w:rFonts w:ascii="Book Antiqua" w:hAnsi="Book Antiqua"/>
        </w:rPr>
        <w:t>de</w:t>
      </w:r>
      <w:r w:rsidR="00D13E99" w:rsidRPr="00325951">
        <w:rPr>
          <w:rFonts w:ascii="Book Antiqua" w:hAnsi="Book Antiqua"/>
        </w:rPr>
        <w:t xml:space="preserve"> la fecha de la última ubicación, </w:t>
      </w:r>
      <w:r w:rsidR="00B9336F" w:rsidRPr="00325951">
        <w:rPr>
          <w:rFonts w:ascii="Book Antiqua" w:hAnsi="Book Antiqua"/>
        </w:rPr>
        <w:t xml:space="preserve">la </w:t>
      </w:r>
      <w:r w:rsidR="00D13E99" w:rsidRPr="00325951">
        <w:rPr>
          <w:rFonts w:ascii="Book Antiqua" w:hAnsi="Book Antiqua"/>
        </w:rPr>
        <w:t xml:space="preserve">fase y </w:t>
      </w:r>
      <w:r w:rsidR="00B9336F" w:rsidRPr="00325951">
        <w:rPr>
          <w:rFonts w:ascii="Book Antiqua" w:hAnsi="Book Antiqua"/>
        </w:rPr>
        <w:t xml:space="preserve">la </w:t>
      </w:r>
      <w:r w:rsidR="00D06891" w:rsidRPr="00325951">
        <w:rPr>
          <w:rFonts w:ascii="Book Antiqua" w:hAnsi="Book Antiqua"/>
        </w:rPr>
        <w:t>clase</w:t>
      </w:r>
      <w:r w:rsidR="00835683" w:rsidRPr="00325951">
        <w:rPr>
          <w:rFonts w:ascii="Book Antiqua" w:hAnsi="Book Antiqua"/>
        </w:rPr>
        <w:t xml:space="preserve">, </w:t>
      </w:r>
      <w:r w:rsidR="009732E4" w:rsidRPr="00325951">
        <w:rPr>
          <w:rFonts w:ascii="Book Antiqua" w:hAnsi="Book Antiqua"/>
        </w:rPr>
        <w:t xml:space="preserve">como </w:t>
      </w:r>
      <w:r w:rsidRPr="00325951">
        <w:rPr>
          <w:rFonts w:ascii="Book Antiqua" w:hAnsi="Book Antiqua"/>
        </w:rPr>
        <w:t xml:space="preserve">se </w:t>
      </w:r>
      <w:r w:rsidR="007356B1" w:rsidRPr="00325951">
        <w:rPr>
          <w:rFonts w:ascii="Book Antiqua" w:hAnsi="Book Antiqua"/>
        </w:rPr>
        <w:t>detalla a continuación:</w:t>
      </w:r>
    </w:p>
    <w:p w14:paraId="4272CC5A" w14:textId="77777777" w:rsidR="004F1CB1" w:rsidRPr="00BC3114" w:rsidRDefault="004F1CB1" w:rsidP="004E3CB9">
      <w:pPr>
        <w:widowControl w:val="0"/>
        <w:spacing w:line="276" w:lineRule="auto"/>
        <w:jc w:val="both"/>
        <w:rPr>
          <w:rFonts w:ascii="Book Antiqua" w:hAnsi="Book Antiqua" w:cs="Book Antiqua"/>
          <w:sz w:val="22"/>
          <w:szCs w:val="22"/>
        </w:rPr>
      </w:pPr>
    </w:p>
    <w:p w14:paraId="7C96FF8B" w14:textId="7836B613" w:rsidR="004F1CB1" w:rsidRPr="00BC3114" w:rsidRDefault="00835683" w:rsidP="00835683">
      <w:pPr>
        <w:pStyle w:val="Descripcin"/>
        <w:keepNext/>
        <w:spacing w:after="0"/>
        <w:jc w:val="center"/>
        <w:rPr>
          <w:rFonts w:ascii="Book Antiqua" w:hAnsi="Book Antiqua"/>
          <w:b/>
          <w:bCs/>
          <w:i w:val="0"/>
          <w:iCs w:val="0"/>
          <w:sz w:val="22"/>
          <w:szCs w:val="22"/>
          <w:lang w:val="es-CR"/>
        </w:rPr>
      </w:pPr>
      <w:bookmarkStart w:id="14" w:name="_Hlk178316301"/>
      <w:r w:rsidRPr="00BC3114">
        <w:rPr>
          <w:rFonts w:ascii="Book Antiqua" w:hAnsi="Book Antiqua"/>
          <w:b/>
          <w:bCs/>
          <w:i w:val="0"/>
          <w:iCs w:val="0"/>
          <w:sz w:val="22"/>
          <w:szCs w:val="22"/>
          <w:lang w:val="es-CR"/>
        </w:rPr>
        <w:t xml:space="preserve">Tabla </w:t>
      </w:r>
      <w:r w:rsidRPr="00BC3114">
        <w:rPr>
          <w:rFonts w:ascii="Book Antiqua" w:hAnsi="Book Antiqua"/>
          <w:b/>
          <w:bCs/>
          <w:i w:val="0"/>
          <w:iCs w:val="0"/>
          <w:sz w:val="22"/>
          <w:szCs w:val="22"/>
          <w:lang w:val="es-CR"/>
        </w:rPr>
        <w:fldChar w:fldCharType="begin"/>
      </w:r>
      <w:r w:rsidRPr="00BC3114">
        <w:rPr>
          <w:rFonts w:ascii="Book Antiqua" w:hAnsi="Book Antiqua"/>
          <w:b/>
          <w:bCs/>
          <w:i w:val="0"/>
          <w:iCs w:val="0"/>
          <w:sz w:val="22"/>
          <w:szCs w:val="22"/>
          <w:lang w:val="es-CR"/>
        </w:rPr>
        <w:instrText xml:space="preserve"> SEQ Tabla \* ARABIC </w:instrText>
      </w:r>
      <w:r w:rsidRPr="00BC3114">
        <w:rPr>
          <w:rFonts w:ascii="Book Antiqua" w:hAnsi="Book Antiqua"/>
          <w:b/>
          <w:bCs/>
          <w:i w:val="0"/>
          <w:iCs w:val="0"/>
          <w:sz w:val="22"/>
          <w:szCs w:val="22"/>
          <w:lang w:val="es-CR"/>
        </w:rPr>
        <w:fldChar w:fldCharType="separate"/>
      </w:r>
      <w:r w:rsidR="00175ECB" w:rsidRPr="00BC3114">
        <w:rPr>
          <w:rFonts w:ascii="Book Antiqua" w:hAnsi="Book Antiqua"/>
          <w:b/>
          <w:bCs/>
          <w:i w:val="0"/>
          <w:iCs w:val="0"/>
          <w:noProof/>
          <w:sz w:val="22"/>
          <w:szCs w:val="22"/>
          <w:lang w:val="es-CR"/>
        </w:rPr>
        <w:t>5</w:t>
      </w:r>
      <w:r w:rsidRPr="00BC3114">
        <w:rPr>
          <w:rFonts w:ascii="Book Antiqua" w:hAnsi="Book Antiqua"/>
          <w:b/>
          <w:bCs/>
          <w:i w:val="0"/>
          <w:iCs w:val="0"/>
          <w:sz w:val="22"/>
          <w:szCs w:val="22"/>
          <w:lang w:val="es-CR"/>
        </w:rPr>
        <w:fldChar w:fldCharType="end"/>
      </w:r>
    </w:p>
    <w:p w14:paraId="552F90AB" w14:textId="604926E3" w:rsidR="00835683" w:rsidRPr="00BC3114" w:rsidRDefault="00A82EDD" w:rsidP="00835683">
      <w:pPr>
        <w:pStyle w:val="Descripcin"/>
        <w:keepNext/>
        <w:spacing w:after="0"/>
        <w:jc w:val="center"/>
        <w:rPr>
          <w:rFonts w:ascii="Book Antiqua" w:hAnsi="Book Antiqua"/>
          <w:b/>
          <w:bCs/>
          <w:i w:val="0"/>
          <w:iCs w:val="0"/>
          <w:sz w:val="22"/>
          <w:szCs w:val="22"/>
          <w:lang w:val="es-CR"/>
        </w:rPr>
      </w:pPr>
      <w:r w:rsidRPr="00BC3114">
        <w:rPr>
          <w:rFonts w:ascii="Book Antiqua" w:hAnsi="Book Antiqua"/>
          <w:b/>
          <w:bCs/>
          <w:i w:val="0"/>
          <w:iCs w:val="0"/>
          <w:sz w:val="22"/>
          <w:szCs w:val="22"/>
          <w:lang w:val="es-CR"/>
        </w:rPr>
        <w:t xml:space="preserve">Redistribución del circulante contemplando la nueva </w:t>
      </w:r>
      <w:r w:rsidR="00835683" w:rsidRPr="00BC3114">
        <w:rPr>
          <w:rFonts w:ascii="Book Antiqua" w:hAnsi="Book Antiqua"/>
          <w:b/>
          <w:bCs/>
          <w:i w:val="0"/>
          <w:iCs w:val="0"/>
          <w:sz w:val="22"/>
          <w:szCs w:val="22"/>
          <w:lang w:val="es-CR"/>
        </w:rPr>
        <w:t xml:space="preserve">estructura organización del Juzgado de Pensiones Alimentarias de </w:t>
      </w:r>
      <w:r w:rsidR="00325951" w:rsidRPr="00BC3114">
        <w:rPr>
          <w:rFonts w:ascii="Book Antiqua" w:hAnsi="Book Antiqua"/>
          <w:b/>
          <w:bCs/>
          <w:i w:val="0"/>
          <w:iCs w:val="0"/>
          <w:sz w:val="22"/>
          <w:szCs w:val="22"/>
          <w:lang w:val="es-CR"/>
        </w:rPr>
        <w:t>Limón</w:t>
      </w:r>
      <w:r w:rsidRPr="00BC3114">
        <w:rPr>
          <w:rFonts w:ascii="Book Antiqua" w:hAnsi="Book Antiqua"/>
          <w:b/>
          <w:bCs/>
          <w:i w:val="0"/>
          <w:iCs w:val="0"/>
          <w:sz w:val="22"/>
          <w:szCs w:val="22"/>
          <w:lang w:val="es-C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4"/>
        <w:gridCol w:w="425"/>
        <w:gridCol w:w="418"/>
        <w:gridCol w:w="440"/>
        <w:gridCol w:w="550"/>
        <w:gridCol w:w="560"/>
        <w:gridCol w:w="560"/>
        <w:gridCol w:w="420"/>
        <w:gridCol w:w="560"/>
        <w:gridCol w:w="420"/>
        <w:gridCol w:w="420"/>
        <w:gridCol w:w="703"/>
      </w:tblGrid>
      <w:tr w:rsidR="002B3F59" w:rsidRPr="002B3F59" w14:paraId="21695A1A" w14:textId="77777777" w:rsidTr="00D67BB8">
        <w:trPr>
          <w:trHeight w:val="2100"/>
          <w:jc w:val="center"/>
        </w:trPr>
        <w:tc>
          <w:tcPr>
            <w:tcW w:w="1900" w:type="pct"/>
            <w:shd w:val="clear" w:color="000000" w:fill="1F4E79"/>
            <w:vAlign w:val="center"/>
            <w:hideMark/>
          </w:tcPr>
          <w:bookmarkEnd w:id="14"/>
          <w:p w14:paraId="4E8FFF19"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Personal Juzgado de Pensiones Alimentarias del I Circuito Judicial de Limón</w:t>
            </w:r>
          </w:p>
        </w:tc>
        <w:tc>
          <w:tcPr>
            <w:tcW w:w="241" w:type="pct"/>
            <w:shd w:val="clear" w:color="000000" w:fill="1F4E79"/>
            <w:textDirection w:val="btLr"/>
            <w:vAlign w:val="center"/>
            <w:hideMark/>
          </w:tcPr>
          <w:p w14:paraId="053A3448" w14:textId="2F34C835"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1. DEMANDA</w:t>
            </w:r>
          </w:p>
        </w:tc>
        <w:tc>
          <w:tcPr>
            <w:tcW w:w="237" w:type="pct"/>
            <w:shd w:val="clear" w:color="000000" w:fill="1F4E79"/>
            <w:textDirection w:val="btLr"/>
            <w:vAlign w:val="center"/>
            <w:hideMark/>
          </w:tcPr>
          <w:p w14:paraId="24F46B99" w14:textId="16F16A7B"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2. DEMOSTRATIVA</w:t>
            </w:r>
          </w:p>
        </w:tc>
        <w:tc>
          <w:tcPr>
            <w:tcW w:w="247" w:type="pct"/>
            <w:shd w:val="clear" w:color="000000" w:fill="1F4E79"/>
            <w:textDirection w:val="btLr"/>
            <w:vAlign w:val="center"/>
            <w:hideMark/>
          </w:tcPr>
          <w:p w14:paraId="4FD0A453" w14:textId="581A4BF9"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3. CONCLUSIVA</w:t>
            </w:r>
          </w:p>
        </w:tc>
        <w:tc>
          <w:tcPr>
            <w:tcW w:w="312" w:type="pct"/>
            <w:shd w:val="clear" w:color="000000" w:fill="1F4E79"/>
            <w:textDirection w:val="btLr"/>
            <w:vAlign w:val="center"/>
            <w:hideMark/>
          </w:tcPr>
          <w:p w14:paraId="123CD288" w14:textId="42111CE1"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4. EJECUCIÓN ACTIVA</w:t>
            </w:r>
          </w:p>
        </w:tc>
        <w:tc>
          <w:tcPr>
            <w:tcW w:w="317" w:type="pct"/>
            <w:shd w:val="clear" w:color="000000" w:fill="1F4E79"/>
            <w:textDirection w:val="btLr"/>
            <w:vAlign w:val="center"/>
            <w:hideMark/>
          </w:tcPr>
          <w:p w14:paraId="42655EBB" w14:textId="4496A02D"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4.1 EJECUCIÓN PASIVA</w:t>
            </w:r>
          </w:p>
        </w:tc>
        <w:tc>
          <w:tcPr>
            <w:tcW w:w="317" w:type="pct"/>
            <w:shd w:val="clear" w:color="000000" w:fill="1F4E79"/>
            <w:textDirection w:val="btLr"/>
            <w:vAlign w:val="center"/>
            <w:hideMark/>
          </w:tcPr>
          <w:p w14:paraId="45F01608" w14:textId="3FF13EB6"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Conclusiva</w:t>
            </w:r>
          </w:p>
        </w:tc>
        <w:tc>
          <w:tcPr>
            <w:tcW w:w="238" w:type="pct"/>
            <w:shd w:val="clear" w:color="000000" w:fill="1F4E79"/>
            <w:textDirection w:val="btLr"/>
            <w:vAlign w:val="center"/>
            <w:hideMark/>
          </w:tcPr>
          <w:p w14:paraId="268A128A" w14:textId="1A9CF1B3"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Demanda</w:t>
            </w:r>
          </w:p>
        </w:tc>
        <w:tc>
          <w:tcPr>
            <w:tcW w:w="317" w:type="pct"/>
            <w:shd w:val="clear" w:color="000000" w:fill="1F4E79"/>
            <w:textDirection w:val="btLr"/>
            <w:vAlign w:val="center"/>
            <w:hideMark/>
          </w:tcPr>
          <w:p w14:paraId="19F6059C" w14:textId="76223D39"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Ejecución Activa</w:t>
            </w:r>
          </w:p>
        </w:tc>
        <w:tc>
          <w:tcPr>
            <w:tcW w:w="238" w:type="pct"/>
            <w:shd w:val="clear" w:color="000000" w:fill="1F4E79"/>
            <w:textDirection w:val="btLr"/>
            <w:vAlign w:val="center"/>
            <w:hideMark/>
          </w:tcPr>
          <w:p w14:paraId="0E420479" w14:textId="25C34AE5"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Ejecución Pasiva</w:t>
            </w:r>
          </w:p>
        </w:tc>
        <w:tc>
          <w:tcPr>
            <w:tcW w:w="238" w:type="pct"/>
            <w:shd w:val="clear" w:color="000000" w:fill="1F4E79"/>
            <w:textDirection w:val="btLr"/>
            <w:vAlign w:val="center"/>
            <w:hideMark/>
          </w:tcPr>
          <w:p w14:paraId="15B23E6C" w14:textId="7238B76C"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Sentencia Anticipada</w:t>
            </w:r>
          </w:p>
        </w:tc>
        <w:tc>
          <w:tcPr>
            <w:tcW w:w="397" w:type="pct"/>
            <w:shd w:val="clear" w:color="000000" w:fill="1F4E79"/>
            <w:textDirection w:val="btLr"/>
            <w:vAlign w:val="center"/>
            <w:hideMark/>
          </w:tcPr>
          <w:p w14:paraId="72116C01" w14:textId="28A23454" w:rsidR="002B3F59" w:rsidRPr="002B3F59" w:rsidRDefault="002B3F59" w:rsidP="002B3F59">
            <w:pPr>
              <w:rPr>
                <w:rFonts w:ascii="Book Antiqua" w:hAnsi="Book Antiqua" w:cs="Arial"/>
                <w:b/>
                <w:bCs/>
                <w:color w:val="FFFFFF"/>
                <w:sz w:val="20"/>
                <w:szCs w:val="20"/>
                <w:lang w:eastAsia="es-CR"/>
              </w:rPr>
            </w:pPr>
            <w:r>
              <w:rPr>
                <w:rFonts w:ascii="Book Antiqua" w:hAnsi="Book Antiqua" w:cs="Arial"/>
                <w:b/>
                <w:bCs/>
                <w:color w:val="FFFFFF"/>
                <w:sz w:val="20"/>
                <w:szCs w:val="20"/>
                <w:lang w:eastAsia="es-CR"/>
              </w:rPr>
              <w:t xml:space="preserve"> </w:t>
            </w:r>
            <w:r w:rsidRPr="002B3F59">
              <w:rPr>
                <w:rFonts w:ascii="Book Antiqua" w:hAnsi="Book Antiqua" w:cs="Arial"/>
                <w:b/>
                <w:bCs/>
                <w:color w:val="FFFFFF"/>
                <w:sz w:val="20"/>
                <w:szCs w:val="20"/>
                <w:lang w:eastAsia="es-CR"/>
              </w:rPr>
              <w:t>Total general</w:t>
            </w:r>
          </w:p>
        </w:tc>
      </w:tr>
      <w:tr w:rsidR="002B3F59" w:rsidRPr="002B3F59" w14:paraId="1177FFD2" w14:textId="77777777" w:rsidTr="00D67BB8">
        <w:trPr>
          <w:trHeight w:val="270"/>
          <w:jc w:val="center"/>
        </w:trPr>
        <w:tc>
          <w:tcPr>
            <w:tcW w:w="5000" w:type="pct"/>
            <w:gridSpan w:val="12"/>
            <w:shd w:val="clear" w:color="000000" w:fill="D0CECE"/>
            <w:noWrap/>
            <w:vAlign w:val="center"/>
            <w:hideMark/>
          </w:tcPr>
          <w:p w14:paraId="61B2551C" w14:textId="77777777" w:rsidR="002B3F59" w:rsidRPr="002B3F59" w:rsidRDefault="002B3F59" w:rsidP="002B3F59">
            <w:pPr>
              <w:rPr>
                <w:rFonts w:ascii="Book Antiqua" w:hAnsi="Book Antiqua" w:cs="Arial"/>
                <w:b/>
                <w:bCs/>
                <w:color w:val="000000"/>
                <w:sz w:val="20"/>
                <w:szCs w:val="20"/>
                <w:lang w:eastAsia="es-CR"/>
              </w:rPr>
            </w:pPr>
            <w:r w:rsidRPr="002B3F59">
              <w:rPr>
                <w:rFonts w:ascii="Book Antiqua" w:hAnsi="Book Antiqua" w:cs="Arial"/>
                <w:b/>
                <w:bCs/>
                <w:color w:val="000000"/>
                <w:sz w:val="20"/>
                <w:szCs w:val="20"/>
                <w:lang w:eastAsia="es-CR"/>
              </w:rPr>
              <w:t>Personal Técnico Judicial</w:t>
            </w:r>
          </w:p>
        </w:tc>
      </w:tr>
      <w:tr w:rsidR="002B3F59" w:rsidRPr="002B3F59" w14:paraId="49959EB0" w14:textId="77777777" w:rsidTr="00D67BB8">
        <w:trPr>
          <w:trHeight w:val="270"/>
          <w:jc w:val="center"/>
        </w:trPr>
        <w:tc>
          <w:tcPr>
            <w:tcW w:w="1900" w:type="pct"/>
            <w:shd w:val="clear" w:color="auto" w:fill="FFFFFF" w:themeFill="background1"/>
            <w:vAlign w:val="center"/>
            <w:hideMark/>
          </w:tcPr>
          <w:p w14:paraId="439DDD4D" w14:textId="77777777" w:rsidR="002B3F59" w:rsidRPr="002B3F59" w:rsidRDefault="002B3F59" w:rsidP="002B3F59">
            <w:pP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Kaysacc Ramírez Miller</w:t>
            </w:r>
          </w:p>
        </w:tc>
        <w:tc>
          <w:tcPr>
            <w:tcW w:w="241" w:type="pct"/>
            <w:shd w:val="clear" w:color="auto" w:fill="FFFFFF" w:themeFill="background1"/>
            <w:vAlign w:val="center"/>
            <w:hideMark/>
          </w:tcPr>
          <w:p w14:paraId="1A3FADCA"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8</w:t>
            </w:r>
          </w:p>
        </w:tc>
        <w:tc>
          <w:tcPr>
            <w:tcW w:w="237" w:type="pct"/>
            <w:shd w:val="clear" w:color="auto" w:fill="FFFFFF" w:themeFill="background1"/>
            <w:vAlign w:val="center"/>
            <w:hideMark/>
          </w:tcPr>
          <w:p w14:paraId="17FAD78E"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w:t>
            </w:r>
          </w:p>
        </w:tc>
        <w:tc>
          <w:tcPr>
            <w:tcW w:w="247" w:type="pct"/>
            <w:shd w:val="clear" w:color="auto" w:fill="FFFFFF" w:themeFill="background1"/>
            <w:vAlign w:val="center"/>
            <w:hideMark/>
          </w:tcPr>
          <w:p w14:paraId="0D2C2CC5"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29</w:t>
            </w:r>
          </w:p>
        </w:tc>
        <w:tc>
          <w:tcPr>
            <w:tcW w:w="312" w:type="pct"/>
            <w:shd w:val="clear" w:color="auto" w:fill="FFFFFF" w:themeFill="background1"/>
            <w:vAlign w:val="center"/>
            <w:hideMark/>
          </w:tcPr>
          <w:p w14:paraId="72BE2E4C"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964</w:t>
            </w:r>
          </w:p>
        </w:tc>
        <w:tc>
          <w:tcPr>
            <w:tcW w:w="317" w:type="pct"/>
            <w:shd w:val="clear" w:color="auto" w:fill="FFFFFF" w:themeFill="background1"/>
            <w:vAlign w:val="center"/>
            <w:hideMark/>
          </w:tcPr>
          <w:p w14:paraId="05030450"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340</w:t>
            </w:r>
          </w:p>
        </w:tc>
        <w:tc>
          <w:tcPr>
            <w:tcW w:w="317" w:type="pct"/>
            <w:shd w:val="clear" w:color="auto" w:fill="FFFFFF" w:themeFill="background1"/>
            <w:vAlign w:val="center"/>
            <w:hideMark/>
          </w:tcPr>
          <w:p w14:paraId="5FC91759"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35</w:t>
            </w:r>
          </w:p>
        </w:tc>
        <w:tc>
          <w:tcPr>
            <w:tcW w:w="238" w:type="pct"/>
            <w:shd w:val="clear" w:color="auto" w:fill="FFFFFF" w:themeFill="background1"/>
            <w:vAlign w:val="center"/>
            <w:hideMark/>
          </w:tcPr>
          <w:p w14:paraId="4091AA91"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21</w:t>
            </w:r>
          </w:p>
        </w:tc>
        <w:tc>
          <w:tcPr>
            <w:tcW w:w="317" w:type="pct"/>
            <w:shd w:val="clear" w:color="auto" w:fill="FFFFFF" w:themeFill="background1"/>
            <w:vAlign w:val="center"/>
            <w:hideMark/>
          </w:tcPr>
          <w:p w14:paraId="2F495278"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180</w:t>
            </w:r>
          </w:p>
        </w:tc>
        <w:tc>
          <w:tcPr>
            <w:tcW w:w="238" w:type="pct"/>
            <w:shd w:val="clear" w:color="auto" w:fill="FFFFFF" w:themeFill="background1"/>
            <w:vAlign w:val="center"/>
            <w:hideMark/>
          </w:tcPr>
          <w:p w14:paraId="2AED9E9C"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8</w:t>
            </w:r>
          </w:p>
        </w:tc>
        <w:tc>
          <w:tcPr>
            <w:tcW w:w="238" w:type="pct"/>
            <w:shd w:val="clear" w:color="auto" w:fill="FFFFFF" w:themeFill="background1"/>
            <w:vAlign w:val="center"/>
            <w:hideMark/>
          </w:tcPr>
          <w:p w14:paraId="78EA986A"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18</w:t>
            </w:r>
          </w:p>
        </w:tc>
        <w:tc>
          <w:tcPr>
            <w:tcW w:w="397" w:type="pct"/>
            <w:shd w:val="clear" w:color="auto" w:fill="FFFFFF" w:themeFill="background1"/>
            <w:vAlign w:val="center"/>
            <w:hideMark/>
          </w:tcPr>
          <w:p w14:paraId="5AE6213A" w14:textId="77777777" w:rsidR="002B3F59" w:rsidRPr="002B3F59" w:rsidRDefault="002B3F59" w:rsidP="002B3F59">
            <w:pPr>
              <w:jc w:val="center"/>
              <w:rPr>
                <w:rFonts w:ascii="Book Antiqua" w:hAnsi="Book Antiqua" w:cs="Arial"/>
                <w:b/>
                <w:bCs/>
                <w:color w:val="000000"/>
                <w:sz w:val="20"/>
                <w:szCs w:val="20"/>
                <w:lang w:eastAsia="es-CR"/>
              </w:rPr>
            </w:pPr>
            <w:r w:rsidRPr="002B3F59">
              <w:rPr>
                <w:rFonts w:ascii="Book Antiqua" w:hAnsi="Book Antiqua" w:cs="Arial"/>
                <w:b/>
                <w:bCs/>
                <w:color w:val="000000"/>
                <w:sz w:val="20"/>
                <w:szCs w:val="20"/>
                <w:lang w:eastAsia="es-CR"/>
              </w:rPr>
              <w:t>1604</w:t>
            </w:r>
          </w:p>
        </w:tc>
      </w:tr>
      <w:tr w:rsidR="002B3F59" w:rsidRPr="002B3F59" w14:paraId="6A8CDA28" w14:textId="77777777" w:rsidTr="00D67BB8">
        <w:trPr>
          <w:trHeight w:val="270"/>
          <w:jc w:val="center"/>
        </w:trPr>
        <w:tc>
          <w:tcPr>
            <w:tcW w:w="1900" w:type="pct"/>
            <w:shd w:val="clear" w:color="auto" w:fill="FFFFFF" w:themeFill="background1"/>
            <w:vAlign w:val="center"/>
            <w:hideMark/>
          </w:tcPr>
          <w:p w14:paraId="0BF5A001" w14:textId="77777777" w:rsidR="002B3F59" w:rsidRPr="002B3F59" w:rsidRDefault="002B3F59" w:rsidP="002B3F59">
            <w:pP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Kendra Bright Cole</w:t>
            </w:r>
          </w:p>
        </w:tc>
        <w:tc>
          <w:tcPr>
            <w:tcW w:w="241" w:type="pct"/>
            <w:shd w:val="clear" w:color="auto" w:fill="FFFFFF" w:themeFill="background1"/>
            <w:vAlign w:val="center"/>
            <w:hideMark/>
          </w:tcPr>
          <w:p w14:paraId="69080693"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10</w:t>
            </w:r>
          </w:p>
        </w:tc>
        <w:tc>
          <w:tcPr>
            <w:tcW w:w="237" w:type="pct"/>
            <w:shd w:val="clear" w:color="auto" w:fill="FFFFFF" w:themeFill="background1"/>
            <w:vAlign w:val="center"/>
            <w:hideMark/>
          </w:tcPr>
          <w:p w14:paraId="73F128CA"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 </w:t>
            </w:r>
          </w:p>
        </w:tc>
        <w:tc>
          <w:tcPr>
            <w:tcW w:w="247" w:type="pct"/>
            <w:shd w:val="clear" w:color="auto" w:fill="FFFFFF" w:themeFill="background1"/>
            <w:vAlign w:val="center"/>
            <w:hideMark/>
          </w:tcPr>
          <w:p w14:paraId="05B6C319"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29</w:t>
            </w:r>
          </w:p>
        </w:tc>
        <w:tc>
          <w:tcPr>
            <w:tcW w:w="312" w:type="pct"/>
            <w:shd w:val="clear" w:color="auto" w:fill="FFFFFF" w:themeFill="background1"/>
            <w:vAlign w:val="center"/>
            <w:hideMark/>
          </w:tcPr>
          <w:p w14:paraId="4F675758"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967</w:t>
            </w:r>
          </w:p>
        </w:tc>
        <w:tc>
          <w:tcPr>
            <w:tcW w:w="317" w:type="pct"/>
            <w:shd w:val="clear" w:color="auto" w:fill="FFFFFF" w:themeFill="background1"/>
            <w:vAlign w:val="center"/>
            <w:hideMark/>
          </w:tcPr>
          <w:p w14:paraId="4A8EACD3"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338</w:t>
            </w:r>
          </w:p>
        </w:tc>
        <w:tc>
          <w:tcPr>
            <w:tcW w:w="317" w:type="pct"/>
            <w:shd w:val="clear" w:color="auto" w:fill="FFFFFF" w:themeFill="background1"/>
            <w:vAlign w:val="center"/>
            <w:hideMark/>
          </w:tcPr>
          <w:p w14:paraId="5E88FD08"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35</w:t>
            </w:r>
          </w:p>
        </w:tc>
        <w:tc>
          <w:tcPr>
            <w:tcW w:w="238" w:type="pct"/>
            <w:shd w:val="clear" w:color="auto" w:fill="FFFFFF" w:themeFill="background1"/>
            <w:vAlign w:val="center"/>
            <w:hideMark/>
          </w:tcPr>
          <w:p w14:paraId="486008B4"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22</w:t>
            </w:r>
          </w:p>
        </w:tc>
        <w:tc>
          <w:tcPr>
            <w:tcW w:w="317" w:type="pct"/>
            <w:shd w:val="clear" w:color="auto" w:fill="FFFFFF" w:themeFill="background1"/>
            <w:vAlign w:val="center"/>
            <w:hideMark/>
          </w:tcPr>
          <w:p w14:paraId="273AB157"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180</w:t>
            </w:r>
          </w:p>
        </w:tc>
        <w:tc>
          <w:tcPr>
            <w:tcW w:w="238" w:type="pct"/>
            <w:shd w:val="clear" w:color="auto" w:fill="FFFFFF" w:themeFill="background1"/>
            <w:vAlign w:val="center"/>
            <w:hideMark/>
          </w:tcPr>
          <w:p w14:paraId="11B2292E"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8</w:t>
            </w:r>
          </w:p>
        </w:tc>
        <w:tc>
          <w:tcPr>
            <w:tcW w:w="238" w:type="pct"/>
            <w:shd w:val="clear" w:color="auto" w:fill="FFFFFF" w:themeFill="background1"/>
            <w:vAlign w:val="center"/>
            <w:hideMark/>
          </w:tcPr>
          <w:p w14:paraId="7AE283A1"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16</w:t>
            </w:r>
          </w:p>
        </w:tc>
        <w:tc>
          <w:tcPr>
            <w:tcW w:w="397" w:type="pct"/>
            <w:shd w:val="clear" w:color="auto" w:fill="FFFFFF" w:themeFill="background1"/>
            <w:vAlign w:val="center"/>
            <w:hideMark/>
          </w:tcPr>
          <w:p w14:paraId="5EE0A0FC" w14:textId="77777777" w:rsidR="002B3F59" w:rsidRPr="002B3F59" w:rsidRDefault="002B3F59" w:rsidP="002B3F59">
            <w:pPr>
              <w:jc w:val="center"/>
              <w:rPr>
                <w:rFonts w:ascii="Book Antiqua" w:hAnsi="Book Antiqua" w:cs="Arial"/>
                <w:b/>
                <w:bCs/>
                <w:color w:val="000000"/>
                <w:sz w:val="20"/>
                <w:szCs w:val="20"/>
                <w:lang w:eastAsia="es-CR"/>
              </w:rPr>
            </w:pPr>
            <w:r w:rsidRPr="002B3F59">
              <w:rPr>
                <w:rFonts w:ascii="Book Antiqua" w:hAnsi="Book Antiqua" w:cs="Arial"/>
                <w:b/>
                <w:bCs/>
                <w:color w:val="000000"/>
                <w:sz w:val="20"/>
                <w:szCs w:val="20"/>
                <w:lang w:eastAsia="es-CR"/>
              </w:rPr>
              <w:t>1605</w:t>
            </w:r>
          </w:p>
        </w:tc>
      </w:tr>
      <w:tr w:rsidR="002B3F59" w:rsidRPr="002B3F59" w14:paraId="533DA456" w14:textId="77777777" w:rsidTr="00D67BB8">
        <w:trPr>
          <w:trHeight w:val="270"/>
          <w:jc w:val="center"/>
        </w:trPr>
        <w:tc>
          <w:tcPr>
            <w:tcW w:w="1900" w:type="pct"/>
            <w:shd w:val="clear" w:color="auto" w:fill="FFFFFF" w:themeFill="background1"/>
            <w:vAlign w:val="center"/>
            <w:hideMark/>
          </w:tcPr>
          <w:p w14:paraId="389A1EFA" w14:textId="77777777" w:rsidR="002B3F59" w:rsidRPr="002B3F59" w:rsidRDefault="002B3F59" w:rsidP="002B3F59">
            <w:pP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Marisol Pérez Ugalde</w:t>
            </w:r>
          </w:p>
        </w:tc>
        <w:tc>
          <w:tcPr>
            <w:tcW w:w="241" w:type="pct"/>
            <w:shd w:val="clear" w:color="auto" w:fill="FFFFFF" w:themeFill="background1"/>
            <w:vAlign w:val="center"/>
            <w:hideMark/>
          </w:tcPr>
          <w:p w14:paraId="0BA32C9F"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10</w:t>
            </w:r>
          </w:p>
        </w:tc>
        <w:tc>
          <w:tcPr>
            <w:tcW w:w="237" w:type="pct"/>
            <w:shd w:val="clear" w:color="auto" w:fill="FFFFFF" w:themeFill="background1"/>
            <w:vAlign w:val="center"/>
            <w:hideMark/>
          </w:tcPr>
          <w:p w14:paraId="0DF39466"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 </w:t>
            </w:r>
          </w:p>
        </w:tc>
        <w:tc>
          <w:tcPr>
            <w:tcW w:w="247" w:type="pct"/>
            <w:shd w:val="clear" w:color="auto" w:fill="FFFFFF" w:themeFill="background1"/>
            <w:vAlign w:val="center"/>
            <w:hideMark/>
          </w:tcPr>
          <w:p w14:paraId="5490CF37"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28</w:t>
            </w:r>
          </w:p>
        </w:tc>
        <w:tc>
          <w:tcPr>
            <w:tcW w:w="312" w:type="pct"/>
            <w:shd w:val="clear" w:color="auto" w:fill="FFFFFF" w:themeFill="background1"/>
            <w:vAlign w:val="center"/>
            <w:hideMark/>
          </w:tcPr>
          <w:p w14:paraId="526A59BB"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964</w:t>
            </w:r>
          </w:p>
        </w:tc>
        <w:tc>
          <w:tcPr>
            <w:tcW w:w="317" w:type="pct"/>
            <w:shd w:val="clear" w:color="auto" w:fill="FFFFFF" w:themeFill="background1"/>
            <w:vAlign w:val="center"/>
            <w:hideMark/>
          </w:tcPr>
          <w:p w14:paraId="55013239"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339</w:t>
            </w:r>
          </w:p>
        </w:tc>
        <w:tc>
          <w:tcPr>
            <w:tcW w:w="317" w:type="pct"/>
            <w:shd w:val="clear" w:color="auto" w:fill="FFFFFF" w:themeFill="background1"/>
            <w:vAlign w:val="center"/>
            <w:hideMark/>
          </w:tcPr>
          <w:p w14:paraId="29F0A600"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34</w:t>
            </w:r>
          </w:p>
        </w:tc>
        <w:tc>
          <w:tcPr>
            <w:tcW w:w="238" w:type="pct"/>
            <w:shd w:val="clear" w:color="auto" w:fill="FFFFFF" w:themeFill="background1"/>
            <w:vAlign w:val="center"/>
            <w:hideMark/>
          </w:tcPr>
          <w:p w14:paraId="101D1A0E"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23</w:t>
            </w:r>
          </w:p>
        </w:tc>
        <w:tc>
          <w:tcPr>
            <w:tcW w:w="317" w:type="pct"/>
            <w:shd w:val="clear" w:color="auto" w:fill="FFFFFF" w:themeFill="background1"/>
            <w:vAlign w:val="center"/>
            <w:hideMark/>
          </w:tcPr>
          <w:p w14:paraId="477D4C93"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182</w:t>
            </w:r>
          </w:p>
        </w:tc>
        <w:tc>
          <w:tcPr>
            <w:tcW w:w="238" w:type="pct"/>
            <w:shd w:val="clear" w:color="auto" w:fill="FFFFFF" w:themeFill="background1"/>
            <w:vAlign w:val="center"/>
            <w:hideMark/>
          </w:tcPr>
          <w:p w14:paraId="2CEF73CD"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8</w:t>
            </w:r>
          </w:p>
        </w:tc>
        <w:tc>
          <w:tcPr>
            <w:tcW w:w="238" w:type="pct"/>
            <w:shd w:val="clear" w:color="auto" w:fill="FFFFFF" w:themeFill="background1"/>
            <w:vAlign w:val="center"/>
            <w:hideMark/>
          </w:tcPr>
          <w:p w14:paraId="793A557D"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16</w:t>
            </w:r>
          </w:p>
        </w:tc>
        <w:tc>
          <w:tcPr>
            <w:tcW w:w="397" w:type="pct"/>
            <w:shd w:val="clear" w:color="auto" w:fill="FFFFFF" w:themeFill="background1"/>
            <w:vAlign w:val="center"/>
            <w:hideMark/>
          </w:tcPr>
          <w:p w14:paraId="4DEE8A54" w14:textId="77777777" w:rsidR="002B3F59" w:rsidRPr="002B3F59" w:rsidRDefault="002B3F59" w:rsidP="002B3F59">
            <w:pPr>
              <w:jc w:val="center"/>
              <w:rPr>
                <w:rFonts w:ascii="Book Antiqua" w:hAnsi="Book Antiqua" w:cs="Arial"/>
                <w:b/>
                <w:bCs/>
                <w:color w:val="000000"/>
                <w:sz w:val="20"/>
                <w:szCs w:val="20"/>
                <w:lang w:eastAsia="es-CR"/>
              </w:rPr>
            </w:pPr>
            <w:r w:rsidRPr="002B3F59">
              <w:rPr>
                <w:rFonts w:ascii="Book Antiqua" w:hAnsi="Book Antiqua" w:cs="Arial"/>
                <w:b/>
                <w:bCs/>
                <w:color w:val="000000"/>
                <w:sz w:val="20"/>
                <w:szCs w:val="20"/>
                <w:lang w:eastAsia="es-CR"/>
              </w:rPr>
              <w:t>1604</w:t>
            </w:r>
          </w:p>
        </w:tc>
      </w:tr>
      <w:tr w:rsidR="002B3F59" w:rsidRPr="002B3F59" w14:paraId="3436D3E4" w14:textId="77777777" w:rsidTr="00D67BB8">
        <w:trPr>
          <w:trHeight w:val="270"/>
          <w:jc w:val="center"/>
        </w:trPr>
        <w:tc>
          <w:tcPr>
            <w:tcW w:w="1900" w:type="pct"/>
            <w:shd w:val="clear" w:color="auto" w:fill="FFFFFF" w:themeFill="background1"/>
            <w:vAlign w:val="center"/>
            <w:hideMark/>
          </w:tcPr>
          <w:p w14:paraId="7ED65FB0" w14:textId="77777777" w:rsidR="002B3F59" w:rsidRPr="002B3F59" w:rsidRDefault="002B3F59" w:rsidP="002B3F59">
            <w:pP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Ryan Osky Plummer Martin</w:t>
            </w:r>
          </w:p>
        </w:tc>
        <w:tc>
          <w:tcPr>
            <w:tcW w:w="241" w:type="pct"/>
            <w:shd w:val="clear" w:color="auto" w:fill="FFFFFF" w:themeFill="background1"/>
            <w:vAlign w:val="center"/>
            <w:hideMark/>
          </w:tcPr>
          <w:p w14:paraId="0121EB16"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10</w:t>
            </w:r>
          </w:p>
        </w:tc>
        <w:tc>
          <w:tcPr>
            <w:tcW w:w="237" w:type="pct"/>
            <w:shd w:val="clear" w:color="auto" w:fill="FFFFFF" w:themeFill="background1"/>
            <w:vAlign w:val="center"/>
            <w:hideMark/>
          </w:tcPr>
          <w:p w14:paraId="0D44601F"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 </w:t>
            </w:r>
          </w:p>
        </w:tc>
        <w:tc>
          <w:tcPr>
            <w:tcW w:w="247" w:type="pct"/>
            <w:shd w:val="clear" w:color="auto" w:fill="FFFFFF" w:themeFill="background1"/>
            <w:vAlign w:val="center"/>
            <w:hideMark/>
          </w:tcPr>
          <w:p w14:paraId="1328306D"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27</w:t>
            </w:r>
          </w:p>
        </w:tc>
        <w:tc>
          <w:tcPr>
            <w:tcW w:w="312" w:type="pct"/>
            <w:shd w:val="clear" w:color="auto" w:fill="FFFFFF" w:themeFill="background1"/>
            <w:vAlign w:val="center"/>
            <w:hideMark/>
          </w:tcPr>
          <w:p w14:paraId="07D67631"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964</w:t>
            </w:r>
          </w:p>
        </w:tc>
        <w:tc>
          <w:tcPr>
            <w:tcW w:w="317" w:type="pct"/>
            <w:shd w:val="clear" w:color="auto" w:fill="FFFFFF" w:themeFill="background1"/>
            <w:vAlign w:val="center"/>
            <w:hideMark/>
          </w:tcPr>
          <w:p w14:paraId="4980F48E"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341</w:t>
            </w:r>
          </w:p>
        </w:tc>
        <w:tc>
          <w:tcPr>
            <w:tcW w:w="317" w:type="pct"/>
            <w:shd w:val="clear" w:color="auto" w:fill="FFFFFF" w:themeFill="background1"/>
            <w:vAlign w:val="center"/>
            <w:hideMark/>
          </w:tcPr>
          <w:p w14:paraId="7332B700"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35</w:t>
            </w:r>
          </w:p>
        </w:tc>
        <w:tc>
          <w:tcPr>
            <w:tcW w:w="238" w:type="pct"/>
            <w:shd w:val="clear" w:color="auto" w:fill="FFFFFF" w:themeFill="background1"/>
            <w:vAlign w:val="center"/>
            <w:hideMark/>
          </w:tcPr>
          <w:p w14:paraId="7BA36133"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21</w:t>
            </w:r>
          </w:p>
        </w:tc>
        <w:tc>
          <w:tcPr>
            <w:tcW w:w="317" w:type="pct"/>
            <w:shd w:val="clear" w:color="auto" w:fill="FFFFFF" w:themeFill="background1"/>
            <w:vAlign w:val="center"/>
            <w:hideMark/>
          </w:tcPr>
          <w:p w14:paraId="45D4D870"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181</w:t>
            </w:r>
          </w:p>
        </w:tc>
        <w:tc>
          <w:tcPr>
            <w:tcW w:w="238" w:type="pct"/>
            <w:shd w:val="clear" w:color="auto" w:fill="FFFFFF" w:themeFill="background1"/>
            <w:vAlign w:val="center"/>
            <w:hideMark/>
          </w:tcPr>
          <w:p w14:paraId="118024B8"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8</w:t>
            </w:r>
          </w:p>
        </w:tc>
        <w:tc>
          <w:tcPr>
            <w:tcW w:w="238" w:type="pct"/>
            <w:shd w:val="clear" w:color="auto" w:fill="FFFFFF" w:themeFill="background1"/>
            <w:vAlign w:val="center"/>
            <w:hideMark/>
          </w:tcPr>
          <w:p w14:paraId="7C0D6D20" w14:textId="77777777" w:rsidR="002B3F59" w:rsidRPr="002B3F59" w:rsidRDefault="002B3F59" w:rsidP="002B3F59">
            <w:pPr>
              <w:jc w:val="center"/>
              <w:rPr>
                <w:rFonts w:ascii="Book Antiqua" w:hAnsi="Book Antiqua" w:cs="Arial"/>
                <w:color w:val="000000"/>
                <w:sz w:val="20"/>
                <w:szCs w:val="20"/>
                <w:lang w:eastAsia="es-CR"/>
              </w:rPr>
            </w:pPr>
            <w:r w:rsidRPr="002B3F59">
              <w:rPr>
                <w:rFonts w:ascii="Book Antiqua" w:hAnsi="Book Antiqua" w:cs="Arial"/>
                <w:color w:val="000000"/>
                <w:sz w:val="20"/>
                <w:szCs w:val="20"/>
                <w:lang w:eastAsia="es-CR"/>
              </w:rPr>
              <w:t>17</w:t>
            </w:r>
          </w:p>
        </w:tc>
        <w:tc>
          <w:tcPr>
            <w:tcW w:w="397" w:type="pct"/>
            <w:shd w:val="clear" w:color="auto" w:fill="FFFFFF" w:themeFill="background1"/>
            <w:vAlign w:val="center"/>
            <w:hideMark/>
          </w:tcPr>
          <w:p w14:paraId="2A204D00" w14:textId="77777777" w:rsidR="002B3F59" w:rsidRPr="002B3F59" w:rsidRDefault="002B3F59" w:rsidP="002B3F59">
            <w:pPr>
              <w:jc w:val="center"/>
              <w:rPr>
                <w:rFonts w:ascii="Book Antiqua" w:hAnsi="Book Antiqua" w:cs="Arial"/>
                <w:b/>
                <w:bCs/>
                <w:color w:val="000000"/>
                <w:sz w:val="20"/>
                <w:szCs w:val="20"/>
                <w:lang w:eastAsia="es-CR"/>
              </w:rPr>
            </w:pPr>
            <w:r w:rsidRPr="002B3F59">
              <w:rPr>
                <w:rFonts w:ascii="Book Antiqua" w:hAnsi="Book Antiqua" w:cs="Arial"/>
                <w:b/>
                <w:bCs/>
                <w:color w:val="000000"/>
                <w:sz w:val="20"/>
                <w:szCs w:val="20"/>
                <w:lang w:eastAsia="es-CR"/>
              </w:rPr>
              <w:t>1604</w:t>
            </w:r>
          </w:p>
        </w:tc>
      </w:tr>
      <w:tr w:rsidR="002B3F59" w:rsidRPr="002B3F59" w14:paraId="03328563" w14:textId="77777777" w:rsidTr="00D67BB8">
        <w:trPr>
          <w:trHeight w:val="270"/>
          <w:jc w:val="center"/>
        </w:trPr>
        <w:tc>
          <w:tcPr>
            <w:tcW w:w="1900" w:type="pct"/>
            <w:shd w:val="clear" w:color="000000" w:fill="1F4E79"/>
            <w:vAlign w:val="center"/>
            <w:hideMark/>
          </w:tcPr>
          <w:p w14:paraId="366B91F8"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Total general</w:t>
            </w:r>
          </w:p>
        </w:tc>
        <w:tc>
          <w:tcPr>
            <w:tcW w:w="241" w:type="pct"/>
            <w:shd w:val="clear" w:color="000000" w:fill="1F4E79"/>
            <w:vAlign w:val="center"/>
            <w:hideMark/>
          </w:tcPr>
          <w:p w14:paraId="57CB9D27"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38</w:t>
            </w:r>
          </w:p>
        </w:tc>
        <w:tc>
          <w:tcPr>
            <w:tcW w:w="237" w:type="pct"/>
            <w:shd w:val="clear" w:color="000000" w:fill="1F4E79"/>
            <w:vAlign w:val="center"/>
            <w:hideMark/>
          </w:tcPr>
          <w:p w14:paraId="3958B4A4"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1</w:t>
            </w:r>
          </w:p>
        </w:tc>
        <w:tc>
          <w:tcPr>
            <w:tcW w:w="247" w:type="pct"/>
            <w:shd w:val="clear" w:color="000000" w:fill="1F4E79"/>
            <w:vAlign w:val="center"/>
            <w:hideMark/>
          </w:tcPr>
          <w:p w14:paraId="1B16B865"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113</w:t>
            </w:r>
          </w:p>
        </w:tc>
        <w:tc>
          <w:tcPr>
            <w:tcW w:w="312" w:type="pct"/>
            <w:shd w:val="clear" w:color="000000" w:fill="1F4E79"/>
            <w:vAlign w:val="center"/>
            <w:hideMark/>
          </w:tcPr>
          <w:p w14:paraId="51ACB2BD"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3859</w:t>
            </w:r>
          </w:p>
        </w:tc>
        <w:tc>
          <w:tcPr>
            <w:tcW w:w="317" w:type="pct"/>
            <w:shd w:val="clear" w:color="000000" w:fill="1F4E79"/>
            <w:vAlign w:val="center"/>
            <w:hideMark/>
          </w:tcPr>
          <w:p w14:paraId="6951D167"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1358</w:t>
            </w:r>
          </w:p>
        </w:tc>
        <w:tc>
          <w:tcPr>
            <w:tcW w:w="317" w:type="pct"/>
            <w:shd w:val="clear" w:color="000000" w:fill="1F4E79"/>
            <w:vAlign w:val="center"/>
            <w:hideMark/>
          </w:tcPr>
          <w:p w14:paraId="02DB46F8"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139</w:t>
            </w:r>
          </w:p>
        </w:tc>
        <w:tc>
          <w:tcPr>
            <w:tcW w:w="238" w:type="pct"/>
            <w:shd w:val="clear" w:color="000000" w:fill="1F4E79"/>
            <w:vAlign w:val="center"/>
            <w:hideMark/>
          </w:tcPr>
          <w:p w14:paraId="313E56CF"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87</w:t>
            </w:r>
          </w:p>
        </w:tc>
        <w:tc>
          <w:tcPr>
            <w:tcW w:w="317" w:type="pct"/>
            <w:shd w:val="clear" w:color="000000" w:fill="1F4E79"/>
            <w:vAlign w:val="center"/>
            <w:hideMark/>
          </w:tcPr>
          <w:p w14:paraId="3F951E51"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723</w:t>
            </w:r>
          </w:p>
        </w:tc>
        <w:tc>
          <w:tcPr>
            <w:tcW w:w="238" w:type="pct"/>
            <w:shd w:val="clear" w:color="000000" w:fill="1F4E79"/>
            <w:vAlign w:val="center"/>
            <w:hideMark/>
          </w:tcPr>
          <w:p w14:paraId="56B8CF1C"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32</w:t>
            </w:r>
          </w:p>
        </w:tc>
        <w:tc>
          <w:tcPr>
            <w:tcW w:w="238" w:type="pct"/>
            <w:shd w:val="clear" w:color="000000" w:fill="1F4E79"/>
            <w:vAlign w:val="center"/>
            <w:hideMark/>
          </w:tcPr>
          <w:p w14:paraId="0AEE3C2B"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67</w:t>
            </w:r>
          </w:p>
        </w:tc>
        <w:tc>
          <w:tcPr>
            <w:tcW w:w="397" w:type="pct"/>
            <w:shd w:val="clear" w:color="000000" w:fill="1F4E79"/>
            <w:vAlign w:val="center"/>
            <w:hideMark/>
          </w:tcPr>
          <w:p w14:paraId="7086ECAC" w14:textId="77777777" w:rsidR="002B3F59" w:rsidRPr="002B3F59" w:rsidRDefault="002B3F59" w:rsidP="002B3F59">
            <w:pPr>
              <w:jc w:val="center"/>
              <w:rPr>
                <w:rFonts w:ascii="Book Antiqua" w:hAnsi="Book Antiqua" w:cs="Arial"/>
                <w:b/>
                <w:bCs/>
                <w:color w:val="FFFFFF"/>
                <w:sz w:val="20"/>
                <w:szCs w:val="20"/>
                <w:lang w:eastAsia="es-CR"/>
              </w:rPr>
            </w:pPr>
            <w:r w:rsidRPr="002B3F59">
              <w:rPr>
                <w:rFonts w:ascii="Book Antiqua" w:hAnsi="Book Antiqua" w:cs="Arial"/>
                <w:b/>
                <w:bCs/>
                <w:color w:val="FFFFFF"/>
                <w:sz w:val="20"/>
                <w:szCs w:val="20"/>
                <w:lang w:eastAsia="es-CR"/>
              </w:rPr>
              <w:t>6417</w:t>
            </w:r>
          </w:p>
        </w:tc>
      </w:tr>
    </w:tbl>
    <w:p w14:paraId="41C940EE" w14:textId="2C14BE51" w:rsidR="002B3F59" w:rsidRPr="00325951" w:rsidRDefault="002B3F59" w:rsidP="00D67BB8">
      <w:pPr>
        <w:jc w:val="center"/>
        <w:rPr>
          <w:rFonts w:ascii="Book Antiqua" w:hAnsi="Book Antiqua"/>
          <w:bCs/>
          <w:i/>
          <w:iCs/>
          <w:sz w:val="20"/>
          <w:szCs w:val="20"/>
        </w:rPr>
      </w:pPr>
      <w:r w:rsidRPr="00325951">
        <w:rPr>
          <w:rFonts w:ascii="Book Antiqua" w:hAnsi="Book Antiqua"/>
          <w:b/>
          <w:i/>
          <w:iCs/>
          <w:sz w:val="20"/>
          <w:szCs w:val="20"/>
        </w:rPr>
        <w:t>Fuente</w:t>
      </w:r>
      <w:r w:rsidRPr="00325951">
        <w:rPr>
          <w:rFonts w:ascii="Book Antiqua" w:hAnsi="Book Antiqua"/>
          <w:bCs/>
          <w:i/>
          <w:iCs/>
          <w:sz w:val="20"/>
          <w:szCs w:val="20"/>
        </w:rPr>
        <w:t>: Elaboración Propia Subproceso Modernización No Penal datos suministrados del SIGMA el 0</w:t>
      </w:r>
      <w:r>
        <w:rPr>
          <w:rFonts w:ascii="Book Antiqua" w:hAnsi="Book Antiqua"/>
          <w:bCs/>
          <w:i/>
          <w:iCs/>
          <w:sz w:val="20"/>
          <w:szCs w:val="20"/>
        </w:rPr>
        <w:t>9</w:t>
      </w:r>
      <w:r w:rsidRPr="00325951">
        <w:rPr>
          <w:rFonts w:ascii="Book Antiqua" w:hAnsi="Book Antiqua"/>
          <w:bCs/>
          <w:i/>
          <w:iCs/>
          <w:sz w:val="20"/>
          <w:szCs w:val="20"/>
        </w:rPr>
        <w:t>-06-2025.</w:t>
      </w:r>
    </w:p>
    <w:p w14:paraId="6409410B" w14:textId="2F89F1F0" w:rsidR="00DD5160" w:rsidRPr="00D67BB8" w:rsidRDefault="00DD5160" w:rsidP="00D67BB8">
      <w:pPr>
        <w:rPr>
          <w:rFonts w:ascii="Book Antiqua" w:hAnsi="Book Antiqua"/>
          <w:bCs/>
        </w:rPr>
      </w:pPr>
    </w:p>
    <w:p w14:paraId="12F79E3B" w14:textId="15A9B3AB" w:rsidR="00CD20AB" w:rsidRPr="00D67BB8" w:rsidRDefault="006914AE" w:rsidP="00D67BB8">
      <w:pPr>
        <w:widowControl w:val="0"/>
        <w:jc w:val="both"/>
        <w:rPr>
          <w:rFonts w:ascii="Book Antiqua" w:hAnsi="Book Antiqua"/>
        </w:rPr>
      </w:pPr>
      <w:r w:rsidRPr="00D67BB8">
        <w:rPr>
          <w:rFonts w:ascii="Book Antiqua" w:hAnsi="Book Antiqua"/>
          <w:b/>
          <w:bCs/>
          <w:u w:val="single"/>
        </w:rPr>
        <w:t xml:space="preserve">Como parte del seguimiento a los cambios solicitados al personal Coordinador Judicial, </w:t>
      </w:r>
      <w:r w:rsidR="003C440E" w:rsidRPr="00D67BB8">
        <w:rPr>
          <w:rFonts w:ascii="Book Antiqua" w:hAnsi="Book Antiqua"/>
          <w:b/>
          <w:bCs/>
          <w:u w:val="single"/>
        </w:rPr>
        <w:t xml:space="preserve">por medio de correo electrónico de fecha </w:t>
      </w:r>
      <w:r w:rsidR="002B3F59" w:rsidRPr="00D67BB8">
        <w:rPr>
          <w:rFonts w:ascii="Book Antiqua" w:hAnsi="Book Antiqua"/>
          <w:b/>
          <w:bCs/>
          <w:u w:val="single"/>
        </w:rPr>
        <w:t>09</w:t>
      </w:r>
      <w:r w:rsidR="003C440E" w:rsidRPr="00D67BB8">
        <w:rPr>
          <w:rFonts w:ascii="Book Antiqua" w:hAnsi="Book Antiqua"/>
          <w:b/>
          <w:bCs/>
          <w:u w:val="single"/>
        </w:rPr>
        <w:t xml:space="preserve"> de </w:t>
      </w:r>
      <w:r w:rsidR="002B3F59" w:rsidRPr="00D67BB8">
        <w:rPr>
          <w:rFonts w:ascii="Book Antiqua" w:hAnsi="Book Antiqua"/>
          <w:b/>
          <w:bCs/>
          <w:u w:val="single"/>
        </w:rPr>
        <w:t>junio</w:t>
      </w:r>
      <w:r w:rsidR="003C440E" w:rsidRPr="00D67BB8">
        <w:rPr>
          <w:rFonts w:ascii="Book Antiqua" w:hAnsi="Book Antiqua"/>
          <w:b/>
          <w:bCs/>
          <w:u w:val="single"/>
        </w:rPr>
        <w:t xml:space="preserve"> de 2025 </w:t>
      </w:r>
      <w:r w:rsidR="002B3F59" w:rsidRPr="00D67BB8">
        <w:rPr>
          <w:rFonts w:ascii="Book Antiqua" w:hAnsi="Book Antiqua"/>
          <w:b/>
          <w:bCs/>
          <w:u w:val="single"/>
        </w:rPr>
        <w:t>el</w:t>
      </w:r>
      <w:r w:rsidR="003C440E" w:rsidRPr="00D67BB8">
        <w:rPr>
          <w:rFonts w:ascii="Book Antiqua" w:hAnsi="Book Antiqua"/>
          <w:b/>
          <w:bCs/>
          <w:u w:val="single"/>
        </w:rPr>
        <w:t xml:space="preserve"> Coordinador Judicial, </w:t>
      </w:r>
      <w:r w:rsidR="002B3F59" w:rsidRPr="00D67BB8">
        <w:rPr>
          <w:rFonts w:ascii="Book Antiqua" w:hAnsi="Book Antiqua"/>
          <w:b/>
          <w:bCs/>
          <w:u w:val="single"/>
        </w:rPr>
        <w:t>Alejandro Duarte Martínez</w:t>
      </w:r>
      <w:r w:rsidR="003C440E" w:rsidRPr="00D67BB8">
        <w:rPr>
          <w:rFonts w:ascii="Book Antiqua" w:hAnsi="Book Antiqua"/>
          <w:b/>
          <w:bCs/>
          <w:u w:val="single"/>
        </w:rPr>
        <w:t>, indicó que se concluyó con la distribución del circulante</w:t>
      </w:r>
      <w:r w:rsidR="00E40DE2" w:rsidRPr="00D67BB8">
        <w:rPr>
          <w:rFonts w:ascii="Book Antiqua" w:hAnsi="Book Antiqua"/>
          <w:b/>
          <w:bCs/>
          <w:u w:val="single"/>
        </w:rPr>
        <w:t xml:space="preserve"> </w:t>
      </w:r>
      <w:r w:rsidR="00E40DE2" w:rsidRPr="00D67BB8">
        <w:rPr>
          <w:rFonts w:ascii="Book Antiqua" w:hAnsi="Book Antiqua"/>
          <w:b/>
          <w:bCs/>
          <w:i/>
          <w:iCs/>
          <w:u w:val="single"/>
        </w:rPr>
        <w:t>(anexo 2)</w:t>
      </w:r>
      <w:r w:rsidR="003C440E" w:rsidRPr="00D67BB8">
        <w:rPr>
          <w:rFonts w:ascii="Book Antiqua" w:hAnsi="Book Antiqua"/>
          <w:b/>
          <w:bCs/>
          <w:i/>
          <w:iCs/>
          <w:u w:val="single"/>
        </w:rPr>
        <w:t xml:space="preserve">, </w:t>
      </w:r>
      <w:r w:rsidR="003C440E" w:rsidRPr="00D67BB8">
        <w:rPr>
          <w:rFonts w:ascii="Book Antiqua" w:hAnsi="Book Antiqua"/>
          <w:b/>
          <w:bCs/>
          <w:u w:val="single"/>
        </w:rPr>
        <w:t xml:space="preserve">como se refleja en </w:t>
      </w:r>
      <w:r w:rsidRPr="00D67BB8">
        <w:rPr>
          <w:rFonts w:ascii="Book Antiqua" w:hAnsi="Book Antiqua"/>
          <w:b/>
          <w:bCs/>
          <w:u w:val="single"/>
        </w:rPr>
        <w:t xml:space="preserve">la Tabla </w:t>
      </w:r>
      <w:r w:rsidR="002B3F59" w:rsidRPr="00D67BB8">
        <w:rPr>
          <w:rFonts w:ascii="Book Antiqua" w:hAnsi="Book Antiqua"/>
          <w:b/>
          <w:bCs/>
          <w:u w:val="single"/>
        </w:rPr>
        <w:t>5</w:t>
      </w:r>
      <w:r w:rsidRPr="00D67BB8">
        <w:rPr>
          <w:rFonts w:ascii="Book Antiqua" w:hAnsi="Book Antiqua"/>
          <w:b/>
          <w:bCs/>
          <w:u w:val="single"/>
        </w:rPr>
        <w:t>,</w:t>
      </w:r>
      <w:r w:rsidR="003C440E" w:rsidRPr="00D67BB8">
        <w:rPr>
          <w:rFonts w:ascii="Book Antiqua" w:hAnsi="Book Antiqua"/>
        </w:rPr>
        <w:t xml:space="preserve"> validando que la distribución se realizó de forma equitativa entre las cuatro plazas de personas técnicas judiciales encargadas de trámite.</w:t>
      </w:r>
    </w:p>
    <w:p w14:paraId="0BBC2216" w14:textId="77777777" w:rsidR="006914AE" w:rsidRDefault="006914AE" w:rsidP="00D67BB8">
      <w:pPr>
        <w:widowControl w:val="0"/>
        <w:jc w:val="both"/>
        <w:rPr>
          <w:rFonts w:ascii="Book Antiqua" w:hAnsi="Book Antiqua"/>
          <w:highlight w:val="lightGray"/>
        </w:rPr>
      </w:pPr>
    </w:p>
    <w:p w14:paraId="7928E3BC" w14:textId="77777777" w:rsidR="00D67BB8" w:rsidRDefault="00D67BB8" w:rsidP="00D67BB8">
      <w:pPr>
        <w:widowControl w:val="0"/>
        <w:jc w:val="both"/>
        <w:rPr>
          <w:rFonts w:ascii="Book Antiqua" w:hAnsi="Book Antiqua"/>
          <w:highlight w:val="lightGray"/>
        </w:rPr>
      </w:pPr>
    </w:p>
    <w:p w14:paraId="442B8D37" w14:textId="77777777" w:rsidR="00D67BB8" w:rsidRDefault="00D67BB8" w:rsidP="00D67BB8">
      <w:pPr>
        <w:widowControl w:val="0"/>
        <w:jc w:val="both"/>
        <w:rPr>
          <w:rFonts w:ascii="Book Antiqua" w:hAnsi="Book Antiqua"/>
          <w:highlight w:val="lightGray"/>
        </w:rPr>
      </w:pPr>
    </w:p>
    <w:p w14:paraId="7925CBA3" w14:textId="77777777" w:rsidR="00D67BB8" w:rsidRPr="00D67BB8" w:rsidRDefault="00D67BB8" w:rsidP="00D67BB8">
      <w:pPr>
        <w:widowControl w:val="0"/>
        <w:jc w:val="both"/>
        <w:rPr>
          <w:rFonts w:ascii="Book Antiqua" w:hAnsi="Book Antiqua"/>
          <w:highlight w:val="lightGray"/>
        </w:rPr>
      </w:pPr>
    </w:p>
    <w:p w14:paraId="791AB454" w14:textId="219D20EC" w:rsidR="00817B3B" w:rsidRPr="00D67BB8" w:rsidRDefault="00817B3B" w:rsidP="00D67BB8">
      <w:pPr>
        <w:pStyle w:val="Ttulo2"/>
      </w:pPr>
      <w:bookmarkStart w:id="15" w:name="_Toc200357829"/>
      <w:r w:rsidRPr="00D67BB8">
        <w:lastRenderedPageBreak/>
        <w:t>Ajuste del Reparto Automático por procedimientos</w:t>
      </w:r>
      <w:bookmarkEnd w:id="15"/>
    </w:p>
    <w:p w14:paraId="124EEE5A" w14:textId="77777777" w:rsidR="00817B3B" w:rsidRPr="00D67BB8" w:rsidRDefault="00817B3B" w:rsidP="00D67BB8">
      <w:pPr>
        <w:widowControl w:val="0"/>
        <w:jc w:val="both"/>
        <w:rPr>
          <w:rFonts w:ascii="Book Antiqua" w:hAnsi="Book Antiqua" w:cs="Book Antiqua"/>
        </w:rPr>
      </w:pPr>
    </w:p>
    <w:p w14:paraId="7B4C908E" w14:textId="2DD9483B" w:rsidR="006E4823" w:rsidRPr="00D67BB8" w:rsidRDefault="006E4823" w:rsidP="00D67BB8">
      <w:pPr>
        <w:widowControl w:val="0"/>
        <w:jc w:val="both"/>
        <w:rPr>
          <w:rFonts w:ascii="Book Antiqua" w:hAnsi="Book Antiqua" w:cs="Book Antiqua"/>
        </w:rPr>
      </w:pPr>
      <w:r w:rsidRPr="00D67BB8">
        <w:rPr>
          <w:rFonts w:ascii="Book Antiqua" w:hAnsi="Book Antiqua" w:cs="Book Antiqua"/>
        </w:rPr>
        <w:t>Como parte de la</w:t>
      </w:r>
      <w:r w:rsidR="00052477" w:rsidRPr="00D67BB8">
        <w:rPr>
          <w:rFonts w:ascii="Book Antiqua" w:hAnsi="Book Antiqua" w:cs="Book Antiqua"/>
        </w:rPr>
        <w:t xml:space="preserve"> nueva estructura organizacional del Juzgado de Pensiones Alimentarias de </w:t>
      </w:r>
      <w:r w:rsidR="00027048" w:rsidRPr="00D67BB8">
        <w:rPr>
          <w:rFonts w:ascii="Book Antiqua" w:hAnsi="Book Antiqua" w:cs="Book Antiqua"/>
        </w:rPr>
        <w:t>Limón</w:t>
      </w:r>
      <w:r w:rsidRPr="00D67BB8">
        <w:rPr>
          <w:rFonts w:ascii="Book Antiqua" w:hAnsi="Book Antiqua" w:cs="Book Antiqua"/>
        </w:rPr>
        <w:t>, se establece una modificación en el reparto automático por procedimiento</w:t>
      </w:r>
      <w:r w:rsidR="00052477" w:rsidRPr="00D67BB8">
        <w:rPr>
          <w:rFonts w:ascii="Book Antiqua" w:hAnsi="Book Antiqua" w:cs="Book Antiqua"/>
        </w:rPr>
        <w:t xml:space="preserve">s, con el objetivo de mantener una carga equitativa en </w:t>
      </w:r>
      <w:r w:rsidRPr="00D67BB8">
        <w:rPr>
          <w:rFonts w:ascii="Book Antiqua" w:hAnsi="Book Antiqua" w:cs="Book Antiqua"/>
        </w:rPr>
        <w:t>los procesos de Pensiones Alimentarias</w:t>
      </w:r>
      <w:r w:rsidR="00052477" w:rsidRPr="00D67BB8">
        <w:rPr>
          <w:rFonts w:ascii="Book Antiqua" w:hAnsi="Book Antiqua" w:cs="Book Antiqua"/>
        </w:rPr>
        <w:t>.</w:t>
      </w:r>
      <w:r w:rsidR="00EA03E7" w:rsidRPr="00D67BB8">
        <w:rPr>
          <w:rFonts w:ascii="Book Antiqua" w:hAnsi="Book Antiqua" w:cs="Book Antiqua"/>
        </w:rPr>
        <w:t xml:space="preserve"> </w:t>
      </w:r>
      <w:r w:rsidRPr="00D67BB8">
        <w:rPr>
          <w:rFonts w:ascii="Book Antiqua" w:hAnsi="Book Antiqua" w:cs="Book Antiqua"/>
        </w:rPr>
        <w:t xml:space="preserve">En </w:t>
      </w:r>
      <w:r w:rsidR="008436BB" w:rsidRPr="00D67BB8">
        <w:rPr>
          <w:rFonts w:ascii="Book Antiqua" w:hAnsi="Book Antiqua" w:cs="Book Antiqua"/>
        </w:rPr>
        <w:t>el siguiente cuadro</w:t>
      </w:r>
      <w:r w:rsidRPr="00D67BB8">
        <w:rPr>
          <w:rFonts w:ascii="Book Antiqua" w:hAnsi="Book Antiqua" w:cs="Book Antiqua"/>
        </w:rPr>
        <w:t xml:space="preserve"> se muestra la estructura de tramitación propuesta:</w:t>
      </w:r>
    </w:p>
    <w:p w14:paraId="1AE0AC95" w14:textId="77777777" w:rsidR="00AE4C9F" w:rsidRPr="00D67BB8" w:rsidRDefault="00AE4C9F" w:rsidP="00D67BB8">
      <w:pPr>
        <w:widowControl w:val="0"/>
        <w:jc w:val="both"/>
        <w:rPr>
          <w:rFonts w:ascii="Book Antiqua" w:hAnsi="Book Antiqua" w:cs="Book Antiqua"/>
        </w:rPr>
      </w:pPr>
    </w:p>
    <w:p w14:paraId="3C7F292E" w14:textId="4D444C1F" w:rsidR="00EA03E7" w:rsidRPr="00D67BB8" w:rsidRDefault="00EA03E7" w:rsidP="00D67BB8">
      <w:pPr>
        <w:pStyle w:val="Descripcin"/>
        <w:keepNext/>
        <w:spacing w:after="0"/>
        <w:jc w:val="center"/>
        <w:rPr>
          <w:rFonts w:ascii="Book Antiqua" w:hAnsi="Book Antiqua"/>
          <w:b/>
          <w:bCs/>
          <w:i w:val="0"/>
          <w:iCs w:val="0"/>
          <w:sz w:val="22"/>
          <w:szCs w:val="22"/>
          <w:lang w:val="es-CR"/>
        </w:rPr>
      </w:pPr>
      <w:r w:rsidRPr="00D67BB8">
        <w:rPr>
          <w:rFonts w:ascii="Book Antiqua" w:hAnsi="Book Antiqua"/>
          <w:b/>
          <w:bCs/>
          <w:i w:val="0"/>
          <w:iCs w:val="0"/>
          <w:sz w:val="22"/>
          <w:szCs w:val="22"/>
          <w:lang w:val="es-CR"/>
        </w:rPr>
        <w:t xml:space="preserve">Tabla </w:t>
      </w:r>
      <w:r w:rsidRPr="00D67BB8">
        <w:rPr>
          <w:rFonts w:ascii="Book Antiqua" w:hAnsi="Book Antiqua"/>
          <w:b/>
          <w:bCs/>
          <w:i w:val="0"/>
          <w:iCs w:val="0"/>
          <w:sz w:val="22"/>
          <w:szCs w:val="22"/>
          <w:lang w:val="es-CR"/>
        </w:rPr>
        <w:fldChar w:fldCharType="begin"/>
      </w:r>
      <w:r w:rsidRPr="00D67BB8">
        <w:rPr>
          <w:rFonts w:ascii="Book Antiqua" w:hAnsi="Book Antiqua"/>
          <w:b/>
          <w:bCs/>
          <w:i w:val="0"/>
          <w:iCs w:val="0"/>
          <w:sz w:val="22"/>
          <w:szCs w:val="22"/>
          <w:lang w:val="es-CR"/>
        </w:rPr>
        <w:instrText xml:space="preserve"> SEQ Tabla \* ARABIC </w:instrText>
      </w:r>
      <w:r w:rsidRPr="00D67BB8">
        <w:rPr>
          <w:rFonts w:ascii="Book Antiqua" w:hAnsi="Book Antiqua"/>
          <w:b/>
          <w:bCs/>
          <w:i w:val="0"/>
          <w:iCs w:val="0"/>
          <w:sz w:val="22"/>
          <w:szCs w:val="22"/>
          <w:lang w:val="es-CR"/>
        </w:rPr>
        <w:fldChar w:fldCharType="separate"/>
      </w:r>
      <w:r w:rsidR="00175ECB" w:rsidRPr="00D67BB8">
        <w:rPr>
          <w:rFonts w:ascii="Book Antiqua" w:hAnsi="Book Antiqua"/>
          <w:b/>
          <w:bCs/>
          <w:i w:val="0"/>
          <w:iCs w:val="0"/>
          <w:noProof/>
          <w:sz w:val="22"/>
          <w:szCs w:val="22"/>
          <w:lang w:val="es-CR"/>
        </w:rPr>
        <w:t>6</w:t>
      </w:r>
      <w:r w:rsidRPr="00D67BB8">
        <w:rPr>
          <w:rFonts w:ascii="Book Antiqua" w:hAnsi="Book Antiqua"/>
          <w:b/>
          <w:bCs/>
          <w:i w:val="0"/>
          <w:iCs w:val="0"/>
          <w:sz w:val="22"/>
          <w:szCs w:val="22"/>
          <w:lang w:val="es-CR"/>
        </w:rPr>
        <w:fldChar w:fldCharType="end"/>
      </w:r>
      <w:r w:rsidRPr="00D67BB8">
        <w:rPr>
          <w:rFonts w:ascii="Book Antiqua" w:hAnsi="Book Antiqua"/>
          <w:b/>
          <w:bCs/>
          <w:i w:val="0"/>
          <w:iCs w:val="0"/>
          <w:sz w:val="22"/>
          <w:szCs w:val="22"/>
          <w:lang w:val="es-CR"/>
        </w:rPr>
        <w:t xml:space="preserve"> </w:t>
      </w:r>
    </w:p>
    <w:p w14:paraId="2CB7E894" w14:textId="5BDCFCB6" w:rsidR="00EA03E7" w:rsidRPr="00D67BB8" w:rsidRDefault="008436BB" w:rsidP="00D67BB8">
      <w:pPr>
        <w:pStyle w:val="Descripcin"/>
        <w:keepNext/>
        <w:spacing w:after="0"/>
        <w:jc w:val="center"/>
        <w:rPr>
          <w:rFonts w:ascii="Book Antiqua" w:hAnsi="Book Antiqua"/>
          <w:b/>
          <w:bCs/>
          <w:i w:val="0"/>
          <w:iCs w:val="0"/>
          <w:sz w:val="22"/>
          <w:szCs w:val="22"/>
          <w:lang w:val="es-CR"/>
        </w:rPr>
      </w:pPr>
      <w:r w:rsidRPr="00D67BB8">
        <w:rPr>
          <w:rFonts w:ascii="Book Antiqua" w:hAnsi="Book Antiqua"/>
          <w:b/>
          <w:bCs/>
          <w:i w:val="0"/>
          <w:iCs w:val="0"/>
          <w:sz w:val="22"/>
          <w:szCs w:val="22"/>
          <w:lang w:val="es-CR"/>
        </w:rPr>
        <w:t>Estructura propuesta para el Juzgado</w:t>
      </w:r>
      <w:r w:rsidR="00D536D3" w:rsidRPr="00D67BB8">
        <w:rPr>
          <w:rFonts w:ascii="Book Antiqua" w:hAnsi="Book Antiqua"/>
          <w:b/>
          <w:bCs/>
          <w:i w:val="0"/>
          <w:iCs w:val="0"/>
          <w:sz w:val="22"/>
          <w:szCs w:val="22"/>
          <w:lang w:val="es-CR"/>
        </w:rPr>
        <w:t xml:space="preserve"> de Pensiones Alimentarias del I Circuito Judicial de </w:t>
      </w:r>
      <w:r w:rsidR="00052477" w:rsidRPr="00D67BB8">
        <w:rPr>
          <w:rFonts w:ascii="Book Antiqua" w:hAnsi="Book Antiqua"/>
          <w:b/>
          <w:bCs/>
          <w:i w:val="0"/>
          <w:iCs w:val="0"/>
          <w:sz w:val="22"/>
          <w:szCs w:val="22"/>
          <w:lang w:val="es-CR"/>
        </w:rPr>
        <w:t>Limón</w:t>
      </w:r>
    </w:p>
    <w:tbl>
      <w:tblPr>
        <w:tblW w:w="0" w:type="auto"/>
        <w:jc w:val="center"/>
        <w:tblCellMar>
          <w:left w:w="70" w:type="dxa"/>
          <w:right w:w="70" w:type="dxa"/>
        </w:tblCellMar>
        <w:tblLook w:val="04A0" w:firstRow="1" w:lastRow="0" w:firstColumn="1" w:lastColumn="0" w:noHBand="0" w:noVBand="1"/>
      </w:tblPr>
      <w:tblGrid>
        <w:gridCol w:w="4088"/>
        <w:gridCol w:w="1373"/>
        <w:gridCol w:w="3333"/>
      </w:tblGrid>
      <w:tr w:rsidR="00EA03E7" w:rsidRPr="0094798B" w14:paraId="41F9FBB0" w14:textId="77777777" w:rsidTr="00EA03E7">
        <w:trPr>
          <w:trHeight w:val="368"/>
          <w:jc w:val="center"/>
        </w:trPr>
        <w:tc>
          <w:tcPr>
            <w:tcW w:w="0" w:type="auto"/>
            <w:gridSpan w:val="3"/>
            <w:tcBorders>
              <w:top w:val="double" w:sz="6" w:space="0" w:color="auto"/>
              <w:left w:val="double" w:sz="6" w:space="0" w:color="auto"/>
              <w:bottom w:val="double" w:sz="6" w:space="0" w:color="auto"/>
              <w:right w:val="double" w:sz="6" w:space="0" w:color="000000"/>
            </w:tcBorders>
            <w:shd w:val="clear" w:color="000000" w:fill="1F4E79"/>
            <w:vAlign w:val="center"/>
            <w:hideMark/>
          </w:tcPr>
          <w:p w14:paraId="33B1AB00" w14:textId="3B406DD8" w:rsidR="00EA03E7" w:rsidRPr="0094798B" w:rsidRDefault="00EA03E7" w:rsidP="00EA03E7">
            <w:pPr>
              <w:jc w:val="center"/>
              <w:rPr>
                <w:rFonts w:ascii="Book Antiqua" w:hAnsi="Book Antiqua"/>
                <w:b/>
                <w:bCs/>
                <w:color w:val="FFFFFF"/>
                <w:sz w:val="20"/>
                <w:szCs w:val="20"/>
                <w:lang w:eastAsia="es-CR"/>
              </w:rPr>
            </w:pPr>
            <w:r w:rsidRPr="0094798B">
              <w:rPr>
                <w:rFonts w:ascii="Book Antiqua" w:hAnsi="Book Antiqua"/>
                <w:b/>
                <w:bCs/>
                <w:color w:val="FFFFFF"/>
                <w:sz w:val="20"/>
                <w:szCs w:val="20"/>
                <w:lang w:eastAsia="es-CR"/>
              </w:rPr>
              <w:t>Juzgado de Pensiones Alimentarias del I</w:t>
            </w:r>
            <w:r w:rsidR="00027048" w:rsidRPr="0094798B">
              <w:rPr>
                <w:rFonts w:ascii="Book Antiqua" w:hAnsi="Book Antiqua"/>
                <w:b/>
                <w:bCs/>
                <w:color w:val="FFFFFF"/>
                <w:sz w:val="20"/>
                <w:szCs w:val="20"/>
                <w:lang w:eastAsia="es-CR"/>
              </w:rPr>
              <w:t xml:space="preserve"> </w:t>
            </w:r>
            <w:r w:rsidRPr="0094798B">
              <w:rPr>
                <w:rFonts w:ascii="Book Antiqua" w:hAnsi="Book Antiqua"/>
                <w:b/>
                <w:bCs/>
                <w:color w:val="FFFFFF"/>
                <w:sz w:val="20"/>
                <w:szCs w:val="20"/>
                <w:lang w:eastAsia="es-CR"/>
              </w:rPr>
              <w:t>Circuito Judicial de Limón</w:t>
            </w:r>
          </w:p>
        </w:tc>
      </w:tr>
      <w:tr w:rsidR="00EA03E7" w:rsidRPr="0094798B" w14:paraId="14FFF782" w14:textId="77777777" w:rsidTr="00EA03E7">
        <w:trPr>
          <w:trHeight w:val="389"/>
          <w:jc w:val="center"/>
        </w:trPr>
        <w:tc>
          <w:tcPr>
            <w:tcW w:w="4088" w:type="dxa"/>
            <w:tcBorders>
              <w:top w:val="nil"/>
              <w:left w:val="double" w:sz="6" w:space="0" w:color="auto"/>
              <w:bottom w:val="double" w:sz="6" w:space="0" w:color="auto"/>
              <w:right w:val="double" w:sz="6" w:space="0" w:color="auto"/>
            </w:tcBorders>
            <w:shd w:val="clear" w:color="000000" w:fill="D9D9D9"/>
            <w:vAlign w:val="center"/>
            <w:hideMark/>
          </w:tcPr>
          <w:p w14:paraId="2E395CDD" w14:textId="77777777" w:rsidR="00EA03E7" w:rsidRPr="0094798B" w:rsidRDefault="00EA03E7" w:rsidP="00EA03E7">
            <w:pPr>
              <w:jc w:val="center"/>
              <w:rPr>
                <w:rFonts w:ascii="Book Antiqua" w:hAnsi="Book Antiqua"/>
                <w:b/>
                <w:bCs/>
                <w:color w:val="000000"/>
                <w:sz w:val="20"/>
                <w:szCs w:val="20"/>
                <w:lang w:eastAsia="es-CR"/>
              </w:rPr>
            </w:pPr>
            <w:r w:rsidRPr="0094798B">
              <w:rPr>
                <w:rFonts w:ascii="Book Antiqua" w:hAnsi="Book Antiqua"/>
                <w:b/>
                <w:bCs/>
                <w:color w:val="000000"/>
                <w:sz w:val="20"/>
                <w:szCs w:val="20"/>
                <w:lang w:eastAsia="es-CR"/>
              </w:rPr>
              <w:t>Ubicaciones</w:t>
            </w:r>
          </w:p>
        </w:tc>
        <w:tc>
          <w:tcPr>
            <w:tcW w:w="4706" w:type="dxa"/>
            <w:gridSpan w:val="2"/>
            <w:tcBorders>
              <w:top w:val="double" w:sz="6" w:space="0" w:color="auto"/>
              <w:left w:val="nil"/>
              <w:bottom w:val="double" w:sz="6" w:space="0" w:color="auto"/>
              <w:right w:val="double" w:sz="6" w:space="0" w:color="000000"/>
            </w:tcBorders>
            <w:shd w:val="clear" w:color="000000" w:fill="D9D9D9"/>
            <w:vAlign w:val="center"/>
            <w:hideMark/>
          </w:tcPr>
          <w:p w14:paraId="69AC6087" w14:textId="77777777" w:rsidR="00EA03E7" w:rsidRPr="0094798B" w:rsidRDefault="00EA03E7" w:rsidP="00EA03E7">
            <w:pPr>
              <w:jc w:val="center"/>
              <w:rPr>
                <w:rFonts w:ascii="Book Antiqua" w:hAnsi="Book Antiqua"/>
                <w:b/>
                <w:bCs/>
                <w:color w:val="000000"/>
                <w:sz w:val="20"/>
                <w:szCs w:val="20"/>
                <w:lang w:eastAsia="es-CR"/>
              </w:rPr>
            </w:pPr>
            <w:r w:rsidRPr="0094798B">
              <w:rPr>
                <w:rFonts w:ascii="Book Antiqua" w:hAnsi="Book Antiqua"/>
                <w:b/>
                <w:bCs/>
                <w:color w:val="000000"/>
                <w:sz w:val="20"/>
                <w:szCs w:val="20"/>
                <w:lang w:eastAsia="es-CR"/>
              </w:rPr>
              <w:t>Reparto</w:t>
            </w:r>
          </w:p>
        </w:tc>
      </w:tr>
      <w:tr w:rsidR="00EA03E7" w:rsidRPr="0094798B" w14:paraId="660F9B32" w14:textId="77777777" w:rsidTr="00EA03E7">
        <w:trPr>
          <w:trHeight w:val="147"/>
          <w:jc w:val="center"/>
        </w:trPr>
        <w:tc>
          <w:tcPr>
            <w:tcW w:w="4088" w:type="dxa"/>
            <w:tcBorders>
              <w:top w:val="nil"/>
              <w:left w:val="double" w:sz="6" w:space="0" w:color="auto"/>
              <w:bottom w:val="nil"/>
              <w:right w:val="double" w:sz="6" w:space="0" w:color="auto"/>
            </w:tcBorders>
            <w:shd w:val="clear" w:color="auto" w:fill="auto"/>
            <w:vAlign w:val="center"/>
            <w:hideMark/>
          </w:tcPr>
          <w:p w14:paraId="3AC6EF3F" w14:textId="7138A253"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Juez/a de Ejecución 0</w:t>
            </w:r>
            <w:r w:rsidR="00613C33" w:rsidRPr="0094798B">
              <w:rPr>
                <w:rFonts w:ascii="Book Antiqua" w:hAnsi="Book Antiqua"/>
                <w:color w:val="000000"/>
                <w:sz w:val="20"/>
                <w:szCs w:val="20"/>
                <w:lang w:eastAsia="es-CR"/>
              </w:rPr>
              <w:t>1</w:t>
            </w:r>
            <w:r w:rsidRPr="0094798B">
              <w:rPr>
                <w:rFonts w:ascii="Book Antiqua" w:hAnsi="Book Antiqua"/>
                <w:color w:val="000000"/>
                <w:sz w:val="20"/>
                <w:szCs w:val="20"/>
                <w:lang w:eastAsia="es-CR"/>
              </w:rPr>
              <w:t xml:space="preserve"> </w:t>
            </w:r>
          </w:p>
        </w:tc>
        <w:tc>
          <w:tcPr>
            <w:tcW w:w="1373"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7CD5267D" w14:textId="77777777" w:rsidR="00EA03E7" w:rsidRPr="0094798B" w:rsidRDefault="00EA03E7" w:rsidP="00EA03E7">
            <w:pPr>
              <w:jc w:val="center"/>
              <w:rPr>
                <w:rFonts w:ascii="Book Antiqua" w:hAnsi="Book Antiqua"/>
                <w:color w:val="000000"/>
                <w:sz w:val="20"/>
                <w:szCs w:val="20"/>
                <w:lang w:eastAsia="es-CR"/>
              </w:rPr>
            </w:pPr>
            <w:r w:rsidRPr="0094798B">
              <w:rPr>
                <w:rFonts w:ascii="Book Antiqua" w:hAnsi="Book Antiqua"/>
                <w:color w:val="000000"/>
                <w:sz w:val="20"/>
                <w:szCs w:val="20"/>
                <w:lang w:eastAsia="es-CR"/>
              </w:rPr>
              <w:t>Juez/a Fondo 01</w:t>
            </w:r>
          </w:p>
        </w:tc>
        <w:tc>
          <w:tcPr>
            <w:tcW w:w="0" w:type="auto"/>
            <w:tcBorders>
              <w:top w:val="nil"/>
              <w:left w:val="nil"/>
              <w:bottom w:val="nil"/>
              <w:right w:val="double" w:sz="6" w:space="0" w:color="auto"/>
            </w:tcBorders>
            <w:shd w:val="clear" w:color="auto" w:fill="auto"/>
            <w:vAlign w:val="center"/>
            <w:hideMark/>
          </w:tcPr>
          <w:p w14:paraId="18328B1D"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01</w:t>
            </w:r>
          </w:p>
        </w:tc>
      </w:tr>
      <w:tr w:rsidR="00EA03E7" w:rsidRPr="0094798B" w14:paraId="758B98B8" w14:textId="77777777" w:rsidTr="00EA03E7">
        <w:trPr>
          <w:trHeight w:val="147"/>
          <w:jc w:val="center"/>
        </w:trPr>
        <w:tc>
          <w:tcPr>
            <w:tcW w:w="4088" w:type="dxa"/>
            <w:tcBorders>
              <w:top w:val="nil"/>
              <w:left w:val="double" w:sz="6" w:space="0" w:color="auto"/>
              <w:bottom w:val="nil"/>
              <w:right w:val="double" w:sz="6" w:space="0" w:color="auto"/>
            </w:tcBorders>
            <w:shd w:val="clear" w:color="auto" w:fill="auto"/>
            <w:vAlign w:val="center"/>
            <w:hideMark/>
          </w:tcPr>
          <w:p w14:paraId="7FC1A7D3"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Juez/a Fondo y Conciliación 01</w:t>
            </w:r>
          </w:p>
        </w:tc>
        <w:tc>
          <w:tcPr>
            <w:tcW w:w="1373" w:type="dxa"/>
            <w:vMerge/>
            <w:tcBorders>
              <w:top w:val="nil"/>
              <w:left w:val="double" w:sz="6" w:space="0" w:color="auto"/>
              <w:bottom w:val="double" w:sz="6" w:space="0" w:color="000000"/>
              <w:right w:val="double" w:sz="6" w:space="0" w:color="auto"/>
            </w:tcBorders>
            <w:vAlign w:val="center"/>
            <w:hideMark/>
          </w:tcPr>
          <w:p w14:paraId="4350419D" w14:textId="77777777" w:rsidR="00EA03E7" w:rsidRPr="0094798B" w:rsidRDefault="00EA03E7" w:rsidP="00EA03E7">
            <w:pPr>
              <w:rPr>
                <w:rFonts w:ascii="Book Antiqua" w:hAnsi="Book Antiqua"/>
                <w:color w:val="000000"/>
                <w:sz w:val="20"/>
                <w:szCs w:val="20"/>
                <w:lang w:eastAsia="es-CR"/>
              </w:rPr>
            </w:pPr>
          </w:p>
        </w:tc>
        <w:tc>
          <w:tcPr>
            <w:tcW w:w="0" w:type="auto"/>
            <w:tcBorders>
              <w:top w:val="nil"/>
              <w:left w:val="nil"/>
              <w:bottom w:val="nil"/>
              <w:right w:val="double" w:sz="6" w:space="0" w:color="auto"/>
            </w:tcBorders>
            <w:shd w:val="clear" w:color="auto" w:fill="auto"/>
            <w:vAlign w:val="center"/>
            <w:hideMark/>
          </w:tcPr>
          <w:p w14:paraId="78F1F687"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02</w:t>
            </w:r>
          </w:p>
        </w:tc>
      </w:tr>
      <w:tr w:rsidR="00EA03E7" w:rsidRPr="0094798B" w14:paraId="31354A71" w14:textId="77777777" w:rsidTr="00EA03E7">
        <w:trPr>
          <w:trHeight w:val="147"/>
          <w:jc w:val="center"/>
        </w:trPr>
        <w:tc>
          <w:tcPr>
            <w:tcW w:w="4088" w:type="dxa"/>
            <w:tcBorders>
              <w:top w:val="nil"/>
              <w:left w:val="double" w:sz="6" w:space="0" w:color="auto"/>
              <w:bottom w:val="nil"/>
              <w:right w:val="double" w:sz="6" w:space="0" w:color="auto"/>
            </w:tcBorders>
            <w:shd w:val="clear" w:color="auto" w:fill="auto"/>
            <w:vAlign w:val="center"/>
            <w:hideMark/>
          </w:tcPr>
          <w:p w14:paraId="076EB878"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Juez/a Fondo y Conciliación 02</w:t>
            </w:r>
          </w:p>
        </w:tc>
        <w:tc>
          <w:tcPr>
            <w:tcW w:w="1373" w:type="dxa"/>
            <w:vMerge/>
            <w:tcBorders>
              <w:top w:val="nil"/>
              <w:left w:val="double" w:sz="6" w:space="0" w:color="auto"/>
              <w:bottom w:val="double" w:sz="6" w:space="0" w:color="000000"/>
              <w:right w:val="double" w:sz="6" w:space="0" w:color="auto"/>
            </w:tcBorders>
            <w:vAlign w:val="center"/>
            <w:hideMark/>
          </w:tcPr>
          <w:p w14:paraId="3DA77D2E" w14:textId="77777777" w:rsidR="00EA03E7" w:rsidRPr="0094798B" w:rsidRDefault="00EA03E7" w:rsidP="00EA03E7">
            <w:pPr>
              <w:rPr>
                <w:rFonts w:ascii="Book Antiqua" w:hAnsi="Book Antiqua"/>
                <w:color w:val="000000"/>
                <w:sz w:val="20"/>
                <w:szCs w:val="20"/>
                <w:lang w:eastAsia="es-CR"/>
              </w:rPr>
            </w:pPr>
          </w:p>
        </w:tc>
        <w:tc>
          <w:tcPr>
            <w:tcW w:w="0" w:type="auto"/>
            <w:tcBorders>
              <w:top w:val="nil"/>
              <w:left w:val="nil"/>
              <w:bottom w:val="nil"/>
              <w:right w:val="double" w:sz="6" w:space="0" w:color="auto"/>
            </w:tcBorders>
            <w:shd w:val="clear" w:color="auto" w:fill="auto"/>
            <w:vAlign w:val="center"/>
            <w:hideMark/>
          </w:tcPr>
          <w:p w14:paraId="5D7A2048"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03</w:t>
            </w:r>
          </w:p>
        </w:tc>
      </w:tr>
      <w:tr w:rsidR="00EA03E7" w:rsidRPr="0094798B" w14:paraId="5C94C49D" w14:textId="77777777" w:rsidTr="00EA03E7">
        <w:trPr>
          <w:trHeight w:val="147"/>
          <w:jc w:val="center"/>
        </w:trPr>
        <w:tc>
          <w:tcPr>
            <w:tcW w:w="4088" w:type="dxa"/>
            <w:tcBorders>
              <w:top w:val="nil"/>
              <w:left w:val="double" w:sz="6" w:space="0" w:color="auto"/>
              <w:bottom w:val="nil"/>
              <w:right w:val="double" w:sz="6" w:space="0" w:color="auto"/>
            </w:tcBorders>
            <w:shd w:val="clear" w:color="auto" w:fill="auto"/>
            <w:vAlign w:val="center"/>
            <w:hideMark/>
          </w:tcPr>
          <w:p w14:paraId="6475942F"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Juez/a Fondo y Conciliación 03</w:t>
            </w:r>
          </w:p>
        </w:tc>
        <w:tc>
          <w:tcPr>
            <w:tcW w:w="1373" w:type="dxa"/>
            <w:vMerge/>
            <w:tcBorders>
              <w:top w:val="nil"/>
              <w:left w:val="double" w:sz="6" w:space="0" w:color="auto"/>
              <w:bottom w:val="double" w:sz="6" w:space="0" w:color="000000"/>
              <w:right w:val="double" w:sz="6" w:space="0" w:color="auto"/>
            </w:tcBorders>
            <w:vAlign w:val="center"/>
            <w:hideMark/>
          </w:tcPr>
          <w:p w14:paraId="0DC2C5B0" w14:textId="77777777" w:rsidR="00EA03E7" w:rsidRPr="0094798B" w:rsidRDefault="00EA03E7" w:rsidP="00EA03E7">
            <w:pPr>
              <w:rPr>
                <w:rFonts w:ascii="Book Antiqua" w:hAnsi="Book Antiqua"/>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0426B906"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04</w:t>
            </w:r>
          </w:p>
        </w:tc>
      </w:tr>
      <w:tr w:rsidR="00EA03E7" w:rsidRPr="0094798B" w14:paraId="05C5E26A" w14:textId="77777777" w:rsidTr="00EA03E7">
        <w:trPr>
          <w:trHeight w:val="147"/>
          <w:jc w:val="center"/>
        </w:trPr>
        <w:tc>
          <w:tcPr>
            <w:tcW w:w="4088" w:type="dxa"/>
            <w:tcBorders>
              <w:top w:val="nil"/>
              <w:left w:val="double" w:sz="6" w:space="0" w:color="auto"/>
              <w:bottom w:val="nil"/>
              <w:right w:val="double" w:sz="6" w:space="0" w:color="auto"/>
            </w:tcBorders>
            <w:shd w:val="clear" w:color="auto" w:fill="auto"/>
            <w:vAlign w:val="center"/>
            <w:hideMark/>
          </w:tcPr>
          <w:p w14:paraId="5247A608" w14:textId="628A8F1B"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Manifesta</w:t>
            </w:r>
            <w:r w:rsidR="007356B1" w:rsidRPr="0094798B">
              <w:rPr>
                <w:rFonts w:ascii="Book Antiqua" w:hAnsi="Book Antiqua"/>
                <w:color w:val="000000"/>
                <w:sz w:val="20"/>
                <w:szCs w:val="20"/>
                <w:lang w:eastAsia="es-CR"/>
              </w:rPr>
              <w:t>do</w:t>
            </w:r>
            <w:r w:rsidRPr="0094798B">
              <w:rPr>
                <w:rFonts w:ascii="Book Antiqua" w:hAnsi="Book Antiqua"/>
                <w:color w:val="000000"/>
                <w:sz w:val="20"/>
                <w:szCs w:val="20"/>
                <w:lang w:eastAsia="es-CR"/>
              </w:rPr>
              <w:t>r/a 01</w:t>
            </w:r>
          </w:p>
        </w:tc>
        <w:tc>
          <w:tcPr>
            <w:tcW w:w="1373"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21B9696F" w14:textId="77777777" w:rsidR="00EA03E7" w:rsidRPr="0094798B" w:rsidRDefault="00EA03E7" w:rsidP="00EA03E7">
            <w:pPr>
              <w:jc w:val="center"/>
              <w:rPr>
                <w:rFonts w:ascii="Book Antiqua" w:hAnsi="Book Antiqua"/>
                <w:color w:val="000000"/>
                <w:sz w:val="20"/>
                <w:szCs w:val="20"/>
                <w:lang w:eastAsia="es-CR"/>
              </w:rPr>
            </w:pPr>
            <w:r w:rsidRPr="0094798B">
              <w:rPr>
                <w:rFonts w:ascii="Book Antiqua" w:hAnsi="Book Antiqua"/>
                <w:color w:val="000000"/>
                <w:sz w:val="20"/>
                <w:szCs w:val="20"/>
                <w:lang w:eastAsia="es-CR"/>
              </w:rPr>
              <w:t>Juez/a Fondo 02</w:t>
            </w:r>
          </w:p>
        </w:tc>
        <w:tc>
          <w:tcPr>
            <w:tcW w:w="0" w:type="auto"/>
            <w:tcBorders>
              <w:top w:val="nil"/>
              <w:left w:val="nil"/>
              <w:bottom w:val="nil"/>
              <w:right w:val="double" w:sz="6" w:space="0" w:color="auto"/>
            </w:tcBorders>
            <w:shd w:val="clear" w:color="auto" w:fill="auto"/>
            <w:vAlign w:val="center"/>
            <w:hideMark/>
          </w:tcPr>
          <w:p w14:paraId="610E89B6"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01</w:t>
            </w:r>
          </w:p>
        </w:tc>
      </w:tr>
      <w:tr w:rsidR="00EA03E7" w:rsidRPr="0094798B" w14:paraId="25C63353" w14:textId="77777777" w:rsidTr="00EA03E7">
        <w:trPr>
          <w:trHeight w:val="147"/>
          <w:jc w:val="center"/>
        </w:trPr>
        <w:tc>
          <w:tcPr>
            <w:tcW w:w="4088" w:type="dxa"/>
            <w:tcBorders>
              <w:top w:val="nil"/>
              <w:left w:val="double" w:sz="6" w:space="0" w:color="auto"/>
              <w:bottom w:val="nil"/>
              <w:right w:val="double" w:sz="6" w:space="0" w:color="auto"/>
            </w:tcBorders>
            <w:shd w:val="clear" w:color="auto" w:fill="auto"/>
            <w:vAlign w:val="center"/>
            <w:hideMark/>
          </w:tcPr>
          <w:p w14:paraId="138BA113" w14:textId="5205378A"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Manifesta</w:t>
            </w:r>
            <w:r w:rsidR="007356B1" w:rsidRPr="0094798B">
              <w:rPr>
                <w:rFonts w:ascii="Book Antiqua" w:hAnsi="Book Antiqua"/>
                <w:color w:val="000000"/>
                <w:sz w:val="20"/>
                <w:szCs w:val="20"/>
                <w:lang w:eastAsia="es-CR"/>
              </w:rPr>
              <w:t>do</w:t>
            </w:r>
            <w:r w:rsidRPr="0094798B">
              <w:rPr>
                <w:rFonts w:ascii="Book Antiqua" w:hAnsi="Book Antiqua"/>
                <w:color w:val="000000"/>
                <w:sz w:val="20"/>
                <w:szCs w:val="20"/>
                <w:lang w:eastAsia="es-CR"/>
              </w:rPr>
              <w:t>r/a 02</w:t>
            </w:r>
          </w:p>
        </w:tc>
        <w:tc>
          <w:tcPr>
            <w:tcW w:w="1373" w:type="dxa"/>
            <w:vMerge/>
            <w:tcBorders>
              <w:top w:val="nil"/>
              <w:left w:val="double" w:sz="6" w:space="0" w:color="auto"/>
              <w:bottom w:val="double" w:sz="6" w:space="0" w:color="000000"/>
              <w:right w:val="double" w:sz="6" w:space="0" w:color="auto"/>
            </w:tcBorders>
            <w:vAlign w:val="center"/>
            <w:hideMark/>
          </w:tcPr>
          <w:p w14:paraId="6EAF21F4" w14:textId="77777777" w:rsidR="00EA03E7" w:rsidRPr="0094798B" w:rsidRDefault="00EA03E7" w:rsidP="00EA03E7">
            <w:pPr>
              <w:rPr>
                <w:rFonts w:ascii="Book Antiqua" w:hAnsi="Book Antiqua"/>
                <w:color w:val="000000"/>
                <w:sz w:val="20"/>
                <w:szCs w:val="20"/>
                <w:lang w:eastAsia="es-CR"/>
              </w:rPr>
            </w:pPr>
          </w:p>
        </w:tc>
        <w:tc>
          <w:tcPr>
            <w:tcW w:w="0" w:type="auto"/>
            <w:tcBorders>
              <w:top w:val="nil"/>
              <w:left w:val="nil"/>
              <w:bottom w:val="nil"/>
              <w:right w:val="double" w:sz="6" w:space="0" w:color="auto"/>
            </w:tcBorders>
            <w:shd w:val="clear" w:color="auto" w:fill="auto"/>
            <w:vAlign w:val="center"/>
            <w:hideMark/>
          </w:tcPr>
          <w:p w14:paraId="4FB6757E"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02</w:t>
            </w:r>
          </w:p>
        </w:tc>
      </w:tr>
      <w:tr w:rsidR="00EA03E7" w:rsidRPr="0094798B" w14:paraId="1DC6A41F" w14:textId="77777777" w:rsidTr="00EA03E7">
        <w:trPr>
          <w:trHeight w:val="147"/>
          <w:jc w:val="center"/>
        </w:trPr>
        <w:tc>
          <w:tcPr>
            <w:tcW w:w="4088" w:type="dxa"/>
            <w:tcBorders>
              <w:top w:val="nil"/>
              <w:left w:val="double" w:sz="6" w:space="0" w:color="auto"/>
              <w:bottom w:val="nil"/>
              <w:right w:val="double" w:sz="6" w:space="0" w:color="auto"/>
            </w:tcBorders>
            <w:shd w:val="clear" w:color="auto" w:fill="auto"/>
            <w:vAlign w:val="center"/>
            <w:hideMark/>
          </w:tcPr>
          <w:p w14:paraId="3FABB4BE" w14:textId="29F2E50E"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Cajas 01</w:t>
            </w:r>
          </w:p>
        </w:tc>
        <w:tc>
          <w:tcPr>
            <w:tcW w:w="1373" w:type="dxa"/>
            <w:vMerge/>
            <w:tcBorders>
              <w:top w:val="nil"/>
              <w:left w:val="double" w:sz="6" w:space="0" w:color="auto"/>
              <w:bottom w:val="double" w:sz="6" w:space="0" w:color="000000"/>
              <w:right w:val="double" w:sz="6" w:space="0" w:color="auto"/>
            </w:tcBorders>
            <w:vAlign w:val="center"/>
            <w:hideMark/>
          </w:tcPr>
          <w:p w14:paraId="3941C2B4" w14:textId="77777777" w:rsidR="00EA03E7" w:rsidRPr="0094798B" w:rsidRDefault="00EA03E7" w:rsidP="00EA03E7">
            <w:pPr>
              <w:rPr>
                <w:rFonts w:ascii="Book Antiqua" w:hAnsi="Book Antiqua"/>
                <w:color w:val="000000"/>
                <w:sz w:val="20"/>
                <w:szCs w:val="20"/>
                <w:lang w:eastAsia="es-CR"/>
              </w:rPr>
            </w:pPr>
          </w:p>
        </w:tc>
        <w:tc>
          <w:tcPr>
            <w:tcW w:w="0" w:type="auto"/>
            <w:tcBorders>
              <w:top w:val="nil"/>
              <w:left w:val="nil"/>
              <w:bottom w:val="nil"/>
              <w:right w:val="double" w:sz="6" w:space="0" w:color="auto"/>
            </w:tcBorders>
            <w:shd w:val="clear" w:color="auto" w:fill="auto"/>
            <w:vAlign w:val="center"/>
            <w:hideMark/>
          </w:tcPr>
          <w:p w14:paraId="2AD73986"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03</w:t>
            </w:r>
          </w:p>
        </w:tc>
      </w:tr>
      <w:tr w:rsidR="00EA03E7" w:rsidRPr="0094798B" w14:paraId="3B710C3B" w14:textId="77777777" w:rsidTr="00EA03E7">
        <w:trPr>
          <w:trHeight w:val="147"/>
          <w:jc w:val="center"/>
        </w:trPr>
        <w:tc>
          <w:tcPr>
            <w:tcW w:w="4088" w:type="dxa"/>
            <w:tcBorders>
              <w:top w:val="nil"/>
              <w:left w:val="double" w:sz="6" w:space="0" w:color="auto"/>
              <w:bottom w:val="nil"/>
              <w:right w:val="double" w:sz="6" w:space="0" w:color="auto"/>
            </w:tcBorders>
            <w:shd w:val="clear" w:color="auto" w:fill="auto"/>
            <w:vAlign w:val="center"/>
            <w:hideMark/>
          </w:tcPr>
          <w:p w14:paraId="6892F5F4" w14:textId="664A104B"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Cajas 02</w:t>
            </w:r>
          </w:p>
        </w:tc>
        <w:tc>
          <w:tcPr>
            <w:tcW w:w="1373" w:type="dxa"/>
            <w:vMerge/>
            <w:tcBorders>
              <w:top w:val="nil"/>
              <w:left w:val="double" w:sz="6" w:space="0" w:color="auto"/>
              <w:bottom w:val="double" w:sz="6" w:space="0" w:color="000000"/>
              <w:right w:val="double" w:sz="6" w:space="0" w:color="auto"/>
            </w:tcBorders>
            <w:vAlign w:val="center"/>
            <w:hideMark/>
          </w:tcPr>
          <w:p w14:paraId="68F2706C" w14:textId="77777777" w:rsidR="00EA03E7" w:rsidRPr="0094798B" w:rsidRDefault="00EA03E7" w:rsidP="00EA03E7">
            <w:pPr>
              <w:rPr>
                <w:rFonts w:ascii="Book Antiqua" w:hAnsi="Book Antiqua"/>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37CFD6D2"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04</w:t>
            </w:r>
          </w:p>
        </w:tc>
      </w:tr>
      <w:tr w:rsidR="00EA03E7" w:rsidRPr="0094798B" w14:paraId="7916E152" w14:textId="77777777" w:rsidTr="00EA03E7">
        <w:trPr>
          <w:trHeight w:val="147"/>
          <w:jc w:val="center"/>
        </w:trPr>
        <w:tc>
          <w:tcPr>
            <w:tcW w:w="4088" w:type="dxa"/>
            <w:tcBorders>
              <w:top w:val="nil"/>
              <w:left w:val="double" w:sz="6" w:space="0" w:color="auto"/>
              <w:bottom w:val="nil"/>
              <w:right w:val="double" w:sz="6" w:space="0" w:color="auto"/>
            </w:tcBorders>
            <w:shd w:val="clear" w:color="auto" w:fill="auto"/>
            <w:vAlign w:val="center"/>
            <w:hideMark/>
          </w:tcPr>
          <w:p w14:paraId="7AEF1A62" w14:textId="425FEEA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Cajas 03</w:t>
            </w:r>
          </w:p>
        </w:tc>
        <w:tc>
          <w:tcPr>
            <w:tcW w:w="1373"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41D41178" w14:textId="77777777" w:rsidR="00EA03E7" w:rsidRPr="0094798B" w:rsidRDefault="00EA03E7" w:rsidP="00EA03E7">
            <w:pPr>
              <w:jc w:val="center"/>
              <w:rPr>
                <w:rFonts w:ascii="Book Antiqua" w:hAnsi="Book Antiqua"/>
                <w:color w:val="000000"/>
                <w:sz w:val="20"/>
                <w:szCs w:val="20"/>
                <w:lang w:eastAsia="es-CR"/>
              </w:rPr>
            </w:pPr>
            <w:r w:rsidRPr="0094798B">
              <w:rPr>
                <w:rFonts w:ascii="Book Antiqua" w:hAnsi="Book Antiqua"/>
                <w:color w:val="000000"/>
                <w:sz w:val="20"/>
                <w:szCs w:val="20"/>
                <w:lang w:eastAsia="es-CR"/>
              </w:rPr>
              <w:t>Juez/a Fondo 03</w:t>
            </w:r>
          </w:p>
        </w:tc>
        <w:tc>
          <w:tcPr>
            <w:tcW w:w="0" w:type="auto"/>
            <w:tcBorders>
              <w:top w:val="nil"/>
              <w:left w:val="nil"/>
              <w:bottom w:val="nil"/>
              <w:right w:val="double" w:sz="6" w:space="0" w:color="auto"/>
            </w:tcBorders>
            <w:shd w:val="clear" w:color="auto" w:fill="auto"/>
            <w:vAlign w:val="center"/>
            <w:hideMark/>
          </w:tcPr>
          <w:p w14:paraId="7FAF09C6" w14:textId="77777777" w:rsidR="00EA03E7" w:rsidRPr="0094798B" w:rsidRDefault="00EA03E7" w:rsidP="00EA03E7">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01</w:t>
            </w:r>
          </w:p>
        </w:tc>
      </w:tr>
      <w:tr w:rsidR="007356B1" w:rsidRPr="0094798B" w14:paraId="140BA05D" w14:textId="77777777" w:rsidTr="00EA03E7">
        <w:trPr>
          <w:trHeight w:val="147"/>
          <w:jc w:val="center"/>
        </w:trPr>
        <w:tc>
          <w:tcPr>
            <w:tcW w:w="4088" w:type="dxa"/>
            <w:tcBorders>
              <w:top w:val="nil"/>
              <w:left w:val="double" w:sz="6" w:space="0" w:color="auto"/>
              <w:bottom w:val="nil"/>
              <w:right w:val="double" w:sz="6" w:space="0" w:color="auto"/>
            </w:tcBorders>
            <w:shd w:val="clear" w:color="auto" w:fill="auto"/>
            <w:vAlign w:val="center"/>
            <w:hideMark/>
          </w:tcPr>
          <w:p w14:paraId="7DCEF24F" w14:textId="6EB78B79" w:rsidR="007356B1" w:rsidRPr="0094798B" w:rsidRDefault="007356B1" w:rsidP="007356B1">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Asuntos Varios 01</w:t>
            </w:r>
          </w:p>
        </w:tc>
        <w:tc>
          <w:tcPr>
            <w:tcW w:w="1373" w:type="dxa"/>
            <w:vMerge/>
            <w:tcBorders>
              <w:top w:val="nil"/>
              <w:left w:val="double" w:sz="6" w:space="0" w:color="auto"/>
              <w:bottom w:val="double" w:sz="6" w:space="0" w:color="000000"/>
              <w:right w:val="double" w:sz="6" w:space="0" w:color="auto"/>
            </w:tcBorders>
            <w:vAlign w:val="center"/>
            <w:hideMark/>
          </w:tcPr>
          <w:p w14:paraId="0732B3B8" w14:textId="77777777" w:rsidR="007356B1" w:rsidRPr="0094798B" w:rsidRDefault="007356B1" w:rsidP="007356B1">
            <w:pPr>
              <w:rPr>
                <w:rFonts w:ascii="Book Antiqua" w:hAnsi="Book Antiqua"/>
                <w:color w:val="000000"/>
                <w:sz w:val="20"/>
                <w:szCs w:val="20"/>
                <w:lang w:eastAsia="es-CR"/>
              </w:rPr>
            </w:pPr>
          </w:p>
        </w:tc>
        <w:tc>
          <w:tcPr>
            <w:tcW w:w="0" w:type="auto"/>
            <w:tcBorders>
              <w:top w:val="nil"/>
              <w:left w:val="nil"/>
              <w:bottom w:val="nil"/>
              <w:right w:val="double" w:sz="6" w:space="0" w:color="auto"/>
            </w:tcBorders>
            <w:shd w:val="clear" w:color="auto" w:fill="auto"/>
            <w:vAlign w:val="center"/>
            <w:hideMark/>
          </w:tcPr>
          <w:p w14:paraId="3F25466D" w14:textId="77777777" w:rsidR="007356B1" w:rsidRPr="0094798B" w:rsidRDefault="007356B1" w:rsidP="007356B1">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02</w:t>
            </w:r>
          </w:p>
        </w:tc>
      </w:tr>
      <w:tr w:rsidR="007356B1" w:rsidRPr="0094798B" w14:paraId="12A8B687" w14:textId="77777777" w:rsidTr="007356B1">
        <w:trPr>
          <w:trHeight w:val="147"/>
          <w:jc w:val="center"/>
        </w:trPr>
        <w:tc>
          <w:tcPr>
            <w:tcW w:w="4088" w:type="dxa"/>
            <w:tcBorders>
              <w:top w:val="nil"/>
              <w:left w:val="double" w:sz="6" w:space="0" w:color="auto"/>
              <w:bottom w:val="nil"/>
              <w:right w:val="double" w:sz="6" w:space="0" w:color="auto"/>
            </w:tcBorders>
            <w:shd w:val="clear" w:color="auto" w:fill="auto"/>
            <w:vAlign w:val="center"/>
          </w:tcPr>
          <w:p w14:paraId="1D13BE51" w14:textId="126E806B" w:rsidR="007356B1" w:rsidRPr="0094798B" w:rsidRDefault="007356B1" w:rsidP="007356B1">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01</w:t>
            </w:r>
          </w:p>
        </w:tc>
        <w:tc>
          <w:tcPr>
            <w:tcW w:w="1373" w:type="dxa"/>
            <w:vMerge/>
            <w:tcBorders>
              <w:top w:val="nil"/>
              <w:left w:val="double" w:sz="6" w:space="0" w:color="auto"/>
              <w:bottom w:val="double" w:sz="6" w:space="0" w:color="000000"/>
              <w:right w:val="double" w:sz="6" w:space="0" w:color="auto"/>
            </w:tcBorders>
            <w:vAlign w:val="center"/>
            <w:hideMark/>
          </w:tcPr>
          <w:p w14:paraId="1978FB8D" w14:textId="77777777" w:rsidR="007356B1" w:rsidRPr="0094798B" w:rsidRDefault="007356B1" w:rsidP="007356B1">
            <w:pPr>
              <w:rPr>
                <w:rFonts w:ascii="Book Antiqua" w:hAnsi="Book Antiqua"/>
                <w:color w:val="000000"/>
                <w:sz w:val="20"/>
                <w:szCs w:val="20"/>
                <w:lang w:eastAsia="es-CR"/>
              </w:rPr>
            </w:pPr>
          </w:p>
        </w:tc>
        <w:tc>
          <w:tcPr>
            <w:tcW w:w="0" w:type="auto"/>
            <w:tcBorders>
              <w:top w:val="nil"/>
              <w:left w:val="nil"/>
              <w:bottom w:val="nil"/>
              <w:right w:val="double" w:sz="6" w:space="0" w:color="auto"/>
            </w:tcBorders>
            <w:shd w:val="clear" w:color="auto" w:fill="auto"/>
            <w:vAlign w:val="center"/>
            <w:hideMark/>
          </w:tcPr>
          <w:p w14:paraId="515706B2" w14:textId="77777777" w:rsidR="007356B1" w:rsidRPr="0094798B" w:rsidRDefault="007356B1" w:rsidP="007356B1">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03</w:t>
            </w:r>
          </w:p>
        </w:tc>
      </w:tr>
      <w:tr w:rsidR="007356B1" w:rsidRPr="0094798B" w14:paraId="584649FA" w14:textId="77777777" w:rsidTr="007356B1">
        <w:trPr>
          <w:trHeight w:val="147"/>
          <w:jc w:val="center"/>
        </w:trPr>
        <w:tc>
          <w:tcPr>
            <w:tcW w:w="4088" w:type="dxa"/>
            <w:tcBorders>
              <w:top w:val="nil"/>
              <w:left w:val="double" w:sz="6" w:space="0" w:color="auto"/>
              <w:bottom w:val="nil"/>
              <w:right w:val="double" w:sz="6" w:space="0" w:color="auto"/>
            </w:tcBorders>
            <w:shd w:val="clear" w:color="auto" w:fill="auto"/>
            <w:vAlign w:val="center"/>
          </w:tcPr>
          <w:p w14:paraId="6D6F270A" w14:textId="34414C3C" w:rsidR="007356B1" w:rsidRPr="0094798B" w:rsidRDefault="007356B1" w:rsidP="007356B1">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02</w:t>
            </w:r>
          </w:p>
        </w:tc>
        <w:tc>
          <w:tcPr>
            <w:tcW w:w="1373" w:type="dxa"/>
            <w:vMerge/>
            <w:tcBorders>
              <w:top w:val="nil"/>
              <w:left w:val="double" w:sz="6" w:space="0" w:color="auto"/>
              <w:bottom w:val="double" w:sz="6" w:space="0" w:color="000000"/>
              <w:right w:val="double" w:sz="6" w:space="0" w:color="auto"/>
            </w:tcBorders>
            <w:vAlign w:val="center"/>
            <w:hideMark/>
          </w:tcPr>
          <w:p w14:paraId="5C39AE35" w14:textId="77777777" w:rsidR="007356B1" w:rsidRPr="0094798B" w:rsidRDefault="007356B1" w:rsidP="007356B1">
            <w:pPr>
              <w:rPr>
                <w:rFonts w:ascii="Book Antiqua" w:hAnsi="Book Antiqua"/>
                <w:color w:val="000000"/>
                <w:sz w:val="20"/>
                <w:szCs w:val="2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2BDCFF99" w14:textId="77777777" w:rsidR="007356B1" w:rsidRPr="0094798B" w:rsidRDefault="007356B1" w:rsidP="007356B1">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04</w:t>
            </w:r>
          </w:p>
        </w:tc>
      </w:tr>
      <w:tr w:rsidR="007356B1" w:rsidRPr="0094798B" w14:paraId="45A207E9" w14:textId="77777777" w:rsidTr="007356B1">
        <w:trPr>
          <w:trHeight w:val="276"/>
          <w:jc w:val="center"/>
        </w:trPr>
        <w:tc>
          <w:tcPr>
            <w:tcW w:w="4088" w:type="dxa"/>
            <w:tcBorders>
              <w:top w:val="nil"/>
              <w:left w:val="double" w:sz="6" w:space="0" w:color="auto"/>
              <w:bottom w:val="nil"/>
              <w:right w:val="double" w:sz="6" w:space="0" w:color="auto"/>
            </w:tcBorders>
            <w:shd w:val="clear" w:color="auto" w:fill="auto"/>
            <w:vAlign w:val="center"/>
          </w:tcPr>
          <w:p w14:paraId="1B90DAE8" w14:textId="48165896" w:rsidR="007356B1" w:rsidRPr="0094798B" w:rsidRDefault="007356B1" w:rsidP="007356B1">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03</w:t>
            </w:r>
          </w:p>
        </w:tc>
        <w:tc>
          <w:tcPr>
            <w:tcW w:w="4706" w:type="dxa"/>
            <w:gridSpan w:val="2"/>
            <w:vMerge w:val="restart"/>
            <w:tcBorders>
              <w:top w:val="double" w:sz="6" w:space="0" w:color="auto"/>
              <w:left w:val="double" w:sz="6" w:space="0" w:color="auto"/>
              <w:bottom w:val="double" w:sz="6" w:space="0" w:color="000000"/>
              <w:right w:val="double" w:sz="6" w:space="0" w:color="000000"/>
            </w:tcBorders>
            <w:shd w:val="clear" w:color="000000" w:fill="E7E6E6"/>
            <w:vAlign w:val="center"/>
            <w:hideMark/>
          </w:tcPr>
          <w:p w14:paraId="1F2ABD04" w14:textId="77777777" w:rsidR="007356B1" w:rsidRPr="0094798B" w:rsidRDefault="007356B1" w:rsidP="007356B1">
            <w:pPr>
              <w:jc w:val="center"/>
              <w:rPr>
                <w:rFonts w:ascii="Book Antiqua" w:hAnsi="Book Antiqua"/>
                <w:b/>
                <w:bCs/>
                <w:i/>
                <w:iCs/>
                <w:color w:val="000000"/>
                <w:sz w:val="20"/>
                <w:szCs w:val="20"/>
                <w:lang w:eastAsia="es-CR"/>
              </w:rPr>
            </w:pPr>
            <w:r w:rsidRPr="0094798B">
              <w:rPr>
                <w:rFonts w:ascii="Book Antiqua" w:hAnsi="Book Antiqua"/>
                <w:b/>
                <w:bCs/>
                <w:i/>
                <w:iCs/>
                <w:color w:val="000000"/>
                <w:sz w:val="20"/>
                <w:szCs w:val="20"/>
                <w:lang w:eastAsia="es-CR"/>
              </w:rPr>
              <w:t>Observación</w:t>
            </w:r>
            <w:r w:rsidRPr="0094798B">
              <w:rPr>
                <w:rFonts w:ascii="Book Antiqua" w:hAnsi="Book Antiqua"/>
                <w:i/>
                <w:iCs/>
                <w:color w:val="000000"/>
                <w:sz w:val="20"/>
                <w:szCs w:val="20"/>
                <w:lang w:eastAsia="es-CR"/>
              </w:rPr>
              <w:t>: Las demás plazas de personal Técnico Judicial se encargan de las labores de manifestación, atención telefónica, cajero y asuntos varios</w:t>
            </w:r>
          </w:p>
        </w:tc>
      </w:tr>
      <w:tr w:rsidR="007356B1" w:rsidRPr="0094798B" w14:paraId="2D2E29FD" w14:textId="77777777" w:rsidTr="007356B1">
        <w:trPr>
          <w:trHeight w:val="147"/>
          <w:jc w:val="center"/>
        </w:trPr>
        <w:tc>
          <w:tcPr>
            <w:tcW w:w="4088" w:type="dxa"/>
            <w:tcBorders>
              <w:top w:val="nil"/>
              <w:left w:val="double" w:sz="6" w:space="0" w:color="auto"/>
              <w:bottom w:val="nil"/>
              <w:right w:val="double" w:sz="6" w:space="0" w:color="auto"/>
            </w:tcBorders>
            <w:shd w:val="clear" w:color="auto" w:fill="auto"/>
            <w:vAlign w:val="center"/>
          </w:tcPr>
          <w:p w14:paraId="74165E17" w14:textId="1C515493" w:rsidR="007356B1" w:rsidRPr="0094798B" w:rsidRDefault="007356B1" w:rsidP="007356B1">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04</w:t>
            </w:r>
          </w:p>
        </w:tc>
        <w:tc>
          <w:tcPr>
            <w:tcW w:w="4706" w:type="dxa"/>
            <w:gridSpan w:val="2"/>
            <w:vMerge/>
            <w:tcBorders>
              <w:top w:val="nil"/>
              <w:left w:val="double" w:sz="6" w:space="0" w:color="auto"/>
              <w:bottom w:val="nil"/>
              <w:right w:val="double" w:sz="6" w:space="0" w:color="auto"/>
            </w:tcBorders>
            <w:vAlign w:val="center"/>
            <w:hideMark/>
          </w:tcPr>
          <w:p w14:paraId="1924A081" w14:textId="77777777" w:rsidR="007356B1" w:rsidRPr="0094798B" w:rsidRDefault="007356B1" w:rsidP="007356B1">
            <w:pPr>
              <w:rPr>
                <w:rFonts w:ascii="Book Antiqua" w:hAnsi="Book Antiqua"/>
                <w:b/>
                <w:bCs/>
                <w:i/>
                <w:iCs/>
                <w:color w:val="000000"/>
                <w:sz w:val="20"/>
                <w:szCs w:val="20"/>
                <w:lang w:eastAsia="es-CR"/>
              </w:rPr>
            </w:pPr>
          </w:p>
        </w:tc>
      </w:tr>
      <w:tr w:rsidR="007356B1" w:rsidRPr="0094798B" w14:paraId="63DBE1C2" w14:textId="77777777" w:rsidTr="007356B1">
        <w:trPr>
          <w:trHeight w:val="147"/>
          <w:jc w:val="center"/>
        </w:trPr>
        <w:tc>
          <w:tcPr>
            <w:tcW w:w="4088" w:type="dxa"/>
            <w:tcBorders>
              <w:top w:val="nil"/>
              <w:left w:val="double" w:sz="6" w:space="0" w:color="auto"/>
              <w:bottom w:val="double" w:sz="6" w:space="0" w:color="auto"/>
              <w:right w:val="double" w:sz="6" w:space="0" w:color="auto"/>
            </w:tcBorders>
            <w:shd w:val="clear" w:color="auto" w:fill="auto"/>
            <w:vAlign w:val="center"/>
          </w:tcPr>
          <w:p w14:paraId="5F0DA06E" w14:textId="31539636" w:rsidR="007356B1" w:rsidRPr="0094798B" w:rsidRDefault="007356B1" w:rsidP="007356B1">
            <w:pPr>
              <w:rPr>
                <w:rFonts w:ascii="Book Antiqua" w:hAnsi="Book Antiqua"/>
                <w:color w:val="000000"/>
                <w:sz w:val="20"/>
                <w:szCs w:val="20"/>
                <w:lang w:eastAsia="es-CR"/>
              </w:rPr>
            </w:pPr>
            <w:r w:rsidRPr="0094798B">
              <w:rPr>
                <w:rFonts w:ascii="Book Antiqua" w:hAnsi="Book Antiqua"/>
                <w:color w:val="000000"/>
                <w:sz w:val="20"/>
                <w:szCs w:val="20"/>
                <w:lang w:eastAsia="es-CR"/>
              </w:rPr>
              <w:t>Técnico Judicial 05</w:t>
            </w:r>
          </w:p>
        </w:tc>
        <w:tc>
          <w:tcPr>
            <w:tcW w:w="4706" w:type="dxa"/>
            <w:gridSpan w:val="2"/>
            <w:vMerge/>
            <w:tcBorders>
              <w:top w:val="nil"/>
              <w:left w:val="double" w:sz="6" w:space="0" w:color="auto"/>
              <w:bottom w:val="double" w:sz="6" w:space="0" w:color="auto"/>
              <w:right w:val="double" w:sz="6" w:space="0" w:color="auto"/>
            </w:tcBorders>
            <w:vAlign w:val="center"/>
            <w:hideMark/>
          </w:tcPr>
          <w:p w14:paraId="28D08DC7" w14:textId="77777777" w:rsidR="007356B1" w:rsidRPr="0094798B" w:rsidRDefault="007356B1" w:rsidP="007356B1">
            <w:pPr>
              <w:rPr>
                <w:rFonts w:ascii="Book Antiqua" w:hAnsi="Book Antiqua"/>
                <w:b/>
                <w:bCs/>
                <w:i/>
                <w:iCs/>
                <w:color w:val="000000"/>
                <w:sz w:val="20"/>
                <w:szCs w:val="20"/>
                <w:lang w:eastAsia="es-CR"/>
              </w:rPr>
            </w:pPr>
          </w:p>
        </w:tc>
      </w:tr>
    </w:tbl>
    <w:p w14:paraId="52112F44" w14:textId="77777777" w:rsidR="00DD5160" w:rsidRPr="00325951" w:rsidRDefault="00DD5160" w:rsidP="00D67BB8">
      <w:pPr>
        <w:jc w:val="center"/>
        <w:rPr>
          <w:rFonts w:ascii="Book Antiqua" w:hAnsi="Book Antiqua"/>
          <w:bCs/>
          <w:i/>
          <w:iCs/>
          <w:sz w:val="20"/>
          <w:szCs w:val="20"/>
        </w:rPr>
      </w:pPr>
      <w:r w:rsidRPr="00325951">
        <w:rPr>
          <w:rFonts w:ascii="Book Antiqua" w:hAnsi="Book Antiqua"/>
          <w:b/>
          <w:i/>
          <w:iCs/>
          <w:sz w:val="20"/>
          <w:szCs w:val="20"/>
        </w:rPr>
        <w:t>Fuente</w:t>
      </w:r>
      <w:r w:rsidRPr="00325951">
        <w:rPr>
          <w:rFonts w:ascii="Book Antiqua" w:hAnsi="Book Antiqua"/>
          <w:bCs/>
          <w:i/>
          <w:iCs/>
          <w:sz w:val="20"/>
          <w:szCs w:val="20"/>
        </w:rPr>
        <w:t>: Elaboración Propia Subproceso Modernización No Penal.</w:t>
      </w:r>
    </w:p>
    <w:p w14:paraId="5180B1F9" w14:textId="77777777" w:rsidR="006E4823" w:rsidRPr="00D67BB8" w:rsidRDefault="006E4823" w:rsidP="001A56A7">
      <w:pPr>
        <w:widowControl w:val="0"/>
        <w:jc w:val="both"/>
        <w:rPr>
          <w:rFonts w:ascii="Book Antiqua" w:hAnsi="Book Antiqua" w:cs="Book Antiqua"/>
          <w:sz w:val="22"/>
          <w:szCs w:val="22"/>
        </w:rPr>
      </w:pPr>
    </w:p>
    <w:p w14:paraId="0C53D7FB" w14:textId="78954E6D" w:rsidR="0094798B" w:rsidRDefault="00B566CC" w:rsidP="00D67BB8">
      <w:pPr>
        <w:widowControl w:val="0"/>
        <w:jc w:val="both"/>
        <w:rPr>
          <w:rFonts w:ascii="Book Antiqua" w:hAnsi="Book Antiqua" w:cs="Book Antiqua"/>
          <w:i/>
          <w:iCs/>
          <w:sz w:val="22"/>
          <w:szCs w:val="22"/>
        </w:rPr>
      </w:pPr>
      <w:r w:rsidRPr="00D67BB8">
        <w:rPr>
          <w:rFonts w:ascii="Book Antiqua" w:hAnsi="Book Antiqua" w:cs="Book Antiqua"/>
          <w:sz w:val="22"/>
          <w:szCs w:val="22"/>
        </w:rPr>
        <w:t>En la siguiente imagen se encuentra el reporte solicitado a la Dirección de Tecnologías de la Información y Comunicaciones (DTIC), para la configuración del reparto automático</w:t>
      </w:r>
      <w:r w:rsidR="008E48E0" w:rsidRPr="00D67BB8">
        <w:rPr>
          <w:rFonts w:ascii="Book Antiqua" w:hAnsi="Book Antiqua" w:cs="Book Antiqua"/>
          <w:sz w:val="22"/>
          <w:szCs w:val="22"/>
        </w:rPr>
        <w:t xml:space="preserve">, </w:t>
      </w:r>
      <w:r w:rsidR="008E48E0" w:rsidRPr="00D67BB8">
        <w:rPr>
          <w:rFonts w:ascii="Book Antiqua" w:hAnsi="Book Antiqua" w:cs="Book Antiqua"/>
          <w:b/>
          <w:bCs/>
          <w:sz w:val="22"/>
          <w:szCs w:val="22"/>
          <w:u w:val="single"/>
        </w:rPr>
        <w:t xml:space="preserve">el cual fue solucionado el 04 de junio de 2025 </w:t>
      </w:r>
      <w:r w:rsidR="008E48E0" w:rsidRPr="00D67BB8">
        <w:rPr>
          <w:rFonts w:ascii="Book Antiqua" w:hAnsi="Book Antiqua" w:cs="Book Antiqua"/>
          <w:b/>
          <w:bCs/>
          <w:i/>
          <w:iCs/>
          <w:sz w:val="22"/>
          <w:szCs w:val="22"/>
          <w:u w:val="single"/>
        </w:rPr>
        <w:t>(</w:t>
      </w:r>
      <w:r w:rsidR="008E48E0" w:rsidRPr="00D67BB8">
        <w:rPr>
          <w:rFonts w:ascii="Book Antiqua" w:hAnsi="Book Antiqua" w:cs="Book Antiqua"/>
          <w:i/>
          <w:iCs/>
          <w:sz w:val="22"/>
          <w:szCs w:val="22"/>
        </w:rPr>
        <w:t xml:space="preserve">ver anexo </w:t>
      </w:r>
      <w:r w:rsidR="00325951" w:rsidRPr="00D67BB8">
        <w:rPr>
          <w:rFonts w:ascii="Book Antiqua" w:hAnsi="Book Antiqua" w:cs="Book Antiqua"/>
          <w:i/>
          <w:iCs/>
          <w:sz w:val="22"/>
          <w:szCs w:val="22"/>
        </w:rPr>
        <w:t>1</w:t>
      </w:r>
      <w:r w:rsidR="008E48E0" w:rsidRPr="00D67BB8">
        <w:rPr>
          <w:rFonts w:ascii="Book Antiqua" w:hAnsi="Book Antiqua" w:cs="Book Antiqua"/>
          <w:i/>
          <w:iCs/>
          <w:sz w:val="22"/>
          <w:szCs w:val="22"/>
        </w:rPr>
        <w:t>)</w:t>
      </w:r>
      <w:r w:rsidR="00D67BB8">
        <w:rPr>
          <w:rFonts w:ascii="Book Antiqua" w:hAnsi="Book Antiqua" w:cs="Book Antiqua"/>
          <w:i/>
          <w:iCs/>
          <w:sz w:val="22"/>
          <w:szCs w:val="22"/>
        </w:rPr>
        <w:t>.</w:t>
      </w:r>
    </w:p>
    <w:p w14:paraId="06BBA952" w14:textId="77777777" w:rsidR="00D67BB8" w:rsidRDefault="00D67BB8" w:rsidP="00D67BB8">
      <w:pPr>
        <w:widowControl w:val="0"/>
        <w:jc w:val="both"/>
        <w:rPr>
          <w:rFonts w:ascii="Book Antiqua" w:hAnsi="Book Antiqua" w:cs="Book Antiqua"/>
          <w:i/>
          <w:iCs/>
          <w:sz w:val="22"/>
          <w:szCs w:val="22"/>
        </w:rPr>
      </w:pPr>
    </w:p>
    <w:p w14:paraId="2FD5D61A" w14:textId="37D72B80" w:rsidR="00D67BB8" w:rsidRPr="00D67BB8" w:rsidRDefault="00D67BB8" w:rsidP="00D67BB8">
      <w:pPr>
        <w:widowControl w:val="0"/>
        <w:jc w:val="center"/>
        <w:rPr>
          <w:rFonts w:ascii="Book Antiqua" w:hAnsi="Book Antiqua" w:cs="Book Antiqua"/>
          <w:sz w:val="22"/>
          <w:szCs w:val="22"/>
        </w:rPr>
      </w:pPr>
      <w:r w:rsidRPr="00325951">
        <w:rPr>
          <w:rFonts w:ascii="Book Antiqua" w:hAnsi="Book Antiqua" w:cs="Book Antiqua"/>
          <w:noProof/>
        </w:rPr>
        <w:drawing>
          <wp:inline distT="0" distB="0" distL="0" distR="0" wp14:anchorId="54ACAD42" wp14:editId="5D09E10B">
            <wp:extent cx="2781300" cy="1772920"/>
            <wp:effectExtent l="0" t="0" r="0" b="0"/>
            <wp:docPr id="1772624557"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24557" name="Imagen 1" descr="Tabla&#10;&#10;Descripción generada automáticamente con confianza media"/>
                    <pic:cNvPicPr/>
                  </pic:nvPicPr>
                  <pic:blipFill>
                    <a:blip r:embed="rId32"/>
                    <a:stretch>
                      <a:fillRect/>
                    </a:stretch>
                  </pic:blipFill>
                  <pic:spPr>
                    <a:xfrm>
                      <a:off x="0" y="0"/>
                      <a:ext cx="2802640" cy="1786523"/>
                    </a:xfrm>
                    <a:prstGeom prst="rect">
                      <a:avLst/>
                    </a:prstGeom>
                  </pic:spPr>
                </pic:pic>
              </a:graphicData>
            </a:graphic>
          </wp:inline>
        </w:drawing>
      </w:r>
    </w:p>
    <w:p w14:paraId="4DCAA82C" w14:textId="77777777" w:rsidR="00D67BB8" w:rsidRDefault="00D67BB8" w:rsidP="00D67BB8">
      <w:pPr>
        <w:suppressAutoHyphens/>
        <w:jc w:val="both"/>
        <w:rPr>
          <w:rFonts w:ascii="Book Antiqua" w:hAnsi="Book Antiqua" w:cs="Book Antiqua"/>
        </w:rPr>
      </w:pPr>
    </w:p>
    <w:p w14:paraId="1B71BDF5" w14:textId="5F0B4108" w:rsidR="00356D85" w:rsidRPr="008D46D2" w:rsidRDefault="008E48E0" w:rsidP="00D67BB8">
      <w:pPr>
        <w:suppressAutoHyphens/>
        <w:jc w:val="both"/>
        <w:rPr>
          <w:rFonts w:ascii="Book Antiqua" w:hAnsi="Book Antiqua" w:cs="Book Antiqua"/>
          <w:b/>
          <w:bCs/>
          <w:u w:val="single"/>
        </w:rPr>
      </w:pPr>
      <w:r w:rsidRPr="00325951">
        <w:rPr>
          <w:rFonts w:ascii="Book Antiqua" w:hAnsi="Book Antiqua" w:cs="Book Antiqua"/>
          <w:lang w:eastAsia="ar-SA"/>
        </w:rPr>
        <w:t>Adicionalmente,</w:t>
      </w:r>
      <w:r w:rsidR="00356D85" w:rsidRPr="00325951">
        <w:rPr>
          <w:rFonts w:ascii="Book Antiqua" w:hAnsi="Book Antiqua" w:cs="Book Antiqua"/>
          <w:lang w:eastAsia="ar-SA"/>
        </w:rPr>
        <w:t xml:space="preserve"> se ajust</w:t>
      </w:r>
      <w:r w:rsidR="00721C10">
        <w:rPr>
          <w:rFonts w:ascii="Book Antiqua" w:hAnsi="Book Antiqua" w:cs="Book Antiqua"/>
          <w:lang w:eastAsia="ar-SA"/>
        </w:rPr>
        <w:t>ó</w:t>
      </w:r>
      <w:r w:rsidR="00356D85" w:rsidRPr="00325951">
        <w:rPr>
          <w:rFonts w:ascii="Book Antiqua" w:hAnsi="Book Antiqua" w:cs="Book Antiqua"/>
          <w:lang w:eastAsia="ar-SA"/>
        </w:rPr>
        <w:t xml:space="preserve"> la </w:t>
      </w:r>
      <w:r w:rsidRPr="00325951">
        <w:rPr>
          <w:rFonts w:ascii="Book Antiqua" w:hAnsi="Book Antiqua" w:cs="Book Antiqua"/>
          <w:lang w:eastAsia="ar-SA"/>
        </w:rPr>
        <w:t xml:space="preserve">herramienta </w:t>
      </w:r>
      <w:r w:rsidRPr="00325951">
        <w:rPr>
          <w:rFonts w:ascii="Book Antiqua" w:hAnsi="Book Antiqua" w:cs="Book Antiqua"/>
          <w:i/>
          <w:iCs/>
          <w:lang w:eastAsia="ar-SA"/>
        </w:rPr>
        <w:t>t</w:t>
      </w:r>
      <w:r w:rsidR="00356D85" w:rsidRPr="00325951">
        <w:rPr>
          <w:rFonts w:ascii="Book Antiqua" w:hAnsi="Book Antiqua" w:cs="Book Antiqua"/>
          <w:i/>
          <w:iCs/>
          <w:lang w:eastAsia="ar-SA"/>
        </w:rPr>
        <w:t>ejedora</w:t>
      </w:r>
      <w:r w:rsidR="00356D85" w:rsidRPr="00325951">
        <w:rPr>
          <w:rFonts w:ascii="Book Antiqua" w:hAnsi="Book Antiqua" w:cs="Book Antiqua"/>
          <w:lang w:eastAsia="ar-SA"/>
        </w:rPr>
        <w:t xml:space="preserve"> del </w:t>
      </w:r>
      <w:r w:rsidR="00356D85" w:rsidRPr="00325951">
        <w:rPr>
          <w:rFonts w:ascii="Book Antiqua" w:hAnsi="Book Antiqua" w:cs="Book Antiqua"/>
        </w:rPr>
        <w:t xml:space="preserve">Juzgado de Pensiones Alimentarias del I Circuito Judicial de Limón </w:t>
      </w:r>
      <w:r w:rsidRPr="00325951">
        <w:rPr>
          <w:rFonts w:ascii="Book Antiqua" w:hAnsi="Book Antiqua" w:cs="Book Antiqua"/>
        </w:rPr>
        <w:t>excluyendo una plaza de técnico judicial</w:t>
      </w:r>
      <w:r w:rsidR="00356D85" w:rsidRPr="00325951">
        <w:rPr>
          <w:rFonts w:ascii="Book Antiqua" w:hAnsi="Book Antiqua" w:cs="Book Antiqua"/>
        </w:rPr>
        <w:t xml:space="preserve">, la cual fue remitida por medio de correo electrónico en fecha </w:t>
      </w:r>
      <w:r w:rsidRPr="008D46D2">
        <w:rPr>
          <w:rFonts w:ascii="Book Antiqua" w:hAnsi="Book Antiqua" w:cs="Book Antiqua"/>
          <w:b/>
          <w:bCs/>
          <w:u w:val="single"/>
        </w:rPr>
        <w:t>03</w:t>
      </w:r>
      <w:r w:rsidR="00356D85" w:rsidRPr="008D46D2">
        <w:rPr>
          <w:rFonts w:ascii="Book Antiqua" w:hAnsi="Book Antiqua" w:cs="Book Antiqua"/>
          <w:b/>
          <w:bCs/>
          <w:u w:val="single"/>
        </w:rPr>
        <w:t xml:space="preserve"> de </w:t>
      </w:r>
      <w:r w:rsidRPr="008D46D2">
        <w:rPr>
          <w:rFonts w:ascii="Book Antiqua" w:hAnsi="Book Antiqua" w:cs="Book Antiqua"/>
          <w:b/>
          <w:bCs/>
          <w:u w:val="single"/>
        </w:rPr>
        <w:t>junio</w:t>
      </w:r>
      <w:r w:rsidR="00356D85" w:rsidRPr="008D46D2">
        <w:rPr>
          <w:rFonts w:ascii="Book Antiqua" w:hAnsi="Book Antiqua" w:cs="Book Antiqua"/>
          <w:b/>
          <w:bCs/>
          <w:u w:val="single"/>
        </w:rPr>
        <w:t xml:space="preserve"> de 2025</w:t>
      </w:r>
      <w:r w:rsidR="00721C10">
        <w:rPr>
          <w:rFonts w:ascii="Book Antiqua" w:hAnsi="Book Antiqua" w:cs="Book Antiqua"/>
          <w:b/>
          <w:bCs/>
          <w:u w:val="single"/>
        </w:rPr>
        <w:t>.</w:t>
      </w:r>
    </w:p>
    <w:p w14:paraId="75911E6B" w14:textId="77777777" w:rsidR="00356D85" w:rsidRDefault="00356D85" w:rsidP="00D67BB8">
      <w:pPr>
        <w:suppressAutoHyphens/>
        <w:jc w:val="both"/>
        <w:rPr>
          <w:rFonts w:ascii="Book Antiqua" w:hAnsi="Book Antiqua" w:cs="Book Antiqua"/>
          <w:b/>
          <w:bCs/>
          <w:color w:val="FFFFFF" w:themeColor="background1"/>
        </w:rPr>
      </w:pPr>
    </w:p>
    <w:tbl>
      <w:tblPr>
        <w:tblStyle w:val="Tablaconcuadrcula"/>
        <w:tblW w:w="0" w:type="auto"/>
        <w:tblLook w:val="04A0" w:firstRow="1" w:lastRow="0" w:firstColumn="1" w:lastColumn="0" w:noHBand="0" w:noVBand="1"/>
      </w:tblPr>
      <w:tblGrid>
        <w:gridCol w:w="8830"/>
      </w:tblGrid>
      <w:tr w:rsidR="00D67BB8" w14:paraId="29F340F5" w14:textId="77777777" w:rsidTr="00D67BB8">
        <w:tc>
          <w:tcPr>
            <w:tcW w:w="8830" w:type="dxa"/>
            <w:shd w:val="clear" w:color="auto" w:fill="1F4E79" w:themeFill="accent5" w:themeFillShade="80"/>
          </w:tcPr>
          <w:p w14:paraId="3E8FB3D8" w14:textId="23E77391" w:rsidR="00D67BB8" w:rsidRDefault="00D67BB8" w:rsidP="00D67BB8">
            <w:pPr>
              <w:suppressAutoHyphens/>
              <w:jc w:val="both"/>
              <w:rPr>
                <w:rFonts w:ascii="Book Antiqua" w:hAnsi="Book Antiqua" w:cs="Book Antiqua"/>
                <w:b/>
                <w:bCs/>
                <w:color w:val="FFFFFF" w:themeColor="background1"/>
              </w:rPr>
            </w:pPr>
            <w:r w:rsidRPr="00325951">
              <w:rPr>
                <w:rFonts w:ascii="Book Antiqua" w:hAnsi="Book Antiqua" w:cs="Book Antiqua"/>
                <w:b/>
                <w:bCs/>
                <w:color w:val="FFFFFF" w:themeColor="background1"/>
                <w:lang w:eastAsia="ar-SA"/>
              </w:rPr>
              <w:t xml:space="preserve">Tejedora </w:t>
            </w:r>
            <w:r w:rsidRPr="00325951">
              <w:rPr>
                <w:rFonts w:ascii="Book Antiqua" w:hAnsi="Book Antiqua" w:cs="Book Antiqua"/>
                <w:b/>
                <w:bCs/>
                <w:color w:val="FFFFFF" w:themeColor="background1"/>
              </w:rPr>
              <w:t>Juzgado de Pensiones Alimentarias del I Circuito Judicial de Limón</w:t>
            </w:r>
          </w:p>
        </w:tc>
      </w:tr>
      <w:tr w:rsidR="00D67BB8" w14:paraId="1C8CAE80" w14:textId="77777777" w:rsidTr="00D67BB8">
        <w:tc>
          <w:tcPr>
            <w:tcW w:w="8830" w:type="dxa"/>
          </w:tcPr>
          <w:p w14:paraId="740FC886" w14:textId="07BE4387" w:rsidR="00D67BB8" w:rsidRDefault="00D67BB8" w:rsidP="00D67BB8">
            <w:pPr>
              <w:suppressAutoHyphens/>
              <w:jc w:val="center"/>
              <w:rPr>
                <w:rFonts w:ascii="Book Antiqua" w:hAnsi="Book Antiqua" w:cs="Book Antiqua"/>
                <w:b/>
                <w:bCs/>
                <w:color w:val="FFFFFF" w:themeColor="background1"/>
              </w:rPr>
            </w:pPr>
            <w:r w:rsidRPr="00325951">
              <w:rPr>
                <w:rFonts w:ascii="Book Antiqua" w:hAnsi="Book Antiqua" w:cs="Book Antiqua"/>
                <w:b/>
                <w:bCs/>
                <w:color w:val="FFFFFF" w:themeColor="background1"/>
                <w:lang w:eastAsia="ar-SA"/>
              </w:rPr>
              <w:object w:dxaOrig="1376" w:dyaOrig="899" w14:anchorId="1115ADEE">
                <v:shape id="_x0000_i1028" type="#_x0000_t75" style="width:69pt;height:45pt" o:ole="">
                  <v:imagedata r:id="rId33" o:title=""/>
                </v:shape>
                <o:OLEObject Type="Embed" ProgID="Package" ShapeID="_x0000_i1028" DrawAspect="Icon" ObjectID="_1811227570" r:id="rId34"/>
              </w:object>
            </w:r>
          </w:p>
        </w:tc>
      </w:tr>
    </w:tbl>
    <w:p w14:paraId="0F97FC8A" w14:textId="77777777" w:rsidR="00027048" w:rsidRPr="00D67BB8" w:rsidRDefault="00027048" w:rsidP="00D67BB8">
      <w:pPr>
        <w:suppressAutoHyphens/>
        <w:jc w:val="both"/>
        <w:rPr>
          <w:rFonts w:ascii="Book Antiqua" w:hAnsi="Book Antiqua" w:cs="Book Antiqua"/>
          <w:highlight w:val="lightGray"/>
          <w:lang w:eastAsia="ar-SA"/>
        </w:rPr>
      </w:pPr>
    </w:p>
    <w:p w14:paraId="5ED7E963" w14:textId="62EBF4B6" w:rsidR="00B33614" w:rsidRPr="009D7C42" w:rsidRDefault="00B33614" w:rsidP="00D67BB8">
      <w:pPr>
        <w:suppressAutoHyphens/>
        <w:jc w:val="both"/>
        <w:rPr>
          <w:rFonts w:ascii="Book Antiqua" w:hAnsi="Book Antiqua" w:cs="Book Antiqua"/>
          <w:lang w:eastAsia="ar-SA"/>
        </w:rPr>
      </w:pPr>
      <w:r w:rsidRPr="008D46D2">
        <w:rPr>
          <w:rFonts w:ascii="Book Antiqua" w:hAnsi="Book Antiqua" w:cs="Book Antiqua"/>
          <w:lang w:eastAsia="ar-SA"/>
        </w:rPr>
        <w:t>Lo a</w:t>
      </w:r>
      <w:r>
        <w:rPr>
          <w:rFonts w:ascii="Book Antiqua" w:hAnsi="Book Antiqua" w:cs="Book Antiqua"/>
          <w:lang w:eastAsia="ar-SA"/>
        </w:rPr>
        <w:t xml:space="preserve">nterior, </w:t>
      </w:r>
      <w:r w:rsidR="004F2A91">
        <w:rPr>
          <w:rFonts w:ascii="Book Antiqua" w:hAnsi="Book Antiqua" w:cs="Book Antiqua"/>
          <w:lang w:eastAsia="ar-SA"/>
        </w:rPr>
        <w:t xml:space="preserve">considerando que </w:t>
      </w:r>
      <w:r>
        <w:rPr>
          <w:rFonts w:ascii="Book Antiqua" w:hAnsi="Book Antiqua" w:cs="Book Antiqua"/>
          <w:lang w:eastAsia="ar-SA"/>
        </w:rPr>
        <w:t>la Dirección de Tecnologías de la Información y Comunicaciones (DTIC),</w:t>
      </w:r>
      <w:r w:rsidR="004F2A91">
        <w:rPr>
          <w:rFonts w:ascii="Book Antiqua" w:hAnsi="Book Antiqua" w:cs="Book Antiqua"/>
          <w:lang w:eastAsia="ar-SA"/>
        </w:rPr>
        <w:t xml:space="preserve"> señaló que</w:t>
      </w:r>
      <w:r>
        <w:rPr>
          <w:rFonts w:ascii="Book Antiqua" w:hAnsi="Book Antiqua" w:cs="Book Antiqua"/>
          <w:lang w:eastAsia="ar-SA"/>
        </w:rPr>
        <w:t xml:space="preserve"> el reparto automático</w:t>
      </w:r>
      <w:r w:rsidR="008D7D1A">
        <w:rPr>
          <w:rFonts w:ascii="Book Antiqua" w:hAnsi="Book Antiqua" w:cs="Book Antiqua"/>
          <w:lang w:eastAsia="ar-SA"/>
        </w:rPr>
        <w:t xml:space="preserve"> en Escritorio Virtual</w:t>
      </w:r>
      <w:r>
        <w:rPr>
          <w:rFonts w:ascii="Book Antiqua" w:hAnsi="Book Antiqua" w:cs="Book Antiqua"/>
          <w:lang w:eastAsia="ar-SA"/>
        </w:rPr>
        <w:t xml:space="preserve"> no aplica en los siguientes casos:</w:t>
      </w:r>
    </w:p>
    <w:p w14:paraId="1C2168AA" w14:textId="77777777" w:rsidR="00B33614" w:rsidRPr="009D7C42" w:rsidRDefault="00B33614" w:rsidP="00D67BB8">
      <w:pPr>
        <w:suppressAutoHyphens/>
        <w:jc w:val="both"/>
        <w:rPr>
          <w:rFonts w:ascii="Book Antiqua" w:hAnsi="Book Antiqua" w:cs="Book Antiqua"/>
          <w:lang w:eastAsia="ar-SA"/>
        </w:rPr>
      </w:pPr>
    </w:p>
    <w:p w14:paraId="48B8F23C" w14:textId="7AF37B8D" w:rsidR="00B33614" w:rsidRPr="008D46D2" w:rsidRDefault="00B33614" w:rsidP="00D67BB8">
      <w:pPr>
        <w:pStyle w:val="Prrafodelista"/>
        <w:numPr>
          <w:ilvl w:val="0"/>
          <w:numId w:val="12"/>
        </w:numPr>
        <w:suppressAutoHyphens/>
        <w:jc w:val="both"/>
        <w:rPr>
          <w:rFonts w:ascii="Book Antiqua" w:hAnsi="Book Antiqua" w:cs="Book Antiqua"/>
          <w:lang w:eastAsia="ar-SA"/>
        </w:rPr>
      </w:pPr>
      <w:r w:rsidRPr="008D46D2">
        <w:rPr>
          <w:rFonts w:ascii="Book Antiqua" w:hAnsi="Book Antiqua" w:cs="Book Antiqua"/>
          <w:lang w:eastAsia="ar-SA"/>
        </w:rPr>
        <w:t>Si se recibe un expediente itinerado</w:t>
      </w:r>
      <w:r w:rsidR="008D7D1A">
        <w:rPr>
          <w:rFonts w:ascii="Book Antiqua" w:hAnsi="Book Antiqua" w:cs="Book Antiqua"/>
          <w:lang w:eastAsia="ar-SA"/>
        </w:rPr>
        <w:t>.</w:t>
      </w:r>
      <w:r w:rsidRPr="008D46D2">
        <w:rPr>
          <w:rFonts w:ascii="Book Antiqua" w:hAnsi="Book Antiqua" w:cs="Book Antiqua"/>
          <w:lang w:eastAsia="ar-SA"/>
        </w:rPr>
        <w:t>.</w:t>
      </w:r>
    </w:p>
    <w:p w14:paraId="7A31D5A3" w14:textId="1983143E" w:rsidR="00B33614" w:rsidRPr="008D46D2" w:rsidRDefault="00B33614" w:rsidP="00D67BB8">
      <w:pPr>
        <w:pStyle w:val="Prrafodelista"/>
        <w:numPr>
          <w:ilvl w:val="0"/>
          <w:numId w:val="12"/>
        </w:numPr>
        <w:suppressAutoHyphens/>
        <w:jc w:val="both"/>
        <w:rPr>
          <w:rFonts w:ascii="Book Antiqua" w:hAnsi="Book Antiqua" w:cs="Book Antiqua"/>
          <w:lang w:eastAsia="ar-SA"/>
        </w:rPr>
      </w:pPr>
      <w:r w:rsidRPr="008D46D2">
        <w:rPr>
          <w:rFonts w:ascii="Book Antiqua" w:hAnsi="Book Antiqua" w:cs="Book Antiqua"/>
          <w:lang w:eastAsia="ar-SA"/>
        </w:rPr>
        <w:t>Si se crea un proceso de MF</w:t>
      </w:r>
      <w:r w:rsidR="008D7D1A">
        <w:rPr>
          <w:rFonts w:ascii="Book Antiqua" w:hAnsi="Book Antiqua" w:cs="Book Antiqua"/>
          <w:lang w:eastAsia="ar-SA"/>
        </w:rPr>
        <w:t>.</w:t>
      </w:r>
      <w:r w:rsidRPr="008D46D2">
        <w:rPr>
          <w:rFonts w:ascii="Book Antiqua" w:hAnsi="Book Antiqua" w:cs="Book Antiqua"/>
          <w:lang w:eastAsia="ar-SA"/>
        </w:rPr>
        <w:t xml:space="preserve"> </w:t>
      </w:r>
      <w:r w:rsidR="008D7D1A">
        <w:rPr>
          <w:rFonts w:ascii="Book Antiqua" w:hAnsi="Book Antiqua" w:cs="Book Antiqua"/>
          <w:lang w:eastAsia="ar-SA"/>
        </w:rPr>
        <w:t>.</w:t>
      </w:r>
    </w:p>
    <w:p w14:paraId="64DDD95B" w14:textId="77777777" w:rsidR="00B33614" w:rsidRDefault="00B33614" w:rsidP="00D67BB8">
      <w:pPr>
        <w:suppressAutoHyphens/>
        <w:jc w:val="both"/>
        <w:rPr>
          <w:rFonts w:ascii="Book Antiqua" w:hAnsi="Book Antiqua" w:cs="Book Antiqua"/>
          <w:lang w:eastAsia="ar-SA"/>
        </w:rPr>
      </w:pPr>
    </w:p>
    <w:p w14:paraId="36CE017F" w14:textId="54AC3E67" w:rsidR="00B33614" w:rsidRPr="008D46D2" w:rsidRDefault="00B33614" w:rsidP="00D67BB8">
      <w:pPr>
        <w:suppressAutoHyphens/>
        <w:jc w:val="both"/>
        <w:rPr>
          <w:rFonts w:ascii="Book Antiqua" w:hAnsi="Book Antiqua" w:cs="Book Antiqua"/>
          <w:lang w:eastAsia="ar-SA"/>
        </w:rPr>
      </w:pPr>
      <w:r>
        <w:rPr>
          <w:rFonts w:ascii="Book Antiqua" w:hAnsi="Book Antiqua" w:cs="Book Antiqua"/>
          <w:lang w:eastAsia="ar-SA"/>
        </w:rPr>
        <w:t>En virtud de lo expuesto anteriormente, se solicitó una mejora a la Dirección de Tecnologías de la Información y Comunicaciones (DTIC) para poder aplicar los procesos de Modificación e Itineraciones en el reparto automático, hasta tanto se requiere aplicar la herramienta “</w:t>
      </w:r>
      <w:r w:rsidRPr="008D46D2">
        <w:rPr>
          <w:rFonts w:ascii="Book Antiqua" w:hAnsi="Book Antiqua" w:cs="Book Antiqua"/>
          <w:i/>
          <w:iCs/>
          <w:lang w:eastAsia="ar-SA"/>
        </w:rPr>
        <w:t>Tejedora</w:t>
      </w:r>
      <w:r>
        <w:rPr>
          <w:rFonts w:ascii="Book Antiqua" w:hAnsi="Book Antiqua" w:cs="Book Antiqua"/>
          <w:lang w:eastAsia="ar-SA"/>
        </w:rPr>
        <w:t>” para dichos procesos en el Juzgado de Pensiones Alimentarias de Limón</w:t>
      </w:r>
      <w:r w:rsidR="00CC7AA1">
        <w:rPr>
          <w:rFonts w:ascii="Book Antiqua" w:hAnsi="Book Antiqua" w:cs="Book Antiqua"/>
          <w:lang w:eastAsia="ar-SA"/>
        </w:rPr>
        <w:t>, la cual ya fue aplicada pero únicamente para el nuevo sistema SIAGPJ</w:t>
      </w:r>
      <w:r w:rsidR="008D7D1A">
        <w:rPr>
          <w:rFonts w:ascii="Book Antiqua" w:hAnsi="Book Antiqua" w:cs="Book Antiqua"/>
          <w:lang w:eastAsia="ar-SA"/>
        </w:rPr>
        <w:t xml:space="preserve"> Por lo que mientras mantengan Escritorio Virtual deben reparto en esos dos casos mediante</w:t>
      </w:r>
      <w:r w:rsidR="001F54A1">
        <w:rPr>
          <w:rFonts w:ascii="Book Antiqua" w:hAnsi="Book Antiqua" w:cs="Book Antiqua"/>
          <w:lang w:eastAsia="ar-SA"/>
        </w:rPr>
        <w:t xml:space="preserve"> tejedora</w:t>
      </w:r>
      <w:r w:rsidR="008D7D1A">
        <w:rPr>
          <w:rFonts w:ascii="Book Antiqua" w:hAnsi="Book Antiqua" w:cs="Book Antiqua"/>
          <w:lang w:eastAsia="ar-SA"/>
        </w:rPr>
        <w:t>.</w:t>
      </w:r>
      <w:r w:rsidR="00B62710">
        <w:rPr>
          <w:rFonts w:ascii="Book Antiqua" w:hAnsi="Book Antiqua" w:cs="Book Antiqua"/>
          <w:lang w:eastAsia="ar-SA"/>
        </w:rPr>
        <w:t xml:space="preserve">   </w:t>
      </w:r>
      <w:r w:rsidR="00033F39">
        <w:rPr>
          <w:rFonts w:ascii="Book Antiqua" w:hAnsi="Book Antiqua" w:cs="Book Antiqua"/>
          <w:lang w:eastAsia="ar-SA"/>
        </w:rPr>
        <w:t xml:space="preserve"> </w:t>
      </w:r>
      <w:r w:rsidR="000E5A11">
        <w:rPr>
          <w:rFonts w:ascii="Book Antiqua" w:hAnsi="Book Antiqua" w:cs="Book Antiqua"/>
          <w:lang w:eastAsia="ar-SA"/>
        </w:rPr>
        <w:t xml:space="preserve">  </w:t>
      </w:r>
      <w:r w:rsidR="008D7D1A">
        <w:rPr>
          <w:rFonts w:ascii="Book Antiqua" w:hAnsi="Book Antiqua" w:cs="Book Antiqua"/>
          <w:lang w:eastAsia="ar-SA"/>
        </w:rPr>
        <w:t xml:space="preserve">    </w:t>
      </w:r>
    </w:p>
    <w:p w14:paraId="1A25E3FB" w14:textId="509D25EB" w:rsidR="00B33614" w:rsidRPr="00325951" w:rsidRDefault="00B33614" w:rsidP="00D67BB8">
      <w:pPr>
        <w:suppressAutoHyphens/>
        <w:jc w:val="both"/>
        <w:rPr>
          <w:rFonts w:ascii="Book Antiqua" w:hAnsi="Book Antiqua" w:cs="Book Antiqua"/>
          <w:i/>
          <w:iCs/>
          <w:highlight w:val="lightGray"/>
          <w:lang w:eastAsia="ar-SA"/>
        </w:rPr>
      </w:pPr>
    </w:p>
    <w:p w14:paraId="3A748D97" w14:textId="32F7EE8A" w:rsidR="00793D40" w:rsidRPr="00325951" w:rsidRDefault="00793D40" w:rsidP="00D67BB8">
      <w:pPr>
        <w:pStyle w:val="Ttulo1"/>
        <w:rPr>
          <w:lang w:val="es-CR"/>
        </w:rPr>
      </w:pPr>
      <w:bookmarkStart w:id="16" w:name="_Toc200357830"/>
      <w:r w:rsidRPr="00325951">
        <w:rPr>
          <w:lang w:val="es-CR"/>
        </w:rPr>
        <w:t>Recomendaciones</w:t>
      </w:r>
      <w:bookmarkEnd w:id="16"/>
    </w:p>
    <w:p w14:paraId="2468A3A9" w14:textId="77777777" w:rsidR="00793D40" w:rsidRDefault="00793D40" w:rsidP="00D67BB8">
      <w:pPr>
        <w:suppressAutoHyphens/>
        <w:jc w:val="both"/>
        <w:rPr>
          <w:rFonts w:ascii="Book Antiqua" w:hAnsi="Book Antiqua" w:cs="Book Antiqua"/>
          <w:i/>
          <w:iCs/>
          <w:highlight w:val="lightGray"/>
          <w:lang w:eastAsia="ar-SA"/>
        </w:rPr>
      </w:pPr>
    </w:p>
    <w:p w14:paraId="792C15E3" w14:textId="118546C0" w:rsidR="008868E1" w:rsidRPr="008868E1" w:rsidRDefault="008868E1" w:rsidP="00D67BB8">
      <w:pPr>
        <w:pStyle w:val="xmsonormal"/>
        <w:autoSpaceDE w:val="0"/>
        <w:spacing w:before="0" w:beforeAutospacing="0" w:after="0" w:afterAutospacing="0"/>
        <w:ind w:right="49"/>
        <w:jc w:val="both"/>
        <w:rPr>
          <w:rFonts w:ascii="Book Antiqua" w:hAnsi="Book Antiqua" w:cs="Arial"/>
          <w:lang w:eastAsia="es-ES"/>
        </w:rPr>
      </w:pPr>
      <w:r>
        <w:rPr>
          <w:rFonts w:ascii="Book Antiqua" w:hAnsi="Book Antiqua" w:cs="Book Antiqua"/>
        </w:rPr>
        <w:t>El presente</w:t>
      </w:r>
      <w:r w:rsidRPr="00325951">
        <w:rPr>
          <w:rFonts w:ascii="Book Antiqua" w:hAnsi="Book Antiqua" w:cs="Book Antiqua"/>
        </w:rPr>
        <w:t xml:space="preserve"> informe de labores detalla el acompañamiento brindado por parte de la Dirección de Planificación al Juzgado de Pensiones Alimentarias de Limón</w:t>
      </w:r>
      <w:r>
        <w:rPr>
          <w:rFonts w:ascii="Book Antiqua" w:hAnsi="Book Antiqua" w:cs="Book Antiqua"/>
          <w:b/>
          <w:bCs/>
        </w:rPr>
        <w:t xml:space="preserve">, como </w:t>
      </w:r>
      <w:r w:rsidRPr="00325951">
        <w:rPr>
          <w:rFonts w:ascii="Book Antiqua" w:hAnsi="Book Antiqua" w:cs="Arial"/>
          <w:b/>
          <w:bCs/>
          <w:lang w:eastAsia="es-ES"/>
        </w:rPr>
        <w:t>complement</w:t>
      </w:r>
      <w:r>
        <w:rPr>
          <w:rFonts w:ascii="Book Antiqua" w:hAnsi="Book Antiqua" w:cs="Arial"/>
          <w:b/>
          <w:bCs/>
          <w:lang w:eastAsia="es-ES"/>
        </w:rPr>
        <w:t>o</w:t>
      </w:r>
      <w:r w:rsidRPr="00325951">
        <w:rPr>
          <w:rFonts w:ascii="Book Antiqua" w:hAnsi="Book Antiqua" w:cs="Arial"/>
          <w:b/>
          <w:bCs/>
          <w:lang w:eastAsia="es-ES"/>
        </w:rPr>
        <w:t xml:space="preserve"> a</w:t>
      </w:r>
      <w:r>
        <w:rPr>
          <w:rFonts w:ascii="Book Antiqua" w:hAnsi="Book Antiqua" w:cs="Arial"/>
          <w:b/>
          <w:bCs/>
          <w:lang w:eastAsia="es-ES"/>
        </w:rPr>
        <w:t xml:space="preserve"> </w:t>
      </w:r>
      <w:r w:rsidRPr="00325951">
        <w:rPr>
          <w:rFonts w:ascii="Book Antiqua" w:hAnsi="Book Antiqua" w:cs="Arial"/>
          <w:b/>
          <w:bCs/>
          <w:lang w:eastAsia="es-ES"/>
        </w:rPr>
        <w:t>l</w:t>
      </w:r>
      <w:r>
        <w:rPr>
          <w:rFonts w:ascii="Book Antiqua" w:hAnsi="Book Antiqua" w:cs="Arial"/>
          <w:b/>
          <w:bCs/>
          <w:lang w:eastAsia="es-ES"/>
        </w:rPr>
        <w:t>as labores realizadas en el informe</w:t>
      </w:r>
      <w:r w:rsidRPr="00325951">
        <w:rPr>
          <w:rFonts w:ascii="Book Antiqua" w:hAnsi="Book Antiqua" w:cs="Arial"/>
          <w:b/>
          <w:bCs/>
          <w:lang w:eastAsia="es-ES"/>
        </w:rPr>
        <w:t xml:space="preserve"> 540-PLA-MNP-2025 de fecha 13 de mayo de 2025 </w:t>
      </w:r>
      <w:r w:rsidRPr="008868E1">
        <w:rPr>
          <w:rFonts w:ascii="Book Antiqua" w:hAnsi="Book Antiqua" w:cs="Arial"/>
          <w:lang w:eastAsia="es-ES"/>
        </w:rPr>
        <w:t>relacionado con el cierre de acompañamientos con ocasión a la entrada en vigencia del Código Procesal de Familia.</w:t>
      </w:r>
    </w:p>
    <w:p w14:paraId="0D68665F" w14:textId="77777777" w:rsidR="008868E1" w:rsidRPr="00325951" w:rsidRDefault="008868E1" w:rsidP="00D67BB8">
      <w:pPr>
        <w:suppressAutoHyphens/>
        <w:jc w:val="both"/>
        <w:rPr>
          <w:rFonts w:ascii="Book Antiqua" w:hAnsi="Book Antiqua" w:cs="Book Antiqua"/>
          <w:i/>
          <w:iCs/>
          <w:highlight w:val="lightGray"/>
          <w:lang w:eastAsia="ar-SA"/>
        </w:rPr>
      </w:pPr>
    </w:p>
    <w:p w14:paraId="347D2029" w14:textId="1A1DE8DA" w:rsidR="00325951" w:rsidRPr="00325951" w:rsidRDefault="00325951" w:rsidP="00D67BB8">
      <w:pPr>
        <w:suppressAutoHyphens/>
        <w:jc w:val="both"/>
        <w:rPr>
          <w:rFonts w:ascii="Book Antiqua" w:hAnsi="Book Antiqua" w:cs="Book Antiqua"/>
          <w:b/>
          <w:bCs/>
          <w:u w:val="single"/>
          <w:lang w:eastAsia="ar-SA"/>
        </w:rPr>
      </w:pPr>
      <w:r w:rsidRPr="00325951">
        <w:rPr>
          <w:rFonts w:ascii="Book Antiqua" w:hAnsi="Book Antiqua" w:cs="Book Antiqua"/>
          <w:b/>
          <w:bCs/>
          <w:u w:val="single"/>
          <w:lang w:eastAsia="ar-SA"/>
        </w:rPr>
        <w:t>Al Consejo Superior:</w:t>
      </w:r>
    </w:p>
    <w:p w14:paraId="2820678B" w14:textId="77777777" w:rsidR="00A10DAE" w:rsidRPr="00325951" w:rsidRDefault="00A10DAE" w:rsidP="00D67BB8">
      <w:pPr>
        <w:suppressAutoHyphens/>
        <w:jc w:val="both"/>
        <w:rPr>
          <w:rFonts w:ascii="Book Antiqua" w:hAnsi="Book Antiqua" w:cs="Book Antiqua"/>
        </w:rPr>
      </w:pPr>
    </w:p>
    <w:p w14:paraId="4688824A" w14:textId="29315122" w:rsidR="003909C7" w:rsidRPr="00D67BB8" w:rsidRDefault="002B3F59" w:rsidP="00D67BB8">
      <w:pPr>
        <w:suppressAutoHyphens/>
        <w:ind w:left="284"/>
        <w:jc w:val="both"/>
        <w:rPr>
          <w:rFonts w:ascii="Book Antiqua" w:hAnsi="Book Antiqua" w:cs="Book Antiqua"/>
          <w:b/>
          <w:bCs/>
        </w:rPr>
      </w:pPr>
      <w:r w:rsidRPr="002B3F59">
        <w:rPr>
          <w:rFonts w:ascii="Book Antiqua" w:hAnsi="Book Antiqua" w:cs="Book Antiqua"/>
          <w:b/>
          <w:bCs/>
        </w:rPr>
        <w:t xml:space="preserve">4.1. </w:t>
      </w:r>
      <w:r w:rsidR="001F395B" w:rsidRPr="002B3F59">
        <w:rPr>
          <w:rFonts w:ascii="Book Antiqua" w:hAnsi="Book Antiqua" w:cs="Book Antiqua"/>
        </w:rPr>
        <w:t xml:space="preserve">Tomar nota de la nueva estructura organizacional del </w:t>
      </w:r>
      <w:r w:rsidR="003909C7" w:rsidRPr="002B3F59">
        <w:rPr>
          <w:rFonts w:ascii="Book Antiqua" w:hAnsi="Book Antiqua" w:cs="Book Antiqua"/>
        </w:rPr>
        <w:t xml:space="preserve">Juzgado de Pensiones Alimentarias de </w:t>
      </w:r>
      <w:r w:rsidR="00AF5316" w:rsidRPr="002B3F59">
        <w:rPr>
          <w:rFonts w:ascii="Book Antiqua" w:hAnsi="Book Antiqua" w:cs="Book Antiqua"/>
        </w:rPr>
        <w:t>Limón</w:t>
      </w:r>
      <w:r w:rsidR="003909C7" w:rsidRPr="002B3F59">
        <w:rPr>
          <w:rFonts w:ascii="Book Antiqua" w:hAnsi="Book Antiqua" w:cs="Book Antiqua"/>
        </w:rPr>
        <w:t xml:space="preserve"> </w:t>
      </w:r>
      <w:r w:rsidR="00FB69C6" w:rsidRPr="002B3F59">
        <w:rPr>
          <w:rFonts w:ascii="Book Antiqua" w:hAnsi="Book Antiqua" w:cs="Book Antiqua"/>
        </w:rPr>
        <w:t xml:space="preserve">a partir del </w:t>
      </w:r>
      <w:r w:rsidR="00FB69C6" w:rsidRPr="008D46D2">
        <w:rPr>
          <w:rFonts w:ascii="Book Antiqua" w:hAnsi="Book Antiqua" w:cs="Book Antiqua"/>
          <w:b/>
          <w:bCs/>
          <w:u w:val="single"/>
        </w:rPr>
        <w:t>0</w:t>
      </w:r>
      <w:r w:rsidR="008E48E0" w:rsidRPr="008D46D2">
        <w:rPr>
          <w:rFonts w:ascii="Book Antiqua" w:hAnsi="Book Antiqua" w:cs="Book Antiqua"/>
          <w:b/>
          <w:bCs/>
          <w:u w:val="single"/>
        </w:rPr>
        <w:t>2 de junio</w:t>
      </w:r>
      <w:r w:rsidR="00FB69C6" w:rsidRPr="008D46D2">
        <w:rPr>
          <w:rFonts w:ascii="Book Antiqua" w:hAnsi="Book Antiqua" w:cs="Book Antiqua"/>
          <w:b/>
          <w:bCs/>
          <w:u w:val="single"/>
        </w:rPr>
        <w:t xml:space="preserve"> de 2025</w:t>
      </w:r>
      <w:r w:rsidR="00FB69C6" w:rsidRPr="002B3F59">
        <w:rPr>
          <w:rFonts w:ascii="Book Antiqua" w:hAnsi="Book Antiqua" w:cs="Book Antiqua"/>
        </w:rPr>
        <w:t xml:space="preserve"> </w:t>
      </w:r>
      <w:r w:rsidR="00247B49">
        <w:rPr>
          <w:rFonts w:ascii="Book Antiqua" w:hAnsi="Book Antiqua" w:cs="Book Antiqua"/>
        </w:rPr>
        <w:t>la cual</w:t>
      </w:r>
      <w:r w:rsidR="00247B49" w:rsidRPr="002B3F59">
        <w:rPr>
          <w:rFonts w:ascii="Book Antiqua" w:hAnsi="Book Antiqua" w:cs="Book Antiqua"/>
        </w:rPr>
        <w:t xml:space="preserve"> </w:t>
      </w:r>
      <w:r w:rsidR="003909C7" w:rsidRPr="002B3F59">
        <w:rPr>
          <w:rFonts w:ascii="Book Antiqua" w:hAnsi="Book Antiqua" w:cs="Book Antiqua"/>
        </w:rPr>
        <w:t xml:space="preserve">se acopla al Modelo de trabajo de los Juzgados Especializados en Materia de Pensiones Alimentarias, de manera que se garantice tener una estructura del personal técnico judicial de trámite, cajeros, atención al público en el mostrador y por teléfono, </w:t>
      </w:r>
      <w:r w:rsidR="003909C7" w:rsidRPr="008D46D2">
        <w:rPr>
          <w:rFonts w:ascii="Book Antiqua" w:hAnsi="Book Antiqua" w:cs="Book Antiqua"/>
          <w:b/>
          <w:bCs/>
          <w:u w:val="single"/>
        </w:rPr>
        <w:t>conforme lo aprobado por el Consejo Superior del Poder Judicial en sesión 81-2024 del 10 de septiembre de 2024, artículo XXXVI</w:t>
      </w:r>
      <w:r w:rsidR="00A10DAE" w:rsidRPr="002B3F59">
        <w:rPr>
          <w:rFonts w:ascii="Book Antiqua" w:hAnsi="Book Antiqua" w:cs="Book Antiqua"/>
        </w:rPr>
        <w:t>.</w:t>
      </w:r>
    </w:p>
    <w:p w14:paraId="48828A85" w14:textId="210FDDC6" w:rsidR="00F70010" w:rsidRPr="00D67BB8" w:rsidRDefault="00F70010" w:rsidP="00D67BB8">
      <w:pPr>
        <w:pStyle w:val="Descripcin"/>
        <w:keepNext/>
        <w:spacing w:after="0"/>
        <w:jc w:val="center"/>
        <w:rPr>
          <w:rFonts w:ascii="Book Antiqua" w:hAnsi="Book Antiqua"/>
          <w:b/>
          <w:bCs/>
          <w:i w:val="0"/>
          <w:iCs w:val="0"/>
          <w:sz w:val="22"/>
          <w:szCs w:val="22"/>
          <w:lang w:val="es-CR"/>
        </w:rPr>
      </w:pPr>
      <w:r w:rsidRPr="00D67BB8">
        <w:rPr>
          <w:rFonts w:ascii="Book Antiqua" w:hAnsi="Book Antiqua"/>
          <w:b/>
          <w:bCs/>
          <w:i w:val="0"/>
          <w:iCs w:val="0"/>
          <w:sz w:val="22"/>
          <w:szCs w:val="22"/>
          <w:lang w:val="es-CR"/>
        </w:rPr>
        <w:lastRenderedPageBreak/>
        <w:t xml:space="preserve">Ilustración </w:t>
      </w:r>
      <w:r w:rsidRPr="00D67BB8">
        <w:rPr>
          <w:rFonts w:ascii="Book Antiqua" w:hAnsi="Book Antiqua"/>
          <w:b/>
          <w:bCs/>
          <w:i w:val="0"/>
          <w:iCs w:val="0"/>
          <w:sz w:val="22"/>
          <w:szCs w:val="22"/>
          <w:lang w:val="es-CR"/>
        </w:rPr>
        <w:fldChar w:fldCharType="begin"/>
      </w:r>
      <w:r w:rsidRPr="00D67BB8">
        <w:rPr>
          <w:rFonts w:ascii="Book Antiqua" w:hAnsi="Book Antiqua"/>
          <w:b/>
          <w:bCs/>
          <w:i w:val="0"/>
          <w:iCs w:val="0"/>
          <w:sz w:val="22"/>
          <w:szCs w:val="22"/>
          <w:lang w:val="es-CR"/>
        </w:rPr>
        <w:instrText xml:space="preserve"> SEQ Ilustración \* ARABIC </w:instrText>
      </w:r>
      <w:r w:rsidRPr="00D67BB8">
        <w:rPr>
          <w:rFonts w:ascii="Book Antiqua" w:hAnsi="Book Antiqua"/>
          <w:b/>
          <w:bCs/>
          <w:i w:val="0"/>
          <w:iCs w:val="0"/>
          <w:sz w:val="22"/>
          <w:szCs w:val="22"/>
          <w:lang w:val="es-CR"/>
        </w:rPr>
        <w:fldChar w:fldCharType="separate"/>
      </w:r>
      <w:r w:rsidR="00175ECB" w:rsidRPr="00D67BB8">
        <w:rPr>
          <w:rFonts w:ascii="Book Antiqua" w:hAnsi="Book Antiqua"/>
          <w:b/>
          <w:bCs/>
          <w:i w:val="0"/>
          <w:iCs w:val="0"/>
          <w:noProof/>
          <w:sz w:val="22"/>
          <w:szCs w:val="22"/>
          <w:lang w:val="es-CR"/>
        </w:rPr>
        <w:t>6</w:t>
      </w:r>
      <w:r w:rsidRPr="00D67BB8">
        <w:rPr>
          <w:rFonts w:ascii="Book Antiqua" w:hAnsi="Book Antiqua"/>
          <w:b/>
          <w:bCs/>
          <w:i w:val="0"/>
          <w:iCs w:val="0"/>
          <w:sz w:val="22"/>
          <w:szCs w:val="22"/>
          <w:lang w:val="es-CR"/>
        </w:rPr>
        <w:fldChar w:fldCharType="end"/>
      </w:r>
      <w:r w:rsidRPr="00D67BB8">
        <w:rPr>
          <w:rFonts w:ascii="Book Antiqua" w:hAnsi="Book Antiqua"/>
          <w:b/>
          <w:bCs/>
          <w:i w:val="0"/>
          <w:iCs w:val="0"/>
          <w:sz w:val="22"/>
          <w:szCs w:val="22"/>
          <w:lang w:val="es-CR"/>
        </w:rPr>
        <w:t xml:space="preserve"> </w:t>
      </w:r>
    </w:p>
    <w:p w14:paraId="1492E714" w14:textId="136C0C33" w:rsidR="00F70010" w:rsidRPr="00D67BB8" w:rsidRDefault="00F70010" w:rsidP="00D67BB8">
      <w:pPr>
        <w:pStyle w:val="Descripcin"/>
        <w:keepNext/>
        <w:spacing w:after="0"/>
        <w:jc w:val="center"/>
        <w:rPr>
          <w:rFonts w:ascii="Book Antiqua" w:hAnsi="Book Antiqua"/>
          <w:b/>
          <w:bCs/>
          <w:i w:val="0"/>
          <w:iCs w:val="0"/>
          <w:sz w:val="22"/>
          <w:szCs w:val="22"/>
          <w:lang w:val="es-CR"/>
        </w:rPr>
      </w:pPr>
      <w:r w:rsidRPr="00D67BB8">
        <w:rPr>
          <w:rFonts w:ascii="Book Antiqua" w:hAnsi="Book Antiqua"/>
          <w:b/>
          <w:bCs/>
          <w:i w:val="0"/>
          <w:iCs w:val="0"/>
          <w:sz w:val="22"/>
          <w:szCs w:val="22"/>
          <w:lang w:val="es-CR"/>
        </w:rPr>
        <w:t>Nueva estructura organizacional</w:t>
      </w:r>
    </w:p>
    <w:p w14:paraId="6C74B087" w14:textId="054530A8" w:rsidR="003909C7" w:rsidRPr="00325951" w:rsidRDefault="00B33614" w:rsidP="00D67BB8">
      <w:pPr>
        <w:pStyle w:val="Descripcin"/>
        <w:keepNext/>
        <w:spacing w:after="0"/>
        <w:jc w:val="center"/>
        <w:rPr>
          <w:rFonts w:ascii="Book Antiqua" w:hAnsi="Book Antiqua"/>
          <w:b/>
          <w:bCs/>
          <w:i w:val="0"/>
          <w:iCs w:val="0"/>
          <w:sz w:val="24"/>
          <w:szCs w:val="24"/>
          <w:lang w:val="es-CR"/>
        </w:rPr>
      </w:pPr>
      <w:r w:rsidRPr="00D67BB8">
        <w:rPr>
          <w:rFonts w:ascii="Book Antiqua" w:hAnsi="Book Antiqua"/>
          <w:noProof/>
          <w:sz w:val="22"/>
          <w:szCs w:val="22"/>
          <w:lang w:val="es-CR"/>
        </w:rPr>
        <w:drawing>
          <wp:anchor distT="0" distB="0" distL="114300" distR="114300" simplePos="0" relativeHeight="251658243" behindDoc="0" locked="0" layoutInCell="1" allowOverlap="1" wp14:anchorId="6B15EF7C" wp14:editId="56BE69AE">
            <wp:simplePos x="0" y="0"/>
            <wp:positionH relativeFrom="column">
              <wp:posOffset>3810</wp:posOffset>
            </wp:positionH>
            <wp:positionV relativeFrom="paragraph">
              <wp:posOffset>252730</wp:posOffset>
            </wp:positionV>
            <wp:extent cx="5708650" cy="1896745"/>
            <wp:effectExtent l="0" t="38100" r="0" b="0"/>
            <wp:wrapTopAndBottom/>
            <wp:docPr id="7281821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F70010" w:rsidRPr="00D67BB8">
        <w:rPr>
          <w:rFonts w:ascii="Book Antiqua" w:hAnsi="Book Antiqua"/>
          <w:b/>
          <w:bCs/>
          <w:i w:val="0"/>
          <w:iCs w:val="0"/>
          <w:sz w:val="22"/>
          <w:szCs w:val="22"/>
          <w:lang w:val="es-CR"/>
        </w:rPr>
        <w:t>Juzgado de Pensiones</w:t>
      </w:r>
      <w:r w:rsidR="00F70010" w:rsidRPr="00325951">
        <w:rPr>
          <w:rFonts w:ascii="Book Antiqua" w:hAnsi="Book Antiqua"/>
          <w:b/>
          <w:bCs/>
          <w:i w:val="0"/>
          <w:iCs w:val="0"/>
          <w:sz w:val="24"/>
          <w:szCs w:val="24"/>
          <w:lang w:val="es-CR"/>
        </w:rPr>
        <w:t xml:space="preserve"> </w:t>
      </w:r>
      <w:r w:rsidR="00F70010" w:rsidRPr="00D67BB8">
        <w:rPr>
          <w:rFonts w:ascii="Book Antiqua" w:hAnsi="Book Antiqua"/>
          <w:b/>
          <w:bCs/>
          <w:i w:val="0"/>
          <w:iCs w:val="0"/>
          <w:sz w:val="22"/>
          <w:szCs w:val="22"/>
          <w:lang w:val="es-CR"/>
        </w:rPr>
        <w:t xml:space="preserve">Alimentarias de </w:t>
      </w:r>
      <w:r w:rsidR="00AF5316" w:rsidRPr="00D67BB8">
        <w:rPr>
          <w:rFonts w:ascii="Book Antiqua" w:hAnsi="Book Antiqua"/>
          <w:b/>
          <w:bCs/>
          <w:i w:val="0"/>
          <w:iCs w:val="0"/>
          <w:sz w:val="22"/>
          <w:szCs w:val="22"/>
          <w:lang w:val="es-CR"/>
        </w:rPr>
        <w:t>Limón</w:t>
      </w:r>
    </w:p>
    <w:p w14:paraId="25DC2ABB" w14:textId="533B6F92" w:rsidR="00F70010" w:rsidRPr="00325951" w:rsidRDefault="00F70010" w:rsidP="00D67BB8">
      <w:pPr>
        <w:jc w:val="center"/>
        <w:rPr>
          <w:rStyle w:val="Textoennegrita"/>
          <w:rFonts w:ascii="Book Antiqua" w:hAnsi="Book Antiqua"/>
          <w:b w:val="0"/>
          <w:bCs w:val="0"/>
          <w:i/>
          <w:iCs/>
          <w:sz w:val="20"/>
          <w:szCs w:val="20"/>
        </w:rPr>
      </w:pPr>
      <w:r w:rsidRPr="00325951">
        <w:rPr>
          <w:rStyle w:val="Textoennegrita"/>
          <w:rFonts w:ascii="Book Antiqua" w:hAnsi="Book Antiqua"/>
          <w:i/>
          <w:iCs/>
          <w:sz w:val="20"/>
          <w:szCs w:val="20"/>
        </w:rPr>
        <w:t>Fuente</w:t>
      </w:r>
      <w:r w:rsidRPr="00325951">
        <w:rPr>
          <w:rStyle w:val="Textoennegrita"/>
          <w:rFonts w:ascii="Book Antiqua" w:hAnsi="Book Antiqua"/>
          <w:b w:val="0"/>
          <w:bCs w:val="0"/>
          <w:i/>
          <w:iCs/>
          <w:sz w:val="20"/>
          <w:szCs w:val="20"/>
        </w:rPr>
        <w:t xml:space="preserve">: </w:t>
      </w:r>
      <w:r w:rsidRPr="00325951">
        <w:rPr>
          <w:rFonts w:ascii="Book Antiqua" w:hAnsi="Book Antiqua"/>
          <w:i/>
          <w:iCs/>
          <w:sz w:val="20"/>
          <w:szCs w:val="20"/>
        </w:rPr>
        <w:t>Elaboración propia Subproceso de Modernización No Penal</w:t>
      </w:r>
      <w:r w:rsidRPr="00325951">
        <w:rPr>
          <w:rStyle w:val="Textoennegrita"/>
          <w:rFonts w:ascii="Book Antiqua" w:hAnsi="Book Antiqua"/>
          <w:b w:val="0"/>
          <w:bCs w:val="0"/>
          <w:i/>
          <w:iCs/>
          <w:sz w:val="20"/>
          <w:szCs w:val="20"/>
        </w:rPr>
        <w:t>.</w:t>
      </w:r>
    </w:p>
    <w:p w14:paraId="183458B2" w14:textId="77777777" w:rsidR="003909C7" w:rsidRPr="00325951" w:rsidRDefault="003909C7" w:rsidP="00D67BB8">
      <w:pPr>
        <w:suppressAutoHyphens/>
        <w:jc w:val="both"/>
        <w:rPr>
          <w:rFonts w:ascii="Book Antiqua" w:hAnsi="Book Antiqua" w:cs="Book Antiqua"/>
        </w:rPr>
      </w:pPr>
    </w:p>
    <w:p w14:paraId="7954952D" w14:textId="58CB7BF1" w:rsidR="00B87DDE" w:rsidRPr="00325951" w:rsidRDefault="003909C7" w:rsidP="00D67BB8">
      <w:pPr>
        <w:suppressAutoHyphens/>
        <w:jc w:val="both"/>
        <w:rPr>
          <w:rFonts w:ascii="Book Antiqua" w:hAnsi="Book Antiqua" w:cs="Book Antiqua"/>
        </w:rPr>
      </w:pPr>
      <w:r w:rsidRPr="00325951">
        <w:rPr>
          <w:rFonts w:ascii="Book Antiqua" w:hAnsi="Book Antiqua" w:cs="Book Antiqua"/>
        </w:rPr>
        <w:t>Est</w:t>
      </w:r>
      <w:r w:rsidR="00F70010" w:rsidRPr="00325951">
        <w:rPr>
          <w:rFonts w:ascii="Book Antiqua" w:hAnsi="Book Antiqua" w:cs="Book Antiqua"/>
        </w:rPr>
        <w:t xml:space="preserve">a estructura </w:t>
      </w:r>
      <w:r w:rsidRPr="00325951">
        <w:rPr>
          <w:rFonts w:ascii="Book Antiqua" w:hAnsi="Book Antiqua" w:cs="Book Antiqua"/>
        </w:rPr>
        <w:t xml:space="preserve">fortalece la atención telefónica de las personas usuarias. Se aclara que el modelo no implica que solo 1 persona atienda el teléfono, sino que en cada despacho se garantiza que haya una persona específica (sin cuota de trámite) para esa función con 1 línea, más la colaboración del restante personal del despacho, ya que por despacho existen varias líneas telefónicas. </w:t>
      </w:r>
      <w:r w:rsidR="00247B49">
        <w:rPr>
          <w:rFonts w:ascii="Book Antiqua" w:hAnsi="Book Antiqua" w:cs="Book Antiqua"/>
        </w:rPr>
        <w:t xml:space="preserve"> Con la asignación de una persona técnica en atención exclusa telefónica, </w:t>
      </w:r>
      <w:r w:rsidR="00247B49" w:rsidRPr="008D46D2">
        <w:rPr>
          <w:rFonts w:ascii="Book Antiqua" w:hAnsi="Book Antiqua" w:cs="Book Antiqua"/>
          <w:b/>
          <w:bCs/>
          <w:u w:val="single"/>
        </w:rPr>
        <w:t>libera al personal tramitador</w:t>
      </w:r>
      <w:r w:rsidR="00576C75">
        <w:rPr>
          <w:rFonts w:ascii="Book Antiqua" w:hAnsi="Book Antiqua" w:cs="Book Antiqua"/>
          <w:b/>
          <w:bCs/>
          <w:u w:val="single"/>
        </w:rPr>
        <w:t xml:space="preserve"> y se espera permita incrementar el </w:t>
      </w:r>
      <w:r w:rsidR="00B33614">
        <w:rPr>
          <w:rFonts w:ascii="Book Antiqua" w:hAnsi="Book Antiqua" w:cs="Book Antiqua"/>
          <w:b/>
          <w:bCs/>
          <w:u w:val="single"/>
        </w:rPr>
        <w:t>rendimiento</w:t>
      </w:r>
      <w:r w:rsidR="00247B49" w:rsidRPr="008D46D2">
        <w:rPr>
          <w:rFonts w:ascii="Book Antiqua" w:hAnsi="Book Antiqua" w:cs="Book Antiqua"/>
          <w:b/>
          <w:bCs/>
          <w:u w:val="single"/>
        </w:rPr>
        <w:t>.</w:t>
      </w:r>
      <w:r w:rsidR="00247B49">
        <w:rPr>
          <w:rFonts w:ascii="Book Antiqua" w:hAnsi="Book Antiqua" w:cs="Book Antiqua"/>
        </w:rPr>
        <w:t xml:space="preserve"> </w:t>
      </w:r>
    </w:p>
    <w:p w14:paraId="6E3C1DFB" w14:textId="77777777" w:rsidR="00325951" w:rsidRPr="00325951" w:rsidRDefault="00325951" w:rsidP="00D67BB8">
      <w:pPr>
        <w:suppressAutoHyphens/>
        <w:jc w:val="both"/>
        <w:rPr>
          <w:rFonts w:ascii="Book Antiqua" w:hAnsi="Book Antiqua" w:cs="Book Antiqua"/>
        </w:rPr>
      </w:pPr>
    </w:p>
    <w:p w14:paraId="0CFBE8AB" w14:textId="02FF41F9" w:rsidR="00325951" w:rsidRPr="00325951" w:rsidRDefault="00325951" w:rsidP="00D67BB8">
      <w:pPr>
        <w:suppressAutoHyphens/>
        <w:jc w:val="both"/>
        <w:rPr>
          <w:rFonts w:ascii="Book Antiqua" w:hAnsi="Book Antiqua" w:cs="Book Antiqua"/>
          <w:b/>
          <w:bCs/>
          <w:u w:val="single"/>
        </w:rPr>
      </w:pPr>
      <w:r w:rsidRPr="00325951">
        <w:rPr>
          <w:rFonts w:ascii="Book Antiqua" w:hAnsi="Book Antiqua" w:cs="Book Antiqua"/>
          <w:b/>
          <w:bCs/>
          <w:u w:val="single"/>
        </w:rPr>
        <w:t>Al Juzgado de Pensiones Alimentarias de Limón:</w:t>
      </w:r>
    </w:p>
    <w:p w14:paraId="52892105" w14:textId="77777777" w:rsidR="003909C7" w:rsidRPr="00325951" w:rsidRDefault="003909C7" w:rsidP="00D67BB8"/>
    <w:p w14:paraId="7576A4AB" w14:textId="1FADC309" w:rsidR="00604237" w:rsidRPr="00325951" w:rsidRDefault="002B3F59" w:rsidP="00D67BB8">
      <w:pPr>
        <w:suppressAutoHyphens/>
        <w:ind w:left="284"/>
        <w:jc w:val="both"/>
        <w:rPr>
          <w:rFonts w:ascii="Book Antiqua" w:hAnsi="Book Antiqua" w:cs="Book Antiqua"/>
        </w:rPr>
      </w:pPr>
      <w:r>
        <w:rPr>
          <w:rFonts w:ascii="Book Antiqua" w:hAnsi="Book Antiqua" w:cs="Book Antiqua"/>
          <w:b/>
          <w:bCs/>
        </w:rPr>
        <w:t>4</w:t>
      </w:r>
      <w:r w:rsidR="00F70010" w:rsidRPr="00325951">
        <w:rPr>
          <w:rFonts w:ascii="Book Antiqua" w:hAnsi="Book Antiqua" w:cs="Book Antiqua"/>
          <w:b/>
          <w:bCs/>
        </w:rPr>
        <w:t>.2.</w:t>
      </w:r>
      <w:r w:rsidR="00F70010" w:rsidRPr="00325951">
        <w:rPr>
          <w:rFonts w:ascii="Book Antiqua" w:hAnsi="Book Antiqua" w:cs="Book Antiqua"/>
        </w:rPr>
        <w:t xml:space="preserve"> Utilizar la nueva matriz de indicadores de gestión ajustada y remitida bajo el oficio </w:t>
      </w:r>
      <w:r w:rsidR="008E48E0" w:rsidRPr="00325951">
        <w:rPr>
          <w:rFonts w:ascii="Book Antiqua" w:hAnsi="Book Antiqua" w:cs="Book Antiqua"/>
        </w:rPr>
        <w:t>2153</w:t>
      </w:r>
      <w:r w:rsidR="00F70010" w:rsidRPr="00325951">
        <w:rPr>
          <w:rFonts w:ascii="Book Antiqua" w:hAnsi="Book Antiqua" w:cs="Book Antiqua"/>
        </w:rPr>
        <w:t xml:space="preserve">-PLA-MNP-TR-2025 de fecha 03 de </w:t>
      </w:r>
      <w:r w:rsidR="008E48E0" w:rsidRPr="00325951">
        <w:rPr>
          <w:rFonts w:ascii="Book Antiqua" w:hAnsi="Book Antiqua" w:cs="Book Antiqua"/>
        </w:rPr>
        <w:t>junio</w:t>
      </w:r>
      <w:r w:rsidR="00F70010" w:rsidRPr="00325951">
        <w:rPr>
          <w:rFonts w:ascii="Book Antiqua" w:hAnsi="Book Antiqua" w:cs="Book Antiqua"/>
        </w:rPr>
        <w:t xml:space="preserve"> de 2025</w:t>
      </w:r>
      <w:r w:rsidR="00E60F84">
        <w:rPr>
          <w:rFonts w:ascii="Book Antiqua" w:hAnsi="Book Antiqua" w:cs="Book Antiqua"/>
        </w:rPr>
        <w:t>, para lo</w:t>
      </w:r>
      <w:r w:rsidR="00B33614">
        <w:rPr>
          <w:rFonts w:ascii="Book Antiqua" w:hAnsi="Book Antiqua" w:cs="Book Antiqua"/>
        </w:rPr>
        <w:t>s</w:t>
      </w:r>
      <w:r w:rsidR="00E60F84">
        <w:rPr>
          <w:rFonts w:ascii="Book Antiqua" w:hAnsi="Book Antiqua" w:cs="Book Antiqua"/>
        </w:rPr>
        <w:t xml:space="preserve"> </w:t>
      </w:r>
      <w:r w:rsidR="00B33614">
        <w:rPr>
          <w:rFonts w:ascii="Book Antiqua" w:hAnsi="Book Antiqua" w:cs="Book Antiqua"/>
        </w:rPr>
        <w:t>indicadores</w:t>
      </w:r>
      <w:r w:rsidR="00E60F84">
        <w:rPr>
          <w:rFonts w:ascii="Book Antiqua" w:hAnsi="Book Antiqua" w:cs="Book Antiqua"/>
        </w:rPr>
        <w:t xml:space="preserve"> a partir </w:t>
      </w:r>
      <w:r w:rsidR="00B33614">
        <w:rPr>
          <w:rFonts w:ascii="Book Antiqua" w:hAnsi="Book Antiqua" w:cs="Book Antiqua"/>
        </w:rPr>
        <w:t xml:space="preserve">del </w:t>
      </w:r>
      <w:r w:rsidR="00B33614" w:rsidRPr="00542CCE">
        <w:rPr>
          <w:rFonts w:ascii="Book Antiqua" w:hAnsi="Book Antiqua" w:cs="Book Antiqua"/>
        </w:rPr>
        <w:t>mes de mayo 2025.</w:t>
      </w:r>
    </w:p>
    <w:p w14:paraId="121BDF12" w14:textId="77777777" w:rsidR="00793D40" w:rsidRPr="00325951" w:rsidRDefault="00793D40" w:rsidP="00D67BB8">
      <w:pPr>
        <w:suppressAutoHyphens/>
        <w:ind w:left="284"/>
        <w:jc w:val="both"/>
        <w:rPr>
          <w:rFonts w:ascii="Book Antiqua" w:hAnsi="Book Antiqua" w:cs="Book Antiqua"/>
        </w:rPr>
      </w:pPr>
    </w:p>
    <w:p w14:paraId="18EC7878" w14:textId="3AD4299D" w:rsidR="00F70010" w:rsidRPr="00325951" w:rsidRDefault="002B3F59" w:rsidP="00D67BB8">
      <w:pPr>
        <w:suppressAutoHyphens/>
        <w:ind w:left="284"/>
        <w:jc w:val="both"/>
        <w:rPr>
          <w:rFonts w:ascii="Book Antiqua" w:hAnsi="Book Antiqua" w:cs="Book Antiqua"/>
        </w:rPr>
      </w:pPr>
      <w:r>
        <w:rPr>
          <w:rFonts w:ascii="Book Antiqua" w:hAnsi="Book Antiqua" w:cs="Book Antiqua"/>
          <w:b/>
          <w:bCs/>
        </w:rPr>
        <w:t>4</w:t>
      </w:r>
      <w:r w:rsidR="00F70010" w:rsidRPr="00325951">
        <w:rPr>
          <w:rFonts w:ascii="Book Antiqua" w:hAnsi="Book Antiqua" w:cs="Book Antiqua"/>
          <w:b/>
          <w:bCs/>
        </w:rPr>
        <w:t>.3</w:t>
      </w:r>
      <w:r w:rsidR="00A10DAE" w:rsidRPr="00325951">
        <w:rPr>
          <w:rFonts w:ascii="Book Antiqua" w:hAnsi="Book Antiqua" w:cs="Book Antiqua"/>
          <w:b/>
          <w:bCs/>
        </w:rPr>
        <w:t>.</w:t>
      </w:r>
      <w:r w:rsidR="00F70010" w:rsidRPr="00325951">
        <w:rPr>
          <w:rFonts w:ascii="Book Antiqua" w:hAnsi="Book Antiqua" w:cs="Book Antiqua"/>
        </w:rPr>
        <w:t xml:space="preserve"> </w:t>
      </w:r>
      <w:r w:rsidR="008E48E0" w:rsidRPr="00325951">
        <w:rPr>
          <w:rFonts w:ascii="Book Antiqua" w:hAnsi="Book Antiqua" w:cs="Book Antiqua"/>
        </w:rPr>
        <w:t>Utilizar</w:t>
      </w:r>
      <w:r w:rsidR="00F70010" w:rsidRPr="00325951">
        <w:rPr>
          <w:rFonts w:ascii="Book Antiqua" w:hAnsi="Book Antiqua" w:cs="Book Antiqua"/>
        </w:rPr>
        <w:t xml:space="preserve"> la herramienta “</w:t>
      </w:r>
      <w:r w:rsidR="00F70010" w:rsidRPr="00542CCE">
        <w:rPr>
          <w:rFonts w:ascii="Book Antiqua" w:hAnsi="Book Antiqua" w:cs="Book Antiqua"/>
          <w:i/>
          <w:iCs/>
        </w:rPr>
        <w:t>Tejedora</w:t>
      </w:r>
      <w:r w:rsidR="00F70010" w:rsidRPr="00325951">
        <w:rPr>
          <w:rFonts w:ascii="Book Antiqua" w:hAnsi="Book Antiqua" w:cs="Book Antiqua"/>
        </w:rPr>
        <w:t xml:space="preserve">” en el Juzgado de Pensiones Alimentarias de </w:t>
      </w:r>
      <w:r w:rsidR="008E48E0" w:rsidRPr="00325951">
        <w:rPr>
          <w:rFonts w:ascii="Book Antiqua" w:hAnsi="Book Antiqua" w:cs="Book Antiqua"/>
        </w:rPr>
        <w:t>Limón</w:t>
      </w:r>
      <w:r w:rsidR="00F70010" w:rsidRPr="00325951">
        <w:rPr>
          <w:rFonts w:ascii="Book Antiqua" w:hAnsi="Book Antiqua" w:cs="Book Antiqua"/>
        </w:rPr>
        <w:t xml:space="preserve"> exclusivamente </w:t>
      </w:r>
      <w:r w:rsidR="008E48E0" w:rsidRPr="00325951">
        <w:rPr>
          <w:rFonts w:ascii="Book Antiqua" w:hAnsi="Book Antiqua" w:cs="Book Antiqua"/>
        </w:rPr>
        <w:t>para los asuntos nuevos que ingres</w:t>
      </w:r>
      <w:r w:rsidR="00542CCE">
        <w:rPr>
          <w:rFonts w:ascii="Book Antiqua" w:hAnsi="Book Antiqua" w:cs="Book Antiqua"/>
        </w:rPr>
        <w:t>an por itineración, o carpetas MF</w:t>
      </w:r>
      <w:r w:rsidR="00F70010" w:rsidRPr="00325951">
        <w:rPr>
          <w:rFonts w:ascii="Book Antiqua" w:hAnsi="Book Antiqua" w:cs="Book Antiqua"/>
        </w:rPr>
        <w:t xml:space="preserve"> la cual fue remitida por medio de correo electrónico en fecha </w:t>
      </w:r>
      <w:r w:rsidR="00C61E5B" w:rsidRPr="00325951">
        <w:rPr>
          <w:rFonts w:ascii="Book Antiqua" w:hAnsi="Book Antiqua" w:cs="Book Antiqua"/>
        </w:rPr>
        <w:t>03</w:t>
      </w:r>
      <w:r w:rsidR="00F70010" w:rsidRPr="00325951">
        <w:rPr>
          <w:rFonts w:ascii="Book Antiqua" w:hAnsi="Book Antiqua" w:cs="Book Antiqua"/>
        </w:rPr>
        <w:t xml:space="preserve"> de </w:t>
      </w:r>
      <w:r w:rsidR="00C61E5B" w:rsidRPr="00325951">
        <w:rPr>
          <w:rFonts w:ascii="Book Antiqua" w:hAnsi="Book Antiqua" w:cs="Book Antiqua"/>
        </w:rPr>
        <w:t>junio</w:t>
      </w:r>
      <w:r w:rsidR="00F70010" w:rsidRPr="00325951">
        <w:rPr>
          <w:rFonts w:ascii="Book Antiqua" w:hAnsi="Book Antiqua" w:cs="Book Antiqua"/>
        </w:rPr>
        <w:t xml:space="preserve"> de 2025</w:t>
      </w:r>
      <w:r w:rsidR="00B33614">
        <w:rPr>
          <w:rFonts w:ascii="Book Antiqua" w:hAnsi="Book Antiqua" w:cs="Book Antiqua"/>
        </w:rPr>
        <w:t xml:space="preserve">, hasta tanto se cuente con </w:t>
      </w:r>
      <w:r w:rsidR="00542CCE">
        <w:rPr>
          <w:rFonts w:ascii="Book Antiqua" w:hAnsi="Book Antiqua" w:cs="Book Antiqua"/>
        </w:rPr>
        <w:t xml:space="preserve">el nuevo sistema SIAGPJ. </w:t>
      </w:r>
    </w:p>
    <w:p w14:paraId="6497EAA8" w14:textId="77777777" w:rsidR="00325951" w:rsidRDefault="00325951" w:rsidP="00D67BB8">
      <w:pPr>
        <w:suppressAutoHyphens/>
        <w:jc w:val="both"/>
        <w:rPr>
          <w:rFonts w:ascii="Book Antiqua" w:hAnsi="Book Antiqua" w:cs="Book Antiqua"/>
        </w:rPr>
      </w:pPr>
    </w:p>
    <w:p w14:paraId="3A14ABB3" w14:textId="77777777" w:rsidR="00D67BB8" w:rsidRDefault="00D67BB8" w:rsidP="00D67BB8">
      <w:pPr>
        <w:suppressAutoHyphens/>
        <w:jc w:val="both"/>
        <w:rPr>
          <w:rFonts w:ascii="Book Antiqua" w:hAnsi="Book Antiqua" w:cs="Book Antiqua"/>
        </w:rPr>
      </w:pPr>
    </w:p>
    <w:p w14:paraId="22E156AB" w14:textId="77777777" w:rsidR="00D67BB8" w:rsidRPr="00325951" w:rsidRDefault="00D67BB8" w:rsidP="00D67BB8">
      <w:pPr>
        <w:rPr>
          <w:rFonts w:ascii="Book Antiqua" w:hAnsi="Book Antiqua" w:cs="Book Antiqua"/>
          <w:snapToGrid w:val="0"/>
        </w:rPr>
      </w:pPr>
      <w:r w:rsidRPr="00325951">
        <w:rPr>
          <w:rFonts w:ascii="Book Antiqua" w:hAnsi="Book Antiqua" w:cs="Book Antiqua"/>
          <w:snapToGrid w:val="0"/>
        </w:rPr>
        <w:t>Atentamente,</w:t>
      </w:r>
    </w:p>
    <w:p w14:paraId="39C6B257" w14:textId="77777777" w:rsidR="00D67BB8" w:rsidRPr="00325951" w:rsidRDefault="00D67BB8" w:rsidP="00D67BB8">
      <w:pPr>
        <w:rPr>
          <w:rFonts w:ascii="Book Antiqua" w:hAnsi="Book Antiqua" w:cs="Book Antiqua"/>
          <w:b/>
          <w:bCs/>
          <w:snapToGrid w:val="0"/>
        </w:rPr>
      </w:pPr>
    </w:p>
    <w:p w14:paraId="16B493BE" w14:textId="77777777" w:rsidR="00D67BB8" w:rsidRDefault="00D67BB8" w:rsidP="00D67BB8">
      <w:pPr>
        <w:jc w:val="both"/>
        <w:rPr>
          <w:rFonts w:ascii="Book Antiqua" w:hAnsi="Book Antiqua"/>
          <w:lang w:eastAsia="es-CR"/>
        </w:rPr>
      </w:pPr>
    </w:p>
    <w:p w14:paraId="28949539" w14:textId="77777777" w:rsidR="00D67BB8" w:rsidRPr="00325951" w:rsidRDefault="00D67BB8" w:rsidP="00D67BB8">
      <w:pPr>
        <w:jc w:val="both"/>
        <w:rPr>
          <w:rFonts w:ascii="Book Antiqua" w:hAnsi="Book Antiqua"/>
          <w:lang w:eastAsia="es-CR"/>
        </w:rPr>
      </w:pPr>
      <w:r w:rsidRPr="00325951">
        <w:rPr>
          <w:rFonts w:ascii="Book Antiqua" w:hAnsi="Book Antiqua"/>
          <w:lang w:eastAsia="es-CR"/>
        </w:rPr>
        <w:t>Máster Melissa Durán Gamboa, Jefa a.i.</w:t>
      </w:r>
    </w:p>
    <w:p w14:paraId="672D8432" w14:textId="77777777" w:rsidR="00D67BB8" w:rsidRPr="00325951" w:rsidRDefault="00D67BB8" w:rsidP="00D67BB8">
      <w:pPr>
        <w:jc w:val="both"/>
        <w:rPr>
          <w:rFonts w:ascii="Book Antiqua" w:hAnsi="Book Antiqua"/>
          <w:lang w:eastAsia="es-CR"/>
        </w:rPr>
      </w:pPr>
      <w:r w:rsidRPr="00325951">
        <w:rPr>
          <w:rFonts w:ascii="Book Antiqua" w:hAnsi="Book Antiqua"/>
          <w:lang w:eastAsia="es-CR"/>
        </w:rPr>
        <w:t>Subproceso de Modernización No Penal</w:t>
      </w:r>
    </w:p>
    <w:p w14:paraId="4DB59407" w14:textId="77777777" w:rsidR="00D67BB8" w:rsidRDefault="00D67BB8" w:rsidP="00D67BB8">
      <w:pPr>
        <w:suppressAutoHyphens/>
        <w:jc w:val="both"/>
        <w:rPr>
          <w:rFonts w:ascii="Book Antiqua" w:hAnsi="Book Antiqua" w:cs="Book Antiqua"/>
        </w:rPr>
      </w:pPr>
    </w:p>
    <w:p w14:paraId="12AB51C4" w14:textId="77777777" w:rsidR="00D67BB8" w:rsidRDefault="00D67BB8" w:rsidP="00D67BB8">
      <w:pPr>
        <w:suppressAutoHyphens/>
        <w:jc w:val="both"/>
        <w:rPr>
          <w:rFonts w:ascii="Book Antiqua" w:hAnsi="Book Antiqua" w:cs="Book Antiqua"/>
        </w:rPr>
      </w:pPr>
    </w:p>
    <w:p w14:paraId="47C82D46" w14:textId="77777777" w:rsidR="00D67BB8" w:rsidRPr="00325951" w:rsidRDefault="00D67BB8" w:rsidP="00D67BB8">
      <w:pPr>
        <w:suppressAutoHyphens/>
        <w:jc w:val="both"/>
        <w:rPr>
          <w:rFonts w:ascii="Book Antiqua" w:hAnsi="Book Antiqua" w:cs="Book Antiqua"/>
        </w:rPr>
      </w:pPr>
    </w:p>
    <w:p w14:paraId="1567671F" w14:textId="29F9FBC0" w:rsidR="003A6596" w:rsidRPr="00325951" w:rsidRDefault="003A6596" w:rsidP="00D67BB8">
      <w:pPr>
        <w:pStyle w:val="Ttulo1"/>
        <w:rPr>
          <w:lang w:val="es-CR"/>
        </w:rPr>
      </w:pPr>
      <w:bookmarkStart w:id="17" w:name="_Toc200357831"/>
      <w:r w:rsidRPr="00325951">
        <w:rPr>
          <w:lang w:val="es-CR"/>
        </w:rPr>
        <w:lastRenderedPageBreak/>
        <w:t>Anexos</w:t>
      </w:r>
      <w:bookmarkEnd w:id="17"/>
    </w:p>
    <w:p w14:paraId="4C7FFDE6" w14:textId="77777777" w:rsidR="00B84008" w:rsidRPr="00325951" w:rsidRDefault="00B84008" w:rsidP="00793D40">
      <w:pPr>
        <w:suppressAutoHyphens/>
        <w:spacing w:line="276" w:lineRule="auto"/>
        <w:jc w:val="both"/>
        <w:rPr>
          <w:rFonts w:ascii="Book Antiqua" w:hAnsi="Book Antiqua" w:cs="Book Antiqua"/>
          <w:i/>
          <w:iCs/>
          <w:lang w:eastAsia="ar-SA"/>
        </w:rPr>
      </w:pPr>
    </w:p>
    <w:tbl>
      <w:tblPr>
        <w:tblStyle w:val="Tablaconcuadrcula"/>
        <w:tblW w:w="0" w:type="auto"/>
        <w:jc w:val="center"/>
        <w:tblLook w:val="04A0" w:firstRow="1" w:lastRow="0" w:firstColumn="1" w:lastColumn="0" w:noHBand="0" w:noVBand="1"/>
      </w:tblPr>
      <w:tblGrid>
        <w:gridCol w:w="2349"/>
        <w:gridCol w:w="3814"/>
        <w:gridCol w:w="2667"/>
      </w:tblGrid>
      <w:tr w:rsidR="003A6596" w:rsidRPr="00D67BB8" w14:paraId="5113733C" w14:textId="77777777" w:rsidTr="0064048F">
        <w:trPr>
          <w:trHeight w:val="399"/>
          <w:jc w:val="center"/>
        </w:trPr>
        <w:tc>
          <w:tcPr>
            <w:tcW w:w="2349" w:type="dxa"/>
            <w:shd w:val="clear" w:color="auto" w:fill="1F3864" w:themeFill="accent1" w:themeFillShade="80"/>
            <w:vAlign w:val="center"/>
          </w:tcPr>
          <w:p w14:paraId="4D9FBDE0" w14:textId="055034C0" w:rsidR="003A6596" w:rsidRPr="00D67BB8" w:rsidRDefault="003A6596" w:rsidP="0064048F">
            <w:pPr>
              <w:widowControl w:val="0"/>
              <w:spacing w:line="276" w:lineRule="auto"/>
              <w:jc w:val="center"/>
              <w:rPr>
                <w:rFonts w:ascii="Book Antiqua" w:hAnsi="Book Antiqua" w:cs="Book Antiqua"/>
                <w:b/>
                <w:bCs/>
                <w:sz w:val="22"/>
                <w:szCs w:val="22"/>
              </w:rPr>
            </w:pPr>
            <w:r w:rsidRPr="00D67BB8">
              <w:rPr>
                <w:rFonts w:ascii="Book Antiqua" w:hAnsi="Book Antiqua" w:cs="Book Antiqua"/>
                <w:b/>
                <w:bCs/>
                <w:sz w:val="22"/>
                <w:szCs w:val="22"/>
              </w:rPr>
              <w:t>Anexo</w:t>
            </w:r>
          </w:p>
        </w:tc>
        <w:tc>
          <w:tcPr>
            <w:tcW w:w="3814" w:type="dxa"/>
            <w:shd w:val="clear" w:color="auto" w:fill="1F3864" w:themeFill="accent1" w:themeFillShade="80"/>
            <w:vAlign w:val="center"/>
          </w:tcPr>
          <w:p w14:paraId="0444206E" w14:textId="1D4CC1AE" w:rsidR="003A6596" w:rsidRPr="00D67BB8" w:rsidRDefault="003A6596" w:rsidP="0064048F">
            <w:pPr>
              <w:widowControl w:val="0"/>
              <w:spacing w:line="276" w:lineRule="auto"/>
              <w:jc w:val="center"/>
              <w:rPr>
                <w:rFonts w:ascii="Book Antiqua" w:hAnsi="Book Antiqua" w:cs="Book Antiqua"/>
                <w:b/>
                <w:bCs/>
                <w:sz w:val="22"/>
                <w:szCs w:val="22"/>
              </w:rPr>
            </w:pPr>
            <w:r w:rsidRPr="00D67BB8">
              <w:rPr>
                <w:rFonts w:ascii="Book Antiqua" w:hAnsi="Book Antiqua" w:cs="Book Antiqua"/>
                <w:b/>
                <w:bCs/>
                <w:sz w:val="22"/>
                <w:szCs w:val="22"/>
              </w:rPr>
              <w:t>Detalle</w:t>
            </w:r>
          </w:p>
        </w:tc>
        <w:tc>
          <w:tcPr>
            <w:tcW w:w="2667" w:type="dxa"/>
            <w:shd w:val="clear" w:color="auto" w:fill="1F3864" w:themeFill="accent1" w:themeFillShade="80"/>
            <w:vAlign w:val="center"/>
          </w:tcPr>
          <w:p w14:paraId="449CDE92" w14:textId="0F54C163" w:rsidR="003A6596" w:rsidRPr="00D67BB8" w:rsidRDefault="003A6596" w:rsidP="0064048F">
            <w:pPr>
              <w:widowControl w:val="0"/>
              <w:spacing w:line="276" w:lineRule="auto"/>
              <w:jc w:val="center"/>
              <w:rPr>
                <w:rFonts w:ascii="Book Antiqua" w:hAnsi="Book Antiqua" w:cs="Book Antiqua"/>
                <w:b/>
                <w:bCs/>
                <w:sz w:val="22"/>
                <w:szCs w:val="22"/>
              </w:rPr>
            </w:pPr>
            <w:r w:rsidRPr="00D67BB8">
              <w:rPr>
                <w:rFonts w:ascii="Book Antiqua" w:hAnsi="Book Antiqua" w:cs="Book Antiqua"/>
                <w:b/>
                <w:bCs/>
                <w:sz w:val="22"/>
                <w:szCs w:val="22"/>
              </w:rPr>
              <w:t>Documento</w:t>
            </w:r>
          </w:p>
        </w:tc>
      </w:tr>
      <w:tr w:rsidR="003A6596" w:rsidRPr="00D67BB8" w14:paraId="19B4CA8A" w14:textId="77777777" w:rsidTr="00E40DE2">
        <w:trPr>
          <w:trHeight w:val="847"/>
          <w:jc w:val="center"/>
        </w:trPr>
        <w:tc>
          <w:tcPr>
            <w:tcW w:w="2349" w:type="dxa"/>
            <w:vAlign w:val="center"/>
          </w:tcPr>
          <w:p w14:paraId="7238A9B9" w14:textId="768F7629" w:rsidR="003A6596" w:rsidRPr="00D67BB8" w:rsidRDefault="003A6596" w:rsidP="0064048F">
            <w:pPr>
              <w:widowControl w:val="0"/>
              <w:spacing w:line="276" w:lineRule="auto"/>
              <w:jc w:val="center"/>
              <w:rPr>
                <w:rFonts w:ascii="Book Antiqua" w:hAnsi="Book Antiqua" w:cs="Book Antiqua"/>
                <w:b/>
                <w:bCs/>
                <w:sz w:val="22"/>
                <w:szCs w:val="22"/>
              </w:rPr>
            </w:pPr>
            <w:r w:rsidRPr="00D67BB8">
              <w:rPr>
                <w:rFonts w:ascii="Book Antiqua" w:hAnsi="Book Antiqua" w:cs="Book Antiqua"/>
                <w:b/>
                <w:bCs/>
                <w:sz w:val="22"/>
                <w:szCs w:val="22"/>
              </w:rPr>
              <w:t>Anexo 1</w:t>
            </w:r>
          </w:p>
        </w:tc>
        <w:tc>
          <w:tcPr>
            <w:tcW w:w="3814" w:type="dxa"/>
            <w:vAlign w:val="center"/>
          </w:tcPr>
          <w:p w14:paraId="02D411C0" w14:textId="6736E047" w:rsidR="003A6596" w:rsidRPr="00D67BB8" w:rsidRDefault="00325951" w:rsidP="00E40DE2">
            <w:pPr>
              <w:widowControl w:val="0"/>
              <w:jc w:val="both"/>
              <w:rPr>
                <w:rFonts w:ascii="Book Antiqua" w:hAnsi="Book Antiqua" w:cs="Book Antiqua"/>
                <w:sz w:val="22"/>
                <w:szCs w:val="22"/>
              </w:rPr>
            </w:pPr>
            <w:r w:rsidRPr="00D67BB8">
              <w:rPr>
                <w:rFonts w:ascii="Book Antiqua" w:hAnsi="Book Antiqua" w:cs="Book Antiqua"/>
                <w:sz w:val="22"/>
                <w:szCs w:val="22"/>
              </w:rPr>
              <w:t xml:space="preserve">Reparto por procedimiento Juzgado Pensiones de </w:t>
            </w:r>
            <w:r w:rsidR="00E40DE2" w:rsidRPr="00D67BB8">
              <w:rPr>
                <w:rFonts w:ascii="Book Antiqua" w:hAnsi="Book Antiqua" w:cs="Book Antiqua"/>
                <w:sz w:val="22"/>
                <w:szCs w:val="22"/>
              </w:rPr>
              <w:t>L</w:t>
            </w:r>
            <w:r w:rsidRPr="00D67BB8">
              <w:rPr>
                <w:rFonts w:ascii="Book Antiqua" w:hAnsi="Book Antiqua" w:cs="Book Antiqua"/>
                <w:sz w:val="22"/>
                <w:szCs w:val="22"/>
              </w:rPr>
              <w:t>imón</w:t>
            </w:r>
          </w:p>
        </w:tc>
        <w:tc>
          <w:tcPr>
            <w:tcW w:w="2667" w:type="dxa"/>
            <w:vAlign w:val="center"/>
          </w:tcPr>
          <w:p w14:paraId="1CB9A9D3" w14:textId="15E1A756" w:rsidR="003A6596" w:rsidRPr="00D67BB8" w:rsidRDefault="00D67BB8" w:rsidP="0064048F">
            <w:pPr>
              <w:widowControl w:val="0"/>
              <w:spacing w:line="276" w:lineRule="auto"/>
              <w:jc w:val="center"/>
              <w:rPr>
                <w:rFonts w:ascii="Book Antiqua" w:hAnsi="Book Antiqua" w:cs="Book Antiqua"/>
                <w:sz w:val="22"/>
                <w:szCs w:val="22"/>
              </w:rPr>
            </w:pPr>
            <w:r w:rsidRPr="00D67BB8">
              <w:rPr>
                <w:rFonts w:ascii="Book Antiqua" w:hAnsi="Book Antiqua" w:cs="Book Antiqua"/>
                <w:sz w:val="22"/>
                <w:szCs w:val="22"/>
              </w:rPr>
              <w:object w:dxaOrig="1376" w:dyaOrig="899" w14:anchorId="4171565E">
                <v:shape id="_x0000_i1029" type="#_x0000_t75" style="width:69pt;height:45pt" o:ole="">
                  <v:imagedata r:id="rId40" o:title=""/>
                </v:shape>
                <o:OLEObject Type="Embed" ProgID="Package" ShapeID="_x0000_i1029" DrawAspect="Icon" ObjectID="_1811227571" r:id="rId41"/>
              </w:object>
            </w:r>
          </w:p>
        </w:tc>
      </w:tr>
      <w:tr w:rsidR="00E40DE2" w:rsidRPr="00D67BB8" w14:paraId="648B8049" w14:textId="77777777" w:rsidTr="00E40DE2">
        <w:trPr>
          <w:trHeight w:val="663"/>
          <w:jc w:val="center"/>
        </w:trPr>
        <w:tc>
          <w:tcPr>
            <w:tcW w:w="2349" w:type="dxa"/>
            <w:vAlign w:val="center"/>
          </w:tcPr>
          <w:p w14:paraId="6EAFDE2D" w14:textId="41D5CBCB" w:rsidR="00E40DE2" w:rsidRPr="00D67BB8" w:rsidRDefault="00E40DE2" w:rsidP="0064048F">
            <w:pPr>
              <w:widowControl w:val="0"/>
              <w:spacing w:line="276" w:lineRule="auto"/>
              <w:jc w:val="center"/>
              <w:rPr>
                <w:rFonts w:ascii="Book Antiqua" w:hAnsi="Book Antiqua" w:cs="Book Antiqua"/>
                <w:b/>
                <w:bCs/>
                <w:sz w:val="22"/>
                <w:szCs w:val="22"/>
              </w:rPr>
            </w:pPr>
            <w:r w:rsidRPr="00D67BB8">
              <w:rPr>
                <w:rFonts w:ascii="Book Antiqua" w:hAnsi="Book Antiqua" w:cs="Book Antiqua"/>
                <w:b/>
                <w:bCs/>
                <w:sz w:val="22"/>
                <w:szCs w:val="22"/>
              </w:rPr>
              <w:t xml:space="preserve">Anexo </w:t>
            </w:r>
            <w:r w:rsidR="004F2A91" w:rsidRPr="00D67BB8">
              <w:rPr>
                <w:rFonts w:ascii="Book Antiqua" w:hAnsi="Book Antiqua" w:cs="Book Antiqua"/>
                <w:b/>
                <w:bCs/>
                <w:sz w:val="22"/>
                <w:szCs w:val="22"/>
              </w:rPr>
              <w:t>2</w:t>
            </w:r>
          </w:p>
        </w:tc>
        <w:tc>
          <w:tcPr>
            <w:tcW w:w="3814" w:type="dxa"/>
            <w:vAlign w:val="center"/>
          </w:tcPr>
          <w:p w14:paraId="6BEB503E" w14:textId="0F7B2233" w:rsidR="00E40DE2" w:rsidRPr="00D67BB8" w:rsidRDefault="00E40DE2" w:rsidP="00E40DE2">
            <w:pPr>
              <w:widowControl w:val="0"/>
              <w:jc w:val="both"/>
              <w:rPr>
                <w:rFonts w:ascii="Book Antiqua" w:hAnsi="Book Antiqua" w:cs="Book Antiqua"/>
                <w:sz w:val="22"/>
                <w:szCs w:val="22"/>
              </w:rPr>
            </w:pPr>
            <w:r w:rsidRPr="00D67BB8">
              <w:rPr>
                <w:rFonts w:ascii="Book Antiqua" w:hAnsi="Book Antiqua" w:cs="Book Antiqua"/>
                <w:sz w:val="22"/>
                <w:szCs w:val="22"/>
              </w:rPr>
              <w:t>Distribución completa del circulante del Juzgado de Pensiones Alimentarias de Limón</w:t>
            </w:r>
          </w:p>
        </w:tc>
        <w:tc>
          <w:tcPr>
            <w:tcW w:w="2667" w:type="dxa"/>
            <w:vAlign w:val="center"/>
          </w:tcPr>
          <w:p w14:paraId="3D7249F1" w14:textId="50748497" w:rsidR="00E40DE2" w:rsidRPr="00D67BB8" w:rsidRDefault="00D67BB8" w:rsidP="0064048F">
            <w:pPr>
              <w:widowControl w:val="0"/>
              <w:spacing w:line="276" w:lineRule="auto"/>
              <w:jc w:val="center"/>
              <w:rPr>
                <w:rFonts w:ascii="Book Antiqua" w:hAnsi="Book Antiqua" w:cs="Book Antiqua"/>
                <w:sz w:val="22"/>
                <w:szCs w:val="22"/>
              </w:rPr>
            </w:pPr>
            <w:r w:rsidRPr="00D67BB8">
              <w:rPr>
                <w:rFonts w:ascii="Book Antiqua" w:hAnsi="Book Antiqua" w:cs="Book Antiqua"/>
                <w:sz w:val="22"/>
                <w:szCs w:val="22"/>
              </w:rPr>
              <w:object w:dxaOrig="1376" w:dyaOrig="899" w14:anchorId="7CC8D0BD">
                <v:shape id="_x0000_i1030" type="#_x0000_t75" style="width:69pt;height:45pt" o:ole="">
                  <v:imagedata r:id="rId42" o:title=""/>
                </v:shape>
                <o:OLEObject Type="Embed" ProgID="Package" ShapeID="_x0000_i1030" DrawAspect="Icon" ObjectID="_1811227572" r:id="rId43"/>
              </w:object>
            </w:r>
          </w:p>
        </w:tc>
      </w:tr>
    </w:tbl>
    <w:p w14:paraId="471480EC" w14:textId="77777777" w:rsidR="00E40DE2" w:rsidRDefault="00E40DE2" w:rsidP="00325951">
      <w:pPr>
        <w:rPr>
          <w:rFonts w:ascii="Book Antiqua" w:hAnsi="Book Antiqua" w:cs="Book Antiqua"/>
          <w:snapToGrid w:val="0"/>
        </w:rPr>
      </w:pPr>
    </w:p>
    <w:p w14:paraId="557455B5" w14:textId="77777777" w:rsidR="00175ECB" w:rsidRDefault="00175ECB" w:rsidP="00325951">
      <w:pPr>
        <w:rPr>
          <w:rFonts w:ascii="Book Antiqua" w:hAnsi="Book Antiqua" w:cs="Book Antiqua"/>
          <w:snapToGrid w:val="0"/>
        </w:rPr>
      </w:pPr>
    </w:p>
    <w:p w14:paraId="41743F8C" w14:textId="77777777" w:rsidR="00325951" w:rsidRPr="00325951" w:rsidRDefault="00325951" w:rsidP="00325951">
      <w:pPr>
        <w:suppressAutoHyphens/>
        <w:jc w:val="both"/>
        <w:rPr>
          <w:rFonts w:ascii="Book Antiqua" w:hAnsi="Book Antiqua" w:cs="Book Antiqua"/>
          <w:i/>
          <w:iCs/>
          <w:lang w:eastAsia="ar-SA"/>
        </w:rPr>
      </w:pPr>
    </w:p>
    <w:p w14:paraId="1BDD5B8F" w14:textId="77777777" w:rsidR="00D96268" w:rsidRPr="00325951" w:rsidRDefault="00D96268" w:rsidP="00325951">
      <w:pPr>
        <w:suppressAutoHyphens/>
        <w:jc w:val="both"/>
        <w:rPr>
          <w:rFonts w:ascii="Book Antiqua" w:hAnsi="Book Antiqua" w:cs="Book Antiqua"/>
          <w:i/>
          <w:iCs/>
          <w:lang w:eastAsia="ar-SA"/>
        </w:rPr>
      </w:pPr>
    </w:p>
    <w:p w14:paraId="02D777CA" w14:textId="77777777" w:rsidR="00325951" w:rsidRPr="00D67BB8" w:rsidRDefault="00325951" w:rsidP="00D67BB8">
      <w:pPr>
        <w:suppressAutoHyphens/>
        <w:jc w:val="center"/>
        <w:rPr>
          <w:rFonts w:ascii="Book Antiqua" w:hAnsi="Book Antiqua" w:cs="Book Antiqua"/>
          <w:sz w:val="22"/>
          <w:szCs w:val="22"/>
          <w:lang w:eastAsia="ar-SA"/>
        </w:rPr>
      </w:pPr>
      <w:r w:rsidRPr="00D67BB8">
        <w:rPr>
          <w:rFonts w:ascii="Book Antiqua" w:hAnsi="Book Antiqua" w:cs="Book Antiqua"/>
          <w:i/>
          <w:iCs/>
          <w:sz w:val="22"/>
          <w:szCs w:val="22"/>
          <w:lang w:eastAsia="ar-SA"/>
        </w:rPr>
        <w:t>Este informe cuenta con las revisiones y ajustes correspondientes de las jefaturas indicadas</w:t>
      </w:r>
      <w:r w:rsidRPr="00D67BB8">
        <w:rPr>
          <w:rFonts w:ascii="Book Antiqua" w:hAnsi="Book Antiqua" w:cs="Book Antiqua"/>
          <w:sz w:val="22"/>
          <w:szCs w:val="22"/>
          <w:lang w:eastAsia="ar-SA"/>
        </w:rPr>
        <w:t>.</w:t>
      </w:r>
    </w:p>
    <w:tbl>
      <w:tblPr>
        <w:tblW w:w="50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3109"/>
        <w:gridCol w:w="4109"/>
      </w:tblGrid>
      <w:tr w:rsidR="00325951" w:rsidRPr="00D67BB8" w14:paraId="631A1192" w14:textId="77777777" w:rsidTr="00784755">
        <w:trPr>
          <w:trHeight w:val="198"/>
          <w:jc w:val="center"/>
        </w:trPr>
        <w:tc>
          <w:tcPr>
            <w:tcW w:w="956"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1F1B2BD8" w14:textId="77777777" w:rsidR="00325951" w:rsidRPr="00D67BB8" w:rsidRDefault="00325951" w:rsidP="0070124B">
            <w:pPr>
              <w:jc w:val="center"/>
              <w:rPr>
                <w:rFonts w:ascii="Book Antiqua" w:hAnsi="Book Antiqua" w:cs="Arial"/>
                <w:b/>
                <w:sz w:val="22"/>
                <w:szCs w:val="22"/>
              </w:rPr>
            </w:pPr>
            <w:r w:rsidRPr="00D67BB8">
              <w:rPr>
                <w:rFonts w:ascii="Book Antiqua" w:hAnsi="Book Antiqua" w:cs="Arial"/>
                <w:b/>
                <w:sz w:val="22"/>
                <w:szCs w:val="22"/>
              </w:rPr>
              <w:t>Informe</w:t>
            </w:r>
          </w:p>
        </w:tc>
        <w:tc>
          <w:tcPr>
            <w:tcW w:w="1742"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06DBE6E" w14:textId="77777777" w:rsidR="00325951" w:rsidRPr="00D67BB8" w:rsidRDefault="00325951" w:rsidP="0070124B">
            <w:pPr>
              <w:jc w:val="center"/>
              <w:rPr>
                <w:rFonts w:ascii="Book Antiqua" w:hAnsi="Book Antiqua"/>
                <w:b/>
                <w:color w:val="FFFFFF"/>
                <w:sz w:val="22"/>
                <w:szCs w:val="22"/>
              </w:rPr>
            </w:pPr>
            <w:r w:rsidRPr="00D67BB8">
              <w:rPr>
                <w:rFonts w:ascii="Book Antiqua" w:hAnsi="Book Antiqua"/>
                <w:b/>
                <w:color w:val="FFFFFF"/>
                <w:sz w:val="22"/>
                <w:szCs w:val="22"/>
              </w:rPr>
              <w:t>Nombre</w:t>
            </w:r>
          </w:p>
        </w:tc>
        <w:tc>
          <w:tcPr>
            <w:tcW w:w="2303" w:type="pc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D2F8550" w14:textId="77777777" w:rsidR="00325951" w:rsidRPr="00D67BB8" w:rsidRDefault="00325951" w:rsidP="0070124B">
            <w:pPr>
              <w:jc w:val="center"/>
              <w:rPr>
                <w:rFonts w:ascii="Book Antiqua" w:hAnsi="Book Antiqua"/>
                <w:b/>
                <w:color w:val="FFFFFF"/>
                <w:sz w:val="22"/>
                <w:szCs w:val="22"/>
              </w:rPr>
            </w:pPr>
            <w:r w:rsidRPr="00D67BB8">
              <w:rPr>
                <w:rFonts w:ascii="Book Antiqua" w:hAnsi="Book Antiqua"/>
                <w:b/>
                <w:color w:val="FFFFFF"/>
                <w:sz w:val="22"/>
                <w:szCs w:val="22"/>
              </w:rPr>
              <w:t>Puesto</w:t>
            </w:r>
          </w:p>
        </w:tc>
      </w:tr>
      <w:tr w:rsidR="00325951" w:rsidRPr="00D67BB8" w14:paraId="6FE4FF32" w14:textId="77777777" w:rsidTr="00784755">
        <w:trPr>
          <w:trHeight w:val="377"/>
          <w:jc w:val="center"/>
        </w:trPr>
        <w:tc>
          <w:tcPr>
            <w:tcW w:w="956" w:type="pct"/>
            <w:tcBorders>
              <w:top w:val="single" w:sz="4" w:space="0" w:color="auto"/>
              <w:left w:val="single" w:sz="4" w:space="0" w:color="000000"/>
              <w:bottom w:val="single" w:sz="4" w:space="0" w:color="000000"/>
              <w:right w:val="single" w:sz="4" w:space="0" w:color="000000"/>
            </w:tcBorders>
            <w:shd w:val="clear" w:color="auto" w:fill="F2F2F2"/>
            <w:vAlign w:val="center"/>
          </w:tcPr>
          <w:p w14:paraId="7A210120" w14:textId="77777777" w:rsidR="00325951" w:rsidRPr="00D67BB8" w:rsidRDefault="00325951" w:rsidP="00D67BB8">
            <w:pPr>
              <w:rPr>
                <w:rFonts w:ascii="Book Antiqua" w:hAnsi="Book Antiqua"/>
                <w:b/>
                <w:color w:val="000000"/>
                <w:sz w:val="22"/>
                <w:szCs w:val="22"/>
                <w:lang w:eastAsia="es-CR"/>
              </w:rPr>
            </w:pPr>
            <w:r w:rsidRPr="00D67BB8">
              <w:rPr>
                <w:rFonts w:ascii="Book Antiqua" w:hAnsi="Book Antiqua"/>
                <w:b/>
                <w:color w:val="000000"/>
                <w:sz w:val="22"/>
                <w:szCs w:val="22"/>
                <w:lang w:eastAsia="es-CR"/>
              </w:rPr>
              <w:t>Elaborado por:</w:t>
            </w:r>
          </w:p>
        </w:tc>
        <w:tc>
          <w:tcPr>
            <w:tcW w:w="1742" w:type="pct"/>
            <w:tcBorders>
              <w:top w:val="single" w:sz="4" w:space="0" w:color="auto"/>
              <w:left w:val="single" w:sz="4" w:space="0" w:color="000000"/>
              <w:bottom w:val="single" w:sz="4" w:space="0" w:color="000000"/>
              <w:right w:val="single" w:sz="4" w:space="0" w:color="000000"/>
            </w:tcBorders>
            <w:vAlign w:val="center"/>
          </w:tcPr>
          <w:p w14:paraId="5F3528D3" w14:textId="77777777" w:rsidR="00325951" w:rsidRPr="00D67BB8" w:rsidRDefault="00325951" w:rsidP="00D67BB8">
            <w:pPr>
              <w:rPr>
                <w:rFonts w:ascii="Book Antiqua" w:hAnsi="Book Antiqua"/>
                <w:sz w:val="22"/>
                <w:szCs w:val="22"/>
              </w:rPr>
            </w:pPr>
            <w:r w:rsidRPr="00D67BB8">
              <w:rPr>
                <w:rFonts w:ascii="Book Antiqua" w:hAnsi="Book Antiqua"/>
                <w:sz w:val="22"/>
                <w:szCs w:val="22"/>
              </w:rPr>
              <w:t>Licda. Diana Cordero Villalobos</w:t>
            </w:r>
          </w:p>
        </w:tc>
        <w:tc>
          <w:tcPr>
            <w:tcW w:w="2303" w:type="pct"/>
            <w:tcBorders>
              <w:top w:val="single" w:sz="4" w:space="0" w:color="auto"/>
              <w:left w:val="single" w:sz="4" w:space="0" w:color="000000"/>
              <w:bottom w:val="single" w:sz="4" w:space="0" w:color="000000"/>
              <w:right w:val="single" w:sz="4" w:space="0" w:color="000000"/>
            </w:tcBorders>
            <w:vAlign w:val="center"/>
          </w:tcPr>
          <w:p w14:paraId="156C1EC4" w14:textId="0739570C" w:rsidR="00325951" w:rsidRPr="00D67BB8" w:rsidRDefault="00325951" w:rsidP="00D67BB8">
            <w:pPr>
              <w:rPr>
                <w:rFonts w:ascii="Book Antiqua" w:hAnsi="Book Antiqua"/>
                <w:color w:val="000000"/>
                <w:sz w:val="22"/>
                <w:szCs w:val="22"/>
                <w:lang w:eastAsia="es-CR"/>
              </w:rPr>
            </w:pPr>
            <w:r w:rsidRPr="00D67BB8">
              <w:rPr>
                <w:rFonts w:ascii="Book Antiqua" w:hAnsi="Book Antiqua"/>
                <w:sz w:val="22"/>
                <w:szCs w:val="22"/>
              </w:rPr>
              <w:t>Profesional 2 a.</w:t>
            </w:r>
            <w:r w:rsidR="00D67BB8">
              <w:rPr>
                <w:rFonts w:ascii="Book Antiqua" w:hAnsi="Book Antiqua"/>
                <w:sz w:val="22"/>
                <w:szCs w:val="22"/>
              </w:rPr>
              <w:t>i</w:t>
            </w:r>
            <w:r w:rsidRPr="00D67BB8">
              <w:rPr>
                <w:rFonts w:ascii="Book Antiqua" w:hAnsi="Book Antiqua"/>
                <w:sz w:val="22"/>
                <w:szCs w:val="22"/>
              </w:rPr>
              <w:t xml:space="preserve">. </w:t>
            </w:r>
          </w:p>
        </w:tc>
      </w:tr>
      <w:tr w:rsidR="00325951" w:rsidRPr="00D67BB8" w14:paraId="0600F1C0" w14:textId="77777777" w:rsidTr="00784755">
        <w:trPr>
          <w:trHeight w:val="377"/>
          <w:jc w:val="center"/>
        </w:trPr>
        <w:tc>
          <w:tcPr>
            <w:tcW w:w="956"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F1F11A2" w14:textId="77777777" w:rsidR="00325951" w:rsidRPr="00D67BB8" w:rsidRDefault="00325951" w:rsidP="00D67BB8">
            <w:pPr>
              <w:rPr>
                <w:rFonts w:ascii="Book Antiqua" w:hAnsi="Book Antiqua"/>
                <w:b/>
                <w:color w:val="000000"/>
                <w:sz w:val="22"/>
                <w:szCs w:val="22"/>
                <w:lang w:eastAsia="es-CR"/>
              </w:rPr>
            </w:pPr>
            <w:r w:rsidRPr="00D67BB8">
              <w:rPr>
                <w:rFonts w:ascii="Book Antiqua" w:hAnsi="Book Antiqua"/>
                <w:b/>
                <w:color w:val="000000"/>
                <w:sz w:val="22"/>
                <w:szCs w:val="22"/>
                <w:lang w:eastAsia="es-CR"/>
              </w:rPr>
              <w:t>Aprobado por:</w:t>
            </w:r>
          </w:p>
        </w:tc>
        <w:tc>
          <w:tcPr>
            <w:tcW w:w="1742" w:type="pct"/>
            <w:tcBorders>
              <w:top w:val="single" w:sz="4" w:space="0" w:color="000000"/>
              <w:left w:val="single" w:sz="4" w:space="0" w:color="000000"/>
              <w:bottom w:val="single" w:sz="4" w:space="0" w:color="000000"/>
              <w:right w:val="single" w:sz="4" w:space="0" w:color="000000"/>
            </w:tcBorders>
            <w:vAlign w:val="center"/>
            <w:hideMark/>
          </w:tcPr>
          <w:p w14:paraId="25F4400E" w14:textId="77777777" w:rsidR="00325951" w:rsidRPr="00D67BB8" w:rsidRDefault="00325951" w:rsidP="00D67BB8">
            <w:pPr>
              <w:rPr>
                <w:rFonts w:ascii="Book Antiqua" w:hAnsi="Book Antiqua"/>
                <w:color w:val="000000"/>
                <w:sz w:val="22"/>
                <w:szCs w:val="22"/>
                <w:lang w:eastAsia="es-CR"/>
              </w:rPr>
            </w:pPr>
            <w:r w:rsidRPr="00D67BB8">
              <w:rPr>
                <w:rFonts w:ascii="Book Antiqua" w:hAnsi="Book Antiqua"/>
                <w:sz w:val="22"/>
                <w:szCs w:val="22"/>
              </w:rPr>
              <w:t>Máster Melissa Durán Gamboa</w:t>
            </w:r>
          </w:p>
        </w:tc>
        <w:tc>
          <w:tcPr>
            <w:tcW w:w="2303" w:type="pct"/>
            <w:tcBorders>
              <w:top w:val="single" w:sz="4" w:space="0" w:color="000000"/>
              <w:left w:val="single" w:sz="4" w:space="0" w:color="000000"/>
              <w:bottom w:val="single" w:sz="4" w:space="0" w:color="000000"/>
              <w:right w:val="single" w:sz="4" w:space="0" w:color="000000"/>
            </w:tcBorders>
            <w:vAlign w:val="center"/>
            <w:hideMark/>
          </w:tcPr>
          <w:p w14:paraId="264A2883" w14:textId="150B6660" w:rsidR="00325951" w:rsidRPr="00D67BB8" w:rsidRDefault="00325951" w:rsidP="00D67BB8">
            <w:pPr>
              <w:rPr>
                <w:rFonts w:ascii="Book Antiqua" w:hAnsi="Book Antiqua"/>
                <w:color w:val="000000"/>
                <w:sz w:val="22"/>
                <w:szCs w:val="22"/>
                <w:lang w:eastAsia="es-CR"/>
              </w:rPr>
            </w:pPr>
            <w:r w:rsidRPr="00D67BB8">
              <w:rPr>
                <w:rFonts w:ascii="Book Antiqua" w:hAnsi="Book Antiqua"/>
                <w:color w:val="000000"/>
                <w:sz w:val="22"/>
                <w:szCs w:val="22"/>
                <w:lang w:eastAsia="es-CR"/>
              </w:rPr>
              <w:t>Jefa a.</w:t>
            </w:r>
            <w:r w:rsidR="00D67BB8">
              <w:rPr>
                <w:rFonts w:ascii="Book Antiqua" w:hAnsi="Book Antiqua"/>
                <w:color w:val="000000"/>
                <w:sz w:val="22"/>
                <w:szCs w:val="22"/>
                <w:lang w:eastAsia="es-CR"/>
              </w:rPr>
              <w:t>i</w:t>
            </w:r>
            <w:r w:rsidRPr="00D67BB8">
              <w:rPr>
                <w:rFonts w:ascii="Book Antiqua" w:hAnsi="Book Antiqua"/>
                <w:color w:val="000000"/>
                <w:sz w:val="22"/>
                <w:szCs w:val="22"/>
                <w:lang w:eastAsia="es-CR"/>
              </w:rPr>
              <w:t xml:space="preserve">. Subproceso de Modernización No penal </w:t>
            </w:r>
          </w:p>
        </w:tc>
      </w:tr>
      <w:tr w:rsidR="00325951" w:rsidRPr="00D67BB8" w14:paraId="4805B24A" w14:textId="77777777" w:rsidTr="00784755">
        <w:trPr>
          <w:trHeight w:val="377"/>
          <w:jc w:val="center"/>
        </w:trPr>
        <w:tc>
          <w:tcPr>
            <w:tcW w:w="95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D470327" w14:textId="77777777" w:rsidR="00325951" w:rsidRPr="00D67BB8" w:rsidRDefault="00325951" w:rsidP="00D67BB8">
            <w:pPr>
              <w:rPr>
                <w:rFonts w:ascii="Book Antiqua" w:hAnsi="Book Antiqua"/>
                <w:b/>
                <w:color w:val="000000"/>
                <w:sz w:val="22"/>
                <w:szCs w:val="22"/>
                <w:lang w:eastAsia="es-CR"/>
              </w:rPr>
            </w:pPr>
            <w:r w:rsidRPr="00D67BB8">
              <w:rPr>
                <w:rFonts w:ascii="Book Antiqua" w:hAnsi="Book Antiqua"/>
                <w:b/>
                <w:color w:val="000000"/>
                <w:sz w:val="22"/>
                <w:szCs w:val="22"/>
                <w:lang w:eastAsia="es-CR"/>
              </w:rPr>
              <w:t>Visto bueno:</w:t>
            </w:r>
          </w:p>
        </w:tc>
        <w:tc>
          <w:tcPr>
            <w:tcW w:w="1742" w:type="pct"/>
            <w:tcBorders>
              <w:top w:val="single" w:sz="4" w:space="0" w:color="000000"/>
              <w:left w:val="single" w:sz="4" w:space="0" w:color="000000"/>
              <w:bottom w:val="single" w:sz="4" w:space="0" w:color="000000"/>
              <w:right w:val="single" w:sz="4" w:space="0" w:color="000000"/>
            </w:tcBorders>
            <w:vAlign w:val="center"/>
          </w:tcPr>
          <w:p w14:paraId="5850D60B" w14:textId="7F95CD94" w:rsidR="00325951" w:rsidRPr="00D67BB8" w:rsidRDefault="009A2493" w:rsidP="00D67BB8">
            <w:pPr>
              <w:rPr>
                <w:rFonts w:ascii="Book Antiqua" w:hAnsi="Book Antiqua"/>
                <w:sz w:val="22"/>
                <w:szCs w:val="22"/>
              </w:rPr>
            </w:pPr>
            <w:r w:rsidRPr="00D67BB8">
              <w:rPr>
                <w:rFonts w:ascii="Book Antiqua" w:hAnsi="Book Antiqua"/>
                <w:sz w:val="22"/>
                <w:szCs w:val="22"/>
              </w:rPr>
              <w:t>Ing. Dixon Li Morales</w:t>
            </w:r>
          </w:p>
        </w:tc>
        <w:tc>
          <w:tcPr>
            <w:tcW w:w="2303" w:type="pct"/>
            <w:tcBorders>
              <w:top w:val="single" w:sz="4" w:space="0" w:color="000000"/>
              <w:left w:val="single" w:sz="4" w:space="0" w:color="000000"/>
              <w:bottom w:val="single" w:sz="4" w:space="0" w:color="000000"/>
              <w:right w:val="single" w:sz="4" w:space="0" w:color="000000"/>
            </w:tcBorders>
            <w:vAlign w:val="center"/>
          </w:tcPr>
          <w:p w14:paraId="30304CF9" w14:textId="19A239F3" w:rsidR="00325951" w:rsidRPr="00D67BB8" w:rsidRDefault="009A2493" w:rsidP="00D67BB8">
            <w:pPr>
              <w:rPr>
                <w:rFonts w:ascii="Book Antiqua" w:hAnsi="Book Antiqua"/>
                <w:sz w:val="22"/>
                <w:szCs w:val="22"/>
              </w:rPr>
            </w:pPr>
            <w:r w:rsidRPr="00D67BB8">
              <w:rPr>
                <w:rFonts w:ascii="Book Antiqua" w:hAnsi="Book Antiqua"/>
                <w:sz w:val="22"/>
                <w:szCs w:val="22"/>
              </w:rPr>
              <w:t>Jefe Proceso de Ejecución de las Operaciones</w:t>
            </w:r>
          </w:p>
        </w:tc>
      </w:tr>
    </w:tbl>
    <w:p w14:paraId="169523B8" w14:textId="2187DA26" w:rsidR="00AB3970" w:rsidRPr="004E3CB9" w:rsidRDefault="00AB3970" w:rsidP="00325951">
      <w:pPr>
        <w:suppressAutoHyphens/>
        <w:spacing w:line="276" w:lineRule="auto"/>
        <w:jc w:val="both"/>
      </w:pPr>
    </w:p>
    <w:sectPr w:rsidR="00AB3970" w:rsidRPr="004E3CB9" w:rsidSect="0098593F">
      <w:headerReference w:type="default" r:id="rId44"/>
      <w:footerReference w:type="even" r:id="rId45"/>
      <w:footerReference w:type="default" r:id="rId46"/>
      <w:pgSz w:w="12242" w:h="15842" w:code="1"/>
      <w:pgMar w:top="1417" w:right="1701" w:bottom="1417" w:left="1701" w:header="142"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BEB5E" w14:textId="77777777" w:rsidR="005C770C" w:rsidRPr="00325951" w:rsidRDefault="005C770C" w:rsidP="00067C87">
      <w:r w:rsidRPr="00325951">
        <w:separator/>
      </w:r>
    </w:p>
  </w:endnote>
  <w:endnote w:type="continuationSeparator" w:id="0">
    <w:p w14:paraId="31B668A9" w14:textId="77777777" w:rsidR="005C770C" w:rsidRPr="00325951" w:rsidRDefault="005C770C" w:rsidP="00067C87">
      <w:r w:rsidRPr="00325951">
        <w:continuationSeparator/>
      </w:r>
    </w:p>
  </w:endnote>
  <w:endnote w:type="continuationNotice" w:id="1">
    <w:p w14:paraId="6B320C88" w14:textId="77777777" w:rsidR="007A74F2" w:rsidRPr="00325951" w:rsidRDefault="007A7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7C2E" w14:textId="77777777" w:rsidR="003D7537" w:rsidRPr="00325951" w:rsidRDefault="003D7537" w:rsidP="0075408A">
    <w:pPr>
      <w:pStyle w:val="Piedepgina"/>
      <w:framePr w:wrap="around" w:vAnchor="text" w:hAnchor="margin" w:xAlign="right" w:y="1"/>
      <w:rPr>
        <w:rStyle w:val="Nmerodepgina"/>
      </w:rPr>
    </w:pPr>
    <w:r w:rsidRPr="00325951">
      <w:rPr>
        <w:rStyle w:val="Nmerodepgina"/>
      </w:rPr>
      <w:fldChar w:fldCharType="begin"/>
    </w:r>
    <w:r w:rsidRPr="00325951">
      <w:rPr>
        <w:rStyle w:val="Nmerodepgina"/>
      </w:rPr>
      <w:instrText xml:space="preserve">PAGE  </w:instrText>
    </w:r>
    <w:r w:rsidRPr="00325951">
      <w:rPr>
        <w:rStyle w:val="Nmerodepgina"/>
      </w:rPr>
      <w:fldChar w:fldCharType="end"/>
    </w:r>
  </w:p>
  <w:p w14:paraId="39F2A3D0" w14:textId="77777777" w:rsidR="003D7537" w:rsidRPr="00325951" w:rsidRDefault="003D7537"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ED51C" w14:textId="77777777" w:rsidR="003D7537" w:rsidRPr="00325951" w:rsidRDefault="003D7537" w:rsidP="0075408A">
    <w:pPr>
      <w:pStyle w:val="Piedepgina"/>
      <w:framePr w:wrap="around" w:vAnchor="text" w:hAnchor="margin" w:xAlign="right" w:y="1"/>
      <w:rPr>
        <w:rStyle w:val="Nmerodepgina"/>
      </w:rPr>
    </w:pPr>
    <w:r w:rsidRPr="00325951">
      <w:rPr>
        <w:rStyle w:val="Nmerodepgina"/>
      </w:rPr>
      <w:fldChar w:fldCharType="begin"/>
    </w:r>
    <w:r w:rsidRPr="00325951">
      <w:rPr>
        <w:rStyle w:val="Nmerodepgina"/>
      </w:rPr>
      <w:instrText xml:space="preserve">PAGE  </w:instrText>
    </w:r>
    <w:r w:rsidRPr="00325951">
      <w:rPr>
        <w:rStyle w:val="Nmerodepgina"/>
      </w:rPr>
      <w:fldChar w:fldCharType="separate"/>
    </w:r>
    <w:r w:rsidRPr="00325951">
      <w:rPr>
        <w:rStyle w:val="Nmerodepgina"/>
      </w:rPr>
      <w:t>1</w:t>
    </w:r>
    <w:r w:rsidRPr="00325951">
      <w:rPr>
        <w:rStyle w:val="Nmerodepgina"/>
      </w:rPr>
      <w:fldChar w:fldCharType="end"/>
    </w:r>
  </w:p>
  <w:p w14:paraId="0B425F87" w14:textId="77777777" w:rsidR="00D74B3E" w:rsidRPr="00325951" w:rsidRDefault="00D74B3E" w:rsidP="00D74B3E">
    <w:pPr>
      <w:pBdr>
        <w:top w:val="single" w:sz="4" w:space="1" w:color="auto"/>
      </w:pBdr>
      <w:ind w:right="360"/>
      <w:jc w:val="center"/>
      <w:rPr>
        <w:rFonts w:ascii="Book Antiqua" w:hAnsi="Book Antiqua"/>
        <w:b/>
        <w:bCs/>
        <w:color w:val="000000"/>
      </w:rPr>
    </w:pPr>
    <w:r w:rsidRPr="00325951">
      <w:rPr>
        <w:rFonts w:ascii="Book Antiqua" w:hAnsi="Book Antiqua"/>
        <w:b/>
        <w:bCs/>
        <w:color w:val="000000"/>
      </w:rPr>
      <w:t>Trabajamos por el desarrollo de la administración de justicia                               con proyección e innovación</w:t>
    </w:r>
  </w:p>
  <w:p w14:paraId="0C57750B" w14:textId="77777777" w:rsidR="003D7537" w:rsidRPr="00325951" w:rsidRDefault="003D7537" w:rsidP="003F6BA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34B168" w14:textId="77777777" w:rsidR="005C770C" w:rsidRPr="00325951" w:rsidRDefault="005C770C" w:rsidP="00067C87">
      <w:r w:rsidRPr="00325951">
        <w:separator/>
      </w:r>
    </w:p>
  </w:footnote>
  <w:footnote w:type="continuationSeparator" w:id="0">
    <w:p w14:paraId="6BAECC13" w14:textId="77777777" w:rsidR="005C770C" w:rsidRPr="00325951" w:rsidRDefault="005C770C" w:rsidP="00067C87">
      <w:r w:rsidRPr="00325951">
        <w:continuationSeparator/>
      </w:r>
    </w:p>
  </w:footnote>
  <w:footnote w:type="continuationNotice" w:id="1">
    <w:p w14:paraId="11CF9904" w14:textId="77777777" w:rsidR="007A74F2" w:rsidRPr="00325951" w:rsidRDefault="007A74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23FAE" w14:textId="763AD87E" w:rsidR="00E1464D" w:rsidRPr="00325951" w:rsidRDefault="00E1464D" w:rsidP="00E1464D">
    <w:pPr>
      <w:tabs>
        <w:tab w:val="center" w:pos="8804"/>
        <w:tab w:val="right" w:pos="8875"/>
      </w:tabs>
      <w:jc w:val="center"/>
      <w:rPr>
        <w:rFonts w:ascii="Book Antiqua" w:hAnsi="Book Antiqua" w:cs="Book Antiqua"/>
        <w:i/>
        <w:iCs/>
        <w:sz w:val="18"/>
        <w:szCs w:val="18"/>
      </w:rPr>
    </w:pPr>
    <w:r w:rsidRPr="00325951">
      <w:rPr>
        <w:rFonts w:ascii="Book Antiqua" w:hAnsi="Book Antiqua" w:cs="Book Antiqua"/>
        <w:i/>
        <w:iCs/>
        <w:sz w:val="18"/>
        <w:szCs w:val="18"/>
      </w:rPr>
      <w:t xml:space="preserve">Poder Judicial - </w:t>
    </w:r>
    <w:r w:rsidR="006A1CEC" w:rsidRPr="00325951">
      <w:rPr>
        <w:rFonts w:ascii="Book Antiqua" w:hAnsi="Book Antiqua" w:cs="Book Antiqua"/>
        <w:i/>
        <w:iCs/>
        <w:sz w:val="18"/>
        <w:szCs w:val="18"/>
      </w:rPr>
      <w:t>Dirección de</w:t>
    </w:r>
    <w:r w:rsidRPr="00325951">
      <w:rPr>
        <w:rFonts w:ascii="Book Antiqua" w:hAnsi="Book Antiqua" w:cs="Book Antiqua"/>
        <w:i/>
        <w:iCs/>
        <w:sz w:val="18"/>
        <w:szCs w:val="18"/>
      </w:rPr>
      <w:t xml:space="preserve"> Planificación</w:t>
    </w:r>
    <w:r w:rsidR="004E3CB9" w:rsidRPr="00325951">
      <w:rPr>
        <w:rFonts w:ascii="Times New Roman" w:hAnsi="Times New Roman"/>
        <w:noProof/>
      </w:rPr>
      <w:drawing>
        <wp:inline distT="0" distB="0" distL="0" distR="0" wp14:anchorId="7B81757D" wp14:editId="6F33F7A2">
          <wp:extent cx="317500" cy="406400"/>
          <wp:effectExtent l="0" t="0" r="6350" b="0"/>
          <wp:docPr id="446528167" name="Imagen 44652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00" cy="406400"/>
                  </a:xfrm>
                  <a:prstGeom prst="rect">
                    <a:avLst/>
                  </a:prstGeom>
                  <a:noFill/>
                  <a:ln>
                    <a:noFill/>
                  </a:ln>
                </pic:spPr>
              </pic:pic>
            </a:graphicData>
          </a:graphic>
        </wp:inline>
      </w:drawing>
    </w:r>
  </w:p>
  <w:p w14:paraId="01D1D5E6" w14:textId="1EFB1C04" w:rsidR="00E1464D" w:rsidRPr="00325951" w:rsidRDefault="00E1464D" w:rsidP="00E1464D">
    <w:pPr>
      <w:tabs>
        <w:tab w:val="center" w:pos="4252"/>
        <w:tab w:val="right" w:pos="8875"/>
      </w:tabs>
      <w:jc w:val="center"/>
      <w:rPr>
        <w:rFonts w:ascii="Book Antiqua" w:hAnsi="Book Antiqua" w:cs="Book Antiqua"/>
        <w:i/>
        <w:iCs/>
        <w:sz w:val="18"/>
        <w:szCs w:val="18"/>
      </w:rPr>
    </w:pPr>
    <w:r w:rsidRPr="00325951">
      <w:rPr>
        <w:rFonts w:ascii="Book Antiqua" w:hAnsi="Book Antiqua" w:cs="Book Antiqua"/>
        <w:i/>
        <w:iCs/>
        <w:sz w:val="18"/>
        <w:szCs w:val="18"/>
      </w:rPr>
      <w:t xml:space="preserve">San José </w:t>
    </w:r>
    <w:r w:rsidR="006A1CEC" w:rsidRPr="00325951">
      <w:rPr>
        <w:rFonts w:ascii="Book Antiqua" w:hAnsi="Book Antiqua" w:cs="Book Antiqua"/>
        <w:i/>
        <w:iCs/>
        <w:sz w:val="18"/>
        <w:szCs w:val="18"/>
      </w:rPr>
      <w:t>- Costa</w:t>
    </w:r>
    <w:r w:rsidRPr="00325951">
      <w:rPr>
        <w:rFonts w:ascii="Book Antiqua" w:hAnsi="Book Antiqua" w:cs="Book Antiqua"/>
        <w:i/>
        <w:iCs/>
        <w:sz w:val="18"/>
        <w:szCs w:val="18"/>
      </w:rPr>
      <w:t xml:space="preserve"> Rica</w:t>
    </w:r>
  </w:p>
  <w:p w14:paraId="61C7FAAC" w14:textId="60789385" w:rsidR="003D7537" w:rsidRPr="008A71A7" w:rsidRDefault="00E1464D" w:rsidP="008F165B">
    <w:pPr>
      <w:pBdr>
        <w:bottom w:val="single" w:sz="4" w:space="1" w:color="auto"/>
      </w:pBdr>
      <w:tabs>
        <w:tab w:val="center" w:pos="4252"/>
        <w:tab w:val="right" w:pos="8504"/>
      </w:tabs>
      <w:jc w:val="center"/>
      <w:rPr>
        <w:rFonts w:ascii="Times New Roman" w:hAnsi="Times New Roman"/>
        <w:sz w:val="20"/>
        <w:szCs w:val="20"/>
      </w:rPr>
    </w:pPr>
    <w:r w:rsidRPr="008A71A7">
      <w:rPr>
        <w:rFonts w:ascii="Book Antiqua" w:hAnsi="Book Antiqua" w:cs="Book Antiqua"/>
        <w:i/>
        <w:iCs/>
        <w:sz w:val="18"/>
        <w:szCs w:val="18"/>
      </w:rPr>
      <w:t xml:space="preserve">Telf. </w:t>
    </w:r>
    <w:r w:rsidR="00CA02E3" w:rsidRPr="008A71A7">
      <w:rPr>
        <w:rFonts w:ascii="Book Antiqua" w:hAnsi="Book Antiqua" w:cs="Book Antiqua"/>
        <w:i/>
        <w:iCs/>
        <w:sz w:val="18"/>
        <w:szCs w:val="18"/>
      </w:rPr>
      <w:t>2284-2400/ Ext. 01-2400</w:t>
    </w:r>
    <w:r w:rsidRPr="008A71A7">
      <w:rPr>
        <w:rFonts w:ascii="Book Antiqua" w:hAnsi="Book Antiqua" w:cs="Book Antiqua"/>
        <w:i/>
        <w:iCs/>
        <w:sz w:val="18"/>
        <w:szCs w:val="18"/>
      </w:rPr>
      <w:t>/ Apdo. 95-1003/ planificacion@poder-judicial.go.cr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4855DD7"/>
    <w:multiLevelType w:val="hybridMultilevel"/>
    <w:tmpl w:val="720A82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187007D"/>
    <w:multiLevelType w:val="hybridMultilevel"/>
    <w:tmpl w:val="6478E7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9490C37"/>
    <w:multiLevelType w:val="hybridMultilevel"/>
    <w:tmpl w:val="B19AF4F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D317CC5"/>
    <w:multiLevelType w:val="multilevel"/>
    <w:tmpl w:val="809E9D9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2D49783C"/>
    <w:multiLevelType w:val="multilevel"/>
    <w:tmpl w:val="1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4B6701E"/>
    <w:multiLevelType w:val="hybridMultilevel"/>
    <w:tmpl w:val="0A885FEA"/>
    <w:lvl w:ilvl="0" w:tplc="140A000B">
      <w:start w:val="1"/>
      <w:numFmt w:val="bullet"/>
      <w:lvlText w:val=""/>
      <w:lvlJc w:val="left"/>
      <w:pPr>
        <w:ind w:left="776" w:hanging="360"/>
      </w:pPr>
      <w:rPr>
        <w:rFonts w:ascii="Wingdings" w:hAnsi="Wingdings" w:hint="default"/>
      </w:rPr>
    </w:lvl>
    <w:lvl w:ilvl="1" w:tplc="140A0003" w:tentative="1">
      <w:start w:val="1"/>
      <w:numFmt w:val="bullet"/>
      <w:lvlText w:val="o"/>
      <w:lvlJc w:val="left"/>
      <w:pPr>
        <w:ind w:left="1496" w:hanging="360"/>
      </w:pPr>
      <w:rPr>
        <w:rFonts w:ascii="Courier New" w:hAnsi="Courier New" w:cs="Courier New" w:hint="default"/>
      </w:rPr>
    </w:lvl>
    <w:lvl w:ilvl="2" w:tplc="140A0005" w:tentative="1">
      <w:start w:val="1"/>
      <w:numFmt w:val="bullet"/>
      <w:lvlText w:val=""/>
      <w:lvlJc w:val="left"/>
      <w:pPr>
        <w:ind w:left="2216" w:hanging="360"/>
      </w:pPr>
      <w:rPr>
        <w:rFonts w:ascii="Wingdings" w:hAnsi="Wingdings" w:hint="default"/>
      </w:rPr>
    </w:lvl>
    <w:lvl w:ilvl="3" w:tplc="140A0001" w:tentative="1">
      <w:start w:val="1"/>
      <w:numFmt w:val="bullet"/>
      <w:lvlText w:val=""/>
      <w:lvlJc w:val="left"/>
      <w:pPr>
        <w:ind w:left="2936" w:hanging="360"/>
      </w:pPr>
      <w:rPr>
        <w:rFonts w:ascii="Symbol" w:hAnsi="Symbol" w:hint="default"/>
      </w:rPr>
    </w:lvl>
    <w:lvl w:ilvl="4" w:tplc="140A0003" w:tentative="1">
      <w:start w:val="1"/>
      <w:numFmt w:val="bullet"/>
      <w:lvlText w:val="o"/>
      <w:lvlJc w:val="left"/>
      <w:pPr>
        <w:ind w:left="3656" w:hanging="360"/>
      </w:pPr>
      <w:rPr>
        <w:rFonts w:ascii="Courier New" w:hAnsi="Courier New" w:cs="Courier New" w:hint="default"/>
      </w:rPr>
    </w:lvl>
    <w:lvl w:ilvl="5" w:tplc="140A0005" w:tentative="1">
      <w:start w:val="1"/>
      <w:numFmt w:val="bullet"/>
      <w:lvlText w:val=""/>
      <w:lvlJc w:val="left"/>
      <w:pPr>
        <w:ind w:left="4376" w:hanging="360"/>
      </w:pPr>
      <w:rPr>
        <w:rFonts w:ascii="Wingdings" w:hAnsi="Wingdings" w:hint="default"/>
      </w:rPr>
    </w:lvl>
    <w:lvl w:ilvl="6" w:tplc="140A0001" w:tentative="1">
      <w:start w:val="1"/>
      <w:numFmt w:val="bullet"/>
      <w:lvlText w:val=""/>
      <w:lvlJc w:val="left"/>
      <w:pPr>
        <w:ind w:left="5096" w:hanging="360"/>
      </w:pPr>
      <w:rPr>
        <w:rFonts w:ascii="Symbol" w:hAnsi="Symbol" w:hint="default"/>
      </w:rPr>
    </w:lvl>
    <w:lvl w:ilvl="7" w:tplc="140A0003" w:tentative="1">
      <w:start w:val="1"/>
      <w:numFmt w:val="bullet"/>
      <w:lvlText w:val="o"/>
      <w:lvlJc w:val="left"/>
      <w:pPr>
        <w:ind w:left="5816" w:hanging="360"/>
      </w:pPr>
      <w:rPr>
        <w:rFonts w:ascii="Courier New" w:hAnsi="Courier New" w:cs="Courier New" w:hint="default"/>
      </w:rPr>
    </w:lvl>
    <w:lvl w:ilvl="8" w:tplc="140A0005" w:tentative="1">
      <w:start w:val="1"/>
      <w:numFmt w:val="bullet"/>
      <w:lvlText w:val=""/>
      <w:lvlJc w:val="left"/>
      <w:pPr>
        <w:ind w:left="6536" w:hanging="360"/>
      </w:pPr>
      <w:rPr>
        <w:rFonts w:ascii="Wingdings" w:hAnsi="Wingdings" w:hint="default"/>
      </w:rPr>
    </w:lvl>
  </w:abstractNum>
  <w:abstractNum w:abstractNumId="7" w15:restartNumberingAfterBreak="0">
    <w:nsid w:val="3C2066F9"/>
    <w:multiLevelType w:val="multilevel"/>
    <w:tmpl w:val="1A7670EA"/>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D227CAE"/>
    <w:multiLevelType w:val="multilevel"/>
    <w:tmpl w:val="D2025712"/>
    <w:lvl w:ilvl="0">
      <w:start w:val="1"/>
      <w:numFmt w:val="decimal"/>
      <w:lvlText w:val="%1."/>
      <w:lvlJc w:val="left"/>
      <w:pPr>
        <w:ind w:left="720" w:hanging="360"/>
      </w:pPr>
      <w:rPr>
        <w:rFonts w:hint="default"/>
      </w:rPr>
    </w:lvl>
    <w:lvl w:ilvl="1">
      <w:start w:val="1"/>
      <w:numFmt w:val="decimal"/>
      <w:pStyle w:val="Ttulo2"/>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3E8C4CD8"/>
    <w:multiLevelType w:val="hybridMultilevel"/>
    <w:tmpl w:val="83A6FF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A1A5EC5"/>
    <w:multiLevelType w:val="hybridMultilevel"/>
    <w:tmpl w:val="27EAAE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B0943BD"/>
    <w:multiLevelType w:val="multilevel"/>
    <w:tmpl w:val="59CE9C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74081AC0"/>
    <w:multiLevelType w:val="multilevel"/>
    <w:tmpl w:val="AB626C54"/>
    <w:lvl w:ilvl="0">
      <w:start w:val="1"/>
      <w:numFmt w:val="decimal"/>
      <w:pStyle w:val="Ttulo1"/>
      <w:lvlText w:val="%1."/>
      <w:lvlJc w:val="left"/>
      <w:pPr>
        <w:ind w:left="72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7D771E3F"/>
    <w:multiLevelType w:val="hybridMultilevel"/>
    <w:tmpl w:val="0AE42C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567305702">
    <w:abstractNumId w:val="0"/>
  </w:num>
  <w:num w:numId="2" w16cid:durableId="1767116588">
    <w:abstractNumId w:val="8"/>
  </w:num>
  <w:num w:numId="3" w16cid:durableId="1652907895">
    <w:abstractNumId w:val="1"/>
  </w:num>
  <w:num w:numId="4" w16cid:durableId="1405682258">
    <w:abstractNumId w:val="3"/>
  </w:num>
  <w:num w:numId="5" w16cid:durableId="1652057022">
    <w:abstractNumId w:val="6"/>
  </w:num>
  <w:num w:numId="6" w16cid:durableId="430780256">
    <w:abstractNumId w:val="2"/>
  </w:num>
  <w:num w:numId="7" w16cid:durableId="1528327387">
    <w:abstractNumId w:val="4"/>
  </w:num>
  <w:num w:numId="8" w16cid:durableId="2083680078">
    <w:abstractNumId w:val="12"/>
  </w:num>
  <w:num w:numId="9" w16cid:durableId="1680235693">
    <w:abstractNumId w:val="11"/>
  </w:num>
  <w:num w:numId="10" w16cid:durableId="2042241359">
    <w:abstractNumId w:val="12"/>
  </w:num>
  <w:num w:numId="11" w16cid:durableId="1710183773">
    <w:abstractNumId w:val="8"/>
  </w:num>
  <w:num w:numId="12" w16cid:durableId="568733221">
    <w:abstractNumId w:val="13"/>
  </w:num>
  <w:num w:numId="13" w16cid:durableId="1423336162">
    <w:abstractNumId w:val="10"/>
  </w:num>
  <w:num w:numId="14" w16cid:durableId="1163817184">
    <w:abstractNumId w:val="8"/>
  </w:num>
  <w:num w:numId="15" w16cid:durableId="409814184">
    <w:abstractNumId w:val="5"/>
  </w:num>
  <w:num w:numId="16" w16cid:durableId="1135950636">
    <w:abstractNumId w:val="7"/>
  </w:num>
  <w:num w:numId="17" w16cid:durableId="1912814684">
    <w:abstractNumId w:val="12"/>
  </w:num>
  <w:num w:numId="18" w16cid:durableId="135817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419" w:vendorID="64" w:dllVersion="4096"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419" w:vendorID="64" w:dllVersion="0" w:nlCheck="1" w:checkStyle="0"/>
  <w:activeWritingStyle w:appName="MSWord" w:lang="en-CA"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5656"/>
    <w:rsid w:val="000073E4"/>
    <w:rsid w:val="00011FED"/>
    <w:rsid w:val="00012272"/>
    <w:rsid w:val="00012575"/>
    <w:rsid w:val="00012764"/>
    <w:rsid w:val="00013376"/>
    <w:rsid w:val="000163B8"/>
    <w:rsid w:val="000163F9"/>
    <w:rsid w:val="00020732"/>
    <w:rsid w:val="00020D83"/>
    <w:rsid w:val="00021BE4"/>
    <w:rsid w:val="00023113"/>
    <w:rsid w:val="00023844"/>
    <w:rsid w:val="0002392B"/>
    <w:rsid w:val="00023AC8"/>
    <w:rsid w:val="00024D75"/>
    <w:rsid w:val="00026C38"/>
    <w:rsid w:val="00027048"/>
    <w:rsid w:val="00030235"/>
    <w:rsid w:val="000303B8"/>
    <w:rsid w:val="000322C4"/>
    <w:rsid w:val="00033F39"/>
    <w:rsid w:val="000342C3"/>
    <w:rsid w:val="000356D7"/>
    <w:rsid w:val="00035CAC"/>
    <w:rsid w:val="00037DB2"/>
    <w:rsid w:val="000400DC"/>
    <w:rsid w:val="00040719"/>
    <w:rsid w:val="00041B93"/>
    <w:rsid w:val="00042952"/>
    <w:rsid w:val="00051BED"/>
    <w:rsid w:val="00052477"/>
    <w:rsid w:val="0005551F"/>
    <w:rsid w:val="000557E7"/>
    <w:rsid w:val="00056F48"/>
    <w:rsid w:val="00057A52"/>
    <w:rsid w:val="00060833"/>
    <w:rsid w:val="00060C02"/>
    <w:rsid w:val="00062144"/>
    <w:rsid w:val="00063960"/>
    <w:rsid w:val="00066133"/>
    <w:rsid w:val="00066747"/>
    <w:rsid w:val="00067C87"/>
    <w:rsid w:val="00070914"/>
    <w:rsid w:val="00070CF1"/>
    <w:rsid w:val="00072FBA"/>
    <w:rsid w:val="00073B15"/>
    <w:rsid w:val="00074E16"/>
    <w:rsid w:val="0007609E"/>
    <w:rsid w:val="00081A5B"/>
    <w:rsid w:val="0008267A"/>
    <w:rsid w:val="00082A4E"/>
    <w:rsid w:val="00082DF7"/>
    <w:rsid w:val="00083553"/>
    <w:rsid w:val="00083A8F"/>
    <w:rsid w:val="0008523C"/>
    <w:rsid w:val="00085C80"/>
    <w:rsid w:val="000908C5"/>
    <w:rsid w:val="00090D41"/>
    <w:rsid w:val="0009256A"/>
    <w:rsid w:val="00092BB2"/>
    <w:rsid w:val="00092CC3"/>
    <w:rsid w:val="000948A2"/>
    <w:rsid w:val="000951C0"/>
    <w:rsid w:val="00095B08"/>
    <w:rsid w:val="00095B6E"/>
    <w:rsid w:val="00095C74"/>
    <w:rsid w:val="00096DD9"/>
    <w:rsid w:val="00097810"/>
    <w:rsid w:val="000978E8"/>
    <w:rsid w:val="00097DDC"/>
    <w:rsid w:val="000A1A03"/>
    <w:rsid w:val="000A1C6D"/>
    <w:rsid w:val="000B1944"/>
    <w:rsid w:val="000B1BF6"/>
    <w:rsid w:val="000B2139"/>
    <w:rsid w:val="000B21E2"/>
    <w:rsid w:val="000B2F4A"/>
    <w:rsid w:val="000B6B81"/>
    <w:rsid w:val="000B6DD0"/>
    <w:rsid w:val="000B7059"/>
    <w:rsid w:val="000C0C43"/>
    <w:rsid w:val="000C0DC6"/>
    <w:rsid w:val="000C25F3"/>
    <w:rsid w:val="000C2838"/>
    <w:rsid w:val="000C3E9C"/>
    <w:rsid w:val="000C4588"/>
    <w:rsid w:val="000C458E"/>
    <w:rsid w:val="000C4B27"/>
    <w:rsid w:val="000C4C59"/>
    <w:rsid w:val="000C5559"/>
    <w:rsid w:val="000C7620"/>
    <w:rsid w:val="000D169A"/>
    <w:rsid w:val="000D172D"/>
    <w:rsid w:val="000D3F0D"/>
    <w:rsid w:val="000D4194"/>
    <w:rsid w:val="000D4B15"/>
    <w:rsid w:val="000D56AF"/>
    <w:rsid w:val="000D59E4"/>
    <w:rsid w:val="000D6E49"/>
    <w:rsid w:val="000E0C25"/>
    <w:rsid w:val="000E1793"/>
    <w:rsid w:val="000E21B0"/>
    <w:rsid w:val="000E3BA4"/>
    <w:rsid w:val="000E4053"/>
    <w:rsid w:val="000E42EA"/>
    <w:rsid w:val="000E59B1"/>
    <w:rsid w:val="000E5A11"/>
    <w:rsid w:val="000E5DFD"/>
    <w:rsid w:val="000E78E7"/>
    <w:rsid w:val="000E7D50"/>
    <w:rsid w:val="000E7D76"/>
    <w:rsid w:val="000F0956"/>
    <w:rsid w:val="000F1DB4"/>
    <w:rsid w:val="000F1EA3"/>
    <w:rsid w:val="000F26B1"/>
    <w:rsid w:val="000F3826"/>
    <w:rsid w:val="000F42FC"/>
    <w:rsid w:val="000F58D4"/>
    <w:rsid w:val="000F67D1"/>
    <w:rsid w:val="000F762F"/>
    <w:rsid w:val="001010E0"/>
    <w:rsid w:val="001024DE"/>
    <w:rsid w:val="00105339"/>
    <w:rsid w:val="00105AA6"/>
    <w:rsid w:val="001101EC"/>
    <w:rsid w:val="00110C75"/>
    <w:rsid w:val="00111565"/>
    <w:rsid w:val="00111CD1"/>
    <w:rsid w:val="0011207C"/>
    <w:rsid w:val="00112DD7"/>
    <w:rsid w:val="00113FFD"/>
    <w:rsid w:val="001141EF"/>
    <w:rsid w:val="0012177C"/>
    <w:rsid w:val="00121896"/>
    <w:rsid w:val="00121C1E"/>
    <w:rsid w:val="00122A92"/>
    <w:rsid w:val="001251DB"/>
    <w:rsid w:val="001257CB"/>
    <w:rsid w:val="00125B59"/>
    <w:rsid w:val="001267C7"/>
    <w:rsid w:val="00127857"/>
    <w:rsid w:val="00130714"/>
    <w:rsid w:val="00130B2C"/>
    <w:rsid w:val="001314EB"/>
    <w:rsid w:val="001337D2"/>
    <w:rsid w:val="00133845"/>
    <w:rsid w:val="0013429B"/>
    <w:rsid w:val="00136F13"/>
    <w:rsid w:val="0014072F"/>
    <w:rsid w:val="001409A6"/>
    <w:rsid w:val="0014192B"/>
    <w:rsid w:val="00142858"/>
    <w:rsid w:val="00143845"/>
    <w:rsid w:val="0014436F"/>
    <w:rsid w:val="00144CBF"/>
    <w:rsid w:val="0014519F"/>
    <w:rsid w:val="001466BE"/>
    <w:rsid w:val="001468AC"/>
    <w:rsid w:val="00146AAC"/>
    <w:rsid w:val="0015010A"/>
    <w:rsid w:val="00151B1A"/>
    <w:rsid w:val="001522DA"/>
    <w:rsid w:val="0015356C"/>
    <w:rsid w:val="0015454F"/>
    <w:rsid w:val="0015464D"/>
    <w:rsid w:val="0015684F"/>
    <w:rsid w:val="00156AC9"/>
    <w:rsid w:val="00160492"/>
    <w:rsid w:val="001606E1"/>
    <w:rsid w:val="00161DA9"/>
    <w:rsid w:val="001624C5"/>
    <w:rsid w:val="00162FE6"/>
    <w:rsid w:val="00164572"/>
    <w:rsid w:val="00164A1F"/>
    <w:rsid w:val="00165901"/>
    <w:rsid w:val="00167D1F"/>
    <w:rsid w:val="00171431"/>
    <w:rsid w:val="00172EA7"/>
    <w:rsid w:val="00173390"/>
    <w:rsid w:val="001744A2"/>
    <w:rsid w:val="00175ECB"/>
    <w:rsid w:val="00181748"/>
    <w:rsid w:val="00183B69"/>
    <w:rsid w:val="0018408F"/>
    <w:rsid w:val="00184EB0"/>
    <w:rsid w:val="00185365"/>
    <w:rsid w:val="00185978"/>
    <w:rsid w:val="00186189"/>
    <w:rsid w:val="00187509"/>
    <w:rsid w:val="0019012A"/>
    <w:rsid w:val="001907A3"/>
    <w:rsid w:val="001915F8"/>
    <w:rsid w:val="00191682"/>
    <w:rsid w:val="001921D6"/>
    <w:rsid w:val="00192968"/>
    <w:rsid w:val="00192F3C"/>
    <w:rsid w:val="00193A55"/>
    <w:rsid w:val="001940D2"/>
    <w:rsid w:val="001A019C"/>
    <w:rsid w:val="001A0450"/>
    <w:rsid w:val="001A1859"/>
    <w:rsid w:val="001A2770"/>
    <w:rsid w:val="001A358C"/>
    <w:rsid w:val="001A3DA6"/>
    <w:rsid w:val="001A4DEB"/>
    <w:rsid w:val="001A4DF3"/>
    <w:rsid w:val="001A526D"/>
    <w:rsid w:val="001A56A7"/>
    <w:rsid w:val="001A7DC5"/>
    <w:rsid w:val="001B0BB4"/>
    <w:rsid w:val="001B2FCE"/>
    <w:rsid w:val="001B32B7"/>
    <w:rsid w:val="001B3DB4"/>
    <w:rsid w:val="001B3ED2"/>
    <w:rsid w:val="001B3F8B"/>
    <w:rsid w:val="001C0B5C"/>
    <w:rsid w:val="001C26AB"/>
    <w:rsid w:val="001C2CF8"/>
    <w:rsid w:val="001C39F6"/>
    <w:rsid w:val="001C3F27"/>
    <w:rsid w:val="001C515E"/>
    <w:rsid w:val="001C73D4"/>
    <w:rsid w:val="001C79F6"/>
    <w:rsid w:val="001C7DF2"/>
    <w:rsid w:val="001D0F4C"/>
    <w:rsid w:val="001D109D"/>
    <w:rsid w:val="001D2592"/>
    <w:rsid w:val="001D2618"/>
    <w:rsid w:val="001D3088"/>
    <w:rsid w:val="001D4539"/>
    <w:rsid w:val="001D5C74"/>
    <w:rsid w:val="001E11E9"/>
    <w:rsid w:val="001E267D"/>
    <w:rsid w:val="001E3166"/>
    <w:rsid w:val="001E3648"/>
    <w:rsid w:val="001E3C7B"/>
    <w:rsid w:val="001E487D"/>
    <w:rsid w:val="001E643A"/>
    <w:rsid w:val="001E67C5"/>
    <w:rsid w:val="001E7DB1"/>
    <w:rsid w:val="001F0C69"/>
    <w:rsid w:val="001F1741"/>
    <w:rsid w:val="001F1C71"/>
    <w:rsid w:val="001F305F"/>
    <w:rsid w:val="001F395B"/>
    <w:rsid w:val="001F54A1"/>
    <w:rsid w:val="001F5B02"/>
    <w:rsid w:val="001F6778"/>
    <w:rsid w:val="002003E8"/>
    <w:rsid w:val="00200C48"/>
    <w:rsid w:val="00203888"/>
    <w:rsid w:val="00203B01"/>
    <w:rsid w:val="00203DC7"/>
    <w:rsid w:val="002051DF"/>
    <w:rsid w:val="0020523D"/>
    <w:rsid w:val="002070C1"/>
    <w:rsid w:val="00207493"/>
    <w:rsid w:val="002101BA"/>
    <w:rsid w:val="00210642"/>
    <w:rsid w:val="00211E0A"/>
    <w:rsid w:val="00211EEA"/>
    <w:rsid w:val="00212608"/>
    <w:rsid w:val="00214CE8"/>
    <w:rsid w:val="0021640A"/>
    <w:rsid w:val="002168BA"/>
    <w:rsid w:val="00216C17"/>
    <w:rsid w:val="0021744F"/>
    <w:rsid w:val="002247B6"/>
    <w:rsid w:val="0022490C"/>
    <w:rsid w:val="00227897"/>
    <w:rsid w:val="00227EA5"/>
    <w:rsid w:val="00230DE4"/>
    <w:rsid w:val="002313A6"/>
    <w:rsid w:val="002336BE"/>
    <w:rsid w:val="002336F4"/>
    <w:rsid w:val="00233BA0"/>
    <w:rsid w:val="00233EC0"/>
    <w:rsid w:val="00234049"/>
    <w:rsid w:val="00237DD3"/>
    <w:rsid w:val="00240389"/>
    <w:rsid w:val="00240463"/>
    <w:rsid w:val="00240493"/>
    <w:rsid w:val="0024194E"/>
    <w:rsid w:val="00241BC9"/>
    <w:rsid w:val="00243356"/>
    <w:rsid w:val="0024581E"/>
    <w:rsid w:val="002463A7"/>
    <w:rsid w:val="0024684C"/>
    <w:rsid w:val="002477DC"/>
    <w:rsid w:val="00247B49"/>
    <w:rsid w:val="00250D32"/>
    <w:rsid w:val="00250EB2"/>
    <w:rsid w:val="00252123"/>
    <w:rsid w:val="00253F1D"/>
    <w:rsid w:val="00257376"/>
    <w:rsid w:val="002617A8"/>
    <w:rsid w:val="00262A5F"/>
    <w:rsid w:val="00265A41"/>
    <w:rsid w:val="00270B8A"/>
    <w:rsid w:val="00271BD6"/>
    <w:rsid w:val="00272251"/>
    <w:rsid w:val="00273DDB"/>
    <w:rsid w:val="00276A06"/>
    <w:rsid w:val="0028000C"/>
    <w:rsid w:val="00280DF5"/>
    <w:rsid w:val="0028193F"/>
    <w:rsid w:val="0028494D"/>
    <w:rsid w:val="002857FE"/>
    <w:rsid w:val="00285939"/>
    <w:rsid w:val="00286B70"/>
    <w:rsid w:val="00287B11"/>
    <w:rsid w:val="002906D4"/>
    <w:rsid w:val="00291B0E"/>
    <w:rsid w:val="00293E9A"/>
    <w:rsid w:val="00294732"/>
    <w:rsid w:val="002949E1"/>
    <w:rsid w:val="00294F83"/>
    <w:rsid w:val="00295A28"/>
    <w:rsid w:val="0029636E"/>
    <w:rsid w:val="00296634"/>
    <w:rsid w:val="002974DE"/>
    <w:rsid w:val="00297AFF"/>
    <w:rsid w:val="002A1DA5"/>
    <w:rsid w:val="002A279D"/>
    <w:rsid w:val="002A4B51"/>
    <w:rsid w:val="002A4F09"/>
    <w:rsid w:val="002A7413"/>
    <w:rsid w:val="002A7BD3"/>
    <w:rsid w:val="002B0EF1"/>
    <w:rsid w:val="002B1E23"/>
    <w:rsid w:val="002B1F8A"/>
    <w:rsid w:val="002B2286"/>
    <w:rsid w:val="002B260B"/>
    <w:rsid w:val="002B333D"/>
    <w:rsid w:val="002B3D74"/>
    <w:rsid w:val="002B3F59"/>
    <w:rsid w:val="002B4031"/>
    <w:rsid w:val="002B5497"/>
    <w:rsid w:val="002B5573"/>
    <w:rsid w:val="002B56AC"/>
    <w:rsid w:val="002B69C4"/>
    <w:rsid w:val="002B739B"/>
    <w:rsid w:val="002C1DC1"/>
    <w:rsid w:val="002C4A11"/>
    <w:rsid w:val="002C5179"/>
    <w:rsid w:val="002C65FE"/>
    <w:rsid w:val="002D0DB9"/>
    <w:rsid w:val="002D25A1"/>
    <w:rsid w:val="002D31CF"/>
    <w:rsid w:val="002D54F7"/>
    <w:rsid w:val="002D6FBC"/>
    <w:rsid w:val="002D729F"/>
    <w:rsid w:val="002D733F"/>
    <w:rsid w:val="002D7C59"/>
    <w:rsid w:val="002E06C5"/>
    <w:rsid w:val="002E1960"/>
    <w:rsid w:val="002E29F9"/>
    <w:rsid w:val="002E2C54"/>
    <w:rsid w:val="002E3D88"/>
    <w:rsid w:val="002E4264"/>
    <w:rsid w:val="002E6DE6"/>
    <w:rsid w:val="002E7784"/>
    <w:rsid w:val="002E7DDC"/>
    <w:rsid w:val="002F0496"/>
    <w:rsid w:val="002F1C2A"/>
    <w:rsid w:val="002F27BA"/>
    <w:rsid w:val="002F3692"/>
    <w:rsid w:val="002F401F"/>
    <w:rsid w:val="002F512F"/>
    <w:rsid w:val="002F555A"/>
    <w:rsid w:val="002F5CA5"/>
    <w:rsid w:val="002F62B6"/>
    <w:rsid w:val="003028DA"/>
    <w:rsid w:val="00304406"/>
    <w:rsid w:val="00305578"/>
    <w:rsid w:val="003058ED"/>
    <w:rsid w:val="003062FA"/>
    <w:rsid w:val="0030681E"/>
    <w:rsid w:val="0031174C"/>
    <w:rsid w:val="00312ED9"/>
    <w:rsid w:val="003157FB"/>
    <w:rsid w:val="00315A7B"/>
    <w:rsid w:val="003165A2"/>
    <w:rsid w:val="00316920"/>
    <w:rsid w:val="00317CA6"/>
    <w:rsid w:val="00317D73"/>
    <w:rsid w:val="00317DE4"/>
    <w:rsid w:val="003210BF"/>
    <w:rsid w:val="00322115"/>
    <w:rsid w:val="003229A9"/>
    <w:rsid w:val="003233D4"/>
    <w:rsid w:val="00324178"/>
    <w:rsid w:val="00324935"/>
    <w:rsid w:val="00325951"/>
    <w:rsid w:val="00326285"/>
    <w:rsid w:val="00327123"/>
    <w:rsid w:val="0032764E"/>
    <w:rsid w:val="003310A0"/>
    <w:rsid w:val="00332763"/>
    <w:rsid w:val="00333758"/>
    <w:rsid w:val="00333A94"/>
    <w:rsid w:val="003347CF"/>
    <w:rsid w:val="00342D99"/>
    <w:rsid w:val="00343D2D"/>
    <w:rsid w:val="003453C1"/>
    <w:rsid w:val="0034553E"/>
    <w:rsid w:val="00345F29"/>
    <w:rsid w:val="0035001B"/>
    <w:rsid w:val="0035033D"/>
    <w:rsid w:val="00351529"/>
    <w:rsid w:val="003523F6"/>
    <w:rsid w:val="00352586"/>
    <w:rsid w:val="00353B96"/>
    <w:rsid w:val="00356AF0"/>
    <w:rsid w:val="00356D85"/>
    <w:rsid w:val="0035729E"/>
    <w:rsid w:val="003612C9"/>
    <w:rsid w:val="00362573"/>
    <w:rsid w:val="003627FA"/>
    <w:rsid w:val="00362CAD"/>
    <w:rsid w:val="00363A80"/>
    <w:rsid w:val="00364DE5"/>
    <w:rsid w:val="00365111"/>
    <w:rsid w:val="003660E0"/>
    <w:rsid w:val="00366DD1"/>
    <w:rsid w:val="003708B1"/>
    <w:rsid w:val="00370D93"/>
    <w:rsid w:val="0037143E"/>
    <w:rsid w:val="00371793"/>
    <w:rsid w:val="003718BB"/>
    <w:rsid w:val="003724EF"/>
    <w:rsid w:val="003732AD"/>
    <w:rsid w:val="00374637"/>
    <w:rsid w:val="003746DB"/>
    <w:rsid w:val="0037472A"/>
    <w:rsid w:val="00375B3B"/>
    <w:rsid w:val="0037610D"/>
    <w:rsid w:val="00381E8E"/>
    <w:rsid w:val="0038388E"/>
    <w:rsid w:val="00383A50"/>
    <w:rsid w:val="00383BA4"/>
    <w:rsid w:val="00387DF8"/>
    <w:rsid w:val="00390107"/>
    <w:rsid w:val="003907E2"/>
    <w:rsid w:val="003909C7"/>
    <w:rsid w:val="00390BC4"/>
    <w:rsid w:val="003919C7"/>
    <w:rsid w:val="00392060"/>
    <w:rsid w:val="00392994"/>
    <w:rsid w:val="00392DB9"/>
    <w:rsid w:val="00394363"/>
    <w:rsid w:val="00394D16"/>
    <w:rsid w:val="003954B9"/>
    <w:rsid w:val="00395A7B"/>
    <w:rsid w:val="00396E79"/>
    <w:rsid w:val="00397807"/>
    <w:rsid w:val="003A20AE"/>
    <w:rsid w:val="003A2A41"/>
    <w:rsid w:val="003A2AFB"/>
    <w:rsid w:val="003A3A50"/>
    <w:rsid w:val="003A4DBD"/>
    <w:rsid w:val="003A543B"/>
    <w:rsid w:val="003A6596"/>
    <w:rsid w:val="003A72C6"/>
    <w:rsid w:val="003B02E9"/>
    <w:rsid w:val="003B09C8"/>
    <w:rsid w:val="003B0B41"/>
    <w:rsid w:val="003B0D37"/>
    <w:rsid w:val="003B201D"/>
    <w:rsid w:val="003B21C7"/>
    <w:rsid w:val="003B31AA"/>
    <w:rsid w:val="003B3201"/>
    <w:rsid w:val="003B44A8"/>
    <w:rsid w:val="003B46E0"/>
    <w:rsid w:val="003B4843"/>
    <w:rsid w:val="003B5A7A"/>
    <w:rsid w:val="003B63D9"/>
    <w:rsid w:val="003B6ADA"/>
    <w:rsid w:val="003B7211"/>
    <w:rsid w:val="003B7E34"/>
    <w:rsid w:val="003C0596"/>
    <w:rsid w:val="003C06DC"/>
    <w:rsid w:val="003C2904"/>
    <w:rsid w:val="003C3208"/>
    <w:rsid w:val="003C33E5"/>
    <w:rsid w:val="003C440E"/>
    <w:rsid w:val="003D0D68"/>
    <w:rsid w:val="003D2CDD"/>
    <w:rsid w:val="003D38D9"/>
    <w:rsid w:val="003D3A3F"/>
    <w:rsid w:val="003D6151"/>
    <w:rsid w:val="003D6D63"/>
    <w:rsid w:val="003D7537"/>
    <w:rsid w:val="003D7CA0"/>
    <w:rsid w:val="003E03F5"/>
    <w:rsid w:val="003E06CE"/>
    <w:rsid w:val="003E1B7D"/>
    <w:rsid w:val="003E2F55"/>
    <w:rsid w:val="003E5AEB"/>
    <w:rsid w:val="003E6521"/>
    <w:rsid w:val="003E6839"/>
    <w:rsid w:val="003E6A09"/>
    <w:rsid w:val="003E6CE7"/>
    <w:rsid w:val="003F18BC"/>
    <w:rsid w:val="003F1D30"/>
    <w:rsid w:val="003F2F8D"/>
    <w:rsid w:val="003F4B46"/>
    <w:rsid w:val="003F4B7C"/>
    <w:rsid w:val="003F50F3"/>
    <w:rsid w:val="003F6BA5"/>
    <w:rsid w:val="003F6BC2"/>
    <w:rsid w:val="003F70E6"/>
    <w:rsid w:val="004000E9"/>
    <w:rsid w:val="004004A9"/>
    <w:rsid w:val="0040098F"/>
    <w:rsid w:val="004016D0"/>
    <w:rsid w:val="00401DC8"/>
    <w:rsid w:val="004029CD"/>
    <w:rsid w:val="00402A48"/>
    <w:rsid w:val="0040358B"/>
    <w:rsid w:val="004046E3"/>
    <w:rsid w:val="00405617"/>
    <w:rsid w:val="004063B0"/>
    <w:rsid w:val="0040713C"/>
    <w:rsid w:val="00407C4C"/>
    <w:rsid w:val="0041071D"/>
    <w:rsid w:val="004117D4"/>
    <w:rsid w:val="0041226F"/>
    <w:rsid w:val="00412F31"/>
    <w:rsid w:val="004155DE"/>
    <w:rsid w:val="00415930"/>
    <w:rsid w:val="0042467A"/>
    <w:rsid w:val="004257AA"/>
    <w:rsid w:val="00427AC8"/>
    <w:rsid w:val="00430EAE"/>
    <w:rsid w:val="0043110A"/>
    <w:rsid w:val="0043225B"/>
    <w:rsid w:val="00432632"/>
    <w:rsid w:val="00432A7E"/>
    <w:rsid w:val="00433346"/>
    <w:rsid w:val="00433A5A"/>
    <w:rsid w:val="004341AE"/>
    <w:rsid w:val="00435D9E"/>
    <w:rsid w:val="00435F9A"/>
    <w:rsid w:val="0043769D"/>
    <w:rsid w:val="00437CA8"/>
    <w:rsid w:val="00440259"/>
    <w:rsid w:val="004402AC"/>
    <w:rsid w:val="00440505"/>
    <w:rsid w:val="004407AB"/>
    <w:rsid w:val="00440F36"/>
    <w:rsid w:val="0044140E"/>
    <w:rsid w:val="00445986"/>
    <w:rsid w:val="004463AB"/>
    <w:rsid w:val="00450F21"/>
    <w:rsid w:val="00452122"/>
    <w:rsid w:val="004545BF"/>
    <w:rsid w:val="00455197"/>
    <w:rsid w:val="00455E82"/>
    <w:rsid w:val="00455EBF"/>
    <w:rsid w:val="00456044"/>
    <w:rsid w:val="00456314"/>
    <w:rsid w:val="00457779"/>
    <w:rsid w:val="00457808"/>
    <w:rsid w:val="00457EF8"/>
    <w:rsid w:val="00460220"/>
    <w:rsid w:val="00460A69"/>
    <w:rsid w:val="004617D7"/>
    <w:rsid w:val="00462D79"/>
    <w:rsid w:val="00467211"/>
    <w:rsid w:val="0047009B"/>
    <w:rsid w:val="004708A8"/>
    <w:rsid w:val="004710AE"/>
    <w:rsid w:val="00472B87"/>
    <w:rsid w:val="00473A13"/>
    <w:rsid w:val="00473C7F"/>
    <w:rsid w:val="00474141"/>
    <w:rsid w:val="0047459D"/>
    <w:rsid w:val="00474C68"/>
    <w:rsid w:val="00475067"/>
    <w:rsid w:val="00476D71"/>
    <w:rsid w:val="00476F5F"/>
    <w:rsid w:val="0047736C"/>
    <w:rsid w:val="0048395E"/>
    <w:rsid w:val="004839F4"/>
    <w:rsid w:val="00483A06"/>
    <w:rsid w:val="00484DCE"/>
    <w:rsid w:val="00484FD3"/>
    <w:rsid w:val="00485239"/>
    <w:rsid w:val="004852BC"/>
    <w:rsid w:val="00486101"/>
    <w:rsid w:val="00486773"/>
    <w:rsid w:val="004867D1"/>
    <w:rsid w:val="0048695C"/>
    <w:rsid w:val="00486F82"/>
    <w:rsid w:val="00487478"/>
    <w:rsid w:val="00490BC1"/>
    <w:rsid w:val="00492F26"/>
    <w:rsid w:val="00493217"/>
    <w:rsid w:val="0049439E"/>
    <w:rsid w:val="00495144"/>
    <w:rsid w:val="00495234"/>
    <w:rsid w:val="0049722C"/>
    <w:rsid w:val="004A15E5"/>
    <w:rsid w:val="004A2107"/>
    <w:rsid w:val="004A3288"/>
    <w:rsid w:val="004A4467"/>
    <w:rsid w:val="004A4C60"/>
    <w:rsid w:val="004A57C2"/>
    <w:rsid w:val="004A730A"/>
    <w:rsid w:val="004A7D1F"/>
    <w:rsid w:val="004B0233"/>
    <w:rsid w:val="004B0813"/>
    <w:rsid w:val="004B17A4"/>
    <w:rsid w:val="004B1DD6"/>
    <w:rsid w:val="004B2ACF"/>
    <w:rsid w:val="004B433D"/>
    <w:rsid w:val="004B47E1"/>
    <w:rsid w:val="004B58CA"/>
    <w:rsid w:val="004B5AB5"/>
    <w:rsid w:val="004B7652"/>
    <w:rsid w:val="004C06A1"/>
    <w:rsid w:val="004C0927"/>
    <w:rsid w:val="004C1068"/>
    <w:rsid w:val="004C1279"/>
    <w:rsid w:val="004C243D"/>
    <w:rsid w:val="004C2DB9"/>
    <w:rsid w:val="004C37E1"/>
    <w:rsid w:val="004C3D62"/>
    <w:rsid w:val="004C4B1D"/>
    <w:rsid w:val="004C6123"/>
    <w:rsid w:val="004C705F"/>
    <w:rsid w:val="004C766C"/>
    <w:rsid w:val="004D2DC0"/>
    <w:rsid w:val="004D34A3"/>
    <w:rsid w:val="004D39E9"/>
    <w:rsid w:val="004D3C2D"/>
    <w:rsid w:val="004E049F"/>
    <w:rsid w:val="004E1650"/>
    <w:rsid w:val="004E3CB9"/>
    <w:rsid w:val="004E4204"/>
    <w:rsid w:val="004E5079"/>
    <w:rsid w:val="004F0F9D"/>
    <w:rsid w:val="004F1215"/>
    <w:rsid w:val="004F1CB1"/>
    <w:rsid w:val="004F1E26"/>
    <w:rsid w:val="004F22C7"/>
    <w:rsid w:val="004F2A91"/>
    <w:rsid w:val="004F3948"/>
    <w:rsid w:val="004F3C77"/>
    <w:rsid w:val="004F4956"/>
    <w:rsid w:val="004F572A"/>
    <w:rsid w:val="004F75A6"/>
    <w:rsid w:val="00500727"/>
    <w:rsid w:val="00501F46"/>
    <w:rsid w:val="005025D0"/>
    <w:rsid w:val="00502A14"/>
    <w:rsid w:val="0050326C"/>
    <w:rsid w:val="0050484E"/>
    <w:rsid w:val="00504873"/>
    <w:rsid w:val="0050564C"/>
    <w:rsid w:val="00505753"/>
    <w:rsid w:val="00505CCA"/>
    <w:rsid w:val="00505DE8"/>
    <w:rsid w:val="005060FE"/>
    <w:rsid w:val="00510C47"/>
    <w:rsid w:val="00513053"/>
    <w:rsid w:val="00513602"/>
    <w:rsid w:val="00513AC2"/>
    <w:rsid w:val="0051564B"/>
    <w:rsid w:val="005156FF"/>
    <w:rsid w:val="00516756"/>
    <w:rsid w:val="0052189F"/>
    <w:rsid w:val="00521BD2"/>
    <w:rsid w:val="00523AB7"/>
    <w:rsid w:val="0052402B"/>
    <w:rsid w:val="0052446D"/>
    <w:rsid w:val="0052489E"/>
    <w:rsid w:val="00524E97"/>
    <w:rsid w:val="00524EFA"/>
    <w:rsid w:val="005277AD"/>
    <w:rsid w:val="00527DB3"/>
    <w:rsid w:val="00531E1F"/>
    <w:rsid w:val="00532697"/>
    <w:rsid w:val="0053442A"/>
    <w:rsid w:val="00534F43"/>
    <w:rsid w:val="005368AA"/>
    <w:rsid w:val="005369DD"/>
    <w:rsid w:val="00537946"/>
    <w:rsid w:val="00540113"/>
    <w:rsid w:val="00540143"/>
    <w:rsid w:val="005409F3"/>
    <w:rsid w:val="005419A8"/>
    <w:rsid w:val="0054274A"/>
    <w:rsid w:val="00542CCE"/>
    <w:rsid w:val="005431E1"/>
    <w:rsid w:val="00545683"/>
    <w:rsid w:val="0054726D"/>
    <w:rsid w:val="00547307"/>
    <w:rsid w:val="0055100B"/>
    <w:rsid w:val="00553568"/>
    <w:rsid w:val="00553EA3"/>
    <w:rsid w:val="0055407F"/>
    <w:rsid w:val="00554B0C"/>
    <w:rsid w:val="00554CD4"/>
    <w:rsid w:val="0055504B"/>
    <w:rsid w:val="0056021B"/>
    <w:rsid w:val="00561D1B"/>
    <w:rsid w:val="005649CE"/>
    <w:rsid w:val="00565001"/>
    <w:rsid w:val="00566F1D"/>
    <w:rsid w:val="00571241"/>
    <w:rsid w:val="0057148A"/>
    <w:rsid w:val="00572188"/>
    <w:rsid w:val="00572ADA"/>
    <w:rsid w:val="00573291"/>
    <w:rsid w:val="00573AD9"/>
    <w:rsid w:val="00574446"/>
    <w:rsid w:val="00574F4A"/>
    <w:rsid w:val="005751C3"/>
    <w:rsid w:val="005753CC"/>
    <w:rsid w:val="00575433"/>
    <w:rsid w:val="0057678E"/>
    <w:rsid w:val="00576C75"/>
    <w:rsid w:val="00576F96"/>
    <w:rsid w:val="00581294"/>
    <w:rsid w:val="0058178B"/>
    <w:rsid w:val="00581A6E"/>
    <w:rsid w:val="00583305"/>
    <w:rsid w:val="00584930"/>
    <w:rsid w:val="00584B23"/>
    <w:rsid w:val="005851C7"/>
    <w:rsid w:val="00586A79"/>
    <w:rsid w:val="00594E6E"/>
    <w:rsid w:val="00595E8E"/>
    <w:rsid w:val="0059652E"/>
    <w:rsid w:val="00597CBC"/>
    <w:rsid w:val="005A153C"/>
    <w:rsid w:val="005A1D5B"/>
    <w:rsid w:val="005A2BDC"/>
    <w:rsid w:val="005A372C"/>
    <w:rsid w:val="005A44A2"/>
    <w:rsid w:val="005A58D9"/>
    <w:rsid w:val="005A6558"/>
    <w:rsid w:val="005B0D32"/>
    <w:rsid w:val="005B0D54"/>
    <w:rsid w:val="005B121C"/>
    <w:rsid w:val="005B2FF6"/>
    <w:rsid w:val="005B3799"/>
    <w:rsid w:val="005B496C"/>
    <w:rsid w:val="005B5258"/>
    <w:rsid w:val="005B59E8"/>
    <w:rsid w:val="005B6B58"/>
    <w:rsid w:val="005C0F90"/>
    <w:rsid w:val="005C1101"/>
    <w:rsid w:val="005C1861"/>
    <w:rsid w:val="005C5F07"/>
    <w:rsid w:val="005C770C"/>
    <w:rsid w:val="005D000B"/>
    <w:rsid w:val="005D0CD7"/>
    <w:rsid w:val="005D40A6"/>
    <w:rsid w:val="005D4247"/>
    <w:rsid w:val="005D4A52"/>
    <w:rsid w:val="005D51E4"/>
    <w:rsid w:val="005D573C"/>
    <w:rsid w:val="005D7175"/>
    <w:rsid w:val="005E30C1"/>
    <w:rsid w:val="005E38BA"/>
    <w:rsid w:val="005E3AEB"/>
    <w:rsid w:val="005E3BF0"/>
    <w:rsid w:val="005E647E"/>
    <w:rsid w:val="005E79DD"/>
    <w:rsid w:val="005F0AE7"/>
    <w:rsid w:val="005F0CCD"/>
    <w:rsid w:val="005F1FCE"/>
    <w:rsid w:val="005F43FB"/>
    <w:rsid w:val="005F58AA"/>
    <w:rsid w:val="005F5929"/>
    <w:rsid w:val="005F5AA8"/>
    <w:rsid w:val="00600490"/>
    <w:rsid w:val="006005B6"/>
    <w:rsid w:val="006014DF"/>
    <w:rsid w:val="006022F3"/>
    <w:rsid w:val="00602589"/>
    <w:rsid w:val="00602A98"/>
    <w:rsid w:val="00602FB8"/>
    <w:rsid w:val="006032DA"/>
    <w:rsid w:val="00604237"/>
    <w:rsid w:val="00604402"/>
    <w:rsid w:val="00604C08"/>
    <w:rsid w:val="00605527"/>
    <w:rsid w:val="00605E76"/>
    <w:rsid w:val="006062B7"/>
    <w:rsid w:val="006108C2"/>
    <w:rsid w:val="00610E48"/>
    <w:rsid w:val="006123AF"/>
    <w:rsid w:val="00613C33"/>
    <w:rsid w:val="00615EE8"/>
    <w:rsid w:val="00616A3A"/>
    <w:rsid w:val="00621EB1"/>
    <w:rsid w:val="0062290C"/>
    <w:rsid w:val="006237A9"/>
    <w:rsid w:val="0062384C"/>
    <w:rsid w:val="006239C1"/>
    <w:rsid w:val="0062464D"/>
    <w:rsid w:val="00630259"/>
    <w:rsid w:val="006346C1"/>
    <w:rsid w:val="00636566"/>
    <w:rsid w:val="00636620"/>
    <w:rsid w:val="00636D60"/>
    <w:rsid w:val="00637180"/>
    <w:rsid w:val="006372D9"/>
    <w:rsid w:val="006379F1"/>
    <w:rsid w:val="00640C42"/>
    <w:rsid w:val="00641745"/>
    <w:rsid w:val="006424EE"/>
    <w:rsid w:val="00645B38"/>
    <w:rsid w:val="00645CFC"/>
    <w:rsid w:val="006462BC"/>
    <w:rsid w:val="00646A1C"/>
    <w:rsid w:val="00646EFC"/>
    <w:rsid w:val="006479DD"/>
    <w:rsid w:val="00651A00"/>
    <w:rsid w:val="00652AFD"/>
    <w:rsid w:val="0065468C"/>
    <w:rsid w:val="0065482E"/>
    <w:rsid w:val="006556FB"/>
    <w:rsid w:val="00655B96"/>
    <w:rsid w:val="006573B3"/>
    <w:rsid w:val="00663E01"/>
    <w:rsid w:val="00663F73"/>
    <w:rsid w:val="006650B5"/>
    <w:rsid w:val="00665190"/>
    <w:rsid w:val="00665FB1"/>
    <w:rsid w:val="006678F9"/>
    <w:rsid w:val="00667C96"/>
    <w:rsid w:val="00670309"/>
    <w:rsid w:val="006704C2"/>
    <w:rsid w:val="006709AC"/>
    <w:rsid w:val="006713AB"/>
    <w:rsid w:val="00671B66"/>
    <w:rsid w:val="006724BF"/>
    <w:rsid w:val="0067784F"/>
    <w:rsid w:val="00677A5C"/>
    <w:rsid w:val="006801FD"/>
    <w:rsid w:val="00680DC9"/>
    <w:rsid w:val="00680F73"/>
    <w:rsid w:val="0068188E"/>
    <w:rsid w:val="00681BE3"/>
    <w:rsid w:val="006836D3"/>
    <w:rsid w:val="0068739E"/>
    <w:rsid w:val="006906A5"/>
    <w:rsid w:val="006914AE"/>
    <w:rsid w:val="00691AA1"/>
    <w:rsid w:val="00691FF9"/>
    <w:rsid w:val="00692B05"/>
    <w:rsid w:val="006933C3"/>
    <w:rsid w:val="00693C93"/>
    <w:rsid w:val="0069562B"/>
    <w:rsid w:val="00695EEC"/>
    <w:rsid w:val="006976B9"/>
    <w:rsid w:val="006A1117"/>
    <w:rsid w:val="006A1325"/>
    <w:rsid w:val="006A17F9"/>
    <w:rsid w:val="006A1CEC"/>
    <w:rsid w:val="006A212A"/>
    <w:rsid w:val="006A2B47"/>
    <w:rsid w:val="006A3597"/>
    <w:rsid w:val="006A48E4"/>
    <w:rsid w:val="006A6FA6"/>
    <w:rsid w:val="006B1C47"/>
    <w:rsid w:val="006B297F"/>
    <w:rsid w:val="006B4D1E"/>
    <w:rsid w:val="006B5635"/>
    <w:rsid w:val="006B5945"/>
    <w:rsid w:val="006B7A6B"/>
    <w:rsid w:val="006C0A5A"/>
    <w:rsid w:val="006C17F0"/>
    <w:rsid w:val="006C19EC"/>
    <w:rsid w:val="006C1EEC"/>
    <w:rsid w:val="006C2130"/>
    <w:rsid w:val="006C27F2"/>
    <w:rsid w:val="006C2B88"/>
    <w:rsid w:val="006C2F42"/>
    <w:rsid w:val="006C3057"/>
    <w:rsid w:val="006C306B"/>
    <w:rsid w:val="006C6358"/>
    <w:rsid w:val="006C6923"/>
    <w:rsid w:val="006C6F1A"/>
    <w:rsid w:val="006C74F6"/>
    <w:rsid w:val="006C776C"/>
    <w:rsid w:val="006C7D5E"/>
    <w:rsid w:val="006D0940"/>
    <w:rsid w:val="006D1338"/>
    <w:rsid w:val="006D1711"/>
    <w:rsid w:val="006D1B08"/>
    <w:rsid w:val="006D2D11"/>
    <w:rsid w:val="006D3057"/>
    <w:rsid w:val="006D349B"/>
    <w:rsid w:val="006D406B"/>
    <w:rsid w:val="006D4727"/>
    <w:rsid w:val="006D4D5B"/>
    <w:rsid w:val="006D5397"/>
    <w:rsid w:val="006D5C4E"/>
    <w:rsid w:val="006E0F24"/>
    <w:rsid w:val="006E1FEE"/>
    <w:rsid w:val="006E2D26"/>
    <w:rsid w:val="006E3699"/>
    <w:rsid w:val="006E37B2"/>
    <w:rsid w:val="006E4823"/>
    <w:rsid w:val="006E5B85"/>
    <w:rsid w:val="006E679A"/>
    <w:rsid w:val="006E7C3E"/>
    <w:rsid w:val="006F0769"/>
    <w:rsid w:val="006F249E"/>
    <w:rsid w:val="006F3F2C"/>
    <w:rsid w:val="006F442C"/>
    <w:rsid w:val="006F4FDD"/>
    <w:rsid w:val="006F6B5E"/>
    <w:rsid w:val="006F741F"/>
    <w:rsid w:val="0070038C"/>
    <w:rsid w:val="0070097F"/>
    <w:rsid w:val="007012A4"/>
    <w:rsid w:val="007019CD"/>
    <w:rsid w:val="00701F24"/>
    <w:rsid w:val="00702C89"/>
    <w:rsid w:val="007030D6"/>
    <w:rsid w:val="007043E9"/>
    <w:rsid w:val="007044E8"/>
    <w:rsid w:val="00706647"/>
    <w:rsid w:val="00710035"/>
    <w:rsid w:val="00711A59"/>
    <w:rsid w:val="0071277C"/>
    <w:rsid w:val="0071315F"/>
    <w:rsid w:val="007134E9"/>
    <w:rsid w:val="0071394D"/>
    <w:rsid w:val="00714E55"/>
    <w:rsid w:val="00715084"/>
    <w:rsid w:val="00715D13"/>
    <w:rsid w:val="00716F5C"/>
    <w:rsid w:val="00720316"/>
    <w:rsid w:val="007215F5"/>
    <w:rsid w:val="00721C10"/>
    <w:rsid w:val="00725E8A"/>
    <w:rsid w:val="00727D05"/>
    <w:rsid w:val="00731EA4"/>
    <w:rsid w:val="00733935"/>
    <w:rsid w:val="0073448E"/>
    <w:rsid w:val="007356B1"/>
    <w:rsid w:val="00736221"/>
    <w:rsid w:val="00737301"/>
    <w:rsid w:val="00737FDD"/>
    <w:rsid w:val="00740F16"/>
    <w:rsid w:val="007440D8"/>
    <w:rsid w:val="00744EC1"/>
    <w:rsid w:val="00745DEB"/>
    <w:rsid w:val="007465B0"/>
    <w:rsid w:val="00746754"/>
    <w:rsid w:val="007479FD"/>
    <w:rsid w:val="00750DFB"/>
    <w:rsid w:val="0075109F"/>
    <w:rsid w:val="00751AB2"/>
    <w:rsid w:val="0075408A"/>
    <w:rsid w:val="00754B6F"/>
    <w:rsid w:val="007605D6"/>
    <w:rsid w:val="00760885"/>
    <w:rsid w:val="00762761"/>
    <w:rsid w:val="00764F68"/>
    <w:rsid w:val="00766A01"/>
    <w:rsid w:val="00767F10"/>
    <w:rsid w:val="00767F1A"/>
    <w:rsid w:val="007713EF"/>
    <w:rsid w:val="00771FAC"/>
    <w:rsid w:val="00776138"/>
    <w:rsid w:val="0077626D"/>
    <w:rsid w:val="00776474"/>
    <w:rsid w:val="00777A0A"/>
    <w:rsid w:val="00781422"/>
    <w:rsid w:val="00781E32"/>
    <w:rsid w:val="00782CEE"/>
    <w:rsid w:val="00782D2D"/>
    <w:rsid w:val="00783604"/>
    <w:rsid w:val="00784223"/>
    <w:rsid w:val="00784755"/>
    <w:rsid w:val="007874C5"/>
    <w:rsid w:val="00791F6C"/>
    <w:rsid w:val="00792709"/>
    <w:rsid w:val="0079378C"/>
    <w:rsid w:val="00793D40"/>
    <w:rsid w:val="007A00F0"/>
    <w:rsid w:val="007A01D0"/>
    <w:rsid w:val="007A0DB4"/>
    <w:rsid w:val="007A1D54"/>
    <w:rsid w:val="007A3E13"/>
    <w:rsid w:val="007A3F0E"/>
    <w:rsid w:val="007A5C7C"/>
    <w:rsid w:val="007A5ECD"/>
    <w:rsid w:val="007A74F2"/>
    <w:rsid w:val="007A7882"/>
    <w:rsid w:val="007A78E7"/>
    <w:rsid w:val="007B1623"/>
    <w:rsid w:val="007B2136"/>
    <w:rsid w:val="007B2359"/>
    <w:rsid w:val="007B2F3D"/>
    <w:rsid w:val="007B42AE"/>
    <w:rsid w:val="007B4DE9"/>
    <w:rsid w:val="007B5A08"/>
    <w:rsid w:val="007B682D"/>
    <w:rsid w:val="007B6A4B"/>
    <w:rsid w:val="007B6C7E"/>
    <w:rsid w:val="007B7DBE"/>
    <w:rsid w:val="007B7FCD"/>
    <w:rsid w:val="007C03D2"/>
    <w:rsid w:val="007C06A5"/>
    <w:rsid w:val="007C1AFB"/>
    <w:rsid w:val="007C276A"/>
    <w:rsid w:val="007C29D2"/>
    <w:rsid w:val="007C4C13"/>
    <w:rsid w:val="007D0A68"/>
    <w:rsid w:val="007D0EB3"/>
    <w:rsid w:val="007D234E"/>
    <w:rsid w:val="007D67C6"/>
    <w:rsid w:val="007D7C86"/>
    <w:rsid w:val="007E14DA"/>
    <w:rsid w:val="007E1632"/>
    <w:rsid w:val="007E34D1"/>
    <w:rsid w:val="007E4C4E"/>
    <w:rsid w:val="007E76B2"/>
    <w:rsid w:val="007E79FA"/>
    <w:rsid w:val="007F0B8E"/>
    <w:rsid w:val="007F1086"/>
    <w:rsid w:val="007F3481"/>
    <w:rsid w:val="007F3B37"/>
    <w:rsid w:val="007F45BD"/>
    <w:rsid w:val="007F6B8D"/>
    <w:rsid w:val="00801485"/>
    <w:rsid w:val="00802A77"/>
    <w:rsid w:val="00803003"/>
    <w:rsid w:val="008047F7"/>
    <w:rsid w:val="00804EA6"/>
    <w:rsid w:val="00805FAE"/>
    <w:rsid w:val="008060B3"/>
    <w:rsid w:val="00807026"/>
    <w:rsid w:val="00807550"/>
    <w:rsid w:val="00807889"/>
    <w:rsid w:val="00810305"/>
    <w:rsid w:val="008107A2"/>
    <w:rsid w:val="00811782"/>
    <w:rsid w:val="00812562"/>
    <w:rsid w:val="00815768"/>
    <w:rsid w:val="00816727"/>
    <w:rsid w:val="00816C8E"/>
    <w:rsid w:val="008176D0"/>
    <w:rsid w:val="00817B3B"/>
    <w:rsid w:val="0082025F"/>
    <w:rsid w:val="00820BD4"/>
    <w:rsid w:val="008216CA"/>
    <w:rsid w:val="00821F12"/>
    <w:rsid w:val="00822538"/>
    <w:rsid w:val="008235C0"/>
    <w:rsid w:val="00825044"/>
    <w:rsid w:val="008262E0"/>
    <w:rsid w:val="00826637"/>
    <w:rsid w:val="00826E32"/>
    <w:rsid w:val="00827234"/>
    <w:rsid w:val="00827702"/>
    <w:rsid w:val="00827D7F"/>
    <w:rsid w:val="00833D12"/>
    <w:rsid w:val="0083442C"/>
    <w:rsid w:val="00834C39"/>
    <w:rsid w:val="00835683"/>
    <w:rsid w:val="00837855"/>
    <w:rsid w:val="008379B8"/>
    <w:rsid w:val="0084065E"/>
    <w:rsid w:val="00841863"/>
    <w:rsid w:val="00841CA2"/>
    <w:rsid w:val="008436BB"/>
    <w:rsid w:val="00844714"/>
    <w:rsid w:val="00845F07"/>
    <w:rsid w:val="00846937"/>
    <w:rsid w:val="00850B0E"/>
    <w:rsid w:val="00851460"/>
    <w:rsid w:val="008520D6"/>
    <w:rsid w:val="008526CE"/>
    <w:rsid w:val="008540B0"/>
    <w:rsid w:val="00854FA3"/>
    <w:rsid w:val="00855D50"/>
    <w:rsid w:val="008566B8"/>
    <w:rsid w:val="008568D3"/>
    <w:rsid w:val="00856EB0"/>
    <w:rsid w:val="008571F7"/>
    <w:rsid w:val="00861889"/>
    <w:rsid w:val="00862C1C"/>
    <w:rsid w:val="00862E2C"/>
    <w:rsid w:val="00862EDE"/>
    <w:rsid w:val="00864B82"/>
    <w:rsid w:val="00867D71"/>
    <w:rsid w:val="00870895"/>
    <w:rsid w:val="00871F3D"/>
    <w:rsid w:val="00873229"/>
    <w:rsid w:val="008734DC"/>
    <w:rsid w:val="00876E2F"/>
    <w:rsid w:val="00880444"/>
    <w:rsid w:val="00880B81"/>
    <w:rsid w:val="00881605"/>
    <w:rsid w:val="00881783"/>
    <w:rsid w:val="00882330"/>
    <w:rsid w:val="00882553"/>
    <w:rsid w:val="00882991"/>
    <w:rsid w:val="00882DD2"/>
    <w:rsid w:val="00885ADB"/>
    <w:rsid w:val="00885E17"/>
    <w:rsid w:val="008868E1"/>
    <w:rsid w:val="00887694"/>
    <w:rsid w:val="00887A09"/>
    <w:rsid w:val="0089040A"/>
    <w:rsid w:val="00890837"/>
    <w:rsid w:val="00891750"/>
    <w:rsid w:val="00892274"/>
    <w:rsid w:val="008927C9"/>
    <w:rsid w:val="008954F3"/>
    <w:rsid w:val="0089559F"/>
    <w:rsid w:val="00895B3E"/>
    <w:rsid w:val="00896FD0"/>
    <w:rsid w:val="008A04F0"/>
    <w:rsid w:val="008A2947"/>
    <w:rsid w:val="008A2A20"/>
    <w:rsid w:val="008A303B"/>
    <w:rsid w:val="008A3805"/>
    <w:rsid w:val="008A501C"/>
    <w:rsid w:val="008A5FD2"/>
    <w:rsid w:val="008A6BC9"/>
    <w:rsid w:val="008A71A7"/>
    <w:rsid w:val="008B2041"/>
    <w:rsid w:val="008B22D4"/>
    <w:rsid w:val="008B25BA"/>
    <w:rsid w:val="008B2BA7"/>
    <w:rsid w:val="008B33B2"/>
    <w:rsid w:val="008B46D6"/>
    <w:rsid w:val="008B6611"/>
    <w:rsid w:val="008B6812"/>
    <w:rsid w:val="008C22B9"/>
    <w:rsid w:val="008C3E56"/>
    <w:rsid w:val="008C5658"/>
    <w:rsid w:val="008C57DB"/>
    <w:rsid w:val="008C7CC1"/>
    <w:rsid w:val="008D1EFA"/>
    <w:rsid w:val="008D33D6"/>
    <w:rsid w:val="008D39DE"/>
    <w:rsid w:val="008D46D2"/>
    <w:rsid w:val="008D577B"/>
    <w:rsid w:val="008D6119"/>
    <w:rsid w:val="008D6C55"/>
    <w:rsid w:val="008D74E8"/>
    <w:rsid w:val="008D795F"/>
    <w:rsid w:val="008D7D1A"/>
    <w:rsid w:val="008E0213"/>
    <w:rsid w:val="008E04C3"/>
    <w:rsid w:val="008E0D04"/>
    <w:rsid w:val="008E2D6D"/>
    <w:rsid w:val="008E4416"/>
    <w:rsid w:val="008E48E0"/>
    <w:rsid w:val="008E4FD4"/>
    <w:rsid w:val="008E5E1F"/>
    <w:rsid w:val="008E6035"/>
    <w:rsid w:val="008E6365"/>
    <w:rsid w:val="008F165B"/>
    <w:rsid w:val="008F1F56"/>
    <w:rsid w:val="008F3543"/>
    <w:rsid w:val="008F4C79"/>
    <w:rsid w:val="00902BBD"/>
    <w:rsid w:val="00904587"/>
    <w:rsid w:val="009053FC"/>
    <w:rsid w:val="009065B4"/>
    <w:rsid w:val="0090701E"/>
    <w:rsid w:val="009100F7"/>
    <w:rsid w:val="00910816"/>
    <w:rsid w:val="00911FFB"/>
    <w:rsid w:val="00912A08"/>
    <w:rsid w:val="00913E57"/>
    <w:rsid w:val="00914103"/>
    <w:rsid w:val="009162C4"/>
    <w:rsid w:val="009168E7"/>
    <w:rsid w:val="00920A8F"/>
    <w:rsid w:val="00920AE6"/>
    <w:rsid w:val="00920ED9"/>
    <w:rsid w:val="009219CB"/>
    <w:rsid w:val="00921EF3"/>
    <w:rsid w:val="009221BF"/>
    <w:rsid w:val="00923BB7"/>
    <w:rsid w:val="00925EB4"/>
    <w:rsid w:val="00925F0E"/>
    <w:rsid w:val="009260F2"/>
    <w:rsid w:val="00927EDD"/>
    <w:rsid w:val="00931CA8"/>
    <w:rsid w:val="00934069"/>
    <w:rsid w:val="009354A8"/>
    <w:rsid w:val="00935E64"/>
    <w:rsid w:val="00936E12"/>
    <w:rsid w:val="009406DE"/>
    <w:rsid w:val="00941B93"/>
    <w:rsid w:val="00942080"/>
    <w:rsid w:val="009426C1"/>
    <w:rsid w:val="009429B8"/>
    <w:rsid w:val="00942EA6"/>
    <w:rsid w:val="00943079"/>
    <w:rsid w:val="009432B0"/>
    <w:rsid w:val="009441B2"/>
    <w:rsid w:val="00944A74"/>
    <w:rsid w:val="00945410"/>
    <w:rsid w:val="009456D6"/>
    <w:rsid w:val="00946176"/>
    <w:rsid w:val="0094798B"/>
    <w:rsid w:val="00951F66"/>
    <w:rsid w:val="0095297E"/>
    <w:rsid w:val="00952C97"/>
    <w:rsid w:val="00953495"/>
    <w:rsid w:val="00953CAC"/>
    <w:rsid w:val="00954BD0"/>
    <w:rsid w:val="00955200"/>
    <w:rsid w:val="00955877"/>
    <w:rsid w:val="009560D3"/>
    <w:rsid w:val="009563C1"/>
    <w:rsid w:val="00956E15"/>
    <w:rsid w:val="00960460"/>
    <w:rsid w:val="009605FF"/>
    <w:rsid w:val="00960829"/>
    <w:rsid w:val="00960E52"/>
    <w:rsid w:val="00961D6E"/>
    <w:rsid w:val="00962774"/>
    <w:rsid w:val="00963265"/>
    <w:rsid w:val="00963A56"/>
    <w:rsid w:val="00964758"/>
    <w:rsid w:val="009666B3"/>
    <w:rsid w:val="00966EAB"/>
    <w:rsid w:val="00967B34"/>
    <w:rsid w:val="00967D77"/>
    <w:rsid w:val="00972DF9"/>
    <w:rsid w:val="009732E4"/>
    <w:rsid w:val="00973361"/>
    <w:rsid w:val="009766F2"/>
    <w:rsid w:val="00976F07"/>
    <w:rsid w:val="00980166"/>
    <w:rsid w:val="00980F87"/>
    <w:rsid w:val="009819DE"/>
    <w:rsid w:val="00985231"/>
    <w:rsid w:val="0098593F"/>
    <w:rsid w:val="00987134"/>
    <w:rsid w:val="00987416"/>
    <w:rsid w:val="00990578"/>
    <w:rsid w:val="00991477"/>
    <w:rsid w:val="00991A9F"/>
    <w:rsid w:val="00991F18"/>
    <w:rsid w:val="00991F3C"/>
    <w:rsid w:val="00993785"/>
    <w:rsid w:val="009975A8"/>
    <w:rsid w:val="00997667"/>
    <w:rsid w:val="00997809"/>
    <w:rsid w:val="00997CC7"/>
    <w:rsid w:val="009A1FE8"/>
    <w:rsid w:val="009A2493"/>
    <w:rsid w:val="009A38AF"/>
    <w:rsid w:val="009A549B"/>
    <w:rsid w:val="009A57A7"/>
    <w:rsid w:val="009A65F3"/>
    <w:rsid w:val="009A660D"/>
    <w:rsid w:val="009A6857"/>
    <w:rsid w:val="009A6858"/>
    <w:rsid w:val="009A7781"/>
    <w:rsid w:val="009B20E4"/>
    <w:rsid w:val="009B283E"/>
    <w:rsid w:val="009B4FA3"/>
    <w:rsid w:val="009B5D0E"/>
    <w:rsid w:val="009B7BD8"/>
    <w:rsid w:val="009C1300"/>
    <w:rsid w:val="009C1F63"/>
    <w:rsid w:val="009C2DDA"/>
    <w:rsid w:val="009C51A5"/>
    <w:rsid w:val="009C68DA"/>
    <w:rsid w:val="009D15AA"/>
    <w:rsid w:val="009D162C"/>
    <w:rsid w:val="009D2F1D"/>
    <w:rsid w:val="009D344E"/>
    <w:rsid w:val="009D3A38"/>
    <w:rsid w:val="009D3DF3"/>
    <w:rsid w:val="009D5CAD"/>
    <w:rsid w:val="009D6BAB"/>
    <w:rsid w:val="009E05DF"/>
    <w:rsid w:val="009E0DAC"/>
    <w:rsid w:val="009E1332"/>
    <w:rsid w:val="009E15F7"/>
    <w:rsid w:val="009E6009"/>
    <w:rsid w:val="009E6E98"/>
    <w:rsid w:val="009F16F9"/>
    <w:rsid w:val="009F2744"/>
    <w:rsid w:val="009F3C80"/>
    <w:rsid w:val="009F40EA"/>
    <w:rsid w:val="009F4DA7"/>
    <w:rsid w:val="009F7A58"/>
    <w:rsid w:val="009F7E53"/>
    <w:rsid w:val="00A0056D"/>
    <w:rsid w:val="00A0177A"/>
    <w:rsid w:val="00A029BB"/>
    <w:rsid w:val="00A0317B"/>
    <w:rsid w:val="00A03B10"/>
    <w:rsid w:val="00A04841"/>
    <w:rsid w:val="00A051F0"/>
    <w:rsid w:val="00A05B5D"/>
    <w:rsid w:val="00A06E40"/>
    <w:rsid w:val="00A10049"/>
    <w:rsid w:val="00A10ADF"/>
    <w:rsid w:val="00A10DAE"/>
    <w:rsid w:val="00A11352"/>
    <w:rsid w:val="00A12A78"/>
    <w:rsid w:val="00A12F69"/>
    <w:rsid w:val="00A1399F"/>
    <w:rsid w:val="00A13E72"/>
    <w:rsid w:val="00A15643"/>
    <w:rsid w:val="00A156B3"/>
    <w:rsid w:val="00A178CB"/>
    <w:rsid w:val="00A17B55"/>
    <w:rsid w:val="00A200A8"/>
    <w:rsid w:val="00A209D4"/>
    <w:rsid w:val="00A22ECA"/>
    <w:rsid w:val="00A25ABD"/>
    <w:rsid w:val="00A32C12"/>
    <w:rsid w:val="00A32C39"/>
    <w:rsid w:val="00A32E28"/>
    <w:rsid w:val="00A33BB4"/>
    <w:rsid w:val="00A35A49"/>
    <w:rsid w:val="00A35B50"/>
    <w:rsid w:val="00A371EC"/>
    <w:rsid w:val="00A4005A"/>
    <w:rsid w:val="00A401C0"/>
    <w:rsid w:val="00A4199D"/>
    <w:rsid w:val="00A42955"/>
    <w:rsid w:val="00A43F7E"/>
    <w:rsid w:val="00A4481F"/>
    <w:rsid w:val="00A45440"/>
    <w:rsid w:val="00A457A9"/>
    <w:rsid w:val="00A472BA"/>
    <w:rsid w:val="00A47BD4"/>
    <w:rsid w:val="00A5068B"/>
    <w:rsid w:val="00A50C26"/>
    <w:rsid w:val="00A50E28"/>
    <w:rsid w:val="00A50FF2"/>
    <w:rsid w:val="00A538F4"/>
    <w:rsid w:val="00A5431D"/>
    <w:rsid w:val="00A55C8D"/>
    <w:rsid w:val="00A60B16"/>
    <w:rsid w:val="00A6118D"/>
    <w:rsid w:val="00A6145D"/>
    <w:rsid w:val="00A61BEA"/>
    <w:rsid w:val="00A64784"/>
    <w:rsid w:val="00A66629"/>
    <w:rsid w:val="00A66834"/>
    <w:rsid w:val="00A66AA5"/>
    <w:rsid w:val="00A66DBA"/>
    <w:rsid w:val="00A671FC"/>
    <w:rsid w:val="00A70BB4"/>
    <w:rsid w:val="00A715C4"/>
    <w:rsid w:val="00A73711"/>
    <w:rsid w:val="00A74216"/>
    <w:rsid w:val="00A74717"/>
    <w:rsid w:val="00A75AB4"/>
    <w:rsid w:val="00A75E4D"/>
    <w:rsid w:val="00A771CF"/>
    <w:rsid w:val="00A802FE"/>
    <w:rsid w:val="00A808C0"/>
    <w:rsid w:val="00A80D25"/>
    <w:rsid w:val="00A8116D"/>
    <w:rsid w:val="00A819DD"/>
    <w:rsid w:val="00A81FB6"/>
    <w:rsid w:val="00A82044"/>
    <w:rsid w:val="00A82DE3"/>
    <w:rsid w:val="00A82EDD"/>
    <w:rsid w:val="00A838E1"/>
    <w:rsid w:val="00A83E82"/>
    <w:rsid w:val="00A85F8E"/>
    <w:rsid w:val="00A86CAF"/>
    <w:rsid w:val="00A872DA"/>
    <w:rsid w:val="00A900B2"/>
    <w:rsid w:val="00A903F4"/>
    <w:rsid w:val="00A91AB1"/>
    <w:rsid w:val="00A932B0"/>
    <w:rsid w:val="00A93B40"/>
    <w:rsid w:val="00A93F84"/>
    <w:rsid w:val="00A94267"/>
    <w:rsid w:val="00A94776"/>
    <w:rsid w:val="00AA351A"/>
    <w:rsid w:val="00AA36FA"/>
    <w:rsid w:val="00AA48F1"/>
    <w:rsid w:val="00AA64E9"/>
    <w:rsid w:val="00AA6520"/>
    <w:rsid w:val="00AA6C72"/>
    <w:rsid w:val="00AB0E36"/>
    <w:rsid w:val="00AB213E"/>
    <w:rsid w:val="00AB3970"/>
    <w:rsid w:val="00AB3FFE"/>
    <w:rsid w:val="00AB4BDB"/>
    <w:rsid w:val="00AB5161"/>
    <w:rsid w:val="00AB6B92"/>
    <w:rsid w:val="00AC016D"/>
    <w:rsid w:val="00AC11B3"/>
    <w:rsid w:val="00AC128B"/>
    <w:rsid w:val="00AC19CF"/>
    <w:rsid w:val="00AC2465"/>
    <w:rsid w:val="00AC571D"/>
    <w:rsid w:val="00AC63A3"/>
    <w:rsid w:val="00AC66A5"/>
    <w:rsid w:val="00AD0398"/>
    <w:rsid w:val="00AD129B"/>
    <w:rsid w:val="00AD25F5"/>
    <w:rsid w:val="00AD2C18"/>
    <w:rsid w:val="00AD39CA"/>
    <w:rsid w:val="00AD4220"/>
    <w:rsid w:val="00AD508C"/>
    <w:rsid w:val="00AD6CD5"/>
    <w:rsid w:val="00AD6EC3"/>
    <w:rsid w:val="00AE2400"/>
    <w:rsid w:val="00AE4C9F"/>
    <w:rsid w:val="00AE6480"/>
    <w:rsid w:val="00AE730B"/>
    <w:rsid w:val="00AF1293"/>
    <w:rsid w:val="00AF1858"/>
    <w:rsid w:val="00AF3F8D"/>
    <w:rsid w:val="00AF41E8"/>
    <w:rsid w:val="00AF5173"/>
    <w:rsid w:val="00AF5316"/>
    <w:rsid w:val="00AF5A31"/>
    <w:rsid w:val="00AF6AE5"/>
    <w:rsid w:val="00B006DB"/>
    <w:rsid w:val="00B01B32"/>
    <w:rsid w:val="00B02EBB"/>
    <w:rsid w:val="00B0300B"/>
    <w:rsid w:val="00B04368"/>
    <w:rsid w:val="00B057E1"/>
    <w:rsid w:val="00B059CB"/>
    <w:rsid w:val="00B07FD9"/>
    <w:rsid w:val="00B10F45"/>
    <w:rsid w:val="00B12B02"/>
    <w:rsid w:val="00B1402F"/>
    <w:rsid w:val="00B15F6F"/>
    <w:rsid w:val="00B15FD7"/>
    <w:rsid w:val="00B16140"/>
    <w:rsid w:val="00B1755A"/>
    <w:rsid w:val="00B1762D"/>
    <w:rsid w:val="00B214B3"/>
    <w:rsid w:val="00B22144"/>
    <w:rsid w:val="00B2223D"/>
    <w:rsid w:val="00B235D0"/>
    <w:rsid w:val="00B23A0C"/>
    <w:rsid w:val="00B23B5A"/>
    <w:rsid w:val="00B23B92"/>
    <w:rsid w:val="00B25B1A"/>
    <w:rsid w:val="00B2625C"/>
    <w:rsid w:val="00B26F8F"/>
    <w:rsid w:val="00B2759A"/>
    <w:rsid w:val="00B27DCF"/>
    <w:rsid w:val="00B30116"/>
    <w:rsid w:val="00B31DCB"/>
    <w:rsid w:val="00B328AC"/>
    <w:rsid w:val="00B3299E"/>
    <w:rsid w:val="00B32EEC"/>
    <w:rsid w:val="00B32F20"/>
    <w:rsid w:val="00B33614"/>
    <w:rsid w:val="00B336CA"/>
    <w:rsid w:val="00B3533B"/>
    <w:rsid w:val="00B3726C"/>
    <w:rsid w:val="00B40474"/>
    <w:rsid w:val="00B422C2"/>
    <w:rsid w:val="00B42AAF"/>
    <w:rsid w:val="00B434A5"/>
    <w:rsid w:val="00B4524D"/>
    <w:rsid w:val="00B47FDE"/>
    <w:rsid w:val="00B502A7"/>
    <w:rsid w:val="00B5050D"/>
    <w:rsid w:val="00B5094A"/>
    <w:rsid w:val="00B50E12"/>
    <w:rsid w:val="00B516D9"/>
    <w:rsid w:val="00B521A1"/>
    <w:rsid w:val="00B5374E"/>
    <w:rsid w:val="00B53934"/>
    <w:rsid w:val="00B53EF1"/>
    <w:rsid w:val="00B54F38"/>
    <w:rsid w:val="00B566CC"/>
    <w:rsid w:val="00B56F81"/>
    <w:rsid w:val="00B5719B"/>
    <w:rsid w:val="00B575C6"/>
    <w:rsid w:val="00B60BB5"/>
    <w:rsid w:val="00B62710"/>
    <w:rsid w:val="00B62918"/>
    <w:rsid w:val="00B6350C"/>
    <w:rsid w:val="00B64E2F"/>
    <w:rsid w:val="00B6578F"/>
    <w:rsid w:val="00B66C1B"/>
    <w:rsid w:val="00B70ECB"/>
    <w:rsid w:val="00B71209"/>
    <w:rsid w:val="00B714D3"/>
    <w:rsid w:val="00B718E3"/>
    <w:rsid w:val="00B734A9"/>
    <w:rsid w:val="00B74094"/>
    <w:rsid w:val="00B74586"/>
    <w:rsid w:val="00B7485E"/>
    <w:rsid w:val="00B748B7"/>
    <w:rsid w:val="00B74A12"/>
    <w:rsid w:val="00B75FF8"/>
    <w:rsid w:val="00B772D3"/>
    <w:rsid w:val="00B80255"/>
    <w:rsid w:val="00B808F1"/>
    <w:rsid w:val="00B83329"/>
    <w:rsid w:val="00B84008"/>
    <w:rsid w:val="00B86232"/>
    <w:rsid w:val="00B87126"/>
    <w:rsid w:val="00B87DDE"/>
    <w:rsid w:val="00B901D1"/>
    <w:rsid w:val="00B911C5"/>
    <w:rsid w:val="00B91380"/>
    <w:rsid w:val="00B9336F"/>
    <w:rsid w:val="00B93D3D"/>
    <w:rsid w:val="00B94ECA"/>
    <w:rsid w:val="00B9619B"/>
    <w:rsid w:val="00B96417"/>
    <w:rsid w:val="00B96D52"/>
    <w:rsid w:val="00B97CC0"/>
    <w:rsid w:val="00B97E8E"/>
    <w:rsid w:val="00BA061A"/>
    <w:rsid w:val="00BA20ED"/>
    <w:rsid w:val="00BA6758"/>
    <w:rsid w:val="00BB1858"/>
    <w:rsid w:val="00BB243F"/>
    <w:rsid w:val="00BB287D"/>
    <w:rsid w:val="00BB4A67"/>
    <w:rsid w:val="00BB5244"/>
    <w:rsid w:val="00BB589E"/>
    <w:rsid w:val="00BB6830"/>
    <w:rsid w:val="00BB6D72"/>
    <w:rsid w:val="00BB7841"/>
    <w:rsid w:val="00BB78A7"/>
    <w:rsid w:val="00BB7CB7"/>
    <w:rsid w:val="00BB7D77"/>
    <w:rsid w:val="00BC1D41"/>
    <w:rsid w:val="00BC2062"/>
    <w:rsid w:val="00BC2392"/>
    <w:rsid w:val="00BC28CF"/>
    <w:rsid w:val="00BC3114"/>
    <w:rsid w:val="00BC3BF5"/>
    <w:rsid w:val="00BC3E7F"/>
    <w:rsid w:val="00BC7AC3"/>
    <w:rsid w:val="00BD25B6"/>
    <w:rsid w:val="00BD53EB"/>
    <w:rsid w:val="00BE0F0A"/>
    <w:rsid w:val="00BE0F14"/>
    <w:rsid w:val="00BE186D"/>
    <w:rsid w:val="00BE23ED"/>
    <w:rsid w:val="00BE3939"/>
    <w:rsid w:val="00BE400F"/>
    <w:rsid w:val="00BE443D"/>
    <w:rsid w:val="00BE6242"/>
    <w:rsid w:val="00BE6DED"/>
    <w:rsid w:val="00BE71A5"/>
    <w:rsid w:val="00BF0687"/>
    <w:rsid w:val="00BF1F43"/>
    <w:rsid w:val="00BF27E9"/>
    <w:rsid w:val="00BF3605"/>
    <w:rsid w:val="00BF3D26"/>
    <w:rsid w:val="00BF51D7"/>
    <w:rsid w:val="00BF564F"/>
    <w:rsid w:val="00BF574C"/>
    <w:rsid w:val="00BF5A76"/>
    <w:rsid w:val="00BF61D2"/>
    <w:rsid w:val="00BF7300"/>
    <w:rsid w:val="00C016AF"/>
    <w:rsid w:val="00C0281C"/>
    <w:rsid w:val="00C02889"/>
    <w:rsid w:val="00C02DE0"/>
    <w:rsid w:val="00C03111"/>
    <w:rsid w:val="00C11218"/>
    <w:rsid w:val="00C12218"/>
    <w:rsid w:val="00C12986"/>
    <w:rsid w:val="00C144A3"/>
    <w:rsid w:val="00C15B38"/>
    <w:rsid w:val="00C16258"/>
    <w:rsid w:val="00C16779"/>
    <w:rsid w:val="00C20079"/>
    <w:rsid w:val="00C20178"/>
    <w:rsid w:val="00C20B59"/>
    <w:rsid w:val="00C2177D"/>
    <w:rsid w:val="00C2190B"/>
    <w:rsid w:val="00C23ABE"/>
    <w:rsid w:val="00C240A8"/>
    <w:rsid w:val="00C241EC"/>
    <w:rsid w:val="00C2588D"/>
    <w:rsid w:val="00C25DE0"/>
    <w:rsid w:val="00C3082D"/>
    <w:rsid w:val="00C309AC"/>
    <w:rsid w:val="00C30A12"/>
    <w:rsid w:val="00C30B93"/>
    <w:rsid w:val="00C31483"/>
    <w:rsid w:val="00C31CF8"/>
    <w:rsid w:val="00C33219"/>
    <w:rsid w:val="00C350D3"/>
    <w:rsid w:val="00C41057"/>
    <w:rsid w:val="00C41AF0"/>
    <w:rsid w:val="00C42C11"/>
    <w:rsid w:val="00C43F69"/>
    <w:rsid w:val="00C45DDE"/>
    <w:rsid w:val="00C46361"/>
    <w:rsid w:val="00C51D2B"/>
    <w:rsid w:val="00C536FC"/>
    <w:rsid w:val="00C538A1"/>
    <w:rsid w:val="00C57178"/>
    <w:rsid w:val="00C60034"/>
    <w:rsid w:val="00C60C8E"/>
    <w:rsid w:val="00C61E5B"/>
    <w:rsid w:val="00C62C80"/>
    <w:rsid w:val="00C63269"/>
    <w:rsid w:val="00C642E6"/>
    <w:rsid w:val="00C649BC"/>
    <w:rsid w:val="00C6523B"/>
    <w:rsid w:val="00C655CD"/>
    <w:rsid w:val="00C656AC"/>
    <w:rsid w:val="00C6576D"/>
    <w:rsid w:val="00C65F03"/>
    <w:rsid w:val="00C66942"/>
    <w:rsid w:val="00C66D33"/>
    <w:rsid w:val="00C6711D"/>
    <w:rsid w:val="00C67F7D"/>
    <w:rsid w:val="00C74CF5"/>
    <w:rsid w:val="00C74DC5"/>
    <w:rsid w:val="00C755AA"/>
    <w:rsid w:val="00C75C6A"/>
    <w:rsid w:val="00C76DD9"/>
    <w:rsid w:val="00C77AB6"/>
    <w:rsid w:val="00C80335"/>
    <w:rsid w:val="00C80999"/>
    <w:rsid w:val="00C81625"/>
    <w:rsid w:val="00C81CD1"/>
    <w:rsid w:val="00C81F01"/>
    <w:rsid w:val="00C83022"/>
    <w:rsid w:val="00C83B90"/>
    <w:rsid w:val="00C842F8"/>
    <w:rsid w:val="00C85733"/>
    <w:rsid w:val="00C85D35"/>
    <w:rsid w:val="00C86E1C"/>
    <w:rsid w:val="00C90364"/>
    <w:rsid w:val="00C91E41"/>
    <w:rsid w:val="00C92560"/>
    <w:rsid w:val="00C9351B"/>
    <w:rsid w:val="00C93999"/>
    <w:rsid w:val="00C93C9D"/>
    <w:rsid w:val="00C94002"/>
    <w:rsid w:val="00C9445F"/>
    <w:rsid w:val="00C95BFE"/>
    <w:rsid w:val="00C970B1"/>
    <w:rsid w:val="00CA02E3"/>
    <w:rsid w:val="00CA0BCD"/>
    <w:rsid w:val="00CA0C82"/>
    <w:rsid w:val="00CA1649"/>
    <w:rsid w:val="00CA1CBA"/>
    <w:rsid w:val="00CA27D1"/>
    <w:rsid w:val="00CA2941"/>
    <w:rsid w:val="00CA2CC6"/>
    <w:rsid w:val="00CA4625"/>
    <w:rsid w:val="00CA6EFE"/>
    <w:rsid w:val="00CA70F3"/>
    <w:rsid w:val="00CA76A7"/>
    <w:rsid w:val="00CB1B09"/>
    <w:rsid w:val="00CB1B3D"/>
    <w:rsid w:val="00CB27BA"/>
    <w:rsid w:val="00CB511F"/>
    <w:rsid w:val="00CB5E5D"/>
    <w:rsid w:val="00CB6B1C"/>
    <w:rsid w:val="00CC16F0"/>
    <w:rsid w:val="00CC43D0"/>
    <w:rsid w:val="00CC45D4"/>
    <w:rsid w:val="00CC58C9"/>
    <w:rsid w:val="00CC639F"/>
    <w:rsid w:val="00CC6674"/>
    <w:rsid w:val="00CC77B6"/>
    <w:rsid w:val="00CC7AA1"/>
    <w:rsid w:val="00CD066D"/>
    <w:rsid w:val="00CD082B"/>
    <w:rsid w:val="00CD0A2B"/>
    <w:rsid w:val="00CD1DE9"/>
    <w:rsid w:val="00CD1EE0"/>
    <w:rsid w:val="00CD20AB"/>
    <w:rsid w:val="00CD2535"/>
    <w:rsid w:val="00CD3954"/>
    <w:rsid w:val="00CD5960"/>
    <w:rsid w:val="00CD6782"/>
    <w:rsid w:val="00CE0916"/>
    <w:rsid w:val="00CE1F57"/>
    <w:rsid w:val="00CE228C"/>
    <w:rsid w:val="00CE3B58"/>
    <w:rsid w:val="00CE3B74"/>
    <w:rsid w:val="00CE5D75"/>
    <w:rsid w:val="00CE665B"/>
    <w:rsid w:val="00CE7DB6"/>
    <w:rsid w:val="00CF2182"/>
    <w:rsid w:val="00CF4E84"/>
    <w:rsid w:val="00CF510A"/>
    <w:rsid w:val="00CF62C0"/>
    <w:rsid w:val="00D00136"/>
    <w:rsid w:val="00D06716"/>
    <w:rsid w:val="00D06891"/>
    <w:rsid w:val="00D07672"/>
    <w:rsid w:val="00D07695"/>
    <w:rsid w:val="00D07EB5"/>
    <w:rsid w:val="00D104BD"/>
    <w:rsid w:val="00D10BF3"/>
    <w:rsid w:val="00D10D4F"/>
    <w:rsid w:val="00D111E0"/>
    <w:rsid w:val="00D119C9"/>
    <w:rsid w:val="00D126E0"/>
    <w:rsid w:val="00D13DAB"/>
    <w:rsid w:val="00D13E99"/>
    <w:rsid w:val="00D142D1"/>
    <w:rsid w:val="00D15B66"/>
    <w:rsid w:val="00D160AF"/>
    <w:rsid w:val="00D176A5"/>
    <w:rsid w:val="00D17F7B"/>
    <w:rsid w:val="00D21536"/>
    <w:rsid w:val="00D23CD1"/>
    <w:rsid w:val="00D25B99"/>
    <w:rsid w:val="00D2602C"/>
    <w:rsid w:val="00D264B4"/>
    <w:rsid w:val="00D272A6"/>
    <w:rsid w:val="00D30EFD"/>
    <w:rsid w:val="00D322EE"/>
    <w:rsid w:val="00D33EE4"/>
    <w:rsid w:val="00D34EB1"/>
    <w:rsid w:val="00D3525D"/>
    <w:rsid w:val="00D36F18"/>
    <w:rsid w:val="00D371B0"/>
    <w:rsid w:val="00D37C67"/>
    <w:rsid w:val="00D40B6A"/>
    <w:rsid w:val="00D4112D"/>
    <w:rsid w:val="00D43C45"/>
    <w:rsid w:val="00D452EA"/>
    <w:rsid w:val="00D473B0"/>
    <w:rsid w:val="00D475A9"/>
    <w:rsid w:val="00D47A73"/>
    <w:rsid w:val="00D50B72"/>
    <w:rsid w:val="00D51B10"/>
    <w:rsid w:val="00D52345"/>
    <w:rsid w:val="00D536D3"/>
    <w:rsid w:val="00D54B18"/>
    <w:rsid w:val="00D54BCE"/>
    <w:rsid w:val="00D54D5A"/>
    <w:rsid w:val="00D5594F"/>
    <w:rsid w:val="00D56470"/>
    <w:rsid w:val="00D568F9"/>
    <w:rsid w:val="00D57825"/>
    <w:rsid w:val="00D57C06"/>
    <w:rsid w:val="00D62541"/>
    <w:rsid w:val="00D63459"/>
    <w:rsid w:val="00D637F2"/>
    <w:rsid w:val="00D6721C"/>
    <w:rsid w:val="00D67BB8"/>
    <w:rsid w:val="00D703EA"/>
    <w:rsid w:val="00D70418"/>
    <w:rsid w:val="00D70F25"/>
    <w:rsid w:val="00D710E3"/>
    <w:rsid w:val="00D72B3D"/>
    <w:rsid w:val="00D72F76"/>
    <w:rsid w:val="00D74B3E"/>
    <w:rsid w:val="00D80DA7"/>
    <w:rsid w:val="00D810C3"/>
    <w:rsid w:val="00D813B7"/>
    <w:rsid w:val="00D8270E"/>
    <w:rsid w:val="00D82893"/>
    <w:rsid w:val="00D834FB"/>
    <w:rsid w:val="00D8368A"/>
    <w:rsid w:val="00D87D95"/>
    <w:rsid w:val="00D9087A"/>
    <w:rsid w:val="00D910D2"/>
    <w:rsid w:val="00D9131C"/>
    <w:rsid w:val="00D9131F"/>
    <w:rsid w:val="00D91AD5"/>
    <w:rsid w:val="00D925F5"/>
    <w:rsid w:val="00D928D4"/>
    <w:rsid w:val="00D9302F"/>
    <w:rsid w:val="00D934D7"/>
    <w:rsid w:val="00D935DA"/>
    <w:rsid w:val="00D953C1"/>
    <w:rsid w:val="00D95909"/>
    <w:rsid w:val="00D961BC"/>
    <w:rsid w:val="00D96268"/>
    <w:rsid w:val="00D96D3A"/>
    <w:rsid w:val="00D974CA"/>
    <w:rsid w:val="00DA0985"/>
    <w:rsid w:val="00DA0B32"/>
    <w:rsid w:val="00DA1752"/>
    <w:rsid w:val="00DA263D"/>
    <w:rsid w:val="00DA4B47"/>
    <w:rsid w:val="00DA4F06"/>
    <w:rsid w:val="00DA6A1F"/>
    <w:rsid w:val="00DA7225"/>
    <w:rsid w:val="00DA7CF7"/>
    <w:rsid w:val="00DB09FD"/>
    <w:rsid w:val="00DB131C"/>
    <w:rsid w:val="00DB209A"/>
    <w:rsid w:val="00DB278E"/>
    <w:rsid w:val="00DB29D5"/>
    <w:rsid w:val="00DB3306"/>
    <w:rsid w:val="00DB3F75"/>
    <w:rsid w:val="00DB4AE6"/>
    <w:rsid w:val="00DB4E29"/>
    <w:rsid w:val="00DB5D99"/>
    <w:rsid w:val="00DB6D67"/>
    <w:rsid w:val="00DC0264"/>
    <w:rsid w:val="00DC1295"/>
    <w:rsid w:val="00DC1ED0"/>
    <w:rsid w:val="00DC443D"/>
    <w:rsid w:val="00DC4A84"/>
    <w:rsid w:val="00DC508A"/>
    <w:rsid w:val="00DC5143"/>
    <w:rsid w:val="00DD11E1"/>
    <w:rsid w:val="00DD1669"/>
    <w:rsid w:val="00DD31DA"/>
    <w:rsid w:val="00DD396E"/>
    <w:rsid w:val="00DD4AD1"/>
    <w:rsid w:val="00DD5160"/>
    <w:rsid w:val="00DD605E"/>
    <w:rsid w:val="00DE2594"/>
    <w:rsid w:val="00DE2640"/>
    <w:rsid w:val="00DE40A0"/>
    <w:rsid w:val="00DE68B8"/>
    <w:rsid w:val="00DE73BD"/>
    <w:rsid w:val="00DE73E2"/>
    <w:rsid w:val="00DE79E1"/>
    <w:rsid w:val="00DF01A9"/>
    <w:rsid w:val="00DF05B2"/>
    <w:rsid w:val="00DF1750"/>
    <w:rsid w:val="00DF7CD3"/>
    <w:rsid w:val="00E0032F"/>
    <w:rsid w:val="00E00BDE"/>
    <w:rsid w:val="00E012B0"/>
    <w:rsid w:val="00E0164E"/>
    <w:rsid w:val="00E048D9"/>
    <w:rsid w:val="00E048E6"/>
    <w:rsid w:val="00E04A3B"/>
    <w:rsid w:val="00E05849"/>
    <w:rsid w:val="00E07475"/>
    <w:rsid w:val="00E079BB"/>
    <w:rsid w:val="00E11060"/>
    <w:rsid w:val="00E11D21"/>
    <w:rsid w:val="00E1275A"/>
    <w:rsid w:val="00E12A23"/>
    <w:rsid w:val="00E1449A"/>
    <w:rsid w:val="00E1464D"/>
    <w:rsid w:val="00E1500B"/>
    <w:rsid w:val="00E1625A"/>
    <w:rsid w:val="00E21017"/>
    <w:rsid w:val="00E25513"/>
    <w:rsid w:val="00E27E89"/>
    <w:rsid w:val="00E317DB"/>
    <w:rsid w:val="00E32725"/>
    <w:rsid w:val="00E32E17"/>
    <w:rsid w:val="00E33DE7"/>
    <w:rsid w:val="00E34184"/>
    <w:rsid w:val="00E357C8"/>
    <w:rsid w:val="00E35959"/>
    <w:rsid w:val="00E36AA4"/>
    <w:rsid w:val="00E37438"/>
    <w:rsid w:val="00E40DE2"/>
    <w:rsid w:val="00E40F9D"/>
    <w:rsid w:val="00E41246"/>
    <w:rsid w:val="00E433CC"/>
    <w:rsid w:val="00E442F0"/>
    <w:rsid w:val="00E44620"/>
    <w:rsid w:val="00E44694"/>
    <w:rsid w:val="00E45B7E"/>
    <w:rsid w:val="00E469FA"/>
    <w:rsid w:val="00E4790A"/>
    <w:rsid w:val="00E50BBA"/>
    <w:rsid w:val="00E5190D"/>
    <w:rsid w:val="00E52AD3"/>
    <w:rsid w:val="00E538A2"/>
    <w:rsid w:val="00E53978"/>
    <w:rsid w:val="00E53B15"/>
    <w:rsid w:val="00E555F1"/>
    <w:rsid w:val="00E6095D"/>
    <w:rsid w:val="00E60DED"/>
    <w:rsid w:val="00E60F84"/>
    <w:rsid w:val="00E61094"/>
    <w:rsid w:val="00E618A8"/>
    <w:rsid w:val="00E632FF"/>
    <w:rsid w:val="00E640A1"/>
    <w:rsid w:val="00E64BAE"/>
    <w:rsid w:val="00E659ED"/>
    <w:rsid w:val="00E65AA6"/>
    <w:rsid w:val="00E65C18"/>
    <w:rsid w:val="00E65C75"/>
    <w:rsid w:val="00E70229"/>
    <w:rsid w:val="00E70344"/>
    <w:rsid w:val="00E72515"/>
    <w:rsid w:val="00E727E0"/>
    <w:rsid w:val="00E73187"/>
    <w:rsid w:val="00E7371B"/>
    <w:rsid w:val="00E759BE"/>
    <w:rsid w:val="00E767F6"/>
    <w:rsid w:val="00E7787D"/>
    <w:rsid w:val="00E8355B"/>
    <w:rsid w:val="00E83FAF"/>
    <w:rsid w:val="00E84790"/>
    <w:rsid w:val="00E86441"/>
    <w:rsid w:val="00E8649B"/>
    <w:rsid w:val="00E8746E"/>
    <w:rsid w:val="00E87F9E"/>
    <w:rsid w:val="00E92287"/>
    <w:rsid w:val="00E9389A"/>
    <w:rsid w:val="00E93D84"/>
    <w:rsid w:val="00E95835"/>
    <w:rsid w:val="00E96ABA"/>
    <w:rsid w:val="00EA03E7"/>
    <w:rsid w:val="00EA082D"/>
    <w:rsid w:val="00EA0B6A"/>
    <w:rsid w:val="00EA1698"/>
    <w:rsid w:val="00EA17C1"/>
    <w:rsid w:val="00EA184C"/>
    <w:rsid w:val="00EA3083"/>
    <w:rsid w:val="00EA53AF"/>
    <w:rsid w:val="00EA68F9"/>
    <w:rsid w:val="00EA7C36"/>
    <w:rsid w:val="00EB14C3"/>
    <w:rsid w:val="00EB237A"/>
    <w:rsid w:val="00EB335A"/>
    <w:rsid w:val="00EB379B"/>
    <w:rsid w:val="00EB3C46"/>
    <w:rsid w:val="00EB4150"/>
    <w:rsid w:val="00EB491A"/>
    <w:rsid w:val="00EB4FCE"/>
    <w:rsid w:val="00EB7389"/>
    <w:rsid w:val="00EB7445"/>
    <w:rsid w:val="00EB7E93"/>
    <w:rsid w:val="00EC10AA"/>
    <w:rsid w:val="00EC1918"/>
    <w:rsid w:val="00EC1947"/>
    <w:rsid w:val="00EC1EFB"/>
    <w:rsid w:val="00EC35B2"/>
    <w:rsid w:val="00EC3F20"/>
    <w:rsid w:val="00EC51AB"/>
    <w:rsid w:val="00EC7003"/>
    <w:rsid w:val="00EC7E15"/>
    <w:rsid w:val="00ED0297"/>
    <w:rsid w:val="00ED22D7"/>
    <w:rsid w:val="00ED2B9C"/>
    <w:rsid w:val="00ED32D5"/>
    <w:rsid w:val="00ED38A7"/>
    <w:rsid w:val="00ED4D9F"/>
    <w:rsid w:val="00ED7011"/>
    <w:rsid w:val="00EE16F2"/>
    <w:rsid w:val="00EE177A"/>
    <w:rsid w:val="00EE1881"/>
    <w:rsid w:val="00EE2BA5"/>
    <w:rsid w:val="00EE353F"/>
    <w:rsid w:val="00EE3CD3"/>
    <w:rsid w:val="00EE4C7B"/>
    <w:rsid w:val="00EE6899"/>
    <w:rsid w:val="00EE6AFB"/>
    <w:rsid w:val="00EE718A"/>
    <w:rsid w:val="00EF174C"/>
    <w:rsid w:val="00EF23E8"/>
    <w:rsid w:val="00EF2FF0"/>
    <w:rsid w:val="00EF6362"/>
    <w:rsid w:val="00EF637A"/>
    <w:rsid w:val="00F00569"/>
    <w:rsid w:val="00F014AD"/>
    <w:rsid w:val="00F03723"/>
    <w:rsid w:val="00F041E9"/>
    <w:rsid w:val="00F0582E"/>
    <w:rsid w:val="00F058F8"/>
    <w:rsid w:val="00F05B60"/>
    <w:rsid w:val="00F06361"/>
    <w:rsid w:val="00F07BBD"/>
    <w:rsid w:val="00F10B04"/>
    <w:rsid w:val="00F118CF"/>
    <w:rsid w:val="00F11BF7"/>
    <w:rsid w:val="00F12100"/>
    <w:rsid w:val="00F13ED0"/>
    <w:rsid w:val="00F14592"/>
    <w:rsid w:val="00F1562E"/>
    <w:rsid w:val="00F16365"/>
    <w:rsid w:val="00F164F5"/>
    <w:rsid w:val="00F16578"/>
    <w:rsid w:val="00F178D2"/>
    <w:rsid w:val="00F17B20"/>
    <w:rsid w:val="00F21203"/>
    <w:rsid w:val="00F21750"/>
    <w:rsid w:val="00F22B82"/>
    <w:rsid w:val="00F26D09"/>
    <w:rsid w:val="00F26F52"/>
    <w:rsid w:val="00F3013C"/>
    <w:rsid w:val="00F30F6E"/>
    <w:rsid w:val="00F310E0"/>
    <w:rsid w:val="00F31D0D"/>
    <w:rsid w:val="00F358E9"/>
    <w:rsid w:val="00F35989"/>
    <w:rsid w:val="00F36FE9"/>
    <w:rsid w:val="00F370A5"/>
    <w:rsid w:val="00F4085F"/>
    <w:rsid w:val="00F40BEE"/>
    <w:rsid w:val="00F41232"/>
    <w:rsid w:val="00F41CF2"/>
    <w:rsid w:val="00F4225E"/>
    <w:rsid w:val="00F4329A"/>
    <w:rsid w:val="00F44372"/>
    <w:rsid w:val="00F446A7"/>
    <w:rsid w:val="00F46315"/>
    <w:rsid w:val="00F46D1A"/>
    <w:rsid w:val="00F471E8"/>
    <w:rsid w:val="00F478C8"/>
    <w:rsid w:val="00F5129B"/>
    <w:rsid w:val="00F52003"/>
    <w:rsid w:val="00F521B2"/>
    <w:rsid w:val="00F53902"/>
    <w:rsid w:val="00F54674"/>
    <w:rsid w:val="00F54CEC"/>
    <w:rsid w:val="00F55091"/>
    <w:rsid w:val="00F55B08"/>
    <w:rsid w:val="00F56068"/>
    <w:rsid w:val="00F56147"/>
    <w:rsid w:val="00F5713E"/>
    <w:rsid w:val="00F62407"/>
    <w:rsid w:val="00F628CA"/>
    <w:rsid w:val="00F6472C"/>
    <w:rsid w:val="00F6564F"/>
    <w:rsid w:val="00F67FEA"/>
    <w:rsid w:val="00F70010"/>
    <w:rsid w:val="00F70B16"/>
    <w:rsid w:val="00F717AC"/>
    <w:rsid w:val="00F73DAB"/>
    <w:rsid w:val="00F75253"/>
    <w:rsid w:val="00F80089"/>
    <w:rsid w:val="00F81801"/>
    <w:rsid w:val="00F81BD1"/>
    <w:rsid w:val="00F8239B"/>
    <w:rsid w:val="00F8271D"/>
    <w:rsid w:val="00F8302C"/>
    <w:rsid w:val="00F8569D"/>
    <w:rsid w:val="00F856E1"/>
    <w:rsid w:val="00F86B3D"/>
    <w:rsid w:val="00F8747B"/>
    <w:rsid w:val="00F878A4"/>
    <w:rsid w:val="00F902F6"/>
    <w:rsid w:val="00F95006"/>
    <w:rsid w:val="00F9522B"/>
    <w:rsid w:val="00F95306"/>
    <w:rsid w:val="00F95FFE"/>
    <w:rsid w:val="00F962A4"/>
    <w:rsid w:val="00FA0D10"/>
    <w:rsid w:val="00FA17A6"/>
    <w:rsid w:val="00FA2B94"/>
    <w:rsid w:val="00FA3736"/>
    <w:rsid w:val="00FA3934"/>
    <w:rsid w:val="00FA5FFB"/>
    <w:rsid w:val="00FB1F54"/>
    <w:rsid w:val="00FB3E02"/>
    <w:rsid w:val="00FB59B5"/>
    <w:rsid w:val="00FB69C6"/>
    <w:rsid w:val="00FB7281"/>
    <w:rsid w:val="00FB7807"/>
    <w:rsid w:val="00FC03BC"/>
    <w:rsid w:val="00FC0818"/>
    <w:rsid w:val="00FC4092"/>
    <w:rsid w:val="00FC6601"/>
    <w:rsid w:val="00FD01D3"/>
    <w:rsid w:val="00FD0224"/>
    <w:rsid w:val="00FD08CC"/>
    <w:rsid w:val="00FD0B19"/>
    <w:rsid w:val="00FD2125"/>
    <w:rsid w:val="00FD4846"/>
    <w:rsid w:val="00FD4B55"/>
    <w:rsid w:val="00FD5419"/>
    <w:rsid w:val="00FD5C53"/>
    <w:rsid w:val="00FD6457"/>
    <w:rsid w:val="00FD7A49"/>
    <w:rsid w:val="00FE080B"/>
    <w:rsid w:val="00FE1DAB"/>
    <w:rsid w:val="00FE29FC"/>
    <w:rsid w:val="00FE2AE2"/>
    <w:rsid w:val="00FE559B"/>
    <w:rsid w:val="00FF3906"/>
    <w:rsid w:val="00FF673B"/>
    <w:rsid w:val="00FF7172"/>
    <w:rsid w:val="0C81ECD8"/>
    <w:rsid w:val="31EF8D6D"/>
    <w:rsid w:val="35D71B68"/>
    <w:rsid w:val="439E6D45"/>
    <w:rsid w:val="44FF6AF8"/>
    <w:rsid w:val="4B6A945C"/>
    <w:rsid w:val="59CA81AC"/>
    <w:rsid w:val="75AEB04B"/>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050C09A0"/>
  <w15:chartTrackingRefBased/>
  <w15:docId w15:val="{43838746-7815-4282-837A-D657FFB71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uiPriority="35" w:qFormat="1"/>
    <w:lsdException w:name="Title" w:qFormat="1"/>
    <w:lsdException w:name="Subtitle" w:qFormat="1"/>
    <w:lsdException w:name="Hyperlink" w:uiPriority="99"/>
    <w:lsdException w:name="Strong" w:uiPriority="22"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59F"/>
    <w:rPr>
      <w:rFonts w:ascii="Calibri" w:hAnsi="Calibri"/>
      <w:sz w:val="24"/>
      <w:szCs w:val="24"/>
      <w:lang w:eastAsia="es-ES"/>
    </w:rPr>
  </w:style>
  <w:style w:type="paragraph" w:styleId="Ttulo1">
    <w:name w:val="heading 1"/>
    <w:basedOn w:val="Normal"/>
    <w:next w:val="Normal"/>
    <w:autoRedefine/>
    <w:qFormat/>
    <w:rsid w:val="00A10DAE"/>
    <w:pPr>
      <w:keepNext/>
      <w:widowControl w:val="0"/>
      <w:numPr>
        <w:numId w:val="8"/>
      </w:numPr>
      <w:shd w:val="clear" w:color="auto" w:fill="D9E2F3" w:themeFill="accent1" w:themeFillTint="33"/>
      <w:autoSpaceDN w:val="0"/>
      <w:adjustRightInd w:val="0"/>
      <w:outlineLvl w:val="0"/>
    </w:pPr>
    <w:rPr>
      <w:rFonts w:ascii="Book Antiqua" w:hAnsi="Book Antiqua" w:cs="Arial"/>
      <w:b/>
      <w:bCs/>
      <w:kern w:val="32"/>
      <w:szCs w:val="22"/>
      <w:lang w:val="es-ES_tradnl" w:eastAsia="en-US"/>
    </w:rPr>
  </w:style>
  <w:style w:type="paragraph" w:styleId="Ttulo2">
    <w:name w:val="heading 2"/>
    <w:basedOn w:val="Normal"/>
    <w:next w:val="Normal"/>
    <w:link w:val="Ttulo2Car"/>
    <w:autoRedefine/>
    <w:qFormat/>
    <w:rsid w:val="002B3F59"/>
    <w:pPr>
      <w:keepNext/>
      <w:widowControl w:val="0"/>
      <w:numPr>
        <w:ilvl w:val="1"/>
        <w:numId w:val="2"/>
      </w:numPr>
      <w:autoSpaceDN w:val="0"/>
      <w:adjustRightInd w:val="0"/>
      <w:jc w:val="both"/>
      <w:outlineLvl w:val="1"/>
    </w:pPr>
    <w:rPr>
      <w:rFonts w:ascii="Book Antiqua" w:hAnsi="Book Antiqua"/>
      <w:b/>
      <w:bCs/>
      <w:iCs/>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2B3F59"/>
    <w:rPr>
      <w:rFonts w:ascii="Book Antiqua" w:hAnsi="Book Antiqua"/>
      <w:b/>
      <w:bCs/>
      <w:iCs/>
      <w:sz w:val="24"/>
      <w:szCs w:val="24"/>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Footnote,List Paragraph2,FooterText,numbered,Paragraphe de liste1,Bulletr List Paragraph,列出段落,列出段落1,lp1,lp11,List Paragraph 1,Bullets,列出段"/>
    <w:basedOn w:val="Normal"/>
    <w:link w:val="PrrafodelistaCar"/>
    <w:uiPriority w:val="34"/>
    <w:qFormat/>
    <w:rsid w:val="00BF51D7"/>
    <w:pPr>
      <w:ind w:left="708"/>
    </w:pPr>
  </w:style>
  <w:style w:type="paragraph" w:customStyle="1" w:styleId="Epgrafe">
    <w:name w:val="Epígrafe"/>
    <w:basedOn w:val="Normal"/>
    <w:next w:val="Normal"/>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uiPriority w:val="39"/>
    <w:rsid w:val="003028DA"/>
  </w:style>
  <w:style w:type="paragraph" w:styleId="TDC2">
    <w:name w:val="toc 2"/>
    <w:basedOn w:val="Normal"/>
    <w:next w:val="Normal"/>
    <w:autoRedefine/>
    <w:uiPriority w:val="39"/>
    <w:rsid w:val="009A2493"/>
    <w:pPr>
      <w:tabs>
        <w:tab w:val="left" w:pos="960"/>
        <w:tab w:val="right" w:leader="dot" w:pos="8830"/>
      </w:tabs>
      <w:spacing w:line="360" w:lineRule="auto"/>
      <w:ind w:left="240"/>
    </w:pPr>
  </w:style>
  <w:style w:type="paragraph" w:styleId="TDC3">
    <w:name w:val="toc 3"/>
    <w:basedOn w:val="Normal"/>
    <w:next w:val="Normal"/>
    <w:autoRedefine/>
    <w:semiHidden/>
    <w:rsid w:val="003028DA"/>
    <w:pPr>
      <w:ind w:left="480"/>
    </w:pPr>
  </w:style>
  <w:style w:type="character" w:styleId="Hipervnculo">
    <w:name w:val="Hyperlink"/>
    <w:uiPriority w:val="99"/>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rPr>
  </w:style>
  <w:style w:type="paragraph" w:styleId="Fecha">
    <w:name w:val="Date"/>
    <w:basedOn w:val="Normal"/>
    <w:next w:val="Normal"/>
    <w:rsid w:val="002E7784"/>
    <w:rPr>
      <w:rFonts w:ascii="Times New Roman" w:hAnsi="Times New Roman"/>
    </w:rPr>
  </w:style>
  <w:style w:type="paragraph" w:customStyle="1" w:styleId="Direccininterior">
    <w:name w:val="Dirección interior"/>
    <w:basedOn w:val="Normal"/>
    <w:rsid w:val="002E7784"/>
    <w:rPr>
      <w:rFonts w:ascii="Times New Roman" w:hAnsi="Times New Roman"/>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eastAsia="es-CR"/>
    </w:rPr>
  </w:style>
  <w:style w:type="paragraph" w:customStyle="1" w:styleId="xmsolistparagraph">
    <w:name w:val="x_msolistparagraph"/>
    <w:basedOn w:val="Normal"/>
    <w:rsid w:val="00BB4A67"/>
    <w:rPr>
      <w:rFonts w:eastAsia="Calibri" w:cs="Calibri"/>
      <w:sz w:val="22"/>
      <w:szCs w:val="22"/>
      <w:lang w:eastAsia="es-CR"/>
    </w:rPr>
  </w:style>
  <w:style w:type="paragraph" w:customStyle="1" w:styleId="xmsoheading7">
    <w:name w:val="x_msoheading7"/>
    <w:basedOn w:val="Normal"/>
    <w:rsid w:val="004A15E5"/>
    <w:rPr>
      <w:rFonts w:eastAsia="Calibri" w:cs="Calibri"/>
      <w:sz w:val="22"/>
      <w:szCs w:val="22"/>
      <w:lang w:eastAsia="es-CR"/>
    </w:rPr>
  </w:style>
  <w:style w:type="character" w:styleId="Refdecomentario">
    <w:name w:val="annotation reference"/>
    <w:rsid w:val="002E6DE6"/>
    <w:rPr>
      <w:sz w:val="16"/>
      <w:szCs w:val="16"/>
    </w:rPr>
  </w:style>
  <w:style w:type="paragraph" w:styleId="Textocomentario">
    <w:name w:val="annotation text"/>
    <w:basedOn w:val="Normal"/>
    <w:link w:val="TextocomentarioCar"/>
    <w:rsid w:val="002E6DE6"/>
    <w:rPr>
      <w:sz w:val="20"/>
      <w:szCs w:val="20"/>
    </w:rPr>
  </w:style>
  <w:style w:type="character" w:customStyle="1" w:styleId="TextocomentarioCar">
    <w:name w:val="Texto comentario Car"/>
    <w:link w:val="Textocomentario"/>
    <w:rsid w:val="002E6DE6"/>
    <w:rPr>
      <w:rFonts w:ascii="Calibri" w:hAnsi="Calibri"/>
      <w:lang w:val="es-ES" w:eastAsia="es-ES"/>
    </w:rPr>
  </w:style>
  <w:style w:type="paragraph" w:styleId="Asuntodelcomentario">
    <w:name w:val="annotation subject"/>
    <w:basedOn w:val="Textocomentario"/>
    <w:next w:val="Textocomentario"/>
    <w:link w:val="AsuntodelcomentarioCar"/>
    <w:rsid w:val="002E6DE6"/>
    <w:rPr>
      <w:b/>
      <w:bCs/>
    </w:rPr>
  </w:style>
  <w:style w:type="character" w:customStyle="1" w:styleId="AsuntodelcomentarioCar">
    <w:name w:val="Asunto del comentario Car"/>
    <w:link w:val="Asuntodelcomentario"/>
    <w:rsid w:val="002E6DE6"/>
    <w:rPr>
      <w:rFonts w:ascii="Calibri" w:hAnsi="Calibri"/>
      <w:b/>
      <w:bCs/>
      <w:lang w:val="es-ES" w:eastAsia="es-ES"/>
    </w:rPr>
  </w:style>
  <w:style w:type="character" w:customStyle="1" w:styleId="PrrafodelistaCar">
    <w:name w:val="Párrafo de lista Car"/>
    <w:aliases w:val="Bullet 1 Car,Use Case List Paragraph Car,Lista vistosa - Énfasis 11 Car,Párrafo de lista Car Car Car Car,3 Car,Informe Car,Footnote Car,List Paragraph2 Car,FooterText Car,numbered Car,Paragraphe de liste1 Car,列出段落 Car,列出段落1 Car"/>
    <w:link w:val="Prrafodelista"/>
    <w:uiPriority w:val="34"/>
    <w:qFormat/>
    <w:locked/>
    <w:rsid w:val="00F81801"/>
    <w:rPr>
      <w:rFonts w:ascii="Calibri" w:hAnsi="Calibri"/>
      <w:sz w:val="24"/>
      <w:szCs w:val="24"/>
      <w:lang w:val="es-ES" w:eastAsia="es-ES"/>
    </w:rPr>
  </w:style>
  <w:style w:type="paragraph" w:styleId="Revisin">
    <w:name w:val="Revision"/>
    <w:hidden/>
    <w:uiPriority w:val="99"/>
    <w:semiHidden/>
    <w:rsid w:val="00CA70F3"/>
    <w:rPr>
      <w:rFonts w:ascii="Calibri" w:hAnsi="Calibri"/>
      <w:sz w:val="24"/>
      <w:szCs w:val="24"/>
      <w:lang w:val="es-ES" w:eastAsia="es-ES"/>
    </w:rPr>
  </w:style>
  <w:style w:type="paragraph" w:customStyle="1" w:styleId="Default0">
    <w:name w:val="Default"/>
    <w:rsid w:val="00062144"/>
    <w:pPr>
      <w:autoSpaceDE w:val="0"/>
      <w:autoSpaceDN w:val="0"/>
      <w:adjustRightInd w:val="0"/>
    </w:pPr>
    <w:rPr>
      <w:color w:val="000000"/>
      <w:sz w:val="24"/>
      <w:szCs w:val="24"/>
    </w:rPr>
  </w:style>
  <w:style w:type="character" w:customStyle="1" w:styleId="ui-provider">
    <w:name w:val="ui-provider"/>
    <w:basedOn w:val="Fuentedeprrafopredeter"/>
    <w:rsid w:val="00600490"/>
  </w:style>
  <w:style w:type="paragraph" w:styleId="Descripcin">
    <w:name w:val="caption"/>
    <w:aliases w:val="Descripción1,Epígrafe2"/>
    <w:basedOn w:val="Normal"/>
    <w:next w:val="Normal"/>
    <w:uiPriority w:val="35"/>
    <w:qFormat/>
    <w:rsid w:val="00776474"/>
    <w:pPr>
      <w:spacing w:after="200"/>
    </w:pPr>
    <w:rPr>
      <w:i/>
      <w:iCs/>
      <w:color w:val="44546A" w:themeColor="text2"/>
      <w:sz w:val="18"/>
      <w:szCs w:val="18"/>
      <w:lang w:val="es-ES"/>
    </w:rPr>
  </w:style>
  <w:style w:type="character" w:styleId="Textoennegrita">
    <w:name w:val="Strong"/>
    <w:basedOn w:val="Fuentedeprrafopredeter"/>
    <w:uiPriority w:val="22"/>
    <w:qFormat/>
    <w:rsid w:val="00776474"/>
    <w:rPr>
      <w:b/>
      <w:bCs/>
      <w:spacing w:val="0"/>
    </w:rPr>
  </w:style>
  <w:style w:type="paragraph" w:styleId="Cita">
    <w:name w:val="Quote"/>
    <w:basedOn w:val="Normal"/>
    <w:link w:val="CitaCar"/>
    <w:uiPriority w:val="29"/>
    <w:qFormat/>
    <w:rsid w:val="00776474"/>
    <w:pPr>
      <w:spacing w:after="200" w:line="288" w:lineRule="auto"/>
    </w:pPr>
    <w:rPr>
      <w:rFonts w:eastAsiaTheme="minorHAnsi" w:cs="Calibri"/>
      <w:color w:val="C45911"/>
      <w:sz w:val="20"/>
      <w:szCs w:val="20"/>
      <w:lang w:eastAsia="en-US"/>
    </w:rPr>
  </w:style>
  <w:style w:type="character" w:customStyle="1" w:styleId="CitaCar">
    <w:name w:val="Cita Car"/>
    <w:basedOn w:val="Fuentedeprrafopredeter"/>
    <w:link w:val="Cita"/>
    <w:uiPriority w:val="29"/>
    <w:rsid w:val="00776474"/>
    <w:rPr>
      <w:rFonts w:ascii="Calibri" w:eastAsiaTheme="minorHAnsi" w:hAnsi="Calibri" w:cs="Calibri"/>
      <w:color w:val="C45911"/>
      <w:lang w:eastAsia="en-US"/>
    </w:rPr>
  </w:style>
  <w:style w:type="paragraph" w:customStyle="1" w:styleId="Standard">
    <w:name w:val="Standard"/>
    <w:rsid w:val="00051BED"/>
    <w:pPr>
      <w:suppressAutoHyphens/>
      <w:autoSpaceDN w:val="0"/>
      <w:textAlignment w:val="baseline"/>
    </w:pPr>
    <w:rPr>
      <w:rFonts w:ascii="Liberation Serif" w:eastAsia="NSimSun" w:hAnsi="Liberation Serif" w:cs="Lucida Sans"/>
      <w:kern w:val="3"/>
      <w:sz w:val="24"/>
      <w:szCs w:val="24"/>
      <w:lang w:eastAsia="zh-CN" w:bidi="hi-IN"/>
    </w:rPr>
  </w:style>
  <w:style w:type="table" w:styleId="Tablaconcuadrcula4-nfasis1">
    <w:name w:val="Grid Table 4 Accent 1"/>
    <w:basedOn w:val="Tablanormal"/>
    <w:uiPriority w:val="49"/>
    <w:rsid w:val="003A4DB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1">
    <w:name w:val="List Table 4 Accent 1"/>
    <w:basedOn w:val="Tablanormal"/>
    <w:uiPriority w:val="49"/>
    <w:rsid w:val="003A4DB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5">
    <w:name w:val="List Table 4 Accent 5"/>
    <w:basedOn w:val="Tablanormal"/>
    <w:uiPriority w:val="49"/>
    <w:rsid w:val="0002704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tuloTDC">
    <w:name w:val="TOC Heading"/>
    <w:basedOn w:val="Ttulo1"/>
    <w:next w:val="Normal"/>
    <w:uiPriority w:val="39"/>
    <w:unhideWhenUsed/>
    <w:qFormat/>
    <w:rsid w:val="002B3F59"/>
    <w:pPr>
      <w:keepLines/>
      <w:widowControl/>
      <w:numPr>
        <w:numId w:val="0"/>
      </w:numPr>
      <w:shd w:val="clear" w:color="auto" w:fill="auto"/>
      <w:autoSpaceDN/>
      <w:adjustRightInd/>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40445341">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48332278">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87183494">
      <w:bodyDiv w:val="1"/>
      <w:marLeft w:val="0"/>
      <w:marRight w:val="0"/>
      <w:marTop w:val="0"/>
      <w:marBottom w:val="0"/>
      <w:divBdr>
        <w:top w:val="none" w:sz="0" w:space="0" w:color="auto"/>
        <w:left w:val="none" w:sz="0" w:space="0" w:color="auto"/>
        <w:bottom w:val="none" w:sz="0" w:space="0" w:color="auto"/>
        <w:right w:val="none" w:sz="0" w:space="0" w:color="auto"/>
      </w:divBdr>
    </w:div>
    <w:div w:id="195243400">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33285243">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5927426">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57720656">
      <w:bodyDiv w:val="1"/>
      <w:marLeft w:val="0"/>
      <w:marRight w:val="0"/>
      <w:marTop w:val="0"/>
      <w:marBottom w:val="0"/>
      <w:divBdr>
        <w:top w:val="none" w:sz="0" w:space="0" w:color="auto"/>
        <w:left w:val="none" w:sz="0" w:space="0" w:color="auto"/>
        <w:bottom w:val="none" w:sz="0" w:space="0" w:color="auto"/>
        <w:right w:val="none" w:sz="0" w:space="0" w:color="auto"/>
      </w:divBdr>
    </w:div>
    <w:div w:id="460653633">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2453959">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20314137">
      <w:bodyDiv w:val="1"/>
      <w:marLeft w:val="0"/>
      <w:marRight w:val="0"/>
      <w:marTop w:val="0"/>
      <w:marBottom w:val="0"/>
      <w:divBdr>
        <w:top w:val="none" w:sz="0" w:space="0" w:color="auto"/>
        <w:left w:val="none" w:sz="0" w:space="0" w:color="auto"/>
        <w:bottom w:val="none" w:sz="0" w:space="0" w:color="auto"/>
        <w:right w:val="none" w:sz="0" w:space="0" w:color="auto"/>
      </w:divBdr>
    </w:div>
    <w:div w:id="528105370">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2764511">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674347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00152495">
      <w:bodyDiv w:val="1"/>
      <w:marLeft w:val="0"/>
      <w:marRight w:val="0"/>
      <w:marTop w:val="0"/>
      <w:marBottom w:val="0"/>
      <w:divBdr>
        <w:top w:val="none" w:sz="0" w:space="0" w:color="auto"/>
        <w:left w:val="none" w:sz="0" w:space="0" w:color="auto"/>
        <w:bottom w:val="none" w:sz="0" w:space="0" w:color="auto"/>
        <w:right w:val="none" w:sz="0" w:space="0" w:color="auto"/>
      </w:divBdr>
      <w:divsChild>
        <w:div w:id="540678565">
          <w:marLeft w:val="0"/>
          <w:marRight w:val="0"/>
          <w:marTop w:val="0"/>
          <w:marBottom w:val="0"/>
          <w:divBdr>
            <w:top w:val="none" w:sz="0" w:space="0" w:color="auto"/>
            <w:left w:val="none" w:sz="0" w:space="0" w:color="auto"/>
            <w:bottom w:val="none" w:sz="0" w:space="0" w:color="auto"/>
            <w:right w:val="none" w:sz="0" w:space="0" w:color="auto"/>
          </w:divBdr>
        </w:div>
        <w:div w:id="1019312111">
          <w:marLeft w:val="0"/>
          <w:marRight w:val="0"/>
          <w:marTop w:val="0"/>
          <w:marBottom w:val="0"/>
          <w:divBdr>
            <w:top w:val="none" w:sz="0" w:space="0" w:color="auto"/>
            <w:left w:val="none" w:sz="0" w:space="0" w:color="auto"/>
            <w:bottom w:val="none" w:sz="0" w:space="0" w:color="auto"/>
            <w:right w:val="none" w:sz="0" w:space="0" w:color="auto"/>
          </w:divBdr>
        </w:div>
        <w:div w:id="1184440941">
          <w:marLeft w:val="0"/>
          <w:marRight w:val="0"/>
          <w:marTop w:val="0"/>
          <w:marBottom w:val="0"/>
          <w:divBdr>
            <w:top w:val="none" w:sz="0" w:space="0" w:color="auto"/>
            <w:left w:val="none" w:sz="0" w:space="0" w:color="auto"/>
            <w:bottom w:val="none" w:sz="0" w:space="0" w:color="auto"/>
            <w:right w:val="none" w:sz="0" w:space="0" w:color="auto"/>
          </w:divBdr>
        </w:div>
        <w:div w:id="1387224238">
          <w:marLeft w:val="0"/>
          <w:marRight w:val="0"/>
          <w:marTop w:val="0"/>
          <w:marBottom w:val="0"/>
          <w:divBdr>
            <w:top w:val="none" w:sz="0" w:space="0" w:color="auto"/>
            <w:left w:val="none" w:sz="0" w:space="0" w:color="auto"/>
            <w:bottom w:val="none" w:sz="0" w:space="0" w:color="auto"/>
            <w:right w:val="none" w:sz="0" w:space="0" w:color="auto"/>
          </w:divBdr>
        </w:div>
      </w:divsChild>
    </w:div>
    <w:div w:id="801458862">
      <w:bodyDiv w:val="1"/>
      <w:marLeft w:val="0"/>
      <w:marRight w:val="0"/>
      <w:marTop w:val="0"/>
      <w:marBottom w:val="0"/>
      <w:divBdr>
        <w:top w:val="none" w:sz="0" w:space="0" w:color="auto"/>
        <w:left w:val="none" w:sz="0" w:space="0" w:color="auto"/>
        <w:bottom w:val="none" w:sz="0" w:space="0" w:color="auto"/>
        <w:right w:val="none" w:sz="0" w:space="0" w:color="auto"/>
      </w:divBdr>
    </w:div>
    <w:div w:id="801844596">
      <w:bodyDiv w:val="1"/>
      <w:marLeft w:val="0"/>
      <w:marRight w:val="0"/>
      <w:marTop w:val="0"/>
      <w:marBottom w:val="0"/>
      <w:divBdr>
        <w:top w:val="none" w:sz="0" w:space="0" w:color="auto"/>
        <w:left w:val="none" w:sz="0" w:space="0" w:color="auto"/>
        <w:bottom w:val="none" w:sz="0" w:space="0" w:color="auto"/>
        <w:right w:val="none" w:sz="0" w:space="0" w:color="auto"/>
      </w:divBdr>
    </w:div>
    <w:div w:id="811368208">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62397915">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80887661">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4570652">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7965287">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29978345">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75360858">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09090297">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54723726">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395355604">
      <w:bodyDiv w:val="1"/>
      <w:marLeft w:val="0"/>
      <w:marRight w:val="0"/>
      <w:marTop w:val="0"/>
      <w:marBottom w:val="0"/>
      <w:divBdr>
        <w:top w:val="none" w:sz="0" w:space="0" w:color="auto"/>
        <w:left w:val="none" w:sz="0" w:space="0" w:color="auto"/>
        <w:bottom w:val="none" w:sz="0" w:space="0" w:color="auto"/>
        <w:right w:val="none" w:sz="0" w:space="0" w:color="auto"/>
      </w:divBdr>
    </w:div>
    <w:div w:id="1432360545">
      <w:bodyDiv w:val="1"/>
      <w:marLeft w:val="0"/>
      <w:marRight w:val="0"/>
      <w:marTop w:val="0"/>
      <w:marBottom w:val="0"/>
      <w:divBdr>
        <w:top w:val="none" w:sz="0" w:space="0" w:color="auto"/>
        <w:left w:val="none" w:sz="0" w:space="0" w:color="auto"/>
        <w:bottom w:val="none" w:sz="0" w:space="0" w:color="auto"/>
        <w:right w:val="none" w:sz="0" w:space="0" w:color="auto"/>
      </w:divBdr>
    </w:div>
    <w:div w:id="1450662251">
      <w:bodyDiv w:val="1"/>
      <w:marLeft w:val="0"/>
      <w:marRight w:val="0"/>
      <w:marTop w:val="0"/>
      <w:marBottom w:val="0"/>
      <w:divBdr>
        <w:top w:val="none" w:sz="0" w:space="0" w:color="auto"/>
        <w:left w:val="none" w:sz="0" w:space="0" w:color="auto"/>
        <w:bottom w:val="none" w:sz="0" w:space="0" w:color="auto"/>
        <w:right w:val="none" w:sz="0" w:space="0" w:color="auto"/>
      </w:divBdr>
    </w:div>
    <w:div w:id="1451045960">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40779496">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85650748">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86728150">
      <w:bodyDiv w:val="1"/>
      <w:marLeft w:val="0"/>
      <w:marRight w:val="0"/>
      <w:marTop w:val="0"/>
      <w:marBottom w:val="0"/>
      <w:divBdr>
        <w:top w:val="none" w:sz="0" w:space="0" w:color="auto"/>
        <w:left w:val="none" w:sz="0" w:space="0" w:color="auto"/>
        <w:bottom w:val="none" w:sz="0" w:space="0" w:color="auto"/>
        <w:right w:val="none" w:sz="0" w:space="0" w:color="auto"/>
      </w:divBdr>
    </w:div>
    <w:div w:id="1788967869">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17604302">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0267529">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876042442">
      <w:bodyDiv w:val="1"/>
      <w:marLeft w:val="0"/>
      <w:marRight w:val="0"/>
      <w:marTop w:val="0"/>
      <w:marBottom w:val="0"/>
      <w:divBdr>
        <w:top w:val="none" w:sz="0" w:space="0" w:color="auto"/>
        <w:left w:val="none" w:sz="0" w:space="0" w:color="auto"/>
        <w:bottom w:val="none" w:sz="0" w:space="0" w:color="auto"/>
        <w:right w:val="none" w:sz="0" w:space="0" w:color="auto"/>
      </w:divBdr>
    </w:div>
    <w:div w:id="1888757692">
      <w:bodyDiv w:val="1"/>
      <w:marLeft w:val="0"/>
      <w:marRight w:val="0"/>
      <w:marTop w:val="0"/>
      <w:marBottom w:val="0"/>
      <w:divBdr>
        <w:top w:val="none" w:sz="0" w:space="0" w:color="auto"/>
        <w:left w:val="none" w:sz="0" w:space="0" w:color="auto"/>
        <w:bottom w:val="none" w:sz="0" w:space="0" w:color="auto"/>
        <w:right w:val="none" w:sz="0" w:space="0" w:color="auto"/>
      </w:divBdr>
    </w:div>
    <w:div w:id="1900287606">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1891709">
      <w:bodyDiv w:val="1"/>
      <w:marLeft w:val="0"/>
      <w:marRight w:val="0"/>
      <w:marTop w:val="0"/>
      <w:marBottom w:val="0"/>
      <w:divBdr>
        <w:top w:val="none" w:sz="0" w:space="0" w:color="auto"/>
        <w:left w:val="none" w:sz="0" w:space="0" w:color="auto"/>
        <w:bottom w:val="none" w:sz="0" w:space="0" w:color="auto"/>
        <w:right w:val="none" w:sz="0" w:space="0" w:color="auto"/>
      </w:divBdr>
      <w:divsChild>
        <w:div w:id="492796542">
          <w:marLeft w:val="547"/>
          <w:marRight w:val="0"/>
          <w:marTop w:val="0"/>
          <w:marBottom w:val="0"/>
          <w:divBdr>
            <w:top w:val="none" w:sz="0" w:space="0" w:color="auto"/>
            <w:left w:val="none" w:sz="0" w:space="0" w:color="auto"/>
            <w:bottom w:val="none" w:sz="0" w:space="0" w:color="auto"/>
            <w:right w:val="none" w:sz="0" w:space="0" w:color="auto"/>
          </w:divBdr>
        </w:div>
      </w:divsChild>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8385158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31294762">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 w:id="2144424092">
      <w:bodyDiv w:val="1"/>
      <w:marLeft w:val="0"/>
      <w:marRight w:val="0"/>
      <w:marTop w:val="0"/>
      <w:marBottom w:val="0"/>
      <w:divBdr>
        <w:top w:val="none" w:sz="0" w:space="0" w:color="auto"/>
        <w:left w:val="none" w:sz="0" w:space="0" w:color="auto"/>
        <w:bottom w:val="none" w:sz="0" w:space="0" w:color="auto"/>
        <w:right w:val="none" w:sz="0" w:space="0" w:color="auto"/>
      </w:divBdr>
      <w:divsChild>
        <w:div w:id="1095859895">
          <w:marLeft w:val="360"/>
          <w:marRight w:val="0"/>
          <w:marTop w:val="0"/>
          <w:marBottom w:val="0"/>
          <w:divBdr>
            <w:top w:val="none" w:sz="0" w:space="0" w:color="auto"/>
            <w:left w:val="none" w:sz="0" w:space="0" w:color="auto"/>
            <w:bottom w:val="none" w:sz="0" w:space="0" w:color="auto"/>
            <w:right w:val="none" w:sz="0" w:space="0" w:color="auto"/>
          </w:divBdr>
        </w:div>
        <w:div w:id="165244722">
          <w:marLeft w:val="360"/>
          <w:marRight w:val="0"/>
          <w:marTop w:val="0"/>
          <w:marBottom w:val="0"/>
          <w:divBdr>
            <w:top w:val="none" w:sz="0" w:space="0" w:color="auto"/>
            <w:left w:val="none" w:sz="0" w:space="0" w:color="auto"/>
            <w:bottom w:val="none" w:sz="0" w:space="0" w:color="auto"/>
            <w:right w:val="none" w:sz="0" w:space="0" w:color="auto"/>
          </w:divBdr>
        </w:div>
        <w:div w:id="162144744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planificacion.poder-judicial.go.cr/index.php/estadisticas-e-indicadores/estadisticas-e-indicadores-en-linea" TargetMode="External"/><Relationship Id="rId26" Type="http://schemas.openxmlformats.org/officeDocument/2006/relationships/image" Target="media/image24.emf"/><Relationship Id="rId39" Type="http://schemas.microsoft.com/office/2007/relationships/diagramDrawing" Target="diagrams/drawing3.xml"/><Relationship Id="rId21" Type="http://schemas.openxmlformats.org/officeDocument/2006/relationships/diagramData" Target="diagrams/data2.xml"/><Relationship Id="rId34" Type="http://schemas.openxmlformats.org/officeDocument/2006/relationships/oleObject" Target="embeddings/oleObject2.bin"/><Relationship Id="rId42" Type="http://schemas.openxmlformats.org/officeDocument/2006/relationships/image" Target="media/image31.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nificacion.poder-judicial.go.cr/index.php/estadisticas-e-indicadores/estadisticas-e-indicadores-en-linea"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2.xml"/><Relationship Id="rId32" Type="http://schemas.openxmlformats.org/officeDocument/2006/relationships/image" Target="media/image27.png"/><Relationship Id="rId37" Type="http://schemas.openxmlformats.org/officeDocument/2006/relationships/diagramQuickStyle" Target="diagrams/quickStyle3.xml"/><Relationship Id="rId40" Type="http://schemas.openxmlformats.org/officeDocument/2006/relationships/image" Target="media/image30.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diagramQuickStyle" Target="diagrams/quickStyle2.xml"/><Relationship Id="rId28" Type="http://schemas.openxmlformats.org/officeDocument/2006/relationships/image" Target="media/image25.emf"/><Relationship Id="rId36" Type="http://schemas.openxmlformats.org/officeDocument/2006/relationships/diagramLayout" Target="diagrams/layout3.xml"/><Relationship Id="rId10" Type="http://schemas.openxmlformats.org/officeDocument/2006/relationships/diagramData" Target="diagrams/data1.xml"/><Relationship Id="rId19" Type="http://schemas.openxmlformats.org/officeDocument/2006/relationships/image" Target="media/image13.png"/><Relationship Id="rId31" Type="http://schemas.openxmlformats.org/officeDocument/2006/relationships/package" Target="embeddings/Microsoft_Excel_Worksheet.xlsx"/><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package" Target="embeddings/Microsoft_Word_Document.docx"/><Relationship Id="rId30" Type="http://schemas.openxmlformats.org/officeDocument/2006/relationships/image" Target="media/image26.emf"/><Relationship Id="rId35" Type="http://schemas.openxmlformats.org/officeDocument/2006/relationships/diagramData" Target="diagrams/data3.xml"/><Relationship Id="rId43" Type="http://schemas.openxmlformats.org/officeDocument/2006/relationships/oleObject" Target="embeddings/oleObject4.bin"/><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12.png"/><Relationship Id="rId25" Type="http://schemas.microsoft.com/office/2007/relationships/diagramDrawing" Target="diagrams/drawing2.xml"/><Relationship Id="rId33" Type="http://schemas.openxmlformats.org/officeDocument/2006/relationships/image" Target="media/image28.emf"/><Relationship Id="rId38" Type="http://schemas.openxmlformats.org/officeDocument/2006/relationships/diagramColors" Target="diagrams/colors3.xml"/><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diagrams/_rels/data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ata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png"/><Relationship Id="rId7" Type="http://schemas.openxmlformats.org/officeDocument/2006/relationships/image" Target="../media/image21.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 Id="rId9" Type="http://schemas.openxmlformats.org/officeDocument/2006/relationships/image" Target="../media/image23.png"/></Relationships>
</file>

<file path=word/diagrams/_rels/data3.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png"/><Relationship Id="rId7" Type="http://schemas.openxmlformats.org/officeDocument/2006/relationships/image" Target="../media/image21.png"/><Relationship Id="rId2" Type="http://schemas.openxmlformats.org/officeDocument/2006/relationships/image" Target="../media/image16.png"/><Relationship Id="rId1" Type="http://schemas.openxmlformats.org/officeDocument/2006/relationships/image" Target="../media/image29.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 Id="rId9" Type="http://schemas.openxmlformats.org/officeDocument/2006/relationships/image" Target="../media/image23.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png"/><Relationship Id="rId7" Type="http://schemas.openxmlformats.org/officeDocument/2006/relationships/image" Target="../media/image21.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 Id="rId9" Type="http://schemas.openxmlformats.org/officeDocument/2006/relationships/image" Target="../media/image23.png"/></Relationships>
</file>

<file path=word/diagrams/_rels/drawing3.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png"/><Relationship Id="rId7" Type="http://schemas.openxmlformats.org/officeDocument/2006/relationships/image" Target="../media/image21.png"/><Relationship Id="rId2" Type="http://schemas.openxmlformats.org/officeDocument/2006/relationships/image" Target="../media/image16.png"/><Relationship Id="rId1" Type="http://schemas.openxmlformats.org/officeDocument/2006/relationships/image" Target="../media/image29.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 Id="rId9"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C24235-1C40-4026-BF21-EEDF5885C861}"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s-CR"/>
        </a:p>
      </dgm:t>
    </dgm:pt>
    <dgm:pt modelId="{45FDBB80-21A5-46E0-BA6A-0025796D1DCF}">
      <dgm:prSet phldrT="[Texto]" custT="1"/>
      <dgm:spPr/>
      <dgm:t>
        <a:bodyPr/>
        <a:lstStyle/>
        <a:p>
          <a:pPr algn="ctr"/>
          <a:r>
            <a:rPr lang="es-CR" sz="1000" b="1">
              <a:latin typeface="Book Antiqua" panose="02040602050305030304" pitchFamily="18" charset="0"/>
            </a:rPr>
            <a:t>4 personas juzgadoras</a:t>
          </a:r>
        </a:p>
      </dgm:t>
    </dgm:pt>
    <dgm:pt modelId="{E6826727-71CC-4AAA-9515-28D627A12DCC}" type="parTrans" cxnId="{3A9C5207-F91C-41C5-80A5-769F8B34CCAE}">
      <dgm:prSet/>
      <dgm:spPr/>
      <dgm:t>
        <a:bodyPr/>
        <a:lstStyle/>
        <a:p>
          <a:pPr algn="ctr"/>
          <a:endParaRPr lang="es-CR"/>
        </a:p>
      </dgm:t>
    </dgm:pt>
    <dgm:pt modelId="{E9283A3D-9E50-4A06-BD5F-329AE10D92DB}" type="sibTrans" cxnId="{3A9C5207-F91C-41C5-80A5-769F8B34CCAE}">
      <dgm:prSet/>
      <dgm:spPr/>
      <dgm:t>
        <a:bodyPr/>
        <a:lstStyle/>
        <a:p>
          <a:pPr algn="ctr"/>
          <a:endParaRPr lang="es-CR"/>
        </a:p>
      </dgm:t>
    </dgm:pt>
    <dgm:pt modelId="{D29B8E17-65C5-4225-A704-4CD067A0493B}">
      <dgm:prSet phldrT="[Texto]" custT="1"/>
      <dgm:spPr/>
      <dgm:t>
        <a:bodyPr/>
        <a:lstStyle/>
        <a:p>
          <a:pPr algn="ctr"/>
          <a:r>
            <a:rPr lang="es-CR" sz="1000" b="1">
              <a:latin typeface="Book Antiqua" panose="02040602050305030304" pitchFamily="18" charset="0"/>
            </a:rPr>
            <a:t>1 persona Coordinadora Judicial</a:t>
          </a:r>
        </a:p>
      </dgm:t>
    </dgm:pt>
    <dgm:pt modelId="{7372C6AE-840C-415D-A74B-38F431466FCF}" type="parTrans" cxnId="{6C60B075-DC87-49F7-B049-2C278F38E716}">
      <dgm:prSet/>
      <dgm:spPr/>
      <dgm:t>
        <a:bodyPr/>
        <a:lstStyle/>
        <a:p>
          <a:pPr algn="ctr"/>
          <a:endParaRPr lang="es-CR"/>
        </a:p>
      </dgm:t>
    </dgm:pt>
    <dgm:pt modelId="{026CDEEC-AD0B-4DAF-A53A-4719EDC99FBE}" type="sibTrans" cxnId="{6C60B075-DC87-49F7-B049-2C278F38E716}">
      <dgm:prSet/>
      <dgm:spPr/>
      <dgm:t>
        <a:bodyPr/>
        <a:lstStyle/>
        <a:p>
          <a:pPr algn="ctr"/>
          <a:endParaRPr lang="es-CR"/>
        </a:p>
      </dgm:t>
    </dgm:pt>
    <dgm:pt modelId="{7FE38350-C708-4F2B-974D-5AE1ADCA34F9}">
      <dgm:prSet phldrT="[Texto]" custT="1"/>
      <dgm:spPr/>
      <dgm:t>
        <a:bodyPr/>
        <a:lstStyle/>
        <a:p>
          <a:pPr algn="ctr"/>
          <a:r>
            <a:rPr lang="es-CR" sz="1000" b="1">
              <a:latin typeface="Book Antiqua" panose="02040602050305030304" pitchFamily="18" charset="0"/>
            </a:rPr>
            <a:t>11 personas Técnicas</a:t>
          </a:r>
        </a:p>
      </dgm:t>
    </dgm:pt>
    <dgm:pt modelId="{D89E6D70-EA3F-42D9-A389-BCC75782DDE0}" type="parTrans" cxnId="{C844CBCB-253D-4C2C-BA4D-85141F974C2D}">
      <dgm:prSet/>
      <dgm:spPr/>
      <dgm:t>
        <a:bodyPr/>
        <a:lstStyle/>
        <a:p>
          <a:pPr algn="ctr"/>
          <a:endParaRPr lang="es-CR"/>
        </a:p>
      </dgm:t>
    </dgm:pt>
    <dgm:pt modelId="{D73CC7B3-2E57-4A16-8D19-A3F44B0847DA}" type="sibTrans" cxnId="{C844CBCB-253D-4C2C-BA4D-85141F974C2D}">
      <dgm:prSet/>
      <dgm:spPr/>
      <dgm:t>
        <a:bodyPr/>
        <a:lstStyle/>
        <a:p>
          <a:pPr algn="ctr"/>
          <a:endParaRPr lang="es-CR"/>
        </a:p>
      </dgm:t>
    </dgm:pt>
    <dgm:pt modelId="{B8CF2FEE-2994-48CB-AF7A-B8E3EA7A0CC5}">
      <dgm:prSet phldrT="[Texto]" custT="1"/>
      <dgm:spPr/>
      <dgm:t>
        <a:bodyPr/>
        <a:lstStyle/>
        <a:p>
          <a:pPr algn="ctr"/>
          <a:r>
            <a:rPr lang="es-CR" sz="900">
              <a:latin typeface="Book Antiqua" panose="02040602050305030304" pitchFamily="18" charset="0"/>
            </a:rPr>
            <a:t>2 TJ Manifestadores</a:t>
          </a:r>
        </a:p>
      </dgm:t>
    </dgm:pt>
    <dgm:pt modelId="{28252058-31B2-4BAF-8850-4D8E6C1957E7}" type="parTrans" cxnId="{5CA30BEE-A7FB-4B7B-822C-CF231216232F}">
      <dgm:prSet/>
      <dgm:spPr/>
      <dgm:t>
        <a:bodyPr/>
        <a:lstStyle/>
        <a:p>
          <a:pPr algn="ctr"/>
          <a:endParaRPr lang="es-CR"/>
        </a:p>
      </dgm:t>
    </dgm:pt>
    <dgm:pt modelId="{2DE1B61B-18A4-4E46-9652-35393AD83536}" type="sibTrans" cxnId="{5CA30BEE-A7FB-4B7B-822C-CF231216232F}">
      <dgm:prSet/>
      <dgm:spPr/>
      <dgm:t>
        <a:bodyPr/>
        <a:lstStyle/>
        <a:p>
          <a:pPr algn="ctr"/>
          <a:endParaRPr lang="es-CR"/>
        </a:p>
      </dgm:t>
    </dgm:pt>
    <dgm:pt modelId="{2642E691-BCF7-4903-937C-6F3EBCF0279A}">
      <dgm:prSet phldrT="[Texto]" custT="1"/>
      <dgm:spPr/>
      <dgm:t>
        <a:bodyPr/>
        <a:lstStyle/>
        <a:p>
          <a:pPr algn="ctr"/>
          <a:r>
            <a:rPr lang="es-CR" sz="900">
              <a:latin typeface="Book Antiqua" panose="02040602050305030304" pitchFamily="18" charset="0"/>
            </a:rPr>
            <a:t>2 TJ Apremios</a:t>
          </a:r>
        </a:p>
      </dgm:t>
    </dgm:pt>
    <dgm:pt modelId="{7547FB5A-7FDA-4961-9BD8-DBF6099A4087}" type="parTrans" cxnId="{25AC3374-8FE9-4D4E-BBD8-06D77CBF70BF}">
      <dgm:prSet/>
      <dgm:spPr/>
      <dgm:t>
        <a:bodyPr/>
        <a:lstStyle/>
        <a:p>
          <a:pPr algn="ctr"/>
          <a:endParaRPr lang="es-CR"/>
        </a:p>
      </dgm:t>
    </dgm:pt>
    <dgm:pt modelId="{699ED619-ABD6-403C-A1DC-455936EF035B}" type="sibTrans" cxnId="{25AC3374-8FE9-4D4E-BBD8-06D77CBF70BF}">
      <dgm:prSet/>
      <dgm:spPr/>
      <dgm:t>
        <a:bodyPr/>
        <a:lstStyle/>
        <a:p>
          <a:pPr algn="ctr"/>
          <a:endParaRPr lang="es-CR"/>
        </a:p>
      </dgm:t>
    </dgm:pt>
    <dgm:pt modelId="{73E19832-31BF-4AEF-9CAB-47CA39E2165C}">
      <dgm:prSet phldrT="[Texto]" custT="1"/>
      <dgm:spPr/>
      <dgm:t>
        <a:bodyPr/>
        <a:lstStyle/>
        <a:p>
          <a:pPr algn="ctr"/>
          <a:r>
            <a:rPr lang="es-CR" sz="900">
              <a:latin typeface="Book Antiqua" panose="02040602050305030304" pitchFamily="18" charset="0"/>
            </a:rPr>
            <a:t>1 TJ Asuntos Varios</a:t>
          </a:r>
        </a:p>
      </dgm:t>
    </dgm:pt>
    <dgm:pt modelId="{EFED3C72-3867-4CAD-BDC3-B5795AFDD9D0}" type="parTrans" cxnId="{73AB5DB2-941D-49F0-856E-CD786652D51C}">
      <dgm:prSet/>
      <dgm:spPr/>
      <dgm:t>
        <a:bodyPr/>
        <a:lstStyle/>
        <a:p>
          <a:pPr algn="ctr"/>
          <a:endParaRPr lang="es-CR"/>
        </a:p>
      </dgm:t>
    </dgm:pt>
    <dgm:pt modelId="{789CAE22-E730-4D1B-91B3-6944E9938951}" type="sibTrans" cxnId="{73AB5DB2-941D-49F0-856E-CD786652D51C}">
      <dgm:prSet/>
      <dgm:spPr/>
      <dgm:t>
        <a:bodyPr/>
        <a:lstStyle/>
        <a:p>
          <a:pPr algn="ctr"/>
          <a:endParaRPr lang="es-CR"/>
        </a:p>
      </dgm:t>
    </dgm:pt>
    <dgm:pt modelId="{CEA7AB40-1062-4665-B4EA-09072A75CEB0}">
      <dgm:prSet phldrT="[Texto]" custT="1"/>
      <dgm:spPr/>
      <dgm:t>
        <a:bodyPr/>
        <a:lstStyle/>
        <a:p>
          <a:pPr algn="ctr"/>
          <a:r>
            <a:rPr lang="es-CR" sz="900">
              <a:latin typeface="Book Antiqua" panose="02040602050305030304" pitchFamily="18" charset="0"/>
            </a:rPr>
            <a:t>5 TJ de Trámite</a:t>
          </a:r>
        </a:p>
      </dgm:t>
    </dgm:pt>
    <dgm:pt modelId="{7B5D5131-A99A-4388-8CC7-8B37F9D042AA}" type="parTrans" cxnId="{65E93AAA-19CE-498F-8945-D79E013D7A57}">
      <dgm:prSet/>
      <dgm:spPr/>
      <dgm:t>
        <a:bodyPr/>
        <a:lstStyle/>
        <a:p>
          <a:pPr algn="ctr"/>
          <a:endParaRPr lang="es-CR"/>
        </a:p>
      </dgm:t>
    </dgm:pt>
    <dgm:pt modelId="{E1670060-F61E-4FD9-BF7C-7E2FE9205FAA}" type="sibTrans" cxnId="{65E93AAA-19CE-498F-8945-D79E013D7A57}">
      <dgm:prSet/>
      <dgm:spPr/>
      <dgm:t>
        <a:bodyPr/>
        <a:lstStyle/>
        <a:p>
          <a:pPr algn="ctr"/>
          <a:endParaRPr lang="es-CR"/>
        </a:p>
      </dgm:t>
    </dgm:pt>
    <dgm:pt modelId="{5E3CAA22-AB85-4288-A607-A7E7895A101C}">
      <dgm:prSet phldrT="[Texto]" custT="1"/>
      <dgm:spPr/>
      <dgm:t>
        <a:bodyPr/>
        <a:lstStyle/>
        <a:p>
          <a:pPr algn="ctr"/>
          <a:r>
            <a:rPr lang="es-CR" sz="900">
              <a:latin typeface="Book Antiqua" panose="02040602050305030304" pitchFamily="18" charset="0"/>
            </a:rPr>
            <a:t>1 TJ giros, estudios y apremios</a:t>
          </a:r>
        </a:p>
      </dgm:t>
    </dgm:pt>
    <dgm:pt modelId="{7DB87E28-AFF3-4254-BA1B-21E5C1170020}" type="parTrans" cxnId="{998547FF-C5FE-4698-9539-602295D59B5C}">
      <dgm:prSet/>
      <dgm:spPr/>
      <dgm:t>
        <a:bodyPr/>
        <a:lstStyle/>
        <a:p>
          <a:endParaRPr lang="es-CR"/>
        </a:p>
      </dgm:t>
    </dgm:pt>
    <dgm:pt modelId="{9A554C12-B582-4D6E-B82E-5343384CA490}" type="sibTrans" cxnId="{998547FF-C5FE-4698-9539-602295D59B5C}">
      <dgm:prSet/>
      <dgm:spPr/>
      <dgm:t>
        <a:bodyPr/>
        <a:lstStyle/>
        <a:p>
          <a:endParaRPr lang="es-CR"/>
        </a:p>
      </dgm:t>
    </dgm:pt>
    <dgm:pt modelId="{44C22A23-0560-479E-AAE4-F64400B9C68C}" type="pres">
      <dgm:prSet presAssocID="{B3C24235-1C40-4026-BF21-EEDF5885C861}" presName="hierChild1" presStyleCnt="0">
        <dgm:presLayoutVars>
          <dgm:chPref val="1"/>
          <dgm:dir/>
          <dgm:animOne val="branch"/>
          <dgm:animLvl val="lvl"/>
          <dgm:resizeHandles/>
        </dgm:presLayoutVars>
      </dgm:prSet>
      <dgm:spPr/>
    </dgm:pt>
    <dgm:pt modelId="{13F331A7-D5F7-4ED3-96F6-46ED2F97B2DF}" type="pres">
      <dgm:prSet presAssocID="{45FDBB80-21A5-46E0-BA6A-0025796D1DCF}" presName="hierRoot1" presStyleCnt="0"/>
      <dgm:spPr/>
    </dgm:pt>
    <dgm:pt modelId="{7BC8B797-CABC-4424-81C3-802E9E6F7225}" type="pres">
      <dgm:prSet presAssocID="{45FDBB80-21A5-46E0-BA6A-0025796D1DCF}" presName="composite" presStyleCnt="0"/>
      <dgm:spPr/>
    </dgm:pt>
    <dgm:pt modelId="{DBC61DE1-DA73-4B51-8AA6-7B432920681C}" type="pres">
      <dgm:prSet presAssocID="{45FDBB80-21A5-46E0-BA6A-0025796D1DCF}" presName="image" presStyleLbl="node0" presStyleIdx="0" presStyleCnt="1" custLinFactNeighborX="11722" custLinFactNeighborY="-639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E834B071-DDD1-4788-A68F-561E52D8E232}" type="pres">
      <dgm:prSet presAssocID="{45FDBB80-21A5-46E0-BA6A-0025796D1DCF}" presName="text" presStyleLbl="revTx" presStyleIdx="0" presStyleCnt="8" custScaleX="128030" custLinFactNeighborX="10113" custLinFactNeighborY="-33096">
        <dgm:presLayoutVars>
          <dgm:chPref val="3"/>
        </dgm:presLayoutVars>
      </dgm:prSet>
      <dgm:spPr/>
    </dgm:pt>
    <dgm:pt modelId="{90A1295E-9071-4E25-B12D-80BBC280740F}" type="pres">
      <dgm:prSet presAssocID="{45FDBB80-21A5-46E0-BA6A-0025796D1DCF}" presName="hierChild2" presStyleCnt="0"/>
      <dgm:spPr/>
    </dgm:pt>
    <dgm:pt modelId="{03F1FA71-032C-4B27-9AA6-90C099848DA3}" type="pres">
      <dgm:prSet presAssocID="{7372C6AE-840C-415D-A74B-38F431466FCF}" presName="Name10" presStyleLbl="parChTrans1D2" presStyleIdx="0" presStyleCnt="1"/>
      <dgm:spPr/>
    </dgm:pt>
    <dgm:pt modelId="{E9D0F56E-63DB-4DAE-A463-E1E87C1525DB}" type="pres">
      <dgm:prSet presAssocID="{D29B8E17-65C5-4225-A704-4CD067A0493B}" presName="hierRoot2" presStyleCnt="0"/>
      <dgm:spPr/>
    </dgm:pt>
    <dgm:pt modelId="{489771FC-4340-492F-AB52-BB491F448C74}" type="pres">
      <dgm:prSet presAssocID="{D29B8E17-65C5-4225-A704-4CD067A0493B}" presName="composite2" presStyleCnt="0"/>
      <dgm:spPr/>
    </dgm:pt>
    <dgm:pt modelId="{0D95138A-C669-463D-9A10-C74337FBF5C8}" type="pres">
      <dgm:prSet presAssocID="{D29B8E17-65C5-4225-A704-4CD067A0493B}" presName="image2" presStyleLbl="node2" presStyleIdx="0" presStyleCnt="1" custLinFactNeighborX="25312" custLinFactNeighborY="-20055"/>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8B784F14-AFE8-426B-A28E-ADD0BD9EE427}" type="pres">
      <dgm:prSet presAssocID="{D29B8E17-65C5-4225-A704-4CD067A0493B}" presName="text2" presStyleLbl="revTx" presStyleIdx="1" presStyleCnt="8" custScaleX="163967" custLinFactNeighborX="23860" custLinFactNeighborY="-22187">
        <dgm:presLayoutVars>
          <dgm:chPref val="3"/>
        </dgm:presLayoutVars>
      </dgm:prSet>
      <dgm:spPr/>
    </dgm:pt>
    <dgm:pt modelId="{1D104B32-DC40-4BE9-A4EB-91A374F6100C}" type="pres">
      <dgm:prSet presAssocID="{D29B8E17-65C5-4225-A704-4CD067A0493B}" presName="hierChild3" presStyleCnt="0"/>
      <dgm:spPr/>
    </dgm:pt>
    <dgm:pt modelId="{3F31B831-D745-45DC-BCAD-AB70A217BD3C}" type="pres">
      <dgm:prSet presAssocID="{D89E6D70-EA3F-42D9-A389-BCC75782DDE0}" presName="Name17" presStyleLbl="parChTrans1D3" presStyleIdx="0" presStyleCnt="1"/>
      <dgm:spPr/>
    </dgm:pt>
    <dgm:pt modelId="{AB5A70A4-6FB8-404B-845B-BA3C753E3CF4}" type="pres">
      <dgm:prSet presAssocID="{7FE38350-C708-4F2B-974D-5AE1ADCA34F9}" presName="hierRoot3" presStyleCnt="0"/>
      <dgm:spPr/>
    </dgm:pt>
    <dgm:pt modelId="{F2DD9B3E-BF8C-49B5-87A6-D03F12E54E44}" type="pres">
      <dgm:prSet presAssocID="{7FE38350-C708-4F2B-974D-5AE1ADCA34F9}" presName="composite3" presStyleCnt="0"/>
      <dgm:spPr/>
    </dgm:pt>
    <dgm:pt modelId="{702F34AC-106F-49BC-BB25-875FB772990A}" type="pres">
      <dgm:prSet presAssocID="{7FE38350-C708-4F2B-974D-5AE1ADCA34F9}" presName="image3" presStyleLbl="node3" presStyleIdx="0" presStyleCnt="1" custLinFactNeighborX="11722" custLinFactNeighborY="-3309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EF3394E9-9FEA-46E2-BC15-784F803B520E}" type="pres">
      <dgm:prSet presAssocID="{7FE38350-C708-4F2B-974D-5AE1ADCA34F9}" presName="text3" presStyleLbl="revTx" presStyleIdx="2" presStyleCnt="8" custScaleX="128030" custLinFactNeighborX="18995" custLinFactNeighborY="-33096">
        <dgm:presLayoutVars>
          <dgm:chPref val="3"/>
        </dgm:presLayoutVars>
      </dgm:prSet>
      <dgm:spPr/>
    </dgm:pt>
    <dgm:pt modelId="{5296711A-A6DB-4864-9BBA-868FABD3234B}" type="pres">
      <dgm:prSet presAssocID="{7FE38350-C708-4F2B-974D-5AE1ADCA34F9}" presName="hierChild4" presStyleCnt="0"/>
      <dgm:spPr/>
    </dgm:pt>
    <dgm:pt modelId="{71276A87-FEB4-4D9E-9CCC-4AB2D1D3F9F1}" type="pres">
      <dgm:prSet presAssocID="{28252058-31B2-4BAF-8850-4D8E6C1957E7}" presName="Name23" presStyleLbl="parChTrans1D4" presStyleIdx="0" presStyleCnt="5"/>
      <dgm:spPr/>
    </dgm:pt>
    <dgm:pt modelId="{B34EF429-833B-45DA-89AB-BCED3041CF5B}" type="pres">
      <dgm:prSet presAssocID="{B8CF2FEE-2994-48CB-AF7A-B8E3EA7A0CC5}" presName="hierRoot4" presStyleCnt="0"/>
      <dgm:spPr/>
    </dgm:pt>
    <dgm:pt modelId="{D8D60A85-EA5C-4A9E-A4F8-19C7CCE8AD89}" type="pres">
      <dgm:prSet presAssocID="{B8CF2FEE-2994-48CB-AF7A-B8E3EA7A0CC5}" presName="composite4" presStyleCnt="0"/>
      <dgm:spPr/>
    </dgm:pt>
    <dgm:pt modelId="{AAB978C2-F3E9-4C5D-AC50-80A8CDB925C1}" type="pres">
      <dgm:prSet presAssocID="{B8CF2FEE-2994-48CB-AF7A-B8E3EA7A0CC5}" presName="image4" presStyleLbl="node4" presStyleIdx="0" presStyleCnt="5" custLinFactNeighborX="15169" custLinFactNeighborY="-3309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ED35E395-ED61-4386-82BB-E1194D16748B}" type="pres">
      <dgm:prSet presAssocID="{B8CF2FEE-2994-48CB-AF7A-B8E3EA7A0CC5}" presName="text4" presStyleLbl="revTx" presStyleIdx="3" presStyleCnt="8" custScaleX="138720" custLinFactNeighborX="28463" custLinFactNeighborY="-33096">
        <dgm:presLayoutVars>
          <dgm:chPref val="3"/>
        </dgm:presLayoutVars>
      </dgm:prSet>
      <dgm:spPr/>
    </dgm:pt>
    <dgm:pt modelId="{EEFEB2F9-5272-4947-8432-467313D7C7E1}" type="pres">
      <dgm:prSet presAssocID="{B8CF2FEE-2994-48CB-AF7A-B8E3EA7A0CC5}" presName="hierChild5" presStyleCnt="0"/>
      <dgm:spPr/>
    </dgm:pt>
    <dgm:pt modelId="{F1C8C584-CAA8-4465-AE91-F30DB2B55809}" type="pres">
      <dgm:prSet presAssocID="{7547FB5A-7FDA-4961-9BD8-DBF6099A4087}" presName="Name23" presStyleLbl="parChTrans1D4" presStyleIdx="1" presStyleCnt="5"/>
      <dgm:spPr/>
    </dgm:pt>
    <dgm:pt modelId="{A637F691-8433-41F3-A80E-70F4597C51A8}" type="pres">
      <dgm:prSet presAssocID="{2642E691-BCF7-4903-937C-6F3EBCF0279A}" presName="hierRoot4" presStyleCnt="0"/>
      <dgm:spPr/>
    </dgm:pt>
    <dgm:pt modelId="{17953C56-01C4-4E03-A6AC-84132B926E12}" type="pres">
      <dgm:prSet presAssocID="{2642E691-BCF7-4903-937C-6F3EBCF0279A}" presName="composite4" presStyleCnt="0"/>
      <dgm:spPr/>
    </dgm:pt>
    <dgm:pt modelId="{157C0A3E-2D20-4DC8-B771-5170CA699B8A}" type="pres">
      <dgm:prSet presAssocID="{2642E691-BCF7-4903-937C-6F3EBCF0279A}" presName="image4" presStyleLbl="node4" presStyleIdx="1" presStyleCnt="5" custLinFactNeighborX="15169" custLinFactNeighborY="-3309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pt>
    <dgm:pt modelId="{143C7CCB-1D0A-4455-8B15-15A948196E2D}" type="pres">
      <dgm:prSet presAssocID="{2642E691-BCF7-4903-937C-6F3EBCF0279A}" presName="text4" presStyleLbl="revTx" presStyleIdx="4" presStyleCnt="8" custLinFactNeighborX="10113" custLinFactNeighborY="-33096">
        <dgm:presLayoutVars>
          <dgm:chPref val="3"/>
        </dgm:presLayoutVars>
      </dgm:prSet>
      <dgm:spPr/>
    </dgm:pt>
    <dgm:pt modelId="{31C735FD-5643-4F1B-80FD-642F4EC408CE}" type="pres">
      <dgm:prSet presAssocID="{2642E691-BCF7-4903-937C-6F3EBCF0279A}" presName="hierChild5" presStyleCnt="0"/>
      <dgm:spPr/>
    </dgm:pt>
    <dgm:pt modelId="{C8C86271-C7B1-410B-AE8A-607E0BC4BD49}" type="pres">
      <dgm:prSet presAssocID="{7DB87E28-AFF3-4254-BA1B-21E5C1170020}" presName="Name23" presStyleLbl="parChTrans1D4" presStyleIdx="2" presStyleCnt="5"/>
      <dgm:spPr/>
    </dgm:pt>
    <dgm:pt modelId="{D57DD13B-A4C6-47E8-A9C7-D2653848BB2B}" type="pres">
      <dgm:prSet presAssocID="{5E3CAA22-AB85-4288-A607-A7E7895A101C}" presName="hierRoot4" presStyleCnt="0"/>
      <dgm:spPr/>
    </dgm:pt>
    <dgm:pt modelId="{B4B5B3CF-ED4D-4FAD-B06F-4A376B50CC8E}" type="pres">
      <dgm:prSet presAssocID="{5E3CAA22-AB85-4288-A607-A7E7895A101C}" presName="composite4" presStyleCnt="0"/>
      <dgm:spPr/>
    </dgm:pt>
    <dgm:pt modelId="{7B914EC7-4B13-4914-A499-B7055EB5B51A}" type="pres">
      <dgm:prSet presAssocID="{5E3CAA22-AB85-4288-A607-A7E7895A101C}" presName="image4" presStyleLbl="node4" presStyleIdx="2" presStyleCnt="5" custLinFactNeighborX="-4596" custLinFactNeighborY="-3102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pt>
    <dgm:pt modelId="{34A20122-AE0B-42C3-A1F4-B01EA24495AA}" type="pres">
      <dgm:prSet presAssocID="{5E3CAA22-AB85-4288-A607-A7E7895A101C}" presName="text4" presStyleLbl="revTx" presStyleIdx="5" presStyleCnt="8" custLinFactNeighborY="-18384">
        <dgm:presLayoutVars>
          <dgm:chPref val="3"/>
        </dgm:presLayoutVars>
      </dgm:prSet>
      <dgm:spPr/>
    </dgm:pt>
    <dgm:pt modelId="{D65B356C-637F-40F4-B623-4AE3B77D7506}" type="pres">
      <dgm:prSet presAssocID="{5E3CAA22-AB85-4288-A607-A7E7895A101C}" presName="hierChild5" presStyleCnt="0"/>
      <dgm:spPr/>
    </dgm:pt>
    <dgm:pt modelId="{4766F562-9C7E-49DF-9D77-AB6CA60CF363}" type="pres">
      <dgm:prSet presAssocID="{EFED3C72-3867-4CAD-BDC3-B5795AFDD9D0}" presName="Name23" presStyleLbl="parChTrans1D4" presStyleIdx="3" presStyleCnt="5"/>
      <dgm:spPr/>
    </dgm:pt>
    <dgm:pt modelId="{B55EA7A6-F82C-4907-ADD3-9B14CAC26A41}" type="pres">
      <dgm:prSet presAssocID="{73E19832-31BF-4AEF-9CAB-47CA39E2165C}" presName="hierRoot4" presStyleCnt="0"/>
      <dgm:spPr/>
    </dgm:pt>
    <dgm:pt modelId="{9DCD12CB-F82B-4D04-A7F8-51D1AE5556CA}" type="pres">
      <dgm:prSet presAssocID="{73E19832-31BF-4AEF-9CAB-47CA39E2165C}" presName="composite4" presStyleCnt="0"/>
      <dgm:spPr/>
    </dgm:pt>
    <dgm:pt modelId="{06BC3F83-79BE-4231-B0C3-3F09E4F7EC06}" type="pres">
      <dgm:prSet presAssocID="{73E19832-31BF-4AEF-9CAB-47CA39E2165C}" presName="image4" presStyleLbl="node4" presStyleIdx="3" presStyleCnt="5" custLinFactNeighborX="15169" custLinFactNeighborY="-33096"/>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pt>
    <dgm:pt modelId="{014DED21-B6F3-4840-901F-A42270E8B272}" type="pres">
      <dgm:prSet presAssocID="{73E19832-31BF-4AEF-9CAB-47CA39E2165C}" presName="text4" presStyleLbl="revTx" presStyleIdx="6" presStyleCnt="8" custScaleX="123204" custLinFactNeighborX="18397" custLinFactNeighborY="-28954">
        <dgm:presLayoutVars>
          <dgm:chPref val="3"/>
        </dgm:presLayoutVars>
      </dgm:prSet>
      <dgm:spPr/>
    </dgm:pt>
    <dgm:pt modelId="{2353796C-D91B-4D88-B604-C791E1A2AF89}" type="pres">
      <dgm:prSet presAssocID="{73E19832-31BF-4AEF-9CAB-47CA39E2165C}" presName="hierChild5" presStyleCnt="0"/>
      <dgm:spPr/>
    </dgm:pt>
    <dgm:pt modelId="{9DD4801F-CB54-47DD-9089-1B84FF3A88CE}" type="pres">
      <dgm:prSet presAssocID="{7B5D5131-A99A-4388-8CC7-8B37F9D042AA}" presName="Name23" presStyleLbl="parChTrans1D4" presStyleIdx="4" presStyleCnt="5"/>
      <dgm:spPr/>
    </dgm:pt>
    <dgm:pt modelId="{F9F09F25-401F-43E2-AD8A-C27CD5387AB6}" type="pres">
      <dgm:prSet presAssocID="{CEA7AB40-1062-4665-B4EA-09072A75CEB0}" presName="hierRoot4" presStyleCnt="0"/>
      <dgm:spPr/>
    </dgm:pt>
    <dgm:pt modelId="{6EEE6499-704B-4C73-B358-79EB4EE611FA}" type="pres">
      <dgm:prSet presAssocID="{CEA7AB40-1062-4665-B4EA-09072A75CEB0}" presName="composite4" presStyleCnt="0"/>
      <dgm:spPr/>
    </dgm:pt>
    <dgm:pt modelId="{536E4296-E8BA-4671-83A4-CCF6B3A5CA63}" type="pres">
      <dgm:prSet presAssocID="{CEA7AB40-1062-4665-B4EA-09072A75CEB0}" presName="image4" presStyleLbl="node4" presStyleIdx="4" presStyleCnt="5" custLinFactNeighborX="15169" custLinFactNeighborY="-33096"/>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dgm:spPr>
    </dgm:pt>
    <dgm:pt modelId="{D33FF65C-F31B-44A3-BB98-E66A36B7501B}" type="pres">
      <dgm:prSet presAssocID="{CEA7AB40-1062-4665-B4EA-09072A75CEB0}" presName="text4" presStyleLbl="revTx" presStyleIdx="7" presStyleCnt="8" custLinFactNeighborX="10113" custLinFactNeighborY="-33096">
        <dgm:presLayoutVars>
          <dgm:chPref val="3"/>
        </dgm:presLayoutVars>
      </dgm:prSet>
      <dgm:spPr/>
    </dgm:pt>
    <dgm:pt modelId="{2C4E65B2-D4B4-4969-9EA8-7EB2957CC1FB}" type="pres">
      <dgm:prSet presAssocID="{CEA7AB40-1062-4665-B4EA-09072A75CEB0}" presName="hierChild5" presStyleCnt="0"/>
      <dgm:spPr/>
    </dgm:pt>
  </dgm:ptLst>
  <dgm:cxnLst>
    <dgm:cxn modelId="{F5C22405-0027-4214-8884-B4875B542559}" type="presOf" srcId="{B3C24235-1C40-4026-BF21-EEDF5885C861}" destId="{44C22A23-0560-479E-AAE4-F64400B9C68C}" srcOrd="0" destOrd="0" presId="urn:microsoft.com/office/officeart/2009/layout/CirclePictureHierarchy"/>
    <dgm:cxn modelId="{3A9C5207-F91C-41C5-80A5-769F8B34CCAE}" srcId="{B3C24235-1C40-4026-BF21-EEDF5885C861}" destId="{45FDBB80-21A5-46E0-BA6A-0025796D1DCF}" srcOrd="0" destOrd="0" parTransId="{E6826727-71CC-4AAA-9515-28D627A12DCC}" sibTransId="{E9283A3D-9E50-4A06-BD5F-329AE10D92DB}"/>
    <dgm:cxn modelId="{9AB30D0B-766A-48DA-9F36-18C1AEBC2F34}" type="presOf" srcId="{45FDBB80-21A5-46E0-BA6A-0025796D1DCF}" destId="{E834B071-DDD1-4788-A68F-561E52D8E232}" srcOrd="0" destOrd="0" presId="urn:microsoft.com/office/officeart/2009/layout/CirclePictureHierarchy"/>
    <dgm:cxn modelId="{BEC34C10-DC76-4C8E-9677-88DC33BFC706}" type="presOf" srcId="{D29B8E17-65C5-4225-A704-4CD067A0493B}" destId="{8B784F14-AFE8-426B-A28E-ADD0BD9EE427}" srcOrd="0" destOrd="0" presId="urn:microsoft.com/office/officeart/2009/layout/CirclePictureHierarchy"/>
    <dgm:cxn modelId="{B181EE2D-9879-4AE7-9191-B3EA5CC2EAB6}" type="presOf" srcId="{CEA7AB40-1062-4665-B4EA-09072A75CEB0}" destId="{D33FF65C-F31B-44A3-BB98-E66A36B7501B}" srcOrd="0" destOrd="0" presId="urn:microsoft.com/office/officeart/2009/layout/CirclePictureHierarchy"/>
    <dgm:cxn modelId="{7468C95F-5605-4956-AD0B-ABB2A0EA3B6D}" type="presOf" srcId="{73E19832-31BF-4AEF-9CAB-47CA39E2165C}" destId="{014DED21-B6F3-4840-901F-A42270E8B272}" srcOrd="0" destOrd="0" presId="urn:microsoft.com/office/officeart/2009/layout/CirclePictureHierarchy"/>
    <dgm:cxn modelId="{ACEE6E43-9DE5-439A-884D-C415953B0F94}" type="presOf" srcId="{7DB87E28-AFF3-4254-BA1B-21E5C1170020}" destId="{C8C86271-C7B1-410B-AE8A-607E0BC4BD49}" srcOrd="0" destOrd="0" presId="urn:microsoft.com/office/officeart/2009/layout/CirclePictureHierarchy"/>
    <dgm:cxn modelId="{349CDA4B-6E10-41A8-A1F8-F969BA1E3548}" type="presOf" srcId="{2642E691-BCF7-4903-937C-6F3EBCF0279A}" destId="{143C7CCB-1D0A-4455-8B15-15A948196E2D}" srcOrd="0" destOrd="0" presId="urn:microsoft.com/office/officeart/2009/layout/CirclePictureHierarchy"/>
    <dgm:cxn modelId="{C1BD9250-41A3-4769-AE9C-3A4AECC7A1CF}" type="presOf" srcId="{EFED3C72-3867-4CAD-BDC3-B5795AFDD9D0}" destId="{4766F562-9C7E-49DF-9D77-AB6CA60CF363}" srcOrd="0" destOrd="0" presId="urn:microsoft.com/office/officeart/2009/layout/CirclePictureHierarchy"/>
    <dgm:cxn modelId="{82B2FA50-2618-41F3-B2AA-250C2AD96050}" type="presOf" srcId="{5E3CAA22-AB85-4288-A607-A7E7895A101C}" destId="{34A20122-AE0B-42C3-A1F4-B01EA24495AA}" srcOrd="0" destOrd="0" presId="urn:microsoft.com/office/officeart/2009/layout/CirclePictureHierarchy"/>
    <dgm:cxn modelId="{25AC3374-8FE9-4D4E-BBD8-06D77CBF70BF}" srcId="{7FE38350-C708-4F2B-974D-5AE1ADCA34F9}" destId="{2642E691-BCF7-4903-937C-6F3EBCF0279A}" srcOrd="1" destOrd="0" parTransId="{7547FB5A-7FDA-4961-9BD8-DBF6099A4087}" sibTransId="{699ED619-ABD6-403C-A1DC-455936EF035B}"/>
    <dgm:cxn modelId="{6C60B075-DC87-49F7-B049-2C278F38E716}" srcId="{45FDBB80-21A5-46E0-BA6A-0025796D1DCF}" destId="{D29B8E17-65C5-4225-A704-4CD067A0493B}" srcOrd="0" destOrd="0" parTransId="{7372C6AE-840C-415D-A74B-38F431466FCF}" sibTransId="{026CDEEC-AD0B-4DAF-A53A-4719EDC99FBE}"/>
    <dgm:cxn modelId="{16395585-9952-4DD9-8930-4D74369AB6CC}" type="presOf" srcId="{D89E6D70-EA3F-42D9-A389-BCC75782DDE0}" destId="{3F31B831-D745-45DC-BCAD-AB70A217BD3C}" srcOrd="0" destOrd="0" presId="urn:microsoft.com/office/officeart/2009/layout/CirclePictureHierarchy"/>
    <dgm:cxn modelId="{1E6D0793-0345-4EF5-9E13-5FB57C72BE54}" type="presOf" srcId="{B8CF2FEE-2994-48CB-AF7A-B8E3EA7A0CC5}" destId="{ED35E395-ED61-4386-82BB-E1194D16748B}" srcOrd="0" destOrd="0" presId="urn:microsoft.com/office/officeart/2009/layout/CirclePictureHierarchy"/>
    <dgm:cxn modelId="{65E93AAA-19CE-498F-8945-D79E013D7A57}" srcId="{7FE38350-C708-4F2B-974D-5AE1ADCA34F9}" destId="{CEA7AB40-1062-4665-B4EA-09072A75CEB0}" srcOrd="4" destOrd="0" parTransId="{7B5D5131-A99A-4388-8CC7-8B37F9D042AA}" sibTransId="{E1670060-F61E-4FD9-BF7C-7E2FE9205FAA}"/>
    <dgm:cxn modelId="{73AB5DB2-941D-49F0-856E-CD786652D51C}" srcId="{7FE38350-C708-4F2B-974D-5AE1ADCA34F9}" destId="{73E19832-31BF-4AEF-9CAB-47CA39E2165C}" srcOrd="3" destOrd="0" parTransId="{EFED3C72-3867-4CAD-BDC3-B5795AFDD9D0}" sibTransId="{789CAE22-E730-4D1B-91B3-6944E9938951}"/>
    <dgm:cxn modelId="{C844CBCB-253D-4C2C-BA4D-85141F974C2D}" srcId="{D29B8E17-65C5-4225-A704-4CD067A0493B}" destId="{7FE38350-C708-4F2B-974D-5AE1ADCA34F9}" srcOrd="0" destOrd="0" parTransId="{D89E6D70-EA3F-42D9-A389-BCC75782DDE0}" sibTransId="{D73CC7B3-2E57-4A16-8D19-A3F44B0847DA}"/>
    <dgm:cxn modelId="{B7AC0DD7-2773-4467-8F24-8B831821985C}" type="presOf" srcId="{7FE38350-C708-4F2B-974D-5AE1ADCA34F9}" destId="{EF3394E9-9FEA-46E2-BC15-784F803B520E}" srcOrd="0" destOrd="0" presId="urn:microsoft.com/office/officeart/2009/layout/CirclePictureHierarchy"/>
    <dgm:cxn modelId="{50229FD9-6F36-4CAD-B8CD-AC555CB70A87}" type="presOf" srcId="{7372C6AE-840C-415D-A74B-38F431466FCF}" destId="{03F1FA71-032C-4B27-9AA6-90C099848DA3}" srcOrd="0" destOrd="0" presId="urn:microsoft.com/office/officeart/2009/layout/CirclePictureHierarchy"/>
    <dgm:cxn modelId="{55C8C1E4-3C58-462A-B266-16E6748CE7AF}" type="presOf" srcId="{7B5D5131-A99A-4388-8CC7-8B37F9D042AA}" destId="{9DD4801F-CB54-47DD-9089-1B84FF3A88CE}" srcOrd="0" destOrd="0" presId="urn:microsoft.com/office/officeart/2009/layout/CirclePictureHierarchy"/>
    <dgm:cxn modelId="{5CA30BEE-A7FB-4B7B-822C-CF231216232F}" srcId="{7FE38350-C708-4F2B-974D-5AE1ADCA34F9}" destId="{B8CF2FEE-2994-48CB-AF7A-B8E3EA7A0CC5}" srcOrd="0" destOrd="0" parTransId="{28252058-31B2-4BAF-8850-4D8E6C1957E7}" sibTransId="{2DE1B61B-18A4-4E46-9652-35393AD83536}"/>
    <dgm:cxn modelId="{8BCC67F6-20A2-4F7A-B348-CBE44988D510}" type="presOf" srcId="{28252058-31B2-4BAF-8850-4D8E6C1957E7}" destId="{71276A87-FEB4-4D9E-9CCC-4AB2D1D3F9F1}" srcOrd="0" destOrd="0" presId="urn:microsoft.com/office/officeart/2009/layout/CirclePictureHierarchy"/>
    <dgm:cxn modelId="{01EF3FFF-9809-4A22-9104-08B338A6C554}" type="presOf" srcId="{7547FB5A-7FDA-4961-9BD8-DBF6099A4087}" destId="{F1C8C584-CAA8-4465-AE91-F30DB2B55809}" srcOrd="0" destOrd="0" presId="urn:microsoft.com/office/officeart/2009/layout/CirclePictureHierarchy"/>
    <dgm:cxn modelId="{998547FF-C5FE-4698-9539-602295D59B5C}" srcId="{7FE38350-C708-4F2B-974D-5AE1ADCA34F9}" destId="{5E3CAA22-AB85-4288-A607-A7E7895A101C}" srcOrd="2" destOrd="0" parTransId="{7DB87E28-AFF3-4254-BA1B-21E5C1170020}" sibTransId="{9A554C12-B582-4D6E-B82E-5343384CA490}"/>
    <dgm:cxn modelId="{9F701719-E224-4B7B-821E-8AC2B0DBD675}" type="presParOf" srcId="{44C22A23-0560-479E-AAE4-F64400B9C68C}" destId="{13F331A7-D5F7-4ED3-96F6-46ED2F97B2DF}" srcOrd="0" destOrd="0" presId="urn:microsoft.com/office/officeart/2009/layout/CirclePictureHierarchy"/>
    <dgm:cxn modelId="{8BC89FEB-CBDE-4E7E-8FF1-4F1349701252}" type="presParOf" srcId="{13F331A7-D5F7-4ED3-96F6-46ED2F97B2DF}" destId="{7BC8B797-CABC-4424-81C3-802E9E6F7225}" srcOrd="0" destOrd="0" presId="urn:microsoft.com/office/officeart/2009/layout/CirclePictureHierarchy"/>
    <dgm:cxn modelId="{6B4A9A32-72D9-45A1-96DD-324D8EAED348}" type="presParOf" srcId="{7BC8B797-CABC-4424-81C3-802E9E6F7225}" destId="{DBC61DE1-DA73-4B51-8AA6-7B432920681C}" srcOrd="0" destOrd="0" presId="urn:microsoft.com/office/officeart/2009/layout/CirclePictureHierarchy"/>
    <dgm:cxn modelId="{481C6394-64F5-4ABE-B8E2-B3EBF0412F6D}" type="presParOf" srcId="{7BC8B797-CABC-4424-81C3-802E9E6F7225}" destId="{E834B071-DDD1-4788-A68F-561E52D8E232}" srcOrd="1" destOrd="0" presId="urn:microsoft.com/office/officeart/2009/layout/CirclePictureHierarchy"/>
    <dgm:cxn modelId="{1EF8BBAA-3493-4920-B2EB-66A55326A1D5}" type="presParOf" srcId="{13F331A7-D5F7-4ED3-96F6-46ED2F97B2DF}" destId="{90A1295E-9071-4E25-B12D-80BBC280740F}" srcOrd="1" destOrd="0" presId="urn:microsoft.com/office/officeart/2009/layout/CirclePictureHierarchy"/>
    <dgm:cxn modelId="{F1506BEC-0D53-49B5-866E-1E0E1CF4739D}" type="presParOf" srcId="{90A1295E-9071-4E25-B12D-80BBC280740F}" destId="{03F1FA71-032C-4B27-9AA6-90C099848DA3}" srcOrd="0" destOrd="0" presId="urn:microsoft.com/office/officeart/2009/layout/CirclePictureHierarchy"/>
    <dgm:cxn modelId="{13692CBD-47A8-42D5-B9AC-C3E7675F35F3}" type="presParOf" srcId="{90A1295E-9071-4E25-B12D-80BBC280740F}" destId="{E9D0F56E-63DB-4DAE-A463-E1E87C1525DB}" srcOrd="1" destOrd="0" presId="urn:microsoft.com/office/officeart/2009/layout/CirclePictureHierarchy"/>
    <dgm:cxn modelId="{2ED9C0C8-BDC5-4FE6-9FE1-9C170F408A37}" type="presParOf" srcId="{E9D0F56E-63DB-4DAE-A463-E1E87C1525DB}" destId="{489771FC-4340-492F-AB52-BB491F448C74}" srcOrd="0" destOrd="0" presId="urn:microsoft.com/office/officeart/2009/layout/CirclePictureHierarchy"/>
    <dgm:cxn modelId="{B4674558-294C-43C8-958F-D9EF546C5AAF}" type="presParOf" srcId="{489771FC-4340-492F-AB52-BB491F448C74}" destId="{0D95138A-C669-463D-9A10-C74337FBF5C8}" srcOrd="0" destOrd="0" presId="urn:microsoft.com/office/officeart/2009/layout/CirclePictureHierarchy"/>
    <dgm:cxn modelId="{760071DF-6D61-4FB0-8B7F-DFE88031AC11}" type="presParOf" srcId="{489771FC-4340-492F-AB52-BB491F448C74}" destId="{8B784F14-AFE8-426B-A28E-ADD0BD9EE427}" srcOrd="1" destOrd="0" presId="urn:microsoft.com/office/officeart/2009/layout/CirclePictureHierarchy"/>
    <dgm:cxn modelId="{13C6ADF0-B65F-42ED-8BB1-C897E9C68721}" type="presParOf" srcId="{E9D0F56E-63DB-4DAE-A463-E1E87C1525DB}" destId="{1D104B32-DC40-4BE9-A4EB-91A374F6100C}" srcOrd="1" destOrd="0" presId="urn:microsoft.com/office/officeart/2009/layout/CirclePictureHierarchy"/>
    <dgm:cxn modelId="{6C8C947D-394C-4FFC-834E-C3FC44B684CC}" type="presParOf" srcId="{1D104B32-DC40-4BE9-A4EB-91A374F6100C}" destId="{3F31B831-D745-45DC-BCAD-AB70A217BD3C}" srcOrd="0" destOrd="0" presId="urn:microsoft.com/office/officeart/2009/layout/CirclePictureHierarchy"/>
    <dgm:cxn modelId="{4394978D-7930-47E1-A175-394C26470E24}" type="presParOf" srcId="{1D104B32-DC40-4BE9-A4EB-91A374F6100C}" destId="{AB5A70A4-6FB8-404B-845B-BA3C753E3CF4}" srcOrd="1" destOrd="0" presId="urn:microsoft.com/office/officeart/2009/layout/CirclePictureHierarchy"/>
    <dgm:cxn modelId="{608494C0-0908-4B7C-8655-E3D7369D072A}" type="presParOf" srcId="{AB5A70A4-6FB8-404B-845B-BA3C753E3CF4}" destId="{F2DD9B3E-BF8C-49B5-87A6-D03F12E54E44}" srcOrd="0" destOrd="0" presId="urn:microsoft.com/office/officeart/2009/layout/CirclePictureHierarchy"/>
    <dgm:cxn modelId="{9FBFD09C-EC70-48D7-AB76-F366D47961AD}" type="presParOf" srcId="{F2DD9B3E-BF8C-49B5-87A6-D03F12E54E44}" destId="{702F34AC-106F-49BC-BB25-875FB772990A}" srcOrd="0" destOrd="0" presId="urn:microsoft.com/office/officeart/2009/layout/CirclePictureHierarchy"/>
    <dgm:cxn modelId="{2549E99A-5BD4-40E7-A726-52151137D812}" type="presParOf" srcId="{F2DD9B3E-BF8C-49B5-87A6-D03F12E54E44}" destId="{EF3394E9-9FEA-46E2-BC15-784F803B520E}" srcOrd="1" destOrd="0" presId="urn:microsoft.com/office/officeart/2009/layout/CirclePictureHierarchy"/>
    <dgm:cxn modelId="{07197063-28C4-47C3-8C1A-57A7E2081194}" type="presParOf" srcId="{AB5A70A4-6FB8-404B-845B-BA3C753E3CF4}" destId="{5296711A-A6DB-4864-9BBA-868FABD3234B}" srcOrd="1" destOrd="0" presId="urn:microsoft.com/office/officeart/2009/layout/CirclePictureHierarchy"/>
    <dgm:cxn modelId="{58E2C07C-94CC-4E5D-9B04-DB392C4E295A}" type="presParOf" srcId="{5296711A-A6DB-4864-9BBA-868FABD3234B}" destId="{71276A87-FEB4-4D9E-9CCC-4AB2D1D3F9F1}" srcOrd="0" destOrd="0" presId="urn:microsoft.com/office/officeart/2009/layout/CirclePictureHierarchy"/>
    <dgm:cxn modelId="{31CED816-C0C3-4225-A3CE-06C576253644}" type="presParOf" srcId="{5296711A-A6DB-4864-9BBA-868FABD3234B}" destId="{B34EF429-833B-45DA-89AB-BCED3041CF5B}" srcOrd="1" destOrd="0" presId="urn:microsoft.com/office/officeart/2009/layout/CirclePictureHierarchy"/>
    <dgm:cxn modelId="{86E35038-7C5D-4F78-88A8-CBDCE2762F22}" type="presParOf" srcId="{B34EF429-833B-45DA-89AB-BCED3041CF5B}" destId="{D8D60A85-EA5C-4A9E-A4F8-19C7CCE8AD89}" srcOrd="0" destOrd="0" presId="urn:microsoft.com/office/officeart/2009/layout/CirclePictureHierarchy"/>
    <dgm:cxn modelId="{FF2B17A1-9E42-462B-BF8F-B0A92B0C58EF}" type="presParOf" srcId="{D8D60A85-EA5C-4A9E-A4F8-19C7CCE8AD89}" destId="{AAB978C2-F3E9-4C5D-AC50-80A8CDB925C1}" srcOrd="0" destOrd="0" presId="urn:microsoft.com/office/officeart/2009/layout/CirclePictureHierarchy"/>
    <dgm:cxn modelId="{37F7AB71-9223-4866-BA6A-2A981E18D05D}" type="presParOf" srcId="{D8D60A85-EA5C-4A9E-A4F8-19C7CCE8AD89}" destId="{ED35E395-ED61-4386-82BB-E1194D16748B}" srcOrd="1" destOrd="0" presId="urn:microsoft.com/office/officeart/2009/layout/CirclePictureHierarchy"/>
    <dgm:cxn modelId="{3E90DA3F-9E21-45AC-8643-2C0F3A2717D6}" type="presParOf" srcId="{B34EF429-833B-45DA-89AB-BCED3041CF5B}" destId="{EEFEB2F9-5272-4947-8432-467313D7C7E1}" srcOrd="1" destOrd="0" presId="urn:microsoft.com/office/officeart/2009/layout/CirclePictureHierarchy"/>
    <dgm:cxn modelId="{076E58CC-552B-4FF9-8D48-C02BA61E5F64}" type="presParOf" srcId="{5296711A-A6DB-4864-9BBA-868FABD3234B}" destId="{F1C8C584-CAA8-4465-AE91-F30DB2B55809}" srcOrd="2" destOrd="0" presId="urn:microsoft.com/office/officeart/2009/layout/CirclePictureHierarchy"/>
    <dgm:cxn modelId="{3469A4DD-50F7-46E2-B3B4-1CFFA2C15A0B}" type="presParOf" srcId="{5296711A-A6DB-4864-9BBA-868FABD3234B}" destId="{A637F691-8433-41F3-A80E-70F4597C51A8}" srcOrd="3" destOrd="0" presId="urn:microsoft.com/office/officeart/2009/layout/CirclePictureHierarchy"/>
    <dgm:cxn modelId="{C83896AF-8105-4EA0-BF7C-3AC2DA2CAD57}" type="presParOf" srcId="{A637F691-8433-41F3-A80E-70F4597C51A8}" destId="{17953C56-01C4-4E03-A6AC-84132B926E12}" srcOrd="0" destOrd="0" presId="urn:microsoft.com/office/officeart/2009/layout/CirclePictureHierarchy"/>
    <dgm:cxn modelId="{0057CF90-5EE8-457C-BCE1-22188ABD22BD}" type="presParOf" srcId="{17953C56-01C4-4E03-A6AC-84132B926E12}" destId="{157C0A3E-2D20-4DC8-B771-5170CA699B8A}" srcOrd="0" destOrd="0" presId="urn:microsoft.com/office/officeart/2009/layout/CirclePictureHierarchy"/>
    <dgm:cxn modelId="{6076CF30-F662-40DF-A2FE-CFAF7D018E8B}" type="presParOf" srcId="{17953C56-01C4-4E03-A6AC-84132B926E12}" destId="{143C7CCB-1D0A-4455-8B15-15A948196E2D}" srcOrd="1" destOrd="0" presId="urn:microsoft.com/office/officeart/2009/layout/CirclePictureHierarchy"/>
    <dgm:cxn modelId="{14C40D44-0703-4DF6-9796-4C2A690E5339}" type="presParOf" srcId="{A637F691-8433-41F3-A80E-70F4597C51A8}" destId="{31C735FD-5643-4F1B-80FD-642F4EC408CE}" srcOrd="1" destOrd="0" presId="urn:microsoft.com/office/officeart/2009/layout/CirclePictureHierarchy"/>
    <dgm:cxn modelId="{CBA492F7-532F-47BE-B191-51CF59602EFC}" type="presParOf" srcId="{5296711A-A6DB-4864-9BBA-868FABD3234B}" destId="{C8C86271-C7B1-410B-AE8A-607E0BC4BD49}" srcOrd="4" destOrd="0" presId="urn:microsoft.com/office/officeart/2009/layout/CirclePictureHierarchy"/>
    <dgm:cxn modelId="{BAC0C9AB-488B-44C3-8E8D-BB7323A7CCD0}" type="presParOf" srcId="{5296711A-A6DB-4864-9BBA-868FABD3234B}" destId="{D57DD13B-A4C6-47E8-A9C7-D2653848BB2B}" srcOrd="5" destOrd="0" presId="urn:microsoft.com/office/officeart/2009/layout/CirclePictureHierarchy"/>
    <dgm:cxn modelId="{B57D92C8-5E7C-41C0-8ECA-76CBF96EF3DB}" type="presParOf" srcId="{D57DD13B-A4C6-47E8-A9C7-D2653848BB2B}" destId="{B4B5B3CF-ED4D-4FAD-B06F-4A376B50CC8E}" srcOrd="0" destOrd="0" presId="urn:microsoft.com/office/officeart/2009/layout/CirclePictureHierarchy"/>
    <dgm:cxn modelId="{DA0754D0-55D1-4B99-B2A1-6D354182E3A3}" type="presParOf" srcId="{B4B5B3CF-ED4D-4FAD-B06F-4A376B50CC8E}" destId="{7B914EC7-4B13-4914-A499-B7055EB5B51A}" srcOrd="0" destOrd="0" presId="urn:microsoft.com/office/officeart/2009/layout/CirclePictureHierarchy"/>
    <dgm:cxn modelId="{B18A8713-55F0-4030-9E99-C96D29196B13}" type="presParOf" srcId="{B4B5B3CF-ED4D-4FAD-B06F-4A376B50CC8E}" destId="{34A20122-AE0B-42C3-A1F4-B01EA24495AA}" srcOrd="1" destOrd="0" presId="urn:microsoft.com/office/officeart/2009/layout/CirclePictureHierarchy"/>
    <dgm:cxn modelId="{DA169B8B-142B-466A-AAFF-0DE0A4948BBB}" type="presParOf" srcId="{D57DD13B-A4C6-47E8-A9C7-D2653848BB2B}" destId="{D65B356C-637F-40F4-B623-4AE3B77D7506}" srcOrd="1" destOrd="0" presId="urn:microsoft.com/office/officeart/2009/layout/CirclePictureHierarchy"/>
    <dgm:cxn modelId="{9BC3B39D-9A1D-4CB3-89F1-9B53AD0A1106}" type="presParOf" srcId="{5296711A-A6DB-4864-9BBA-868FABD3234B}" destId="{4766F562-9C7E-49DF-9D77-AB6CA60CF363}" srcOrd="6" destOrd="0" presId="urn:microsoft.com/office/officeart/2009/layout/CirclePictureHierarchy"/>
    <dgm:cxn modelId="{89620BB5-E38A-4926-B7FE-460B181650E5}" type="presParOf" srcId="{5296711A-A6DB-4864-9BBA-868FABD3234B}" destId="{B55EA7A6-F82C-4907-ADD3-9B14CAC26A41}" srcOrd="7" destOrd="0" presId="urn:microsoft.com/office/officeart/2009/layout/CirclePictureHierarchy"/>
    <dgm:cxn modelId="{406F22AD-2BAB-4AE3-BF9C-832E618BC22B}" type="presParOf" srcId="{B55EA7A6-F82C-4907-ADD3-9B14CAC26A41}" destId="{9DCD12CB-F82B-4D04-A7F8-51D1AE5556CA}" srcOrd="0" destOrd="0" presId="urn:microsoft.com/office/officeart/2009/layout/CirclePictureHierarchy"/>
    <dgm:cxn modelId="{CA87CB4D-5784-499C-ACAA-95A0BCDEC669}" type="presParOf" srcId="{9DCD12CB-F82B-4D04-A7F8-51D1AE5556CA}" destId="{06BC3F83-79BE-4231-B0C3-3F09E4F7EC06}" srcOrd="0" destOrd="0" presId="urn:microsoft.com/office/officeart/2009/layout/CirclePictureHierarchy"/>
    <dgm:cxn modelId="{1AF59E63-33DB-4B94-80B0-4874976C6E33}" type="presParOf" srcId="{9DCD12CB-F82B-4D04-A7F8-51D1AE5556CA}" destId="{014DED21-B6F3-4840-901F-A42270E8B272}" srcOrd="1" destOrd="0" presId="urn:microsoft.com/office/officeart/2009/layout/CirclePictureHierarchy"/>
    <dgm:cxn modelId="{5B75C5C8-8726-4945-83B1-FBB0E2481EE2}" type="presParOf" srcId="{B55EA7A6-F82C-4907-ADD3-9B14CAC26A41}" destId="{2353796C-D91B-4D88-B604-C791E1A2AF89}" srcOrd="1" destOrd="0" presId="urn:microsoft.com/office/officeart/2009/layout/CirclePictureHierarchy"/>
    <dgm:cxn modelId="{806E5ACD-258B-4D5C-AB90-7AE52C6DAF55}" type="presParOf" srcId="{5296711A-A6DB-4864-9BBA-868FABD3234B}" destId="{9DD4801F-CB54-47DD-9089-1B84FF3A88CE}" srcOrd="8" destOrd="0" presId="urn:microsoft.com/office/officeart/2009/layout/CirclePictureHierarchy"/>
    <dgm:cxn modelId="{6E188972-AEB4-4E60-8E0A-3E175B80268F}" type="presParOf" srcId="{5296711A-A6DB-4864-9BBA-868FABD3234B}" destId="{F9F09F25-401F-43E2-AD8A-C27CD5387AB6}" srcOrd="9" destOrd="0" presId="urn:microsoft.com/office/officeart/2009/layout/CirclePictureHierarchy"/>
    <dgm:cxn modelId="{88CE0BD9-68EB-4777-A3DB-C87C40B08A39}" type="presParOf" srcId="{F9F09F25-401F-43E2-AD8A-C27CD5387AB6}" destId="{6EEE6499-704B-4C73-B358-79EB4EE611FA}" srcOrd="0" destOrd="0" presId="urn:microsoft.com/office/officeart/2009/layout/CirclePictureHierarchy"/>
    <dgm:cxn modelId="{04BD2E10-BC3B-4EEA-9841-EFE037DE841A}" type="presParOf" srcId="{6EEE6499-704B-4C73-B358-79EB4EE611FA}" destId="{536E4296-E8BA-4671-83A4-CCF6B3A5CA63}" srcOrd="0" destOrd="0" presId="urn:microsoft.com/office/officeart/2009/layout/CirclePictureHierarchy"/>
    <dgm:cxn modelId="{EF5FDC57-0495-4E40-AB92-12906C500BB7}" type="presParOf" srcId="{6EEE6499-704B-4C73-B358-79EB4EE611FA}" destId="{D33FF65C-F31B-44A3-BB98-E66A36B7501B}" srcOrd="1" destOrd="0" presId="urn:microsoft.com/office/officeart/2009/layout/CirclePictureHierarchy"/>
    <dgm:cxn modelId="{A7A70891-1305-4C47-BF4B-BE86A214099C}" type="presParOf" srcId="{F9F09F25-401F-43E2-AD8A-C27CD5387AB6}" destId="{2C4E65B2-D4B4-4969-9EA8-7EB2957CC1FB}" srcOrd="1" destOrd="0" presId="urn:microsoft.com/office/officeart/2009/layout/CirclePicture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C24235-1C40-4026-BF21-EEDF5885C861}"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s-CR"/>
        </a:p>
      </dgm:t>
    </dgm:pt>
    <dgm:pt modelId="{45FDBB80-21A5-46E0-BA6A-0025796D1DCF}">
      <dgm:prSet phldrT="[Texto]" custT="1"/>
      <dgm:spPr/>
      <dgm:t>
        <a:bodyPr/>
        <a:lstStyle/>
        <a:p>
          <a:pPr algn="ctr"/>
          <a:r>
            <a:rPr lang="es-CR" sz="1000" b="1">
              <a:latin typeface="Book Antiqua" panose="02040602050305030304" pitchFamily="18" charset="0"/>
            </a:rPr>
            <a:t>4 personas juzgadoras</a:t>
          </a:r>
        </a:p>
      </dgm:t>
    </dgm:pt>
    <dgm:pt modelId="{E6826727-71CC-4AAA-9515-28D627A12DCC}" type="parTrans" cxnId="{3A9C5207-F91C-41C5-80A5-769F8B34CCAE}">
      <dgm:prSet/>
      <dgm:spPr/>
      <dgm:t>
        <a:bodyPr/>
        <a:lstStyle/>
        <a:p>
          <a:pPr algn="ctr"/>
          <a:endParaRPr lang="es-CR"/>
        </a:p>
      </dgm:t>
    </dgm:pt>
    <dgm:pt modelId="{E9283A3D-9E50-4A06-BD5F-329AE10D92DB}" type="sibTrans" cxnId="{3A9C5207-F91C-41C5-80A5-769F8B34CCAE}">
      <dgm:prSet/>
      <dgm:spPr/>
      <dgm:t>
        <a:bodyPr/>
        <a:lstStyle/>
        <a:p>
          <a:pPr algn="ctr"/>
          <a:endParaRPr lang="es-CR"/>
        </a:p>
      </dgm:t>
    </dgm:pt>
    <dgm:pt modelId="{D29B8E17-65C5-4225-A704-4CD067A0493B}">
      <dgm:prSet phldrT="[Texto]" custT="1"/>
      <dgm:spPr/>
      <dgm:t>
        <a:bodyPr/>
        <a:lstStyle/>
        <a:p>
          <a:pPr algn="ctr"/>
          <a:r>
            <a:rPr lang="es-CR" sz="1000" b="1">
              <a:latin typeface="Book Antiqua" panose="02040602050305030304" pitchFamily="18" charset="0"/>
            </a:rPr>
            <a:t>1 persona Coordinadora Judicial</a:t>
          </a:r>
        </a:p>
      </dgm:t>
    </dgm:pt>
    <dgm:pt modelId="{7372C6AE-840C-415D-A74B-38F431466FCF}" type="parTrans" cxnId="{6C60B075-DC87-49F7-B049-2C278F38E716}">
      <dgm:prSet/>
      <dgm:spPr/>
      <dgm:t>
        <a:bodyPr/>
        <a:lstStyle/>
        <a:p>
          <a:pPr algn="ctr"/>
          <a:endParaRPr lang="es-CR"/>
        </a:p>
      </dgm:t>
    </dgm:pt>
    <dgm:pt modelId="{026CDEEC-AD0B-4DAF-A53A-4719EDC99FBE}" type="sibTrans" cxnId="{6C60B075-DC87-49F7-B049-2C278F38E716}">
      <dgm:prSet/>
      <dgm:spPr/>
      <dgm:t>
        <a:bodyPr/>
        <a:lstStyle/>
        <a:p>
          <a:pPr algn="ctr"/>
          <a:endParaRPr lang="es-CR"/>
        </a:p>
      </dgm:t>
    </dgm:pt>
    <dgm:pt modelId="{7FE38350-C708-4F2B-974D-5AE1ADCA34F9}">
      <dgm:prSet phldrT="[Texto]" custT="1"/>
      <dgm:spPr/>
      <dgm:t>
        <a:bodyPr/>
        <a:lstStyle/>
        <a:p>
          <a:pPr algn="ctr"/>
          <a:r>
            <a:rPr lang="es-CR" sz="1000" b="1">
              <a:latin typeface="Book Antiqua" panose="02040602050305030304" pitchFamily="18" charset="0"/>
            </a:rPr>
            <a:t>11 personas Técnicas</a:t>
          </a:r>
        </a:p>
      </dgm:t>
    </dgm:pt>
    <dgm:pt modelId="{D89E6D70-EA3F-42D9-A389-BCC75782DDE0}" type="parTrans" cxnId="{C844CBCB-253D-4C2C-BA4D-85141F974C2D}">
      <dgm:prSet/>
      <dgm:spPr/>
      <dgm:t>
        <a:bodyPr/>
        <a:lstStyle/>
        <a:p>
          <a:pPr algn="ctr"/>
          <a:endParaRPr lang="es-CR"/>
        </a:p>
      </dgm:t>
    </dgm:pt>
    <dgm:pt modelId="{D73CC7B3-2E57-4A16-8D19-A3F44B0847DA}" type="sibTrans" cxnId="{C844CBCB-253D-4C2C-BA4D-85141F974C2D}">
      <dgm:prSet/>
      <dgm:spPr/>
      <dgm:t>
        <a:bodyPr/>
        <a:lstStyle/>
        <a:p>
          <a:pPr algn="ctr"/>
          <a:endParaRPr lang="es-CR"/>
        </a:p>
      </dgm:t>
    </dgm:pt>
    <dgm:pt modelId="{B8CF2FEE-2994-48CB-AF7A-B8E3EA7A0CC5}">
      <dgm:prSet phldrT="[Texto]" custT="1"/>
      <dgm:spPr/>
      <dgm:t>
        <a:bodyPr/>
        <a:lstStyle/>
        <a:p>
          <a:pPr algn="ctr"/>
          <a:r>
            <a:rPr lang="es-CR" sz="900">
              <a:latin typeface="Book Antiqua" panose="02040602050305030304" pitchFamily="18" charset="0"/>
            </a:rPr>
            <a:t>2 TJ Manifestadores</a:t>
          </a:r>
        </a:p>
      </dgm:t>
    </dgm:pt>
    <dgm:pt modelId="{28252058-31B2-4BAF-8850-4D8E6C1957E7}" type="parTrans" cxnId="{5CA30BEE-A7FB-4B7B-822C-CF231216232F}">
      <dgm:prSet/>
      <dgm:spPr/>
      <dgm:t>
        <a:bodyPr/>
        <a:lstStyle/>
        <a:p>
          <a:pPr algn="ctr"/>
          <a:endParaRPr lang="es-CR"/>
        </a:p>
      </dgm:t>
    </dgm:pt>
    <dgm:pt modelId="{2DE1B61B-18A4-4E46-9652-35393AD83536}" type="sibTrans" cxnId="{5CA30BEE-A7FB-4B7B-822C-CF231216232F}">
      <dgm:prSet/>
      <dgm:spPr/>
      <dgm:t>
        <a:bodyPr/>
        <a:lstStyle/>
        <a:p>
          <a:pPr algn="ctr"/>
          <a:endParaRPr lang="es-CR"/>
        </a:p>
      </dgm:t>
    </dgm:pt>
    <dgm:pt modelId="{2642E691-BCF7-4903-937C-6F3EBCF0279A}">
      <dgm:prSet phldrT="[Texto]" custT="1"/>
      <dgm:spPr/>
      <dgm:t>
        <a:bodyPr/>
        <a:lstStyle/>
        <a:p>
          <a:pPr algn="ctr"/>
          <a:r>
            <a:rPr lang="es-CR" sz="900">
              <a:latin typeface="Book Antiqua" panose="02040602050305030304" pitchFamily="18" charset="0"/>
            </a:rPr>
            <a:t>2 TJ Apremios</a:t>
          </a:r>
        </a:p>
      </dgm:t>
    </dgm:pt>
    <dgm:pt modelId="{7547FB5A-7FDA-4961-9BD8-DBF6099A4087}" type="parTrans" cxnId="{25AC3374-8FE9-4D4E-BBD8-06D77CBF70BF}">
      <dgm:prSet/>
      <dgm:spPr/>
      <dgm:t>
        <a:bodyPr/>
        <a:lstStyle/>
        <a:p>
          <a:pPr algn="ctr"/>
          <a:endParaRPr lang="es-CR"/>
        </a:p>
      </dgm:t>
    </dgm:pt>
    <dgm:pt modelId="{699ED619-ABD6-403C-A1DC-455936EF035B}" type="sibTrans" cxnId="{25AC3374-8FE9-4D4E-BBD8-06D77CBF70BF}">
      <dgm:prSet/>
      <dgm:spPr/>
      <dgm:t>
        <a:bodyPr/>
        <a:lstStyle/>
        <a:p>
          <a:pPr algn="ctr"/>
          <a:endParaRPr lang="es-CR"/>
        </a:p>
      </dgm:t>
    </dgm:pt>
    <dgm:pt modelId="{73E19832-31BF-4AEF-9CAB-47CA39E2165C}">
      <dgm:prSet phldrT="[Texto]" custT="1"/>
      <dgm:spPr/>
      <dgm:t>
        <a:bodyPr/>
        <a:lstStyle/>
        <a:p>
          <a:pPr algn="ctr"/>
          <a:r>
            <a:rPr lang="es-CR" sz="900">
              <a:latin typeface="Book Antiqua" panose="02040602050305030304" pitchFamily="18" charset="0"/>
            </a:rPr>
            <a:t>1 TJ Asuntos Varios</a:t>
          </a:r>
        </a:p>
      </dgm:t>
    </dgm:pt>
    <dgm:pt modelId="{EFED3C72-3867-4CAD-BDC3-B5795AFDD9D0}" type="parTrans" cxnId="{73AB5DB2-941D-49F0-856E-CD786652D51C}">
      <dgm:prSet/>
      <dgm:spPr/>
      <dgm:t>
        <a:bodyPr/>
        <a:lstStyle/>
        <a:p>
          <a:pPr algn="ctr"/>
          <a:endParaRPr lang="es-CR"/>
        </a:p>
      </dgm:t>
    </dgm:pt>
    <dgm:pt modelId="{789CAE22-E730-4D1B-91B3-6944E9938951}" type="sibTrans" cxnId="{73AB5DB2-941D-49F0-856E-CD786652D51C}">
      <dgm:prSet/>
      <dgm:spPr/>
      <dgm:t>
        <a:bodyPr/>
        <a:lstStyle/>
        <a:p>
          <a:pPr algn="ctr"/>
          <a:endParaRPr lang="es-CR"/>
        </a:p>
      </dgm:t>
    </dgm:pt>
    <dgm:pt modelId="{CEA7AB40-1062-4665-B4EA-09072A75CEB0}">
      <dgm:prSet phldrT="[Texto]" custT="1"/>
      <dgm:spPr/>
      <dgm:t>
        <a:bodyPr/>
        <a:lstStyle/>
        <a:p>
          <a:pPr algn="ctr"/>
          <a:r>
            <a:rPr lang="es-CR" sz="900">
              <a:latin typeface="Book Antiqua" panose="02040602050305030304" pitchFamily="18" charset="0"/>
            </a:rPr>
            <a:t>4 TJ de Trámite</a:t>
          </a:r>
        </a:p>
      </dgm:t>
    </dgm:pt>
    <dgm:pt modelId="{7B5D5131-A99A-4388-8CC7-8B37F9D042AA}" type="parTrans" cxnId="{65E93AAA-19CE-498F-8945-D79E013D7A57}">
      <dgm:prSet/>
      <dgm:spPr/>
      <dgm:t>
        <a:bodyPr/>
        <a:lstStyle/>
        <a:p>
          <a:pPr algn="ctr"/>
          <a:endParaRPr lang="es-CR"/>
        </a:p>
      </dgm:t>
    </dgm:pt>
    <dgm:pt modelId="{E1670060-F61E-4FD9-BF7C-7E2FE9205FAA}" type="sibTrans" cxnId="{65E93AAA-19CE-498F-8945-D79E013D7A57}">
      <dgm:prSet/>
      <dgm:spPr/>
      <dgm:t>
        <a:bodyPr/>
        <a:lstStyle/>
        <a:p>
          <a:pPr algn="ctr"/>
          <a:endParaRPr lang="es-CR"/>
        </a:p>
      </dgm:t>
    </dgm:pt>
    <dgm:pt modelId="{5E3CAA22-AB85-4288-A607-A7E7895A101C}">
      <dgm:prSet phldrT="[Texto]" custT="1"/>
      <dgm:spPr/>
      <dgm:t>
        <a:bodyPr/>
        <a:lstStyle/>
        <a:p>
          <a:pPr algn="ctr"/>
          <a:r>
            <a:rPr lang="es-CR" sz="900">
              <a:latin typeface="Book Antiqua" panose="02040602050305030304" pitchFamily="18" charset="0"/>
            </a:rPr>
            <a:t>1 TJ giros, estudios y apremios</a:t>
          </a:r>
        </a:p>
      </dgm:t>
    </dgm:pt>
    <dgm:pt modelId="{7DB87E28-AFF3-4254-BA1B-21E5C1170020}" type="parTrans" cxnId="{998547FF-C5FE-4698-9539-602295D59B5C}">
      <dgm:prSet/>
      <dgm:spPr/>
      <dgm:t>
        <a:bodyPr/>
        <a:lstStyle/>
        <a:p>
          <a:pPr algn="ctr"/>
          <a:endParaRPr lang="es-CR"/>
        </a:p>
      </dgm:t>
    </dgm:pt>
    <dgm:pt modelId="{9A554C12-B582-4D6E-B82E-5343384CA490}" type="sibTrans" cxnId="{998547FF-C5FE-4698-9539-602295D59B5C}">
      <dgm:prSet/>
      <dgm:spPr/>
      <dgm:t>
        <a:bodyPr/>
        <a:lstStyle/>
        <a:p>
          <a:pPr algn="ctr"/>
          <a:endParaRPr lang="es-CR"/>
        </a:p>
      </dgm:t>
    </dgm:pt>
    <dgm:pt modelId="{43E8550B-3EA9-41D5-A09B-53BEB284352B}">
      <dgm:prSet phldrT="[Texto]" custT="1"/>
      <dgm:spPr/>
      <dgm:t>
        <a:bodyPr/>
        <a:lstStyle/>
        <a:p>
          <a:pPr algn="ctr"/>
          <a:r>
            <a:rPr lang="es-CR" sz="900">
              <a:latin typeface="Book Antiqua" panose="02040602050305030304" pitchFamily="18" charset="0"/>
            </a:rPr>
            <a:t>1 TJ Central Telefónica</a:t>
          </a:r>
        </a:p>
      </dgm:t>
    </dgm:pt>
    <dgm:pt modelId="{5363C23A-432B-485D-BB2C-400735B32FA9}" type="parTrans" cxnId="{C4B8C9E1-D07D-4179-8089-33ACF4D33AA5}">
      <dgm:prSet/>
      <dgm:spPr/>
      <dgm:t>
        <a:bodyPr/>
        <a:lstStyle/>
        <a:p>
          <a:endParaRPr lang="es-CR"/>
        </a:p>
      </dgm:t>
    </dgm:pt>
    <dgm:pt modelId="{42A84337-4C5C-44D7-BFC0-E6F7F150BF7C}" type="sibTrans" cxnId="{C4B8C9E1-D07D-4179-8089-33ACF4D33AA5}">
      <dgm:prSet/>
      <dgm:spPr/>
      <dgm:t>
        <a:bodyPr/>
        <a:lstStyle/>
        <a:p>
          <a:endParaRPr lang="es-CR"/>
        </a:p>
      </dgm:t>
    </dgm:pt>
    <dgm:pt modelId="{44C22A23-0560-479E-AAE4-F64400B9C68C}" type="pres">
      <dgm:prSet presAssocID="{B3C24235-1C40-4026-BF21-EEDF5885C861}" presName="hierChild1" presStyleCnt="0">
        <dgm:presLayoutVars>
          <dgm:chPref val="1"/>
          <dgm:dir/>
          <dgm:animOne val="branch"/>
          <dgm:animLvl val="lvl"/>
          <dgm:resizeHandles/>
        </dgm:presLayoutVars>
      </dgm:prSet>
      <dgm:spPr/>
    </dgm:pt>
    <dgm:pt modelId="{13F331A7-D5F7-4ED3-96F6-46ED2F97B2DF}" type="pres">
      <dgm:prSet presAssocID="{45FDBB80-21A5-46E0-BA6A-0025796D1DCF}" presName="hierRoot1" presStyleCnt="0"/>
      <dgm:spPr/>
    </dgm:pt>
    <dgm:pt modelId="{7BC8B797-CABC-4424-81C3-802E9E6F7225}" type="pres">
      <dgm:prSet presAssocID="{45FDBB80-21A5-46E0-BA6A-0025796D1DCF}" presName="composite" presStyleCnt="0"/>
      <dgm:spPr/>
    </dgm:pt>
    <dgm:pt modelId="{DBC61DE1-DA73-4B51-8AA6-7B432920681C}" type="pres">
      <dgm:prSet presAssocID="{45FDBB80-21A5-46E0-BA6A-0025796D1DCF}" presName="image" presStyleLbl="node0" presStyleIdx="0" presStyleCnt="1" custLinFactNeighborX="11722" custLinFactNeighborY="-8456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E834B071-DDD1-4788-A68F-561E52D8E232}" type="pres">
      <dgm:prSet presAssocID="{45FDBB80-21A5-46E0-BA6A-0025796D1DCF}" presName="text" presStyleLbl="revTx" presStyleIdx="0" presStyleCnt="9" custScaleX="171558" custLinFactNeighborX="42088" custLinFactNeighborY="-79626">
        <dgm:presLayoutVars>
          <dgm:chPref val="3"/>
        </dgm:presLayoutVars>
      </dgm:prSet>
      <dgm:spPr/>
    </dgm:pt>
    <dgm:pt modelId="{90A1295E-9071-4E25-B12D-80BBC280740F}" type="pres">
      <dgm:prSet presAssocID="{45FDBB80-21A5-46E0-BA6A-0025796D1DCF}" presName="hierChild2" presStyleCnt="0"/>
      <dgm:spPr/>
    </dgm:pt>
    <dgm:pt modelId="{03F1FA71-032C-4B27-9AA6-90C099848DA3}" type="pres">
      <dgm:prSet presAssocID="{7372C6AE-840C-415D-A74B-38F431466FCF}" presName="Name10" presStyleLbl="parChTrans1D2" presStyleIdx="0" presStyleCnt="1"/>
      <dgm:spPr/>
    </dgm:pt>
    <dgm:pt modelId="{E9D0F56E-63DB-4DAE-A463-E1E87C1525DB}" type="pres">
      <dgm:prSet presAssocID="{D29B8E17-65C5-4225-A704-4CD067A0493B}" presName="hierRoot2" presStyleCnt="0"/>
      <dgm:spPr/>
    </dgm:pt>
    <dgm:pt modelId="{489771FC-4340-492F-AB52-BB491F448C74}" type="pres">
      <dgm:prSet presAssocID="{D29B8E17-65C5-4225-A704-4CD067A0493B}" presName="composite2" presStyleCnt="0"/>
      <dgm:spPr/>
    </dgm:pt>
    <dgm:pt modelId="{0D95138A-C669-463D-9A10-C74337FBF5C8}" type="pres">
      <dgm:prSet presAssocID="{D29B8E17-65C5-4225-A704-4CD067A0493B}" presName="image2" presStyleLbl="node2" presStyleIdx="0" presStyleCnt="1" custLinFactNeighborX="17248" custLinFactNeighborY="-7030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8B784F14-AFE8-426B-A28E-ADD0BD9EE427}" type="pres">
      <dgm:prSet presAssocID="{D29B8E17-65C5-4225-A704-4CD067A0493B}" presName="text2" presStyleLbl="revTx" presStyleIdx="1" presStyleCnt="9" custScaleX="184776" custLinFactNeighborX="48262" custLinFactNeighborY="-62514">
        <dgm:presLayoutVars>
          <dgm:chPref val="3"/>
        </dgm:presLayoutVars>
      </dgm:prSet>
      <dgm:spPr/>
    </dgm:pt>
    <dgm:pt modelId="{1D104B32-DC40-4BE9-A4EB-91A374F6100C}" type="pres">
      <dgm:prSet presAssocID="{D29B8E17-65C5-4225-A704-4CD067A0493B}" presName="hierChild3" presStyleCnt="0"/>
      <dgm:spPr/>
    </dgm:pt>
    <dgm:pt modelId="{3F31B831-D745-45DC-BCAD-AB70A217BD3C}" type="pres">
      <dgm:prSet presAssocID="{D89E6D70-EA3F-42D9-A389-BCC75782DDE0}" presName="Name17" presStyleLbl="parChTrans1D3" presStyleIdx="0" presStyleCnt="1"/>
      <dgm:spPr/>
    </dgm:pt>
    <dgm:pt modelId="{AB5A70A4-6FB8-404B-845B-BA3C753E3CF4}" type="pres">
      <dgm:prSet presAssocID="{7FE38350-C708-4F2B-974D-5AE1ADCA34F9}" presName="hierRoot3" presStyleCnt="0"/>
      <dgm:spPr/>
    </dgm:pt>
    <dgm:pt modelId="{F2DD9B3E-BF8C-49B5-87A6-D03F12E54E44}" type="pres">
      <dgm:prSet presAssocID="{7FE38350-C708-4F2B-974D-5AE1ADCA34F9}" presName="composite3" presStyleCnt="0"/>
      <dgm:spPr/>
    </dgm:pt>
    <dgm:pt modelId="{702F34AC-106F-49BC-BB25-875FB772990A}" type="pres">
      <dgm:prSet presAssocID="{7FE38350-C708-4F2B-974D-5AE1ADCA34F9}" presName="image3" presStyleLbl="node3" presStyleIdx="0" presStyleCnt="1" custLinFactNeighborX="7999" custLinFactNeighborY="-6039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EF3394E9-9FEA-46E2-BC15-784F803B520E}" type="pres">
      <dgm:prSet presAssocID="{7FE38350-C708-4F2B-974D-5AE1ADCA34F9}" presName="text3" presStyleLbl="revTx" presStyleIdx="2" presStyleCnt="9" custScaleX="160885" custLinFactNeighborX="50428" custLinFactNeighborY="-54189">
        <dgm:presLayoutVars>
          <dgm:chPref val="3"/>
        </dgm:presLayoutVars>
      </dgm:prSet>
      <dgm:spPr/>
    </dgm:pt>
    <dgm:pt modelId="{5296711A-A6DB-4864-9BBA-868FABD3234B}" type="pres">
      <dgm:prSet presAssocID="{7FE38350-C708-4F2B-974D-5AE1ADCA34F9}" presName="hierChild4" presStyleCnt="0"/>
      <dgm:spPr/>
    </dgm:pt>
    <dgm:pt modelId="{71276A87-FEB4-4D9E-9CCC-4AB2D1D3F9F1}" type="pres">
      <dgm:prSet presAssocID="{28252058-31B2-4BAF-8850-4D8E6C1957E7}" presName="Name23" presStyleLbl="parChTrans1D4" presStyleIdx="0" presStyleCnt="6"/>
      <dgm:spPr/>
    </dgm:pt>
    <dgm:pt modelId="{B34EF429-833B-45DA-89AB-BCED3041CF5B}" type="pres">
      <dgm:prSet presAssocID="{B8CF2FEE-2994-48CB-AF7A-B8E3EA7A0CC5}" presName="hierRoot4" presStyleCnt="0"/>
      <dgm:spPr/>
    </dgm:pt>
    <dgm:pt modelId="{D8D60A85-EA5C-4A9E-A4F8-19C7CCE8AD89}" type="pres">
      <dgm:prSet presAssocID="{B8CF2FEE-2994-48CB-AF7A-B8E3EA7A0CC5}" presName="composite4" presStyleCnt="0"/>
      <dgm:spPr/>
    </dgm:pt>
    <dgm:pt modelId="{AAB978C2-F3E9-4C5D-AC50-80A8CDB925C1}" type="pres">
      <dgm:prSet presAssocID="{B8CF2FEE-2994-48CB-AF7A-B8E3EA7A0CC5}" presName="image4" presStyleLbl="node4" presStyleIdx="0" presStyleCnt="6" custLinFactNeighborX="-2175" custLinFactNeighborY="-3309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ED35E395-ED61-4386-82BB-E1194D16748B}" type="pres">
      <dgm:prSet presAssocID="{B8CF2FEE-2994-48CB-AF7A-B8E3EA7A0CC5}" presName="text4" presStyleLbl="revTx" presStyleIdx="3" presStyleCnt="9" custScaleX="180947" custLinFactNeighborX="17710" custLinFactNeighborY="-26892">
        <dgm:presLayoutVars>
          <dgm:chPref val="3"/>
        </dgm:presLayoutVars>
      </dgm:prSet>
      <dgm:spPr/>
    </dgm:pt>
    <dgm:pt modelId="{EEFEB2F9-5272-4947-8432-467313D7C7E1}" type="pres">
      <dgm:prSet presAssocID="{B8CF2FEE-2994-48CB-AF7A-B8E3EA7A0CC5}" presName="hierChild5" presStyleCnt="0"/>
      <dgm:spPr/>
    </dgm:pt>
    <dgm:pt modelId="{F1C8C584-CAA8-4465-AE91-F30DB2B55809}" type="pres">
      <dgm:prSet presAssocID="{7547FB5A-7FDA-4961-9BD8-DBF6099A4087}" presName="Name23" presStyleLbl="parChTrans1D4" presStyleIdx="1" presStyleCnt="6"/>
      <dgm:spPr/>
    </dgm:pt>
    <dgm:pt modelId="{A637F691-8433-41F3-A80E-70F4597C51A8}" type="pres">
      <dgm:prSet presAssocID="{2642E691-BCF7-4903-937C-6F3EBCF0279A}" presName="hierRoot4" presStyleCnt="0"/>
      <dgm:spPr/>
    </dgm:pt>
    <dgm:pt modelId="{17953C56-01C4-4E03-A6AC-84132B926E12}" type="pres">
      <dgm:prSet presAssocID="{2642E691-BCF7-4903-937C-6F3EBCF0279A}" presName="composite4" presStyleCnt="0"/>
      <dgm:spPr/>
    </dgm:pt>
    <dgm:pt modelId="{157C0A3E-2D20-4DC8-B771-5170CA699B8A}" type="pres">
      <dgm:prSet presAssocID="{2642E691-BCF7-4903-937C-6F3EBCF0279A}" presName="image4" presStyleLbl="node4" presStyleIdx="1" presStyleCnt="6" custLinFactNeighborX="-12859" custLinFactNeighborY="-3309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pt>
    <dgm:pt modelId="{143C7CCB-1D0A-4455-8B15-15A948196E2D}" type="pres">
      <dgm:prSet presAssocID="{2642E691-BCF7-4903-937C-6F3EBCF0279A}" presName="text4" presStyleLbl="revTx" presStyleIdx="4" presStyleCnt="9" custScaleX="136642" custLinFactNeighborX="-7725" custLinFactNeighborY="-27999">
        <dgm:presLayoutVars>
          <dgm:chPref val="3"/>
        </dgm:presLayoutVars>
      </dgm:prSet>
      <dgm:spPr/>
    </dgm:pt>
    <dgm:pt modelId="{31C735FD-5643-4F1B-80FD-642F4EC408CE}" type="pres">
      <dgm:prSet presAssocID="{2642E691-BCF7-4903-937C-6F3EBCF0279A}" presName="hierChild5" presStyleCnt="0"/>
      <dgm:spPr/>
    </dgm:pt>
    <dgm:pt modelId="{C8C86271-C7B1-410B-AE8A-607E0BC4BD49}" type="pres">
      <dgm:prSet presAssocID="{7DB87E28-AFF3-4254-BA1B-21E5C1170020}" presName="Name23" presStyleLbl="parChTrans1D4" presStyleIdx="2" presStyleCnt="6"/>
      <dgm:spPr/>
    </dgm:pt>
    <dgm:pt modelId="{D57DD13B-A4C6-47E8-A9C7-D2653848BB2B}" type="pres">
      <dgm:prSet presAssocID="{5E3CAA22-AB85-4288-A607-A7E7895A101C}" presName="hierRoot4" presStyleCnt="0"/>
      <dgm:spPr/>
    </dgm:pt>
    <dgm:pt modelId="{B4B5B3CF-ED4D-4FAD-B06F-4A376B50CC8E}" type="pres">
      <dgm:prSet presAssocID="{5E3CAA22-AB85-4288-A607-A7E7895A101C}" presName="composite4" presStyleCnt="0"/>
      <dgm:spPr/>
    </dgm:pt>
    <dgm:pt modelId="{7B914EC7-4B13-4914-A499-B7055EB5B51A}" type="pres">
      <dgm:prSet presAssocID="{5E3CAA22-AB85-4288-A607-A7E7895A101C}" presName="image4" presStyleLbl="node4" presStyleIdx="2" presStyleCnt="6" custLinFactNeighborX="-50475" custLinFactNeighborY="-33508"/>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pt>
    <dgm:pt modelId="{34A20122-AE0B-42C3-A1F4-B01EA24495AA}" type="pres">
      <dgm:prSet presAssocID="{5E3CAA22-AB85-4288-A607-A7E7895A101C}" presName="text4" presStyleLbl="revTx" presStyleIdx="5" presStyleCnt="9" custScaleX="135227" custLinFactNeighborX="-18973" custLinFactNeighborY="-20971">
        <dgm:presLayoutVars>
          <dgm:chPref val="3"/>
        </dgm:presLayoutVars>
      </dgm:prSet>
      <dgm:spPr/>
    </dgm:pt>
    <dgm:pt modelId="{D65B356C-637F-40F4-B623-4AE3B77D7506}" type="pres">
      <dgm:prSet presAssocID="{5E3CAA22-AB85-4288-A607-A7E7895A101C}" presName="hierChild5" presStyleCnt="0"/>
      <dgm:spPr/>
    </dgm:pt>
    <dgm:pt modelId="{4766F562-9C7E-49DF-9D77-AB6CA60CF363}" type="pres">
      <dgm:prSet presAssocID="{EFED3C72-3867-4CAD-BDC3-B5795AFDD9D0}" presName="Name23" presStyleLbl="parChTrans1D4" presStyleIdx="3" presStyleCnt="6"/>
      <dgm:spPr/>
    </dgm:pt>
    <dgm:pt modelId="{B55EA7A6-F82C-4907-ADD3-9B14CAC26A41}" type="pres">
      <dgm:prSet presAssocID="{73E19832-31BF-4AEF-9CAB-47CA39E2165C}" presName="hierRoot4" presStyleCnt="0"/>
      <dgm:spPr/>
    </dgm:pt>
    <dgm:pt modelId="{9DCD12CB-F82B-4D04-A7F8-51D1AE5556CA}" type="pres">
      <dgm:prSet presAssocID="{73E19832-31BF-4AEF-9CAB-47CA39E2165C}" presName="composite4" presStyleCnt="0"/>
      <dgm:spPr/>
    </dgm:pt>
    <dgm:pt modelId="{06BC3F83-79BE-4231-B0C3-3F09E4F7EC06}" type="pres">
      <dgm:prSet presAssocID="{73E19832-31BF-4AEF-9CAB-47CA39E2165C}" presName="image4" presStyleLbl="node4" presStyleIdx="3" presStyleCnt="6" custLinFactNeighborX="-41752" custLinFactNeighborY="-33096"/>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pt>
    <dgm:pt modelId="{014DED21-B6F3-4840-901F-A42270E8B272}" type="pres">
      <dgm:prSet presAssocID="{73E19832-31BF-4AEF-9CAB-47CA39E2165C}" presName="text4" presStyleLbl="revTx" presStyleIdx="6" presStyleCnt="9" custScaleX="135523" custLinFactNeighborX="-29992" custLinFactNeighborY="-25053">
        <dgm:presLayoutVars>
          <dgm:chPref val="3"/>
        </dgm:presLayoutVars>
      </dgm:prSet>
      <dgm:spPr/>
    </dgm:pt>
    <dgm:pt modelId="{2353796C-D91B-4D88-B604-C791E1A2AF89}" type="pres">
      <dgm:prSet presAssocID="{73E19832-31BF-4AEF-9CAB-47CA39E2165C}" presName="hierChild5" presStyleCnt="0"/>
      <dgm:spPr/>
    </dgm:pt>
    <dgm:pt modelId="{9DD4801F-CB54-47DD-9089-1B84FF3A88CE}" type="pres">
      <dgm:prSet presAssocID="{7B5D5131-A99A-4388-8CC7-8B37F9D042AA}" presName="Name23" presStyleLbl="parChTrans1D4" presStyleIdx="4" presStyleCnt="6"/>
      <dgm:spPr/>
    </dgm:pt>
    <dgm:pt modelId="{F9F09F25-401F-43E2-AD8A-C27CD5387AB6}" type="pres">
      <dgm:prSet presAssocID="{CEA7AB40-1062-4665-B4EA-09072A75CEB0}" presName="hierRoot4" presStyleCnt="0"/>
      <dgm:spPr/>
    </dgm:pt>
    <dgm:pt modelId="{6EEE6499-704B-4C73-B358-79EB4EE611FA}" type="pres">
      <dgm:prSet presAssocID="{CEA7AB40-1062-4665-B4EA-09072A75CEB0}" presName="composite4" presStyleCnt="0"/>
      <dgm:spPr/>
    </dgm:pt>
    <dgm:pt modelId="{536E4296-E8BA-4671-83A4-CCF6B3A5CA63}" type="pres">
      <dgm:prSet presAssocID="{CEA7AB40-1062-4665-B4EA-09072A75CEB0}" presName="image4" presStyleLbl="node4" presStyleIdx="4" presStyleCnt="6" custLinFactNeighborX="-82354" custLinFactNeighborY="-33096"/>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dgm:spPr>
    </dgm:pt>
    <dgm:pt modelId="{D33FF65C-F31B-44A3-BB98-E66A36B7501B}" type="pres">
      <dgm:prSet presAssocID="{CEA7AB40-1062-4665-B4EA-09072A75CEB0}" presName="text4" presStyleLbl="revTx" presStyleIdx="7" presStyleCnt="9" custLinFactNeighborX="-52300" custLinFactNeighborY="-29195">
        <dgm:presLayoutVars>
          <dgm:chPref val="3"/>
        </dgm:presLayoutVars>
      </dgm:prSet>
      <dgm:spPr/>
    </dgm:pt>
    <dgm:pt modelId="{2C4E65B2-D4B4-4969-9EA8-7EB2957CC1FB}" type="pres">
      <dgm:prSet presAssocID="{CEA7AB40-1062-4665-B4EA-09072A75CEB0}" presName="hierChild5" presStyleCnt="0"/>
      <dgm:spPr/>
    </dgm:pt>
    <dgm:pt modelId="{34FC45BC-7044-4A0D-AAA2-AB5D0971EBB1}" type="pres">
      <dgm:prSet presAssocID="{5363C23A-432B-485D-BB2C-400735B32FA9}" presName="Name23" presStyleLbl="parChTrans1D4" presStyleIdx="5" presStyleCnt="6"/>
      <dgm:spPr/>
    </dgm:pt>
    <dgm:pt modelId="{89F5EAB0-B17C-4348-983A-3C8807D91D61}" type="pres">
      <dgm:prSet presAssocID="{43E8550B-3EA9-41D5-A09B-53BEB284352B}" presName="hierRoot4" presStyleCnt="0"/>
      <dgm:spPr/>
    </dgm:pt>
    <dgm:pt modelId="{84E1A66C-508C-4423-9BBF-72313FA21DE1}" type="pres">
      <dgm:prSet presAssocID="{43E8550B-3EA9-41D5-A09B-53BEB284352B}" presName="composite4" presStyleCnt="0"/>
      <dgm:spPr/>
    </dgm:pt>
    <dgm:pt modelId="{9291AF60-2ED0-4ECD-959C-9DF2A4605F93}" type="pres">
      <dgm:prSet presAssocID="{43E8550B-3EA9-41D5-A09B-53BEB284352B}" presName="image4" presStyleLbl="node4" presStyleIdx="5" presStyleCnt="6" custLinFactNeighborX="-79021" custLinFactNeighborY="-33501"/>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dgm:spPr>
    </dgm:pt>
    <dgm:pt modelId="{0B2524AB-37AE-4EA8-A61E-BFADB6775F7B}" type="pres">
      <dgm:prSet presAssocID="{43E8550B-3EA9-41D5-A09B-53BEB284352B}" presName="text4" presStyleLbl="revTx" presStyleIdx="8" presStyleCnt="9" custScaleX="137422" custLinFactNeighborX="-48849" custLinFactNeighborY="-22648">
        <dgm:presLayoutVars>
          <dgm:chPref val="3"/>
        </dgm:presLayoutVars>
      </dgm:prSet>
      <dgm:spPr/>
    </dgm:pt>
    <dgm:pt modelId="{5DCF6DEE-F19A-4728-866A-2FAB8F930E73}" type="pres">
      <dgm:prSet presAssocID="{43E8550B-3EA9-41D5-A09B-53BEB284352B}" presName="hierChild5" presStyleCnt="0"/>
      <dgm:spPr/>
    </dgm:pt>
  </dgm:ptLst>
  <dgm:cxnLst>
    <dgm:cxn modelId="{F5C22405-0027-4214-8884-B4875B542559}" type="presOf" srcId="{B3C24235-1C40-4026-BF21-EEDF5885C861}" destId="{44C22A23-0560-479E-AAE4-F64400B9C68C}" srcOrd="0" destOrd="0" presId="urn:microsoft.com/office/officeart/2009/layout/CirclePictureHierarchy"/>
    <dgm:cxn modelId="{3A9C5207-F91C-41C5-80A5-769F8B34CCAE}" srcId="{B3C24235-1C40-4026-BF21-EEDF5885C861}" destId="{45FDBB80-21A5-46E0-BA6A-0025796D1DCF}" srcOrd="0" destOrd="0" parTransId="{E6826727-71CC-4AAA-9515-28D627A12DCC}" sibTransId="{E9283A3D-9E50-4A06-BD5F-329AE10D92DB}"/>
    <dgm:cxn modelId="{9AB30D0B-766A-48DA-9F36-18C1AEBC2F34}" type="presOf" srcId="{45FDBB80-21A5-46E0-BA6A-0025796D1DCF}" destId="{E834B071-DDD1-4788-A68F-561E52D8E232}" srcOrd="0" destOrd="0" presId="urn:microsoft.com/office/officeart/2009/layout/CirclePictureHierarchy"/>
    <dgm:cxn modelId="{66863310-6AB6-4972-B4BA-CE31FA7D8AE9}" type="presOf" srcId="{5363C23A-432B-485D-BB2C-400735B32FA9}" destId="{34FC45BC-7044-4A0D-AAA2-AB5D0971EBB1}" srcOrd="0" destOrd="0" presId="urn:microsoft.com/office/officeart/2009/layout/CirclePictureHierarchy"/>
    <dgm:cxn modelId="{BEC34C10-DC76-4C8E-9677-88DC33BFC706}" type="presOf" srcId="{D29B8E17-65C5-4225-A704-4CD067A0493B}" destId="{8B784F14-AFE8-426B-A28E-ADD0BD9EE427}" srcOrd="0" destOrd="0" presId="urn:microsoft.com/office/officeart/2009/layout/CirclePictureHierarchy"/>
    <dgm:cxn modelId="{B181EE2D-9879-4AE7-9191-B3EA5CC2EAB6}" type="presOf" srcId="{CEA7AB40-1062-4665-B4EA-09072A75CEB0}" destId="{D33FF65C-F31B-44A3-BB98-E66A36B7501B}" srcOrd="0" destOrd="0" presId="urn:microsoft.com/office/officeart/2009/layout/CirclePictureHierarchy"/>
    <dgm:cxn modelId="{7468C95F-5605-4956-AD0B-ABB2A0EA3B6D}" type="presOf" srcId="{73E19832-31BF-4AEF-9CAB-47CA39E2165C}" destId="{014DED21-B6F3-4840-901F-A42270E8B272}" srcOrd="0" destOrd="0" presId="urn:microsoft.com/office/officeart/2009/layout/CirclePictureHierarchy"/>
    <dgm:cxn modelId="{ACEE6E43-9DE5-439A-884D-C415953B0F94}" type="presOf" srcId="{7DB87E28-AFF3-4254-BA1B-21E5C1170020}" destId="{C8C86271-C7B1-410B-AE8A-607E0BC4BD49}" srcOrd="0" destOrd="0" presId="urn:microsoft.com/office/officeart/2009/layout/CirclePictureHierarchy"/>
    <dgm:cxn modelId="{349CDA4B-6E10-41A8-A1F8-F969BA1E3548}" type="presOf" srcId="{2642E691-BCF7-4903-937C-6F3EBCF0279A}" destId="{143C7CCB-1D0A-4455-8B15-15A948196E2D}" srcOrd="0" destOrd="0" presId="urn:microsoft.com/office/officeart/2009/layout/CirclePictureHierarchy"/>
    <dgm:cxn modelId="{C1BD9250-41A3-4769-AE9C-3A4AECC7A1CF}" type="presOf" srcId="{EFED3C72-3867-4CAD-BDC3-B5795AFDD9D0}" destId="{4766F562-9C7E-49DF-9D77-AB6CA60CF363}" srcOrd="0" destOrd="0" presId="urn:microsoft.com/office/officeart/2009/layout/CirclePictureHierarchy"/>
    <dgm:cxn modelId="{82B2FA50-2618-41F3-B2AA-250C2AD96050}" type="presOf" srcId="{5E3CAA22-AB85-4288-A607-A7E7895A101C}" destId="{34A20122-AE0B-42C3-A1F4-B01EA24495AA}" srcOrd="0" destOrd="0" presId="urn:microsoft.com/office/officeart/2009/layout/CirclePictureHierarchy"/>
    <dgm:cxn modelId="{25AC3374-8FE9-4D4E-BBD8-06D77CBF70BF}" srcId="{7FE38350-C708-4F2B-974D-5AE1ADCA34F9}" destId="{2642E691-BCF7-4903-937C-6F3EBCF0279A}" srcOrd="1" destOrd="0" parTransId="{7547FB5A-7FDA-4961-9BD8-DBF6099A4087}" sibTransId="{699ED619-ABD6-403C-A1DC-455936EF035B}"/>
    <dgm:cxn modelId="{6C60B075-DC87-49F7-B049-2C278F38E716}" srcId="{45FDBB80-21A5-46E0-BA6A-0025796D1DCF}" destId="{D29B8E17-65C5-4225-A704-4CD067A0493B}" srcOrd="0" destOrd="0" parTransId="{7372C6AE-840C-415D-A74B-38F431466FCF}" sibTransId="{026CDEEC-AD0B-4DAF-A53A-4719EDC99FBE}"/>
    <dgm:cxn modelId="{16395585-9952-4DD9-8930-4D74369AB6CC}" type="presOf" srcId="{D89E6D70-EA3F-42D9-A389-BCC75782DDE0}" destId="{3F31B831-D745-45DC-BCAD-AB70A217BD3C}" srcOrd="0" destOrd="0" presId="urn:microsoft.com/office/officeart/2009/layout/CirclePictureHierarchy"/>
    <dgm:cxn modelId="{4A83A591-0D88-414C-820F-849DBDB4C0F6}" type="presOf" srcId="{43E8550B-3EA9-41D5-A09B-53BEB284352B}" destId="{0B2524AB-37AE-4EA8-A61E-BFADB6775F7B}" srcOrd="0" destOrd="0" presId="urn:microsoft.com/office/officeart/2009/layout/CirclePictureHierarchy"/>
    <dgm:cxn modelId="{1E6D0793-0345-4EF5-9E13-5FB57C72BE54}" type="presOf" srcId="{B8CF2FEE-2994-48CB-AF7A-B8E3EA7A0CC5}" destId="{ED35E395-ED61-4386-82BB-E1194D16748B}" srcOrd="0" destOrd="0" presId="urn:microsoft.com/office/officeart/2009/layout/CirclePictureHierarchy"/>
    <dgm:cxn modelId="{65E93AAA-19CE-498F-8945-D79E013D7A57}" srcId="{7FE38350-C708-4F2B-974D-5AE1ADCA34F9}" destId="{CEA7AB40-1062-4665-B4EA-09072A75CEB0}" srcOrd="4" destOrd="0" parTransId="{7B5D5131-A99A-4388-8CC7-8B37F9D042AA}" sibTransId="{E1670060-F61E-4FD9-BF7C-7E2FE9205FAA}"/>
    <dgm:cxn modelId="{73AB5DB2-941D-49F0-856E-CD786652D51C}" srcId="{7FE38350-C708-4F2B-974D-5AE1ADCA34F9}" destId="{73E19832-31BF-4AEF-9CAB-47CA39E2165C}" srcOrd="3" destOrd="0" parTransId="{EFED3C72-3867-4CAD-BDC3-B5795AFDD9D0}" sibTransId="{789CAE22-E730-4D1B-91B3-6944E9938951}"/>
    <dgm:cxn modelId="{C844CBCB-253D-4C2C-BA4D-85141F974C2D}" srcId="{D29B8E17-65C5-4225-A704-4CD067A0493B}" destId="{7FE38350-C708-4F2B-974D-5AE1ADCA34F9}" srcOrd="0" destOrd="0" parTransId="{D89E6D70-EA3F-42D9-A389-BCC75782DDE0}" sibTransId="{D73CC7B3-2E57-4A16-8D19-A3F44B0847DA}"/>
    <dgm:cxn modelId="{B7AC0DD7-2773-4467-8F24-8B831821985C}" type="presOf" srcId="{7FE38350-C708-4F2B-974D-5AE1ADCA34F9}" destId="{EF3394E9-9FEA-46E2-BC15-784F803B520E}" srcOrd="0" destOrd="0" presId="urn:microsoft.com/office/officeart/2009/layout/CirclePictureHierarchy"/>
    <dgm:cxn modelId="{50229FD9-6F36-4CAD-B8CD-AC555CB70A87}" type="presOf" srcId="{7372C6AE-840C-415D-A74B-38F431466FCF}" destId="{03F1FA71-032C-4B27-9AA6-90C099848DA3}" srcOrd="0" destOrd="0" presId="urn:microsoft.com/office/officeart/2009/layout/CirclePictureHierarchy"/>
    <dgm:cxn modelId="{C4B8C9E1-D07D-4179-8089-33ACF4D33AA5}" srcId="{7FE38350-C708-4F2B-974D-5AE1ADCA34F9}" destId="{43E8550B-3EA9-41D5-A09B-53BEB284352B}" srcOrd="5" destOrd="0" parTransId="{5363C23A-432B-485D-BB2C-400735B32FA9}" sibTransId="{42A84337-4C5C-44D7-BFC0-E6F7F150BF7C}"/>
    <dgm:cxn modelId="{55C8C1E4-3C58-462A-B266-16E6748CE7AF}" type="presOf" srcId="{7B5D5131-A99A-4388-8CC7-8B37F9D042AA}" destId="{9DD4801F-CB54-47DD-9089-1B84FF3A88CE}" srcOrd="0" destOrd="0" presId="urn:microsoft.com/office/officeart/2009/layout/CirclePictureHierarchy"/>
    <dgm:cxn modelId="{5CA30BEE-A7FB-4B7B-822C-CF231216232F}" srcId="{7FE38350-C708-4F2B-974D-5AE1ADCA34F9}" destId="{B8CF2FEE-2994-48CB-AF7A-B8E3EA7A0CC5}" srcOrd="0" destOrd="0" parTransId="{28252058-31B2-4BAF-8850-4D8E6C1957E7}" sibTransId="{2DE1B61B-18A4-4E46-9652-35393AD83536}"/>
    <dgm:cxn modelId="{8BCC67F6-20A2-4F7A-B348-CBE44988D510}" type="presOf" srcId="{28252058-31B2-4BAF-8850-4D8E6C1957E7}" destId="{71276A87-FEB4-4D9E-9CCC-4AB2D1D3F9F1}" srcOrd="0" destOrd="0" presId="urn:microsoft.com/office/officeart/2009/layout/CirclePictureHierarchy"/>
    <dgm:cxn modelId="{01EF3FFF-9809-4A22-9104-08B338A6C554}" type="presOf" srcId="{7547FB5A-7FDA-4961-9BD8-DBF6099A4087}" destId="{F1C8C584-CAA8-4465-AE91-F30DB2B55809}" srcOrd="0" destOrd="0" presId="urn:microsoft.com/office/officeart/2009/layout/CirclePictureHierarchy"/>
    <dgm:cxn modelId="{998547FF-C5FE-4698-9539-602295D59B5C}" srcId="{7FE38350-C708-4F2B-974D-5AE1ADCA34F9}" destId="{5E3CAA22-AB85-4288-A607-A7E7895A101C}" srcOrd="2" destOrd="0" parTransId="{7DB87E28-AFF3-4254-BA1B-21E5C1170020}" sibTransId="{9A554C12-B582-4D6E-B82E-5343384CA490}"/>
    <dgm:cxn modelId="{9F701719-E224-4B7B-821E-8AC2B0DBD675}" type="presParOf" srcId="{44C22A23-0560-479E-AAE4-F64400B9C68C}" destId="{13F331A7-D5F7-4ED3-96F6-46ED2F97B2DF}" srcOrd="0" destOrd="0" presId="urn:microsoft.com/office/officeart/2009/layout/CirclePictureHierarchy"/>
    <dgm:cxn modelId="{8BC89FEB-CBDE-4E7E-8FF1-4F1349701252}" type="presParOf" srcId="{13F331A7-D5F7-4ED3-96F6-46ED2F97B2DF}" destId="{7BC8B797-CABC-4424-81C3-802E9E6F7225}" srcOrd="0" destOrd="0" presId="urn:microsoft.com/office/officeart/2009/layout/CirclePictureHierarchy"/>
    <dgm:cxn modelId="{6B4A9A32-72D9-45A1-96DD-324D8EAED348}" type="presParOf" srcId="{7BC8B797-CABC-4424-81C3-802E9E6F7225}" destId="{DBC61DE1-DA73-4B51-8AA6-7B432920681C}" srcOrd="0" destOrd="0" presId="urn:microsoft.com/office/officeart/2009/layout/CirclePictureHierarchy"/>
    <dgm:cxn modelId="{481C6394-64F5-4ABE-B8E2-B3EBF0412F6D}" type="presParOf" srcId="{7BC8B797-CABC-4424-81C3-802E9E6F7225}" destId="{E834B071-DDD1-4788-A68F-561E52D8E232}" srcOrd="1" destOrd="0" presId="urn:microsoft.com/office/officeart/2009/layout/CirclePictureHierarchy"/>
    <dgm:cxn modelId="{1EF8BBAA-3493-4920-B2EB-66A55326A1D5}" type="presParOf" srcId="{13F331A7-D5F7-4ED3-96F6-46ED2F97B2DF}" destId="{90A1295E-9071-4E25-B12D-80BBC280740F}" srcOrd="1" destOrd="0" presId="urn:microsoft.com/office/officeart/2009/layout/CirclePictureHierarchy"/>
    <dgm:cxn modelId="{F1506BEC-0D53-49B5-866E-1E0E1CF4739D}" type="presParOf" srcId="{90A1295E-9071-4E25-B12D-80BBC280740F}" destId="{03F1FA71-032C-4B27-9AA6-90C099848DA3}" srcOrd="0" destOrd="0" presId="urn:microsoft.com/office/officeart/2009/layout/CirclePictureHierarchy"/>
    <dgm:cxn modelId="{13692CBD-47A8-42D5-B9AC-C3E7675F35F3}" type="presParOf" srcId="{90A1295E-9071-4E25-B12D-80BBC280740F}" destId="{E9D0F56E-63DB-4DAE-A463-E1E87C1525DB}" srcOrd="1" destOrd="0" presId="urn:microsoft.com/office/officeart/2009/layout/CirclePictureHierarchy"/>
    <dgm:cxn modelId="{2ED9C0C8-BDC5-4FE6-9FE1-9C170F408A37}" type="presParOf" srcId="{E9D0F56E-63DB-4DAE-A463-E1E87C1525DB}" destId="{489771FC-4340-492F-AB52-BB491F448C74}" srcOrd="0" destOrd="0" presId="urn:microsoft.com/office/officeart/2009/layout/CirclePictureHierarchy"/>
    <dgm:cxn modelId="{B4674558-294C-43C8-958F-D9EF546C5AAF}" type="presParOf" srcId="{489771FC-4340-492F-AB52-BB491F448C74}" destId="{0D95138A-C669-463D-9A10-C74337FBF5C8}" srcOrd="0" destOrd="0" presId="urn:microsoft.com/office/officeart/2009/layout/CirclePictureHierarchy"/>
    <dgm:cxn modelId="{760071DF-6D61-4FB0-8B7F-DFE88031AC11}" type="presParOf" srcId="{489771FC-4340-492F-AB52-BB491F448C74}" destId="{8B784F14-AFE8-426B-A28E-ADD0BD9EE427}" srcOrd="1" destOrd="0" presId="urn:microsoft.com/office/officeart/2009/layout/CirclePictureHierarchy"/>
    <dgm:cxn modelId="{13C6ADF0-B65F-42ED-8BB1-C897E9C68721}" type="presParOf" srcId="{E9D0F56E-63DB-4DAE-A463-E1E87C1525DB}" destId="{1D104B32-DC40-4BE9-A4EB-91A374F6100C}" srcOrd="1" destOrd="0" presId="urn:microsoft.com/office/officeart/2009/layout/CirclePictureHierarchy"/>
    <dgm:cxn modelId="{6C8C947D-394C-4FFC-834E-C3FC44B684CC}" type="presParOf" srcId="{1D104B32-DC40-4BE9-A4EB-91A374F6100C}" destId="{3F31B831-D745-45DC-BCAD-AB70A217BD3C}" srcOrd="0" destOrd="0" presId="urn:microsoft.com/office/officeart/2009/layout/CirclePictureHierarchy"/>
    <dgm:cxn modelId="{4394978D-7930-47E1-A175-394C26470E24}" type="presParOf" srcId="{1D104B32-DC40-4BE9-A4EB-91A374F6100C}" destId="{AB5A70A4-6FB8-404B-845B-BA3C753E3CF4}" srcOrd="1" destOrd="0" presId="urn:microsoft.com/office/officeart/2009/layout/CirclePictureHierarchy"/>
    <dgm:cxn modelId="{608494C0-0908-4B7C-8655-E3D7369D072A}" type="presParOf" srcId="{AB5A70A4-6FB8-404B-845B-BA3C753E3CF4}" destId="{F2DD9B3E-BF8C-49B5-87A6-D03F12E54E44}" srcOrd="0" destOrd="0" presId="urn:microsoft.com/office/officeart/2009/layout/CirclePictureHierarchy"/>
    <dgm:cxn modelId="{9FBFD09C-EC70-48D7-AB76-F366D47961AD}" type="presParOf" srcId="{F2DD9B3E-BF8C-49B5-87A6-D03F12E54E44}" destId="{702F34AC-106F-49BC-BB25-875FB772990A}" srcOrd="0" destOrd="0" presId="urn:microsoft.com/office/officeart/2009/layout/CirclePictureHierarchy"/>
    <dgm:cxn modelId="{2549E99A-5BD4-40E7-A726-52151137D812}" type="presParOf" srcId="{F2DD9B3E-BF8C-49B5-87A6-D03F12E54E44}" destId="{EF3394E9-9FEA-46E2-BC15-784F803B520E}" srcOrd="1" destOrd="0" presId="urn:microsoft.com/office/officeart/2009/layout/CirclePictureHierarchy"/>
    <dgm:cxn modelId="{07197063-28C4-47C3-8C1A-57A7E2081194}" type="presParOf" srcId="{AB5A70A4-6FB8-404B-845B-BA3C753E3CF4}" destId="{5296711A-A6DB-4864-9BBA-868FABD3234B}" srcOrd="1" destOrd="0" presId="urn:microsoft.com/office/officeart/2009/layout/CirclePictureHierarchy"/>
    <dgm:cxn modelId="{58E2C07C-94CC-4E5D-9B04-DB392C4E295A}" type="presParOf" srcId="{5296711A-A6DB-4864-9BBA-868FABD3234B}" destId="{71276A87-FEB4-4D9E-9CCC-4AB2D1D3F9F1}" srcOrd="0" destOrd="0" presId="urn:microsoft.com/office/officeart/2009/layout/CirclePictureHierarchy"/>
    <dgm:cxn modelId="{31CED816-C0C3-4225-A3CE-06C576253644}" type="presParOf" srcId="{5296711A-A6DB-4864-9BBA-868FABD3234B}" destId="{B34EF429-833B-45DA-89AB-BCED3041CF5B}" srcOrd="1" destOrd="0" presId="urn:microsoft.com/office/officeart/2009/layout/CirclePictureHierarchy"/>
    <dgm:cxn modelId="{86E35038-7C5D-4F78-88A8-CBDCE2762F22}" type="presParOf" srcId="{B34EF429-833B-45DA-89AB-BCED3041CF5B}" destId="{D8D60A85-EA5C-4A9E-A4F8-19C7CCE8AD89}" srcOrd="0" destOrd="0" presId="urn:microsoft.com/office/officeart/2009/layout/CirclePictureHierarchy"/>
    <dgm:cxn modelId="{FF2B17A1-9E42-462B-BF8F-B0A92B0C58EF}" type="presParOf" srcId="{D8D60A85-EA5C-4A9E-A4F8-19C7CCE8AD89}" destId="{AAB978C2-F3E9-4C5D-AC50-80A8CDB925C1}" srcOrd="0" destOrd="0" presId="urn:microsoft.com/office/officeart/2009/layout/CirclePictureHierarchy"/>
    <dgm:cxn modelId="{37F7AB71-9223-4866-BA6A-2A981E18D05D}" type="presParOf" srcId="{D8D60A85-EA5C-4A9E-A4F8-19C7CCE8AD89}" destId="{ED35E395-ED61-4386-82BB-E1194D16748B}" srcOrd="1" destOrd="0" presId="urn:microsoft.com/office/officeart/2009/layout/CirclePictureHierarchy"/>
    <dgm:cxn modelId="{3E90DA3F-9E21-45AC-8643-2C0F3A2717D6}" type="presParOf" srcId="{B34EF429-833B-45DA-89AB-BCED3041CF5B}" destId="{EEFEB2F9-5272-4947-8432-467313D7C7E1}" srcOrd="1" destOrd="0" presId="urn:microsoft.com/office/officeart/2009/layout/CirclePictureHierarchy"/>
    <dgm:cxn modelId="{076E58CC-552B-4FF9-8D48-C02BA61E5F64}" type="presParOf" srcId="{5296711A-A6DB-4864-9BBA-868FABD3234B}" destId="{F1C8C584-CAA8-4465-AE91-F30DB2B55809}" srcOrd="2" destOrd="0" presId="urn:microsoft.com/office/officeart/2009/layout/CirclePictureHierarchy"/>
    <dgm:cxn modelId="{3469A4DD-50F7-46E2-B3B4-1CFFA2C15A0B}" type="presParOf" srcId="{5296711A-A6DB-4864-9BBA-868FABD3234B}" destId="{A637F691-8433-41F3-A80E-70F4597C51A8}" srcOrd="3" destOrd="0" presId="urn:microsoft.com/office/officeart/2009/layout/CirclePictureHierarchy"/>
    <dgm:cxn modelId="{C83896AF-8105-4EA0-BF7C-3AC2DA2CAD57}" type="presParOf" srcId="{A637F691-8433-41F3-A80E-70F4597C51A8}" destId="{17953C56-01C4-4E03-A6AC-84132B926E12}" srcOrd="0" destOrd="0" presId="urn:microsoft.com/office/officeart/2009/layout/CirclePictureHierarchy"/>
    <dgm:cxn modelId="{0057CF90-5EE8-457C-BCE1-22188ABD22BD}" type="presParOf" srcId="{17953C56-01C4-4E03-A6AC-84132B926E12}" destId="{157C0A3E-2D20-4DC8-B771-5170CA699B8A}" srcOrd="0" destOrd="0" presId="urn:microsoft.com/office/officeart/2009/layout/CirclePictureHierarchy"/>
    <dgm:cxn modelId="{6076CF30-F662-40DF-A2FE-CFAF7D018E8B}" type="presParOf" srcId="{17953C56-01C4-4E03-A6AC-84132B926E12}" destId="{143C7CCB-1D0A-4455-8B15-15A948196E2D}" srcOrd="1" destOrd="0" presId="urn:microsoft.com/office/officeart/2009/layout/CirclePictureHierarchy"/>
    <dgm:cxn modelId="{14C40D44-0703-4DF6-9796-4C2A690E5339}" type="presParOf" srcId="{A637F691-8433-41F3-A80E-70F4597C51A8}" destId="{31C735FD-5643-4F1B-80FD-642F4EC408CE}" srcOrd="1" destOrd="0" presId="urn:microsoft.com/office/officeart/2009/layout/CirclePictureHierarchy"/>
    <dgm:cxn modelId="{CBA492F7-532F-47BE-B191-51CF59602EFC}" type="presParOf" srcId="{5296711A-A6DB-4864-9BBA-868FABD3234B}" destId="{C8C86271-C7B1-410B-AE8A-607E0BC4BD49}" srcOrd="4" destOrd="0" presId="urn:microsoft.com/office/officeart/2009/layout/CirclePictureHierarchy"/>
    <dgm:cxn modelId="{BAC0C9AB-488B-44C3-8E8D-BB7323A7CCD0}" type="presParOf" srcId="{5296711A-A6DB-4864-9BBA-868FABD3234B}" destId="{D57DD13B-A4C6-47E8-A9C7-D2653848BB2B}" srcOrd="5" destOrd="0" presId="urn:microsoft.com/office/officeart/2009/layout/CirclePictureHierarchy"/>
    <dgm:cxn modelId="{B57D92C8-5E7C-41C0-8ECA-76CBF96EF3DB}" type="presParOf" srcId="{D57DD13B-A4C6-47E8-A9C7-D2653848BB2B}" destId="{B4B5B3CF-ED4D-4FAD-B06F-4A376B50CC8E}" srcOrd="0" destOrd="0" presId="urn:microsoft.com/office/officeart/2009/layout/CirclePictureHierarchy"/>
    <dgm:cxn modelId="{DA0754D0-55D1-4B99-B2A1-6D354182E3A3}" type="presParOf" srcId="{B4B5B3CF-ED4D-4FAD-B06F-4A376B50CC8E}" destId="{7B914EC7-4B13-4914-A499-B7055EB5B51A}" srcOrd="0" destOrd="0" presId="urn:microsoft.com/office/officeart/2009/layout/CirclePictureHierarchy"/>
    <dgm:cxn modelId="{B18A8713-55F0-4030-9E99-C96D29196B13}" type="presParOf" srcId="{B4B5B3CF-ED4D-4FAD-B06F-4A376B50CC8E}" destId="{34A20122-AE0B-42C3-A1F4-B01EA24495AA}" srcOrd="1" destOrd="0" presId="urn:microsoft.com/office/officeart/2009/layout/CirclePictureHierarchy"/>
    <dgm:cxn modelId="{DA169B8B-142B-466A-AAFF-0DE0A4948BBB}" type="presParOf" srcId="{D57DD13B-A4C6-47E8-A9C7-D2653848BB2B}" destId="{D65B356C-637F-40F4-B623-4AE3B77D7506}" srcOrd="1" destOrd="0" presId="urn:microsoft.com/office/officeart/2009/layout/CirclePictureHierarchy"/>
    <dgm:cxn modelId="{9BC3B39D-9A1D-4CB3-89F1-9B53AD0A1106}" type="presParOf" srcId="{5296711A-A6DB-4864-9BBA-868FABD3234B}" destId="{4766F562-9C7E-49DF-9D77-AB6CA60CF363}" srcOrd="6" destOrd="0" presId="urn:microsoft.com/office/officeart/2009/layout/CirclePictureHierarchy"/>
    <dgm:cxn modelId="{89620BB5-E38A-4926-B7FE-460B181650E5}" type="presParOf" srcId="{5296711A-A6DB-4864-9BBA-868FABD3234B}" destId="{B55EA7A6-F82C-4907-ADD3-9B14CAC26A41}" srcOrd="7" destOrd="0" presId="urn:microsoft.com/office/officeart/2009/layout/CirclePictureHierarchy"/>
    <dgm:cxn modelId="{406F22AD-2BAB-4AE3-BF9C-832E618BC22B}" type="presParOf" srcId="{B55EA7A6-F82C-4907-ADD3-9B14CAC26A41}" destId="{9DCD12CB-F82B-4D04-A7F8-51D1AE5556CA}" srcOrd="0" destOrd="0" presId="urn:microsoft.com/office/officeart/2009/layout/CirclePictureHierarchy"/>
    <dgm:cxn modelId="{CA87CB4D-5784-499C-ACAA-95A0BCDEC669}" type="presParOf" srcId="{9DCD12CB-F82B-4D04-A7F8-51D1AE5556CA}" destId="{06BC3F83-79BE-4231-B0C3-3F09E4F7EC06}" srcOrd="0" destOrd="0" presId="urn:microsoft.com/office/officeart/2009/layout/CirclePictureHierarchy"/>
    <dgm:cxn modelId="{1AF59E63-33DB-4B94-80B0-4874976C6E33}" type="presParOf" srcId="{9DCD12CB-F82B-4D04-A7F8-51D1AE5556CA}" destId="{014DED21-B6F3-4840-901F-A42270E8B272}" srcOrd="1" destOrd="0" presId="urn:microsoft.com/office/officeart/2009/layout/CirclePictureHierarchy"/>
    <dgm:cxn modelId="{5B75C5C8-8726-4945-83B1-FBB0E2481EE2}" type="presParOf" srcId="{B55EA7A6-F82C-4907-ADD3-9B14CAC26A41}" destId="{2353796C-D91B-4D88-B604-C791E1A2AF89}" srcOrd="1" destOrd="0" presId="urn:microsoft.com/office/officeart/2009/layout/CirclePictureHierarchy"/>
    <dgm:cxn modelId="{806E5ACD-258B-4D5C-AB90-7AE52C6DAF55}" type="presParOf" srcId="{5296711A-A6DB-4864-9BBA-868FABD3234B}" destId="{9DD4801F-CB54-47DD-9089-1B84FF3A88CE}" srcOrd="8" destOrd="0" presId="urn:microsoft.com/office/officeart/2009/layout/CirclePictureHierarchy"/>
    <dgm:cxn modelId="{6E188972-AEB4-4E60-8E0A-3E175B80268F}" type="presParOf" srcId="{5296711A-A6DB-4864-9BBA-868FABD3234B}" destId="{F9F09F25-401F-43E2-AD8A-C27CD5387AB6}" srcOrd="9" destOrd="0" presId="urn:microsoft.com/office/officeart/2009/layout/CirclePictureHierarchy"/>
    <dgm:cxn modelId="{88CE0BD9-68EB-4777-A3DB-C87C40B08A39}" type="presParOf" srcId="{F9F09F25-401F-43E2-AD8A-C27CD5387AB6}" destId="{6EEE6499-704B-4C73-B358-79EB4EE611FA}" srcOrd="0" destOrd="0" presId="urn:microsoft.com/office/officeart/2009/layout/CirclePictureHierarchy"/>
    <dgm:cxn modelId="{04BD2E10-BC3B-4EEA-9841-EFE037DE841A}" type="presParOf" srcId="{6EEE6499-704B-4C73-B358-79EB4EE611FA}" destId="{536E4296-E8BA-4671-83A4-CCF6B3A5CA63}" srcOrd="0" destOrd="0" presId="urn:microsoft.com/office/officeart/2009/layout/CirclePictureHierarchy"/>
    <dgm:cxn modelId="{EF5FDC57-0495-4E40-AB92-12906C500BB7}" type="presParOf" srcId="{6EEE6499-704B-4C73-B358-79EB4EE611FA}" destId="{D33FF65C-F31B-44A3-BB98-E66A36B7501B}" srcOrd="1" destOrd="0" presId="urn:microsoft.com/office/officeart/2009/layout/CirclePictureHierarchy"/>
    <dgm:cxn modelId="{A7A70891-1305-4C47-BF4B-BE86A214099C}" type="presParOf" srcId="{F9F09F25-401F-43E2-AD8A-C27CD5387AB6}" destId="{2C4E65B2-D4B4-4969-9EA8-7EB2957CC1FB}" srcOrd="1" destOrd="0" presId="urn:microsoft.com/office/officeart/2009/layout/CirclePictureHierarchy"/>
    <dgm:cxn modelId="{4ECD514A-40F0-4AD5-8B92-FAF681919D8B}" type="presParOf" srcId="{5296711A-A6DB-4864-9BBA-868FABD3234B}" destId="{34FC45BC-7044-4A0D-AAA2-AB5D0971EBB1}" srcOrd="10" destOrd="0" presId="urn:microsoft.com/office/officeart/2009/layout/CirclePictureHierarchy"/>
    <dgm:cxn modelId="{AD7FA71A-0458-4D85-9624-649CA6327822}" type="presParOf" srcId="{5296711A-A6DB-4864-9BBA-868FABD3234B}" destId="{89F5EAB0-B17C-4348-983A-3C8807D91D61}" srcOrd="11" destOrd="0" presId="urn:microsoft.com/office/officeart/2009/layout/CirclePictureHierarchy"/>
    <dgm:cxn modelId="{2D73E290-B8FA-4FC9-96B5-0172703E2080}" type="presParOf" srcId="{89F5EAB0-B17C-4348-983A-3C8807D91D61}" destId="{84E1A66C-508C-4423-9BBF-72313FA21DE1}" srcOrd="0" destOrd="0" presId="urn:microsoft.com/office/officeart/2009/layout/CirclePictureHierarchy"/>
    <dgm:cxn modelId="{AC8E4797-6E77-4964-A72C-AF47EC707770}" type="presParOf" srcId="{84E1A66C-508C-4423-9BBF-72313FA21DE1}" destId="{9291AF60-2ED0-4ECD-959C-9DF2A4605F93}" srcOrd="0" destOrd="0" presId="urn:microsoft.com/office/officeart/2009/layout/CirclePictureHierarchy"/>
    <dgm:cxn modelId="{A26B5FDC-12B2-4124-962D-C42CE7E8E96E}" type="presParOf" srcId="{84E1A66C-508C-4423-9BBF-72313FA21DE1}" destId="{0B2524AB-37AE-4EA8-A61E-BFADB6775F7B}" srcOrd="1" destOrd="0" presId="urn:microsoft.com/office/officeart/2009/layout/CirclePictureHierarchy"/>
    <dgm:cxn modelId="{873750C0-BEDF-49AE-BC35-29E40C51D8AA}" type="presParOf" srcId="{89F5EAB0-B17C-4348-983A-3C8807D91D61}" destId="{5DCF6DEE-F19A-4728-866A-2FAB8F930E73}" srcOrd="1" destOrd="0" presId="urn:microsoft.com/office/officeart/2009/layout/CirclePicture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C24235-1C40-4026-BF21-EEDF5885C861}"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s-CR"/>
        </a:p>
      </dgm:t>
    </dgm:pt>
    <dgm:pt modelId="{45FDBB80-21A5-46E0-BA6A-0025796D1DCF}">
      <dgm:prSet phldrT="[Texto]" custT="1"/>
      <dgm:spPr/>
      <dgm:t>
        <a:bodyPr/>
        <a:lstStyle/>
        <a:p>
          <a:pPr algn="ctr"/>
          <a:r>
            <a:rPr lang="es-CR" sz="1000" b="1">
              <a:latin typeface="Book Antiqua" panose="02040602050305030304" pitchFamily="18" charset="0"/>
            </a:rPr>
            <a:t>4 personas juzgadoras</a:t>
          </a:r>
        </a:p>
      </dgm:t>
    </dgm:pt>
    <dgm:pt modelId="{E6826727-71CC-4AAA-9515-28D627A12DCC}" type="parTrans" cxnId="{3A9C5207-F91C-41C5-80A5-769F8B34CCAE}">
      <dgm:prSet/>
      <dgm:spPr/>
      <dgm:t>
        <a:bodyPr/>
        <a:lstStyle/>
        <a:p>
          <a:pPr algn="ctr"/>
          <a:endParaRPr lang="es-CR"/>
        </a:p>
      </dgm:t>
    </dgm:pt>
    <dgm:pt modelId="{E9283A3D-9E50-4A06-BD5F-329AE10D92DB}" type="sibTrans" cxnId="{3A9C5207-F91C-41C5-80A5-769F8B34CCAE}">
      <dgm:prSet/>
      <dgm:spPr/>
      <dgm:t>
        <a:bodyPr/>
        <a:lstStyle/>
        <a:p>
          <a:pPr algn="ctr"/>
          <a:endParaRPr lang="es-CR"/>
        </a:p>
      </dgm:t>
    </dgm:pt>
    <dgm:pt modelId="{D29B8E17-65C5-4225-A704-4CD067A0493B}">
      <dgm:prSet phldrT="[Texto]" custT="1"/>
      <dgm:spPr/>
      <dgm:t>
        <a:bodyPr/>
        <a:lstStyle/>
        <a:p>
          <a:pPr algn="ctr"/>
          <a:r>
            <a:rPr lang="es-CR" sz="1000" b="1">
              <a:latin typeface="Book Antiqua" panose="02040602050305030304" pitchFamily="18" charset="0"/>
            </a:rPr>
            <a:t>1 persona Coordinadora Judicial</a:t>
          </a:r>
        </a:p>
      </dgm:t>
    </dgm:pt>
    <dgm:pt modelId="{7372C6AE-840C-415D-A74B-38F431466FCF}" type="parTrans" cxnId="{6C60B075-DC87-49F7-B049-2C278F38E716}">
      <dgm:prSet/>
      <dgm:spPr/>
      <dgm:t>
        <a:bodyPr/>
        <a:lstStyle/>
        <a:p>
          <a:pPr algn="ctr"/>
          <a:endParaRPr lang="es-CR"/>
        </a:p>
      </dgm:t>
    </dgm:pt>
    <dgm:pt modelId="{026CDEEC-AD0B-4DAF-A53A-4719EDC99FBE}" type="sibTrans" cxnId="{6C60B075-DC87-49F7-B049-2C278F38E716}">
      <dgm:prSet/>
      <dgm:spPr/>
      <dgm:t>
        <a:bodyPr/>
        <a:lstStyle/>
        <a:p>
          <a:pPr algn="ctr"/>
          <a:endParaRPr lang="es-CR"/>
        </a:p>
      </dgm:t>
    </dgm:pt>
    <dgm:pt modelId="{7FE38350-C708-4F2B-974D-5AE1ADCA34F9}">
      <dgm:prSet phldrT="[Texto]" custT="1"/>
      <dgm:spPr/>
      <dgm:t>
        <a:bodyPr/>
        <a:lstStyle/>
        <a:p>
          <a:pPr algn="ctr"/>
          <a:r>
            <a:rPr lang="es-CR" sz="1000" b="1">
              <a:latin typeface="Book Antiqua" panose="02040602050305030304" pitchFamily="18" charset="0"/>
            </a:rPr>
            <a:t>11 personas Técnicas</a:t>
          </a:r>
        </a:p>
      </dgm:t>
    </dgm:pt>
    <dgm:pt modelId="{D89E6D70-EA3F-42D9-A389-BCC75782DDE0}" type="parTrans" cxnId="{C844CBCB-253D-4C2C-BA4D-85141F974C2D}">
      <dgm:prSet/>
      <dgm:spPr/>
      <dgm:t>
        <a:bodyPr/>
        <a:lstStyle/>
        <a:p>
          <a:pPr algn="ctr"/>
          <a:endParaRPr lang="es-CR"/>
        </a:p>
      </dgm:t>
    </dgm:pt>
    <dgm:pt modelId="{D73CC7B3-2E57-4A16-8D19-A3F44B0847DA}" type="sibTrans" cxnId="{C844CBCB-253D-4C2C-BA4D-85141F974C2D}">
      <dgm:prSet/>
      <dgm:spPr/>
      <dgm:t>
        <a:bodyPr/>
        <a:lstStyle/>
        <a:p>
          <a:pPr algn="ctr"/>
          <a:endParaRPr lang="es-CR"/>
        </a:p>
      </dgm:t>
    </dgm:pt>
    <dgm:pt modelId="{B8CF2FEE-2994-48CB-AF7A-B8E3EA7A0CC5}">
      <dgm:prSet phldrT="[Texto]" custT="1"/>
      <dgm:spPr/>
      <dgm:t>
        <a:bodyPr/>
        <a:lstStyle/>
        <a:p>
          <a:pPr algn="ctr"/>
          <a:r>
            <a:rPr lang="es-CR" sz="900">
              <a:latin typeface="Book Antiqua" panose="02040602050305030304" pitchFamily="18" charset="0"/>
            </a:rPr>
            <a:t>2 TJ Manifestadores</a:t>
          </a:r>
        </a:p>
      </dgm:t>
    </dgm:pt>
    <dgm:pt modelId="{28252058-31B2-4BAF-8850-4D8E6C1957E7}" type="parTrans" cxnId="{5CA30BEE-A7FB-4B7B-822C-CF231216232F}">
      <dgm:prSet/>
      <dgm:spPr/>
      <dgm:t>
        <a:bodyPr/>
        <a:lstStyle/>
        <a:p>
          <a:pPr algn="ctr"/>
          <a:endParaRPr lang="es-CR"/>
        </a:p>
      </dgm:t>
    </dgm:pt>
    <dgm:pt modelId="{2DE1B61B-18A4-4E46-9652-35393AD83536}" type="sibTrans" cxnId="{5CA30BEE-A7FB-4B7B-822C-CF231216232F}">
      <dgm:prSet/>
      <dgm:spPr/>
      <dgm:t>
        <a:bodyPr/>
        <a:lstStyle/>
        <a:p>
          <a:pPr algn="ctr"/>
          <a:endParaRPr lang="es-CR"/>
        </a:p>
      </dgm:t>
    </dgm:pt>
    <dgm:pt modelId="{2642E691-BCF7-4903-937C-6F3EBCF0279A}">
      <dgm:prSet phldrT="[Texto]" custT="1"/>
      <dgm:spPr/>
      <dgm:t>
        <a:bodyPr/>
        <a:lstStyle/>
        <a:p>
          <a:pPr algn="ctr"/>
          <a:r>
            <a:rPr lang="es-CR" sz="900">
              <a:latin typeface="Book Antiqua" panose="02040602050305030304" pitchFamily="18" charset="0"/>
            </a:rPr>
            <a:t>2 TJ Apremios</a:t>
          </a:r>
        </a:p>
      </dgm:t>
    </dgm:pt>
    <dgm:pt modelId="{7547FB5A-7FDA-4961-9BD8-DBF6099A4087}" type="parTrans" cxnId="{25AC3374-8FE9-4D4E-BBD8-06D77CBF70BF}">
      <dgm:prSet/>
      <dgm:spPr/>
      <dgm:t>
        <a:bodyPr/>
        <a:lstStyle/>
        <a:p>
          <a:pPr algn="ctr"/>
          <a:endParaRPr lang="es-CR"/>
        </a:p>
      </dgm:t>
    </dgm:pt>
    <dgm:pt modelId="{699ED619-ABD6-403C-A1DC-455936EF035B}" type="sibTrans" cxnId="{25AC3374-8FE9-4D4E-BBD8-06D77CBF70BF}">
      <dgm:prSet/>
      <dgm:spPr/>
      <dgm:t>
        <a:bodyPr/>
        <a:lstStyle/>
        <a:p>
          <a:pPr algn="ctr"/>
          <a:endParaRPr lang="es-CR"/>
        </a:p>
      </dgm:t>
    </dgm:pt>
    <dgm:pt modelId="{73E19832-31BF-4AEF-9CAB-47CA39E2165C}">
      <dgm:prSet phldrT="[Texto]" custT="1"/>
      <dgm:spPr/>
      <dgm:t>
        <a:bodyPr/>
        <a:lstStyle/>
        <a:p>
          <a:pPr algn="ctr"/>
          <a:r>
            <a:rPr lang="es-CR" sz="900">
              <a:latin typeface="Book Antiqua" panose="02040602050305030304" pitchFamily="18" charset="0"/>
            </a:rPr>
            <a:t>1 TJ Asuntos Varios</a:t>
          </a:r>
        </a:p>
      </dgm:t>
    </dgm:pt>
    <dgm:pt modelId="{EFED3C72-3867-4CAD-BDC3-B5795AFDD9D0}" type="parTrans" cxnId="{73AB5DB2-941D-49F0-856E-CD786652D51C}">
      <dgm:prSet/>
      <dgm:spPr/>
      <dgm:t>
        <a:bodyPr/>
        <a:lstStyle/>
        <a:p>
          <a:pPr algn="ctr"/>
          <a:endParaRPr lang="es-CR"/>
        </a:p>
      </dgm:t>
    </dgm:pt>
    <dgm:pt modelId="{789CAE22-E730-4D1B-91B3-6944E9938951}" type="sibTrans" cxnId="{73AB5DB2-941D-49F0-856E-CD786652D51C}">
      <dgm:prSet/>
      <dgm:spPr/>
      <dgm:t>
        <a:bodyPr/>
        <a:lstStyle/>
        <a:p>
          <a:pPr algn="ctr"/>
          <a:endParaRPr lang="es-CR"/>
        </a:p>
      </dgm:t>
    </dgm:pt>
    <dgm:pt modelId="{CEA7AB40-1062-4665-B4EA-09072A75CEB0}">
      <dgm:prSet phldrT="[Texto]" custT="1"/>
      <dgm:spPr/>
      <dgm:t>
        <a:bodyPr/>
        <a:lstStyle/>
        <a:p>
          <a:pPr algn="ctr"/>
          <a:r>
            <a:rPr lang="es-CR" sz="900">
              <a:latin typeface="Book Antiqua" panose="02040602050305030304" pitchFamily="18" charset="0"/>
            </a:rPr>
            <a:t>4 TJ de Trámite</a:t>
          </a:r>
        </a:p>
      </dgm:t>
    </dgm:pt>
    <dgm:pt modelId="{7B5D5131-A99A-4388-8CC7-8B37F9D042AA}" type="parTrans" cxnId="{65E93AAA-19CE-498F-8945-D79E013D7A57}">
      <dgm:prSet/>
      <dgm:spPr/>
      <dgm:t>
        <a:bodyPr/>
        <a:lstStyle/>
        <a:p>
          <a:pPr algn="ctr"/>
          <a:endParaRPr lang="es-CR"/>
        </a:p>
      </dgm:t>
    </dgm:pt>
    <dgm:pt modelId="{E1670060-F61E-4FD9-BF7C-7E2FE9205FAA}" type="sibTrans" cxnId="{65E93AAA-19CE-498F-8945-D79E013D7A57}">
      <dgm:prSet/>
      <dgm:spPr/>
      <dgm:t>
        <a:bodyPr/>
        <a:lstStyle/>
        <a:p>
          <a:pPr algn="ctr"/>
          <a:endParaRPr lang="es-CR"/>
        </a:p>
      </dgm:t>
    </dgm:pt>
    <dgm:pt modelId="{5E3CAA22-AB85-4288-A607-A7E7895A101C}">
      <dgm:prSet phldrT="[Texto]" custT="1"/>
      <dgm:spPr/>
      <dgm:t>
        <a:bodyPr/>
        <a:lstStyle/>
        <a:p>
          <a:pPr algn="ctr"/>
          <a:r>
            <a:rPr lang="es-CR" sz="900">
              <a:latin typeface="Book Antiqua" panose="02040602050305030304" pitchFamily="18" charset="0"/>
            </a:rPr>
            <a:t>1 TJ giros, estudios y apremios</a:t>
          </a:r>
        </a:p>
      </dgm:t>
    </dgm:pt>
    <dgm:pt modelId="{7DB87E28-AFF3-4254-BA1B-21E5C1170020}" type="parTrans" cxnId="{998547FF-C5FE-4698-9539-602295D59B5C}">
      <dgm:prSet/>
      <dgm:spPr/>
      <dgm:t>
        <a:bodyPr/>
        <a:lstStyle/>
        <a:p>
          <a:pPr algn="ctr"/>
          <a:endParaRPr lang="es-CR"/>
        </a:p>
      </dgm:t>
    </dgm:pt>
    <dgm:pt modelId="{9A554C12-B582-4D6E-B82E-5343384CA490}" type="sibTrans" cxnId="{998547FF-C5FE-4698-9539-602295D59B5C}">
      <dgm:prSet/>
      <dgm:spPr/>
      <dgm:t>
        <a:bodyPr/>
        <a:lstStyle/>
        <a:p>
          <a:pPr algn="ctr"/>
          <a:endParaRPr lang="es-CR"/>
        </a:p>
      </dgm:t>
    </dgm:pt>
    <dgm:pt modelId="{43E8550B-3EA9-41D5-A09B-53BEB284352B}">
      <dgm:prSet phldrT="[Texto]" custT="1"/>
      <dgm:spPr/>
      <dgm:t>
        <a:bodyPr/>
        <a:lstStyle/>
        <a:p>
          <a:pPr algn="ctr"/>
          <a:r>
            <a:rPr lang="es-CR" sz="900">
              <a:latin typeface="Book Antiqua" panose="02040602050305030304" pitchFamily="18" charset="0"/>
            </a:rPr>
            <a:t>1 TJ Central Telefónica</a:t>
          </a:r>
        </a:p>
      </dgm:t>
    </dgm:pt>
    <dgm:pt modelId="{5363C23A-432B-485D-BB2C-400735B32FA9}" type="parTrans" cxnId="{C4B8C9E1-D07D-4179-8089-33ACF4D33AA5}">
      <dgm:prSet/>
      <dgm:spPr/>
      <dgm:t>
        <a:bodyPr/>
        <a:lstStyle/>
        <a:p>
          <a:endParaRPr lang="es-CR"/>
        </a:p>
      </dgm:t>
    </dgm:pt>
    <dgm:pt modelId="{42A84337-4C5C-44D7-BFC0-E6F7F150BF7C}" type="sibTrans" cxnId="{C4B8C9E1-D07D-4179-8089-33ACF4D33AA5}">
      <dgm:prSet/>
      <dgm:spPr/>
      <dgm:t>
        <a:bodyPr/>
        <a:lstStyle/>
        <a:p>
          <a:endParaRPr lang="es-CR"/>
        </a:p>
      </dgm:t>
    </dgm:pt>
    <dgm:pt modelId="{44C22A23-0560-479E-AAE4-F64400B9C68C}" type="pres">
      <dgm:prSet presAssocID="{B3C24235-1C40-4026-BF21-EEDF5885C861}" presName="hierChild1" presStyleCnt="0">
        <dgm:presLayoutVars>
          <dgm:chPref val="1"/>
          <dgm:dir/>
          <dgm:animOne val="branch"/>
          <dgm:animLvl val="lvl"/>
          <dgm:resizeHandles/>
        </dgm:presLayoutVars>
      </dgm:prSet>
      <dgm:spPr/>
    </dgm:pt>
    <dgm:pt modelId="{13F331A7-D5F7-4ED3-96F6-46ED2F97B2DF}" type="pres">
      <dgm:prSet presAssocID="{45FDBB80-21A5-46E0-BA6A-0025796D1DCF}" presName="hierRoot1" presStyleCnt="0"/>
      <dgm:spPr/>
    </dgm:pt>
    <dgm:pt modelId="{7BC8B797-CABC-4424-81C3-802E9E6F7225}" type="pres">
      <dgm:prSet presAssocID="{45FDBB80-21A5-46E0-BA6A-0025796D1DCF}" presName="composite" presStyleCnt="0"/>
      <dgm:spPr/>
    </dgm:pt>
    <dgm:pt modelId="{DBC61DE1-DA73-4B51-8AA6-7B432920681C}" type="pres">
      <dgm:prSet presAssocID="{45FDBB80-21A5-46E0-BA6A-0025796D1DCF}" presName="image" presStyleLbl="node0" presStyleIdx="0" presStyleCnt="1" custLinFactNeighborX="11722" custLinFactNeighborY="-8456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E834B071-DDD1-4788-A68F-561E52D8E232}" type="pres">
      <dgm:prSet presAssocID="{45FDBB80-21A5-46E0-BA6A-0025796D1DCF}" presName="text" presStyleLbl="revTx" presStyleIdx="0" presStyleCnt="9" custScaleX="171558" custLinFactNeighborX="42088" custLinFactNeighborY="-79626">
        <dgm:presLayoutVars>
          <dgm:chPref val="3"/>
        </dgm:presLayoutVars>
      </dgm:prSet>
      <dgm:spPr/>
    </dgm:pt>
    <dgm:pt modelId="{90A1295E-9071-4E25-B12D-80BBC280740F}" type="pres">
      <dgm:prSet presAssocID="{45FDBB80-21A5-46E0-BA6A-0025796D1DCF}" presName="hierChild2" presStyleCnt="0"/>
      <dgm:spPr/>
    </dgm:pt>
    <dgm:pt modelId="{03F1FA71-032C-4B27-9AA6-90C099848DA3}" type="pres">
      <dgm:prSet presAssocID="{7372C6AE-840C-415D-A74B-38F431466FCF}" presName="Name10" presStyleLbl="parChTrans1D2" presStyleIdx="0" presStyleCnt="1"/>
      <dgm:spPr/>
    </dgm:pt>
    <dgm:pt modelId="{E9D0F56E-63DB-4DAE-A463-E1E87C1525DB}" type="pres">
      <dgm:prSet presAssocID="{D29B8E17-65C5-4225-A704-4CD067A0493B}" presName="hierRoot2" presStyleCnt="0"/>
      <dgm:spPr/>
    </dgm:pt>
    <dgm:pt modelId="{489771FC-4340-492F-AB52-BB491F448C74}" type="pres">
      <dgm:prSet presAssocID="{D29B8E17-65C5-4225-A704-4CD067A0493B}" presName="composite2" presStyleCnt="0"/>
      <dgm:spPr/>
    </dgm:pt>
    <dgm:pt modelId="{0D95138A-C669-463D-9A10-C74337FBF5C8}" type="pres">
      <dgm:prSet presAssocID="{D29B8E17-65C5-4225-A704-4CD067A0493B}" presName="image2" presStyleLbl="node2" presStyleIdx="0" presStyleCnt="1" custLinFactNeighborX="17248" custLinFactNeighborY="-7030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8B784F14-AFE8-426B-A28E-ADD0BD9EE427}" type="pres">
      <dgm:prSet presAssocID="{D29B8E17-65C5-4225-A704-4CD067A0493B}" presName="text2" presStyleLbl="revTx" presStyleIdx="1" presStyleCnt="9" custScaleX="184776" custLinFactNeighborX="48262" custLinFactNeighborY="-62514">
        <dgm:presLayoutVars>
          <dgm:chPref val="3"/>
        </dgm:presLayoutVars>
      </dgm:prSet>
      <dgm:spPr/>
    </dgm:pt>
    <dgm:pt modelId="{1D104B32-DC40-4BE9-A4EB-91A374F6100C}" type="pres">
      <dgm:prSet presAssocID="{D29B8E17-65C5-4225-A704-4CD067A0493B}" presName="hierChild3" presStyleCnt="0"/>
      <dgm:spPr/>
    </dgm:pt>
    <dgm:pt modelId="{3F31B831-D745-45DC-BCAD-AB70A217BD3C}" type="pres">
      <dgm:prSet presAssocID="{D89E6D70-EA3F-42D9-A389-BCC75782DDE0}" presName="Name17" presStyleLbl="parChTrans1D3" presStyleIdx="0" presStyleCnt="1"/>
      <dgm:spPr/>
    </dgm:pt>
    <dgm:pt modelId="{AB5A70A4-6FB8-404B-845B-BA3C753E3CF4}" type="pres">
      <dgm:prSet presAssocID="{7FE38350-C708-4F2B-974D-5AE1ADCA34F9}" presName="hierRoot3" presStyleCnt="0"/>
      <dgm:spPr/>
    </dgm:pt>
    <dgm:pt modelId="{F2DD9B3E-BF8C-49B5-87A6-D03F12E54E44}" type="pres">
      <dgm:prSet presAssocID="{7FE38350-C708-4F2B-974D-5AE1ADCA34F9}" presName="composite3" presStyleCnt="0"/>
      <dgm:spPr/>
    </dgm:pt>
    <dgm:pt modelId="{702F34AC-106F-49BC-BB25-875FB772990A}" type="pres">
      <dgm:prSet presAssocID="{7FE38350-C708-4F2B-974D-5AE1ADCA34F9}" presName="image3" presStyleLbl="node3" presStyleIdx="0" presStyleCnt="1" custLinFactNeighborX="7999" custLinFactNeighborY="-6039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EF3394E9-9FEA-46E2-BC15-784F803B520E}" type="pres">
      <dgm:prSet presAssocID="{7FE38350-C708-4F2B-974D-5AE1ADCA34F9}" presName="text3" presStyleLbl="revTx" presStyleIdx="2" presStyleCnt="9" custScaleX="160885" custLinFactNeighborX="50428" custLinFactNeighborY="-54189">
        <dgm:presLayoutVars>
          <dgm:chPref val="3"/>
        </dgm:presLayoutVars>
      </dgm:prSet>
      <dgm:spPr/>
    </dgm:pt>
    <dgm:pt modelId="{5296711A-A6DB-4864-9BBA-868FABD3234B}" type="pres">
      <dgm:prSet presAssocID="{7FE38350-C708-4F2B-974D-5AE1ADCA34F9}" presName="hierChild4" presStyleCnt="0"/>
      <dgm:spPr/>
    </dgm:pt>
    <dgm:pt modelId="{71276A87-FEB4-4D9E-9CCC-4AB2D1D3F9F1}" type="pres">
      <dgm:prSet presAssocID="{28252058-31B2-4BAF-8850-4D8E6C1957E7}" presName="Name23" presStyleLbl="parChTrans1D4" presStyleIdx="0" presStyleCnt="6"/>
      <dgm:spPr/>
    </dgm:pt>
    <dgm:pt modelId="{B34EF429-833B-45DA-89AB-BCED3041CF5B}" type="pres">
      <dgm:prSet presAssocID="{B8CF2FEE-2994-48CB-AF7A-B8E3EA7A0CC5}" presName="hierRoot4" presStyleCnt="0"/>
      <dgm:spPr/>
    </dgm:pt>
    <dgm:pt modelId="{D8D60A85-EA5C-4A9E-A4F8-19C7CCE8AD89}" type="pres">
      <dgm:prSet presAssocID="{B8CF2FEE-2994-48CB-AF7A-B8E3EA7A0CC5}" presName="composite4" presStyleCnt="0"/>
      <dgm:spPr/>
    </dgm:pt>
    <dgm:pt modelId="{AAB978C2-F3E9-4C5D-AC50-80A8CDB925C1}" type="pres">
      <dgm:prSet presAssocID="{B8CF2FEE-2994-48CB-AF7A-B8E3EA7A0CC5}" presName="image4" presStyleLbl="node4" presStyleIdx="0" presStyleCnt="6" custLinFactNeighborX="-2175" custLinFactNeighborY="-3309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ED35E395-ED61-4386-82BB-E1194D16748B}" type="pres">
      <dgm:prSet presAssocID="{B8CF2FEE-2994-48CB-AF7A-B8E3EA7A0CC5}" presName="text4" presStyleLbl="revTx" presStyleIdx="3" presStyleCnt="9" custScaleX="180947" custLinFactNeighborX="17710" custLinFactNeighborY="-26892">
        <dgm:presLayoutVars>
          <dgm:chPref val="3"/>
        </dgm:presLayoutVars>
      </dgm:prSet>
      <dgm:spPr/>
    </dgm:pt>
    <dgm:pt modelId="{EEFEB2F9-5272-4947-8432-467313D7C7E1}" type="pres">
      <dgm:prSet presAssocID="{B8CF2FEE-2994-48CB-AF7A-B8E3EA7A0CC5}" presName="hierChild5" presStyleCnt="0"/>
      <dgm:spPr/>
    </dgm:pt>
    <dgm:pt modelId="{F1C8C584-CAA8-4465-AE91-F30DB2B55809}" type="pres">
      <dgm:prSet presAssocID="{7547FB5A-7FDA-4961-9BD8-DBF6099A4087}" presName="Name23" presStyleLbl="parChTrans1D4" presStyleIdx="1" presStyleCnt="6"/>
      <dgm:spPr/>
    </dgm:pt>
    <dgm:pt modelId="{A637F691-8433-41F3-A80E-70F4597C51A8}" type="pres">
      <dgm:prSet presAssocID="{2642E691-BCF7-4903-937C-6F3EBCF0279A}" presName="hierRoot4" presStyleCnt="0"/>
      <dgm:spPr/>
    </dgm:pt>
    <dgm:pt modelId="{17953C56-01C4-4E03-A6AC-84132B926E12}" type="pres">
      <dgm:prSet presAssocID="{2642E691-BCF7-4903-937C-6F3EBCF0279A}" presName="composite4" presStyleCnt="0"/>
      <dgm:spPr/>
    </dgm:pt>
    <dgm:pt modelId="{157C0A3E-2D20-4DC8-B771-5170CA699B8A}" type="pres">
      <dgm:prSet presAssocID="{2642E691-BCF7-4903-937C-6F3EBCF0279A}" presName="image4" presStyleLbl="node4" presStyleIdx="1" presStyleCnt="6" custLinFactNeighborX="-12859" custLinFactNeighborY="-3309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pt>
    <dgm:pt modelId="{143C7CCB-1D0A-4455-8B15-15A948196E2D}" type="pres">
      <dgm:prSet presAssocID="{2642E691-BCF7-4903-937C-6F3EBCF0279A}" presName="text4" presStyleLbl="revTx" presStyleIdx="4" presStyleCnt="9" custScaleX="136642" custLinFactNeighborX="-7725" custLinFactNeighborY="-27999">
        <dgm:presLayoutVars>
          <dgm:chPref val="3"/>
        </dgm:presLayoutVars>
      </dgm:prSet>
      <dgm:spPr/>
    </dgm:pt>
    <dgm:pt modelId="{31C735FD-5643-4F1B-80FD-642F4EC408CE}" type="pres">
      <dgm:prSet presAssocID="{2642E691-BCF7-4903-937C-6F3EBCF0279A}" presName="hierChild5" presStyleCnt="0"/>
      <dgm:spPr/>
    </dgm:pt>
    <dgm:pt modelId="{C8C86271-C7B1-410B-AE8A-607E0BC4BD49}" type="pres">
      <dgm:prSet presAssocID="{7DB87E28-AFF3-4254-BA1B-21E5C1170020}" presName="Name23" presStyleLbl="parChTrans1D4" presStyleIdx="2" presStyleCnt="6"/>
      <dgm:spPr/>
    </dgm:pt>
    <dgm:pt modelId="{D57DD13B-A4C6-47E8-A9C7-D2653848BB2B}" type="pres">
      <dgm:prSet presAssocID="{5E3CAA22-AB85-4288-A607-A7E7895A101C}" presName="hierRoot4" presStyleCnt="0"/>
      <dgm:spPr/>
    </dgm:pt>
    <dgm:pt modelId="{B4B5B3CF-ED4D-4FAD-B06F-4A376B50CC8E}" type="pres">
      <dgm:prSet presAssocID="{5E3CAA22-AB85-4288-A607-A7E7895A101C}" presName="composite4" presStyleCnt="0"/>
      <dgm:spPr/>
    </dgm:pt>
    <dgm:pt modelId="{7B914EC7-4B13-4914-A499-B7055EB5B51A}" type="pres">
      <dgm:prSet presAssocID="{5E3CAA22-AB85-4288-A607-A7E7895A101C}" presName="image4" presStyleLbl="node4" presStyleIdx="2" presStyleCnt="6" custLinFactNeighborX="-50475" custLinFactNeighborY="-33508"/>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pt>
    <dgm:pt modelId="{34A20122-AE0B-42C3-A1F4-B01EA24495AA}" type="pres">
      <dgm:prSet presAssocID="{5E3CAA22-AB85-4288-A607-A7E7895A101C}" presName="text4" presStyleLbl="revTx" presStyleIdx="5" presStyleCnt="9" custScaleX="135227" custLinFactNeighborX="-18973" custLinFactNeighborY="-20971">
        <dgm:presLayoutVars>
          <dgm:chPref val="3"/>
        </dgm:presLayoutVars>
      </dgm:prSet>
      <dgm:spPr/>
    </dgm:pt>
    <dgm:pt modelId="{D65B356C-637F-40F4-B623-4AE3B77D7506}" type="pres">
      <dgm:prSet presAssocID="{5E3CAA22-AB85-4288-A607-A7E7895A101C}" presName="hierChild5" presStyleCnt="0"/>
      <dgm:spPr/>
    </dgm:pt>
    <dgm:pt modelId="{4766F562-9C7E-49DF-9D77-AB6CA60CF363}" type="pres">
      <dgm:prSet presAssocID="{EFED3C72-3867-4CAD-BDC3-B5795AFDD9D0}" presName="Name23" presStyleLbl="parChTrans1D4" presStyleIdx="3" presStyleCnt="6"/>
      <dgm:spPr/>
    </dgm:pt>
    <dgm:pt modelId="{B55EA7A6-F82C-4907-ADD3-9B14CAC26A41}" type="pres">
      <dgm:prSet presAssocID="{73E19832-31BF-4AEF-9CAB-47CA39E2165C}" presName="hierRoot4" presStyleCnt="0"/>
      <dgm:spPr/>
    </dgm:pt>
    <dgm:pt modelId="{9DCD12CB-F82B-4D04-A7F8-51D1AE5556CA}" type="pres">
      <dgm:prSet presAssocID="{73E19832-31BF-4AEF-9CAB-47CA39E2165C}" presName="composite4" presStyleCnt="0"/>
      <dgm:spPr/>
    </dgm:pt>
    <dgm:pt modelId="{06BC3F83-79BE-4231-B0C3-3F09E4F7EC06}" type="pres">
      <dgm:prSet presAssocID="{73E19832-31BF-4AEF-9CAB-47CA39E2165C}" presName="image4" presStyleLbl="node4" presStyleIdx="3" presStyleCnt="6" custLinFactNeighborX="-41752" custLinFactNeighborY="-33096"/>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pt>
    <dgm:pt modelId="{014DED21-B6F3-4840-901F-A42270E8B272}" type="pres">
      <dgm:prSet presAssocID="{73E19832-31BF-4AEF-9CAB-47CA39E2165C}" presName="text4" presStyleLbl="revTx" presStyleIdx="6" presStyleCnt="9" custScaleX="135523" custLinFactNeighborX="-29992" custLinFactNeighborY="-25053">
        <dgm:presLayoutVars>
          <dgm:chPref val="3"/>
        </dgm:presLayoutVars>
      </dgm:prSet>
      <dgm:spPr/>
    </dgm:pt>
    <dgm:pt modelId="{2353796C-D91B-4D88-B604-C791E1A2AF89}" type="pres">
      <dgm:prSet presAssocID="{73E19832-31BF-4AEF-9CAB-47CA39E2165C}" presName="hierChild5" presStyleCnt="0"/>
      <dgm:spPr/>
    </dgm:pt>
    <dgm:pt modelId="{9DD4801F-CB54-47DD-9089-1B84FF3A88CE}" type="pres">
      <dgm:prSet presAssocID="{7B5D5131-A99A-4388-8CC7-8B37F9D042AA}" presName="Name23" presStyleLbl="parChTrans1D4" presStyleIdx="4" presStyleCnt="6"/>
      <dgm:spPr/>
    </dgm:pt>
    <dgm:pt modelId="{F9F09F25-401F-43E2-AD8A-C27CD5387AB6}" type="pres">
      <dgm:prSet presAssocID="{CEA7AB40-1062-4665-B4EA-09072A75CEB0}" presName="hierRoot4" presStyleCnt="0"/>
      <dgm:spPr/>
    </dgm:pt>
    <dgm:pt modelId="{6EEE6499-704B-4C73-B358-79EB4EE611FA}" type="pres">
      <dgm:prSet presAssocID="{CEA7AB40-1062-4665-B4EA-09072A75CEB0}" presName="composite4" presStyleCnt="0"/>
      <dgm:spPr/>
    </dgm:pt>
    <dgm:pt modelId="{536E4296-E8BA-4671-83A4-CCF6B3A5CA63}" type="pres">
      <dgm:prSet presAssocID="{CEA7AB40-1062-4665-B4EA-09072A75CEB0}" presName="image4" presStyleLbl="node4" presStyleIdx="4" presStyleCnt="6" custLinFactNeighborX="-82354" custLinFactNeighborY="-33096"/>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dgm:spPr>
    </dgm:pt>
    <dgm:pt modelId="{D33FF65C-F31B-44A3-BB98-E66A36B7501B}" type="pres">
      <dgm:prSet presAssocID="{CEA7AB40-1062-4665-B4EA-09072A75CEB0}" presName="text4" presStyleLbl="revTx" presStyleIdx="7" presStyleCnt="9" custLinFactNeighborX="-52300" custLinFactNeighborY="-29195">
        <dgm:presLayoutVars>
          <dgm:chPref val="3"/>
        </dgm:presLayoutVars>
      </dgm:prSet>
      <dgm:spPr/>
    </dgm:pt>
    <dgm:pt modelId="{2C4E65B2-D4B4-4969-9EA8-7EB2957CC1FB}" type="pres">
      <dgm:prSet presAssocID="{CEA7AB40-1062-4665-B4EA-09072A75CEB0}" presName="hierChild5" presStyleCnt="0"/>
      <dgm:spPr/>
    </dgm:pt>
    <dgm:pt modelId="{34FC45BC-7044-4A0D-AAA2-AB5D0971EBB1}" type="pres">
      <dgm:prSet presAssocID="{5363C23A-432B-485D-BB2C-400735B32FA9}" presName="Name23" presStyleLbl="parChTrans1D4" presStyleIdx="5" presStyleCnt="6"/>
      <dgm:spPr/>
    </dgm:pt>
    <dgm:pt modelId="{89F5EAB0-B17C-4348-983A-3C8807D91D61}" type="pres">
      <dgm:prSet presAssocID="{43E8550B-3EA9-41D5-A09B-53BEB284352B}" presName="hierRoot4" presStyleCnt="0"/>
      <dgm:spPr/>
    </dgm:pt>
    <dgm:pt modelId="{84E1A66C-508C-4423-9BBF-72313FA21DE1}" type="pres">
      <dgm:prSet presAssocID="{43E8550B-3EA9-41D5-A09B-53BEB284352B}" presName="composite4" presStyleCnt="0"/>
      <dgm:spPr/>
    </dgm:pt>
    <dgm:pt modelId="{9291AF60-2ED0-4ECD-959C-9DF2A4605F93}" type="pres">
      <dgm:prSet presAssocID="{43E8550B-3EA9-41D5-A09B-53BEB284352B}" presName="image4" presStyleLbl="node4" presStyleIdx="5" presStyleCnt="6" custLinFactNeighborX="-79021" custLinFactNeighborY="-33501"/>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dgm:spPr>
    </dgm:pt>
    <dgm:pt modelId="{0B2524AB-37AE-4EA8-A61E-BFADB6775F7B}" type="pres">
      <dgm:prSet presAssocID="{43E8550B-3EA9-41D5-A09B-53BEB284352B}" presName="text4" presStyleLbl="revTx" presStyleIdx="8" presStyleCnt="9" custScaleX="137422" custLinFactNeighborX="-48849" custLinFactNeighborY="-22648">
        <dgm:presLayoutVars>
          <dgm:chPref val="3"/>
        </dgm:presLayoutVars>
      </dgm:prSet>
      <dgm:spPr/>
    </dgm:pt>
    <dgm:pt modelId="{5DCF6DEE-F19A-4728-866A-2FAB8F930E73}" type="pres">
      <dgm:prSet presAssocID="{43E8550B-3EA9-41D5-A09B-53BEB284352B}" presName="hierChild5" presStyleCnt="0"/>
      <dgm:spPr/>
    </dgm:pt>
  </dgm:ptLst>
  <dgm:cxnLst>
    <dgm:cxn modelId="{F5C22405-0027-4214-8884-B4875B542559}" type="presOf" srcId="{B3C24235-1C40-4026-BF21-EEDF5885C861}" destId="{44C22A23-0560-479E-AAE4-F64400B9C68C}" srcOrd="0" destOrd="0" presId="urn:microsoft.com/office/officeart/2009/layout/CirclePictureHierarchy"/>
    <dgm:cxn modelId="{3A9C5207-F91C-41C5-80A5-769F8B34CCAE}" srcId="{B3C24235-1C40-4026-BF21-EEDF5885C861}" destId="{45FDBB80-21A5-46E0-BA6A-0025796D1DCF}" srcOrd="0" destOrd="0" parTransId="{E6826727-71CC-4AAA-9515-28D627A12DCC}" sibTransId="{E9283A3D-9E50-4A06-BD5F-329AE10D92DB}"/>
    <dgm:cxn modelId="{9AB30D0B-766A-48DA-9F36-18C1AEBC2F34}" type="presOf" srcId="{45FDBB80-21A5-46E0-BA6A-0025796D1DCF}" destId="{E834B071-DDD1-4788-A68F-561E52D8E232}" srcOrd="0" destOrd="0" presId="urn:microsoft.com/office/officeart/2009/layout/CirclePictureHierarchy"/>
    <dgm:cxn modelId="{66863310-6AB6-4972-B4BA-CE31FA7D8AE9}" type="presOf" srcId="{5363C23A-432B-485D-BB2C-400735B32FA9}" destId="{34FC45BC-7044-4A0D-AAA2-AB5D0971EBB1}" srcOrd="0" destOrd="0" presId="urn:microsoft.com/office/officeart/2009/layout/CirclePictureHierarchy"/>
    <dgm:cxn modelId="{BEC34C10-DC76-4C8E-9677-88DC33BFC706}" type="presOf" srcId="{D29B8E17-65C5-4225-A704-4CD067A0493B}" destId="{8B784F14-AFE8-426B-A28E-ADD0BD9EE427}" srcOrd="0" destOrd="0" presId="urn:microsoft.com/office/officeart/2009/layout/CirclePictureHierarchy"/>
    <dgm:cxn modelId="{B181EE2D-9879-4AE7-9191-B3EA5CC2EAB6}" type="presOf" srcId="{CEA7AB40-1062-4665-B4EA-09072A75CEB0}" destId="{D33FF65C-F31B-44A3-BB98-E66A36B7501B}" srcOrd="0" destOrd="0" presId="urn:microsoft.com/office/officeart/2009/layout/CirclePictureHierarchy"/>
    <dgm:cxn modelId="{7468C95F-5605-4956-AD0B-ABB2A0EA3B6D}" type="presOf" srcId="{73E19832-31BF-4AEF-9CAB-47CA39E2165C}" destId="{014DED21-B6F3-4840-901F-A42270E8B272}" srcOrd="0" destOrd="0" presId="urn:microsoft.com/office/officeart/2009/layout/CirclePictureHierarchy"/>
    <dgm:cxn modelId="{ACEE6E43-9DE5-439A-884D-C415953B0F94}" type="presOf" srcId="{7DB87E28-AFF3-4254-BA1B-21E5C1170020}" destId="{C8C86271-C7B1-410B-AE8A-607E0BC4BD49}" srcOrd="0" destOrd="0" presId="urn:microsoft.com/office/officeart/2009/layout/CirclePictureHierarchy"/>
    <dgm:cxn modelId="{349CDA4B-6E10-41A8-A1F8-F969BA1E3548}" type="presOf" srcId="{2642E691-BCF7-4903-937C-6F3EBCF0279A}" destId="{143C7CCB-1D0A-4455-8B15-15A948196E2D}" srcOrd="0" destOrd="0" presId="urn:microsoft.com/office/officeart/2009/layout/CirclePictureHierarchy"/>
    <dgm:cxn modelId="{C1BD9250-41A3-4769-AE9C-3A4AECC7A1CF}" type="presOf" srcId="{EFED3C72-3867-4CAD-BDC3-B5795AFDD9D0}" destId="{4766F562-9C7E-49DF-9D77-AB6CA60CF363}" srcOrd="0" destOrd="0" presId="urn:microsoft.com/office/officeart/2009/layout/CirclePictureHierarchy"/>
    <dgm:cxn modelId="{82B2FA50-2618-41F3-B2AA-250C2AD96050}" type="presOf" srcId="{5E3CAA22-AB85-4288-A607-A7E7895A101C}" destId="{34A20122-AE0B-42C3-A1F4-B01EA24495AA}" srcOrd="0" destOrd="0" presId="urn:microsoft.com/office/officeart/2009/layout/CirclePictureHierarchy"/>
    <dgm:cxn modelId="{25AC3374-8FE9-4D4E-BBD8-06D77CBF70BF}" srcId="{7FE38350-C708-4F2B-974D-5AE1ADCA34F9}" destId="{2642E691-BCF7-4903-937C-6F3EBCF0279A}" srcOrd="1" destOrd="0" parTransId="{7547FB5A-7FDA-4961-9BD8-DBF6099A4087}" sibTransId="{699ED619-ABD6-403C-A1DC-455936EF035B}"/>
    <dgm:cxn modelId="{6C60B075-DC87-49F7-B049-2C278F38E716}" srcId="{45FDBB80-21A5-46E0-BA6A-0025796D1DCF}" destId="{D29B8E17-65C5-4225-A704-4CD067A0493B}" srcOrd="0" destOrd="0" parTransId="{7372C6AE-840C-415D-A74B-38F431466FCF}" sibTransId="{026CDEEC-AD0B-4DAF-A53A-4719EDC99FBE}"/>
    <dgm:cxn modelId="{16395585-9952-4DD9-8930-4D74369AB6CC}" type="presOf" srcId="{D89E6D70-EA3F-42D9-A389-BCC75782DDE0}" destId="{3F31B831-D745-45DC-BCAD-AB70A217BD3C}" srcOrd="0" destOrd="0" presId="urn:microsoft.com/office/officeart/2009/layout/CirclePictureHierarchy"/>
    <dgm:cxn modelId="{4A83A591-0D88-414C-820F-849DBDB4C0F6}" type="presOf" srcId="{43E8550B-3EA9-41D5-A09B-53BEB284352B}" destId="{0B2524AB-37AE-4EA8-A61E-BFADB6775F7B}" srcOrd="0" destOrd="0" presId="urn:microsoft.com/office/officeart/2009/layout/CirclePictureHierarchy"/>
    <dgm:cxn modelId="{1E6D0793-0345-4EF5-9E13-5FB57C72BE54}" type="presOf" srcId="{B8CF2FEE-2994-48CB-AF7A-B8E3EA7A0CC5}" destId="{ED35E395-ED61-4386-82BB-E1194D16748B}" srcOrd="0" destOrd="0" presId="urn:microsoft.com/office/officeart/2009/layout/CirclePictureHierarchy"/>
    <dgm:cxn modelId="{65E93AAA-19CE-498F-8945-D79E013D7A57}" srcId="{7FE38350-C708-4F2B-974D-5AE1ADCA34F9}" destId="{CEA7AB40-1062-4665-B4EA-09072A75CEB0}" srcOrd="4" destOrd="0" parTransId="{7B5D5131-A99A-4388-8CC7-8B37F9D042AA}" sibTransId="{E1670060-F61E-4FD9-BF7C-7E2FE9205FAA}"/>
    <dgm:cxn modelId="{73AB5DB2-941D-49F0-856E-CD786652D51C}" srcId="{7FE38350-C708-4F2B-974D-5AE1ADCA34F9}" destId="{73E19832-31BF-4AEF-9CAB-47CA39E2165C}" srcOrd="3" destOrd="0" parTransId="{EFED3C72-3867-4CAD-BDC3-B5795AFDD9D0}" sibTransId="{789CAE22-E730-4D1B-91B3-6944E9938951}"/>
    <dgm:cxn modelId="{C844CBCB-253D-4C2C-BA4D-85141F974C2D}" srcId="{D29B8E17-65C5-4225-A704-4CD067A0493B}" destId="{7FE38350-C708-4F2B-974D-5AE1ADCA34F9}" srcOrd="0" destOrd="0" parTransId="{D89E6D70-EA3F-42D9-A389-BCC75782DDE0}" sibTransId="{D73CC7B3-2E57-4A16-8D19-A3F44B0847DA}"/>
    <dgm:cxn modelId="{B7AC0DD7-2773-4467-8F24-8B831821985C}" type="presOf" srcId="{7FE38350-C708-4F2B-974D-5AE1ADCA34F9}" destId="{EF3394E9-9FEA-46E2-BC15-784F803B520E}" srcOrd="0" destOrd="0" presId="urn:microsoft.com/office/officeart/2009/layout/CirclePictureHierarchy"/>
    <dgm:cxn modelId="{50229FD9-6F36-4CAD-B8CD-AC555CB70A87}" type="presOf" srcId="{7372C6AE-840C-415D-A74B-38F431466FCF}" destId="{03F1FA71-032C-4B27-9AA6-90C099848DA3}" srcOrd="0" destOrd="0" presId="urn:microsoft.com/office/officeart/2009/layout/CirclePictureHierarchy"/>
    <dgm:cxn modelId="{C4B8C9E1-D07D-4179-8089-33ACF4D33AA5}" srcId="{7FE38350-C708-4F2B-974D-5AE1ADCA34F9}" destId="{43E8550B-3EA9-41D5-A09B-53BEB284352B}" srcOrd="5" destOrd="0" parTransId="{5363C23A-432B-485D-BB2C-400735B32FA9}" sibTransId="{42A84337-4C5C-44D7-BFC0-E6F7F150BF7C}"/>
    <dgm:cxn modelId="{55C8C1E4-3C58-462A-B266-16E6748CE7AF}" type="presOf" srcId="{7B5D5131-A99A-4388-8CC7-8B37F9D042AA}" destId="{9DD4801F-CB54-47DD-9089-1B84FF3A88CE}" srcOrd="0" destOrd="0" presId="urn:microsoft.com/office/officeart/2009/layout/CirclePictureHierarchy"/>
    <dgm:cxn modelId="{5CA30BEE-A7FB-4B7B-822C-CF231216232F}" srcId="{7FE38350-C708-4F2B-974D-5AE1ADCA34F9}" destId="{B8CF2FEE-2994-48CB-AF7A-B8E3EA7A0CC5}" srcOrd="0" destOrd="0" parTransId="{28252058-31B2-4BAF-8850-4D8E6C1957E7}" sibTransId="{2DE1B61B-18A4-4E46-9652-35393AD83536}"/>
    <dgm:cxn modelId="{8BCC67F6-20A2-4F7A-B348-CBE44988D510}" type="presOf" srcId="{28252058-31B2-4BAF-8850-4D8E6C1957E7}" destId="{71276A87-FEB4-4D9E-9CCC-4AB2D1D3F9F1}" srcOrd="0" destOrd="0" presId="urn:microsoft.com/office/officeart/2009/layout/CirclePictureHierarchy"/>
    <dgm:cxn modelId="{01EF3FFF-9809-4A22-9104-08B338A6C554}" type="presOf" srcId="{7547FB5A-7FDA-4961-9BD8-DBF6099A4087}" destId="{F1C8C584-CAA8-4465-AE91-F30DB2B55809}" srcOrd="0" destOrd="0" presId="urn:microsoft.com/office/officeart/2009/layout/CirclePictureHierarchy"/>
    <dgm:cxn modelId="{998547FF-C5FE-4698-9539-602295D59B5C}" srcId="{7FE38350-C708-4F2B-974D-5AE1ADCA34F9}" destId="{5E3CAA22-AB85-4288-A607-A7E7895A101C}" srcOrd="2" destOrd="0" parTransId="{7DB87E28-AFF3-4254-BA1B-21E5C1170020}" sibTransId="{9A554C12-B582-4D6E-B82E-5343384CA490}"/>
    <dgm:cxn modelId="{9F701719-E224-4B7B-821E-8AC2B0DBD675}" type="presParOf" srcId="{44C22A23-0560-479E-AAE4-F64400B9C68C}" destId="{13F331A7-D5F7-4ED3-96F6-46ED2F97B2DF}" srcOrd="0" destOrd="0" presId="urn:microsoft.com/office/officeart/2009/layout/CirclePictureHierarchy"/>
    <dgm:cxn modelId="{8BC89FEB-CBDE-4E7E-8FF1-4F1349701252}" type="presParOf" srcId="{13F331A7-D5F7-4ED3-96F6-46ED2F97B2DF}" destId="{7BC8B797-CABC-4424-81C3-802E9E6F7225}" srcOrd="0" destOrd="0" presId="urn:microsoft.com/office/officeart/2009/layout/CirclePictureHierarchy"/>
    <dgm:cxn modelId="{6B4A9A32-72D9-45A1-96DD-324D8EAED348}" type="presParOf" srcId="{7BC8B797-CABC-4424-81C3-802E9E6F7225}" destId="{DBC61DE1-DA73-4B51-8AA6-7B432920681C}" srcOrd="0" destOrd="0" presId="urn:microsoft.com/office/officeart/2009/layout/CirclePictureHierarchy"/>
    <dgm:cxn modelId="{481C6394-64F5-4ABE-B8E2-B3EBF0412F6D}" type="presParOf" srcId="{7BC8B797-CABC-4424-81C3-802E9E6F7225}" destId="{E834B071-DDD1-4788-A68F-561E52D8E232}" srcOrd="1" destOrd="0" presId="urn:microsoft.com/office/officeart/2009/layout/CirclePictureHierarchy"/>
    <dgm:cxn modelId="{1EF8BBAA-3493-4920-B2EB-66A55326A1D5}" type="presParOf" srcId="{13F331A7-D5F7-4ED3-96F6-46ED2F97B2DF}" destId="{90A1295E-9071-4E25-B12D-80BBC280740F}" srcOrd="1" destOrd="0" presId="urn:microsoft.com/office/officeart/2009/layout/CirclePictureHierarchy"/>
    <dgm:cxn modelId="{F1506BEC-0D53-49B5-866E-1E0E1CF4739D}" type="presParOf" srcId="{90A1295E-9071-4E25-B12D-80BBC280740F}" destId="{03F1FA71-032C-4B27-9AA6-90C099848DA3}" srcOrd="0" destOrd="0" presId="urn:microsoft.com/office/officeart/2009/layout/CirclePictureHierarchy"/>
    <dgm:cxn modelId="{13692CBD-47A8-42D5-B9AC-C3E7675F35F3}" type="presParOf" srcId="{90A1295E-9071-4E25-B12D-80BBC280740F}" destId="{E9D0F56E-63DB-4DAE-A463-E1E87C1525DB}" srcOrd="1" destOrd="0" presId="urn:microsoft.com/office/officeart/2009/layout/CirclePictureHierarchy"/>
    <dgm:cxn modelId="{2ED9C0C8-BDC5-4FE6-9FE1-9C170F408A37}" type="presParOf" srcId="{E9D0F56E-63DB-4DAE-A463-E1E87C1525DB}" destId="{489771FC-4340-492F-AB52-BB491F448C74}" srcOrd="0" destOrd="0" presId="urn:microsoft.com/office/officeart/2009/layout/CirclePictureHierarchy"/>
    <dgm:cxn modelId="{B4674558-294C-43C8-958F-D9EF546C5AAF}" type="presParOf" srcId="{489771FC-4340-492F-AB52-BB491F448C74}" destId="{0D95138A-C669-463D-9A10-C74337FBF5C8}" srcOrd="0" destOrd="0" presId="urn:microsoft.com/office/officeart/2009/layout/CirclePictureHierarchy"/>
    <dgm:cxn modelId="{760071DF-6D61-4FB0-8B7F-DFE88031AC11}" type="presParOf" srcId="{489771FC-4340-492F-AB52-BB491F448C74}" destId="{8B784F14-AFE8-426B-A28E-ADD0BD9EE427}" srcOrd="1" destOrd="0" presId="urn:microsoft.com/office/officeart/2009/layout/CirclePictureHierarchy"/>
    <dgm:cxn modelId="{13C6ADF0-B65F-42ED-8BB1-C897E9C68721}" type="presParOf" srcId="{E9D0F56E-63DB-4DAE-A463-E1E87C1525DB}" destId="{1D104B32-DC40-4BE9-A4EB-91A374F6100C}" srcOrd="1" destOrd="0" presId="urn:microsoft.com/office/officeart/2009/layout/CirclePictureHierarchy"/>
    <dgm:cxn modelId="{6C8C947D-394C-4FFC-834E-C3FC44B684CC}" type="presParOf" srcId="{1D104B32-DC40-4BE9-A4EB-91A374F6100C}" destId="{3F31B831-D745-45DC-BCAD-AB70A217BD3C}" srcOrd="0" destOrd="0" presId="urn:microsoft.com/office/officeart/2009/layout/CirclePictureHierarchy"/>
    <dgm:cxn modelId="{4394978D-7930-47E1-A175-394C26470E24}" type="presParOf" srcId="{1D104B32-DC40-4BE9-A4EB-91A374F6100C}" destId="{AB5A70A4-6FB8-404B-845B-BA3C753E3CF4}" srcOrd="1" destOrd="0" presId="urn:microsoft.com/office/officeart/2009/layout/CirclePictureHierarchy"/>
    <dgm:cxn modelId="{608494C0-0908-4B7C-8655-E3D7369D072A}" type="presParOf" srcId="{AB5A70A4-6FB8-404B-845B-BA3C753E3CF4}" destId="{F2DD9B3E-BF8C-49B5-87A6-D03F12E54E44}" srcOrd="0" destOrd="0" presId="urn:microsoft.com/office/officeart/2009/layout/CirclePictureHierarchy"/>
    <dgm:cxn modelId="{9FBFD09C-EC70-48D7-AB76-F366D47961AD}" type="presParOf" srcId="{F2DD9B3E-BF8C-49B5-87A6-D03F12E54E44}" destId="{702F34AC-106F-49BC-BB25-875FB772990A}" srcOrd="0" destOrd="0" presId="urn:microsoft.com/office/officeart/2009/layout/CirclePictureHierarchy"/>
    <dgm:cxn modelId="{2549E99A-5BD4-40E7-A726-52151137D812}" type="presParOf" srcId="{F2DD9B3E-BF8C-49B5-87A6-D03F12E54E44}" destId="{EF3394E9-9FEA-46E2-BC15-784F803B520E}" srcOrd="1" destOrd="0" presId="urn:microsoft.com/office/officeart/2009/layout/CirclePictureHierarchy"/>
    <dgm:cxn modelId="{07197063-28C4-47C3-8C1A-57A7E2081194}" type="presParOf" srcId="{AB5A70A4-6FB8-404B-845B-BA3C753E3CF4}" destId="{5296711A-A6DB-4864-9BBA-868FABD3234B}" srcOrd="1" destOrd="0" presId="urn:microsoft.com/office/officeart/2009/layout/CirclePictureHierarchy"/>
    <dgm:cxn modelId="{58E2C07C-94CC-4E5D-9B04-DB392C4E295A}" type="presParOf" srcId="{5296711A-A6DB-4864-9BBA-868FABD3234B}" destId="{71276A87-FEB4-4D9E-9CCC-4AB2D1D3F9F1}" srcOrd="0" destOrd="0" presId="urn:microsoft.com/office/officeart/2009/layout/CirclePictureHierarchy"/>
    <dgm:cxn modelId="{31CED816-C0C3-4225-A3CE-06C576253644}" type="presParOf" srcId="{5296711A-A6DB-4864-9BBA-868FABD3234B}" destId="{B34EF429-833B-45DA-89AB-BCED3041CF5B}" srcOrd="1" destOrd="0" presId="urn:microsoft.com/office/officeart/2009/layout/CirclePictureHierarchy"/>
    <dgm:cxn modelId="{86E35038-7C5D-4F78-88A8-CBDCE2762F22}" type="presParOf" srcId="{B34EF429-833B-45DA-89AB-BCED3041CF5B}" destId="{D8D60A85-EA5C-4A9E-A4F8-19C7CCE8AD89}" srcOrd="0" destOrd="0" presId="urn:microsoft.com/office/officeart/2009/layout/CirclePictureHierarchy"/>
    <dgm:cxn modelId="{FF2B17A1-9E42-462B-BF8F-B0A92B0C58EF}" type="presParOf" srcId="{D8D60A85-EA5C-4A9E-A4F8-19C7CCE8AD89}" destId="{AAB978C2-F3E9-4C5D-AC50-80A8CDB925C1}" srcOrd="0" destOrd="0" presId="urn:microsoft.com/office/officeart/2009/layout/CirclePictureHierarchy"/>
    <dgm:cxn modelId="{37F7AB71-9223-4866-BA6A-2A981E18D05D}" type="presParOf" srcId="{D8D60A85-EA5C-4A9E-A4F8-19C7CCE8AD89}" destId="{ED35E395-ED61-4386-82BB-E1194D16748B}" srcOrd="1" destOrd="0" presId="urn:microsoft.com/office/officeart/2009/layout/CirclePictureHierarchy"/>
    <dgm:cxn modelId="{3E90DA3F-9E21-45AC-8643-2C0F3A2717D6}" type="presParOf" srcId="{B34EF429-833B-45DA-89AB-BCED3041CF5B}" destId="{EEFEB2F9-5272-4947-8432-467313D7C7E1}" srcOrd="1" destOrd="0" presId="urn:microsoft.com/office/officeart/2009/layout/CirclePictureHierarchy"/>
    <dgm:cxn modelId="{076E58CC-552B-4FF9-8D48-C02BA61E5F64}" type="presParOf" srcId="{5296711A-A6DB-4864-9BBA-868FABD3234B}" destId="{F1C8C584-CAA8-4465-AE91-F30DB2B55809}" srcOrd="2" destOrd="0" presId="urn:microsoft.com/office/officeart/2009/layout/CirclePictureHierarchy"/>
    <dgm:cxn modelId="{3469A4DD-50F7-46E2-B3B4-1CFFA2C15A0B}" type="presParOf" srcId="{5296711A-A6DB-4864-9BBA-868FABD3234B}" destId="{A637F691-8433-41F3-A80E-70F4597C51A8}" srcOrd="3" destOrd="0" presId="urn:microsoft.com/office/officeart/2009/layout/CirclePictureHierarchy"/>
    <dgm:cxn modelId="{C83896AF-8105-4EA0-BF7C-3AC2DA2CAD57}" type="presParOf" srcId="{A637F691-8433-41F3-A80E-70F4597C51A8}" destId="{17953C56-01C4-4E03-A6AC-84132B926E12}" srcOrd="0" destOrd="0" presId="urn:microsoft.com/office/officeart/2009/layout/CirclePictureHierarchy"/>
    <dgm:cxn modelId="{0057CF90-5EE8-457C-BCE1-22188ABD22BD}" type="presParOf" srcId="{17953C56-01C4-4E03-A6AC-84132B926E12}" destId="{157C0A3E-2D20-4DC8-B771-5170CA699B8A}" srcOrd="0" destOrd="0" presId="urn:microsoft.com/office/officeart/2009/layout/CirclePictureHierarchy"/>
    <dgm:cxn modelId="{6076CF30-F662-40DF-A2FE-CFAF7D018E8B}" type="presParOf" srcId="{17953C56-01C4-4E03-A6AC-84132B926E12}" destId="{143C7CCB-1D0A-4455-8B15-15A948196E2D}" srcOrd="1" destOrd="0" presId="urn:microsoft.com/office/officeart/2009/layout/CirclePictureHierarchy"/>
    <dgm:cxn modelId="{14C40D44-0703-4DF6-9796-4C2A690E5339}" type="presParOf" srcId="{A637F691-8433-41F3-A80E-70F4597C51A8}" destId="{31C735FD-5643-4F1B-80FD-642F4EC408CE}" srcOrd="1" destOrd="0" presId="urn:microsoft.com/office/officeart/2009/layout/CirclePictureHierarchy"/>
    <dgm:cxn modelId="{CBA492F7-532F-47BE-B191-51CF59602EFC}" type="presParOf" srcId="{5296711A-A6DB-4864-9BBA-868FABD3234B}" destId="{C8C86271-C7B1-410B-AE8A-607E0BC4BD49}" srcOrd="4" destOrd="0" presId="urn:microsoft.com/office/officeart/2009/layout/CirclePictureHierarchy"/>
    <dgm:cxn modelId="{BAC0C9AB-488B-44C3-8E8D-BB7323A7CCD0}" type="presParOf" srcId="{5296711A-A6DB-4864-9BBA-868FABD3234B}" destId="{D57DD13B-A4C6-47E8-A9C7-D2653848BB2B}" srcOrd="5" destOrd="0" presId="urn:microsoft.com/office/officeart/2009/layout/CirclePictureHierarchy"/>
    <dgm:cxn modelId="{B57D92C8-5E7C-41C0-8ECA-76CBF96EF3DB}" type="presParOf" srcId="{D57DD13B-A4C6-47E8-A9C7-D2653848BB2B}" destId="{B4B5B3CF-ED4D-4FAD-B06F-4A376B50CC8E}" srcOrd="0" destOrd="0" presId="urn:microsoft.com/office/officeart/2009/layout/CirclePictureHierarchy"/>
    <dgm:cxn modelId="{DA0754D0-55D1-4B99-B2A1-6D354182E3A3}" type="presParOf" srcId="{B4B5B3CF-ED4D-4FAD-B06F-4A376B50CC8E}" destId="{7B914EC7-4B13-4914-A499-B7055EB5B51A}" srcOrd="0" destOrd="0" presId="urn:microsoft.com/office/officeart/2009/layout/CirclePictureHierarchy"/>
    <dgm:cxn modelId="{B18A8713-55F0-4030-9E99-C96D29196B13}" type="presParOf" srcId="{B4B5B3CF-ED4D-4FAD-B06F-4A376B50CC8E}" destId="{34A20122-AE0B-42C3-A1F4-B01EA24495AA}" srcOrd="1" destOrd="0" presId="urn:microsoft.com/office/officeart/2009/layout/CirclePictureHierarchy"/>
    <dgm:cxn modelId="{DA169B8B-142B-466A-AAFF-0DE0A4948BBB}" type="presParOf" srcId="{D57DD13B-A4C6-47E8-A9C7-D2653848BB2B}" destId="{D65B356C-637F-40F4-B623-4AE3B77D7506}" srcOrd="1" destOrd="0" presId="urn:microsoft.com/office/officeart/2009/layout/CirclePictureHierarchy"/>
    <dgm:cxn modelId="{9BC3B39D-9A1D-4CB3-89F1-9B53AD0A1106}" type="presParOf" srcId="{5296711A-A6DB-4864-9BBA-868FABD3234B}" destId="{4766F562-9C7E-49DF-9D77-AB6CA60CF363}" srcOrd="6" destOrd="0" presId="urn:microsoft.com/office/officeart/2009/layout/CirclePictureHierarchy"/>
    <dgm:cxn modelId="{89620BB5-E38A-4926-B7FE-460B181650E5}" type="presParOf" srcId="{5296711A-A6DB-4864-9BBA-868FABD3234B}" destId="{B55EA7A6-F82C-4907-ADD3-9B14CAC26A41}" srcOrd="7" destOrd="0" presId="urn:microsoft.com/office/officeart/2009/layout/CirclePictureHierarchy"/>
    <dgm:cxn modelId="{406F22AD-2BAB-4AE3-BF9C-832E618BC22B}" type="presParOf" srcId="{B55EA7A6-F82C-4907-ADD3-9B14CAC26A41}" destId="{9DCD12CB-F82B-4D04-A7F8-51D1AE5556CA}" srcOrd="0" destOrd="0" presId="urn:microsoft.com/office/officeart/2009/layout/CirclePictureHierarchy"/>
    <dgm:cxn modelId="{CA87CB4D-5784-499C-ACAA-95A0BCDEC669}" type="presParOf" srcId="{9DCD12CB-F82B-4D04-A7F8-51D1AE5556CA}" destId="{06BC3F83-79BE-4231-B0C3-3F09E4F7EC06}" srcOrd="0" destOrd="0" presId="urn:microsoft.com/office/officeart/2009/layout/CirclePictureHierarchy"/>
    <dgm:cxn modelId="{1AF59E63-33DB-4B94-80B0-4874976C6E33}" type="presParOf" srcId="{9DCD12CB-F82B-4D04-A7F8-51D1AE5556CA}" destId="{014DED21-B6F3-4840-901F-A42270E8B272}" srcOrd="1" destOrd="0" presId="urn:microsoft.com/office/officeart/2009/layout/CirclePictureHierarchy"/>
    <dgm:cxn modelId="{5B75C5C8-8726-4945-83B1-FBB0E2481EE2}" type="presParOf" srcId="{B55EA7A6-F82C-4907-ADD3-9B14CAC26A41}" destId="{2353796C-D91B-4D88-B604-C791E1A2AF89}" srcOrd="1" destOrd="0" presId="urn:microsoft.com/office/officeart/2009/layout/CirclePictureHierarchy"/>
    <dgm:cxn modelId="{806E5ACD-258B-4D5C-AB90-7AE52C6DAF55}" type="presParOf" srcId="{5296711A-A6DB-4864-9BBA-868FABD3234B}" destId="{9DD4801F-CB54-47DD-9089-1B84FF3A88CE}" srcOrd="8" destOrd="0" presId="urn:microsoft.com/office/officeart/2009/layout/CirclePictureHierarchy"/>
    <dgm:cxn modelId="{6E188972-AEB4-4E60-8E0A-3E175B80268F}" type="presParOf" srcId="{5296711A-A6DB-4864-9BBA-868FABD3234B}" destId="{F9F09F25-401F-43E2-AD8A-C27CD5387AB6}" srcOrd="9" destOrd="0" presId="urn:microsoft.com/office/officeart/2009/layout/CirclePictureHierarchy"/>
    <dgm:cxn modelId="{88CE0BD9-68EB-4777-A3DB-C87C40B08A39}" type="presParOf" srcId="{F9F09F25-401F-43E2-AD8A-C27CD5387AB6}" destId="{6EEE6499-704B-4C73-B358-79EB4EE611FA}" srcOrd="0" destOrd="0" presId="urn:microsoft.com/office/officeart/2009/layout/CirclePictureHierarchy"/>
    <dgm:cxn modelId="{04BD2E10-BC3B-4EEA-9841-EFE037DE841A}" type="presParOf" srcId="{6EEE6499-704B-4C73-B358-79EB4EE611FA}" destId="{536E4296-E8BA-4671-83A4-CCF6B3A5CA63}" srcOrd="0" destOrd="0" presId="urn:microsoft.com/office/officeart/2009/layout/CirclePictureHierarchy"/>
    <dgm:cxn modelId="{EF5FDC57-0495-4E40-AB92-12906C500BB7}" type="presParOf" srcId="{6EEE6499-704B-4C73-B358-79EB4EE611FA}" destId="{D33FF65C-F31B-44A3-BB98-E66A36B7501B}" srcOrd="1" destOrd="0" presId="urn:microsoft.com/office/officeart/2009/layout/CirclePictureHierarchy"/>
    <dgm:cxn modelId="{A7A70891-1305-4C47-BF4B-BE86A214099C}" type="presParOf" srcId="{F9F09F25-401F-43E2-AD8A-C27CD5387AB6}" destId="{2C4E65B2-D4B4-4969-9EA8-7EB2957CC1FB}" srcOrd="1" destOrd="0" presId="urn:microsoft.com/office/officeart/2009/layout/CirclePictureHierarchy"/>
    <dgm:cxn modelId="{4ECD514A-40F0-4AD5-8B92-FAF681919D8B}" type="presParOf" srcId="{5296711A-A6DB-4864-9BBA-868FABD3234B}" destId="{34FC45BC-7044-4A0D-AAA2-AB5D0971EBB1}" srcOrd="10" destOrd="0" presId="urn:microsoft.com/office/officeart/2009/layout/CirclePictureHierarchy"/>
    <dgm:cxn modelId="{AD7FA71A-0458-4D85-9624-649CA6327822}" type="presParOf" srcId="{5296711A-A6DB-4864-9BBA-868FABD3234B}" destId="{89F5EAB0-B17C-4348-983A-3C8807D91D61}" srcOrd="11" destOrd="0" presId="urn:microsoft.com/office/officeart/2009/layout/CirclePictureHierarchy"/>
    <dgm:cxn modelId="{2D73E290-B8FA-4FC9-96B5-0172703E2080}" type="presParOf" srcId="{89F5EAB0-B17C-4348-983A-3C8807D91D61}" destId="{84E1A66C-508C-4423-9BBF-72313FA21DE1}" srcOrd="0" destOrd="0" presId="urn:microsoft.com/office/officeart/2009/layout/CirclePictureHierarchy"/>
    <dgm:cxn modelId="{AC8E4797-6E77-4964-A72C-AF47EC707770}" type="presParOf" srcId="{84E1A66C-508C-4423-9BBF-72313FA21DE1}" destId="{9291AF60-2ED0-4ECD-959C-9DF2A4605F93}" srcOrd="0" destOrd="0" presId="urn:microsoft.com/office/officeart/2009/layout/CirclePictureHierarchy"/>
    <dgm:cxn modelId="{A26B5FDC-12B2-4124-962D-C42CE7E8E96E}" type="presParOf" srcId="{84E1A66C-508C-4423-9BBF-72313FA21DE1}" destId="{0B2524AB-37AE-4EA8-A61E-BFADB6775F7B}" srcOrd="1" destOrd="0" presId="urn:microsoft.com/office/officeart/2009/layout/CirclePictureHierarchy"/>
    <dgm:cxn modelId="{873750C0-BEDF-49AE-BC35-29E40C51D8AA}" type="presParOf" srcId="{89F5EAB0-B17C-4348-983A-3C8807D91D61}" destId="{5DCF6DEE-F19A-4728-866A-2FAB8F930E73}" srcOrd="1" destOrd="0" presId="urn:microsoft.com/office/officeart/2009/layout/CirclePictureHierarchy"/>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4801F-CB54-47DD-9089-1B84FF3A88CE}">
      <dsp:nvSpPr>
        <dsp:cNvPr id="0" name=""/>
        <dsp:cNvSpPr/>
      </dsp:nvSpPr>
      <dsp:spPr>
        <a:xfrm>
          <a:off x="2657859" y="1438037"/>
          <a:ext cx="2498185" cy="134018"/>
        </a:xfrm>
        <a:custGeom>
          <a:avLst/>
          <a:gdLst/>
          <a:ahLst/>
          <a:cxnLst/>
          <a:rect l="0" t="0" r="0" b="0"/>
          <a:pathLst>
            <a:path>
              <a:moveTo>
                <a:pt x="0" y="0"/>
              </a:moveTo>
              <a:lnTo>
                <a:pt x="0" y="67540"/>
              </a:lnTo>
              <a:lnTo>
                <a:pt x="2498185" y="67540"/>
              </a:lnTo>
              <a:lnTo>
                <a:pt x="2498185" y="1340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66F562-9C7E-49DF-9D77-AB6CA60CF363}">
      <dsp:nvSpPr>
        <dsp:cNvPr id="0" name=""/>
        <dsp:cNvSpPr/>
      </dsp:nvSpPr>
      <dsp:spPr>
        <a:xfrm>
          <a:off x="2657859" y="1438037"/>
          <a:ext cx="1254142" cy="134018"/>
        </a:xfrm>
        <a:custGeom>
          <a:avLst/>
          <a:gdLst/>
          <a:ahLst/>
          <a:cxnLst/>
          <a:rect l="0" t="0" r="0" b="0"/>
          <a:pathLst>
            <a:path>
              <a:moveTo>
                <a:pt x="0" y="0"/>
              </a:moveTo>
              <a:lnTo>
                <a:pt x="0" y="67540"/>
              </a:lnTo>
              <a:lnTo>
                <a:pt x="1254142" y="67540"/>
              </a:lnTo>
              <a:lnTo>
                <a:pt x="1254142" y="1340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C86271-C7B1-410B-AE8A-607E0BC4BD49}">
      <dsp:nvSpPr>
        <dsp:cNvPr id="0" name=""/>
        <dsp:cNvSpPr/>
      </dsp:nvSpPr>
      <dsp:spPr>
        <a:xfrm>
          <a:off x="2612139" y="1438037"/>
          <a:ext cx="91440" cy="142825"/>
        </a:xfrm>
        <a:custGeom>
          <a:avLst/>
          <a:gdLst/>
          <a:ahLst/>
          <a:cxnLst/>
          <a:rect l="0" t="0" r="0" b="0"/>
          <a:pathLst>
            <a:path>
              <a:moveTo>
                <a:pt x="45720" y="0"/>
              </a:moveTo>
              <a:lnTo>
                <a:pt x="45720" y="76347"/>
              </a:lnTo>
              <a:lnTo>
                <a:pt x="45769" y="76347"/>
              </a:lnTo>
              <a:lnTo>
                <a:pt x="45769" y="1428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C8C584-CAA8-4465-AE91-F30DB2B55809}">
      <dsp:nvSpPr>
        <dsp:cNvPr id="0" name=""/>
        <dsp:cNvSpPr/>
      </dsp:nvSpPr>
      <dsp:spPr>
        <a:xfrm>
          <a:off x="1571999" y="1438037"/>
          <a:ext cx="1085859" cy="134018"/>
        </a:xfrm>
        <a:custGeom>
          <a:avLst/>
          <a:gdLst/>
          <a:ahLst/>
          <a:cxnLst/>
          <a:rect l="0" t="0" r="0" b="0"/>
          <a:pathLst>
            <a:path>
              <a:moveTo>
                <a:pt x="1085859" y="0"/>
              </a:moveTo>
              <a:lnTo>
                <a:pt x="1085859" y="67540"/>
              </a:lnTo>
              <a:lnTo>
                <a:pt x="0" y="67540"/>
              </a:lnTo>
              <a:lnTo>
                <a:pt x="0" y="1340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76A87-FEB4-4D9E-9CCC-4AB2D1D3F9F1}">
      <dsp:nvSpPr>
        <dsp:cNvPr id="0" name=""/>
        <dsp:cNvSpPr/>
      </dsp:nvSpPr>
      <dsp:spPr>
        <a:xfrm>
          <a:off x="278446" y="1438037"/>
          <a:ext cx="2379413" cy="134018"/>
        </a:xfrm>
        <a:custGeom>
          <a:avLst/>
          <a:gdLst/>
          <a:ahLst/>
          <a:cxnLst/>
          <a:rect l="0" t="0" r="0" b="0"/>
          <a:pathLst>
            <a:path>
              <a:moveTo>
                <a:pt x="2379413" y="0"/>
              </a:moveTo>
              <a:lnTo>
                <a:pt x="2379413" y="67540"/>
              </a:lnTo>
              <a:lnTo>
                <a:pt x="0" y="67540"/>
              </a:lnTo>
              <a:lnTo>
                <a:pt x="0" y="1340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31B831-D745-45DC-BCAD-AB70A217BD3C}">
      <dsp:nvSpPr>
        <dsp:cNvPr id="0" name=""/>
        <dsp:cNvSpPr/>
      </dsp:nvSpPr>
      <dsp:spPr>
        <a:xfrm>
          <a:off x="2612139" y="888327"/>
          <a:ext cx="91440" cy="91440"/>
        </a:xfrm>
        <a:custGeom>
          <a:avLst/>
          <a:gdLst/>
          <a:ahLst/>
          <a:cxnLst/>
          <a:rect l="0" t="0" r="0" b="0"/>
          <a:pathLst>
            <a:path>
              <a:moveTo>
                <a:pt x="46203" y="45720"/>
              </a:moveTo>
              <a:lnTo>
                <a:pt x="46203" y="57777"/>
              </a:lnTo>
              <a:lnTo>
                <a:pt x="45720" y="57777"/>
              </a:lnTo>
              <a:lnTo>
                <a:pt x="45720" y="124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F1FA71-032C-4B27-9AA6-90C099848DA3}">
      <dsp:nvSpPr>
        <dsp:cNvPr id="0" name=""/>
        <dsp:cNvSpPr/>
      </dsp:nvSpPr>
      <dsp:spPr>
        <a:xfrm>
          <a:off x="2612139" y="386988"/>
          <a:ext cx="91440" cy="91440"/>
        </a:xfrm>
        <a:custGeom>
          <a:avLst/>
          <a:gdLst/>
          <a:ahLst/>
          <a:cxnLst/>
          <a:rect l="0" t="0" r="0" b="0"/>
          <a:pathLst>
            <a:path>
              <a:moveTo>
                <a:pt x="45720" y="45720"/>
              </a:moveTo>
              <a:lnTo>
                <a:pt x="45720" y="55126"/>
              </a:lnTo>
              <a:lnTo>
                <a:pt x="46203" y="55126"/>
              </a:lnTo>
              <a:lnTo>
                <a:pt x="46203" y="1216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C61DE1-DA73-4B51-8AA6-7B432920681C}">
      <dsp:nvSpPr>
        <dsp:cNvPr id="0" name=""/>
        <dsp:cNvSpPr/>
      </dsp:nvSpPr>
      <dsp:spPr>
        <a:xfrm>
          <a:off x="2445132" y="7253"/>
          <a:ext cx="425454" cy="42545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34B071-DDD1-4788-A68F-561E52D8E232}">
      <dsp:nvSpPr>
        <dsp:cNvPr id="0" name=""/>
        <dsp:cNvSpPr/>
      </dsp:nvSpPr>
      <dsp:spPr>
        <a:xfrm>
          <a:off x="2795813" y="0"/>
          <a:ext cx="817064" cy="425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latin typeface="Book Antiqua" panose="02040602050305030304" pitchFamily="18" charset="0"/>
            </a:rPr>
            <a:t>4 personas juzgadoras</a:t>
          </a:r>
        </a:p>
      </dsp:txBody>
      <dsp:txXfrm>
        <a:off x="2795813" y="0"/>
        <a:ext cx="817064" cy="425454"/>
      </dsp:txXfrm>
    </dsp:sp>
    <dsp:sp modelId="{0D95138A-C669-463D-9A10-C74337FBF5C8}">
      <dsp:nvSpPr>
        <dsp:cNvPr id="0" name=""/>
        <dsp:cNvSpPr/>
      </dsp:nvSpPr>
      <dsp:spPr>
        <a:xfrm>
          <a:off x="2445615" y="508592"/>
          <a:ext cx="425454" cy="425454"/>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784F14-AFE8-426B-A28E-ADD0BD9EE427}">
      <dsp:nvSpPr>
        <dsp:cNvPr id="0" name=""/>
        <dsp:cNvSpPr/>
      </dsp:nvSpPr>
      <dsp:spPr>
        <a:xfrm>
          <a:off x="2711536" y="498458"/>
          <a:ext cx="1046408" cy="425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latin typeface="Book Antiqua" panose="02040602050305030304" pitchFamily="18" charset="0"/>
            </a:rPr>
            <a:t>1 persona Coordinadora Judicial</a:t>
          </a:r>
        </a:p>
      </dsp:txBody>
      <dsp:txXfrm>
        <a:off x="2711536" y="498458"/>
        <a:ext cx="1046408" cy="425454"/>
      </dsp:txXfrm>
    </dsp:sp>
    <dsp:sp modelId="{702F34AC-106F-49BC-BB25-875FB772990A}">
      <dsp:nvSpPr>
        <dsp:cNvPr id="0" name=""/>
        <dsp:cNvSpPr/>
      </dsp:nvSpPr>
      <dsp:spPr>
        <a:xfrm>
          <a:off x="2445132" y="1012582"/>
          <a:ext cx="425454" cy="42545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3394E9-9FEA-46E2-BC15-784F803B520E}">
      <dsp:nvSpPr>
        <dsp:cNvPr id="0" name=""/>
        <dsp:cNvSpPr/>
      </dsp:nvSpPr>
      <dsp:spPr>
        <a:xfrm>
          <a:off x="2852497" y="1011518"/>
          <a:ext cx="817064" cy="425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latin typeface="Book Antiqua" panose="02040602050305030304" pitchFamily="18" charset="0"/>
            </a:rPr>
            <a:t>11 personas Técnicas</a:t>
          </a:r>
        </a:p>
      </dsp:txBody>
      <dsp:txXfrm>
        <a:off x="2852497" y="1011518"/>
        <a:ext cx="817064" cy="425454"/>
      </dsp:txXfrm>
    </dsp:sp>
    <dsp:sp modelId="{AAB978C2-F3E9-4C5D-AC50-80A8CDB925C1}">
      <dsp:nvSpPr>
        <dsp:cNvPr id="0" name=""/>
        <dsp:cNvSpPr/>
      </dsp:nvSpPr>
      <dsp:spPr>
        <a:xfrm>
          <a:off x="65719" y="1572055"/>
          <a:ext cx="425454" cy="42545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35E395-ED61-4386-82BB-E1194D16748B}">
      <dsp:nvSpPr>
        <dsp:cNvPr id="0" name=""/>
        <dsp:cNvSpPr/>
      </dsp:nvSpPr>
      <dsp:spPr>
        <a:xfrm>
          <a:off x="484730" y="1570992"/>
          <a:ext cx="885286" cy="425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2 TJ Manifestadores</a:t>
          </a:r>
        </a:p>
      </dsp:txBody>
      <dsp:txXfrm>
        <a:off x="484730" y="1570992"/>
        <a:ext cx="885286" cy="425454"/>
      </dsp:txXfrm>
    </dsp:sp>
    <dsp:sp modelId="{157C0A3E-2D20-4DC8-B771-5170CA699B8A}">
      <dsp:nvSpPr>
        <dsp:cNvPr id="0" name=""/>
        <dsp:cNvSpPr/>
      </dsp:nvSpPr>
      <dsp:spPr>
        <a:xfrm>
          <a:off x="1359272" y="1572055"/>
          <a:ext cx="425454" cy="42545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3C7CCB-1D0A-4455-8B15-15A948196E2D}">
      <dsp:nvSpPr>
        <dsp:cNvPr id="0" name=""/>
        <dsp:cNvSpPr/>
      </dsp:nvSpPr>
      <dsp:spPr>
        <a:xfrm>
          <a:off x="1784729" y="1570992"/>
          <a:ext cx="638182" cy="425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2 TJ Apremios</a:t>
          </a:r>
        </a:p>
      </dsp:txBody>
      <dsp:txXfrm>
        <a:off x="1784729" y="1570992"/>
        <a:ext cx="638182" cy="425454"/>
      </dsp:txXfrm>
    </dsp:sp>
    <dsp:sp modelId="{7B914EC7-4B13-4914-A499-B7055EB5B51A}">
      <dsp:nvSpPr>
        <dsp:cNvPr id="0" name=""/>
        <dsp:cNvSpPr/>
      </dsp:nvSpPr>
      <dsp:spPr>
        <a:xfrm>
          <a:off x="2445182" y="1580862"/>
          <a:ext cx="425454" cy="425454"/>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A20122-AE0B-42C3-A1F4-B01EA24495AA}">
      <dsp:nvSpPr>
        <dsp:cNvPr id="0" name=""/>
        <dsp:cNvSpPr/>
      </dsp:nvSpPr>
      <dsp:spPr>
        <a:xfrm>
          <a:off x="2890191" y="1633584"/>
          <a:ext cx="638182" cy="425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1 TJ giros, estudios y apremios</a:t>
          </a:r>
        </a:p>
      </dsp:txBody>
      <dsp:txXfrm>
        <a:off x="2890191" y="1633584"/>
        <a:ext cx="638182" cy="425454"/>
      </dsp:txXfrm>
    </dsp:sp>
    <dsp:sp modelId="{06BC3F83-79BE-4231-B0C3-3F09E4F7EC06}">
      <dsp:nvSpPr>
        <dsp:cNvPr id="0" name=""/>
        <dsp:cNvSpPr/>
      </dsp:nvSpPr>
      <dsp:spPr>
        <a:xfrm>
          <a:off x="3699274" y="1572055"/>
          <a:ext cx="425454" cy="425454"/>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4DED21-B6F3-4840-901F-A42270E8B272}">
      <dsp:nvSpPr>
        <dsp:cNvPr id="0" name=""/>
        <dsp:cNvSpPr/>
      </dsp:nvSpPr>
      <dsp:spPr>
        <a:xfrm>
          <a:off x="4103556" y="1588614"/>
          <a:ext cx="786266" cy="425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1 TJ Asuntos Varios</a:t>
          </a:r>
        </a:p>
      </dsp:txBody>
      <dsp:txXfrm>
        <a:off x="4103556" y="1588614"/>
        <a:ext cx="786266" cy="425454"/>
      </dsp:txXfrm>
    </dsp:sp>
    <dsp:sp modelId="{536E4296-E8BA-4671-83A4-CCF6B3A5CA63}">
      <dsp:nvSpPr>
        <dsp:cNvPr id="0" name=""/>
        <dsp:cNvSpPr/>
      </dsp:nvSpPr>
      <dsp:spPr>
        <a:xfrm>
          <a:off x="4943317" y="1572055"/>
          <a:ext cx="425454" cy="425454"/>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3FF65C-F31B-44A3-BB98-E66A36B7501B}">
      <dsp:nvSpPr>
        <dsp:cNvPr id="0" name=""/>
        <dsp:cNvSpPr/>
      </dsp:nvSpPr>
      <dsp:spPr>
        <a:xfrm>
          <a:off x="5305417" y="1570992"/>
          <a:ext cx="638182" cy="4254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5 TJ de Trámite</a:t>
          </a:r>
        </a:p>
      </dsp:txBody>
      <dsp:txXfrm>
        <a:off x="5305417" y="1570992"/>
        <a:ext cx="638182" cy="4254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C45BC-7044-4A0D-AAA2-AB5D0971EBB1}">
      <dsp:nvSpPr>
        <dsp:cNvPr id="0" name=""/>
        <dsp:cNvSpPr/>
      </dsp:nvSpPr>
      <dsp:spPr>
        <a:xfrm>
          <a:off x="2490285" y="1148804"/>
          <a:ext cx="2094424" cy="179880"/>
        </a:xfrm>
        <a:custGeom>
          <a:avLst/>
          <a:gdLst/>
          <a:ahLst/>
          <a:cxnLst/>
          <a:rect l="0" t="0" r="0" b="0"/>
          <a:pathLst>
            <a:path>
              <a:moveTo>
                <a:pt x="0" y="0"/>
              </a:moveTo>
              <a:lnTo>
                <a:pt x="0" y="131748"/>
              </a:lnTo>
              <a:lnTo>
                <a:pt x="2094424" y="131748"/>
              </a:lnTo>
              <a:lnTo>
                <a:pt x="2094424" y="179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D4801F-CB54-47DD-9089-1B84FF3A88CE}">
      <dsp:nvSpPr>
        <dsp:cNvPr id="0" name=""/>
        <dsp:cNvSpPr/>
      </dsp:nvSpPr>
      <dsp:spPr>
        <a:xfrm>
          <a:off x="2490285" y="1148804"/>
          <a:ext cx="1237030" cy="181128"/>
        </a:xfrm>
        <a:custGeom>
          <a:avLst/>
          <a:gdLst/>
          <a:ahLst/>
          <a:cxnLst/>
          <a:rect l="0" t="0" r="0" b="0"/>
          <a:pathLst>
            <a:path>
              <a:moveTo>
                <a:pt x="0" y="0"/>
              </a:moveTo>
              <a:lnTo>
                <a:pt x="0" y="132995"/>
              </a:lnTo>
              <a:lnTo>
                <a:pt x="1237030" y="132995"/>
              </a:lnTo>
              <a:lnTo>
                <a:pt x="1237030" y="1811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66F562-9C7E-49DF-9D77-AB6CA60CF363}">
      <dsp:nvSpPr>
        <dsp:cNvPr id="0" name=""/>
        <dsp:cNvSpPr/>
      </dsp:nvSpPr>
      <dsp:spPr>
        <a:xfrm>
          <a:off x="2490285" y="1148804"/>
          <a:ext cx="432905" cy="181128"/>
        </a:xfrm>
        <a:custGeom>
          <a:avLst/>
          <a:gdLst/>
          <a:ahLst/>
          <a:cxnLst/>
          <a:rect l="0" t="0" r="0" b="0"/>
          <a:pathLst>
            <a:path>
              <a:moveTo>
                <a:pt x="0" y="0"/>
              </a:moveTo>
              <a:lnTo>
                <a:pt x="0" y="132995"/>
              </a:lnTo>
              <a:lnTo>
                <a:pt x="432905" y="132995"/>
              </a:lnTo>
              <a:lnTo>
                <a:pt x="432905" y="1811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C86271-C7B1-410B-AE8A-607E0BC4BD49}">
      <dsp:nvSpPr>
        <dsp:cNvPr id="0" name=""/>
        <dsp:cNvSpPr/>
      </dsp:nvSpPr>
      <dsp:spPr>
        <a:xfrm>
          <a:off x="1967805" y="1148804"/>
          <a:ext cx="522479" cy="179859"/>
        </a:xfrm>
        <a:custGeom>
          <a:avLst/>
          <a:gdLst/>
          <a:ahLst/>
          <a:cxnLst/>
          <a:rect l="0" t="0" r="0" b="0"/>
          <a:pathLst>
            <a:path>
              <a:moveTo>
                <a:pt x="522479" y="0"/>
              </a:moveTo>
              <a:lnTo>
                <a:pt x="522479" y="131726"/>
              </a:lnTo>
              <a:lnTo>
                <a:pt x="0" y="131726"/>
              </a:lnTo>
              <a:lnTo>
                <a:pt x="0" y="1798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C8C584-CAA8-4465-AE91-F30DB2B55809}">
      <dsp:nvSpPr>
        <dsp:cNvPr id="0" name=""/>
        <dsp:cNvSpPr/>
      </dsp:nvSpPr>
      <dsp:spPr>
        <a:xfrm>
          <a:off x="1151897" y="1148804"/>
          <a:ext cx="1338388" cy="181128"/>
        </a:xfrm>
        <a:custGeom>
          <a:avLst/>
          <a:gdLst/>
          <a:ahLst/>
          <a:cxnLst/>
          <a:rect l="0" t="0" r="0" b="0"/>
          <a:pathLst>
            <a:path>
              <a:moveTo>
                <a:pt x="1338388" y="0"/>
              </a:moveTo>
              <a:lnTo>
                <a:pt x="1338388" y="132995"/>
              </a:lnTo>
              <a:lnTo>
                <a:pt x="0" y="132995"/>
              </a:lnTo>
              <a:lnTo>
                <a:pt x="0" y="1811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76A87-FEB4-4D9E-9CCC-4AB2D1D3F9F1}">
      <dsp:nvSpPr>
        <dsp:cNvPr id="0" name=""/>
        <dsp:cNvSpPr/>
      </dsp:nvSpPr>
      <dsp:spPr>
        <a:xfrm>
          <a:off x="154023" y="1148804"/>
          <a:ext cx="2336262" cy="181128"/>
        </a:xfrm>
        <a:custGeom>
          <a:avLst/>
          <a:gdLst/>
          <a:ahLst/>
          <a:cxnLst/>
          <a:rect l="0" t="0" r="0" b="0"/>
          <a:pathLst>
            <a:path>
              <a:moveTo>
                <a:pt x="2336262" y="0"/>
              </a:moveTo>
              <a:lnTo>
                <a:pt x="2336262" y="132995"/>
              </a:lnTo>
              <a:lnTo>
                <a:pt x="0" y="132995"/>
              </a:lnTo>
              <a:lnTo>
                <a:pt x="0" y="1811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31B831-D745-45DC-BCAD-AB70A217BD3C}">
      <dsp:nvSpPr>
        <dsp:cNvPr id="0" name=""/>
        <dsp:cNvSpPr/>
      </dsp:nvSpPr>
      <dsp:spPr>
        <a:xfrm>
          <a:off x="2444565" y="713198"/>
          <a:ext cx="91440" cy="127558"/>
        </a:xfrm>
        <a:custGeom>
          <a:avLst/>
          <a:gdLst/>
          <a:ahLst/>
          <a:cxnLst/>
          <a:rect l="0" t="0" r="0" b="0"/>
          <a:pathLst>
            <a:path>
              <a:moveTo>
                <a:pt x="46612" y="0"/>
              </a:moveTo>
              <a:lnTo>
                <a:pt x="46612" y="79426"/>
              </a:lnTo>
              <a:lnTo>
                <a:pt x="45720" y="79426"/>
              </a:lnTo>
              <a:lnTo>
                <a:pt x="45720" y="1275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F1FA71-032C-4B27-9AA6-90C099848DA3}">
      <dsp:nvSpPr>
        <dsp:cNvPr id="0" name=""/>
        <dsp:cNvSpPr/>
      </dsp:nvSpPr>
      <dsp:spPr>
        <a:xfrm>
          <a:off x="2443705" y="308046"/>
          <a:ext cx="91440" cy="97106"/>
        </a:xfrm>
        <a:custGeom>
          <a:avLst/>
          <a:gdLst/>
          <a:ahLst/>
          <a:cxnLst/>
          <a:rect l="0" t="0" r="0" b="0"/>
          <a:pathLst>
            <a:path>
              <a:moveTo>
                <a:pt x="45720" y="0"/>
              </a:moveTo>
              <a:lnTo>
                <a:pt x="45720" y="48974"/>
              </a:lnTo>
              <a:lnTo>
                <a:pt x="47473" y="48974"/>
              </a:lnTo>
              <a:lnTo>
                <a:pt x="47473" y="971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C61DE1-DA73-4B51-8AA6-7B432920681C}">
      <dsp:nvSpPr>
        <dsp:cNvPr id="0" name=""/>
        <dsp:cNvSpPr/>
      </dsp:nvSpPr>
      <dsp:spPr>
        <a:xfrm>
          <a:off x="2335401" y="0"/>
          <a:ext cx="308046" cy="30804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34B071-DDD1-4788-A68F-561E52D8E232}">
      <dsp:nvSpPr>
        <dsp:cNvPr id="0" name=""/>
        <dsp:cNvSpPr/>
      </dsp:nvSpPr>
      <dsp:spPr>
        <a:xfrm>
          <a:off x="2636490" y="0"/>
          <a:ext cx="792717" cy="308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latin typeface="Book Antiqua" panose="02040602050305030304" pitchFamily="18" charset="0"/>
            </a:rPr>
            <a:t>4 personas juzgadoras</a:t>
          </a:r>
        </a:p>
      </dsp:txBody>
      <dsp:txXfrm>
        <a:off x="2636490" y="0"/>
        <a:ext cx="792717" cy="308046"/>
      </dsp:txXfrm>
    </dsp:sp>
    <dsp:sp modelId="{0D95138A-C669-463D-9A10-C74337FBF5C8}">
      <dsp:nvSpPr>
        <dsp:cNvPr id="0" name=""/>
        <dsp:cNvSpPr/>
      </dsp:nvSpPr>
      <dsp:spPr>
        <a:xfrm>
          <a:off x="2337155" y="405152"/>
          <a:ext cx="308046" cy="30804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784F14-AFE8-426B-A28E-ADD0BD9EE427}">
      <dsp:nvSpPr>
        <dsp:cNvPr id="0" name=""/>
        <dsp:cNvSpPr/>
      </dsp:nvSpPr>
      <dsp:spPr>
        <a:xfrm>
          <a:off x="2619211" y="428379"/>
          <a:ext cx="853793" cy="308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latin typeface="Book Antiqua" panose="02040602050305030304" pitchFamily="18" charset="0"/>
            </a:rPr>
            <a:t>1 persona Coordinadora Judicial</a:t>
          </a:r>
        </a:p>
      </dsp:txBody>
      <dsp:txXfrm>
        <a:off x="2619211" y="428379"/>
        <a:ext cx="853793" cy="308046"/>
      </dsp:txXfrm>
    </dsp:sp>
    <dsp:sp modelId="{702F34AC-106F-49BC-BB25-875FB772990A}">
      <dsp:nvSpPr>
        <dsp:cNvPr id="0" name=""/>
        <dsp:cNvSpPr/>
      </dsp:nvSpPr>
      <dsp:spPr>
        <a:xfrm>
          <a:off x="2336262" y="840757"/>
          <a:ext cx="308046" cy="30804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3394E9-9FEA-46E2-BC15-784F803B520E}">
      <dsp:nvSpPr>
        <dsp:cNvPr id="0" name=""/>
        <dsp:cNvSpPr/>
      </dsp:nvSpPr>
      <dsp:spPr>
        <a:xfrm>
          <a:off x="2712015" y="859105"/>
          <a:ext cx="743400" cy="308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latin typeface="Book Antiqua" panose="02040602050305030304" pitchFamily="18" charset="0"/>
            </a:rPr>
            <a:t>11 personas Técnicas</a:t>
          </a:r>
        </a:p>
      </dsp:txBody>
      <dsp:txXfrm>
        <a:off x="2712015" y="859105"/>
        <a:ext cx="743400" cy="308046"/>
      </dsp:txXfrm>
    </dsp:sp>
    <dsp:sp modelId="{AAB978C2-F3E9-4C5D-AC50-80A8CDB925C1}">
      <dsp:nvSpPr>
        <dsp:cNvPr id="0" name=""/>
        <dsp:cNvSpPr/>
      </dsp:nvSpPr>
      <dsp:spPr>
        <a:xfrm>
          <a:off x="0" y="1329932"/>
          <a:ext cx="308046" cy="30804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35E395-ED61-4386-82BB-E1194D16748B}">
      <dsp:nvSpPr>
        <dsp:cNvPr id="0" name=""/>
        <dsp:cNvSpPr/>
      </dsp:nvSpPr>
      <dsp:spPr>
        <a:xfrm>
          <a:off x="206206" y="1348273"/>
          <a:ext cx="836100" cy="308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2 TJ Manifestadores</a:t>
          </a:r>
        </a:p>
      </dsp:txBody>
      <dsp:txXfrm>
        <a:off x="206206" y="1348273"/>
        <a:ext cx="836100" cy="308046"/>
      </dsp:txXfrm>
    </dsp:sp>
    <dsp:sp modelId="{157C0A3E-2D20-4DC8-B771-5170CA699B8A}">
      <dsp:nvSpPr>
        <dsp:cNvPr id="0" name=""/>
        <dsp:cNvSpPr/>
      </dsp:nvSpPr>
      <dsp:spPr>
        <a:xfrm>
          <a:off x="997874" y="1329932"/>
          <a:ext cx="308046" cy="308046"/>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3C7CCB-1D0A-4455-8B15-15A948196E2D}">
      <dsp:nvSpPr>
        <dsp:cNvPr id="0" name=""/>
        <dsp:cNvSpPr/>
      </dsp:nvSpPr>
      <dsp:spPr>
        <a:xfrm>
          <a:off x="1225181" y="1344863"/>
          <a:ext cx="631380" cy="308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2 TJ Apremios</a:t>
          </a:r>
        </a:p>
      </dsp:txBody>
      <dsp:txXfrm>
        <a:off x="1225181" y="1344863"/>
        <a:ext cx="631380" cy="308046"/>
      </dsp:txXfrm>
    </dsp:sp>
    <dsp:sp modelId="{7B914EC7-4B13-4914-A499-B7055EB5B51A}">
      <dsp:nvSpPr>
        <dsp:cNvPr id="0" name=""/>
        <dsp:cNvSpPr/>
      </dsp:nvSpPr>
      <dsp:spPr>
        <a:xfrm>
          <a:off x="1813782" y="1328663"/>
          <a:ext cx="308046" cy="308046"/>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A20122-AE0B-42C3-A1F4-B01EA24495AA}">
      <dsp:nvSpPr>
        <dsp:cNvPr id="0" name=""/>
        <dsp:cNvSpPr/>
      </dsp:nvSpPr>
      <dsp:spPr>
        <a:xfrm>
          <a:off x="2108260" y="1366512"/>
          <a:ext cx="624842" cy="308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1 TJ giros, estudios y apremios</a:t>
          </a:r>
        </a:p>
      </dsp:txBody>
      <dsp:txXfrm>
        <a:off x="2108260" y="1366512"/>
        <a:ext cx="624842" cy="308046"/>
      </dsp:txXfrm>
    </dsp:sp>
    <dsp:sp modelId="{06BC3F83-79BE-4231-B0C3-3F09E4F7EC06}">
      <dsp:nvSpPr>
        <dsp:cNvPr id="0" name=""/>
        <dsp:cNvSpPr/>
      </dsp:nvSpPr>
      <dsp:spPr>
        <a:xfrm>
          <a:off x="2769167" y="1329932"/>
          <a:ext cx="308046" cy="308046"/>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4DED21-B6F3-4840-901F-A42270E8B272}">
      <dsp:nvSpPr>
        <dsp:cNvPr id="0" name=""/>
        <dsp:cNvSpPr/>
      </dsp:nvSpPr>
      <dsp:spPr>
        <a:xfrm>
          <a:off x="2985175" y="1353938"/>
          <a:ext cx="626210" cy="308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1 TJ Asuntos Varios</a:t>
          </a:r>
        </a:p>
      </dsp:txBody>
      <dsp:txXfrm>
        <a:off x="2985175" y="1353938"/>
        <a:ext cx="626210" cy="308046"/>
      </dsp:txXfrm>
    </dsp:sp>
    <dsp:sp modelId="{536E4296-E8BA-4671-83A4-CCF6B3A5CA63}">
      <dsp:nvSpPr>
        <dsp:cNvPr id="0" name=""/>
        <dsp:cNvSpPr/>
      </dsp:nvSpPr>
      <dsp:spPr>
        <a:xfrm>
          <a:off x="3573292" y="1329932"/>
          <a:ext cx="308046" cy="308046"/>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3FF65C-F31B-44A3-BB98-E66A36B7501B}">
      <dsp:nvSpPr>
        <dsp:cNvPr id="0" name=""/>
        <dsp:cNvSpPr/>
      </dsp:nvSpPr>
      <dsp:spPr>
        <a:xfrm>
          <a:off x="3893364" y="1341179"/>
          <a:ext cx="462069" cy="308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4 TJ de Trámite</a:t>
          </a:r>
        </a:p>
      </dsp:txBody>
      <dsp:txXfrm>
        <a:off x="3893364" y="1341179"/>
        <a:ext cx="462069" cy="308046"/>
      </dsp:txXfrm>
    </dsp:sp>
    <dsp:sp modelId="{9291AF60-2ED0-4ECD-959C-9DF2A4605F93}">
      <dsp:nvSpPr>
        <dsp:cNvPr id="0" name=""/>
        <dsp:cNvSpPr/>
      </dsp:nvSpPr>
      <dsp:spPr>
        <a:xfrm>
          <a:off x="4430687" y="1328684"/>
          <a:ext cx="308046" cy="308046"/>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2524AB-37AE-4EA8-A61E-BFADB6775F7B}">
      <dsp:nvSpPr>
        <dsp:cNvPr id="0" name=""/>
        <dsp:cNvSpPr/>
      </dsp:nvSpPr>
      <dsp:spPr>
        <a:xfrm>
          <a:off x="4669980" y="1361346"/>
          <a:ext cx="634985" cy="308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1 TJ Central Telefónica</a:t>
          </a:r>
        </a:p>
      </dsp:txBody>
      <dsp:txXfrm>
        <a:off x="4669980" y="1361346"/>
        <a:ext cx="634985" cy="3080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C45BC-7044-4A0D-AAA2-AB5D0971EBB1}">
      <dsp:nvSpPr>
        <dsp:cNvPr id="0" name=""/>
        <dsp:cNvSpPr/>
      </dsp:nvSpPr>
      <dsp:spPr>
        <a:xfrm>
          <a:off x="2568866" y="1124669"/>
          <a:ext cx="2160513" cy="185556"/>
        </a:xfrm>
        <a:custGeom>
          <a:avLst/>
          <a:gdLst/>
          <a:ahLst/>
          <a:cxnLst/>
          <a:rect l="0" t="0" r="0" b="0"/>
          <a:pathLst>
            <a:path>
              <a:moveTo>
                <a:pt x="0" y="0"/>
              </a:moveTo>
              <a:lnTo>
                <a:pt x="0" y="135905"/>
              </a:lnTo>
              <a:lnTo>
                <a:pt x="2160513" y="135905"/>
              </a:lnTo>
              <a:lnTo>
                <a:pt x="2160513" y="1855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D4801F-CB54-47DD-9089-1B84FF3A88CE}">
      <dsp:nvSpPr>
        <dsp:cNvPr id="0" name=""/>
        <dsp:cNvSpPr/>
      </dsp:nvSpPr>
      <dsp:spPr>
        <a:xfrm>
          <a:off x="2568866" y="1124669"/>
          <a:ext cx="1276064" cy="186843"/>
        </a:xfrm>
        <a:custGeom>
          <a:avLst/>
          <a:gdLst/>
          <a:ahLst/>
          <a:cxnLst/>
          <a:rect l="0" t="0" r="0" b="0"/>
          <a:pathLst>
            <a:path>
              <a:moveTo>
                <a:pt x="0" y="0"/>
              </a:moveTo>
              <a:lnTo>
                <a:pt x="0" y="137192"/>
              </a:lnTo>
              <a:lnTo>
                <a:pt x="1276064" y="137192"/>
              </a:lnTo>
              <a:lnTo>
                <a:pt x="1276064" y="1868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66F562-9C7E-49DF-9D77-AB6CA60CF363}">
      <dsp:nvSpPr>
        <dsp:cNvPr id="0" name=""/>
        <dsp:cNvSpPr/>
      </dsp:nvSpPr>
      <dsp:spPr>
        <a:xfrm>
          <a:off x="2568866" y="1124669"/>
          <a:ext cx="446565" cy="186843"/>
        </a:xfrm>
        <a:custGeom>
          <a:avLst/>
          <a:gdLst/>
          <a:ahLst/>
          <a:cxnLst/>
          <a:rect l="0" t="0" r="0" b="0"/>
          <a:pathLst>
            <a:path>
              <a:moveTo>
                <a:pt x="0" y="0"/>
              </a:moveTo>
              <a:lnTo>
                <a:pt x="0" y="137192"/>
              </a:lnTo>
              <a:lnTo>
                <a:pt x="446565" y="137192"/>
              </a:lnTo>
              <a:lnTo>
                <a:pt x="446565" y="1868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C86271-C7B1-410B-AE8A-607E0BC4BD49}">
      <dsp:nvSpPr>
        <dsp:cNvPr id="0" name=""/>
        <dsp:cNvSpPr/>
      </dsp:nvSpPr>
      <dsp:spPr>
        <a:xfrm>
          <a:off x="2029899" y="1124669"/>
          <a:ext cx="538966" cy="185534"/>
        </a:xfrm>
        <a:custGeom>
          <a:avLst/>
          <a:gdLst/>
          <a:ahLst/>
          <a:cxnLst/>
          <a:rect l="0" t="0" r="0" b="0"/>
          <a:pathLst>
            <a:path>
              <a:moveTo>
                <a:pt x="538966" y="0"/>
              </a:moveTo>
              <a:lnTo>
                <a:pt x="538966" y="135883"/>
              </a:lnTo>
              <a:lnTo>
                <a:pt x="0" y="135883"/>
              </a:lnTo>
              <a:lnTo>
                <a:pt x="0" y="1855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C8C584-CAA8-4465-AE91-F30DB2B55809}">
      <dsp:nvSpPr>
        <dsp:cNvPr id="0" name=""/>
        <dsp:cNvSpPr/>
      </dsp:nvSpPr>
      <dsp:spPr>
        <a:xfrm>
          <a:off x="1188245" y="1124669"/>
          <a:ext cx="1380620" cy="186843"/>
        </a:xfrm>
        <a:custGeom>
          <a:avLst/>
          <a:gdLst/>
          <a:ahLst/>
          <a:cxnLst/>
          <a:rect l="0" t="0" r="0" b="0"/>
          <a:pathLst>
            <a:path>
              <a:moveTo>
                <a:pt x="1380620" y="0"/>
              </a:moveTo>
              <a:lnTo>
                <a:pt x="1380620" y="137192"/>
              </a:lnTo>
              <a:lnTo>
                <a:pt x="0" y="137192"/>
              </a:lnTo>
              <a:lnTo>
                <a:pt x="0" y="1868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76A87-FEB4-4D9E-9CCC-4AB2D1D3F9F1}">
      <dsp:nvSpPr>
        <dsp:cNvPr id="0" name=""/>
        <dsp:cNvSpPr/>
      </dsp:nvSpPr>
      <dsp:spPr>
        <a:xfrm>
          <a:off x="158883" y="1124669"/>
          <a:ext cx="2409982" cy="186843"/>
        </a:xfrm>
        <a:custGeom>
          <a:avLst/>
          <a:gdLst/>
          <a:ahLst/>
          <a:cxnLst/>
          <a:rect l="0" t="0" r="0" b="0"/>
          <a:pathLst>
            <a:path>
              <a:moveTo>
                <a:pt x="2409982" y="0"/>
              </a:moveTo>
              <a:lnTo>
                <a:pt x="2409982" y="137192"/>
              </a:lnTo>
              <a:lnTo>
                <a:pt x="0" y="137192"/>
              </a:lnTo>
              <a:lnTo>
                <a:pt x="0" y="1868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31B831-D745-45DC-BCAD-AB70A217BD3C}">
      <dsp:nvSpPr>
        <dsp:cNvPr id="0" name=""/>
        <dsp:cNvSpPr/>
      </dsp:nvSpPr>
      <dsp:spPr>
        <a:xfrm>
          <a:off x="2523146" y="675318"/>
          <a:ext cx="91440" cy="131583"/>
        </a:xfrm>
        <a:custGeom>
          <a:avLst/>
          <a:gdLst/>
          <a:ahLst/>
          <a:cxnLst/>
          <a:rect l="0" t="0" r="0" b="0"/>
          <a:pathLst>
            <a:path>
              <a:moveTo>
                <a:pt x="46641" y="0"/>
              </a:moveTo>
              <a:lnTo>
                <a:pt x="46641" y="81932"/>
              </a:lnTo>
              <a:lnTo>
                <a:pt x="45720" y="81932"/>
              </a:lnTo>
              <a:lnTo>
                <a:pt x="45720" y="1315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F1FA71-032C-4B27-9AA6-90C099848DA3}">
      <dsp:nvSpPr>
        <dsp:cNvPr id="0" name=""/>
        <dsp:cNvSpPr/>
      </dsp:nvSpPr>
      <dsp:spPr>
        <a:xfrm>
          <a:off x="2522258" y="272046"/>
          <a:ext cx="91440" cy="91440"/>
        </a:xfrm>
        <a:custGeom>
          <a:avLst/>
          <a:gdLst/>
          <a:ahLst/>
          <a:cxnLst/>
          <a:rect l="0" t="0" r="0" b="0"/>
          <a:pathLst>
            <a:path>
              <a:moveTo>
                <a:pt x="45720" y="45720"/>
              </a:moveTo>
              <a:lnTo>
                <a:pt x="47528" y="45720"/>
              </a:lnTo>
              <a:lnTo>
                <a:pt x="47528" y="85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C61DE1-DA73-4B51-8AA6-7B432920681C}">
      <dsp:nvSpPr>
        <dsp:cNvPr id="0" name=""/>
        <dsp:cNvSpPr/>
      </dsp:nvSpPr>
      <dsp:spPr>
        <a:xfrm>
          <a:off x="2409094" y="0"/>
          <a:ext cx="317766" cy="31776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34B071-DDD1-4788-A68F-561E52D8E232}">
      <dsp:nvSpPr>
        <dsp:cNvPr id="0" name=""/>
        <dsp:cNvSpPr/>
      </dsp:nvSpPr>
      <dsp:spPr>
        <a:xfrm>
          <a:off x="2719684" y="0"/>
          <a:ext cx="817731" cy="317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latin typeface="Book Antiqua" panose="02040602050305030304" pitchFamily="18" charset="0"/>
            </a:rPr>
            <a:t>4 personas juzgadoras</a:t>
          </a:r>
        </a:p>
      </dsp:txBody>
      <dsp:txXfrm>
        <a:off x="2719684" y="0"/>
        <a:ext cx="817731" cy="317766"/>
      </dsp:txXfrm>
    </dsp:sp>
    <dsp:sp modelId="{0D95138A-C669-463D-9A10-C74337FBF5C8}">
      <dsp:nvSpPr>
        <dsp:cNvPr id="0" name=""/>
        <dsp:cNvSpPr/>
      </dsp:nvSpPr>
      <dsp:spPr>
        <a:xfrm>
          <a:off x="2410903" y="357552"/>
          <a:ext cx="317766" cy="31776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784F14-AFE8-426B-A28E-ADD0BD9EE427}">
      <dsp:nvSpPr>
        <dsp:cNvPr id="0" name=""/>
        <dsp:cNvSpPr/>
      </dsp:nvSpPr>
      <dsp:spPr>
        <a:xfrm>
          <a:off x="2701860" y="381511"/>
          <a:ext cx="880734" cy="317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latin typeface="Book Antiqua" panose="02040602050305030304" pitchFamily="18" charset="0"/>
            </a:rPr>
            <a:t>1 persona Coordinadora Judicial</a:t>
          </a:r>
        </a:p>
      </dsp:txBody>
      <dsp:txXfrm>
        <a:off x="2701860" y="381511"/>
        <a:ext cx="880734" cy="317766"/>
      </dsp:txXfrm>
    </dsp:sp>
    <dsp:sp modelId="{702F34AC-106F-49BC-BB25-875FB772990A}">
      <dsp:nvSpPr>
        <dsp:cNvPr id="0" name=""/>
        <dsp:cNvSpPr/>
      </dsp:nvSpPr>
      <dsp:spPr>
        <a:xfrm>
          <a:off x="2409982" y="806902"/>
          <a:ext cx="317766" cy="31776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3394E9-9FEA-46E2-BC15-784F803B520E}">
      <dsp:nvSpPr>
        <dsp:cNvPr id="0" name=""/>
        <dsp:cNvSpPr/>
      </dsp:nvSpPr>
      <dsp:spPr>
        <a:xfrm>
          <a:off x="2797592" y="825828"/>
          <a:ext cx="766858" cy="317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b="1" kern="1200">
              <a:latin typeface="Book Antiqua" panose="02040602050305030304" pitchFamily="18" charset="0"/>
            </a:rPr>
            <a:t>11 personas Técnicas</a:t>
          </a:r>
        </a:p>
      </dsp:txBody>
      <dsp:txXfrm>
        <a:off x="2797592" y="825828"/>
        <a:ext cx="766858" cy="317766"/>
      </dsp:txXfrm>
    </dsp:sp>
    <dsp:sp modelId="{AAB978C2-F3E9-4C5D-AC50-80A8CDB925C1}">
      <dsp:nvSpPr>
        <dsp:cNvPr id="0" name=""/>
        <dsp:cNvSpPr/>
      </dsp:nvSpPr>
      <dsp:spPr>
        <a:xfrm>
          <a:off x="0" y="1311513"/>
          <a:ext cx="317766" cy="31776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35E395-ED61-4386-82BB-E1194D16748B}">
      <dsp:nvSpPr>
        <dsp:cNvPr id="0" name=""/>
        <dsp:cNvSpPr/>
      </dsp:nvSpPr>
      <dsp:spPr>
        <a:xfrm>
          <a:off x="212712" y="1330432"/>
          <a:ext cx="862483" cy="317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2 TJ Manifestadores</a:t>
          </a:r>
        </a:p>
      </dsp:txBody>
      <dsp:txXfrm>
        <a:off x="212712" y="1330432"/>
        <a:ext cx="862483" cy="317766"/>
      </dsp:txXfrm>
    </dsp:sp>
    <dsp:sp modelId="{157C0A3E-2D20-4DC8-B771-5170CA699B8A}">
      <dsp:nvSpPr>
        <dsp:cNvPr id="0" name=""/>
        <dsp:cNvSpPr/>
      </dsp:nvSpPr>
      <dsp:spPr>
        <a:xfrm>
          <a:off x="1029362" y="1311513"/>
          <a:ext cx="317766" cy="317766"/>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3C7CCB-1D0A-4455-8B15-15A948196E2D}">
      <dsp:nvSpPr>
        <dsp:cNvPr id="0" name=""/>
        <dsp:cNvSpPr/>
      </dsp:nvSpPr>
      <dsp:spPr>
        <a:xfrm>
          <a:off x="1263842" y="1326915"/>
          <a:ext cx="651304" cy="317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2 TJ Apremios</a:t>
          </a:r>
        </a:p>
      </dsp:txBody>
      <dsp:txXfrm>
        <a:off x="1263842" y="1326915"/>
        <a:ext cx="651304" cy="317766"/>
      </dsp:txXfrm>
    </dsp:sp>
    <dsp:sp modelId="{7B914EC7-4B13-4914-A499-B7055EB5B51A}">
      <dsp:nvSpPr>
        <dsp:cNvPr id="0" name=""/>
        <dsp:cNvSpPr/>
      </dsp:nvSpPr>
      <dsp:spPr>
        <a:xfrm>
          <a:off x="1871016" y="1310203"/>
          <a:ext cx="317766" cy="317766"/>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A20122-AE0B-42C3-A1F4-B01EA24495AA}">
      <dsp:nvSpPr>
        <dsp:cNvPr id="0" name=""/>
        <dsp:cNvSpPr/>
      </dsp:nvSpPr>
      <dsp:spPr>
        <a:xfrm>
          <a:off x="2174786" y="1349247"/>
          <a:ext cx="644559" cy="317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1 TJ giros, estudios y apremios</a:t>
          </a:r>
        </a:p>
      </dsp:txBody>
      <dsp:txXfrm>
        <a:off x="2174786" y="1349247"/>
        <a:ext cx="644559" cy="317766"/>
      </dsp:txXfrm>
    </dsp:sp>
    <dsp:sp modelId="{06BC3F83-79BE-4231-B0C3-3F09E4F7EC06}">
      <dsp:nvSpPr>
        <dsp:cNvPr id="0" name=""/>
        <dsp:cNvSpPr/>
      </dsp:nvSpPr>
      <dsp:spPr>
        <a:xfrm>
          <a:off x="2856548" y="1311513"/>
          <a:ext cx="317766" cy="317766"/>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4DED21-B6F3-4840-901F-A42270E8B272}">
      <dsp:nvSpPr>
        <dsp:cNvPr id="0" name=""/>
        <dsp:cNvSpPr/>
      </dsp:nvSpPr>
      <dsp:spPr>
        <a:xfrm>
          <a:off x="3079371" y="1336276"/>
          <a:ext cx="645970" cy="317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1 TJ Asuntos Varios</a:t>
          </a:r>
        </a:p>
      </dsp:txBody>
      <dsp:txXfrm>
        <a:off x="3079371" y="1336276"/>
        <a:ext cx="645970" cy="317766"/>
      </dsp:txXfrm>
    </dsp:sp>
    <dsp:sp modelId="{536E4296-E8BA-4671-83A4-CCF6B3A5CA63}">
      <dsp:nvSpPr>
        <dsp:cNvPr id="0" name=""/>
        <dsp:cNvSpPr/>
      </dsp:nvSpPr>
      <dsp:spPr>
        <a:xfrm>
          <a:off x="3686047" y="1311513"/>
          <a:ext cx="317766" cy="317766"/>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3FF65C-F31B-44A3-BB98-E66A36B7501B}">
      <dsp:nvSpPr>
        <dsp:cNvPr id="0" name=""/>
        <dsp:cNvSpPr/>
      </dsp:nvSpPr>
      <dsp:spPr>
        <a:xfrm>
          <a:off x="4016219" y="1323114"/>
          <a:ext cx="476649" cy="317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4 TJ de Trámite</a:t>
          </a:r>
        </a:p>
      </dsp:txBody>
      <dsp:txXfrm>
        <a:off x="4016219" y="1323114"/>
        <a:ext cx="476649" cy="317766"/>
      </dsp:txXfrm>
    </dsp:sp>
    <dsp:sp modelId="{9291AF60-2ED0-4ECD-959C-9DF2A4605F93}">
      <dsp:nvSpPr>
        <dsp:cNvPr id="0" name=""/>
        <dsp:cNvSpPr/>
      </dsp:nvSpPr>
      <dsp:spPr>
        <a:xfrm>
          <a:off x="4570496" y="1310226"/>
          <a:ext cx="317766" cy="317766"/>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2524AB-37AE-4EA8-A61E-BFADB6775F7B}">
      <dsp:nvSpPr>
        <dsp:cNvPr id="0" name=""/>
        <dsp:cNvSpPr/>
      </dsp:nvSpPr>
      <dsp:spPr>
        <a:xfrm>
          <a:off x="4817340" y="1343918"/>
          <a:ext cx="655021" cy="317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1 TJ Central Telefónica</a:t>
          </a:r>
        </a:p>
      </dsp:txBody>
      <dsp:txXfrm>
        <a:off x="4817340" y="1343918"/>
        <a:ext cx="655021" cy="317766"/>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4313B-070C-435F-8BEA-758B3F20B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17</Pages>
  <Words>4026</Words>
  <Characters>23805</Characters>
  <Application>Microsoft Office Word</Application>
  <DocSecurity>0</DocSecurity>
  <Lines>198</Lines>
  <Paragraphs>55</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Marjorie Sánchez Pomares (Autorizada Dirección de Planificación)</cp:lastModifiedBy>
  <cp:revision>26</cp:revision>
  <cp:lastPrinted>2016-04-14T14:22:00Z</cp:lastPrinted>
  <dcterms:created xsi:type="dcterms:W3CDTF">2025-06-12T15:30:00Z</dcterms:created>
  <dcterms:modified xsi:type="dcterms:W3CDTF">2025-06-12T15:46:00Z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