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3ABE1D" w14:textId="35C23FE8" w:rsidR="00234D21" w:rsidRPr="00182C5F" w:rsidRDefault="00293AB7" w:rsidP="00345E89">
      <w:pPr>
        <w:spacing w:before="0" w:after="0" w:line="240" w:lineRule="auto"/>
        <w:jc w:val="right"/>
        <w:rPr>
          <w:rFonts w:cs="Arial"/>
          <w:sz w:val="24"/>
          <w:szCs w:val="24"/>
          <w:lang w:val="pt-BR"/>
        </w:rPr>
      </w:pPr>
      <w:bookmarkStart w:id="0" w:name="_Hlk63098518"/>
      <w:r>
        <w:rPr>
          <w:rFonts w:cs="Arial"/>
          <w:sz w:val="24"/>
          <w:szCs w:val="24"/>
          <w:lang w:val="pt-BR"/>
        </w:rPr>
        <w:t>640</w:t>
      </w:r>
      <w:r w:rsidR="00234D21" w:rsidRPr="00182C5F">
        <w:rPr>
          <w:rFonts w:cs="Arial"/>
          <w:sz w:val="24"/>
          <w:szCs w:val="24"/>
          <w:lang w:val="pt-BR"/>
        </w:rPr>
        <w:t>-PLA-MI(PL)-202</w:t>
      </w:r>
      <w:r w:rsidR="00125D00" w:rsidRPr="00182C5F">
        <w:rPr>
          <w:rFonts w:cs="Arial"/>
          <w:sz w:val="24"/>
          <w:szCs w:val="24"/>
          <w:lang w:val="pt-BR"/>
        </w:rPr>
        <w:t>3</w:t>
      </w:r>
    </w:p>
    <w:p w14:paraId="139C3262" w14:textId="02E64FFC" w:rsidR="00234D21" w:rsidRPr="00182C5F" w:rsidRDefault="00234D21" w:rsidP="00345E89">
      <w:pPr>
        <w:spacing w:before="0" w:after="0" w:line="240" w:lineRule="auto"/>
        <w:jc w:val="right"/>
        <w:rPr>
          <w:rFonts w:cs="Arial"/>
          <w:sz w:val="24"/>
          <w:szCs w:val="24"/>
        </w:rPr>
      </w:pPr>
      <w:r w:rsidRPr="00182C5F">
        <w:rPr>
          <w:rFonts w:cs="Arial"/>
          <w:sz w:val="24"/>
          <w:szCs w:val="24"/>
        </w:rPr>
        <w:t xml:space="preserve">Ref. SICE: </w:t>
      </w:r>
      <w:r w:rsidR="00345E89" w:rsidRPr="00182C5F">
        <w:rPr>
          <w:rFonts w:cs="Arial"/>
          <w:sz w:val="24"/>
          <w:szCs w:val="24"/>
        </w:rPr>
        <w:t>243-2022</w:t>
      </w:r>
      <w:r w:rsidRPr="00182C5F">
        <w:rPr>
          <w:rFonts w:cs="Arial"/>
          <w:sz w:val="24"/>
          <w:szCs w:val="24"/>
        </w:rPr>
        <w:t xml:space="preserve"> </w:t>
      </w:r>
    </w:p>
    <w:p w14:paraId="2748AF51" w14:textId="77777777" w:rsidR="00345E89" w:rsidRPr="00182C5F" w:rsidRDefault="00345E89" w:rsidP="00345E89">
      <w:pPr>
        <w:spacing w:before="0" w:after="0" w:line="240" w:lineRule="auto"/>
        <w:rPr>
          <w:rFonts w:cs="Arial"/>
          <w:sz w:val="24"/>
          <w:szCs w:val="24"/>
          <w:lang w:val="pt-BR"/>
        </w:rPr>
      </w:pPr>
    </w:p>
    <w:p w14:paraId="0ABA9900" w14:textId="0C8181DB" w:rsidR="00234D21" w:rsidRPr="00182C5F" w:rsidRDefault="00293AB7" w:rsidP="00182C5F">
      <w:pPr>
        <w:spacing w:before="0" w:after="0" w:line="240" w:lineRule="auto"/>
        <w:ind w:left="0"/>
        <w:rPr>
          <w:rFonts w:cs="Arial"/>
          <w:lang w:val="pt-BR"/>
        </w:rPr>
      </w:pPr>
      <w:r>
        <w:rPr>
          <w:rFonts w:cs="Arial"/>
          <w:lang w:val="pt-BR"/>
        </w:rPr>
        <w:t xml:space="preserve">03 de </w:t>
      </w:r>
      <w:proofErr w:type="spellStart"/>
      <w:r>
        <w:rPr>
          <w:rFonts w:cs="Arial"/>
          <w:lang w:val="pt-BR"/>
        </w:rPr>
        <w:t>julio</w:t>
      </w:r>
      <w:proofErr w:type="spellEnd"/>
      <w:r w:rsidR="006905FD">
        <w:rPr>
          <w:rFonts w:cs="Arial"/>
          <w:lang w:val="pt-BR"/>
        </w:rPr>
        <w:t xml:space="preserve"> de</w:t>
      </w:r>
      <w:r w:rsidR="00E841E0">
        <w:rPr>
          <w:rFonts w:cs="Arial"/>
          <w:lang w:val="pt-BR"/>
        </w:rPr>
        <w:t>l</w:t>
      </w:r>
      <w:r w:rsidR="006905FD">
        <w:rPr>
          <w:rFonts w:cs="Arial"/>
          <w:lang w:val="pt-BR"/>
        </w:rPr>
        <w:t xml:space="preserve"> 2023</w:t>
      </w:r>
    </w:p>
    <w:p w14:paraId="338C4541" w14:textId="77777777" w:rsidR="00234D21" w:rsidRPr="00182C5F" w:rsidRDefault="00234D21" w:rsidP="00345E89">
      <w:pPr>
        <w:spacing w:before="0" w:after="0" w:line="240" w:lineRule="auto"/>
        <w:rPr>
          <w:rFonts w:cs="Arial"/>
          <w:lang w:val="pt-BR"/>
        </w:rPr>
      </w:pPr>
    </w:p>
    <w:p w14:paraId="2749A78E" w14:textId="77777777" w:rsidR="00234D21" w:rsidRPr="00182C5F" w:rsidRDefault="00234D21" w:rsidP="00345E89">
      <w:pPr>
        <w:spacing w:before="0" w:after="0" w:line="240" w:lineRule="auto"/>
        <w:rPr>
          <w:rFonts w:cs="Arial"/>
          <w:lang w:val="pt-BR"/>
        </w:rPr>
      </w:pPr>
    </w:p>
    <w:p w14:paraId="4FADBD5D" w14:textId="77777777" w:rsidR="00234D21" w:rsidRPr="00182C5F" w:rsidRDefault="00234D21" w:rsidP="00345E89">
      <w:pPr>
        <w:spacing w:before="0" w:after="0" w:line="240" w:lineRule="auto"/>
        <w:rPr>
          <w:rFonts w:cs="Arial"/>
          <w:lang w:val="pt-BR"/>
        </w:rPr>
      </w:pPr>
    </w:p>
    <w:p w14:paraId="2443F82F"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Licenciada</w:t>
      </w:r>
    </w:p>
    <w:p w14:paraId="5E94F019"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Silvia Navarro Romanini</w:t>
      </w:r>
    </w:p>
    <w:p w14:paraId="12CBE4CC"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Secretaría General de la Corte</w:t>
      </w:r>
    </w:p>
    <w:p w14:paraId="3315274C" w14:textId="77777777" w:rsidR="00125D00" w:rsidRPr="00182C5F" w:rsidRDefault="00125D00" w:rsidP="00125D00">
      <w:pPr>
        <w:spacing w:before="0" w:after="0" w:line="240" w:lineRule="auto"/>
        <w:ind w:left="0"/>
        <w:rPr>
          <w:rFonts w:eastAsia="Times New Roman" w:cs="Arial"/>
          <w:lang w:eastAsia="es-ES"/>
        </w:rPr>
      </w:pPr>
    </w:p>
    <w:p w14:paraId="4D91697F" w14:textId="77777777" w:rsidR="00125D00" w:rsidRPr="00182C5F" w:rsidRDefault="00125D00" w:rsidP="00125D00">
      <w:pPr>
        <w:spacing w:before="0" w:after="0" w:line="240" w:lineRule="auto"/>
        <w:ind w:left="0"/>
        <w:rPr>
          <w:rFonts w:eastAsia="Times New Roman" w:cs="Arial"/>
          <w:lang w:eastAsia="es-ES"/>
        </w:rPr>
      </w:pPr>
    </w:p>
    <w:p w14:paraId="5E8913A3"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Estimada señora:</w:t>
      </w:r>
    </w:p>
    <w:p w14:paraId="568DEEF2" w14:textId="77777777" w:rsidR="00125D00" w:rsidRPr="00182C5F" w:rsidRDefault="00125D00" w:rsidP="00125D00">
      <w:pPr>
        <w:spacing w:before="0" w:after="0" w:line="240" w:lineRule="auto"/>
        <w:ind w:left="0"/>
        <w:rPr>
          <w:rFonts w:eastAsia="Times New Roman" w:cs="Arial"/>
          <w:lang w:eastAsia="es-ES"/>
        </w:rPr>
      </w:pPr>
    </w:p>
    <w:p w14:paraId="1F84ED74" w14:textId="0B55705A"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 xml:space="preserve">Le remito el informe suscrito por </w:t>
      </w:r>
      <w:r w:rsidR="007B6ACD">
        <w:rPr>
          <w:rFonts w:eastAsia="Times New Roman" w:cs="Arial"/>
          <w:lang w:eastAsia="es-ES"/>
        </w:rPr>
        <w:t>el</w:t>
      </w:r>
      <w:r w:rsidRPr="00182C5F">
        <w:rPr>
          <w:rFonts w:eastAsia="Times New Roman" w:cs="Arial"/>
          <w:lang w:eastAsia="es-ES"/>
        </w:rPr>
        <w:t xml:space="preserve"> Subproceso de Modernización Institucional, relacionado con al abordaje de Procesos del modelo Penal por medio de nuevas tecnologías de información del Juzgado Penal del Tercer Circuito Judicial de San José, Desamparados. </w:t>
      </w:r>
    </w:p>
    <w:p w14:paraId="4CFAA86E" w14:textId="77777777" w:rsidR="00062F49" w:rsidRPr="00182C5F" w:rsidRDefault="00062F49" w:rsidP="00125D00">
      <w:pPr>
        <w:spacing w:before="0" w:after="0" w:line="240" w:lineRule="auto"/>
        <w:ind w:left="0"/>
        <w:rPr>
          <w:rFonts w:eastAsia="Times New Roman" w:cs="Arial"/>
          <w:lang w:eastAsia="es-ES"/>
        </w:rPr>
      </w:pPr>
    </w:p>
    <w:p w14:paraId="5DF75B28" w14:textId="77777777" w:rsidR="00062F49" w:rsidRPr="00182C5F" w:rsidRDefault="00062F49" w:rsidP="00182C5F">
      <w:pPr>
        <w:spacing w:before="0" w:line="240" w:lineRule="auto"/>
        <w:ind w:left="0"/>
        <w:rPr>
          <w:rFonts w:eastAsia="Times New Roman" w:cs="Arial"/>
          <w:lang w:eastAsia="es-ES"/>
        </w:rPr>
      </w:pPr>
      <w:r w:rsidRPr="00182C5F">
        <w:rPr>
          <w:rFonts w:eastAsia="Times New Roman" w:cs="Arial"/>
          <w:lang w:eastAsia="es-ES"/>
        </w:rPr>
        <w:t>Relacionado con el informe se encuentra el oficio 12874-19, acuerdo tomado por el Consejo Superior del Poder Judicial en la sesión 99-19, llevada a cabo el 12 de noviembre de ese mismo año, artículo LIX, acordándose literalmente lo siguiente:</w:t>
      </w:r>
    </w:p>
    <w:p w14:paraId="166F67E6" w14:textId="757107A9" w:rsidR="00062F49" w:rsidRPr="00182C5F" w:rsidRDefault="00062F49" w:rsidP="00182C5F">
      <w:pPr>
        <w:spacing w:before="0" w:after="0" w:line="240" w:lineRule="auto"/>
        <w:ind w:left="567" w:right="567"/>
        <w:rPr>
          <w:rFonts w:eastAsia="Times New Roman" w:cs="Arial"/>
          <w:i/>
          <w:iCs/>
          <w:lang w:eastAsia="es-ES"/>
        </w:rPr>
      </w:pPr>
      <w:r w:rsidRPr="00182C5F">
        <w:rPr>
          <w:rFonts w:eastAsia="Times New Roman" w:cs="Arial"/>
          <w:lang w:eastAsia="es-ES"/>
        </w:rPr>
        <w:t>“</w:t>
      </w:r>
      <w:r w:rsidRPr="00182C5F">
        <w:rPr>
          <w:rFonts w:eastAsia="Times New Roman" w:cs="Arial"/>
          <w:i/>
          <w:iCs/>
          <w:lang w:eastAsia="es-ES"/>
        </w:rPr>
        <w:t xml:space="preserve">(…) Tomar nota del oficio </w:t>
      </w:r>
      <w:proofErr w:type="spellStart"/>
      <w:r w:rsidRPr="00182C5F">
        <w:rPr>
          <w:rFonts w:eastAsia="Times New Roman" w:cs="Arial"/>
          <w:i/>
          <w:iCs/>
          <w:lang w:eastAsia="es-ES"/>
        </w:rPr>
        <w:t>N°</w:t>
      </w:r>
      <w:proofErr w:type="spellEnd"/>
      <w:r w:rsidRPr="00182C5F">
        <w:rPr>
          <w:rFonts w:eastAsia="Times New Roman" w:cs="Arial"/>
          <w:i/>
          <w:iCs/>
          <w:lang w:eastAsia="es-ES"/>
        </w:rPr>
        <w:t xml:space="preserve"> 1826-PLA-OI-2019 del 31 de octubre de 2019, suscrito por el ingeniero Dixon Li Morales, </w:t>
      </w:r>
      <w:proofErr w:type="gramStart"/>
      <w:r w:rsidRPr="00182C5F">
        <w:rPr>
          <w:rFonts w:eastAsia="Times New Roman" w:cs="Arial"/>
          <w:i/>
          <w:iCs/>
          <w:lang w:eastAsia="es-ES"/>
        </w:rPr>
        <w:t>Jefe</w:t>
      </w:r>
      <w:proofErr w:type="gramEnd"/>
      <w:r w:rsidRPr="00182C5F">
        <w:rPr>
          <w:rFonts w:eastAsia="Times New Roman" w:cs="Arial"/>
          <w:i/>
          <w:iCs/>
          <w:lang w:eastAsia="es-ES"/>
        </w:rPr>
        <w:t xml:space="preserve"> interino de Proceso Ejecución de las Operaciones de la Dirección de Planificación, referente a la gestión presentada por la licenciada Laura Villarreal Loáiciga, Jueza Coordinadora interina del Juzgado Penal de Desamparados, en relación con la administración y procesos que se llevan el en citado Juzgado. Hacer este acuerdo de conocimiento de la </w:t>
      </w:r>
      <w:proofErr w:type="spellStart"/>
      <w:r w:rsidRPr="00182C5F">
        <w:rPr>
          <w:rFonts w:eastAsia="Times New Roman" w:cs="Arial"/>
          <w:i/>
          <w:iCs/>
          <w:lang w:eastAsia="es-ES"/>
        </w:rPr>
        <w:t>gestionante</w:t>
      </w:r>
      <w:proofErr w:type="spellEnd"/>
      <w:r w:rsidRPr="00182C5F">
        <w:rPr>
          <w:rFonts w:eastAsia="Times New Roman" w:cs="Arial"/>
          <w:i/>
          <w:iCs/>
          <w:lang w:eastAsia="es-ES"/>
        </w:rPr>
        <w:t xml:space="preserve"> (…)”.</w:t>
      </w:r>
    </w:p>
    <w:p w14:paraId="49964159" w14:textId="77777777" w:rsidR="00125D00" w:rsidRPr="00182C5F" w:rsidRDefault="00125D00" w:rsidP="00125D00">
      <w:pPr>
        <w:spacing w:before="0" w:after="0" w:line="240" w:lineRule="auto"/>
        <w:ind w:left="0" w:firstLine="708"/>
        <w:rPr>
          <w:rFonts w:eastAsia="Times New Roman" w:cs="Arial"/>
          <w:lang w:eastAsia="es-ES"/>
        </w:rPr>
      </w:pPr>
    </w:p>
    <w:p w14:paraId="2747E761" w14:textId="4F137569"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Mediante oficio 1259-PLA-MI-2022, el preliminar de este informe fue puesto en conocimiento de las siguientes oficinas:</w:t>
      </w:r>
      <w:r w:rsidR="00D04C88" w:rsidRPr="00182C5F">
        <w:rPr>
          <w:rFonts w:eastAsia="Times New Roman" w:cs="Arial"/>
          <w:lang w:eastAsia="es-ES"/>
        </w:rPr>
        <w:t xml:space="preserve"> </w:t>
      </w:r>
      <w:r w:rsidRPr="00182C5F">
        <w:rPr>
          <w:rFonts w:eastAsia="Times New Roman" w:cs="Arial"/>
          <w:lang w:eastAsia="es-ES"/>
        </w:rPr>
        <w:t>Dirección Ejecutiva, Juzgado Penal del</w:t>
      </w:r>
      <w:r w:rsidR="00561352">
        <w:rPr>
          <w:rFonts w:eastAsia="Times New Roman" w:cs="Arial"/>
          <w:lang w:eastAsia="es-ES"/>
        </w:rPr>
        <w:t xml:space="preserve"> </w:t>
      </w:r>
      <w:r w:rsidRPr="00182C5F">
        <w:rPr>
          <w:rFonts w:eastAsia="Times New Roman" w:cs="Arial"/>
          <w:lang w:eastAsia="es-ES"/>
        </w:rPr>
        <w:t>Tercer Circuito Judicial de San José, Desamparados, Administración Regional del Primer Circuito de San José, Comisión de la Jurisdicción Penal, Dirección de Tecnología de Información y Comunicaciones.</w:t>
      </w:r>
    </w:p>
    <w:p w14:paraId="0C8441F1" w14:textId="77777777" w:rsidR="00125D00" w:rsidRPr="00182C5F" w:rsidRDefault="00125D00" w:rsidP="00125D00">
      <w:pPr>
        <w:spacing w:before="0" w:after="0" w:line="240" w:lineRule="auto"/>
        <w:ind w:left="0" w:firstLine="708"/>
        <w:rPr>
          <w:rFonts w:eastAsia="Times New Roman" w:cs="Arial"/>
          <w:lang w:eastAsia="es-ES"/>
        </w:rPr>
      </w:pPr>
    </w:p>
    <w:p w14:paraId="48E27BE3"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En la página 4 de este documento se detalla en una tabla, las observaciones que se recibieron y fueron tomadas en cuenta en el informe que se presenta.</w:t>
      </w:r>
    </w:p>
    <w:p w14:paraId="33B79C4A" w14:textId="77777777" w:rsidR="00125D00" w:rsidRPr="00182C5F" w:rsidRDefault="00125D00" w:rsidP="00125D00">
      <w:pPr>
        <w:spacing w:before="0" w:after="0" w:line="240" w:lineRule="auto"/>
        <w:ind w:left="0"/>
        <w:rPr>
          <w:rFonts w:eastAsia="Times New Roman" w:cs="Arial"/>
          <w:lang w:eastAsia="es-ES"/>
        </w:rPr>
      </w:pPr>
    </w:p>
    <w:p w14:paraId="25F3A125"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Atentamente;</w:t>
      </w:r>
    </w:p>
    <w:p w14:paraId="0E79CF41" w14:textId="77777777" w:rsidR="00125D00" w:rsidRPr="00182C5F" w:rsidRDefault="00125D00" w:rsidP="00125D00">
      <w:pPr>
        <w:spacing w:before="0" w:after="0" w:line="240" w:lineRule="auto"/>
        <w:ind w:left="0"/>
        <w:rPr>
          <w:rFonts w:eastAsia="Times New Roman" w:cs="Arial"/>
          <w:lang w:eastAsia="es-ES"/>
        </w:rPr>
      </w:pPr>
    </w:p>
    <w:p w14:paraId="721096AD" w14:textId="2B54A9B9" w:rsidR="00125D00" w:rsidRDefault="00125D00" w:rsidP="00125D00">
      <w:pPr>
        <w:spacing w:before="0" w:after="0" w:line="240" w:lineRule="auto"/>
        <w:ind w:left="0"/>
        <w:rPr>
          <w:rFonts w:eastAsia="Times New Roman" w:cs="Arial"/>
          <w:lang w:eastAsia="es-ES"/>
        </w:rPr>
      </w:pPr>
    </w:p>
    <w:p w14:paraId="69FFF259" w14:textId="77777777" w:rsidR="0059740F" w:rsidRPr="00182C5F" w:rsidRDefault="0059740F" w:rsidP="00125D00">
      <w:pPr>
        <w:spacing w:before="0" w:after="0" w:line="240" w:lineRule="auto"/>
        <w:ind w:left="0"/>
        <w:rPr>
          <w:rFonts w:eastAsia="Times New Roman" w:cs="Arial"/>
          <w:lang w:eastAsia="es-ES"/>
        </w:rPr>
      </w:pPr>
    </w:p>
    <w:p w14:paraId="01714F2E" w14:textId="77777777" w:rsidR="00125D00" w:rsidRPr="00182C5F" w:rsidRDefault="00125D00" w:rsidP="00125D00">
      <w:pPr>
        <w:spacing w:before="0" w:after="0" w:line="240" w:lineRule="auto"/>
        <w:ind w:left="0"/>
        <w:rPr>
          <w:rFonts w:eastAsia="Times New Roman" w:cs="Arial"/>
          <w:lang w:eastAsia="es-ES"/>
        </w:rPr>
      </w:pPr>
      <w:r w:rsidRPr="00182C5F">
        <w:rPr>
          <w:rFonts w:eastAsia="Times New Roman" w:cs="Arial"/>
          <w:lang w:eastAsia="es-ES"/>
        </w:rPr>
        <w:t xml:space="preserve">Ing. Dixon Li Morales, </w:t>
      </w:r>
      <w:proofErr w:type="gramStart"/>
      <w:r w:rsidRPr="00182C5F">
        <w:rPr>
          <w:rFonts w:eastAsia="Times New Roman" w:cs="Arial"/>
          <w:lang w:eastAsia="es-ES"/>
        </w:rPr>
        <w:t>Jefe</w:t>
      </w:r>
      <w:proofErr w:type="gramEnd"/>
    </w:p>
    <w:p w14:paraId="188917E8" w14:textId="72F75393" w:rsidR="00125D00" w:rsidRPr="00182C5F" w:rsidRDefault="00125D00" w:rsidP="00561352">
      <w:pPr>
        <w:spacing w:before="0" w:after="0" w:line="240" w:lineRule="auto"/>
        <w:ind w:left="0"/>
        <w:rPr>
          <w:rFonts w:cs="Arial"/>
          <w:lang w:val="pt-BR"/>
        </w:rPr>
      </w:pPr>
      <w:r w:rsidRPr="00182C5F">
        <w:rPr>
          <w:rFonts w:eastAsia="Times New Roman" w:cs="Arial"/>
          <w:lang w:eastAsia="es-ES"/>
        </w:rPr>
        <w:t>Proceso Ejecución de las Operaciones</w:t>
      </w:r>
    </w:p>
    <w:p w14:paraId="4178CFCE" w14:textId="77777777" w:rsidR="00234D21" w:rsidRPr="00182C5F" w:rsidRDefault="00234D21" w:rsidP="00345E89">
      <w:pPr>
        <w:spacing w:before="0" w:after="0" w:line="240" w:lineRule="auto"/>
        <w:rPr>
          <w:rFonts w:cs="Arial"/>
          <w:snapToGrid w:val="0"/>
          <w:lang w:val="pt-BR"/>
        </w:rPr>
      </w:pPr>
    </w:p>
    <w:p w14:paraId="7D3A1870" w14:textId="77777777" w:rsidR="00234D21" w:rsidRPr="00182C5F" w:rsidRDefault="00234D21" w:rsidP="00345E89">
      <w:pPr>
        <w:spacing w:before="0" w:after="0" w:line="240" w:lineRule="auto"/>
        <w:rPr>
          <w:rFonts w:cs="Arial"/>
          <w:snapToGrid w:val="0"/>
          <w:lang w:val="pt-BR"/>
        </w:rPr>
      </w:pPr>
    </w:p>
    <w:p w14:paraId="7752EA80" w14:textId="7F444FF9" w:rsidR="00234D21" w:rsidRPr="00182C5F" w:rsidRDefault="00234D21" w:rsidP="00345E89">
      <w:pPr>
        <w:spacing w:before="0" w:after="0" w:line="240" w:lineRule="auto"/>
        <w:rPr>
          <w:rFonts w:cs="Arial"/>
          <w:snapToGrid w:val="0"/>
          <w:lang w:val="pt-BR"/>
        </w:rPr>
      </w:pPr>
    </w:p>
    <w:p w14:paraId="11B70C37" w14:textId="77777777" w:rsidR="00174B71" w:rsidRPr="00182C5F" w:rsidRDefault="00234D21" w:rsidP="00345E89">
      <w:pPr>
        <w:spacing w:before="0" w:after="0" w:line="240" w:lineRule="auto"/>
        <w:rPr>
          <w:rFonts w:cs="Arial"/>
        </w:rPr>
      </w:pPr>
      <w:r w:rsidRPr="00182C5F">
        <w:rPr>
          <w:rFonts w:cs="Arial"/>
        </w:rPr>
        <w:t xml:space="preserve">Copias: </w:t>
      </w:r>
    </w:p>
    <w:p w14:paraId="71261108" w14:textId="6F10A2D2" w:rsidR="00182C5F" w:rsidRDefault="00182C5F">
      <w:pPr>
        <w:pStyle w:val="Prrafodelista"/>
        <w:numPr>
          <w:ilvl w:val="0"/>
          <w:numId w:val="20"/>
        </w:numPr>
        <w:spacing w:before="0"/>
        <w:rPr>
          <w:sz w:val="22"/>
          <w:szCs w:val="22"/>
        </w:rPr>
      </w:pPr>
      <w:r>
        <w:rPr>
          <w:sz w:val="22"/>
          <w:szCs w:val="22"/>
        </w:rPr>
        <w:t>Comisión de la Jurisdicción Penal</w:t>
      </w:r>
    </w:p>
    <w:p w14:paraId="6503013A" w14:textId="6C434959" w:rsidR="00174B71" w:rsidRDefault="00174B71">
      <w:pPr>
        <w:pStyle w:val="Prrafodelista"/>
        <w:numPr>
          <w:ilvl w:val="0"/>
          <w:numId w:val="20"/>
        </w:numPr>
        <w:spacing w:before="0"/>
        <w:rPr>
          <w:sz w:val="22"/>
          <w:szCs w:val="22"/>
        </w:rPr>
      </w:pPr>
      <w:r w:rsidRPr="00182C5F">
        <w:rPr>
          <w:sz w:val="22"/>
          <w:szCs w:val="22"/>
        </w:rPr>
        <w:t>Dirección de Tecnología de Información y Comunicaciones</w:t>
      </w:r>
    </w:p>
    <w:p w14:paraId="6C61CD4C" w14:textId="23BCDAFC" w:rsidR="00182C5F" w:rsidRPr="00182C5F" w:rsidRDefault="00182C5F">
      <w:pPr>
        <w:pStyle w:val="Prrafodelista"/>
        <w:numPr>
          <w:ilvl w:val="0"/>
          <w:numId w:val="20"/>
        </w:numPr>
        <w:spacing w:before="0"/>
        <w:rPr>
          <w:sz w:val="22"/>
          <w:szCs w:val="22"/>
        </w:rPr>
      </w:pPr>
      <w:r>
        <w:rPr>
          <w:sz w:val="22"/>
          <w:szCs w:val="22"/>
        </w:rPr>
        <w:t>Dirección de Gestión Humana</w:t>
      </w:r>
    </w:p>
    <w:p w14:paraId="7F7FCB45" w14:textId="77777777" w:rsidR="00174B71" w:rsidRPr="00182C5F" w:rsidRDefault="00174B71">
      <w:pPr>
        <w:pStyle w:val="Prrafodelista"/>
        <w:numPr>
          <w:ilvl w:val="0"/>
          <w:numId w:val="20"/>
        </w:numPr>
        <w:spacing w:before="0"/>
        <w:rPr>
          <w:sz w:val="22"/>
          <w:szCs w:val="22"/>
        </w:rPr>
      </w:pPr>
      <w:r w:rsidRPr="00182C5F">
        <w:rPr>
          <w:sz w:val="22"/>
          <w:szCs w:val="22"/>
        </w:rPr>
        <w:t>Dirección Ejecutiva</w:t>
      </w:r>
    </w:p>
    <w:p w14:paraId="24CC64A1" w14:textId="77777777" w:rsidR="00174B71" w:rsidRPr="00182C5F" w:rsidRDefault="00174B71">
      <w:pPr>
        <w:pStyle w:val="Prrafodelista"/>
        <w:numPr>
          <w:ilvl w:val="0"/>
          <w:numId w:val="20"/>
        </w:numPr>
        <w:spacing w:before="0"/>
        <w:rPr>
          <w:sz w:val="22"/>
          <w:szCs w:val="22"/>
        </w:rPr>
      </w:pPr>
      <w:r w:rsidRPr="00182C5F">
        <w:rPr>
          <w:sz w:val="22"/>
          <w:szCs w:val="22"/>
        </w:rPr>
        <w:t>Administración del I Circuito Judicial de San José</w:t>
      </w:r>
    </w:p>
    <w:p w14:paraId="510AE678" w14:textId="77777777" w:rsidR="00174B71" w:rsidRPr="00182C5F" w:rsidRDefault="00174B71">
      <w:pPr>
        <w:pStyle w:val="Prrafodelista"/>
        <w:numPr>
          <w:ilvl w:val="0"/>
          <w:numId w:val="20"/>
        </w:numPr>
        <w:spacing w:before="0"/>
        <w:rPr>
          <w:sz w:val="22"/>
          <w:szCs w:val="22"/>
        </w:rPr>
      </w:pPr>
      <w:r w:rsidRPr="00182C5F">
        <w:rPr>
          <w:sz w:val="22"/>
          <w:szCs w:val="22"/>
        </w:rPr>
        <w:t>Juzgado Penal de Desamparados</w:t>
      </w:r>
    </w:p>
    <w:p w14:paraId="3CB4E691" w14:textId="0B86E4F9" w:rsidR="00234D21" w:rsidRPr="00182C5F" w:rsidRDefault="00234D21">
      <w:pPr>
        <w:pStyle w:val="Prrafodelista"/>
        <w:numPr>
          <w:ilvl w:val="0"/>
          <w:numId w:val="20"/>
        </w:numPr>
        <w:spacing w:before="0"/>
        <w:rPr>
          <w:sz w:val="22"/>
          <w:szCs w:val="22"/>
        </w:rPr>
      </w:pPr>
      <w:r w:rsidRPr="00182C5F">
        <w:rPr>
          <w:sz w:val="22"/>
          <w:szCs w:val="22"/>
        </w:rPr>
        <w:t>Archivo</w:t>
      </w:r>
    </w:p>
    <w:p w14:paraId="02FE0B97" w14:textId="1F29BEFB" w:rsidR="00234D21" w:rsidRDefault="00234D21" w:rsidP="00345E89">
      <w:pPr>
        <w:spacing w:before="0" w:after="0" w:line="240" w:lineRule="auto"/>
        <w:rPr>
          <w:rFonts w:cs="Arial"/>
          <w:sz w:val="24"/>
          <w:szCs w:val="24"/>
          <w:lang w:val="es-ES"/>
        </w:rPr>
      </w:pPr>
    </w:p>
    <w:p w14:paraId="1F9056F6" w14:textId="13E4FB7C" w:rsidR="00182C5F" w:rsidRDefault="00182C5F" w:rsidP="00345E89">
      <w:pPr>
        <w:spacing w:before="0" w:after="0" w:line="240" w:lineRule="auto"/>
        <w:rPr>
          <w:rFonts w:cs="Arial"/>
          <w:sz w:val="24"/>
          <w:szCs w:val="24"/>
          <w:lang w:val="es-ES"/>
        </w:rPr>
      </w:pPr>
      <w:proofErr w:type="spellStart"/>
      <w:r>
        <w:rPr>
          <w:rFonts w:cs="Arial"/>
          <w:sz w:val="24"/>
          <w:szCs w:val="24"/>
          <w:lang w:val="es-ES"/>
        </w:rPr>
        <w:t>CCh</w:t>
      </w:r>
      <w:proofErr w:type="spellEnd"/>
      <w:r>
        <w:rPr>
          <w:rFonts w:cs="Arial"/>
          <w:sz w:val="24"/>
          <w:szCs w:val="24"/>
          <w:lang w:val="es-ES"/>
        </w:rPr>
        <w:t>.</w:t>
      </w:r>
    </w:p>
    <w:p w14:paraId="5290768C" w14:textId="77777777" w:rsidR="00182C5F" w:rsidRDefault="00182C5F">
      <w:pPr>
        <w:spacing w:before="0" w:after="0" w:line="240" w:lineRule="auto"/>
        <w:ind w:left="0"/>
        <w:jc w:val="left"/>
        <w:rPr>
          <w:rFonts w:cs="Arial"/>
          <w:sz w:val="24"/>
          <w:szCs w:val="24"/>
          <w:lang w:val="es-ES"/>
        </w:rPr>
      </w:pPr>
      <w:r>
        <w:rPr>
          <w:rFonts w:cs="Arial"/>
          <w:sz w:val="24"/>
          <w:szCs w:val="24"/>
          <w:lang w:val="es-ES"/>
        </w:rPr>
        <w:br w:type="page"/>
      </w:r>
    </w:p>
    <w:p w14:paraId="56DAB473" w14:textId="636EF5AD" w:rsidR="0059740F" w:rsidRDefault="0059740F" w:rsidP="00CA6227">
      <w:pPr>
        <w:ind w:firstLine="311"/>
        <w:rPr>
          <w:rFonts w:cs="Arial"/>
        </w:rPr>
      </w:pPr>
    </w:p>
    <w:p w14:paraId="32D3E43C" w14:textId="06F4FF4C" w:rsidR="0059740F" w:rsidRDefault="0059740F" w:rsidP="00CA6227">
      <w:pPr>
        <w:ind w:firstLine="311"/>
        <w:rPr>
          <w:rFonts w:cs="Arial"/>
        </w:rPr>
      </w:pPr>
    </w:p>
    <w:p w14:paraId="7FF2ACF8" w14:textId="77777777" w:rsidR="0059740F" w:rsidRDefault="0059740F" w:rsidP="00CA6227">
      <w:pPr>
        <w:ind w:firstLine="311"/>
        <w:rPr>
          <w:rFonts w:cs="Arial"/>
        </w:rPr>
      </w:pPr>
    </w:p>
    <w:p w14:paraId="5AD78EF2" w14:textId="6932A46C" w:rsidR="00CA6227" w:rsidRPr="002C7ABC" w:rsidRDefault="00CA6227" w:rsidP="00CA6227">
      <w:pPr>
        <w:ind w:firstLine="311"/>
        <w:rPr>
          <w:rFonts w:cs="Arial"/>
        </w:rPr>
      </w:pPr>
      <w:r w:rsidRPr="002C7ABC">
        <w:rPr>
          <w:rFonts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1A93B721" w14:textId="77777777" w:rsidR="00CA6227" w:rsidRPr="002C7ABC" w:rsidRDefault="00CA6227" w:rsidP="00CA6227">
      <w:pPr>
        <w:ind w:firstLine="311"/>
        <w:rPr>
          <w:rFonts w:cs="Arial"/>
          <w:lang w:eastAsia="es-CR"/>
        </w:rPr>
      </w:pPr>
      <w:r w:rsidRPr="002C7ABC">
        <w:rPr>
          <w:rFonts w:cs="Arial"/>
          <w:lang w:eastAsia="es-CR"/>
        </w:rPr>
        <w:t>El Consejo Superior, 16-19 del 22 de febrero del 2019, artículo LXII, aprueba el informe 1405-PLA-2018 de la Dirección de Planificación, donde se presenta el modelo de tramitación estandarizado para los Juzgados Penales del país</w:t>
      </w:r>
      <w:r w:rsidRPr="002C7ABC">
        <w:rPr>
          <w:rFonts w:cs="Arial"/>
          <w:lang w:eastAsia="zh-CN"/>
        </w:rPr>
        <w:t xml:space="preserve">, </w:t>
      </w:r>
      <w:r w:rsidRPr="002C7ABC">
        <w:rPr>
          <w:rFonts w:cs="Arial"/>
          <w:lang w:eastAsia="es-CR"/>
        </w:rPr>
        <w:t>con el cual se espera estandarizar en la medida de lo posible la tramitación y controles administrativos en estos despachos. A raíz de lo anterior, la Dirección de Planificación elaboró un Plan de Trabajo para llevar a cabo un proceso de diagnóstico y análisis del funcionamiento actual, así como el planteamiento de propuestas de mejora en cada uno de los juzgados penales del país, programado por un espacio de cinco semanas por oficina en todos los Circuitos Judiciales del país.</w:t>
      </w:r>
    </w:p>
    <w:p w14:paraId="2FE51EF7" w14:textId="1BE2A64C" w:rsidR="007B6ACD" w:rsidRDefault="00CA6227" w:rsidP="00CA6227">
      <w:pPr>
        <w:ind w:firstLine="311"/>
        <w:rPr>
          <w:rFonts w:eastAsia="Times New Roman" w:cs="Arial"/>
          <w:sz w:val="24"/>
          <w:szCs w:val="24"/>
          <w:lang w:eastAsia="es-ES"/>
        </w:rPr>
      </w:pPr>
      <w:bookmarkStart w:id="1" w:name="_Hlk116301065"/>
      <w:r w:rsidRPr="002C7ABC">
        <w:rPr>
          <w:rFonts w:cs="Arial"/>
          <w:lang w:eastAsia="es-CR"/>
        </w:rPr>
        <w:t xml:space="preserve">Cabe mencionar que, mediante oficio </w:t>
      </w:r>
      <w:r>
        <w:rPr>
          <w:rFonts w:cs="Arial"/>
          <w:lang w:eastAsia="es-CR"/>
        </w:rPr>
        <w:t>1259</w:t>
      </w:r>
      <w:r w:rsidRPr="002C7ABC">
        <w:rPr>
          <w:rFonts w:cs="Arial"/>
          <w:lang w:eastAsia="es-CR"/>
        </w:rPr>
        <w:t xml:space="preserve">-PLA-MI-2022, el preliminar de este informe fue puesto en conocimiento de las siguientes oficinas: </w:t>
      </w:r>
      <w:r w:rsidR="00D04C88" w:rsidRPr="00182C5F">
        <w:rPr>
          <w:rFonts w:eastAsia="Times New Roman" w:cs="Arial"/>
          <w:lang w:eastAsia="es-ES"/>
        </w:rPr>
        <w:t>Dirección Ejecutiva, Juzgado Penal del</w:t>
      </w:r>
      <w:r w:rsidR="00D04C88" w:rsidRPr="00182C5F">
        <w:rPr>
          <w:rFonts w:eastAsia="Times New Roman" w:cs="Arial"/>
          <w:lang w:eastAsia="es-ES"/>
        </w:rPr>
        <w:tab/>
        <w:t>Tercer Circuito Judicial de San José, Desamparados, Administración Regional del Primer Circuito de San José, Comisión de la Jurisdicción Penal, Dirección de Tecnología de Información y Comunicaciones</w:t>
      </w:r>
      <w:r w:rsidR="00D04C88" w:rsidRPr="00A528EF">
        <w:rPr>
          <w:rFonts w:eastAsia="Times New Roman" w:cs="Arial"/>
          <w:sz w:val="24"/>
          <w:szCs w:val="24"/>
          <w:lang w:eastAsia="es-ES"/>
        </w:rPr>
        <w:t>.</w:t>
      </w:r>
    </w:p>
    <w:p w14:paraId="6112835B" w14:textId="7A9890BB" w:rsidR="0059740F" w:rsidRDefault="0059740F" w:rsidP="00CA6227">
      <w:pPr>
        <w:ind w:firstLine="311"/>
        <w:rPr>
          <w:rFonts w:eastAsia="Times New Roman" w:cs="Arial"/>
          <w:sz w:val="24"/>
          <w:szCs w:val="24"/>
          <w:lang w:eastAsia="es-ES"/>
        </w:rPr>
      </w:pPr>
    </w:p>
    <w:p w14:paraId="49F55F94" w14:textId="23F225BA" w:rsidR="0059740F" w:rsidRDefault="0059740F">
      <w:pPr>
        <w:spacing w:before="0" w:after="0" w:line="240" w:lineRule="auto"/>
        <w:ind w:left="0"/>
        <w:jc w:val="left"/>
        <w:rPr>
          <w:rFonts w:eastAsia="Times New Roman" w:cs="Arial"/>
          <w:sz w:val="24"/>
          <w:szCs w:val="24"/>
          <w:lang w:eastAsia="es-ES"/>
        </w:rPr>
      </w:pPr>
      <w:r>
        <w:rPr>
          <w:rFonts w:eastAsia="Times New Roman" w:cs="Arial"/>
          <w:sz w:val="24"/>
          <w:szCs w:val="24"/>
          <w:lang w:eastAsia="es-ES"/>
        </w:rPr>
        <w:br w:type="page"/>
      </w:r>
    </w:p>
    <w:p w14:paraId="1B9E06F9" w14:textId="77777777" w:rsidR="0059740F" w:rsidRDefault="0059740F" w:rsidP="00CA6227">
      <w:pPr>
        <w:ind w:firstLine="311"/>
        <w:rPr>
          <w:rFonts w:eastAsia="Times New Roman" w:cs="Arial"/>
          <w:sz w:val="24"/>
          <w:szCs w:val="24"/>
          <w:lang w:eastAsia="es-ES"/>
        </w:rPr>
      </w:pPr>
    </w:p>
    <w:bookmarkEnd w:id="1"/>
    <w:p w14:paraId="03E1C97E" w14:textId="77777777" w:rsidR="00CA6227" w:rsidRDefault="00CA6227" w:rsidP="00CA6227">
      <w:pPr>
        <w:rPr>
          <w:rFonts w:cs="Arial"/>
          <w:lang w:eastAsia="es-ES"/>
        </w:rPr>
      </w:pPr>
      <w:r w:rsidRPr="002C7ABC">
        <w:rPr>
          <w:rFonts w:cs="Arial"/>
          <w:lang w:eastAsia="es-ES"/>
        </w:rPr>
        <w:t>Al respecto se recibió</w:t>
      </w:r>
      <w:r>
        <w:rPr>
          <w:rFonts w:cs="Arial"/>
          <w:lang w:eastAsia="es-ES"/>
        </w:rPr>
        <w:t xml:space="preserve"> respuesta</w:t>
      </w:r>
      <w:r w:rsidRPr="002C7ABC">
        <w:rPr>
          <w:rFonts w:cs="Arial"/>
          <w:lang w:eastAsia="es-ES"/>
        </w:rPr>
        <w:t xml:space="preserve"> de las siguientes oficinas:</w:t>
      </w:r>
    </w:p>
    <w:tbl>
      <w:tblPr>
        <w:tblW w:w="9706" w:type="dxa"/>
        <w:tblInd w:w="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27"/>
        <w:gridCol w:w="3056"/>
        <w:gridCol w:w="2880"/>
        <w:gridCol w:w="1743"/>
      </w:tblGrid>
      <w:tr w:rsidR="00D04C88" w:rsidRPr="00D201AF" w14:paraId="0B24173E" w14:textId="77777777" w:rsidTr="00D04C88">
        <w:trPr>
          <w:trHeight w:val="613"/>
        </w:trPr>
        <w:tc>
          <w:tcPr>
            <w:tcW w:w="2027" w:type="dxa"/>
            <w:shd w:val="clear" w:color="auto" w:fill="1F4E79"/>
            <w:tcMar>
              <w:top w:w="0" w:type="dxa"/>
              <w:left w:w="108" w:type="dxa"/>
              <w:bottom w:w="0" w:type="dxa"/>
              <w:right w:w="108" w:type="dxa"/>
            </w:tcMar>
            <w:hideMark/>
          </w:tcPr>
          <w:p w14:paraId="7CCB1610" w14:textId="77777777" w:rsidR="00D04C88" w:rsidRPr="00D201AF" w:rsidRDefault="00D04C88" w:rsidP="00A528EF">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Oficina</w:t>
            </w:r>
          </w:p>
        </w:tc>
        <w:tc>
          <w:tcPr>
            <w:tcW w:w="3056" w:type="dxa"/>
            <w:shd w:val="clear" w:color="auto" w:fill="1F4E79"/>
            <w:tcMar>
              <w:top w:w="0" w:type="dxa"/>
              <w:left w:w="108" w:type="dxa"/>
              <w:bottom w:w="0" w:type="dxa"/>
              <w:right w:w="108" w:type="dxa"/>
            </w:tcMar>
            <w:hideMark/>
          </w:tcPr>
          <w:p w14:paraId="161A4DC4" w14:textId="77777777" w:rsidR="00D04C88" w:rsidRPr="00D201AF" w:rsidRDefault="00D04C88" w:rsidP="00A528EF">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 xml:space="preserve">Suscrito por: </w:t>
            </w:r>
          </w:p>
        </w:tc>
        <w:tc>
          <w:tcPr>
            <w:tcW w:w="2880" w:type="dxa"/>
            <w:shd w:val="clear" w:color="auto" w:fill="1F4E79"/>
            <w:tcMar>
              <w:top w:w="0" w:type="dxa"/>
              <w:left w:w="108" w:type="dxa"/>
              <w:bottom w:w="0" w:type="dxa"/>
              <w:right w:w="108" w:type="dxa"/>
            </w:tcMar>
            <w:hideMark/>
          </w:tcPr>
          <w:p w14:paraId="0A2605B0" w14:textId="77777777" w:rsidR="00D04C88" w:rsidRPr="00D201AF" w:rsidRDefault="00D04C88" w:rsidP="00A528EF">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 xml:space="preserve">Documento  </w:t>
            </w:r>
          </w:p>
        </w:tc>
        <w:tc>
          <w:tcPr>
            <w:tcW w:w="1743" w:type="dxa"/>
            <w:shd w:val="clear" w:color="auto" w:fill="1F4E79"/>
            <w:tcMar>
              <w:top w:w="0" w:type="dxa"/>
              <w:left w:w="108" w:type="dxa"/>
              <w:bottom w:w="0" w:type="dxa"/>
              <w:right w:w="108" w:type="dxa"/>
            </w:tcMar>
            <w:hideMark/>
          </w:tcPr>
          <w:p w14:paraId="6FB4EE3A" w14:textId="77777777" w:rsidR="00D04C88" w:rsidRPr="00D201AF" w:rsidRDefault="00D04C88" w:rsidP="00A528EF">
            <w:pPr>
              <w:autoSpaceDE w:val="0"/>
              <w:autoSpaceDN w:val="0"/>
              <w:jc w:val="center"/>
              <w:rPr>
                <w:rFonts w:cs="Arial"/>
                <w:b/>
                <w:bCs/>
                <w:color w:val="FFFFFF"/>
                <w:sz w:val="18"/>
                <w:szCs w:val="18"/>
                <w:lang w:val="es-ES" w:eastAsia="es-ES"/>
              </w:rPr>
            </w:pPr>
            <w:r w:rsidRPr="00D201AF">
              <w:rPr>
                <w:rFonts w:cs="Arial"/>
                <w:b/>
                <w:bCs/>
                <w:color w:val="FFFFFF"/>
                <w:sz w:val="18"/>
                <w:szCs w:val="18"/>
                <w:lang w:val="es-ES" w:eastAsia="es-ES"/>
              </w:rPr>
              <w:t>Fecha del documento</w:t>
            </w:r>
          </w:p>
        </w:tc>
      </w:tr>
      <w:tr w:rsidR="00D04C88" w:rsidRPr="00D201AF" w14:paraId="70B060DA" w14:textId="77777777" w:rsidTr="00D04C88">
        <w:trPr>
          <w:trHeight w:val="240"/>
        </w:trPr>
        <w:tc>
          <w:tcPr>
            <w:tcW w:w="2027" w:type="dxa"/>
            <w:tcMar>
              <w:top w:w="0" w:type="dxa"/>
              <w:left w:w="108" w:type="dxa"/>
              <w:bottom w:w="0" w:type="dxa"/>
              <w:right w:w="108" w:type="dxa"/>
            </w:tcMar>
          </w:tcPr>
          <w:p w14:paraId="75205C5D" w14:textId="77777777" w:rsidR="00D04C88" w:rsidRPr="00D201AF" w:rsidRDefault="00D04C88" w:rsidP="00A528EF">
            <w:pPr>
              <w:autoSpaceDE w:val="0"/>
              <w:autoSpaceDN w:val="0"/>
              <w:spacing w:before="0"/>
              <w:ind w:left="0"/>
              <w:rPr>
                <w:sz w:val="18"/>
                <w:szCs w:val="18"/>
                <w:lang w:val="es-ES"/>
              </w:rPr>
            </w:pPr>
            <w:r w:rsidRPr="00D201AF">
              <w:rPr>
                <w:sz w:val="18"/>
                <w:szCs w:val="18"/>
              </w:rPr>
              <w:t>Dirección Ejecutiva</w:t>
            </w:r>
          </w:p>
        </w:tc>
        <w:tc>
          <w:tcPr>
            <w:tcW w:w="3056" w:type="dxa"/>
            <w:tcMar>
              <w:top w:w="0" w:type="dxa"/>
              <w:left w:w="108" w:type="dxa"/>
              <w:bottom w:w="0" w:type="dxa"/>
              <w:right w:w="108" w:type="dxa"/>
            </w:tcMar>
          </w:tcPr>
          <w:p w14:paraId="75846101" w14:textId="77777777" w:rsidR="00D04C88" w:rsidRPr="00105F7D" w:rsidRDefault="00D04C88" w:rsidP="00A528EF">
            <w:pPr>
              <w:autoSpaceDE w:val="0"/>
              <w:autoSpaceDN w:val="0"/>
              <w:ind w:left="0"/>
              <w:rPr>
                <w:rFonts w:eastAsiaTheme="minorHAnsi" w:cs="Arial"/>
                <w:sz w:val="18"/>
                <w:szCs w:val="18"/>
              </w:rPr>
            </w:pPr>
            <w:r w:rsidRPr="00A15A3B">
              <w:rPr>
                <w:rFonts w:eastAsiaTheme="minorHAnsi" w:cs="Arial"/>
                <w:sz w:val="18"/>
                <w:szCs w:val="18"/>
              </w:rPr>
              <w:t xml:space="preserve">Ana Eugenia Romero Jenkins </w:t>
            </w:r>
            <w:proofErr w:type="gramStart"/>
            <w:r w:rsidRPr="00A15A3B">
              <w:rPr>
                <w:rFonts w:eastAsiaTheme="minorHAnsi" w:cs="Arial"/>
                <w:sz w:val="18"/>
                <w:szCs w:val="18"/>
              </w:rPr>
              <w:t>Directora Ejecutiva</w:t>
            </w:r>
            <w:proofErr w:type="gramEnd"/>
          </w:p>
        </w:tc>
        <w:bookmarkStart w:id="2" w:name="_MON_1744114930"/>
        <w:bookmarkEnd w:id="2"/>
        <w:tc>
          <w:tcPr>
            <w:tcW w:w="2880" w:type="dxa"/>
            <w:tcMar>
              <w:top w:w="0" w:type="dxa"/>
              <w:left w:w="108" w:type="dxa"/>
              <w:bottom w:w="0" w:type="dxa"/>
              <w:right w:w="108" w:type="dxa"/>
            </w:tcMar>
          </w:tcPr>
          <w:p w14:paraId="728A6210" w14:textId="4F87CA70" w:rsidR="00D04C88" w:rsidRPr="00D201AF" w:rsidRDefault="00D04C88" w:rsidP="00A528EF">
            <w:pPr>
              <w:autoSpaceDE w:val="0"/>
              <w:autoSpaceDN w:val="0"/>
              <w:jc w:val="center"/>
              <w:rPr>
                <w:rFonts w:cs="Arial"/>
                <w:sz w:val="18"/>
                <w:szCs w:val="18"/>
                <w:lang w:val="es-ES" w:eastAsia="es-ES"/>
              </w:rPr>
            </w:pPr>
            <w:r>
              <w:rPr>
                <w:rFonts w:cs="Arial"/>
                <w:sz w:val="18"/>
                <w:szCs w:val="18"/>
                <w:lang w:val="es-ES" w:eastAsia="es-ES"/>
              </w:rPr>
              <w:object w:dxaOrig="1537" w:dyaOrig="994" w14:anchorId="216ADA74">
                <v:shape id="_x0000_i1026" type="#_x0000_t75" style="width:77.4pt;height:51.6pt" o:ole="">
                  <v:imagedata r:id="rId11" o:title=""/>
                </v:shape>
                <o:OLEObject Type="Embed" ProgID="Word.Document.12" ShapeID="_x0000_i1026" DrawAspect="Icon" ObjectID="_1758698481" r:id="rId12">
                  <o:FieldCodes>\s</o:FieldCodes>
                </o:OLEObject>
              </w:object>
            </w:r>
            <w:r>
              <w:rPr>
                <w:rFonts w:cs="Arial"/>
                <w:sz w:val="18"/>
                <w:szCs w:val="18"/>
                <w:lang w:val="es-ES" w:eastAsia="es-ES"/>
              </w:rPr>
              <w:object w:dxaOrig="1537" w:dyaOrig="994" w14:anchorId="0FA7B283">
                <v:shape id="_x0000_i1027" type="#_x0000_t75" style="width:77.4pt;height:51.6pt" o:ole="">
                  <v:imagedata r:id="rId13" o:title=""/>
                </v:shape>
                <o:OLEObject Type="Embed" ProgID="Acrobat.Document.DC" ShapeID="_x0000_i1027" DrawAspect="Icon" ObjectID="_1758698482" r:id="rId14"/>
              </w:object>
            </w:r>
            <w:bookmarkStart w:id="3" w:name="_MON_1744114947"/>
            <w:bookmarkEnd w:id="3"/>
            <w:r>
              <w:rPr>
                <w:rFonts w:cs="Arial"/>
                <w:sz w:val="18"/>
                <w:szCs w:val="18"/>
              </w:rPr>
              <w:object w:dxaOrig="1537" w:dyaOrig="994" w14:anchorId="5EBB3838">
                <v:shape id="_x0000_i1028" type="#_x0000_t75" style="width:77.4pt;height:51.6pt" o:ole="">
                  <v:imagedata r:id="rId15" o:title=""/>
                </v:shape>
                <o:OLEObject Type="Embed" ProgID="Word.Document.12" ShapeID="_x0000_i1028" DrawAspect="Icon" ObjectID="_1758698483" r:id="rId16">
                  <o:FieldCodes>\s</o:FieldCodes>
                </o:OLEObject>
              </w:object>
            </w:r>
          </w:p>
        </w:tc>
        <w:tc>
          <w:tcPr>
            <w:tcW w:w="1743" w:type="dxa"/>
            <w:tcMar>
              <w:top w:w="0" w:type="dxa"/>
              <w:left w:w="108" w:type="dxa"/>
              <w:bottom w:w="0" w:type="dxa"/>
              <w:right w:w="108" w:type="dxa"/>
            </w:tcMar>
            <w:vAlign w:val="center"/>
          </w:tcPr>
          <w:p w14:paraId="41E10602" w14:textId="3F860571" w:rsidR="00D04C88" w:rsidRPr="00D201AF" w:rsidRDefault="00D04C88" w:rsidP="00A528EF">
            <w:pPr>
              <w:autoSpaceDE w:val="0"/>
              <w:autoSpaceDN w:val="0"/>
              <w:ind w:left="0"/>
              <w:rPr>
                <w:rFonts w:cs="Arial"/>
                <w:sz w:val="18"/>
                <w:szCs w:val="18"/>
                <w:lang w:val="es-ES" w:eastAsia="es-ES"/>
              </w:rPr>
            </w:pPr>
            <w:r>
              <w:rPr>
                <w:rFonts w:cs="Arial"/>
                <w:sz w:val="18"/>
                <w:szCs w:val="18"/>
                <w:lang w:val="es-ES" w:eastAsia="es-ES"/>
              </w:rPr>
              <w:t>16 de enero 2023</w:t>
            </w:r>
          </w:p>
        </w:tc>
      </w:tr>
      <w:tr w:rsidR="00D04C88" w:rsidRPr="00D201AF" w14:paraId="625E384E" w14:textId="77777777" w:rsidTr="00D04C88">
        <w:trPr>
          <w:trHeight w:val="240"/>
        </w:trPr>
        <w:tc>
          <w:tcPr>
            <w:tcW w:w="2027" w:type="dxa"/>
            <w:tcMar>
              <w:top w:w="0" w:type="dxa"/>
              <w:left w:w="108" w:type="dxa"/>
              <w:bottom w:w="0" w:type="dxa"/>
              <w:right w:w="108" w:type="dxa"/>
            </w:tcMar>
          </w:tcPr>
          <w:p w14:paraId="39807B24" w14:textId="505AA382" w:rsidR="00D04C88" w:rsidRPr="00D201AF" w:rsidRDefault="00D04C88" w:rsidP="00A528EF">
            <w:pPr>
              <w:autoSpaceDE w:val="0"/>
              <w:autoSpaceDN w:val="0"/>
              <w:ind w:left="0"/>
              <w:rPr>
                <w:rFonts w:eastAsiaTheme="minorHAnsi"/>
                <w:sz w:val="18"/>
                <w:szCs w:val="18"/>
                <w:lang w:val="es-ES"/>
              </w:rPr>
            </w:pPr>
            <w:r w:rsidRPr="00D201AF">
              <w:rPr>
                <w:sz w:val="18"/>
                <w:szCs w:val="18"/>
              </w:rPr>
              <w:t xml:space="preserve">Juzgado Penal del </w:t>
            </w:r>
            <w:r>
              <w:rPr>
                <w:sz w:val="18"/>
                <w:szCs w:val="18"/>
              </w:rPr>
              <w:t>Tercer</w:t>
            </w:r>
            <w:r w:rsidRPr="00D201AF">
              <w:rPr>
                <w:sz w:val="18"/>
                <w:szCs w:val="18"/>
              </w:rPr>
              <w:t xml:space="preserve"> Circuito Judicial de San José</w:t>
            </w:r>
            <w:r>
              <w:rPr>
                <w:sz w:val="18"/>
                <w:szCs w:val="18"/>
              </w:rPr>
              <w:t>, Desamparados</w:t>
            </w:r>
          </w:p>
        </w:tc>
        <w:tc>
          <w:tcPr>
            <w:tcW w:w="3056" w:type="dxa"/>
            <w:tcMar>
              <w:top w:w="0" w:type="dxa"/>
              <w:left w:w="108" w:type="dxa"/>
              <w:bottom w:w="0" w:type="dxa"/>
              <w:right w:w="108" w:type="dxa"/>
            </w:tcMar>
          </w:tcPr>
          <w:p w14:paraId="1100D5F1" w14:textId="77777777" w:rsidR="00D04C88" w:rsidRPr="00D201AF" w:rsidRDefault="00D04C88" w:rsidP="00A528EF">
            <w:pPr>
              <w:autoSpaceDE w:val="0"/>
              <w:autoSpaceDN w:val="0"/>
              <w:ind w:left="0"/>
              <w:rPr>
                <w:rFonts w:cs="Arial"/>
                <w:sz w:val="18"/>
                <w:szCs w:val="18"/>
                <w:lang w:val="es-ES" w:eastAsia="es-ES"/>
              </w:rPr>
            </w:pPr>
            <w:r w:rsidRPr="00105F7D">
              <w:rPr>
                <w:rFonts w:cs="Arial"/>
                <w:sz w:val="18"/>
                <w:szCs w:val="18"/>
                <w:lang w:val="es-ES" w:eastAsia="es-ES"/>
              </w:rPr>
              <w:t>Marjorie Valenciano Arias</w:t>
            </w:r>
            <w:r>
              <w:rPr>
                <w:rFonts w:cs="Arial"/>
                <w:sz w:val="18"/>
                <w:szCs w:val="18"/>
                <w:lang w:val="es-ES" w:eastAsia="es-ES"/>
              </w:rPr>
              <w:t xml:space="preserve"> </w:t>
            </w:r>
            <w:r w:rsidRPr="00105F7D">
              <w:rPr>
                <w:rFonts w:cs="Arial"/>
                <w:sz w:val="18"/>
                <w:szCs w:val="18"/>
                <w:lang w:val="es-ES" w:eastAsia="es-ES"/>
              </w:rPr>
              <w:t>Juez Coordinadora</w:t>
            </w:r>
          </w:p>
        </w:tc>
        <w:bookmarkStart w:id="4" w:name="_MON_1744115061"/>
        <w:bookmarkEnd w:id="4"/>
        <w:tc>
          <w:tcPr>
            <w:tcW w:w="2880" w:type="dxa"/>
            <w:tcMar>
              <w:top w:w="0" w:type="dxa"/>
              <w:left w:w="108" w:type="dxa"/>
              <w:bottom w:w="0" w:type="dxa"/>
              <w:right w:w="108" w:type="dxa"/>
            </w:tcMar>
          </w:tcPr>
          <w:p w14:paraId="681C4B6D" w14:textId="1655D423" w:rsidR="00D04C88" w:rsidRPr="00D201AF" w:rsidRDefault="00D04C88" w:rsidP="00A528EF">
            <w:pPr>
              <w:autoSpaceDE w:val="0"/>
              <w:autoSpaceDN w:val="0"/>
              <w:jc w:val="center"/>
              <w:rPr>
                <w:rFonts w:cs="Arial"/>
                <w:sz w:val="18"/>
                <w:szCs w:val="18"/>
                <w:lang w:val="es-ES" w:eastAsia="es-ES"/>
              </w:rPr>
            </w:pPr>
            <w:r>
              <w:rPr>
                <w:rFonts w:cs="Arial"/>
                <w:sz w:val="18"/>
                <w:szCs w:val="18"/>
                <w:lang w:val="es-ES" w:eastAsia="es-ES"/>
              </w:rPr>
              <w:object w:dxaOrig="1537" w:dyaOrig="994" w14:anchorId="75B7F85C">
                <v:shape id="_x0000_i1029" type="#_x0000_t75" style="width:77.4pt;height:51.6pt" o:ole="">
                  <v:imagedata r:id="rId17" o:title=""/>
                </v:shape>
                <o:OLEObject Type="Embed" ProgID="Word.Document.8" ShapeID="_x0000_i1029" DrawAspect="Icon" ObjectID="_1758698484" r:id="rId18">
                  <o:FieldCodes>\s</o:FieldCodes>
                </o:OLEObject>
              </w:object>
            </w:r>
          </w:p>
        </w:tc>
        <w:tc>
          <w:tcPr>
            <w:tcW w:w="1743" w:type="dxa"/>
            <w:tcMar>
              <w:top w:w="0" w:type="dxa"/>
              <w:left w:w="108" w:type="dxa"/>
              <w:bottom w:w="0" w:type="dxa"/>
              <w:right w:w="108" w:type="dxa"/>
            </w:tcMar>
            <w:vAlign w:val="center"/>
          </w:tcPr>
          <w:p w14:paraId="20867C60" w14:textId="3E04CD5C" w:rsidR="00D04C88" w:rsidRPr="00D201AF" w:rsidRDefault="00D04C88" w:rsidP="00A528EF">
            <w:pPr>
              <w:autoSpaceDE w:val="0"/>
              <w:autoSpaceDN w:val="0"/>
              <w:ind w:left="0"/>
              <w:rPr>
                <w:rFonts w:cs="Arial"/>
                <w:sz w:val="18"/>
                <w:szCs w:val="18"/>
                <w:lang w:val="es-ES" w:eastAsia="es-ES"/>
              </w:rPr>
            </w:pPr>
            <w:r>
              <w:rPr>
                <w:rFonts w:cs="Arial"/>
                <w:sz w:val="18"/>
                <w:szCs w:val="18"/>
                <w:lang w:val="es-ES" w:eastAsia="es-ES"/>
              </w:rPr>
              <w:t>23 de enero 2023</w:t>
            </w:r>
          </w:p>
        </w:tc>
      </w:tr>
      <w:tr w:rsidR="00BA3811" w:rsidRPr="00D201AF" w14:paraId="61B70540" w14:textId="77777777" w:rsidTr="00182C5F">
        <w:trPr>
          <w:trHeight w:val="240"/>
        </w:trPr>
        <w:tc>
          <w:tcPr>
            <w:tcW w:w="2027" w:type="dxa"/>
            <w:tcMar>
              <w:top w:w="0" w:type="dxa"/>
              <w:left w:w="108" w:type="dxa"/>
              <w:bottom w:w="0" w:type="dxa"/>
              <w:right w:w="108" w:type="dxa"/>
            </w:tcMar>
            <w:vAlign w:val="center"/>
          </w:tcPr>
          <w:p w14:paraId="2C376550" w14:textId="78F13685" w:rsidR="00BA3811" w:rsidRPr="00D201AF" w:rsidRDefault="00BA3811" w:rsidP="00182C5F">
            <w:pPr>
              <w:autoSpaceDE w:val="0"/>
              <w:autoSpaceDN w:val="0"/>
              <w:ind w:left="0"/>
              <w:jc w:val="left"/>
              <w:rPr>
                <w:sz w:val="18"/>
                <w:szCs w:val="18"/>
              </w:rPr>
            </w:pPr>
            <w:r>
              <w:rPr>
                <w:sz w:val="18"/>
                <w:szCs w:val="18"/>
              </w:rPr>
              <w:t>Comisión de la Jurisdicción Penal</w:t>
            </w:r>
          </w:p>
        </w:tc>
        <w:tc>
          <w:tcPr>
            <w:tcW w:w="3056" w:type="dxa"/>
            <w:tcMar>
              <w:top w:w="0" w:type="dxa"/>
              <w:left w:w="108" w:type="dxa"/>
              <w:bottom w:w="0" w:type="dxa"/>
              <w:right w:w="108" w:type="dxa"/>
            </w:tcMar>
            <w:vAlign w:val="center"/>
          </w:tcPr>
          <w:p w14:paraId="64368BA5" w14:textId="136165D2" w:rsidR="00BA3811" w:rsidRPr="00105F7D" w:rsidRDefault="00BA3811" w:rsidP="00182C5F">
            <w:pPr>
              <w:autoSpaceDE w:val="0"/>
              <w:autoSpaceDN w:val="0"/>
              <w:ind w:left="0"/>
              <w:jc w:val="left"/>
              <w:rPr>
                <w:rFonts w:cs="Arial"/>
                <w:sz w:val="18"/>
                <w:szCs w:val="18"/>
                <w:lang w:val="es-ES" w:eastAsia="es-ES"/>
              </w:rPr>
            </w:pPr>
            <w:proofErr w:type="spellStart"/>
            <w:r>
              <w:rPr>
                <w:rFonts w:cs="Arial"/>
                <w:sz w:val="18"/>
                <w:szCs w:val="18"/>
                <w:lang w:val="es-ES" w:eastAsia="es-ES"/>
              </w:rPr>
              <w:t>Mag</w:t>
            </w:r>
            <w:proofErr w:type="spellEnd"/>
            <w:r>
              <w:rPr>
                <w:rFonts w:cs="Arial"/>
                <w:sz w:val="18"/>
                <w:szCs w:val="18"/>
                <w:lang w:val="es-ES" w:eastAsia="es-ES"/>
              </w:rPr>
              <w:t>. Patricia Solano Castro Presiente</w:t>
            </w:r>
          </w:p>
        </w:tc>
        <w:tc>
          <w:tcPr>
            <w:tcW w:w="2880" w:type="dxa"/>
            <w:tcMar>
              <w:top w:w="0" w:type="dxa"/>
              <w:left w:w="108" w:type="dxa"/>
              <w:bottom w:w="0" w:type="dxa"/>
              <w:right w:w="108" w:type="dxa"/>
            </w:tcMar>
            <w:vAlign w:val="center"/>
          </w:tcPr>
          <w:p w14:paraId="1B983420" w14:textId="234AB247" w:rsidR="00BA3811" w:rsidRDefault="00BA3811" w:rsidP="00182C5F">
            <w:pPr>
              <w:autoSpaceDE w:val="0"/>
              <w:autoSpaceDN w:val="0"/>
              <w:jc w:val="left"/>
              <w:rPr>
                <w:rFonts w:cs="Arial"/>
                <w:sz w:val="18"/>
                <w:szCs w:val="18"/>
                <w:lang w:val="es-ES" w:eastAsia="es-ES"/>
              </w:rPr>
            </w:pPr>
            <w:r>
              <w:rPr>
                <w:rFonts w:cs="Arial"/>
                <w:sz w:val="18"/>
                <w:szCs w:val="18"/>
                <w:lang w:val="es-ES" w:eastAsia="es-ES"/>
              </w:rPr>
              <w:object w:dxaOrig="1508" w:dyaOrig="983" w14:anchorId="03A61128">
                <v:shape id="_x0000_i1030" type="#_x0000_t75" style="width:77.4pt;height:51.6pt" o:ole="">
                  <v:imagedata r:id="rId19" o:title=""/>
                </v:shape>
                <o:OLEObject Type="Embed" ProgID="Acrobat.Document.DC" ShapeID="_x0000_i1030" DrawAspect="Icon" ObjectID="_1758698485" r:id="rId20"/>
              </w:object>
            </w:r>
          </w:p>
        </w:tc>
        <w:tc>
          <w:tcPr>
            <w:tcW w:w="1743" w:type="dxa"/>
            <w:tcMar>
              <w:top w:w="0" w:type="dxa"/>
              <w:left w:w="108" w:type="dxa"/>
              <w:bottom w:w="0" w:type="dxa"/>
              <w:right w:w="108" w:type="dxa"/>
            </w:tcMar>
            <w:vAlign w:val="center"/>
          </w:tcPr>
          <w:p w14:paraId="39147AC7" w14:textId="09327040" w:rsidR="00BA3811" w:rsidRDefault="00BA3811" w:rsidP="00182C5F">
            <w:pPr>
              <w:autoSpaceDE w:val="0"/>
              <w:autoSpaceDN w:val="0"/>
              <w:ind w:left="0"/>
              <w:jc w:val="left"/>
              <w:rPr>
                <w:rFonts w:cs="Arial"/>
                <w:sz w:val="18"/>
                <w:szCs w:val="18"/>
                <w:lang w:val="es-ES" w:eastAsia="es-ES"/>
              </w:rPr>
            </w:pPr>
            <w:r>
              <w:rPr>
                <w:rFonts w:cs="Arial"/>
                <w:sz w:val="18"/>
                <w:szCs w:val="18"/>
                <w:lang w:val="es-ES" w:eastAsia="es-ES"/>
              </w:rPr>
              <w:t>25 enero 2023</w:t>
            </w:r>
          </w:p>
        </w:tc>
      </w:tr>
    </w:tbl>
    <w:p w14:paraId="43413798" w14:textId="77777777" w:rsidR="00D04C88" w:rsidRPr="002C7ABC" w:rsidRDefault="00D04C88" w:rsidP="00D04C88">
      <w:pPr>
        <w:ind w:left="0"/>
        <w:rPr>
          <w:rFonts w:cs="Arial"/>
          <w:lang w:eastAsia="es-ES"/>
        </w:rPr>
      </w:pPr>
      <w:r w:rsidRPr="002C7ABC">
        <w:rPr>
          <w:rFonts w:cs="Arial"/>
          <w:lang w:eastAsia="es-ES"/>
        </w:rPr>
        <w:t>Todas las observaciones se consideraron en lo pertinente en el informe que se presenta.</w:t>
      </w:r>
    </w:p>
    <w:p w14:paraId="37FEA80C" w14:textId="020160E9" w:rsidR="00D04C88" w:rsidRDefault="00D04C88" w:rsidP="00D04C88">
      <w:pPr>
        <w:rPr>
          <w:rFonts w:cs="Arial"/>
          <w:lang w:eastAsia="es-CR"/>
        </w:rPr>
      </w:pPr>
      <w:r w:rsidRPr="002C7ABC">
        <w:rPr>
          <w:rFonts w:cs="Arial"/>
          <w:lang w:eastAsia="es-CR"/>
        </w:rPr>
        <w:t xml:space="preserve">A continuación, se muestran los resultados del abordaje realizado en el </w:t>
      </w:r>
      <w:r>
        <w:rPr>
          <w:rFonts w:cs="Arial"/>
          <w:lang w:eastAsia="es-CR"/>
        </w:rPr>
        <w:t>Juzgado Penal del Tercer Circuito Judicial de San José, Desamparados</w:t>
      </w:r>
      <w:r w:rsidRPr="002C7ABC">
        <w:rPr>
          <w:rFonts w:cs="Arial"/>
          <w:lang w:eastAsia="es-CR"/>
        </w:rPr>
        <w:t>.</w:t>
      </w:r>
    </w:p>
    <w:bookmarkEnd w:id="0"/>
    <w:p w14:paraId="1E6C1533" w14:textId="77777777" w:rsidR="00CA6227" w:rsidRDefault="00CA6227" w:rsidP="00CA6227">
      <w:pPr>
        <w:spacing w:before="0" w:after="0" w:line="240" w:lineRule="auto"/>
        <w:ind w:left="0"/>
        <w:jc w:val="left"/>
      </w:pPr>
    </w:p>
    <w:p w14:paraId="509D64B6" w14:textId="77777777" w:rsidR="001F2C3C" w:rsidRDefault="001F2C3C" w:rsidP="00CA6227">
      <w:pPr>
        <w:spacing w:before="0" w:after="0" w:line="240" w:lineRule="auto"/>
        <w:ind w:left="0"/>
        <w:jc w:val="left"/>
      </w:pPr>
    </w:p>
    <w:p w14:paraId="0AC0852A" w14:textId="77777777" w:rsidR="001F2C3C" w:rsidRDefault="001F2C3C" w:rsidP="00CA6227">
      <w:pPr>
        <w:spacing w:before="0" w:after="0" w:line="240" w:lineRule="auto"/>
        <w:ind w:left="0"/>
        <w:jc w:val="left"/>
      </w:pPr>
    </w:p>
    <w:p w14:paraId="3D110387" w14:textId="150BE3AB" w:rsidR="00F33708" w:rsidRDefault="001F2C3C" w:rsidP="00D7798F">
      <w:pPr>
        <w:ind w:left="0"/>
      </w:pPr>
      <w:r>
        <w:br w:type="page"/>
      </w:r>
    </w:p>
    <w:p w14:paraId="0628BB80" w14:textId="77777777" w:rsidR="007B6ACD" w:rsidRDefault="007B6ACD" w:rsidP="00D7798F">
      <w:pPr>
        <w:ind w:left="0"/>
      </w:pPr>
    </w:p>
    <w:p w14:paraId="61688571" w14:textId="20F15911" w:rsidR="00A727CF" w:rsidRDefault="00877B77" w:rsidP="00D7798F">
      <w:pPr>
        <w:ind w:left="0"/>
      </w:pPr>
      <w:r>
        <w:rPr>
          <w:noProof/>
        </w:rPr>
        <mc:AlternateContent>
          <mc:Choice Requires="wpg">
            <w:drawing>
              <wp:anchor distT="0" distB="0" distL="114300" distR="114300" simplePos="0" relativeHeight="251657216" behindDoc="0" locked="0" layoutInCell="1" allowOverlap="1" wp14:anchorId="496BD308" wp14:editId="2A514F29">
                <wp:simplePos x="0" y="0"/>
                <wp:positionH relativeFrom="column">
                  <wp:posOffset>-1143000</wp:posOffset>
                </wp:positionH>
                <wp:positionV relativeFrom="paragraph">
                  <wp:posOffset>-1502410</wp:posOffset>
                </wp:positionV>
                <wp:extent cx="8229600" cy="10744200"/>
                <wp:effectExtent l="0" t="0" r="3810" b="635"/>
                <wp:wrapNone/>
                <wp:docPr id="8"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1AA4130A" id="Grupo 1" o:spid="_x0000_s1026" style="position:absolute;margin-left:-90pt;margin-top:-118.3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ksCLAgAA3A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vKNFMoZ4puVGsFjpw223pD7BAKPaGaPOxYboWH5xFg6OUeHq3BGC6RrDSheUg0GGVOD0A&#10;sWqlvZJtG5oX4oEu3pEXHvuFYr1/l4avldC+v5AgWmRutGukdZRAIdRKIEW4KSMgVjjgXxE3gsPY&#10;g/C8CWGFIIZ17Oo+ERE/gQx0HNr1VQceG2lnwycb5ZNscuAiFBmcvxZGkRAgagQa/c02ty5ARmi7&#10;LQG0NkG7nc4B2CA54vz3bJjh3fwPfJiHnv91H2aj6Ti6jRXHTpzm4z9pxPjviE9I9O/w3IU36vkc&#10;4+eP8uInAA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BngfO+5AAAAA8BAAAPAAAAZHJzL2Rvd25yZXYueG1sTI9Ba8JAEIXvhf6HZQq9&#10;6WbVBEmzEZG2JylUC6W3NRmTYHY2ZNck/vuOp/b2Zubx5nvZZrKtGLD3jSMNah6BQCpc2VCl4ev4&#10;NluD8MFQaVpHqOGGHjb540Nm0tKN9InDIVSCQ8inRkMdQpdK6YsarfFz1yHx7ex6awKPfSXL3owc&#10;blu5iKJEWtMQf6hNh7sai8vhajW8j2bcLtXrsL+cd7efY/zxvVeo9fPTtH0BEXAKf2a44zM65Mx0&#10;clcqvWg1zNQ64jKB1WKZJCDuHqUS3p1YreJ4BTLP5P8e+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JmtksCLAgAA3AcAAA4AAAAAAAAAAAAAAAAA&#10;PAIAAGRycy9lMm9Eb2MueG1sUEsBAi0ACgAAAAAAAAAhANnvOqeJJAEAiSQBABUAAAAAAAAAAAAA&#10;AAAA8wQAAGRycy9tZWRpYS9pbWFnZTEuanBlZ1BLAQItAAoAAAAAAAAAIQA3PhdBvBgAALwYAAAV&#10;AAAAAAAAAAAAAAAAAK8pAQBkcnMvbWVkaWEvaW1hZ2UyLmpwZWdQSwECLQAUAAYACAAAACEAZ4Hz&#10;vuQAAAAPAQAADwAAAAAAAAAAAAAAAACeQgEAZHJzL2Rvd25yZXYueG1sUEsBAi0AFAAGAAgAAAAh&#10;ABmUu8nDAAAApwEAABkAAAAAAAAAAAAAAAAAr0MBAGRycy9fcmVscy9lMm9Eb2MueG1sLnJlbHNQ&#10;SwUGAAAAAAcABwDAAQAAqU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2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4" o:title=""/>
                </v:shape>
              </v:group>
            </w:pict>
          </mc:Fallback>
        </mc:AlternateContent>
      </w:r>
      <w:r w:rsidR="007B6ACD">
        <w:t>7</w:t>
      </w:r>
    </w:p>
    <w:p w14:paraId="65F2B698" w14:textId="77777777" w:rsidR="007B6ACD" w:rsidRDefault="007B6ACD" w:rsidP="00D7798F">
      <w:pPr>
        <w:ind w:left="0"/>
      </w:pPr>
    </w:p>
    <w:p w14:paraId="01D42821" w14:textId="1B2E0CF6" w:rsidR="00A727CF" w:rsidRDefault="00877B77" w:rsidP="00A727CF">
      <w:pPr>
        <w:jc w:val="center"/>
      </w:pPr>
      <w:r>
        <w:rPr>
          <w:noProof/>
        </w:rPr>
        <w:drawing>
          <wp:inline distT="0" distB="0" distL="0" distR="0" wp14:anchorId="469B4EFF" wp14:editId="60AD6778">
            <wp:extent cx="1847850" cy="812800"/>
            <wp:effectExtent l="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00A727CF">
        <w:tab/>
      </w:r>
      <w:r w:rsidR="00A727CF">
        <w:tab/>
      </w:r>
      <w:r w:rsidR="00A727CF">
        <w:tab/>
      </w:r>
      <w:r w:rsidR="00A727CF">
        <w:tab/>
      </w:r>
      <w:r w:rsidR="00A727CF">
        <w:tab/>
      </w:r>
      <w:r w:rsidR="00A727CF">
        <w:tab/>
      </w:r>
    </w:p>
    <w:p w14:paraId="431438EE" w14:textId="77777777" w:rsidR="00A727CF" w:rsidRPr="00DA6134" w:rsidRDefault="00A727CF" w:rsidP="00A21F17">
      <w:pPr>
        <w:spacing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 xml:space="preserve">Subproceso de </w:t>
      </w:r>
      <w:r w:rsidR="00714BE3" w:rsidRPr="00DA6134">
        <w:rPr>
          <w:rFonts w:ascii="Book Antiqua" w:hAnsi="Book Antiqua"/>
          <w:b/>
          <w:i/>
          <w:color w:val="0070C0"/>
          <w:sz w:val="36"/>
          <w:szCs w:val="36"/>
        </w:rPr>
        <w:t>Organización</w:t>
      </w:r>
      <w:r w:rsidRPr="00DA6134">
        <w:rPr>
          <w:rFonts w:ascii="Book Antiqua" w:hAnsi="Book Antiqua"/>
          <w:b/>
          <w:i/>
          <w:color w:val="0070C0"/>
          <w:sz w:val="36"/>
          <w:szCs w:val="36"/>
        </w:rPr>
        <w:t xml:space="preserve"> Institucional</w:t>
      </w:r>
    </w:p>
    <w:p w14:paraId="79D8CC1D" w14:textId="77777777" w:rsidR="00A727CF" w:rsidRPr="00DA6134" w:rsidRDefault="00A727CF" w:rsidP="00A21F17">
      <w:pPr>
        <w:spacing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Proceso de Ejecución de las Operaciones</w:t>
      </w:r>
    </w:p>
    <w:p w14:paraId="0D1B7A96" w14:textId="77777777" w:rsidR="00A727CF" w:rsidRPr="00DA6134" w:rsidRDefault="00A727CF" w:rsidP="00A21F17">
      <w:pPr>
        <w:spacing w:after="0" w:line="240" w:lineRule="auto"/>
        <w:jc w:val="center"/>
        <w:rPr>
          <w:rFonts w:ascii="Book Antiqua" w:hAnsi="Book Antiqua"/>
          <w:b/>
          <w:i/>
          <w:color w:val="0070C0"/>
          <w:sz w:val="36"/>
          <w:szCs w:val="36"/>
        </w:rPr>
      </w:pPr>
      <w:r w:rsidRPr="00DA6134">
        <w:rPr>
          <w:rFonts w:ascii="Book Antiqua" w:hAnsi="Book Antiqua"/>
          <w:b/>
          <w:i/>
          <w:color w:val="0070C0"/>
          <w:sz w:val="36"/>
          <w:szCs w:val="36"/>
        </w:rPr>
        <w:t xml:space="preserve"> Dirección de Planificación</w:t>
      </w:r>
    </w:p>
    <w:p w14:paraId="490CE19C" w14:textId="4D2B6BBA" w:rsidR="00714BE3" w:rsidRDefault="00714BE3" w:rsidP="00714BE3">
      <w:pPr>
        <w:spacing w:before="0" w:after="0" w:line="240" w:lineRule="auto"/>
        <w:ind w:left="0"/>
        <w:jc w:val="center"/>
        <w:rPr>
          <w:rFonts w:ascii="Book Antiqua" w:hAnsi="Book Antiqua"/>
          <w:b/>
          <w:i/>
          <w:sz w:val="40"/>
          <w:szCs w:val="40"/>
        </w:rPr>
      </w:pPr>
      <w:bookmarkStart w:id="5" w:name="_Hlk103244367"/>
      <w:r w:rsidRPr="006374C6">
        <w:rPr>
          <w:rFonts w:ascii="Book Antiqua" w:hAnsi="Book Antiqua"/>
          <w:b/>
          <w:i/>
          <w:sz w:val="40"/>
          <w:szCs w:val="40"/>
        </w:rPr>
        <w:t>Informe</w:t>
      </w:r>
      <w:r w:rsidRPr="00584C2E">
        <w:rPr>
          <w:rFonts w:ascii="Book Antiqua" w:hAnsi="Book Antiqua"/>
          <w:b/>
          <w:i/>
          <w:sz w:val="40"/>
          <w:szCs w:val="40"/>
        </w:rPr>
        <w:t xml:space="preserve"> </w:t>
      </w:r>
      <w:r w:rsidR="00353438">
        <w:rPr>
          <w:rFonts w:ascii="Book Antiqua" w:hAnsi="Book Antiqua"/>
          <w:b/>
          <w:i/>
          <w:sz w:val="40"/>
          <w:szCs w:val="40"/>
        </w:rPr>
        <w:t>de Abordaje</w:t>
      </w:r>
      <w:r w:rsidR="00353438" w:rsidRPr="00584C2E">
        <w:rPr>
          <w:rFonts w:ascii="Book Antiqua" w:hAnsi="Book Antiqua"/>
          <w:b/>
          <w:i/>
          <w:sz w:val="40"/>
          <w:szCs w:val="40"/>
        </w:rPr>
        <w:t xml:space="preserve"> </w:t>
      </w:r>
      <w:r w:rsidRPr="00584C2E">
        <w:rPr>
          <w:rFonts w:ascii="Book Antiqua" w:hAnsi="Book Antiqua"/>
          <w:b/>
          <w:i/>
          <w:sz w:val="40"/>
          <w:szCs w:val="40"/>
        </w:rPr>
        <w:t>del modelo Penal por</w:t>
      </w:r>
      <w:r>
        <w:rPr>
          <w:rFonts w:ascii="Book Antiqua" w:hAnsi="Book Antiqua"/>
          <w:b/>
          <w:i/>
          <w:sz w:val="40"/>
          <w:szCs w:val="40"/>
        </w:rPr>
        <w:t xml:space="preserve"> </w:t>
      </w:r>
      <w:r w:rsidRPr="00584C2E">
        <w:rPr>
          <w:rFonts w:ascii="Book Antiqua" w:hAnsi="Book Antiqua"/>
          <w:b/>
          <w:i/>
          <w:sz w:val="40"/>
          <w:szCs w:val="40"/>
        </w:rPr>
        <w:t>medio de nuevas tecnologías de información</w:t>
      </w:r>
      <w:r w:rsidRPr="001E3782">
        <w:rPr>
          <w:rFonts w:ascii="Book Antiqua" w:hAnsi="Book Antiqua"/>
          <w:b/>
          <w:i/>
          <w:sz w:val="40"/>
          <w:szCs w:val="40"/>
        </w:rPr>
        <w:t xml:space="preserve"> del</w:t>
      </w:r>
    </w:p>
    <w:p w14:paraId="5672FE96" w14:textId="27583364" w:rsidR="004E0E6A" w:rsidRPr="001E3782" w:rsidRDefault="00714BE3" w:rsidP="004E0E6A">
      <w:pPr>
        <w:spacing w:before="0" w:after="0" w:line="240" w:lineRule="auto"/>
        <w:ind w:left="0"/>
        <w:jc w:val="center"/>
        <w:rPr>
          <w:rFonts w:ascii="Book Antiqua" w:hAnsi="Book Antiqua"/>
          <w:b/>
          <w:i/>
          <w:sz w:val="40"/>
          <w:szCs w:val="40"/>
        </w:rPr>
      </w:pPr>
      <w:r>
        <w:rPr>
          <w:rFonts w:ascii="Book Antiqua" w:hAnsi="Book Antiqua"/>
          <w:b/>
          <w:i/>
          <w:sz w:val="40"/>
          <w:szCs w:val="40"/>
        </w:rPr>
        <w:t xml:space="preserve">Juzgado </w:t>
      </w:r>
      <w:r w:rsidR="00DA6134">
        <w:rPr>
          <w:rFonts w:ascii="Book Antiqua" w:hAnsi="Book Antiqua"/>
          <w:b/>
          <w:i/>
          <w:sz w:val="40"/>
          <w:szCs w:val="40"/>
        </w:rPr>
        <w:t xml:space="preserve">Penal </w:t>
      </w:r>
      <w:r w:rsidR="004E0E6A">
        <w:rPr>
          <w:rFonts w:ascii="Book Antiqua" w:hAnsi="Book Antiqua"/>
          <w:b/>
          <w:i/>
          <w:sz w:val="40"/>
          <w:szCs w:val="40"/>
        </w:rPr>
        <w:t xml:space="preserve">del </w:t>
      </w:r>
      <w:r w:rsidR="00310F1F">
        <w:rPr>
          <w:rFonts w:ascii="Book Antiqua" w:hAnsi="Book Antiqua"/>
          <w:b/>
          <w:i/>
          <w:sz w:val="40"/>
          <w:szCs w:val="40"/>
        </w:rPr>
        <w:t>Tercer</w:t>
      </w:r>
      <w:r w:rsidR="004E0E6A">
        <w:rPr>
          <w:rFonts w:ascii="Book Antiqua" w:hAnsi="Book Antiqua"/>
          <w:b/>
          <w:i/>
          <w:sz w:val="40"/>
          <w:szCs w:val="40"/>
        </w:rPr>
        <w:t xml:space="preserve"> Circuito Judicial de </w:t>
      </w:r>
      <w:r w:rsidR="00271E02">
        <w:rPr>
          <w:rFonts w:ascii="Book Antiqua" w:hAnsi="Book Antiqua"/>
          <w:b/>
          <w:i/>
          <w:sz w:val="40"/>
          <w:szCs w:val="40"/>
        </w:rPr>
        <w:t>San José</w:t>
      </w:r>
      <w:r w:rsidR="00353438">
        <w:rPr>
          <w:rFonts w:ascii="Book Antiqua" w:hAnsi="Book Antiqua"/>
          <w:b/>
          <w:i/>
          <w:sz w:val="40"/>
          <w:szCs w:val="40"/>
        </w:rPr>
        <w:t>, Desamparados</w:t>
      </w:r>
    </w:p>
    <w:bookmarkEnd w:id="5"/>
    <w:p w14:paraId="14C10E0D" w14:textId="77777777" w:rsidR="00A727CF" w:rsidRPr="007144F1" w:rsidRDefault="00A727CF" w:rsidP="00A727CF">
      <w:pPr>
        <w:spacing w:line="240" w:lineRule="auto"/>
        <w:jc w:val="center"/>
        <w:rPr>
          <w:rFonts w:ascii="Book Antiqua" w:hAnsi="Book Antiqua"/>
          <w:b/>
          <w:i/>
          <w:sz w:val="32"/>
          <w:szCs w:val="32"/>
        </w:rPr>
      </w:pPr>
      <w:r w:rsidRPr="007144F1">
        <w:rPr>
          <w:rFonts w:ascii="Book Antiqua" w:hAnsi="Book Antiqua"/>
          <w:b/>
          <w:i/>
          <w:sz w:val="32"/>
          <w:szCs w:val="32"/>
        </w:rPr>
        <w:t>Elaborado por:</w:t>
      </w:r>
      <w:r w:rsidR="0067486D">
        <w:rPr>
          <w:rFonts w:ascii="Book Antiqua" w:hAnsi="Book Antiqua"/>
          <w:b/>
          <w:i/>
          <w:sz w:val="32"/>
          <w:szCs w:val="32"/>
        </w:rPr>
        <w:t xml:space="preserve"> </w:t>
      </w:r>
      <w:r w:rsidR="00DA6134">
        <w:rPr>
          <w:rFonts w:ascii="Book Antiqua" w:hAnsi="Book Antiqua"/>
          <w:b/>
          <w:i/>
          <w:sz w:val="32"/>
          <w:szCs w:val="32"/>
        </w:rPr>
        <w:t>Licda. Joselyn Hernández Gutiérrez</w:t>
      </w:r>
    </w:p>
    <w:p w14:paraId="03599B3F" w14:textId="129800A0" w:rsidR="00174B71" w:rsidRDefault="00174B71" w:rsidP="00174B71">
      <w:pPr>
        <w:spacing w:before="0" w:after="0" w:line="240" w:lineRule="auto"/>
        <w:ind w:left="311"/>
        <w:jc w:val="center"/>
        <w:rPr>
          <w:rFonts w:ascii="Book Antiqua" w:hAnsi="Book Antiqua"/>
          <w:b/>
          <w:i/>
          <w:sz w:val="40"/>
          <w:szCs w:val="40"/>
        </w:rPr>
      </w:pPr>
    </w:p>
    <w:p w14:paraId="6C5CA91A" w14:textId="77777777" w:rsidR="007B6ACD" w:rsidRDefault="007B6ACD" w:rsidP="00174B71">
      <w:pPr>
        <w:spacing w:before="0" w:after="0" w:line="240" w:lineRule="auto"/>
        <w:ind w:left="311"/>
        <w:jc w:val="center"/>
        <w:rPr>
          <w:rFonts w:ascii="Book Antiqua" w:hAnsi="Book Antiqua"/>
          <w:b/>
          <w:i/>
          <w:sz w:val="40"/>
          <w:szCs w:val="40"/>
        </w:rPr>
      </w:pPr>
    </w:p>
    <w:p w14:paraId="451597DF" w14:textId="10BD0294" w:rsidR="00A727CF" w:rsidRPr="00DA6134" w:rsidRDefault="00161E74" w:rsidP="00174B71">
      <w:pPr>
        <w:spacing w:before="0" w:after="0" w:line="240" w:lineRule="auto"/>
        <w:ind w:left="311"/>
        <w:jc w:val="center"/>
        <w:rPr>
          <w:rFonts w:ascii="Book Antiqua" w:hAnsi="Book Antiqua"/>
          <w:b/>
          <w:i/>
          <w:sz w:val="40"/>
          <w:szCs w:val="40"/>
        </w:rPr>
        <w:sectPr w:rsidR="00A727CF" w:rsidRPr="00DA6134" w:rsidSect="00F07610">
          <w:headerReference w:type="default" r:id="rId26"/>
          <w:footerReference w:type="default" r:id="rId27"/>
          <w:pgSz w:w="12240" w:h="15840"/>
          <w:pgMar w:top="1134" w:right="1134" w:bottom="1134" w:left="1134" w:header="709" w:footer="709" w:gutter="0"/>
          <w:cols w:space="708"/>
          <w:docGrid w:linePitch="360"/>
        </w:sectPr>
      </w:pPr>
      <w:r>
        <w:rPr>
          <w:rFonts w:ascii="Book Antiqua" w:hAnsi="Book Antiqua"/>
          <w:b/>
          <w:i/>
          <w:sz w:val="40"/>
          <w:szCs w:val="40"/>
        </w:rPr>
        <w:t>Junio</w:t>
      </w:r>
      <w:r w:rsidR="00A727CF" w:rsidRPr="00DA6134">
        <w:rPr>
          <w:rFonts w:ascii="Book Antiqua" w:hAnsi="Book Antiqua"/>
          <w:b/>
          <w:i/>
          <w:sz w:val="40"/>
          <w:szCs w:val="40"/>
        </w:rPr>
        <w:t>, 20</w:t>
      </w:r>
      <w:r w:rsidR="00567C9A" w:rsidRPr="00DA6134">
        <w:rPr>
          <w:rFonts w:ascii="Book Antiqua" w:hAnsi="Book Antiqua"/>
          <w:b/>
          <w:i/>
          <w:sz w:val="40"/>
          <w:szCs w:val="40"/>
        </w:rPr>
        <w:t>2</w:t>
      </w:r>
      <w:r w:rsidR="000E045B">
        <w:rPr>
          <w:rFonts w:ascii="Book Antiqua" w:hAnsi="Book Antiqua"/>
          <w:b/>
          <w:i/>
          <w:sz w:val="40"/>
          <w:szCs w:val="40"/>
        </w:rPr>
        <w:t>3</w:t>
      </w: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902"/>
        <w:gridCol w:w="41"/>
      </w:tblGrid>
      <w:tr w:rsidR="00B34C8B" w:rsidRPr="00127F62" w14:paraId="31A232F0" w14:textId="77777777" w:rsidTr="00F11DDD">
        <w:trPr>
          <w:trHeight w:val="194"/>
          <w:jc w:val="center"/>
        </w:trPr>
        <w:tc>
          <w:tcPr>
            <w:tcW w:w="5000" w:type="pct"/>
            <w:gridSpan w:val="3"/>
            <w:shd w:val="clear" w:color="auto" w:fill="1F497D"/>
          </w:tcPr>
          <w:p w14:paraId="68702757" w14:textId="77777777" w:rsidR="00B34C8B" w:rsidRPr="00127F62" w:rsidRDefault="00B34C8B" w:rsidP="006A7A4F">
            <w:pPr>
              <w:pStyle w:val="Textodecampo"/>
              <w:ind w:left="283"/>
              <w:jc w:val="center"/>
              <w:rPr>
                <w:color w:val="FFFFFF"/>
                <w:sz w:val="22"/>
                <w:szCs w:val="22"/>
                <w:lang w:val="es-ES"/>
              </w:rPr>
            </w:pPr>
            <w:r w:rsidRPr="00127F62">
              <w:rPr>
                <w:b/>
                <w:color w:val="FFFFFF"/>
                <w:sz w:val="22"/>
                <w:szCs w:val="22"/>
                <w:lang w:val="es-ES"/>
              </w:rPr>
              <w:lastRenderedPageBreak/>
              <w:t>INFORMACIÓN GENERAL:</w:t>
            </w:r>
          </w:p>
        </w:tc>
      </w:tr>
      <w:tr w:rsidR="00B34C8B" w:rsidRPr="00127F62" w14:paraId="2CABAC78"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3688DE1B" w14:textId="77777777" w:rsidR="00B34C8B" w:rsidRPr="00127F62" w:rsidRDefault="00B34C8B" w:rsidP="006A7A4F">
            <w:pPr>
              <w:pStyle w:val="Etiquetadecampo"/>
              <w:spacing w:before="0" w:after="0"/>
              <w:ind w:left="27"/>
              <w:rPr>
                <w:sz w:val="22"/>
                <w:szCs w:val="22"/>
                <w:lang w:val="es-ES"/>
              </w:rPr>
            </w:pPr>
            <w:r w:rsidRPr="00127F62">
              <w:rPr>
                <w:sz w:val="22"/>
                <w:szCs w:val="22"/>
                <w:lang w:val="es-ES"/>
              </w:rPr>
              <w:t>Código:</w:t>
            </w:r>
          </w:p>
        </w:tc>
        <w:tc>
          <w:tcPr>
            <w:tcW w:w="4043" w:type="pct"/>
            <w:shd w:val="clear" w:color="auto" w:fill="auto"/>
            <w:vAlign w:val="center"/>
          </w:tcPr>
          <w:p w14:paraId="3BBD7F23" w14:textId="453DA73F" w:rsidR="00B34C8B" w:rsidRPr="00127F62" w:rsidRDefault="004E6C86" w:rsidP="006A7A4F">
            <w:pPr>
              <w:spacing w:after="0" w:line="240" w:lineRule="auto"/>
              <w:ind w:left="0"/>
              <w:rPr>
                <w:rFonts w:cs="Arial"/>
                <w:lang w:val="pt-BR"/>
              </w:rPr>
            </w:pPr>
            <w:r>
              <w:rPr>
                <w:rFonts w:eastAsia="Times New Roman" w:cs="Arial"/>
                <w:lang w:val="es-ES" w:bidi="en-US"/>
              </w:rPr>
              <w:t>0110-PLA-P04</w:t>
            </w:r>
            <w:r w:rsidR="00B34C8B" w:rsidRPr="00127F62">
              <w:rPr>
                <w:rFonts w:eastAsia="Times New Roman" w:cs="Arial"/>
                <w:lang w:val="es-ES" w:bidi="en-US"/>
              </w:rPr>
              <w:t xml:space="preserve"> </w:t>
            </w:r>
          </w:p>
          <w:p w14:paraId="6FC32692" w14:textId="77777777" w:rsidR="00B34C8B" w:rsidRPr="00127F62" w:rsidRDefault="00B34C8B" w:rsidP="006A7A4F">
            <w:pPr>
              <w:pStyle w:val="Textodecampo"/>
              <w:spacing w:before="0" w:after="0"/>
              <w:ind w:left="0"/>
              <w:rPr>
                <w:sz w:val="22"/>
                <w:szCs w:val="22"/>
                <w:lang w:val="es-ES"/>
              </w:rPr>
            </w:pPr>
          </w:p>
        </w:tc>
      </w:tr>
      <w:tr w:rsidR="005A7C97" w:rsidRPr="00127F62" w14:paraId="110F5418"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1045421" w14:textId="77777777" w:rsidR="005A7C97" w:rsidRPr="00127F62" w:rsidRDefault="005A7C97" w:rsidP="006A7A4F">
            <w:pPr>
              <w:pStyle w:val="Etiquetadecampo"/>
              <w:spacing w:before="0" w:after="0"/>
              <w:ind w:left="27"/>
              <w:rPr>
                <w:sz w:val="22"/>
                <w:szCs w:val="22"/>
                <w:lang w:val="es-ES"/>
              </w:rPr>
            </w:pPr>
            <w:r w:rsidRPr="00127F62">
              <w:rPr>
                <w:sz w:val="22"/>
                <w:szCs w:val="22"/>
                <w:lang w:val="es-ES"/>
              </w:rPr>
              <w:t>Referencias:</w:t>
            </w:r>
          </w:p>
        </w:tc>
        <w:tc>
          <w:tcPr>
            <w:tcW w:w="4043" w:type="pct"/>
            <w:shd w:val="clear" w:color="auto" w:fill="auto"/>
            <w:vAlign w:val="center"/>
          </w:tcPr>
          <w:p w14:paraId="2E1C5C57" w14:textId="5F86748E" w:rsidR="005A7C97" w:rsidRPr="00127F62" w:rsidRDefault="00A21F17" w:rsidP="006A7A4F">
            <w:pPr>
              <w:pStyle w:val="Textodecampo"/>
              <w:spacing w:before="0" w:after="0"/>
              <w:ind w:left="0"/>
              <w:rPr>
                <w:sz w:val="22"/>
                <w:szCs w:val="22"/>
                <w:lang w:val="es-ES"/>
              </w:rPr>
            </w:pPr>
            <w:r>
              <w:rPr>
                <w:sz w:val="22"/>
                <w:szCs w:val="22"/>
                <w:lang w:val="es-ES"/>
              </w:rPr>
              <w:t>243-22</w:t>
            </w:r>
          </w:p>
        </w:tc>
      </w:tr>
      <w:tr w:rsidR="00B34C8B" w:rsidRPr="00127F62" w14:paraId="40FC4566"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419D212" w14:textId="77777777" w:rsidR="00B34C8B" w:rsidRPr="00127F62" w:rsidRDefault="00B34C8B" w:rsidP="006A7A4F">
            <w:pPr>
              <w:pStyle w:val="Etiquetadecampo"/>
              <w:spacing w:before="0" w:after="0"/>
              <w:ind w:left="27"/>
              <w:rPr>
                <w:sz w:val="22"/>
                <w:szCs w:val="22"/>
                <w:lang w:val="es-ES"/>
              </w:rPr>
            </w:pPr>
            <w:r w:rsidRPr="00127F62">
              <w:rPr>
                <w:sz w:val="22"/>
                <w:szCs w:val="22"/>
                <w:lang w:val="es-ES"/>
              </w:rPr>
              <w:t>Proyecto:</w:t>
            </w:r>
          </w:p>
        </w:tc>
        <w:tc>
          <w:tcPr>
            <w:tcW w:w="4043" w:type="pct"/>
            <w:shd w:val="clear" w:color="auto" w:fill="auto"/>
            <w:vAlign w:val="center"/>
          </w:tcPr>
          <w:p w14:paraId="3D9CBC9A" w14:textId="77777777" w:rsidR="00B34C8B" w:rsidRPr="00127F62" w:rsidRDefault="00B34C8B" w:rsidP="006A7A4F">
            <w:pPr>
              <w:pStyle w:val="Textodecampo"/>
              <w:spacing w:before="0" w:after="0"/>
              <w:ind w:left="0"/>
              <w:rPr>
                <w:sz w:val="22"/>
                <w:szCs w:val="22"/>
                <w:lang w:val="es-ES"/>
              </w:rPr>
            </w:pPr>
            <w:r w:rsidRPr="00127F62">
              <w:rPr>
                <w:sz w:val="22"/>
                <w:szCs w:val="22"/>
                <w:lang w:val="es-ES"/>
              </w:rPr>
              <w:t>Rediseño de Procesos del modelo Penal por medio de nuevas tecnologías de información.</w:t>
            </w:r>
          </w:p>
        </w:tc>
      </w:tr>
      <w:tr w:rsidR="00B34C8B" w:rsidRPr="00127F62" w14:paraId="341EF3F5"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28FF31A6" w14:textId="77777777" w:rsidR="00B34C8B" w:rsidRPr="00206B8B" w:rsidRDefault="00B34C8B" w:rsidP="006A7A4F">
            <w:pPr>
              <w:pStyle w:val="Etiquetadecampo"/>
              <w:spacing w:before="0" w:after="0"/>
              <w:ind w:left="0"/>
              <w:rPr>
                <w:sz w:val="22"/>
                <w:szCs w:val="22"/>
                <w:lang w:val="es-ES"/>
              </w:rPr>
            </w:pPr>
            <w:r w:rsidRPr="00206B8B">
              <w:rPr>
                <w:sz w:val="22"/>
                <w:szCs w:val="22"/>
                <w:lang w:val="es-ES"/>
              </w:rPr>
              <w:t>Director:</w:t>
            </w:r>
          </w:p>
        </w:tc>
        <w:tc>
          <w:tcPr>
            <w:tcW w:w="4043" w:type="pct"/>
            <w:shd w:val="clear" w:color="auto" w:fill="auto"/>
            <w:vAlign w:val="center"/>
          </w:tcPr>
          <w:p w14:paraId="61206DBE" w14:textId="661B412D" w:rsidR="00B34C8B" w:rsidRPr="00206B8B" w:rsidRDefault="00206B8B" w:rsidP="006A7A4F">
            <w:pPr>
              <w:pStyle w:val="Textodecampo"/>
              <w:spacing w:before="0" w:after="0"/>
              <w:ind w:left="0"/>
              <w:rPr>
                <w:sz w:val="22"/>
                <w:szCs w:val="22"/>
                <w:lang w:val="es-ES"/>
              </w:rPr>
            </w:pPr>
            <w:r w:rsidRPr="00BC2F98">
              <w:rPr>
                <w:sz w:val="22"/>
                <w:szCs w:val="22"/>
                <w:lang w:val="es-ES"/>
              </w:rPr>
              <w:t>Comisión de la Jurisdicción Penal</w:t>
            </w:r>
          </w:p>
        </w:tc>
      </w:tr>
      <w:tr w:rsidR="00B34C8B" w:rsidRPr="00127F62" w14:paraId="2A6554D1"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2281C0FE" w14:textId="77777777" w:rsidR="00B34C8B" w:rsidRPr="00127F62" w:rsidRDefault="00B34C8B" w:rsidP="006A7A4F">
            <w:pPr>
              <w:spacing w:after="0"/>
              <w:ind w:left="0"/>
              <w:rPr>
                <w:rFonts w:cs="Arial"/>
                <w:b/>
              </w:rPr>
            </w:pPr>
            <w:r w:rsidRPr="00127F62">
              <w:rPr>
                <w:rFonts w:cs="Arial"/>
                <w:b/>
              </w:rPr>
              <w:t>Elaborado por:</w:t>
            </w:r>
          </w:p>
        </w:tc>
        <w:tc>
          <w:tcPr>
            <w:tcW w:w="4043" w:type="pct"/>
            <w:shd w:val="clear" w:color="auto" w:fill="auto"/>
            <w:vAlign w:val="center"/>
          </w:tcPr>
          <w:p w14:paraId="66D59295" w14:textId="77777777" w:rsidR="00B34C8B" w:rsidRPr="00127F62" w:rsidRDefault="00542037" w:rsidP="006A7A4F">
            <w:pPr>
              <w:spacing w:after="0"/>
              <w:ind w:left="0"/>
              <w:rPr>
                <w:rFonts w:cs="Arial"/>
              </w:rPr>
            </w:pPr>
            <w:r>
              <w:rPr>
                <w:rFonts w:cs="Arial"/>
              </w:rPr>
              <w:t>Licda. Joselyn Hernández Gutiérrez</w:t>
            </w:r>
          </w:p>
        </w:tc>
      </w:tr>
      <w:tr w:rsidR="00B34C8B" w:rsidRPr="00127F62" w14:paraId="750DB182"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C73A4FB" w14:textId="77777777" w:rsidR="00B34C8B" w:rsidRPr="00127F62" w:rsidRDefault="00B34C8B" w:rsidP="006A7A4F">
            <w:pPr>
              <w:spacing w:after="0"/>
              <w:ind w:left="0"/>
              <w:rPr>
                <w:rFonts w:cs="Arial"/>
                <w:b/>
              </w:rPr>
            </w:pPr>
            <w:r w:rsidRPr="00127F62">
              <w:rPr>
                <w:rFonts w:cs="Arial"/>
                <w:b/>
              </w:rPr>
              <w:t>Patrocinador:</w:t>
            </w:r>
          </w:p>
        </w:tc>
        <w:tc>
          <w:tcPr>
            <w:tcW w:w="4043" w:type="pct"/>
            <w:shd w:val="clear" w:color="auto" w:fill="auto"/>
            <w:vAlign w:val="center"/>
          </w:tcPr>
          <w:p w14:paraId="4B8CD67F" w14:textId="77777777" w:rsidR="00B34C8B" w:rsidRPr="00127F62" w:rsidRDefault="00B34C8B" w:rsidP="006A7A4F">
            <w:pPr>
              <w:spacing w:after="0"/>
              <w:ind w:left="0"/>
              <w:rPr>
                <w:rFonts w:cs="Arial"/>
              </w:rPr>
            </w:pPr>
            <w:r w:rsidRPr="00127F62">
              <w:rPr>
                <w:rFonts w:cs="Arial"/>
              </w:rPr>
              <w:t>Consejo Superior</w:t>
            </w:r>
          </w:p>
        </w:tc>
      </w:tr>
    </w:tbl>
    <w:p w14:paraId="295FAD3B" w14:textId="77777777" w:rsidR="0003222C" w:rsidRPr="00BB05D7" w:rsidRDefault="0003222C" w:rsidP="00F11DDD">
      <w:pPr>
        <w:pStyle w:val="Ttulo1"/>
        <w:numPr>
          <w:ilvl w:val="0"/>
          <w:numId w:val="0"/>
        </w:numPr>
        <w:spacing w:before="0" w:after="0" w:line="240" w:lineRule="auto"/>
        <w:ind w:left="311"/>
        <w:rPr>
          <w:i/>
          <w:iCs/>
        </w:rPr>
      </w:pPr>
    </w:p>
    <w:p w14:paraId="56858494" w14:textId="77777777" w:rsidR="00C015AE" w:rsidRPr="00A21F17" w:rsidRDefault="004B7EDD">
      <w:pPr>
        <w:pStyle w:val="Ttulo1"/>
      </w:pPr>
      <w:r w:rsidRPr="00A21F17">
        <w:t>Antecedentes</w:t>
      </w:r>
    </w:p>
    <w:p w14:paraId="0D1AF7D2" w14:textId="77777777" w:rsidR="00723E57" w:rsidRPr="00712292" w:rsidRDefault="00723E57" w:rsidP="00723E57">
      <w:pPr>
        <w:suppressAutoHyphens/>
        <w:ind w:left="708"/>
        <w:rPr>
          <w:rFonts w:cs="Arial"/>
          <w:lang w:eastAsia="zh-CN"/>
        </w:rPr>
      </w:pPr>
      <w:r w:rsidRPr="00712292">
        <w:rPr>
          <w:rFonts w:cs="Arial"/>
          <w:lang w:eastAsia="zh-CN"/>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5EA1DED2" w14:textId="77777777" w:rsidR="00723E57" w:rsidRPr="00712292" w:rsidRDefault="00723E57" w:rsidP="00723E57">
      <w:pPr>
        <w:suppressAutoHyphens/>
        <w:ind w:left="708"/>
        <w:rPr>
          <w:rFonts w:cs="Arial"/>
          <w:lang w:eastAsia="zh-CN"/>
        </w:rPr>
      </w:pPr>
      <w:r>
        <w:rPr>
          <w:rFonts w:cs="Arial"/>
          <w:lang w:eastAsia="zh-CN"/>
        </w:rPr>
        <w:t>Posteriormente,</w:t>
      </w:r>
      <w:r w:rsidRPr="00712292">
        <w:rPr>
          <w:rFonts w:cs="Arial"/>
          <w:lang w:eastAsia="zh-CN"/>
        </w:rPr>
        <w:t xml:space="preserve"> </w:t>
      </w:r>
      <w:r w:rsidRPr="00CF0B38">
        <w:rPr>
          <w:rFonts w:cs="Arial"/>
          <w:lang w:eastAsia="zh-CN"/>
        </w:rPr>
        <w:t>el Consejo Superior, sesión 71-17, celebrada el primero de agosto del 2017, artículo CXI, donde se conoció el oficio DP-449-2017 del 26 de julio de 2017, aprueba un abordaje por parte de</w:t>
      </w:r>
      <w:r>
        <w:rPr>
          <w:rFonts w:cs="Arial"/>
          <w:lang w:eastAsia="zh-CN"/>
        </w:rPr>
        <w:t xml:space="preserve"> </w:t>
      </w:r>
      <w:r w:rsidRPr="00CF0B38">
        <w:rPr>
          <w:rFonts w:cs="Arial"/>
          <w:lang w:eastAsia="zh-CN"/>
        </w:rPr>
        <w:t xml:space="preserve">Presidencia </w:t>
      </w:r>
      <w:r>
        <w:rPr>
          <w:rFonts w:cs="Arial"/>
          <w:lang w:eastAsia="zh-CN"/>
        </w:rPr>
        <w:t>y la Dirección a</w:t>
      </w:r>
      <w:r w:rsidRPr="00CF0B38">
        <w:rPr>
          <w:rFonts w:cs="Arial"/>
          <w:lang w:eastAsia="zh-CN"/>
        </w:rPr>
        <w:t xml:space="preserve"> las oficinas penales.</w:t>
      </w:r>
      <w:r>
        <w:rPr>
          <w:rFonts w:cs="Arial"/>
          <w:lang w:eastAsia="zh-CN"/>
        </w:rPr>
        <w:t xml:space="preserve"> </w:t>
      </w:r>
      <w:r w:rsidRPr="00CF0B38">
        <w:rPr>
          <w:rFonts w:cs="Arial"/>
          <w:lang w:eastAsia="zh-CN"/>
        </w:rPr>
        <w:t>Por todo lo anterior, la Dirección de Planificación, elaboró el informe 1395-PLA-2017, que conoció el Consejo Superior, sesión 109-17, del 5 de diciembre de 2017, artículo LXII, relacionado con la propuesta de Proyecto para el Desarrollo e Implementación del Modelo Estándar Integral del Proceso Penal</w:t>
      </w:r>
      <w:r w:rsidRPr="00712292">
        <w:rPr>
          <w:rFonts w:cs="Arial"/>
          <w:lang w:eastAsia="zh-CN"/>
        </w:rPr>
        <w:t>. El proyecto consta de tres fases: planeación, ejecución y seguimiento y se inauguró en una actividad protocolaria el 4 de mayo de 2018.</w:t>
      </w:r>
    </w:p>
    <w:p w14:paraId="740FBF62" w14:textId="1BBB899A" w:rsidR="00693556" w:rsidRPr="00A21F17" w:rsidRDefault="00723E57" w:rsidP="00723E57">
      <w:pPr>
        <w:suppressAutoHyphens/>
        <w:ind w:left="708"/>
        <w:rPr>
          <w:rFonts w:cs="Arial"/>
          <w:lang w:eastAsia="zh-CN"/>
        </w:rPr>
      </w:pPr>
      <w:r w:rsidRPr="00712292">
        <w:rPr>
          <w:rFonts w:cs="Arial"/>
          <w:lang w:eastAsia="zh-CN"/>
        </w:rPr>
        <w:t>La etapa de planeación se dio durante el 2018, y tuvo como resultado el diseño de los modelos de tramitación de los Juzgados Penales según el estudio 1405-PLA-18, el cual fuera aprobado por el Consejo Superior en sesión 16-19 del 22 de febrero del 2019, artículo LXII</w:t>
      </w:r>
      <w:bookmarkStart w:id="6" w:name="_Hlk12020626"/>
      <w:r>
        <w:rPr>
          <w:rFonts w:cs="Arial"/>
          <w:lang w:eastAsia="zh-CN"/>
        </w:rPr>
        <w:t xml:space="preserve">. </w:t>
      </w:r>
      <w:r w:rsidR="0005486D">
        <w:rPr>
          <w:rFonts w:cs="Arial"/>
          <w:lang w:eastAsia="zh-CN"/>
        </w:rPr>
        <w:t>el cual</w:t>
      </w:r>
      <w:r w:rsidR="0005486D" w:rsidRPr="0005486D">
        <w:rPr>
          <w:rFonts w:cs="Arial"/>
          <w:lang w:eastAsia="zh-CN"/>
        </w:rPr>
        <w:t xml:space="preserve"> promueve disminuir los tiempos de respuesta para brindar un servicio público de calidad e incrementar la efectividad de los debates, así como estandarizar, en la medida de lo posible la tramitación</w:t>
      </w:r>
      <w:bookmarkEnd w:id="6"/>
      <w:r w:rsidR="00030C78">
        <w:rPr>
          <w:rFonts w:cs="Arial"/>
          <w:lang w:eastAsia="zh-CN"/>
        </w:rPr>
        <w:t>.</w:t>
      </w:r>
    </w:p>
    <w:p w14:paraId="04ECFD76" w14:textId="77777777" w:rsidR="00BF007F" w:rsidRPr="00A21F17" w:rsidRDefault="00BF007F">
      <w:pPr>
        <w:pStyle w:val="Ttulo1"/>
      </w:pPr>
      <w:r w:rsidRPr="00A21F17">
        <w:t>Competencia territorial</w:t>
      </w:r>
    </w:p>
    <w:p w14:paraId="12C4450D" w14:textId="77777777" w:rsidR="00BF007F" w:rsidRDefault="00BF007F" w:rsidP="00BF007F">
      <w:pPr>
        <w:spacing w:before="0" w:after="0" w:line="240" w:lineRule="auto"/>
        <w:ind w:left="311"/>
        <w:rPr>
          <w:rFonts w:cs="Arial"/>
        </w:rPr>
      </w:pPr>
    </w:p>
    <w:p w14:paraId="5EB7A6A6" w14:textId="3E364B7D" w:rsidR="0054662D" w:rsidRPr="00224917" w:rsidRDefault="00271E02" w:rsidP="0054662D">
      <w:pPr>
        <w:suppressAutoHyphens/>
        <w:ind w:left="708"/>
        <w:rPr>
          <w:rFonts w:cs="Arial"/>
          <w:lang w:eastAsia="zh-CN"/>
        </w:rPr>
      </w:pPr>
      <w:r>
        <w:rPr>
          <w:rFonts w:cs="Arial"/>
          <w:lang w:eastAsia="zh-CN"/>
        </w:rPr>
        <w:t>El Juzgado</w:t>
      </w:r>
      <w:r w:rsidR="002141CC">
        <w:rPr>
          <w:rFonts w:cs="Arial"/>
          <w:lang w:eastAsia="zh-CN"/>
        </w:rPr>
        <w:t xml:space="preserve"> Penal del </w:t>
      </w:r>
      <w:r w:rsidR="00310F1F">
        <w:rPr>
          <w:rFonts w:cs="Arial"/>
          <w:lang w:eastAsia="zh-CN"/>
        </w:rPr>
        <w:t>Tercer</w:t>
      </w:r>
      <w:r w:rsidR="002141CC">
        <w:rPr>
          <w:rFonts w:cs="Arial"/>
          <w:lang w:eastAsia="zh-CN"/>
        </w:rPr>
        <w:t xml:space="preserve"> Circuito Judicial de San </w:t>
      </w:r>
      <w:r w:rsidR="007A6C2E">
        <w:rPr>
          <w:rFonts w:cs="Arial"/>
          <w:lang w:eastAsia="zh-CN"/>
        </w:rPr>
        <w:t>José</w:t>
      </w:r>
      <w:r w:rsidR="000E045B">
        <w:rPr>
          <w:rFonts w:cs="Arial"/>
          <w:lang w:eastAsia="zh-CN"/>
        </w:rPr>
        <w:t>, Desamparados</w:t>
      </w:r>
      <w:r w:rsidR="00D3331C">
        <w:rPr>
          <w:rFonts w:cs="Arial"/>
          <w:lang w:eastAsia="zh-CN"/>
        </w:rPr>
        <w:t xml:space="preserve"> a</w:t>
      </w:r>
      <w:r w:rsidR="00D3331C" w:rsidRPr="00D3331C">
        <w:rPr>
          <w:rFonts w:cs="Arial"/>
          <w:lang w:eastAsia="zh-CN"/>
        </w:rPr>
        <w:t xml:space="preserve">barca los cantones de Desamparados y Aserrí. Del cantón de Acosta, los distritos de San Ignacio, </w:t>
      </w:r>
      <w:proofErr w:type="spellStart"/>
      <w:r w:rsidR="00D3331C" w:rsidRPr="00D3331C">
        <w:rPr>
          <w:rFonts w:cs="Arial"/>
          <w:lang w:eastAsia="zh-CN"/>
        </w:rPr>
        <w:t>Guaitil</w:t>
      </w:r>
      <w:proofErr w:type="spellEnd"/>
      <w:r w:rsidR="00D3331C" w:rsidRPr="00D3331C">
        <w:rPr>
          <w:rFonts w:cs="Arial"/>
          <w:lang w:eastAsia="zh-CN"/>
        </w:rPr>
        <w:t>, Cangrejal, Sabanillas y del distrito de Palmichal los poblados de Sevilla y Bajos de Jorco.</w:t>
      </w:r>
    </w:p>
    <w:p w14:paraId="20996B70" w14:textId="77777777" w:rsidR="00580B9C" w:rsidRDefault="00580B9C">
      <w:pPr>
        <w:pStyle w:val="Ttulo1"/>
        <w:spacing w:before="0" w:after="0" w:line="240" w:lineRule="auto"/>
        <w:ind w:left="311" w:firstLine="0"/>
      </w:pPr>
      <w:r>
        <w:lastRenderedPageBreak/>
        <w:t>Estructura Organizacional</w:t>
      </w:r>
    </w:p>
    <w:p w14:paraId="38BB649B" w14:textId="77777777" w:rsidR="001C54DB" w:rsidRPr="001C54DB" w:rsidRDefault="001C54DB" w:rsidP="00F11DDD">
      <w:pPr>
        <w:spacing w:before="0" w:after="0" w:line="240" w:lineRule="auto"/>
        <w:ind w:left="311"/>
      </w:pPr>
    </w:p>
    <w:p w14:paraId="080F5BA3" w14:textId="77777777" w:rsidR="00B34C8B" w:rsidRDefault="00B34C8B">
      <w:pPr>
        <w:pStyle w:val="Ttulo2"/>
        <w:numPr>
          <w:ilvl w:val="1"/>
          <w:numId w:val="10"/>
        </w:numPr>
        <w:spacing w:before="0" w:after="0" w:line="240" w:lineRule="auto"/>
      </w:pPr>
      <w:r w:rsidRPr="00404848">
        <w:t>Organigrama</w:t>
      </w:r>
    </w:p>
    <w:p w14:paraId="503B4113" w14:textId="77777777" w:rsidR="00842F72" w:rsidRDefault="00842F72" w:rsidP="00F11DDD">
      <w:pPr>
        <w:spacing w:before="0" w:after="0" w:line="240" w:lineRule="auto"/>
        <w:ind w:left="311"/>
        <w:rPr>
          <w:rFonts w:cs="Arial"/>
        </w:rPr>
      </w:pPr>
    </w:p>
    <w:p w14:paraId="0C3C4CF9" w14:textId="5455852C" w:rsidR="00790060" w:rsidRDefault="00F6701E" w:rsidP="0058306B">
      <w:pPr>
        <w:suppressAutoHyphens/>
        <w:ind w:left="708"/>
        <w:rPr>
          <w:rFonts w:cs="Arial"/>
          <w:lang w:eastAsia="zh-CN"/>
        </w:rPr>
      </w:pPr>
      <w:r w:rsidRPr="00712292">
        <w:rPr>
          <w:rFonts w:cs="Arial"/>
          <w:lang w:eastAsia="zh-CN"/>
        </w:rPr>
        <w:t xml:space="preserve">El Juzgado Penal está integrado por </w:t>
      </w:r>
      <w:r w:rsidR="00310F1F">
        <w:rPr>
          <w:rFonts w:cs="Arial"/>
          <w:lang w:eastAsia="zh-CN"/>
        </w:rPr>
        <w:t xml:space="preserve">11 </w:t>
      </w:r>
      <w:r w:rsidRPr="00712292">
        <w:rPr>
          <w:rFonts w:cs="Arial"/>
          <w:lang w:eastAsia="zh-CN"/>
        </w:rPr>
        <w:t xml:space="preserve">plazas, </w:t>
      </w:r>
      <w:r w:rsidR="0058306B">
        <w:rPr>
          <w:rFonts w:cs="Arial"/>
          <w:lang w:eastAsia="zh-CN"/>
        </w:rPr>
        <w:t>a</w:t>
      </w:r>
      <w:r w:rsidR="00BD7954">
        <w:rPr>
          <w:rFonts w:cs="Arial"/>
          <w:lang w:eastAsia="zh-CN"/>
        </w:rPr>
        <w:t xml:space="preserve"> </w:t>
      </w:r>
      <w:r w:rsidR="00FD7AD6">
        <w:rPr>
          <w:rFonts w:cs="Arial"/>
          <w:lang w:eastAsia="zh-CN"/>
        </w:rPr>
        <w:t>continuación,</w:t>
      </w:r>
      <w:r w:rsidR="00BD7954">
        <w:rPr>
          <w:rFonts w:cs="Arial"/>
          <w:lang w:eastAsia="zh-CN"/>
        </w:rPr>
        <w:t xml:space="preserve"> se muestra </w:t>
      </w:r>
      <w:r w:rsidR="0058306B">
        <w:rPr>
          <w:rFonts w:cs="Arial"/>
          <w:lang w:eastAsia="zh-CN"/>
        </w:rPr>
        <w:t xml:space="preserve">el detalle </w:t>
      </w:r>
      <w:r w:rsidR="000E045B">
        <w:rPr>
          <w:rFonts w:cs="Arial"/>
          <w:lang w:eastAsia="zh-CN"/>
        </w:rPr>
        <w:t>el organigrama:</w:t>
      </w:r>
    </w:p>
    <w:p w14:paraId="0061A27C" w14:textId="77777777" w:rsidR="003A587E" w:rsidRDefault="003A587E" w:rsidP="003A587E">
      <w:pPr>
        <w:spacing w:before="0" w:after="0" w:line="240" w:lineRule="auto"/>
        <w:jc w:val="center"/>
        <w:rPr>
          <w:rFonts w:cs="Book Antiqua"/>
          <w:b/>
        </w:rPr>
      </w:pPr>
      <w:r>
        <w:rPr>
          <w:rFonts w:cs="Book Antiqua"/>
          <w:b/>
        </w:rPr>
        <w:t>Figura 1</w:t>
      </w:r>
    </w:p>
    <w:p w14:paraId="5939A2CF" w14:textId="448135C1" w:rsidR="003A587E" w:rsidRPr="00956471" w:rsidRDefault="003A587E" w:rsidP="00956471">
      <w:pPr>
        <w:spacing w:before="0" w:after="0" w:line="240" w:lineRule="auto"/>
        <w:jc w:val="center"/>
        <w:rPr>
          <w:rFonts w:cs="Book Antiqua"/>
          <w:b/>
        </w:rPr>
      </w:pPr>
      <w:r>
        <w:rPr>
          <w:rFonts w:cs="Book Antiqua"/>
          <w:b/>
        </w:rPr>
        <w:t>Organigrama del Juzgado Penal de</w:t>
      </w:r>
      <w:r w:rsidR="00271E02">
        <w:rPr>
          <w:rFonts w:cs="Book Antiqua"/>
          <w:b/>
        </w:rPr>
        <w:t xml:space="preserve">l </w:t>
      </w:r>
      <w:r w:rsidR="00310F1F">
        <w:rPr>
          <w:rFonts w:cs="Book Antiqua"/>
          <w:b/>
        </w:rPr>
        <w:t>Tercer</w:t>
      </w:r>
      <w:r w:rsidR="00271E02">
        <w:rPr>
          <w:rFonts w:cs="Book Antiqua"/>
          <w:b/>
        </w:rPr>
        <w:t xml:space="preserve"> Circuito Judicial de San José a </w:t>
      </w:r>
      <w:r w:rsidR="00310F1F">
        <w:rPr>
          <w:rFonts w:cs="Book Antiqua"/>
          <w:b/>
        </w:rPr>
        <w:t>febrero 2022</w:t>
      </w:r>
    </w:p>
    <w:p w14:paraId="1327C88D" w14:textId="77777777" w:rsidR="00170FE0" w:rsidRDefault="00170FE0" w:rsidP="00F11DDD">
      <w:pPr>
        <w:spacing w:before="0" w:after="0" w:line="240" w:lineRule="auto"/>
        <w:ind w:left="311"/>
        <w:rPr>
          <w:noProof/>
        </w:rPr>
      </w:pPr>
    </w:p>
    <w:p w14:paraId="78458B88" w14:textId="1187DCF4" w:rsidR="00170FE0" w:rsidRDefault="00D3331C" w:rsidP="00D3331C">
      <w:pPr>
        <w:spacing w:before="0" w:after="0" w:line="240" w:lineRule="auto"/>
        <w:ind w:left="311"/>
        <w:jc w:val="center"/>
        <w:rPr>
          <w:rFonts w:cs="Arial"/>
          <w:noProof/>
        </w:rPr>
      </w:pPr>
      <w:r>
        <w:rPr>
          <w:rFonts w:cs="Arial"/>
          <w:noProof/>
        </w:rPr>
        <w:drawing>
          <wp:inline distT="0" distB="0" distL="0" distR="0" wp14:anchorId="109969C9" wp14:editId="2F23F557">
            <wp:extent cx="4084231" cy="1781851"/>
            <wp:effectExtent l="0" t="0" r="0" b="8890"/>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23211" cy="1798857"/>
                    </a:xfrm>
                    <a:prstGeom prst="rect">
                      <a:avLst/>
                    </a:prstGeom>
                    <a:noFill/>
                  </pic:spPr>
                </pic:pic>
              </a:graphicData>
            </a:graphic>
          </wp:inline>
        </w:drawing>
      </w:r>
      <w:r w:rsidR="00271E02">
        <w:rPr>
          <w:rFonts w:cs="Arial"/>
        </w:rPr>
        <w:t xml:space="preserve">               </w:t>
      </w:r>
    </w:p>
    <w:p w14:paraId="1F06D718" w14:textId="77777777" w:rsidR="00790060" w:rsidRPr="003A587E" w:rsidRDefault="003A587E" w:rsidP="003A587E">
      <w:r>
        <w:rPr>
          <w:rFonts w:cs="Book Antiqua"/>
          <w:b/>
          <w:i/>
          <w:sz w:val="20"/>
          <w:szCs w:val="18"/>
        </w:rPr>
        <w:t xml:space="preserve">                       Fuente: </w:t>
      </w:r>
      <w:r>
        <w:rPr>
          <w:rFonts w:cs="Book Antiqua"/>
          <w:i/>
          <w:sz w:val="20"/>
          <w:szCs w:val="18"/>
        </w:rPr>
        <w:t>Elaboración propia</w:t>
      </w:r>
    </w:p>
    <w:p w14:paraId="577C97F0" w14:textId="77777777" w:rsidR="00A17B61" w:rsidRDefault="00F6701E" w:rsidP="00F11DDD">
      <w:pPr>
        <w:suppressAutoHyphens/>
        <w:ind w:left="708"/>
        <w:rPr>
          <w:rFonts w:cs="Arial"/>
          <w:lang w:eastAsia="zh-CN"/>
        </w:rPr>
      </w:pPr>
      <w:r w:rsidRPr="00712292">
        <w:rPr>
          <w:rFonts w:cs="Arial"/>
          <w:lang w:eastAsia="zh-CN"/>
        </w:rPr>
        <w:t xml:space="preserve">Se identifica en el primer nivel jerárquico </w:t>
      </w:r>
      <w:r w:rsidR="00D3331C">
        <w:rPr>
          <w:rFonts w:cs="Arial"/>
          <w:lang w:eastAsia="zh-CN"/>
        </w:rPr>
        <w:t>cuatro</w:t>
      </w:r>
      <w:r w:rsidR="00271E02">
        <w:rPr>
          <w:rFonts w:cs="Arial"/>
          <w:lang w:eastAsia="zh-CN"/>
        </w:rPr>
        <w:t xml:space="preserve"> </w:t>
      </w:r>
      <w:r w:rsidRPr="00712292">
        <w:rPr>
          <w:rFonts w:cs="Arial"/>
          <w:lang w:eastAsia="zh-CN"/>
        </w:rPr>
        <w:t>personas juzgadoras</w:t>
      </w:r>
      <w:r w:rsidR="003953B4">
        <w:rPr>
          <w:rFonts w:cs="Arial"/>
          <w:lang w:eastAsia="zh-CN"/>
        </w:rPr>
        <w:t xml:space="preserve"> encargados de atender los asuntos que se presenta en la etapa preparatoria</w:t>
      </w:r>
      <w:r w:rsidR="00B87D4E">
        <w:rPr>
          <w:rFonts w:cs="Arial"/>
          <w:lang w:eastAsia="zh-CN"/>
        </w:rPr>
        <w:t xml:space="preserve"> y</w:t>
      </w:r>
      <w:r w:rsidR="003953B4">
        <w:rPr>
          <w:rFonts w:cs="Arial"/>
          <w:lang w:eastAsia="zh-CN"/>
        </w:rPr>
        <w:t xml:space="preserve"> en </w:t>
      </w:r>
      <w:r w:rsidR="00B87D4E">
        <w:rPr>
          <w:rFonts w:cs="Arial"/>
          <w:lang w:eastAsia="zh-CN"/>
        </w:rPr>
        <w:t xml:space="preserve">la </w:t>
      </w:r>
      <w:r w:rsidR="003953B4">
        <w:rPr>
          <w:rFonts w:cs="Arial"/>
          <w:lang w:eastAsia="zh-CN"/>
        </w:rPr>
        <w:t xml:space="preserve">etapa intermedia. </w:t>
      </w:r>
      <w:r w:rsidR="00A17B61">
        <w:rPr>
          <w:rFonts w:cs="Arial"/>
          <w:lang w:eastAsia="zh-CN"/>
        </w:rPr>
        <w:t>Una de las plazas de judicatura</w:t>
      </w:r>
      <w:r w:rsidR="00A17B61" w:rsidRPr="00712292">
        <w:rPr>
          <w:rFonts w:cs="Arial"/>
          <w:lang w:eastAsia="zh-CN"/>
        </w:rPr>
        <w:t xml:space="preserve"> tiene a cargo la coordinación del despacho </w:t>
      </w:r>
    </w:p>
    <w:p w14:paraId="31838B3F" w14:textId="1BD863E2" w:rsidR="00763804" w:rsidRDefault="00B4709E" w:rsidP="00F11DDD">
      <w:pPr>
        <w:suppressAutoHyphens/>
        <w:ind w:left="708"/>
        <w:rPr>
          <w:rFonts w:cs="Arial"/>
          <w:lang w:eastAsia="zh-CN"/>
        </w:rPr>
      </w:pPr>
      <w:r w:rsidRPr="00712292">
        <w:rPr>
          <w:rFonts w:cs="Arial"/>
          <w:lang w:eastAsia="zh-CN"/>
        </w:rPr>
        <w:t>E</w:t>
      </w:r>
      <w:r w:rsidR="00F6701E" w:rsidRPr="00712292">
        <w:rPr>
          <w:rFonts w:cs="Arial"/>
          <w:lang w:eastAsia="zh-CN"/>
        </w:rPr>
        <w:t>n segunda línea de mando se encuentra el puesto de Coordinador o Coordinadora Judicial</w:t>
      </w:r>
      <w:r w:rsidR="003953B4">
        <w:rPr>
          <w:rFonts w:cs="Arial"/>
          <w:lang w:eastAsia="zh-CN"/>
        </w:rPr>
        <w:t xml:space="preserve"> y en </w:t>
      </w:r>
      <w:r w:rsidR="00F6701E" w:rsidRPr="00712292">
        <w:rPr>
          <w:rFonts w:cs="Arial"/>
          <w:lang w:eastAsia="zh-CN"/>
        </w:rPr>
        <w:t xml:space="preserve">tercer nivel se ubican </w:t>
      </w:r>
      <w:r w:rsidR="00D3331C">
        <w:rPr>
          <w:rFonts w:cs="Arial"/>
          <w:lang w:eastAsia="zh-CN"/>
        </w:rPr>
        <w:t>seis</w:t>
      </w:r>
      <w:r w:rsidR="00271E02">
        <w:rPr>
          <w:rFonts w:cs="Arial"/>
          <w:lang w:eastAsia="zh-CN"/>
        </w:rPr>
        <w:t xml:space="preserve"> </w:t>
      </w:r>
      <w:r w:rsidR="00C76769">
        <w:rPr>
          <w:rFonts w:cs="Arial"/>
          <w:lang w:eastAsia="zh-CN"/>
        </w:rPr>
        <w:t>personas técnicas judiciales.</w:t>
      </w:r>
    </w:p>
    <w:p w14:paraId="2E68D045" w14:textId="007DA01F" w:rsidR="00A13A9E" w:rsidRDefault="0058306B" w:rsidP="0058306B">
      <w:pPr>
        <w:suppressAutoHyphens/>
        <w:ind w:left="708"/>
        <w:rPr>
          <w:rFonts w:cs="Arial"/>
          <w:lang w:eastAsia="zh-CN"/>
        </w:rPr>
      </w:pPr>
      <w:r>
        <w:rPr>
          <w:rFonts w:cs="Arial"/>
          <w:lang w:eastAsia="zh-CN"/>
        </w:rPr>
        <w:t>Durante el abordaje se determinó que</w:t>
      </w:r>
      <w:r w:rsidR="00D3331C">
        <w:rPr>
          <w:rFonts w:cs="Arial"/>
          <w:lang w:eastAsia="zh-CN"/>
        </w:rPr>
        <w:t xml:space="preserve"> se encuentran dos plazas vacantes, por lo tanto</w:t>
      </w:r>
      <w:r w:rsidR="00C76769">
        <w:rPr>
          <w:rFonts w:cs="Arial"/>
          <w:lang w:eastAsia="zh-CN"/>
        </w:rPr>
        <w:t>,</w:t>
      </w:r>
      <w:r>
        <w:rPr>
          <w:rFonts w:cs="Arial"/>
          <w:lang w:eastAsia="zh-CN"/>
        </w:rPr>
        <w:t xml:space="preserve"> d</w:t>
      </w:r>
      <w:r w:rsidRPr="00DE4A9D">
        <w:rPr>
          <w:rFonts w:cs="Arial"/>
          <w:lang w:eastAsia="zh-CN"/>
        </w:rPr>
        <w:t>e acuerdo con la consulta realizada a la Relación de Puestos de la Dirección de Gestión Humana</w:t>
      </w:r>
      <w:r>
        <w:rPr>
          <w:rFonts w:cs="Arial"/>
          <w:lang w:eastAsia="zh-CN"/>
        </w:rPr>
        <w:t xml:space="preserve"> del 10 de setiembre 2021</w:t>
      </w:r>
      <w:r w:rsidRPr="00DE4A9D">
        <w:rPr>
          <w:rFonts w:cs="Arial"/>
          <w:lang w:eastAsia="zh-CN"/>
        </w:rPr>
        <w:t xml:space="preserve">, </w:t>
      </w:r>
      <w:r>
        <w:rPr>
          <w:rFonts w:cs="Arial"/>
          <w:lang w:eastAsia="zh-CN"/>
        </w:rPr>
        <w:t xml:space="preserve">se visualiza que la plaza </w:t>
      </w:r>
      <w:r w:rsidR="00D3331C" w:rsidRPr="00D3331C">
        <w:rPr>
          <w:rFonts w:cs="Arial"/>
          <w:lang w:eastAsia="zh-CN"/>
        </w:rPr>
        <w:t>367757</w:t>
      </w:r>
      <w:r>
        <w:rPr>
          <w:rFonts w:cs="Arial"/>
          <w:lang w:eastAsia="zh-CN"/>
        </w:rPr>
        <w:t xml:space="preserve"> de </w:t>
      </w:r>
      <w:r w:rsidR="00D3331C">
        <w:rPr>
          <w:rFonts w:cs="Arial"/>
          <w:lang w:eastAsia="zh-CN"/>
        </w:rPr>
        <w:t xml:space="preserve">Juez 3 y la plaza </w:t>
      </w:r>
      <w:r w:rsidR="00D3331C" w:rsidRPr="00D3331C">
        <w:rPr>
          <w:rFonts w:cs="Arial"/>
          <w:lang w:val="es-MX" w:eastAsia="zh-CN"/>
        </w:rPr>
        <w:t>44021</w:t>
      </w:r>
      <w:r w:rsidR="00D3331C">
        <w:rPr>
          <w:rFonts w:cs="Arial"/>
          <w:lang w:val="es-MX" w:eastAsia="zh-CN"/>
        </w:rPr>
        <w:t xml:space="preserve"> de Técnico Judicial 2</w:t>
      </w:r>
      <w:r>
        <w:rPr>
          <w:rFonts w:cs="Arial"/>
          <w:lang w:eastAsia="zh-CN"/>
        </w:rPr>
        <w:t>, tal como se muestra en la siguiente imagen:</w:t>
      </w:r>
    </w:p>
    <w:p w14:paraId="6E747A62" w14:textId="77777777" w:rsidR="00A13A9E" w:rsidRDefault="00A13A9E">
      <w:pPr>
        <w:spacing w:before="0" w:after="0" w:line="240" w:lineRule="auto"/>
        <w:ind w:left="0"/>
        <w:jc w:val="left"/>
        <w:rPr>
          <w:rFonts w:cs="Arial"/>
          <w:lang w:eastAsia="zh-CN"/>
        </w:rPr>
      </w:pPr>
      <w:r>
        <w:rPr>
          <w:rFonts w:cs="Arial"/>
          <w:lang w:eastAsia="zh-CN"/>
        </w:rPr>
        <w:br w:type="page"/>
      </w:r>
    </w:p>
    <w:p w14:paraId="5D935FC5" w14:textId="232EA1D1" w:rsidR="0058306B" w:rsidRDefault="0058306B" w:rsidP="0058306B">
      <w:pPr>
        <w:spacing w:before="0" w:after="0" w:line="240" w:lineRule="auto"/>
        <w:jc w:val="center"/>
        <w:rPr>
          <w:rFonts w:cs="Book Antiqua"/>
          <w:b/>
        </w:rPr>
      </w:pPr>
      <w:r>
        <w:rPr>
          <w:rFonts w:cs="Book Antiqua"/>
          <w:b/>
        </w:rPr>
        <w:lastRenderedPageBreak/>
        <w:t>Figura 2</w:t>
      </w:r>
    </w:p>
    <w:p w14:paraId="79CDE9BF" w14:textId="3AAC0E3F" w:rsidR="0058306B" w:rsidRPr="00956471" w:rsidRDefault="0058306B" w:rsidP="0058306B">
      <w:pPr>
        <w:spacing w:before="0" w:after="0" w:line="240" w:lineRule="auto"/>
        <w:jc w:val="center"/>
        <w:rPr>
          <w:rFonts w:cs="Book Antiqua"/>
          <w:b/>
        </w:rPr>
      </w:pPr>
      <w:r>
        <w:rPr>
          <w:rFonts w:cs="Book Antiqua"/>
          <w:b/>
        </w:rPr>
        <w:t xml:space="preserve">Relación de puestos de la Dirección de Gestión Humana al </w:t>
      </w:r>
      <w:r w:rsidR="00A64EFE">
        <w:rPr>
          <w:rFonts w:cs="Book Antiqua"/>
          <w:b/>
        </w:rPr>
        <w:t>21</w:t>
      </w:r>
      <w:r>
        <w:rPr>
          <w:rFonts w:cs="Book Antiqua"/>
          <w:b/>
        </w:rPr>
        <w:t xml:space="preserve"> de </w:t>
      </w:r>
      <w:r w:rsidR="00A64EFE">
        <w:rPr>
          <w:rFonts w:cs="Book Antiqua"/>
          <w:b/>
        </w:rPr>
        <w:t>marzo</w:t>
      </w:r>
      <w:r>
        <w:rPr>
          <w:rFonts w:cs="Book Antiqua"/>
          <w:b/>
        </w:rPr>
        <w:t xml:space="preserve"> 202</w:t>
      </w:r>
      <w:r w:rsidR="00A64EFE">
        <w:rPr>
          <w:rFonts w:cs="Book Antiqua"/>
          <w:b/>
        </w:rPr>
        <w:t>2</w:t>
      </w:r>
    </w:p>
    <w:p w14:paraId="00089948" w14:textId="32C87339" w:rsidR="0058306B" w:rsidRDefault="00A64EFE" w:rsidP="00A64EFE">
      <w:pPr>
        <w:suppressAutoHyphens/>
        <w:ind w:left="708"/>
        <w:jc w:val="center"/>
        <w:rPr>
          <w:rFonts w:cs="Arial"/>
          <w:lang w:eastAsia="zh-CN"/>
        </w:rPr>
      </w:pPr>
      <w:r>
        <w:rPr>
          <w:noProof/>
        </w:rPr>
        <w:drawing>
          <wp:inline distT="0" distB="0" distL="0" distR="0" wp14:anchorId="4EF92819" wp14:editId="5F557F07">
            <wp:extent cx="6332220" cy="1861185"/>
            <wp:effectExtent l="0" t="0" r="0" b="5715"/>
            <wp:docPr id="14" name="Imagen 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10;&#10;Descripción generada automáticamente"/>
                    <pic:cNvPicPr/>
                  </pic:nvPicPr>
                  <pic:blipFill>
                    <a:blip r:embed="rId29"/>
                    <a:stretch>
                      <a:fillRect/>
                    </a:stretch>
                  </pic:blipFill>
                  <pic:spPr>
                    <a:xfrm>
                      <a:off x="0" y="0"/>
                      <a:ext cx="6332220" cy="1861185"/>
                    </a:xfrm>
                    <a:prstGeom prst="rect">
                      <a:avLst/>
                    </a:prstGeom>
                  </pic:spPr>
                </pic:pic>
              </a:graphicData>
            </a:graphic>
          </wp:inline>
        </w:drawing>
      </w:r>
    </w:p>
    <w:p w14:paraId="1E81B4E6" w14:textId="6AE3A725" w:rsidR="00790060" w:rsidRDefault="001D7C7A" w:rsidP="00F11DDD">
      <w:pPr>
        <w:spacing w:before="0" w:after="0" w:line="240" w:lineRule="auto"/>
        <w:ind w:left="311"/>
        <w:rPr>
          <w:rFonts w:cs="Book Antiqua"/>
          <w:i/>
          <w:sz w:val="20"/>
          <w:szCs w:val="18"/>
        </w:rPr>
      </w:pPr>
      <w:r>
        <w:rPr>
          <w:rFonts w:cs="Book Antiqua"/>
          <w:b/>
          <w:i/>
          <w:sz w:val="20"/>
          <w:szCs w:val="18"/>
        </w:rPr>
        <w:t xml:space="preserve">Fuente: </w:t>
      </w:r>
      <w:r>
        <w:rPr>
          <w:rFonts w:cs="Book Antiqua"/>
          <w:i/>
          <w:sz w:val="20"/>
          <w:szCs w:val="18"/>
        </w:rPr>
        <w:t>Dirección Gestión Humana</w:t>
      </w:r>
    </w:p>
    <w:p w14:paraId="3A903765" w14:textId="77777777" w:rsidR="00242DA1" w:rsidRDefault="00242DA1" w:rsidP="00F11DDD">
      <w:pPr>
        <w:spacing w:before="0" w:after="0" w:line="240" w:lineRule="auto"/>
        <w:ind w:left="311"/>
        <w:rPr>
          <w:rFonts w:cs="Book Antiqua"/>
          <w:i/>
          <w:sz w:val="20"/>
          <w:szCs w:val="18"/>
        </w:rPr>
      </w:pPr>
    </w:p>
    <w:p w14:paraId="7859A18F" w14:textId="77777777" w:rsidR="001D7C7A" w:rsidRPr="008374E8" w:rsidRDefault="001D7C7A" w:rsidP="00F11DDD">
      <w:pPr>
        <w:spacing w:before="0" w:after="0" w:line="240" w:lineRule="auto"/>
        <w:ind w:left="311"/>
        <w:rPr>
          <w:rFonts w:cs="Arial"/>
        </w:rPr>
      </w:pPr>
    </w:p>
    <w:p w14:paraId="71059A31" w14:textId="77777777" w:rsidR="00703A5F" w:rsidRPr="00703A5F" w:rsidRDefault="00703A5F">
      <w:pPr>
        <w:pStyle w:val="Ttulo2"/>
        <w:numPr>
          <w:ilvl w:val="1"/>
          <w:numId w:val="10"/>
        </w:numPr>
        <w:spacing w:before="0" w:after="0" w:line="240" w:lineRule="auto"/>
      </w:pPr>
      <w:r w:rsidRPr="00DE217A">
        <w:t>Estructura de tramitación del despacho</w:t>
      </w:r>
    </w:p>
    <w:p w14:paraId="7EF9444E" w14:textId="77777777" w:rsidR="00703A5F" w:rsidRPr="008374E8" w:rsidRDefault="00703A5F" w:rsidP="00F11DDD">
      <w:pPr>
        <w:spacing w:before="0" w:after="0" w:line="240" w:lineRule="auto"/>
        <w:ind w:left="311"/>
        <w:rPr>
          <w:rFonts w:cs="Arial"/>
        </w:rPr>
      </w:pPr>
    </w:p>
    <w:p w14:paraId="3BBE63F0" w14:textId="6FE2D268" w:rsidR="00296F1A" w:rsidRDefault="00703A5F" w:rsidP="00F11DDD">
      <w:pPr>
        <w:suppressAutoHyphens/>
        <w:ind w:left="708"/>
        <w:rPr>
          <w:rFonts w:cs="Arial"/>
          <w:lang w:eastAsia="zh-CN"/>
        </w:rPr>
      </w:pPr>
      <w:r w:rsidRPr="008374E8">
        <w:rPr>
          <w:rFonts w:cs="Arial"/>
          <w:lang w:eastAsia="zh-CN"/>
        </w:rPr>
        <w:t>A continuación, se muestra la</w:t>
      </w:r>
      <w:r w:rsidR="00896FA9">
        <w:rPr>
          <w:rFonts w:cs="Arial"/>
          <w:lang w:eastAsia="zh-CN"/>
        </w:rPr>
        <w:t xml:space="preserve"> dinámica</w:t>
      </w:r>
      <w:r w:rsidRPr="008374E8">
        <w:rPr>
          <w:rFonts w:cs="Arial"/>
          <w:lang w:eastAsia="zh-CN"/>
        </w:rPr>
        <w:t xml:space="preserve"> de trabajo</w:t>
      </w:r>
      <w:r w:rsidR="00BA7784">
        <w:rPr>
          <w:rFonts w:cs="Arial"/>
          <w:lang w:eastAsia="zh-CN"/>
        </w:rPr>
        <w:t xml:space="preserve"> </w:t>
      </w:r>
      <w:r w:rsidR="00712292">
        <w:rPr>
          <w:rFonts w:cs="Arial"/>
          <w:lang w:eastAsia="zh-CN"/>
        </w:rPr>
        <w:t>del Juzgado en estudio durante el abordaje:</w:t>
      </w:r>
    </w:p>
    <w:p w14:paraId="120CD4EB" w14:textId="1B93D1AF" w:rsidR="001C3F19" w:rsidRDefault="001C3F19" w:rsidP="001C3F19">
      <w:pPr>
        <w:spacing w:before="0" w:after="0" w:line="240" w:lineRule="auto"/>
        <w:jc w:val="center"/>
      </w:pPr>
      <w:r>
        <w:rPr>
          <w:rFonts w:cs="Book Antiqua"/>
          <w:b/>
        </w:rPr>
        <w:t xml:space="preserve">Figura </w:t>
      </w:r>
      <w:r w:rsidR="0058306B">
        <w:rPr>
          <w:rFonts w:cs="Book Antiqua"/>
          <w:b/>
        </w:rPr>
        <w:t>3</w:t>
      </w:r>
    </w:p>
    <w:p w14:paraId="2CCC6191" w14:textId="77777777" w:rsidR="00242DA1" w:rsidRDefault="001C3F19" w:rsidP="00271E02">
      <w:pPr>
        <w:spacing w:before="0" w:after="0" w:line="240" w:lineRule="auto"/>
        <w:jc w:val="center"/>
        <w:rPr>
          <w:rFonts w:cs="Book Antiqua"/>
          <w:b/>
        </w:rPr>
      </w:pPr>
      <w:r>
        <w:rPr>
          <w:rFonts w:cs="Book Antiqua"/>
          <w:b/>
        </w:rPr>
        <w:t xml:space="preserve">Estructura </w:t>
      </w:r>
      <w:r w:rsidR="00242DA1">
        <w:rPr>
          <w:rFonts w:cs="Book Antiqua"/>
          <w:b/>
        </w:rPr>
        <w:t>f</w:t>
      </w:r>
      <w:r>
        <w:rPr>
          <w:rFonts w:cs="Book Antiqua"/>
          <w:b/>
        </w:rPr>
        <w:t xml:space="preserve">uncional del </w:t>
      </w:r>
      <w:r w:rsidR="00242DA1">
        <w:rPr>
          <w:rFonts w:cs="Book Antiqua"/>
          <w:b/>
        </w:rPr>
        <w:t>r</w:t>
      </w:r>
      <w:r>
        <w:rPr>
          <w:rFonts w:cs="Book Antiqua"/>
          <w:b/>
        </w:rPr>
        <w:t xml:space="preserve">ecurso </w:t>
      </w:r>
      <w:r w:rsidR="00242DA1">
        <w:rPr>
          <w:rFonts w:cs="Book Antiqua"/>
          <w:b/>
        </w:rPr>
        <w:t>h</w:t>
      </w:r>
      <w:r>
        <w:rPr>
          <w:rFonts w:cs="Book Antiqua"/>
          <w:b/>
        </w:rPr>
        <w:t>umano</w:t>
      </w:r>
      <w:r w:rsidR="00242DA1">
        <w:rPr>
          <w:rFonts w:cs="Book Antiqua"/>
          <w:b/>
        </w:rPr>
        <w:t xml:space="preserve"> del</w:t>
      </w:r>
      <w:r>
        <w:rPr>
          <w:rFonts w:cs="Book Antiqua"/>
          <w:b/>
        </w:rPr>
        <w:t xml:space="preserve"> </w:t>
      </w:r>
      <w:r w:rsidR="00271E02">
        <w:rPr>
          <w:rFonts w:cs="Book Antiqua"/>
          <w:b/>
        </w:rPr>
        <w:t xml:space="preserve">Juzgado Penal </w:t>
      </w:r>
    </w:p>
    <w:p w14:paraId="50B57CDF" w14:textId="635CCC92" w:rsidR="00271E02" w:rsidRPr="00956471" w:rsidRDefault="00271E02" w:rsidP="00271E02">
      <w:pPr>
        <w:spacing w:before="0" w:after="0" w:line="240" w:lineRule="auto"/>
        <w:jc w:val="center"/>
        <w:rPr>
          <w:rFonts w:cs="Book Antiqua"/>
          <w:b/>
        </w:rPr>
      </w:pPr>
      <w:r>
        <w:rPr>
          <w:rFonts w:cs="Book Antiqua"/>
          <w:b/>
        </w:rPr>
        <w:t xml:space="preserve">del </w:t>
      </w:r>
      <w:r w:rsidR="00C20798">
        <w:rPr>
          <w:rFonts w:cs="Book Antiqua"/>
          <w:b/>
        </w:rPr>
        <w:t>Tercer</w:t>
      </w:r>
      <w:r>
        <w:rPr>
          <w:rFonts w:cs="Book Antiqua"/>
          <w:b/>
        </w:rPr>
        <w:t xml:space="preserve"> Circuito Judicial de San José a </w:t>
      </w:r>
      <w:r w:rsidR="00C20798">
        <w:rPr>
          <w:rFonts w:cs="Book Antiqua"/>
          <w:b/>
        </w:rPr>
        <w:t>febrero 2022</w:t>
      </w:r>
    </w:p>
    <w:p w14:paraId="3C051BD6" w14:textId="77777777" w:rsidR="00AC339C" w:rsidRDefault="00AC339C" w:rsidP="00271E02">
      <w:pPr>
        <w:spacing w:before="0" w:after="0" w:line="240" w:lineRule="auto"/>
        <w:jc w:val="center"/>
        <w:rPr>
          <w:rFonts w:cs="Arial"/>
        </w:rPr>
      </w:pPr>
    </w:p>
    <w:p w14:paraId="1F10DFB3" w14:textId="04F35F68" w:rsidR="00271E02" w:rsidRDefault="00AC339C" w:rsidP="00AC339C">
      <w:pPr>
        <w:spacing w:before="0" w:after="0" w:line="240" w:lineRule="auto"/>
        <w:jc w:val="center"/>
        <w:rPr>
          <w:rFonts w:cs="Arial"/>
        </w:rPr>
      </w:pPr>
      <w:r>
        <w:rPr>
          <w:rFonts w:cs="Arial"/>
          <w:noProof/>
        </w:rPr>
        <w:drawing>
          <wp:inline distT="0" distB="0" distL="0" distR="0" wp14:anchorId="7794EE93" wp14:editId="3E8ACB38">
            <wp:extent cx="5573380" cy="2394429"/>
            <wp:effectExtent l="0" t="0" r="8890" b="6350"/>
            <wp:docPr id="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9203" cy="2405523"/>
                    </a:xfrm>
                    <a:prstGeom prst="rect">
                      <a:avLst/>
                    </a:prstGeom>
                    <a:noFill/>
                  </pic:spPr>
                </pic:pic>
              </a:graphicData>
            </a:graphic>
          </wp:inline>
        </w:drawing>
      </w:r>
    </w:p>
    <w:p w14:paraId="15BD7E9E" w14:textId="620CC5E5" w:rsidR="00781F81" w:rsidRPr="0083656C" w:rsidRDefault="00712292" w:rsidP="00A13A9E">
      <w:pPr>
        <w:spacing w:before="0" w:after="0" w:line="240" w:lineRule="auto"/>
        <w:ind w:left="311" w:firstLine="397"/>
        <w:rPr>
          <w:rFonts w:cs="Book Antiqua"/>
          <w:i/>
          <w:sz w:val="20"/>
          <w:szCs w:val="18"/>
        </w:rPr>
      </w:pPr>
      <w:r>
        <w:rPr>
          <w:rFonts w:cs="Book Antiqua"/>
          <w:b/>
          <w:i/>
          <w:sz w:val="20"/>
          <w:szCs w:val="18"/>
        </w:rPr>
        <w:t xml:space="preserve">Fuente: </w:t>
      </w:r>
      <w:r>
        <w:rPr>
          <w:rFonts w:cs="Book Antiqua"/>
          <w:i/>
          <w:sz w:val="20"/>
          <w:szCs w:val="18"/>
        </w:rPr>
        <w:t>Elaboración propia.</w:t>
      </w:r>
    </w:p>
    <w:p w14:paraId="21AF20E2" w14:textId="0225584C" w:rsidR="00781F81" w:rsidRPr="00781F81" w:rsidRDefault="00781F81" w:rsidP="00781F81">
      <w:pPr>
        <w:spacing w:before="0" w:after="0" w:line="240" w:lineRule="auto"/>
        <w:ind w:left="311"/>
        <w:rPr>
          <w:rFonts w:cs="Arial"/>
        </w:rPr>
      </w:pPr>
    </w:p>
    <w:p w14:paraId="5ECE6B36" w14:textId="12E2B57A" w:rsidR="005D3035" w:rsidRDefault="003B086A" w:rsidP="003B086A">
      <w:pPr>
        <w:suppressAutoHyphens/>
        <w:ind w:left="708"/>
        <w:rPr>
          <w:rFonts w:cs="Arial"/>
          <w:lang w:eastAsia="zh-CN"/>
        </w:rPr>
      </w:pPr>
      <w:r>
        <w:rPr>
          <w:rFonts w:cs="Arial"/>
          <w:lang w:eastAsia="zh-CN"/>
        </w:rPr>
        <w:lastRenderedPageBreak/>
        <w:t xml:space="preserve">Tal y como se observa en la imagen, la dinámica de trabajo del </w:t>
      </w:r>
      <w:r w:rsidR="0083656C">
        <w:rPr>
          <w:rFonts w:cs="Arial"/>
          <w:lang w:eastAsia="zh-CN"/>
        </w:rPr>
        <w:t xml:space="preserve">Juzgado Penal </w:t>
      </w:r>
      <w:r>
        <w:rPr>
          <w:rFonts w:cs="Arial"/>
          <w:lang w:eastAsia="zh-CN"/>
        </w:rPr>
        <w:t>corresponde a</w:t>
      </w:r>
      <w:r w:rsidR="005D3035">
        <w:rPr>
          <w:rFonts w:cs="Arial"/>
          <w:lang w:eastAsia="zh-CN"/>
        </w:rPr>
        <w:t xml:space="preserve"> laborar con equipos de trabajo y están </w:t>
      </w:r>
      <w:r w:rsidR="00602D3D">
        <w:rPr>
          <w:rFonts w:cs="Arial"/>
          <w:lang w:eastAsia="zh-CN"/>
        </w:rPr>
        <w:t>distribuidos</w:t>
      </w:r>
      <w:r w:rsidR="005D3035">
        <w:rPr>
          <w:rFonts w:cs="Arial"/>
          <w:lang w:eastAsia="zh-CN"/>
        </w:rPr>
        <w:t xml:space="preserve"> por etapa del proceso</w:t>
      </w:r>
      <w:r w:rsidR="00602D3D">
        <w:rPr>
          <w:rFonts w:cs="Arial"/>
          <w:lang w:eastAsia="zh-CN"/>
        </w:rPr>
        <w:t>.</w:t>
      </w:r>
      <w:r w:rsidR="00A17B61" w:rsidRPr="00A17B61">
        <w:rPr>
          <w:rFonts w:cs="Arial"/>
          <w:lang w:eastAsia="zh-CN"/>
        </w:rPr>
        <w:t xml:space="preserve"> </w:t>
      </w:r>
      <w:r w:rsidR="00A17B61">
        <w:rPr>
          <w:rFonts w:cs="Arial"/>
          <w:lang w:eastAsia="zh-CN"/>
        </w:rPr>
        <w:t>A partir de las entrevistas realizadas en febrero 2022, se conoció la organización del Juzgado.</w:t>
      </w:r>
    </w:p>
    <w:p w14:paraId="1572B831" w14:textId="03DE6311" w:rsidR="002A4243" w:rsidRDefault="003B086A" w:rsidP="003B086A">
      <w:pPr>
        <w:suppressAutoHyphens/>
        <w:ind w:left="708"/>
        <w:rPr>
          <w:rFonts w:cs="Arial"/>
          <w:lang w:eastAsia="zh-CN"/>
        </w:rPr>
      </w:pPr>
      <w:r>
        <w:rPr>
          <w:rFonts w:cs="Arial"/>
          <w:lang w:eastAsia="zh-CN"/>
        </w:rPr>
        <w:t>L</w:t>
      </w:r>
      <w:r w:rsidR="002A4243">
        <w:rPr>
          <w:rFonts w:cs="Arial"/>
          <w:lang w:eastAsia="zh-CN"/>
        </w:rPr>
        <w:t xml:space="preserve">a distribución </w:t>
      </w:r>
      <w:r w:rsidR="00D64E6A">
        <w:rPr>
          <w:rFonts w:cs="Arial"/>
          <w:lang w:eastAsia="zh-CN"/>
        </w:rPr>
        <w:t xml:space="preserve">y organización funcional </w:t>
      </w:r>
      <w:r w:rsidR="002A4243">
        <w:rPr>
          <w:rFonts w:cs="Arial"/>
          <w:lang w:eastAsia="zh-CN"/>
        </w:rPr>
        <w:t>de las personas juzgadoras es de la siguiente forma:</w:t>
      </w:r>
    </w:p>
    <w:p w14:paraId="478004DD" w14:textId="6BAECF6C" w:rsidR="0092268F" w:rsidRPr="0092268F" w:rsidRDefault="00A64EFE">
      <w:pPr>
        <w:pStyle w:val="Prrafodelista"/>
        <w:numPr>
          <w:ilvl w:val="0"/>
          <w:numId w:val="5"/>
        </w:numPr>
        <w:suppressAutoHyphens/>
        <w:spacing w:line="276" w:lineRule="auto"/>
        <w:rPr>
          <w:sz w:val="22"/>
          <w:szCs w:val="22"/>
          <w:lang w:eastAsia="zh-CN"/>
        </w:rPr>
      </w:pPr>
      <w:r>
        <w:rPr>
          <w:sz w:val="22"/>
          <w:szCs w:val="22"/>
          <w:lang w:eastAsia="zh-CN"/>
        </w:rPr>
        <w:t>Una persona</w:t>
      </w:r>
      <w:r w:rsidR="00B64CF7" w:rsidRPr="0092268F">
        <w:rPr>
          <w:sz w:val="22"/>
          <w:szCs w:val="22"/>
          <w:lang w:eastAsia="zh-CN"/>
        </w:rPr>
        <w:t xml:space="preserve"> juzgadora </w:t>
      </w:r>
      <w:r w:rsidR="003B086A" w:rsidRPr="0092268F">
        <w:rPr>
          <w:sz w:val="22"/>
          <w:szCs w:val="22"/>
          <w:lang w:eastAsia="zh-CN"/>
        </w:rPr>
        <w:t>se encarga de</w:t>
      </w:r>
      <w:r w:rsidR="00B64CF7" w:rsidRPr="0092268F">
        <w:rPr>
          <w:sz w:val="22"/>
          <w:szCs w:val="22"/>
          <w:lang w:eastAsia="zh-CN"/>
        </w:rPr>
        <w:t xml:space="preserve"> los asuntos de la etapa intermedia y trabaja con </w:t>
      </w:r>
      <w:r>
        <w:rPr>
          <w:sz w:val="22"/>
          <w:szCs w:val="22"/>
          <w:lang w:eastAsia="zh-CN"/>
        </w:rPr>
        <w:t>dos</w:t>
      </w:r>
      <w:r w:rsidR="00B64CF7" w:rsidRPr="0092268F">
        <w:rPr>
          <w:sz w:val="22"/>
          <w:szCs w:val="22"/>
          <w:lang w:eastAsia="zh-CN"/>
        </w:rPr>
        <w:t xml:space="preserve"> personas técnicas</w:t>
      </w:r>
      <w:r w:rsidR="00B63CFE">
        <w:rPr>
          <w:sz w:val="22"/>
          <w:szCs w:val="22"/>
          <w:lang w:eastAsia="zh-CN"/>
        </w:rPr>
        <w:t xml:space="preserve"> judiciales</w:t>
      </w:r>
      <w:r w:rsidR="00B64CF7" w:rsidRPr="0092268F">
        <w:rPr>
          <w:sz w:val="22"/>
          <w:szCs w:val="22"/>
          <w:lang w:eastAsia="zh-CN"/>
        </w:rPr>
        <w:t>.</w:t>
      </w:r>
    </w:p>
    <w:p w14:paraId="07DB6378" w14:textId="1E58C3EB" w:rsidR="0092268F" w:rsidRDefault="00A8455A" w:rsidP="0092268F">
      <w:pPr>
        <w:pStyle w:val="Prrafodelista"/>
        <w:suppressAutoHyphens/>
        <w:spacing w:line="276" w:lineRule="auto"/>
        <w:ind w:left="1428"/>
        <w:rPr>
          <w:sz w:val="22"/>
          <w:szCs w:val="22"/>
          <w:lang w:eastAsia="zh-CN"/>
        </w:rPr>
      </w:pPr>
      <w:r>
        <w:rPr>
          <w:sz w:val="22"/>
          <w:szCs w:val="22"/>
          <w:lang w:eastAsia="zh-CN"/>
        </w:rPr>
        <w:t>Cabe mencionar que, c</w:t>
      </w:r>
      <w:r w:rsidR="003B086A" w:rsidRPr="0092268F">
        <w:rPr>
          <w:sz w:val="22"/>
          <w:szCs w:val="22"/>
          <w:lang w:eastAsia="zh-CN"/>
        </w:rPr>
        <w:t xml:space="preserve">omo parte de sus labores </w:t>
      </w:r>
      <w:r w:rsidR="00B63CFE">
        <w:rPr>
          <w:sz w:val="22"/>
          <w:szCs w:val="22"/>
          <w:lang w:eastAsia="zh-CN"/>
        </w:rPr>
        <w:t>se encarga</w:t>
      </w:r>
      <w:r w:rsidR="003B086A" w:rsidRPr="0092268F">
        <w:rPr>
          <w:sz w:val="22"/>
          <w:szCs w:val="22"/>
          <w:lang w:eastAsia="zh-CN"/>
        </w:rPr>
        <w:t xml:space="preserve"> </w:t>
      </w:r>
      <w:r w:rsidR="00B63CFE">
        <w:rPr>
          <w:sz w:val="22"/>
          <w:szCs w:val="22"/>
          <w:lang w:eastAsia="zh-CN"/>
        </w:rPr>
        <w:t xml:space="preserve">de </w:t>
      </w:r>
      <w:r w:rsidR="003B086A" w:rsidRPr="0092268F">
        <w:rPr>
          <w:sz w:val="22"/>
          <w:szCs w:val="22"/>
          <w:lang w:eastAsia="zh-CN"/>
        </w:rPr>
        <w:t>revisar los expedientes previos al señalamiento de la audiencia</w:t>
      </w:r>
      <w:r w:rsidR="00B63CFE">
        <w:rPr>
          <w:sz w:val="22"/>
          <w:szCs w:val="22"/>
          <w:lang w:eastAsia="zh-CN"/>
        </w:rPr>
        <w:t xml:space="preserve"> </w:t>
      </w:r>
      <w:r w:rsidR="00B63CFE" w:rsidRPr="0092268F">
        <w:rPr>
          <w:sz w:val="22"/>
          <w:szCs w:val="22"/>
          <w:lang w:eastAsia="zh-CN"/>
        </w:rPr>
        <w:t>para determinar que los asuntos incluyen toda la información necesaria para continuar con el proceso y evitar las suspensiones de las audiencias preliminares por aspectos que se pueden anticipa</w:t>
      </w:r>
      <w:r w:rsidR="00B63CFE">
        <w:rPr>
          <w:sz w:val="22"/>
          <w:szCs w:val="22"/>
          <w:lang w:eastAsia="zh-CN"/>
        </w:rPr>
        <w:t xml:space="preserve">r. Algunas </w:t>
      </w:r>
      <w:r w:rsidR="0092268F" w:rsidRPr="0092268F">
        <w:rPr>
          <w:sz w:val="22"/>
          <w:szCs w:val="22"/>
          <w:lang w:eastAsia="zh-CN"/>
        </w:rPr>
        <w:t>personas juzgadoras utilizan</w:t>
      </w:r>
      <w:r w:rsidR="003B086A" w:rsidRPr="0092268F">
        <w:rPr>
          <w:sz w:val="22"/>
          <w:szCs w:val="22"/>
          <w:lang w:eastAsia="zh-CN"/>
        </w:rPr>
        <w:t xml:space="preserve"> una boleta estándar y otros </w:t>
      </w:r>
      <w:r w:rsidR="00B63CFE">
        <w:rPr>
          <w:sz w:val="22"/>
          <w:szCs w:val="22"/>
          <w:lang w:eastAsia="zh-CN"/>
        </w:rPr>
        <w:t>la ajustan según los datos que consideren necesarios incorporar.</w:t>
      </w:r>
    </w:p>
    <w:p w14:paraId="39E73514" w14:textId="2C5854F3" w:rsidR="002F5B0E" w:rsidRPr="0092268F" w:rsidRDefault="002F5B0E" w:rsidP="0092268F">
      <w:pPr>
        <w:pStyle w:val="Prrafodelista"/>
        <w:suppressAutoHyphens/>
        <w:spacing w:line="276" w:lineRule="auto"/>
        <w:ind w:left="1428"/>
        <w:rPr>
          <w:sz w:val="22"/>
          <w:szCs w:val="22"/>
          <w:lang w:eastAsia="zh-CN"/>
        </w:rPr>
      </w:pPr>
      <w:r>
        <w:rPr>
          <w:sz w:val="22"/>
          <w:szCs w:val="22"/>
          <w:lang w:eastAsia="zh-CN"/>
        </w:rPr>
        <w:t>Asimismo, se encarga de la realización de las audiencias preliminares</w:t>
      </w:r>
      <w:r w:rsidR="00896FA9">
        <w:rPr>
          <w:sz w:val="22"/>
          <w:szCs w:val="22"/>
          <w:lang w:eastAsia="zh-CN"/>
        </w:rPr>
        <w:t>, el</w:t>
      </w:r>
      <w:r w:rsidR="00B63CFE">
        <w:rPr>
          <w:sz w:val="22"/>
          <w:szCs w:val="22"/>
          <w:lang w:eastAsia="zh-CN"/>
        </w:rPr>
        <w:t xml:space="preserve"> trámite que se genere de esos expedientes</w:t>
      </w:r>
      <w:r w:rsidR="00896FA9">
        <w:rPr>
          <w:sz w:val="22"/>
          <w:szCs w:val="22"/>
          <w:lang w:eastAsia="zh-CN"/>
        </w:rPr>
        <w:t xml:space="preserve"> y atender las labores propias del puesto</w:t>
      </w:r>
      <w:r>
        <w:rPr>
          <w:sz w:val="22"/>
          <w:szCs w:val="22"/>
          <w:lang w:eastAsia="zh-CN"/>
        </w:rPr>
        <w:t>.</w:t>
      </w:r>
    </w:p>
    <w:p w14:paraId="6CD247CF" w14:textId="7FF6F25C" w:rsidR="00A64EFE" w:rsidRPr="00A64EFE" w:rsidRDefault="00A17B61">
      <w:pPr>
        <w:pStyle w:val="Prrafodelista"/>
        <w:numPr>
          <w:ilvl w:val="0"/>
          <w:numId w:val="5"/>
        </w:numPr>
        <w:suppressAutoHyphens/>
        <w:spacing w:line="276" w:lineRule="auto"/>
        <w:rPr>
          <w:sz w:val="22"/>
          <w:szCs w:val="22"/>
          <w:lang w:eastAsia="zh-CN"/>
        </w:rPr>
      </w:pPr>
      <w:r>
        <w:rPr>
          <w:sz w:val="22"/>
          <w:szCs w:val="22"/>
          <w:lang w:val="es-CR" w:eastAsia="zh-CN"/>
        </w:rPr>
        <w:t>La persona juzgadora a cargo de la coordinación del despacho, también se encarga de atender</w:t>
      </w:r>
      <w:r w:rsidR="00B64CF7" w:rsidRPr="0092268F">
        <w:rPr>
          <w:sz w:val="22"/>
          <w:szCs w:val="22"/>
          <w:lang w:val="es-CR" w:eastAsia="zh-CN"/>
        </w:rPr>
        <w:t xml:space="preserve"> la etapa preparatoria</w:t>
      </w:r>
      <w:r w:rsidR="00A64EFE">
        <w:rPr>
          <w:sz w:val="22"/>
          <w:szCs w:val="22"/>
          <w:lang w:val="es-CR" w:eastAsia="zh-CN"/>
        </w:rPr>
        <w:t xml:space="preserve"> de las solicitudes de atención inmediata como los allanamientos, las vistas de medidas cautelares y prisión preventiva, y labora con una persona técnica judicial.</w:t>
      </w:r>
    </w:p>
    <w:p w14:paraId="78B63748" w14:textId="3FBCAD2E" w:rsidR="002A719F" w:rsidRPr="002A719F" w:rsidRDefault="00A64EFE">
      <w:pPr>
        <w:pStyle w:val="Prrafodelista"/>
        <w:numPr>
          <w:ilvl w:val="0"/>
          <w:numId w:val="5"/>
        </w:numPr>
        <w:suppressAutoHyphens/>
        <w:spacing w:line="276" w:lineRule="auto"/>
        <w:rPr>
          <w:sz w:val="22"/>
          <w:szCs w:val="22"/>
          <w:lang w:val="es-CR" w:eastAsia="zh-CN"/>
        </w:rPr>
      </w:pPr>
      <w:r>
        <w:rPr>
          <w:sz w:val="22"/>
          <w:szCs w:val="22"/>
        </w:rPr>
        <w:t xml:space="preserve">Dos personas juzgadoras se encargan </w:t>
      </w:r>
      <w:r w:rsidRPr="009128BD">
        <w:rPr>
          <w:sz w:val="22"/>
          <w:szCs w:val="22"/>
        </w:rPr>
        <w:t>de</w:t>
      </w:r>
      <w:r>
        <w:rPr>
          <w:sz w:val="22"/>
          <w:szCs w:val="22"/>
        </w:rPr>
        <w:t xml:space="preserve"> atender los</w:t>
      </w:r>
      <w:r w:rsidRPr="009128BD">
        <w:rPr>
          <w:sz w:val="22"/>
          <w:szCs w:val="22"/>
        </w:rPr>
        <w:t xml:space="preserve"> Sobreseimientos </w:t>
      </w:r>
      <w:r>
        <w:rPr>
          <w:sz w:val="22"/>
          <w:szCs w:val="22"/>
        </w:rPr>
        <w:t xml:space="preserve">y </w:t>
      </w:r>
      <w:r w:rsidRPr="009128BD">
        <w:rPr>
          <w:sz w:val="22"/>
          <w:szCs w:val="22"/>
        </w:rPr>
        <w:t>Desestimaciones,</w:t>
      </w:r>
      <w:r>
        <w:rPr>
          <w:sz w:val="22"/>
          <w:szCs w:val="22"/>
        </w:rPr>
        <w:t xml:space="preserve"> </w:t>
      </w:r>
      <w:r w:rsidRPr="009128BD">
        <w:rPr>
          <w:sz w:val="22"/>
          <w:szCs w:val="22"/>
        </w:rPr>
        <w:t>solicitudes de escritorio</w:t>
      </w:r>
      <w:r w:rsidR="00A17B61">
        <w:rPr>
          <w:sz w:val="22"/>
          <w:szCs w:val="22"/>
        </w:rPr>
        <w:t xml:space="preserve"> </w:t>
      </w:r>
      <w:r w:rsidR="002A719F">
        <w:rPr>
          <w:sz w:val="22"/>
          <w:szCs w:val="22"/>
        </w:rPr>
        <w:t>(etapa</w:t>
      </w:r>
      <w:r w:rsidR="00A17B61">
        <w:rPr>
          <w:sz w:val="22"/>
          <w:szCs w:val="22"/>
        </w:rPr>
        <w:t xml:space="preserve"> preparatoria)</w:t>
      </w:r>
      <w:r w:rsidRPr="009128BD">
        <w:rPr>
          <w:sz w:val="22"/>
          <w:szCs w:val="22"/>
        </w:rPr>
        <w:t xml:space="preserve"> y apelaciones de segunda instancia</w:t>
      </w:r>
      <w:r>
        <w:rPr>
          <w:sz w:val="22"/>
          <w:szCs w:val="22"/>
        </w:rPr>
        <w:t xml:space="preserve">, por lo tanto, trabajan con la persona técnica judicial </w:t>
      </w:r>
      <w:r w:rsidR="00A17B61">
        <w:rPr>
          <w:sz w:val="22"/>
          <w:szCs w:val="22"/>
        </w:rPr>
        <w:t>que atiende</w:t>
      </w:r>
      <w:r>
        <w:rPr>
          <w:sz w:val="22"/>
          <w:szCs w:val="22"/>
        </w:rPr>
        <w:t xml:space="preserve"> la etapa preparatoria y con una persona técnica judicial que se encarga de</w:t>
      </w:r>
      <w:r w:rsidR="00A17B61">
        <w:rPr>
          <w:sz w:val="22"/>
          <w:szCs w:val="22"/>
        </w:rPr>
        <w:t>l trámite de</w:t>
      </w:r>
      <w:r>
        <w:rPr>
          <w:sz w:val="22"/>
          <w:szCs w:val="22"/>
        </w:rPr>
        <w:t xml:space="preserve"> las apelaciones, desestimaciones y sobreseimientos</w:t>
      </w:r>
      <w:r w:rsidR="00FC4064">
        <w:rPr>
          <w:sz w:val="22"/>
          <w:szCs w:val="22"/>
        </w:rPr>
        <w:t>.</w:t>
      </w:r>
    </w:p>
    <w:p w14:paraId="587E037C" w14:textId="77777777" w:rsidR="002A719F" w:rsidRDefault="00FC4064">
      <w:pPr>
        <w:pStyle w:val="Prrafodelista"/>
        <w:numPr>
          <w:ilvl w:val="0"/>
          <w:numId w:val="5"/>
        </w:numPr>
        <w:suppressAutoHyphens/>
        <w:spacing w:line="276" w:lineRule="auto"/>
        <w:rPr>
          <w:sz w:val="22"/>
          <w:szCs w:val="22"/>
          <w:lang w:val="es-CR" w:eastAsia="zh-CN"/>
        </w:rPr>
      </w:pPr>
      <w:r w:rsidRPr="002A719F">
        <w:rPr>
          <w:sz w:val="22"/>
          <w:szCs w:val="22"/>
          <w:lang w:val="es-CR"/>
        </w:rPr>
        <w:t>Los levantamientos de cadáver y las intervenciones telefónicas se reparten entre las tres personas juzgadoras que atienden la etapa preparatoria.</w:t>
      </w:r>
      <w:r w:rsidR="002F5B0E" w:rsidRPr="002A719F">
        <w:rPr>
          <w:sz w:val="22"/>
          <w:szCs w:val="22"/>
          <w:lang w:val="es-CR"/>
        </w:rPr>
        <w:t xml:space="preserve"> </w:t>
      </w:r>
    </w:p>
    <w:p w14:paraId="42FE10CC" w14:textId="77777777" w:rsidR="00D64E6A" w:rsidRDefault="002A719F">
      <w:pPr>
        <w:pStyle w:val="Prrafodelista"/>
        <w:numPr>
          <w:ilvl w:val="0"/>
          <w:numId w:val="5"/>
        </w:numPr>
        <w:suppressAutoHyphens/>
        <w:spacing w:line="276" w:lineRule="auto"/>
        <w:rPr>
          <w:sz w:val="22"/>
          <w:szCs w:val="22"/>
          <w:lang w:val="es-CR" w:eastAsia="zh-CN"/>
        </w:rPr>
      </w:pPr>
      <w:r>
        <w:rPr>
          <w:sz w:val="22"/>
          <w:szCs w:val="22"/>
          <w:lang w:val="es-CR"/>
        </w:rPr>
        <w:t>L</w:t>
      </w:r>
      <w:r w:rsidR="003F79B0" w:rsidRPr="002A719F">
        <w:rPr>
          <w:sz w:val="22"/>
          <w:szCs w:val="22"/>
          <w:lang w:val="es-CR"/>
        </w:rPr>
        <w:t xml:space="preserve">as solicitudes que ingresan de un mismo expediente lo </w:t>
      </w:r>
      <w:r w:rsidR="001E4E64" w:rsidRPr="002A719F">
        <w:rPr>
          <w:sz w:val="22"/>
          <w:szCs w:val="22"/>
          <w:lang w:val="es-CR"/>
        </w:rPr>
        <w:t>pueden</w:t>
      </w:r>
      <w:r w:rsidR="003F79B0" w:rsidRPr="002A719F">
        <w:rPr>
          <w:sz w:val="22"/>
          <w:szCs w:val="22"/>
          <w:lang w:val="es-CR"/>
        </w:rPr>
        <w:t xml:space="preserve"> atender las tres personas juzgadoras que atienden la etapa preparatoria.</w:t>
      </w:r>
    </w:p>
    <w:p w14:paraId="13BF89E5" w14:textId="22B24341" w:rsidR="002216DC" w:rsidRPr="00D64E6A" w:rsidRDefault="00D64E6A">
      <w:pPr>
        <w:pStyle w:val="Prrafodelista"/>
        <w:numPr>
          <w:ilvl w:val="0"/>
          <w:numId w:val="5"/>
        </w:numPr>
        <w:suppressAutoHyphens/>
        <w:spacing w:line="276" w:lineRule="auto"/>
        <w:rPr>
          <w:sz w:val="22"/>
          <w:szCs w:val="22"/>
          <w:lang w:val="es-CR" w:eastAsia="zh-CN"/>
        </w:rPr>
      </w:pPr>
      <w:r>
        <w:rPr>
          <w:sz w:val="22"/>
          <w:szCs w:val="22"/>
          <w:lang w:val="es-CR"/>
        </w:rPr>
        <w:t>Como parte del espacio físico de</w:t>
      </w:r>
      <w:r w:rsidR="00507F16">
        <w:rPr>
          <w:sz w:val="22"/>
          <w:szCs w:val="22"/>
          <w:lang w:val="es-CR"/>
        </w:rPr>
        <w:t xml:space="preserve"> </w:t>
      </w:r>
      <w:r>
        <w:rPr>
          <w:sz w:val="22"/>
          <w:szCs w:val="22"/>
          <w:lang w:val="es-CR"/>
        </w:rPr>
        <w:t>los jueces, las oficinas a febrero 2022 son</w:t>
      </w:r>
      <w:r w:rsidR="003F79B0" w:rsidRPr="00D64E6A">
        <w:rPr>
          <w:sz w:val="22"/>
          <w:szCs w:val="22"/>
          <w:lang w:val="es-CR"/>
        </w:rPr>
        <w:t xml:space="preserve"> espacios pequeños, por lo tanto, </w:t>
      </w:r>
      <w:r>
        <w:rPr>
          <w:sz w:val="22"/>
          <w:szCs w:val="22"/>
          <w:lang w:val="es-CR"/>
        </w:rPr>
        <w:t>la</w:t>
      </w:r>
      <w:r w:rsidRPr="00D64E6A">
        <w:rPr>
          <w:sz w:val="22"/>
          <w:szCs w:val="22"/>
          <w:lang w:val="es-CR"/>
        </w:rPr>
        <w:t>s vistas y las audiencias las deben realizar en la sala asignada al Juzgado y la sala de juicio que es compartida con el Tribunal Penal.</w:t>
      </w:r>
    </w:p>
    <w:p w14:paraId="023CF6DD" w14:textId="77777777" w:rsidR="003F79B0" w:rsidRPr="003F79B0" w:rsidRDefault="003F79B0" w:rsidP="003F79B0">
      <w:pPr>
        <w:pStyle w:val="Prrafodelista2"/>
        <w:spacing w:before="240" w:after="240" w:line="276" w:lineRule="auto"/>
        <w:jc w:val="both"/>
        <w:rPr>
          <w:rFonts w:ascii="Arial" w:hAnsi="Arial" w:cs="Arial"/>
          <w:sz w:val="22"/>
          <w:szCs w:val="22"/>
          <w:lang w:val="es-CR"/>
        </w:rPr>
      </w:pPr>
    </w:p>
    <w:p w14:paraId="751C43BA" w14:textId="69A97B28" w:rsidR="00C52821" w:rsidRPr="00C52821" w:rsidRDefault="00D50DE3" w:rsidP="003B086A">
      <w:pPr>
        <w:pStyle w:val="Prrafodelista2"/>
        <w:spacing w:line="276" w:lineRule="auto"/>
        <w:jc w:val="both"/>
        <w:rPr>
          <w:rFonts w:ascii="Arial" w:hAnsi="Arial" w:cs="Arial"/>
          <w:sz w:val="22"/>
          <w:szCs w:val="22"/>
          <w:lang w:val="es-ES"/>
        </w:rPr>
      </w:pPr>
      <w:r>
        <w:rPr>
          <w:rFonts w:ascii="Arial" w:hAnsi="Arial" w:cs="Arial"/>
          <w:sz w:val="22"/>
          <w:szCs w:val="22"/>
          <w:lang w:val="es-ES"/>
        </w:rPr>
        <w:t>En relación con la</w:t>
      </w:r>
      <w:r w:rsidR="003F79B0">
        <w:rPr>
          <w:rFonts w:ascii="Arial" w:hAnsi="Arial" w:cs="Arial"/>
          <w:sz w:val="22"/>
          <w:szCs w:val="22"/>
          <w:lang w:val="es-ES"/>
        </w:rPr>
        <w:t>s funciones de la</w:t>
      </w:r>
      <w:r w:rsidR="00AB51FE">
        <w:rPr>
          <w:rFonts w:ascii="Arial" w:hAnsi="Arial" w:cs="Arial"/>
          <w:sz w:val="22"/>
          <w:szCs w:val="22"/>
          <w:lang w:val="es-ES"/>
        </w:rPr>
        <w:t xml:space="preserve"> persona </w:t>
      </w:r>
      <w:r w:rsidR="00485C81">
        <w:rPr>
          <w:rFonts w:ascii="Arial" w:hAnsi="Arial" w:cs="Arial"/>
          <w:sz w:val="22"/>
          <w:szCs w:val="22"/>
          <w:lang w:val="es-ES"/>
        </w:rPr>
        <w:t>c</w:t>
      </w:r>
      <w:r w:rsidR="008569C4">
        <w:rPr>
          <w:rFonts w:ascii="Arial" w:hAnsi="Arial" w:cs="Arial"/>
          <w:sz w:val="22"/>
          <w:szCs w:val="22"/>
          <w:lang w:val="es-ES"/>
        </w:rPr>
        <w:t>oordinador</w:t>
      </w:r>
      <w:r w:rsidR="00AB51FE">
        <w:rPr>
          <w:rFonts w:ascii="Arial" w:hAnsi="Arial" w:cs="Arial"/>
          <w:sz w:val="22"/>
          <w:szCs w:val="22"/>
          <w:lang w:val="es-ES"/>
        </w:rPr>
        <w:t>a</w:t>
      </w:r>
      <w:r w:rsidR="008569C4">
        <w:rPr>
          <w:rFonts w:ascii="Arial" w:hAnsi="Arial" w:cs="Arial"/>
          <w:sz w:val="22"/>
          <w:szCs w:val="22"/>
          <w:lang w:val="es-ES"/>
        </w:rPr>
        <w:t xml:space="preserve"> </w:t>
      </w:r>
      <w:r w:rsidR="00485C81">
        <w:rPr>
          <w:rFonts w:ascii="Arial" w:hAnsi="Arial" w:cs="Arial"/>
          <w:sz w:val="22"/>
          <w:szCs w:val="22"/>
          <w:lang w:val="es-ES"/>
        </w:rPr>
        <w:t>j</w:t>
      </w:r>
      <w:r w:rsidR="008569C4">
        <w:rPr>
          <w:rFonts w:ascii="Arial" w:hAnsi="Arial" w:cs="Arial"/>
          <w:sz w:val="22"/>
          <w:szCs w:val="22"/>
          <w:lang w:val="es-ES"/>
        </w:rPr>
        <w:t>udicial</w:t>
      </w:r>
      <w:r w:rsidR="00D64E6A">
        <w:rPr>
          <w:rFonts w:ascii="Arial" w:hAnsi="Arial" w:cs="Arial"/>
          <w:sz w:val="22"/>
          <w:szCs w:val="22"/>
          <w:lang w:val="es-ES"/>
        </w:rPr>
        <w:t>,</w:t>
      </w:r>
      <w:r w:rsidR="001E4E64">
        <w:rPr>
          <w:rFonts w:ascii="Arial" w:hAnsi="Arial" w:cs="Arial"/>
          <w:sz w:val="22"/>
          <w:szCs w:val="22"/>
          <w:lang w:val="es-ES"/>
        </w:rPr>
        <w:t xml:space="preserve"> es la persona encargada de la</w:t>
      </w:r>
      <w:r w:rsidR="00D64E6A">
        <w:rPr>
          <w:rFonts w:ascii="Arial" w:hAnsi="Arial" w:cs="Arial"/>
          <w:sz w:val="22"/>
          <w:szCs w:val="22"/>
          <w:lang w:val="es-ES"/>
        </w:rPr>
        <w:t xml:space="preserve">s </w:t>
      </w:r>
      <w:r w:rsidR="008569C4">
        <w:rPr>
          <w:rFonts w:ascii="Arial" w:hAnsi="Arial" w:cs="Arial"/>
          <w:sz w:val="22"/>
          <w:szCs w:val="22"/>
          <w:lang w:val="es-ES"/>
        </w:rPr>
        <w:t>labores propias de coordinación</w:t>
      </w:r>
      <w:r w:rsidR="00AB51FE">
        <w:rPr>
          <w:rFonts w:ascii="Arial" w:hAnsi="Arial" w:cs="Arial"/>
          <w:sz w:val="22"/>
          <w:szCs w:val="22"/>
          <w:lang w:val="es-ES"/>
        </w:rPr>
        <w:t xml:space="preserve">, de atender las inconsistencias estadísticas, la elaboración de la matriz de indicadores y </w:t>
      </w:r>
      <w:r w:rsidR="003F79B0">
        <w:rPr>
          <w:rFonts w:ascii="Arial" w:hAnsi="Arial" w:cs="Arial"/>
          <w:sz w:val="22"/>
          <w:szCs w:val="22"/>
          <w:lang w:val="es-ES"/>
        </w:rPr>
        <w:t>se encarga de manejar 15 libros físicos sobre roles de distribución de expedientes.</w:t>
      </w:r>
    </w:p>
    <w:p w14:paraId="7C1250DF" w14:textId="105EBE42" w:rsidR="00485C81" w:rsidRDefault="003F79B0" w:rsidP="002C14C4">
      <w:pPr>
        <w:pStyle w:val="Prrafodelista2"/>
        <w:spacing w:line="276" w:lineRule="auto"/>
        <w:jc w:val="both"/>
        <w:rPr>
          <w:rFonts w:ascii="Arial" w:hAnsi="Arial" w:cs="Arial"/>
          <w:sz w:val="22"/>
          <w:szCs w:val="22"/>
          <w:lang w:val="es-ES"/>
        </w:rPr>
      </w:pPr>
      <w:r>
        <w:rPr>
          <w:rFonts w:ascii="Arial" w:hAnsi="Arial" w:cs="Arial"/>
          <w:sz w:val="22"/>
          <w:szCs w:val="22"/>
          <w:lang w:val="es-ES"/>
        </w:rPr>
        <w:lastRenderedPageBreak/>
        <w:t>En relación con l</w:t>
      </w:r>
      <w:r w:rsidR="002216DC">
        <w:rPr>
          <w:rFonts w:ascii="Arial" w:hAnsi="Arial" w:cs="Arial"/>
          <w:sz w:val="22"/>
          <w:szCs w:val="22"/>
          <w:lang w:val="es-ES"/>
        </w:rPr>
        <w:t>a</w:t>
      </w:r>
      <w:r w:rsidR="00485C81">
        <w:rPr>
          <w:rFonts w:ascii="Arial" w:hAnsi="Arial" w:cs="Arial"/>
          <w:sz w:val="22"/>
          <w:szCs w:val="22"/>
          <w:lang w:val="es-ES"/>
        </w:rPr>
        <w:t xml:space="preserve"> distribución funcional de</w:t>
      </w:r>
      <w:r w:rsidR="00DA7B46">
        <w:rPr>
          <w:rFonts w:ascii="Arial" w:hAnsi="Arial" w:cs="Arial"/>
          <w:sz w:val="22"/>
          <w:szCs w:val="22"/>
          <w:lang w:val="es-ES"/>
        </w:rPr>
        <w:t xml:space="preserve"> los técnicos judiciales</w:t>
      </w:r>
      <w:r w:rsidR="00485C81">
        <w:rPr>
          <w:rFonts w:ascii="Arial" w:hAnsi="Arial" w:cs="Arial"/>
          <w:sz w:val="22"/>
          <w:szCs w:val="22"/>
          <w:lang w:val="es-ES"/>
        </w:rPr>
        <w:t xml:space="preserve"> </w:t>
      </w:r>
      <w:r w:rsidR="00D50DE3">
        <w:rPr>
          <w:rFonts w:ascii="Arial" w:hAnsi="Arial" w:cs="Arial"/>
          <w:sz w:val="22"/>
          <w:szCs w:val="22"/>
          <w:lang w:val="es-ES"/>
        </w:rPr>
        <w:t>se realiza</w:t>
      </w:r>
      <w:r w:rsidR="00485C81">
        <w:rPr>
          <w:rFonts w:ascii="Arial" w:hAnsi="Arial" w:cs="Arial"/>
          <w:sz w:val="22"/>
          <w:szCs w:val="22"/>
          <w:lang w:val="es-ES"/>
        </w:rPr>
        <w:t xml:space="preserve"> de la siguiente forma:</w:t>
      </w:r>
    </w:p>
    <w:p w14:paraId="796A7567" w14:textId="77777777" w:rsidR="003F79B0" w:rsidRDefault="00DA7B46">
      <w:pPr>
        <w:pStyle w:val="Prrafodelista"/>
        <w:numPr>
          <w:ilvl w:val="0"/>
          <w:numId w:val="5"/>
        </w:numPr>
        <w:suppressAutoHyphens/>
        <w:spacing w:line="276" w:lineRule="auto"/>
        <w:rPr>
          <w:sz w:val="22"/>
          <w:szCs w:val="22"/>
        </w:rPr>
      </w:pPr>
      <w:r>
        <w:rPr>
          <w:sz w:val="22"/>
          <w:szCs w:val="22"/>
        </w:rPr>
        <w:t xml:space="preserve"> </w:t>
      </w:r>
      <w:r w:rsidR="003F79B0">
        <w:rPr>
          <w:sz w:val="22"/>
          <w:szCs w:val="22"/>
        </w:rPr>
        <w:t>Se cuenta con cuatro personas técnicas judiciales encargadas de la tramitación de los expedientes, los cuales tienen funciones especializadas:</w:t>
      </w:r>
    </w:p>
    <w:p w14:paraId="40195559" w14:textId="2B2D6C8F" w:rsidR="003F79B0" w:rsidRDefault="003F79B0">
      <w:pPr>
        <w:pStyle w:val="Prrafodelista"/>
        <w:numPr>
          <w:ilvl w:val="1"/>
          <w:numId w:val="5"/>
        </w:numPr>
        <w:suppressAutoHyphens/>
        <w:spacing w:line="276" w:lineRule="auto"/>
        <w:rPr>
          <w:sz w:val="22"/>
          <w:szCs w:val="22"/>
        </w:rPr>
      </w:pPr>
      <w:r>
        <w:rPr>
          <w:sz w:val="22"/>
          <w:szCs w:val="22"/>
        </w:rPr>
        <w:t>Una persona encargada de la etapa preparatoria</w:t>
      </w:r>
      <w:r w:rsidR="00FD2833">
        <w:rPr>
          <w:sz w:val="22"/>
          <w:szCs w:val="22"/>
        </w:rPr>
        <w:t xml:space="preserve"> y maneja el libro físico </w:t>
      </w:r>
      <w:r w:rsidR="00D64E6A">
        <w:rPr>
          <w:sz w:val="22"/>
          <w:szCs w:val="22"/>
        </w:rPr>
        <w:t>de la distribución de asuntos</w:t>
      </w:r>
      <w:r w:rsidR="00FD2833">
        <w:rPr>
          <w:sz w:val="22"/>
          <w:szCs w:val="22"/>
        </w:rPr>
        <w:t>.</w:t>
      </w:r>
    </w:p>
    <w:p w14:paraId="0F3FCFAB" w14:textId="77777777" w:rsidR="003F79B0" w:rsidRDefault="003F79B0">
      <w:pPr>
        <w:pStyle w:val="Prrafodelista"/>
        <w:numPr>
          <w:ilvl w:val="1"/>
          <w:numId w:val="5"/>
        </w:numPr>
        <w:suppressAutoHyphens/>
        <w:spacing w:line="276" w:lineRule="auto"/>
        <w:rPr>
          <w:sz w:val="22"/>
          <w:szCs w:val="22"/>
        </w:rPr>
      </w:pPr>
      <w:r>
        <w:rPr>
          <w:sz w:val="22"/>
          <w:szCs w:val="22"/>
        </w:rPr>
        <w:t>Una persona encargada de los asuntos con desestimación, sobreseimientos y apelaciones de segunda instancia.</w:t>
      </w:r>
    </w:p>
    <w:p w14:paraId="03DC8422" w14:textId="77777777" w:rsidR="003F79B0" w:rsidRDefault="003F79B0">
      <w:pPr>
        <w:pStyle w:val="Prrafodelista"/>
        <w:numPr>
          <w:ilvl w:val="1"/>
          <w:numId w:val="5"/>
        </w:numPr>
        <w:suppressAutoHyphens/>
        <w:spacing w:line="276" w:lineRule="auto"/>
        <w:rPr>
          <w:sz w:val="22"/>
          <w:szCs w:val="22"/>
        </w:rPr>
      </w:pPr>
      <w:r>
        <w:rPr>
          <w:sz w:val="22"/>
          <w:szCs w:val="22"/>
        </w:rPr>
        <w:t>Dos personas encargadas de la etapa intermedia.</w:t>
      </w:r>
    </w:p>
    <w:p w14:paraId="54CB2352" w14:textId="77777777" w:rsidR="00C52821" w:rsidRDefault="00C52821" w:rsidP="002C14C4">
      <w:pPr>
        <w:pStyle w:val="Prrafodelista2"/>
        <w:spacing w:line="276" w:lineRule="auto"/>
        <w:jc w:val="both"/>
        <w:rPr>
          <w:rFonts w:ascii="Arial" w:hAnsi="Arial" w:cs="Arial"/>
          <w:sz w:val="22"/>
          <w:szCs w:val="22"/>
          <w:lang w:val="es-ES"/>
        </w:rPr>
      </w:pPr>
    </w:p>
    <w:p w14:paraId="04B21283" w14:textId="65376462" w:rsidR="00033B86" w:rsidRDefault="00E15C19">
      <w:pPr>
        <w:pStyle w:val="Prrafodelista2"/>
        <w:numPr>
          <w:ilvl w:val="0"/>
          <w:numId w:val="5"/>
        </w:numPr>
        <w:spacing w:line="276" w:lineRule="auto"/>
        <w:jc w:val="both"/>
        <w:rPr>
          <w:rFonts w:ascii="Arial" w:hAnsi="Arial" w:cs="Arial"/>
          <w:sz w:val="22"/>
          <w:szCs w:val="22"/>
          <w:lang w:val="es-ES"/>
        </w:rPr>
      </w:pPr>
      <w:r>
        <w:rPr>
          <w:rFonts w:ascii="Arial" w:hAnsi="Arial" w:cs="Arial"/>
          <w:sz w:val="22"/>
          <w:szCs w:val="22"/>
          <w:lang w:val="es-ES"/>
        </w:rPr>
        <w:t xml:space="preserve">Además, hay </w:t>
      </w:r>
      <w:r w:rsidR="003F79B0">
        <w:rPr>
          <w:rFonts w:ascii="Arial" w:hAnsi="Arial" w:cs="Arial"/>
          <w:sz w:val="22"/>
          <w:szCs w:val="22"/>
          <w:lang w:val="es-ES"/>
        </w:rPr>
        <w:t xml:space="preserve">dos </w:t>
      </w:r>
      <w:r w:rsidR="00DA7B46" w:rsidRPr="00E15C19">
        <w:rPr>
          <w:rFonts w:ascii="Arial" w:hAnsi="Arial" w:cs="Arial"/>
          <w:sz w:val="22"/>
          <w:szCs w:val="22"/>
          <w:lang w:val="es-ES"/>
        </w:rPr>
        <w:t xml:space="preserve">personas </w:t>
      </w:r>
      <w:r w:rsidR="002D6725">
        <w:rPr>
          <w:rFonts w:ascii="Arial" w:hAnsi="Arial" w:cs="Arial"/>
          <w:sz w:val="22"/>
          <w:szCs w:val="22"/>
          <w:lang w:val="es-ES"/>
        </w:rPr>
        <w:t xml:space="preserve">técnicas judiciales </w:t>
      </w:r>
      <w:r>
        <w:rPr>
          <w:rFonts w:ascii="Arial" w:hAnsi="Arial" w:cs="Arial"/>
          <w:sz w:val="22"/>
          <w:szCs w:val="22"/>
          <w:lang w:val="es-ES"/>
        </w:rPr>
        <w:t xml:space="preserve">que </w:t>
      </w:r>
      <w:r w:rsidR="00DA7B46" w:rsidRPr="00E15C19">
        <w:rPr>
          <w:rFonts w:ascii="Arial" w:hAnsi="Arial" w:cs="Arial"/>
          <w:sz w:val="22"/>
          <w:szCs w:val="22"/>
          <w:lang w:val="es-ES"/>
        </w:rPr>
        <w:t xml:space="preserve">realizan labores de </w:t>
      </w:r>
      <w:r w:rsidR="002D6725">
        <w:rPr>
          <w:rFonts w:ascii="Arial" w:hAnsi="Arial" w:cs="Arial"/>
          <w:sz w:val="22"/>
          <w:szCs w:val="22"/>
          <w:lang w:val="es-ES"/>
        </w:rPr>
        <w:t>soporte a la tramitación de los expedientes</w:t>
      </w:r>
      <w:r>
        <w:rPr>
          <w:rFonts w:ascii="Arial" w:hAnsi="Arial" w:cs="Arial"/>
          <w:sz w:val="22"/>
          <w:szCs w:val="22"/>
          <w:lang w:val="es-ES"/>
        </w:rPr>
        <w:t xml:space="preserve">, las cuales </w:t>
      </w:r>
      <w:r w:rsidR="00033B86">
        <w:rPr>
          <w:rFonts w:ascii="Arial" w:hAnsi="Arial" w:cs="Arial"/>
          <w:sz w:val="22"/>
          <w:szCs w:val="22"/>
          <w:lang w:val="es-ES"/>
        </w:rPr>
        <w:t>están</w:t>
      </w:r>
      <w:r>
        <w:rPr>
          <w:rFonts w:ascii="Arial" w:hAnsi="Arial" w:cs="Arial"/>
          <w:sz w:val="22"/>
          <w:szCs w:val="22"/>
          <w:lang w:val="es-ES"/>
        </w:rPr>
        <w:t xml:space="preserve"> distribuidas de la siguiente forma:</w:t>
      </w:r>
    </w:p>
    <w:p w14:paraId="03F127C9" w14:textId="3B2D1EA1" w:rsidR="003F79B0" w:rsidRDefault="003F79B0">
      <w:pPr>
        <w:pStyle w:val="Prrafodelista"/>
        <w:numPr>
          <w:ilvl w:val="1"/>
          <w:numId w:val="5"/>
        </w:numPr>
        <w:suppressAutoHyphens/>
        <w:spacing w:line="276" w:lineRule="auto"/>
        <w:rPr>
          <w:sz w:val="22"/>
          <w:szCs w:val="22"/>
        </w:rPr>
      </w:pPr>
      <w:r>
        <w:rPr>
          <w:sz w:val="22"/>
          <w:szCs w:val="22"/>
        </w:rPr>
        <w:t>Una persona encargada de la manifestación</w:t>
      </w:r>
      <w:r w:rsidR="00EB4BE5">
        <w:rPr>
          <w:sz w:val="22"/>
          <w:szCs w:val="22"/>
        </w:rPr>
        <w:t xml:space="preserve">, del sistema de </w:t>
      </w:r>
      <w:proofErr w:type="spellStart"/>
      <w:r w:rsidR="00EB4BE5">
        <w:rPr>
          <w:sz w:val="22"/>
          <w:szCs w:val="22"/>
        </w:rPr>
        <w:t>itineraci</w:t>
      </w:r>
      <w:r w:rsidR="00FD2833">
        <w:rPr>
          <w:sz w:val="22"/>
          <w:szCs w:val="22"/>
        </w:rPr>
        <w:t>ó</w:t>
      </w:r>
      <w:r w:rsidR="00EB4BE5">
        <w:rPr>
          <w:sz w:val="22"/>
          <w:szCs w:val="22"/>
        </w:rPr>
        <w:t>n</w:t>
      </w:r>
      <w:proofErr w:type="spellEnd"/>
      <w:r w:rsidR="00EB4BE5">
        <w:rPr>
          <w:sz w:val="22"/>
          <w:szCs w:val="22"/>
        </w:rPr>
        <w:t>, distribución de correos y documentos, ma</w:t>
      </w:r>
      <w:r w:rsidR="00D64E6A">
        <w:rPr>
          <w:sz w:val="22"/>
          <w:szCs w:val="22"/>
        </w:rPr>
        <w:t>ne</w:t>
      </w:r>
      <w:r w:rsidR="00EB4BE5">
        <w:rPr>
          <w:sz w:val="22"/>
          <w:szCs w:val="22"/>
        </w:rPr>
        <w:t>j</w:t>
      </w:r>
      <w:r w:rsidR="00D64E6A">
        <w:rPr>
          <w:sz w:val="22"/>
          <w:szCs w:val="22"/>
        </w:rPr>
        <w:t>a</w:t>
      </w:r>
      <w:r w:rsidR="00EB4BE5">
        <w:rPr>
          <w:sz w:val="22"/>
          <w:szCs w:val="22"/>
        </w:rPr>
        <w:t xml:space="preserve"> el libro físico </w:t>
      </w:r>
      <w:r w:rsidR="00D64E6A">
        <w:rPr>
          <w:sz w:val="22"/>
          <w:szCs w:val="22"/>
        </w:rPr>
        <w:t>del</w:t>
      </w:r>
      <w:r w:rsidR="00EB4BE5">
        <w:rPr>
          <w:sz w:val="22"/>
          <w:szCs w:val="22"/>
        </w:rPr>
        <w:t xml:space="preserve"> rol de jueces de levantamiento de cadáver y de sobreseimientos y desestimaciones, y del envío de expedientes al Tribunal o por correo interno.</w:t>
      </w:r>
    </w:p>
    <w:p w14:paraId="0E1E74F4" w14:textId="39585BE6" w:rsidR="009324E7" w:rsidRDefault="00AF09D3">
      <w:pPr>
        <w:pStyle w:val="Prrafodelista"/>
        <w:numPr>
          <w:ilvl w:val="1"/>
          <w:numId w:val="5"/>
        </w:numPr>
        <w:suppressAutoHyphens/>
        <w:spacing w:line="276" w:lineRule="auto"/>
        <w:rPr>
          <w:sz w:val="22"/>
          <w:szCs w:val="22"/>
        </w:rPr>
      </w:pPr>
      <w:r w:rsidRPr="00033B86">
        <w:rPr>
          <w:sz w:val="22"/>
          <w:szCs w:val="22"/>
        </w:rPr>
        <w:t xml:space="preserve">Una persona encargada </w:t>
      </w:r>
      <w:r w:rsidR="00EB4BE5">
        <w:rPr>
          <w:sz w:val="22"/>
          <w:szCs w:val="22"/>
        </w:rPr>
        <w:t>de la actualización de los roles de distribución en digital</w:t>
      </w:r>
      <w:r w:rsidR="00D64E6A">
        <w:rPr>
          <w:sz w:val="22"/>
          <w:szCs w:val="22"/>
        </w:rPr>
        <w:t xml:space="preserve"> y apoyo en labores de los demás técnicos judiciales</w:t>
      </w:r>
      <w:r w:rsidR="00EB4BE5">
        <w:rPr>
          <w:sz w:val="22"/>
          <w:szCs w:val="22"/>
        </w:rPr>
        <w:t>.</w:t>
      </w:r>
    </w:p>
    <w:p w14:paraId="207AE80D" w14:textId="2064820A" w:rsidR="00FD2833" w:rsidRDefault="00FD2833">
      <w:pPr>
        <w:pStyle w:val="Prrafodelista"/>
        <w:numPr>
          <w:ilvl w:val="0"/>
          <w:numId w:val="13"/>
        </w:numPr>
        <w:suppressAutoHyphens/>
        <w:spacing w:after="240" w:line="276" w:lineRule="auto"/>
        <w:rPr>
          <w:sz w:val="22"/>
          <w:szCs w:val="22"/>
        </w:rPr>
      </w:pPr>
      <w:r w:rsidRPr="00D64E6A">
        <w:rPr>
          <w:sz w:val="22"/>
          <w:szCs w:val="22"/>
        </w:rPr>
        <w:t>Las personas técnicas judiciales son las encargadas de realizar los señalamientos en la agenda cronos y de cancelar el apunte.</w:t>
      </w:r>
    </w:p>
    <w:p w14:paraId="4ADD8349" w14:textId="77777777" w:rsidR="00D64E6A" w:rsidRPr="00D64E6A" w:rsidRDefault="00D64E6A" w:rsidP="00D64E6A">
      <w:pPr>
        <w:pStyle w:val="Prrafodelista"/>
        <w:suppressAutoHyphens/>
        <w:spacing w:after="240"/>
        <w:ind w:left="1428"/>
        <w:rPr>
          <w:sz w:val="22"/>
          <w:szCs w:val="22"/>
        </w:rPr>
      </w:pPr>
    </w:p>
    <w:p w14:paraId="43D8705E" w14:textId="77777777" w:rsidR="009817BB" w:rsidRPr="00B4709E" w:rsidRDefault="00580B9C">
      <w:pPr>
        <w:pStyle w:val="Ttulo1"/>
        <w:spacing w:before="0" w:after="0" w:line="240" w:lineRule="auto"/>
        <w:ind w:left="311" w:firstLine="0"/>
      </w:pPr>
      <w:bookmarkStart w:id="7" w:name="_Hlk536438421"/>
      <w:r w:rsidRPr="00BE5CD7">
        <w:t>Definición de Equipo de Mejora de Procesos</w:t>
      </w:r>
      <w:bookmarkEnd w:id="7"/>
    </w:p>
    <w:p w14:paraId="2123880E" w14:textId="6B275740" w:rsidR="00FE00EE" w:rsidRDefault="00FE00EE" w:rsidP="00560B2F">
      <w:pPr>
        <w:pStyle w:val="Ttulo2"/>
        <w:spacing w:before="0" w:after="0" w:line="240" w:lineRule="auto"/>
        <w:rPr>
          <w:i w:val="0"/>
        </w:rPr>
      </w:pPr>
      <w:bookmarkStart w:id="8" w:name="_Hlk4401628"/>
    </w:p>
    <w:p w14:paraId="3A8F5537" w14:textId="63AC0FFC" w:rsidR="0018386F" w:rsidRPr="0018386F" w:rsidRDefault="0018386F" w:rsidP="002C14C4">
      <w:pPr>
        <w:suppressAutoHyphens/>
        <w:ind w:left="708"/>
        <w:rPr>
          <w:rFonts w:cs="Arial"/>
          <w:lang w:eastAsia="zh-CN"/>
        </w:rPr>
      </w:pPr>
      <w:r w:rsidRPr="0018386F">
        <w:rPr>
          <w:rFonts w:cs="Arial"/>
          <w:lang w:eastAsia="zh-CN"/>
        </w:rPr>
        <w:t>Como parte de las actividades del abordaje y de la implementación del Modelo de Seguimiento y Sostenibilidad, se requiere trabajar directamente con el personal de la estructura organizativa de esta oficina, descrito anteriormente, por lo que se solicitó a la persona juzgadora encargada de la coordinación conformar un equipo de mejora.</w:t>
      </w:r>
    </w:p>
    <w:p w14:paraId="5E02C5F7" w14:textId="77777777" w:rsidR="0018386F" w:rsidRPr="0018386F" w:rsidRDefault="0018386F" w:rsidP="002C14C4">
      <w:pPr>
        <w:suppressAutoHyphens/>
        <w:ind w:left="708"/>
        <w:rPr>
          <w:rFonts w:cs="Arial"/>
          <w:lang w:eastAsia="zh-CN"/>
        </w:rPr>
      </w:pPr>
      <w:r w:rsidRPr="0018386F">
        <w:rPr>
          <w:rFonts w:cs="Arial"/>
          <w:lang w:eastAsia="zh-CN"/>
        </w:rPr>
        <w:t>Las personas que conforman el equipo de mejora del Juzgado son las siguientes:</w:t>
      </w:r>
    </w:p>
    <w:p w14:paraId="2101A184" w14:textId="476DE54E" w:rsidR="00071750" w:rsidRPr="00F31F2A" w:rsidRDefault="00071750">
      <w:pPr>
        <w:pStyle w:val="Prrafodelista"/>
        <w:numPr>
          <w:ilvl w:val="0"/>
          <w:numId w:val="12"/>
        </w:numPr>
        <w:suppressAutoHyphens/>
        <w:spacing w:line="276" w:lineRule="auto"/>
        <w:rPr>
          <w:color w:val="000000"/>
          <w:sz w:val="22"/>
          <w:szCs w:val="22"/>
        </w:rPr>
      </w:pPr>
      <w:r w:rsidRPr="00F31F2A">
        <w:rPr>
          <w:color w:val="000000"/>
          <w:sz w:val="22"/>
          <w:szCs w:val="22"/>
        </w:rPr>
        <w:t>Wendy Montero Vargas, Jueza Coordinadora</w:t>
      </w:r>
    </w:p>
    <w:p w14:paraId="569E1487" w14:textId="60B5362D" w:rsidR="00071750" w:rsidRPr="00F31F2A" w:rsidRDefault="00715903">
      <w:pPr>
        <w:pStyle w:val="Prrafodelista"/>
        <w:numPr>
          <w:ilvl w:val="0"/>
          <w:numId w:val="12"/>
        </w:numPr>
        <w:suppressAutoHyphens/>
        <w:spacing w:line="276" w:lineRule="auto"/>
        <w:rPr>
          <w:color w:val="000000"/>
          <w:sz w:val="22"/>
          <w:szCs w:val="22"/>
        </w:rPr>
      </w:pPr>
      <w:r>
        <w:rPr>
          <w:color w:val="000000"/>
        </w:rPr>
        <w:t>Fabián Rodríguez Espinoza</w:t>
      </w:r>
      <w:r w:rsidR="00071750" w:rsidRPr="00F31F2A">
        <w:rPr>
          <w:color w:val="000000"/>
          <w:sz w:val="22"/>
          <w:szCs w:val="22"/>
        </w:rPr>
        <w:t>, Juez</w:t>
      </w:r>
    </w:p>
    <w:p w14:paraId="09865524" w14:textId="77777777" w:rsidR="00071750" w:rsidRPr="00F31F2A" w:rsidRDefault="00071750">
      <w:pPr>
        <w:pStyle w:val="Prrafodelista"/>
        <w:numPr>
          <w:ilvl w:val="0"/>
          <w:numId w:val="12"/>
        </w:numPr>
        <w:suppressAutoHyphens/>
        <w:spacing w:line="276" w:lineRule="auto"/>
        <w:rPr>
          <w:color w:val="000000"/>
          <w:sz w:val="22"/>
          <w:szCs w:val="22"/>
        </w:rPr>
      </w:pPr>
      <w:r w:rsidRPr="00F31F2A">
        <w:rPr>
          <w:color w:val="000000"/>
          <w:sz w:val="22"/>
          <w:szCs w:val="22"/>
        </w:rPr>
        <w:t xml:space="preserve">Ana </w:t>
      </w:r>
      <w:proofErr w:type="spellStart"/>
      <w:r w:rsidRPr="00F31F2A">
        <w:rPr>
          <w:color w:val="000000"/>
          <w:sz w:val="22"/>
          <w:szCs w:val="22"/>
        </w:rPr>
        <w:t>Niria</w:t>
      </w:r>
      <w:proofErr w:type="spellEnd"/>
      <w:r w:rsidRPr="00F31F2A">
        <w:rPr>
          <w:color w:val="000000"/>
          <w:sz w:val="22"/>
          <w:szCs w:val="22"/>
        </w:rPr>
        <w:t xml:space="preserve"> Hernández Hidalgo, Coordinadora Judicial</w:t>
      </w:r>
    </w:p>
    <w:p w14:paraId="017CEE3E" w14:textId="77777777" w:rsidR="00071750" w:rsidRPr="00F31F2A" w:rsidRDefault="00071750">
      <w:pPr>
        <w:pStyle w:val="Prrafodelista"/>
        <w:numPr>
          <w:ilvl w:val="0"/>
          <w:numId w:val="12"/>
        </w:numPr>
        <w:suppressAutoHyphens/>
        <w:spacing w:line="276" w:lineRule="auto"/>
        <w:rPr>
          <w:color w:val="000000"/>
          <w:sz w:val="22"/>
          <w:szCs w:val="22"/>
        </w:rPr>
      </w:pPr>
      <w:r w:rsidRPr="00F31F2A">
        <w:rPr>
          <w:color w:val="000000"/>
          <w:sz w:val="22"/>
          <w:szCs w:val="22"/>
        </w:rPr>
        <w:t>Jenifer Vallejos Fallas, Técnica Judicial</w:t>
      </w:r>
    </w:p>
    <w:p w14:paraId="30CC81CA" w14:textId="77777777" w:rsidR="00071750" w:rsidRPr="00F31F2A" w:rsidRDefault="00071750">
      <w:pPr>
        <w:pStyle w:val="Prrafodelista"/>
        <w:numPr>
          <w:ilvl w:val="0"/>
          <w:numId w:val="12"/>
        </w:numPr>
        <w:suppressAutoHyphens/>
        <w:spacing w:line="276" w:lineRule="auto"/>
        <w:rPr>
          <w:color w:val="000000"/>
          <w:sz w:val="22"/>
          <w:szCs w:val="22"/>
        </w:rPr>
      </w:pPr>
      <w:r w:rsidRPr="00F31F2A">
        <w:rPr>
          <w:color w:val="000000"/>
          <w:sz w:val="22"/>
          <w:szCs w:val="22"/>
        </w:rPr>
        <w:lastRenderedPageBreak/>
        <w:t>Walter Álvarez Navarro, Técnico Judicial</w:t>
      </w:r>
    </w:p>
    <w:p w14:paraId="309BDDE1" w14:textId="77777777" w:rsidR="00071750" w:rsidRPr="00F31F2A" w:rsidRDefault="00071750">
      <w:pPr>
        <w:pStyle w:val="Prrafodelista"/>
        <w:numPr>
          <w:ilvl w:val="0"/>
          <w:numId w:val="12"/>
        </w:numPr>
        <w:suppressAutoHyphens/>
        <w:spacing w:line="276" w:lineRule="auto"/>
        <w:rPr>
          <w:color w:val="000000"/>
          <w:sz w:val="22"/>
          <w:szCs w:val="22"/>
        </w:rPr>
      </w:pPr>
      <w:r w:rsidRPr="00F31F2A">
        <w:rPr>
          <w:color w:val="000000"/>
          <w:sz w:val="22"/>
          <w:szCs w:val="22"/>
        </w:rPr>
        <w:t>Margarita Durán Monge, Técnica Judicial</w:t>
      </w:r>
    </w:p>
    <w:p w14:paraId="7C1962CA" w14:textId="77777777" w:rsidR="00D34905" w:rsidRPr="00853631" w:rsidRDefault="00D34905" w:rsidP="002C14C4">
      <w:pPr>
        <w:suppressAutoHyphens/>
        <w:spacing w:after="0"/>
        <w:ind w:left="0"/>
        <w:rPr>
          <w:rFonts w:eastAsia="Times New Roman"/>
          <w:color w:val="000000"/>
          <w:szCs w:val="24"/>
        </w:rPr>
      </w:pPr>
    </w:p>
    <w:p w14:paraId="74EFD5B1" w14:textId="29E7C6F3" w:rsidR="00CA2341" w:rsidRPr="00F11DDD" w:rsidRDefault="00CA2341" w:rsidP="002C14C4">
      <w:pPr>
        <w:suppressAutoHyphens/>
        <w:ind w:left="708"/>
        <w:rPr>
          <w:rFonts w:cs="Arial"/>
          <w:lang w:eastAsia="zh-CN"/>
        </w:rPr>
      </w:pPr>
      <w:r w:rsidRPr="00F11DDD">
        <w:rPr>
          <w:rFonts w:cs="Arial"/>
          <w:lang w:eastAsia="zh-CN"/>
        </w:rPr>
        <w:t xml:space="preserve">El equipo fue definido por la </w:t>
      </w:r>
      <w:r w:rsidR="00056EC9">
        <w:rPr>
          <w:rFonts w:cs="Arial"/>
          <w:lang w:eastAsia="zh-CN"/>
        </w:rPr>
        <w:t xml:space="preserve">Licda. </w:t>
      </w:r>
      <w:r w:rsidR="00071750" w:rsidRPr="00071750">
        <w:rPr>
          <w:rFonts w:eastAsia="Times New Roman" w:cs="Arial"/>
          <w:color w:val="000000"/>
          <w:lang w:val="es-ES" w:eastAsia="es-ES"/>
        </w:rPr>
        <w:t>Wendy Montero Varga</w:t>
      </w:r>
      <w:r w:rsidR="00056EC9">
        <w:rPr>
          <w:rFonts w:cs="Arial"/>
          <w:lang w:eastAsia="zh-CN"/>
        </w:rPr>
        <w:t>,</w:t>
      </w:r>
      <w:r w:rsidR="00056EC9" w:rsidRPr="00056EC9">
        <w:rPr>
          <w:rFonts w:cs="Arial"/>
          <w:lang w:eastAsia="zh-CN"/>
        </w:rPr>
        <w:t xml:space="preserve"> Jueza Coordinadora</w:t>
      </w:r>
      <w:r w:rsidRPr="00F11DDD">
        <w:rPr>
          <w:rFonts w:cs="Arial"/>
          <w:lang w:eastAsia="zh-CN"/>
        </w:rPr>
        <w:t>, sin embargo, se hace la salvedad</w:t>
      </w:r>
      <w:r w:rsidR="00CF0111">
        <w:rPr>
          <w:rFonts w:cs="Arial"/>
          <w:lang w:eastAsia="zh-CN"/>
        </w:rPr>
        <w:t xml:space="preserve"> que, durante el abordaje</w:t>
      </w:r>
      <w:r w:rsidRPr="00F11DDD">
        <w:rPr>
          <w:rFonts w:cs="Arial"/>
          <w:lang w:eastAsia="zh-CN"/>
        </w:rPr>
        <w:t xml:space="preserve"> los demás funcionarios </w:t>
      </w:r>
      <w:r w:rsidR="00CF0111">
        <w:rPr>
          <w:rFonts w:cs="Arial"/>
          <w:lang w:eastAsia="zh-CN"/>
        </w:rPr>
        <w:t>d</w:t>
      </w:r>
      <w:r w:rsidRPr="00F11DDD">
        <w:rPr>
          <w:rFonts w:cs="Arial"/>
          <w:lang w:eastAsia="zh-CN"/>
        </w:rPr>
        <w:t>e</w:t>
      </w:r>
      <w:r w:rsidR="00CF0111">
        <w:rPr>
          <w:rFonts w:cs="Arial"/>
          <w:lang w:eastAsia="zh-CN"/>
        </w:rPr>
        <w:t xml:space="preserve"> la oficina</w:t>
      </w:r>
      <w:r w:rsidRPr="00F11DDD">
        <w:rPr>
          <w:rFonts w:cs="Arial"/>
          <w:lang w:eastAsia="zh-CN"/>
        </w:rPr>
        <w:t xml:space="preserve"> pueden participar en las reuniones</w:t>
      </w:r>
      <w:r w:rsidR="00DD1B72">
        <w:rPr>
          <w:rFonts w:cs="Arial"/>
          <w:lang w:eastAsia="zh-CN"/>
        </w:rPr>
        <w:t xml:space="preserve"> cuando así lo requieran</w:t>
      </w:r>
      <w:r w:rsidRPr="00F11DDD">
        <w:rPr>
          <w:rFonts w:cs="Arial"/>
          <w:lang w:eastAsia="zh-CN"/>
        </w:rPr>
        <w:t>.</w:t>
      </w:r>
    </w:p>
    <w:p w14:paraId="2FE5E050" w14:textId="77777777" w:rsidR="001E2E63" w:rsidRPr="00C8344B" w:rsidRDefault="00482303" w:rsidP="002C14C4">
      <w:pPr>
        <w:suppressAutoHyphens/>
        <w:ind w:left="708"/>
        <w:rPr>
          <w:rFonts w:cs="Arial"/>
          <w:lang w:eastAsia="zh-CN"/>
        </w:rPr>
      </w:pPr>
      <w:r>
        <w:rPr>
          <w:rFonts w:cs="Arial"/>
          <w:lang w:eastAsia="zh-CN"/>
        </w:rPr>
        <w:t>Como parte</w:t>
      </w:r>
      <w:r w:rsidR="00B34C8B" w:rsidRPr="00B34C8B">
        <w:rPr>
          <w:rFonts w:cs="Arial"/>
          <w:lang w:eastAsia="zh-CN"/>
        </w:rPr>
        <w:t xml:space="preserve"> de las responsabilidades y funciones que se le asignan a este Equipo de Mejora, se encuentran</w:t>
      </w:r>
      <w:r w:rsidR="001A650E">
        <w:rPr>
          <w:rFonts w:cs="Arial"/>
          <w:lang w:eastAsia="zh-CN"/>
        </w:rPr>
        <w:t xml:space="preserve"> las siguientes</w:t>
      </w:r>
      <w:r w:rsidR="00B34C8B" w:rsidRPr="00B34C8B">
        <w:rPr>
          <w:rFonts w:cs="Arial"/>
          <w:lang w:eastAsia="zh-CN"/>
        </w:rPr>
        <w:t>:</w:t>
      </w:r>
      <w:bookmarkEnd w:id="8"/>
    </w:p>
    <w:p w14:paraId="20DB1E07" w14:textId="77777777" w:rsidR="00E9352E" w:rsidRPr="00E9352E" w:rsidRDefault="00E9352E">
      <w:pPr>
        <w:numPr>
          <w:ilvl w:val="0"/>
          <w:numId w:val="3"/>
        </w:numPr>
        <w:tabs>
          <w:tab w:val="num" w:pos="708"/>
        </w:tabs>
        <w:suppressAutoHyphens/>
        <w:spacing w:after="0"/>
        <w:ind w:left="1428"/>
        <w:rPr>
          <w:rFonts w:eastAsia="Times New Roman"/>
          <w:color w:val="000000"/>
          <w:szCs w:val="24"/>
        </w:rPr>
      </w:pPr>
      <w:r w:rsidRPr="00E9352E">
        <w:rPr>
          <w:rFonts w:eastAsia="Times New Roman"/>
          <w:color w:val="000000"/>
          <w:szCs w:val="24"/>
        </w:rPr>
        <w:t xml:space="preserve">Implementar el Modelo de Sostenibilidad definido para el Despacho. </w:t>
      </w:r>
    </w:p>
    <w:p w14:paraId="111BB887"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Conformar los objetivos generales y específicos por año para la mejora continua del despacho (Plan Anual Operativo).</w:t>
      </w:r>
    </w:p>
    <w:p w14:paraId="6F82DF8B"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Divulgar los objetivos a todos los servidores y las servidoras que de una u otra forma ayudarán a lograr su cumplimiento.</w:t>
      </w:r>
    </w:p>
    <w:p w14:paraId="0AC6C2CC"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Medir los objetivos planteados mediante la aplicación de indicadores</w:t>
      </w:r>
      <w:r w:rsidR="00301D83" w:rsidRPr="004A2A29">
        <w:rPr>
          <w:rFonts w:eastAsia="Times New Roman"/>
          <w:color w:val="000000"/>
          <w:szCs w:val="24"/>
        </w:rPr>
        <w:t xml:space="preserve"> de gestión</w:t>
      </w:r>
      <w:r w:rsidRPr="004A2A29">
        <w:rPr>
          <w:rFonts w:eastAsia="Times New Roman"/>
          <w:color w:val="000000"/>
          <w:szCs w:val="24"/>
        </w:rPr>
        <w:t>.</w:t>
      </w:r>
    </w:p>
    <w:p w14:paraId="062BC3C9"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Analizar y dar seguimiento a los resultados obtenidos de la aplicación de los indicadores.</w:t>
      </w:r>
    </w:p>
    <w:p w14:paraId="5802A7EC" w14:textId="77777777" w:rsidR="00301D8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 xml:space="preserve">Coordinar reuniones </w:t>
      </w:r>
      <w:r w:rsidR="00301D83" w:rsidRPr="004A2A29">
        <w:rPr>
          <w:rFonts w:eastAsia="Times New Roman"/>
          <w:color w:val="000000"/>
          <w:szCs w:val="24"/>
        </w:rPr>
        <w:t xml:space="preserve">mensuales con el </w:t>
      </w:r>
      <w:r w:rsidRPr="004A2A29">
        <w:rPr>
          <w:rFonts w:eastAsia="Times New Roman"/>
          <w:color w:val="000000"/>
          <w:szCs w:val="24"/>
        </w:rPr>
        <w:t>personal</w:t>
      </w:r>
      <w:r w:rsidR="00301D83" w:rsidRPr="004A2A29">
        <w:rPr>
          <w:rFonts w:eastAsia="Times New Roman"/>
          <w:color w:val="000000"/>
          <w:szCs w:val="24"/>
        </w:rPr>
        <w:t xml:space="preserve"> del despacho</w:t>
      </w:r>
      <w:r w:rsidRPr="004A2A29">
        <w:rPr>
          <w:rFonts w:eastAsia="Times New Roman"/>
          <w:color w:val="000000"/>
          <w:szCs w:val="24"/>
        </w:rPr>
        <w:t xml:space="preserve"> o crear comunicaciones electrónicas como boletines, donde se comunican los objetivos planteados o su avance, así como comunicaciones escritas que sean visibles para los miembros del despacho.</w:t>
      </w:r>
    </w:p>
    <w:p w14:paraId="78F0E185" w14:textId="77777777" w:rsidR="00301D83" w:rsidRPr="004A2A29" w:rsidRDefault="00301D8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C08B4E2"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Liderar la identificación de oportunidades de mejora de la oficina de manera continua.</w:t>
      </w:r>
    </w:p>
    <w:p w14:paraId="05102ED4"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Medir la satisfacción de la persona usuaria mediante una herramienta que capture requerimientos y cuantifique cuan satisfecha se encuentra.</w:t>
      </w:r>
    </w:p>
    <w:p w14:paraId="58E11DA2"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Desarrollar propuestas de solución a los problemas detectados y crear la documentación requerida.</w:t>
      </w:r>
    </w:p>
    <w:p w14:paraId="4F3AA68B" w14:textId="77777777"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Implementar las propuestas (asegurar que se lleva a cabo lo que se establece en la documentación y que los miembros del despacho lo conozcan, se capaciten y lo ejecuten).</w:t>
      </w:r>
    </w:p>
    <w:p w14:paraId="18140268" w14:textId="7522191D" w:rsidR="001E2E63" w:rsidRPr="004A2A29" w:rsidRDefault="001E2E63">
      <w:pPr>
        <w:numPr>
          <w:ilvl w:val="0"/>
          <w:numId w:val="3"/>
        </w:numPr>
        <w:tabs>
          <w:tab w:val="num" w:pos="708"/>
        </w:tabs>
        <w:suppressAutoHyphens/>
        <w:spacing w:after="0"/>
        <w:ind w:left="1428"/>
        <w:rPr>
          <w:rFonts w:eastAsia="Times New Roman"/>
          <w:color w:val="000000"/>
          <w:szCs w:val="24"/>
        </w:rPr>
      </w:pPr>
      <w:r w:rsidRPr="004A2A29">
        <w:rPr>
          <w:rFonts w:eastAsia="Times New Roman"/>
          <w:color w:val="000000"/>
          <w:szCs w:val="24"/>
        </w:rPr>
        <w:t>Mantener actualizada la documentación del despacho (que todo lo que se establece en la documentación sea actualizado conforme a los cambios inherentes del despacho)</w:t>
      </w:r>
      <w:r w:rsidR="00542037">
        <w:rPr>
          <w:rFonts w:eastAsia="Times New Roman"/>
          <w:color w:val="000000"/>
          <w:szCs w:val="24"/>
        </w:rPr>
        <w:t>, incluida la gestión de riesgos de la oficina</w:t>
      </w:r>
      <w:r w:rsidR="00391E40">
        <w:rPr>
          <w:rFonts w:eastAsia="Times New Roman"/>
          <w:color w:val="000000"/>
          <w:szCs w:val="24"/>
        </w:rPr>
        <w:t>.</w:t>
      </w:r>
    </w:p>
    <w:p w14:paraId="52AD1670" w14:textId="77777777" w:rsidR="001E2E63" w:rsidRPr="00115474" w:rsidRDefault="001E2E63">
      <w:pPr>
        <w:numPr>
          <w:ilvl w:val="0"/>
          <w:numId w:val="3"/>
        </w:numPr>
        <w:tabs>
          <w:tab w:val="num" w:pos="708"/>
        </w:tabs>
        <w:suppressAutoHyphens/>
        <w:ind w:left="1428"/>
        <w:rPr>
          <w:rFonts w:eastAsia="Times New Roman"/>
          <w:color w:val="000000"/>
          <w:szCs w:val="24"/>
        </w:rPr>
      </w:pPr>
      <w:r w:rsidRPr="004A2A29">
        <w:rPr>
          <w:rFonts w:eastAsia="Times New Roman"/>
          <w:color w:val="000000"/>
          <w:szCs w:val="24"/>
        </w:rPr>
        <w:lastRenderedPageBreak/>
        <w:t>Determinar e implementar o adoptar, en coordinación con el órgano competente, los plazos de gestión y cuotas de trabajo para todos sus trámites y actos procesales y actividades generales, en concordancia con la legislación vigente.</w:t>
      </w:r>
    </w:p>
    <w:p w14:paraId="5542AB8A" w14:textId="0457F0DB" w:rsidR="005B1C0C" w:rsidRPr="00AE5E60" w:rsidRDefault="005B1C0C" w:rsidP="002C14C4">
      <w:pPr>
        <w:suppressAutoHyphens/>
        <w:ind w:left="708"/>
        <w:rPr>
          <w:rFonts w:cs="Arial"/>
          <w:lang w:eastAsia="zh-CN"/>
        </w:rPr>
      </w:pPr>
      <w:r w:rsidRPr="001B592B">
        <w:rPr>
          <w:rFonts w:cs="Arial"/>
          <w:lang w:eastAsia="zh-CN"/>
        </w:rPr>
        <w:t xml:space="preserve">En caso de realizar alguna modificación en la conformación de este equipo de </w:t>
      </w:r>
      <w:r w:rsidR="00CF0111">
        <w:rPr>
          <w:rFonts w:cs="Arial"/>
          <w:lang w:eastAsia="zh-CN"/>
        </w:rPr>
        <w:t>mejora</w:t>
      </w:r>
      <w:r w:rsidRPr="001B592B">
        <w:rPr>
          <w:rFonts w:cs="Arial"/>
          <w:lang w:eastAsia="zh-CN"/>
        </w:rPr>
        <w:t>,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79BBB9B3" w14:textId="77777777" w:rsidR="00FA7A1C" w:rsidRDefault="00FA7A1C">
      <w:pPr>
        <w:pStyle w:val="Ttulo1"/>
        <w:spacing w:before="0" w:after="0" w:line="240" w:lineRule="auto"/>
        <w:ind w:left="0" w:firstLine="0"/>
      </w:pPr>
      <w:r>
        <w:t>Resultados del Diagnóstico</w:t>
      </w:r>
    </w:p>
    <w:p w14:paraId="31D00FCC" w14:textId="77777777" w:rsidR="008E5B02" w:rsidRPr="008E5B02" w:rsidRDefault="008E5B02" w:rsidP="008E5B02">
      <w:pPr>
        <w:spacing w:before="0" w:after="0" w:line="240" w:lineRule="auto"/>
        <w:ind w:left="0"/>
        <w:rPr>
          <w:rFonts w:eastAsia="Times New Roman" w:cs="Arial"/>
          <w:lang w:eastAsia="es-CR"/>
        </w:rPr>
      </w:pPr>
    </w:p>
    <w:p w14:paraId="07DE95F0" w14:textId="522F9926" w:rsidR="000E6685" w:rsidRDefault="000E6685" w:rsidP="00EB7DC3">
      <w:pPr>
        <w:suppressAutoHyphens/>
        <w:ind w:left="708"/>
      </w:pPr>
      <w:bookmarkStart w:id="9" w:name="_Hlk58950054"/>
      <w:r>
        <w:t>A</w:t>
      </w:r>
      <w:r w:rsidRPr="00A36BDD">
        <w:t xml:space="preserve">nte la situación de </w:t>
      </w:r>
      <w:r w:rsidR="00337675">
        <w:t xml:space="preserve">la </w:t>
      </w:r>
      <w:r w:rsidRPr="00A36BDD">
        <w:t xml:space="preserve">emergencia nacional acontecida producto del </w:t>
      </w:r>
      <w:r w:rsidR="00746C96">
        <w:t>covid</w:t>
      </w:r>
      <w:r w:rsidRPr="00A36BDD">
        <w:t xml:space="preserve">-19, </w:t>
      </w:r>
      <w:r w:rsidR="00746C96" w:rsidRPr="00A36BDD">
        <w:t>el 12 de agosto de</w:t>
      </w:r>
      <w:r w:rsidR="00746C96">
        <w:t>l</w:t>
      </w:r>
      <w:r w:rsidR="00746C96" w:rsidRPr="00A36BDD">
        <w:t xml:space="preserve"> 2020 </w:t>
      </w:r>
      <w:r w:rsidRPr="00A36BDD">
        <w:t>la Dirección de Planificación emitió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w:t>
      </w:r>
      <w:r w:rsidR="00746C96">
        <w:t>l</w:t>
      </w:r>
      <w:r w:rsidRPr="00A36BDD">
        <w:t xml:space="preserve"> 2020, artículo XLV aprobó el cambio en la metodología de Rediseño de Procesos y sus requerimientos, en el contexto de la crisis nacional como parte del Proyecto.</w:t>
      </w:r>
    </w:p>
    <w:p w14:paraId="752F4C26" w14:textId="59A6E036" w:rsidR="00EB7DC3" w:rsidRDefault="00EB7DC3" w:rsidP="00EB7DC3">
      <w:pPr>
        <w:suppressAutoHyphens/>
        <w:ind w:left="708"/>
        <w:rPr>
          <w:rFonts w:cs="Arial"/>
          <w:lang w:eastAsia="zh-CN"/>
        </w:rPr>
      </w:pPr>
      <w:r>
        <w:rPr>
          <w:rFonts w:cs="Arial"/>
          <w:lang w:eastAsia="zh-CN"/>
        </w:rPr>
        <w:t xml:space="preserve">Asimismo, </w:t>
      </w:r>
      <w:r w:rsidRPr="00BB2992">
        <w:rPr>
          <w:rFonts w:cs="Arial"/>
          <w:lang w:eastAsia="zh-CN"/>
        </w:rPr>
        <w:t>la institución dentro de las medidas aplicadas por Corte Plena, en la sesión 18-2020 celebrada el 2 de abril y prorrogadas por ese mismo órgano en los acuerdos de las sesiones número 23-2020</w:t>
      </w:r>
      <w:r w:rsidR="00337675">
        <w:rPr>
          <w:rFonts w:cs="Arial"/>
          <w:lang w:eastAsia="zh-CN"/>
        </w:rPr>
        <w:t xml:space="preserve">, </w:t>
      </w:r>
      <w:r w:rsidRPr="00BB2992">
        <w:rPr>
          <w:rFonts w:cs="Arial"/>
          <w:lang w:eastAsia="zh-CN"/>
        </w:rPr>
        <w:t>26-2020</w:t>
      </w:r>
      <w:r w:rsidR="00337675">
        <w:rPr>
          <w:rFonts w:cs="Arial"/>
          <w:lang w:eastAsia="zh-CN"/>
        </w:rPr>
        <w:t>, 27-2021 y 39-2021</w:t>
      </w:r>
      <w:r w:rsidRPr="00BB2992">
        <w:rPr>
          <w:rFonts w:cs="Arial"/>
          <w:lang w:eastAsia="zh-CN"/>
        </w:rPr>
        <w:t xml:space="preserve"> indic</w:t>
      </w:r>
      <w:r>
        <w:rPr>
          <w:rFonts w:cs="Arial"/>
          <w:lang w:eastAsia="zh-CN"/>
        </w:rPr>
        <w:t xml:space="preserve">ó </w:t>
      </w:r>
      <w:r w:rsidR="00337675">
        <w:rPr>
          <w:rFonts w:cs="Arial"/>
          <w:lang w:eastAsia="zh-CN"/>
        </w:rPr>
        <w:t xml:space="preserve">las disposiciones en atención a la declaratoria de emergencia nacional </w:t>
      </w:r>
      <w:r w:rsidRPr="00BB2992">
        <w:rPr>
          <w:rFonts w:cs="Arial"/>
          <w:lang w:eastAsia="zh-CN"/>
        </w:rPr>
        <w:t>durante el período correspondiente</w:t>
      </w:r>
      <w:r w:rsidR="00337675">
        <w:rPr>
          <w:rFonts w:cs="Arial"/>
          <w:lang w:eastAsia="zh-CN"/>
        </w:rPr>
        <w:t>.</w:t>
      </w:r>
    </w:p>
    <w:p w14:paraId="512133C9" w14:textId="7874B791" w:rsidR="00F45B4E" w:rsidRDefault="00EB7DC3" w:rsidP="00F45B4E">
      <w:pPr>
        <w:suppressAutoHyphens/>
        <w:ind w:left="708"/>
        <w:rPr>
          <w:rFonts w:cs="Arial"/>
          <w:lang w:eastAsia="zh-CN"/>
        </w:rPr>
      </w:pPr>
      <w:r w:rsidRPr="00604753">
        <w:rPr>
          <w:rFonts w:cs="Arial"/>
          <w:lang w:eastAsia="zh-CN"/>
        </w:rPr>
        <w:t xml:space="preserve">Por lo anterior, </w:t>
      </w:r>
      <w:bookmarkEnd w:id="9"/>
      <w:r w:rsidR="00086317" w:rsidRPr="00604753">
        <w:rPr>
          <w:rFonts w:cs="Arial"/>
          <w:lang w:eastAsia="zh-CN"/>
        </w:rPr>
        <w:t xml:space="preserve">y </w:t>
      </w:r>
      <w:r w:rsidR="00337675" w:rsidRPr="00604753">
        <w:rPr>
          <w:rFonts w:cs="Arial"/>
          <w:lang w:eastAsia="zh-CN"/>
        </w:rPr>
        <w:t xml:space="preserve">con la aprobación </w:t>
      </w:r>
      <w:r w:rsidR="00086317" w:rsidRPr="00604753">
        <w:rPr>
          <w:rFonts w:cs="Arial"/>
          <w:lang w:eastAsia="zh-CN"/>
        </w:rPr>
        <w:t>del Consejo Superior del cronograma de trabajo</w:t>
      </w:r>
      <w:r w:rsidR="001344A0">
        <w:rPr>
          <w:rFonts w:cs="Arial"/>
          <w:lang w:eastAsia="zh-CN"/>
        </w:rPr>
        <w:t xml:space="preserve"> del Proyecto de Mejora Integral del Proceso Penal</w:t>
      </w:r>
      <w:r w:rsidR="00086317" w:rsidRPr="00604753">
        <w:rPr>
          <w:rFonts w:cs="Arial"/>
          <w:lang w:eastAsia="zh-CN"/>
        </w:rPr>
        <w:t xml:space="preserve">, </w:t>
      </w:r>
      <w:r w:rsidR="00337675" w:rsidRPr="00604753">
        <w:rPr>
          <w:rFonts w:cs="Arial"/>
          <w:lang w:eastAsia="zh-CN"/>
        </w:rPr>
        <w:t xml:space="preserve">en sesión </w:t>
      </w:r>
      <w:r w:rsidR="00604753" w:rsidRPr="00604753">
        <w:rPr>
          <w:rFonts w:cs="Arial"/>
          <w:lang w:eastAsia="zh-CN"/>
        </w:rPr>
        <w:t>93</w:t>
      </w:r>
      <w:r w:rsidR="00337675" w:rsidRPr="00604753">
        <w:rPr>
          <w:rFonts w:cs="Arial"/>
          <w:lang w:eastAsia="zh-CN"/>
        </w:rPr>
        <w:t>-2021, cele</w:t>
      </w:r>
      <w:r w:rsidR="001344A0">
        <w:rPr>
          <w:rFonts w:cs="Arial"/>
          <w:lang w:eastAsia="zh-CN"/>
        </w:rPr>
        <w:t>b</w:t>
      </w:r>
      <w:r w:rsidR="00337675" w:rsidRPr="00604753">
        <w:rPr>
          <w:rFonts w:cs="Arial"/>
          <w:lang w:eastAsia="zh-CN"/>
        </w:rPr>
        <w:t xml:space="preserve">rada el </w:t>
      </w:r>
      <w:r w:rsidR="00604753" w:rsidRPr="00604753">
        <w:rPr>
          <w:rFonts w:cs="Arial"/>
          <w:lang w:eastAsia="zh-CN"/>
        </w:rPr>
        <w:t>28 de octubre</w:t>
      </w:r>
      <w:r w:rsidR="00337675" w:rsidRPr="00604753">
        <w:rPr>
          <w:rFonts w:cs="Arial"/>
          <w:lang w:eastAsia="zh-CN"/>
        </w:rPr>
        <w:t xml:space="preserve"> del 2021, articulo </w:t>
      </w:r>
      <w:r w:rsidR="00604753" w:rsidRPr="00604753">
        <w:rPr>
          <w:rFonts w:cs="Arial"/>
          <w:lang w:eastAsia="zh-CN"/>
        </w:rPr>
        <w:t>LXII</w:t>
      </w:r>
      <w:r w:rsidR="00337675" w:rsidRPr="00604753">
        <w:rPr>
          <w:rFonts w:cs="Arial"/>
          <w:lang w:eastAsia="zh-CN"/>
        </w:rPr>
        <w:t>,</w:t>
      </w:r>
      <w:r w:rsidR="00337675">
        <w:rPr>
          <w:rFonts w:cs="Arial"/>
          <w:lang w:eastAsia="zh-CN"/>
        </w:rPr>
        <w:t xml:space="preserve"> </w:t>
      </w:r>
      <w:r w:rsidR="00F45B4E">
        <w:rPr>
          <w:rFonts w:cs="Arial"/>
          <w:lang w:eastAsia="zh-CN"/>
        </w:rPr>
        <w:t xml:space="preserve">el 3 de febrero del 2022 se realiza una reunión integral con los despachos del ámbito jurisdiccional y auxiliar de justicia, con la finalidad de dar a  conocer el proceso de abordaje que se lleva a cabo en cada una de las oficinas, seguidamente </w:t>
      </w:r>
      <w:r w:rsidR="00BE6BE6" w:rsidRPr="00F76871">
        <w:rPr>
          <w:rFonts w:cs="Arial"/>
          <w:lang w:eastAsia="zh-CN"/>
        </w:rPr>
        <w:t xml:space="preserve">el abordaje </w:t>
      </w:r>
      <w:r w:rsidR="00086317">
        <w:rPr>
          <w:rFonts w:cs="Arial"/>
          <w:lang w:eastAsia="zh-CN"/>
        </w:rPr>
        <w:t>en el</w:t>
      </w:r>
      <w:r w:rsidR="00BE6BE6" w:rsidRPr="00F76871">
        <w:rPr>
          <w:rFonts w:cs="Arial"/>
          <w:lang w:eastAsia="zh-CN"/>
        </w:rPr>
        <w:t xml:space="preserve"> Juzgado </w:t>
      </w:r>
      <w:r w:rsidR="00086317">
        <w:rPr>
          <w:rFonts w:cs="Arial"/>
          <w:lang w:eastAsia="zh-CN"/>
        </w:rPr>
        <w:t xml:space="preserve">Penal del </w:t>
      </w:r>
      <w:r w:rsidR="00604753">
        <w:rPr>
          <w:rFonts w:cs="Arial"/>
          <w:lang w:eastAsia="zh-CN"/>
        </w:rPr>
        <w:t>Tercer</w:t>
      </w:r>
      <w:r w:rsidR="00086317">
        <w:rPr>
          <w:rFonts w:cs="Arial"/>
          <w:lang w:eastAsia="zh-CN"/>
        </w:rPr>
        <w:t xml:space="preserve"> Circuito Judicial de San José</w:t>
      </w:r>
      <w:r w:rsidR="002151F3">
        <w:rPr>
          <w:rFonts w:cs="Arial"/>
          <w:lang w:eastAsia="zh-CN"/>
        </w:rPr>
        <w:t>, Desamparados</w:t>
      </w:r>
      <w:r w:rsidR="00086317">
        <w:rPr>
          <w:rFonts w:cs="Arial"/>
          <w:lang w:eastAsia="zh-CN"/>
        </w:rPr>
        <w:t xml:space="preserve"> </w:t>
      </w:r>
      <w:r w:rsidR="00F45B4E">
        <w:rPr>
          <w:rFonts w:cs="Arial"/>
          <w:lang w:eastAsia="zh-CN"/>
        </w:rPr>
        <w:t xml:space="preserve">se realiza </w:t>
      </w:r>
      <w:r w:rsidR="00F3768C">
        <w:rPr>
          <w:rFonts w:cs="Arial"/>
          <w:lang w:eastAsia="zh-CN"/>
        </w:rPr>
        <w:t>de forma bimodal</w:t>
      </w:r>
      <w:r w:rsidR="00F45B4E">
        <w:rPr>
          <w:rFonts w:cs="Arial"/>
          <w:lang w:eastAsia="zh-CN"/>
        </w:rPr>
        <w:t xml:space="preserve"> y se inició</w:t>
      </w:r>
      <w:r w:rsidR="00F3768C">
        <w:rPr>
          <w:rFonts w:cs="Arial"/>
          <w:lang w:eastAsia="zh-CN"/>
        </w:rPr>
        <w:t xml:space="preserve">, </w:t>
      </w:r>
      <w:r w:rsidR="00F45B4E">
        <w:rPr>
          <w:rFonts w:cs="Arial"/>
          <w:lang w:eastAsia="zh-CN"/>
        </w:rPr>
        <w:t>d</w:t>
      </w:r>
      <w:r w:rsidR="00F45B4E" w:rsidRPr="00F76871">
        <w:rPr>
          <w:rFonts w:cs="Arial"/>
          <w:lang w:eastAsia="zh-CN"/>
        </w:rPr>
        <w:t xml:space="preserve">el </w:t>
      </w:r>
      <w:r w:rsidR="00F45B4E">
        <w:rPr>
          <w:rFonts w:cs="Arial"/>
          <w:lang w:eastAsia="zh-CN"/>
        </w:rPr>
        <w:t>7 de febrero</w:t>
      </w:r>
      <w:r w:rsidR="00F45B4E" w:rsidRPr="00F76871">
        <w:rPr>
          <w:rFonts w:cs="Arial"/>
          <w:lang w:eastAsia="zh-CN"/>
        </w:rPr>
        <w:t xml:space="preserve"> al </w:t>
      </w:r>
      <w:r w:rsidR="00F45B4E">
        <w:rPr>
          <w:rFonts w:cs="Arial"/>
          <w:lang w:eastAsia="zh-CN"/>
        </w:rPr>
        <w:t>8 de abril del 2022,</w:t>
      </w:r>
    </w:p>
    <w:p w14:paraId="0CA54D86" w14:textId="5D3999FB" w:rsidR="00F45B4E" w:rsidRDefault="00F45B4E" w:rsidP="00F45B4E">
      <w:pPr>
        <w:suppressAutoHyphens/>
        <w:ind w:left="708"/>
        <w:rPr>
          <w:rFonts w:cs="Arial"/>
          <w:lang w:eastAsia="zh-CN"/>
        </w:rPr>
      </w:pPr>
      <w:r>
        <w:rPr>
          <w:rFonts w:cs="Arial"/>
          <w:lang w:eastAsia="zh-CN"/>
        </w:rPr>
        <w:t>D</w:t>
      </w:r>
      <w:r w:rsidRPr="00F76871">
        <w:rPr>
          <w:rFonts w:cs="Arial"/>
          <w:lang w:eastAsia="zh-CN"/>
        </w:rPr>
        <w:t xml:space="preserve">urante </w:t>
      </w:r>
      <w:r>
        <w:rPr>
          <w:rFonts w:cs="Arial"/>
          <w:lang w:eastAsia="zh-CN"/>
        </w:rPr>
        <w:t>el abordaje</w:t>
      </w:r>
      <w:r w:rsidRPr="00F76871">
        <w:rPr>
          <w:rFonts w:cs="Arial"/>
          <w:lang w:eastAsia="zh-CN"/>
        </w:rPr>
        <w:t xml:space="preserve"> se construyeron</w:t>
      </w:r>
      <w:r>
        <w:rPr>
          <w:rFonts w:cs="Arial"/>
          <w:lang w:eastAsia="zh-CN"/>
        </w:rPr>
        <w:t xml:space="preserve"> </w:t>
      </w:r>
      <w:r w:rsidRPr="00F76871">
        <w:rPr>
          <w:rFonts w:cs="Arial"/>
          <w:lang w:eastAsia="zh-CN"/>
        </w:rPr>
        <w:t xml:space="preserve">datos estadísticos, se revisaron los muestreos aplicados al </w:t>
      </w:r>
      <w:r>
        <w:rPr>
          <w:rFonts w:cs="Arial"/>
          <w:lang w:eastAsia="zh-CN"/>
        </w:rPr>
        <w:t>despacho,</w:t>
      </w:r>
      <w:r w:rsidRPr="00F76871">
        <w:rPr>
          <w:rFonts w:cs="Arial"/>
          <w:lang w:eastAsia="zh-CN"/>
        </w:rPr>
        <w:t xml:space="preserve"> se entrevistó </w:t>
      </w:r>
      <w:r>
        <w:rPr>
          <w:rFonts w:cs="Arial"/>
          <w:lang w:eastAsia="zh-CN"/>
        </w:rPr>
        <w:t>a todo el personal</w:t>
      </w:r>
      <w:r w:rsidRPr="00F76871">
        <w:rPr>
          <w:rFonts w:cs="Arial"/>
          <w:lang w:eastAsia="zh-CN"/>
        </w:rPr>
        <w:t xml:space="preserve"> </w:t>
      </w:r>
      <w:r>
        <w:rPr>
          <w:rFonts w:cs="Arial"/>
          <w:lang w:eastAsia="zh-CN"/>
        </w:rPr>
        <w:t>de la oficina</w:t>
      </w:r>
      <w:r w:rsidRPr="00F76871">
        <w:rPr>
          <w:rFonts w:cs="Arial"/>
          <w:lang w:eastAsia="zh-CN"/>
        </w:rPr>
        <w:t>, se atendieron consultas, se capacitó al personal sobre la matriz de indicadores, planes remediales, minutas</w:t>
      </w:r>
      <w:r>
        <w:rPr>
          <w:rFonts w:cs="Arial"/>
          <w:lang w:eastAsia="zh-CN"/>
        </w:rPr>
        <w:t xml:space="preserve">, y </w:t>
      </w:r>
      <w:r w:rsidRPr="00F76871">
        <w:rPr>
          <w:rFonts w:cs="Arial"/>
          <w:lang w:eastAsia="zh-CN"/>
        </w:rPr>
        <w:t xml:space="preserve">se realizaron reuniones con el equipo de mejora con el objetivo de presentar y validar los resultados obtenidos. </w:t>
      </w:r>
      <w:r>
        <w:rPr>
          <w:rFonts w:cs="Arial"/>
          <w:lang w:eastAsia="zh-CN"/>
        </w:rPr>
        <w:t xml:space="preserve"> Las sesiones de trabajo se realizaron por medio de </w:t>
      </w:r>
      <w:r w:rsidRPr="00F76871">
        <w:rPr>
          <w:rFonts w:cs="Arial"/>
          <w:lang w:eastAsia="zh-CN"/>
        </w:rPr>
        <w:t xml:space="preserve">la aplicación de Microsoft </w:t>
      </w:r>
      <w:proofErr w:type="spellStart"/>
      <w:r w:rsidRPr="00F76871">
        <w:rPr>
          <w:rFonts w:cs="Arial"/>
          <w:lang w:eastAsia="zh-CN"/>
        </w:rPr>
        <w:t>Teams</w:t>
      </w:r>
      <w:proofErr w:type="spellEnd"/>
      <w:r>
        <w:rPr>
          <w:rFonts w:cs="Arial"/>
          <w:lang w:eastAsia="zh-CN"/>
        </w:rPr>
        <w:t>, consultas mediante llamadas telefónicas y correos electrónicos, y además se realizaron visitas a la oficina.</w:t>
      </w:r>
    </w:p>
    <w:p w14:paraId="48CFBC22" w14:textId="77777777" w:rsidR="00853631" w:rsidRPr="00A04120" w:rsidRDefault="000212E7" w:rsidP="00A04120">
      <w:pPr>
        <w:suppressAutoHyphens/>
        <w:ind w:left="708"/>
        <w:rPr>
          <w:rFonts w:cs="Arial"/>
          <w:lang w:eastAsia="zh-CN"/>
        </w:rPr>
      </w:pPr>
      <w:r>
        <w:lastRenderedPageBreak/>
        <w:t xml:space="preserve">Para el </w:t>
      </w:r>
      <w:r w:rsidR="006644EC">
        <w:t>diagnostico</w:t>
      </w:r>
      <w:r>
        <w:t xml:space="preserve"> s</w:t>
      </w:r>
      <w:r w:rsidR="00853631">
        <w:t xml:space="preserve">e </w:t>
      </w:r>
      <w:r w:rsidR="006D63D0">
        <w:t>utilizaron</w:t>
      </w:r>
      <w:r w:rsidR="00853631">
        <w:t xml:space="preserve"> tres metodologías:</w:t>
      </w:r>
    </w:p>
    <w:p w14:paraId="64714D2D" w14:textId="6F8590B5" w:rsidR="00853631" w:rsidRDefault="00853631">
      <w:pPr>
        <w:numPr>
          <w:ilvl w:val="0"/>
          <w:numId w:val="4"/>
        </w:numPr>
        <w:spacing w:after="0"/>
      </w:pPr>
      <w:r w:rsidRPr="006D63D0">
        <w:rPr>
          <w:b/>
          <w:bCs/>
        </w:rPr>
        <w:t>Plantillas de muestre</w:t>
      </w:r>
      <w:r w:rsidR="006D63D0" w:rsidRPr="006D63D0">
        <w:rPr>
          <w:b/>
          <w:bCs/>
        </w:rPr>
        <w:t>os:</w:t>
      </w:r>
      <w:r w:rsidR="006D63D0">
        <w:t xml:space="preserve"> </w:t>
      </w:r>
      <w:r w:rsidR="000212E7">
        <w:t xml:space="preserve">los integrantes del Juzgado </w:t>
      </w:r>
      <w:r w:rsidR="00C34968">
        <w:t>tenían</w:t>
      </w:r>
      <w:r w:rsidR="000212E7">
        <w:t xml:space="preserve"> a cargo herramientas que debían completar </w:t>
      </w:r>
      <w:r w:rsidR="006D63D0">
        <w:t>según el tipo de muestreo</w:t>
      </w:r>
      <w:r w:rsidR="0049244B">
        <w:t>:</w:t>
      </w:r>
      <w:r w:rsidR="006D63D0">
        <w:t xml:space="preserve"> atención a</w:t>
      </w:r>
      <w:r w:rsidR="0049244B">
        <w:t>l</w:t>
      </w:r>
      <w:r w:rsidR="006D63D0">
        <w:t xml:space="preserve"> usuario, atención telefónica, traslados</w:t>
      </w:r>
      <w:r w:rsidR="00CB2AAE">
        <w:t xml:space="preserve"> de expedientes</w:t>
      </w:r>
      <w:r w:rsidR="006D63D0">
        <w:t>,</w:t>
      </w:r>
      <w:r w:rsidR="00CB2AAE">
        <w:t xml:space="preserve"> recepción de</w:t>
      </w:r>
      <w:r w:rsidR="006D63D0">
        <w:t xml:space="preserve"> escritos, </w:t>
      </w:r>
      <w:r w:rsidR="00CB2AAE">
        <w:t xml:space="preserve">atención de </w:t>
      </w:r>
      <w:r w:rsidR="006D63D0">
        <w:t>audiencias y vistas,</w:t>
      </w:r>
      <w:r w:rsidR="00C34968">
        <w:t xml:space="preserve"> y</w:t>
      </w:r>
      <w:r w:rsidR="006D63D0">
        <w:t xml:space="preserve"> asuntos terminados en etapa preparatoria e intermedia</w:t>
      </w:r>
      <w:r w:rsidR="00746C96">
        <w:t xml:space="preserve">, las cuales fueron aplicadas en el mes de </w:t>
      </w:r>
      <w:r w:rsidR="00B4412C">
        <w:t>febrero</w:t>
      </w:r>
      <w:r w:rsidR="00746C96">
        <w:t xml:space="preserve"> del 202</w:t>
      </w:r>
      <w:r w:rsidR="00B4412C">
        <w:t>2.</w:t>
      </w:r>
    </w:p>
    <w:p w14:paraId="12585654" w14:textId="100A237B" w:rsidR="006F7FFA" w:rsidRPr="006F7FFA" w:rsidRDefault="00853631">
      <w:pPr>
        <w:numPr>
          <w:ilvl w:val="0"/>
          <w:numId w:val="4"/>
        </w:numPr>
        <w:rPr>
          <w:b/>
          <w:bCs/>
        </w:rPr>
      </w:pPr>
      <w:r w:rsidRPr="006D63D0">
        <w:rPr>
          <w:b/>
          <w:bCs/>
        </w:rPr>
        <w:t>Entrevistas</w:t>
      </w:r>
      <w:r w:rsidR="006D63D0">
        <w:rPr>
          <w:b/>
          <w:bCs/>
        </w:rPr>
        <w:t xml:space="preserve">: </w:t>
      </w:r>
      <w:r w:rsidR="00B4412C">
        <w:t>se aplicó la herramienta “instrumento de levantamiento de funciones” y se realizaron entrevistas a todo el personal con la finalidad de obtener información del funcionamiento del Juzgado y de las funciones de cada puesto.</w:t>
      </w:r>
    </w:p>
    <w:p w14:paraId="503A487A" w14:textId="344386D2" w:rsidR="00C34968" w:rsidRPr="006644EC" w:rsidRDefault="00853631">
      <w:pPr>
        <w:numPr>
          <w:ilvl w:val="0"/>
          <w:numId w:val="4"/>
        </w:numPr>
        <w:rPr>
          <w:b/>
          <w:bCs/>
        </w:rPr>
      </w:pPr>
      <w:r w:rsidRPr="006D63D0">
        <w:rPr>
          <w:b/>
          <w:bCs/>
        </w:rPr>
        <w:t>Revisión de datos estadísticos</w:t>
      </w:r>
      <w:r w:rsidR="006D63D0">
        <w:rPr>
          <w:b/>
          <w:bCs/>
        </w:rPr>
        <w:t xml:space="preserve">: </w:t>
      </w:r>
      <w:r w:rsidR="006F7FFA" w:rsidRPr="006F7FFA">
        <w:t xml:space="preserve">Se procede a verificar los datos estadísticos históricos (preferiblemente de cinco años) </w:t>
      </w:r>
      <w:r w:rsidR="00B4412C">
        <w:t xml:space="preserve">del 2016 a mayo del 2021 </w:t>
      </w:r>
      <w:r w:rsidR="006F7FFA" w:rsidRPr="006F7FFA">
        <w:t xml:space="preserve">del movimiento de trabajo </w:t>
      </w:r>
      <w:r w:rsidR="006F7FFA">
        <w:t>del</w:t>
      </w:r>
      <w:r w:rsidR="006F7FFA" w:rsidRPr="006F7FFA">
        <w:t xml:space="preserve"> despacho, tomando en consideración las variables de entrada, salida y circulante</w:t>
      </w:r>
      <w:r w:rsidR="00B4412C">
        <w:t>, l</w:t>
      </w:r>
      <w:r w:rsidR="006F7FFA" w:rsidRPr="006F7FFA">
        <w:t>a información se obtiene de los anuarios judiciales del Subproceso de Estadística o bien de la información que se genera desde SIGMA</w:t>
      </w:r>
      <w:r w:rsidR="006F7FFA" w:rsidRPr="006F7FFA">
        <w:rPr>
          <w:b/>
          <w:bCs/>
        </w:rPr>
        <w:t>.</w:t>
      </w:r>
      <w:r w:rsidR="006F7FFA">
        <w:rPr>
          <w:b/>
          <w:bCs/>
        </w:rPr>
        <w:t xml:space="preserve"> </w:t>
      </w:r>
    </w:p>
    <w:p w14:paraId="66FB631C" w14:textId="01F9B146" w:rsidR="0067486D" w:rsidRPr="006F7FFA" w:rsidRDefault="00C34968" w:rsidP="002C14C4">
      <w:pPr>
        <w:suppressAutoHyphens/>
        <w:ind w:left="708"/>
        <w:rPr>
          <w:rFonts w:cs="Arial"/>
          <w:lang w:eastAsia="zh-CN"/>
        </w:rPr>
      </w:pPr>
      <w:r w:rsidRPr="006F7FFA">
        <w:rPr>
          <w:rFonts w:cs="Arial"/>
          <w:lang w:eastAsia="zh-CN"/>
        </w:rPr>
        <w:t>Finalmente se realiza una presentación final donde se muestr</w:t>
      </w:r>
      <w:r w:rsidR="00027C83" w:rsidRPr="006F7FFA">
        <w:rPr>
          <w:rFonts w:cs="Arial"/>
          <w:lang w:eastAsia="zh-CN"/>
        </w:rPr>
        <w:t>an los resultados del abordaje</w:t>
      </w:r>
      <w:r w:rsidR="00FF4AC2" w:rsidRPr="006F7FFA">
        <w:rPr>
          <w:rFonts w:cs="Arial"/>
          <w:lang w:eastAsia="zh-CN"/>
        </w:rPr>
        <w:t>,</w:t>
      </w:r>
      <w:r w:rsidRPr="006F7FFA">
        <w:rPr>
          <w:rFonts w:cs="Arial"/>
          <w:lang w:eastAsia="zh-CN"/>
        </w:rPr>
        <w:t xml:space="preserve"> así como las propuestas de mejora, </w:t>
      </w:r>
      <w:r w:rsidR="0067486D" w:rsidRPr="006F7FFA">
        <w:rPr>
          <w:rFonts w:cs="Arial"/>
          <w:lang w:eastAsia="zh-CN"/>
        </w:rPr>
        <w:t xml:space="preserve">se adjunta </w:t>
      </w:r>
      <w:r w:rsidRPr="006F7FFA">
        <w:rPr>
          <w:rFonts w:cs="Arial"/>
          <w:lang w:eastAsia="zh-CN"/>
        </w:rPr>
        <w:t>la presentación</w:t>
      </w:r>
      <w:r w:rsidR="0067486D" w:rsidRPr="006F7FFA">
        <w:rPr>
          <w:rFonts w:cs="Arial"/>
          <w:lang w:eastAsia="zh-CN"/>
        </w:rPr>
        <w:t xml:space="preserve"> donde se detallan los siguientes elementos: </w:t>
      </w:r>
    </w:p>
    <w:p w14:paraId="55160D80" w14:textId="77777777" w:rsidR="0067486D" w:rsidRDefault="0067486D">
      <w:pPr>
        <w:numPr>
          <w:ilvl w:val="0"/>
          <w:numId w:val="2"/>
        </w:numPr>
        <w:spacing w:after="0"/>
        <w:ind w:left="1440"/>
      </w:pPr>
      <w:r>
        <w:t>Competencia territorial</w:t>
      </w:r>
    </w:p>
    <w:p w14:paraId="4A10C9A8" w14:textId="122E809B" w:rsidR="0067486D" w:rsidRDefault="0067486D">
      <w:pPr>
        <w:numPr>
          <w:ilvl w:val="0"/>
          <w:numId w:val="2"/>
        </w:numPr>
        <w:spacing w:after="0"/>
        <w:ind w:left="1440"/>
      </w:pPr>
      <w:r>
        <w:t>Hallazgos a partir del desglose de funciones (entrevistas internas)</w:t>
      </w:r>
    </w:p>
    <w:p w14:paraId="3C742B0C" w14:textId="69EAE35C" w:rsidR="008C31DF" w:rsidRDefault="008C31DF">
      <w:pPr>
        <w:numPr>
          <w:ilvl w:val="0"/>
          <w:numId w:val="2"/>
        </w:numPr>
        <w:spacing w:after="0"/>
        <w:ind w:left="1440"/>
      </w:pPr>
      <w:r>
        <w:t>Análisis de macroprocesos y tiempos de duración</w:t>
      </w:r>
    </w:p>
    <w:p w14:paraId="1F2A7F0C" w14:textId="60EAB6AF" w:rsidR="0067486D" w:rsidRDefault="0067486D">
      <w:pPr>
        <w:numPr>
          <w:ilvl w:val="0"/>
          <w:numId w:val="2"/>
        </w:numPr>
        <w:spacing w:after="0"/>
        <w:ind w:left="1440"/>
      </w:pPr>
      <w:r>
        <w:t xml:space="preserve">Análisis </w:t>
      </w:r>
      <w:r w:rsidR="008C31DF">
        <w:t>de los resultados de los muestreos</w:t>
      </w:r>
    </w:p>
    <w:p w14:paraId="3C58C0CF" w14:textId="77777777" w:rsidR="0067486D" w:rsidRDefault="0067486D">
      <w:pPr>
        <w:numPr>
          <w:ilvl w:val="0"/>
          <w:numId w:val="2"/>
        </w:numPr>
        <w:spacing w:after="0"/>
        <w:ind w:left="1440"/>
      </w:pPr>
      <w:r>
        <w:t>Mapa general del proceso</w:t>
      </w:r>
    </w:p>
    <w:p w14:paraId="33E99530" w14:textId="77777777" w:rsidR="0067486D" w:rsidRDefault="0067486D">
      <w:pPr>
        <w:numPr>
          <w:ilvl w:val="0"/>
          <w:numId w:val="2"/>
        </w:numPr>
        <w:spacing w:after="0"/>
        <w:ind w:left="1440"/>
      </w:pPr>
      <w:r>
        <w:t xml:space="preserve">Análisis estadístico </w:t>
      </w:r>
    </w:p>
    <w:p w14:paraId="230D1547" w14:textId="77777777" w:rsidR="0067486D" w:rsidRDefault="0067486D">
      <w:pPr>
        <w:numPr>
          <w:ilvl w:val="0"/>
          <w:numId w:val="2"/>
        </w:numPr>
        <w:spacing w:after="0"/>
        <w:ind w:left="1440"/>
      </w:pPr>
      <w:r>
        <w:t>Análisis de cargas de trabajo</w:t>
      </w:r>
    </w:p>
    <w:p w14:paraId="4264BF30" w14:textId="684AA1CF" w:rsidR="0067486D" w:rsidRDefault="0067486D">
      <w:pPr>
        <w:numPr>
          <w:ilvl w:val="0"/>
          <w:numId w:val="2"/>
        </w:numPr>
        <w:spacing w:after="0"/>
        <w:ind w:left="1440"/>
      </w:pPr>
      <w:r>
        <w:t xml:space="preserve">Análisis de </w:t>
      </w:r>
      <w:r w:rsidR="008C31DF">
        <w:t>los Juzgados Penales</w:t>
      </w:r>
    </w:p>
    <w:p w14:paraId="2E0762BD" w14:textId="77777777" w:rsidR="0067486D" w:rsidRDefault="0067486D">
      <w:pPr>
        <w:numPr>
          <w:ilvl w:val="0"/>
          <w:numId w:val="2"/>
        </w:numPr>
        <w:spacing w:after="0"/>
        <w:ind w:left="1440"/>
      </w:pPr>
      <w:r>
        <w:t>Análisis comparativo con el Modelo de Tramitación</w:t>
      </w:r>
    </w:p>
    <w:p w14:paraId="6C63BF61" w14:textId="77777777" w:rsidR="004C187C" w:rsidRDefault="004C187C">
      <w:pPr>
        <w:numPr>
          <w:ilvl w:val="0"/>
          <w:numId w:val="2"/>
        </w:numPr>
        <w:spacing w:after="0"/>
        <w:ind w:left="1440"/>
      </w:pPr>
      <w:r>
        <w:t>Propuesta de oportunidades de mejora</w:t>
      </w:r>
    </w:p>
    <w:p w14:paraId="49B1DA75" w14:textId="739AD3DA" w:rsidR="0067486D" w:rsidRDefault="0067486D" w:rsidP="0067486D">
      <w:pPr>
        <w:spacing w:after="0"/>
        <w:ind w:left="720"/>
      </w:pPr>
    </w:p>
    <w:p w14:paraId="15BE46DD" w14:textId="3FB138B8" w:rsidR="00072BDA" w:rsidRDefault="00072BDA" w:rsidP="0067486D">
      <w:pPr>
        <w:spacing w:after="0"/>
        <w:ind w:left="720"/>
      </w:pPr>
    </w:p>
    <w:p w14:paraId="0CD9B9AC" w14:textId="77777777" w:rsidR="00072BDA" w:rsidRDefault="00072BDA" w:rsidP="0067486D">
      <w:pPr>
        <w:spacing w:after="0"/>
        <w:ind w:left="720"/>
      </w:pPr>
    </w:p>
    <w:p w14:paraId="47169BD6" w14:textId="77777777" w:rsidR="007915D1" w:rsidRDefault="007915D1" w:rsidP="002A2F9B">
      <w:pPr>
        <w:spacing w:before="0" w:after="0" w:line="240" w:lineRule="auto"/>
        <w:ind w:left="720"/>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62"/>
      </w:tblGrid>
      <w:tr w:rsidR="00B34C8B" w14:paraId="4B3D5B09" w14:textId="77777777" w:rsidTr="003455AB">
        <w:trPr>
          <w:trHeight w:val="243"/>
          <w:tblCellSpacing w:w="20" w:type="dxa"/>
          <w:jc w:val="center"/>
        </w:trPr>
        <w:tc>
          <w:tcPr>
            <w:tcW w:w="4682" w:type="dxa"/>
            <w:shd w:val="clear" w:color="auto" w:fill="365F91"/>
          </w:tcPr>
          <w:p w14:paraId="496538B5" w14:textId="77777777" w:rsidR="00B34C8B" w:rsidRPr="00781841" w:rsidRDefault="0067486D" w:rsidP="00D95E54">
            <w:pPr>
              <w:spacing w:before="0" w:after="0" w:line="240" w:lineRule="auto"/>
              <w:ind w:left="0"/>
              <w:jc w:val="center"/>
              <w:rPr>
                <w:rFonts w:cs="Arial"/>
                <w:b/>
                <w:color w:val="FFFFFF"/>
                <w:sz w:val="28"/>
              </w:rPr>
            </w:pPr>
            <w:r>
              <w:rPr>
                <w:rFonts w:cs="Arial"/>
                <w:b/>
                <w:color w:val="FFFFFF"/>
                <w:sz w:val="28"/>
              </w:rPr>
              <w:lastRenderedPageBreak/>
              <w:t>Presentación de Diagnóstico</w:t>
            </w:r>
          </w:p>
        </w:tc>
      </w:tr>
      <w:tr w:rsidR="00B34C8B" w14:paraId="4D46F371" w14:textId="77777777" w:rsidTr="003455AB">
        <w:trPr>
          <w:trHeight w:val="814"/>
          <w:tblCellSpacing w:w="20" w:type="dxa"/>
          <w:jc w:val="center"/>
        </w:trPr>
        <w:tc>
          <w:tcPr>
            <w:tcW w:w="4682" w:type="dxa"/>
            <w:shd w:val="clear" w:color="auto" w:fill="auto"/>
          </w:tcPr>
          <w:p w14:paraId="0BDA3599" w14:textId="3AA123C5" w:rsidR="00B34C8B" w:rsidRPr="004400D6" w:rsidRDefault="00072BDA" w:rsidP="00D95E54">
            <w:pPr>
              <w:spacing w:before="0" w:after="0" w:line="240" w:lineRule="auto"/>
              <w:ind w:left="0"/>
              <w:jc w:val="center"/>
              <w:rPr>
                <w:rFonts w:ascii="Book Antiqua" w:hAnsi="Book Antiqua"/>
                <w:b/>
                <w:color w:val="FFFFFF"/>
                <w:sz w:val="28"/>
              </w:rPr>
            </w:pPr>
            <w:r>
              <w:object w:dxaOrig="1376" w:dyaOrig="893" w14:anchorId="208BD572">
                <v:shape id="_x0000_i1032" type="#_x0000_t75" style="width:66.6pt;height:46.2pt" o:ole="">
                  <v:imagedata r:id="rId31" o:title=""/>
                </v:shape>
                <o:OLEObject Type="Embed" ProgID="Acrobat.Document.DC" ShapeID="_x0000_i1032" DrawAspect="Icon" ObjectID="_1758698486" r:id="rId32"/>
              </w:object>
            </w:r>
          </w:p>
        </w:tc>
      </w:tr>
    </w:tbl>
    <w:p w14:paraId="7F1B193E" w14:textId="77777777" w:rsidR="00077014" w:rsidRDefault="00077014" w:rsidP="00027C83">
      <w:pPr>
        <w:spacing w:before="0" w:after="0" w:line="240" w:lineRule="auto"/>
        <w:ind w:left="0"/>
        <w:rPr>
          <w:rFonts w:cs="Arial"/>
        </w:rPr>
      </w:pPr>
    </w:p>
    <w:p w14:paraId="62E81FBE" w14:textId="77777777" w:rsidR="00077014" w:rsidRDefault="00077014" w:rsidP="00D95E54">
      <w:pPr>
        <w:spacing w:before="0" w:after="0" w:line="240" w:lineRule="auto"/>
        <w:ind w:left="0"/>
      </w:pPr>
    </w:p>
    <w:p w14:paraId="02E10BAC" w14:textId="6BC695F6" w:rsidR="0092515B" w:rsidRPr="0092515B" w:rsidRDefault="00FA7A1C">
      <w:pPr>
        <w:pStyle w:val="Ttulo1"/>
        <w:spacing w:before="0" w:after="0" w:line="240" w:lineRule="auto"/>
        <w:ind w:left="0" w:firstLine="0"/>
      </w:pPr>
      <w:r>
        <w:t>Conclusiones</w:t>
      </w:r>
      <w:bookmarkStart w:id="10" w:name="_Hlk11677267"/>
      <w:r w:rsidR="0092515B">
        <w:t xml:space="preserve"> </w:t>
      </w:r>
    </w:p>
    <w:p w14:paraId="6DD0A25A" w14:textId="015D6511" w:rsidR="0092515B" w:rsidRDefault="0092515B" w:rsidP="002C14C4">
      <w:r w:rsidRPr="00F84EA5">
        <w:t>Producto del diagnóstico realizado en el Juzgado, se identificaron hallazgos potenciales a oportunidades de mejora que a continuación se especifican e integran en conjunto con el plan de trabajo</w:t>
      </w:r>
      <w:r w:rsidR="00056A5F">
        <w:t>.</w:t>
      </w:r>
    </w:p>
    <w:p w14:paraId="49E3246A" w14:textId="2DBDAB26" w:rsidR="00844B6F" w:rsidRPr="002151F3" w:rsidRDefault="00844B6F" w:rsidP="002151F3">
      <w:pPr>
        <w:pStyle w:val="Prrafodelista"/>
        <w:numPr>
          <w:ilvl w:val="1"/>
          <w:numId w:val="22"/>
        </w:numPr>
        <w:spacing w:before="0" w:line="276" w:lineRule="auto"/>
        <w:rPr>
          <w:rFonts w:eastAsia="Calibri"/>
          <w:sz w:val="22"/>
          <w:szCs w:val="22"/>
        </w:rPr>
      </w:pPr>
      <w:r w:rsidRPr="002151F3">
        <w:rPr>
          <w:rFonts w:eastAsia="Calibri"/>
          <w:sz w:val="22"/>
          <w:szCs w:val="22"/>
        </w:rPr>
        <w:t xml:space="preserve">Para la construcción del presente estudio, la Profesional a cargo aplicó distintas metodologías para obtener la información, entre ellas se realizaron entrevistas a todos los integrantes del Juzgado, se aplicaron herramientas como las plantillas de muestreo y el levantamiento de funciones, se realizaron seis reuniones de las cuales se encuentran adjuntas las minutas, son espacios participativos con el Juzgado en las cuales se valida la información obtenida durante el abordaje, se atienden las observaciones y se valoran los ajustes solicitados, adicional a las reuniones se atendieron consultas individuales de las personas a cargo de cada puesto, y hasta el día de hoy se da seguimiento, </w:t>
      </w:r>
      <w:r w:rsidR="00B12CD2" w:rsidRPr="002151F3">
        <w:rPr>
          <w:rFonts w:eastAsia="Calibri"/>
          <w:sz w:val="22"/>
          <w:szCs w:val="22"/>
        </w:rPr>
        <w:t xml:space="preserve">se identifican </w:t>
      </w:r>
      <w:r w:rsidRPr="002151F3">
        <w:rPr>
          <w:rFonts w:eastAsia="Calibri"/>
          <w:sz w:val="22"/>
          <w:szCs w:val="22"/>
        </w:rPr>
        <w:t xml:space="preserve">oportunidades de mejora y </w:t>
      </w:r>
      <w:r w:rsidR="00902296">
        <w:rPr>
          <w:rFonts w:eastAsia="Calibri"/>
          <w:sz w:val="22"/>
          <w:szCs w:val="22"/>
        </w:rPr>
        <w:t xml:space="preserve">se brinda </w:t>
      </w:r>
      <w:r w:rsidRPr="002151F3">
        <w:rPr>
          <w:rFonts w:eastAsia="Calibri"/>
          <w:sz w:val="22"/>
          <w:szCs w:val="22"/>
        </w:rPr>
        <w:t xml:space="preserve">acompañamiento a la oficina. Los integrantes del Juzgado previo a la </w:t>
      </w:r>
      <w:r w:rsidR="00F45B4E" w:rsidRPr="002151F3">
        <w:rPr>
          <w:rFonts w:eastAsia="Calibri"/>
          <w:sz w:val="22"/>
          <w:szCs w:val="22"/>
        </w:rPr>
        <w:t>elaboración</w:t>
      </w:r>
      <w:r w:rsidRPr="002151F3">
        <w:rPr>
          <w:rFonts w:eastAsia="Calibri"/>
          <w:sz w:val="22"/>
          <w:szCs w:val="22"/>
        </w:rPr>
        <w:t xml:space="preserve"> del informe son </w:t>
      </w:r>
      <w:r w:rsidR="00B12CD2" w:rsidRPr="002151F3">
        <w:rPr>
          <w:rFonts w:eastAsia="Calibri"/>
          <w:sz w:val="22"/>
          <w:szCs w:val="22"/>
        </w:rPr>
        <w:t>comunicados</w:t>
      </w:r>
      <w:r w:rsidRPr="002151F3">
        <w:rPr>
          <w:rFonts w:eastAsia="Calibri"/>
          <w:sz w:val="22"/>
          <w:szCs w:val="22"/>
        </w:rPr>
        <w:t xml:space="preserve"> de cada uno de los resultados mediante las reuniones, además se valora cada necesidad </w:t>
      </w:r>
      <w:r w:rsidR="00F45B4E" w:rsidRPr="002151F3">
        <w:rPr>
          <w:rFonts w:eastAsia="Calibri"/>
          <w:sz w:val="22"/>
          <w:szCs w:val="22"/>
        </w:rPr>
        <w:t>especifica</w:t>
      </w:r>
      <w:r w:rsidRPr="002151F3">
        <w:rPr>
          <w:rFonts w:eastAsia="Calibri"/>
          <w:sz w:val="22"/>
          <w:szCs w:val="22"/>
        </w:rPr>
        <w:t xml:space="preserve"> y particular de la oficina buscando</w:t>
      </w:r>
      <w:r w:rsidR="00F45B4E" w:rsidRPr="002151F3">
        <w:rPr>
          <w:rFonts w:eastAsia="Calibri"/>
          <w:sz w:val="22"/>
          <w:szCs w:val="22"/>
        </w:rPr>
        <w:t xml:space="preserve"> la mejora continua y en cumplimiento con el modelo de tramitación aprobado por el Consejo Superior.</w:t>
      </w:r>
    </w:p>
    <w:p w14:paraId="516CCB21" w14:textId="77777777" w:rsidR="00D11D3C" w:rsidRPr="00D11D3C" w:rsidRDefault="00D11D3C" w:rsidP="00D11D3C">
      <w:pPr>
        <w:pStyle w:val="Prrafodelista"/>
        <w:spacing w:before="0"/>
        <w:ind w:left="576"/>
        <w:rPr>
          <w:rFonts w:eastAsia="Calibri"/>
        </w:rPr>
      </w:pPr>
    </w:p>
    <w:p w14:paraId="69F73FE2" w14:textId="13A933C3" w:rsidR="0059740F" w:rsidRDefault="00042F28" w:rsidP="0059740F">
      <w:pPr>
        <w:pStyle w:val="Prrafodelista"/>
        <w:numPr>
          <w:ilvl w:val="1"/>
          <w:numId w:val="22"/>
        </w:numPr>
        <w:spacing w:before="0" w:line="276" w:lineRule="auto"/>
        <w:rPr>
          <w:rFonts w:eastAsia="Calibri"/>
          <w:sz w:val="22"/>
          <w:szCs w:val="22"/>
        </w:rPr>
      </w:pPr>
      <w:r w:rsidRPr="00A07AB2">
        <w:rPr>
          <w:rFonts w:eastAsia="Calibri"/>
          <w:sz w:val="22"/>
          <w:szCs w:val="22"/>
        </w:rPr>
        <w:t xml:space="preserve">Con respecto a la infraestructura, el edificio en el cual se encuentra el Juzgado Penal también se ubica el Tribunal Penal de Desamparados. </w:t>
      </w:r>
      <w:r w:rsidR="00507F16" w:rsidRPr="00A07AB2">
        <w:rPr>
          <w:rFonts w:eastAsia="Calibri"/>
          <w:sz w:val="22"/>
          <w:szCs w:val="22"/>
        </w:rPr>
        <w:t>A febrero 2022, se determinó que las oficinas de los jueces son espacios pequeños y que p</w:t>
      </w:r>
      <w:r w:rsidRPr="00A07AB2">
        <w:rPr>
          <w:rFonts w:eastAsia="Calibri"/>
          <w:sz w:val="22"/>
          <w:szCs w:val="22"/>
        </w:rPr>
        <w:t>ara la realización de las audiencias y las vistas tienen asignada una sala mediana y comparten una sala de juicio con el Tribunal</w:t>
      </w:r>
      <w:r w:rsidR="00507F16" w:rsidRPr="00A07AB2">
        <w:rPr>
          <w:rFonts w:eastAsia="Calibri"/>
          <w:sz w:val="22"/>
          <w:szCs w:val="22"/>
        </w:rPr>
        <w:t xml:space="preserve"> Penal</w:t>
      </w:r>
      <w:r w:rsidRPr="00A07AB2">
        <w:rPr>
          <w:rFonts w:eastAsia="Calibri"/>
          <w:sz w:val="22"/>
          <w:szCs w:val="22"/>
        </w:rPr>
        <w:t xml:space="preserve">, cuando se requiere atender algún asunto complejo con gran cantidad de partes solicitan a la Administración Regional una sala de juicio en </w:t>
      </w:r>
      <w:r w:rsidR="00507F16" w:rsidRPr="00A07AB2">
        <w:rPr>
          <w:rFonts w:eastAsia="Calibri"/>
          <w:sz w:val="22"/>
          <w:szCs w:val="22"/>
        </w:rPr>
        <w:t xml:space="preserve">Primer Circuito Judicial de </w:t>
      </w:r>
      <w:r w:rsidRPr="00A07AB2">
        <w:rPr>
          <w:rFonts w:eastAsia="Calibri"/>
          <w:sz w:val="22"/>
          <w:szCs w:val="22"/>
        </w:rPr>
        <w:t>San José.</w:t>
      </w:r>
    </w:p>
    <w:p w14:paraId="5D3379C2" w14:textId="77777777" w:rsidR="0059740F" w:rsidRPr="0059740F" w:rsidRDefault="0059740F" w:rsidP="0059740F">
      <w:pPr>
        <w:spacing w:before="0"/>
        <w:ind w:left="0"/>
      </w:pPr>
    </w:p>
    <w:p w14:paraId="782198E8" w14:textId="46F76194" w:rsidR="00D11D3C" w:rsidRDefault="008F634E">
      <w:pPr>
        <w:pStyle w:val="Prrafodelista"/>
        <w:numPr>
          <w:ilvl w:val="1"/>
          <w:numId w:val="11"/>
        </w:numPr>
        <w:spacing w:line="276" w:lineRule="auto"/>
        <w:rPr>
          <w:rFonts w:eastAsia="Calibri"/>
          <w:sz w:val="22"/>
          <w:szCs w:val="22"/>
        </w:rPr>
      </w:pPr>
      <w:r>
        <w:rPr>
          <w:rFonts w:eastAsia="Calibri"/>
          <w:sz w:val="22"/>
          <w:szCs w:val="22"/>
        </w:rPr>
        <w:t xml:space="preserve">Mediante las entrevistas realizadas </w:t>
      </w:r>
      <w:r w:rsidRPr="00507F16">
        <w:rPr>
          <w:rFonts w:eastAsia="Calibri"/>
          <w:sz w:val="22"/>
          <w:szCs w:val="22"/>
        </w:rPr>
        <w:t>se determinó que</w:t>
      </w:r>
      <w:r w:rsidR="00902296">
        <w:rPr>
          <w:rFonts w:eastAsia="Calibri"/>
          <w:sz w:val="22"/>
          <w:szCs w:val="22"/>
        </w:rPr>
        <w:t>,</w:t>
      </w:r>
      <w:r w:rsidRPr="00507F16">
        <w:rPr>
          <w:rFonts w:eastAsia="Calibri"/>
          <w:sz w:val="22"/>
          <w:szCs w:val="22"/>
        </w:rPr>
        <w:t xml:space="preserve"> </w:t>
      </w:r>
      <w:r>
        <w:rPr>
          <w:rFonts w:eastAsia="Calibri"/>
          <w:sz w:val="22"/>
          <w:szCs w:val="22"/>
        </w:rPr>
        <w:t>a</w:t>
      </w:r>
      <w:r w:rsidR="00042F28" w:rsidRPr="00507F16">
        <w:rPr>
          <w:rFonts w:eastAsia="Calibri"/>
          <w:sz w:val="22"/>
          <w:szCs w:val="22"/>
        </w:rPr>
        <w:t xml:space="preserve"> febrero 2022 e</w:t>
      </w:r>
      <w:r w:rsidR="000315FE" w:rsidRPr="00507F16">
        <w:rPr>
          <w:rFonts w:eastAsia="Calibri"/>
          <w:sz w:val="22"/>
          <w:szCs w:val="22"/>
        </w:rPr>
        <w:t>l Juzgado</w:t>
      </w:r>
      <w:r w:rsidR="00DF3D38" w:rsidRPr="00507F16">
        <w:rPr>
          <w:rFonts w:eastAsia="Calibri"/>
          <w:sz w:val="22"/>
          <w:szCs w:val="22"/>
        </w:rPr>
        <w:t xml:space="preserve"> tiene una </w:t>
      </w:r>
      <w:r w:rsidR="00645996" w:rsidRPr="00507F16">
        <w:rPr>
          <w:rFonts w:eastAsia="Calibri"/>
          <w:sz w:val="22"/>
          <w:szCs w:val="22"/>
        </w:rPr>
        <w:t xml:space="preserve">dinámica de trabajo por </w:t>
      </w:r>
      <w:r w:rsidR="00DF3D38" w:rsidRPr="00507F16">
        <w:rPr>
          <w:rFonts w:eastAsia="Calibri"/>
          <w:sz w:val="22"/>
          <w:szCs w:val="22"/>
        </w:rPr>
        <w:t xml:space="preserve">funciones especializadas </w:t>
      </w:r>
      <w:r w:rsidR="00645996" w:rsidRPr="00507F16">
        <w:rPr>
          <w:rFonts w:eastAsia="Calibri"/>
          <w:sz w:val="22"/>
          <w:szCs w:val="22"/>
        </w:rPr>
        <w:t xml:space="preserve">y </w:t>
      </w:r>
      <w:r w:rsidR="00DF3D38" w:rsidRPr="00507F16">
        <w:rPr>
          <w:rFonts w:eastAsia="Calibri"/>
          <w:sz w:val="22"/>
          <w:szCs w:val="22"/>
        </w:rPr>
        <w:t>por equipos de trabajo</w:t>
      </w:r>
      <w:r w:rsidR="00645996" w:rsidRPr="00507F16">
        <w:rPr>
          <w:rFonts w:eastAsia="Calibri"/>
          <w:sz w:val="22"/>
          <w:szCs w:val="22"/>
        </w:rPr>
        <w:t>,</w:t>
      </w:r>
      <w:r w:rsidR="00215590">
        <w:rPr>
          <w:rFonts w:eastAsia="Calibri"/>
          <w:sz w:val="22"/>
          <w:szCs w:val="22"/>
        </w:rPr>
        <w:t xml:space="preserve"> la cual no se encuentra conforme a lo establecido en el modelo de tramitación estandarizado de juzgados penales. T</w:t>
      </w:r>
      <w:r w:rsidR="00645996" w:rsidRPr="00507F16">
        <w:rPr>
          <w:rFonts w:eastAsia="Calibri"/>
          <w:sz w:val="22"/>
          <w:szCs w:val="22"/>
        </w:rPr>
        <w:t xml:space="preserve">iene una estructura de </w:t>
      </w:r>
      <w:r w:rsidR="00F31F2A" w:rsidRPr="00507F16">
        <w:rPr>
          <w:rFonts w:eastAsia="Calibri"/>
          <w:sz w:val="22"/>
          <w:szCs w:val="22"/>
        </w:rPr>
        <w:t>cuatro</w:t>
      </w:r>
      <w:r w:rsidR="00645996" w:rsidRPr="00507F16">
        <w:rPr>
          <w:rFonts w:eastAsia="Calibri"/>
          <w:sz w:val="22"/>
          <w:szCs w:val="22"/>
        </w:rPr>
        <w:t xml:space="preserve"> personas juzgadoras, una persona coordinadora judicial y </w:t>
      </w:r>
      <w:r w:rsidR="00F31F2A" w:rsidRPr="00507F16">
        <w:rPr>
          <w:rFonts w:eastAsia="Calibri"/>
          <w:sz w:val="22"/>
          <w:szCs w:val="22"/>
        </w:rPr>
        <w:t xml:space="preserve">seis </w:t>
      </w:r>
      <w:r w:rsidR="00645996" w:rsidRPr="00507F16">
        <w:rPr>
          <w:rFonts w:eastAsia="Calibri"/>
          <w:sz w:val="22"/>
          <w:szCs w:val="22"/>
        </w:rPr>
        <w:t>personas técnicas judiciales</w:t>
      </w:r>
      <w:r w:rsidR="005A04C2">
        <w:rPr>
          <w:rFonts w:eastAsia="Calibri"/>
          <w:sz w:val="22"/>
          <w:szCs w:val="22"/>
        </w:rPr>
        <w:t>;</w:t>
      </w:r>
      <w:r w:rsidR="00CF71ED" w:rsidRPr="00507F16">
        <w:rPr>
          <w:rFonts w:eastAsia="Calibri"/>
          <w:sz w:val="22"/>
          <w:szCs w:val="22"/>
        </w:rPr>
        <w:t xml:space="preserve"> est</w:t>
      </w:r>
      <w:r w:rsidR="00645996" w:rsidRPr="00507F16">
        <w:rPr>
          <w:rFonts w:eastAsia="Calibri"/>
          <w:sz w:val="22"/>
          <w:szCs w:val="22"/>
        </w:rPr>
        <w:t xml:space="preserve">á distribuido de la siguiente forma: </w:t>
      </w:r>
      <w:r w:rsidR="00F31F2A" w:rsidRPr="00507F16">
        <w:rPr>
          <w:rFonts w:eastAsia="Calibri"/>
          <w:sz w:val="22"/>
          <w:szCs w:val="22"/>
        </w:rPr>
        <w:t>una</w:t>
      </w:r>
      <w:r w:rsidR="00636416" w:rsidRPr="00507F16">
        <w:rPr>
          <w:rFonts w:eastAsia="Calibri"/>
          <w:sz w:val="22"/>
          <w:szCs w:val="22"/>
        </w:rPr>
        <w:t xml:space="preserve"> persona juzgadora en la etapa intermedia</w:t>
      </w:r>
      <w:r w:rsidR="00CF71ED" w:rsidRPr="00507F16">
        <w:rPr>
          <w:rFonts w:eastAsia="Calibri"/>
          <w:sz w:val="22"/>
          <w:szCs w:val="22"/>
        </w:rPr>
        <w:t xml:space="preserve"> que trabaja con </w:t>
      </w:r>
      <w:r w:rsidR="00507F16" w:rsidRPr="00507F16">
        <w:rPr>
          <w:rFonts w:eastAsia="Calibri"/>
          <w:sz w:val="22"/>
          <w:szCs w:val="22"/>
        </w:rPr>
        <w:t>dos</w:t>
      </w:r>
      <w:r w:rsidR="00CF71ED" w:rsidRPr="00507F16">
        <w:rPr>
          <w:rFonts w:eastAsia="Calibri"/>
          <w:sz w:val="22"/>
          <w:szCs w:val="22"/>
        </w:rPr>
        <w:t xml:space="preserve"> persona</w:t>
      </w:r>
      <w:r w:rsidR="005A04C2">
        <w:rPr>
          <w:rFonts w:eastAsia="Calibri"/>
          <w:sz w:val="22"/>
          <w:szCs w:val="22"/>
        </w:rPr>
        <w:t>s</w:t>
      </w:r>
      <w:r w:rsidR="00CF71ED" w:rsidRPr="00507F16">
        <w:rPr>
          <w:rFonts w:eastAsia="Calibri"/>
          <w:sz w:val="22"/>
          <w:szCs w:val="22"/>
        </w:rPr>
        <w:t xml:space="preserve"> técnica</w:t>
      </w:r>
      <w:r w:rsidR="005A04C2">
        <w:rPr>
          <w:rFonts w:eastAsia="Calibri"/>
          <w:sz w:val="22"/>
          <w:szCs w:val="22"/>
        </w:rPr>
        <w:t>s</w:t>
      </w:r>
      <w:r w:rsidR="00CF71ED" w:rsidRPr="00507F16">
        <w:rPr>
          <w:rFonts w:eastAsia="Calibri"/>
          <w:sz w:val="22"/>
          <w:szCs w:val="22"/>
        </w:rPr>
        <w:t xml:space="preserve"> judicial</w:t>
      </w:r>
      <w:r w:rsidR="005A04C2">
        <w:rPr>
          <w:rFonts w:eastAsia="Calibri"/>
          <w:sz w:val="22"/>
          <w:szCs w:val="22"/>
        </w:rPr>
        <w:t>es</w:t>
      </w:r>
      <w:r w:rsidR="00F31F2A" w:rsidRPr="00507F16">
        <w:rPr>
          <w:rFonts w:eastAsia="Calibri"/>
          <w:sz w:val="22"/>
          <w:szCs w:val="22"/>
        </w:rPr>
        <w:t xml:space="preserve">, </w:t>
      </w:r>
      <w:r w:rsidR="00507F16" w:rsidRPr="00507F16">
        <w:rPr>
          <w:rFonts w:eastAsia="Calibri"/>
          <w:sz w:val="22"/>
          <w:szCs w:val="22"/>
        </w:rPr>
        <w:t xml:space="preserve">la persona juzgadora a cargo de la coordinación del despacho se encarga de atender de la etapa preparatoria de las solicitudes de atención inmediata </w:t>
      </w:r>
      <w:r w:rsidR="00F31F2A" w:rsidRPr="00507F16">
        <w:rPr>
          <w:rFonts w:eastAsia="Calibri"/>
          <w:sz w:val="22"/>
          <w:szCs w:val="22"/>
        </w:rPr>
        <w:t>y trabaja con una persona técnica judicial, dos</w:t>
      </w:r>
      <w:r w:rsidR="00636416" w:rsidRPr="00507F16">
        <w:rPr>
          <w:rFonts w:eastAsia="Calibri"/>
          <w:sz w:val="22"/>
          <w:szCs w:val="22"/>
        </w:rPr>
        <w:t xml:space="preserve"> personas</w:t>
      </w:r>
      <w:r w:rsidR="00CF71ED" w:rsidRPr="00507F16">
        <w:rPr>
          <w:rFonts w:eastAsia="Calibri"/>
          <w:sz w:val="22"/>
          <w:szCs w:val="22"/>
        </w:rPr>
        <w:t xml:space="preserve"> juzgadoras</w:t>
      </w:r>
      <w:r w:rsidR="00636416" w:rsidRPr="00507F16">
        <w:rPr>
          <w:rFonts w:eastAsia="Calibri"/>
          <w:sz w:val="22"/>
          <w:szCs w:val="22"/>
        </w:rPr>
        <w:t xml:space="preserve"> </w:t>
      </w:r>
      <w:r w:rsidR="00F31F2A" w:rsidRPr="00507F16">
        <w:rPr>
          <w:rFonts w:eastAsia="Calibri"/>
          <w:sz w:val="22"/>
          <w:szCs w:val="22"/>
        </w:rPr>
        <w:lastRenderedPageBreak/>
        <w:t>encargadas de los sobreseimientos, desestimaciones, apelaciones de segunda instancia y demás solicitudes de la etapa preparatoria</w:t>
      </w:r>
      <w:r w:rsidR="00FD2DE8" w:rsidRPr="00507F16">
        <w:rPr>
          <w:rFonts w:eastAsia="Calibri"/>
          <w:sz w:val="22"/>
          <w:szCs w:val="22"/>
        </w:rPr>
        <w:t>, las cuales</w:t>
      </w:r>
      <w:r w:rsidR="00507F16" w:rsidRPr="00507F16">
        <w:rPr>
          <w:rFonts w:eastAsia="Calibri"/>
          <w:sz w:val="22"/>
          <w:szCs w:val="22"/>
        </w:rPr>
        <w:t xml:space="preserve"> trabajan con la persona técnica judicial que labora con la persona juzgadora encargada de la coordinación y etapa preparatoria</w:t>
      </w:r>
      <w:r w:rsidR="005A04C2">
        <w:rPr>
          <w:rFonts w:eastAsia="Calibri"/>
          <w:sz w:val="22"/>
          <w:szCs w:val="22"/>
        </w:rPr>
        <w:t>,</w:t>
      </w:r>
      <w:r w:rsidR="00507F16" w:rsidRPr="00507F16">
        <w:rPr>
          <w:rFonts w:eastAsia="Calibri"/>
          <w:sz w:val="22"/>
          <w:szCs w:val="22"/>
        </w:rPr>
        <w:t xml:space="preserve">  </w:t>
      </w:r>
      <w:r w:rsidR="005A04C2">
        <w:rPr>
          <w:rFonts w:eastAsia="Calibri"/>
          <w:sz w:val="22"/>
          <w:szCs w:val="22"/>
        </w:rPr>
        <w:t xml:space="preserve">y </w:t>
      </w:r>
      <w:r w:rsidR="00507F16" w:rsidRPr="00507F16">
        <w:rPr>
          <w:rFonts w:eastAsia="Calibri"/>
          <w:sz w:val="22"/>
          <w:szCs w:val="22"/>
        </w:rPr>
        <w:t xml:space="preserve">con </w:t>
      </w:r>
      <w:r w:rsidR="00507F16">
        <w:rPr>
          <w:rFonts w:eastAsia="Calibri"/>
          <w:sz w:val="22"/>
          <w:szCs w:val="22"/>
        </w:rPr>
        <w:t>o</w:t>
      </w:r>
      <w:r w:rsidR="00507F16" w:rsidRPr="00507F16">
        <w:rPr>
          <w:rFonts w:eastAsia="Calibri"/>
          <w:sz w:val="22"/>
          <w:szCs w:val="22"/>
        </w:rPr>
        <w:t>tra persona técnica judicial que se encarga del trámite de las apelaciones, desestimaciones y sobreseimientos.</w:t>
      </w:r>
      <w:r w:rsidR="005651BE">
        <w:rPr>
          <w:rFonts w:eastAsia="Calibri"/>
          <w:sz w:val="22"/>
          <w:szCs w:val="22"/>
        </w:rPr>
        <w:t xml:space="preserve"> En labores de apoyo a la oficina se encuentra una persona técnica judicial encargada de la manifestación y otras labores, y una persona técnica judicial encargada de los controles digitales y otras labores.</w:t>
      </w:r>
      <w:r w:rsidR="00706CB6">
        <w:rPr>
          <w:rFonts w:eastAsia="Calibri"/>
          <w:sz w:val="22"/>
          <w:szCs w:val="22"/>
        </w:rPr>
        <w:t xml:space="preserve"> </w:t>
      </w:r>
    </w:p>
    <w:p w14:paraId="3CAA3BED" w14:textId="48FAEF97" w:rsidR="00D11D3C" w:rsidRPr="00902296" w:rsidRDefault="00042F28" w:rsidP="00902296">
      <w:pPr>
        <w:pStyle w:val="Prrafodelista"/>
        <w:numPr>
          <w:ilvl w:val="1"/>
          <w:numId w:val="11"/>
        </w:numPr>
        <w:spacing w:line="276" w:lineRule="auto"/>
        <w:rPr>
          <w:rFonts w:eastAsia="Calibri"/>
          <w:sz w:val="20"/>
          <w:szCs w:val="20"/>
        </w:rPr>
      </w:pPr>
      <w:r w:rsidRPr="00902296">
        <w:rPr>
          <w:rFonts w:eastAsia="Calibri"/>
          <w:sz w:val="22"/>
          <w:szCs w:val="22"/>
        </w:rPr>
        <w:t xml:space="preserve">En marzo 2022, se </w:t>
      </w:r>
      <w:r w:rsidR="00292513" w:rsidRPr="00902296">
        <w:rPr>
          <w:rFonts w:eastAsia="Calibri"/>
          <w:sz w:val="22"/>
          <w:szCs w:val="22"/>
        </w:rPr>
        <w:t>iniciaron obras de remodelación</w:t>
      </w:r>
      <w:r w:rsidRPr="00902296">
        <w:rPr>
          <w:rFonts w:eastAsia="Calibri"/>
          <w:sz w:val="22"/>
          <w:szCs w:val="22"/>
        </w:rPr>
        <w:t xml:space="preserve"> en el edificio</w:t>
      </w:r>
      <w:r w:rsidR="00292513" w:rsidRPr="00902296">
        <w:rPr>
          <w:rFonts w:eastAsia="Calibri"/>
          <w:sz w:val="22"/>
          <w:szCs w:val="22"/>
        </w:rPr>
        <w:t>,</w:t>
      </w:r>
      <w:r w:rsidRPr="00902296">
        <w:rPr>
          <w:rFonts w:eastAsia="Calibri"/>
          <w:sz w:val="22"/>
          <w:szCs w:val="22"/>
        </w:rPr>
        <w:t xml:space="preserve"> por lo que el Juzgado realizó una modificación en la dinámica de trabajo</w:t>
      </w:r>
      <w:r w:rsidR="00292513" w:rsidRPr="00902296">
        <w:rPr>
          <w:rFonts w:eastAsia="Calibri"/>
          <w:sz w:val="22"/>
          <w:szCs w:val="22"/>
        </w:rPr>
        <w:t>, aprobada por el Consejo Superior en sesión</w:t>
      </w:r>
      <w:r w:rsidR="00C02CEA">
        <w:rPr>
          <w:rFonts w:eastAsia="Calibri"/>
          <w:sz w:val="22"/>
          <w:szCs w:val="22"/>
        </w:rPr>
        <w:t xml:space="preserve"> </w:t>
      </w:r>
      <w:r w:rsidR="00292513" w:rsidRPr="00902296">
        <w:rPr>
          <w:rFonts w:eastAsia="Calibri"/>
          <w:sz w:val="22"/>
          <w:szCs w:val="22"/>
        </w:rPr>
        <w:t>11-2022 celebrada el 08 de febrero del 2022, articulo XVIII</w:t>
      </w:r>
      <w:r w:rsidRPr="00902296">
        <w:rPr>
          <w:rFonts w:eastAsia="Calibri"/>
          <w:sz w:val="22"/>
          <w:szCs w:val="22"/>
        </w:rPr>
        <w:t xml:space="preserve">, </w:t>
      </w:r>
      <w:r w:rsidR="00292513" w:rsidRPr="00902296">
        <w:rPr>
          <w:rFonts w:eastAsia="Calibri"/>
          <w:sz w:val="22"/>
          <w:szCs w:val="22"/>
        </w:rPr>
        <w:t xml:space="preserve">el cual consiste en que las personas </w:t>
      </w:r>
      <w:r w:rsidR="00902296">
        <w:rPr>
          <w:rFonts w:eastAsia="Calibri"/>
          <w:sz w:val="22"/>
          <w:szCs w:val="22"/>
        </w:rPr>
        <w:t xml:space="preserve">juzgadoras </w:t>
      </w:r>
      <w:r w:rsidR="00292513" w:rsidRPr="00902296">
        <w:rPr>
          <w:rFonts w:eastAsia="Calibri"/>
          <w:sz w:val="22"/>
          <w:szCs w:val="22"/>
        </w:rPr>
        <w:t>trabajen con un</w:t>
      </w:r>
      <w:r w:rsidRPr="00902296">
        <w:rPr>
          <w:rFonts w:eastAsia="Calibri"/>
          <w:sz w:val="22"/>
          <w:szCs w:val="22"/>
        </w:rPr>
        <w:t xml:space="preserve"> rol presencial y teletrabajo </w:t>
      </w:r>
      <w:r w:rsidR="008B024A" w:rsidRPr="00902296">
        <w:rPr>
          <w:rFonts w:eastAsia="Calibri"/>
          <w:sz w:val="22"/>
          <w:szCs w:val="22"/>
        </w:rPr>
        <w:t>(dos</w:t>
      </w:r>
      <w:r w:rsidRPr="00902296">
        <w:rPr>
          <w:rFonts w:eastAsia="Calibri"/>
          <w:sz w:val="22"/>
          <w:szCs w:val="22"/>
        </w:rPr>
        <w:t xml:space="preserve"> personas presenciales y dos en teletrab</w:t>
      </w:r>
      <w:r w:rsidR="00BE5461" w:rsidRPr="00902296">
        <w:rPr>
          <w:rFonts w:eastAsia="Calibri"/>
          <w:sz w:val="22"/>
          <w:szCs w:val="22"/>
        </w:rPr>
        <w:t>ajo)</w:t>
      </w:r>
      <w:r w:rsidRPr="00902296">
        <w:rPr>
          <w:rFonts w:eastAsia="Calibri"/>
          <w:sz w:val="22"/>
          <w:szCs w:val="22"/>
        </w:rPr>
        <w:t xml:space="preserve">, durante </w:t>
      </w:r>
      <w:r w:rsidR="00BE5461" w:rsidRPr="00902296">
        <w:rPr>
          <w:rFonts w:eastAsia="Calibri"/>
          <w:sz w:val="22"/>
          <w:szCs w:val="22"/>
        </w:rPr>
        <w:t xml:space="preserve">el </w:t>
      </w:r>
      <w:r w:rsidRPr="00902296">
        <w:rPr>
          <w:rFonts w:eastAsia="Calibri"/>
          <w:sz w:val="22"/>
          <w:szCs w:val="22"/>
        </w:rPr>
        <w:t>teletrabajo</w:t>
      </w:r>
      <w:r w:rsidR="00BE5461" w:rsidRPr="00902296">
        <w:rPr>
          <w:rFonts w:eastAsia="Calibri"/>
          <w:sz w:val="22"/>
          <w:szCs w:val="22"/>
        </w:rPr>
        <w:t xml:space="preserve"> se encargan</w:t>
      </w:r>
      <w:r w:rsidR="008F261A">
        <w:rPr>
          <w:rFonts w:eastAsia="Calibri"/>
          <w:sz w:val="22"/>
          <w:szCs w:val="22"/>
        </w:rPr>
        <w:t xml:space="preserve"> de</w:t>
      </w:r>
      <w:r w:rsidRPr="00902296">
        <w:rPr>
          <w:rFonts w:eastAsia="Calibri"/>
          <w:sz w:val="22"/>
          <w:szCs w:val="22"/>
        </w:rPr>
        <w:t xml:space="preserve"> atender asuntos de escritorio como desestimaciones, sobreseimientos y solicitudes de escritorio, de forma presencial se turnan preparatoria y audiencias preliminares</w:t>
      </w:r>
      <w:r w:rsidR="00D2503F" w:rsidRPr="00902296">
        <w:rPr>
          <w:rFonts w:eastAsia="Calibri"/>
          <w:sz w:val="22"/>
          <w:szCs w:val="22"/>
        </w:rPr>
        <w:t xml:space="preserve">. Con respecto a las personas técnicas judiciales mantienen sus </w:t>
      </w:r>
      <w:r w:rsidR="00292513" w:rsidRPr="00902296">
        <w:rPr>
          <w:rFonts w:eastAsia="Calibri"/>
          <w:sz w:val="22"/>
          <w:szCs w:val="22"/>
        </w:rPr>
        <w:t>labores,</w:t>
      </w:r>
      <w:r w:rsidR="00D2503F" w:rsidRPr="00902296">
        <w:rPr>
          <w:rFonts w:eastAsia="Calibri"/>
          <w:sz w:val="22"/>
          <w:szCs w:val="22"/>
        </w:rPr>
        <w:t xml:space="preserve"> pero con horario diferenciado</w:t>
      </w:r>
      <w:r w:rsidR="00902296">
        <w:rPr>
          <w:rFonts w:eastAsia="Calibri"/>
          <w:sz w:val="22"/>
          <w:szCs w:val="22"/>
        </w:rPr>
        <w:t xml:space="preserve"> y a partir del 16 de setiembre 2022 retornan a su horario normal</w:t>
      </w:r>
      <w:r w:rsidR="00D2503F" w:rsidRPr="00902296">
        <w:rPr>
          <w:rFonts w:eastAsia="Calibri"/>
          <w:sz w:val="22"/>
          <w:szCs w:val="22"/>
        </w:rPr>
        <w:t>.</w:t>
      </w:r>
      <w:r w:rsidR="00C405C1">
        <w:rPr>
          <w:rFonts w:eastAsia="Calibri"/>
          <w:sz w:val="22"/>
          <w:szCs w:val="22"/>
        </w:rPr>
        <w:t xml:space="preserve"> A la fecha el rol de trabajo descrito para las personas juzgadoras se mantiene.</w:t>
      </w:r>
    </w:p>
    <w:p w14:paraId="6DEDF96E" w14:textId="69C9BF26" w:rsidR="0019453A" w:rsidRPr="00D11D3C" w:rsidRDefault="004E3CAB">
      <w:pPr>
        <w:pStyle w:val="Prrafodelista"/>
        <w:numPr>
          <w:ilvl w:val="1"/>
          <w:numId w:val="11"/>
        </w:numPr>
        <w:spacing w:line="276" w:lineRule="auto"/>
        <w:rPr>
          <w:rFonts w:eastAsia="Calibri"/>
          <w:sz w:val="22"/>
          <w:szCs w:val="22"/>
        </w:rPr>
      </w:pPr>
      <w:r w:rsidRPr="00182C5F">
        <w:rPr>
          <w:rFonts w:eastAsia="Calibri"/>
          <w:sz w:val="22"/>
          <w:szCs w:val="22"/>
        </w:rPr>
        <w:t xml:space="preserve">Durante el abordaje se </w:t>
      </w:r>
      <w:r w:rsidR="000603F3" w:rsidRPr="00182C5F">
        <w:rPr>
          <w:rFonts w:eastAsia="Calibri"/>
          <w:sz w:val="22"/>
          <w:szCs w:val="22"/>
        </w:rPr>
        <w:t>conformó</w:t>
      </w:r>
      <w:r w:rsidRPr="00182C5F">
        <w:rPr>
          <w:rFonts w:eastAsia="Calibri"/>
          <w:sz w:val="22"/>
          <w:szCs w:val="22"/>
        </w:rPr>
        <w:t xml:space="preserve"> el equipo mejora del Juzgado Penal del </w:t>
      </w:r>
      <w:r w:rsidR="00BE5461" w:rsidRPr="00182C5F">
        <w:rPr>
          <w:sz w:val="22"/>
          <w:szCs w:val="22"/>
          <w:lang w:eastAsia="zh-CN"/>
        </w:rPr>
        <w:t>Tercer</w:t>
      </w:r>
      <w:r w:rsidRPr="00182C5F">
        <w:rPr>
          <w:rFonts w:eastAsia="Calibri"/>
          <w:sz w:val="22"/>
          <w:szCs w:val="22"/>
        </w:rPr>
        <w:t xml:space="preserve"> Circuito Judicial del San José</w:t>
      </w:r>
      <w:r w:rsidR="00E83763" w:rsidRPr="00182C5F">
        <w:rPr>
          <w:rFonts w:eastAsia="Calibri"/>
          <w:sz w:val="22"/>
          <w:szCs w:val="22"/>
        </w:rPr>
        <w:t xml:space="preserve">, el cual está compuesto por </w:t>
      </w:r>
      <w:r w:rsidR="00137705" w:rsidRPr="00182C5F">
        <w:rPr>
          <w:rFonts w:eastAsia="Calibri"/>
          <w:sz w:val="22"/>
          <w:szCs w:val="22"/>
        </w:rPr>
        <w:t>seis</w:t>
      </w:r>
      <w:r w:rsidR="00E83763" w:rsidRPr="00182C5F">
        <w:rPr>
          <w:rFonts w:eastAsia="Calibri"/>
          <w:sz w:val="22"/>
          <w:szCs w:val="22"/>
        </w:rPr>
        <w:t xml:space="preserve"> personas con la participación de todas las áreas del despacho</w:t>
      </w:r>
      <w:r w:rsidR="00D2503F" w:rsidRPr="00182C5F">
        <w:rPr>
          <w:rFonts w:eastAsia="Calibri"/>
          <w:sz w:val="22"/>
          <w:szCs w:val="22"/>
        </w:rPr>
        <w:t>. Se conforma al inicio del abordaje</w:t>
      </w:r>
      <w:r w:rsidR="00BE5461" w:rsidRPr="00182C5F">
        <w:rPr>
          <w:rFonts w:eastAsia="Calibri"/>
          <w:sz w:val="22"/>
          <w:szCs w:val="22"/>
        </w:rPr>
        <w:t xml:space="preserve"> con la finalidad de tener una </w:t>
      </w:r>
      <w:r w:rsidR="008B024A" w:rsidRPr="00182C5F">
        <w:rPr>
          <w:rFonts w:eastAsia="Calibri"/>
          <w:sz w:val="22"/>
          <w:szCs w:val="22"/>
        </w:rPr>
        <w:t>representación</w:t>
      </w:r>
      <w:r w:rsidR="00BE5461" w:rsidRPr="00182C5F">
        <w:rPr>
          <w:rFonts w:eastAsia="Calibri"/>
          <w:sz w:val="22"/>
          <w:szCs w:val="22"/>
        </w:rPr>
        <w:t xml:space="preserve"> del Juzgado para presentar </w:t>
      </w:r>
      <w:r w:rsidR="00A66BF6" w:rsidRPr="00182C5F">
        <w:rPr>
          <w:rFonts w:eastAsia="Calibri"/>
          <w:sz w:val="22"/>
          <w:szCs w:val="22"/>
        </w:rPr>
        <w:t xml:space="preserve">los </w:t>
      </w:r>
      <w:r w:rsidR="00BE5461" w:rsidRPr="00182C5F">
        <w:rPr>
          <w:rFonts w:eastAsia="Calibri"/>
          <w:sz w:val="22"/>
          <w:szCs w:val="22"/>
        </w:rPr>
        <w:t xml:space="preserve">avances del estudio y la validación de la información, </w:t>
      </w:r>
      <w:r w:rsidR="008B024A" w:rsidRPr="00182C5F">
        <w:rPr>
          <w:rFonts w:eastAsia="Calibri"/>
          <w:sz w:val="22"/>
          <w:szCs w:val="22"/>
        </w:rPr>
        <w:t>posteriormente</w:t>
      </w:r>
      <w:r w:rsidR="00BE5461" w:rsidRPr="00182C5F">
        <w:rPr>
          <w:rFonts w:eastAsia="Calibri"/>
          <w:sz w:val="22"/>
          <w:szCs w:val="22"/>
        </w:rPr>
        <w:t xml:space="preserve"> </w:t>
      </w:r>
      <w:r w:rsidR="00D2503F" w:rsidRPr="00182C5F">
        <w:rPr>
          <w:rFonts w:eastAsia="Calibri"/>
          <w:sz w:val="22"/>
          <w:szCs w:val="22"/>
        </w:rPr>
        <w:t xml:space="preserve">este equipo es el encargado </w:t>
      </w:r>
      <w:r w:rsidR="00BE5461" w:rsidRPr="00182C5F">
        <w:rPr>
          <w:rFonts w:eastAsia="Calibri"/>
          <w:sz w:val="22"/>
          <w:szCs w:val="22"/>
        </w:rPr>
        <w:t>del Modelo de Sostenibilidad</w:t>
      </w:r>
      <w:r w:rsidR="00BE5461" w:rsidRPr="00D11D3C">
        <w:rPr>
          <w:rFonts w:eastAsia="Calibri"/>
        </w:rPr>
        <w:t>.</w:t>
      </w:r>
    </w:p>
    <w:p w14:paraId="7BB6FCA7" w14:textId="77777777" w:rsidR="00D11D3C" w:rsidRPr="00D11D3C" w:rsidRDefault="00D11D3C" w:rsidP="00D11D3C">
      <w:pPr>
        <w:pStyle w:val="Prrafodelista"/>
        <w:spacing w:line="276" w:lineRule="auto"/>
        <w:ind w:left="576"/>
        <w:rPr>
          <w:rFonts w:eastAsia="Calibri"/>
          <w:sz w:val="22"/>
          <w:szCs w:val="22"/>
        </w:rPr>
      </w:pPr>
    </w:p>
    <w:p w14:paraId="3838A645" w14:textId="336596B9" w:rsidR="00E83763" w:rsidRPr="00140BAE" w:rsidRDefault="00721BAB">
      <w:pPr>
        <w:pStyle w:val="Prrafodelista"/>
        <w:numPr>
          <w:ilvl w:val="1"/>
          <w:numId w:val="11"/>
        </w:numPr>
        <w:spacing w:before="0" w:after="240" w:line="276" w:lineRule="auto"/>
        <w:rPr>
          <w:rFonts w:eastAsia="Calibri"/>
          <w:sz w:val="22"/>
          <w:szCs w:val="22"/>
        </w:rPr>
      </w:pPr>
      <w:r w:rsidRPr="00140BAE">
        <w:rPr>
          <w:rFonts w:eastAsia="Calibri"/>
          <w:sz w:val="22"/>
          <w:szCs w:val="22"/>
        </w:rPr>
        <w:t>Del informe remitido por la Contraloría de Servicios</w:t>
      </w:r>
      <w:r w:rsidR="00137705">
        <w:rPr>
          <w:rFonts w:eastAsia="Calibri"/>
          <w:sz w:val="22"/>
          <w:szCs w:val="22"/>
        </w:rPr>
        <w:t xml:space="preserve"> del Primer Circuito Judicial de San José</w:t>
      </w:r>
      <w:r w:rsidR="00066A5C" w:rsidRPr="00140BAE">
        <w:rPr>
          <w:rFonts w:eastAsia="Calibri"/>
          <w:sz w:val="22"/>
          <w:szCs w:val="22"/>
        </w:rPr>
        <w:t xml:space="preserve"> se muestra que</w:t>
      </w:r>
      <w:r w:rsidR="00A66BF6">
        <w:rPr>
          <w:rFonts w:eastAsia="Calibri"/>
          <w:sz w:val="22"/>
          <w:szCs w:val="22"/>
        </w:rPr>
        <w:t>,</w:t>
      </w:r>
      <w:r w:rsidRPr="00140BAE">
        <w:rPr>
          <w:rFonts w:eastAsia="Calibri"/>
          <w:sz w:val="22"/>
          <w:szCs w:val="22"/>
        </w:rPr>
        <w:t xml:space="preserve"> del 2018 </w:t>
      </w:r>
      <w:r w:rsidR="00137705">
        <w:rPr>
          <w:rFonts w:eastAsia="Calibri"/>
          <w:sz w:val="22"/>
          <w:szCs w:val="22"/>
        </w:rPr>
        <w:t>al</w:t>
      </w:r>
      <w:r w:rsidRPr="00140BAE">
        <w:rPr>
          <w:rFonts w:eastAsia="Calibri"/>
          <w:sz w:val="22"/>
          <w:szCs w:val="22"/>
        </w:rPr>
        <w:t xml:space="preserve"> 2021 se </w:t>
      </w:r>
      <w:r w:rsidR="00066A5C" w:rsidRPr="00140BAE">
        <w:rPr>
          <w:rFonts w:eastAsia="Calibri"/>
          <w:sz w:val="22"/>
          <w:szCs w:val="22"/>
        </w:rPr>
        <w:t>presentaron</w:t>
      </w:r>
      <w:r w:rsidRPr="00140BAE">
        <w:rPr>
          <w:rFonts w:eastAsia="Calibri"/>
          <w:sz w:val="22"/>
          <w:szCs w:val="22"/>
        </w:rPr>
        <w:t xml:space="preserve"> </w:t>
      </w:r>
      <w:r w:rsidR="00137705">
        <w:rPr>
          <w:rFonts w:eastAsia="Calibri"/>
          <w:sz w:val="22"/>
          <w:szCs w:val="22"/>
        </w:rPr>
        <w:t>19</w:t>
      </w:r>
      <w:r w:rsidRPr="00140BAE">
        <w:rPr>
          <w:rFonts w:eastAsia="Calibri"/>
          <w:sz w:val="22"/>
          <w:szCs w:val="22"/>
        </w:rPr>
        <w:t xml:space="preserve"> gestiones</w:t>
      </w:r>
      <w:r w:rsidR="007D4D12">
        <w:rPr>
          <w:rFonts w:eastAsia="Calibri"/>
          <w:sz w:val="22"/>
          <w:szCs w:val="22"/>
        </w:rPr>
        <w:t xml:space="preserve"> en el Juzgado Penal</w:t>
      </w:r>
      <w:r w:rsidR="00066A5C" w:rsidRPr="00140BAE">
        <w:rPr>
          <w:rFonts w:eastAsia="Calibri"/>
          <w:sz w:val="22"/>
          <w:szCs w:val="22"/>
        </w:rPr>
        <w:t>,</w:t>
      </w:r>
      <w:r w:rsidRPr="00140BAE">
        <w:rPr>
          <w:rFonts w:eastAsia="Calibri"/>
          <w:sz w:val="22"/>
          <w:szCs w:val="22"/>
        </w:rPr>
        <w:t xml:space="preserve"> de las cuales </w:t>
      </w:r>
      <w:r w:rsidR="00A00F0F">
        <w:rPr>
          <w:rFonts w:eastAsia="Calibri"/>
          <w:sz w:val="22"/>
          <w:szCs w:val="22"/>
        </w:rPr>
        <w:t>ocho</w:t>
      </w:r>
      <w:r w:rsidR="00137705">
        <w:rPr>
          <w:rFonts w:eastAsia="Calibri"/>
          <w:sz w:val="22"/>
          <w:szCs w:val="22"/>
        </w:rPr>
        <w:t xml:space="preserve"> </w:t>
      </w:r>
      <w:r w:rsidRPr="00140BAE">
        <w:rPr>
          <w:rFonts w:eastAsia="Calibri"/>
          <w:sz w:val="22"/>
          <w:szCs w:val="22"/>
        </w:rPr>
        <w:t xml:space="preserve">fueron </w:t>
      </w:r>
      <w:r w:rsidR="00A00F0F">
        <w:rPr>
          <w:rFonts w:eastAsia="Calibri"/>
          <w:sz w:val="22"/>
          <w:szCs w:val="22"/>
        </w:rPr>
        <w:t>identificadas</w:t>
      </w:r>
      <w:r w:rsidR="009B3B3E">
        <w:rPr>
          <w:rFonts w:eastAsia="Calibri"/>
          <w:sz w:val="22"/>
          <w:szCs w:val="22"/>
        </w:rPr>
        <w:t>: cuatro por cantidad de trabajo por cuello de botella, una por declaratoria de emergencia, por afectación de agua, luz, telecomunicaciones y por falta de capacitación</w:t>
      </w:r>
      <w:r w:rsidR="001B1969" w:rsidRPr="00140BAE">
        <w:rPr>
          <w:rFonts w:eastAsia="Calibri"/>
          <w:sz w:val="22"/>
          <w:szCs w:val="22"/>
        </w:rPr>
        <w:t>.</w:t>
      </w:r>
    </w:p>
    <w:p w14:paraId="5FC66DD0" w14:textId="74521E95" w:rsidR="00E56B1C" w:rsidRDefault="002161B2">
      <w:pPr>
        <w:pStyle w:val="Prrafodelista"/>
        <w:numPr>
          <w:ilvl w:val="1"/>
          <w:numId w:val="11"/>
        </w:numPr>
        <w:spacing w:before="0" w:after="240" w:line="276" w:lineRule="auto"/>
        <w:rPr>
          <w:rFonts w:eastAsia="Calibri"/>
          <w:sz w:val="22"/>
          <w:szCs w:val="22"/>
        </w:rPr>
      </w:pPr>
      <w:r>
        <w:rPr>
          <w:rFonts w:eastAsia="Calibri"/>
          <w:sz w:val="22"/>
          <w:szCs w:val="22"/>
        </w:rPr>
        <w:t xml:space="preserve">Se realizó </w:t>
      </w:r>
      <w:r w:rsidR="00A00F0F">
        <w:rPr>
          <w:rFonts w:eastAsia="Calibri"/>
          <w:sz w:val="22"/>
          <w:szCs w:val="22"/>
        </w:rPr>
        <w:t>una comparación</w:t>
      </w:r>
      <w:r>
        <w:rPr>
          <w:rFonts w:eastAsia="Calibri"/>
          <w:sz w:val="22"/>
          <w:szCs w:val="22"/>
        </w:rPr>
        <w:t xml:space="preserve"> </w:t>
      </w:r>
      <w:r w:rsidR="00A00F0F">
        <w:rPr>
          <w:rFonts w:eastAsia="Calibri"/>
          <w:sz w:val="22"/>
          <w:szCs w:val="22"/>
        </w:rPr>
        <w:t>d</w:t>
      </w:r>
      <w:r w:rsidR="00E56B1C">
        <w:rPr>
          <w:rFonts w:eastAsia="Calibri"/>
          <w:sz w:val="22"/>
          <w:szCs w:val="22"/>
        </w:rPr>
        <w:t>e</w:t>
      </w:r>
      <w:r w:rsidR="00D2503F">
        <w:rPr>
          <w:rFonts w:eastAsia="Calibri"/>
          <w:sz w:val="22"/>
          <w:szCs w:val="22"/>
        </w:rPr>
        <w:t xml:space="preserve"> los </w:t>
      </w:r>
      <w:r>
        <w:rPr>
          <w:rFonts w:eastAsia="Calibri"/>
          <w:sz w:val="22"/>
          <w:szCs w:val="22"/>
        </w:rPr>
        <w:t>proceso</w:t>
      </w:r>
      <w:r w:rsidR="00D2503F">
        <w:rPr>
          <w:rFonts w:eastAsia="Calibri"/>
          <w:sz w:val="22"/>
          <w:szCs w:val="22"/>
        </w:rPr>
        <w:t>s</w:t>
      </w:r>
      <w:r>
        <w:rPr>
          <w:rFonts w:eastAsia="Calibri"/>
          <w:sz w:val="22"/>
          <w:szCs w:val="22"/>
        </w:rPr>
        <w:t xml:space="preserve"> de</w:t>
      </w:r>
      <w:r w:rsidR="002033BF" w:rsidRPr="00140BAE">
        <w:rPr>
          <w:rFonts w:eastAsia="Calibri"/>
          <w:sz w:val="22"/>
          <w:szCs w:val="22"/>
        </w:rPr>
        <w:t xml:space="preserve"> </w:t>
      </w:r>
      <w:r w:rsidR="00E56B1C" w:rsidRPr="00140BAE">
        <w:rPr>
          <w:rFonts w:eastAsia="Calibri"/>
          <w:sz w:val="22"/>
          <w:szCs w:val="22"/>
        </w:rPr>
        <w:t>la etapa preparatoria</w:t>
      </w:r>
      <w:r w:rsidR="00A66BF6">
        <w:rPr>
          <w:rFonts w:eastAsia="Calibri"/>
          <w:sz w:val="22"/>
          <w:szCs w:val="22"/>
        </w:rPr>
        <w:t xml:space="preserve"> e intermedia</w:t>
      </w:r>
      <w:r w:rsidR="00A00F0F">
        <w:rPr>
          <w:rFonts w:eastAsia="Calibri"/>
          <w:sz w:val="22"/>
          <w:szCs w:val="22"/>
        </w:rPr>
        <w:t xml:space="preserve"> del modelo de tramitación</w:t>
      </w:r>
      <w:r w:rsidR="002033BF" w:rsidRPr="00140BAE">
        <w:rPr>
          <w:rFonts w:eastAsia="Calibri"/>
          <w:sz w:val="22"/>
          <w:szCs w:val="22"/>
        </w:rPr>
        <w:t xml:space="preserve"> </w:t>
      </w:r>
      <w:r w:rsidR="00D2503F">
        <w:rPr>
          <w:rFonts w:eastAsia="Calibri"/>
          <w:sz w:val="22"/>
          <w:szCs w:val="22"/>
        </w:rPr>
        <w:t xml:space="preserve">de los juzgados penales </w:t>
      </w:r>
      <w:r w:rsidR="002033BF" w:rsidRPr="00140BAE">
        <w:rPr>
          <w:rFonts w:eastAsia="Calibri"/>
          <w:sz w:val="22"/>
          <w:szCs w:val="22"/>
        </w:rPr>
        <w:t>con el funcionamiento</w:t>
      </w:r>
      <w:r w:rsidR="00F638EB" w:rsidRPr="00140BAE">
        <w:rPr>
          <w:rFonts w:eastAsia="Calibri"/>
          <w:sz w:val="22"/>
          <w:szCs w:val="22"/>
        </w:rPr>
        <w:t xml:space="preserve"> </w:t>
      </w:r>
      <w:r w:rsidR="00066A5C" w:rsidRPr="00140BAE">
        <w:rPr>
          <w:rFonts w:eastAsia="Calibri"/>
          <w:sz w:val="22"/>
          <w:szCs w:val="22"/>
        </w:rPr>
        <w:t>d</w:t>
      </w:r>
      <w:r w:rsidR="00825547" w:rsidRPr="00140BAE">
        <w:rPr>
          <w:rFonts w:eastAsia="Calibri"/>
          <w:sz w:val="22"/>
          <w:szCs w:val="22"/>
        </w:rPr>
        <w:t>el despacho</w:t>
      </w:r>
      <w:r w:rsidR="00066A5C" w:rsidRPr="00140BAE">
        <w:rPr>
          <w:rFonts w:eastAsia="Calibri"/>
          <w:sz w:val="22"/>
          <w:szCs w:val="22"/>
        </w:rPr>
        <w:t xml:space="preserve"> </w:t>
      </w:r>
      <w:r w:rsidR="00A00F0F" w:rsidRPr="00140BAE">
        <w:rPr>
          <w:rFonts w:eastAsia="Calibri"/>
          <w:sz w:val="22"/>
          <w:szCs w:val="22"/>
        </w:rPr>
        <w:t xml:space="preserve">y </w:t>
      </w:r>
      <w:r w:rsidR="00A00F0F">
        <w:rPr>
          <w:rFonts w:eastAsia="Calibri"/>
          <w:sz w:val="22"/>
          <w:szCs w:val="22"/>
        </w:rPr>
        <w:t xml:space="preserve">se detectaron </w:t>
      </w:r>
      <w:r w:rsidR="00A66BF6">
        <w:rPr>
          <w:rFonts w:eastAsia="Calibri"/>
          <w:sz w:val="22"/>
          <w:szCs w:val="22"/>
        </w:rPr>
        <w:t xml:space="preserve">algunas </w:t>
      </w:r>
      <w:r w:rsidR="00E56B1C">
        <w:rPr>
          <w:rFonts w:eastAsia="Calibri"/>
          <w:sz w:val="22"/>
          <w:szCs w:val="22"/>
        </w:rPr>
        <w:t>diferencias</w:t>
      </w:r>
      <w:r w:rsidR="00D2503F">
        <w:rPr>
          <w:rFonts w:eastAsia="Calibri"/>
          <w:sz w:val="22"/>
          <w:szCs w:val="22"/>
        </w:rPr>
        <w:t xml:space="preserve">, tales </w:t>
      </w:r>
      <w:r w:rsidR="00A00F0F">
        <w:rPr>
          <w:rFonts w:eastAsia="Calibri"/>
          <w:sz w:val="22"/>
          <w:szCs w:val="22"/>
        </w:rPr>
        <w:t xml:space="preserve">como: </w:t>
      </w:r>
      <w:r>
        <w:rPr>
          <w:rFonts w:eastAsia="Calibri"/>
          <w:sz w:val="22"/>
          <w:szCs w:val="22"/>
        </w:rPr>
        <w:t xml:space="preserve"> el </w:t>
      </w:r>
      <w:r w:rsidR="00E56B1C">
        <w:rPr>
          <w:rFonts w:eastAsia="Calibri"/>
          <w:sz w:val="22"/>
          <w:szCs w:val="22"/>
        </w:rPr>
        <w:t xml:space="preserve">manejo del </w:t>
      </w:r>
      <w:r>
        <w:rPr>
          <w:rFonts w:eastAsia="Calibri"/>
          <w:sz w:val="22"/>
          <w:szCs w:val="22"/>
        </w:rPr>
        <w:t xml:space="preserve">sistema de </w:t>
      </w:r>
      <w:proofErr w:type="spellStart"/>
      <w:r>
        <w:rPr>
          <w:rFonts w:eastAsia="Calibri"/>
          <w:sz w:val="22"/>
          <w:szCs w:val="22"/>
        </w:rPr>
        <w:t>itineración</w:t>
      </w:r>
      <w:proofErr w:type="spellEnd"/>
      <w:r w:rsidR="00A66BF6">
        <w:rPr>
          <w:rFonts w:eastAsia="Calibri"/>
          <w:sz w:val="22"/>
          <w:szCs w:val="22"/>
        </w:rPr>
        <w:t xml:space="preserve"> y </w:t>
      </w:r>
      <w:r w:rsidR="00E56B1C">
        <w:rPr>
          <w:rFonts w:eastAsia="Calibri"/>
          <w:sz w:val="22"/>
          <w:szCs w:val="22"/>
        </w:rPr>
        <w:t>el rol</w:t>
      </w:r>
      <w:r>
        <w:rPr>
          <w:rFonts w:eastAsia="Calibri"/>
          <w:sz w:val="22"/>
          <w:szCs w:val="22"/>
        </w:rPr>
        <w:t xml:space="preserve"> de distribución </w:t>
      </w:r>
      <w:r w:rsidR="00E56B1C">
        <w:rPr>
          <w:rFonts w:eastAsia="Calibri"/>
          <w:sz w:val="22"/>
          <w:szCs w:val="22"/>
        </w:rPr>
        <w:t>de las solicitudes</w:t>
      </w:r>
      <w:r w:rsidR="00A66BF6">
        <w:rPr>
          <w:rFonts w:eastAsia="Calibri"/>
          <w:sz w:val="22"/>
          <w:szCs w:val="22"/>
        </w:rPr>
        <w:t xml:space="preserve">, </w:t>
      </w:r>
      <w:r w:rsidR="00C50BDF">
        <w:rPr>
          <w:rFonts w:eastAsia="Calibri"/>
          <w:sz w:val="22"/>
          <w:szCs w:val="22"/>
        </w:rPr>
        <w:t>desestimaciones y sobreseimientos</w:t>
      </w:r>
      <w:r w:rsidR="00902296">
        <w:rPr>
          <w:rFonts w:eastAsia="Calibri"/>
          <w:sz w:val="22"/>
          <w:szCs w:val="22"/>
        </w:rPr>
        <w:t xml:space="preserve"> porque</w:t>
      </w:r>
      <w:r w:rsidR="00E56B1C">
        <w:rPr>
          <w:rFonts w:eastAsia="Calibri"/>
          <w:sz w:val="22"/>
          <w:szCs w:val="22"/>
        </w:rPr>
        <w:t xml:space="preserve"> lo realiza</w:t>
      </w:r>
      <w:r w:rsidR="00A66BF6">
        <w:rPr>
          <w:rFonts w:eastAsia="Calibri"/>
          <w:sz w:val="22"/>
          <w:szCs w:val="22"/>
        </w:rPr>
        <w:t>n</w:t>
      </w:r>
      <w:r w:rsidR="00E56B1C">
        <w:rPr>
          <w:rFonts w:eastAsia="Calibri"/>
          <w:sz w:val="22"/>
          <w:szCs w:val="22"/>
        </w:rPr>
        <w:t xml:space="preserve"> </w:t>
      </w:r>
      <w:r w:rsidR="005651BE">
        <w:rPr>
          <w:rFonts w:eastAsia="Calibri"/>
          <w:sz w:val="22"/>
          <w:szCs w:val="22"/>
        </w:rPr>
        <w:t xml:space="preserve">las </w:t>
      </w:r>
      <w:r w:rsidR="00E56B1C">
        <w:rPr>
          <w:rFonts w:eastAsia="Calibri"/>
          <w:sz w:val="22"/>
          <w:szCs w:val="22"/>
        </w:rPr>
        <w:t>personas técnicas judiciales y no la persona coordinadora judicial</w:t>
      </w:r>
      <w:r w:rsidR="00C50BDF">
        <w:rPr>
          <w:rFonts w:eastAsia="Calibri"/>
          <w:sz w:val="22"/>
          <w:szCs w:val="22"/>
        </w:rPr>
        <w:t>.</w:t>
      </w:r>
      <w:r w:rsidR="00A66BF6">
        <w:rPr>
          <w:rFonts w:eastAsia="Calibri"/>
          <w:sz w:val="22"/>
          <w:szCs w:val="22"/>
        </w:rPr>
        <w:t xml:space="preserve"> </w:t>
      </w:r>
      <w:r w:rsidR="00C50BDF">
        <w:rPr>
          <w:rFonts w:eastAsia="Calibri"/>
          <w:sz w:val="22"/>
          <w:szCs w:val="22"/>
        </w:rPr>
        <w:t>A</w:t>
      </w:r>
      <w:r w:rsidR="00A66BF6">
        <w:rPr>
          <w:rFonts w:eastAsia="Calibri"/>
          <w:sz w:val="22"/>
          <w:szCs w:val="22"/>
        </w:rPr>
        <w:t>simismo,</w:t>
      </w:r>
      <w:r w:rsidR="00E25A4B">
        <w:rPr>
          <w:rFonts w:eastAsia="Calibri"/>
          <w:sz w:val="22"/>
          <w:szCs w:val="22"/>
        </w:rPr>
        <w:t xml:space="preserve"> </w:t>
      </w:r>
      <w:r w:rsidR="00C50BDF">
        <w:rPr>
          <w:rFonts w:eastAsia="Calibri"/>
          <w:sz w:val="22"/>
          <w:szCs w:val="22"/>
        </w:rPr>
        <w:t xml:space="preserve">se detectó que </w:t>
      </w:r>
      <w:r w:rsidR="00E25A4B">
        <w:rPr>
          <w:rFonts w:eastAsia="Calibri"/>
          <w:sz w:val="22"/>
          <w:szCs w:val="22"/>
        </w:rPr>
        <w:t>los sobreseimientos se finalizan estadísticamente antes de ser notificados y además</w:t>
      </w:r>
      <w:r w:rsidR="00E56B1C">
        <w:rPr>
          <w:rFonts w:eastAsia="Calibri"/>
          <w:sz w:val="22"/>
          <w:szCs w:val="22"/>
        </w:rPr>
        <w:t xml:space="preserve"> </w:t>
      </w:r>
      <w:r w:rsidR="005651BE">
        <w:rPr>
          <w:rFonts w:eastAsia="Calibri"/>
          <w:sz w:val="22"/>
          <w:szCs w:val="22"/>
        </w:rPr>
        <w:t>se detecta que</w:t>
      </w:r>
      <w:r w:rsidR="00E56B1C">
        <w:rPr>
          <w:rFonts w:eastAsia="Calibri"/>
          <w:sz w:val="22"/>
          <w:szCs w:val="22"/>
        </w:rPr>
        <w:t xml:space="preserve"> realiza</w:t>
      </w:r>
      <w:r w:rsidR="00E25A4B">
        <w:rPr>
          <w:rFonts w:eastAsia="Calibri"/>
          <w:sz w:val="22"/>
          <w:szCs w:val="22"/>
        </w:rPr>
        <w:t>n</w:t>
      </w:r>
      <w:r w:rsidR="00E56B1C">
        <w:rPr>
          <w:rFonts w:eastAsia="Calibri"/>
          <w:sz w:val="22"/>
          <w:szCs w:val="22"/>
        </w:rPr>
        <w:t xml:space="preserve"> </w:t>
      </w:r>
      <w:r w:rsidR="00E25A4B">
        <w:rPr>
          <w:rFonts w:eastAsia="Calibri"/>
          <w:sz w:val="22"/>
          <w:szCs w:val="22"/>
        </w:rPr>
        <w:t xml:space="preserve">un </w:t>
      </w:r>
      <w:r w:rsidR="00E56B1C">
        <w:rPr>
          <w:rFonts w:eastAsia="Calibri"/>
          <w:sz w:val="22"/>
          <w:szCs w:val="22"/>
        </w:rPr>
        <w:t xml:space="preserve">paso adicional después de </w:t>
      </w:r>
      <w:r w:rsidR="00A66BF6">
        <w:rPr>
          <w:rFonts w:eastAsia="Calibri"/>
          <w:sz w:val="22"/>
          <w:szCs w:val="22"/>
        </w:rPr>
        <w:t>que se distribuyen</w:t>
      </w:r>
      <w:r w:rsidR="00E56B1C">
        <w:rPr>
          <w:rFonts w:eastAsia="Calibri"/>
          <w:sz w:val="22"/>
          <w:szCs w:val="22"/>
        </w:rPr>
        <w:t xml:space="preserve"> los expediente</w:t>
      </w:r>
      <w:r w:rsidR="00C50BDF">
        <w:rPr>
          <w:rFonts w:eastAsia="Calibri"/>
          <w:sz w:val="22"/>
          <w:szCs w:val="22"/>
        </w:rPr>
        <w:t>s</w:t>
      </w:r>
      <w:r w:rsidR="00E56B1C">
        <w:rPr>
          <w:rFonts w:eastAsia="Calibri"/>
          <w:sz w:val="22"/>
          <w:szCs w:val="22"/>
        </w:rPr>
        <w:t xml:space="preserve"> y después de realizar los cierres estadísticos</w:t>
      </w:r>
      <w:r w:rsidR="00E25A4B">
        <w:rPr>
          <w:rFonts w:eastAsia="Calibri"/>
          <w:sz w:val="22"/>
          <w:szCs w:val="22"/>
        </w:rPr>
        <w:t xml:space="preserve"> </w:t>
      </w:r>
      <w:r w:rsidR="00443F58">
        <w:rPr>
          <w:rFonts w:eastAsia="Calibri"/>
          <w:sz w:val="22"/>
          <w:szCs w:val="22"/>
        </w:rPr>
        <w:t>porque trasladan</w:t>
      </w:r>
      <w:r w:rsidR="00E56B1C">
        <w:rPr>
          <w:rFonts w:eastAsia="Calibri"/>
          <w:sz w:val="22"/>
          <w:szCs w:val="22"/>
        </w:rPr>
        <w:t xml:space="preserve"> </w:t>
      </w:r>
      <w:r w:rsidR="00D2503F">
        <w:rPr>
          <w:rFonts w:eastAsia="Calibri"/>
          <w:sz w:val="22"/>
          <w:szCs w:val="22"/>
        </w:rPr>
        <w:t>los expedientes</w:t>
      </w:r>
      <w:r w:rsidR="00E56B1C">
        <w:rPr>
          <w:rFonts w:eastAsia="Calibri"/>
          <w:sz w:val="22"/>
          <w:szCs w:val="22"/>
        </w:rPr>
        <w:t xml:space="preserve"> a la persona técnica judicial encargada de los controles digitales</w:t>
      </w:r>
      <w:r w:rsidR="00A66BF6">
        <w:rPr>
          <w:rFonts w:eastAsia="Calibri"/>
          <w:sz w:val="22"/>
          <w:szCs w:val="22"/>
        </w:rPr>
        <w:t xml:space="preserve"> para la actualización de estos.</w:t>
      </w:r>
    </w:p>
    <w:p w14:paraId="49CF17A9" w14:textId="77777777" w:rsidR="00D11D3C" w:rsidRDefault="005651BE">
      <w:pPr>
        <w:pStyle w:val="Prrafodelista"/>
        <w:numPr>
          <w:ilvl w:val="1"/>
          <w:numId w:val="11"/>
        </w:numPr>
        <w:spacing w:before="0" w:after="240" w:line="276" w:lineRule="auto"/>
        <w:rPr>
          <w:rFonts w:eastAsia="Calibri"/>
          <w:sz w:val="22"/>
          <w:szCs w:val="22"/>
        </w:rPr>
      </w:pPr>
      <w:r>
        <w:rPr>
          <w:rFonts w:eastAsia="Calibri"/>
          <w:sz w:val="22"/>
          <w:szCs w:val="22"/>
        </w:rPr>
        <w:t xml:space="preserve">Del análisis de las funciones se determina que, </w:t>
      </w:r>
      <w:r w:rsidR="00CE1A72">
        <w:rPr>
          <w:rFonts w:eastAsia="Calibri"/>
          <w:sz w:val="22"/>
          <w:szCs w:val="22"/>
        </w:rPr>
        <w:t xml:space="preserve">la persona coordinadora judicial </w:t>
      </w:r>
      <w:r>
        <w:rPr>
          <w:rFonts w:eastAsia="Calibri"/>
          <w:sz w:val="22"/>
          <w:szCs w:val="22"/>
        </w:rPr>
        <w:t xml:space="preserve">utiliza </w:t>
      </w:r>
      <w:r w:rsidR="00C50BDF">
        <w:rPr>
          <w:rFonts w:eastAsia="Calibri"/>
          <w:sz w:val="22"/>
          <w:szCs w:val="22"/>
        </w:rPr>
        <w:t xml:space="preserve">libros físicos </w:t>
      </w:r>
      <w:r w:rsidR="00CE1A72">
        <w:rPr>
          <w:rFonts w:eastAsia="Calibri"/>
          <w:sz w:val="22"/>
          <w:szCs w:val="22"/>
        </w:rPr>
        <w:t xml:space="preserve">para 15 tipos de repartos de los expedientes que ingresan a </w:t>
      </w:r>
      <w:r w:rsidR="009B30F3">
        <w:rPr>
          <w:rFonts w:eastAsia="Calibri"/>
          <w:sz w:val="22"/>
          <w:szCs w:val="22"/>
        </w:rPr>
        <w:t>las oficinas</w:t>
      </w:r>
      <w:r w:rsidR="00CE1A72">
        <w:rPr>
          <w:rFonts w:eastAsia="Calibri"/>
          <w:sz w:val="22"/>
          <w:szCs w:val="22"/>
        </w:rPr>
        <w:t xml:space="preserve"> </w:t>
      </w:r>
      <w:r w:rsidR="009B30F3">
        <w:rPr>
          <w:rFonts w:eastAsia="Calibri"/>
          <w:sz w:val="22"/>
          <w:szCs w:val="22"/>
        </w:rPr>
        <w:t>y,</w:t>
      </w:r>
      <w:r w:rsidR="00CE1A72">
        <w:rPr>
          <w:rFonts w:eastAsia="Calibri"/>
          <w:sz w:val="22"/>
          <w:szCs w:val="22"/>
        </w:rPr>
        <w:t xml:space="preserve"> además, la </w:t>
      </w:r>
      <w:r w:rsidR="00CE1A72">
        <w:rPr>
          <w:rFonts w:eastAsia="Calibri"/>
          <w:sz w:val="22"/>
          <w:szCs w:val="22"/>
        </w:rPr>
        <w:lastRenderedPageBreak/>
        <w:t xml:space="preserve">persona técnica judicial encargada incorpora </w:t>
      </w:r>
      <w:r>
        <w:rPr>
          <w:rFonts w:eastAsia="Calibri"/>
          <w:sz w:val="22"/>
          <w:szCs w:val="22"/>
        </w:rPr>
        <w:t>los expedientes distribuidos</w:t>
      </w:r>
      <w:r w:rsidR="00CE1A72">
        <w:rPr>
          <w:rFonts w:eastAsia="Calibri"/>
          <w:sz w:val="22"/>
          <w:szCs w:val="22"/>
        </w:rPr>
        <w:t xml:space="preserve"> en un control de Excel con información en detalle; es un mismo proceso que se encuentra separa</w:t>
      </w:r>
      <w:r>
        <w:rPr>
          <w:rFonts w:eastAsia="Calibri"/>
          <w:sz w:val="22"/>
          <w:szCs w:val="22"/>
        </w:rPr>
        <w:t>do</w:t>
      </w:r>
      <w:r w:rsidR="00CE1A72">
        <w:rPr>
          <w:rFonts w:eastAsia="Calibri"/>
          <w:sz w:val="22"/>
          <w:szCs w:val="22"/>
        </w:rPr>
        <w:t xml:space="preserve"> entre</w:t>
      </w:r>
      <w:r w:rsidR="007823C8">
        <w:rPr>
          <w:rFonts w:eastAsia="Calibri"/>
          <w:sz w:val="22"/>
          <w:szCs w:val="22"/>
        </w:rPr>
        <w:t xml:space="preserve"> el personal.</w:t>
      </w:r>
    </w:p>
    <w:p w14:paraId="3C887B08" w14:textId="6A61ED07" w:rsidR="005651BE" w:rsidRPr="00182C5F" w:rsidRDefault="00915727">
      <w:pPr>
        <w:pStyle w:val="Prrafodelista"/>
        <w:numPr>
          <w:ilvl w:val="1"/>
          <w:numId w:val="11"/>
        </w:numPr>
        <w:spacing w:before="0" w:after="240" w:line="276" w:lineRule="auto"/>
        <w:rPr>
          <w:rFonts w:eastAsia="Calibri"/>
          <w:sz w:val="20"/>
          <w:szCs w:val="20"/>
        </w:rPr>
      </w:pPr>
      <w:r w:rsidRPr="00182C5F">
        <w:rPr>
          <w:rFonts w:eastAsia="Calibri"/>
          <w:sz w:val="22"/>
          <w:szCs w:val="22"/>
        </w:rPr>
        <w:t>A partir de los diferentes muestreos aplicados</w:t>
      </w:r>
      <w:r w:rsidR="006230C4" w:rsidRPr="00182C5F">
        <w:rPr>
          <w:rFonts w:eastAsia="Calibri"/>
          <w:sz w:val="22"/>
          <w:szCs w:val="22"/>
        </w:rPr>
        <w:t xml:space="preserve"> en </w:t>
      </w:r>
      <w:r w:rsidR="00DB76C2" w:rsidRPr="00182C5F">
        <w:rPr>
          <w:rFonts w:eastAsia="Calibri"/>
          <w:sz w:val="22"/>
          <w:szCs w:val="22"/>
        </w:rPr>
        <w:t>febrero 2022</w:t>
      </w:r>
      <w:r w:rsidR="006230C4" w:rsidRPr="00182C5F">
        <w:rPr>
          <w:rFonts w:eastAsia="Calibri"/>
          <w:sz w:val="22"/>
          <w:szCs w:val="22"/>
        </w:rPr>
        <w:t>,</w:t>
      </w:r>
      <w:r w:rsidRPr="00182C5F">
        <w:rPr>
          <w:rFonts w:eastAsia="Calibri"/>
          <w:sz w:val="22"/>
          <w:szCs w:val="22"/>
        </w:rPr>
        <w:t xml:space="preserve"> fue posible determinar los tiempos de duración de los procesos de medidas cautelar, desestimaciones, </w:t>
      </w:r>
      <w:r w:rsidR="006230C4" w:rsidRPr="00182C5F">
        <w:rPr>
          <w:rFonts w:eastAsia="Calibri"/>
          <w:sz w:val="22"/>
          <w:szCs w:val="22"/>
        </w:rPr>
        <w:t>sobreseimientos</w:t>
      </w:r>
      <w:r w:rsidR="00DB76C2" w:rsidRPr="00182C5F">
        <w:rPr>
          <w:rFonts w:eastAsia="Calibri"/>
          <w:sz w:val="22"/>
          <w:szCs w:val="22"/>
        </w:rPr>
        <w:t xml:space="preserve"> y</w:t>
      </w:r>
      <w:r w:rsidR="006230C4" w:rsidRPr="00182C5F">
        <w:rPr>
          <w:rFonts w:eastAsia="Calibri"/>
          <w:sz w:val="22"/>
          <w:szCs w:val="22"/>
        </w:rPr>
        <w:t xml:space="preserve"> </w:t>
      </w:r>
      <w:r w:rsidRPr="00182C5F">
        <w:rPr>
          <w:rFonts w:eastAsia="Calibri"/>
          <w:sz w:val="22"/>
          <w:szCs w:val="22"/>
        </w:rPr>
        <w:t>auto de apertura a juicio</w:t>
      </w:r>
      <w:r w:rsidR="00DB76C2" w:rsidRPr="00182C5F">
        <w:rPr>
          <w:rFonts w:eastAsia="Calibri"/>
          <w:sz w:val="22"/>
          <w:szCs w:val="22"/>
        </w:rPr>
        <w:t>,</w:t>
      </w:r>
      <w:r w:rsidR="006230C4" w:rsidRPr="00182C5F">
        <w:rPr>
          <w:rFonts w:eastAsia="Calibri"/>
          <w:sz w:val="22"/>
          <w:szCs w:val="22"/>
        </w:rPr>
        <w:t xml:space="preserve"> </w:t>
      </w:r>
      <w:r w:rsidR="00960138" w:rsidRPr="00182C5F">
        <w:rPr>
          <w:rFonts w:eastAsia="Calibri"/>
          <w:sz w:val="22"/>
          <w:szCs w:val="22"/>
        </w:rPr>
        <w:t xml:space="preserve">de los cuales </w:t>
      </w:r>
      <w:r w:rsidR="00AA4323" w:rsidRPr="00182C5F">
        <w:rPr>
          <w:rFonts w:eastAsia="Calibri"/>
          <w:sz w:val="22"/>
          <w:szCs w:val="22"/>
        </w:rPr>
        <w:t xml:space="preserve">se </w:t>
      </w:r>
      <w:r w:rsidR="006230C4" w:rsidRPr="00182C5F">
        <w:rPr>
          <w:rFonts w:eastAsia="Calibri"/>
          <w:sz w:val="22"/>
          <w:szCs w:val="22"/>
        </w:rPr>
        <w:t xml:space="preserve">estima </w:t>
      </w:r>
      <w:r w:rsidR="00AA4323" w:rsidRPr="00182C5F">
        <w:rPr>
          <w:rFonts w:eastAsia="Calibri"/>
          <w:sz w:val="22"/>
          <w:szCs w:val="22"/>
        </w:rPr>
        <w:t>que l</w:t>
      </w:r>
      <w:r w:rsidR="00646C41" w:rsidRPr="00182C5F">
        <w:rPr>
          <w:rFonts w:eastAsia="Calibri"/>
          <w:sz w:val="22"/>
          <w:szCs w:val="22"/>
        </w:rPr>
        <w:t xml:space="preserve">a duración promedio </w:t>
      </w:r>
      <w:r w:rsidR="001269F8" w:rsidRPr="00182C5F">
        <w:rPr>
          <w:rFonts w:eastAsia="Calibri"/>
          <w:sz w:val="22"/>
          <w:szCs w:val="22"/>
        </w:rPr>
        <w:t>desde que ingresa el expediente hasta que se finaliza estadísticamente</w:t>
      </w:r>
      <w:r w:rsidR="006230C4" w:rsidRPr="00182C5F">
        <w:rPr>
          <w:rFonts w:eastAsia="Calibri"/>
          <w:sz w:val="22"/>
          <w:szCs w:val="22"/>
        </w:rPr>
        <w:t xml:space="preserve"> </w:t>
      </w:r>
      <w:r w:rsidR="00960138" w:rsidRPr="00182C5F">
        <w:rPr>
          <w:rFonts w:eastAsia="Calibri"/>
          <w:sz w:val="22"/>
          <w:szCs w:val="22"/>
        </w:rPr>
        <w:t>fueron</w:t>
      </w:r>
      <w:r w:rsidR="006230C4" w:rsidRPr="00182C5F">
        <w:rPr>
          <w:rFonts w:eastAsia="Calibri"/>
          <w:sz w:val="22"/>
          <w:szCs w:val="22"/>
        </w:rPr>
        <w:t xml:space="preserve"> de </w:t>
      </w:r>
      <w:r w:rsidR="00DB76C2" w:rsidRPr="00182C5F">
        <w:rPr>
          <w:rFonts w:eastAsia="Calibri"/>
          <w:sz w:val="22"/>
          <w:szCs w:val="22"/>
        </w:rPr>
        <w:t>6</w:t>
      </w:r>
      <w:r w:rsidR="006230C4" w:rsidRPr="00182C5F">
        <w:rPr>
          <w:rFonts w:eastAsia="Calibri"/>
          <w:sz w:val="22"/>
          <w:szCs w:val="22"/>
        </w:rPr>
        <w:t xml:space="preserve">, </w:t>
      </w:r>
      <w:r w:rsidR="00DB76C2" w:rsidRPr="00182C5F">
        <w:rPr>
          <w:rFonts w:eastAsia="Calibri"/>
          <w:sz w:val="22"/>
          <w:szCs w:val="22"/>
        </w:rPr>
        <w:t>24</w:t>
      </w:r>
      <w:r w:rsidR="00242409" w:rsidRPr="00182C5F">
        <w:rPr>
          <w:rFonts w:eastAsia="Calibri"/>
          <w:sz w:val="22"/>
          <w:szCs w:val="22"/>
        </w:rPr>
        <w:t>,</w:t>
      </w:r>
      <w:r w:rsidR="006230C4" w:rsidRPr="00182C5F">
        <w:rPr>
          <w:rFonts w:eastAsia="Calibri"/>
          <w:sz w:val="22"/>
          <w:szCs w:val="22"/>
        </w:rPr>
        <w:t xml:space="preserve"> </w:t>
      </w:r>
      <w:r w:rsidR="00DB76C2" w:rsidRPr="00182C5F">
        <w:rPr>
          <w:rFonts w:eastAsia="Calibri"/>
          <w:sz w:val="22"/>
          <w:szCs w:val="22"/>
        </w:rPr>
        <w:t>31 y</w:t>
      </w:r>
      <w:r w:rsidR="006230C4" w:rsidRPr="00182C5F">
        <w:rPr>
          <w:rFonts w:eastAsia="Calibri"/>
          <w:sz w:val="22"/>
          <w:szCs w:val="22"/>
        </w:rPr>
        <w:t xml:space="preserve"> </w:t>
      </w:r>
      <w:r w:rsidR="00DB76C2" w:rsidRPr="00182C5F">
        <w:rPr>
          <w:rFonts w:eastAsia="Calibri"/>
          <w:sz w:val="22"/>
          <w:szCs w:val="22"/>
        </w:rPr>
        <w:t>279</w:t>
      </w:r>
      <w:r w:rsidR="006230C4" w:rsidRPr="00182C5F">
        <w:rPr>
          <w:rFonts w:eastAsia="Calibri"/>
          <w:sz w:val="22"/>
          <w:szCs w:val="22"/>
        </w:rPr>
        <w:t xml:space="preserve"> días respectivamente</w:t>
      </w:r>
      <w:r w:rsidR="00AC3DC2" w:rsidRPr="00182C5F">
        <w:rPr>
          <w:rFonts w:eastAsia="Calibri"/>
          <w:sz w:val="22"/>
          <w:szCs w:val="22"/>
        </w:rPr>
        <w:t xml:space="preserve">, </w:t>
      </w:r>
      <w:r w:rsidR="008B710F" w:rsidRPr="00182C5F">
        <w:rPr>
          <w:sz w:val="22"/>
          <w:szCs w:val="22"/>
          <w:lang w:eastAsia="zh-CN"/>
        </w:rPr>
        <w:t>en comparación con el modelo de tramitación, únicamente se tienen tiempos superiores en la duración de los autos de apertura a juicio, según el cual el valor umbral es de 90 días y en el Juzgado se tiene un valor de 279</w:t>
      </w:r>
      <w:r w:rsidR="00AC3DC2" w:rsidRPr="00182C5F">
        <w:rPr>
          <w:rFonts w:eastAsia="Calibri"/>
          <w:sz w:val="22"/>
          <w:szCs w:val="22"/>
        </w:rPr>
        <w:t xml:space="preserve">. </w:t>
      </w:r>
      <w:r w:rsidR="005651BE" w:rsidRPr="00182C5F">
        <w:rPr>
          <w:rFonts w:eastAsia="Calibri"/>
          <w:sz w:val="22"/>
          <w:szCs w:val="22"/>
        </w:rPr>
        <w:t xml:space="preserve"> Además, es importante mencionar que, los muestreos fueron completados por la oficina y en la plantilla de asuntos terminados debían colocar si los expedientes presentaban alguna situación que extendiera el plazo del proceso como las reprogramaciones, incumplimientos de medidas alternas, rebeldías u otra; para el análisis se consideró esa información, por lo que se separaron los expedientes que presentaban las situaciones que incrementaban el plazo con los asuntos que no, por lo tanto, el resultado de los 279 días corresponde a </w:t>
      </w:r>
      <w:r w:rsidR="008B710F" w:rsidRPr="00182C5F">
        <w:rPr>
          <w:rFonts w:eastAsia="Calibri"/>
          <w:sz w:val="22"/>
          <w:szCs w:val="22"/>
        </w:rPr>
        <w:t>las causas</w:t>
      </w:r>
      <w:r w:rsidR="005651BE" w:rsidRPr="00182C5F">
        <w:rPr>
          <w:rFonts w:eastAsia="Calibri"/>
          <w:sz w:val="22"/>
          <w:szCs w:val="22"/>
        </w:rPr>
        <w:t xml:space="preserve"> que no presentaban alguna situación que extendiera el plazo</w:t>
      </w:r>
      <w:r w:rsidR="008B710F" w:rsidRPr="00182C5F">
        <w:rPr>
          <w:rFonts w:eastAsia="Calibri"/>
          <w:sz w:val="22"/>
          <w:szCs w:val="22"/>
        </w:rPr>
        <w:t xml:space="preserve">, de igual forma debe tomarse en consideración </w:t>
      </w:r>
      <w:r w:rsidR="005651BE" w:rsidRPr="00182C5F">
        <w:rPr>
          <w:rFonts w:eastAsia="Calibri"/>
          <w:sz w:val="22"/>
          <w:szCs w:val="22"/>
        </w:rPr>
        <w:t>que el plazo de agenda durante el abordaje se encontraba aproximadamente a ocho meses, lo que impacta el tiempo de duración.</w:t>
      </w:r>
    </w:p>
    <w:p w14:paraId="3196D3A6" w14:textId="0D6C274E" w:rsidR="00AC3DC2" w:rsidRPr="00140BAE" w:rsidRDefault="00AC3DC2" w:rsidP="001818A8">
      <w:pPr>
        <w:pStyle w:val="Prrafodelista"/>
        <w:spacing w:before="0" w:after="240" w:line="276" w:lineRule="auto"/>
        <w:ind w:left="576"/>
        <w:rPr>
          <w:rFonts w:eastAsia="Calibri"/>
          <w:sz w:val="22"/>
          <w:szCs w:val="22"/>
        </w:rPr>
      </w:pPr>
      <w:r>
        <w:rPr>
          <w:rFonts w:eastAsia="Calibri"/>
          <w:sz w:val="22"/>
          <w:szCs w:val="22"/>
        </w:rPr>
        <w:t xml:space="preserve">Asimismo, </w:t>
      </w:r>
      <w:r w:rsidR="009766B9">
        <w:rPr>
          <w:rFonts w:eastAsia="Calibri"/>
          <w:sz w:val="22"/>
          <w:szCs w:val="22"/>
        </w:rPr>
        <w:t>hay que aclarar</w:t>
      </w:r>
      <w:r>
        <w:rPr>
          <w:rFonts w:eastAsia="Calibri"/>
          <w:sz w:val="22"/>
          <w:szCs w:val="22"/>
        </w:rPr>
        <w:t xml:space="preserve"> </w:t>
      </w:r>
      <w:r w:rsidR="003A2B5B">
        <w:rPr>
          <w:rFonts w:eastAsia="Calibri"/>
          <w:sz w:val="22"/>
          <w:szCs w:val="22"/>
        </w:rPr>
        <w:t>que, el</w:t>
      </w:r>
      <w:r>
        <w:rPr>
          <w:rFonts w:eastAsia="Calibri"/>
          <w:sz w:val="22"/>
          <w:szCs w:val="22"/>
        </w:rPr>
        <w:t xml:space="preserve"> </w:t>
      </w:r>
      <w:r w:rsidR="008B710F">
        <w:rPr>
          <w:rFonts w:eastAsia="Calibri"/>
          <w:sz w:val="22"/>
          <w:szCs w:val="22"/>
        </w:rPr>
        <w:t>resultado de la duración promedio</w:t>
      </w:r>
      <w:r>
        <w:rPr>
          <w:rFonts w:eastAsia="Calibri"/>
          <w:sz w:val="22"/>
          <w:szCs w:val="22"/>
        </w:rPr>
        <w:t xml:space="preserve"> en las desestimaciones y sobreseimientos no </w:t>
      </w:r>
      <w:r w:rsidR="005651BE">
        <w:rPr>
          <w:rFonts w:eastAsia="Calibri"/>
          <w:sz w:val="22"/>
          <w:szCs w:val="22"/>
        </w:rPr>
        <w:t xml:space="preserve">está </w:t>
      </w:r>
      <w:r>
        <w:rPr>
          <w:rFonts w:eastAsia="Calibri"/>
          <w:sz w:val="22"/>
          <w:szCs w:val="22"/>
        </w:rPr>
        <w:t>contabiliza</w:t>
      </w:r>
      <w:r w:rsidR="005651BE">
        <w:rPr>
          <w:rFonts w:eastAsia="Calibri"/>
          <w:sz w:val="22"/>
          <w:szCs w:val="22"/>
        </w:rPr>
        <w:t>ndo</w:t>
      </w:r>
      <w:r>
        <w:rPr>
          <w:rFonts w:eastAsia="Calibri"/>
          <w:sz w:val="22"/>
          <w:szCs w:val="22"/>
        </w:rPr>
        <w:t xml:space="preserve"> el tiempo </w:t>
      </w:r>
      <w:r w:rsidR="00510521">
        <w:rPr>
          <w:rFonts w:eastAsia="Calibri"/>
          <w:sz w:val="22"/>
          <w:szCs w:val="22"/>
        </w:rPr>
        <w:t>de</w:t>
      </w:r>
      <w:r>
        <w:rPr>
          <w:rFonts w:eastAsia="Calibri"/>
          <w:sz w:val="22"/>
          <w:szCs w:val="22"/>
        </w:rPr>
        <w:t xml:space="preserve"> la duración del proceso de notificaciones o demás tramites porque en el Juzgado finaliza estos asuntos estadísticamente antes de</w:t>
      </w:r>
      <w:r w:rsidR="008B710F">
        <w:rPr>
          <w:rFonts w:eastAsia="Calibri"/>
          <w:sz w:val="22"/>
          <w:szCs w:val="22"/>
        </w:rPr>
        <w:t xml:space="preserve"> realizar</w:t>
      </w:r>
      <w:r>
        <w:rPr>
          <w:rFonts w:eastAsia="Calibri"/>
          <w:sz w:val="22"/>
          <w:szCs w:val="22"/>
        </w:rPr>
        <w:t xml:space="preserve"> esos procesos.</w:t>
      </w:r>
    </w:p>
    <w:p w14:paraId="2BB2E5BC" w14:textId="0819E62B" w:rsidR="00C45157" w:rsidRDefault="008A7B4B">
      <w:pPr>
        <w:pStyle w:val="Prrafodelista"/>
        <w:numPr>
          <w:ilvl w:val="1"/>
          <w:numId w:val="11"/>
        </w:numPr>
        <w:spacing w:before="0" w:after="240" w:line="276" w:lineRule="auto"/>
        <w:rPr>
          <w:rFonts w:eastAsia="Calibri"/>
          <w:sz w:val="22"/>
          <w:szCs w:val="22"/>
        </w:rPr>
      </w:pPr>
      <w:r w:rsidRPr="008A7B4B">
        <w:rPr>
          <w:rFonts w:eastAsia="Calibri"/>
          <w:sz w:val="22"/>
          <w:szCs w:val="22"/>
        </w:rPr>
        <w:t xml:space="preserve">Para brindar más información sobre la duración promedio de los procesos de las desestimaciones y sobreseimientos de la oficina, adicional a los muestreos se revisaron </w:t>
      </w:r>
      <w:r w:rsidR="00870D78" w:rsidRPr="00140BAE">
        <w:rPr>
          <w:rFonts w:eastAsia="Calibri"/>
          <w:sz w:val="22"/>
          <w:szCs w:val="22"/>
        </w:rPr>
        <w:t>las bases de datos del Subproceso de Estadística</w:t>
      </w:r>
      <w:r>
        <w:rPr>
          <w:rFonts w:eastAsia="Calibri"/>
          <w:sz w:val="22"/>
          <w:szCs w:val="22"/>
        </w:rPr>
        <w:t xml:space="preserve"> y</w:t>
      </w:r>
      <w:r w:rsidR="009E5726" w:rsidRPr="00140BAE">
        <w:rPr>
          <w:rFonts w:eastAsia="Calibri"/>
          <w:sz w:val="22"/>
          <w:szCs w:val="22"/>
        </w:rPr>
        <w:t xml:space="preserve"> se</w:t>
      </w:r>
      <w:r w:rsidR="00870D78" w:rsidRPr="00140BAE">
        <w:rPr>
          <w:rFonts w:eastAsia="Calibri"/>
          <w:sz w:val="22"/>
          <w:szCs w:val="22"/>
        </w:rPr>
        <w:t xml:space="preserve"> </w:t>
      </w:r>
      <w:r w:rsidR="008B710F">
        <w:rPr>
          <w:rFonts w:eastAsia="Calibri"/>
          <w:sz w:val="22"/>
          <w:szCs w:val="22"/>
        </w:rPr>
        <w:t>obtuvo</w:t>
      </w:r>
      <w:r w:rsidR="009E5726" w:rsidRPr="00140BAE">
        <w:rPr>
          <w:rFonts w:eastAsia="Calibri"/>
          <w:sz w:val="22"/>
          <w:szCs w:val="22"/>
        </w:rPr>
        <w:t xml:space="preserve"> </w:t>
      </w:r>
      <w:r w:rsidR="008B710F">
        <w:rPr>
          <w:rFonts w:eastAsia="Calibri"/>
          <w:sz w:val="22"/>
          <w:szCs w:val="22"/>
        </w:rPr>
        <w:t xml:space="preserve">que los </w:t>
      </w:r>
      <w:r w:rsidR="008B710F" w:rsidRPr="00140BAE">
        <w:rPr>
          <w:rFonts w:eastAsia="Calibri"/>
          <w:sz w:val="22"/>
          <w:szCs w:val="22"/>
        </w:rPr>
        <w:t xml:space="preserve">sobreseimientos y desestimaciones </w:t>
      </w:r>
      <w:r w:rsidR="002033BF" w:rsidRPr="00140BAE">
        <w:rPr>
          <w:rFonts w:eastAsia="Calibri"/>
          <w:sz w:val="22"/>
          <w:szCs w:val="22"/>
        </w:rPr>
        <w:t>finalizados en el</w:t>
      </w:r>
      <w:r w:rsidR="009E5726" w:rsidRPr="00140BAE">
        <w:rPr>
          <w:rFonts w:eastAsia="Calibri"/>
          <w:sz w:val="22"/>
          <w:szCs w:val="22"/>
        </w:rPr>
        <w:t xml:space="preserve"> </w:t>
      </w:r>
      <w:r w:rsidR="00DB76C2">
        <w:rPr>
          <w:rFonts w:eastAsia="Calibri"/>
          <w:sz w:val="22"/>
          <w:szCs w:val="22"/>
        </w:rPr>
        <w:t>2021</w:t>
      </w:r>
      <w:r w:rsidR="008B710F">
        <w:rPr>
          <w:rFonts w:eastAsia="Calibri"/>
          <w:sz w:val="22"/>
          <w:szCs w:val="22"/>
        </w:rPr>
        <w:t xml:space="preserve"> tuvieron una duración promedio</w:t>
      </w:r>
      <w:r w:rsidR="00D02C0F">
        <w:rPr>
          <w:rFonts w:eastAsia="Calibri"/>
          <w:sz w:val="22"/>
          <w:szCs w:val="22"/>
        </w:rPr>
        <w:t>,</w:t>
      </w:r>
      <w:r w:rsidR="008B710F">
        <w:rPr>
          <w:rFonts w:eastAsia="Calibri"/>
          <w:sz w:val="22"/>
          <w:szCs w:val="22"/>
        </w:rPr>
        <w:t xml:space="preserve"> </w:t>
      </w:r>
      <w:r w:rsidR="009E5726" w:rsidRPr="00140BAE">
        <w:rPr>
          <w:rFonts w:eastAsia="Calibri"/>
          <w:sz w:val="22"/>
          <w:szCs w:val="22"/>
        </w:rPr>
        <w:t xml:space="preserve">desde que ingresan los asuntos </w:t>
      </w:r>
      <w:r>
        <w:rPr>
          <w:rFonts w:eastAsia="Calibri"/>
          <w:sz w:val="22"/>
          <w:szCs w:val="22"/>
        </w:rPr>
        <w:t xml:space="preserve">al Juzgado </w:t>
      </w:r>
      <w:r w:rsidR="009E5726" w:rsidRPr="00140BAE">
        <w:rPr>
          <w:rFonts w:eastAsia="Calibri"/>
          <w:sz w:val="22"/>
          <w:szCs w:val="22"/>
        </w:rPr>
        <w:t>hasta que finalizan estadísticamente</w:t>
      </w:r>
      <w:r w:rsidR="00D02C0F">
        <w:rPr>
          <w:rFonts w:eastAsia="Calibri"/>
          <w:sz w:val="22"/>
          <w:szCs w:val="22"/>
        </w:rPr>
        <w:t>,</w:t>
      </w:r>
      <w:r w:rsidR="009E5726" w:rsidRPr="00140BAE">
        <w:rPr>
          <w:rFonts w:eastAsia="Calibri"/>
          <w:sz w:val="22"/>
          <w:szCs w:val="22"/>
        </w:rPr>
        <w:t xml:space="preserve"> </w:t>
      </w:r>
      <w:r w:rsidR="002033BF" w:rsidRPr="00140BAE">
        <w:rPr>
          <w:rFonts w:eastAsia="Calibri"/>
          <w:sz w:val="22"/>
          <w:szCs w:val="22"/>
        </w:rPr>
        <w:t>de</w:t>
      </w:r>
      <w:r w:rsidR="009E5726" w:rsidRPr="00140BAE">
        <w:rPr>
          <w:rFonts w:eastAsia="Calibri"/>
          <w:sz w:val="22"/>
          <w:szCs w:val="22"/>
        </w:rPr>
        <w:t xml:space="preserve"> 30 días</w:t>
      </w:r>
      <w:r w:rsidR="00D02C0F">
        <w:rPr>
          <w:rFonts w:eastAsia="Calibri"/>
          <w:sz w:val="22"/>
          <w:szCs w:val="22"/>
        </w:rPr>
        <w:t>;</w:t>
      </w:r>
      <w:r w:rsidR="00DB76C2">
        <w:rPr>
          <w:rFonts w:eastAsia="Calibri"/>
          <w:sz w:val="22"/>
          <w:szCs w:val="22"/>
        </w:rPr>
        <w:t xml:space="preserve"> </w:t>
      </w:r>
      <w:r>
        <w:rPr>
          <w:rFonts w:eastAsia="Calibri"/>
          <w:sz w:val="22"/>
          <w:szCs w:val="22"/>
        </w:rPr>
        <w:t xml:space="preserve">este dato </w:t>
      </w:r>
      <w:r w:rsidR="008B710F">
        <w:rPr>
          <w:rFonts w:eastAsia="Calibri"/>
          <w:sz w:val="22"/>
          <w:szCs w:val="22"/>
        </w:rPr>
        <w:t xml:space="preserve">es similar a </w:t>
      </w:r>
      <w:r>
        <w:rPr>
          <w:rFonts w:eastAsia="Calibri"/>
          <w:sz w:val="22"/>
          <w:szCs w:val="22"/>
        </w:rPr>
        <w:t>los</w:t>
      </w:r>
      <w:r w:rsidR="00DB76C2">
        <w:rPr>
          <w:rFonts w:eastAsia="Calibri"/>
          <w:sz w:val="22"/>
          <w:szCs w:val="22"/>
        </w:rPr>
        <w:t xml:space="preserve"> resultados del muestreo, pero </w:t>
      </w:r>
      <w:r w:rsidR="008B710F">
        <w:rPr>
          <w:rFonts w:eastAsia="Calibri"/>
          <w:sz w:val="22"/>
          <w:szCs w:val="22"/>
        </w:rPr>
        <w:t xml:space="preserve">se debe </w:t>
      </w:r>
      <w:r w:rsidR="00DB76C2">
        <w:rPr>
          <w:rFonts w:eastAsia="Calibri"/>
          <w:sz w:val="22"/>
          <w:szCs w:val="22"/>
        </w:rPr>
        <w:t>aclarar que</w:t>
      </w:r>
      <w:r w:rsidR="00D02C0F">
        <w:rPr>
          <w:rFonts w:eastAsia="Calibri"/>
          <w:sz w:val="22"/>
          <w:szCs w:val="22"/>
        </w:rPr>
        <w:t>,</w:t>
      </w:r>
      <w:r w:rsidR="008B710F">
        <w:rPr>
          <w:rFonts w:eastAsia="Calibri"/>
          <w:sz w:val="22"/>
          <w:szCs w:val="22"/>
        </w:rPr>
        <w:t xml:space="preserve"> ese </w:t>
      </w:r>
      <w:r w:rsidR="00D02C0F">
        <w:rPr>
          <w:rFonts w:eastAsia="Calibri"/>
          <w:sz w:val="22"/>
          <w:szCs w:val="22"/>
        </w:rPr>
        <w:t>resultado</w:t>
      </w:r>
      <w:r w:rsidR="00DB76C2">
        <w:rPr>
          <w:rFonts w:eastAsia="Calibri"/>
          <w:sz w:val="22"/>
          <w:szCs w:val="22"/>
        </w:rPr>
        <w:t xml:space="preserve"> </w:t>
      </w:r>
      <w:r>
        <w:rPr>
          <w:rFonts w:eastAsia="Calibri"/>
          <w:sz w:val="22"/>
          <w:szCs w:val="22"/>
        </w:rPr>
        <w:t xml:space="preserve">no contabiliza </w:t>
      </w:r>
      <w:r w:rsidR="00DB76C2">
        <w:rPr>
          <w:rFonts w:eastAsia="Calibri"/>
          <w:sz w:val="22"/>
          <w:szCs w:val="22"/>
        </w:rPr>
        <w:t>el tiempo de duración del proceso de notificaciones</w:t>
      </w:r>
      <w:r w:rsidR="00D205CB">
        <w:rPr>
          <w:rFonts w:eastAsia="Calibri"/>
          <w:sz w:val="22"/>
          <w:szCs w:val="22"/>
        </w:rPr>
        <w:t xml:space="preserve"> y demás tramite que le realizan al expediente</w:t>
      </w:r>
      <w:r>
        <w:rPr>
          <w:rFonts w:eastAsia="Calibri"/>
          <w:sz w:val="22"/>
          <w:szCs w:val="22"/>
        </w:rPr>
        <w:t xml:space="preserve"> porque </w:t>
      </w:r>
      <w:r w:rsidR="00D02C0F">
        <w:rPr>
          <w:rFonts w:eastAsia="Calibri"/>
          <w:sz w:val="22"/>
          <w:szCs w:val="22"/>
        </w:rPr>
        <w:t>el Juzgado finaliza estos asuntos estadísticamente antes de realizar esos procesos</w:t>
      </w:r>
      <w:r w:rsidR="008B710F">
        <w:rPr>
          <w:rFonts w:eastAsia="Calibri"/>
          <w:sz w:val="22"/>
          <w:szCs w:val="22"/>
        </w:rPr>
        <w:t xml:space="preserve">, por lo </w:t>
      </w:r>
      <w:r w:rsidR="00D02C0F">
        <w:rPr>
          <w:rFonts w:eastAsia="Calibri"/>
          <w:sz w:val="22"/>
          <w:szCs w:val="22"/>
        </w:rPr>
        <w:t xml:space="preserve">tanto, </w:t>
      </w:r>
      <w:r w:rsidR="008B710F">
        <w:rPr>
          <w:rFonts w:eastAsia="Calibri"/>
          <w:sz w:val="22"/>
          <w:szCs w:val="22"/>
        </w:rPr>
        <w:t>no se puede indicar si los plazos se encuentran conforme al modelo de tramitación</w:t>
      </w:r>
      <w:r>
        <w:rPr>
          <w:rFonts w:eastAsia="Calibri"/>
          <w:sz w:val="22"/>
          <w:szCs w:val="22"/>
        </w:rPr>
        <w:t>.</w:t>
      </w:r>
    </w:p>
    <w:p w14:paraId="08BF926D" w14:textId="026DA5FF" w:rsidR="00724E90" w:rsidRDefault="00DB76C2">
      <w:pPr>
        <w:pStyle w:val="Prrafodelista"/>
        <w:numPr>
          <w:ilvl w:val="1"/>
          <w:numId w:val="11"/>
        </w:numPr>
        <w:spacing w:before="0" w:after="240" w:line="276" w:lineRule="auto"/>
        <w:rPr>
          <w:rFonts w:eastAsia="Calibri"/>
          <w:sz w:val="22"/>
          <w:szCs w:val="22"/>
        </w:rPr>
      </w:pPr>
      <w:r>
        <w:rPr>
          <w:rFonts w:eastAsia="Calibri"/>
          <w:sz w:val="22"/>
          <w:szCs w:val="22"/>
        </w:rPr>
        <w:t>De</w:t>
      </w:r>
      <w:r w:rsidR="00BF0E2C">
        <w:rPr>
          <w:rFonts w:eastAsia="Calibri"/>
          <w:sz w:val="22"/>
          <w:szCs w:val="22"/>
        </w:rPr>
        <w:t>l muestreo aplicado para obtener la duración promedio de</w:t>
      </w:r>
      <w:r>
        <w:rPr>
          <w:rFonts w:eastAsia="Calibri"/>
          <w:sz w:val="22"/>
          <w:szCs w:val="22"/>
        </w:rPr>
        <w:t xml:space="preserve"> las apelaciones de segunda instancia </w:t>
      </w:r>
      <w:r w:rsidR="00BF0E2C">
        <w:rPr>
          <w:rFonts w:eastAsia="Calibri"/>
          <w:sz w:val="22"/>
          <w:szCs w:val="22"/>
        </w:rPr>
        <w:t xml:space="preserve">(tránsito y contravenciones) </w:t>
      </w:r>
      <w:r>
        <w:rPr>
          <w:rFonts w:eastAsia="Calibri"/>
          <w:sz w:val="22"/>
          <w:szCs w:val="22"/>
        </w:rPr>
        <w:t xml:space="preserve">se </w:t>
      </w:r>
      <w:r w:rsidR="000B0AA6">
        <w:rPr>
          <w:rFonts w:eastAsia="Calibri"/>
          <w:sz w:val="22"/>
          <w:szCs w:val="22"/>
        </w:rPr>
        <w:t>menciona</w:t>
      </w:r>
      <w:r>
        <w:rPr>
          <w:rFonts w:eastAsia="Calibri"/>
          <w:sz w:val="22"/>
          <w:szCs w:val="22"/>
        </w:rPr>
        <w:t xml:space="preserve"> que, no se obtuvieron resultados </w:t>
      </w:r>
      <w:r w:rsidR="00AA17D7">
        <w:rPr>
          <w:rFonts w:eastAsia="Calibri"/>
          <w:sz w:val="22"/>
          <w:szCs w:val="22"/>
        </w:rPr>
        <w:t xml:space="preserve">porque </w:t>
      </w:r>
      <w:r>
        <w:rPr>
          <w:rFonts w:eastAsia="Calibri"/>
          <w:sz w:val="22"/>
          <w:szCs w:val="22"/>
        </w:rPr>
        <w:t xml:space="preserve">según </w:t>
      </w:r>
      <w:r w:rsidR="00AA17D7">
        <w:rPr>
          <w:rFonts w:eastAsia="Calibri"/>
          <w:sz w:val="22"/>
          <w:szCs w:val="22"/>
        </w:rPr>
        <w:t xml:space="preserve">lo </w:t>
      </w:r>
      <w:r>
        <w:rPr>
          <w:rFonts w:eastAsia="Calibri"/>
          <w:sz w:val="22"/>
          <w:szCs w:val="22"/>
        </w:rPr>
        <w:t>indica</w:t>
      </w:r>
      <w:r w:rsidR="00AA17D7">
        <w:rPr>
          <w:rFonts w:eastAsia="Calibri"/>
          <w:sz w:val="22"/>
          <w:szCs w:val="22"/>
        </w:rPr>
        <w:t>do por</w:t>
      </w:r>
      <w:r>
        <w:rPr>
          <w:rFonts w:eastAsia="Calibri"/>
          <w:sz w:val="22"/>
          <w:szCs w:val="22"/>
        </w:rPr>
        <w:t xml:space="preserve"> el Juzgado durante el tiempo analizado no ingres</w:t>
      </w:r>
      <w:r w:rsidR="001A6F1A">
        <w:rPr>
          <w:rFonts w:eastAsia="Calibri"/>
          <w:sz w:val="22"/>
          <w:szCs w:val="22"/>
        </w:rPr>
        <w:t>ó</w:t>
      </w:r>
      <w:r>
        <w:rPr>
          <w:rFonts w:eastAsia="Calibri"/>
          <w:sz w:val="22"/>
          <w:szCs w:val="22"/>
        </w:rPr>
        <w:t xml:space="preserve"> </w:t>
      </w:r>
      <w:r w:rsidR="00B77B7D">
        <w:rPr>
          <w:rFonts w:eastAsia="Calibri"/>
          <w:sz w:val="22"/>
          <w:szCs w:val="22"/>
        </w:rPr>
        <w:t>algún</w:t>
      </w:r>
      <w:r>
        <w:rPr>
          <w:rFonts w:eastAsia="Calibri"/>
          <w:sz w:val="22"/>
          <w:szCs w:val="22"/>
        </w:rPr>
        <w:t xml:space="preserve"> recurso. Por lo tanto, para verificar el tiempo de duración de est</w:t>
      </w:r>
      <w:r w:rsidR="00B77B7D">
        <w:rPr>
          <w:rFonts w:eastAsia="Calibri"/>
          <w:sz w:val="22"/>
          <w:szCs w:val="22"/>
        </w:rPr>
        <w:t>e proceso se analiza</w:t>
      </w:r>
      <w:r w:rsidR="00BF0E2C">
        <w:rPr>
          <w:rFonts w:eastAsia="Calibri"/>
          <w:sz w:val="22"/>
          <w:szCs w:val="22"/>
        </w:rPr>
        <w:t>ron</w:t>
      </w:r>
      <w:r w:rsidR="00B77B7D">
        <w:rPr>
          <w:rFonts w:eastAsia="Calibri"/>
          <w:sz w:val="22"/>
          <w:szCs w:val="22"/>
        </w:rPr>
        <w:t xml:space="preserve"> los datos </w:t>
      </w:r>
      <w:r w:rsidR="000B0AA6">
        <w:rPr>
          <w:rFonts w:eastAsia="Calibri"/>
          <w:sz w:val="22"/>
          <w:szCs w:val="22"/>
        </w:rPr>
        <w:t>del 2021</w:t>
      </w:r>
      <w:r w:rsidR="00B77B7D">
        <w:rPr>
          <w:rFonts w:eastAsia="Calibri"/>
          <w:sz w:val="22"/>
          <w:szCs w:val="22"/>
        </w:rPr>
        <w:t>de</w:t>
      </w:r>
      <w:r w:rsidR="000B0AA6">
        <w:rPr>
          <w:rFonts w:eastAsia="Calibri"/>
          <w:sz w:val="22"/>
          <w:szCs w:val="22"/>
        </w:rPr>
        <w:t>l</w:t>
      </w:r>
      <w:r w:rsidR="00B77B7D">
        <w:rPr>
          <w:rFonts w:eastAsia="Calibri"/>
          <w:sz w:val="22"/>
          <w:szCs w:val="22"/>
        </w:rPr>
        <w:t xml:space="preserve"> SIGMA y se obt</w:t>
      </w:r>
      <w:r w:rsidR="00BF0E2C">
        <w:rPr>
          <w:rFonts w:eastAsia="Calibri"/>
          <w:sz w:val="22"/>
          <w:szCs w:val="22"/>
        </w:rPr>
        <w:t>uvo</w:t>
      </w:r>
      <w:r w:rsidR="000B0AA6">
        <w:rPr>
          <w:rFonts w:eastAsia="Calibri"/>
          <w:sz w:val="22"/>
          <w:szCs w:val="22"/>
        </w:rPr>
        <w:t xml:space="preserve"> como resultado</w:t>
      </w:r>
      <w:r w:rsidR="00BF0E2C">
        <w:rPr>
          <w:rFonts w:eastAsia="Calibri"/>
          <w:sz w:val="22"/>
          <w:szCs w:val="22"/>
        </w:rPr>
        <w:t xml:space="preserve"> </w:t>
      </w:r>
      <w:r w:rsidR="00B77B7D">
        <w:rPr>
          <w:rFonts w:eastAsia="Calibri"/>
          <w:sz w:val="22"/>
          <w:szCs w:val="22"/>
        </w:rPr>
        <w:t xml:space="preserve">una duración promedio de 59 días, </w:t>
      </w:r>
      <w:r w:rsidR="00AA17D7">
        <w:rPr>
          <w:rFonts w:eastAsia="Calibri"/>
          <w:sz w:val="22"/>
          <w:szCs w:val="22"/>
        </w:rPr>
        <w:t xml:space="preserve">el cual </w:t>
      </w:r>
      <w:r w:rsidR="00B77B7D">
        <w:rPr>
          <w:rFonts w:eastAsia="Calibri"/>
          <w:sz w:val="22"/>
          <w:szCs w:val="22"/>
        </w:rPr>
        <w:t xml:space="preserve">supera el parámetro establecido en el modelo de tramitación de 28 días. </w:t>
      </w:r>
    </w:p>
    <w:p w14:paraId="4C4FD92E" w14:textId="092C817A" w:rsidR="00DB76C2" w:rsidRPr="00140BAE" w:rsidRDefault="00AA17D7" w:rsidP="00724E90">
      <w:pPr>
        <w:pStyle w:val="Prrafodelista"/>
        <w:spacing w:before="0" w:after="240" w:line="276" w:lineRule="auto"/>
        <w:ind w:left="576"/>
        <w:rPr>
          <w:rFonts w:eastAsia="Calibri"/>
          <w:sz w:val="22"/>
          <w:szCs w:val="22"/>
        </w:rPr>
      </w:pPr>
      <w:r>
        <w:rPr>
          <w:rFonts w:eastAsia="Calibri"/>
          <w:sz w:val="22"/>
          <w:szCs w:val="22"/>
        </w:rPr>
        <w:lastRenderedPageBreak/>
        <w:t>Durante</w:t>
      </w:r>
      <w:r w:rsidR="00BF0E2C">
        <w:rPr>
          <w:rFonts w:eastAsia="Calibri"/>
          <w:sz w:val="22"/>
          <w:szCs w:val="22"/>
        </w:rPr>
        <w:t xml:space="preserve"> el análisis de </w:t>
      </w:r>
      <w:r w:rsidR="000B0AA6">
        <w:rPr>
          <w:rFonts w:eastAsia="Calibri"/>
          <w:sz w:val="22"/>
          <w:szCs w:val="22"/>
        </w:rPr>
        <w:t>los recursos</w:t>
      </w:r>
      <w:r w:rsidR="00BF0E2C">
        <w:rPr>
          <w:rFonts w:eastAsia="Calibri"/>
          <w:sz w:val="22"/>
          <w:szCs w:val="22"/>
        </w:rPr>
        <w:t xml:space="preserve"> se </w:t>
      </w:r>
      <w:r w:rsidR="00F04033">
        <w:rPr>
          <w:rFonts w:eastAsia="Calibri"/>
          <w:sz w:val="22"/>
          <w:szCs w:val="22"/>
        </w:rPr>
        <w:t>detectaron</w:t>
      </w:r>
      <w:r w:rsidR="00BF0E2C">
        <w:rPr>
          <w:rFonts w:eastAsia="Calibri"/>
          <w:sz w:val="22"/>
          <w:szCs w:val="22"/>
        </w:rPr>
        <w:t xml:space="preserve"> </w:t>
      </w:r>
      <w:r w:rsidR="00B77B7D">
        <w:rPr>
          <w:rFonts w:eastAsia="Calibri"/>
          <w:sz w:val="22"/>
          <w:szCs w:val="22"/>
        </w:rPr>
        <w:t>clases de asunto</w:t>
      </w:r>
      <w:r w:rsidR="000B0AA6">
        <w:rPr>
          <w:rFonts w:eastAsia="Calibri"/>
          <w:sz w:val="22"/>
          <w:szCs w:val="22"/>
        </w:rPr>
        <w:t>s</w:t>
      </w:r>
      <w:r w:rsidR="00B77B7D">
        <w:rPr>
          <w:rFonts w:eastAsia="Calibri"/>
          <w:sz w:val="22"/>
          <w:szCs w:val="22"/>
        </w:rPr>
        <w:t xml:space="preserve"> de recursos que no corresponden a </w:t>
      </w:r>
      <w:r w:rsidR="000B0AA6">
        <w:rPr>
          <w:rFonts w:eastAsia="Calibri"/>
          <w:sz w:val="22"/>
          <w:szCs w:val="22"/>
        </w:rPr>
        <w:t>tránsito</w:t>
      </w:r>
      <w:r w:rsidR="00B77B7D">
        <w:rPr>
          <w:rFonts w:eastAsia="Calibri"/>
          <w:sz w:val="22"/>
          <w:szCs w:val="22"/>
        </w:rPr>
        <w:t xml:space="preserve"> y contravenciones, </w:t>
      </w:r>
      <w:r w:rsidR="000B0AA6">
        <w:rPr>
          <w:rFonts w:eastAsia="Calibri"/>
          <w:sz w:val="22"/>
          <w:szCs w:val="22"/>
        </w:rPr>
        <w:t xml:space="preserve">se </w:t>
      </w:r>
      <w:r w:rsidR="00B77B7D">
        <w:rPr>
          <w:rFonts w:eastAsia="Calibri"/>
          <w:sz w:val="22"/>
          <w:szCs w:val="22"/>
        </w:rPr>
        <w:t>consulta a</w:t>
      </w:r>
      <w:r w:rsidR="00F04033">
        <w:rPr>
          <w:rFonts w:eastAsia="Calibri"/>
          <w:sz w:val="22"/>
          <w:szCs w:val="22"/>
        </w:rPr>
        <w:t xml:space="preserve">l </w:t>
      </w:r>
      <w:r w:rsidR="000B0AA6">
        <w:rPr>
          <w:rFonts w:eastAsia="Calibri"/>
          <w:sz w:val="22"/>
          <w:szCs w:val="22"/>
        </w:rPr>
        <w:t xml:space="preserve">Profesional de </w:t>
      </w:r>
      <w:r w:rsidR="00B77B7D">
        <w:rPr>
          <w:rFonts w:eastAsia="Calibri"/>
          <w:sz w:val="22"/>
          <w:szCs w:val="22"/>
        </w:rPr>
        <w:t xml:space="preserve">Informática </w:t>
      </w:r>
      <w:r w:rsidR="000B0AA6">
        <w:rPr>
          <w:rFonts w:eastAsia="Calibri"/>
          <w:sz w:val="22"/>
          <w:szCs w:val="22"/>
        </w:rPr>
        <w:t>encargado</w:t>
      </w:r>
      <w:r w:rsidR="00F04033">
        <w:rPr>
          <w:rFonts w:eastAsia="Calibri"/>
          <w:sz w:val="22"/>
          <w:szCs w:val="22"/>
        </w:rPr>
        <w:t xml:space="preserve"> </w:t>
      </w:r>
      <w:r w:rsidR="000B0AA6">
        <w:rPr>
          <w:rFonts w:eastAsia="Calibri"/>
          <w:sz w:val="22"/>
          <w:szCs w:val="22"/>
        </w:rPr>
        <w:t xml:space="preserve">de la zona </w:t>
      </w:r>
      <w:r w:rsidR="00B77B7D">
        <w:rPr>
          <w:rFonts w:eastAsia="Calibri"/>
          <w:sz w:val="22"/>
          <w:szCs w:val="22"/>
        </w:rPr>
        <w:t xml:space="preserve">y al </w:t>
      </w:r>
      <w:r w:rsidR="00BF0E2C">
        <w:rPr>
          <w:rFonts w:eastAsia="Calibri"/>
          <w:sz w:val="22"/>
          <w:szCs w:val="22"/>
        </w:rPr>
        <w:t>Juzgado</w:t>
      </w:r>
      <w:r w:rsidR="00510521">
        <w:rPr>
          <w:rFonts w:eastAsia="Calibri"/>
          <w:sz w:val="22"/>
          <w:szCs w:val="22"/>
        </w:rPr>
        <w:t xml:space="preserve"> y </w:t>
      </w:r>
      <w:r w:rsidR="00724E90">
        <w:rPr>
          <w:rFonts w:eastAsia="Calibri"/>
          <w:sz w:val="22"/>
          <w:szCs w:val="22"/>
        </w:rPr>
        <w:t>mencionan</w:t>
      </w:r>
      <w:r w:rsidR="00B77B7D">
        <w:rPr>
          <w:rFonts w:eastAsia="Calibri"/>
          <w:sz w:val="22"/>
          <w:szCs w:val="22"/>
        </w:rPr>
        <w:t xml:space="preserve"> que</w:t>
      </w:r>
      <w:r w:rsidR="00B72DF0">
        <w:rPr>
          <w:rFonts w:eastAsia="Calibri"/>
          <w:sz w:val="22"/>
          <w:szCs w:val="22"/>
        </w:rPr>
        <w:t xml:space="preserve"> el despacho estaba</w:t>
      </w:r>
      <w:r w:rsidR="00B77B7D">
        <w:rPr>
          <w:rFonts w:eastAsia="Calibri"/>
          <w:sz w:val="22"/>
          <w:szCs w:val="22"/>
        </w:rPr>
        <w:t xml:space="preserve"> creando carpetas de recursos para los </w:t>
      </w:r>
      <w:r w:rsidR="00F04033">
        <w:rPr>
          <w:rFonts w:eastAsia="Calibri"/>
          <w:sz w:val="22"/>
          <w:szCs w:val="22"/>
        </w:rPr>
        <w:t xml:space="preserve">recursos de apelación </w:t>
      </w:r>
      <w:r w:rsidR="00B77B7D">
        <w:rPr>
          <w:rFonts w:eastAsia="Calibri"/>
          <w:sz w:val="22"/>
          <w:szCs w:val="22"/>
        </w:rPr>
        <w:t>que se envían al Tribunal</w:t>
      </w:r>
      <w:r w:rsidR="00F04033">
        <w:rPr>
          <w:rFonts w:eastAsia="Calibri"/>
          <w:sz w:val="22"/>
          <w:szCs w:val="22"/>
        </w:rPr>
        <w:t xml:space="preserve"> Penal</w:t>
      </w:r>
      <w:r w:rsidR="00B77B7D">
        <w:rPr>
          <w:rFonts w:eastAsia="Calibri"/>
          <w:sz w:val="22"/>
          <w:szCs w:val="22"/>
        </w:rPr>
        <w:t xml:space="preserve">, lo cual es </w:t>
      </w:r>
      <w:r w:rsidR="000B0AA6">
        <w:rPr>
          <w:rFonts w:eastAsia="Calibri"/>
          <w:sz w:val="22"/>
          <w:szCs w:val="22"/>
        </w:rPr>
        <w:t>un</w:t>
      </w:r>
      <w:r w:rsidR="00B77B7D">
        <w:rPr>
          <w:rFonts w:eastAsia="Calibri"/>
          <w:sz w:val="22"/>
          <w:szCs w:val="22"/>
        </w:rPr>
        <w:t xml:space="preserve"> procedimiento incorrecto </w:t>
      </w:r>
      <w:r w:rsidR="00B72DF0">
        <w:rPr>
          <w:rFonts w:eastAsia="Calibri"/>
          <w:sz w:val="22"/>
          <w:szCs w:val="22"/>
        </w:rPr>
        <w:t>en el sistema y</w:t>
      </w:r>
      <w:r w:rsidR="000B0AA6">
        <w:rPr>
          <w:rFonts w:eastAsia="Calibri"/>
          <w:sz w:val="22"/>
          <w:szCs w:val="22"/>
        </w:rPr>
        <w:t xml:space="preserve"> afectaba</w:t>
      </w:r>
      <w:r w:rsidR="00B77B7D">
        <w:rPr>
          <w:rFonts w:eastAsia="Calibri"/>
          <w:sz w:val="22"/>
          <w:szCs w:val="22"/>
        </w:rPr>
        <w:t xml:space="preserve"> la estadística de los recursos recibidos </w:t>
      </w:r>
      <w:r w:rsidR="00F04033">
        <w:rPr>
          <w:rFonts w:eastAsia="Calibri"/>
          <w:sz w:val="22"/>
          <w:szCs w:val="22"/>
        </w:rPr>
        <w:t>por</w:t>
      </w:r>
      <w:r w:rsidR="000B0AA6">
        <w:rPr>
          <w:rFonts w:eastAsia="Calibri"/>
          <w:sz w:val="22"/>
          <w:szCs w:val="22"/>
        </w:rPr>
        <w:t xml:space="preserve"> los juzgados de</w:t>
      </w:r>
      <w:r w:rsidR="00B77B7D">
        <w:rPr>
          <w:rFonts w:eastAsia="Calibri"/>
          <w:sz w:val="22"/>
          <w:szCs w:val="22"/>
        </w:rPr>
        <w:t xml:space="preserve"> tránsito y contravenciones.</w:t>
      </w:r>
      <w:r w:rsidR="00724E90">
        <w:rPr>
          <w:rFonts w:eastAsia="Calibri"/>
          <w:sz w:val="22"/>
          <w:szCs w:val="22"/>
        </w:rPr>
        <w:t xml:space="preserve"> Por lo anterior,</w:t>
      </w:r>
      <w:r w:rsidR="000B0AA6">
        <w:rPr>
          <w:rFonts w:eastAsia="Calibri"/>
          <w:sz w:val="22"/>
          <w:szCs w:val="22"/>
        </w:rPr>
        <w:t xml:space="preserve"> se realizó la coordinación con el despacho y DTIC para </w:t>
      </w:r>
      <w:r w:rsidR="00302DBF">
        <w:rPr>
          <w:rFonts w:eastAsia="Calibri"/>
          <w:sz w:val="22"/>
          <w:szCs w:val="22"/>
        </w:rPr>
        <w:t xml:space="preserve">que </w:t>
      </w:r>
      <w:r w:rsidR="00F04033">
        <w:rPr>
          <w:rFonts w:eastAsia="Calibri"/>
          <w:sz w:val="22"/>
          <w:szCs w:val="22"/>
        </w:rPr>
        <w:t xml:space="preserve">el Juzgado </w:t>
      </w:r>
      <w:r w:rsidR="000B0AA6">
        <w:rPr>
          <w:rFonts w:eastAsia="Calibri"/>
          <w:sz w:val="22"/>
          <w:szCs w:val="22"/>
        </w:rPr>
        <w:t>recibiera</w:t>
      </w:r>
      <w:r w:rsidR="00F04033">
        <w:rPr>
          <w:rFonts w:eastAsia="Calibri"/>
          <w:sz w:val="22"/>
          <w:szCs w:val="22"/>
        </w:rPr>
        <w:t xml:space="preserve"> una</w:t>
      </w:r>
      <w:r w:rsidR="000B0AA6">
        <w:rPr>
          <w:rFonts w:eastAsia="Calibri"/>
          <w:sz w:val="22"/>
          <w:szCs w:val="22"/>
        </w:rPr>
        <w:t xml:space="preserve"> capacitación en el procedimiento correcto, se efectuó el reporte</w:t>
      </w:r>
      <w:r w:rsidR="00F04033">
        <w:rPr>
          <w:rFonts w:eastAsia="Calibri"/>
          <w:sz w:val="22"/>
          <w:szCs w:val="22"/>
        </w:rPr>
        <w:t xml:space="preserve"> pertinente</w:t>
      </w:r>
      <w:r w:rsidR="000B0AA6">
        <w:rPr>
          <w:rFonts w:eastAsia="Calibri"/>
          <w:sz w:val="22"/>
          <w:szCs w:val="22"/>
        </w:rPr>
        <w:t xml:space="preserve"> y la oficina recibió la capacitación </w:t>
      </w:r>
      <w:r w:rsidR="000B0AA6" w:rsidRPr="000B0AA6">
        <w:rPr>
          <w:rFonts w:eastAsia="Calibri"/>
          <w:sz w:val="22"/>
          <w:szCs w:val="22"/>
        </w:rPr>
        <w:t>el 20 de mayo del 2022.</w:t>
      </w:r>
    </w:p>
    <w:p w14:paraId="026075DB" w14:textId="77777777" w:rsidR="00F04033" w:rsidRDefault="000A4102">
      <w:pPr>
        <w:pStyle w:val="Prrafodelista"/>
        <w:numPr>
          <w:ilvl w:val="1"/>
          <w:numId w:val="11"/>
        </w:numPr>
        <w:spacing w:before="0" w:after="240" w:line="276" w:lineRule="auto"/>
        <w:rPr>
          <w:rFonts w:eastAsia="Calibri"/>
          <w:sz w:val="22"/>
          <w:szCs w:val="22"/>
        </w:rPr>
      </w:pPr>
      <w:r>
        <w:rPr>
          <w:rFonts w:eastAsia="Calibri"/>
          <w:sz w:val="22"/>
          <w:szCs w:val="22"/>
        </w:rPr>
        <w:t>E</w:t>
      </w:r>
      <w:r w:rsidR="00F04033">
        <w:rPr>
          <w:rFonts w:eastAsia="Calibri"/>
          <w:sz w:val="22"/>
          <w:szCs w:val="22"/>
        </w:rPr>
        <w:t>l</w:t>
      </w:r>
      <w:r w:rsidR="009A44D5">
        <w:rPr>
          <w:rFonts w:eastAsia="Calibri"/>
          <w:sz w:val="22"/>
          <w:szCs w:val="22"/>
        </w:rPr>
        <w:t xml:space="preserve"> </w:t>
      </w:r>
      <w:r w:rsidR="00F638EB" w:rsidRPr="00140BAE">
        <w:rPr>
          <w:rFonts w:eastAsia="Calibri"/>
          <w:sz w:val="22"/>
          <w:szCs w:val="22"/>
        </w:rPr>
        <w:t xml:space="preserve">muestreo </w:t>
      </w:r>
      <w:r w:rsidR="002033BF" w:rsidRPr="00140BAE">
        <w:rPr>
          <w:rFonts w:eastAsia="Calibri"/>
          <w:sz w:val="22"/>
          <w:szCs w:val="22"/>
        </w:rPr>
        <w:t>sobre</w:t>
      </w:r>
      <w:r w:rsidR="001269F8" w:rsidRPr="00140BAE">
        <w:rPr>
          <w:rFonts w:eastAsia="Calibri"/>
          <w:sz w:val="22"/>
          <w:szCs w:val="22"/>
        </w:rPr>
        <w:t xml:space="preserve"> l</w:t>
      </w:r>
      <w:r w:rsidR="003B2BA8" w:rsidRPr="00140BAE">
        <w:rPr>
          <w:rFonts w:eastAsia="Calibri"/>
          <w:sz w:val="22"/>
          <w:szCs w:val="22"/>
        </w:rPr>
        <w:t>a atención telefónica</w:t>
      </w:r>
      <w:r w:rsidR="00AB46AB" w:rsidRPr="00140BAE">
        <w:rPr>
          <w:rFonts w:eastAsia="Calibri"/>
          <w:sz w:val="22"/>
          <w:szCs w:val="22"/>
        </w:rPr>
        <w:t xml:space="preserve"> </w:t>
      </w:r>
      <w:r w:rsidR="009A44D5">
        <w:rPr>
          <w:rFonts w:eastAsia="Calibri"/>
          <w:sz w:val="22"/>
          <w:szCs w:val="22"/>
        </w:rPr>
        <w:t>fue elaborado por cinco personas técnicas judiciales</w:t>
      </w:r>
      <w:r w:rsidR="009A44D5" w:rsidRPr="00140BAE">
        <w:rPr>
          <w:rFonts w:eastAsia="Calibri"/>
          <w:sz w:val="22"/>
          <w:szCs w:val="22"/>
        </w:rPr>
        <w:t xml:space="preserve"> </w:t>
      </w:r>
      <w:r w:rsidR="009A44D5">
        <w:rPr>
          <w:rFonts w:eastAsia="Calibri"/>
          <w:sz w:val="22"/>
          <w:szCs w:val="22"/>
        </w:rPr>
        <w:t xml:space="preserve">y </w:t>
      </w:r>
      <w:r w:rsidR="00AB46AB" w:rsidRPr="00140BAE">
        <w:rPr>
          <w:rFonts w:eastAsia="Calibri"/>
          <w:sz w:val="22"/>
          <w:szCs w:val="22"/>
        </w:rPr>
        <w:t>se obtuvo que</w:t>
      </w:r>
      <w:r w:rsidR="00B401DC">
        <w:rPr>
          <w:rFonts w:eastAsia="Calibri"/>
          <w:sz w:val="22"/>
          <w:szCs w:val="22"/>
        </w:rPr>
        <w:t>,</w:t>
      </w:r>
      <w:r w:rsidR="009A44D5">
        <w:rPr>
          <w:rFonts w:eastAsia="Calibri"/>
          <w:sz w:val="22"/>
          <w:szCs w:val="22"/>
        </w:rPr>
        <w:t xml:space="preserve"> </w:t>
      </w:r>
      <w:r w:rsidR="00AB46AB" w:rsidRPr="00140BAE">
        <w:rPr>
          <w:rFonts w:eastAsia="Calibri"/>
          <w:sz w:val="22"/>
          <w:szCs w:val="22"/>
        </w:rPr>
        <w:t xml:space="preserve">en promedio se reciben </w:t>
      </w:r>
      <w:r w:rsidR="005D1550">
        <w:rPr>
          <w:rFonts w:eastAsia="Calibri"/>
          <w:sz w:val="22"/>
          <w:szCs w:val="22"/>
        </w:rPr>
        <w:t>2</w:t>
      </w:r>
      <w:r w:rsidR="00DD1EC8">
        <w:rPr>
          <w:rFonts w:eastAsia="Calibri"/>
          <w:sz w:val="22"/>
          <w:szCs w:val="22"/>
        </w:rPr>
        <w:t>4</w:t>
      </w:r>
      <w:r w:rsidR="00AB46AB" w:rsidRPr="00140BAE">
        <w:rPr>
          <w:rFonts w:eastAsia="Calibri"/>
          <w:sz w:val="22"/>
          <w:szCs w:val="22"/>
        </w:rPr>
        <w:t xml:space="preserve"> llamadas </w:t>
      </w:r>
      <w:r w:rsidR="001269F8" w:rsidRPr="00140BAE">
        <w:rPr>
          <w:rFonts w:eastAsia="Calibri"/>
          <w:sz w:val="22"/>
          <w:szCs w:val="22"/>
        </w:rPr>
        <w:t>diarias</w:t>
      </w:r>
      <w:r w:rsidR="00F04033">
        <w:rPr>
          <w:rFonts w:eastAsia="Calibri"/>
          <w:sz w:val="22"/>
          <w:szCs w:val="22"/>
        </w:rPr>
        <w:t>, en promedio cinco llamadas diarias por persona técnica judicial;</w:t>
      </w:r>
      <w:r w:rsidR="00AB46AB" w:rsidRPr="00140BAE">
        <w:rPr>
          <w:rFonts w:eastAsia="Calibri"/>
          <w:sz w:val="22"/>
          <w:szCs w:val="22"/>
        </w:rPr>
        <w:t xml:space="preserve"> </w:t>
      </w:r>
      <w:r w:rsidR="001269F8" w:rsidRPr="00140BAE">
        <w:rPr>
          <w:rFonts w:eastAsia="Calibri"/>
          <w:sz w:val="22"/>
          <w:szCs w:val="22"/>
        </w:rPr>
        <w:t>el</w:t>
      </w:r>
      <w:r w:rsidR="00AB46AB" w:rsidRPr="00140BAE">
        <w:rPr>
          <w:rFonts w:eastAsia="Calibri"/>
          <w:sz w:val="22"/>
          <w:szCs w:val="22"/>
        </w:rPr>
        <w:t xml:space="preserve"> principal </w:t>
      </w:r>
      <w:r w:rsidR="001269F8" w:rsidRPr="00140BAE">
        <w:rPr>
          <w:rFonts w:eastAsia="Calibri"/>
          <w:sz w:val="22"/>
          <w:szCs w:val="22"/>
        </w:rPr>
        <w:t>tr</w:t>
      </w:r>
      <w:r w:rsidR="00B72DF0">
        <w:rPr>
          <w:rFonts w:eastAsia="Calibri"/>
          <w:sz w:val="22"/>
          <w:szCs w:val="22"/>
        </w:rPr>
        <w:t>á</w:t>
      </w:r>
      <w:r w:rsidR="001269F8" w:rsidRPr="00140BAE">
        <w:rPr>
          <w:rFonts w:eastAsia="Calibri"/>
          <w:sz w:val="22"/>
          <w:szCs w:val="22"/>
        </w:rPr>
        <w:t xml:space="preserve">mite </w:t>
      </w:r>
      <w:r w:rsidR="00B72DF0">
        <w:rPr>
          <w:rFonts w:eastAsia="Calibri"/>
          <w:sz w:val="22"/>
          <w:szCs w:val="22"/>
        </w:rPr>
        <w:t>fue</w:t>
      </w:r>
      <w:r w:rsidR="00AB46AB" w:rsidRPr="00140BAE">
        <w:rPr>
          <w:rFonts w:eastAsia="Calibri"/>
          <w:sz w:val="22"/>
          <w:szCs w:val="22"/>
        </w:rPr>
        <w:t xml:space="preserve"> la consulta </w:t>
      </w:r>
      <w:r w:rsidR="00C2217A" w:rsidRPr="00140BAE">
        <w:rPr>
          <w:rFonts w:eastAsia="Calibri"/>
          <w:sz w:val="22"/>
          <w:szCs w:val="22"/>
        </w:rPr>
        <w:t>de</w:t>
      </w:r>
      <w:r w:rsidR="00AB46AB" w:rsidRPr="00140BAE">
        <w:rPr>
          <w:rFonts w:eastAsia="Calibri"/>
          <w:sz w:val="22"/>
          <w:szCs w:val="22"/>
        </w:rPr>
        <w:t xml:space="preserve"> expedientes</w:t>
      </w:r>
      <w:r w:rsidR="00DD1EC8">
        <w:rPr>
          <w:rFonts w:eastAsia="Calibri"/>
          <w:sz w:val="22"/>
          <w:szCs w:val="22"/>
        </w:rPr>
        <w:t xml:space="preserve">, </w:t>
      </w:r>
      <w:r w:rsidR="00F04033">
        <w:rPr>
          <w:rFonts w:eastAsia="Calibri"/>
          <w:sz w:val="22"/>
          <w:szCs w:val="22"/>
        </w:rPr>
        <w:t xml:space="preserve">seguido por </w:t>
      </w:r>
      <w:r w:rsidR="00DD1EC8">
        <w:rPr>
          <w:rFonts w:eastAsia="Calibri"/>
          <w:sz w:val="22"/>
          <w:szCs w:val="22"/>
        </w:rPr>
        <w:t xml:space="preserve">consultas de expedientes por funcionarios </w:t>
      </w:r>
      <w:r w:rsidR="002033BF" w:rsidRPr="00140BAE">
        <w:rPr>
          <w:rFonts w:eastAsia="Calibri"/>
          <w:sz w:val="22"/>
          <w:szCs w:val="22"/>
        </w:rPr>
        <w:t>y</w:t>
      </w:r>
      <w:r w:rsidR="00C45157" w:rsidRPr="00140BAE">
        <w:rPr>
          <w:rFonts w:eastAsia="Calibri"/>
          <w:sz w:val="22"/>
          <w:szCs w:val="22"/>
        </w:rPr>
        <w:t xml:space="preserve"> </w:t>
      </w:r>
      <w:r w:rsidR="00F04033">
        <w:rPr>
          <w:rFonts w:eastAsia="Calibri"/>
          <w:sz w:val="22"/>
          <w:szCs w:val="22"/>
        </w:rPr>
        <w:t xml:space="preserve">en tercera posición las llamadas son </w:t>
      </w:r>
      <w:r w:rsidR="00C45157" w:rsidRPr="00140BAE">
        <w:rPr>
          <w:rFonts w:eastAsia="Calibri"/>
          <w:sz w:val="22"/>
          <w:szCs w:val="22"/>
        </w:rPr>
        <w:t>p</w:t>
      </w:r>
      <w:r>
        <w:rPr>
          <w:rFonts w:eastAsia="Calibri"/>
          <w:sz w:val="22"/>
          <w:szCs w:val="22"/>
        </w:rPr>
        <w:t>ara</w:t>
      </w:r>
      <w:r w:rsidR="00C45157" w:rsidRPr="00140BAE">
        <w:rPr>
          <w:rFonts w:eastAsia="Calibri"/>
          <w:sz w:val="22"/>
          <w:szCs w:val="22"/>
        </w:rPr>
        <w:t xml:space="preserve"> consulta</w:t>
      </w:r>
      <w:r>
        <w:rPr>
          <w:rFonts w:eastAsia="Calibri"/>
          <w:sz w:val="22"/>
          <w:szCs w:val="22"/>
        </w:rPr>
        <w:t>r</w:t>
      </w:r>
      <w:r w:rsidR="00C45157" w:rsidRPr="00140BAE">
        <w:rPr>
          <w:rFonts w:eastAsia="Calibri"/>
          <w:sz w:val="22"/>
          <w:szCs w:val="22"/>
        </w:rPr>
        <w:t xml:space="preserve"> </w:t>
      </w:r>
      <w:r>
        <w:rPr>
          <w:rFonts w:eastAsia="Calibri"/>
          <w:sz w:val="22"/>
          <w:szCs w:val="22"/>
        </w:rPr>
        <w:t>por</w:t>
      </w:r>
      <w:r w:rsidR="00C45157" w:rsidRPr="00140BAE">
        <w:rPr>
          <w:rFonts w:eastAsia="Calibri"/>
          <w:sz w:val="22"/>
          <w:szCs w:val="22"/>
        </w:rPr>
        <w:t xml:space="preserve"> </w:t>
      </w:r>
      <w:r w:rsidR="00DD1EC8" w:rsidRPr="00140BAE">
        <w:rPr>
          <w:rFonts w:eastAsia="Calibri"/>
          <w:sz w:val="22"/>
          <w:szCs w:val="22"/>
        </w:rPr>
        <w:t>audiencias</w:t>
      </w:r>
      <w:r w:rsidR="00F04033">
        <w:rPr>
          <w:rFonts w:eastAsia="Calibri"/>
          <w:sz w:val="22"/>
          <w:szCs w:val="22"/>
        </w:rPr>
        <w:t xml:space="preserve"> señaladas. </w:t>
      </w:r>
    </w:p>
    <w:p w14:paraId="2F4FACBD" w14:textId="11AF2DA7" w:rsidR="00C11DFE" w:rsidRPr="00F04033" w:rsidRDefault="00F04033">
      <w:pPr>
        <w:pStyle w:val="Prrafodelista"/>
        <w:numPr>
          <w:ilvl w:val="1"/>
          <w:numId w:val="11"/>
        </w:numPr>
        <w:spacing w:before="0" w:after="240" w:line="276" w:lineRule="auto"/>
        <w:rPr>
          <w:rFonts w:eastAsia="Calibri"/>
          <w:sz w:val="22"/>
          <w:szCs w:val="22"/>
        </w:rPr>
      </w:pPr>
      <w:r>
        <w:rPr>
          <w:rFonts w:eastAsia="Calibri"/>
          <w:sz w:val="22"/>
          <w:szCs w:val="22"/>
        </w:rPr>
        <w:t>El</w:t>
      </w:r>
      <w:r w:rsidR="00DD1EC8">
        <w:rPr>
          <w:rFonts w:eastAsia="Calibri"/>
          <w:sz w:val="22"/>
          <w:szCs w:val="22"/>
        </w:rPr>
        <w:t xml:space="preserve"> </w:t>
      </w:r>
      <w:r w:rsidR="00DD1EC8" w:rsidRPr="00140BAE">
        <w:rPr>
          <w:rFonts w:eastAsia="Calibri"/>
          <w:sz w:val="22"/>
          <w:szCs w:val="22"/>
        </w:rPr>
        <w:t>muestreo</w:t>
      </w:r>
      <w:r w:rsidR="00F638EB" w:rsidRPr="00140BAE">
        <w:rPr>
          <w:rFonts w:eastAsia="Calibri"/>
          <w:sz w:val="22"/>
          <w:szCs w:val="22"/>
        </w:rPr>
        <w:t xml:space="preserve"> </w:t>
      </w:r>
      <w:r>
        <w:rPr>
          <w:rFonts w:eastAsia="Calibri"/>
          <w:sz w:val="22"/>
          <w:szCs w:val="22"/>
        </w:rPr>
        <w:t>aplicado sobre</w:t>
      </w:r>
      <w:r w:rsidR="00F638EB" w:rsidRPr="00140BAE">
        <w:rPr>
          <w:rFonts w:eastAsia="Calibri"/>
          <w:sz w:val="22"/>
          <w:szCs w:val="22"/>
        </w:rPr>
        <w:t xml:space="preserve"> l</w:t>
      </w:r>
      <w:r w:rsidR="007670E2" w:rsidRPr="00140BAE">
        <w:rPr>
          <w:rFonts w:eastAsia="Calibri"/>
          <w:sz w:val="22"/>
          <w:szCs w:val="22"/>
        </w:rPr>
        <w:t>a</w:t>
      </w:r>
      <w:r w:rsidR="003B2BA8" w:rsidRPr="00140BAE">
        <w:rPr>
          <w:rFonts w:eastAsia="Calibri"/>
          <w:sz w:val="22"/>
          <w:szCs w:val="22"/>
        </w:rPr>
        <w:t xml:space="preserve"> atención</w:t>
      </w:r>
      <w:r w:rsidR="00C11DFE" w:rsidRPr="00140BAE">
        <w:rPr>
          <w:rFonts w:eastAsia="Calibri"/>
          <w:sz w:val="22"/>
          <w:szCs w:val="22"/>
        </w:rPr>
        <w:t xml:space="preserve"> de person</w:t>
      </w:r>
      <w:r w:rsidR="003B2BA8" w:rsidRPr="00140BAE">
        <w:rPr>
          <w:rFonts w:eastAsia="Calibri"/>
          <w:sz w:val="22"/>
          <w:szCs w:val="22"/>
        </w:rPr>
        <w:t>a</w:t>
      </w:r>
      <w:r w:rsidR="00C11DFE" w:rsidRPr="00140BAE">
        <w:rPr>
          <w:rFonts w:eastAsia="Calibri"/>
          <w:sz w:val="22"/>
          <w:szCs w:val="22"/>
        </w:rPr>
        <w:t xml:space="preserve"> usuaria</w:t>
      </w:r>
      <w:r w:rsidR="003B2BA8" w:rsidRPr="00140BAE">
        <w:rPr>
          <w:rFonts w:eastAsia="Calibri"/>
          <w:sz w:val="22"/>
          <w:szCs w:val="22"/>
        </w:rPr>
        <w:t xml:space="preserve"> </w:t>
      </w:r>
      <w:r w:rsidR="009A44D5">
        <w:rPr>
          <w:rFonts w:eastAsia="Calibri"/>
          <w:sz w:val="22"/>
          <w:szCs w:val="22"/>
        </w:rPr>
        <w:t>fue elaborado por cinco personas técnicas judiciales</w:t>
      </w:r>
      <w:r w:rsidR="009A44D5" w:rsidRPr="00140BAE">
        <w:rPr>
          <w:rFonts w:eastAsia="Calibri"/>
          <w:sz w:val="22"/>
          <w:szCs w:val="22"/>
        </w:rPr>
        <w:t xml:space="preserve"> </w:t>
      </w:r>
      <w:r w:rsidR="009A44D5">
        <w:rPr>
          <w:rFonts w:eastAsia="Calibri"/>
          <w:sz w:val="22"/>
          <w:szCs w:val="22"/>
        </w:rPr>
        <w:t xml:space="preserve">y </w:t>
      </w:r>
      <w:r w:rsidR="009A44D5" w:rsidRPr="00140BAE">
        <w:rPr>
          <w:rFonts w:eastAsia="Calibri"/>
          <w:sz w:val="22"/>
          <w:szCs w:val="22"/>
        </w:rPr>
        <w:t>se obtuvo que</w:t>
      </w:r>
      <w:r w:rsidR="009A44D5">
        <w:rPr>
          <w:rFonts w:eastAsia="Calibri"/>
          <w:sz w:val="22"/>
          <w:szCs w:val="22"/>
        </w:rPr>
        <w:t xml:space="preserve">, </w:t>
      </w:r>
      <w:r w:rsidR="009A44D5" w:rsidRPr="00140BAE">
        <w:rPr>
          <w:rFonts w:eastAsia="Calibri"/>
          <w:sz w:val="22"/>
          <w:szCs w:val="22"/>
        </w:rPr>
        <w:t xml:space="preserve">en promedio se reciben </w:t>
      </w:r>
      <w:r w:rsidR="009A44D5">
        <w:rPr>
          <w:rFonts w:eastAsia="Calibri"/>
          <w:sz w:val="22"/>
          <w:szCs w:val="22"/>
        </w:rPr>
        <w:t>22</w:t>
      </w:r>
      <w:r w:rsidR="009A44D5" w:rsidRPr="00140BAE">
        <w:rPr>
          <w:rFonts w:eastAsia="Calibri"/>
          <w:sz w:val="22"/>
          <w:szCs w:val="22"/>
        </w:rPr>
        <w:t xml:space="preserve"> </w:t>
      </w:r>
      <w:r w:rsidR="009A44D5">
        <w:rPr>
          <w:rFonts w:eastAsia="Calibri"/>
          <w:sz w:val="22"/>
          <w:szCs w:val="22"/>
        </w:rPr>
        <w:t>personas</w:t>
      </w:r>
      <w:r w:rsidR="009A44D5" w:rsidRPr="00140BAE">
        <w:rPr>
          <w:rFonts w:eastAsia="Calibri"/>
          <w:sz w:val="22"/>
          <w:szCs w:val="22"/>
        </w:rPr>
        <w:t xml:space="preserve"> diarias</w:t>
      </w:r>
      <w:r>
        <w:rPr>
          <w:rFonts w:eastAsia="Calibri"/>
          <w:sz w:val="22"/>
          <w:szCs w:val="22"/>
        </w:rPr>
        <w:t xml:space="preserve">. Cabe señalar que, el Juzgado tiene una persona técnica judicial encargada del área de manifestación y atención del público, sin embargo, los demás técnicos le </w:t>
      </w:r>
      <w:r w:rsidRPr="00B82DCC">
        <w:rPr>
          <w:rFonts w:eastAsia="Calibri"/>
          <w:sz w:val="22"/>
          <w:szCs w:val="22"/>
        </w:rPr>
        <w:t>brindan apoyo atendiendo a las personas que requieren información de expedientes que</w:t>
      </w:r>
      <w:r w:rsidR="00B82DCC" w:rsidRPr="00B82DCC">
        <w:rPr>
          <w:rFonts w:eastAsia="Calibri"/>
          <w:sz w:val="22"/>
          <w:szCs w:val="22"/>
        </w:rPr>
        <w:t xml:space="preserve"> ellos</w:t>
      </w:r>
      <w:r w:rsidRPr="00B82DCC">
        <w:rPr>
          <w:rFonts w:eastAsia="Calibri"/>
          <w:sz w:val="22"/>
          <w:szCs w:val="22"/>
        </w:rPr>
        <w:t xml:space="preserve"> tienen asignados. En relación con el trámite que solicita la persona usuaria, </w:t>
      </w:r>
      <w:r w:rsidR="00DD1EC8" w:rsidRPr="00B82DCC">
        <w:rPr>
          <w:rFonts w:eastAsia="Calibri"/>
          <w:sz w:val="22"/>
          <w:szCs w:val="22"/>
        </w:rPr>
        <w:t xml:space="preserve">principalmente </w:t>
      </w:r>
      <w:r w:rsidR="00B82DCC">
        <w:rPr>
          <w:rFonts w:eastAsia="Calibri"/>
          <w:sz w:val="22"/>
          <w:szCs w:val="22"/>
        </w:rPr>
        <w:t xml:space="preserve">es </w:t>
      </w:r>
      <w:r w:rsidR="009A44D5" w:rsidRPr="00B82DCC">
        <w:rPr>
          <w:rFonts w:eastAsia="Calibri"/>
          <w:sz w:val="22"/>
          <w:szCs w:val="22"/>
        </w:rPr>
        <w:t xml:space="preserve">para asistir audiencias, </w:t>
      </w:r>
      <w:r w:rsidRPr="00B82DCC">
        <w:rPr>
          <w:rFonts w:eastAsia="Calibri"/>
          <w:sz w:val="22"/>
          <w:szCs w:val="22"/>
        </w:rPr>
        <w:t>seguido</w:t>
      </w:r>
      <w:r w:rsidR="009A44D5" w:rsidRPr="00B82DCC">
        <w:rPr>
          <w:rFonts w:eastAsia="Calibri"/>
          <w:sz w:val="22"/>
          <w:szCs w:val="22"/>
        </w:rPr>
        <w:t xml:space="preserve"> para consultar por expedientes y</w:t>
      </w:r>
      <w:r w:rsidR="00F638EB" w:rsidRPr="00B82DCC">
        <w:rPr>
          <w:rFonts w:eastAsia="Calibri"/>
          <w:sz w:val="22"/>
          <w:szCs w:val="22"/>
        </w:rPr>
        <w:t xml:space="preserve"> </w:t>
      </w:r>
      <w:r w:rsidRPr="00B82DCC">
        <w:rPr>
          <w:rFonts w:eastAsia="Calibri"/>
          <w:sz w:val="22"/>
          <w:szCs w:val="22"/>
        </w:rPr>
        <w:t>en tercera posición</w:t>
      </w:r>
      <w:r w:rsidR="00DD1EC8" w:rsidRPr="00B82DCC">
        <w:rPr>
          <w:rFonts w:eastAsia="Calibri"/>
          <w:sz w:val="22"/>
          <w:szCs w:val="22"/>
        </w:rPr>
        <w:t xml:space="preserve"> son funcionarios que se presentan para consultar por expedientes.</w:t>
      </w:r>
      <w:r w:rsidR="00DD1EC8" w:rsidRPr="00F04033">
        <w:rPr>
          <w:rFonts w:eastAsia="Calibri"/>
        </w:rPr>
        <w:t xml:space="preserve"> </w:t>
      </w:r>
    </w:p>
    <w:p w14:paraId="13747BA7" w14:textId="63705E3D" w:rsidR="000A4102" w:rsidRDefault="000A4102">
      <w:pPr>
        <w:pStyle w:val="Prrafodelista"/>
        <w:numPr>
          <w:ilvl w:val="1"/>
          <w:numId w:val="11"/>
        </w:numPr>
        <w:spacing w:before="0" w:after="240" w:line="276" w:lineRule="auto"/>
        <w:rPr>
          <w:rFonts w:eastAsia="Calibri"/>
          <w:sz w:val="22"/>
          <w:szCs w:val="22"/>
        </w:rPr>
      </w:pPr>
      <w:r>
        <w:rPr>
          <w:rFonts w:eastAsia="Calibri"/>
          <w:sz w:val="22"/>
          <w:szCs w:val="22"/>
        </w:rPr>
        <w:t>L</w:t>
      </w:r>
      <w:r w:rsidR="007354AE">
        <w:rPr>
          <w:rFonts w:eastAsia="Calibri"/>
          <w:sz w:val="22"/>
          <w:szCs w:val="22"/>
        </w:rPr>
        <w:t xml:space="preserve">os despachos judiciales </w:t>
      </w:r>
      <w:r>
        <w:rPr>
          <w:rFonts w:eastAsia="Calibri"/>
          <w:sz w:val="22"/>
          <w:szCs w:val="22"/>
        </w:rPr>
        <w:t>del Tercer Circuito Judicial de San José</w:t>
      </w:r>
      <w:r w:rsidR="00510521">
        <w:rPr>
          <w:rFonts w:eastAsia="Calibri"/>
          <w:sz w:val="22"/>
          <w:szCs w:val="22"/>
        </w:rPr>
        <w:t>, Desamparados,</w:t>
      </w:r>
      <w:r>
        <w:rPr>
          <w:rFonts w:eastAsia="Calibri"/>
          <w:sz w:val="22"/>
          <w:szCs w:val="22"/>
        </w:rPr>
        <w:t xml:space="preserve"> </w:t>
      </w:r>
      <w:r w:rsidR="007354AE">
        <w:rPr>
          <w:rFonts w:eastAsia="Calibri"/>
          <w:sz w:val="22"/>
          <w:szCs w:val="22"/>
        </w:rPr>
        <w:t xml:space="preserve">se encuentran </w:t>
      </w:r>
      <w:r>
        <w:rPr>
          <w:rFonts w:eastAsia="Calibri"/>
          <w:sz w:val="22"/>
          <w:szCs w:val="22"/>
        </w:rPr>
        <w:t xml:space="preserve">distribuidos </w:t>
      </w:r>
      <w:r w:rsidR="004B2494">
        <w:rPr>
          <w:rFonts w:eastAsia="Calibri"/>
          <w:sz w:val="22"/>
          <w:szCs w:val="22"/>
        </w:rPr>
        <w:t>en distintos edificios de</w:t>
      </w:r>
      <w:r>
        <w:rPr>
          <w:rFonts w:eastAsia="Calibri"/>
          <w:sz w:val="22"/>
          <w:szCs w:val="22"/>
        </w:rPr>
        <w:t xml:space="preserve"> la zona</w:t>
      </w:r>
      <w:r w:rsidR="007354AE">
        <w:rPr>
          <w:rFonts w:eastAsia="Calibri"/>
          <w:sz w:val="22"/>
          <w:szCs w:val="22"/>
        </w:rPr>
        <w:t>, la Fiscalia se encuentra a 500 m</w:t>
      </w:r>
      <w:r>
        <w:rPr>
          <w:rFonts w:eastAsia="Calibri"/>
          <w:sz w:val="22"/>
          <w:szCs w:val="22"/>
        </w:rPr>
        <w:t>etros</w:t>
      </w:r>
      <w:r w:rsidR="007354AE">
        <w:rPr>
          <w:rFonts w:eastAsia="Calibri"/>
          <w:sz w:val="22"/>
          <w:szCs w:val="22"/>
        </w:rPr>
        <w:t xml:space="preserve"> del Juzgado, la Defensa y </w:t>
      </w:r>
      <w:r w:rsidR="00E94F74">
        <w:rPr>
          <w:rFonts w:eastAsia="Calibri"/>
          <w:sz w:val="22"/>
          <w:szCs w:val="22"/>
        </w:rPr>
        <w:t xml:space="preserve">la Sección de </w:t>
      </w:r>
      <w:r w:rsidR="007354AE">
        <w:rPr>
          <w:rFonts w:eastAsia="Calibri"/>
          <w:sz w:val="22"/>
          <w:szCs w:val="22"/>
        </w:rPr>
        <w:t xml:space="preserve">Cárceles a 350 metros y el </w:t>
      </w:r>
      <w:r w:rsidR="00E37348">
        <w:rPr>
          <w:rFonts w:eastAsia="Calibri"/>
          <w:sz w:val="22"/>
          <w:szCs w:val="22"/>
        </w:rPr>
        <w:t>Tribunal</w:t>
      </w:r>
      <w:r w:rsidR="007354AE">
        <w:rPr>
          <w:rFonts w:eastAsia="Calibri"/>
          <w:sz w:val="22"/>
          <w:szCs w:val="22"/>
        </w:rPr>
        <w:t xml:space="preserve"> se encuentra en </w:t>
      </w:r>
      <w:r>
        <w:rPr>
          <w:rFonts w:eastAsia="Calibri"/>
          <w:sz w:val="22"/>
          <w:szCs w:val="22"/>
        </w:rPr>
        <w:t xml:space="preserve">el mismo edificio </w:t>
      </w:r>
      <w:r w:rsidR="007354AE">
        <w:rPr>
          <w:rFonts w:eastAsia="Calibri"/>
          <w:sz w:val="22"/>
          <w:szCs w:val="22"/>
        </w:rPr>
        <w:t xml:space="preserve">del Juzgado. Para el </w:t>
      </w:r>
      <w:r w:rsidR="00E37348">
        <w:rPr>
          <w:rFonts w:eastAsia="Calibri"/>
          <w:sz w:val="22"/>
          <w:szCs w:val="22"/>
        </w:rPr>
        <w:t>análisis</w:t>
      </w:r>
      <w:r w:rsidR="007354AE">
        <w:rPr>
          <w:rFonts w:eastAsia="Calibri"/>
          <w:sz w:val="22"/>
          <w:szCs w:val="22"/>
        </w:rPr>
        <w:t xml:space="preserve"> de los traslados que realizan las personas técnicas judiciales se </w:t>
      </w:r>
      <w:r w:rsidR="00E37348">
        <w:rPr>
          <w:rFonts w:eastAsia="Calibri"/>
          <w:sz w:val="22"/>
          <w:szCs w:val="22"/>
        </w:rPr>
        <w:t>aplicó</w:t>
      </w:r>
      <w:r w:rsidR="007354AE">
        <w:rPr>
          <w:rFonts w:eastAsia="Calibri"/>
          <w:sz w:val="22"/>
          <w:szCs w:val="22"/>
        </w:rPr>
        <w:t xml:space="preserve"> un muestreo</w:t>
      </w:r>
      <w:r>
        <w:rPr>
          <w:rFonts w:eastAsia="Calibri"/>
          <w:sz w:val="22"/>
          <w:szCs w:val="22"/>
        </w:rPr>
        <w:t>, el cual fue</w:t>
      </w:r>
      <w:r w:rsidR="007354AE">
        <w:rPr>
          <w:rFonts w:eastAsia="Calibri"/>
          <w:sz w:val="22"/>
          <w:szCs w:val="22"/>
        </w:rPr>
        <w:t xml:space="preserve"> realizado por tres personas técnicas judicial y </w:t>
      </w:r>
      <w:r w:rsidR="00264D80" w:rsidRPr="00140BAE">
        <w:rPr>
          <w:rFonts w:eastAsia="Calibri"/>
          <w:sz w:val="22"/>
          <w:szCs w:val="22"/>
        </w:rPr>
        <w:t>se obtuvo</w:t>
      </w:r>
      <w:r w:rsidR="004C4235" w:rsidRPr="00140BAE">
        <w:rPr>
          <w:rFonts w:eastAsia="Calibri"/>
          <w:sz w:val="22"/>
          <w:szCs w:val="22"/>
        </w:rPr>
        <w:t xml:space="preserve"> que </w:t>
      </w:r>
      <w:r w:rsidR="007354AE">
        <w:rPr>
          <w:rFonts w:eastAsia="Calibri"/>
          <w:sz w:val="22"/>
          <w:szCs w:val="22"/>
        </w:rPr>
        <w:t xml:space="preserve">se realizan en promedio </w:t>
      </w:r>
      <w:r w:rsidR="00E94F74">
        <w:rPr>
          <w:rFonts w:eastAsia="Calibri"/>
          <w:sz w:val="22"/>
          <w:szCs w:val="22"/>
        </w:rPr>
        <w:t xml:space="preserve">cuatro </w:t>
      </w:r>
      <w:r>
        <w:rPr>
          <w:rFonts w:eastAsia="Calibri"/>
          <w:sz w:val="22"/>
          <w:szCs w:val="22"/>
        </w:rPr>
        <w:t>traslados diarios</w:t>
      </w:r>
      <w:r w:rsidR="007354AE">
        <w:rPr>
          <w:rFonts w:eastAsia="Calibri"/>
          <w:sz w:val="22"/>
          <w:szCs w:val="22"/>
        </w:rPr>
        <w:t xml:space="preserve"> con una </w:t>
      </w:r>
      <w:r w:rsidR="00E37348">
        <w:rPr>
          <w:rFonts w:eastAsia="Calibri"/>
          <w:sz w:val="22"/>
          <w:szCs w:val="22"/>
        </w:rPr>
        <w:t>duración</w:t>
      </w:r>
      <w:r w:rsidR="007354AE">
        <w:rPr>
          <w:rFonts w:eastAsia="Calibri"/>
          <w:sz w:val="22"/>
          <w:szCs w:val="22"/>
        </w:rPr>
        <w:t xml:space="preserve"> total de 25 minutos, </w:t>
      </w:r>
      <w:r>
        <w:rPr>
          <w:rFonts w:eastAsia="Calibri"/>
          <w:sz w:val="22"/>
          <w:szCs w:val="22"/>
        </w:rPr>
        <w:t>la diligencia realizada</w:t>
      </w:r>
      <w:r w:rsidR="007354AE">
        <w:rPr>
          <w:rFonts w:eastAsia="Calibri"/>
          <w:sz w:val="22"/>
          <w:szCs w:val="22"/>
        </w:rPr>
        <w:t xml:space="preserve"> fue la entrega de remisiones a la oficina de cárceles. </w:t>
      </w:r>
    </w:p>
    <w:p w14:paraId="75F847EE" w14:textId="70323C77" w:rsidR="007354AE" w:rsidRDefault="007354AE" w:rsidP="000A4102">
      <w:pPr>
        <w:pStyle w:val="Prrafodelista"/>
        <w:spacing w:before="0" w:after="240" w:line="276" w:lineRule="auto"/>
        <w:ind w:left="576"/>
        <w:rPr>
          <w:rFonts w:eastAsia="Calibri"/>
          <w:sz w:val="22"/>
          <w:szCs w:val="22"/>
        </w:rPr>
      </w:pPr>
      <w:r>
        <w:rPr>
          <w:rFonts w:eastAsia="Calibri"/>
          <w:sz w:val="22"/>
          <w:szCs w:val="22"/>
        </w:rPr>
        <w:t xml:space="preserve">Cabe señalar que </w:t>
      </w:r>
      <w:r w:rsidR="000A4102">
        <w:rPr>
          <w:rFonts w:eastAsia="Calibri"/>
          <w:sz w:val="22"/>
          <w:szCs w:val="22"/>
        </w:rPr>
        <w:t>el personal técnico no registr</w:t>
      </w:r>
      <w:r w:rsidR="004B2494">
        <w:rPr>
          <w:rFonts w:eastAsia="Calibri"/>
          <w:sz w:val="22"/>
          <w:szCs w:val="22"/>
        </w:rPr>
        <w:t>ó</w:t>
      </w:r>
      <w:r>
        <w:rPr>
          <w:rFonts w:eastAsia="Calibri"/>
          <w:sz w:val="22"/>
          <w:szCs w:val="22"/>
        </w:rPr>
        <w:t xml:space="preserve"> los traslados </w:t>
      </w:r>
      <w:r w:rsidR="000A4102">
        <w:rPr>
          <w:rFonts w:eastAsia="Calibri"/>
          <w:sz w:val="22"/>
          <w:szCs w:val="22"/>
        </w:rPr>
        <w:t xml:space="preserve">que realizan </w:t>
      </w:r>
      <w:r>
        <w:rPr>
          <w:rFonts w:eastAsia="Calibri"/>
          <w:sz w:val="22"/>
          <w:szCs w:val="22"/>
        </w:rPr>
        <w:t xml:space="preserve">al Tribunal, el cual normalmente es realizado por técnica judicial </w:t>
      </w:r>
      <w:r w:rsidR="004B2494">
        <w:rPr>
          <w:rFonts w:eastAsia="Calibri"/>
          <w:sz w:val="22"/>
          <w:szCs w:val="22"/>
        </w:rPr>
        <w:t xml:space="preserve">encarga de la </w:t>
      </w:r>
      <w:r w:rsidR="00292030">
        <w:rPr>
          <w:rFonts w:eastAsia="Calibri"/>
          <w:sz w:val="22"/>
          <w:szCs w:val="22"/>
        </w:rPr>
        <w:t xml:space="preserve">manifestación. Además, se observa en el muestreo que dos personas técnicas judiciales se trasladaron a San José </w:t>
      </w:r>
      <w:r w:rsidR="004B2494">
        <w:rPr>
          <w:rFonts w:eastAsia="Calibri"/>
          <w:sz w:val="22"/>
          <w:szCs w:val="22"/>
        </w:rPr>
        <w:t>porque había una</w:t>
      </w:r>
      <w:r w:rsidR="00E94F74">
        <w:rPr>
          <w:rFonts w:eastAsia="Calibri"/>
          <w:sz w:val="22"/>
          <w:szCs w:val="22"/>
        </w:rPr>
        <w:t xml:space="preserve"> audiencia y una vista de la etapa preparatoria</w:t>
      </w:r>
      <w:r w:rsidR="004B2494">
        <w:rPr>
          <w:rFonts w:eastAsia="Calibri"/>
          <w:sz w:val="22"/>
          <w:szCs w:val="22"/>
        </w:rPr>
        <w:t xml:space="preserve"> con gran </w:t>
      </w:r>
      <w:r w:rsidR="007F48B1">
        <w:rPr>
          <w:rFonts w:eastAsia="Calibri"/>
          <w:sz w:val="22"/>
          <w:szCs w:val="22"/>
        </w:rPr>
        <w:t>cantidad de intervinientes</w:t>
      </w:r>
      <w:r w:rsidR="004B2494">
        <w:rPr>
          <w:rFonts w:eastAsia="Calibri"/>
          <w:sz w:val="22"/>
          <w:szCs w:val="22"/>
        </w:rPr>
        <w:t>, lo que imposibilitaba que se realizará en la zona</w:t>
      </w:r>
      <w:r w:rsidR="00E94F74">
        <w:rPr>
          <w:rFonts w:eastAsia="Calibri"/>
          <w:sz w:val="22"/>
          <w:szCs w:val="22"/>
        </w:rPr>
        <w:t>.</w:t>
      </w:r>
    </w:p>
    <w:p w14:paraId="015FA1D8" w14:textId="784C4517" w:rsidR="004C4235" w:rsidRPr="00140BAE" w:rsidRDefault="004C4235">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Del muestreo de escritos se obtuvo </w:t>
      </w:r>
      <w:r w:rsidR="00CE48C1" w:rsidRPr="00140BAE">
        <w:rPr>
          <w:rFonts w:eastAsia="Calibri"/>
          <w:sz w:val="22"/>
          <w:szCs w:val="22"/>
        </w:rPr>
        <w:t xml:space="preserve">que ingresan en promedio </w:t>
      </w:r>
      <w:r w:rsidR="00BD0F52">
        <w:rPr>
          <w:rFonts w:eastAsia="Calibri"/>
          <w:sz w:val="22"/>
          <w:szCs w:val="22"/>
        </w:rPr>
        <w:t>8</w:t>
      </w:r>
      <w:r w:rsidR="00CE48C1" w:rsidRPr="00140BAE">
        <w:rPr>
          <w:rFonts w:eastAsia="Calibri"/>
          <w:sz w:val="22"/>
          <w:szCs w:val="22"/>
        </w:rPr>
        <w:t xml:space="preserve"> escritos diarios</w:t>
      </w:r>
      <w:r w:rsidR="00C2217A" w:rsidRPr="00140BAE">
        <w:rPr>
          <w:rFonts w:eastAsia="Calibri"/>
          <w:sz w:val="22"/>
          <w:szCs w:val="22"/>
        </w:rPr>
        <w:t>,</w:t>
      </w:r>
      <w:r w:rsidR="00CE48C1" w:rsidRPr="00140BAE">
        <w:rPr>
          <w:rFonts w:eastAsia="Calibri"/>
          <w:sz w:val="22"/>
          <w:szCs w:val="22"/>
        </w:rPr>
        <w:t xml:space="preserve"> principalmente </w:t>
      </w:r>
      <w:r w:rsidR="00BD0F52">
        <w:rPr>
          <w:rFonts w:eastAsia="Calibri"/>
          <w:sz w:val="22"/>
          <w:szCs w:val="22"/>
        </w:rPr>
        <w:t>al mostrador</w:t>
      </w:r>
      <w:r w:rsidR="004B2494">
        <w:rPr>
          <w:rFonts w:eastAsia="Calibri"/>
          <w:sz w:val="22"/>
          <w:szCs w:val="22"/>
        </w:rPr>
        <w:t>, la labor de la recepción de los documentos es de la persona técnica judicial encargada de la manifestación</w:t>
      </w:r>
      <w:r w:rsidR="00CE48C1" w:rsidRPr="00140BAE">
        <w:rPr>
          <w:rFonts w:eastAsia="Calibri"/>
          <w:sz w:val="22"/>
          <w:szCs w:val="22"/>
        </w:rPr>
        <w:t>.</w:t>
      </w:r>
      <w:r w:rsidRPr="00140BAE">
        <w:rPr>
          <w:rFonts w:eastAsia="Calibri"/>
          <w:sz w:val="22"/>
          <w:szCs w:val="22"/>
        </w:rPr>
        <w:t xml:space="preserve"> </w:t>
      </w:r>
    </w:p>
    <w:p w14:paraId="1CE64AE0" w14:textId="784099A8" w:rsidR="0018644D" w:rsidRPr="00140BAE" w:rsidRDefault="00A56849">
      <w:pPr>
        <w:pStyle w:val="Prrafodelista"/>
        <w:numPr>
          <w:ilvl w:val="1"/>
          <w:numId w:val="11"/>
        </w:numPr>
        <w:spacing w:before="0" w:after="240" w:line="276" w:lineRule="auto"/>
        <w:rPr>
          <w:rFonts w:eastAsia="Calibri"/>
          <w:sz w:val="22"/>
          <w:szCs w:val="22"/>
        </w:rPr>
      </w:pPr>
      <w:r w:rsidRPr="00140BAE">
        <w:rPr>
          <w:rFonts w:eastAsia="Calibri"/>
          <w:sz w:val="22"/>
          <w:szCs w:val="22"/>
        </w:rPr>
        <w:lastRenderedPageBreak/>
        <w:t>Del análisis integral de las audiencias preliminares</w:t>
      </w:r>
      <w:r w:rsidR="00C2217A" w:rsidRPr="00140BAE">
        <w:rPr>
          <w:rFonts w:eastAsia="Calibri"/>
          <w:sz w:val="22"/>
          <w:szCs w:val="22"/>
        </w:rPr>
        <w:t>,</w:t>
      </w:r>
      <w:r w:rsidRPr="00140BAE">
        <w:rPr>
          <w:rFonts w:eastAsia="Calibri"/>
          <w:sz w:val="22"/>
          <w:szCs w:val="22"/>
        </w:rPr>
        <w:t xml:space="preserve"> </w:t>
      </w:r>
      <w:r w:rsidR="00C2217A" w:rsidRPr="00140BAE">
        <w:rPr>
          <w:rFonts w:eastAsia="Calibri"/>
          <w:sz w:val="22"/>
          <w:szCs w:val="22"/>
        </w:rPr>
        <w:t xml:space="preserve">mediante el muestreo aplicado </w:t>
      </w:r>
      <w:r w:rsidRPr="00140BAE">
        <w:rPr>
          <w:rFonts w:eastAsia="Calibri"/>
          <w:sz w:val="22"/>
          <w:szCs w:val="22"/>
        </w:rPr>
        <w:t>se identificó que e</w:t>
      </w:r>
      <w:r w:rsidR="0018644D" w:rsidRPr="00140BAE">
        <w:rPr>
          <w:rFonts w:eastAsia="Calibri"/>
          <w:sz w:val="22"/>
          <w:szCs w:val="22"/>
        </w:rPr>
        <w:t xml:space="preserve">l </w:t>
      </w:r>
      <w:r w:rsidR="005C5F46">
        <w:rPr>
          <w:rFonts w:eastAsia="Calibri"/>
          <w:sz w:val="22"/>
          <w:szCs w:val="22"/>
        </w:rPr>
        <w:t>73</w:t>
      </w:r>
      <w:r w:rsidR="0018644D" w:rsidRPr="00140BAE">
        <w:rPr>
          <w:rFonts w:eastAsia="Calibri"/>
          <w:sz w:val="22"/>
          <w:szCs w:val="22"/>
        </w:rPr>
        <w:t xml:space="preserve">% </w:t>
      </w:r>
      <w:r w:rsidR="00A4267F" w:rsidRPr="00140BAE">
        <w:rPr>
          <w:rFonts w:eastAsia="Calibri"/>
          <w:sz w:val="22"/>
          <w:szCs w:val="22"/>
        </w:rPr>
        <w:t xml:space="preserve">de los asuntos </w:t>
      </w:r>
      <w:r w:rsidR="002B15A7" w:rsidRPr="00140BAE">
        <w:rPr>
          <w:rFonts w:eastAsia="Calibri"/>
          <w:sz w:val="22"/>
          <w:szCs w:val="22"/>
        </w:rPr>
        <w:t>fueron atendid</w:t>
      </w:r>
      <w:r w:rsidR="00C2217A" w:rsidRPr="00140BAE">
        <w:rPr>
          <w:rFonts w:eastAsia="Calibri"/>
          <w:sz w:val="22"/>
          <w:szCs w:val="22"/>
        </w:rPr>
        <w:t>o</w:t>
      </w:r>
      <w:r w:rsidR="002B15A7" w:rsidRPr="00140BAE">
        <w:rPr>
          <w:rFonts w:eastAsia="Calibri"/>
          <w:sz w:val="22"/>
          <w:szCs w:val="22"/>
        </w:rPr>
        <w:t xml:space="preserve">s por </w:t>
      </w:r>
      <w:r w:rsidR="0018644D" w:rsidRPr="00140BAE">
        <w:rPr>
          <w:rFonts w:eastAsia="Calibri"/>
          <w:sz w:val="22"/>
          <w:szCs w:val="22"/>
        </w:rPr>
        <w:t>D</w:t>
      </w:r>
      <w:r w:rsidR="002B15A7" w:rsidRPr="00140BAE">
        <w:rPr>
          <w:rFonts w:eastAsia="Calibri"/>
          <w:sz w:val="22"/>
          <w:szCs w:val="22"/>
        </w:rPr>
        <w:t xml:space="preserve">efensores </w:t>
      </w:r>
      <w:r w:rsidR="0018644D" w:rsidRPr="00140BAE">
        <w:rPr>
          <w:rFonts w:eastAsia="Calibri"/>
          <w:sz w:val="22"/>
          <w:szCs w:val="22"/>
        </w:rPr>
        <w:t>P</w:t>
      </w:r>
      <w:r w:rsidR="002B15A7" w:rsidRPr="00140BAE">
        <w:rPr>
          <w:rFonts w:eastAsia="Calibri"/>
          <w:sz w:val="22"/>
          <w:szCs w:val="22"/>
        </w:rPr>
        <w:t>úblicos</w:t>
      </w:r>
      <w:r w:rsidR="00CE48C1" w:rsidRPr="00140BAE">
        <w:rPr>
          <w:rFonts w:eastAsia="Calibri"/>
          <w:sz w:val="22"/>
          <w:szCs w:val="22"/>
        </w:rPr>
        <w:t xml:space="preserve">, el </w:t>
      </w:r>
      <w:r w:rsidR="005C5F46">
        <w:rPr>
          <w:rFonts w:eastAsia="Calibri"/>
          <w:sz w:val="22"/>
          <w:szCs w:val="22"/>
        </w:rPr>
        <w:t>18</w:t>
      </w:r>
      <w:r w:rsidR="00CE48C1" w:rsidRPr="00140BAE">
        <w:rPr>
          <w:rFonts w:eastAsia="Calibri"/>
          <w:sz w:val="22"/>
          <w:szCs w:val="22"/>
        </w:rPr>
        <w:t xml:space="preserve">% por Defensor Privado y el </w:t>
      </w:r>
      <w:r w:rsidR="005C5F46">
        <w:rPr>
          <w:rFonts w:eastAsia="Calibri"/>
          <w:sz w:val="22"/>
          <w:szCs w:val="22"/>
        </w:rPr>
        <w:t>9</w:t>
      </w:r>
      <w:r w:rsidR="00CE48C1" w:rsidRPr="00140BAE">
        <w:rPr>
          <w:rFonts w:eastAsia="Calibri"/>
          <w:sz w:val="22"/>
          <w:szCs w:val="22"/>
        </w:rPr>
        <w:t>% por ambos</w:t>
      </w:r>
      <w:r w:rsidR="004526A1">
        <w:rPr>
          <w:rFonts w:eastAsia="Calibri"/>
          <w:sz w:val="22"/>
          <w:szCs w:val="22"/>
        </w:rPr>
        <w:t>, de los resultados obtenidos durante los abordajes de otros juzgados penales se ha determinado que la participación del Defensor público en promedio ha sido el 80% de los casos, por lo que el Juzgado en estudio tiene un comportamiento similar</w:t>
      </w:r>
      <w:r w:rsidR="0018644D" w:rsidRPr="00140BAE">
        <w:rPr>
          <w:rFonts w:eastAsia="Calibri"/>
          <w:sz w:val="22"/>
          <w:szCs w:val="22"/>
        </w:rPr>
        <w:t>.</w:t>
      </w:r>
      <w:r w:rsidR="005C5F46">
        <w:rPr>
          <w:rFonts w:eastAsia="Calibri"/>
          <w:sz w:val="22"/>
          <w:szCs w:val="22"/>
        </w:rPr>
        <w:t xml:space="preserve"> </w:t>
      </w:r>
      <w:r w:rsidR="004526A1">
        <w:rPr>
          <w:rFonts w:eastAsia="Calibri"/>
          <w:sz w:val="22"/>
          <w:szCs w:val="22"/>
        </w:rPr>
        <w:t>En relación con el mue</w:t>
      </w:r>
      <w:r w:rsidR="005C5F46">
        <w:rPr>
          <w:rFonts w:eastAsia="Calibri"/>
          <w:sz w:val="22"/>
          <w:szCs w:val="22"/>
        </w:rPr>
        <w:t>streo de las vistas se obtuvo que el 43% fue con Defensor Público y 43% con Defensor Privado y el 14% para ambos.</w:t>
      </w:r>
    </w:p>
    <w:p w14:paraId="49D3414D" w14:textId="2E70DDE8" w:rsidR="002B15A7" w:rsidRPr="00140BAE" w:rsidRDefault="00A4267F">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En relación con la cantidad de asuntos que atiende el despacho con </w:t>
      </w:r>
      <w:r w:rsidR="0018644D" w:rsidRPr="00140BAE">
        <w:rPr>
          <w:rFonts w:eastAsia="Calibri"/>
          <w:sz w:val="22"/>
          <w:szCs w:val="22"/>
        </w:rPr>
        <w:t>personas privadas de libertad</w:t>
      </w:r>
      <w:r w:rsidRPr="00140BAE">
        <w:rPr>
          <w:rFonts w:eastAsia="Calibri"/>
          <w:sz w:val="22"/>
          <w:szCs w:val="22"/>
        </w:rPr>
        <w:t>, del muestreo se obtuvo que e</w:t>
      </w:r>
      <w:r w:rsidR="0018644D" w:rsidRPr="00140BAE">
        <w:rPr>
          <w:rFonts w:eastAsia="Calibri"/>
          <w:sz w:val="22"/>
          <w:szCs w:val="22"/>
        </w:rPr>
        <w:t xml:space="preserve">l </w:t>
      </w:r>
      <w:r w:rsidR="00B11A0D">
        <w:rPr>
          <w:rFonts w:eastAsia="Calibri"/>
          <w:sz w:val="22"/>
          <w:szCs w:val="22"/>
        </w:rPr>
        <w:t>40</w:t>
      </w:r>
      <w:r w:rsidR="002B15A7" w:rsidRPr="00140BAE">
        <w:rPr>
          <w:rFonts w:eastAsia="Calibri"/>
          <w:sz w:val="22"/>
          <w:szCs w:val="22"/>
        </w:rPr>
        <w:t>%</w:t>
      </w:r>
      <w:r w:rsidR="0018644D" w:rsidRPr="00140BAE">
        <w:rPr>
          <w:rFonts w:eastAsia="Calibri"/>
          <w:sz w:val="22"/>
          <w:szCs w:val="22"/>
        </w:rPr>
        <w:t xml:space="preserve"> de las vistas </w:t>
      </w:r>
      <w:r w:rsidRPr="00140BAE">
        <w:rPr>
          <w:rFonts w:eastAsia="Calibri"/>
          <w:sz w:val="22"/>
          <w:szCs w:val="22"/>
        </w:rPr>
        <w:t>presentaron personas privadas de libertad</w:t>
      </w:r>
      <w:r w:rsidR="00C2217A" w:rsidRPr="00140BAE">
        <w:rPr>
          <w:rFonts w:eastAsia="Calibri"/>
          <w:sz w:val="22"/>
          <w:szCs w:val="22"/>
        </w:rPr>
        <w:t xml:space="preserve"> y</w:t>
      </w:r>
      <w:r w:rsidR="00CE48C1" w:rsidRPr="00140BAE">
        <w:rPr>
          <w:rFonts w:eastAsia="Calibri"/>
          <w:sz w:val="22"/>
          <w:szCs w:val="22"/>
        </w:rPr>
        <w:t xml:space="preserve"> de las</w:t>
      </w:r>
      <w:r w:rsidRPr="00140BAE">
        <w:rPr>
          <w:rFonts w:eastAsia="Calibri"/>
          <w:sz w:val="22"/>
          <w:szCs w:val="22"/>
        </w:rPr>
        <w:t xml:space="preserve"> </w:t>
      </w:r>
      <w:r w:rsidR="00901B2E" w:rsidRPr="00140BAE">
        <w:rPr>
          <w:rFonts w:eastAsia="Calibri"/>
          <w:sz w:val="22"/>
          <w:szCs w:val="22"/>
        </w:rPr>
        <w:t>audiencias preliminares</w:t>
      </w:r>
      <w:r w:rsidR="00C2217A" w:rsidRPr="00140BAE">
        <w:rPr>
          <w:rFonts w:eastAsia="Calibri"/>
          <w:sz w:val="22"/>
          <w:szCs w:val="22"/>
        </w:rPr>
        <w:t xml:space="preserve"> </w:t>
      </w:r>
      <w:r w:rsidR="008C5864" w:rsidRPr="00140BAE">
        <w:rPr>
          <w:rFonts w:eastAsia="Calibri"/>
          <w:sz w:val="22"/>
          <w:szCs w:val="22"/>
        </w:rPr>
        <w:t xml:space="preserve">realizadas fue </w:t>
      </w:r>
      <w:r w:rsidR="00C2217A" w:rsidRPr="00140BAE">
        <w:rPr>
          <w:rFonts w:eastAsia="Calibri"/>
          <w:sz w:val="22"/>
          <w:szCs w:val="22"/>
        </w:rPr>
        <w:t xml:space="preserve">el </w:t>
      </w:r>
      <w:r w:rsidR="00B11A0D">
        <w:rPr>
          <w:rFonts w:eastAsia="Calibri"/>
          <w:sz w:val="22"/>
          <w:szCs w:val="22"/>
        </w:rPr>
        <w:t>3</w:t>
      </w:r>
      <w:r w:rsidR="00CE48C1" w:rsidRPr="00140BAE">
        <w:rPr>
          <w:rFonts w:eastAsia="Calibri"/>
          <w:sz w:val="22"/>
          <w:szCs w:val="22"/>
        </w:rPr>
        <w:t>%</w:t>
      </w:r>
      <w:r w:rsidR="00094367" w:rsidRPr="00140BAE">
        <w:rPr>
          <w:rFonts w:eastAsia="Calibri"/>
          <w:sz w:val="22"/>
          <w:szCs w:val="22"/>
        </w:rPr>
        <w:t>.</w:t>
      </w:r>
      <w:r w:rsidR="00CE48C1" w:rsidRPr="00140BAE">
        <w:rPr>
          <w:rFonts w:eastAsia="Calibri"/>
          <w:sz w:val="22"/>
          <w:szCs w:val="22"/>
        </w:rPr>
        <w:t xml:space="preserve"> En promedio las vistas y audiencias preliminares </w:t>
      </w:r>
      <w:r w:rsidR="00C2217A" w:rsidRPr="00140BAE">
        <w:rPr>
          <w:rFonts w:eastAsia="Calibri"/>
          <w:sz w:val="22"/>
          <w:szCs w:val="22"/>
        </w:rPr>
        <w:t>del muestreo fueron realizadas</w:t>
      </w:r>
      <w:r w:rsidR="00CE48C1" w:rsidRPr="00140BAE">
        <w:rPr>
          <w:rFonts w:eastAsia="Calibri"/>
          <w:sz w:val="22"/>
          <w:szCs w:val="22"/>
        </w:rPr>
        <w:t xml:space="preserve"> con una persona privada de libertad.</w:t>
      </w:r>
    </w:p>
    <w:p w14:paraId="1ADA2C6F" w14:textId="42E5C3C1" w:rsidR="00B47218" w:rsidRDefault="00B11A0D">
      <w:pPr>
        <w:pStyle w:val="Prrafodelista"/>
        <w:numPr>
          <w:ilvl w:val="1"/>
          <w:numId w:val="11"/>
        </w:numPr>
        <w:spacing w:before="0" w:after="240" w:line="276" w:lineRule="auto"/>
        <w:rPr>
          <w:rFonts w:eastAsia="Calibri"/>
          <w:sz w:val="22"/>
          <w:szCs w:val="22"/>
        </w:rPr>
      </w:pPr>
      <w:r>
        <w:rPr>
          <w:rFonts w:eastAsia="Calibri"/>
          <w:sz w:val="22"/>
          <w:szCs w:val="22"/>
        </w:rPr>
        <w:t>De los asuntos que ingresaron en febrero 2022 en el Juzgado</w:t>
      </w:r>
      <w:r w:rsidR="00A3016F" w:rsidRPr="00140BAE">
        <w:rPr>
          <w:rFonts w:eastAsia="Calibri"/>
          <w:sz w:val="22"/>
          <w:szCs w:val="22"/>
        </w:rPr>
        <w:t xml:space="preserve"> se determinó que, el </w:t>
      </w:r>
      <w:r>
        <w:rPr>
          <w:rFonts w:eastAsia="Calibri"/>
          <w:sz w:val="22"/>
          <w:szCs w:val="22"/>
        </w:rPr>
        <w:t>66</w:t>
      </w:r>
      <w:r w:rsidR="00A3016F" w:rsidRPr="00140BAE">
        <w:rPr>
          <w:rFonts w:eastAsia="Calibri"/>
          <w:sz w:val="22"/>
          <w:szCs w:val="22"/>
        </w:rPr>
        <w:t>% de los corresponden a causas de la etapa preparatoria</w:t>
      </w:r>
      <w:r w:rsidR="00B47218">
        <w:rPr>
          <w:rFonts w:eastAsia="Calibri"/>
          <w:sz w:val="22"/>
          <w:szCs w:val="22"/>
        </w:rPr>
        <w:t xml:space="preserve"> y </w:t>
      </w:r>
      <w:r w:rsidR="00A3016F" w:rsidRPr="00140BAE">
        <w:rPr>
          <w:rFonts w:eastAsia="Calibri"/>
          <w:sz w:val="22"/>
          <w:szCs w:val="22"/>
        </w:rPr>
        <w:t>las principales solicitudes que ingresa</w:t>
      </w:r>
      <w:r w:rsidR="00B47218">
        <w:rPr>
          <w:rFonts w:eastAsia="Calibri"/>
          <w:sz w:val="22"/>
          <w:szCs w:val="22"/>
        </w:rPr>
        <w:t>ro</w:t>
      </w:r>
      <w:r w:rsidR="00A3016F" w:rsidRPr="00140BAE">
        <w:rPr>
          <w:rFonts w:eastAsia="Calibri"/>
          <w:sz w:val="22"/>
          <w:szCs w:val="22"/>
        </w:rPr>
        <w:t>n son desestimaciones y levantamiento de secreto bancario</w:t>
      </w:r>
      <w:r w:rsidR="007F48B1">
        <w:rPr>
          <w:rFonts w:eastAsia="Calibri"/>
          <w:sz w:val="22"/>
          <w:szCs w:val="22"/>
        </w:rPr>
        <w:t>,</w:t>
      </w:r>
      <w:r w:rsidR="00A3016F" w:rsidRPr="00140BAE">
        <w:rPr>
          <w:rFonts w:eastAsia="Calibri"/>
          <w:sz w:val="22"/>
          <w:szCs w:val="22"/>
        </w:rPr>
        <w:t xml:space="preserve"> y el </w:t>
      </w:r>
      <w:r>
        <w:rPr>
          <w:rFonts w:eastAsia="Calibri"/>
          <w:sz w:val="22"/>
          <w:szCs w:val="22"/>
        </w:rPr>
        <w:t>34</w:t>
      </w:r>
      <w:r w:rsidR="00A3016F" w:rsidRPr="00140BAE">
        <w:rPr>
          <w:rFonts w:eastAsia="Calibri"/>
          <w:sz w:val="22"/>
          <w:szCs w:val="22"/>
        </w:rPr>
        <w:t xml:space="preserve">% de la entrada </w:t>
      </w:r>
      <w:r w:rsidR="007F48B1">
        <w:rPr>
          <w:rFonts w:eastAsia="Calibri"/>
          <w:sz w:val="22"/>
          <w:szCs w:val="22"/>
        </w:rPr>
        <w:t>fue</w:t>
      </w:r>
      <w:r w:rsidR="00A3016F" w:rsidRPr="00140BAE">
        <w:rPr>
          <w:rFonts w:eastAsia="Calibri"/>
          <w:sz w:val="22"/>
          <w:szCs w:val="22"/>
        </w:rPr>
        <w:t xml:space="preserve"> de la etapa intermedia.</w:t>
      </w:r>
      <w:r w:rsidR="00B47218">
        <w:rPr>
          <w:rFonts w:eastAsia="Calibri"/>
          <w:sz w:val="22"/>
          <w:szCs w:val="22"/>
        </w:rPr>
        <w:t xml:space="preserve"> Los resultados de las etapas del proceso de este Juzgado son similares al promedio de los despachos atendidos por el Proyecto Penal.</w:t>
      </w:r>
    </w:p>
    <w:p w14:paraId="40EE8DD5" w14:textId="4260E912" w:rsidR="00A3016F" w:rsidRPr="00140BAE" w:rsidRDefault="00B11A0D" w:rsidP="00B47218">
      <w:pPr>
        <w:pStyle w:val="Prrafodelista"/>
        <w:spacing w:before="0" w:after="240" w:line="276" w:lineRule="auto"/>
        <w:ind w:left="576"/>
        <w:rPr>
          <w:rFonts w:eastAsia="Calibri"/>
          <w:sz w:val="22"/>
          <w:szCs w:val="22"/>
        </w:rPr>
      </w:pPr>
      <w:r>
        <w:rPr>
          <w:rFonts w:eastAsia="Calibri"/>
          <w:sz w:val="22"/>
          <w:szCs w:val="22"/>
        </w:rPr>
        <w:t>Cabe señalar que, se detectaron clases de asunto sin actualizar, por lo que no fue posible determinar el tipo de asunto de algunos expedientes.</w:t>
      </w:r>
    </w:p>
    <w:p w14:paraId="226DADCE" w14:textId="44AACF6C" w:rsidR="00B47218" w:rsidRDefault="002B15A7">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De la revisión de la agenda cronos, </w:t>
      </w:r>
      <w:r w:rsidR="00DF7FFD" w:rsidRPr="00140BAE">
        <w:rPr>
          <w:rFonts w:eastAsia="Calibri"/>
          <w:sz w:val="22"/>
          <w:szCs w:val="22"/>
        </w:rPr>
        <w:t xml:space="preserve">se determinó </w:t>
      </w:r>
      <w:r w:rsidR="00901B2E" w:rsidRPr="00140BAE">
        <w:rPr>
          <w:rFonts w:eastAsia="Calibri"/>
          <w:sz w:val="22"/>
          <w:szCs w:val="22"/>
        </w:rPr>
        <w:t xml:space="preserve">que </w:t>
      </w:r>
      <w:r w:rsidR="00221B25" w:rsidRPr="00140BAE">
        <w:rPr>
          <w:rFonts w:eastAsia="Calibri"/>
          <w:sz w:val="22"/>
          <w:szCs w:val="22"/>
        </w:rPr>
        <w:t>en el 2019</w:t>
      </w:r>
      <w:r w:rsidR="00A4267F" w:rsidRPr="00140BAE">
        <w:rPr>
          <w:rFonts w:eastAsia="Calibri"/>
          <w:sz w:val="22"/>
          <w:szCs w:val="22"/>
        </w:rPr>
        <w:t xml:space="preserve"> el porcentaje de efectividad de las audiencias preliminares fue d</w:t>
      </w:r>
      <w:r w:rsidR="00901B2E" w:rsidRPr="00140BAE">
        <w:rPr>
          <w:rFonts w:eastAsia="Calibri"/>
          <w:sz w:val="22"/>
          <w:szCs w:val="22"/>
        </w:rPr>
        <w:t xml:space="preserve">el </w:t>
      </w:r>
      <w:r w:rsidR="00E06CB5" w:rsidRPr="00140BAE">
        <w:rPr>
          <w:rFonts w:eastAsia="Calibri"/>
          <w:sz w:val="22"/>
          <w:szCs w:val="22"/>
        </w:rPr>
        <w:t>69</w:t>
      </w:r>
      <w:r w:rsidR="00901B2E" w:rsidRPr="00140BAE">
        <w:rPr>
          <w:rFonts w:eastAsia="Calibri"/>
          <w:sz w:val="22"/>
          <w:szCs w:val="22"/>
        </w:rPr>
        <w:t>%</w:t>
      </w:r>
      <w:r w:rsidR="00B11A0D">
        <w:rPr>
          <w:rFonts w:eastAsia="Calibri"/>
          <w:sz w:val="22"/>
          <w:szCs w:val="22"/>
        </w:rPr>
        <w:t xml:space="preserve">, </w:t>
      </w:r>
      <w:r w:rsidR="00E06CB5" w:rsidRPr="00140BAE">
        <w:rPr>
          <w:rFonts w:eastAsia="Calibri"/>
          <w:sz w:val="22"/>
          <w:szCs w:val="22"/>
        </w:rPr>
        <w:t>en el</w:t>
      </w:r>
      <w:r w:rsidR="00694278" w:rsidRPr="00140BAE">
        <w:rPr>
          <w:rFonts w:eastAsia="Calibri"/>
          <w:sz w:val="22"/>
          <w:szCs w:val="22"/>
        </w:rPr>
        <w:t xml:space="preserve"> 2020</w:t>
      </w:r>
      <w:r w:rsidR="00DF7FFD" w:rsidRPr="00140BAE">
        <w:rPr>
          <w:rFonts w:eastAsia="Calibri"/>
          <w:sz w:val="22"/>
          <w:szCs w:val="22"/>
        </w:rPr>
        <w:t xml:space="preserve"> </w:t>
      </w:r>
      <w:r w:rsidR="00A4267F" w:rsidRPr="00140BAE">
        <w:rPr>
          <w:rFonts w:eastAsia="Calibri"/>
          <w:sz w:val="22"/>
          <w:szCs w:val="22"/>
        </w:rPr>
        <w:t>fue de</w:t>
      </w:r>
      <w:r w:rsidR="00C01C34" w:rsidRPr="00140BAE">
        <w:rPr>
          <w:rFonts w:eastAsia="Calibri"/>
          <w:sz w:val="22"/>
          <w:szCs w:val="22"/>
        </w:rPr>
        <w:t xml:space="preserve"> un </w:t>
      </w:r>
      <w:r w:rsidR="00B11A0D">
        <w:rPr>
          <w:rFonts w:eastAsia="Calibri"/>
          <w:sz w:val="22"/>
          <w:szCs w:val="22"/>
        </w:rPr>
        <w:t>48</w:t>
      </w:r>
      <w:r w:rsidR="00C01C34" w:rsidRPr="00140BAE">
        <w:rPr>
          <w:rFonts w:eastAsia="Calibri"/>
          <w:sz w:val="22"/>
          <w:szCs w:val="22"/>
        </w:rPr>
        <w:t>%</w:t>
      </w:r>
      <w:r w:rsidR="00B47218">
        <w:rPr>
          <w:rFonts w:eastAsia="Calibri"/>
          <w:sz w:val="22"/>
          <w:szCs w:val="22"/>
        </w:rPr>
        <w:t xml:space="preserve"> (impacto producto a la emergencia nacional) y</w:t>
      </w:r>
      <w:r w:rsidR="00B11A0D">
        <w:rPr>
          <w:rFonts w:eastAsia="Calibri"/>
          <w:sz w:val="22"/>
          <w:szCs w:val="22"/>
        </w:rPr>
        <w:t xml:space="preserve"> en el 2021 del 70%</w:t>
      </w:r>
      <w:r w:rsidR="00A4267F" w:rsidRPr="00140BAE">
        <w:rPr>
          <w:rFonts w:eastAsia="Calibri"/>
          <w:sz w:val="22"/>
          <w:szCs w:val="22"/>
        </w:rPr>
        <w:t>.</w:t>
      </w:r>
      <w:r w:rsidR="00B47218" w:rsidRPr="00B47218">
        <w:rPr>
          <w:sz w:val="22"/>
          <w:szCs w:val="22"/>
          <w:lang w:eastAsia="zh-CN"/>
        </w:rPr>
        <w:t xml:space="preserve"> </w:t>
      </w:r>
      <w:r w:rsidR="00B47218" w:rsidRPr="00A620B3">
        <w:rPr>
          <w:sz w:val="22"/>
          <w:szCs w:val="22"/>
          <w:lang w:eastAsia="zh-CN"/>
        </w:rPr>
        <w:t xml:space="preserve">Asimismo, del seguimiento que se está realizando al Juzgado por parte de esta Dirección, se observa en la matriz de indicadores que, de enero a </w:t>
      </w:r>
      <w:r w:rsidR="00B47218">
        <w:rPr>
          <w:sz w:val="22"/>
          <w:szCs w:val="22"/>
          <w:lang w:eastAsia="zh-CN"/>
        </w:rPr>
        <w:t xml:space="preserve">setiembre </w:t>
      </w:r>
      <w:r w:rsidR="00B47218" w:rsidRPr="00A620B3">
        <w:rPr>
          <w:sz w:val="22"/>
          <w:szCs w:val="22"/>
          <w:lang w:eastAsia="zh-CN"/>
        </w:rPr>
        <w:t>2022 el despacho tiene un porcentaje de efectividad del 7</w:t>
      </w:r>
      <w:r w:rsidR="00B47218">
        <w:rPr>
          <w:sz w:val="22"/>
          <w:szCs w:val="22"/>
          <w:lang w:eastAsia="zh-CN"/>
        </w:rPr>
        <w:t>6</w:t>
      </w:r>
      <w:r w:rsidR="00B47218" w:rsidRPr="00A620B3">
        <w:rPr>
          <w:sz w:val="22"/>
          <w:szCs w:val="22"/>
          <w:lang w:eastAsia="zh-CN"/>
        </w:rPr>
        <w:t>%</w:t>
      </w:r>
      <w:r w:rsidR="00B47218">
        <w:rPr>
          <w:sz w:val="22"/>
          <w:szCs w:val="22"/>
          <w:lang w:eastAsia="zh-CN"/>
        </w:rPr>
        <w:t xml:space="preserve"> se encuentra dentro de los rangos establecido del 60% al 80%</w:t>
      </w:r>
      <w:r w:rsidR="00B47218" w:rsidRPr="00A620B3">
        <w:rPr>
          <w:sz w:val="22"/>
          <w:szCs w:val="22"/>
          <w:lang w:eastAsia="zh-CN"/>
        </w:rPr>
        <w:t>,</w:t>
      </w:r>
      <w:r w:rsidR="00B47218">
        <w:rPr>
          <w:sz w:val="22"/>
          <w:szCs w:val="22"/>
          <w:lang w:eastAsia="zh-CN"/>
        </w:rPr>
        <w:t xml:space="preserve"> </w:t>
      </w:r>
      <w:r w:rsidR="002E1453">
        <w:rPr>
          <w:sz w:val="22"/>
          <w:szCs w:val="22"/>
          <w:lang w:eastAsia="zh-CN"/>
        </w:rPr>
        <w:t>además</w:t>
      </w:r>
      <w:r w:rsidR="00B47218">
        <w:rPr>
          <w:sz w:val="22"/>
          <w:szCs w:val="22"/>
          <w:lang w:eastAsia="zh-CN"/>
        </w:rPr>
        <w:t xml:space="preserve"> se ob</w:t>
      </w:r>
      <w:r w:rsidR="002E1453">
        <w:rPr>
          <w:sz w:val="22"/>
          <w:szCs w:val="22"/>
          <w:lang w:eastAsia="zh-CN"/>
        </w:rPr>
        <w:t>serva</w:t>
      </w:r>
      <w:r w:rsidR="00B47218" w:rsidRPr="00A620B3">
        <w:rPr>
          <w:sz w:val="22"/>
          <w:szCs w:val="22"/>
          <w:lang w:eastAsia="zh-CN"/>
        </w:rPr>
        <w:t xml:space="preserve"> un incremento del </w:t>
      </w:r>
      <w:r w:rsidR="00B47218">
        <w:rPr>
          <w:sz w:val="22"/>
          <w:szCs w:val="22"/>
          <w:lang w:eastAsia="zh-CN"/>
        </w:rPr>
        <w:t>10</w:t>
      </w:r>
      <w:r w:rsidR="00B47218" w:rsidRPr="00A620B3">
        <w:rPr>
          <w:sz w:val="22"/>
          <w:szCs w:val="22"/>
          <w:lang w:eastAsia="zh-CN"/>
        </w:rPr>
        <w:t>% en comparación con el 2019.</w:t>
      </w:r>
    </w:p>
    <w:p w14:paraId="3A707122" w14:textId="77777777" w:rsidR="002E1453" w:rsidRDefault="00E06CB5" w:rsidP="002E1453">
      <w:pPr>
        <w:pStyle w:val="Prrafodelista"/>
        <w:spacing w:before="0" w:after="240" w:line="276" w:lineRule="auto"/>
        <w:ind w:left="576"/>
        <w:rPr>
          <w:rFonts w:eastAsia="Calibri"/>
          <w:sz w:val="22"/>
          <w:szCs w:val="22"/>
        </w:rPr>
      </w:pPr>
      <w:r w:rsidRPr="00B11A0D">
        <w:rPr>
          <w:rFonts w:eastAsia="Calibri"/>
          <w:sz w:val="22"/>
          <w:szCs w:val="22"/>
        </w:rPr>
        <w:t>Además,</w:t>
      </w:r>
      <w:r w:rsidR="009B0F78" w:rsidRPr="00B11A0D">
        <w:rPr>
          <w:rFonts w:eastAsia="Calibri"/>
          <w:sz w:val="22"/>
          <w:szCs w:val="22"/>
        </w:rPr>
        <w:t xml:space="preserve"> </w:t>
      </w:r>
      <w:r w:rsidR="002E1453">
        <w:rPr>
          <w:rFonts w:eastAsia="Calibri"/>
          <w:sz w:val="22"/>
          <w:szCs w:val="22"/>
        </w:rPr>
        <w:t xml:space="preserve">del análisis </w:t>
      </w:r>
      <w:r w:rsidR="009B0F78" w:rsidRPr="00B11A0D">
        <w:rPr>
          <w:rFonts w:eastAsia="Calibri"/>
          <w:sz w:val="22"/>
          <w:szCs w:val="22"/>
        </w:rPr>
        <w:t>se dete</w:t>
      </w:r>
      <w:r w:rsidR="00B11A0D">
        <w:rPr>
          <w:rFonts w:eastAsia="Calibri"/>
          <w:sz w:val="22"/>
          <w:szCs w:val="22"/>
        </w:rPr>
        <w:t>ctó</w:t>
      </w:r>
      <w:r w:rsidR="009B0F78" w:rsidRPr="00B11A0D">
        <w:rPr>
          <w:rFonts w:eastAsia="Calibri"/>
          <w:sz w:val="22"/>
          <w:szCs w:val="22"/>
        </w:rPr>
        <w:t xml:space="preserve"> que</w:t>
      </w:r>
      <w:r w:rsidR="002E1453">
        <w:rPr>
          <w:rFonts w:eastAsia="Calibri"/>
          <w:sz w:val="22"/>
          <w:szCs w:val="22"/>
        </w:rPr>
        <w:t xml:space="preserve"> la persona juzgadora encargada de la etapa intermedia </w:t>
      </w:r>
      <w:r w:rsidR="002E1453" w:rsidRPr="00B11A0D">
        <w:rPr>
          <w:rFonts w:eastAsia="Calibri"/>
          <w:sz w:val="22"/>
          <w:szCs w:val="22"/>
        </w:rPr>
        <w:t xml:space="preserve">se </w:t>
      </w:r>
      <w:r w:rsidR="002E1453">
        <w:rPr>
          <w:rFonts w:eastAsia="Calibri"/>
          <w:sz w:val="22"/>
          <w:szCs w:val="22"/>
        </w:rPr>
        <w:t xml:space="preserve">ha </w:t>
      </w:r>
      <w:r w:rsidR="00BC0FC1" w:rsidRPr="00B11A0D">
        <w:rPr>
          <w:rFonts w:eastAsia="Calibri"/>
          <w:sz w:val="22"/>
          <w:szCs w:val="22"/>
        </w:rPr>
        <w:t>señal</w:t>
      </w:r>
      <w:r w:rsidR="007F48B1">
        <w:rPr>
          <w:rFonts w:eastAsia="Calibri"/>
          <w:sz w:val="22"/>
          <w:szCs w:val="22"/>
        </w:rPr>
        <w:t>a</w:t>
      </w:r>
      <w:r w:rsidR="002E1453">
        <w:rPr>
          <w:rFonts w:eastAsia="Calibri"/>
          <w:sz w:val="22"/>
          <w:szCs w:val="22"/>
        </w:rPr>
        <w:t>do</w:t>
      </w:r>
      <w:r w:rsidR="00901B2E" w:rsidRPr="00B11A0D">
        <w:rPr>
          <w:rFonts w:eastAsia="Calibri"/>
          <w:sz w:val="22"/>
          <w:szCs w:val="22"/>
        </w:rPr>
        <w:t xml:space="preserve"> </w:t>
      </w:r>
      <w:r w:rsidR="00C01C34" w:rsidRPr="00B11A0D">
        <w:rPr>
          <w:rFonts w:eastAsia="Calibri"/>
          <w:sz w:val="22"/>
          <w:szCs w:val="22"/>
        </w:rPr>
        <w:t>en promedio</w:t>
      </w:r>
      <w:r w:rsidRPr="00B11A0D">
        <w:rPr>
          <w:rFonts w:eastAsia="Calibri"/>
          <w:sz w:val="22"/>
          <w:szCs w:val="22"/>
        </w:rPr>
        <w:t xml:space="preserve"> </w:t>
      </w:r>
      <w:r w:rsidR="00B11A0D">
        <w:rPr>
          <w:rFonts w:eastAsia="Calibri"/>
          <w:sz w:val="22"/>
          <w:szCs w:val="22"/>
        </w:rPr>
        <w:t>tres</w:t>
      </w:r>
      <w:r w:rsidR="00C01C34" w:rsidRPr="00B11A0D">
        <w:rPr>
          <w:rFonts w:eastAsia="Calibri"/>
          <w:sz w:val="22"/>
          <w:szCs w:val="22"/>
        </w:rPr>
        <w:t xml:space="preserve"> audiencias preliminares diarias,</w:t>
      </w:r>
      <w:r w:rsidR="00901B2E" w:rsidRPr="00B11A0D">
        <w:rPr>
          <w:rFonts w:eastAsia="Calibri"/>
          <w:sz w:val="22"/>
          <w:szCs w:val="22"/>
        </w:rPr>
        <w:t xml:space="preserve"> </w:t>
      </w:r>
      <w:r w:rsidRPr="00B11A0D">
        <w:rPr>
          <w:rFonts w:eastAsia="Calibri"/>
          <w:sz w:val="22"/>
          <w:szCs w:val="22"/>
        </w:rPr>
        <w:t xml:space="preserve">dicha </w:t>
      </w:r>
      <w:r w:rsidR="007074C4" w:rsidRPr="00B11A0D">
        <w:rPr>
          <w:rFonts w:eastAsia="Calibri"/>
          <w:sz w:val="22"/>
          <w:szCs w:val="22"/>
        </w:rPr>
        <w:t>cantidad</w:t>
      </w:r>
      <w:r w:rsidR="007C6328" w:rsidRPr="00B11A0D">
        <w:rPr>
          <w:rFonts w:eastAsia="Calibri"/>
          <w:sz w:val="22"/>
          <w:szCs w:val="22"/>
        </w:rPr>
        <w:t xml:space="preserve"> </w:t>
      </w:r>
      <w:r w:rsidRPr="00B11A0D">
        <w:rPr>
          <w:rFonts w:eastAsia="Calibri"/>
          <w:sz w:val="22"/>
          <w:szCs w:val="22"/>
        </w:rPr>
        <w:t>está conforme</w:t>
      </w:r>
      <w:r w:rsidR="00A67FE6" w:rsidRPr="00B11A0D">
        <w:rPr>
          <w:rFonts w:eastAsia="Calibri"/>
          <w:sz w:val="22"/>
          <w:szCs w:val="22"/>
        </w:rPr>
        <w:t xml:space="preserve"> la cuota que se establece en el</w:t>
      </w:r>
      <w:r w:rsidR="00C01C34" w:rsidRPr="00B11A0D">
        <w:rPr>
          <w:rFonts w:eastAsia="Calibri"/>
          <w:sz w:val="22"/>
          <w:szCs w:val="22"/>
        </w:rPr>
        <w:t xml:space="preserve"> modelo de tramitación </w:t>
      </w:r>
      <w:r w:rsidR="002E1453">
        <w:rPr>
          <w:rFonts w:eastAsia="Calibri"/>
          <w:sz w:val="22"/>
          <w:szCs w:val="22"/>
        </w:rPr>
        <w:t>de los juzgados penales</w:t>
      </w:r>
      <w:r w:rsidR="00A67FE6" w:rsidRPr="00B11A0D">
        <w:rPr>
          <w:rFonts w:eastAsia="Calibri"/>
          <w:sz w:val="22"/>
          <w:szCs w:val="22"/>
        </w:rPr>
        <w:t xml:space="preserve"> de </w:t>
      </w:r>
      <w:r w:rsidR="007074C4" w:rsidRPr="00B11A0D">
        <w:rPr>
          <w:rFonts w:eastAsia="Calibri"/>
          <w:sz w:val="22"/>
          <w:szCs w:val="22"/>
        </w:rPr>
        <w:t xml:space="preserve">señalar </w:t>
      </w:r>
      <w:r w:rsidR="005A294A" w:rsidRPr="00B11A0D">
        <w:rPr>
          <w:rFonts w:eastAsia="Calibri"/>
          <w:sz w:val="22"/>
          <w:szCs w:val="22"/>
        </w:rPr>
        <w:t xml:space="preserve">al menos </w:t>
      </w:r>
      <w:r w:rsidR="00A67FE6" w:rsidRPr="00B11A0D">
        <w:rPr>
          <w:rFonts w:eastAsia="Calibri"/>
          <w:sz w:val="22"/>
          <w:szCs w:val="22"/>
        </w:rPr>
        <w:t>tres audiencias preliminares d</w:t>
      </w:r>
      <w:r w:rsidR="005A294A" w:rsidRPr="00B11A0D">
        <w:rPr>
          <w:rFonts w:eastAsia="Calibri"/>
          <w:sz w:val="22"/>
          <w:szCs w:val="22"/>
        </w:rPr>
        <w:t>iarias</w:t>
      </w:r>
      <w:r w:rsidR="00A67FE6" w:rsidRPr="00B11A0D">
        <w:rPr>
          <w:rFonts w:eastAsia="Calibri"/>
          <w:sz w:val="22"/>
          <w:szCs w:val="22"/>
        </w:rPr>
        <w:t>.</w:t>
      </w:r>
      <w:r w:rsidR="00F82212" w:rsidRPr="00B11A0D">
        <w:rPr>
          <w:rFonts w:eastAsia="Calibri"/>
          <w:sz w:val="22"/>
          <w:szCs w:val="22"/>
        </w:rPr>
        <w:t xml:space="preserve"> </w:t>
      </w:r>
      <w:r w:rsidR="0089368E">
        <w:rPr>
          <w:rFonts w:eastAsia="Calibri"/>
          <w:sz w:val="22"/>
          <w:szCs w:val="22"/>
        </w:rPr>
        <w:t>Sobre las vistas se determina que en promedio se realiza una diaria.</w:t>
      </w:r>
      <w:r w:rsidR="002E1453">
        <w:rPr>
          <w:rFonts w:eastAsia="Calibri"/>
          <w:sz w:val="22"/>
          <w:szCs w:val="22"/>
        </w:rPr>
        <w:t xml:space="preserve"> </w:t>
      </w:r>
    </w:p>
    <w:p w14:paraId="078FE570" w14:textId="1C308C36" w:rsidR="00A67FE6" w:rsidRPr="002E1453" w:rsidRDefault="002E1453">
      <w:pPr>
        <w:pStyle w:val="Prrafodelista"/>
        <w:numPr>
          <w:ilvl w:val="1"/>
          <w:numId w:val="11"/>
        </w:numPr>
        <w:spacing w:before="0" w:after="240" w:line="276" w:lineRule="auto"/>
        <w:rPr>
          <w:rFonts w:eastAsia="Calibri"/>
          <w:sz w:val="22"/>
          <w:szCs w:val="22"/>
        </w:rPr>
      </w:pPr>
      <w:r>
        <w:rPr>
          <w:rFonts w:eastAsia="Calibri"/>
          <w:sz w:val="22"/>
          <w:szCs w:val="22"/>
        </w:rPr>
        <w:t>Se determinó que, e</w:t>
      </w:r>
      <w:r w:rsidRPr="002E1453">
        <w:rPr>
          <w:rFonts w:eastAsia="Calibri"/>
          <w:sz w:val="22"/>
          <w:szCs w:val="22"/>
        </w:rPr>
        <w:t>l Juzgado en estudio no tiene apuntes pendientes de actualizar en la agenda cronos.</w:t>
      </w:r>
      <w:r>
        <w:rPr>
          <w:rFonts w:eastAsia="Calibri"/>
          <w:sz w:val="22"/>
          <w:szCs w:val="22"/>
        </w:rPr>
        <w:t xml:space="preserve"> Asimismo, las personas encargadas de señalar y cancelar el apunte han sido las personas técnicas judiciales.</w:t>
      </w:r>
    </w:p>
    <w:p w14:paraId="324A5202" w14:textId="2A8DC395" w:rsidR="000F4AD9" w:rsidRPr="00140BAE" w:rsidRDefault="000F4AD9">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En relación con los motivos por los cuales las audiencias preliminares se </w:t>
      </w:r>
      <w:r w:rsidR="00BC0FC1" w:rsidRPr="00140BAE">
        <w:rPr>
          <w:rFonts w:eastAsia="Calibri"/>
          <w:sz w:val="22"/>
          <w:szCs w:val="22"/>
        </w:rPr>
        <w:t>suspendieron</w:t>
      </w:r>
      <w:r w:rsidRPr="00140BAE">
        <w:rPr>
          <w:rFonts w:eastAsia="Calibri"/>
          <w:sz w:val="22"/>
          <w:szCs w:val="22"/>
        </w:rPr>
        <w:t xml:space="preserve">, no se </w:t>
      </w:r>
      <w:r w:rsidR="00BC0FC1" w:rsidRPr="00140BAE">
        <w:rPr>
          <w:rFonts w:eastAsia="Calibri"/>
          <w:sz w:val="22"/>
          <w:szCs w:val="22"/>
        </w:rPr>
        <w:t>realizaron</w:t>
      </w:r>
      <w:r w:rsidRPr="00140BAE">
        <w:rPr>
          <w:rFonts w:eastAsia="Calibri"/>
          <w:sz w:val="22"/>
          <w:szCs w:val="22"/>
        </w:rPr>
        <w:t xml:space="preserve"> o quedaron sin efecto en el 2019</w:t>
      </w:r>
      <w:r w:rsidR="008C5864" w:rsidRPr="00140BAE">
        <w:rPr>
          <w:rFonts w:eastAsia="Calibri"/>
          <w:sz w:val="22"/>
          <w:szCs w:val="22"/>
        </w:rPr>
        <w:t>,</w:t>
      </w:r>
      <w:r w:rsidRPr="00140BAE">
        <w:rPr>
          <w:rFonts w:eastAsia="Calibri"/>
          <w:sz w:val="22"/>
          <w:szCs w:val="22"/>
        </w:rPr>
        <w:t xml:space="preserve"> </w:t>
      </w:r>
      <w:r w:rsidR="001B61E9" w:rsidRPr="00140BAE">
        <w:rPr>
          <w:rFonts w:eastAsia="Calibri"/>
          <w:sz w:val="22"/>
          <w:szCs w:val="22"/>
        </w:rPr>
        <w:t>principalmente fueron por</w:t>
      </w:r>
      <w:r w:rsidRPr="00140BAE">
        <w:rPr>
          <w:rFonts w:eastAsia="Calibri"/>
          <w:sz w:val="22"/>
          <w:szCs w:val="22"/>
        </w:rPr>
        <w:t xml:space="preserve"> </w:t>
      </w:r>
      <w:r w:rsidR="00B80B8F">
        <w:rPr>
          <w:rFonts w:eastAsia="Calibri"/>
          <w:sz w:val="22"/>
          <w:szCs w:val="22"/>
        </w:rPr>
        <w:t xml:space="preserve">Rebeldía, </w:t>
      </w:r>
      <w:r w:rsidRPr="00140BAE">
        <w:rPr>
          <w:rFonts w:eastAsia="Calibri"/>
          <w:sz w:val="22"/>
          <w:szCs w:val="22"/>
        </w:rPr>
        <w:t xml:space="preserve">cambios de </w:t>
      </w:r>
      <w:r w:rsidR="00BC0FC1" w:rsidRPr="00140BAE">
        <w:rPr>
          <w:rFonts w:eastAsia="Calibri"/>
          <w:sz w:val="22"/>
          <w:szCs w:val="22"/>
        </w:rPr>
        <w:lastRenderedPageBreak/>
        <w:t>señalamiento</w:t>
      </w:r>
      <w:r w:rsidRPr="00140BAE">
        <w:rPr>
          <w:rFonts w:eastAsia="Calibri"/>
          <w:sz w:val="22"/>
          <w:szCs w:val="22"/>
        </w:rPr>
        <w:t xml:space="preserve"> a solicitud de la parte y </w:t>
      </w:r>
      <w:r w:rsidR="00B80B8F">
        <w:rPr>
          <w:rFonts w:eastAsia="Calibri"/>
          <w:sz w:val="22"/>
          <w:szCs w:val="22"/>
        </w:rPr>
        <w:t>ausencia del imputado (justificada)</w:t>
      </w:r>
      <w:r w:rsidRPr="00140BAE">
        <w:rPr>
          <w:rFonts w:eastAsia="Calibri"/>
          <w:sz w:val="22"/>
          <w:szCs w:val="22"/>
        </w:rPr>
        <w:t xml:space="preserve">. Para el 2020 </w:t>
      </w:r>
      <w:r w:rsidR="00BC0FC1" w:rsidRPr="00140BAE">
        <w:rPr>
          <w:rFonts w:eastAsia="Calibri"/>
          <w:sz w:val="22"/>
          <w:szCs w:val="22"/>
        </w:rPr>
        <w:t>principalmente</w:t>
      </w:r>
      <w:r w:rsidRPr="00140BAE">
        <w:rPr>
          <w:rFonts w:eastAsia="Calibri"/>
          <w:sz w:val="22"/>
          <w:szCs w:val="22"/>
        </w:rPr>
        <w:t xml:space="preserve"> fue por la </w:t>
      </w:r>
      <w:r w:rsidR="001B61E9" w:rsidRPr="00140BAE">
        <w:rPr>
          <w:rFonts w:eastAsia="Calibri"/>
          <w:sz w:val="22"/>
          <w:szCs w:val="22"/>
        </w:rPr>
        <w:t>circular</w:t>
      </w:r>
      <w:r w:rsidRPr="00140BAE">
        <w:rPr>
          <w:rFonts w:eastAsia="Calibri"/>
          <w:sz w:val="22"/>
          <w:szCs w:val="22"/>
        </w:rPr>
        <w:t xml:space="preserve"> 47-2020 </w:t>
      </w:r>
      <w:r w:rsidR="001B61E9" w:rsidRPr="00140BAE">
        <w:rPr>
          <w:rFonts w:eastAsia="Calibri"/>
          <w:sz w:val="22"/>
          <w:szCs w:val="22"/>
        </w:rPr>
        <w:t>relacionada con las disposiciones para la atención de la emergencia nacional del Covid-19</w:t>
      </w:r>
      <w:r w:rsidR="00B80B8F">
        <w:rPr>
          <w:rFonts w:eastAsia="Calibri"/>
          <w:sz w:val="22"/>
          <w:szCs w:val="22"/>
        </w:rPr>
        <w:t>, Rebeldía y ausencia del imputado (justificada) y finalmente para el 2021, Rebeldía, ausencia del imputado (justificada) y ausencia del Defensor Público (justificada).</w:t>
      </w:r>
      <w:r w:rsidR="002E1453">
        <w:rPr>
          <w:rFonts w:eastAsia="Calibri"/>
          <w:sz w:val="22"/>
          <w:szCs w:val="22"/>
        </w:rPr>
        <w:t xml:space="preserve"> Por ende, han sido causas externas a la labor de la oficina.</w:t>
      </w:r>
    </w:p>
    <w:p w14:paraId="2FC6198D" w14:textId="5576B2AF" w:rsidR="00AC3729" w:rsidRDefault="00914F02">
      <w:pPr>
        <w:pStyle w:val="Prrafodelista"/>
        <w:numPr>
          <w:ilvl w:val="1"/>
          <w:numId w:val="11"/>
        </w:numPr>
        <w:spacing w:before="0" w:after="240" w:line="276" w:lineRule="auto"/>
        <w:rPr>
          <w:rFonts w:eastAsia="Calibri"/>
          <w:sz w:val="22"/>
          <w:szCs w:val="22"/>
        </w:rPr>
      </w:pPr>
      <w:r>
        <w:rPr>
          <w:rFonts w:eastAsia="Calibri"/>
          <w:sz w:val="22"/>
          <w:szCs w:val="22"/>
        </w:rPr>
        <w:t>Se realiza un a</w:t>
      </w:r>
      <w:r w:rsidR="00616D16" w:rsidRPr="00140BAE">
        <w:rPr>
          <w:rFonts w:eastAsia="Calibri"/>
          <w:sz w:val="22"/>
          <w:szCs w:val="22"/>
        </w:rPr>
        <w:t xml:space="preserve">nálisis </w:t>
      </w:r>
      <w:r>
        <w:rPr>
          <w:rFonts w:eastAsia="Calibri"/>
          <w:sz w:val="22"/>
          <w:szCs w:val="22"/>
        </w:rPr>
        <w:t>del movimiento de trabajo del</w:t>
      </w:r>
      <w:r w:rsidR="00213A9C" w:rsidRPr="00140BAE">
        <w:rPr>
          <w:rFonts w:eastAsia="Calibri"/>
          <w:sz w:val="22"/>
          <w:szCs w:val="22"/>
        </w:rPr>
        <w:t xml:space="preserve"> 201</w:t>
      </w:r>
      <w:r>
        <w:rPr>
          <w:rFonts w:eastAsia="Calibri"/>
          <w:sz w:val="22"/>
          <w:szCs w:val="22"/>
        </w:rPr>
        <w:t>6</w:t>
      </w:r>
      <w:r w:rsidR="00213A9C" w:rsidRPr="00140BAE">
        <w:rPr>
          <w:rFonts w:eastAsia="Calibri"/>
          <w:sz w:val="22"/>
          <w:szCs w:val="22"/>
        </w:rPr>
        <w:t xml:space="preserve"> a</w:t>
      </w:r>
      <w:r>
        <w:rPr>
          <w:rFonts w:eastAsia="Calibri"/>
          <w:sz w:val="22"/>
          <w:szCs w:val="22"/>
        </w:rPr>
        <w:t>l</w:t>
      </w:r>
      <w:r w:rsidR="00213A9C" w:rsidRPr="00140BAE">
        <w:rPr>
          <w:rFonts w:eastAsia="Calibri"/>
          <w:sz w:val="22"/>
          <w:szCs w:val="22"/>
        </w:rPr>
        <w:t xml:space="preserve"> 202</w:t>
      </w:r>
      <w:r w:rsidR="00FE572E" w:rsidRPr="00140BAE">
        <w:rPr>
          <w:rFonts w:eastAsia="Calibri"/>
          <w:sz w:val="22"/>
          <w:szCs w:val="22"/>
        </w:rPr>
        <w:t>1,</w:t>
      </w:r>
      <w:r w:rsidR="00213A9C" w:rsidRPr="00140BAE">
        <w:rPr>
          <w:rFonts w:eastAsia="Calibri"/>
          <w:sz w:val="22"/>
          <w:szCs w:val="22"/>
        </w:rPr>
        <w:t xml:space="preserve"> se obtiene </w:t>
      </w:r>
      <w:r w:rsidR="00FE572E" w:rsidRPr="00140BAE">
        <w:rPr>
          <w:rFonts w:eastAsia="Calibri"/>
          <w:sz w:val="22"/>
          <w:szCs w:val="22"/>
        </w:rPr>
        <w:t>que en</w:t>
      </w:r>
      <w:r w:rsidR="00213A9C" w:rsidRPr="00140BAE">
        <w:rPr>
          <w:rFonts w:eastAsia="Calibri"/>
          <w:sz w:val="22"/>
          <w:szCs w:val="22"/>
        </w:rPr>
        <w:t xml:space="preserve"> promedio </w:t>
      </w:r>
      <w:r w:rsidR="00FE572E" w:rsidRPr="00140BAE">
        <w:rPr>
          <w:rFonts w:eastAsia="Calibri"/>
          <w:sz w:val="22"/>
          <w:szCs w:val="22"/>
        </w:rPr>
        <w:t>ingresan</w:t>
      </w:r>
      <w:r w:rsidR="00213A9C" w:rsidRPr="00140BAE">
        <w:rPr>
          <w:rFonts w:eastAsia="Calibri"/>
          <w:sz w:val="22"/>
          <w:szCs w:val="22"/>
        </w:rPr>
        <w:t xml:space="preserve"> </w:t>
      </w:r>
      <w:r w:rsidR="00E93D07">
        <w:rPr>
          <w:rFonts w:eastAsia="Calibri"/>
          <w:sz w:val="22"/>
          <w:szCs w:val="22"/>
        </w:rPr>
        <w:t>403</w:t>
      </w:r>
      <w:r w:rsidR="00213A9C" w:rsidRPr="00140BAE">
        <w:rPr>
          <w:rFonts w:eastAsia="Calibri"/>
          <w:sz w:val="22"/>
          <w:szCs w:val="22"/>
        </w:rPr>
        <w:t xml:space="preserve"> asuntos</w:t>
      </w:r>
      <w:r w:rsidR="00FE572E" w:rsidRPr="00140BAE">
        <w:rPr>
          <w:rFonts w:eastAsia="Calibri"/>
          <w:sz w:val="22"/>
          <w:szCs w:val="22"/>
        </w:rPr>
        <w:t xml:space="preserve"> mensuales</w:t>
      </w:r>
      <w:r w:rsidR="00213A9C" w:rsidRPr="00140BAE">
        <w:rPr>
          <w:rFonts w:eastAsia="Calibri"/>
          <w:sz w:val="22"/>
          <w:szCs w:val="22"/>
        </w:rPr>
        <w:t xml:space="preserve"> y </w:t>
      </w:r>
      <w:r w:rsidR="00FE572E" w:rsidRPr="00140BAE">
        <w:rPr>
          <w:rFonts w:eastAsia="Calibri"/>
          <w:sz w:val="22"/>
          <w:szCs w:val="22"/>
        </w:rPr>
        <w:t xml:space="preserve">finalizan </w:t>
      </w:r>
      <w:r w:rsidR="00E93D07">
        <w:rPr>
          <w:rFonts w:eastAsia="Calibri"/>
          <w:sz w:val="22"/>
          <w:szCs w:val="22"/>
        </w:rPr>
        <w:t>437</w:t>
      </w:r>
      <w:r w:rsidR="00213A9C" w:rsidRPr="00140BAE">
        <w:rPr>
          <w:rFonts w:eastAsia="Calibri"/>
          <w:sz w:val="22"/>
          <w:szCs w:val="22"/>
        </w:rPr>
        <w:t xml:space="preserve"> asuntos</w:t>
      </w:r>
      <w:r w:rsidR="00FE572E" w:rsidRPr="00140BAE">
        <w:rPr>
          <w:rFonts w:eastAsia="Calibri"/>
          <w:sz w:val="22"/>
          <w:szCs w:val="22"/>
        </w:rPr>
        <w:t xml:space="preserve"> mensuales</w:t>
      </w:r>
      <w:r w:rsidR="00213A9C" w:rsidRPr="00140BAE">
        <w:rPr>
          <w:rFonts w:eastAsia="Calibri"/>
          <w:sz w:val="22"/>
          <w:szCs w:val="22"/>
        </w:rPr>
        <w:t>,</w:t>
      </w:r>
      <w:r w:rsidR="00FE572E" w:rsidRPr="00140BAE">
        <w:rPr>
          <w:rFonts w:eastAsia="Calibri"/>
          <w:sz w:val="22"/>
          <w:szCs w:val="22"/>
        </w:rPr>
        <w:t xml:space="preserve"> </w:t>
      </w:r>
      <w:r w:rsidR="002E1453">
        <w:rPr>
          <w:rFonts w:eastAsia="Calibri"/>
          <w:sz w:val="22"/>
          <w:szCs w:val="22"/>
        </w:rPr>
        <w:t xml:space="preserve">en </w:t>
      </w:r>
      <w:r w:rsidR="003F362C">
        <w:rPr>
          <w:rFonts w:eastAsia="Calibri"/>
          <w:sz w:val="22"/>
          <w:szCs w:val="22"/>
        </w:rPr>
        <w:t>consecuencia,</w:t>
      </w:r>
      <w:r w:rsidR="00FE572E" w:rsidRPr="00140BAE">
        <w:rPr>
          <w:rFonts w:eastAsia="Calibri"/>
          <w:sz w:val="22"/>
          <w:szCs w:val="22"/>
        </w:rPr>
        <w:t xml:space="preserve"> se visualiza que</w:t>
      </w:r>
      <w:r w:rsidR="00213A9C" w:rsidRPr="00140BAE">
        <w:rPr>
          <w:rFonts w:eastAsia="Calibri"/>
          <w:sz w:val="22"/>
          <w:szCs w:val="22"/>
        </w:rPr>
        <w:t xml:space="preserve"> la relación de salida/ entrada </w:t>
      </w:r>
      <w:r w:rsidR="00FE572E" w:rsidRPr="00140BAE">
        <w:rPr>
          <w:rFonts w:eastAsia="Calibri"/>
          <w:sz w:val="22"/>
          <w:szCs w:val="22"/>
        </w:rPr>
        <w:t>durante ese periodo</w:t>
      </w:r>
      <w:r w:rsidR="00213A9C" w:rsidRPr="00140BAE">
        <w:rPr>
          <w:rFonts w:eastAsia="Calibri"/>
          <w:sz w:val="22"/>
          <w:szCs w:val="22"/>
        </w:rPr>
        <w:t xml:space="preserve"> en promedio fue del 10</w:t>
      </w:r>
      <w:r w:rsidR="00E93D07">
        <w:rPr>
          <w:rFonts w:eastAsia="Calibri"/>
          <w:sz w:val="22"/>
          <w:szCs w:val="22"/>
        </w:rPr>
        <w:t>2</w:t>
      </w:r>
      <w:r w:rsidR="00213A9C" w:rsidRPr="00140BAE">
        <w:rPr>
          <w:rFonts w:eastAsia="Calibri"/>
          <w:sz w:val="22"/>
          <w:szCs w:val="22"/>
        </w:rPr>
        <w:t>%</w:t>
      </w:r>
      <w:r w:rsidR="004F2182">
        <w:rPr>
          <w:rFonts w:eastAsia="Calibri"/>
          <w:sz w:val="22"/>
          <w:szCs w:val="22"/>
        </w:rPr>
        <w:t xml:space="preserve">, es decir, </w:t>
      </w:r>
      <w:r w:rsidR="002E1453">
        <w:rPr>
          <w:rFonts w:eastAsia="Calibri"/>
          <w:sz w:val="22"/>
          <w:szCs w:val="22"/>
        </w:rPr>
        <w:t xml:space="preserve">han </w:t>
      </w:r>
      <w:r w:rsidR="004F2182">
        <w:rPr>
          <w:rFonts w:eastAsia="Calibri"/>
          <w:sz w:val="22"/>
          <w:szCs w:val="22"/>
        </w:rPr>
        <w:t>atendi</w:t>
      </w:r>
      <w:r w:rsidR="002E1453">
        <w:rPr>
          <w:rFonts w:eastAsia="Calibri"/>
          <w:sz w:val="22"/>
          <w:szCs w:val="22"/>
        </w:rPr>
        <w:t>do</w:t>
      </w:r>
      <w:r w:rsidR="004F2182">
        <w:rPr>
          <w:rFonts w:eastAsia="Calibri"/>
          <w:sz w:val="22"/>
          <w:szCs w:val="22"/>
        </w:rPr>
        <w:t xml:space="preserve"> la entrada durante ese periodo.</w:t>
      </w:r>
      <w:r w:rsidR="005B10D7" w:rsidRPr="00140BAE">
        <w:rPr>
          <w:rFonts w:eastAsia="Calibri"/>
          <w:sz w:val="22"/>
          <w:szCs w:val="22"/>
        </w:rPr>
        <w:t xml:space="preserve"> </w:t>
      </w:r>
      <w:r w:rsidR="00781352">
        <w:rPr>
          <w:rFonts w:eastAsia="Calibri"/>
          <w:sz w:val="22"/>
          <w:szCs w:val="22"/>
        </w:rPr>
        <w:t xml:space="preserve"> </w:t>
      </w:r>
      <w:r w:rsidR="00AC3729">
        <w:rPr>
          <w:rFonts w:eastAsia="Calibri"/>
          <w:sz w:val="22"/>
          <w:szCs w:val="22"/>
        </w:rPr>
        <w:t xml:space="preserve">Cabe señalar que, el año 2020 se presentó la emergencia nacional de covid-19, no obstante, esta situación no provocó una disminución en las cargas de trabajo </w:t>
      </w:r>
      <w:r w:rsidR="007A2C97">
        <w:rPr>
          <w:rFonts w:eastAsia="Calibri"/>
          <w:sz w:val="22"/>
          <w:szCs w:val="22"/>
        </w:rPr>
        <w:t>en este Juzgado.</w:t>
      </w:r>
    </w:p>
    <w:p w14:paraId="03056DC4" w14:textId="44B7CCAA" w:rsidR="007A2C97" w:rsidRPr="007A2C97" w:rsidRDefault="007A2C97">
      <w:pPr>
        <w:pStyle w:val="Prrafodelista"/>
        <w:numPr>
          <w:ilvl w:val="1"/>
          <w:numId w:val="11"/>
        </w:numPr>
        <w:spacing w:before="0" w:after="240" w:line="276" w:lineRule="auto"/>
        <w:rPr>
          <w:rFonts w:eastAsia="Calibri"/>
          <w:sz w:val="22"/>
          <w:szCs w:val="22"/>
        </w:rPr>
      </w:pPr>
      <w:r>
        <w:rPr>
          <w:rFonts w:eastAsia="Calibri"/>
          <w:sz w:val="22"/>
          <w:szCs w:val="22"/>
        </w:rPr>
        <w:t>D</w:t>
      </w:r>
      <w:r w:rsidRPr="00AC3729">
        <w:rPr>
          <w:rFonts w:eastAsia="Calibri"/>
          <w:sz w:val="22"/>
          <w:szCs w:val="22"/>
        </w:rPr>
        <w:t>el 2020 al 2021, se muestra un incremento del 18% en los entrados, 1% en los terminados y un 27% en el circulante en trámite.</w:t>
      </w:r>
    </w:p>
    <w:p w14:paraId="693B236B" w14:textId="1479DCFD" w:rsidR="00AC3729" w:rsidRDefault="00AC3729">
      <w:pPr>
        <w:pStyle w:val="Prrafodelista"/>
        <w:numPr>
          <w:ilvl w:val="1"/>
          <w:numId w:val="11"/>
        </w:numPr>
        <w:spacing w:before="0" w:after="240" w:line="276" w:lineRule="auto"/>
        <w:rPr>
          <w:rFonts w:eastAsia="Calibri"/>
          <w:sz w:val="22"/>
          <w:szCs w:val="22"/>
        </w:rPr>
      </w:pPr>
      <w:r>
        <w:rPr>
          <w:rFonts w:eastAsia="Calibri"/>
          <w:sz w:val="22"/>
          <w:szCs w:val="22"/>
        </w:rPr>
        <w:t xml:space="preserve">La entrada del Juzgado del 2016 al 2021 tuvo un incremento del 44%, ha tenido un crecimiento paulatinamente conforme </w:t>
      </w:r>
      <w:r w:rsidR="007A2C97">
        <w:rPr>
          <w:rFonts w:eastAsia="Calibri"/>
          <w:sz w:val="22"/>
          <w:szCs w:val="22"/>
        </w:rPr>
        <w:t>transcurren</w:t>
      </w:r>
      <w:r>
        <w:rPr>
          <w:rFonts w:eastAsia="Calibri"/>
          <w:sz w:val="22"/>
          <w:szCs w:val="22"/>
        </w:rPr>
        <w:t xml:space="preserve"> los años. Del 2021 a setiembre 2022, la entrada t</w:t>
      </w:r>
      <w:r w:rsidR="007A2C97">
        <w:rPr>
          <w:rFonts w:eastAsia="Calibri"/>
          <w:sz w:val="22"/>
          <w:szCs w:val="22"/>
        </w:rPr>
        <w:t>uvo</w:t>
      </w:r>
      <w:r>
        <w:rPr>
          <w:rFonts w:eastAsia="Calibri"/>
          <w:sz w:val="22"/>
          <w:szCs w:val="22"/>
        </w:rPr>
        <w:t xml:space="preserve"> un incremento del 3%.</w:t>
      </w:r>
    </w:p>
    <w:p w14:paraId="221F97ED" w14:textId="73A3CEC8" w:rsidR="00A52418" w:rsidRPr="00F82C04" w:rsidRDefault="00A52418">
      <w:pPr>
        <w:pStyle w:val="Prrafodelista"/>
        <w:numPr>
          <w:ilvl w:val="1"/>
          <w:numId w:val="11"/>
        </w:numPr>
        <w:spacing w:after="240" w:line="276" w:lineRule="auto"/>
        <w:rPr>
          <w:rFonts w:eastAsia="Calibri"/>
          <w:sz w:val="22"/>
          <w:szCs w:val="22"/>
        </w:rPr>
      </w:pPr>
      <w:r w:rsidRPr="00F82C04">
        <w:rPr>
          <w:rFonts w:eastAsia="Calibri"/>
          <w:sz w:val="22"/>
          <w:szCs w:val="22"/>
        </w:rPr>
        <w:t xml:space="preserve">El 90% de los asuntos que ingresaron al Juzgado Penal en el 2020 y 2021 provienen de la Fiscalia Adjunta del </w:t>
      </w:r>
      <w:r w:rsidRPr="00F82C04">
        <w:rPr>
          <w:sz w:val="22"/>
          <w:szCs w:val="22"/>
          <w:lang w:eastAsia="zh-CN"/>
        </w:rPr>
        <w:t>Tercer</w:t>
      </w:r>
      <w:r w:rsidRPr="00F82C04">
        <w:rPr>
          <w:rFonts w:eastAsia="Calibri"/>
          <w:sz w:val="22"/>
          <w:szCs w:val="22"/>
        </w:rPr>
        <w:t xml:space="preserve"> Circuito Judicial de San José</w:t>
      </w:r>
      <w:r w:rsidR="00510521">
        <w:rPr>
          <w:rFonts w:eastAsia="Calibri"/>
          <w:sz w:val="22"/>
          <w:szCs w:val="22"/>
        </w:rPr>
        <w:t>, Desamparados</w:t>
      </w:r>
      <w:r w:rsidRPr="00F82C04">
        <w:rPr>
          <w:rFonts w:eastAsia="Calibri"/>
          <w:sz w:val="22"/>
          <w:szCs w:val="22"/>
        </w:rPr>
        <w:t xml:space="preserve">. </w:t>
      </w:r>
      <w:r w:rsidR="00F82C04" w:rsidRPr="00F82C04">
        <w:rPr>
          <w:rFonts w:eastAsia="Calibri"/>
          <w:sz w:val="22"/>
          <w:szCs w:val="22"/>
        </w:rPr>
        <w:t>Asimismo, se identificó que aproximadamente el 7</w:t>
      </w:r>
      <w:r w:rsidR="00F82C04">
        <w:rPr>
          <w:rFonts w:eastAsia="Calibri"/>
          <w:sz w:val="22"/>
          <w:szCs w:val="22"/>
        </w:rPr>
        <w:t>1</w:t>
      </w:r>
      <w:r w:rsidR="00F82C04" w:rsidRPr="00F82C04">
        <w:rPr>
          <w:rFonts w:eastAsia="Calibri"/>
          <w:sz w:val="22"/>
          <w:szCs w:val="22"/>
        </w:rPr>
        <w:t xml:space="preserve">% de los asuntos nuevos corresponden a desestimaciones y sobreseimientos y el </w:t>
      </w:r>
      <w:r w:rsidR="00F82C04">
        <w:rPr>
          <w:rFonts w:eastAsia="Calibri"/>
          <w:sz w:val="22"/>
          <w:szCs w:val="22"/>
        </w:rPr>
        <w:t>11</w:t>
      </w:r>
      <w:r w:rsidR="00F82C04" w:rsidRPr="00F82C04">
        <w:rPr>
          <w:rFonts w:eastAsia="Calibri"/>
          <w:sz w:val="22"/>
          <w:szCs w:val="22"/>
        </w:rPr>
        <w:t>% a expedientes con acusaciones</w:t>
      </w:r>
      <w:r w:rsidR="00F82C04">
        <w:rPr>
          <w:rFonts w:eastAsia="Calibri"/>
          <w:sz w:val="22"/>
          <w:szCs w:val="22"/>
        </w:rPr>
        <w:t>, variable que se encuentra similar al comportamiento de los juzgados penales atendidos por el Proyecto Penal.</w:t>
      </w:r>
      <w:r w:rsidR="00BF7F0F">
        <w:rPr>
          <w:rFonts w:eastAsia="Calibri"/>
          <w:sz w:val="22"/>
          <w:szCs w:val="22"/>
        </w:rPr>
        <w:t xml:space="preserve"> </w:t>
      </w:r>
    </w:p>
    <w:p w14:paraId="241CD07B" w14:textId="232BBBFB" w:rsidR="00781352" w:rsidRPr="00781352" w:rsidRDefault="007A2C97">
      <w:pPr>
        <w:pStyle w:val="Prrafodelista"/>
        <w:numPr>
          <w:ilvl w:val="1"/>
          <w:numId w:val="11"/>
        </w:numPr>
        <w:spacing w:before="0" w:after="240" w:line="276" w:lineRule="auto"/>
        <w:rPr>
          <w:rFonts w:eastAsia="Calibri"/>
          <w:sz w:val="22"/>
          <w:szCs w:val="22"/>
        </w:rPr>
      </w:pPr>
      <w:r>
        <w:rPr>
          <w:rFonts w:eastAsia="Calibri"/>
          <w:sz w:val="22"/>
          <w:szCs w:val="22"/>
        </w:rPr>
        <w:t>En relación con l</w:t>
      </w:r>
      <w:r w:rsidR="00781352">
        <w:rPr>
          <w:rFonts w:eastAsia="Calibri"/>
          <w:sz w:val="22"/>
          <w:szCs w:val="22"/>
        </w:rPr>
        <w:t>a variable del circulante final</w:t>
      </w:r>
      <w:r>
        <w:rPr>
          <w:rFonts w:eastAsia="Calibri"/>
          <w:sz w:val="22"/>
          <w:szCs w:val="22"/>
        </w:rPr>
        <w:t>, es importante aclarar que el circulante de</w:t>
      </w:r>
      <w:r w:rsidR="00781352">
        <w:rPr>
          <w:rFonts w:eastAsia="Calibri"/>
          <w:sz w:val="22"/>
          <w:szCs w:val="22"/>
        </w:rPr>
        <w:t xml:space="preserve"> las oficinas se compone de los asuntos que se encuentran en trámite y los asuntos </w:t>
      </w:r>
      <w:r>
        <w:rPr>
          <w:rFonts w:eastAsia="Calibri"/>
          <w:sz w:val="22"/>
          <w:szCs w:val="22"/>
        </w:rPr>
        <w:t>que tiene</w:t>
      </w:r>
      <w:r w:rsidR="00781352">
        <w:rPr>
          <w:rFonts w:eastAsia="Calibri"/>
          <w:sz w:val="22"/>
          <w:szCs w:val="22"/>
        </w:rPr>
        <w:t xml:space="preserve"> alguna resolución provisional</w:t>
      </w:r>
      <w:r>
        <w:rPr>
          <w:rFonts w:eastAsia="Calibri"/>
          <w:sz w:val="22"/>
          <w:szCs w:val="22"/>
        </w:rPr>
        <w:t xml:space="preserve"> dictada</w:t>
      </w:r>
      <w:r w:rsidR="00781352">
        <w:rPr>
          <w:rFonts w:eastAsia="Calibri"/>
          <w:sz w:val="22"/>
          <w:szCs w:val="22"/>
        </w:rPr>
        <w:t xml:space="preserve"> </w:t>
      </w:r>
      <w:r>
        <w:rPr>
          <w:rFonts w:eastAsia="Calibri"/>
          <w:sz w:val="22"/>
          <w:szCs w:val="22"/>
        </w:rPr>
        <w:t xml:space="preserve">sea: </w:t>
      </w:r>
      <w:r w:rsidR="00781352">
        <w:rPr>
          <w:rFonts w:eastAsia="Calibri"/>
          <w:sz w:val="22"/>
          <w:szCs w:val="22"/>
        </w:rPr>
        <w:t xml:space="preserve">rebeldía, conciliación, suspensión del proceso a prueba, entre otros. Del análisis del circulante del Juzgado en estudio durante el 2016 al 2021 se observa que en el circulante en </w:t>
      </w:r>
      <w:r>
        <w:rPr>
          <w:rFonts w:eastAsia="Calibri"/>
          <w:sz w:val="22"/>
          <w:szCs w:val="22"/>
        </w:rPr>
        <w:t>trámite tuvo</w:t>
      </w:r>
      <w:r w:rsidR="00781352">
        <w:rPr>
          <w:rFonts w:eastAsia="Calibri"/>
          <w:sz w:val="22"/>
          <w:szCs w:val="22"/>
        </w:rPr>
        <w:t xml:space="preserve"> un incremento del 116% y las resoluciones provisionales una disminución del 62%.</w:t>
      </w:r>
      <w:r>
        <w:rPr>
          <w:rFonts w:eastAsia="Calibri"/>
          <w:sz w:val="22"/>
          <w:szCs w:val="22"/>
        </w:rPr>
        <w:t xml:space="preserve"> A setiembre 2022, se observa un circulante final de 1042 expedientes, de los cuales 874 en trámite y 168 con resolución provisional.</w:t>
      </w:r>
    </w:p>
    <w:p w14:paraId="61F152B1" w14:textId="7F3AF63A" w:rsidR="00213A9C" w:rsidRPr="007C40B6" w:rsidRDefault="007A2C97">
      <w:pPr>
        <w:pStyle w:val="Prrafodelista"/>
        <w:numPr>
          <w:ilvl w:val="1"/>
          <w:numId w:val="11"/>
        </w:numPr>
        <w:spacing w:before="0" w:after="240" w:line="276" w:lineRule="auto"/>
        <w:rPr>
          <w:rFonts w:eastAsia="Calibri"/>
          <w:sz w:val="20"/>
          <w:szCs w:val="20"/>
        </w:rPr>
      </w:pPr>
      <w:r>
        <w:rPr>
          <w:rFonts w:eastAsia="Calibri"/>
          <w:sz w:val="22"/>
          <w:szCs w:val="22"/>
        </w:rPr>
        <w:t>Además, durante e</w:t>
      </w:r>
      <w:r w:rsidR="00606084" w:rsidRPr="00781352">
        <w:rPr>
          <w:rFonts w:eastAsia="Calibri"/>
          <w:sz w:val="22"/>
          <w:szCs w:val="22"/>
        </w:rPr>
        <w:t xml:space="preserve">l análisis estadístico se </w:t>
      </w:r>
      <w:r>
        <w:rPr>
          <w:rFonts w:eastAsia="Calibri"/>
          <w:sz w:val="22"/>
          <w:szCs w:val="22"/>
        </w:rPr>
        <w:t xml:space="preserve">detectó que </w:t>
      </w:r>
      <w:r w:rsidR="007C40B6">
        <w:rPr>
          <w:rFonts w:eastAsia="Calibri"/>
          <w:sz w:val="22"/>
          <w:szCs w:val="22"/>
        </w:rPr>
        <w:t xml:space="preserve">en </w:t>
      </w:r>
      <w:r>
        <w:rPr>
          <w:rFonts w:eastAsia="Calibri"/>
          <w:sz w:val="22"/>
          <w:szCs w:val="22"/>
        </w:rPr>
        <w:t>el</w:t>
      </w:r>
      <w:r w:rsidR="007C40B6">
        <w:rPr>
          <w:rFonts w:eastAsia="Calibri"/>
          <w:sz w:val="22"/>
          <w:szCs w:val="22"/>
        </w:rPr>
        <w:t xml:space="preserve"> 2019 el</w:t>
      </w:r>
      <w:r>
        <w:rPr>
          <w:rFonts w:eastAsia="Calibri"/>
          <w:sz w:val="22"/>
          <w:szCs w:val="22"/>
        </w:rPr>
        <w:t xml:space="preserve"> Juzgado presentó datos</w:t>
      </w:r>
      <w:r w:rsidR="007C40B6">
        <w:rPr>
          <w:rFonts w:eastAsia="Calibri"/>
          <w:sz w:val="22"/>
          <w:szCs w:val="22"/>
        </w:rPr>
        <w:t xml:space="preserve"> dispersos que alejan a los resultados constantes que se presentaron en los demás años, al respecto se observa que</w:t>
      </w:r>
      <w:r w:rsidR="00606084" w:rsidRPr="007C40B6">
        <w:rPr>
          <w:rFonts w:eastAsia="Calibri"/>
        </w:rPr>
        <w:t xml:space="preserve">, </w:t>
      </w:r>
      <w:r w:rsidR="00606084" w:rsidRPr="007C40B6">
        <w:rPr>
          <w:rFonts w:eastAsia="Calibri"/>
          <w:sz w:val="22"/>
          <w:szCs w:val="22"/>
        </w:rPr>
        <w:t>e</w:t>
      </w:r>
      <w:r w:rsidR="00E93D07" w:rsidRPr="007C40B6">
        <w:rPr>
          <w:rFonts w:eastAsia="Calibri"/>
          <w:sz w:val="22"/>
          <w:szCs w:val="22"/>
        </w:rPr>
        <w:t xml:space="preserve">n el 2019 </w:t>
      </w:r>
      <w:r w:rsidR="00606084" w:rsidRPr="007C40B6">
        <w:rPr>
          <w:rFonts w:eastAsia="Calibri"/>
          <w:sz w:val="22"/>
          <w:szCs w:val="22"/>
        </w:rPr>
        <w:t xml:space="preserve"> la entrada tuvo un incremento del </w:t>
      </w:r>
      <w:r w:rsidR="00F06695" w:rsidRPr="007C40B6">
        <w:rPr>
          <w:rFonts w:eastAsia="Calibri"/>
          <w:sz w:val="22"/>
          <w:szCs w:val="22"/>
        </w:rPr>
        <w:t>7</w:t>
      </w:r>
      <w:r w:rsidR="00606084" w:rsidRPr="007C40B6">
        <w:rPr>
          <w:rFonts w:eastAsia="Calibri"/>
          <w:sz w:val="22"/>
          <w:szCs w:val="22"/>
        </w:rPr>
        <w:t>%, los terminados una disminución del 14%</w:t>
      </w:r>
      <w:r w:rsidR="00E93D07" w:rsidRPr="007C40B6">
        <w:rPr>
          <w:rFonts w:eastAsia="Calibri"/>
          <w:sz w:val="22"/>
          <w:szCs w:val="22"/>
        </w:rPr>
        <w:t xml:space="preserve"> </w:t>
      </w:r>
      <w:r w:rsidR="00606084" w:rsidRPr="007C40B6">
        <w:rPr>
          <w:rFonts w:eastAsia="Calibri"/>
          <w:sz w:val="22"/>
          <w:szCs w:val="22"/>
        </w:rPr>
        <w:t xml:space="preserve">y </w:t>
      </w:r>
      <w:r w:rsidR="00E93D07" w:rsidRPr="007C40B6">
        <w:rPr>
          <w:rFonts w:eastAsia="Calibri"/>
          <w:sz w:val="22"/>
          <w:szCs w:val="22"/>
        </w:rPr>
        <w:t xml:space="preserve">en el circulante en trámite </w:t>
      </w:r>
      <w:r w:rsidR="00606084" w:rsidRPr="007C40B6">
        <w:rPr>
          <w:rFonts w:eastAsia="Calibri"/>
          <w:sz w:val="22"/>
          <w:szCs w:val="22"/>
        </w:rPr>
        <w:t xml:space="preserve">un incremento </w:t>
      </w:r>
      <w:r w:rsidR="00E93D07" w:rsidRPr="007C40B6">
        <w:rPr>
          <w:rFonts w:eastAsia="Calibri"/>
          <w:sz w:val="22"/>
          <w:szCs w:val="22"/>
        </w:rPr>
        <w:t>de</w:t>
      </w:r>
      <w:r w:rsidR="00606084" w:rsidRPr="007C40B6">
        <w:rPr>
          <w:rFonts w:eastAsia="Calibri"/>
          <w:sz w:val="22"/>
          <w:szCs w:val="22"/>
        </w:rPr>
        <w:t>l</w:t>
      </w:r>
      <w:r w:rsidR="00E93D07" w:rsidRPr="007C40B6">
        <w:rPr>
          <w:rFonts w:eastAsia="Calibri"/>
          <w:sz w:val="22"/>
          <w:szCs w:val="22"/>
        </w:rPr>
        <w:t xml:space="preserve"> 266% con respecto al </w:t>
      </w:r>
      <w:r w:rsidR="00D15EED" w:rsidRPr="007C40B6">
        <w:rPr>
          <w:rFonts w:eastAsia="Calibri"/>
          <w:sz w:val="22"/>
          <w:szCs w:val="22"/>
        </w:rPr>
        <w:t xml:space="preserve">año </w:t>
      </w:r>
      <w:r w:rsidR="00E93D07" w:rsidRPr="007C40B6">
        <w:rPr>
          <w:rFonts w:eastAsia="Calibri"/>
          <w:sz w:val="22"/>
          <w:szCs w:val="22"/>
        </w:rPr>
        <w:t>2018</w:t>
      </w:r>
      <w:r w:rsidR="004B05C3" w:rsidRPr="007C40B6">
        <w:rPr>
          <w:rFonts w:eastAsia="Calibri"/>
          <w:sz w:val="22"/>
          <w:szCs w:val="22"/>
        </w:rPr>
        <w:t xml:space="preserve">, no obstante, </w:t>
      </w:r>
      <w:r w:rsidR="00BF75AB" w:rsidRPr="007C40B6">
        <w:rPr>
          <w:rFonts w:eastAsia="Calibri"/>
          <w:sz w:val="22"/>
          <w:szCs w:val="22"/>
        </w:rPr>
        <w:t xml:space="preserve">para el </w:t>
      </w:r>
      <w:r w:rsidR="004B05C3" w:rsidRPr="007C40B6">
        <w:rPr>
          <w:rFonts w:eastAsia="Calibri"/>
          <w:sz w:val="22"/>
          <w:szCs w:val="22"/>
        </w:rPr>
        <w:t xml:space="preserve">año </w:t>
      </w:r>
      <w:r w:rsidR="00BF75AB" w:rsidRPr="007C40B6">
        <w:rPr>
          <w:rFonts w:eastAsia="Calibri"/>
          <w:sz w:val="22"/>
          <w:szCs w:val="22"/>
        </w:rPr>
        <w:t xml:space="preserve">2020 </w:t>
      </w:r>
      <w:r w:rsidR="00CD0C70" w:rsidRPr="007C40B6">
        <w:rPr>
          <w:rFonts w:eastAsia="Calibri"/>
          <w:sz w:val="22"/>
          <w:szCs w:val="22"/>
        </w:rPr>
        <w:t>la entrada incrementa</w:t>
      </w:r>
      <w:r w:rsidR="00F06695" w:rsidRPr="007C40B6">
        <w:rPr>
          <w:rFonts w:eastAsia="Calibri"/>
          <w:sz w:val="22"/>
          <w:szCs w:val="22"/>
        </w:rPr>
        <w:t xml:space="preserve"> en un 7%, los terminados en un 49% y el circulante en trámite disminuye en un 50%, el impacto que se observa en estos dos años es</w:t>
      </w:r>
      <w:r w:rsidR="00D15EED" w:rsidRPr="007C40B6">
        <w:rPr>
          <w:rFonts w:eastAsia="Calibri"/>
          <w:sz w:val="22"/>
          <w:szCs w:val="22"/>
        </w:rPr>
        <w:t xml:space="preserve"> en </w:t>
      </w:r>
      <w:r w:rsidR="00F06695" w:rsidRPr="007C40B6">
        <w:rPr>
          <w:rFonts w:eastAsia="Calibri"/>
          <w:sz w:val="22"/>
          <w:szCs w:val="22"/>
        </w:rPr>
        <w:t xml:space="preserve">la relación de los terminados con el circulante, </w:t>
      </w:r>
      <w:r w:rsidR="00D15EED" w:rsidRPr="007C40B6">
        <w:rPr>
          <w:rFonts w:eastAsia="Calibri"/>
          <w:sz w:val="22"/>
          <w:szCs w:val="22"/>
        </w:rPr>
        <w:t>lo acontecido en este periodo</w:t>
      </w:r>
      <w:r w:rsidR="00F06695" w:rsidRPr="007C40B6">
        <w:rPr>
          <w:rFonts w:eastAsia="Calibri"/>
          <w:sz w:val="22"/>
          <w:szCs w:val="22"/>
        </w:rPr>
        <w:t xml:space="preserve"> no se debe a un </w:t>
      </w:r>
      <w:r w:rsidR="00F06695" w:rsidRPr="007C40B6">
        <w:rPr>
          <w:rFonts w:eastAsia="Calibri"/>
          <w:sz w:val="22"/>
          <w:szCs w:val="22"/>
        </w:rPr>
        <w:lastRenderedPageBreak/>
        <w:t xml:space="preserve">incremento de carga de trabajo. Por lo </w:t>
      </w:r>
      <w:r w:rsidR="00D15EED" w:rsidRPr="007C40B6">
        <w:rPr>
          <w:rFonts w:eastAsia="Calibri"/>
          <w:sz w:val="22"/>
          <w:szCs w:val="22"/>
        </w:rPr>
        <w:t>anterior</w:t>
      </w:r>
      <w:r w:rsidR="00F06695" w:rsidRPr="007C40B6">
        <w:rPr>
          <w:rFonts w:eastAsia="Calibri"/>
          <w:sz w:val="22"/>
          <w:szCs w:val="22"/>
        </w:rPr>
        <w:t xml:space="preserve">, se consulta al Juzgado sobre la </w:t>
      </w:r>
      <w:r w:rsidR="00D15EED" w:rsidRPr="007C40B6">
        <w:rPr>
          <w:rFonts w:eastAsia="Calibri"/>
          <w:sz w:val="22"/>
          <w:szCs w:val="22"/>
        </w:rPr>
        <w:t>situación</w:t>
      </w:r>
      <w:r w:rsidR="00F06695" w:rsidRPr="007C40B6">
        <w:rPr>
          <w:rFonts w:eastAsia="Calibri"/>
          <w:sz w:val="22"/>
          <w:szCs w:val="22"/>
        </w:rPr>
        <w:t xml:space="preserve"> que provoca estos resultados y</w:t>
      </w:r>
      <w:r w:rsidR="00E93D07" w:rsidRPr="007C40B6">
        <w:rPr>
          <w:rFonts w:eastAsia="Calibri"/>
          <w:sz w:val="22"/>
          <w:szCs w:val="22"/>
        </w:rPr>
        <w:t xml:space="preserve"> la Licda. Wendy Montero </w:t>
      </w:r>
      <w:r w:rsidR="00BF75AB" w:rsidRPr="007C40B6">
        <w:rPr>
          <w:rFonts w:eastAsia="Calibri"/>
          <w:sz w:val="22"/>
          <w:szCs w:val="22"/>
        </w:rPr>
        <w:t xml:space="preserve">Jueza Coordinadora indica </w:t>
      </w:r>
      <w:r w:rsidR="00E93D07" w:rsidRPr="007C40B6">
        <w:rPr>
          <w:rFonts w:eastAsia="Calibri"/>
          <w:sz w:val="22"/>
          <w:szCs w:val="22"/>
        </w:rPr>
        <w:t>que</w:t>
      </w:r>
      <w:r w:rsidR="007C40B6">
        <w:rPr>
          <w:rFonts w:eastAsia="Calibri"/>
          <w:sz w:val="22"/>
          <w:szCs w:val="22"/>
        </w:rPr>
        <w:t>,</w:t>
      </w:r>
      <w:r w:rsidR="00E93D07" w:rsidRPr="007C40B6">
        <w:rPr>
          <w:rFonts w:eastAsia="Calibri"/>
          <w:sz w:val="22"/>
          <w:szCs w:val="22"/>
        </w:rPr>
        <w:t xml:space="preserve"> en </w:t>
      </w:r>
      <w:r w:rsidR="00064123" w:rsidRPr="007C40B6">
        <w:rPr>
          <w:rFonts w:eastAsia="Calibri"/>
          <w:sz w:val="22"/>
          <w:szCs w:val="22"/>
        </w:rPr>
        <w:t>el 2019</w:t>
      </w:r>
      <w:r w:rsidR="00E93D07" w:rsidRPr="007C40B6">
        <w:rPr>
          <w:rFonts w:eastAsia="Calibri"/>
          <w:sz w:val="22"/>
          <w:szCs w:val="22"/>
        </w:rPr>
        <w:t xml:space="preserve"> no se encontraba en el Juzgado</w:t>
      </w:r>
      <w:r w:rsidR="00BF75AB" w:rsidRPr="007C40B6">
        <w:rPr>
          <w:rFonts w:eastAsia="Calibri"/>
          <w:sz w:val="22"/>
          <w:szCs w:val="22"/>
        </w:rPr>
        <w:t>,</w:t>
      </w:r>
      <w:r w:rsidR="00E93D07" w:rsidRPr="007C40B6">
        <w:rPr>
          <w:rFonts w:eastAsia="Calibri"/>
          <w:sz w:val="22"/>
          <w:szCs w:val="22"/>
        </w:rPr>
        <w:t xml:space="preserve"> sin embargo, desde su perspectiva los datos se pudieron ver afectados porque el Juez Coordinador de ese momento realizó un cambio en la forma de trabajo pasando a una estructura de dos personas juzgadoras en preparatoria, una persona en audiencias preliminares y una persona atendiendo desestimaciones y sobreseimientos,</w:t>
      </w:r>
      <w:r w:rsidR="00064123" w:rsidRPr="007C40B6">
        <w:rPr>
          <w:rFonts w:eastAsia="Calibri"/>
          <w:sz w:val="22"/>
          <w:szCs w:val="22"/>
        </w:rPr>
        <w:t xml:space="preserve"> no obstante, menciona que </w:t>
      </w:r>
      <w:r w:rsidR="007C40B6">
        <w:rPr>
          <w:rFonts w:eastAsia="Calibri"/>
          <w:sz w:val="22"/>
          <w:szCs w:val="22"/>
        </w:rPr>
        <w:t>el</w:t>
      </w:r>
      <w:r w:rsidR="00E93D07" w:rsidRPr="007C40B6">
        <w:rPr>
          <w:rFonts w:eastAsia="Calibri"/>
          <w:sz w:val="22"/>
          <w:szCs w:val="22"/>
        </w:rPr>
        <w:t xml:space="preserve"> escritorio </w:t>
      </w:r>
      <w:r w:rsidR="007C40B6">
        <w:rPr>
          <w:rFonts w:eastAsia="Calibri"/>
          <w:sz w:val="22"/>
          <w:szCs w:val="22"/>
        </w:rPr>
        <w:t>a cargo de las</w:t>
      </w:r>
      <w:r w:rsidR="00E93D07" w:rsidRPr="007C40B6">
        <w:rPr>
          <w:rFonts w:eastAsia="Calibri"/>
          <w:sz w:val="22"/>
          <w:szCs w:val="22"/>
        </w:rPr>
        <w:t xml:space="preserve"> desestimaciones</w:t>
      </w:r>
      <w:r w:rsidR="00781352" w:rsidRPr="007C40B6">
        <w:rPr>
          <w:rFonts w:eastAsia="Calibri"/>
          <w:sz w:val="22"/>
          <w:szCs w:val="22"/>
        </w:rPr>
        <w:t xml:space="preserve"> fue incrementada, por lo que después </w:t>
      </w:r>
      <w:r w:rsidR="007C40B6">
        <w:rPr>
          <w:rFonts w:eastAsia="Calibri"/>
          <w:sz w:val="22"/>
          <w:szCs w:val="22"/>
        </w:rPr>
        <w:t>asignaron</w:t>
      </w:r>
      <w:r w:rsidR="00E93D07" w:rsidRPr="007C40B6">
        <w:rPr>
          <w:rFonts w:eastAsia="Calibri"/>
          <w:sz w:val="22"/>
          <w:szCs w:val="22"/>
        </w:rPr>
        <w:t xml:space="preserve"> a dos</w:t>
      </w:r>
      <w:r w:rsidR="007B0871" w:rsidRPr="007C40B6">
        <w:rPr>
          <w:rFonts w:eastAsia="Calibri"/>
          <w:sz w:val="22"/>
          <w:szCs w:val="22"/>
        </w:rPr>
        <w:t xml:space="preserve"> personas juzgadora</w:t>
      </w:r>
      <w:r w:rsidR="00781352" w:rsidRPr="007C40B6">
        <w:rPr>
          <w:rFonts w:eastAsia="Calibri"/>
          <w:sz w:val="22"/>
          <w:szCs w:val="22"/>
        </w:rPr>
        <w:t>s</w:t>
      </w:r>
      <w:r w:rsidR="00E93D07" w:rsidRPr="007C40B6">
        <w:rPr>
          <w:rFonts w:eastAsia="Calibri"/>
          <w:sz w:val="22"/>
          <w:szCs w:val="22"/>
        </w:rPr>
        <w:t xml:space="preserve">, cuando regresa al Juzgado </w:t>
      </w:r>
      <w:r w:rsidR="00781352" w:rsidRPr="007C40B6">
        <w:rPr>
          <w:rFonts w:eastAsia="Calibri"/>
          <w:sz w:val="22"/>
          <w:szCs w:val="22"/>
        </w:rPr>
        <w:t xml:space="preserve">en el 2020 </w:t>
      </w:r>
      <w:r w:rsidR="00E93D07" w:rsidRPr="007C40B6">
        <w:rPr>
          <w:rFonts w:eastAsia="Calibri"/>
          <w:sz w:val="22"/>
          <w:szCs w:val="22"/>
        </w:rPr>
        <w:t>enc</w:t>
      </w:r>
      <w:r w:rsidR="00781352" w:rsidRPr="007C40B6">
        <w:rPr>
          <w:rFonts w:eastAsia="Calibri"/>
          <w:sz w:val="22"/>
          <w:szCs w:val="22"/>
        </w:rPr>
        <w:t>o</w:t>
      </w:r>
      <w:r w:rsidR="00E93D07" w:rsidRPr="007C40B6">
        <w:rPr>
          <w:rFonts w:eastAsia="Calibri"/>
          <w:sz w:val="22"/>
          <w:szCs w:val="22"/>
        </w:rPr>
        <w:t>ntr</w:t>
      </w:r>
      <w:r w:rsidR="00781352" w:rsidRPr="007C40B6">
        <w:rPr>
          <w:rFonts w:eastAsia="Calibri"/>
          <w:sz w:val="22"/>
          <w:szCs w:val="22"/>
        </w:rPr>
        <w:t>ó</w:t>
      </w:r>
      <w:r w:rsidR="00E93D07" w:rsidRPr="007C40B6">
        <w:rPr>
          <w:rFonts w:eastAsia="Calibri"/>
          <w:sz w:val="22"/>
          <w:szCs w:val="22"/>
        </w:rPr>
        <w:t xml:space="preserve"> los escritorios </w:t>
      </w:r>
      <w:r w:rsidR="00781352" w:rsidRPr="007C40B6">
        <w:rPr>
          <w:rFonts w:eastAsia="Calibri"/>
          <w:sz w:val="22"/>
          <w:szCs w:val="22"/>
        </w:rPr>
        <w:t>saturados</w:t>
      </w:r>
      <w:r w:rsidR="00E93D07" w:rsidRPr="007C40B6">
        <w:rPr>
          <w:rFonts w:eastAsia="Calibri"/>
          <w:sz w:val="22"/>
          <w:szCs w:val="22"/>
        </w:rPr>
        <w:t>.</w:t>
      </w:r>
    </w:p>
    <w:p w14:paraId="26B129CB" w14:textId="4CF9ECAD" w:rsidR="00BF75AB" w:rsidRDefault="00BF75AB">
      <w:pPr>
        <w:pStyle w:val="Prrafodelista"/>
        <w:numPr>
          <w:ilvl w:val="1"/>
          <w:numId w:val="11"/>
        </w:numPr>
        <w:spacing w:before="0" w:after="240" w:line="276" w:lineRule="auto"/>
        <w:rPr>
          <w:rFonts w:eastAsia="Calibri"/>
          <w:sz w:val="22"/>
          <w:szCs w:val="22"/>
        </w:rPr>
      </w:pPr>
      <w:r w:rsidRPr="00A52418">
        <w:rPr>
          <w:sz w:val="22"/>
          <w:szCs w:val="22"/>
        </w:rPr>
        <w:t>Del análisis de los asuntos terminados desde 2016 a 202</w:t>
      </w:r>
      <w:r w:rsidR="007C40B6" w:rsidRPr="00A52418">
        <w:rPr>
          <w:sz w:val="22"/>
          <w:szCs w:val="22"/>
        </w:rPr>
        <w:t>1, se observa un incremento del 21%</w:t>
      </w:r>
      <w:r w:rsidR="00A52418" w:rsidRPr="00A52418">
        <w:rPr>
          <w:sz w:val="22"/>
          <w:szCs w:val="22"/>
        </w:rPr>
        <w:t>, d</w:t>
      </w:r>
      <w:r w:rsidR="007C40B6" w:rsidRPr="00A52418">
        <w:rPr>
          <w:rFonts w:eastAsia="Calibri"/>
          <w:sz w:val="22"/>
          <w:szCs w:val="22"/>
        </w:rPr>
        <w:t xml:space="preserve">el 2021 a setiembre 2022, </w:t>
      </w:r>
      <w:r w:rsidR="00A52418" w:rsidRPr="00A52418">
        <w:rPr>
          <w:rFonts w:eastAsia="Calibri"/>
          <w:sz w:val="22"/>
          <w:szCs w:val="22"/>
        </w:rPr>
        <w:t>los asuntos terminados</w:t>
      </w:r>
      <w:r w:rsidR="007C40B6" w:rsidRPr="00A52418">
        <w:rPr>
          <w:rFonts w:eastAsia="Calibri"/>
          <w:sz w:val="22"/>
          <w:szCs w:val="22"/>
        </w:rPr>
        <w:t xml:space="preserve"> tuv</w:t>
      </w:r>
      <w:r w:rsidR="00A52418" w:rsidRPr="00A52418">
        <w:rPr>
          <w:rFonts w:eastAsia="Calibri"/>
          <w:sz w:val="22"/>
          <w:szCs w:val="22"/>
        </w:rPr>
        <w:t>ieron</w:t>
      </w:r>
      <w:r w:rsidR="007C40B6" w:rsidRPr="00A52418">
        <w:rPr>
          <w:rFonts w:eastAsia="Calibri"/>
          <w:sz w:val="22"/>
          <w:szCs w:val="22"/>
        </w:rPr>
        <w:t xml:space="preserve"> un incremento del </w:t>
      </w:r>
      <w:r w:rsidR="00A52418" w:rsidRPr="00A52418">
        <w:rPr>
          <w:rFonts w:eastAsia="Calibri"/>
          <w:sz w:val="22"/>
          <w:szCs w:val="22"/>
        </w:rPr>
        <w:t>7</w:t>
      </w:r>
      <w:r w:rsidR="007C40B6" w:rsidRPr="00A52418">
        <w:rPr>
          <w:rFonts w:eastAsia="Calibri"/>
          <w:sz w:val="22"/>
          <w:szCs w:val="22"/>
        </w:rPr>
        <w:t>%.</w:t>
      </w:r>
      <w:r w:rsidR="00A52418">
        <w:rPr>
          <w:rFonts w:eastAsia="Calibri"/>
          <w:sz w:val="22"/>
          <w:szCs w:val="22"/>
        </w:rPr>
        <w:t xml:space="preserve"> Asimismo, durante el periodo análisis del 2016 al 2022 </w:t>
      </w:r>
      <w:r w:rsidRPr="00A52418">
        <w:rPr>
          <w:sz w:val="22"/>
          <w:szCs w:val="22"/>
        </w:rPr>
        <w:t xml:space="preserve">se </w:t>
      </w:r>
      <w:r w:rsidR="00A52418">
        <w:rPr>
          <w:sz w:val="22"/>
          <w:szCs w:val="22"/>
        </w:rPr>
        <w:t>observa</w:t>
      </w:r>
      <w:r w:rsidRPr="00A52418">
        <w:rPr>
          <w:sz w:val="22"/>
          <w:szCs w:val="22"/>
        </w:rPr>
        <w:t xml:space="preserve"> que el 66% fueron expedientes finalizados por desestimaciones, el 18% por sobreseimientos definitivos, el 7% por auto de apertura a ajuicio, 4% por devuelto al MP y 3% por otros motivos</w:t>
      </w:r>
      <w:r w:rsidR="00F82C04">
        <w:rPr>
          <w:sz w:val="22"/>
          <w:szCs w:val="22"/>
        </w:rPr>
        <w:t xml:space="preserve">, </w:t>
      </w:r>
      <w:r w:rsidR="00F82C04">
        <w:rPr>
          <w:rFonts w:eastAsia="Calibri"/>
          <w:sz w:val="22"/>
          <w:szCs w:val="22"/>
        </w:rPr>
        <w:t>variable que se encuentra similar al comportamiento de los juzgados penales atendidos por el Proyecto Penal.</w:t>
      </w:r>
    </w:p>
    <w:p w14:paraId="2AF98B01" w14:textId="1BAECF84" w:rsidR="00E91946" w:rsidRDefault="00E91946" w:rsidP="00E91946">
      <w:pPr>
        <w:pStyle w:val="Prrafodelista"/>
        <w:spacing w:before="0" w:after="240" w:line="276" w:lineRule="auto"/>
        <w:ind w:left="576"/>
        <w:rPr>
          <w:rFonts w:eastAsia="Calibri"/>
          <w:sz w:val="22"/>
          <w:szCs w:val="22"/>
        </w:rPr>
      </w:pPr>
      <w:r>
        <w:rPr>
          <w:rFonts w:eastAsia="Calibri"/>
          <w:sz w:val="22"/>
          <w:szCs w:val="22"/>
        </w:rPr>
        <w:t>Además, como parte del análisis se determinó que en el 2020 los sobreseimientos tuvieron un incremento del 405% con respecto al 2019, del 2016 al 2019 el promedio de terminados de estos asuntos fue de aproximadamente 600 asuntos y en el 2020 fue de 2021 asuntos.</w:t>
      </w:r>
    </w:p>
    <w:p w14:paraId="086F3865" w14:textId="2501CC32" w:rsidR="004D6047" w:rsidRPr="00ED2642" w:rsidRDefault="00196C42">
      <w:pPr>
        <w:pStyle w:val="Prrafodelista"/>
        <w:numPr>
          <w:ilvl w:val="1"/>
          <w:numId w:val="11"/>
        </w:numPr>
        <w:spacing w:before="0" w:after="240" w:line="276" w:lineRule="auto"/>
        <w:rPr>
          <w:rFonts w:eastAsia="Calibri"/>
          <w:sz w:val="22"/>
          <w:szCs w:val="22"/>
        </w:rPr>
      </w:pPr>
      <w:r w:rsidRPr="00140BAE">
        <w:rPr>
          <w:rFonts w:eastAsia="Calibri"/>
          <w:sz w:val="22"/>
          <w:szCs w:val="22"/>
        </w:rPr>
        <w:t>Se verificó el comportamiento de las s</w:t>
      </w:r>
      <w:r w:rsidR="00D6460D" w:rsidRPr="00140BAE">
        <w:rPr>
          <w:rFonts w:eastAsia="Calibri"/>
          <w:sz w:val="22"/>
          <w:szCs w:val="22"/>
        </w:rPr>
        <w:t xml:space="preserve">olicitudes </w:t>
      </w:r>
      <w:r w:rsidR="00BC0FC1" w:rsidRPr="00140BAE">
        <w:rPr>
          <w:rFonts w:eastAsia="Calibri"/>
          <w:sz w:val="22"/>
          <w:szCs w:val="22"/>
        </w:rPr>
        <w:t>durante</w:t>
      </w:r>
      <w:r w:rsidR="00D6460D" w:rsidRPr="00140BAE">
        <w:rPr>
          <w:rFonts w:eastAsia="Calibri"/>
          <w:sz w:val="22"/>
          <w:szCs w:val="22"/>
        </w:rPr>
        <w:t xml:space="preserve"> el periodo 2018 a</w:t>
      </w:r>
      <w:r w:rsidR="00DC603B">
        <w:rPr>
          <w:rFonts w:eastAsia="Calibri"/>
          <w:sz w:val="22"/>
          <w:szCs w:val="22"/>
        </w:rPr>
        <w:t>l</w:t>
      </w:r>
      <w:r w:rsidR="00D6460D" w:rsidRPr="00140BAE">
        <w:rPr>
          <w:rFonts w:eastAsia="Calibri"/>
          <w:sz w:val="22"/>
          <w:szCs w:val="22"/>
        </w:rPr>
        <w:t xml:space="preserve"> 2021</w:t>
      </w:r>
      <w:r w:rsidRPr="00140BAE">
        <w:rPr>
          <w:rFonts w:eastAsia="Calibri"/>
          <w:sz w:val="22"/>
          <w:szCs w:val="22"/>
        </w:rPr>
        <w:t xml:space="preserve"> y</w:t>
      </w:r>
      <w:r w:rsidR="005D336E" w:rsidRPr="00140BAE">
        <w:rPr>
          <w:rFonts w:eastAsia="Calibri"/>
          <w:sz w:val="22"/>
          <w:szCs w:val="22"/>
        </w:rPr>
        <w:t xml:space="preserve"> se determinó que</w:t>
      </w:r>
      <w:r w:rsidRPr="00140BAE">
        <w:rPr>
          <w:rFonts w:eastAsia="Calibri"/>
          <w:sz w:val="22"/>
          <w:szCs w:val="22"/>
        </w:rPr>
        <w:t xml:space="preserve"> </w:t>
      </w:r>
      <w:r w:rsidR="005D336E" w:rsidRPr="00140BAE">
        <w:rPr>
          <w:rFonts w:eastAsia="Calibri"/>
          <w:sz w:val="22"/>
          <w:szCs w:val="22"/>
        </w:rPr>
        <w:t>la</w:t>
      </w:r>
      <w:r w:rsidR="003339FD">
        <w:rPr>
          <w:rFonts w:eastAsia="Calibri"/>
          <w:sz w:val="22"/>
          <w:szCs w:val="22"/>
        </w:rPr>
        <w:t>s</w:t>
      </w:r>
      <w:r w:rsidR="005D336E" w:rsidRPr="00140BAE">
        <w:rPr>
          <w:rFonts w:eastAsia="Calibri"/>
          <w:sz w:val="22"/>
          <w:szCs w:val="22"/>
        </w:rPr>
        <w:t xml:space="preserve"> solicitud</w:t>
      </w:r>
      <w:r w:rsidR="003339FD">
        <w:rPr>
          <w:rFonts w:eastAsia="Calibri"/>
          <w:sz w:val="22"/>
          <w:szCs w:val="22"/>
        </w:rPr>
        <w:t>es</w:t>
      </w:r>
      <w:r w:rsidR="005D336E" w:rsidRPr="00140BAE">
        <w:rPr>
          <w:rFonts w:eastAsia="Calibri"/>
          <w:sz w:val="22"/>
          <w:szCs w:val="22"/>
        </w:rPr>
        <w:t xml:space="preserve"> que ingresa</w:t>
      </w:r>
      <w:r w:rsidR="003339FD">
        <w:rPr>
          <w:rFonts w:eastAsia="Calibri"/>
          <w:sz w:val="22"/>
          <w:szCs w:val="22"/>
        </w:rPr>
        <w:t>ron</w:t>
      </w:r>
      <w:r w:rsidR="005D336E" w:rsidRPr="00140BAE">
        <w:rPr>
          <w:rFonts w:eastAsia="Calibri"/>
          <w:sz w:val="22"/>
          <w:szCs w:val="22"/>
        </w:rPr>
        <w:t xml:space="preserve"> en mayor proporción es el levantamiento de secreto bancario, seguido por la medida cautelar y la prisión preventiva. </w:t>
      </w:r>
      <w:r w:rsidR="00ED2642">
        <w:rPr>
          <w:rFonts w:eastAsia="Calibri"/>
          <w:sz w:val="22"/>
          <w:szCs w:val="22"/>
        </w:rPr>
        <w:t xml:space="preserve">Asimismo, se determinó </w:t>
      </w:r>
      <w:r w:rsidRPr="00ED2642">
        <w:rPr>
          <w:sz w:val="22"/>
          <w:szCs w:val="22"/>
        </w:rPr>
        <w:t>en promedio ingresa</w:t>
      </w:r>
      <w:r w:rsidR="00ED2642">
        <w:rPr>
          <w:sz w:val="22"/>
          <w:szCs w:val="22"/>
        </w:rPr>
        <w:t>n tres</w:t>
      </w:r>
      <w:r w:rsidRPr="00ED2642">
        <w:rPr>
          <w:sz w:val="22"/>
          <w:szCs w:val="22"/>
        </w:rPr>
        <w:t xml:space="preserve"> solicitud</w:t>
      </w:r>
      <w:r w:rsidR="00ED2642">
        <w:rPr>
          <w:sz w:val="22"/>
          <w:szCs w:val="22"/>
        </w:rPr>
        <w:t>es</w:t>
      </w:r>
      <w:r w:rsidRPr="00ED2642">
        <w:rPr>
          <w:sz w:val="22"/>
          <w:szCs w:val="22"/>
        </w:rPr>
        <w:t xml:space="preserve"> diaria</w:t>
      </w:r>
      <w:r w:rsidR="00ED2642">
        <w:rPr>
          <w:sz w:val="22"/>
          <w:szCs w:val="22"/>
        </w:rPr>
        <w:t>s</w:t>
      </w:r>
      <w:r w:rsidR="00D6460D" w:rsidRPr="00ED2642">
        <w:t>.</w:t>
      </w:r>
    </w:p>
    <w:p w14:paraId="034407DB" w14:textId="161D49CD" w:rsidR="00ED2642" w:rsidRPr="00DC603B" w:rsidRDefault="00ED2642">
      <w:pPr>
        <w:pStyle w:val="Prrafodelista"/>
        <w:numPr>
          <w:ilvl w:val="1"/>
          <w:numId w:val="11"/>
        </w:numPr>
        <w:spacing w:before="0" w:after="240" w:line="276" w:lineRule="auto"/>
        <w:rPr>
          <w:rFonts w:eastAsia="Calibri"/>
          <w:sz w:val="22"/>
          <w:szCs w:val="22"/>
        </w:rPr>
      </w:pPr>
      <w:r>
        <w:rPr>
          <w:rFonts w:eastAsia="Calibri"/>
          <w:sz w:val="22"/>
          <w:szCs w:val="22"/>
        </w:rPr>
        <w:t xml:space="preserve">Del 2019 al 2021 </w:t>
      </w:r>
      <w:r w:rsidRPr="00140BAE">
        <w:rPr>
          <w:rFonts w:eastAsia="Calibri"/>
          <w:sz w:val="22"/>
          <w:szCs w:val="22"/>
        </w:rPr>
        <w:t>se observa que</w:t>
      </w:r>
      <w:r>
        <w:rPr>
          <w:rFonts w:eastAsia="Calibri"/>
          <w:sz w:val="22"/>
          <w:szCs w:val="22"/>
        </w:rPr>
        <w:t>,</w:t>
      </w:r>
      <w:r w:rsidRPr="00140BAE">
        <w:rPr>
          <w:rFonts w:eastAsia="Calibri"/>
          <w:sz w:val="22"/>
          <w:szCs w:val="22"/>
        </w:rPr>
        <w:t xml:space="preserve"> se finalizaron 2</w:t>
      </w:r>
      <w:r>
        <w:rPr>
          <w:rFonts w:eastAsia="Calibri"/>
          <w:sz w:val="22"/>
          <w:szCs w:val="22"/>
        </w:rPr>
        <w:t>267</w:t>
      </w:r>
      <w:r w:rsidRPr="00140BAE">
        <w:rPr>
          <w:rFonts w:eastAsia="Calibri"/>
          <w:sz w:val="22"/>
          <w:szCs w:val="22"/>
        </w:rPr>
        <w:t xml:space="preserve"> solicitudes con una duración promedio de </w:t>
      </w:r>
      <w:r>
        <w:rPr>
          <w:rFonts w:eastAsia="Calibri"/>
          <w:sz w:val="22"/>
          <w:szCs w:val="22"/>
        </w:rPr>
        <w:t>12 meses</w:t>
      </w:r>
      <w:r w:rsidRPr="00140BAE">
        <w:rPr>
          <w:rFonts w:eastAsia="Calibri"/>
          <w:sz w:val="22"/>
          <w:szCs w:val="22"/>
        </w:rPr>
        <w:t>.</w:t>
      </w:r>
      <w:r>
        <w:rPr>
          <w:rFonts w:eastAsia="Calibri"/>
          <w:sz w:val="22"/>
          <w:szCs w:val="22"/>
        </w:rPr>
        <w:t xml:space="preserve"> No obstante, se dete</w:t>
      </w:r>
      <w:r w:rsidR="00097303">
        <w:rPr>
          <w:rFonts w:eastAsia="Calibri"/>
          <w:sz w:val="22"/>
          <w:szCs w:val="22"/>
        </w:rPr>
        <w:t>ctó</w:t>
      </w:r>
      <w:r>
        <w:rPr>
          <w:rFonts w:eastAsia="Calibri"/>
          <w:sz w:val="22"/>
          <w:szCs w:val="22"/>
        </w:rPr>
        <w:t xml:space="preserve"> que se </w:t>
      </w:r>
      <w:r w:rsidR="009A596A">
        <w:rPr>
          <w:rFonts w:eastAsia="Calibri"/>
          <w:sz w:val="22"/>
          <w:szCs w:val="22"/>
        </w:rPr>
        <w:t>están utilizando</w:t>
      </w:r>
      <w:r>
        <w:rPr>
          <w:rFonts w:eastAsia="Calibri"/>
          <w:sz w:val="22"/>
          <w:szCs w:val="22"/>
        </w:rPr>
        <w:t xml:space="preserve"> motivos de termino o tipos de carpeta que</w:t>
      </w:r>
      <w:r w:rsidR="008C6AD2" w:rsidRPr="00140BAE">
        <w:rPr>
          <w:rFonts w:eastAsia="Calibri"/>
          <w:sz w:val="22"/>
          <w:szCs w:val="22"/>
        </w:rPr>
        <w:t xml:space="preserve"> no corresponden a las solicitudes</w:t>
      </w:r>
      <w:r w:rsidR="00DE7B58" w:rsidRPr="00140BAE">
        <w:rPr>
          <w:rFonts w:eastAsia="Calibri"/>
          <w:sz w:val="22"/>
          <w:szCs w:val="22"/>
        </w:rPr>
        <w:t xml:space="preserve"> co</w:t>
      </w:r>
      <w:r w:rsidR="003E63E5" w:rsidRPr="00140BAE">
        <w:rPr>
          <w:rFonts w:eastAsia="Calibri"/>
          <w:sz w:val="22"/>
          <w:szCs w:val="22"/>
        </w:rPr>
        <w:t xml:space="preserve">mo </w:t>
      </w:r>
      <w:r>
        <w:rPr>
          <w:rFonts w:eastAsia="Calibri"/>
          <w:sz w:val="22"/>
          <w:szCs w:val="22"/>
        </w:rPr>
        <w:t>acusación</w:t>
      </w:r>
      <w:r w:rsidR="003E63E5" w:rsidRPr="00140BAE">
        <w:rPr>
          <w:rFonts w:eastAsia="Calibri"/>
          <w:sz w:val="22"/>
          <w:szCs w:val="22"/>
        </w:rPr>
        <w:t>, auto apertura a</w:t>
      </w:r>
      <w:r w:rsidR="00DE7B58" w:rsidRPr="00140BAE">
        <w:rPr>
          <w:rFonts w:eastAsia="Calibri"/>
          <w:sz w:val="22"/>
          <w:szCs w:val="22"/>
        </w:rPr>
        <w:t xml:space="preserve"> </w:t>
      </w:r>
      <w:r w:rsidR="003E63E5" w:rsidRPr="00140BAE">
        <w:rPr>
          <w:rFonts w:eastAsia="Calibri"/>
          <w:sz w:val="22"/>
          <w:szCs w:val="22"/>
        </w:rPr>
        <w:t>juic</w:t>
      </w:r>
      <w:r w:rsidR="00DE7B58" w:rsidRPr="00140BAE">
        <w:rPr>
          <w:rFonts w:eastAsia="Calibri"/>
          <w:sz w:val="22"/>
          <w:szCs w:val="22"/>
        </w:rPr>
        <w:t>i</w:t>
      </w:r>
      <w:r w:rsidR="003E63E5" w:rsidRPr="00140BAE">
        <w:rPr>
          <w:rFonts w:eastAsia="Calibri"/>
          <w:sz w:val="22"/>
          <w:szCs w:val="22"/>
        </w:rPr>
        <w:t>o</w:t>
      </w:r>
      <w:r>
        <w:rPr>
          <w:rFonts w:eastAsia="Calibri"/>
          <w:sz w:val="22"/>
          <w:szCs w:val="22"/>
        </w:rPr>
        <w:t>, entre otros</w:t>
      </w:r>
      <w:r w:rsidR="003E63E5" w:rsidRPr="00140BAE">
        <w:rPr>
          <w:rFonts w:eastAsia="Calibri"/>
          <w:sz w:val="22"/>
          <w:szCs w:val="22"/>
        </w:rPr>
        <w:t>.</w:t>
      </w:r>
      <w:r w:rsidR="00DC603B">
        <w:rPr>
          <w:rFonts w:eastAsia="Calibri"/>
          <w:sz w:val="22"/>
          <w:szCs w:val="22"/>
        </w:rPr>
        <w:t xml:space="preserve"> Durante el abordaje, se </w:t>
      </w:r>
      <w:r w:rsidR="00097303">
        <w:rPr>
          <w:rFonts w:eastAsia="Calibri"/>
          <w:sz w:val="22"/>
          <w:szCs w:val="22"/>
        </w:rPr>
        <w:t>manifestó</w:t>
      </w:r>
      <w:r w:rsidR="00DC603B">
        <w:rPr>
          <w:rFonts w:eastAsia="Calibri"/>
          <w:sz w:val="22"/>
          <w:szCs w:val="22"/>
        </w:rPr>
        <w:t xml:space="preserve"> desconocimiento con respecto a los motivos de termino de las solicitudes y además </w:t>
      </w:r>
      <w:r w:rsidR="00DC603B" w:rsidRPr="00DC603B">
        <w:rPr>
          <w:rFonts w:eastAsia="Calibri"/>
          <w:sz w:val="22"/>
          <w:szCs w:val="22"/>
        </w:rPr>
        <w:t>a</w:t>
      </w:r>
      <w:r w:rsidRPr="00DC603B">
        <w:rPr>
          <w:rFonts w:eastAsia="Calibri"/>
          <w:sz w:val="22"/>
          <w:szCs w:val="22"/>
        </w:rPr>
        <w:t xml:space="preserve"> febrero 2022, se muestra un circulante de 87 solicitudes</w:t>
      </w:r>
      <w:r w:rsidR="00DC603B">
        <w:rPr>
          <w:rFonts w:eastAsia="Calibri"/>
          <w:sz w:val="22"/>
          <w:szCs w:val="22"/>
        </w:rPr>
        <w:t>, por lo tanto, se brindó la información correspondiente</w:t>
      </w:r>
      <w:r w:rsidR="00097303">
        <w:rPr>
          <w:rFonts w:eastAsia="Calibri"/>
          <w:sz w:val="22"/>
          <w:szCs w:val="22"/>
        </w:rPr>
        <w:t xml:space="preserve"> de los motivos de termino correctos</w:t>
      </w:r>
      <w:r w:rsidR="00DC603B">
        <w:rPr>
          <w:rFonts w:eastAsia="Calibri"/>
          <w:sz w:val="22"/>
          <w:szCs w:val="22"/>
        </w:rPr>
        <w:t xml:space="preserve"> y además como parte del seguimiento de esta Dirección se orienta para la elaboración de un plan remedial para la depuración del circulante de solicitudes, logrando disminuir el circulante a agosto 2022 en 44 asuntos</w:t>
      </w:r>
      <w:r w:rsidR="00097303">
        <w:rPr>
          <w:rFonts w:eastAsia="Calibri"/>
          <w:sz w:val="22"/>
          <w:szCs w:val="22"/>
        </w:rPr>
        <w:t>.</w:t>
      </w:r>
    </w:p>
    <w:p w14:paraId="0B6B29CE" w14:textId="6D23C0EE" w:rsidR="00302DBF" w:rsidRDefault="0097426A">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Como parte de la carga de trabajo de la oficina, se verificaron los datos estadísticos de las apelaciones de </w:t>
      </w:r>
      <w:r w:rsidR="00D14AA4" w:rsidRPr="00140BAE">
        <w:rPr>
          <w:rFonts w:eastAsia="Calibri"/>
          <w:sz w:val="22"/>
          <w:szCs w:val="22"/>
        </w:rPr>
        <w:t>segunda instancia (tránsito y contravenciones)</w:t>
      </w:r>
      <w:r w:rsidRPr="00140BAE">
        <w:rPr>
          <w:rFonts w:eastAsia="Calibri"/>
          <w:sz w:val="22"/>
          <w:szCs w:val="22"/>
        </w:rPr>
        <w:t xml:space="preserve">, </w:t>
      </w:r>
      <w:r w:rsidR="003E63E5" w:rsidRPr="00140BAE">
        <w:rPr>
          <w:rFonts w:eastAsia="Calibri"/>
          <w:sz w:val="22"/>
          <w:szCs w:val="22"/>
        </w:rPr>
        <w:t>durante el periodo del 201</w:t>
      </w:r>
      <w:r w:rsidR="00302DBF">
        <w:rPr>
          <w:rFonts w:eastAsia="Calibri"/>
          <w:sz w:val="22"/>
          <w:szCs w:val="22"/>
        </w:rPr>
        <w:t>6</w:t>
      </w:r>
      <w:r w:rsidR="003E63E5" w:rsidRPr="00140BAE">
        <w:rPr>
          <w:rFonts w:eastAsia="Calibri"/>
          <w:sz w:val="22"/>
          <w:szCs w:val="22"/>
        </w:rPr>
        <w:t xml:space="preserve"> al 202</w:t>
      </w:r>
      <w:r w:rsidR="009C44B4">
        <w:rPr>
          <w:rFonts w:eastAsia="Calibri"/>
          <w:sz w:val="22"/>
          <w:szCs w:val="22"/>
        </w:rPr>
        <w:t>1</w:t>
      </w:r>
      <w:r w:rsidR="008C6AD2" w:rsidRPr="00140BAE">
        <w:rPr>
          <w:rFonts w:eastAsia="Calibri"/>
          <w:sz w:val="22"/>
          <w:szCs w:val="22"/>
        </w:rPr>
        <w:t xml:space="preserve"> y</w:t>
      </w:r>
      <w:r w:rsidR="003E63E5" w:rsidRPr="00140BAE">
        <w:rPr>
          <w:rFonts w:eastAsia="Calibri"/>
          <w:sz w:val="22"/>
          <w:szCs w:val="22"/>
        </w:rPr>
        <w:t xml:space="preserve"> se obt</w:t>
      </w:r>
      <w:r w:rsidR="008C6AD2" w:rsidRPr="00140BAE">
        <w:rPr>
          <w:rFonts w:eastAsia="Calibri"/>
          <w:sz w:val="22"/>
          <w:szCs w:val="22"/>
        </w:rPr>
        <w:t>uvo que en</w:t>
      </w:r>
      <w:r w:rsidR="003E63E5" w:rsidRPr="00140BAE">
        <w:rPr>
          <w:rFonts w:eastAsia="Calibri"/>
          <w:sz w:val="22"/>
          <w:szCs w:val="22"/>
        </w:rPr>
        <w:t xml:space="preserve"> promedio </w:t>
      </w:r>
      <w:r w:rsidR="008C6AD2" w:rsidRPr="00140BAE">
        <w:rPr>
          <w:rFonts w:eastAsia="Calibri"/>
          <w:sz w:val="22"/>
          <w:szCs w:val="22"/>
        </w:rPr>
        <w:t>ingresan</w:t>
      </w:r>
      <w:r w:rsidR="009C44B4">
        <w:rPr>
          <w:rFonts w:eastAsia="Calibri"/>
          <w:sz w:val="22"/>
          <w:szCs w:val="22"/>
        </w:rPr>
        <w:t xml:space="preserve"> 8 asuntos</w:t>
      </w:r>
      <w:r w:rsidR="003E63E5" w:rsidRPr="00140BAE">
        <w:rPr>
          <w:rFonts w:eastAsia="Calibri"/>
          <w:sz w:val="22"/>
          <w:szCs w:val="22"/>
        </w:rPr>
        <w:t xml:space="preserve"> y termina</w:t>
      </w:r>
      <w:r w:rsidR="008C6AD2" w:rsidRPr="00140BAE">
        <w:rPr>
          <w:rFonts w:eastAsia="Calibri"/>
          <w:sz w:val="22"/>
          <w:szCs w:val="22"/>
        </w:rPr>
        <w:t>n</w:t>
      </w:r>
      <w:r w:rsidR="003E63E5" w:rsidRPr="00140BAE">
        <w:rPr>
          <w:rFonts w:eastAsia="Calibri"/>
          <w:sz w:val="22"/>
          <w:szCs w:val="22"/>
        </w:rPr>
        <w:t xml:space="preserve"> </w:t>
      </w:r>
      <w:r w:rsidR="009C44B4">
        <w:rPr>
          <w:rFonts w:eastAsia="Calibri"/>
          <w:sz w:val="22"/>
          <w:szCs w:val="22"/>
        </w:rPr>
        <w:t>4</w:t>
      </w:r>
      <w:r w:rsidR="003E63E5" w:rsidRPr="00140BAE">
        <w:rPr>
          <w:rFonts w:eastAsia="Calibri"/>
          <w:sz w:val="22"/>
          <w:szCs w:val="22"/>
        </w:rPr>
        <w:t xml:space="preserve"> asuntos</w:t>
      </w:r>
      <w:r w:rsidR="008C6AD2" w:rsidRPr="00140BAE">
        <w:rPr>
          <w:rFonts w:eastAsia="Calibri"/>
          <w:sz w:val="22"/>
          <w:szCs w:val="22"/>
        </w:rPr>
        <w:t xml:space="preserve"> </w:t>
      </w:r>
      <w:r w:rsidR="00302DBF" w:rsidRPr="00140BAE">
        <w:rPr>
          <w:rFonts w:eastAsia="Calibri"/>
          <w:sz w:val="22"/>
          <w:szCs w:val="22"/>
        </w:rPr>
        <w:t>mensuales</w:t>
      </w:r>
      <w:r w:rsidR="00302DBF">
        <w:rPr>
          <w:rFonts w:eastAsia="Calibri"/>
          <w:sz w:val="22"/>
          <w:szCs w:val="22"/>
        </w:rPr>
        <w:t>,</w:t>
      </w:r>
      <w:r w:rsidR="00302DBF" w:rsidRPr="00140BAE">
        <w:rPr>
          <w:rFonts w:eastAsia="Calibri"/>
          <w:sz w:val="22"/>
          <w:szCs w:val="22"/>
        </w:rPr>
        <w:t xml:space="preserve"> el</w:t>
      </w:r>
      <w:r w:rsidR="003E63E5" w:rsidRPr="00140BAE">
        <w:rPr>
          <w:rFonts w:eastAsia="Calibri"/>
          <w:sz w:val="22"/>
          <w:szCs w:val="22"/>
        </w:rPr>
        <w:t xml:space="preserve"> </w:t>
      </w:r>
      <w:r w:rsidR="009C44B4">
        <w:rPr>
          <w:rFonts w:eastAsia="Calibri"/>
          <w:sz w:val="22"/>
          <w:szCs w:val="22"/>
        </w:rPr>
        <w:t>71</w:t>
      </w:r>
      <w:r w:rsidR="003E63E5" w:rsidRPr="00140BAE">
        <w:rPr>
          <w:rFonts w:eastAsia="Calibri"/>
          <w:sz w:val="22"/>
          <w:szCs w:val="22"/>
        </w:rPr>
        <w:t>% de la entrada corresponde a los asuntos de tránsito.</w:t>
      </w:r>
      <w:r w:rsidR="009C44B4">
        <w:rPr>
          <w:rFonts w:eastAsia="Calibri"/>
          <w:sz w:val="22"/>
          <w:szCs w:val="22"/>
        </w:rPr>
        <w:t xml:space="preserve"> </w:t>
      </w:r>
      <w:r w:rsidR="00302DBF" w:rsidRPr="00302DBF">
        <w:rPr>
          <w:rFonts w:eastAsia="Calibri"/>
          <w:sz w:val="22"/>
          <w:szCs w:val="22"/>
        </w:rPr>
        <w:t>A febrero 2</w:t>
      </w:r>
      <w:r w:rsidR="00302DBF">
        <w:rPr>
          <w:rFonts w:eastAsia="Calibri"/>
          <w:sz w:val="22"/>
          <w:szCs w:val="22"/>
        </w:rPr>
        <w:t>02</w:t>
      </w:r>
      <w:r w:rsidR="00302DBF" w:rsidRPr="00302DBF">
        <w:rPr>
          <w:rFonts w:eastAsia="Calibri"/>
          <w:sz w:val="22"/>
          <w:szCs w:val="22"/>
        </w:rPr>
        <w:t>2 se muestra un circulante de 282 asuntos</w:t>
      </w:r>
      <w:r w:rsidR="00302DBF">
        <w:rPr>
          <w:rFonts w:eastAsia="Calibri"/>
          <w:sz w:val="22"/>
          <w:szCs w:val="22"/>
        </w:rPr>
        <w:t>, por lo que se requiere depurar el sistema</w:t>
      </w:r>
      <w:r w:rsidR="00302DBF" w:rsidRPr="00302DBF">
        <w:rPr>
          <w:rFonts w:eastAsia="Calibri"/>
          <w:sz w:val="22"/>
          <w:szCs w:val="22"/>
        </w:rPr>
        <w:t>.</w:t>
      </w:r>
    </w:p>
    <w:p w14:paraId="376F839A" w14:textId="7F2F0A54" w:rsidR="00A37AAD" w:rsidRPr="00302DBF" w:rsidRDefault="009C44B4">
      <w:pPr>
        <w:pStyle w:val="Prrafodelista"/>
        <w:numPr>
          <w:ilvl w:val="1"/>
          <w:numId w:val="11"/>
        </w:numPr>
        <w:spacing w:before="0" w:after="240" w:line="276" w:lineRule="auto"/>
        <w:rPr>
          <w:rFonts w:eastAsia="Calibri"/>
          <w:sz w:val="20"/>
          <w:szCs w:val="20"/>
        </w:rPr>
      </w:pPr>
      <w:r w:rsidRPr="00302DBF">
        <w:rPr>
          <w:rFonts w:eastAsia="Calibri"/>
          <w:sz w:val="22"/>
          <w:szCs w:val="22"/>
        </w:rPr>
        <w:lastRenderedPageBreak/>
        <w:t>Del análisis</w:t>
      </w:r>
      <w:r w:rsidR="00302DBF">
        <w:rPr>
          <w:rFonts w:eastAsia="Calibri"/>
          <w:sz w:val="22"/>
          <w:szCs w:val="22"/>
        </w:rPr>
        <w:t xml:space="preserve"> de </w:t>
      </w:r>
      <w:r w:rsidR="00302DBF" w:rsidRPr="00140BAE">
        <w:rPr>
          <w:rFonts w:eastAsia="Calibri"/>
          <w:sz w:val="22"/>
          <w:szCs w:val="22"/>
        </w:rPr>
        <w:t>apelaciones de segunda instancia</w:t>
      </w:r>
      <w:r w:rsidRPr="00302DBF">
        <w:rPr>
          <w:rFonts w:eastAsia="Calibri"/>
          <w:sz w:val="22"/>
          <w:szCs w:val="22"/>
        </w:rPr>
        <w:t xml:space="preserve"> se denota que, del 2018 al 2019 un incremento del circulante del 156%</w:t>
      </w:r>
      <w:r w:rsidR="00302DBF">
        <w:rPr>
          <w:rFonts w:eastAsia="Calibri"/>
          <w:sz w:val="22"/>
          <w:szCs w:val="22"/>
        </w:rPr>
        <w:t xml:space="preserve">, situación similar al resultado de comportamientos de los asuntos principales mencionados anteriormente. Asimismo, en línea con los resultados del muestreo </w:t>
      </w:r>
      <w:r w:rsidRPr="00302DBF">
        <w:rPr>
          <w:rFonts w:eastAsia="Calibri"/>
          <w:sz w:val="22"/>
          <w:szCs w:val="22"/>
        </w:rPr>
        <w:t xml:space="preserve">se </w:t>
      </w:r>
      <w:r w:rsidR="007B0871" w:rsidRPr="00302DBF">
        <w:rPr>
          <w:rFonts w:eastAsia="Calibri"/>
          <w:sz w:val="22"/>
          <w:szCs w:val="22"/>
        </w:rPr>
        <w:t>detectó que el Juzgado estaba</w:t>
      </w:r>
      <w:r w:rsidRPr="00302DBF">
        <w:rPr>
          <w:rFonts w:eastAsia="Calibri"/>
          <w:sz w:val="22"/>
          <w:szCs w:val="22"/>
        </w:rPr>
        <w:t xml:space="preserve"> creando carpetas de recursos (RR) para los </w:t>
      </w:r>
      <w:r w:rsidR="00302DBF">
        <w:rPr>
          <w:rFonts w:eastAsia="Calibri"/>
          <w:sz w:val="22"/>
          <w:szCs w:val="22"/>
        </w:rPr>
        <w:t xml:space="preserve">recursos de apelación </w:t>
      </w:r>
      <w:r w:rsidRPr="00302DBF">
        <w:rPr>
          <w:rFonts w:eastAsia="Calibri"/>
          <w:sz w:val="22"/>
          <w:szCs w:val="22"/>
        </w:rPr>
        <w:t>que se envían al Tribunal</w:t>
      </w:r>
      <w:r w:rsidR="00302DBF">
        <w:rPr>
          <w:rFonts w:eastAsia="Calibri"/>
          <w:sz w:val="22"/>
          <w:szCs w:val="22"/>
        </w:rPr>
        <w:t xml:space="preserve"> Penal</w:t>
      </w:r>
      <w:r w:rsidRPr="00302DBF">
        <w:rPr>
          <w:rFonts w:eastAsia="Calibri"/>
          <w:sz w:val="22"/>
          <w:szCs w:val="22"/>
        </w:rPr>
        <w:t>, lo cual es el procedimiento incorrecto afectando la estadística de los recursos recibidos de tránsito y contravenciones</w:t>
      </w:r>
      <w:r w:rsidR="00302DBF">
        <w:rPr>
          <w:rFonts w:eastAsia="Calibri"/>
          <w:sz w:val="22"/>
          <w:szCs w:val="22"/>
        </w:rPr>
        <w:t xml:space="preserve">, Por lo anterior, se realizó la coordinación con el despacho y DTIC para que el Juzgado recibiera una capacitación en el procedimiento correcto, se efectuó el reporte pertinente y la oficina recibió la capacitación </w:t>
      </w:r>
      <w:r w:rsidR="00302DBF" w:rsidRPr="000B0AA6">
        <w:rPr>
          <w:rFonts w:eastAsia="Calibri"/>
          <w:sz w:val="22"/>
          <w:szCs w:val="22"/>
        </w:rPr>
        <w:t>el 20 de mayo del 2022</w:t>
      </w:r>
      <w:r w:rsidRPr="00302DBF">
        <w:rPr>
          <w:rFonts w:eastAsia="Calibri"/>
          <w:sz w:val="22"/>
          <w:szCs w:val="22"/>
        </w:rPr>
        <w:t>.</w:t>
      </w:r>
      <w:r w:rsidR="00302DBF" w:rsidRPr="00302DBF">
        <w:rPr>
          <w:rFonts w:eastAsia="Calibri"/>
          <w:sz w:val="22"/>
          <w:szCs w:val="22"/>
        </w:rPr>
        <w:t xml:space="preserve"> </w:t>
      </w:r>
    </w:p>
    <w:p w14:paraId="2BC2794D" w14:textId="424FE8DA" w:rsidR="009C44B4" w:rsidRPr="00016B5A" w:rsidRDefault="009C44B4">
      <w:pPr>
        <w:pStyle w:val="Prrafodelista"/>
        <w:numPr>
          <w:ilvl w:val="1"/>
          <w:numId w:val="11"/>
        </w:numPr>
        <w:spacing w:before="0" w:after="240" w:line="276" w:lineRule="auto"/>
        <w:rPr>
          <w:rFonts w:eastAsia="Calibri"/>
          <w:sz w:val="22"/>
          <w:szCs w:val="22"/>
        </w:rPr>
      </w:pPr>
      <w:r w:rsidRPr="00C53891">
        <w:rPr>
          <w:rFonts w:eastAsia="Calibri"/>
          <w:sz w:val="22"/>
          <w:szCs w:val="22"/>
        </w:rPr>
        <w:t xml:space="preserve">Se solicito al despacho un listado de los expedientes del sistema de </w:t>
      </w:r>
      <w:proofErr w:type="spellStart"/>
      <w:r w:rsidRPr="00C53891">
        <w:rPr>
          <w:rFonts w:eastAsia="Calibri"/>
          <w:sz w:val="22"/>
          <w:szCs w:val="22"/>
        </w:rPr>
        <w:t>itineración</w:t>
      </w:r>
      <w:proofErr w:type="spellEnd"/>
      <w:r w:rsidRPr="00C53891">
        <w:rPr>
          <w:rFonts w:eastAsia="Calibri"/>
          <w:sz w:val="22"/>
          <w:szCs w:val="22"/>
        </w:rPr>
        <w:t xml:space="preserve"> y se identificaron </w:t>
      </w:r>
      <w:r>
        <w:rPr>
          <w:rFonts w:eastAsia="Calibri"/>
          <w:sz w:val="22"/>
          <w:szCs w:val="22"/>
        </w:rPr>
        <w:t>283</w:t>
      </w:r>
      <w:r w:rsidRPr="00C53891">
        <w:rPr>
          <w:rFonts w:eastAsia="Calibri"/>
          <w:sz w:val="22"/>
          <w:szCs w:val="22"/>
        </w:rPr>
        <w:t xml:space="preserve"> asuntos, de los cuales uno corresponde al 201</w:t>
      </w:r>
      <w:r>
        <w:rPr>
          <w:rFonts w:eastAsia="Calibri"/>
          <w:sz w:val="22"/>
          <w:szCs w:val="22"/>
        </w:rPr>
        <w:t>8</w:t>
      </w:r>
      <w:r w:rsidRPr="00C53891">
        <w:rPr>
          <w:rFonts w:eastAsia="Calibri"/>
          <w:sz w:val="22"/>
          <w:szCs w:val="22"/>
        </w:rPr>
        <w:t xml:space="preserve">, </w:t>
      </w:r>
      <w:r>
        <w:rPr>
          <w:rFonts w:eastAsia="Calibri"/>
          <w:sz w:val="22"/>
          <w:szCs w:val="22"/>
        </w:rPr>
        <w:t>cuatro</w:t>
      </w:r>
      <w:r w:rsidRPr="00C53891">
        <w:rPr>
          <w:rFonts w:eastAsia="Calibri"/>
          <w:sz w:val="22"/>
          <w:szCs w:val="22"/>
        </w:rPr>
        <w:t xml:space="preserve"> al 20</w:t>
      </w:r>
      <w:r>
        <w:rPr>
          <w:rFonts w:eastAsia="Calibri"/>
          <w:sz w:val="22"/>
          <w:szCs w:val="22"/>
        </w:rPr>
        <w:t>20</w:t>
      </w:r>
      <w:r w:rsidRPr="00C53891">
        <w:rPr>
          <w:rFonts w:eastAsia="Calibri"/>
          <w:sz w:val="22"/>
          <w:szCs w:val="22"/>
        </w:rPr>
        <w:t xml:space="preserve">, </w:t>
      </w:r>
      <w:r>
        <w:rPr>
          <w:rFonts w:eastAsia="Calibri"/>
          <w:sz w:val="22"/>
          <w:szCs w:val="22"/>
        </w:rPr>
        <w:t>50</w:t>
      </w:r>
      <w:r w:rsidRPr="00C53891">
        <w:rPr>
          <w:rFonts w:eastAsia="Calibri"/>
          <w:sz w:val="22"/>
          <w:szCs w:val="22"/>
        </w:rPr>
        <w:t xml:space="preserve"> al 20</w:t>
      </w:r>
      <w:r>
        <w:rPr>
          <w:rFonts w:eastAsia="Calibri"/>
          <w:sz w:val="22"/>
          <w:szCs w:val="22"/>
        </w:rPr>
        <w:t>21</w:t>
      </w:r>
      <w:r w:rsidRPr="00C53891">
        <w:rPr>
          <w:rFonts w:eastAsia="Calibri"/>
          <w:sz w:val="22"/>
          <w:szCs w:val="22"/>
        </w:rPr>
        <w:t>,</w:t>
      </w:r>
      <w:r>
        <w:rPr>
          <w:rFonts w:eastAsia="Calibri"/>
          <w:sz w:val="22"/>
          <w:szCs w:val="22"/>
        </w:rPr>
        <w:t xml:space="preserve"> y 228 </w:t>
      </w:r>
      <w:r w:rsidRPr="00C53891">
        <w:rPr>
          <w:rFonts w:eastAsia="Calibri"/>
          <w:sz w:val="22"/>
          <w:szCs w:val="22"/>
        </w:rPr>
        <w:t>del 202</w:t>
      </w:r>
      <w:r>
        <w:rPr>
          <w:rFonts w:eastAsia="Calibri"/>
          <w:sz w:val="22"/>
          <w:szCs w:val="22"/>
        </w:rPr>
        <w:t>2</w:t>
      </w:r>
      <w:r w:rsidRPr="00C53891">
        <w:rPr>
          <w:rFonts w:eastAsia="Calibri"/>
          <w:sz w:val="22"/>
          <w:szCs w:val="22"/>
        </w:rPr>
        <w:t>, por lo tanto, el despacho deberá realizar una revisión detallada de cada uno de los expedientes antes de aceptar y rechazar para depurar el sistema.</w:t>
      </w:r>
    </w:p>
    <w:p w14:paraId="6EA5945F" w14:textId="6E6FEBFB" w:rsidR="00C91CFA" w:rsidRPr="00206B8B" w:rsidRDefault="00D5458C">
      <w:pPr>
        <w:pStyle w:val="Prrafodelista"/>
        <w:numPr>
          <w:ilvl w:val="1"/>
          <w:numId w:val="11"/>
        </w:numPr>
        <w:spacing w:before="0" w:after="240" w:line="276" w:lineRule="auto"/>
        <w:rPr>
          <w:rFonts w:eastAsia="Calibri"/>
          <w:sz w:val="22"/>
          <w:szCs w:val="22"/>
        </w:rPr>
      </w:pPr>
      <w:r w:rsidRPr="00302DBF">
        <w:rPr>
          <w:rFonts w:eastAsia="Calibri"/>
          <w:sz w:val="22"/>
          <w:szCs w:val="22"/>
        </w:rPr>
        <w:t>Se verificaron las ubicaciones y ta</w:t>
      </w:r>
      <w:r w:rsidR="00016B5A" w:rsidRPr="00302DBF">
        <w:rPr>
          <w:rFonts w:eastAsia="Calibri"/>
          <w:sz w:val="22"/>
          <w:szCs w:val="22"/>
        </w:rPr>
        <w:t>reas del circulante en trámite a marzo 2022 y se detectó que 58% de los asuntos los tiene asignado las personas técnicas judiciales, le 35% las personas juzgadoras, el 2% la persona coordinadora judicial y el 5% se encuentra en ubicaciones incorrectas.</w:t>
      </w:r>
      <w:r w:rsidR="00302DBF">
        <w:rPr>
          <w:rFonts w:eastAsia="Calibri"/>
          <w:sz w:val="22"/>
          <w:szCs w:val="22"/>
        </w:rPr>
        <w:t xml:space="preserve"> </w:t>
      </w:r>
      <w:r w:rsidR="00016B5A" w:rsidRPr="00302DBF">
        <w:rPr>
          <w:rFonts w:eastAsia="Calibri"/>
          <w:sz w:val="22"/>
          <w:szCs w:val="22"/>
        </w:rPr>
        <w:t xml:space="preserve">Tanto en el circulante en </w:t>
      </w:r>
      <w:r w:rsidR="00302DBF" w:rsidRPr="00302DBF">
        <w:rPr>
          <w:rFonts w:eastAsia="Calibri"/>
          <w:sz w:val="22"/>
          <w:szCs w:val="22"/>
        </w:rPr>
        <w:t>trámite</w:t>
      </w:r>
      <w:r w:rsidR="00016B5A" w:rsidRPr="00302DBF">
        <w:rPr>
          <w:rFonts w:eastAsia="Calibri"/>
          <w:sz w:val="22"/>
          <w:szCs w:val="22"/>
        </w:rPr>
        <w:t xml:space="preserve"> como en los asuntos con resolución provisionales se detectaron las siguientes inconsistencias: expedientes sin ubicación y sin tarea, variables que no corresponden (ubicaciones en mayúscula) y expedientes con estado en trámite o resolución provisional, pero con tarea en archivo. La oficina deberá actualizar las variables con la </w:t>
      </w:r>
      <w:r w:rsidR="00016B5A" w:rsidRPr="00206B8B">
        <w:rPr>
          <w:rFonts w:eastAsia="Calibri"/>
          <w:sz w:val="22"/>
          <w:szCs w:val="22"/>
        </w:rPr>
        <w:t>información correcta para visualizar la trazabilidad de los expedientes.</w:t>
      </w:r>
    </w:p>
    <w:p w14:paraId="028CB5E9" w14:textId="0B6FEA42" w:rsidR="00C91CFA" w:rsidRPr="00BC2F98" w:rsidRDefault="008633A5">
      <w:pPr>
        <w:pStyle w:val="Prrafodelista"/>
        <w:numPr>
          <w:ilvl w:val="1"/>
          <w:numId w:val="11"/>
        </w:numPr>
        <w:spacing w:before="0" w:after="240" w:line="276" w:lineRule="auto"/>
        <w:rPr>
          <w:rFonts w:eastAsia="Calibri"/>
          <w:sz w:val="22"/>
          <w:szCs w:val="22"/>
        </w:rPr>
      </w:pPr>
      <w:r w:rsidRPr="00BC2F98">
        <w:rPr>
          <w:rFonts w:eastAsia="Calibri"/>
          <w:sz w:val="22"/>
          <w:szCs w:val="22"/>
        </w:rPr>
        <w:t xml:space="preserve">Durante las entrevistas y en las reuniones con el equipo de mejora, </w:t>
      </w:r>
      <w:r w:rsidR="00DC5D81" w:rsidRPr="00BC2F98">
        <w:rPr>
          <w:rFonts w:eastAsia="Calibri"/>
          <w:sz w:val="22"/>
          <w:szCs w:val="22"/>
        </w:rPr>
        <w:t xml:space="preserve">los integrantes del Juzgado </w:t>
      </w:r>
      <w:r w:rsidR="00206B8B" w:rsidRPr="00BC2F98">
        <w:rPr>
          <w:rFonts w:eastAsia="Calibri"/>
          <w:sz w:val="22"/>
          <w:szCs w:val="22"/>
        </w:rPr>
        <w:t>determinaron una variable cualitativa</w:t>
      </w:r>
      <w:r w:rsidR="00F3665C">
        <w:rPr>
          <w:rFonts w:eastAsia="Calibri"/>
          <w:sz w:val="22"/>
          <w:szCs w:val="22"/>
        </w:rPr>
        <w:t xml:space="preserve"> como acción correctiva, l</w:t>
      </w:r>
      <w:r w:rsidR="0076481E">
        <w:rPr>
          <w:rFonts w:eastAsia="Calibri"/>
          <w:sz w:val="22"/>
          <w:szCs w:val="22"/>
        </w:rPr>
        <w:t>a</w:t>
      </w:r>
      <w:r w:rsidR="00F3665C">
        <w:rPr>
          <w:rFonts w:eastAsia="Calibri"/>
          <w:sz w:val="22"/>
          <w:szCs w:val="22"/>
        </w:rPr>
        <w:t xml:space="preserve"> cual</w:t>
      </w:r>
      <w:r w:rsidR="00206B8B" w:rsidRPr="00BC2F98">
        <w:rPr>
          <w:rFonts w:eastAsia="Calibri"/>
          <w:sz w:val="22"/>
          <w:szCs w:val="22"/>
        </w:rPr>
        <w:t xml:space="preserve"> </w:t>
      </w:r>
      <w:r w:rsidRPr="00BC2F98">
        <w:rPr>
          <w:rFonts w:eastAsia="Calibri"/>
          <w:sz w:val="22"/>
          <w:szCs w:val="22"/>
        </w:rPr>
        <w:t xml:space="preserve">es </w:t>
      </w:r>
      <w:r w:rsidR="00C91CFA" w:rsidRPr="00BC2F98">
        <w:rPr>
          <w:rFonts w:eastAsia="Calibri"/>
          <w:sz w:val="22"/>
          <w:szCs w:val="22"/>
        </w:rPr>
        <w:t>el traslado de personas detenidas</w:t>
      </w:r>
      <w:r w:rsidRPr="00BC2F98">
        <w:rPr>
          <w:rFonts w:eastAsia="Calibri"/>
          <w:sz w:val="22"/>
          <w:szCs w:val="22"/>
        </w:rPr>
        <w:t xml:space="preserve"> porque </w:t>
      </w:r>
      <w:r w:rsidR="00E13727">
        <w:rPr>
          <w:rFonts w:eastAsia="Calibri"/>
          <w:sz w:val="22"/>
          <w:szCs w:val="22"/>
        </w:rPr>
        <w:t>algunas</w:t>
      </w:r>
      <w:r w:rsidRPr="00BC2F98">
        <w:rPr>
          <w:rFonts w:eastAsia="Calibri"/>
          <w:sz w:val="22"/>
          <w:szCs w:val="22"/>
        </w:rPr>
        <w:t xml:space="preserve"> audiencias señaladas</w:t>
      </w:r>
      <w:r w:rsidR="00E13727">
        <w:rPr>
          <w:rFonts w:eastAsia="Calibri"/>
          <w:sz w:val="22"/>
          <w:szCs w:val="22"/>
        </w:rPr>
        <w:t xml:space="preserve"> sufren atrasos debido a ese motivo</w:t>
      </w:r>
      <w:r w:rsidRPr="00BC2F98">
        <w:rPr>
          <w:rFonts w:eastAsia="Calibri"/>
          <w:sz w:val="22"/>
          <w:szCs w:val="22"/>
        </w:rPr>
        <w:t xml:space="preserve"> y </w:t>
      </w:r>
      <w:r w:rsidR="00F3665C">
        <w:rPr>
          <w:rFonts w:eastAsia="Calibri"/>
          <w:sz w:val="22"/>
          <w:szCs w:val="22"/>
        </w:rPr>
        <w:t>cuando consultan a</w:t>
      </w:r>
      <w:r w:rsidR="007B0871" w:rsidRPr="00BC2F98">
        <w:rPr>
          <w:rFonts w:eastAsia="Calibri"/>
          <w:sz w:val="22"/>
          <w:szCs w:val="22"/>
        </w:rPr>
        <w:t xml:space="preserve"> la Sección de </w:t>
      </w:r>
      <w:r w:rsidRPr="00BC2F98">
        <w:rPr>
          <w:rFonts w:eastAsia="Calibri"/>
          <w:sz w:val="22"/>
          <w:szCs w:val="22"/>
        </w:rPr>
        <w:t>Cárceles</w:t>
      </w:r>
      <w:r w:rsidR="00F3665C">
        <w:rPr>
          <w:rFonts w:eastAsia="Calibri"/>
          <w:sz w:val="22"/>
          <w:szCs w:val="22"/>
        </w:rPr>
        <w:t xml:space="preserve"> le indican</w:t>
      </w:r>
      <w:r w:rsidRPr="00BC2F98">
        <w:rPr>
          <w:rFonts w:eastAsia="Calibri"/>
          <w:sz w:val="22"/>
          <w:szCs w:val="22"/>
        </w:rPr>
        <w:t xml:space="preserve"> que se debe a </w:t>
      </w:r>
      <w:r w:rsidR="00C91CFA" w:rsidRPr="00BC2F98">
        <w:rPr>
          <w:rFonts w:eastAsia="Calibri"/>
          <w:sz w:val="22"/>
          <w:szCs w:val="22"/>
        </w:rPr>
        <w:t>que no tienen vehículos</w:t>
      </w:r>
      <w:r w:rsidR="00DC5D81" w:rsidRPr="00BC2F98">
        <w:rPr>
          <w:rFonts w:eastAsia="Calibri"/>
          <w:sz w:val="22"/>
          <w:szCs w:val="22"/>
        </w:rPr>
        <w:t xml:space="preserve"> disponibles</w:t>
      </w:r>
      <w:r w:rsidR="00C91CFA" w:rsidRPr="00BC2F98">
        <w:rPr>
          <w:rFonts w:eastAsia="Calibri"/>
          <w:sz w:val="22"/>
          <w:szCs w:val="22"/>
        </w:rPr>
        <w:t xml:space="preserve"> o personal para hacer traslados o por cargas laborales</w:t>
      </w:r>
      <w:r w:rsidRPr="00BC2F98">
        <w:rPr>
          <w:rFonts w:eastAsia="Calibri"/>
          <w:sz w:val="22"/>
          <w:szCs w:val="22"/>
        </w:rPr>
        <w:t xml:space="preserve">. Sobre esta situación se </w:t>
      </w:r>
      <w:r w:rsidR="00DC5D81" w:rsidRPr="00BC2F98">
        <w:rPr>
          <w:rFonts w:eastAsia="Calibri"/>
          <w:sz w:val="22"/>
          <w:szCs w:val="22"/>
        </w:rPr>
        <w:t>indica</w:t>
      </w:r>
      <w:r w:rsidR="00E13727">
        <w:rPr>
          <w:rFonts w:eastAsia="Calibri"/>
          <w:sz w:val="22"/>
          <w:szCs w:val="22"/>
        </w:rPr>
        <w:t xml:space="preserve"> </w:t>
      </w:r>
      <w:r w:rsidR="00DC5D81" w:rsidRPr="00BC2F98">
        <w:rPr>
          <w:rFonts w:eastAsia="Calibri"/>
          <w:sz w:val="22"/>
          <w:szCs w:val="22"/>
        </w:rPr>
        <w:t>que</w:t>
      </w:r>
      <w:r w:rsidR="00E13727">
        <w:rPr>
          <w:rFonts w:eastAsia="Calibri"/>
          <w:sz w:val="22"/>
          <w:szCs w:val="22"/>
        </w:rPr>
        <w:t xml:space="preserve"> la oficina</w:t>
      </w:r>
      <w:r w:rsidR="00DC5D81" w:rsidRPr="00BC2F98">
        <w:rPr>
          <w:rFonts w:eastAsia="Calibri"/>
          <w:sz w:val="22"/>
          <w:szCs w:val="22"/>
        </w:rPr>
        <w:t xml:space="preserve"> </w:t>
      </w:r>
      <w:r w:rsidRPr="00BC2F98">
        <w:rPr>
          <w:rFonts w:eastAsia="Calibri"/>
          <w:sz w:val="22"/>
          <w:szCs w:val="22"/>
        </w:rPr>
        <w:t xml:space="preserve">debe realizar coordinaciones previas entre las oficinas </w:t>
      </w:r>
      <w:r w:rsidR="003718FF" w:rsidRPr="00BC2F98">
        <w:rPr>
          <w:rFonts w:eastAsia="Calibri"/>
          <w:sz w:val="22"/>
          <w:szCs w:val="22"/>
        </w:rPr>
        <w:t>y,</w:t>
      </w:r>
      <w:r w:rsidRPr="00BC2F98">
        <w:rPr>
          <w:rFonts w:eastAsia="Calibri"/>
          <w:sz w:val="22"/>
          <w:szCs w:val="22"/>
        </w:rPr>
        <w:t xml:space="preserve"> además, </w:t>
      </w:r>
      <w:r w:rsidR="00E13727">
        <w:rPr>
          <w:rFonts w:eastAsia="Calibri"/>
          <w:sz w:val="22"/>
          <w:szCs w:val="22"/>
        </w:rPr>
        <w:t xml:space="preserve">cabe </w:t>
      </w:r>
      <w:r w:rsidR="00DC5D81" w:rsidRPr="00BC2F98">
        <w:rPr>
          <w:rFonts w:eastAsia="Calibri"/>
          <w:sz w:val="22"/>
          <w:szCs w:val="22"/>
        </w:rPr>
        <w:t xml:space="preserve">mencionar que </w:t>
      </w:r>
      <w:r w:rsidR="00E13727">
        <w:rPr>
          <w:rFonts w:eastAsia="Calibri"/>
          <w:sz w:val="22"/>
          <w:szCs w:val="22"/>
        </w:rPr>
        <w:t>la Sección de Cárceles tuvo un estudio por parte de esta Dirección</w:t>
      </w:r>
      <w:r w:rsidR="002A6294">
        <w:rPr>
          <w:rFonts w:eastAsia="Calibri"/>
          <w:sz w:val="22"/>
          <w:szCs w:val="22"/>
        </w:rPr>
        <w:t xml:space="preserve"> (934-PLA-MI(PL)-22)</w:t>
      </w:r>
      <w:r w:rsidR="00E13727">
        <w:rPr>
          <w:rFonts w:eastAsia="Calibri"/>
          <w:sz w:val="22"/>
          <w:szCs w:val="22"/>
        </w:rPr>
        <w:t>, el cual fue enviado al Consejo Superior.</w:t>
      </w:r>
      <w:r w:rsidR="00C91CFA" w:rsidRPr="00BC2F98">
        <w:rPr>
          <w:rFonts w:eastAsia="Calibri"/>
          <w:sz w:val="22"/>
          <w:szCs w:val="22"/>
        </w:rPr>
        <w:t xml:space="preserve"> </w:t>
      </w:r>
    </w:p>
    <w:p w14:paraId="011EB275" w14:textId="6DF35EEB" w:rsidR="00AE68E6" w:rsidRPr="00C53891" w:rsidRDefault="00DC5D81">
      <w:pPr>
        <w:pStyle w:val="Prrafodelista"/>
        <w:numPr>
          <w:ilvl w:val="1"/>
          <w:numId w:val="11"/>
        </w:numPr>
        <w:spacing w:before="0" w:after="240" w:line="276" w:lineRule="auto"/>
        <w:rPr>
          <w:rFonts w:eastAsia="Calibri"/>
          <w:sz w:val="22"/>
          <w:szCs w:val="22"/>
        </w:rPr>
      </w:pPr>
      <w:r>
        <w:rPr>
          <w:rFonts w:eastAsia="Calibri"/>
          <w:sz w:val="22"/>
          <w:szCs w:val="22"/>
        </w:rPr>
        <w:t xml:space="preserve">Del análisis </w:t>
      </w:r>
      <w:r w:rsidR="00C324FC">
        <w:rPr>
          <w:rFonts w:eastAsia="Calibri"/>
          <w:sz w:val="22"/>
          <w:szCs w:val="22"/>
        </w:rPr>
        <w:t>sobre el</w:t>
      </w:r>
      <w:r>
        <w:rPr>
          <w:rFonts w:eastAsia="Calibri"/>
          <w:sz w:val="22"/>
          <w:szCs w:val="22"/>
        </w:rPr>
        <w:t xml:space="preserve"> comportamiento de la entrada y asuntos finalizados de todos los juzgados penales del país, </w:t>
      </w:r>
      <w:r w:rsidR="00E26B23" w:rsidRPr="00C53891">
        <w:rPr>
          <w:rFonts w:eastAsia="Calibri"/>
          <w:sz w:val="22"/>
          <w:szCs w:val="22"/>
        </w:rPr>
        <w:t xml:space="preserve">se determinó que </w:t>
      </w:r>
      <w:r w:rsidR="00C324FC">
        <w:rPr>
          <w:rFonts w:eastAsia="Calibri"/>
          <w:sz w:val="22"/>
          <w:szCs w:val="22"/>
        </w:rPr>
        <w:t xml:space="preserve">en el 2021 </w:t>
      </w:r>
      <w:r w:rsidR="00E26B23" w:rsidRPr="00C53891">
        <w:rPr>
          <w:rFonts w:eastAsia="Calibri"/>
          <w:sz w:val="22"/>
          <w:szCs w:val="22"/>
        </w:rPr>
        <w:t>e</w:t>
      </w:r>
      <w:r w:rsidR="008F52D3" w:rsidRPr="00C53891">
        <w:rPr>
          <w:rFonts w:eastAsia="Calibri"/>
          <w:sz w:val="22"/>
          <w:szCs w:val="22"/>
        </w:rPr>
        <w:t xml:space="preserve">l Juzgado Penal del </w:t>
      </w:r>
      <w:r w:rsidR="00016B5A">
        <w:rPr>
          <w:sz w:val="22"/>
          <w:szCs w:val="22"/>
          <w:lang w:eastAsia="zh-CN"/>
        </w:rPr>
        <w:t>Tercer</w:t>
      </w:r>
      <w:r w:rsidR="008F52D3" w:rsidRPr="00C53891">
        <w:rPr>
          <w:rFonts w:eastAsia="Calibri"/>
          <w:sz w:val="22"/>
          <w:szCs w:val="22"/>
        </w:rPr>
        <w:t xml:space="preserve"> Circuito Judicial de San José </w:t>
      </w:r>
      <w:r w:rsidR="00016B5A">
        <w:rPr>
          <w:rFonts w:eastAsia="Calibri"/>
          <w:sz w:val="22"/>
          <w:szCs w:val="22"/>
        </w:rPr>
        <w:t xml:space="preserve">se encuentra en tercera posición con </w:t>
      </w:r>
      <w:r w:rsidR="00C91CFA">
        <w:rPr>
          <w:rFonts w:eastAsia="Calibri"/>
          <w:sz w:val="22"/>
          <w:szCs w:val="22"/>
        </w:rPr>
        <w:t>mayor</w:t>
      </w:r>
      <w:r w:rsidR="00016B5A">
        <w:rPr>
          <w:rFonts w:eastAsia="Calibri"/>
          <w:sz w:val="22"/>
          <w:szCs w:val="22"/>
        </w:rPr>
        <w:t xml:space="preserve"> </w:t>
      </w:r>
      <w:r>
        <w:rPr>
          <w:rFonts w:eastAsia="Calibri"/>
          <w:sz w:val="22"/>
          <w:szCs w:val="22"/>
        </w:rPr>
        <w:t xml:space="preserve">entrada </w:t>
      </w:r>
      <w:r w:rsidR="00016B5A">
        <w:rPr>
          <w:rFonts w:eastAsia="Calibri"/>
          <w:sz w:val="22"/>
          <w:szCs w:val="22"/>
        </w:rPr>
        <w:t>por persona juzgadora</w:t>
      </w:r>
      <w:r>
        <w:rPr>
          <w:rFonts w:eastAsia="Calibri"/>
          <w:sz w:val="22"/>
          <w:szCs w:val="22"/>
        </w:rPr>
        <w:t xml:space="preserve"> y en cuarta posición con mayor cantidad de asuntos finalizados por persona juzgadora</w:t>
      </w:r>
      <w:r w:rsidR="00016B5A">
        <w:rPr>
          <w:rFonts w:eastAsia="Calibri"/>
          <w:sz w:val="22"/>
          <w:szCs w:val="22"/>
        </w:rPr>
        <w:t>.</w:t>
      </w:r>
      <w:r w:rsidR="00AA1889">
        <w:rPr>
          <w:rFonts w:eastAsia="Calibri"/>
          <w:sz w:val="22"/>
          <w:szCs w:val="22"/>
        </w:rPr>
        <w:t xml:space="preserve"> </w:t>
      </w:r>
      <w:r w:rsidR="00C324FC">
        <w:rPr>
          <w:rFonts w:eastAsia="Calibri"/>
          <w:sz w:val="22"/>
          <w:szCs w:val="22"/>
        </w:rPr>
        <w:t xml:space="preserve">Con respecto a las personas técnicas judiciales se encuentran en octava posición en promedio con 15 asuntos por encima del promedio nacional. </w:t>
      </w:r>
      <w:r w:rsidR="007B0871">
        <w:rPr>
          <w:rFonts w:eastAsia="Calibri"/>
          <w:sz w:val="22"/>
          <w:szCs w:val="22"/>
        </w:rPr>
        <w:t>Además</w:t>
      </w:r>
      <w:r w:rsidR="00AA1889">
        <w:rPr>
          <w:rFonts w:eastAsia="Calibri"/>
          <w:sz w:val="22"/>
          <w:szCs w:val="22"/>
        </w:rPr>
        <w:t xml:space="preserve">, </w:t>
      </w:r>
      <w:r w:rsidR="00C324FC">
        <w:rPr>
          <w:rFonts w:eastAsia="Calibri"/>
          <w:sz w:val="22"/>
          <w:szCs w:val="22"/>
        </w:rPr>
        <w:t>en comparación con los despachos homólogos en es</w:t>
      </w:r>
      <w:r w:rsidR="00C91CFA">
        <w:rPr>
          <w:rFonts w:eastAsia="Calibri"/>
          <w:sz w:val="22"/>
          <w:szCs w:val="22"/>
        </w:rPr>
        <w:t>tructura</w:t>
      </w:r>
      <w:r w:rsidR="00AA1889">
        <w:rPr>
          <w:rFonts w:eastAsia="Calibri"/>
          <w:sz w:val="22"/>
          <w:szCs w:val="22"/>
        </w:rPr>
        <w:t xml:space="preserve"> de cuatro personas juzgadoras se</w:t>
      </w:r>
      <w:r w:rsidR="00C324FC">
        <w:rPr>
          <w:rFonts w:eastAsia="Calibri"/>
          <w:sz w:val="22"/>
          <w:szCs w:val="22"/>
        </w:rPr>
        <w:t xml:space="preserve"> determinó que se</w:t>
      </w:r>
      <w:r w:rsidR="00AA1889">
        <w:rPr>
          <w:rFonts w:eastAsia="Calibri"/>
          <w:sz w:val="22"/>
          <w:szCs w:val="22"/>
        </w:rPr>
        <w:t xml:space="preserve"> encuentra en segundo lugar </w:t>
      </w:r>
      <w:r w:rsidR="007B0871">
        <w:rPr>
          <w:rFonts w:eastAsia="Calibri"/>
          <w:sz w:val="22"/>
          <w:szCs w:val="22"/>
        </w:rPr>
        <w:t>según</w:t>
      </w:r>
      <w:r w:rsidR="00AA1889">
        <w:rPr>
          <w:rFonts w:eastAsia="Calibri"/>
          <w:sz w:val="22"/>
          <w:szCs w:val="22"/>
        </w:rPr>
        <w:t xml:space="preserve"> la entrada promedio mensual por persona juzgadora</w:t>
      </w:r>
      <w:r w:rsidR="00215590">
        <w:rPr>
          <w:rFonts w:eastAsia="Calibri"/>
          <w:sz w:val="22"/>
          <w:szCs w:val="22"/>
        </w:rPr>
        <w:t xml:space="preserve"> </w:t>
      </w:r>
      <w:r w:rsidR="00CE2E94">
        <w:rPr>
          <w:rFonts w:eastAsia="Calibri"/>
          <w:sz w:val="22"/>
          <w:szCs w:val="22"/>
        </w:rPr>
        <w:t xml:space="preserve">con </w:t>
      </w:r>
      <w:r w:rsidR="00215590">
        <w:rPr>
          <w:rFonts w:eastAsia="Calibri"/>
          <w:sz w:val="22"/>
          <w:szCs w:val="22"/>
        </w:rPr>
        <w:t>129 asuntos</w:t>
      </w:r>
      <w:r w:rsidR="0050104D">
        <w:rPr>
          <w:rFonts w:eastAsia="Calibri"/>
          <w:sz w:val="22"/>
          <w:szCs w:val="22"/>
        </w:rPr>
        <w:t>,</w:t>
      </w:r>
      <w:r w:rsidR="00CE2E94">
        <w:rPr>
          <w:rFonts w:eastAsia="Calibri"/>
          <w:sz w:val="22"/>
          <w:szCs w:val="22"/>
        </w:rPr>
        <w:t xml:space="preserve"> superado por el Juzgado </w:t>
      </w:r>
      <w:r w:rsidR="00CE2E94">
        <w:rPr>
          <w:rFonts w:eastAsia="Calibri"/>
          <w:sz w:val="22"/>
          <w:szCs w:val="22"/>
        </w:rPr>
        <w:lastRenderedPageBreak/>
        <w:t>Penal de Cartago con 132 asuntos en promedio mensual durante el 2021</w:t>
      </w:r>
      <w:r w:rsidR="00E13727">
        <w:rPr>
          <w:rFonts w:eastAsia="Calibri"/>
          <w:sz w:val="22"/>
          <w:szCs w:val="22"/>
        </w:rPr>
        <w:t xml:space="preserve">, sin </w:t>
      </w:r>
      <w:r w:rsidR="000313AE">
        <w:rPr>
          <w:rFonts w:eastAsia="Calibri"/>
          <w:sz w:val="22"/>
          <w:szCs w:val="22"/>
        </w:rPr>
        <w:t>embargo,</w:t>
      </w:r>
      <w:r w:rsidR="00E13727">
        <w:rPr>
          <w:rFonts w:eastAsia="Calibri"/>
          <w:sz w:val="22"/>
          <w:szCs w:val="22"/>
        </w:rPr>
        <w:t xml:space="preserve"> este despacho tiene apoyo de un Juez Supernumerario</w:t>
      </w:r>
      <w:r w:rsidR="00CE2E94">
        <w:rPr>
          <w:rFonts w:eastAsia="Calibri"/>
          <w:sz w:val="22"/>
          <w:szCs w:val="22"/>
        </w:rPr>
        <w:t>.</w:t>
      </w:r>
      <w:r w:rsidR="0050104D">
        <w:rPr>
          <w:rFonts w:eastAsia="Calibri"/>
          <w:sz w:val="22"/>
          <w:szCs w:val="22"/>
        </w:rPr>
        <w:t xml:space="preserve"> </w:t>
      </w:r>
    </w:p>
    <w:p w14:paraId="208E06ED" w14:textId="36CD90AA" w:rsidR="007670E2" w:rsidRPr="00C53891" w:rsidRDefault="000D19FB">
      <w:pPr>
        <w:pStyle w:val="Prrafodelista"/>
        <w:numPr>
          <w:ilvl w:val="1"/>
          <w:numId w:val="11"/>
        </w:numPr>
        <w:spacing w:before="0" w:after="240" w:line="276" w:lineRule="auto"/>
        <w:rPr>
          <w:rFonts w:eastAsia="Calibri"/>
          <w:sz w:val="22"/>
          <w:szCs w:val="22"/>
        </w:rPr>
      </w:pPr>
      <w:r w:rsidRPr="00C53891">
        <w:rPr>
          <w:rFonts w:eastAsia="Calibri"/>
          <w:sz w:val="22"/>
          <w:szCs w:val="22"/>
        </w:rPr>
        <w:t xml:space="preserve">De la revisión integral de los despachos penales del </w:t>
      </w:r>
      <w:r w:rsidR="00016B5A">
        <w:rPr>
          <w:sz w:val="22"/>
          <w:szCs w:val="22"/>
          <w:lang w:eastAsia="zh-CN"/>
        </w:rPr>
        <w:t xml:space="preserve">Tercer </w:t>
      </w:r>
      <w:r w:rsidRPr="00C53891">
        <w:rPr>
          <w:rFonts w:eastAsia="Calibri"/>
          <w:sz w:val="22"/>
          <w:szCs w:val="22"/>
        </w:rPr>
        <w:t>Circuito Judicial de San Jose se observa que</w:t>
      </w:r>
      <w:r w:rsidR="00243DD9" w:rsidRPr="00C53891">
        <w:rPr>
          <w:rFonts w:eastAsia="Calibri"/>
          <w:sz w:val="22"/>
          <w:szCs w:val="22"/>
        </w:rPr>
        <w:t>,</w:t>
      </w:r>
      <w:r w:rsidRPr="00C53891">
        <w:rPr>
          <w:rFonts w:eastAsia="Calibri"/>
          <w:sz w:val="22"/>
          <w:szCs w:val="22"/>
        </w:rPr>
        <w:t xml:space="preserve"> d</w:t>
      </w:r>
      <w:r w:rsidR="00B526CB" w:rsidRPr="00C53891">
        <w:rPr>
          <w:rFonts w:eastAsia="Calibri"/>
          <w:sz w:val="22"/>
          <w:szCs w:val="22"/>
        </w:rPr>
        <w:t>e la</w:t>
      </w:r>
      <w:r w:rsidRPr="00C53891">
        <w:rPr>
          <w:rFonts w:eastAsia="Calibri"/>
          <w:sz w:val="22"/>
          <w:szCs w:val="22"/>
        </w:rPr>
        <w:t xml:space="preserve"> cantidad de</w:t>
      </w:r>
      <w:r w:rsidR="00B526CB" w:rsidRPr="00C53891">
        <w:rPr>
          <w:rFonts w:eastAsia="Calibri"/>
          <w:sz w:val="22"/>
          <w:szCs w:val="22"/>
        </w:rPr>
        <w:t xml:space="preserve"> </w:t>
      </w:r>
      <w:r w:rsidR="00C8106F" w:rsidRPr="00C53891">
        <w:rPr>
          <w:rFonts w:eastAsia="Calibri"/>
          <w:sz w:val="22"/>
          <w:szCs w:val="22"/>
        </w:rPr>
        <w:t xml:space="preserve">acusaciones </w:t>
      </w:r>
      <w:r w:rsidR="007A6C2E" w:rsidRPr="00C53891">
        <w:rPr>
          <w:rFonts w:eastAsia="Calibri"/>
          <w:sz w:val="22"/>
          <w:szCs w:val="22"/>
        </w:rPr>
        <w:t>que fueron</w:t>
      </w:r>
      <w:r w:rsidRPr="00C53891">
        <w:rPr>
          <w:rFonts w:eastAsia="Calibri"/>
          <w:sz w:val="22"/>
          <w:szCs w:val="22"/>
        </w:rPr>
        <w:t xml:space="preserve"> </w:t>
      </w:r>
      <w:r w:rsidR="00B526CB" w:rsidRPr="00C53891">
        <w:rPr>
          <w:rFonts w:eastAsia="Calibri"/>
          <w:sz w:val="22"/>
          <w:szCs w:val="22"/>
        </w:rPr>
        <w:t>remitidas</w:t>
      </w:r>
      <w:r w:rsidRPr="00C53891">
        <w:rPr>
          <w:rFonts w:eastAsia="Calibri"/>
          <w:sz w:val="22"/>
          <w:szCs w:val="22"/>
        </w:rPr>
        <w:t xml:space="preserve"> </w:t>
      </w:r>
      <w:r w:rsidR="00B526CB" w:rsidRPr="00C53891">
        <w:rPr>
          <w:rFonts w:eastAsia="Calibri"/>
          <w:sz w:val="22"/>
          <w:szCs w:val="22"/>
        </w:rPr>
        <w:t>por el Ministerio Publico e</w:t>
      </w:r>
      <w:r w:rsidR="00F41941" w:rsidRPr="00C53891">
        <w:rPr>
          <w:rFonts w:eastAsia="Calibri"/>
          <w:sz w:val="22"/>
          <w:szCs w:val="22"/>
        </w:rPr>
        <w:t>n el 20</w:t>
      </w:r>
      <w:r w:rsidR="000B62EB" w:rsidRPr="00C53891">
        <w:rPr>
          <w:rFonts w:eastAsia="Calibri"/>
          <w:sz w:val="22"/>
          <w:szCs w:val="22"/>
        </w:rPr>
        <w:t>2</w:t>
      </w:r>
      <w:r w:rsidR="00C91CFA">
        <w:rPr>
          <w:rFonts w:eastAsia="Calibri"/>
          <w:sz w:val="22"/>
          <w:szCs w:val="22"/>
        </w:rPr>
        <w:t>1</w:t>
      </w:r>
      <w:r w:rsidR="00F41941" w:rsidRPr="00C53891">
        <w:rPr>
          <w:rFonts w:eastAsia="Calibri"/>
          <w:sz w:val="22"/>
          <w:szCs w:val="22"/>
        </w:rPr>
        <w:t xml:space="preserve">, el Juzgado </w:t>
      </w:r>
      <w:r w:rsidR="00B526CB" w:rsidRPr="00C53891">
        <w:rPr>
          <w:rFonts w:eastAsia="Calibri"/>
          <w:sz w:val="22"/>
          <w:szCs w:val="22"/>
        </w:rPr>
        <w:t>filtro</w:t>
      </w:r>
      <w:r w:rsidR="00F41941" w:rsidRPr="00C53891">
        <w:rPr>
          <w:rFonts w:eastAsia="Calibri"/>
          <w:sz w:val="22"/>
          <w:szCs w:val="22"/>
        </w:rPr>
        <w:t xml:space="preserve"> el </w:t>
      </w:r>
      <w:r w:rsidR="00C91CFA">
        <w:rPr>
          <w:rFonts w:eastAsia="Calibri"/>
          <w:sz w:val="22"/>
          <w:szCs w:val="22"/>
        </w:rPr>
        <w:t>41</w:t>
      </w:r>
      <w:r w:rsidR="00F41941" w:rsidRPr="00C53891">
        <w:rPr>
          <w:rFonts w:eastAsia="Calibri"/>
          <w:sz w:val="22"/>
          <w:szCs w:val="22"/>
        </w:rPr>
        <w:t>% de las acusaciones</w:t>
      </w:r>
      <w:r w:rsidRPr="00C53891">
        <w:rPr>
          <w:rFonts w:eastAsia="Calibri"/>
          <w:sz w:val="22"/>
          <w:szCs w:val="22"/>
        </w:rPr>
        <w:t xml:space="preserve">, por lo </w:t>
      </w:r>
      <w:r w:rsidR="007A6C2E" w:rsidRPr="00C53891">
        <w:rPr>
          <w:rFonts w:eastAsia="Calibri"/>
          <w:sz w:val="22"/>
          <w:szCs w:val="22"/>
        </w:rPr>
        <w:t>tanto,</w:t>
      </w:r>
      <w:r w:rsidRPr="00C53891">
        <w:rPr>
          <w:rFonts w:eastAsia="Calibri"/>
          <w:sz w:val="22"/>
          <w:szCs w:val="22"/>
        </w:rPr>
        <w:t xml:space="preserve"> el </w:t>
      </w:r>
      <w:r w:rsidR="00C91CFA">
        <w:rPr>
          <w:rFonts w:eastAsia="Calibri"/>
          <w:sz w:val="22"/>
          <w:szCs w:val="22"/>
        </w:rPr>
        <w:t>59</w:t>
      </w:r>
      <w:r w:rsidRPr="00C53891">
        <w:rPr>
          <w:rFonts w:eastAsia="Calibri"/>
          <w:sz w:val="22"/>
          <w:szCs w:val="22"/>
        </w:rPr>
        <w:t>% se enviaron al Tribunal Penal con auto apertura a juicio</w:t>
      </w:r>
      <w:r w:rsidR="00B526CB" w:rsidRPr="00C53891">
        <w:rPr>
          <w:rFonts w:eastAsia="Calibri"/>
          <w:sz w:val="22"/>
          <w:szCs w:val="22"/>
        </w:rPr>
        <w:t>.</w:t>
      </w:r>
      <w:r w:rsidR="00F41941" w:rsidRPr="00C53891">
        <w:rPr>
          <w:rFonts w:eastAsia="Calibri"/>
          <w:sz w:val="22"/>
          <w:szCs w:val="22"/>
        </w:rPr>
        <w:t xml:space="preserve">  </w:t>
      </w:r>
    </w:p>
    <w:p w14:paraId="2E0218B4" w14:textId="43CD4367" w:rsidR="00E34392" w:rsidRPr="00C53891" w:rsidRDefault="00865314">
      <w:pPr>
        <w:pStyle w:val="Prrafodelista"/>
        <w:numPr>
          <w:ilvl w:val="1"/>
          <w:numId w:val="11"/>
        </w:numPr>
        <w:spacing w:before="0" w:after="240" w:line="276" w:lineRule="auto"/>
        <w:rPr>
          <w:rFonts w:eastAsia="Calibri"/>
          <w:sz w:val="22"/>
          <w:szCs w:val="22"/>
        </w:rPr>
      </w:pPr>
      <w:r w:rsidRPr="00C53891">
        <w:rPr>
          <w:rFonts w:eastAsia="Calibri"/>
          <w:sz w:val="22"/>
          <w:szCs w:val="22"/>
        </w:rPr>
        <w:t>Se implement</w:t>
      </w:r>
      <w:r w:rsidR="00507F16">
        <w:rPr>
          <w:rFonts w:eastAsia="Calibri"/>
          <w:sz w:val="22"/>
          <w:szCs w:val="22"/>
        </w:rPr>
        <w:t>ó</w:t>
      </w:r>
      <w:r w:rsidRPr="00C53891">
        <w:rPr>
          <w:rFonts w:eastAsia="Calibri"/>
          <w:sz w:val="22"/>
          <w:szCs w:val="22"/>
        </w:rPr>
        <w:t xml:space="preserve"> el Modelo de </w:t>
      </w:r>
      <w:r w:rsidR="00E24984" w:rsidRPr="00C53891">
        <w:rPr>
          <w:rFonts w:eastAsia="Calibri"/>
          <w:sz w:val="22"/>
          <w:szCs w:val="22"/>
        </w:rPr>
        <w:t>Sostenibilidad</w:t>
      </w:r>
      <w:r w:rsidRPr="00C53891">
        <w:rPr>
          <w:rFonts w:eastAsia="Calibri"/>
          <w:sz w:val="22"/>
          <w:szCs w:val="22"/>
        </w:rPr>
        <w:t xml:space="preserve"> en el Juzgado </w:t>
      </w:r>
      <w:r w:rsidR="00A67392" w:rsidRPr="00C53891">
        <w:rPr>
          <w:rFonts w:eastAsia="Calibri"/>
          <w:sz w:val="22"/>
          <w:szCs w:val="22"/>
        </w:rPr>
        <w:t>Penal</w:t>
      </w:r>
      <w:r w:rsidR="00E24984" w:rsidRPr="00C53891">
        <w:rPr>
          <w:rFonts w:eastAsia="Calibri"/>
          <w:sz w:val="22"/>
          <w:szCs w:val="22"/>
        </w:rPr>
        <w:t>,</w:t>
      </w:r>
      <w:r w:rsidR="00BA26B3" w:rsidRPr="00C53891">
        <w:rPr>
          <w:rFonts w:eastAsia="Calibri"/>
          <w:sz w:val="22"/>
          <w:szCs w:val="22"/>
        </w:rPr>
        <w:t xml:space="preserve"> la oficina tiene conformado el</w:t>
      </w:r>
      <w:r w:rsidRPr="00C53891">
        <w:rPr>
          <w:rFonts w:eastAsia="Calibri"/>
          <w:sz w:val="22"/>
          <w:szCs w:val="22"/>
        </w:rPr>
        <w:t xml:space="preserve"> equipo mejora</w:t>
      </w:r>
      <w:r w:rsidR="00BA26B3" w:rsidRPr="00C53891">
        <w:rPr>
          <w:rFonts w:eastAsia="Calibri"/>
          <w:sz w:val="22"/>
          <w:szCs w:val="22"/>
        </w:rPr>
        <w:t xml:space="preserve">, hace uso de la </w:t>
      </w:r>
      <w:r w:rsidR="00E34392" w:rsidRPr="00C53891">
        <w:rPr>
          <w:rFonts w:eastAsia="Calibri"/>
          <w:sz w:val="22"/>
          <w:szCs w:val="22"/>
        </w:rPr>
        <w:t xml:space="preserve">matriz de indicadores desde </w:t>
      </w:r>
      <w:r w:rsidR="00577882" w:rsidRPr="00C53891">
        <w:rPr>
          <w:rFonts w:eastAsia="Calibri"/>
          <w:sz w:val="22"/>
          <w:szCs w:val="22"/>
        </w:rPr>
        <w:t xml:space="preserve">marzo </w:t>
      </w:r>
      <w:r w:rsidR="00E34392" w:rsidRPr="00C53891">
        <w:rPr>
          <w:rFonts w:eastAsia="Calibri"/>
          <w:sz w:val="22"/>
          <w:szCs w:val="22"/>
        </w:rPr>
        <w:t>2021</w:t>
      </w:r>
      <w:r w:rsidR="00BA26B3" w:rsidRPr="00C53891">
        <w:rPr>
          <w:rFonts w:eastAsia="Calibri"/>
          <w:sz w:val="22"/>
          <w:szCs w:val="22"/>
        </w:rPr>
        <w:t xml:space="preserve"> e implementaron las reuniones y planes remediales a partir de </w:t>
      </w:r>
      <w:r w:rsidR="00C91CFA">
        <w:rPr>
          <w:rFonts w:eastAsia="Calibri"/>
          <w:sz w:val="22"/>
          <w:szCs w:val="22"/>
        </w:rPr>
        <w:t>abril 2022</w:t>
      </w:r>
      <w:r w:rsidR="00E34392" w:rsidRPr="00C53891">
        <w:rPr>
          <w:rFonts w:eastAsia="Calibri"/>
          <w:sz w:val="22"/>
          <w:szCs w:val="22"/>
        </w:rPr>
        <w:t>.</w:t>
      </w:r>
    </w:p>
    <w:p w14:paraId="4E89DD53" w14:textId="3DC88005" w:rsidR="009D73F4" w:rsidRDefault="00E34392">
      <w:pPr>
        <w:pStyle w:val="Prrafodelista"/>
        <w:numPr>
          <w:ilvl w:val="1"/>
          <w:numId w:val="11"/>
        </w:numPr>
        <w:spacing w:before="0" w:after="240" w:line="276" w:lineRule="auto"/>
        <w:rPr>
          <w:rFonts w:eastAsia="Calibri"/>
          <w:sz w:val="22"/>
          <w:szCs w:val="22"/>
        </w:rPr>
      </w:pPr>
      <w:r w:rsidRPr="00C53891">
        <w:rPr>
          <w:rFonts w:eastAsia="Calibri"/>
          <w:sz w:val="22"/>
          <w:szCs w:val="22"/>
        </w:rPr>
        <w:t>Se realiz</w:t>
      </w:r>
      <w:r w:rsidR="00507F16">
        <w:rPr>
          <w:rFonts w:eastAsia="Calibri"/>
          <w:sz w:val="22"/>
          <w:szCs w:val="22"/>
        </w:rPr>
        <w:t>aron</w:t>
      </w:r>
      <w:r w:rsidRPr="00C53891">
        <w:rPr>
          <w:rFonts w:eastAsia="Calibri"/>
          <w:sz w:val="22"/>
          <w:szCs w:val="22"/>
        </w:rPr>
        <w:t xml:space="preserve"> las capacitaciones correspondientes al </w:t>
      </w:r>
      <w:r w:rsidR="00865314" w:rsidRPr="00C53891">
        <w:rPr>
          <w:rFonts w:eastAsia="Calibri"/>
          <w:sz w:val="22"/>
          <w:szCs w:val="22"/>
        </w:rPr>
        <w:t>uso de la matriz de indicadores, planes remediales</w:t>
      </w:r>
      <w:r w:rsidR="00BA26B3" w:rsidRPr="00C53891">
        <w:rPr>
          <w:rFonts w:eastAsia="Calibri"/>
          <w:sz w:val="22"/>
          <w:szCs w:val="22"/>
        </w:rPr>
        <w:t xml:space="preserve"> y</w:t>
      </w:r>
      <w:r w:rsidR="00865314" w:rsidRPr="00C53891">
        <w:rPr>
          <w:rFonts w:eastAsia="Calibri"/>
          <w:sz w:val="22"/>
          <w:szCs w:val="22"/>
        </w:rPr>
        <w:t xml:space="preserve"> minuta.</w:t>
      </w:r>
      <w:bookmarkEnd w:id="10"/>
    </w:p>
    <w:p w14:paraId="531BFBBD" w14:textId="42B164F7" w:rsidR="008E1A19" w:rsidRPr="008717FC" w:rsidRDefault="00B94DCD">
      <w:pPr>
        <w:pStyle w:val="Prrafodelista"/>
        <w:numPr>
          <w:ilvl w:val="1"/>
          <w:numId w:val="11"/>
        </w:numPr>
        <w:spacing w:before="0" w:after="240" w:line="276" w:lineRule="auto"/>
        <w:rPr>
          <w:rFonts w:eastAsia="Calibri"/>
          <w:sz w:val="22"/>
          <w:szCs w:val="22"/>
        </w:rPr>
      </w:pPr>
      <w:r w:rsidRPr="00B94DCD">
        <w:rPr>
          <w:rFonts w:eastAsia="Calibri"/>
          <w:sz w:val="22"/>
          <w:szCs w:val="22"/>
        </w:rPr>
        <w:t>Durante el abordaje se recibieron oportunidades de mejora por el Juzgado Penal y la Fiscalía, y al igual que en otras zonas</w:t>
      </w:r>
      <w:r w:rsidR="008E1A19">
        <w:rPr>
          <w:rFonts w:eastAsia="Calibri"/>
          <w:sz w:val="22"/>
          <w:szCs w:val="22"/>
        </w:rPr>
        <w:t>,</w:t>
      </w:r>
      <w:r w:rsidRPr="00B94DCD">
        <w:rPr>
          <w:rFonts w:eastAsia="Calibri"/>
          <w:sz w:val="22"/>
          <w:szCs w:val="22"/>
        </w:rPr>
        <w:t xml:space="preserve"> cada oficina utiliza dos sistemas distintos el SCGDJ y el SSC respectivamente. </w:t>
      </w:r>
      <w:r w:rsidR="008E1A19">
        <w:rPr>
          <w:rFonts w:eastAsia="Calibri"/>
          <w:sz w:val="22"/>
          <w:szCs w:val="22"/>
        </w:rPr>
        <w:t xml:space="preserve"> </w:t>
      </w:r>
      <w:r w:rsidRPr="008E1A19">
        <w:rPr>
          <w:rFonts w:eastAsia="Calibri"/>
          <w:sz w:val="22"/>
          <w:szCs w:val="22"/>
        </w:rPr>
        <w:t xml:space="preserve">Por lo tanto, para atender las solicitudes se menciona que, el 3 de marzo del 2022 los profesionales a cargo de los abordajes estuvieron de forma presencial en cada uno de los despachos, con la finalidad de visualizar el proceso del traslado de expedientes y realizar la captura de información necesaria para el análisis, no obstante, ese día la Fiscalía solamente tenía cinco expedientes para trasladar al Juzgado (dos acusaciones y tres desestimaciones). Seguidamente, se realizó una reunión con las personas coordinadoras de cada despacho </w:t>
      </w:r>
      <w:r w:rsidR="008E1A19" w:rsidRPr="008E1A19">
        <w:rPr>
          <w:rFonts w:eastAsia="Calibri"/>
          <w:sz w:val="22"/>
          <w:szCs w:val="22"/>
        </w:rPr>
        <w:t>y los</w:t>
      </w:r>
      <w:r w:rsidRPr="008E1A19">
        <w:rPr>
          <w:rFonts w:eastAsia="Calibri"/>
          <w:sz w:val="22"/>
          <w:szCs w:val="22"/>
        </w:rPr>
        <w:t xml:space="preserve"> </w:t>
      </w:r>
      <w:r w:rsidRPr="008717FC">
        <w:rPr>
          <w:rFonts w:eastAsia="Calibri"/>
          <w:sz w:val="22"/>
          <w:szCs w:val="22"/>
        </w:rPr>
        <w:t xml:space="preserve">compañeros de DTIC para analizar y verificar cada </w:t>
      </w:r>
      <w:r w:rsidR="00CE2E94" w:rsidRPr="008717FC">
        <w:rPr>
          <w:rFonts w:eastAsia="Calibri"/>
          <w:sz w:val="22"/>
          <w:szCs w:val="22"/>
        </w:rPr>
        <w:t>una</w:t>
      </w:r>
      <w:r w:rsidRPr="008717FC">
        <w:rPr>
          <w:rFonts w:eastAsia="Calibri"/>
          <w:sz w:val="22"/>
          <w:szCs w:val="22"/>
        </w:rPr>
        <w:t xml:space="preserve"> de las inconsistencias detectadas en estos expedientes y conocer el criterio </w:t>
      </w:r>
      <w:r w:rsidRPr="003A78F6">
        <w:rPr>
          <w:rFonts w:eastAsia="Calibri"/>
          <w:sz w:val="22"/>
          <w:szCs w:val="22"/>
        </w:rPr>
        <w:t xml:space="preserve">técnico </w:t>
      </w:r>
      <w:r w:rsidR="003A78F6" w:rsidRPr="003A78F6">
        <w:rPr>
          <w:rFonts w:eastAsia="Calibri"/>
          <w:sz w:val="22"/>
          <w:szCs w:val="22"/>
        </w:rPr>
        <w:t>(ver</w:t>
      </w:r>
      <w:r w:rsidRPr="003A78F6">
        <w:rPr>
          <w:rFonts w:eastAsia="Calibri"/>
          <w:sz w:val="22"/>
          <w:szCs w:val="22"/>
        </w:rPr>
        <w:t xml:space="preserve"> apéndice </w:t>
      </w:r>
      <w:r w:rsidR="00A13A9E" w:rsidRPr="003A78F6">
        <w:rPr>
          <w:rFonts w:eastAsia="Calibri"/>
          <w:sz w:val="22"/>
          <w:szCs w:val="22"/>
        </w:rPr>
        <w:t>“minuta</w:t>
      </w:r>
      <w:r w:rsidR="003A78F6" w:rsidRPr="003A78F6">
        <w:rPr>
          <w:rFonts w:eastAsia="Calibri"/>
          <w:sz w:val="22"/>
          <w:szCs w:val="22"/>
        </w:rPr>
        <w:t xml:space="preserve"> 5”).</w:t>
      </w:r>
    </w:p>
    <w:p w14:paraId="51F581D9" w14:textId="380C8375" w:rsidR="00B94DCD" w:rsidRPr="008717FC" w:rsidRDefault="00B94DCD" w:rsidP="008717FC">
      <w:pPr>
        <w:pStyle w:val="Prrafodelista"/>
        <w:spacing w:before="0" w:after="240" w:line="276" w:lineRule="auto"/>
        <w:ind w:left="576"/>
        <w:rPr>
          <w:rFonts w:eastAsia="Calibri"/>
          <w:sz w:val="22"/>
          <w:szCs w:val="22"/>
        </w:rPr>
      </w:pPr>
      <w:r w:rsidRPr="008717FC">
        <w:rPr>
          <w:rFonts w:eastAsia="Calibri"/>
          <w:sz w:val="22"/>
          <w:szCs w:val="22"/>
        </w:rPr>
        <w:t>De la información revisada y analizada en la reunión, se concluye lo siguiente:</w:t>
      </w:r>
    </w:p>
    <w:p w14:paraId="0FA92641" w14:textId="4853AE5E" w:rsidR="00B94DCD" w:rsidRPr="00E03996" w:rsidRDefault="00B94DCD">
      <w:pPr>
        <w:pStyle w:val="Prrafodelista"/>
        <w:numPr>
          <w:ilvl w:val="0"/>
          <w:numId w:val="15"/>
        </w:numPr>
        <w:spacing w:before="0" w:after="240" w:line="276" w:lineRule="auto"/>
        <w:rPr>
          <w:rFonts w:eastAsia="Calibri"/>
          <w:sz w:val="22"/>
          <w:szCs w:val="22"/>
        </w:rPr>
      </w:pPr>
      <w:r w:rsidRPr="008717FC">
        <w:rPr>
          <w:rFonts w:eastAsia="Calibri"/>
          <w:sz w:val="22"/>
          <w:szCs w:val="22"/>
        </w:rPr>
        <w:t xml:space="preserve">Se muestra que la variable “Testimonios de piezas” </w:t>
      </w:r>
      <w:r w:rsidR="00E03996" w:rsidRPr="008717FC">
        <w:rPr>
          <w:rFonts w:eastAsia="Calibri"/>
          <w:sz w:val="22"/>
          <w:szCs w:val="22"/>
        </w:rPr>
        <w:t>está</w:t>
      </w:r>
      <w:r w:rsidRPr="008717FC">
        <w:rPr>
          <w:rFonts w:eastAsia="Calibri"/>
          <w:sz w:val="22"/>
          <w:szCs w:val="22"/>
        </w:rPr>
        <w:t xml:space="preserve"> generando inconsistencias al Juzgado Penal, porque corresponden a un “TP” de la Fiscalía, pero no del Juzgado, pero ingresan como “TP falsos” al Juzgado.</w:t>
      </w:r>
      <w:r w:rsidR="00E03996">
        <w:rPr>
          <w:rFonts w:eastAsia="Calibri"/>
          <w:sz w:val="22"/>
          <w:szCs w:val="22"/>
        </w:rPr>
        <w:t xml:space="preserve"> </w:t>
      </w:r>
      <w:r w:rsidRPr="00E03996">
        <w:rPr>
          <w:rFonts w:eastAsia="Calibri"/>
          <w:sz w:val="22"/>
          <w:szCs w:val="22"/>
        </w:rPr>
        <w:t>Sobre esta situación, en la reunión se visualiza un acuerdo donde DTIC va a analizar y buscar una solución porque está afectando al juzgado en la cantidad de inconsistencias que debe depurar. Cabe señalar que, el Juzgado ha realizado reportes sobre la situación.</w:t>
      </w:r>
    </w:p>
    <w:p w14:paraId="672D4827" w14:textId="6A6D65B7" w:rsidR="00B94DCD" w:rsidRPr="008717FC" w:rsidRDefault="00B94DCD">
      <w:pPr>
        <w:pStyle w:val="Prrafodelista"/>
        <w:numPr>
          <w:ilvl w:val="0"/>
          <w:numId w:val="15"/>
        </w:numPr>
        <w:spacing w:before="0" w:after="240" w:line="276" w:lineRule="auto"/>
        <w:rPr>
          <w:rFonts w:eastAsia="Calibri"/>
          <w:sz w:val="22"/>
          <w:szCs w:val="22"/>
        </w:rPr>
      </w:pPr>
      <w:r w:rsidRPr="008717FC">
        <w:rPr>
          <w:rFonts w:eastAsia="Calibri"/>
          <w:sz w:val="22"/>
          <w:szCs w:val="22"/>
        </w:rPr>
        <w:t>De las pruebas se visualizó que, de un mismo expediente no se trasladó la información de “grupo étnico” “escolaridad” para un interviniente, este resultado fue comprobado en el momento por los profesionales de DTIC. Por lo que se muestra que en algunas variables no se traslada información entre sistemas.</w:t>
      </w:r>
    </w:p>
    <w:p w14:paraId="4F35F761" w14:textId="01E40D6D" w:rsidR="00B94DCD" w:rsidRPr="008717FC" w:rsidRDefault="00B94DCD">
      <w:pPr>
        <w:pStyle w:val="Prrafodelista"/>
        <w:numPr>
          <w:ilvl w:val="0"/>
          <w:numId w:val="15"/>
        </w:numPr>
        <w:spacing w:before="0" w:after="240" w:line="276" w:lineRule="auto"/>
        <w:rPr>
          <w:rFonts w:eastAsia="Calibri"/>
          <w:sz w:val="22"/>
          <w:szCs w:val="22"/>
        </w:rPr>
      </w:pPr>
      <w:r w:rsidRPr="008717FC">
        <w:rPr>
          <w:rFonts w:eastAsia="Calibri"/>
          <w:sz w:val="22"/>
          <w:szCs w:val="22"/>
        </w:rPr>
        <w:t xml:space="preserve">Una oportunidad de mejora solicitada por los despachos es sobre los medios de notificación, al respecto los profesionales en Informática indica que las Fiscalías no notifican, por lo que no </w:t>
      </w:r>
      <w:r w:rsidRPr="008717FC">
        <w:rPr>
          <w:rFonts w:eastAsia="Calibri"/>
          <w:sz w:val="22"/>
          <w:szCs w:val="22"/>
        </w:rPr>
        <w:lastRenderedPageBreak/>
        <w:t>tienen en el sistema una variable para llenar esa información y lo que el sistema SSC traslada es el medio de notificación, pero al Juzgado esto se visualiza como domicilio habitual y no como domicilio de notificación, razón por la cual al Juzgado Penal le corresponde llenar la información de todos expedientes que ingresan.</w:t>
      </w:r>
    </w:p>
    <w:p w14:paraId="56605795" w14:textId="4A4B1013" w:rsidR="00B94DCD" w:rsidRPr="00E03996" w:rsidRDefault="00B94DCD">
      <w:pPr>
        <w:pStyle w:val="Prrafodelista"/>
        <w:numPr>
          <w:ilvl w:val="0"/>
          <w:numId w:val="15"/>
        </w:numPr>
        <w:spacing w:before="0" w:after="240" w:line="276" w:lineRule="auto"/>
        <w:rPr>
          <w:rFonts w:eastAsia="Calibri"/>
          <w:sz w:val="22"/>
          <w:szCs w:val="22"/>
        </w:rPr>
      </w:pPr>
      <w:r w:rsidRPr="008717FC">
        <w:rPr>
          <w:rFonts w:eastAsia="Calibri"/>
          <w:sz w:val="22"/>
          <w:szCs w:val="22"/>
        </w:rPr>
        <w:t xml:space="preserve">Se determina que, en datos adicionales se encuentra una variable denominada “fecha de entrada al Juzgado” la cual debe ser digitada de forma manual y el sistema en la información general, de forma automática, genera una fecha de entrada. </w:t>
      </w:r>
      <w:r w:rsidRPr="00E03996">
        <w:rPr>
          <w:rFonts w:eastAsia="Calibri"/>
          <w:sz w:val="22"/>
          <w:szCs w:val="22"/>
        </w:rPr>
        <w:t>Por lo tanto, la solicitud que se realiza es que la variable que se encuentre en datos adicionales también se genere de forma automática, para disminuir inconsistencias y mostrar información exacta con la fecha de datos generales. Las inconsistencias se generan cuando se envían los expedientes al Tribunal.</w:t>
      </w:r>
    </w:p>
    <w:p w14:paraId="19FC959E" w14:textId="440DCD39" w:rsidR="001917CC" w:rsidRDefault="00B94DCD">
      <w:pPr>
        <w:pStyle w:val="Prrafodelista"/>
        <w:numPr>
          <w:ilvl w:val="0"/>
          <w:numId w:val="15"/>
        </w:numPr>
        <w:spacing w:before="0" w:after="240" w:line="276" w:lineRule="auto"/>
      </w:pPr>
      <w:r w:rsidRPr="008717FC">
        <w:rPr>
          <w:rFonts w:eastAsia="Calibri"/>
          <w:sz w:val="22"/>
          <w:szCs w:val="22"/>
        </w:rPr>
        <w:t xml:space="preserve">Se detecta desde el sistema de </w:t>
      </w:r>
      <w:proofErr w:type="spellStart"/>
      <w:r w:rsidRPr="008717FC">
        <w:rPr>
          <w:rFonts w:eastAsia="Calibri"/>
          <w:sz w:val="22"/>
          <w:szCs w:val="22"/>
        </w:rPr>
        <w:t>itineración</w:t>
      </w:r>
      <w:proofErr w:type="spellEnd"/>
      <w:r w:rsidRPr="008717FC">
        <w:rPr>
          <w:rFonts w:eastAsia="Calibri"/>
          <w:sz w:val="22"/>
          <w:szCs w:val="22"/>
        </w:rPr>
        <w:t xml:space="preserve"> que los expedientes que ingresan de la Fiscalía no tienen incorporado la resolución, por lo que se consulta si eso sucede por incompatibilidad de sistema, el 19 de mayo del 2022, Lic. Christian Delgado Viquez menciona que la Fiscalía si puede incorporar los documentos en el SSC, </w:t>
      </w:r>
      <w:r w:rsidR="008717FC" w:rsidRPr="008717FC">
        <w:rPr>
          <w:rFonts w:eastAsia="Calibri"/>
          <w:sz w:val="22"/>
          <w:szCs w:val="22"/>
        </w:rPr>
        <w:t>por</w:t>
      </w:r>
      <w:r w:rsidRPr="008717FC">
        <w:rPr>
          <w:rFonts w:eastAsia="Calibri"/>
          <w:sz w:val="22"/>
          <w:szCs w:val="22"/>
        </w:rPr>
        <w:t xml:space="preserve"> lo que no es una situación de sistema. Lo anterior, el profesional a</w:t>
      </w:r>
      <w:r w:rsidRPr="008E1A19">
        <w:rPr>
          <w:rFonts w:eastAsia="Calibri"/>
          <w:sz w:val="22"/>
          <w:szCs w:val="22"/>
        </w:rPr>
        <w:t xml:space="preserve"> cargo del abordaje de la Fiscalía realizó en su informe las recomendaciones respectivas</w:t>
      </w:r>
      <w:r w:rsidR="008F634E">
        <w:rPr>
          <w:rFonts w:eastAsia="Calibri"/>
          <w:sz w:val="22"/>
          <w:szCs w:val="22"/>
        </w:rPr>
        <w:t>.</w:t>
      </w:r>
    </w:p>
    <w:p w14:paraId="0A04876C" w14:textId="77777777" w:rsidR="00C01079" w:rsidRPr="00C01079" w:rsidRDefault="00C01079" w:rsidP="00C01079">
      <w:pPr>
        <w:ind w:left="0"/>
        <w:sectPr w:rsidR="00C01079" w:rsidRPr="00C01079" w:rsidSect="00A727CF">
          <w:headerReference w:type="default" r:id="rId33"/>
          <w:footerReference w:type="default" r:id="rId34"/>
          <w:pgSz w:w="12240" w:h="15840"/>
          <w:pgMar w:top="1134" w:right="1134" w:bottom="1134" w:left="1134" w:header="709" w:footer="709" w:gutter="0"/>
          <w:pgNumType w:start="1"/>
          <w:cols w:space="708"/>
          <w:docGrid w:linePitch="360"/>
        </w:sectPr>
      </w:pPr>
    </w:p>
    <w:p w14:paraId="6ACBF679" w14:textId="3DB31974" w:rsidR="001917CC" w:rsidRDefault="001917CC">
      <w:pPr>
        <w:pStyle w:val="Ttulo1"/>
      </w:pPr>
      <w:r>
        <w:lastRenderedPageBreak/>
        <w:t>Oportunidades de mejora (Plan de Trabajo)</w:t>
      </w: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DE280A" w:rsidRPr="00295AC7" w14:paraId="196548CC" w14:textId="77777777" w:rsidTr="003664BB">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66746CFC"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Propuesta</w:t>
            </w: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1B85DDBC"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79983522"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5F3B5043"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0182FE60" w14:textId="77777777" w:rsidR="00DE280A" w:rsidRPr="00295AC7" w:rsidRDefault="00DE280A" w:rsidP="003664BB">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443F58" w:rsidRPr="00295AC7" w14:paraId="3567C945" w14:textId="77777777" w:rsidTr="00474369">
        <w:trPr>
          <w:trHeight w:val="70"/>
        </w:trPr>
        <w:tc>
          <w:tcPr>
            <w:tcW w:w="2671" w:type="dxa"/>
            <w:tcBorders>
              <w:top w:val="single" w:sz="4" w:space="0" w:color="auto"/>
              <w:left w:val="double" w:sz="4" w:space="0" w:color="2F5496"/>
              <w:bottom w:val="single" w:sz="4" w:space="0" w:color="auto"/>
              <w:right w:val="double" w:sz="6" w:space="0" w:color="305496"/>
            </w:tcBorders>
            <w:shd w:val="clear" w:color="000000" w:fill="FFFFFF"/>
            <w:vAlign w:val="center"/>
          </w:tcPr>
          <w:p w14:paraId="6C8D126C" w14:textId="01F27ABE" w:rsidR="00443F58" w:rsidRDefault="008D64C1" w:rsidP="003664BB">
            <w:pPr>
              <w:spacing w:after="0" w:line="240" w:lineRule="auto"/>
              <w:ind w:left="0"/>
              <w:rPr>
                <w:rFonts w:eastAsia="Times New Roman" w:cs="Arial"/>
                <w:sz w:val="16"/>
                <w:szCs w:val="16"/>
                <w:lang w:eastAsia="es-CR"/>
              </w:rPr>
            </w:pPr>
            <w:r w:rsidRPr="008D64C1">
              <w:rPr>
                <w:rFonts w:eastAsia="Times New Roman" w:cs="Arial"/>
                <w:sz w:val="16"/>
                <w:szCs w:val="16"/>
                <w:lang w:eastAsia="es-CR"/>
              </w:rPr>
              <w:t>7</w:t>
            </w:r>
            <w:r>
              <w:rPr>
                <w:rFonts w:eastAsia="Times New Roman" w:cs="Arial"/>
                <w:sz w:val="16"/>
                <w:szCs w:val="16"/>
                <w:lang w:eastAsia="es-CR"/>
              </w:rPr>
              <w:t>.</w:t>
            </w:r>
            <w:r w:rsidRPr="008D64C1">
              <w:rPr>
                <w:rFonts w:eastAsia="Times New Roman" w:cs="Arial"/>
                <w:sz w:val="16"/>
                <w:szCs w:val="16"/>
                <w:lang w:eastAsia="es-CR"/>
              </w:rPr>
              <w:t>1 Requerimiento</w:t>
            </w:r>
            <w:r w:rsidR="00443F58" w:rsidRPr="008D64C1">
              <w:rPr>
                <w:rFonts w:eastAsia="Times New Roman" w:cs="Arial"/>
                <w:sz w:val="16"/>
                <w:szCs w:val="16"/>
                <w:lang w:eastAsia="es-CR"/>
              </w:rPr>
              <w:t xml:space="preserve"> de una plaza de persona juzgadora</w:t>
            </w:r>
            <w:r w:rsidRPr="008D64C1">
              <w:rPr>
                <w:rFonts w:eastAsia="Times New Roman" w:cs="Arial"/>
                <w:sz w:val="16"/>
                <w:szCs w:val="16"/>
                <w:lang w:eastAsia="es-CR"/>
              </w:rPr>
              <w:t xml:space="preserve"> adicional</w:t>
            </w:r>
          </w:p>
        </w:tc>
        <w:tc>
          <w:tcPr>
            <w:tcW w:w="3440" w:type="dxa"/>
            <w:tcBorders>
              <w:top w:val="single" w:sz="4" w:space="0" w:color="auto"/>
              <w:left w:val="nil"/>
              <w:bottom w:val="single" w:sz="4" w:space="0" w:color="auto"/>
              <w:right w:val="double" w:sz="6" w:space="0" w:color="305496"/>
            </w:tcBorders>
            <w:shd w:val="clear" w:color="000000" w:fill="FFFFFF"/>
            <w:vAlign w:val="center"/>
          </w:tcPr>
          <w:p w14:paraId="6601EA7A" w14:textId="0255CB9B" w:rsidR="00443F58" w:rsidRDefault="00443F58" w:rsidP="003664BB">
            <w:pPr>
              <w:spacing w:after="0" w:line="240" w:lineRule="auto"/>
              <w:ind w:left="0"/>
              <w:rPr>
                <w:rFonts w:eastAsia="Times New Roman" w:cs="Arial"/>
                <w:sz w:val="16"/>
                <w:szCs w:val="16"/>
                <w:lang w:eastAsia="es-CR"/>
              </w:rPr>
            </w:pPr>
            <w:r>
              <w:rPr>
                <w:rFonts w:eastAsia="Times New Roman" w:cs="Arial"/>
                <w:sz w:val="16"/>
                <w:szCs w:val="16"/>
                <w:lang w:eastAsia="es-CR"/>
              </w:rPr>
              <w:t xml:space="preserve">En el análisis de carga de trabajo del 2021 de los juzgados penales, se visualiza que el Juzgado Penal de Desamparados se </w:t>
            </w:r>
            <w:r w:rsidR="00474369">
              <w:rPr>
                <w:rFonts w:eastAsia="Times New Roman" w:cs="Arial"/>
                <w:sz w:val="16"/>
                <w:szCs w:val="16"/>
                <w:lang w:eastAsia="es-CR"/>
              </w:rPr>
              <w:t>encuentre</w:t>
            </w:r>
            <w:r>
              <w:rPr>
                <w:rFonts w:eastAsia="Times New Roman" w:cs="Arial"/>
                <w:sz w:val="16"/>
                <w:szCs w:val="16"/>
                <w:lang w:eastAsia="es-CR"/>
              </w:rPr>
              <w:t xml:space="preserve"> en la tercera posición </w:t>
            </w:r>
            <w:r w:rsidR="00383B08">
              <w:rPr>
                <w:rFonts w:eastAsia="Times New Roman" w:cs="Arial"/>
                <w:sz w:val="16"/>
                <w:szCs w:val="16"/>
                <w:lang w:eastAsia="es-CR"/>
              </w:rPr>
              <w:t>con respecto a la entrada y en cuarta posición sobre la cantidad de asuntos finalizados por mes por persona juzgadora.</w:t>
            </w:r>
          </w:p>
          <w:p w14:paraId="3986BC02" w14:textId="76B34205" w:rsidR="00383B08" w:rsidRDefault="00383B08" w:rsidP="003664BB">
            <w:pPr>
              <w:spacing w:after="0" w:line="240" w:lineRule="auto"/>
              <w:ind w:left="0"/>
              <w:rPr>
                <w:rFonts w:eastAsia="Times New Roman" w:cs="Arial"/>
                <w:sz w:val="16"/>
                <w:szCs w:val="16"/>
                <w:lang w:eastAsia="es-CR"/>
              </w:rPr>
            </w:pPr>
            <w:r>
              <w:rPr>
                <w:rFonts w:eastAsia="Times New Roman" w:cs="Arial"/>
                <w:sz w:val="16"/>
                <w:szCs w:val="16"/>
                <w:lang w:eastAsia="es-CR"/>
              </w:rPr>
              <w:t xml:space="preserve">En comparación con </w:t>
            </w:r>
            <w:r w:rsidR="00E97B47">
              <w:rPr>
                <w:rFonts w:eastAsia="Times New Roman" w:cs="Arial"/>
                <w:sz w:val="16"/>
                <w:szCs w:val="16"/>
                <w:lang w:eastAsia="es-CR"/>
              </w:rPr>
              <w:t xml:space="preserve">los </w:t>
            </w:r>
            <w:r>
              <w:rPr>
                <w:rFonts w:eastAsia="Times New Roman" w:cs="Arial"/>
                <w:sz w:val="16"/>
                <w:szCs w:val="16"/>
                <w:lang w:eastAsia="es-CR"/>
              </w:rPr>
              <w:t>Juzgados con estructura homologa, el Juzgado Penal en estudio se encuentra en primera posición por entrada mensual por personas juzgadora</w:t>
            </w:r>
            <w:r w:rsidR="00474369">
              <w:rPr>
                <w:rFonts w:eastAsia="Times New Roman" w:cs="Arial"/>
                <w:sz w:val="16"/>
                <w:szCs w:val="16"/>
                <w:lang w:eastAsia="es-CR"/>
              </w:rPr>
              <w:t>.</w:t>
            </w:r>
          </w:p>
          <w:p w14:paraId="465D21CD" w14:textId="41FC83E0" w:rsidR="00474369" w:rsidRDefault="00474369" w:rsidP="003664BB">
            <w:pPr>
              <w:spacing w:after="0" w:line="240" w:lineRule="auto"/>
              <w:ind w:left="0"/>
              <w:rPr>
                <w:rFonts w:eastAsia="Times New Roman" w:cs="Arial"/>
                <w:sz w:val="16"/>
                <w:szCs w:val="16"/>
                <w:lang w:eastAsia="es-CR"/>
              </w:rPr>
            </w:pPr>
          </w:p>
          <w:p w14:paraId="7B08A31B" w14:textId="00E75965" w:rsidR="00474369" w:rsidRDefault="00474369" w:rsidP="003664BB">
            <w:pPr>
              <w:spacing w:after="0" w:line="240" w:lineRule="auto"/>
              <w:ind w:left="0"/>
              <w:rPr>
                <w:rFonts w:eastAsia="Times New Roman" w:cs="Arial"/>
                <w:sz w:val="16"/>
                <w:szCs w:val="16"/>
                <w:lang w:eastAsia="es-CR"/>
              </w:rPr>
            </w:pPr>
          </w:p>
        </w:tc>
        <w:tc>
          <w:tcPr>
            <w:tcW w:w="3647" w:type="dxa"/>
            <w:tcBorders>
              <w:top w:val="single" w:sz="4" w:space="0" w:color="auto"/>
              <w:left w:val="nil"/>
              <w:bottom w:val="single" w:sz="4" w:space="0" w:color="auto"/>
              <w:right w:val="double" w:sz="6" w:space="0" w:color="305496"/>
            </w:tcBorders>
            <w:shd w:val="clear" w:color="000000" w:fill="FFFFFF"/>
            <w:vAlign w:val="center"/>
          </w:tcPr>
          <w:p w14:paraId="156635FA" w14:textId="5F9890C0" w:rsidR="00443F58" w:rsidRDefault="008D64C1" w:rsidP="003664BB">
            <w:pPr>
              <w:spacing w:after="0" w:line="240" w:lineRule="auto"/>
              <w:ind w:left="0"/>
              <w:rPr>
                <w:rFonts w:eastAsia="Times New Roman" w:cs="Arial"/>
                <w:sz w:val="16"/>
                <w:szCs w:val="16"/>
                <w:lang w:eastAsia="es-CR"/>
              </w:rPr>
            </w:pPr>
            <w:r>
              <w:rPr>
                <w:rFonts w:eastAsia="Times New Roman" w:cs="Arial"/>
                <w:sz w:val="16"/>
                <w:szCs w:val="16"/>
                <w:lang w:eastAsia="es-CR"/>
              </w:rPr>
              <w:t>En el siguiente apartado se detalla la información</w:t>
            </w:r>
            <w:r w:rsidR="006B396B">
              <w:rPr>
                <w:rFonts w:eastAsia="Times New Roman" w:cs="Arial"/>
                <w:sz w:val="16"/>
                <w:szCs w:val="16"/>
                <w:lang w:eastAsia="es-CR"/>
              </w:rPr>
              <w:t>:</w:t>
            </w:r>
          </w:p>
        </w:tc>
        <w:tc>
          <w:tcPr>
            <w:tcW w:w="2474" w:type="dxa"/>
            <w:tcBorders>
              <w:top w:val="single" w:sz="4" w:space="0" w:color="auto"/>
              <w:left w:val="nil"/>
              <w:bottom w:val="single" w:sz="4" w:space="0" w:color="auto"/>
              <w:right w:val="double" w:sz="6" w:space="0" w:color="305496"/>
            </w:tcBorders>
            <w:shd w:val="clear" w:color="000000" w:fill="FFFFFF"/>
            <w:vAlign w:val="center"/>
          </w:tcPr>
          <w:p w14:paraId="66A48C04" w14:textId="77777777" w:rsidR="008D64C1" w:rsidRDefault="008D64C1" w:rsidP="008D64C1">
            <w:pPr>
              <w:spacing w:after="0" w:line="240" w:lineRule="auto"/>
              <w:ind w:left="0"/>
              <w:rPr>
                <w:rFonts w:eastAsia="Times New Roman" w:cs="Arial"/>
                <w:sz w:val="16"/>
                <w:szCs w:val="16"/>
                <w:lang w:eastAsia="es-CR"/>
              </w:rPr>
            </w:pPr>
            <w:r>
              <w:rPr>
                <w:rFonts w:eastAsia="Times New Roman" w:cs="Arial"/>
                <w:sz w:val="16"/>
                <w:szCs w:val="16"/>
                <w:lang w:eastAsia="es-CR"/>
              </w:rPr>
              <w:t>Implementación del modelo de tramitación</w:t>
            </w:r>
          </w:p>
          <w:p w14:paraId="519C653F" w14:textId="77777777" w:rsidR="008D64C1" w:rsidRDefault="008D64C1" w:rsidP="008D64C1">
            <w:pPr>
              <w:spacing w:after="0" w:line="240" w:lineRule="auto"/>
              <w:ind w:left="0"/>
              <w:rPr>
                <w:rFonts w:eastAsia="Times New Roman" w:cs="Arial"/>
                <w:sz w:val="16"/>
                <w:szCs w:val="16"/>
                <w:lang w:eastAsia="es-CR"/>
              </w:rPr>
            </w:pPr>
            <w:r>
              <w:rPr>
                <w:rFonts w:eastAsia="Times New Roman" w:cs="Arial"/>
                <w:sz w:val="16"/>
                <w:szCs w:val="16"/>
                <w:lang w:eastAsia="es-CR"/>
              </w:rPr>
              <w:t>Estandarizar procesos</w:t>
            </w:r>
          </w:p>
          <w:p w14:paraId="77E4FC06" w14:textId="77777777" w:rsidR="008D64C1" w:rsidRDefault="008D64C1" w:rsidP="008D64C1">
            <w:pPr>
              <w:spacing w:after="0" w:line="240" w:lineRule="auto"/>
              <w:ind w:left="0"/>
              <w:rPr>
                <w:rFonts w:eastAsia="Times New Roman" w:cs="Arial"/>
                <w:sz w:val="16"/>
                <w:szCs w:val="16"/>
                <w:lang w:eastAsia="es-CR"/>
              </w:rPr>
            </w:pPr>
            <w:r>
              <w:rPr>
                <w:rFonts w:eastAsia="Times New Roman" w:cs="Arial"/>
                <w:sz w:val="16"/>
                <w:szCs w:val="16"/>
                <w:lang w:eastAsia="es-CR"/>
              </w:rPr>
              <w:t>Reducción de tiempos y plazos.</w:t>
            </w:r>
          </w:p>
          <w:p w14:paraId="0D317258" w14:textId="26A55FBA" w:rsidR="00443F58" w:rsidRDefault="008D64C1" w:rsidP="008D64C1">
            <w:pPr>
              <w:spacing w:after="0" w:line="240" w:lineRule="auto"/>
              <w:ind w:left="0"/>
              <w:rPr>
                <w:rFonts w:eastAsia="Times New Roman" w:cs="Arial"/>
                <w:sz w:val="16"/>
                <w:szCs w:val="16"/>
                <w:lang w:eastAsia="es-CR"/>
              </w:rPr>
            </w:pPr>
            <w:r>
              <w:rPr>
                <w:rFonts w:eastAsia="Times New Roman" w:cs="Arial"/>
                <w:sz w:val="16"/>
                <w:szCs w:val="16"/>
                <w:lang w:eastAsia="es-CR"/>
              </w:rPr>
              <w:t>Equilibrio de cargas de trabajo</w:t>
            </w:r>
          </w:p>
        </w:tc>
        <w:tc>
          <w:tcPr>
            <w:tcW w:w="1663" w:type="dxa"/>
            <w:tcBorders>
              <w:top w:val="single" w:sz="4" w:space="0" w:color="auto"/>
              <w:left w:val="nil"/>
              <w:bottom w:val="single" w:sz="4" w:space="0" w:color="auto"/>
              <w:right w:val="double" w:sz="6" w:space="0" w:color="305496"/>
            </w:tcBorders>
            <w:shd w:val="clear" w:color="000000" w:fill="FFFFFF"/>
            <w:vAlign w:val="center"/>
          </w:tcPr>
          <w:p w14:paraId="69735ADF" w14:textId="77777777" w:rsidR="00443F58" w:rsidRDefault="00474369" w:rsidP="003664B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 xml:space="preserve">Consejo Superior </w:t>
            </w:r>
          </w:p>
          <w:p w14:paraId="3CFC4820" w14:textId="33BF3405" w:rsidR="006B396B" w:rsidRDefault="006B396B" w:rsidP="003664B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bl>
    <w:p w14:paraId="6C1BAB1D" w14:textId="53326517" w:rsidR="00BC065F" w:rsidRDefault="00D456DD" w:rsidP="007603CD">
      <w:pPr>
        <w:ind w:left="0"/>
        <w:rPr>
          <w:b/>
          <w:bCs/>
          <w:color w:val="44546A" w:themeColor="text2"/>
        </w:rPr>
      </w:pPr>
      <w:r w:rsidRPr="00D456DD">
        <w:rPr>
          <w:b/>
          <w:bCs/>
          <w:color w:val="44546A" w:themeColor="text2"/>
        </w:rPr>
        <w:t xml:space="preserve">      </w:t>
      </w:r>
    </w:p>
    <w:p w14:paraId="71BABE86" w14:textId="5D45A0B0" w:rsidR="00DA7736" w:rsidRPr="00F31E45" w:rsidRDefault="00F31E45" w:rsidP="00F31E45">
      <w:pPr>
        <w:pStyle w:val="Ttulo1"/>
        <w:numPr>
          <w:ilvl w:val="0"/>
          <w:numId w:val="0"/>
        </w:numPr>
        <w:ind w:left="432" w:hanging="432"/>
      </w:pPr>
      <w:r>
        <w:t xml:space="preserve">7.1. </w:t>
      </w:r>
      <w:r w:rsidR="000600E3" w:rsidRPr="00F31E45">
        <w:t>Escenario Ideal</w:t>
      </w:r>
      <w:r w:rsidR="00AA0BB0" w:rsidRPr="00F31E45">
        <w:t>: necesidad de un recurso adicional de Jueza o Juez 3 y modificación de roles de trabajo</w:t>
      </w:r>
    </w:p>
    <w:p w14:paraId="28909AB1" w14:textId="77A12528" w:rsidR="00AA0BB0" w:rsidRDefault="00AA0BB0" w:rsidP="00AA0BB0">
      <w:r>
        <w:t xml:space="preserve">La recomendación de esta Dirección de implementar la siguiente propuesta se fundamenta en el análisis realizado en la oficina y en la implementación del modelo de tramitación aprobado por el Consejo Superior. </w:t>
      </w:r>
      <w:r w:rsidR="001A1E52">
        <w:t>Se hace la observación que</w:t>
      </w:r>
      <w:r w:rsidR="00143B8F">
        <w:t>,</w:t>
      </w:r>
      <w:r w:rsidR="001A1E52">
        <w:t xml:space="preserve"> para poder implementar este rol de trabajo, debe terminarse la remodelación y adicionalmente dotar al Juzgado de una sala de juicios adicional y una oficina de Jueza o Juez.</w:t>
      </w:r>
    </w:p>
    <w:p w14:paraId="6C8EB9FD" w14:textId="00801F86" w:rsidR="00AA0BB0" w:rsidRDefault="00AA0BB0" w:rsidP="00AA0BB0">
      <w:r>
        <w:t>Como parte del análisis integral de la carga de trabajo del Juzgado Penal, se verificó el comportamiento de la entrada de los expedientes principales, solicitudes y apelaciones de segunda instancia durante el 2019, 2020, 2021 y de enero a abril 2022, tal como se muestra en el siguiente cuadro:</w:t>
      </w:r>
    </w:p>
    <w:p w14:paraId="307AA813" w14:textId="77777777" w:rsidR="00AA0BB0" w:rsidRDefault="00AA0BB0" w:rsidP="00AA0BB0"/>
    <w:p w14:paraId="371EA339" w14:textId="1154C31C" w:rsidR="0001136F" w:rsidRDefault="0001136F" w:rsidP="00903449"/>
    <w:p w14:paraId="7BCDB3E1" w14:textId="77777777" w:rsidR="008D64C1" w:rsidRDefault="008D64C1" w:rsidP="00903449"/>
    <w:p w14:paraId="09B5E201" w14:textId="7CE1EB61" w:rsidR="001D7C7A" w:rsidRDefault="001D7C7A" w:rsidP="001D7C7A">
      <w:pPr>
        <w:spacing w:before="0" w:after="0" w:line="240" w:lineRule="auto"/>
        <w:jc w:val="center"/>
        <w:rPr>
          <w:rFonts w:cs="Book Antiqua"/>
          <w:b/>
        </w:rPr>
      </w:pPr>
      <w:r>
        <w:rPr>
          <w:rFonts w:cs="Book Antiqua"/>
          <w:b/>
        </w:rPr>
        <w:t>Figura 4</w:t>
      </w:r>
    </w:p>
    <w:p w14:paraId="5CC13ED5" w14:textId="77777777" w:rsidR="008D64C1" w:rsidRDefault="001D7C7A" w:rsidP="008D64C1">
      <w:pPr>
        <w:spacing w:before="0" w:after="0" w:line="240" w:lineRule="auto"/>
        <w:jc w:val="center"/>
        <w:rPr>
          <w:rFonts w:cs="Book Antiqua"/>
          <w:b/>
        </w:rPr>
      </w:pPr>
      <w:r>
        <w:rPr>
          <w:rFonts w:cs="Book Antiqua"/>
          <w:b/>
        </w:rPr>
        <w:t xml:space="preserve">Análisis de los asuntos que ingresaron </w:t>
      </w:r>
      <w:r w:rsidRPr="008D64C1">
        <w:rPr>
          <w:rFonts w:cs="Book Antiqua"/>
          <w:b/>
        </w:rPr>
        <w:t xml:space="preserve">en el Juzgado Penal del </w:t>
      </w:r>
      <w:r w:rsidR="00A13ACB" w:rsidRPr="008D64C1">
        <w:rPr>
          <w:rFonts w:cs="Book Antiqua"/>
          <w:b/>
        </w:rPr>
        <w:t>Tercer</w:t>
      </w:r>
      <w:r w:rsidRPr="008D64C1">
        <w:rPr>
          <w:rFonts w:cs="Book Antiqua"/>
          <w:b/>
        </w:rPr>
        <w:t xml:space="preserve"> </w:t>
      </w:r>
    </w:p>
    <w:p w14:paraId="41B9548B" w14:textId="69F032A1" w:rsidR="00AA0BB0" w:rsidRPr="00956471" w:rsidRDefault="001D7C7A" w:rsidP="008D64C1">
      <w:pPr>
        <w:spacing w:before="0" w:after="0" w:line="240" w:lineRule="auto"/>
        <w:jc w:val="center"/>
        <w:rPr>
          <w:rFonts w:cs="Book Antiqua"/>
          <w:b/>
        </w:rPr>
      </w:pPr>
      <w:r w:rsidRPr="008D64C1">
        <w:rPr>
          <w:rFonts w:cs="Book Antiqua"/>
          <w:b/>
        </w:rPr>
        <w:t>Circuito Judicial de San Jose</w:t>
      </w:r>
      <w:r w:rsidR="008D64C1">
        <w:rPr>
          <w:rFonts w:cs="Book Antiqua"/>
          <w:b/>
        </w:rPr>
        <w:t xml:space="preserve"> </w:t>
      </w:r>
      <w:r>
        <w:rPr>
          <w:rFonts w:cs="Book Antiqua"/>
          <w:b/>
        </w:rPr>
        <w:t xml:space="preserve">durante el 2019 </w:t>
      </w:r>
      <w:r w:rsidR="00DE767A">
        <w:rPr>
          <w:rFonts w:cs="Book Antiqua"/>
          <w:b/>
        </w:rPr>
        <w:t>a</w:t>
      </w:r>
      <w:r w:rsidR="00AA0BB0">
        <w:rPr>
          <w:rFonts w:cs="Book Antiqua"/>
          <w:b/>
        </w:rPr>
        <w:t xml:space="preserve"> abril 2022</w:t>
      </w:r>
    </w:p>
    <w:p w14:paraId="38AE1705" w14:textId="406E3201" w:rsidR="001D7C7A" w:rsidRDefault="00AA0BB0" w:rsidP="008D64C1">
      <w:pPr>
        <w:spacing w:after="0"/>
        <w:jc w:val="center"/>
      </w:pPr>
      <w:r>
        <w:rPr>
          <w:noProof/>
        </w:rPr>
        <w:drawing>
          <wp:inline distT="0" distB="0" distL="0" distR="0" wp14:anchorId="4843DD38" wp14:editId="2D585E50">
            <wp:extent cx="8762219" cy="2256311"/>
            <wp:effectExtent l="0" t="0" r="1270" b="0"/>
            <wp:docPr id="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774538" cy="2259483"/>
                    </a:xfrm>
                    <a:prstGeom prst="rect">
                      <a:avLst/>
                    </a:prstGeom>
                    <a:noFill/>
                  </pic:spPr>
                </pic:pic>
              </a:graphicData>
            </a:graphic>
          </wp:inline>
        </w:drawing>
      </w:r>
    </w:p>
    <w:p w14:paraId="7E978306" w14:textId="72A75F63" w:rsidR="001D7C7A" w:rsidRDefault="00B033EF" w:rsidP="00B033EF">
      <w:pPr>
        <w:ind w:left="0"/>
      </w:pPr>
      <w:r>
        <w:t xml:space="preserve">       </w:t>
      </w:r>
      <w:r w:rsidR="001D7C7A">
        <w:rPr>
          <w:rFonts w:cs="Book Antiqua"/>
          <w:b/>
          <w:i/>
          <w:sz w:val="20"/>
          <w:szCs w:val="18"/>
        </w:rPr>
        <w:t xml:space="preserve">Fuente: </w:t>
      </w:r>
      <w:r w:rsidR="001D7C7A">
        <w:rPr>
          <w:rFonts w:cs="Book Antiqua"/>
          <w:i/>
          <w:sz w:val="20"/>
          <w:szCs w:val="18"/>
        </w:rPr>
        <w:t>Elaboración propia</w:t>
      </w:r>
    </w:p>
    <w:p w14:paraId="77547849" w14:textId="3650FD9E" w:rsidR="001D7C7A" w:rsidRDefault="001D7C7A" w:rsidP="0020738E">
      <w:pPr>
        <w:jc w:val="center"/>
      </w:pPr>
    </w:p>
    <w:p w14:paraId="15ED0F89" w14:textId="46214C64" w:rsidR="00AA0BB0" w:rsidRDefault="008D64C1" w:rsidP="00AA0BB0">
      <w:pPr>
        <w:jc w:val="left"/>
      </w:pPr>
      <w:r>
        <w:t>Del</w:t>
      </w:r>
      <w:r w:rsidR="00AA0BB0">
        <w:t xml:space="preserve"> cuadro anterior se obtiene la siguiente información:</w:t>
      </w:r>
    </w:p>
    <w:p w14:paraId="3F02182D" w14:textId="2F55E7E6" w:rsidR="008D64C1" w:rsidRPr="00C705F5" w:rsidRDefault="00AA0BB0">
      <w:pPr>
        <w:pStyle w:val="Prrafodelista"/>
        <w:numPr>
          <w:ilvl w:val="0"/>
          <w:numId w:val="6"/>
        </w:numPr>
        <w:spacing w:line="276" w:lineRule="auto"/>
        <w:rPr>
          <w:sz w:val="22"/>
          <w:szCs w:val="22"/>
        </w:rPr>
      </w:pPr>
      <w:r w:rsidRPr="00C705F5">
        <w:rPr>
          <w:sz w:val="22"/>
          <w:szCs w:val="22"/>
        </w:rPr>
        <w:t>Durante el 2019 ingresaron 370 asuntos mensuales en relación con las acusaciones, desestimaciones y sobreseimientos</w:t>
      </w:r>
      <w:r w:rsidR="00C705F5" w:rsidRPr="00C705F5">
        <w:rPr>
          <w:sz w:val="22"/>
          <w:szCs w:val="22"/>
        </w:rPr>
        <w:t>, lo cual corresponde al 90% del total de la entrada</w:t>
      </w:r>
      <w:r w:rsidRPr="00C705F5">
        <w:rPr>
          <w:sz w:val="22"/>
          <w:szCs w:val="22"/>
        </w:rPr>
        <w:t xml:space="preserve">. Al comparar la entrada con la cuota del modelo de tramitación, la cual corresponde en atender al menos 6 resoluciones diarias de estos tres procesos por persona juzgadora </w:t>
      </w:r>
      <w:r w:rsidR="001B62CE" w:rsidRPr="00C705F5">
        <w:rPr>
          <w:sz w:val="22"/>
          <w:szCs w:val="22"/>
        </w:rPr>
        <w:t xml:space="preserve">cuando se encuentra en etapa intermedia </w:t>
      </w:r>
      <w:r w:rsidRPr="00C705F5">
        <w:rPr>
          <w:sz w:val="22"/>
          <w:szCs w:val="22"/>
        </w:rPr>
        <w:t>se detecta que, al menos se requiere de tres personas juzgadoras.</w:t>
      </w:r>
      <w:r w:rsidR="0040139C" w:rsidRPr="00BC2F98">
        <w:rPr>
          <w:sz w:val="22"/>
          <w:szCs w:val="22"/>
        </w:rPr>
        <w:t xml:space="preserve"> </w:t>
      </w:r>
    </w:p>
    <w:p w14:paraId="1CC71CA4" w14:textId="77777777" w:rsidR="008D64C1" w:rsidRPr="00C705F5" w:rsidRDefault="00AA0BB0">
      <w:pPr>
        <w:pStyle w:val="Prrafodelista"/>
        <w:numPr>
          <w:ilvl w:val="0"/>
          <w:numId w:val="6"/>
        </w:numPr>
        <w:spacing w:line="276" w:lineRule="auto"/>
        <w:rPr>
          <w:sz w:val="22"/>
          <w:szCs w:val="22"/>
        </w:rPr>
      </w:pPr>
      <w:r w:rsidRPr="00BC2F98">
        <w:rPr>
          <w:sz w:val="22"/>
          <w:szCs w:val="22"/>
        </w:rPr>
        <w:lastRenderedPageBreak/>
        <w:t>El mismo análisis se realiza para el 2020, se visualiza una disminución en la entrada de acusaciones, desestimaciones y sobreseimientos en un 17% en comparación con la entrada del 2019, posiblemente por el impacto de la emergencia nacional.</w:t>
      </w:r>
    </w:p>
    <w:p w14:paraId="3453EB44" w14:textId="77777777" w:rsidR="008D64C1" w:rsidRPr="00C705F5" w:rsidRDefault="00AA0BB0">
      <w:pPr>
        <w:pStyle w:val="Prrafodelista"/>
        <w:numPr>
          <w:ilvl w:val="0"/>
          <w:numId w:val="6"/>
        </w:numPr>
        <w:spacing w:line="276" w:lineRule="auto"/>
        <w:rPr>
          <w:sz w:val="22"/>
          <w:szCs w:val="22"/>
        </w:rPr>
      </w:pPr>
      <w:r w:rsidRPr="00BC2F98">
        <w:rPr>
          <w:sz w:val="22"/>
          <w:szCs w:val="22"/>
        </w:rPr>
        <w:t>Para el 2021, incrementa la entrada de acusaciones, desestimaciones y sobreseimientos en un 33% en comparación con la entrada del 2019, por lo tanto, se determina que se requieren al menos cuatro personas juzgadoras para atender esos procesos</w:t>
      </w:r>
      <w:r w:rsidR="008D64C1" w:rsidRPr="00BC2F98">
        <w:rPr>
          <w:sz w:val="22"/>
          <w:szCs w:val="22"/>
        </w:rPr>
        <w:t>.</w:t>
      </w:r>
    </w:p>
    <w:p w14:paraId="1A612A41" w14:textId="123696A9" w:rsidR="00AA0BB0" w:rsidRPr="00C705F5" w:rsidRDefault="008D64C1">
      <w:pPr>
        <w:pStyle w:val="Prrafodelista"/>
        <w:numPr>
          <w:ilvl w:val="0"/>
          <w:numId w:val="6"/>
        </w:numPr>
        <w:spacing w:line="276" w:lineRule="auto"/>
        <w:rPr>
          <w:sz w:val="22"/>
          <w:szCs w:val="22"/>
        </w:rPr>
      </w:pPr>
      <w:r w:rsidRPr="00BC2F98">
        <w:rPr>
          <w:sz w:val="22"/>
          <w:szCs w:val="22"/>
        </w:rPr>
        <w:t>De</w:t>
      </w:r>
      <w:r w:rsidR="00AA0BB0" w:rsidRPr="00BC2F98">
        <w:rPr>
          <w:sz w:val="22"/>
          <w:szCs w:val="22"/>
        </w:rPr>
        <w:t xml:space="preserve"> enero a abril 2022, </w:t>
      </w:r>
      <w:r w:rsidRPr="00BC2F98">
        <w:rPr>
          <w:sz w:val="22"/>
          <w:szCs w:val="22"/>
        </w:rPr>
        <w:t>incrementa la</w:t>
      </w:r>
      <w:r w:rsidR="00AA0BB0" w:rsidRPr="00BC2F98">
        <w:rPr>
          <w:sz w:val="22"/>
          <w:szCs w:val="22"/>
        </w:rPr>
        <w:t xml:space="preserve"> entrada de acusaciones, desestimaciones y sobreseimientos en un 29 % en comparación con la entrada del 2019, por lo tanto, se determina que se requieren al menos cuatro personas juzgadoras para atender esos procesos</w:t>
      </w:r>
      <w:r w:rsidRPr="00BC2F98">
        <w:rPr>
          <w:sz w:val="22"/>
          <w:szCs w:val="22"/>
        </w:rPr>
        <w:t>.</w:t>
      </w:r>
    </w:p>
    <w:p w14:paraId="10770F7F" w14:textId="52C3FC45" w:rsidR="00AA0BB0" w:rsidRPr="00C705F5" w:rsidRDefault="00AA0BB0">
      <w:pPr>
        <w:pStyle w:val="Prrafodelista"/>
        <w:numPr>
          <w:ilvl w:val="0"/>
          <w:numId w:val="6"/>
        </w:numPr>
        <w:spacing w:line="276" w:lineRule="auto"/>
        <w:rPr>
          <w:sz w:val="22"/>
          <w:szCs w:val="22"/>
        </w:rPr>
      </w:pPr>
      <w:r w:rsidRPr="00C705F5">
        <w:rPr>
          <w:sz w:val="22"/>
          <w:szCs w:val="22"/>
        </w:rPr>
        <w:t xml:space="preserve">En el análisis de las solicitudes se observa que, </w:t>
      </w:r>
      <w:r w:rsidR="00D40E4A" w:rsidRPr="00C705F5">
        <w:rPr>
          <w:sz w:val="22"/>
          <w:szCs w:val="22"/>
        </w:rPr>
        <w:t xml:space="preserve">de enero a abril 2022 </w:t>
      </w:r>
      <w:r w:rsidR="008D64C1" w:rsidRPr="00C705F5">
        <w:rPr>
          <w:sz w:val="22"/>
          <w:szCs w:val="22"/>
        </w:rPr>
        <w:t xml:space="preserve">en promedio mensual </w:t>
      </w:r>
      <w:r w:rsidR="00D40E4A" w:rsidRPr="00C705F5">
        <w:rPr>
          <w:sz w:val="22"/>
          <w:szCs w:val="22"/>
        </w:rPr>
        <w:t>se visualiza un incremento del 17 % en comparación con el 2019, asimismo, se muestra que en promedio diario ingresaron al menos tres solicitudes. Y con respecto a las medidas cautelares identificadas en el sistema se visualiza que ingresan una diaria</w:t>
      </w:r>
      <w:r w:rsidR="007A3271" w:rsidRPr="00C705F5">
        <w:rPr>
          <w:sz w:val="22"/>
          <w:szCs w:val="22"/>
        </w:rPr>
        <w:t xml:space="preserve"> aproximadamente</w:t>
      </w:r>
      <w:r w:rsidR="00D40E4A" w:rsidRPr="00C705F5">
        <w:rPr>
          <w:sz w:val="22"/>
          <w:szCs w:val="22"/>
        </w:rPr>
        <w:t>.</w:t>
      </w:r>
    </w:p>
    <w:p w14:paraId="5C1E6A9E" w14:textId="1D4AB22C" w:rsidR="00AA0BB0" w:rsidRDefault="00AA0BB0" w:rsidP="00D40E4A"/>
    <w:p w14:paraId="55A20D49" w14:textId="0DAE1F53" w:rsidR="00D40E4A" w:rsidRDefault="007A3271" w:rsidP="00D40E4A">
      <w:r>
        <w:t>De los datos anteriores se concluye que</w:t>
      </w:r>
      <w:r w:rsidR="00D40E4A">
        <w:t xml:space="preserve">, en promedio el 90% de la </w:t>
      </w:r>
      <w:r w:rsidR="00F3665C">
        <w:t>entrada es</w:t>
      </w:r>
      <w:r w:rsidR="00C705F5">
        <w:t xml:space="preserve"> </w:t>
      </w:r>
      <w:r w:rsidR="00D40E4A">
        <w:t xml:space="preserve">por desestimación, acusaciones y sobreseimientos, y </w:t>
      </w:r>
      <w:r>
        <w:t>además</w:t>
      </w:r>
      <w:r w:rsidR="00D40E4A">
        <w:t xml:space="preserve"> se visualiza que para atender la entrada y </w:t>
      </w:r>
      <w:r>
        <w:t>cumplir con</w:t>
      </w:r>
      <w:r w:rsidR="00D40E4A">
        <w:t xml:space="preserve"> la cuota</w:t>
      </w:r>
      <w:r>
        <w:t xml:space="preserve"> del modelo de tramitación</w:t>
      </w:r>
      <w:r w:rsidR="00D40E4A">
        <w:t xml:space="preserve"> se requiere al menos cuatro personas juzgadoras en intermedia y una persona </w:t>
      </w:r>
      <w:r>
        <w:t xml:space="preserve">juzgadora </w:t>
      </w:r>
      <w:r w:rsidR="00D40E4A">
        <w:t xml:space="preserve">en </w:t>
      </w:r>
      <w:r>
        <w:t xml:space="preserve">etapa </w:t>
      </w:r>
      <w:r w:rsidR="00D40E4A">
        <w:t>preparatoria</w:t>
      </w:r>
      <w:r w:rsidR="00F15E18">
        <w:t>.</w:t>
      </w:r>
    </w:p>
    <w:p w14:paraId="7F03A4A8" w14:textId="46726333" w:rsidR="00D81C07" w:rsidRDefault="007A3271" w:rsidP="007A3271">
      <w:r>
        <w:t>Adicionalmente se analiza</w:t>
      </w:r>
      <w:r w:rsidR="00F15E18">
        <w:t xml:space="preserve"> la entrada promedio mensual por plaza de Jueza o Juez entre los despachos homólogos</w:t>
      </w:r>
      <w:r>
        <w:t>, es decir, con estructuras</w:t>
      </w:r>
      <w:r w:rsidR="00F15E18">
        <w:t xml:space="preserve"> de cuatro personas juzgadoras</w:t>
      </w:r>
      <w:r w:rsidR="00B41AF3">
        <w:t>, se ordenan los datos con el año 2021,</w:t>
      </w:r>
      <w:r w:rsidR="00F15E18">
        <w:t xml:space="preserve"> y se determina que el Juzgado Pen</w:t>
      </w:r>
      <w:r>
        <w:t>a</w:t>
      </w:r>
      <w:r w:rsidR="00F15E18">
        <w:t xml:space="preserve">l del Tercer </w:t>
      </w:r>
      <w:r>
        <w:t>Circuito</w:t>
      </w:r>
      <w:r w:rsidR="00F15E18">
        <w:t xml:space="preserve"> Judicial de San Jose</w:t>
      </w:r>
      <w:r w:rsidR="003956A9">
        <w:t>, Desamparados</w:t>
      </w:r>
      <w:r w:rsidR="00F15E18">
        <w:t xml:space="preserve"> se encuentra en segunda posición con mayor carga de trabajo</w:t>
      </w:r>
      <w:r w:rsidR="00C705F5">
        <w:t xml:space="preserve">, </w:t>
      </w:r>
      <w:r w:rsidR="00F15E18">
        <w:t>tal como se muestra</w:t>
      </w:r>
      <w:r w:rsidR="00B41AF3">
        <w:t xml:space="preserve"> en el siguiente cuadro</w:t>
      </w:r>
      <w:r w:rsidR="00F15E18">
        <w:t xml:space="preserve"> a continuación:</w:t>
      </w:r>
      <w:r w:rsidR="001628EE">
        <w:t xml:space="preserve"> </w:t>
      </w:r>
    </w:p>
    <w:p w14:paraId="3F9EE69D" w14:textId="4E01EC7A" w:rsidR="00A13A9E" w:rsidRDefault="00A13A9E">
      <w:pPr>
        <w:spacing w:before="0" w:after="0" w:line="240" w:lineRule="auto"/>
        <w:ind w:left="0"/>
        <w:jc w:val="left"/>
      </w:pPr>
      <w:r>
        <w:br w:type="page"/>
      </w:r>
    </w:p>
    <w:p w14:paraId="0CD196FD" w14:textId="4B659E24" w:rsidR="00F15E18" w:rsidRDefault="00F15E18" w:rsidP="00F15E18">
      <w:pPr>
        <w:spacing w:before="0" w:after="0" w:line="240" w:lineRule="auto"/>
        <w:jc w:val="center"/>
        <w:rPr>
          <w:rFonts w:cs="Book Antiqua"/>
          <w:b/>
        </w:rPr>
      </w:pPr>
      <w:r>
        <w:rPr>
          <w:rFonts w:cs="Book Antiqua"/>
          <w:b/>
        </w:rPr>
        <w:lastRenderedPageBreak/>
        <w:t xml:space="preserve">Cuadro </w:t>
      </w:r>
      <w:r w:rsidR="00A13A9E">
        <w:rPr>
          <w:rFonts w:cs="Book Antiqua"/>
          <w:b/>
        </w:rPr>
        <w:t>1</w:t>
      </w:r>
    </w:p>
    <w:p w14:paraId="481E536D" w14:textId="77777777" w:rsidR="003956A9" w:rsidRDefault="00F15E18" w:rsidP="003956A9">
      <w:pPr>
        <w:spacing w:before="0" w:after="0" w:line="240" w:lineRule="auto"/>
        <w:jc w:val="center"/>
        <w:rPr>
          <w:rFonts w:cs="Book Antiqua"/>
          <w:b/>
        </w:rPr>
      </w:pPr>
      <w:r>
        <w:rPr>
          <w:rFonts w:cs="Book Antiqua"/>
          <w:b/>
        </w:rPr>
        <w:t xml:space="preserve">Comparación </w:t>
      </w:r>
      <w:r w:rsidR="00B41AF3">
        <w:rPr>
          <w:rFonts w:cs="Book Antiqua"/>
          <w:b/>
        </w:rPr>
        <w:t>de los Juzgados Penales</w:t>
      </w:r>
      <w:r>
        <w:rPr>
          <w:rFonts w:cs="Book Antiqua"/>
          <w:b/>
        </w:rPr>
        <w:t xml:space="preserve"> homólogos </w:t>
      </w:r>
      <w:r w:rsidR="00B41AF3">
        <w:rPr>
          <w:rFonts w:cs="Book Antiqua"/>
          <w:b/>
        </w:rPr>
        <w:t>al Juzgado Penal del Tercer Circuito Judicial</w:t>
      </w:r>
    </w:p>
    <w:p w14:paraId="30DEECBB" w14:textId="500A420C" w:rsidR="003956A9" w:rsidRDefault="00B41AF3" w:rsidP="003956A9">
      <w:pPr>
        <w:spacing w:before="0" w:after="0" w:line="240" w:lineRule="auto"/>
        <w:jc w:val="center"/>
        <w:rPr>
          <w:rFonts w:cs="Book Antiqua"/>
          <w:b/>
        </w:rPr>
      </w:pPr>
      <w:r>
        <w:rPr>
          <w:rFonts w:cs="Book Antiqua"/>
          <w:b/>
        </w:rPr>
        <w:t xml:space="preserve"> de San José</w:t>
      </w:r>
      <w:r w:rsidR="003956A9">
        <w:rPr>
          <w:rFonts w:cs="Book Antiqua"/>
          <w:b/>
        </w:rPr>
        <w:t xml:space="preserve">, </w:t>
      </w:r>
      <w:proofErr w:type="gramStart"/>
      <w:r w:rsidR="003956A9">
        <w:rPr>
          <w:rFonts w:cs="Book Antiqua"/>
          <w:b/>
        </w:rPr>
        <w:t>Desamparados</w:t>
      </w:r>
      <w:r>
        <w:rPr>
          <w:rFonts w:cs="Book Antiqua"/>
          <w:b/>
        </w:rPr>
        <w:t xml:space="preserve"> </w:t>
      </w:r>
      <w:r w:rsidR="003956A9">
        <w:rPr>
          <w:rFonts w:cs="Book Antiqua"/>
          <w:b/>
        </w:rPr>
        <w:t xml:space="preserve"> </w:t>
      </w:r>
      <w:r w:rsidR="00F15E18">
        <w:rPr>
          <w:rFonts w:cs="Book Antiqua"/>
          <w:b/>
        </w:rPr>
        <w:t>con</w:t>
      </w:r>
      <w:proofErr w:type="gramEnd"/>
      <w:r w:rsidR="00F15E18">
        <w:rPr>
          <w:rFonts w:cs="Book Antiqua"/>
          <w:b/>
        </w:rPr>
        <w:t xml:space="preserve"> estructura de cuatro personas juzgadoras</w:t>
      </w:r>
    </w:p>
    <w:p w14:paraId="37052C08" w14:textId="672C7DB1" w:rsidR="00F15E18" w:rsidRPr="00956471" w:rsidRDefault="00B41AF3" w:rsidP="003956A9">
      <w:pPr>
        <w:spacing w:before="0" w:after="0" w:line="240" w:lineRule="auto"/>
        <w:jc w:val="center"/>
        <w:rPr>
          <w:rFonts w:cs="Book Antiqua"/>
          <w:b/>
        </w:rPr>
      </w:pPr>
      <w:r>
        <w:rPr>
          <w:rFonts w:cs="Book Antiqua"/>
          <w:b/>
        </w:rPr>
        <w:t xml:space="preserve"> del 2012 al 2021</w:t>
      </w:r>
    </w:p>
    <w:p w14:paraId="3161B7B6" w14:textId="5B4A6317" w:rsidR="00F15E18" w:rsidRDefault="00F15E18" w:rsidP="00683AC1"/>
    <w:p w14:paraId="3525E459" w14:textId="77777777" w:rsidR="00B41AF3" w:rsidRDefault="00F15E18" w:rsidP="00B41AF3">
      <w:pPr>
        <w:spacing w:before="0" w:after="0"/>
        <w:jc w:val="center"/>
      </w:pPr>
      <w:r>
        <w:rPr>
          <w:noProof/>
        </w:rPr>
        <w:drawing>
          <wp:inline distT="0" distB="0" distL="0" distR="0" wp14:anchorId="23128CB7" wp14:editId="7B90417C">
            <wp:extent cx="4363560" cy="1205931"/>
            <wp:effectExtent l="0" t="0" r="0"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71253" cy="1208057"/>
                    </a:xfrm>
                    <a:prstGeom prst="rect">
                      <a:avLst/>
                    </a:prstGeom>
                    <a:noFill/>
                  </pic:spPr>
                </pic:pic>
              </a:graphicData>
            </a:graphic>
          </wp:inline>
        </w:drawing>
      </w:r>
    </w:p>
    <w:p w14:paraId="10FC4289" w14:textId="38912F1A" w:rsidR="00B41AF3" w:rsidRPr="00B41AF3" w:rsidRDefault="000D4879" w:rsidP="00B41AF3">
      <w:pPr>
        <w:ind w:left="2832" w:firstLine="708"/>
        <w:rPr>
          <w:rFonts w:cs="Book Antiqua"/>
          <w:i/>
          <w:sz w:val="20"/>
          <w:szCs w:val="18"/>
        </w:rPr>
      </w:pPr>
      <w:r>
        <w:rPr>
          <w:rFonts w:cs="Book Antiqua"/>
          <w:b/>
          <w:i/>
          <w:sz w:val="20"/>
          <w:szCs w:val="18"/>
        </w:rPr>
        <w:t xml:space="preserve">Fuente: </w:t>
      </w:r>
      <w:r>
        <w:rPr>
          <w:rFonts w:cs="Book Antiqua"/>
          <w:i/>
          <w:sz w:val="20"/>
          <w:szCs w:val="18"/>
        </w:rPr>
        <w:t>Elaboración propia</w:t>
      </w:r>
    </w:p>
    <w:p w14:paraId="01D3EC5A" w14:textId="1D5780F0" w:rsidR="00F15E18" w:rsidRDefault="00C705F5" w:rsidP="00683AC1">
      <w:r>
        <w:t xml:space="preserve">Del cuadro anterior se observa que el Juzgado en estudio es superado por el Juzgado Penal de Cartago, sin </w:t>
      </w:r>
      <w:r w:rsidR="00567041">
        <w:t>embargo,</w:t>
      </w:r>
      <w:r>
        <w:t xml:space="preserve"> es importante mencionar que Cartago tiene soporte en la estructura ordinari</w:t>
      </w:r>
      <w:r w:rsidR="00F3665C">
        <w:t>a</w:t>
      </w:r>
      <w:r>
        <w:t xml:space="preserve"> debido a que cuenta con un recurso adicional de una plaza de Juez Supernumerario</w:t>
      </w:r>
      <w:r w:rsidR="00567041">
        <w:t>. Por ende, con estructuras ordinarias el Juzgado Penal del Tercer Circuito Judicial de San José</w:t>
      </w:r>
      <w:r w:rsidR="003956A9">
        <w:t>, Desamparados</w:t>
      </w:r>
      <w:r w:rsidR="00567041">
        <w:t xml:space="preserve"> se encuentra en primera posición.</w:t>
      </w:r>
    </w:p>
    <w:p w14:paraId="4FA4C22B" w14:textId="44683AFC" w:rsidR="00F15E18" w:rsidRDefault="00B41AF3" w:rsidP="00683AC1">
      <w:r>
        <w:t xml:space="preserve">Debido a la carga de trabajo de la oficina en estudio y la necesidad que se detecta de un recurso adicional de una plaza de Jueza o Juez </w:t>
      </w:r>
      <w:r w:rsidR="00567041">
        <w:t>para cumplir</w:t>
      </w:r>
      <w:r>
        <w:t xml:space="preserve"> con las cuotas y </w:t>
      </w:r>
      <w:r w:rsidR="00567041">
        <w:t xml:space="preserve">con </w:t>
      </w:r>
      <w:r>
        <w:t>el modelo de tramitación, a continuación</w:t>
      </w:r>
      <w:r w:rsidR="00F3665C">
        <w:t xml:space="preserve"> </w:t>
      </w:r>
      <w:r w:rsidR="003956A9">
        <w:t>se muestra</w:t>
      </w:r>
      <w:r>
        <w:t xml:space="preserve"> una simulación</w:t>
      </w:r>
      <w:r w:rsidR="00567041">
        <w:t>,</w:t>
      </w:r>
      <w:r>
        <w:t xml:space="preserve"> </w:t>
      </w:r>
      <w:r w:rsidR="00567041">
        <w:t xml:space="preserve">en caso de incorporar este recurso adicional, </w:t>
      </w:r>
      <w:r>
        <w:t xml:space="preserve">del análisis de la entrada mensual por persona juzgadora en </w:t>
      </w:r>
      <w:r w:rsidR="00F15E18">
        <w:t xml:space="preserve">comparación con </w:t>
      </w:r>
      <w:r>
        <w:t>juzgados penales</w:t>
      </w:r>
      <w:r w:rsidR="00F15E18">
        <w:t xml:space="preserve"> homólogos con </w:t>
      </w:r>
      <w:r>
        <w:t xml:space="preserve">estructura </w:t>
      </w:r>
      <w:r w:rsidR="00F15E18">
        <w:t>cinco personas juzgadoras, tal como se muestra a continuación:</w:t>
      </w:r>
    </w:p>
    <w:p w14:paraId="5FFF0510" w14:textId="77777777" w:rsidR="00072BDA" w:rsidRDefault="00072BDA" w:rsidP="00F15E18">
      <w:pPr>
        <w:spacing w:before="0" w:after="0" w:line="240" w:lineRule="auto"/>
        <w:jc w:val="center"/>
        <w:rPr>
          <w:rFonts w:cs="Book Antiqua"/>
          <w:b/>
        </w:rPr>
      </w:pPr>
    </w:p>
    <w:p w14:paraId="17C9DC3E" w14:textId="77777777" w:rsidR="00072BDA" w:rsidRDefault="00072BDA" w:rsidP="00F15E18">
      <w:pPr>
        <w:spacing w:before="0" w:after="0" w:line="240" w:lineRule="auto"/>
        <w:jc w:val="center"/>
        <w:rPr>
          <w:rFonts w:cs="Book Antiqua"/>
          <w:b/>
        </w:rPr>
      </w:pPr>
    </w:p>
    <w:p w14:paraId="10B5DC02" w14:textId="77777777" w:rsidR="00072BDA" w:rsidRDefault="00072BDA" w:rsidP="00F15E18">
      <w:pPr>
        <w:spacing w:before="0" w:after="0" w:line="240" w:lineRule="auto"/>
        <w:jc w:val="center"/>
        <w:rPr>
          <w:rFonts w:cs="Book Antiqua"/>
          <w:b/>
        </w:rPr>
      </w:pPr>
    </w:p>
    <w:p w14:paraId="64E922B4" w14:textId="77777777" w:rsidR="00072BDA" w:rsidRDefault="00072BDA" w:rsidP="00F15E18">
      <w:pPr>
        <w:spacing w:before="0" w:after="0" w:line="240" w:lineRule="auto"/>
        <w:jc w:val="center"/>
        <w:rPr>
          <w:rFonts w:cs="Book Antiqua"/>
          <w:b/>
        </w:rPr>
      </w:pPr>
    </w:p>
    <w:p w14:paraId="1DD06AE3" w14:textId="77777777" w:rsidR="00072BDA" w:rsidRDefault="00072BDA" w:rsidP="00F15E18">
      <w:pPr>
        <w:spacing w:before="0" w:after="0" w:line="240" w:lineRule="auto"/>
        <w:jc w:val="center"/>
        <w:rPr>
          <w:rFonts w:cs="Book Antiqua"/>
          <w:b/>
        </w:rPr>
      </w:pPr>
    </w:p>
    <w:p w14:paraId="0E4CF3D0" w14:textId="5EE54D39" w:rsidR="00F15E18" w:rsidRDefault="00F15E18" w:rsidP="00F15E18">
      <w:pPr>
        <w:spacing w:before="0" w:after="0" w:line="240" w:lineRule="auto"/>
        <w:jc w:val="center"/>
        <w:rPr>
          <w:rFonts w:cs="Book Antiqua"/>
          <w:b/>
        </w:rPr>
      </w:pPr>
      <w:r>
        <w:rPr>
          <w:rFonts w:cs="Book Antiqua"/>
          <w:b/>
        </w:rPr>
        <w:t>Cuadro 2</w:t>
      </w:r>
    </w:p>
    <w:p w14:paraId="393236D3" w14:textId="77777777" w:rsidR="00F15E18" w:rsidRDefault="00F15E18" w:rsidP="00F15E18">
      <w:pPr>
        <w:spacing w:before="0" w:after="0" w:line="240" w:lineRule="auto"/>
        <w:jc w:val="center"/>
        <w:rPr>
          <w:rFonts w:cs="Book Antiqua"/>
          <w:b/>
        </w:rPr>
      </w:pPr>
      <w:r>
        <w:rPr>
          <w:rFonts w:cs="Book Antiqua"/>
          <w:b/>
        </w:rPr>
        <w:t xml:space="preserve">Comparación con despachos homólogos con una estructura de </w:t>
      </w:r>
    </w:p>
    <w:p w14:paraId="566E0256" w14:textId="77777777" w:rsidR="00F15E18" w:rsidRPr="00956471" w:rsidRDefault="00F15E18" w:rsidP="00F15E18">
      <w:pPr>
        <w:spacing w:before="0" w:after="0" w:line="240" w:lineRule="auto"/>
        <w:jc w:val="center"/>
        <w:rPr>
          <w:rFonts w:cs="Book Antiqua"/>
          <w:b/>
        </w:rPr>
      </w:pPr>
      <w:r>
        <w:rPr>
          <w:rFonts w:cs="Book Antiqua"/>
          <w:b/>
        </w:rPr>
        <w:t>cuatro personas juzgadoras</w:t>
      </w:r>
    </w:p>
    <w:p w14:paraId="1B4A5935" w14:textId="77777777" w:rsidR="00F15E18" w:rsidRDefault="00F15E18" w:rsidP="000D7AF2">
      <w:pPr>
        <w:spacing w:before="0" w:after="0"/>
      </w:pPr>
    </w:p>
    <w:p w14:paraId="695FED5B" w14:textId="11CFE8D2" w:rsidR="00F15E18" w:rsidRDefault="00F15E18" w:rsidP="000D7AF2">
      <w:pPr>
        <w:spacing w:before="0" w:after="0"/>
        <w:jc w:val="center"/>
      </w:pPr>
      <w:r>
        <w:rPr>
          <w:noProof/>
        </w:rPr>
        <w:drawing>
          <wp:inline distT="0" distB="0" distL="0" distR="0" wp14:anchorId="5B1AB0B5" wp14:editId="7D3B496B">
            <wp:extent cx="5407816" cy="886311"/>
            <wp:effectExtent l="0" t="0" r="2540" b="9525"/>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8450" cy="891332"/>
                    </a:xfrm>
                    <a:prstGeom prst="rect">
                      <a:avLst/>
                    </a:prstGeom>
                    <a:noFill/>
                  </pic:spPr>
                </pic:pic>
              </a:graphicData>
            </a:graphic>
          </wp:inline>
        </w:drawing>
      </w:r>
    </w:p>
    <w:p w14:paraId="13BE62C7" w14:textId="77777777" w:rsidR="000D4879" w:rsidRDefault="000D4879" w:rsidP="000D7AF2">
      <w:pPr>
        <w:ind w:left="2521" w:firstLine="311"/>
      </w:pPr>
      <w:r>
        <w:rPr>
          <w:rFonts w:cs="Book Antiqua"/>
          <w:b/>
          <w:i/>
          <w:sz w:val="20"/>
          <w:szCs w:val="18"/>
        </w:rPr>
        <w:t xml:space="preserve">Fuente: </w:t>
      </w:r>
      <w:r>
        <w:rPr>
          <w:rFonts w:cs="Book Antiqua"/>
          <w:i/>
          <w:sz w:val="20"/>
          <w:szCs w:val="18"/>
        </w:rPr>
        <w:t>Elaboración propia</w:t>
      </w:r>
    </w:p>
    <w:p w14:paraId="46C4E498" w14:textId="6DABADF6" w:rsidR="00F15E18" w:rsidRDefault="00F3665C" w:rsidP="00683AC1">
      <w:r>
        <w:t xml:space="preserve">El cuadro anterior se encuentra ordenado según los datos del año 2021, </w:t>
      </w:r>
      <w:r w:rsidR="00751B0C">
        <w:t xml:space="preserve">del cual </w:t>
      </w:r>
      <w:r>
        <w:t xml:space="preserve">se observa que </w:t>
      </w:r>
      <w:r w:rsidR="003956A9">
        <w:t>el Juzgado</w:t>
      </w:r>
      <w:r>
        <w:t xml:space="preserve"> Penal del Tercer Circuito Judicial de San José</w:t>
      </w:r>
      <w:r w:rsidR="003956A9">
        <w:t>, Desamparados</w:t>
      </w:r>
      <w:r>
        <w:t xml:space="preserve"> se posiciona en primera posición con mayor carga de trabajo</w:t>
      </w:r>
      <w:r w:rsidR="00751B0C">
        <w:t xml:space="preserve"> en comparación con los juzgados penales que tienen una estructura de cinco personas juzgadoras.</w:t>
      </w:r>
    </w:p>
    <w:p w14:paraId="555D29E3" w14:textId="6288AF0E" w:rsidR="00F15E18" w:rsidRDefault="000D7AF2" w:rsidP="000D7AF2">
      <w:r>
        <w:t xml:space="preserve">Con respecto a la organización del Juzgado Penal </w:t>
      </w:r>
      <w:r w:rsidR="00751B0C">
        <w:t xml:space="preserve">cuando se cuente con una estructura de </w:t>
      </w:r>
      <w:r>
        <w:t>cinco personas juzgadoras y conforme al modelo de tramitación de los juzgados penales la propuesta es la siguiente:</w:t>
      </w:r>
    </w:p>
    <w:p w14:paraId="0D71EFC0" w14:textId="5FA13E82" w:rsidR="00F15E18" w:rsidRDefault="00F15E18" w:rsidP="00F15E18"/>
    <w:p w14:paraId="47E7FC55" w14:textId="29C8336E" w:rsidR="00072BDA" w:rsidRDefault="00072BDA" w:rsidP="00F15E18"/>
    <w:p w14:paraId="0069C1AE" w14:textId="7437E4F5" w:rsidR="00072BDA" w:rsidRDefault="00072BDA" w:rsidP="00F15E18"/>
    <w:p w14:paraId="1F57866A" w14:textId="7BCC58A9" w:rsidR="00072BDA" w:rsidRDefault="00072BDA" w:rsidP="00F15E18"/>
    <w:p w14:paraId="69724886" w14:textId="605523B4" w:rsidR="00072BDA" w:rsidRDefault="00072BDA" w:rsidP="00F15E18"/>
    <w:p w14:paraId="3D47A73A" w14:textId="77777777" w:rsidR="00072BDA" w:rsidRDefault="00072BDA" w:rsidP="00F15E18"/>
    <w:p w14:paraId="0892C68F" w14:textId="57EBDF7C" w:rsidR="00F15E18" w:rsidRDefault="00F15E18" w:rsidP="00F15E18">
      <w:pPr>
        <w:spacing w:before="0" w:after="0" w:line="240" w:lineRule="auto"/>
        <w:jc w:val="center"/>
        <w:rPr>
          <w:rFonts w:cs="Book Antiqua"/>
          <w:b/>
        </w:rPr>
      </w:pPr>
      <w:r>
        <w:rPr>
          <w:rFonts w:cs="Book Antiqua"/>
          <w:b/>
        </w:rPr>
        <w:lastRenderedPageBreak/>
        <w:t xml:space="preserve">Cuadro </w:t>
      </w:r>
      <w:r w:rsidR="00A13A9E">
        <w:rPr>
          <w:rFonts w:cs="Book Antiqua"/>
          <w:b/>
        </w:rPr>
        <w:t>3</w:t>
      </w:r>
    </w:p>
    <w:p w14:paraId="14CA59B7" w14:textId="77777777" w:rsidR="003956A9" w:rsidRDefault="000D7AF2" w:rsidP="000D7AF2">
      <w:pPr>
        <w:spacing w:before="0" w:after="0" w:line="240" w:lineRule="auto"/>
        <w:jc w:val="center"/>
        <w:rPr>
          <w:rFonts w:cs="Book Antiqua"/>
          <w:b/>
        </w:rPr>
      </w:pPr>
      <w:r>
        <w:rPr>
          <w:rFonts w:cs="Book Antiqua"/>
          <w:b/>
        </w:rPr>
        <w:t>Rol de trabajo</w:t>
      </w:r>
      <w:r w:rsidR="00F15E18">
        <w:rPr>
          <w:rFonts w:cs="Book Antiqua"/>
          <w:b/>
        </w:rPr>
        <w:t xml:space="preserve"> para el Juzgado Penal del Tercer Circuito </w:t>
      </w:r>
    </w:p>
    <w:p w14:paraId="3C78FC74" w14:textId="49A6885E" w:rsidR="000D7AF2" w:rsidRDefault="00F15E18" w:rsidP="000D7AF2">
      <w:pPr>
        <w:spacing w:before="0" w:after="0" w:line="240" w:lineRule="auto"/>
        <w:jc w:val="center"/>
        <w:rPr>
          <w:rFonts w:cs="Book Antiqua"/>
          <w:b/>
        </w:rPr>
      </w:pPr>
      <w:r>
        <w:rPr>
          <w:rFonts w:cs="Book Antiqua"/>
          <w:b/>
        </w:rPr>
        <w:t>Judicial de San José</w:t>
      </w:r>
      <w:r w:rsidR="003956A9">
        <w:rPr>
          <w:rFonts w:cs="Book Antiqua"/>
          <w:b/>
        </w:rPr>
        <w:t>, Desamparados</w:t>
      </w:r>
      <w:r w:rsidR="000D7AF2">
        <w:rPr>
          <w:rFonts w:cs="Book Antiqua"/>
          <w:b/>
        </w:rPr>
        <w:t xml:space="preserve"> </w:t>
      </w:r>
    </w:p>
    <w:p w14:paraId="1E321CAD" w14:textId="0879CE47" w:rsidR="00F15E18" w:rsidRPr="000D7AF2" w:rsidRDefault="000D7AF2" w:rsidP="000D7AF2">
      <w:pPr>
        <w:spacing w:before="0" w:after="0" w:line="240" w:lineRule="auto"/>
        <w:jc w:val="center"/>
        <w:rPr>
          <w:rFonts w:cs="Book Antiqua"/>
          <w:b/>
        </w:rPr>
      </w:pPr>
      <w:r>
        <w:rPr>
          <w:rFonts w:cs="Book Antiqua"/>
          <w:b/>
        </w:rPr>
        <w:t>con cinco personas juzgadoras</w:t>
      </w:r>
    </w:p>
    <w:p w14:paraId="4D720BFA" w14:textId="6A9F7067" w:rsidR="00F15E18" w:rsidRDefault="00F15E18" w:rsidP="000D7AF2">
      <w:pPr>
        <w:spacing w:after="0"/>
        <w:jc w:val="center"/>
      </w:pPr>
      <w:r>
        <w:rPr>
          <w:noProof/>
        </w:rPr>
        <w:drawing>
          <wp:inline distT="0" distB="0" distL="0" distR="0" wp14:anchorId="260A22EF" wp14:editId="3F41B110">
            <wp:extent cx="2629055" cy="1473158"/>
            <wp:effectExtent l="0" t="0" r="0" b="0"/>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33201" cy="1475481"/>
                    </a:xfrm>
                    <a:prstGeom prst="rect">
                      <a:avLst/>
                    </a:prstGeom>
                    <a:noFill/>
                  </pic:spPr>
                </pic:pic>
              </a:graphicData>
            </a:graphic>
          </wp:inline>
        </w:drawing>
      </w:r>
    </w:p>
    <w:p w14:paraId="437F0628" w14:textId="77777777" w:rsidR="000D4879" w:rsidRDefault="000D4879" w:rsidP="000D4879">
      <w:pPr>
        <w:ind w:left="4248" w:firstLine="708"/>
      </w:pPr>
      <w:r>
        <w:rPr>
          <w:rFonts w:cs="Book Antiqua"/>
          <w:b/>
          <w:i/>
          <w:sz w:val="20"/>
          <w:szCs w:val="18"/>
        </w:rPr>
        <w:t xml:space="preserve">Fuente: </w:t>
      </w:r>
      <w:r>
        <w:rPr>
          <w:rFonts w:cs="Book Antiqua"/>
          <w:i/>
          <w:sz w:val="20"/>
          <w:szCs w:val="18"/>
        </w:rPr>
        <w:t>Elaboración propia</w:t>
      </w:r>
    </w:p>
    <w:p w14:paraId="2AE84D34" w14:textId="77777777" w:rsidR="00F15E18" w:rsidRDefault="00F15E18" w:rsidP="00F15E18"/>
    <w:p w14:paraId="5F0340EC" w14:textId="2E008E97" w:rsidR="000D4879" w:rsidRPr="000D7AF2" w:rsidRDefault="000D7AF2" w:rsidP="000D7AF2">
      <w:r w:rsidRPr="00FB78D9">
        <w:t>El despacho debe t</w:t>
      </w:r>
      <w:r w:rsidR="00F15E18" w:rsidRPr="00FB78D9">
        <w:t>rabajar por equipos de trabajo, es decir, una persona juzgadora con una persona técnica judicial.</w:t>
      </w:r>
      <w:r w:rsidR="000D4879" w:rsidRPr="00FB78D9">
        <w:t xml:space="preserve"> </w:t>
      </w:r>
      <w:r w:rsidRPr="00FB78D9">
        <w:t>Por lo tanto, la organización corresponde a:</w:t>
      </w:r>
      <w:r w:rsidR="000D4879" w:rsidRPr="00FB78D9">
        <w:t xml:space="preserve"> cinco personas juzgadoras con cinco personas técnicas judiciales encargadas del </w:t>
      </w:r>
      <w:r w:rsidR="00567041" w:rsidRPr="00FB78D9">
        <w:t>trámite</w:t>
      </w:r>
      <w:r w:rsidR="000D4879" w:rsidRPr="00FB78D9">
        <w:t xml:space="preserve"> del expediente, un persona coordinadora </w:t>
      </w:r>
      <w:r w:rsidR="000D4879" w:rsidRPr="005916A0">
        <w:t>judicial</w:t>
      </w:r>
      <w:r w:rsidRPr="005916A0">
        <w:t xml:space="preserve"> que se encarga de las labores propias del puesto, así como de recibir</w:t>
      </w:r>
      <w:r w:rsidR="003956A9" w:rsidRPr="005916A0">
        <w:t xml:space="preserve"> los asuntos</w:t>
      </w:r>
      <w:r w:rsidRPr="005916A0">
        <w:t xml:space="preserve"> en el sistema de </w:t>
      </w:r>
      <w:proofErr w:type="spellStart"/>
      <w:r w:rsidRPr="005916A0">
        <w:t>itineración</w:t>
      </w:r>
      <w:proofErr w:type="spellEnd"/>
      <w:r w:rsidR="00143B8F">
        <w:t xml:space="preserve">, </w:t>
      </w:r>
      <w:r w:rsidRPr="005916A0">
        <w:t>manejar el rol de distribución implementado en el presente estudio</w:t>
      </w:r>
      <w:r w:rsidR="00143B8F">
        <w:t xml:space="preserve"> y completar los datos generales del expedientes</w:t>
      </w:r>
      <w:r w:rsidRPr="005916A0">
        <w:t>,</w:t>
      </w:r>
      <w:r w:rsidR="000D4879" w:rsidRPr="005916A0">
        <w:t xml:space="preserve"> y una persona </w:t>
      </w:r>
      <w:r w:rsidRPr="005916A0">
        <w:t xml:space="preserve">técnica judicial </w:t>
      </w:r>
      <w:r w:rsidR="000D4879" w:rsidRPr="005916A0">
        <w:t xml:space="preserve">encargada de la </w:t>
      </w:r>
      <w:r w:rsidR="00E270DE" w:rsidRPr="005916A0">
        <w:t xml:space="preserve">realizar traslados de expedientes cuando corresponda, atender la </w:t>
      </w:r>
      <w:r w:rsidRPr="005916A0">
        <w:t>manifestación</w:t>
      </w:r>
      <w:r w:rsidR="00143B8F">
        <w:t>,</w:t>
      </w:r>
      <w:r w:rsidRPr="005916A0">
        <w:t xml:space="preserve"> y</w:t>
      </w:r>
      <w:r w:rsidR="00143B8F">
        <w:t>,</w:t>
      </w:r>
      <w:r w:rsidRPr="005916A0">
        <w:t xml:space="preserve"> </w:t>
      </w:r>
      <w:r w:rsidR="00E270DE" w:rsidRPr="005916A0">
        <w:t xml:space="preserve">cuando le corresponde </w:t>
      </w:r>
      <w:r w:rsidR="000D4879" w:rsidRPr="005916A0">
        <w:t>recibir y revisar los expedientes</w:t>
      </w:r>
      <w:r w:rsidR="00143B8F">
        <w:t xml:space="preserve"> debe</w:t>
      </w:r>
      <w:r w:rsidR="00B639E1" w:rsidRPr="00182C5F">
        <w:t xml:space="preserve"> revisar que</w:t>
      </w:r>
      <w:r w:rsidR="00143B8F">
        <w:t xml:space="preserve"> los asuntos</w:t>
      </w:r>
      <w:r w:rsidR="00B639E1" w:rsidRPr="00182C5F">
        <w:t xml:space="preserve"> se encuentre en el sistema de </w:t>
      </w:r>
      <w:proofErr w:type="spellStart"/>
      <w:r w:rsidR="00B639E1" w:rsidRPr="00182C5F">
        <w:t>itineración</w:t>
      </w:r>
      <w:proofErr w:type="spellEnd"/>
      <w:r w:rsidR="00143B8F">
        <w:t>. L</w:t>
      </w:r>
      <w:r w:rsidR="00E270DE" w:rsidRPr="005916A0">
        <w:t>a atención de usuario se debe repartir por rol entre todas las personas técnicas judiciales</w:t>
      </w:r>
      <w:r w:rsidR="005916A0" w:rsidRPr="005916A0">
        <w:t xml:space="preserve"> como rol secundario cuando este recurso esté ocupado en otra tarea.</w:t>
      </w:r>
    </w:p>
    <w:p w14:paraId="501E96B5" w14:textId="42D35D73" w:rsidR="000D4879" w:rsidRDefault="00BF0018" w:rsidP="00BC2F98">
      <w:r>
        <w:t>Con esta propuesta t</w:t>
      </w:r>
      <w:r w:rsidR="00F15E18" w:rsidRPr="00BF0018">
        <w:t>odos los jueces conocerán ambas etapas y se debe realizar una rotación semanal de todas las personas juzgadoras</w:t>
      </w:r>
      <w:r w:rsidR="000D4879" w:rsidRPr="00BF0018">
        <w:t xml:space="preserve">, por semana una persona juzgadora </w:t>
      </w:r>
      <w:r>
        <w:t xml:space="preserve">se encargará de </w:t>
      </w:r>
      <w:r w:rsidR="000D4879" w:rsidRPr="00BF0018">
        <w:t>at</w:t>
      </w:r>
      <w:r>
        <w:t>ender</w:t>
      </w:r>
      <w:r w:rsidR="000D4879" w:rsidRPr="00BF0018">
        <w:t xml:space="preserve"> la etapa preparatoria y cuatro personas juzgadoras</w:t>
      </w:r>
      <w:r>
        <w:t xml:space="preserve"> de</w:t>
      </w:r>
      <w:r w:rsidR="000D4879" w:rsidRPr="00BF0018">
        <w:t xml:space="preserve"> la etapa intermedia.</w:t>
      </w:r>
    </w:p>
    <w:p w14:paraId="5CFB17CC" w14:textId="77777777" w:rsidR="00BF0018" w:rsidRDefault="00BF0018" w:rsidP="00BF0018">
      <w:r>
        <w:t>En relación con</w:t>
      </w:r>
      <w:r w:rsidR="000D4879">
        <w:t xml:space="preserve"> los roles de distribución de expedientes se </w:t>
      </w:r>
      <w:r>
        <w:t>deben implementar los siguientes:</w:t>
      </w:r>
    </w:p>
    <w:p w14:paraId="6A63FEA0" w14:textId="41B4D553" w:rsidR="000D4879" w:rsidRPr="00BF0018" w:rsidRDefault="000D4879">
      <w:pPr>
        <w:pStyle w:val="Prrafodelista"/>
        <w:numPr>
          <w:ilvl w:val="0"/>
          <w:numId w:val="16"/>
        </w:numPr>
        <w:spacing w:line="276" w:lineRule="auto"/>
        <w:rPr>
          <w:sz w:val="22"/>
          <w:szCs w:val="22"/>
        </w:rPr>
      </w:pPr>
      <w:r w:rsidRPr="00BF0018">
        <w:rPr>
          <w:sz w:val="22"/>
          <w:szCs w:val="22"/>
        </w:rPr>
        <w:lastRenderedPageBreak/>
        <w:t>Las solicitudes nuevas y que corresponden para la atención inmediata, entiéndase como aquellas solicitudes que por su naturaleza requieren de un trámite expedito y que requiere que se cumplan de manera inmediata menor a una semana según los plazos de ley, como, por ejemplo, las medidas cautelares, deben conocerlos los equipos que se encuentran en la semana de la etapa preparatoria. Las solicitudes que ingresan posteriores a la primera solicitud que ingresó sobre ese asunto deberá conocerlo el mismo equipo de trabajo que conoció la primera, a excepción de las prórrogas de prisión o medidas</w:t>
      </w:r>
      <w:r w:rsidR="00FB78D9">
        <w:rPr>
          <w:sz w:val="22"/>
          <w:szCs w:val="22"/>
        </w:rPr>
        <w:t>, las cuales se turnarán por rol para lograr un equilibrio.</w:t>
      </w:r>
    </w:p>
    <w:p w14:paraId="06E20F54" w14:textId="25D0601C" w:rsidR="000D4879" w:rsidRPr="00BF0018" w:rsidRDefault="000D4879">
      <w:pPr>
        <w:pStyle w:val="Prrafodelista"/>
        <w:numPr>
          <w:ilvl w:val="0"/>
          <w:numId w:val="16"/>
        </w:numPr>
        <w:spacing w:line="276" w:lineRule="auto"/>
        <w:rPr>
          <w:sz w:val="22"/>
          <w:szCs w:val="22"/>
        </w:rPr>
      </w:pPr>
      <w:r w:rsidRPr="00BF0018">
        <w:rPr>
          <w:sz w:val="22"/>
          <w:szCs w:val="22"/>
        </w:rPr>
        <w:t xml:space="preserve">Con la finalidad de equilibrar cargas de trabajo se requiere implementar un segundo reparto para las solicitudes de prórrogas de prisión y de medidas, la cual consiste en que la persona que se encuentre en semana preparatoria será la encargada de atender todas las solicitudes de atención inmediata que ingresa por primera vez, sin embargo, la segunda solicitud posterior que se generen de estos expedientes se deberá realizar un segundo rol entre todas las personas juzgadoras, a partir de ahí el equipo de trabajo asignado deberá dar continuidad al asunto, de esta forma se busca un equilibrio en la carga de trabajo. </w:t>
      </w:r>
    </w:p>
    <w:p w14:paraId="2972C8AF" w14:textId="19EB89DA" w:rsidR="000D4879" w:rsidRPr="000D4879" w:rsidRDefault="000D4879">
      <w:pPr>
        <w:pStyle w:val="Prrafodelista"/>
        <w:numPr>
          <w:ilvl w:val="0"/>
          <w:numId w:val="16"/>
        </w:numPr>
        <w:spacing w:line="276" w:lineRule="auto"/>
        <w:rPr>
          <w:sz w:val="22"/>
          <w:szCs w:val="22"/>
        </w:rPr>
      </w:pPr>
      <w:r w:rsidRPr="000D4879">
        <w:rPr>
          <w:sz w:val="22"/>
          <w:szCs w:val="22"/>
        </w:rPr>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338999C6" w14:textId="05AF3B85" w:rsidR="000D4879" w:rsidRPr="000D4879" w:rsidRDefault="000D4879">
      <w:pPr>
        <w:pStyle w:val="Prrafodelista"/>
        <w:numPr>
          <w:ilvl w:val="0"/>
          <w:numId w:val="16"/>
        </w:numPr>
        <w:spacing w:line="276" w:lineRule="auto"/>
        <w:rPr>
          <w:sz w:val="22"/>
          <w:szCs w:val="22"/>
        </w:rPr>
      </w:pPr>
      <w:r w:rsidRPr="000D4879">
        <w:rPr>
          <w:sz w:val="22"/>
          <w:szCs w:val="22"/>
        </w:rPr>
        <w:t xml:space="preserve">La persona juzgadora que conoce la etapa preparatoria de un expediente </w:t>
      </w:r>
      <w:r w:rsidR="00FB78D9">
        <w:rPr>
          <w:sz w:val="22"/>
          <w:szCs w:val="22"/>
        </w:rPr>
        <w:t xml:space="preserve">en la medida de lo posible </w:t>
      </w:r>
      <w:r w:rsidRPr="000D4879">
        <w:rPr>
          <w:sz w:val="22"/>
          <w:szCs w:val="22"/>
        </w:rPr>
        <w:t>no debe conocer la intermedia de ese mismo expediente.</w:t>
      </w:r>
    </w:p>
    <w:p w14:paraId="40DCFD3F" w14:textId="08497D01" w:rsidR="000D4879" w:rsidRPr="000D4879" w:rsidRDefault="000D4879">
      <w:pPr>
        <w:pStyle w:val="Prrafodelista"/>
        <w:numPr>
          <w:ilvl w:val="0"/>
          <w:numId w:val="16"/>
        </w:numPr>
        <w:spacing w:line="276" w:lineRule="auto"/>
        <w:rPr>
          <w:sz w:val="22"/>
          <w:szCs w:val="22"/>
        </w:rPr>
      </w:pPr>
      <w:r w:rsidRPr="000D4879">
        <w:rPr>
          <w:sz w:val="22"/>
          <w:szCs w:val="22"/>
        </w:rPr>
        <w:t xml:space="preserve">Las apelaciones de tránsito y contravenciones se distribuyen entre </w:t>
      </w:r>
      <w:r>
        <w:rPr>
          <w:sz w:val="22"/>
          <w:szCs w:val="22"/>
        </w:rPr>
        <w:t>todas las</w:t>
      </w:r>
      <w:r w:rsidRPr="000D4879">
        <w:rPr>
          <w:sz w:val="22"/>
          <w:szCs w:val="22"/>
        </w:rPr>
        <w:t xml:space="preserve"> personas juzgadoras.</w:t>
      </w:r>
    </w:p>
    <w:p w14:paraId="04733DAF" w14:textId="4364989C" w:rsidR="000D4879" w:rsidRPr="000D4879" w:rsidRDefault="000D4879">
      <w:pPr>
        <w:pStyle w:val="Prrafodelista"/>
        <w:numPr>
          <w:ilvl w:val="0"/>
          <w:numId w:val="16"/>
        </w:numPr>
        <w:spacing w:line="276" w:lineRule="auto"/>
        <w:rPr>
          <w:sz w:val="22"/>
          <w:szCs w:val="22"/>
        </w:rPr>
      </w:pPr>
      <w:r w:rsidRPr="000D4879">
        <w:rPr>
          <w:sz w:val="22"/>
          <w:szCs w:val="22"/>
        </w:rPr>
        <w:t>Para la persona juzgadora que tiene a cargo la coordinación se le distribuye asuntos con una disminución del 25%</w:t>
      </w:r>
      <w:r>
        <w:rPr>
          <w:sz w:val="22"/>
          <w:szCs w:val="22"/>
        </w:rPr>
        <w:t xml:space="preserve">, en cumplimiento con la </w:t>
      </w:r>
      <w:r w:rsidRPr="00BF0018">
        <w:rPr>
          <w:sz w:val="22"/>
          <w:szCs w:val="22"/>
        </w:rPr>
        <w:t xml:space="preserve">circular </w:t>
      </w:r>
      <w:r w:rsidR="00BF0018">
        <w:rPr>
          <w:sz w:val="22"/>
          <w:szCs w:val="22"/>
        </w:rPr>
        <w:t>3</w:t>
      </w:r>
      <w:r w:rsidRPr="00BF0018">
        <w:rPr>
          <w:sz w:val="22"/>
          <w:szCs w:val="22"/>
        </w:rPr>
        <w:t>3-20</w:t>
      </w:r>
      <w:r w:rsidR="00BF0018">
        <w:rPr>
          <w:sz w:val="22"/>
          <w:szCs w:val="22"/>
        </w:rPr>
        <w:t>13</w:t>
      </w:r>
      <w:r w:rsidRPr="000D4879">
        <w:rPr>
          <w:sz w:val="22"/>
          <w:szCs w:val="22"/>
        </w:rPr>
        <w:t xml:space="preserve">. </w:t>
      </w:r>
    </w:p>
    <w:p w14:paraId="24BF6A74" w14:textId="77777777" w:rsidR="000D4879" w:rsidRDefault="000D4879" w:rsidP="000D4879">
      <w:pPr>
        <w:ind w:left="0"/>
      </w:pPr>
    </w:p>
    <w:p w14:paraId="40606ECF" w14:textId="31EE2B0C" w:rsidR="007B4B1A" w:rsidRDefault="00BF0018" w:rsidP="00143B8F">
      <w:r w:rsidRPr="00BC2F98">
        <w:t>Actualmente, la limitación este escenario consiste en el espacio físico de oficinas y de salas de juicio, para el quinto recurso adicional de Jueza o Juez 3</w:t>
      </w:r>
      <w:r w:rsidR="00FB78D9" w:rsidRPr="00BC2F98">
        <w:t xml:space="preserve">, por lo cual ese recurso se podría otorgar hasta el momento en el cual este despacho cuente con la capacidad para poder </w:t>
      </w:r>
      <w:r w:rsidR="00914A9F" w:rsidRPr="00BC2F98">
        <w:t>tener a cuatro jueces de manera simultánea desarrollando audiencias preliminares</w:t>
      </w:r>
      <w:r w:rsidR="00E270DE">
        <w:t xml:space="preserve"> y uno atendiendo la etapa preparatoria</w:t>
      </w:r>
      <w:r w:rsidR="00143B8F">
        <w:t>.</w:t>
      </w:r>
    </w:p>
    <w:p w14:paraId="5C5B6D47" w14:textId="77777777" w:rsidR="007B4B1A" w:rsidRDefault="007B4B1A" w:rsidP="00A13ACB"/>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2B374E" w14:paraId="665DFD76" w14:textId="77777777" w:rsidTr="002B374E">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1F4E79" w:themeFill="accent5" w:themeFillShade="80"/>
            <w:vAlign w:val="center"/>
          </w:tcPr>
          <w:p w14:paraId="1C4E44BC" w14:textId="4B3DC662"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Propuesta</w:t>
            </w:r>
          </w:p>
        </w:tc>
        <w:tc>
          <w:tcPr>
            <w:tcW w:w="3440"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01AF9799" w14:textId="7A05AA35"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8577E01" w14:textId="465FB986"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5F89D9C2" w14:textId="615D36B3" w:rsidR="002B374E" w:rsidRPr="002B374E" w:rsidRDefault="002B374E" w:rsidP="002B374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4673DFD0" w14:textId="500855E1" w:rsidR="002B374E" w:rsidRPr="002B374E" w:rsidRDefault="002B374E" w:rsidP="002B374E">
            <w:pPr>
              <w:tabs>
                <w:tab w:val="left" w:pos="3146"/>
              </w:tabs>
              <w:spacing w:before="0" w:line="240" w:lineRule="atLeast"/>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6B396B" w14:paraId="7146D829" w14:textId="77777777" w:rsidTr="00193DFE">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1B224E92" w14:textId="39D81210" w:rsidR="006B396B" w:rsidRDefault="006B396B" w:rsidP="006B396B">
            <w:pPr>
              <w:spacing w:after="0" w:line="240" w:lineRule="auto"/>
              <w:ind w:left="0"/>
              <w:rPr>
                <w:rFonts w:eastAsia="Times New Roman" w:cs="Arial"/>
                <w:sz w:val="16"/>
                <w:szCs w:val="16"/>
                <w:lang w:eastAsia="es-CR"/>
              </w:rPr>
            </w:pPr>
            <w:r w:rsidRPr="00BF0018">
              <w:rPr>
                <w:rFonts w:eastAsia="Times New Roman" w:cs="Arial"/>
                <w:sz w:val="16"/>
                <w:szCs w:val="16"/>
                <w:lang w:eastAsia="es-CR"/>
              </w:rPr>
              <w:t>7.2 Modificación de roles de trabajo con la estructura</w:t>
            </w:r>
            <w:r w:rsidR="00143B8F">
              <w:rPr>
                <w:rFonts w:eastAsia="Times New Roman" w:cs="Arial"/>
                <w:sz w:val="16"/>
                <w:szCs w:val="16"/>
                <w:lang w:eastAsia="es-CR"/>
              </w:rPr>
              <w:t xml:space="preserve"> de cuatro personas juzgadoras y seis técnicos judiciales y después de finalizado la remodelación.</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0E2CFDB3" w14:textId="349EEAF8"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El Juzgado Penal trabaja con especialización de etapas del proceso, es decir existen personas juzgadoras específicas que atienden la etapa preparatoria y otros la etapa intermedia, no realizan rotación entre etapas periódicamente.</w:t>
            </w:r>
          </w:p>
          <w:p w14:paraId="6F0D7A84"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La distribución de los expedientes se realiza entre las personas juzgadoras que se encargan en la misma etapa.</w:t>
            </w:r>
          </w:p>
          <w:p w14:paraId="73220685" w14:textId="77777777" w:rsidR="006B396B" w:rsidRDefault="006B396B" w:rsidP="006B396B">
            <w:pPr>
              <w:spacing w:after="0" w:line="240" w:lineRule="auto"/>
              <w:ind w:left="0"/>
              <w:rPr>
                <w:rFonts w:eastAsia="Times New Roman" w:cs="Arial"/>
                <w:sz w:val="16"/>
                <w:szCs w:val="16"/>
                <w:lang w:eastAsia="es-CR"/>
              </w:rPr>
            </w:pP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58B51EDF" w14:textId="1DF61230"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En el siguiente apartado se detalla la información:</w:t>
            </w: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424737D"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Implementación del modelo de tramitación</w:t>
            </w:r>
          </w:p>
          <w:p w14:paraId="056F30CB"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Estandarizar procesos</w:t>
            </w:r>
          </w:p>
          <w:p w14:paraId="15AF9FEF" w14:textId="77777777"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Reducción de tiempos y plazos.</w:t>
            </w:r>
          </w:p>
          <w:p w14:paraId="19AAF0A5" w14:textId="0D97528B" w:rsidR="006B396B" w:rsidRDefault="006B396B" w:rsidP="006B396B">
            <w:pPr>
              <w:spacing w:after="0" w:line="240" w:lineRule="auto"/>
              <w:ind w:left="0"/>
              <w:rPr>
                <w:rFonts w:eastAsia="Times New Roman" w:cs="Arial"/>
                <w:sz w:val="16"/>
                <w:szCs w:val="16"/>
                <w:lang w:eastAsia="es-CR"/>
              </w:rPr>
            </w:pPr>
            <w:r>
              <w:rPr>
                <w:rFonts w:eastAsia="Times New Roman" w:cs="Arial"/>
                <w:sz w:val="16"/>
                <w:szCs w:val="16"/>
                <w:lang w:eastAsia="es-CR"/>
              </w:rPr>
              <w:t>Equilibrio de cargas de trabajo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D9B9FA0" w14:textId="77777777" w:rsidR="006B396B" w:rsidRDefault="006B396B" w:rsidP="006B396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Consejo Superior</w:t>
            </w:r>
          </w:p>
          <w:p w14:paraId="4DDEA403" w14:textId="74230244" w:rsidR="006B396B" w:rsidRDefault="006B396B" w:rsidP="006B396B">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bl>
    <w:p w14:paraId="7F69DBCD" w14:textId="77777777" w:rsidR="002B374E" w:rsidRPr="00A13ACB" w:rsidRDefault="002B374E" w:rsidP="00A13ACB"/>
    <w:p w14:paraId="3F9826FA" w14:textId="1E09A523" w:rsidR="00F31E45" w:rsidRDefault="00785CB6" w:rsidP="00785CB6">
      <w:pPr>
        <w:pStyle w:val="Ttulo1"/>
        <w:numPr>
          <w:ilvl w:val="0"/>
          <w:numId w:val="0"/>
        </w:numPr>
        <w:ind w:left="432" w:hanging="432"/>
      </w:pPr>
      <w:r>
        <w:t xml:space="preserve">7. 2 </w:t>
      </w:r>
      <w:r w:rsidR="00F31E45" w:rsidRPr="00F31E45">
        <w:t xml:space="preserve">Escenario </w:t>
      </w:r>
      <w:r w:rsidR="00F31E45">
        <w:t>actual</w:t>
      </w:r>
      <w:r w:rsidR="00F31E45" w:rsidRPr="00F31E45">
        <w:t>: modificación de roles de trabajo</w:t>
      </w:r>
      <w:r w:rsidR="00E270DE">
        <w:t xml:space="preserve"> cuando se mantiene la estructura de cuatro personas juzgadoras y seis técnicos judiciales</w:t>
      </w:r>
      <w:r w:rsidR="00143B8F">
        <w:t xml:space="preserve"> y después de finalizado la remodelación.</w:t>
      </w:r>
    </w:p>
    <w:p w14:paraId="530019DC" w14:textId="1F501EBE" w:rsidR="00F31E45" w:rsidRDefault="00F31E45" w:rsidP="00F31E45"/>
    <w:p w14:paraId="45EED1B0" w14:textId="3894D29E" w:rsidR="006B396B" w:rsidRDefault="006B396B" w:rsidP="006B396B">
      <w:r>
        <w:t xml:space="preserve">En </w:t>
      </w:r>
      <w:r w:rsidR="00A20D5F">
        <w:t xml:space="preserve">febrero </w:t>
      </w:r>
      <w:r>
        <w:t xml:space="preserve">2022, el Juzgado Penal en estudio presentaba una dinámica de trabajo por especialización de etapas de la siguiente forma: </w:t>
      </w:r>
    </w:p>
    <w:p w14:paraId="40ABFE4B" w14:textId="50EBC463" w:rsidR="00F31E45" w:rsidRPr="006B396B" w:rsidRDefault="00F31E45">
      <w:pPr>
        <w:pStyle w:val="Prrafodelista"/>
        <w:numPr>
          <w:ilvl w:val="0"/>
          <w:numId w:val="17"/>
        </w:numPr>
        <w:spacing w:line="276" w:lineRule="auto"/>
        <w:rPr>
          <w:sz w:val="22"/>
          <w:szCs w:val="22"/>
          <w:lang w:eastAsia="en-US"/>
        </w:rPr>
      </w:pPr>
      <w:r w:rsidRPr="006B396B">
        <w:rPr>
          <w:sz w:val="22"/>
          <w:szCs w:val="22"/>
          <w:lang w:eastAsia="zh-CN"/>
        </w:rPr>
        <w:t xml:space="preserve">Una persona juzgadora </w:t>
      </w:r>
      <w:r w:rsidR="00A20D5F">
        <w:rPr>
          <w:sz w:val="22"/>
          <w:szCs w:val="22"/>
          <w:lang w:eastAsia="zh-CN"/>
        </w:rPr>
        <w:t>encargada</w:t>
      </w:r>
      <w:r w:rsidRPr="006B396B">
        <w:rPr>
          <w:sz w:val="22"/>
          <w:szCs w:val="22"/>
          <w:lang w:eastAsia="zh-CN"/>
        </w:rPr>
        <w:t xml:space="preserve"> de los asuntos de la etapa intermedia y trabaja</w:t>
      </w:r>
      <w:r w:rsidR="00A20D5F">
        <w:rPr>
          <w:sz w:val="22"/>
          <w:szCs w:val="22"/>
          <w:lang w:eastAsia="zh-CN"/>
        </w:rPr>
        <w:t>ban</w:t>
      </w:r>
      <w:r w:rsidRPr="006B396B">
        <w:rPr>
          <w:sz w:val="22"/>
          <w:szCs w:val="22"/>
          <w:lang w:eastAsia="zh-CN"/>
        </w:rPr>
        <w:t xml:space="preserve"> con dos personas técnicas judiciales.</w:t>
      </w:r>
    </w:p>
    <w:p w14:paraId="7181A18B" w14:textId="77777777" w:rsidR="00F31E45" w:rsidRPr="00A64EFE" w:rsidRDefault="00F31E45">
      <w:pPr>
        <w:pStyle w:val="Prrafodelista"/>
        <w:numPr>
          <w:ilvl w:val="0"/>
          <w:numId w:val="17"/>
        </w:numPr>
        <w:spacing w:line="276" w:lineRule="auto"/>
        <w:rPr>
          <w:sz w:val="22"/>
          <w:szCs w:val="22"/>
          <w:lang w:eastAsia="zh-CN"/>
        </w:rPr>
      </w:pPr>
      <w:r w:rsidRPr="006B396B">
        <w:rPr>
          <w:sz w:val="22"/>
          <w:szCs w:val="22"/>
          <w:lang w:eastAsia="zh-CN"/>
        </w:rPr>
        <w:t>La persona juzgadora a cargo de la coordinación del despacho, también se encarga de atender de la etapa preparatoria de las solicitudes de atención inmediata como los allanamientos, las vistas de medidas cautelares y prisión preventiva, y labora con una persona técnica judicial.</w:t>
      </w:r>
    </w:p>
    <w:p w14:paraId="151F3E5F" w14:textId="75957539" w:rsidR="00F31E45" w:rsidRPr="006B396B" w:rsidRDefault="00F31E45">
      <w:pPr>
        <w:pStyle w:val="Prrafodelista"/>
        <w:numPr>
          <w:ilvl w:val="0"/>
          <w:numId w:val="17"/>
        </w:numPr>
        <w:spacing w:line="276" w:lineRule="auto"/>
        <w:rPr>
          <w:sz w:val="22"/>
          <w:szCs w:val="22"/>
          <w:lang w:eastAsia="zh-CN"/>
        </w:rPr>
      </w:pPr>
      <w:r>
        <w:rPr>
          <w:sz w:val="22"/>
          <w:szCs w:val="22"/>
          <w:lang w:eastAsia="zh-CN"/>
        </w:rPr>
        <w:t xml:space="preserve">Dos personas juzgadoras que se encargan </w:t>
      </w:r>
      <w:r w:rsidRPr="009128BD">
        <w:rPr>
          <w:sz w:val="22"/>
          <w:szCs w:val="22"/>
          <w:lang w:eastAsia="zh-CN"/>
        </w:rPr>
        <w:t>de</w:t>
      </w:r>
      <w:r>
        <w:rPr>
          <w:sz w:val="22"/>
          <w:szCs w:val="22"/>
          <w:lang w:eastAsia="zh-CN"/>
        </w:rPr>
        <w:t xml:space="preserve"> atender los</w:t>
      </w:r>
      <w:r w:rsidRPr="009128BD">
        <w:rPr>
          <w:sz w:val="22"/>
          <w:szCs w:val="22"/>
          <w:lang w:eastAsia="zh-CN"/>
        </w:rPr>
        <w:t xml:space="preserve"> Sobreseimientos </w:t>
      </w:r>
      <w:r>
        <w:rPr>
          <w:sz w:val="22"/>
          <w:szCs w:val="22"/>
          <w:lang w:eastAsia="zh-CN"/>
        </w:rPr>
        <w:t xml:space="preserve">y </w:t>
      </w:r>
      <w:r w:rsidRPr="009128BD">
        <w:rPr>
          <w:sz w:val="22"/>
          <w:szCs w:val="22"/>
          <w:lang w:eastAsia="zh-CN"/>
        </w:rPr>
        <w:t>Desestimaciones,</w:t>
      </w:r>
      <w:r>
        <w:rPr>
          <w:sz w:val="22"/>
          <w:szCs w:val="22"/>
          <w:lang w:eastAsia="zh-CN"/>
        </w:rPr>
        <w:t xml:space="preserve"> </w:t>
      </w:r>
      <w:r w:rsidRPr="009128BD">
        <w:rPr>
          <w:sz w:val="22"/>
          <w:szCs w:val="22"/>
          <w:lang w:eastAsia="zh-CN"/>
        </w:rPr>
        <w:t>solicitudes de escritorio</w:t>
      </w:r>
      <w:r>
        <w:rPr>
          <w:sz w:val="22"/>
          <w:szCs w:val="22"/>
          <w:lang w:eastAsia="zh-CN"/>
        </w:rPr>
        <w:t xml:space="preserve"> (etapa preparatoria)</w:t>
      </w:r>
      <w:r w:rsidRPr="009128BD">
        <w:rPr>
          <w:sz w:val="22"/>
          <w:szCs w:val="22"/>
          <w:lang w:eastAsia="zh-CN"/>
        </w:rPr>
        <w:t xml:space="preserve"> y apelaciones de segunda instancia</w:t>
      </w:r>
      <w:r>
        <w:rPr>
          <w:sz w:val="22"/>
          <w:szCs w:val="22"/>
          <w:lang w:eastAsia="zh-CN"/>
        </w:rPr>
        <w:t xml:space="preserve">, por lo tanto, trabajan con la persona técnica judicial que atiende la etapa </w:t>
      </w:r>
      <w:r>
        <w:rPr>
          <w:sz w:val="22"/>
          <w:szCs w:val="22"/>
          <w:lang w:eastAsia="zh-CN"/>
        </w:rPr>
        <w:lastRenderedPageBreak/>
        <w:t>preparatoria y con una persona técnica judicial que se encarga del trámite de las apelaciones, desestimaciones y sobreseimientos.</w:t>
      </w:r>
    </w:p>
    <w:p w14:paraId="01BF0DC9" w14:textId="5E5FFA05" w:rsidR="00F31E45" w:rsidRPr="006B396B" w:rsidRDefault="00F31E45">
      <w:pPr>
        <w:pStyle w:val="Prrafodelista"/>
        <w:numPr>
          <w:ilvl w:val="0"/>
          <w:numId w:val="17"/>
        </w:numPr>
        <w:spacing w:line="276" w:lineRule="auto"/>
        <w:rPr>
          <w:sz w:val="22"/>
          <w:szCs w:val="22"/>
          <w:lang w:eastAsia="zh-CN"/>
        </w:rPr>
      </w:pPr>
      <w:r>
        <w:rPr>
          <w:sz w:val="22"/>
          <w:szCs w:val="22"/>
          <w:lang w:eastAsia="zh-CN"/>
        </w:rPr>
        <w:t>Una persona coordinadora judicial</w:t>
      </w:r>
      <w:r w:rsidR="00A20D5F">
        <w:rPr>
          <w:sz w:val="22"/>
          <w:szCs w:val="22"/>
          <w:lang w:eastAsia="zh-CN"/>
        </w:rPr>
        <w:t>, encargada de las labores propias del puesto. Se encarga de aproximadamente 18 libros de distribución que se encuentra en físico.</w:t>
      </w:r>
    </w:p>
    <w:p w14:paraId="2A5E59E3" w14:textId="15B9C835" w:rsidR="00F31E45" w:rsidRDefault="00A20D5F">
      <w:pPr>
        <w:pStyle w:val="Prrafodelista"/>
        <w:numPr>
          <w:ilvl w:val="0"/>
          <w:numId w:val="17"/>
        </w:numPr>
        <w:spacing w:line="276" w:lineRule="auto"/>
        <w:rPr>
          <w:sz w:val="22"/>
          <w:szCs w:val="22"/>
          <w:lang w:eastAsia="zh-CN"/>
        </w:rPr>
      </w:pPr>
      <w:r>
        <w:rPr>
          <w:sz w:val="22"/>
          <w:szCs w:val="22"/>
          <w:lang w:eastAsia="zh-CN"/>
        </w:rPr>
        <w:t>Dos</w:t>
      </w:r>
      <w:r w:rsidR="00F31E45">
        <w:rPr>
          <w:sz w:val="22"/>
          <w:szCs w:val="22"/>
          <w:lang w:eastAsia="zh-CN"/>
        </w:rPr>
        <w:t xml:space="preserve"> </w:t>
      </w:r>
      <w:r w:rsidR="00F31E45" w:rsidRPr="00E15C19">
        <w:rPr>
          <w:sz w:val="22"/>
          <w:szCs w:val="22"/>
          <w:lang w:eastAsia="zh-CN"/>
        </w:rPr>
        <w:t xml:space="preserve">personas </w:t>
      </w:r>
      <w:r w:rsidR="00F31E45">
        <w:rPr>
          <w:sz w:val="22"/>
          <w:szCs w:val="22"/>
          <w:lang w:eastAsia="zh-CN"/>
        </w:rPr>
        <w:t xml:space="preserve">técnicas judiciales que </w:t>
      </w:r>
      <w:r w:rsidR="00F31E45" w:rsidRPr="00E15C19">
        <w:rPr>
          <w:sz w:val="22"/>
          <w:szCs w:val="22"/>
          <w:lang w:eastAsia="zh-CN"/>
        </w:rPr>
        <w:t xml:space="preserve">realizan labores de </w:t>
      </w:r>
      <w:r w:rsidR="00F31E45">
        <w:rPr>
          <w:sz w:val="22"/>
          <w:szCs w:val="22"/>
          <w:lang w:eastAsia="zh-CN"/>
        </w:rPr>
        <w:t>soporte a la tramitación de los expedientes, las cuales están distribuidas de la siguiente forma:</w:t>
      </w:r>
    </w:p>
    <w:p w14:paraId="00AB2286" w14:textId="77777777" w:rsidR="00F31E45" w:rsidRDefault="00F31E45">
      <w:pPr>
        <w:pStyle w:val="Prrafodelista"/>
        <w:numPr>
          <w:ilvl w:val="1"/>
          <w:numId w:val="5"/>
        </w:numPr>
        <w:suppressAutoHyphens/>
        <w:spacing w:line="276" w:lineRule="auto"/>
        <w:rPr>
          <w:sz w:val="22"/>
          <w:szCs w:val="22"/>
        </w:rPr>
      </w:pPr>
      <w:r>
        <w:rPr>
          <w:sz w:val="22"/>
          <w:szCs w:val="22"/>
        </w:rPr>
        <w:t xml:space="preserve">Una persona encargada de la manifestación, del sistema de </w:t>
      </w:r>
      <w:proofErr w:type="spellStart"/>
      <w:r>
        <w:rPr>
          <w:sz w:val="22"/>
          <w:szCs w:val="22"/>
        </w:rPr>
        <w:t>itineración</w:t>
      </w:r>
      <w:proofErr w:type="spellEnd"/>
      <w:r>
        <w:rPr>
          <w:sz w:val="22"/>
          <w:szCs w:val="22"/>
        </w:rPr>
        <w:t>, distribución de correos y documentos, maneja el libro físico del rol de jueces de levantamiento de cadáver y de sobreseimientos y desestimaciones, y del envío de expedientes al Tribunal o por correo interno.</w:t>
      </w:r>
    </w:p>
    <w:p w14:paraId="405825FA" w14:textId="77777777" w:rsidR="00F31E45" w:rsidRDefault="00F31E45">
      <w:pPr>
        <w:pStyle w:val="Prrafodelista"/>
        <w:numPr>
          <w:ilvl w:val="1"/>
          <w:numId w:val="5"/>
        </w:numPr>
        <w:suppressAutoHyphens/>
        <w:spacing w:line="276" w:lineRule="auto"/>
        <w:rPr>
          <w:sz w:val="22"/>
          <w:szCs w:val="22"/>
        </w:rPr>
      </w:pPr>
      <w:r w:rsidRPr="00033B86">
        <w:rPr>
          <w:sz w:val="22"/>
          <w:szCs w:val="22"/>
        </w:rPr>
        <w:t xml:space="preserve">Una persona encargada </w:t>
      </w:r>
      <w:r>
        <w:rPr>
          <w:sz w:val="22"/>
          <w:szCs w:val="22"/>
        </w:rPr>
        <w:t>de la actualización de los roles de distribución en digital y apoyo en labores de los demás técnicos judiciales.</w:t>
      </w:r>
    </w:p>
    <w:p w14:paraId="273EAC22" w14:textId="281E0A2B" w:rsidR="00F31E45" w:rsidRDefault="00F31E45" w:rsidP="00F31E45">
      <w:pPr>
        <w:pStyle w:val="Prrafodelista"/>
        <w:suppressAutoHyphens/>
        <w:spacing w:line="276" w:lineRule="auto"/>
        <w:ind w:left="1428"/>
        <w:rPr>
          <w:sz w:val="22"/>
          <w:szCs w:val="22"/>
          <w:lang w:val="es-CR" w:eastAsia="zh-CN"/>
        </w:rPr>
      </w:pPr>
    </w:p>
    <w:p w14:paraId="1B7040FE" w14:textId="7D661285" w:rsidR="00F31E45" w:rsidRDefault="00F31E45" w:rsidP="00567041">
      <w:pPr>
        <w:rPr>
          <w:lang w:eastAsia="zh-CN"/>
        </w:rPr>
      </w:pPr>
      <w:r>
        <w:t xml:space="preserve">No obstante, </w:t>
      </w:r>
      <w:r w:rsidR="00A20D5F">
        <w:t>d</w:t>
      </w:r>
      <w:r w:rsidRPr="00F31E45">
        <w:t>urante el abordaje se dete</w:t>
      </w:r>
      <w:r w:rsidR="00A20D5F">
        <w:t>ctó</w:t>
      </w:r>
      <w:r w:rsidRPr="00F31E45">
        <w:t xml:space="preserve"> que se iba a realizar una remodelación al edificio</w:t>
      </w:r>
      <w:r w:rsidR="00A20D5F">
        <w:t>, en el cual</w:t>
      </w:r>
      <w:r w:rsidRPr="00F31E45">
        <w:t xml:space="preserve"> se encuentra ubicado el Juzgado Penal,</w:t>
      </w:r>
      <w:r>
        <w:t xml:space="preserve"> por lo que</w:t>
      </w:r>
      <w:r w:rsidR="00A20D5F">
        <w:t xml:space="preserve">, al aprobar el Consejo Superior la modalidad de teletrabajo, el despacho realizó una </w:t>
      </w:r>
      <w:r>
        <w:t>modific</w:t>
      </w:r>
      <w:r w:rsidR="00A20D5F">
        <w:t>ación de</w:t>
      </w:r>
      <w:r>
        <w:t xml:space="preserve"> su forma de trabajo</w:t>
      </w:r>
      <w:r w:rsidR="00A20D5F">
        <w:t xml:space="preserve">, la cual </w:t>
      </w:r>
      <w:r w:rsidR="00567041">
        <w:t>consiste en</w:t>
      </w:r>
      <w:r>
        <w:t xml:space="preserve"> la siguiente forma:</w:t>
      </w:r>
    </w:p>
    <w:p w14:paraId="789663D8" w14:textId="40BD7472" w:rsidR="00F31E45" w:rsidRPr="00A20D5F" w:rsidRDefault="00A20D5F">
      <w:pPr>
        <w:pStyle w:val="Prrafodelista"/>
        <w:numPr>
          <w:ilvl w:val="0"/>
          <w:numId w:val="17"/>
        </w:numPr>
        <w:spacing w:line="276" w:lineRule="auto"/>
        <w:rPr>
          <w:sz w:val="22"/>
          <w:szCs w:val="22"/>
          <w:lang w:eastAsia="zh-CN"/>
        </w:rPr>
      </w:pPr>
      <w:r>
        <w:rPr>
          <w:sz w:val="22"/>
          <w:szCs w:val="22"/>
          <w:lang w:eastAsia="zh-CN"/>
        </w:rPr>
        <w:t>De forma presencial siempre se encuentran dos</w:t>
      </w:r>
      <w:r w:rsidR="00F31E45" w:rsidRPr="00A20D5F">
        <w:rPr>
          <w:sz w:val="22"/>
          <w:szCs w:val="22"/>
          <w:lang w:eastAsia="zh-CN"/>
        </w:rPr>
        <w:t xml:space="preserve"> personas juzgadoras </w:t>
      </w:r>
      <w:r>
        <w:rPr>
          <w:sz w:val="22"/>
          <w:szCs w:val="22"/>
          <w:lang w:eastAsia="zh-CN"/>
        </w:rPr>
        <w:t>y las otras dos personas juzgadoras en teletrabajo, con una rotación cada dos días.</w:t>
      </w:r>
    </w:p>
    <w:p w14:paraId="0ABF3F59" w14:textId="1E811D40" w:rsidR="00F31E45" w:rsidRPr="00A20D5F" w:rsidRDefault="00A20D5F">
      <w:pPr>
        <w:pStyle w:val="Prrafodelista"/>
        <w:numPr>
          <w:ilvl w:val="0"/>
          <w:numId w:val="17"/>
        </w:numPr>
        <w:spacing w:line="276" w:lineRule="auto"/>
        <w:rPr>
          <w:sz w:val="22"/>
          <w:szCs w:val="22"/>
          <w:lang w:eastAsia="zh-CN"/>
        </w:rPr>
      </w:pPr>
      <w:r>
        <w:rPr>
          <w:sz w:val="22"/>
          <w:szCs w:val="22"/>
          <w:lang w:eastAsia="zh-CN"/>
        </w:rPr>
        <w:t xml:space="preserve">Indican que durante el </w:t>
      </w:r>
      <w:r w:rsidR="00F31E45" w:rsidRPr="00A20D5F">
        <w:rPr>
          <w:sz w:val="22"/>
          <w:szCs w:val="22"/>
          <w:lang w:eastAsia="zh-CN"/>
        </w:rPr>
        <w:t xml:space="preserve">teletrabajo atienden las desestimaciones, </w:t>
      </w:r>
      <w:r w:rsidRPr="00A20D5F">
        <w:rPr>
          <w:sz w:val="22"/>
          <w:szCs w:val="22"/>
          <w:lang w:eastAsia="zh-CN"/>
        </w:rPr>
        <w:t>sobreseimientos</w:t>
      </w:r>
      <w:r w:rsidR="00F31E45" w:rsidRPr="00A20D5F">
        <w:rPr>
          <w:sz w:val="22"/>
          <w:szCs w:val="22"/>
          <w:lang w:eastAsia="zh-CN"/>
        </w:rPr>
        <w:t xml:space="preserve"> y solicitudes de escritorio</w:t>
      </w:r>
      <w:r>
        <w:rPr>
          <w:sz w:val="22"/>
          <w:szCs w:val="22"/>
          <w:lang w:eastAsia="zh-CN"/>
        </w:rPr>
        <w:t>.</w:t>
      </w:r>
    </w:p>
    <w:p w14:paraId="249284C6" w14:textId="64063FC0" w:rsidR="00A20D5F" w:rsidRDefault="00A20D5F">
      <w:pPr>
        <w:pStyle w:val="Prrafodelista"/>
        <w:numPr>
          <w:ilvl w:val="0"/>
          <w:numId w:val="17"/>
        </w:numPr>
        <w:spacing w:line="276" w:lineRule="auto"/>
        <w:rPr>
          <w:sz w:val="22"/>
          <w:szCs w:val="22"/>
          <w:lang w:eastAsia="zh-CN"/>
        </w:rPr>
      </w:pPr>
      <w:r>
        <w:rPr>
          <w:sz w:val="22"/>
          <w:szCs w:val="22"/>
          <w:lang w:eastAsia="zh-CN"/>
        </w:rPr>
        <w:t>Durante los días presenciales atienden la etapa preparatoria</w:t>
      </w:r>
      <w:r w:rsidR="00F31E45" w:rsidRPr="00A20D5F">
        <w:rPr>
          <w:sz w:val="22"/>
          <w:szCs w:val="22"/>
          <w:lang w:eastAsia="zh-CN"/>
        </w:rPr>
        <w:t xml:space="preserve"> de atención inmediata y audiencias preliminares.</w:t>
      </w:r>
    </w:p>
    <w:p w14:paraId="5EC89B77" w14:textId="77777777" w:rsidR="00FA73D5" w:rsidRPr="00FA73D5" w:rsidRDefault="00FA73D5" w:rsidP="00FA73D5">
      <w:pPr>
        <w:pStyle w:val="Prrafodelista"/>
        <w:spacing w:line="276" w:lineRule="auto"/>
        <w:ind w:left="1117"/>
        <w:rPr>
          <w:sz w:val="22"/>
          <w:szCs w:val="22"/>
          <w:lang w:eastAsia="zh-CN"/>
        </w:rPr>
      </w:pPr>
    </w:p>
    <w:p w14:paraId="53FB7EFB" w14:textId="53B1B8AA" w:rsidR="00914279" w:rsidRDefault="00A20D5F" w:rsidP="00FA73D5">
      <w:pPr>
        <w:suppressAutoHyphens/>
        <w:rPr>
          <w:lang w:eastAsia="zh-CN"/>
        </w:rPr>
      </w:pPr>
      <w:r>
        <w:rPr>
          <w:lang w:eastAsia="zh-CN"/>
        </w:rPr>
        <w:t>La</w:t>
      </w:r>
      <w:r w:rsidR="00F31E45">
        <w:rPr>
          <w:lang w:eastAsia="zh-CN"/>
        </w:rPr>
        <w:t xml:space="preserve"> dinámica de trabajo</w:t>
      </w:r>
      <w:r>
        <w:rPr>
          <w:lang w:eastAsia="zh-CN"/>
        </w:rPr>
        <w:t xml:space="preserve"> durante remodelación</w:t>
      </w:r>
      <w:r w:rsidR="00914279">
        <w:rPr>
          <w:lang w:eastAsia="zh-CN"/>
        </w:rPr>
        <w:t xml:space="preserve"> </w:t>
      </w:r>
      <w:r>
        <w:rPr>
          <w:lang w:eastAsia="zh-CN"/>
        </w:rPr>
        <w:t>continúa</w:t>
      </w:r>
      <w:r w:rsidR="00914279">
        <w:rPr>
          <w:lang w:eastAsia="zh-CN"/>
        </w:rPr>
        <w:t xml:space="preserve"> </w:t>
      </w:r>
      <w:r>
        <w:rPr>
          <w:lang w:eastAsia="zh-CN"/>
        </w:rPr>
        <w:t xml:space="preserve">afectando el plazo de espera a la persona usuaria, debido a </w:t>
      </w:r>
      <w:r w:rsidR="00914279">
        <w:rPr>
          <w:lang w:eastAsia="zh-CN"/>
        </w:rPr>
        <w:t>que solo una persona juzgadora de forma diaria reali</w:t>
      </w:r>
      <w:r>
        <w:rPr>
          <w:lang w:eastAsia="zh-CN"/>
        </w:rPr>
        <w:t>za</w:t>
      </w:r>
      <w:r w:rsidR="00914279">
        <w:rPr>
          <w:lang w:eastAsia="zh-CN"/>
        </w:rPr>
        <w:t xml:space="preserve"> audiencias preliminares, de algun</w:t>
      </w:r>
      <w:r>
        <w:rPr>
          <w:lang w:eastAsia="zh-CN"/>
        </w:rPr>
        <w:t>a</w:t>
      </w:r>
      <w:r w:rsidR="00914279">
        <w:rPr>
          <w:lang w:eastAsia="zh-CN"/>
        </w:rPr>
        <w:t xml:space="preserve"> forma continua la especialización.</w:t>
      </w:r>
      <w:r>
        <w:rPr>
          <w:lang w:eastAsia="zh-CN"/>
        </w:rPr>
        <w:t xml:space="preserve"> Además,</w:t>
      </w:r>
      <w:r w:rsidR="00914279">
        <w:rPr>
          <w:lang w:eastAsia="zh-CN"/>
        </w:rPr>
        <w:t xml:space="preserve"> no se trabaja por equipos de trabajo porque se </w:t>
      </w:r>
      <w:r w:rsidR="00FA73D5">
        <w:rPr>
          <w:lang w:eastAsia="zh-CN"/>
        </w:rPr>
        <w:t>mantiene</w:t>
      </w:r>
      <w:r w:rsidR="00914279">
        <w:rPr>
          <w:lang w:eastAsia="zh-CN"/>
        </w:rPr>
        <w:t xml:space="preserve"> que una persona juzgadora se trabaje con </w:t>
      </w:r>
      <w:r w:rsidR="00FA73D5">
        <w:rPr>
          <w:lang w:eastAsia="zh-CN"/>
        </w:rPr>
        <w:t>más</w:t>
      </w:r>
      <w:r w:rsidR="00914279">
        <w:rPr>
          <w:lang w:eastAsia="zh-CN"/>
        </w:rPr>
        <w:t xml:space="preserve"> de un</w:t>
      </w:r>
      <w:r w:rsidR="00FA73D5">
        <w:rPr>
          <w:lang w:eastAsia="zh-CN"/>
        </w:rPr>
        <w:t>a persona</w:t>
      </w:r>
      <w:r w:rsidR="00914279">
        <w:rPr>
          <w:lang w:eastAsia="zh-CN"/>
        </w:rPr>
        <w:t xml:space="preserve"> t</w:t>
      </w:r>
      <w:r w:rsidR="00FA73D5">
        <w:rPr>
          <w:lang w:eastAsia="zh-CN"/>
        </w:rPr>
        <w:t>écnica</w:t>
      </w:r>
      <w:r w:rsidR="00914279">
        <w:rPr>
          <w:lang w:eastAsia="zh-CN"/>
        </w:rPr>
        <w:t xml:space="preserve"> judicial.</w:t>
      </w:r>
    </w:p>
    <w:p w14:paraId="19F5F06E" w14:textId="110B1C91" w:rsidR="00914279" w:rsidRDefault="00914279" w:rsidP="00FA73D5">
      <w:pPr>
        <w:suppressAutoHyphens/>
        <w:rPr>
          <w:lang w:eastAsia="zh-CN"/>
        </w:rPr>
      </w:pPr>
      <w:r>
        <w:rPr>
          <w:lang w:eastAsia="zh-CN"/>
        </w:rPr>
        <w:lastRenderedPageBreak/>
        <w:t>Por lo tanto, la propuesta de la Dirección de Planificación conforme al modelo de tramitación</w:t>
      </w:r>
      <w:r w:rsidR="00E270DE">
        <w:rPr>
          <w:lang w:eastAsia="zh-CN"/>
        </w:rPr>
        <w:t xml:space="preserve"> y cuando se finalice el proceso de la remodelación del edifico </w:t>
      </w:r>
      <w:r w:rsidR="00FA73D5">
        <w:rPr>
          <w:lang w:eastAsia="zh-CN"/>
        </w:rPr>
        <w:t>es la siguiente</w:t>
      </w:r>
      <w:r>
        <w:rPr>
          <w:lang w:eastAsia="zh-CN"/>
        </w:rPr>
        <w:t>:</w:t>
      </w:r>
    </w:p>
    <w:p w14:paraId="4184B7E3" w14:textId="77777777" w:rsidR="00072BDA" w:rsidRDefault="00072BDA" w:rsidP="00FA73D5">
      <w:pPr>
        <w:spacing w:before="0" w:after="0" w:line="240" w:lineRule="auto"/>
        <w:jc w:val="center"/>
        <w:rPr>
          <w:rFonts w:cs="Book Antiqua"/>
          <w:b/>
        </w:rPr>
      </w:pPr>
    </w:p>
    <w:p w14:paraId="625F8521" w14:textId="77777777" w:rsidR="00072BDA" w:rsidRDefault="00072BDA" w:rsidP="00FA73D5">
      <w:pPr>
        <w:spacing w:before="0" w:after="0" w:line="240" w:lineRule="auto"/>
        <w:jc w:val="center"/>
        <w:rPr>
          <w:rFonts w:cs="Book Antiqua"/>
          <w:b/>
        </w:rPr>
      </w:pPr>
    </w:p>
    <w:p w14:paraId="153A3D0E" w14:textId="77777777" w:rsidR="00072BDA" w:rsidRDefault="00072BDA" w:rsidP="00FA73D5">
      <w:pPr>
        <w:spacing w:before="0" w:after="0" w:line="240" w:lineRule="auto"/>
        <w:jc w:val="center"/>
        <w:rPr>
          <w:rFonts w:cs="Book Antiqua"/>
          <w:b/>
        </w:rPr>
      </w:pPr>
    </w:p>
    <w:p w14:paraId="747B9E3D" w14:textId="058332A3" w:rsidR="00FA73D5" w:rsidRDefault="00FA73D5" w:rsidP="00FA73D5">
      <w:pPr>
        <w:spacing w:before="0" w:after="0" w:line="240" w:lineRule="auto"/>
        <w:jc w:val="center"/>
        <w:rPr>
          <w:rFonts w:cs="Book Antiqua"/>
          <w:b/>
        </w:rPr>
      </w:pPr>
      <w:r>
        <w:rPr>
          <w:rFonts w:cs="Book Antiqua"/>
          <w:b/>
        </w:rPr>
        <w:t xml:space="preserve">Cuadro </w:t>
      </w:r>
      <w:r w:rsidR="00A13A9E">
        <w:rPr>
          <w:rFonts w:cs="Book Antiqua"/>
          <w:b/>
        </w:rPr>
        <w:t>4</w:t>
      </w:r>
    </w:p>
    <w:p w14:paraId="15B8795F" w14:textId="77777777" w:rsidR="00773F7A" w:rsidRDefault="00FA73D5" w:rsidP="00FA73D5">
      <w:pPr>
        <w:spacing w:before="0" w:after="0" w:line="240" w:lineRule="auto"/>
        <w:jc w:val="center"/>
        <w:rPr>
          <w:rFonts w:cs="Book Antiqua"/>
          <w:b/>
        </w:rPr>
      </w:pPr>
      <w:r>
        <w:rPr>
          <w:rFonts w:cs="Book Antiqua"/>
          <w:b/>
        </w:rPr>
        <w:t xml:space="preserve">Propuesta de rol de trabajo para el Juzgado Penal del Tercer Circuito Judicial </w:t>
      </w:r>
    </w:p>
    <w:p w14:paraId="2ADD36E7" w14:textId="7253A756" w:rsidR="00914279" w:rsidRPr="00FA73D5" w:rsidRDefault="00FA73D5" w:rsidP="00773F7A">
      <w:pPr>
        <w:spacing w:before="0" w:after="0" w:line="240" w:lineRule="auto"/>
        <w:jc w:val="center"/>
        <w:rPr>
          <w:rFonts w:cs="Book Antiqua"/>
          <w:b/>
        </w:rPr>
      </w:pPr>
      <w:r>
        <w:rPr>
          <w:rFonts w:cs="Book Antiqua"/>
          <w:b/>
        </w:rPr>
        <w:t>de San José</w:t>
      </w:r>
      <w:r w:rsidR="00773F7A">
        <w:rPr>
          <w:rFonts w:cs="Book Antiqua"/>
          <w:b/>
        </w:rPr>
        <w:t>, Desamparados</w:t>
      </w:r>
      <w:r>
        <w:rPr>
          <w:rFonts w:cs="Book Antiqua"/>
          <w:b/>
        </w:rPr>
        <w:t xml:space="preserve"> con la estructura actual</w:t>
      </w:r>
    </w:p>
    <w:p w14:paraId="499125CB" w14:textId="3FBF5267" w:rsidR="00914279" w:rsidRDefault="00914279" w:rsidP="00FA73D5">
      <w:pPr>
        <w:suppressAutoHyphens/>
        <w:spacing w:after="0"/>
        <w:jc w:val="center"/>
        <w:rPr>
          <w:lang w:eastAsia="zh-CN"/>
        </w:rPr>
      </w:pPr>
      <w:r>
        <w:rPr>
          <w:noProof/>
          <w:lang w:eastAsia="zh-CN"/>
        </w:rPr>
        <w:drawing>
          <wp:inline distT="0" distB="0" distL="0" distR="0" wp14:anchorId="43EDEC68" wp14:editId="3A42AC85">
            <wp:extent cx="2840151" cy="1586554"/>
            <wp:effectExtent l="0" t="0" r="0" b="0"/>
            <wp:docPr id="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6328" cy="1590005"/>
                    </a:xfrm>
                    <a:prstGeom prst="rect">
                      <a:avLst/>
                    </a:prstGeom>
                    <a:noFill/>
                  </pic:spPr>
                </pic:pic>
              </a:graphicData>
            </a:graphic>
          </wp:inline>
        </w:drawing>
      </w:r>
    </w:p>
    <w:p w14:paraId="796317AA" w14:textId="77777777" w:rsidR="00FA73D5" w:rsidRDefault="00FA73D5" w:rsidP="00FA73D5">
      <w:pPr>
        <w:ind w:left="4248" w:firstLine="708"/>
      </w:pPr>
      <w:r>
        <w:rPr>
          <w:rFonts w:cs="Book Antiqua"/>
          <w:b/>
          <w:i/>
          <w:sz w:val="20"/>
          <w:szCs w:val="18"/>
        </w:rPr>
        <w:t xml:space="preserve">Fuente: </w:t>
      </w:r>
      <w:r>
        <w:rPr>
          <w:rFonts w:cs="Book Antiqua"/>
          <w:i/>
          <w:sz w:val="20"/>
          <w:szCs w:val="18"/>
        </w:rPr>
        <w:t>Elaboración propia</w:t>
      </w:r>
    </w:p>
    <w:p w14:paraId="29C91D86" w14:textId="43D910B7" w:rsidR="00FA73D5" w:rsidRDefault="00FA73D5" w:rsidP="00FA73D5">
      <w:pPr>
        <w:suppressAutoHyphens/>
        <w:jc w:val="center"/>
        <w:rPr>
          <w:lang w:eastAsia="zh-CN"/>
        </w:rPr>
      </w:pPr>
    </w:p>
    <w:p w14:paraId="00052001" w14:textId="19058FFB" w:rsidR="00FA73D5" w:rsidRPr="000D7AF2" w:rsidRDefault="00FA73D5" w:rsidP="00FA73D5">
      <w:r w:rsidRPr="00742ECD">
        <w:t xml:space="preserve">El despacho debe trabajar por equipos de trabajo, es decir, una persona juzgadora con una persona técnica judicial. Por lo tanto, la organización corresponde es la siguiente: cuatro personas juzgadoras con cuatro personas técnicas judiciales encargadas del trámite del expediente, un persona coordinadora judicial que se encarga de las labores propias del puesto, así como de recibir en el sistema de </w:t>
      </w:r>
      <w:proofErr w:type="spellStart"/>
      <w:r w:rsidRPr="00742ECD">
        <w:t>itineración</w:t>
      </w:r>
      <w:proofErr w:type="spellEnd"/>
      <w:r w:rsidR="003607F2">
        <w:t>,</w:t>
      </w:r>
      <w:r w:rsidRPr="00742ECD">
        <w:t xml:space="preserve"> </w:t>
      </w:r>
      <w:r w:rsidR="003607F2" w:rsidRPr="00883995">
        <w:t>completar los datos generales del expediente</w:t>
      </w:r>
      <w:r w:rsidR="003607F2" w:rsidRPr="00742ECD">
        <w:t xml:space="preserve"> </w:t>
      </w:r>
      <w:r w:rsidRPr="00742ECD">
        <w:t xml:space="preserve">y manejar el rol de distribución implementado en el presente estudio, una persona técnica judicial encargada de la manifestación, otra persona técnica judicial </w:t>
      </w:r>
      <w:r w:rsidR="00773F7A" w:rsidRPr="00742ECD">
        <w:t xml:space="preserve">con labores de apoyo </w:t>
      </w:r>
      <w:r w:rsidRPr="00742ECD">
        <w:t xml:space="preserve">encargada </w:t>
      </w:r>
      <w:r w:rsidR="00B639E1" w:rsidRPr="00182C5F">
        <w:t xml:space="preserve">recibir y revisar los expedientes, revisar que se encuentre en el sistema de </w:t>
      </w:r>
      <w:proofErr w:type="spellStart"/>
      <w:r w:rsidR="00B639E1" w:rsidRPr="00182C5F">
        <w:t>itineración</w:t>
      </w:r>
      <w:proofErr w:type="spellEnd"/>
      <w:r w:rsidR="00B639E1" w:rsidRPr="00182C5F">
        <w:t xml:space="preserve">, </w:t>
      </w:r>
      <w:r w:rsidRPr="00742ECD">
        <w:t>y realizar los traslados de expedientes</w:t>
      </w:r>
      <w:r w:rsidR="00B639E1" w:rsidRPr="00742ECD">
        <w:t>.</w:t>
      </w:r>
      <w:r w:rsidR="00B639E1" w:rsidRPr="00182C5F">
        <w:t xml:space="preserve"> </w:t>
      </w:r>
    </w:p>
    <w:p w14:paraId="03E1FCB7" w14:textId="4AA524E1" w:rsidR="00FA73D5" w:rsidRDefault="00FA73D5" w:rsidP="00FA73D5">
      <w:r>
        <w:lastRenderedPageBreak/>
        <w:t>Con esta propuesta t</w:t>
      </w:r>
      <w:r w:rsidRPr="00BF0018">
        <w:t xml:space="preserve">odos los jueces conocerán ambas etapas y se debe realizar una rotación semanal de todas las personas juzgadoras, por semana una persona juzgadora </w:t>
      </w:r>
      <w:r>
        <w:t xml:space="preserve">se encargará de </w:t>
      </w:r>
      <w:r w:rsidRPr="00BF0018">
        <w:t>at</w:t>
      </w:r>
      <w:r>
        <w:t>ender</w:t>
      </w:r>
      <w:r w:rsidRPr="00BF0018">
        <w:t xml:space="preserve"> la etapa preparatoria y </w:t>
      </w:r>
      <w:r>
        <w:t xml:space="preserve">tres </w:t>
      </w:r>
      <w:r w:rsidRPr="00BF0018">
        <w:t>personas juzgadoras</w:t>
      </w:r>
      <w:r>
        <w:t xml:space="preserve"> de</w:t>
      </w:r>
      <w:r w:rsidRPr="00BF0018">
        <w:t xml:space="preserve"> la etapa intermedia</w:t>
      </w:r>
      <w:r>
        <w:t>, lo cual va a permitir disminuir los tiempos de respuesta al usuario.</w:t>
      </w:r>
    </w:p>
    <w:p w14:paraId="0FA89DCC" w14:textId="77777777" w:rsidR="00FA73D5" w:rsidRDefault="00FA73D5" w:rsidP="00FA73D5">
      <w:r>
        <w:t>En relación con los roles de distribución de expedientes se deben implementar los siguientes:</w:t>
      </w:r>
    </w:p>
    <w:p w14:paraId="52BA601E" w14:textId="77777777" w:rsidR="00FA73D5" w:rsidRPr="00BF0018" w:rsidRDefault="00FA73D5">
      <w:pPr>
        <w:pStyle w:val="Prrafodelista"/>
        <w:numPr>
          <w:ilvl w:val="0"/>
          <w:numId w:val="16"/>
        </w:numPr>
        <w:spacing w:line="276" w:lineRule="auto"/>
        <w:rPr>
          <w:sz w:val="22"/>
          <w:szCs w:val="22"/>
        </w:rPr>
      </w:pPr>
      <w:r w:rsidRPr="00BF0018">
        <w:rPr>
          <w:sz w:val="22"/>
          <w:szCs w:val="22"/>
        </w:rPr>
        <w:t>Las solicitudes nuevas y que corresponden para la atención inmediata, entiéndase como aquellas solicitudes que por su naturaleza requieren de un trámite expedito y que requiere que se cumplan de manera inmediata menor a una semana según los plazos de ley, como, por ejemplo, las medidas cautelares, deben conocerlos los equipos que se encuentran en la semana de la etapa preparatoria. Las solicitudes que ingresan posteriores a la primera solicitud que ingresó sobre ese asunto deberá conocerlo el mismo equipo de trabajo que conoció la primera, a excepción de las prórrogas de prisión o medidas.</w:t>
      </w:r>
    </w:p>
    <w:p w14:paraId="530643E7" w14:textId="77777777" w:rsidR="00FA73D5" w:rsidRPr="00BF0018" w:rsidRDefault="00FA73D5">
      <w:pPr>
        <w:pStyle w:val="Prrafodelista"/>
        <w:numPr>
          <w:ilvl w:val="0"/>
          <w:numId w:val="16"/>
        </w:numPr>
        <w:spacing w:line="276" w:lineRule="auto"/>
        <w:rPr>
          <w:sz w:val="22"/>
          <w:szCs w:val="22"/>
        </w:rPr>
      </w:pPr>
      <w:r w:rsidRPr="00BF0018">
        <w:rPr>
          <w:sz w:val="22"/>
          <w:szCs w:val="22"/>
        </w:rPr>
        <w:t xml:space="preserve">Con la finalidad de equilibrar cargas de trabajo se requiere implementar un segundo reparto para las solicitudes de prórrogas de prisión y de medidas, la cual consiste en que la persona que se encuentre en semana preparatoria será la encargada de atender todas las solicitudes de atención inmediata que ingresa por primera vez, sin embargo, la segunda solicitud posterior que se generen de estos expedientes se deberá realizar un segundo rol entre todas las personas juzgadoras, a partir de ahí el equipo de trabajo asignado deberá dar continuidad al asunto, de esta forma se busca un equilibrio en la carga de trabajo. </w:t>
      </w:r>
    </w:p>
    <w:p w14:paraId="3267C910" w14:textId="77777777" w:rsidR="00FA73D5" w:rsidRPr="000D4879" w:rsidRDefault="00FA73D5">
      <w:pPr>
        <w:pStyle w:val="Prrafodelista"/>
        <w:numPr>
          <w:ilvl w:val="0"/>
          <w:numId w:val="16"/>
        </w:numPr>
        <w:spacing w:line="276" w:lineRule="auto"/>
        <w:rPr>
          <w:sz w:val="22"/>
          <w:szCs w:val="22"/>
        </w:rPr>
      </w:pPr>
      <w:r w:rsidRPr="000D4879">
        <w:rPr>
          <w:sz w:val="22"/>
          <w:szCs w:val="22"/>
        </w:rPr>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529943FA" w14:textId="77777777" w:rsidR="00FA73D5" w:rsidRPr="000D4879" w:rsidRDefault="00FA73D5">
      <w:pPr>
        <w:pStyle w:val="Prrafodelista"/>
        <w:numPr>
          <w:ilvl w:val="0"/>
          <w:numId w:val="16"/>
        </w:numPr>
        <w:spacing w:line="276" w:lineRule="auto"/>
        <w:rPr>
          <w:sz w:val="22"/>
          <w:szCs w:val="22"/>
        </w:rPr>
      </w:pPr>
      <w:r w:rsidRPr="000D4879">
        <w:rPr>
          <w:sz w:val="22"/>
          <w:szCs w:val="22"/>
        </w:rPr>
        <w:t>La persona juzgadora que conoce la etapa preparatoria de un expediente no debe conocer la intermedia de ese mismo expediente.</w:t>
      </w:r>
    </w:p>
    <w:p w14:paraId="5CD1AD81" w14:textId="77777777" w:rsidR="00FA73D5" w:rsidRPr="000D4879" w:rsidRDefault="00FA73D5">
      <w:pPr>
        <w:pStyle w:val="Prrafodelista"/>
        <w:numPr>
          <w:ilvl w:val="0"/>
          <w:numId w:val="16"/>
        </w:numPr>
        <w:spacing w:line="276" w:lineRule="auto"/>
        <w:rPr>
          <w:sz w:val="22"/>
          <w:szCs w:val="22"/>
        </w:rPr>
      </w:pPr>
      <w:r w:rsidRPr="000D4879">
        <w:rPr>
          <w:sz w:val="22"/>
          <w:szCs w:val="22"/>
        </w:rPr>
        <w:t xml:space="preserve">Las apelaciones de tránsito y contravenciones se distribuyen entre </w:t>
      </w:r>
      <w:r>
        <w:rPr>
          <w:sz w:val="22"/>
          <w:szCs w:val="22"/>
        </w:rPr>
        <w:t>todas las</w:t>
      </w:r>
      <w:r w:rsidRPr="000D4879">
        <w:rPr>
          <w:sz w:val="22"/>
          <w:szCs w:val="22"/>
        </w:rPr>
        <w:t xml:space="preserve"> personas juzgadoras.</w:t>
      </w:r>
    </w:p>
    <w:p w14:paraId="72FA05FA" w14:textId="77777777" w:rsidR="00FA73D5" w:rsidRPr="000D4879" w:rsidRDefault="00FA73D5">
      <w:pPr>
        <w:pStyle w:val="Prrafodelista"/>
        <w:numPr>
          <w:ilvl w:val="0"/>
          <w:numId w:val="16"/>
        </w:numPr>
        <w:spacing w:line="276" w:lineRule="auto"/>
        <w:rPr>
          <w:sz w:val="22"/>
          <w:szCs w:val="22"/>
        </w:rPr>
      </w:pPr>
      <w:r w:rsidRPr="000D4879">
        <w:rPr>
          <w:sz w:val="22"/>
          <w:szCs w:val="22"/>
        </w:rPr>
        <w:t>Para la persona juzgadora que tiene a cargo la coordinación se le distribuye asuntos con una disminución del 25%</w:t>
      </w:r>
      <w:r>
        <w:rPr>
          <w:sz w:val="22"/>
          <w:szCs w:val="22"/>
        </w:rPr>
        <w:t xml:space="preserve">, en cumplimiento con la </w:t>
      </w:r>
      <w:r w:rsidRPr="00BF0018">
        <w:rPr>
          <w:sz w:val="22"/>
          <w:szCs w:val="22"/>
        </w:rPr>
        <w:t xml:space="preserve">circular </w:t>
      </w:r>
      <w:r>
        <w:rPr>
          <w:sz w:val="22"/>
          <w:szCs w:val="22"/>
        </w:rPr>
        <w:t>3</w:t>
      </w:r>
      <w:r w:rsidRPr="00BF0018">
        <w:rPr>
          <w:sz w:val="22"/>
          <w:szCs w:val="22"/>
        </w:rPr>
        <w:t>3-20</w:t>
      </w:r>
      <w:r>
        <w:rPr>
          <w:sz w:val="22"/>
          <w:szCs w:val="22"/>
        </w:rPr>
        <w:t>13</w:t>
      </w:r>
      <w:r w:rsidRPr="000D4879">
        <w:rPr>
          <w:sz w:val="22"/>
          <w:szCs w:val="22"/>
        </w:rPr>
        <w:t xml:space="preserve">. </w:t>
      </w:r>
    </w:p>
    <w:p w14:paraId="7CC43909" w14:textId="76451182" w:rsidR="00FA73D5" w:rsidRDefault="00FA73D5" w:rsidP="00FA73D5">
      <w:pPr>
        <w:ind w:left="0"/>
      </w:pPr>
    </w:p>
    <w:p w14:paraId="587A91AC" w14:textId="0FA62909" w:rsidR="004A46E1" w:rsidRPr="00564DC6" w:rsidRDefault="004A46E1" w:rsidP="004A46E1">
      <w:pPr>
        <w:pStyle w:val="Prrafodelista"/>
        <w:spacing w:before="0" w:after="240" w:line="276" w:lineRule="auto"/>
        <w:ind w:left="576"/>
        <w:rPr>
          <w:sz w:val="22"/>
          <w:szCs w:val="22"/>
        </w:rPr>
      </w:pPr>
      <w:r>
        <w:rPr>
          <w:sz w:val="22"/>
          <w:szCs w:val="22"/>
        </w:rPr>
        <w:lastRenderedPageBreak/>
        <w:t>L</w:t>
      </w:r>
      <w:r w:rsidRPr="00564DC6">
        <w:rPr>
          <w:sz w:val="22"/>
          <w:szCs w:val="22"/>
        </w:rPr>
        <w:t>a limitación de este escenario consiste en el espacio físico para la realización de audiencias preliminares y vistas, debido a que las salas están asignadas a las oficinas, distinto a como lo manejan en otros circuitos donde la distribución la realiza la Administración Regional</w:t>
      </w:r>
      <w:r>
        <w:rPr>
          <w:sz w:val="22"/>
          <w:szCs w:val="22"/>
        </w:rPr>
        <w:t>. Con la organización actual tienen</w:t>
      </w:r>
      <w:r w:rsidRPr="00564DC6">
        <w:rPr>
          <w:sz w:val="22"/>
          <w:szCs w:val="22"/>
        </w:rPr>
        <w:t xml:space="preserve"> asignadas al Juzgado dos salas, en las cuales se puede organizar al menos tres audiencias preliminares diarias de forma simultánea para los tres jueces en intermedia y un espacio </w:t>
      </w:r>
      <w:r>
        <w:rPr>
          <w:sz w:val="22"/>
          <w:szCs w:val="22"/>
        </w:rPr>
        <w:t xml:space="preserve">para la </w:t>
      </w:r>
      <w:r w:rsidRPr="00564DC6">
        <w:rPr>
          <w:sz w:val="22"/>
          <w:szCs w:val="22"/>
        </w:rPr>
        <w:t>persona juzgadora para atender</w:t>
      </w:r>
      <w:r>
        <w:rPr>
          <w:sz w:val="22"/>
          <w:szCs w:val="22"/>
        </w:rPr>
        <w:t xml:space="preserve"> la etapa</w:t>
      </w:r>
      <w:r w:rsidRPr="00564DC6">
        <w:rPr>
          <w:sz w:val="22"/>
          <w:szCs w:val="22"/>
        </w:rPr>
        <w:t xml:space="preserve"> preparatoria, considerando de que las audiencias sean máximo de una hora,</w:t>
      </w:r>
      <w:r>
        <w:rPr>
          <w:sz w:val="22"/>
          <w:szCs w:val="22"/>
        </w:rPr>
        <w:t xml:space="preserve"> no obstante, se debe recordar que en ocasiones se tienen audiencias complejas que requieren de más tiempo, </w:t>
      </w:r>
      <w:r w:rsidRPr="00564DC6">
        <w:rPr>
          <w:sz w:val="22"/>
          <w:szCs w:val="22"/>
        </w:rPr>
        <w:t>además se debe considerar las audiencias se programan con coordinación de agenda de Fiscales y Defensores.</w:t>
      </w:r>
    </w:p>
    <w:p w14:paraId="713355F0" w14:textId="057143E3" w:rsidR="004A46E1" w:rsidRDefault="004A46E1" w:rsidP="004A46E1">
      <w:pPr>
        <w:pStyle w:val="Prrafodelista"/>
        <w:spacing w:before="0" w:after="240" w:line="276" w:lineRule="auto"/>
        <w:ind w:left="576"/>
        <w:rPr>
          <w:sz w:val="22"/>
          <w:szCs w:val="22"/>
        </w:rPr>
      </w:pPr>
      <w:r w:rsidRPr="00576CF8">
        <w:rPr>
          <w:sz w:val="22"/>
          <w:szCs w:val="22"/>
        </w:rPr>
        <w:t>El escenario ideal es que el Tercer Circuito Judicial, Desamparados tenga el espacio idóneo para atender las necesidades y cargas de trabajo de los despachos penales. Ahora bien, mientras se soluciona el espacio físico, la Administración Regional determina en el oficio 42-ADM-AAJ-2023 que el Juzgado Penal puede coordinar con el Juzgado Civil para hacer uso de las salas con audiencias que no presenten persona detenida, lo cual puede ser una medida de contingencia para atender la agenda y disminuir los tiempos del usuario</w:t>
      </w:r>
      <w:r w:rsidR="003A2632" w:rsidRPr="00182C5F">
        <w:rPr>
          <w:sz w:val="22"/>
          <w:szCs w:val="22"/>
        </w:rPr>
        <w:t xml:space="preserve">, esta </w:t>
      </w:r>
      <w:r w:rsidR="0009316B" w:rsidRPr="00182C5F">
        <w:rPr>
          <w:sz w:val="22"/>
          <w:szCs w:val="22"/>
        </w:rPr>
        <w:t xml:space="preserve">Dirección considera que en el caso de </w:t>
      </w:r>
      <w:r w:rsidR="00DC0BD4" w:rsidRPr="00182C5F">
        <w:rPr>
          <w:sz w:val="22"/>
          <w:szCs w:val="22"/>
        </w:rPr>
        <w:t xml:space="preserve">que esta solución se implemente, debe hacerse la observación </w:t>
      </w:r>
      <w:r w:rsidR="0074755D" w:rsidRPr="00182C5F">
        <w:rPr>
          <w:sz w:val="22"/>
          <w:szCs w:val="22"/>
        </w:rPr>
        <w:t xml:space="preserve">que el traslado del personal y expedientes debe hacerse con </w:t>
      </w:r>
      <w:r w:rsidR="00576CF8" w:rsidRPr="00182C5F">
        <w:rPr>
          <w:sz w:val="22"/>
          <w:szCs w:val="22"/>
        </w:rPr>
        <w:t>custodia oficial de la institución.</w:t>
      </w:r>
    </w:p>
    <w:p w14:paraId="4136B5B6" w14:textId="77777777" w:rsidR="00387182" w:rsidRPr="00387182" w:rsidRDefault="00387182" w:rsidP="00182C5F">
      <w:pPr>
        <w:pStyle w:val="Prrafodelista"/>
        <w:spacing w:before="0" w:line="276" w:lineRule="auto"/>
        <w:ind w:left="576"/>
        <w:rPr>
          <w:sz w:val="22"/>
          <w:szCs w:val="22"/>
        </w:rPr>
      </w:pPr>
      <w:r w:rsidRPr="00387182">
        <w:rPr>
          <w:sz w:val="22"/>
          <w:szCs w:val="22"/>
        </w:rPr>
        <w:t>Mediante el rol sugerido por la Dirección de Planificación habría que señalar al menos 9 audiencias preliminares diarias, lo cual se considera teóricamente es factible, sabiendo que existirán excepciones las cuales se pueden justificar en la minuta de reunión del equipo de mejora, además de que la efectividad promedio de un juzgado penal está por debajo de un 80%, esta sería una programación teórica:</w:t>
      </w:r>
    </w:p>
    <w:p w14:paraId="6AE5EFCA" w14:textId="03B778D7" w:rsidR="00387182" w:rsidRPr="00387182" w:rsidRDefault="00387182" w:rsidP="00182C5F">
      <w:pPr>
        <w:pStyle w:val="Prrafodelista"/>
        <w:numPr>
          <w:ilvl w:val="3"/>
          <w:numId w:val="29"/>
        </w:numPr>
        <w:spacing w:before="0" w:line="276" w:lineRule="auto"/>
        <w:rPr>
          <w:sz w:val="22"/>
          <w:szCs w:val="22"/>
        </w:rPr>
      </w:pPr>
      <w:r w:rsidRPr="00387182">
        <w:rPr>
          <w:sz w:val="22"/>
          <w:szCs w:val="22"/>
        </w:rPr>
        <w:t>Dos audiencias preliminares a las 8:00 am</w:t>
      </w:r>
    </w:p>
    <w:p w14:paraId="122D0F13" w14:textId="32130E30" w:rsidR="00387182" w:rsidRPr="00387182" w:rsidRDefault="00387182" w:rsidP="00182C5F">
      <w:pPr>
        <w:pStyle w:val="Prrafodelista"/>
        <w:numPr>
          <w:ilvl w:val="3"/>
          <w:numId w:val="29"/>
        </w:numPr>
        <w:spacing w:before="0" w:line="276" w:lineRule="auto"/>
        <w:rPr>
          <w:sz w:val="22"/>
          <w:szCs w:val="22"/>
        </w:rPr>
      </w:pPr>
      <w:r w:rsidRPr="00387182">
        <w:rPr>
          <w:sz w:val="22"/>
          <w:szCs w:val="22"/>
        </w:rPr>
        <w:t>Dos audiencias preliminares a las 9:30 am</w:t>
      </w:r>
    </w:p>
    <w:p w14:paraId="65A7F496" w14:textId="20141045" w:rsidR="00387182" w:rsidRPr="00387182" w:rsidRDefault="00387182" w:rsidP="00182C5F">
      <w:pPr>
        <w:pStyle w:val="Prrafodelista"/>
        <w:numPr>
          <w:ilvl w:val="3"/>
          <w:numId w:val="29"/>
        </w:numPr>
        <w:spacing w:before="0" w:line="276" w:lineRule="auto"/>
        <w:rPr>
          <w:sz w:val="22"/>
          <w:szCs w:val="22"/>
        </w:rPr>
      </w:pPr>
      <w:r w:rsidRPr="00387182">
        <w:rPr>
          <w:sz w:val="22"/>
          <w:szCs w:val="22"/>
        </w:rPr>
        <w:t>Dos audiencias preliminares a las 11:00 am</w:t>
      </w:r>
    </w:p>
    <w:p w14:paraId="775F1088" w14:textId="3CC0EFD3" w:rsidR="00387182" w:rsidRPr="00387182" w:rsidRDefault="00387182" w:rsidP="00182C5F">
      <w:pPr>
        <w:pStyle w:val="Prrafodelista"/>
        <w:numPr>
          <w:ilvl w:val="3"/>
          <w:numId w:val="29"/>
        </w:numPr>
        <w:spacing w:before="0" w:line="276" w:lineRule="auto"/>
        <w:rPr>
          <w:sz w:val="22"/>
          <w:szCs w:val="22"/>
        </w:rPr>
      </w:pPr>
      <w:r w:rsidRPr="00387182">
        <w:rPr>
          <w:sz w:val="22"/>
          <w:szCs w:val="22"/>
        </w:rPr>
        <w:t>Dos audiencias preliminares a las 1:30 pm</w:t>
      </w:r>
    </w:p>
    <w:p w14:paraId="52BD96BF" w14:textId="1A46F813" w:rsidR="00072BDA" w:rsidRPr="008D049A" w:rsidRDefault="00387182" w:rsidP="00182C5F">
      <w:pPr>
        <w:pStyle w:val="Prrafodelista"/>
        <w:numPr>
          <w:ilvl w:val="3"/>
          <w:numId w:val="29"/>
        </w:numPr>
        <w:spacing w:before="0" w:after="240" w:line="276" w:lineRule="auto"/>
      </w:pPr>
      <w:r w:rsidRPr="00387182">
        <w:rPr>
          <w:sz w:val="22"/>
          <w:szCs w:val="22"/>
        </w:rPr>
        <w:t>Una audiencia preliminar a las 3:00 pm.</w:t>
      </w:r>
    </w:p>
    <w:p w14:paraId="794242E9" w14:textId="28C0F70A" w:rsidR="00072BDA" w:rsidRDefault="00387182" w:rsidP="00387182">
      <w:pPr>
        <w:pStyle w:val="Prrafodelista"/>
        <w:spacing w:before="0" w:line="276" w:lineRule="auto"/>
        <w:ind w:left="576"/>
        <w:rPr>
          <w:sz w:val="22"/>
          <w:szCs w:val="22"/>
        </w:rPr>
      </w:pPr>
      <w:r w:rsidRPr="00182C5F">
        <w:rPr>
          <w:sz w:val="22"/>
          <w:szCs w:val="22"/>
        </w:rPr>
        <w:t>De esta forma habría espacios para las vistas y el Tribunal Penal posiblemente estará realizando tres juicios simultáneos y la efectividad promedio está por debajo de un 70%.</w:t>
      </w:r>
    </w:p>
    <w:p w14:paraId="687199BD" w14:textId="77777777" w:rsidR="00387182" w:rsidRPr="008D049A" w:rsidRDefault="00387182" w:rsidP="00182C5F">
      <w:pPr>
        <w:pStyle w:val="Prrafodelista"/>
        <w:spacing w:before="0" w:line="276" w:lineRule="auto"/>
        <w:ind w:left="576"/>
      </w:pP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FA73D5" w14:paraId="4B7858E0" w14:textId="77777777" w:rsidTr="00193DFE">
        <w:trPr>
          <w:trHeight w:val="70"/>
        </w:trPr>
        <w:tc>
          <w:tcPr>
            <w:tcW w:w="2671" w:type="dxa"/>
            <w:tcBorders>
              <w:top w:val="single" w:sz="4" w:space="0" w:color="auto"/>
              <w:left w:val="double" w:sz="4" w:space="0" w:color="2F5496"/>
              <w:bottom w:val="double" w:sz="4" w:space="0" w:color="2F5496"/>
              <w:right w:val="double" w:sz="6" w:space="0" w:color="305496"/>
            </w:tcBorders>
            <w:shd w:val="clear" w:color="auto" w:fill="1F4E79" w:themeFill="accent5" w:themeFillShade="80"/>
            <w:vAlign w:val="center"/>
          </w:tcPr>
          <w:p w14:paraId="15CE2411" w14:textId="77777777" w:rsidR="00FA73D5" w:rsidRPr="002B374E" w:rsidRDefault="00FA73D5" w:rsidP="00193DF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lastRenderedPageBreak/>
              <w:t>Propuesta</w:t>
            </w:r>
          </w:p>
        </w:tc>
        <w:tc>
          <w:tcPr>
            <w:tcW w:w="3440"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204A4C50" w14:textId="77777777" w:rsidR="00FA73D5" w:rsidRPr="002B374E" w:rsidRDefault="00FA73D5" w:rsidP="00193DF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5D5E4C03" w14:textId="77777777" w:rsidR="00FA73D5" w:rsidRPr="002B374E" w:rsidRDefault="00FA73D5" w:rsidP="00193DF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0596FCB7" w14:textId="77777777" w:rsidR="00FA73D5" w:rsidRPr="002B374E" w:rsidRDefault="00FA73D5" w:rsidP="00193DFE">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single" w:sz="4" w:space="0" w:color="auto"/>
              <w:left w:val="nil"/>
              <w:bottom w:val="double" w:sz="4" w:space="0" w:color="2F5496"/>
              <w:right w:val="double" w:sz="6" w:space="0" w:color="305496"/>
            </w:tcBorders>
            <w:shd w:val="clear" w:color="auto" w:fill="1F4E79" w:themeFill="accent5" w:themeFillShade="80"/>
            <w:vAlign w:val="center"/>
          </w:tcPr>
          <w:p w14:paraId="0C69A1FF" w14:textId="77777777" w:rsidR="00FA73D5" w:rsidRPr="002B374E" w:rsidRDefault="00FA73D5" w:rsidP="00193DFE">
            <w:pPr>
              <w:tabs>
                <w:tab w:val="left" w:pos="3146"/>
              </w:tabs>
              <w:spacing w:before="0" w:line="240" w:lineRule="atLeast"/>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FA73D5" w14:paraId="3C87D92F" w14:textId="77777777" w:rsidTr="00193DFE">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62F66DC7" w14:textId="4507CDA0" w:rsidR="00FA73D5" w:rsidRDefault="00FA73D5" w:rsidP="00193DFE">
            <w:pPr>
              <w:spacing w:after="0" w:line="240" w:lineRule="auto"/>
              <w:ind w:left="0"/>
              <w:rPr>
                <w:rFonts w:eastAsia="Times New Roman" w:cs="Arial"/>
                <w:sz w:val="16"/>
                <w:szCs w:val="16"/>
                <w:lang w:eastAsia="es-CR"/>
              </w:rPr>
            </w:pPr>
            <w:r w:rsidRPr="00BF0018">
              <w:rPr>
                <w:rFonts w:eastAsia="Times New Roman" w:cs="Arial"/>
                <w:sz w:val="16"/>
                <w:szCs w:val="16"/>
                <w:lang w:eastAsia="es-CR"/>
              </w:rPr>
              <w:t>7.</w:t>
            </w:r>
            <w:r>
              <w:rPr>
                <w:rFonts w:eastAsia="Times New Roman" w:cs="Arial"/>
                <w:sz w:val="16"/>
                <w:szCs w:val="16"/>
                <w:lang w:eastAsia="es-CR"/>
              </w:rPr>
              <w:t>3</w:t>
            </w:r>
            <w:r w:rsidRPr="00BF0018">
              <w:rPr>
                <w:rFonts w:eastAsia="Times New Roman" w:cs="Arial"/>
                <w:sz w:val="16"/>
                <w:szCs w:val="16"/>
                <w:lang w:eastAsia="es-CR"/>
              </w:rPr>
              <w:t xml:space="preserve"> </w:t>
            </w:r>
            <w:r>
              <w:rPr>
                <w:rFonts w:eastAsia="Times New Roman" w:cs="Arial"/>
                <w:sz w:val="16"/>
                <w:szCs w:val="16"/>
                <w:lang w:eastAsia="es-CR"/>
              </w:rPr>
              <w:t xml:space="preserve">Plan de contingencia durante la remodelación del </w:t>
            </w:r>
            <w:r w:rsidR="00531FB8">
              <w:rPr>
                <w:rFonts w:eastAsia="Times New Roman" w:cs="Arial"/>
                <w:sz w:val="16"/>
                <w:szCs w:val="16"/>
                <w:lang w:eastAsia="es-CR"/>
              </w:rPr>
              <w:t>edifico:</w:t>
            </w:r>
            <w:r>
              <w:rPr>
                <w:rFonts w:eastAsia="Times New Roman" w:cs="Arial"/>
                <w:sz w:val="16"/>
                <w:szCs w:val="16"/>
                <w:lang w:eastAsia="es-CR"/>
              </w:rPr>
              <w:t xml:space="preserve"> </w:t>
            </w:r>
            <w:r w:rsidRPr="00BF0018">
              <w:rPr>
                <w:rFonts w:eastAsia="Times New Roman" w:cs="Arial"/>
                <w:sz w:val="16"/>
                <w:szCs w:val="16"/>
                <w:lang w:eastAsia="es-CR"/>
              </w:rPr>
              <w:t>Modificación de roles de trabajo con la estructura actual</w:t>
            </w:r>
            <w:r>
              <w:rPr>
                <w:rFonts w:eastAsia="Times New Roman" w:cs="Arial"/>
                <w:sz w:val="16"/>
                <w:szCs w:val="16"/>
                <w:lang w:eastAsia="es-CR"/>
              </w:rPr>
              <w:t>.</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465960A4" w14:textId="52B63D9C" w:rsidR="00FA73D5" w:rsidRDefault="00785CB6" w:rsidP="00193DFE">
            <w:pPr>
              <w:spacing w:after="0" w:line="240" w:lineRule="auto"/>
              <w:ind w:left="0"/>
              <w:rPr>
                <w:rFonts w:eastAsia="Times New Roman" w:cs="Arial"/>
                <w:sz w:val="16"/>
                <w:szCs w:val="16"/>
                <w:lang w:eastAsia="es-CR"/>
              </w:rPr>
            </w:pPr>
            <w:r>
              <w:rPr>
                <w:rFonts w:eastAsia="Times New Roman" w:cs="Arial"/>
                <w:sz w:val="16"/>
                <w:szCs w:val="16"/>
                <w:lang w:eastAsia="es-CR"/>
              </w:rPr>
              <w:t>Actualmente el plazo de espera de realizar la audiencia preliminar se encuentre aproximadamente a ocho meses.</w:t>
            </w:r>
          </w:p>
          <w:p w14:paraId="34666828" w14:textId="5550137E" w:rsidR="00785CB6" w:rsidRDefault="00785CB6" w:rsidP="00193DFE">
            <w:pPr>
              <w:spacing w:after="0" w:line="240" w:lineRule="auto"/>
              <w:ind w:left="0"/>
              <w:rPr>
                <w:rFonts w:eastAsia="Times New Roman" w:cs="Arial"/>
                <w:sz w:val="16"/>
                <w:szCs w:val="16"/>
                <w:lang w:eastAsia="es-CR"/>
              </w:rPr>
            </w:pPr>
            <w:r>
              <w:rPr>
                <w:rFonts w:eastAsia="Times New Roman" w:cs="Arial"/>
                <w:sz w:val="16"/>
                <w:szCs w:val="16"/>
                <w:lang w:eastAsia="es-CR"/>
              </w:rPr>
              <w:t>Con la dinámica de trabajo durante el proceso de ampliación del edificio, continua solamente una persona juzgadora de forma diaria atendiendo las audiencias preliminares.</w:t>
            </w:r>
          </w:p>
          <w:p w14:paraId="6DDD5043" w14:textId="77777777" w:rsidR="00FA73D5" w:rsidRDefault="00FA73D5" w:rsidP="00193DFE">
            <w:pPr>
              <w:spacing w:after="0" w:line="240" w:lineRule="auto"/>
              <w:ind w:left="0"/>
              <w:rPr>
                <w:rFonts w:eastAsia="Times New Roman" w:cs="Arial"/>
                <w:sz w:val="16"/>
                <w:szCs w:val="16"/>
                <w:lang w:eastAsia="es-CR"/>
              </w:rPr>
            </w:pP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5E5D0EA1" w14:textId="77777777" w:rsidR="00FA73D5" w:rsidRDefault="00FA73D5" w:rsidP="00193DFE">
            <w:pPr>
              <w:spacing w:after="0" w:line="240" w:lineRule="auto"/>
              <w:ind w:left="0"/>
              <w:rPr>
                <w:rFonts w:eastAsia="Times New Roman" w:cs="Arial"/>
                <w:sz w:val="16"/>
                <w:szCs w:val="16"/>
                <w:lang w:eastAsia="es-CR"/>
              </w:rPr>
            </w:pPr>
            <w:r>
              <w:rPr>
                <w:rFonts w:eastAsia="Times New Roman" w:cs="Arial"/>
                <w:sz w:val="16"/>
                <w:szCs w:val="16"/>
                <w:lang w:eastAsia="es-CR"/>
              </w:rPr>
              <w:t>En el siguiente apartado se detalla la información:</w:t>
            </w: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33070CBB" w14:textId="77777777" w:rsidR="00FA73D5" w:rsidRDefault="00FA73D5" w:rsidP="00193DFE">
            <w:pPr>
              <w:spacing w:after="0" w:line="240" w:lineRule="auto"/>
              <w:ind w:left="0"/>
              <w:rPr>
                <w:rFonts w:eastAsia="Times New Roman" w:cs="Arial"/>
                <w:sz w:val="16"/>
                <w:szCs w:val="16"/>
                <w:lang w:eastAsia="es-CR"/>
              </w:rPr>
            </w:pPr>
            <w:r>
              <w:rPr>
                <w:rFonts w:eastAsia="Times New Roman" w:cs="Arial"/>
                <w:sz w:val="16"/>
                <w:szCs w:val="16"/>
                <w:lang w:eastAsia="es-CR"/>
              </w:rPr>
              <w:t>Implementación del modelo de tramitación</w:t>
            </w:r>
          </w:p>
          <w:p w14:paraId="30803E65" w14:textId="77777777" w:rsidR="00FA73D5" w:rsidRDefault="00FA73D5" w:rsidP="00193DFE">
            <w:pPr>
              <w:spacing w:after="0" w:line="240" w:lineRule="auto"/>
              <w:ind w:left="0"/>
              <w:rPr>
                <w:rFonts w:eastAsia="Times New Roman" w:cs="Arial"/>
                <w:sz w:val="16"/>
                <w:szCs w:val="16"/>
                <w:lang w:eastAsia="es-CR"/>
              </w:rPr>
            </w:pPr>
            <w:r>
              <w:rPr>
                <w:rFonts w:eastAsia="Times New Roman" w:cs="Arial"/>
                <w:sz w:val="16"/>
                <w:szCs w:val="16"/>
                <w:lang w:eastAsia="es-CR"/>
              </w:rPr>
              <w:t>Estandarizar procesos</w:t>
            </w:r>
          </w:p>
          <w:p w14:paraId="42E68813" w14:textId="77777777" w:rsidR="00FA73D5" w:rsidRDefault="00FA73D5" w:rsidP="00193DFE">
            <w:pPr>
              <w:spacing w:after="0" w:line="240" w:lineRule="auto"/>
              <w:ind w:left="0"/>
              <w:rPr>
                <w:rFonts w:eastAsia="Times New Roman" w:cs="Arial"/>
                <w:sz w:val="16"/>
                <w:szCs w:val="16"/>
                <w:lang w:eastAsia="es-CR"/>
              </w:rPr>
            </w:pPr>
            <w:r>
              <w:rPr>
                <w:rFonts w:eastAsia="Times New Roman" w:cs="Arial"/>
                <w:sz w:val="16"/>
                <w:szCs w:val="16"/>
                <w:lang w:eastAsia="es-CR"/>
              </w:rPr>
              <w:t>Reducción de tiempos y plazos.</w:t>
            </w:r>
          </w:p>
          <w:p w14:paraId="20FF2383" w14:textId="77777777" w:rsidR="00FA73D5" w:rsidRDefault="00FA73D5" w:rsidP="00193DFE">
            <w:pPr>
              <w:spacing w:after="0" w:line="240" w:lineRule="auto"/>
              <w:ind w:left="0"/>
              <w:rPr>
                <w:rFonts w:eastAsia="Times New Roman" w:cs="Arial"/>
                <w:sz w:val="16"/>
                <w:szCs w:val="16"/>
                <w:lang w:eastAsia="es-CR"/>
              </w:rPr>
            </w:pPr>
            <w:r>
              <w:rPr>
                <w:rFonts w:eastAsia="Times New Roman" w:cs="Arial"/>
                <w:sz w:val="16"/>
                <w:szCs w:val="16"/>
                <w:lang w:eastAsia="es-CR"/>
              </w:rPr>
              <w:t>Equilibrio de cargas de trabajo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77020D90" w14:textId="77777777" w:rsidR="00FA73D5" w:rsidRDefault="00FA73D5" w:rsidP="00193DFE">
            <w:pPr>
              <w:tabs>
                <w:tab w:val="left" w:pos="3146"/>
              </w:tabs>
              <w:spacing w:line="240" w:lineRule="atLeast"/>
              <w:ind w:left="0"/>
              <w:rPr>
                <w:rFonts w:eastAsia="Times New Roman" w:cs="Arial"/>
                <w:sz w:val="16"/>
                <w:szCs w:val="16"/>
                <w:lang w:eastAsia="es-CR"/>
              </w:rPr>
            </w:pPr>
            <w:r w:rsidRPr="003607F2">
              <w:rPr>
                <w:rFonts w:eastAsia="Times New Roman" w:cs="Arial"/>
                <w:sz w:val="16"/>
                <w:szCs w:val="16"/>
                <w:lang w:eastAsia="es-CR"/>
              </w:rPr>
              <w:t>Consejo Superior</w:t>
            </w:r>
          </w:p>
          <w:p w14:paraId="24CF3743" w14:textId="77777777" w:rsidR="00FA73D5" w:rsidRDefault="00FA73D5" w:rsidP="00193DFE">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bl>
    <w:p w14:paraId="6ECBA6E2" w14:textId="77777777" w:rsidR="00FA73D5" w:rsidRDefault="00FA73D5" w:rsidP="00FA73D5">
      <w:pPr>
        <w:ind w:left="0"/>
      </w:pPr>
    </w:p>
    <w:p w14:paraId="5A9742EF" w14:textId="65461BAD" w:rsidR="00785CB6" w:rsidRDefault="00785CB6" w:rsidP="00785CB6">
      <w:pPr>
        <w:pStyle w:val="Ttulo1"/>
        <w:numPr>
          <w:ilvl w:val="0"/>
          <w:numId w:val="0"/>
        </w:numPr>
        <w:ind w:left="432" w:hanging="432"/>
      </w:pPr>
      <w:r>
        <w:t xml:space="preserve">7. 3 </w:t>
      </w:r>
      <w:r w:rsidRPr="00F31E45">
        <w:t xml:space="preserve">Escenario </w:t>
      </w:r>
      <w:r>
        <w:t>actual</w:t>
      </w:r>
      <w:r w:rsidRPr="00F31E45">
        <w:t>: modificación de roles de trabajo</w:t>
      </w:r>
      <w:r>
        <w:t xml:space="preserve"> durante la </w:t>
      </w:r>
      <w:r w:rsidR="003607F2">
        <w:t xml:space="preserve">remodelación </w:t>
      </w:r>
      <w:r>
        <w:t>del edificio.</w:t>
      </w:r>
    </w:p>
    <w:p w14:paraId="3985F020" w14:textId="77777777" w:rsidR="00FA73D5" w:rsidRDefault="00FA73D5" w:rsidP="00FA73D5">
      <w:pPr>
        <w:suppressAutoHyphens/>
        <w:rPr>
          <w:lang w:eastAsia="zh-CN"/>
        </w:rPr>
      </w:pPr>
    </w:p>
    <w:p w14:paraId="2C2A526F" w14:textId="10C486C6" w:rsidR="00785CB6" w:rsidRDefault="003A78F6" w:rsidP="00785CB6">
      <w:r w:rsidRPr="003A78F6">
        <w:rPr>
          <w:lang w:eastAsia="zh-CN"/>
        </w:rPr>
        <w:t>En marzo 2022, se iniciaron obras de remodelación en el edificio</w:t>
      </w:r>
      <w:r w:rsidR="00A13A9E">
        <w:rPr>
          <w:lang w:eastAsia="zh-CN"/>
        </w:rPr>
        <w:t xml:space="preserve"> en el cual está ubicado </w:t>
      </w:r>
      <w:r w:rsidRPr="003A78F6">
        <w:rPr>
          <w:lang w:eastAsia="zh-CN"/>
        </w:rPr>
        <w:t>Juzgado</w:t>
      </w:r>
      <w:r w:rsidR="00A13A9E">
        <w:rPr>
          <w:lang w:eastAsia="zh-CN"/>
        </w:rPr>
        <w:t>, razón por la cual, el Juzgado solicitó</w:t>
      </w:r>
      <w:r w:rsidRPr="003A78F6">
        <w:rPr>
          <w:lang w:eastAsia="zh-CN"/>
        </w:rPr>
        <w:t xml:space="preserve"> una modificación en la dinámica de trabajo,</w:t>
      </w:r>
      <w:r w:rsidR="00A13A9E">
        <w:rPr>
          <w:lang w:eastAsia="zh-CN"/>
        </w:rPr>
        <w:t xml:space="preserve"> esta fue</w:t>
      </w:r>
      <w:r w:rsidRPr="003A78F6">
        <w:rPr>
          <w:lang w:eastAsia="zh-CN"/>
        </w:rPr>
        <w:t xml:space="preserve"> aprobada por el Consejo Superior en sesión 11-2022 celebrada el 08 de febrero del 2022, articulo XVIII</w:t>
      </w:r>
      <w:r w:rsidR="00A13A9E">
        <w:rPr>
          <w:lang w:eastAsia="zh-CN"/>
        </w:rPr>
        <w:t xml:space="preserve">, </w:t>
      </w:r>
      <w:r>
        <w:t>la cual consiste en</w:t>
      </w:r>
      <w:r w:rsidR="00785CB6">
        <w:t xml:space="preserve"> l</w:t>
      </w:r>
      <w:r>
        <w:t>o</w:t>
      </w:r>
      <w:r w:rsidR="00785CB6">
        <w:t xml:space="preserve"> siguiente:</w:t>
      </w:r>
    </w:p>
    <w:p w14:paraId="6EA9300F" w14:textId="77777777" w:rsidR="00785CB6" w:rsidRPr="00A20D5F" w:rsidRDefault="00785CB6">
      <w:pPr>
        <w:pStyle w:val="Prrafodelista"/>
        <w:numPr>
          <w:ilvl w:val="0"/>
          <w:numId w:val="17"/>
        </w:numPr>
        <w:spacing w:line="276" w:lineRule="auto"/>
        <w:rPr>
          <w:sz w:val="22"/>
          <w:szCs w:val="22"/>
          <w:lang w:eastAsia="zh-CN"/>
        </w:rPr>
      </w:pPr>
      <w:r>
        <w:rPr>
          <w:sz w:val="22"/>
          <w:szCs w:val="22"/>
          <w:lang w:eastAsia="zh-CN"/>
        </w:rPr>
        <w:t>De forma presencial siempre se encuentran dos</w:t>
      </w:r>
      <w:r w:rsidRPr="00A20D5F">
        <w:rPr>
          <w:sz w:val="22"/>
          <w:szCs w:val="22"/>
          <w:lang w:eastAsia="zh-CN"/>
        </w:rPr>
        <w:t xml:space="preserve"> personas juzgadoras </w:t>
      </w:r>
      <w:r>
        <w:rPr>
          <w:sz w:val="22"/>
          <w:szCs w:val="22"/>
          <w:lang w:eastAsia="zh-CN"/>
        </w:rPr>
        <w:t>y las otras dos personas juzgadoras en teletrabajo, con una rotación cada dos días.</w:t>
      </w:r>
    </w:p>
    <w:p w14:paraId="6BA59114" w14:textId="77777777" w:rsidR="00785CB6" w:rsidRPr="00A20D5F" w:rsidRDefault="00785CB6">
      <w:pPr>
        <w:pStyle w:val="Prrafodelista"/>
        <w:numPr>
          <w:ilvl w:val="0"/>
          <w:numId w:val="17"/>
        </w:numPr>
        <w:spacing w:line="276" w:lineRule="auto"/>
        <w:rPr>
          <w:sz w:val="22"/>
          <w:szCs w:val="22"/>
          <w:lang w:eastAsia="zh-CN"/>
        </w:rPr>
      </w:pPr>
      <w:r>
        <w:rPr>
          <w:sz w:val="22"/>
          <w:szCs w:val="22"/>
          <w:lang w:eastAsia="zh-CN"/>
        </w:rPr>
        <w:t xml:space="preserve">Indican que durante el </w:t>
      </w:r>
      <w:r w:rsidRPr="00A20D5F">
        <w:rPr>
          <w:sz w:val="22"/>
          <w:szCs w:val="22"/>
          <w:lang w:eastAsia="zh-CN"/>
        </w:rPr>
        <w:t>teletrabajo atienden las desestimaciones, sobreseimientos y solicitudes de escritorio</w:t>
      </w:r>
      <w:r>
        <w:rPr>
          <w:sz w:val="22"/>
          <w:szCs w:val="22"/>
          <w:lang w:eastAsia="zh-CN"/>
        </w:rPr>
        <w:t>.</w:t>
      </w:r>
    </w:p>
    <w:p w14:paraId="49BBA02E" w14:textId="77777777" w:rsidR="00785CB6" w:rsidRDefault="00785CB6">
      <w:pPr>
        <w:pStyle w:val="Prrafodelista"/>
        <w:numPr>
          <w:ilvl w:val="0"/>
          <w:numId w:val="17"/>
        </w:numPr>
        <w:spacing w:line="276" w:lineRule="auto"/>
        <w:rPr>
          <w:sz w:val="22"/>
          <w:szCs w:val="22"/>
          <w:lang w:eastAsia="zh-CN"/>
        </w:rPr>
      </w:pPr>
      <w:r>
        <w:rPr>
          <w:sz w:val="22"/>
          <w:szCs w:val="22"/>
          <w:lang w:eastAsia="zh-CN"/>
        </w:rPr>
        <w:t>Durante los días presenciales atienden la etapa preparatoria</w:t>
      </w:r>
      <w:r w:rsidRPr="00A20D5F">
        <w:rPr>
          <w:sz w:val="22"/>
          <w:szCs w:val="22"/>
          <w:lang w:eastAsia="zh-CN"/>
        </w:rPr>
        <w:t xml:space="preserve"> de atención inmediata y audiencias preliminares.</w:t>
      </w:r>
    </w:p>
    <w:p w14:paraId="3DFCDE8D" w14:textId="77777777" w:rsidR="00785CB6" w:rsidRPr="00FA73D5" w:rsidRDefault="00785CB6" w:rsidP="00785CB6">
      <w:pPr>
        <w:pStyle w:val="Prrafodelista"/>
        <w:spacing w:line="276" w:lineRule="auto"/>
        <w:ind w:left="1117"/>
        <w:rPr>
          <w:sz w:val="22"/>
          <w:szCs w:val="22"/>
          <w:lang w:eastAsia="zh-CN"/>
        </w:rPr>
      </w:pPr>
    </w:p>
    <w:p w14:paraId="28F298E5" w14:textId="221376E2" w:rsidR="00785CB6" w:rsidRDefault="00785CB6" w:rsidP="00785CB6">
      <w:pPr>
        <w:suppressAutoHyphens/>
        <w:rPr>
          <w:lang w:eastAsia="zh-CN"/>
        </w:rPr>
      </w:pPr>
      <w:r>
        <w:rPr>
          <w:lang w:eastAsia="zh-CN"/>
        </w:rPr>
        <w:t>La dinámica de trabajo afecta el plazo de espera a la persona usuaria, debido a que solo una persona juzgadora de forma diaria realiza audiencias preliminares, y plazo se encuentra aproximadamente a ocho meses. Además, no se trabaja por equipos de trabajo porque se mantiene que una persona juzgadora se trabaje con más de una persona técnica judicial.</w:t>
      </w:r>
      <w:r w:rsidR="0063588C">
        <w:rPr>
          <w:lang w:eastAsia="zh-CN"/>
        </w:rPr>
        <w:t xml:space="preserve"> </w:t>
      </w:r>
    </w:p>
    <w:p w14:paraId="7DE06294" w14:textId="0F1305C4" w:rsidR="00785CB6" w:rsidRDefault="00785CB6" w:rsidP="00785CB6">
      <w:pPr>
        <w:suppressAutoHyphens/>
        <w:rPr>
          <w:lang w:eastAsia="zh-CN"/>
        </w:rPr>
      </w:pPr>
      <w:r>
        <w:rPr>
          <w:lang w:eastAsia="zh-CN"/>
        </w:rPr>
        <w:lastRenderedPageBreak/>
        <w:t xml:space="preserve">Por lo tanto, la propuesta de la Dirección de Planificación es conforme al modelo de tramitación, </w:t>
      </w:r>
      <w:r w:rsidR="00C55E80">
        <w:rPr>
          <w:lang w:eastAsia="zh-CN"/>
        </w:rPr>
        <w:t>la cual se muestra en el siguiente cuadro</w:t>
      </w:r>
      <w:r>
        <w:rPr>
          <w:lang w:eastAsia="zh-CN"/>
        </w:rPr>
        <w:t>:</w:t>
      </w:r>
    </w:p>
    <w:p w14:paraId="2432BC5B" w14:textId="46DA483E" w:rsidR="00785CB6" w:rsidRDefault="00785CB6" w:rsidP="00785CB6">
      <w:pPr>
        <w:spacing w:before="0" w:after="0" w:line="240" w:lineRule="auto"/>
        <w:jc w:val="center"/>
        <w:rPr>
          <w:rFonts w:cs="Book Antiqua"/>
          <w:b/>
        </w:rPr>
      </w:pPr>
      <w:r>
        <w:rPr>
          <w:rFonts w:cs="Book Antiqua"/>
          <w:b/>
        </w:rPr>
        <w:t xml:space="preserve">Cuadro </w:t>
      </w:r>
      <w:r w:rsidR="00A13A9E">
        <w:rPr>
          <w:rFonts w:cs="Book Antiqua"/>
          <w:b/>
        </w:rPr>
        <w:t>5</w:t>
      </w:r>
    </w:p>
    <w:p w14:paraId="36EB2CFD" w14:textId="77777777" w:rsidR="00283B70" w:rsidRDefault="00785CB6" w:rsidP="00785CB6">
      <w:pPr>
        <w:spacing w:before="0" w:after="0" w:line="240" w:lineRule="auto"/>
        <w:jc w:val="center"/>
        <w:rPr>
          <w:rFonts w:cs="Book Antiqua"/>
          <w:b/>
        </w:rPr>
      </w:pPr>
      <w:r>
        <w:rPr>
          <w:rFonts w:cs="Book Antiqua"/>
          <w:b/>
        </w:rPr>
        <w:t xml:space="preserve">Propuesta de rol de trabajo para el Juzgado Penal del Tercer Circuito Judicial </w:t>
      </w:r>
    </w:p>
    <w:p w14:paraId="38657135" w14:textId="4DA0AF3D" w:rsidR="00283B70" w:rsidRDefault="00785CB6" w:rsidP="00283B70">
      <w:pPr>
        <w:spacing w:before="0" w:after="0" w:line="240" w:lineRule="auto"/>
        <w:jc w:val="center"/>
        <w:rPr>
          <w:rFonts w:cs="Book Antiqua"/>
          <w:b/>
        </w:rPr>
      </w:pPr>
      <w:r>
        <w:rPr>
          <w:rFonts w:cs="Book Antiqua"/>
          <w:b/>
        </w:rPr>
        <w:t>de San José</w:t>
      </w:r>
      <w:r w:rsidR="00283B70">
        <w:rPr>
          <w:rFonts w:cs="Book Antiqua"/>
          <w:b/>
        </w:rPr>
        <w:t>, Desamparados</w:t>
      </w:r>
      <w:r>
        <w:rPr>
          <w:rFonts w:cs="Book Antiqua"/>
          <w:b/>
        </w:rPr>
        <w:t xml:space="preserve"> con la estructura actual </w:t>
      </w:r>
    </w:p>
    <w:p w14:paraId="46BEB721" w14:textId="24E32093" w:rsidR="00914279" w:rsidRPr="00785CB6" w:rsidRDefault="00785CB6" w:rsidP="00283B70">
      <w:pPr>
        <w:spacing w:before="0" w:after="0" w:line="240" w:lineRule="auto"/>
        <w:jc w:val="center"/>
        <w:rPr>
          <w:rFonts w:cs="Book Antiqua"/>
          <w:b/>
        </w:rPr>
      </w:pPr>
      <w:r>
        <w:rPr>
          <w:rFonts w:cs="Book Antiqua"/>
          <w:b/>
        </w:rPr>
        <w:t>durante la ampliación del edificio</w:t>
      </w:r>
    </w:p>
    <w:p w14:paraId="6244D33E" w14:textId="763D3D2B" w:rsidR="00F31E45" w:rsidRDefault="00914279" w:rsidP="00785CB6">
      <w:pPr>
        <w:pStyle w:val="Prrafodelista"/>
        <w:suppressAutoHyphens/>
        <w:spacing w:line="276" w:lineRule="auto"/>
        <w:ind w:left="720"/>
        <w:jc w:val="center"/>
        <w:rPr>
          <w:sz w:val="22"/>
          <w:szCs w:val="22"/>
          <w:lang w:val="es-CR" w:eastAsia="zh-CN"/>
        </w:rPr>
      </w:pPr>
      <w:r>
        <w:rPr>
          <w:noProof/>
          <w:sz w:val="22"/>
          <w:szCs w:val="22"/>
          <w:lang w:val="es-CR" w:eastAsia="zh-CN"/>
        </w:rPr>
        <w:drawing>
          <wp:inline distT="0" distB="0" distL="0" distR="0" wp14:anchorId="75FFEBCC" wp14:editId="7BDA81C4">
            <wp:extent cx="3651885" cy="1945005"/>
            <wp:effectExtent l="0" t="0" r="5715" b="0"/>
            <wp:docPr id="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1885" cy="1945005"/>
                    </a:xfrm>
                    <a:prstGeom prst="rect">
                      <a:avLst/>
                    </a:prstGeom>
                    <a:noFill/>
                  </pic:spPr>
                </pic:pic>
              </a:graphicData>
            </a:graphic>
          </wp:inline>
        </w:drawing>
      </w:r>
    </w:p>
    <w:p w14:paraId="2BDB4AEF" w14:textId="77777777" w:rsidR="00785CB6" w:rsidRDefault="00785CB6" w:rsidP="00785CB6">
      <w:pPr>
        <w:ind w:left="3937" w:firstLine="311"/>
      </w:pPr>
      <w:r>
        <w:rPr>
          <w:rFonts w:cs="Book Antiqua"/>
          <w:b/>
          <w:i/>
          <w:sz w:val="20"/>
          <w:szCs w:val="18"/>
        </w:rPr>
        <w:t xml:space="preserve">Fuente: </w:t>
      </w:r>
      <w:r>
        <w:rPr>
          <w:rFonts w:cs="Book Antiqua"/>
          <w:i/>
          <w:sz w:val="20"/>
          <w:szCs w:val="18"/>
        </w:rPr>
        <w:t>Elaboración propia</w:t>
      </w:r>
    </w:p>
    <w:p w14:paraId="26608279" w14:textId="5F7A2C81" w:rsidR="00785CB6" w:rsidRDefault="00785CB6" w:rsidP="00785CB6">
      <w:pPr>
        <w:pStyle w:val="Prrafodelista"/>
        <w:suppressAutoHyphens/>
        <w:spacing w:line="276" w:lineRule="auto"/>
        <w:ind w:left="720"/>
        <w:jc w:val="center"/>
        <w:rPr>
          <w:sz w:val="22"/>
          <w:szCs w:val="22"/>
          <w:lang w:val="es-CR" w:eastAsia="zh-CN"/>
        </w:rPr>
      </w:pPr>
    </w:p>
    <w:p w14:paraId="32B34638" w14:textId="7FD24A75" w:rsidR="00785CB6" w:rsidRPr="000D7AF2" w:rsidRDefault="00823C26" w:rsidP="006E18DD">
      <w:pPr>
        <w:ind w:left="0"/>
      </w:pPr>
      <w:r>
        <w:rPr>
          <w:lang w:eastAsia="zh-CN"/>
        </w:rPr>
        <w:t>La propuesta consiste en que</w:t>
      </w:r>
      <w:r>
        <w:t xml:space="preserve"> e</w:t>
      </w:r>
      <w:r w:rsidR="00785CB6" w:rsidRPr="0063588C">
        <w:t xml:space="preserve">l despacho debe trabajar por equipos de trabajo, es decir, una persona juzgadora con una persona técnica judicial. Por lo tanto, la organización </w:t>
      </w:r>
      <w:r w:rsidR="00751B0C">
        <w:t xml:space="preserve">que </w:t>
      </w:r>
      <w:r w:rsidR="00785CB6" w:rsidRPr="0063588C">
        <w:t xml:space="preserve">corresponde es la siguiente: cuatro personas juzgadoras con cuatro personas técnicas judiciales encargadas del trámite del expediente, un persona coordinadora judicial </w:t>
      </w:r>
      <w:r w:rsidR="00785CB6" w:rsidRPr="006E18DD">
        <w:t xml:space="preserve">que se encarga de las labores propias del puesto, así como de recibir en el sistema de </w:t>
      </w:r>
      <w:proofErr w:type="spellStart"/>
      <w:r w:rsidR="00785CB6" w:rsidRPr="006E18DD">
        <w:t>itineración</w:t>
      </w:r>
      <w:proofErr w:type="spellEnd"/>
      <w:r w:rsidR="003607F2">
        <w:t>, actualizar datos generales</w:t>
      </w:r>
      <w:r w:rsidR="00785CB6" w:rsidRPr="006E18DD">
        <w:t xml:space="preserve"> y manejar el rol de distribución implementado en el presente estudio, y una persona técnica judicial encargada de la manifestación, otra persona técnica judicial encargada de recibir y revisar los expedientes y realizar los traslados de expedientes </w:t>
      </w:r>
      <w:r w:rsidR="008F7C73">
        <w:t xml:space="preserve">o </w:t>
      </w:r>
      <w:r w:rsidR="00785CB6" w:rsidRPr="006E18DD">
        <w:t>cualquier otro apoyo a los demás técnicos judiciales.</w:t>
      </w:r>
      <w:r w:rsidR="0063588C">
        <w:t xml:space="preserve"> </w:t>
      </w:r>
    </w:p>
    <w:p w14:paraId="38830F61" w14:textId="286F8683" w:rsidR="00B029AA" w:rsidRDefault="00B029AA" w:rsidP="00182C5F">
      <w:pPr>
        <w:ind w:left="0"/>
        <w:rPr>
          <w:lang w:eastAsia="zh-CN"/>
        </w:rPr>
      </w:pPr>
      <w:r>
        <w:rPr>
          <w:lang w:eastAsia="zh-CN"/>
        </w:rPr>
        <w:lastRenderedPageBreak/>
        <w:t>Todos</w:t>
      </w:r>
      <w:r w:rsidRPr="00BF0018">
        <w:rPr>
          <w:lang w:eastAsia="zh-CN"/>
        </w:rPr>
        <w:t xml:space="preserve"> los jueces conocerán ambas etapas</w:t>
      </w:r>
      <w:r>
        <w:rPr>
          <w:lang w:eastAsia="zh-CN"/>
        </w:rPr>
        <w:t>,</w:t>
      </w:r>
      <w:r w:rsidRPr="00BF0018">
        <w:rPr>
          <w:lang w:eastAsia="zh-CN"/>
        </w:rPr>
        <w:t xml:space="preserve"> </w:t>
      </w:r>
      <w:r w:rsidR="00785CB6" w:rsidRPr="00BF0018">
        <w:rPr>
          <w:lang w:eastAsia="zh-CN"/>
        </w:rPr>
        <w:t xml:space="preserve">se debe realizar una rotación semanal de todas las personas juzgadoras, por semana una persona juzgadora </w:t>
      </w:r>
      <w:r w:rsidR="00785CB6">
        <w:rPr>
          <w:lang w:eastAsia="zh-CN"/>
        </w:rPr>
        <w:t xml:space="preserve">se encargará de </w:t>
      </w:r>
      <w:r w:rsidR="00785CB6" w:rsidRPr="00BF0018">
        <w:rPr>
          <w:lang w:eastAsia="zh-CN"/>
        </w:rPr>
        <w:t>at</w:t>
      </w:r>
      <w:r w:rsidR="00785CB6">
        <w:rPr>
          <w:lang w:eastAsia="zh-CN"/>
        </w:rPr>
        <w:t>ender</w:t>
      </w:r>
      <w:r w:rsidR="00785CB6" w:rsidRPr="00BF0018">
        <w:rPr>
          <w:lang w:eastAsia="zh-CN"/>
        </w:rPr>
        <w:t xml:space="preserve"> la etapa preparatoria</w:t>
      </w:r>
      <w:r w:rsidR="00785CB6">
        <w:rPr>
          <w:lang w:eastAsia="zh-CN"/>
        </w:rPr>
        <w:t>,</w:t>
      </w:r>
      <w:r w:rsidR="00785CB6" w:rsidRPr="00BF0018">
        <w:rPr>
          <w:lang w:eastAsia="zh-CN"/>
        </w:rPr>
        <w:t xml:space="preserve"> </w:t>
      </w:r>
      <w:r w:rsidR="00785CB6">
        <w:rPr>
          <w:lang w:eastAsia="zh-CN"/>
        </w:rPr>
        <w:t xml:space="preserve">dos </w:t>
      </w:r>
      <w:r w:rsidR="00785CB6" w:rsidRPr="00BF0018">
        <w:rPr>
          <w:lang w:eastAsia="zh-CN"/>
        </w:rPr>
        <w:t>personas juzgadoras</w:t>
      </w:r>
      <w:r w:rsidR="00785CB6">
        <w:rPr>
          <w:lang w:eastAsia="zh-CN"/>
        </w:rPr>
        <w:t xml:space="preserve"> realizando audiencias preliminares y una persona juzgadora atendiendo las Desestimaciones y Sobreseimiento, lo cual va a permitir disminuir los tiempos de respuesta al usuario</w:t>
      </w:r>
      <w:r w:rsidR="0063588C">
        <w:rPr>
          <w:lang w:eastAsia="zh-CN"/>
        </w:rPr>
        <w:t>, esto consiste en un plan transitorio mientras se termina la remodelación</w:t>
      </w:r>
      <w:r w:rsidR="00785CB6">
        <w:rPr>
          <w:lang w:eastAsia="zh-CN"/>
        </w:rPr>
        <w:t>. Al utilizar esta forma de trabajo se debe incrementar la cuota de señalar al menos cuatro audiencias preliminares diarias</w:t>
      </w:r>
      <w:r w:rsidR="000313AE">
        <w:rPr>
          <w:lang w:eastAsia="zh-CN"/>
        </w:rPr>
        <w:t xml:space="preserve">, con la finalidad de cumplir con las cuotas aprobadas en el modelo de tramitación y por la modificación de la dinámica de trabajo de tener solo dos personas juzgadoras realizan audiencias </w:t>
      </w:r>
      <w:r w:rsidR="006D0F62">
        <w:rPr>
          <w:lang w:eastAsia="zh-CN"/>
        </w:rPr>
        <w:t>preliminares.</w:t>
      </w:r>
      <w:r w:rsidR="00785CB6">
        <w:rPr>
          <w:lang w:eastAsia="zh-CN"/>
        </w:rPr>
        <w:t xml:space="preserve"> </w:t>
      </w:r>
    </w:p>
    <w:p w14:paraId="7A9DADB2" w14:textId="77777777" w:rsidR="00785CB6" w:rsidRDefault="00785CB6" w:rsidP="00785CB6">
      <w:r>
        <w:t>En relación con los roles de distribución de expedientes se deben implementar los siguientes:</w:t>
      </w:r>
    </w:p>
    <w:p w14:paraId="0E1D6E7E" w14:textId="77777777" w:rsidR="00785CB6" w:rsidRPr="00BF0018" w:rsidRDefault="00785CB6">
      <w:pPr>
        <w:pStyle w:val="Prrafodelista"/>
        <w:numPr>
          <w:ilvl w:val="0"/>
          <w:numId w:val="16"/>
        </w:numPr>
        <w:spacing w:line="276" w:lineRule="auto"/>
        <w:rPr>
          <w:sz w:val="22"/>
          <w:szCs w:val="22"/>
        </w:rPr>
      </w:pPr>
      <w:r w:rsidRPr="00BF0018">
        <w:rPr>
          <w:sz w:val="22"/>
          <w:szCs w:val="22"/>
        </w:rPr>
        <w:t>Las solicitudes nuevas y que corresponden para la atención inmediata, entiéndase como aquellas solicitudes que por su naturaleza requieren de un trámite expedito y que requiere que se cumplan de manera inmediata menor a una semana según los plazos de ley, como, por ejemplo, las medidas cautelares, deben conocerlos los equipos que se encuentran en la semana de la etapa preparatoria. Las solicitudes que ingresan posteriores a la primera solicitud que ingresó sobre ese asunto deberá conocerlo el mismo equipo de trabajo que conoció la primera, a excepción de las prórrogas de prisión o medidas.</w:t>
      </w:r>
    </w:p>
    <w:p w14:paraId="1A248FBF" w14:textId="77777777" w:rsidR="00785CB6" w:rsidRPr="00BF0018" w:rsidRDefault="00785CB6">
      <w:pPr>
        <w:pStyle w:val="Prrafodelista"/>
        <w:numPr>
          <w:ilvl w:val="0"/>
          <w:numId w:val="16"/>
        </w:numPr>
        <w:spacing w:line="276" w:lineRule="auto"/>
        <w:rPr>
          <w:sz w:val="22"/>
          <w:szCs w:val="22"/>
        </w:rPr>
      </w:pPr>
      <w:r w:rsidRPr="00BF0018">
        <w:rPr>
          <w:sz w:val="22"/>
          <w:szCs w:val="22"/>
        </w:rPr>
        <w:t xml:space="preserve">Con la finalidad de equilibrar cargas de trabajo se requiere implementar un segundo reparto para las solicitudes de prórrogas de prisión y de medidas, la cual consiste en que la persona que se encuentre en semana preparatoria será la encargada de atender todas las solicitudes de atención inmediata que ingresa por primera vez, sin embargo, la segunda solicitud posterior que se generen de estos expedientes se deberá realizar un segundo rol entre todas las personas juzgadoras, a partir de ahí el equipo de trabajo asignado deberá dar continuidad al asunto, de esta forma se busca un equilibrio en la carga de trabajo. </w:t>
      </w:r>
    </w:p>
    <w:p w14:paraId="07AB602B" w14:textId="77777777" w:rsidR="00785CB6" w:rsidRPr="000D4879" w:rsidRDefault="00785CB6">
      <w:pPr>
        <w:pStyle w:val="Prrafodelista"/>
        <w:numPr>
          <w:ilvl w:val="0"/>
          <w:numId w:val="16"/>
        </w:numPr>
        <w:spacing w:line="276" w:lineRule="auto"/>
        <w:rPr>
          <w:sz w:val="22"/>
          <w:szCs w:val="22"/>
        </w:rPr>
      </w:pPr>
      <w:r w:rsidRPr="000D4879">
        <w:rPr>
          <w:sz w:val="22"/>
          <w:szCs w:val="22"/>
        </w:rPr>
        <w:t>Las solicitudes que son de escritorio, entiéndase aquellas solicitudes que pueden ser atendidas en plazos de más de una semana de espera a la hora de ingresar al despacho, lo cual implica o que no se encuentran bajo el requerimiento de atención inmediata o urgencia para la continuidad del proceso, se deben distribuir entre todas las personas juzgadoras de manera equitativa, una vez conocida, las siguientes deberán ser atendidas por el mismo equipo de trabajo que conoció la primera.</w:t>
      </w:r>
    </w:p>
    <w:p w14:paraId="5494F390" w14:textId="77777777" w:rsidR="00785CB6" w:rsidRPr="000D4879" w:rsidRDefault="00785CB6">
      <w:pPr>
        <w:pStyle w:val="Prrafodelista"/>
        <w:numPr>
          <w:ilvl w:val="0"/>
          <w:numId w:val="16"/>
        </w:numPr>
        <w:spacing w:line="276" w:lineRule="auto"/>
        <w:rPr>
          <w:sz w:val="22"/>
          <w:szCs w:val="22"/>
        </w:rPr>
      </w:pPr>
      <w:r w:rsidRPr="000D4879">
        <w:rPr>
          <w:sz w:val="22"/>
          <w:szCs w:val="22"/>
        </w:rPr>
        <w:t>La persona juzgadora que conoce la etapa preparatoria de un expediente no debe conocer la intermedia de ese mismo expediente.</w:t>
      </w:r>
    </w:p>
    <w:p w14:paraId="7150C003" w14:textId="77777777" w:rsidR="00785CB6" w:rsidRPr="000D4879" w:rsidRDefault="00785CB6">
      <w:pPr>
        <w:pStyle w:val="Prrafodelista"/>
        <w:numPr>
          <w:ilvl w:val="0"/>
          <w:numId w:val="16"/>
        </w:numPr>
        <w:spacing w:line="276" w:lineRule="auto"/>
        <w:rPr>
          <w:sz w:val="22"/>
          <w:szCs w:val="22"/>
        </w:rPr>
      </w:pPr>
      <w:r w:rsidRPr="000D4879">
        <w:rPr>
          <w:sz w:val="22"/>
          <w:szCs w:val="22"/>
        </w:rPr>
        <w:t xml:space="preserve">Las apelaciones de tránsito y contravenciones se distribuyen entre </w:t>
      </w:r>
      <w:r>
        <w:rPr>
          <w:sz w:val="22"/>
          <w:szCs w:val="22"/>
        </w:rPr>
        <w:t>todas las</w:t>
      </w:r>
      <w:r w:rsidRPr="000D4879">
        <w:rPr>
          <w:sz w:val="22"/>
          <w:szCs w:val="22"/>
        </w:rPr>
        <w:t xml:space="preserve"> personas juzgadoras.</w:t>
      </w:r>
    </w:p>
    <w:p w14:paraId="4501607B" w14:textId="5C2EE883" w:rsidR="00914279" w:rsidRPr="00796298" w:rsidRDefault="00785CB6">
      <w:pPr>
        <w:pStyle w:val="Prrafodelista"/>
        <w:numPr>
          <w:ilvl w:val="0"/>
          <w:numId w:val="16"/>
        </w:numPr>
        <w:spacing w:line="276" w:lineRule="auto"/>
        <w:rPr>
          <w:sz w:val="22"/>
          <w:szCs w:val="22"/>
        </w:rPr>
      </w:pPr>
      <w:r w:rsidRPr="000D4879">
        <w:rPr>
          <w:sz w:val="22"/>
          <w:szCs w:val="22"/>
        </w:rPr>
        <w:lastRenderedPageBreak/>
        <w:t>Para la persona juzgadora que tiene a cargo la coordinación se le distribuye asuntos con una disminución del 25%</w:t>
      </w:r>
      <w:r>
        <w:rPr>
          <w:sz w:val="22"/>
          <w:szCs w:val="22"/>
        </w:rPr>
        <w:t xml:space="preserve">, en cumplimiento con la </w:t>
      </w:r>
      <w:r w:rsidRPr="00BF0018">
        <w:rPr>
          <w:sz w:val="22"/>
          <w:szCs w:val="22"/>
        </w:rPr>
        <w:t xml:space="preserve">circular </w:t>
      </w:r>
      <w:r>
        <w:rPr>
          <w:sz w:val="22"/>
          <w:szCs w:val="22"/>
        </w:rPr>
        <w:t>3</w:t>
      </w:r>
      <w:r w:rsidRPr="00BF0018">
        <w:rPr>
          <w:sz w:val="22"/>
          <w:szCs w:val="22"/>
        </w:rPr>
        <w:t>3-20</w:t>
      </w:r>
      <w:r>
        <w:rPr>
          <w:sz w:val="22"/>
          <w:szCs w:val="22"/>
        </w:rPr>
        <w:t>13</w:t>
      </w:r>
      <w:r w:rsidRPr="000D4879">
        <w:rPr>
          <w:sz w:val="22"/>
          <w:szCs w:val="22"/>
        </w:rPr>
        <w:t xml:space="preserve">. </w:t>
      </w:r>
    </w:p>
    <w:p w14:paraId="6FAB9003" w14:textId="598810C7" w:rsidR="00A13ACB" w:rsidRPr="00DE280A" w:rsidRDefault="0013728F" w:rsidP="00914279">
      <w:pPr>
        <w:ind w:left="0"/>
      </w:pPr>
      <w:r w:rsidRPr="0013728F">
        <w:t xml:space="preserve">La diferencia de esta propuesta con la anterior (7.2 Modificación de roles de trabajo con la estructura actual) </w:t>
      </w:r>
      <w:r>
        <w:t xml:space="preserve">consiste en que es un plan alternativo </w:t>
      </w:r>
      <w:r w:rsidRPr="00182C5F">
        <w:rPr>
          <w:u w:val="single"/>
        </w:rPr>
        <w:t xml:space="preserve">que </w:t>
      </w:r>
      <w:r w:rsidRPr="00182C5F">
        <w:rPr>
          <w:b/>
          <w:bCs/>
          <w:u w:val="single"/>
        </w:rPr>
        <w:t>no</w:t>
      </w:r>
      <w:r w:rsidRPr="00182C5F">
        <w:rPr>
          <w:u w:val="single"/>
        </w:rPr>
        <w:t xml:space="preserve"> se encuentra conforme al modelo de tramitación estandarizado</w:t>
      </w:r>
      <w:r w:rsidRPr="0013728F">
        <w:t xml:space="preserve"> para los juzgados </w:t>
      </w:r>
      <w:r w:rsidR="000313AE" w:rsidRPr="0013728F">
        <w:t>penales,</w:t>
      </w:r>
      <w:r w:rsidRPr="0013728F">
        <w:t xml:space="preserve"> </w:t>
      </w:r>
      <w:r>
        <w:t xml:space="preserve">pero </w:t>
      </w:r>
      <w:r w:rsidRPr="00182C5F">
        <w:rPr>
          <w:u w:val="single"/>
        </w:rPr>
        <w:t>es transitorio</w:t>
      </w:r>
      <w:r w:rsidRPr="0013728F">
        <w:t xml:space="preserve"> mientras se finaliza la remodelación </w:t>
      </w:r>
      <w:r>
        <w:t xml:space="preserve">del edificio </w:t>
      </w:r>
      <w:r w:rsidRPr="0013728F">
        <w:t xml:space="preserve">y </w:t>
      </w:r>
      <w:r>
        <w:t xml:space="preserve">cuando </w:t>
      </w:r>
      <w:r w:rsidRPr="0013728F">
        <w:t xml:space="preserve">Salud Ocupacional </w:t>
      </w:r>
      <w:r w:rsidR="000313AE">
        <w:t xml:space="preserve">proporcione </w:t>
      </w:r>
      <w:r w:rsidRPr="0013728F">
        <w:t>el visto bueno</w:t>
      </w:r>
      <w:r>
        <w:t>.</w:t>
      </w:r>
      <w:r w:rsidRPr="0013728F">
        <w:t xml:space="preserve"> </w:t>
      </w:r>
      <w:r>
        <w:t>E</w:t>
      </w:r>
      <w:r w:rsidRPr="0013728F">
        <w:t>st</w:t>
      </w:r>
      <w:r>
        <w:t>a</w:t>
      </w:r>
      <w:r w:rsidRPr="0013728F">
        <w:t xml:space="preserve"> propuesta busca dar contención durante el proceso de </w:t>
      </w:r>
      <w:r w:rsidR="003607F2">
        <w:t>remodelación</w:t>
      </w:r>
      <w:r w:rsidR="003607F2" w:rsidRPr="0013728F">
        <w:t xml:space="preserve"> </w:t>
      </w:r>
      <w:r w:rsidRPr="0013728F">
        <w:t>del edificio, por el tema de espacio físico y salas, pero además incrementar la cantidad de audiencias para atender el plazo de espera para la realización de audiencias preliminares</w:t>
      </w:r>
    </w:p>
    <w:tbl>
      <w:tblPr>
        <w:tblW w:w="13895" w:type="dxa"/>
        <w:tblInd w:w="93" w:type="dxa"/>
        <w:tblCellMar>
          <w:left w:w="70" w:type="dxa"/>
          <w:right w:w="70" w:type="dxa"/>
        </w:tblCellMar>
        <w:tblLook w:val="04A0" w:firstRow="1" w:lastRow="0" w:firstColumn="1" w:lastColumn="0" w:noHBand="0" w:noVBand="1"/>
      </w:tblPr>
      <w:tblGrid>
        <w:gridCol w:w="2671"/>
        <w:gridCol w:w="3440"/>
        <w:gridCol w:w="3647"/>
        <w:gridCol w:w="2474"/>
        <w:gridCol w:w="1663"/>
      </w:tblGrid>
      <w:tr w:rsidR="007F3644" w:rsidRPr="00295AC7" w14:paraId="198BC876" w14:textId="77777777" w:rsidTr="00CD42CF">
        <w:trPr>
          <w:trHeight w:val="285"/>
          <w:tblHeader/>
        </w:trPr>
        <w:tc>
          <w:tcPr>
            <w:tcW w:w="2671" w:type="dxa"/>
            <w:tcBorders>
              <w:top w:val="double" w:sz="6" w:space="0" w:color="305496"/>
              <w:left w:val="double" w:sz="6" w:space="0" w:color="305496"/>
              <w:bottom w:val="double" w:sz="6" w:space="0" w:color="305496"/>
              <w:right w:val="double" w:sz="6" w:space="0" w:color="305496"/>
            </w:tcBorders>
            <w:shd w:val="clear" w:color="000000" w:fill="1F497D"/>
            <w:vAlign w:val="center"/>
            <w:hideMark/>
          </w:tcPr>
          <w:p w14:paraId="2DBB81A9"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Propuesta</w:t>
            </w:r>
          </w:p>
        </w:tc>
        <w:tc>
          <w:tcPr>
            <w:tcW w:w="3440" w:type="dxa"/>
            <w:tcBorders>
              <w:top w:val="double" w:sz="6" w:space="0" w:color="305496"/>
              <w:left w:val="nil"/>
              <w:bottom w:val="double" w:sz="6" w:space="0" w:color="305496"/>
              <w:right w:val="double" w:sz="6" w:space="0" w:color="305496"/>
            </w:tcBorders>
            <w:shd w:val="clear" w:color="000000" w:fill="1F497D"/>
            <w:vAlign w:val="center"/>
            <w:hideMark/>
          </w:tcPr>
          <w:p w14:paraId="0D69F40F"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Oportunidad de Mejora</w:t>
            </w:r>
          </w:p>
        </w:tc>
        <w:tc>
          <w:tcPr>
            <w:tcW w:w="3647" w:type="dxa"/>
            <w:tcBorders>
              <w:top w:val="double" w:sz="6" w:space="0" w:color="305496"/>
              <w:left w:val="nil"/>
              <w:bottom w:val="double" w:sz="6" w:space="0" w:color="305496"/>
              <w:right w:val="double" w:sz="6" w:space="0" w:color="305496"/>
            </w:tcBorders>
            <w:shd w:val="clear" w:color="000000" w:fill="1F497D"/>
            <w:vAlign w:val="center"/>
            <w:hideMark/>
          </w:tcPr>
          <w:p w14:paraId="34C497C0"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Descripción de la Propuesta</w:t>
            </w:r>
          </w:p>
        </w:tc>
        <w:tc>
          <w:tcPr>
            <w:tcW w:w="2474" w:type="dxa"/>
            <w:tcBorders>
              <w:top w:val="double" w:sz="6" w:space="0" w:color="305496"/>
              <w:left w:val="nil"/>
              <w:bottom w:val="double" w:sz="6" w:space="0" w:color="305496"/>
              <w:right w:val="double" w:sz="6" w:space="0" w:color="305496"/>
            </w:tcBorders>
            <w:shd w:val="clear" w:color="000000" w:fill="1F497D"/>
            <w:vAlign w:val="center"/>
            <w:hideMark/>
          </w:tcPr>
          <w:p w14:paraId="74FE7258"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Resultados Esperados</w:t>
            </w:r>
          </w:p>
        </w:tc>
        <w:tc>
          <w:tcPr>
            <w:tcW w:w="1663" w:type="dxa"/>
            <w:tcBorders>
              <w:top w:val="double" w:sz="6" w:space="0" w:color="305496"/>
              <w:left w:val="nil"/>
              <w:bottom w:val="double" w:sz="6" w:space="0" w:color="305496"/>
              <w:right w:val="double" w:sz="6" w:space="0" w:color="305496"/>
            </w:tcBorders>
            <w:shd w:val="clear" w:color="000000" w:fill="1F497D"/>
            <w:vAlign w:val="center"/>
            <w:hideMark/>
          </w:tcPr>
          <w:p w14:paraId="607592C0" w14:textId="77777777" w:rsidR="005C7F0F" w:rsidRPr="00295AC7" w:rsidRDefault="005C7F0F" w:rsidP="005C7F0F">
            <w:pPr>
              <w:spacing w:before="0" w:after="0" w:line="240" w:lineRule="auto"/>
              <w:ind w:left="0"/>
              <w:jc w:val="center"/>
              <w:rPr>
                <w:rFonts w:eastAsia="Times New Roman" w:cs="Arial"/>
                <w:b/>
                <w:bCs/>
                <w:color w:val="FFFFFF"/>
                <w:sz w:val="16"/>
                <w:szCs w:val="16"/>
                <w:lang w:eastAsia="es-CR"/>
              </w:rPr>
            </w:pPr>
            <w:r w:rsidRPr="00295AC7">
              <w:rPr>
                <w:rFonts w:eastAsia="Times New Roman" w:cs="Arial"/>
                <w:b/>
                <w:bCs/>
                <w:color w:val="FFFFFF"/>
                <w:sz w:val="16"/>
                <w:szCs w:val="16"/>
                <w:lang w:eastAsia="es-CR"/>
              </w:rPr>
              <w:t>Responsable</w:t>
            </w:r>
          </w:p>
        </w:tc>
      </w:tr>
      <w:tr w:rsidR="007F3644" w:rsidRPr="00295AC7" w14:paraId="7EAE2189"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7051AB54" w14:textId="5E4FA582" w:rsidR="007F1894" w:rsidRDefault="00796298" w:rsidP="00C24671">
            <w:pPr>
              <w:spacing w:after="0" w:line="240" w:lineRule="auto"/>
              <w:ind w:left="0"/>
              <w:rPr>
                <w:rFonts w:eastAsia="Times New Roman" w:cs="Arial"/>
                <w:sz w:val="16"/>
                <w:szCs w:val="16"/>
                <w:lang w:eastAsia="es-CR"/>
              </w:rPr>
            </w:pPr>
            <w:r>
              <w:rPr>
                <w:rFonts w:eastAsia="Times New Roman" w:cs="Arial"/>
                <w:sz w:val="16"/>
                <w:szCs w:val="16"/>
                <w:lang w:eastAsia="es-CR"/>
              </w:rPr>
              <w:t>7.4</w:t>
            </w:r>
            <w:r w:rsidR="007F1894">
              <w:rPr>
                <w:rFonts w:eastAsia="Times New Roman" w:cs="Arial"/>
                <w:sz w:val="16"/>
                <w:szCs w:val="16"/>
                <w:lang w:eastAsia="es-CR"/>
              </w:rPr>
              <w:t xml:space="preserve"> </w:t>
            </w:r>
            <w:r w:rsidR="003C1589" w:rsidRPr="00D61B9D">
              <w:rPr>
                <w:rFonts w:eastAsia="Times New Roman" w:cs="Arial"/>
                <w:sz w:val="16"/>
                <w:szCs w:val="16"/>
                <w:lang w:eastAsia="es-CR"/>
              </w:rPr>
              <w:t>Modifica</w:t>
            </w:r>
            <w:r w:rsidR="00D61B9D" w:rsidRPr="00D61B9D">
              <w:rPr>
                <w:rFonts w:eastAsia="Times New Roman" w:cs="Arial"/>
                <w:sz w:val="16"/>
                <w:szCs w:val="16"/>
                <w:lang w:eastAsia="es-CR"/>
              </w:rPr>
              <w:t>r</w:t>
            </w:r>
            <w:r w:rsidR="003C1589" w:rsidRPr="00D61B9D">
              <w:rPr>
                <w:rFonts w:eastAsia="Times New Roman" w:cs="Arial"/>
                <w:sz w:val="16"/>
                <w:szCs w:val="16"/>
                <w:lang w:eastAsia="es-CR"/>
              </w:rPr>
              <w:t xml:space="preserve"> el procedimiento del cierre estadístico</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6DBD1572" w14:textId="24062EFE" w:rsidR="007F1894" w:rsidRDefault="003C1589" w:rsidP="00C24671">
            <w:pPr>
              <w:spacing w:after="0" w:line="240" w:lineRule="auto"/>
              <w:ind w:left="0"/>
              <w:rPr>
                <w:rFonts w:eastAsia="Times New Roman" w:cs="Arial"/>
                <w:sz w:val="16"/>
                <w:szCs w:val="16"/>
                <w:lang w:eastAsia="es-CR"/>
              </w:rPr>
            </w:pPr>
            <w:r>
              <w:rPr>
                <w:rFonts w:eastAsia="Times New Roman" w:cs="Arial"/>
                <w:sz w:val="16"/>
                <w:szCs w:val="16"/>
                <w:lang w:eastAsia="es-CR"/>
              </w:rPr>
              <w:t>Actualmente el Juzgado Penal finaliza estadísticamente los expedientes con sobreseimientos y desestimación antes de ser notificados.</w:t>
            </w:r>
          </w:p>
          <w:p w14:paraId="0826A0E4" w14:textId="2C0F9B14" w:rsidR="007F1894" w:rsidRDefault="007F1894" w:rsidP="0040249C">
            <w:pPr>
              <w:spacing w:after="0" w:line="240" w:lineRule="auto"/>
              <w:ind w:left="0"/>
              <w:rPr>
                <w:rFonts w:eastAsia="Times New Roman" w:cs="Arial"/>
                <w:sz w:val="16"/>
                <w:szCs w:val="16"/>
                <w:lang w:eastAsia="es-CR"/>
              </w:rPr>
            </w:pP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4CF7098B" w14:textId="50346DE2" w:rsidR="0040249C" w:rsidRPr="003C1589" w:rsidRDefault="00D61B9D" w:rsidP="003C1589">
            <w:pPr>
              <w:ind w:left="0"/>
              <w:rPr>
                <w:sz w:val="16"/>
                <w:szCs w:val="16"/>
                <w:lang w:eastAsia="es-CR"/>
              </w:rPr>
            </w:pPr>
            <w:r>
              <w:rPr>
                <w:sz w:val="16"/>
                <w:szCs w:val="16"/>
                <w:lang w:eastAsia="es-CR"/>
              </w:rPr>
              <w:t>El Juzgado Penal deberá modificar el procedimiento de cierre estadística conforme a lo establecido por el Subproceso de Estadística de la Dirección de Planificación en la circular 05-2022 “</w:t>
            </w:r>
            <w:r w:rsidRPr="00D61B9D">
              <w:rPr>
                <w:i/>
                <w:iCs/>
                <w:sz w:val="16"/>
                <w:szCs w:val="16"/>
                <w:lang w:eastAsia="es-CR"/>
              </w:rPr>
              <w:t>Lineamientos para el cierre estadístico de expedientes en Juzgados Penales.”</w:t>
            </w:r>
            <w:r w:rsidR="003C1589">
              <w:rPr>
                <w:sz w:val="16"/>
                <w:szCs w:val="16"/>
                <w:lang w:eastAsia="es-CR"/>
              </w:rPr>
              <w:t xml:space="preserve"> </w:t>
            </w: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3FE75376" w14:textId="77777777" w:rsidR="007F1894" w:rsidRDefault="00D61B9D" w:rsidP="00C24671">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Estandarizar procesos.</w:t>
            </w:r>
          </w:p>
          <w:p w14:paraId="19718E78" w14:textId="77777777" w:rsidR="00D61B9D" w:rsidRDefault="00D61B9D" w:rsidP="00C24671">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Tiempos de duraciones de procesos reales.</w:t>
            </w:r>
          </w:p>
          <w:p w14:paraId="7278CA15" w14:textId="77777777" w:rsidR="00D61B9D" w:rsidRDefault="00D61B9D" w:rsidP="00C24671">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Sistemas informáticos actualizados.</w:t>
            </w:r>
          </w:p>
          <w:p w14:paraId="3C35F49C" w14:textId="31EAAFD3" w:rsidR="00D61B9D" w:rsidRDefault="00D61B9D" w:rsidP="00C24671">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7CF5D9B6" w14:textId="6389D48D" w:rsidR="007F1894" w:rsidRDefault="0040249C" w:rsidP="006F61A8">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8932B3" w:rsidRPr="00295AC7" w14:paraId="4119667B"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61BAD06D" w14:textId="1B9CC8A7" w:rsidR="008932B3"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7.5 </w:t>
            </w:r>
            <w:r w:rsidR="008932B3">
              <w:rPr>
                <w:rFonts w:eastAsia="Times New Roman" w:cs="Arial"/>
                <w:sz w:val="16"/>
                <w:szCs w:val="16"/>
                <w:lang w:eastAsia="es-CR"/>
              </w:rPr>
              <w:t>Plan Remedial para la depuración del circulante de las solicitudes</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63AAE9CC" w14:textId="5D84FAC8"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En el mes de febrero 2022 s</w:t>
            </w:r>
            <w:r w:rsidRPr="00DF0B43">
              <w:rPr>
                <w:rFonts w:eastAsia="Times New Roman" w:cs="Arial"/>
                <w:sz w:val="16"/>
                <w:szCs w:val="16"/>
                <w:lang w:eastAsia="es-CR"/>
              </w:rPr>
              <w:t xml:space="preserve">e </w:t>
            </w:r>
            <w:r>
              <w:rPr>
                <w:rFonts w:eastAsia="Times New Roman" w:cs="Arial"/>
                <w:sz w:val="16"/>
                <w:szCs w:val="16"/>
                <w:lang w:eastAsia="es-CR"/>
              </w:rPr>
              <w:t xml:space="preserve">detectó un circulante </w:t>
            </w:r>
            <w:r w:rsidR="00B51547">
              <w:rPr>
                <w:rFonts w:eastAsia="Times New Roman" w:cs="Arial"/>
                <w:sz w:val="16"/>
                <w:szCs w:val="16"/>
                <w:lang w:eastAsia="es-CR"/>
              </w:rPr>
              <w:t xml:space="preserve">activo </w:t>
            </w:r>
            <w:r>
              <w:rPr>
                <w:rFonts w:eastAsia="Times New Roman" w:cs="Arial"/>
                <w:sz w:val="16"/>
                <w:szCs w:val="16"/>
                <w:lang w:eastAsia="es-CR"/>
              </w:rPr>
              <w:t>de 87 solicitudes</w:t>
            </w:r>
            <w:r w:rsidR="00B51547">
              <w:rPr>
                <w:rFonts w:eastAsia="Times New Roman" w:cs="Arial"/>
                <w:sz w:val="16"/>
                <w:szCs w:val="16"/>
                <w:lang w:eastAsia="es-CR"/>
              </w:rPr>
              <w:t xml:space="preserve"> y clases de asunto que no corresponde a las solicitudes como sobreseimientos definitivos, acusaciones, entre otros.</w:t>
            </w:r>
          </w:p>
          <w:p w14:paraId="260242E8" w14:textId="753BB498" w:rsidR="008932B3" w:rsidRDefault="00B51547"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Asimismo, el despacho </w:t>
            </w:r>
            <w:r w:rsidR="008932B3">
              <w:rPr>
                <w:rFonts w:eastAsia="Times New Roman" w:cs="Arial"/>
                <w:sz w:val="16"/>
                <w:szCs w:val="16"/>
                <w:lang w:eastAsia="es-CR"/>
              </w:rPr>
              <w:t xml:space="preserve">indica </w:t>
            </w:r>
            <w:r>
              <w:rPr>
                <w:rFonts w:eastAsia="Times New Roman" w:cs="Arial"/>
                <w:sz w:val="16"/>
                <w:szCs w:val="16"/>
                <w:lang w:eastAsia="es-CR"/>
              </w:rPr>
              <w:t>que</w:t>
            </w:r>
            <w:r w:rsidR="008932B3">
              <w:rPr>
                <w:rFonts w:eastAsia="Times New Roman" w:cs="Arial"/>
                <w:sz w:val="16"/>
                <w:szCs w:val="16"/>
                <w:lang w:eastAsia="es-CR"/>
              </w:rPr>
              <w:t xml:space="preserve"> </w:t>
            </w:r>
            <w:r>
              <w:rPr>
                <w:rFonts w:eastAsia="Times New Roman" w:cs="Arial"/>
                <w:sz w:val="16"/>
                <w:szCs w:val="16"/>
                <w:lang w:eastAsia="es-CR"/>
              </w:rPr>
              <w:t>tenían desconocimiento</w:t>
            </w:r>
            <w:r w:rsidR="008932B3">
              <w:rPr>
                <w:rFonts w:eastAsia="Times New Roman" w:cs="Arial"/>
                <w:sz w:val="16"/>
                <w:szCs w:val="16"/>
                <w:lang w:eastAsia="es-CR"/>
              </w:rPr>
              <w:t xml:space="preserve"> sobre el cierre estadístico de las solicitudes.</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763E9D83" w14:textId="77777777" w:rsidR="00B51547" w:rsidRDefault="00B51547" w:rsidP="008932B3">
            <w:pPr>
              <w:spacing w:before="0" w:after="0" w:line="240" w:lineRule="auto"/>
              <w:ind w:left="0"/>
              <w:rPr>
                <w:rFonts w:eastAsia="Times New Roman" w:cs="Arial"/>
                <w:color w:val="000000"/>
                <w:sz w:val="16"/>
                <w:szCs w:val="16"/>
                <w:lang w:eastAsia="es-CR"/>
              </w:rPr>
            </w:pPr>
          </w:p>
          <w:p w14:paraId="3675D941" w14:textId="7ED923B3"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Se debe realizar un plan remedial </w:t>
            </w:r>
            <w:r w:rsidR="00D61B9D">
              <w:rPr>
                <w:rFonts w:eastAsia="Times New Roman" w:cs="Arial"/>
                <w:color w:val="000000"/>
                <w:sz w:val="16"/>
                <w:szCs w:val="16"/>
                <w:lang w:eastAsia="es-CR"/>
              </w:rPr>
              <w:t>con la finalidad de depurar la información de los sistemas Informáticos para brindar información correcta de los procesos del Juzgado. La oficina deberá</w:t>
            </w:r>
            <w:r>
              <w:rPr>
                <w:rFonts w:eastAsia="Times New Roman" w:cs="Arial"/>
                <w:color w:val="000000"/>
                <w:sz w:val="16"/>
                <w:szCs w:val="16"/>
                <w:lang w:eastAsia="es-CR"/>
              </w:rPr>
              <w:t xml:space="preserve"> verifi</w:t>
            </w:r>
            <w:r w:rsidR="00D61B9D">
              <w:rPr>
                <w:rFonts w:eastAsia="Times New Roman" w:cs="Arial"/>
                <w:color w:val="000000"/>
                <w:sz w:val="16"/>
                <w:szCs w:val="16"/>
                <w:lang w:eastAsia="es-CR"/>
              </w:rPr>
              <w:t>car</w:t>
            </w:r>
            <w:r>
              <w:rPr>
                <w:rFonts w:eastAsia="Times New Roman" w:cs="Arial"/>
                <w:color w:val="000000"/>
                <w:sz w:val="16"/>
                <w:szCs w:val="16"/>
                <w:lang w:eastAsia="es-CR"/>
              </w:rPr>
              <w:t xml:space="preserve"> cada uno de los expedientes</w:t>
            </w:r>
            <w:r w:rsidR="00D61B9D">
              <w:rPr>
                <w:rFonts w:eastAsia="Times New Roman" w:cs="Arial"/>
                <w:color w:val="000000"/>
                <w:sz w:val="16"/>
                <w:szCs w:val="16"/>
                <w:lang w:eastAsia="es-CR"/>
              </w:rPr>
              <w:t>, analizar cada caso y de ser así realizar el cierre</w:t>
            </w:r>
            <w:r>
              <w:rPr>
                <w:rFonts w:eastAsia="Times New Roman" w:cs="Arial"/>
                <w:color w:val="000000"/>
                <w:sz w:val="16"/>
                <w:szCs w:val="16"/>
                <w:lang w:eastAsia="es-CR"/>
              </w:rPr>
              <w:t xml:space="preserve"> estadísticamente.</w:t>
            </w:r>
          </w:p>
          <w:p w14:paraId="621C67CE" w14:textId="77777777" w:rsidR="008932B3" w:rsidRDefault="008932B3" w:rsidP="008932B3">
            <w:pPr>
              <w:spacing w:before="0" w:after="0" w:line="240" w:lineRule="auto"/>
              <w:ind w:left="0"/>
              <w:rPr>
                <w:rFonts w:eastAsia="Times New Roman" w:cs="Arial"/>
                <w:color w:val="000000"/>
                <w:sz w:val="16"/>
                <w:szCs w:val="16"/>
                <w:lang w:eastAsia="es-CR"/>
              </w:rPr>
            </w:pPr>
          </w:p>
          <w:p w14:paraId="76C737D4" w14:textId="2BE9AC05" w:rsidR="008932B3" w:rsidRDefault="00B51547"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Se realizó la</w:t>
            </w:r>
            <w:r w:rsidR="008932B3">
              <w:rPr>
                <w:rFonts w:eastAsia="Times New Roman" w:cs="Arial"/>
                <w:color w:val="000000"/>
                <w:sz w:val="16"/>
                <w:szCs w:val="16"/>
                <w:lang w:eastAsia="es-CR"/>
              </w:rPr>
              <w:t xml:space="preserve"> consulta al </w:t>
            </w:r>
            <w:r w:rsidR="00970ED0">
              <w:rPr>
                <w:rFonts w:eastAsia="Times New Roman" w:cs="Arial"/>
                <w:color w:val="000000"/>
                <w:sz w:val="16"/>
                <w:szCs w:val="16"/>
                <w:lang w:eastAsia="es-CR"/>
              </w:rPr>
              <w:t>Subproceso Estadística</w:t>
            </w:r>
            <w:r>
              <w:rPr>
                <w:rFonts w:eastAsia="Times New Roman" w:cs="Arial"/>
                <w:color w:val="000000"/>
                <w:sz w:val="16"/>
                <w:szCs w:val="16"/>
                <w:lang w:eastAsia="es-CR"/>
              </w:rPr>
              <w:t xml:space="preserve"> sobre los motivos de termino correctos para las solicitudes e indicaron que se</w:t>
            </w:r>
            <w:r w:rsidR="008932B3">
              <w:rPr>
                <w:rFonts w:eastAsia="Times New Roman" w:cs="Arial"/>
                <w:color w:val="000000"/>
                <w:sz w:val="16"/>
                <w:szCs w:val="16"/>
                <w:lang w:eastAsia="es-CR"/>
              </w:rPr>
              <w:t xml:space="preserve"> deben utiliza</w:t>
            </w:r>
            <w:r w:rsidR="00970ED0">
              <w:rPr>
                <w:rFonts w:eastAsia="Times New Roman" w:cs="Arial"/>
                <w:color w:val="000000"/>
                <w:sz w:val="16"/>
                <w:szCs w:val="16"/>
                <w:lang w:eastAsia="es-CR"/>
              </w:rPr>
              <w:t>r</w:t>
            </w:r>
            <w:r w:rsidR="008932B3">
              <w:rPr>
                <w:rFonts w:eastAsia="Times New Roman" w:cs="Arial"/>
                <w:color w:val="000000"/>
                <w:sz w:val="16"/>
                <w:szCs w:val="16"/>
                <w:lang w:eastAsia="es-CR"/>
              </w:rPr>
              <w:t xml:space="preserve">: </w:t>
            </w:r>
            <w:r w:rsidR="00970ED0">
              <w:rPr>
                <w:rFonts w:eastAsia="Times New Roman" w:cs="Arial"/>
                <w:color w:val="000000"/>
                <w:sz w:val="16"/>
                <w:szCs w:val="16"/>
                <w:lang w:eastAsia="es-CR"/>
              </w:rPr>
              <w:t>diligenciada y sin diligenciar, los cuales se colocan en la variable “estado”.</w:t>
            </w:r>
          </w:p>
          <w:p w14:paraId="53B5B2BB" w14:textId="77777777" w:rsidR="008932B3" w:rsidRDefault="008932B3" w:rsidP="008932B3">
            <w:pPr>
              <w:spacing w:before="0" w:after="0" w:line="240" w:lineRule="auto"/>
              <w:ind w:left="0"/>
              <w:rPr>
                <w:rFonts w:eastAsia="Times New Roman" w:cs="Arial"/>
                <w:color w:val="000000"/>
                <w:sz w:val="16"/>
                <w:szCs w:val="16"/>
                <w:lang w:eastAsia="es-CR"/>
              </w:rPr>
            </w:pPr>
          </w:p>
          <w:p w14:paraId="7C968D5E" w14:textId="77777777"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Es importante que periódicamente se revise el sistema para mantener actualizada la información.</w:t>
            </w:r>
          </w:p>
          <w:p w14:paraId="782B7054" w14:textId="77777777" w:rsidR="00B51547" w:rsidRDefault="00970ED0" w:rsidP="008932B3">
            <w:pPr>
              <w:spacing w:after="0" w:line="240" w:lineRule="auto"/>
              <w:ind w:left="0"/>
              <w:rPr>
                <w:rFonts w:eastAsia="Times New Roman" w:cs="Arial"/>
                <w:sz w:val="16"/>
                <w:szCs w:val="16"/>
                <w:lang w:eastAsia="es-CR"/>
              </w:rPr>
            </w:pPr>
            <w:r>
              <w:rPr>
                <w:rFonts w:eastAsia="Times New Roman" w:cs="Arial"/>
                <w:sz w:val="16"/>
                <w:szCs w:val="16"/>
                <w:lang w:eastAsia="es-CR"/>
              </w:rPr>
              <w:lastRenderedPageBreak/>
              <w:t xml:space="preserve">Además, deben actualizar de forma correcta la variable </w:t>
            </w:r>
            <w:r w:rsidR="007F091A">
              <w:rPr>
                <w:rFonts w:eastAsia="Times New Roman" w:cs="Arial"/>
                <w:sz w:val="16"/>
                <w:szCs w:val="16"/>
                <w:lang w:eastAsia="es-CR"/>
              </w:rPr>
              <w:t>“clase</w:t>
            </w:r>
            <w:r>
              <w:rPr>
                <w:rFonts w:eastAsia="Times New Roman" w:cs="Arial"/>
                <w:sz w:val="16"/>
                <w:szCs w:val="16"/>
                <w:lang w:eastAsia="es-CR"/>
              </w:rPr>
              <w:t xml:space="preserve"> de asunto”</w:t>
            </w:r>
            <w:r w:rsidR="00B51547">
              <w:rPr>
                <w:rFonts w:eastAsia="Times New Roman" w:cs="Arial"/>
                <w:sz w:val="16"/>
                <w:szCs w:val="16"/>
                <w:lang w:eastAsia="es-CR"/>
              </w:rPr>
              <w:t xml:space="preserve"> con la información correcta de cada causa.</w:t>
            </w:r>
          </w:p>
          <w:p w14:paraId="3FCD8264" w14:textId="185E63E8" w:rsidR="00B51547" w:rsidRDefault="00B51547"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36BA3C65" w14:textId="4AA6B397"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lastRenderedPageBreak/>
              <w:t xml:space="preserve">Actualizar de las </w:t>
            </w:r>
            <w:r w:rsidR="00970ED0">
              <w:rPr>
                <w:rFonts w:eastAsia="Times New Roman" w:cs="Arial"/>
                <w:sz w:val="16"/>
                <w:szCs w:val="16"/>
                <w:lang w:eastAsia="es-CR"/>
              </w:rPr>
              <w:t>87 solicitudes que</w:t>
            </w:r>
            <w:r>
              <w:rPr>
                <w:rFonts w:eastAsia="Times New Roman" w:cs="Arial"/>
                <w:sz w:val="16"/>
                <w:szCs w:val="16"/>
                <w:lang w:eastAsia="es-CR"/>
              </w:rPr>
              <w:t xml:space="preserve"> se encuentran activos en el sistema.</w:t>
            </w:r>
          </w:p>
          <w:p w14:paraId="21ABC23D" w14:textId="77777777"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65ECEBEB" w14:textId="554765F1" w:rsidR="008932B3"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2AA2C2D6" w14:textId="2F1EA8D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8932B3" w:rsidRPr="00295AC7" w14:paraId="59571E29"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067D5541" w14:textId="3657E04C" w:rsidR="008932B3"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w:t>
            </w:r>
            <w:r w:rsidR="008932B3">
              <w:rPr>
                <w:rFonts w:eastAsia="Times New Roman" w:cs="Arial"/>
                <w:sz w:val="16"/>
                <w:szCs w:val="16"/>
                <w:lang w:eastAsia="es-CR"/>
              </w:rPr>
              <w:t>.6 Plan Remedial para la depuración del circulante de las apelaciones (tránsito y contravenciones)</w:t>
            </w:r>
            <w:r w:rsidR="00B11B49">
              <w:rPr>
                <w:rFonts w:eastAsia="Times New Roman" w:cs="Arial"/>
                <w:sz w:val="16"/>
                <w:szCs w:val="16"/>
                <w:lang w:eastAsia="es-CR"/>
              </w:rPr>
              <w:t>.</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44B34D8A" w14:textId="353E48A9" w:rsidR="008932B3" w:rsidRDefault="007A38BC" w:rsidP="008932B3">
            <w:pPr>
              <w:spacing w:after="0" w:line="240" w:lineRule="auto"/>
              <w:ind w:left="0"/>
              <w:rPr>
                <w:rFonts w:eastAsia="Times New Roman" w:cs="Arial"/>
                <w:sz w:val="16"/>
                <w:szCs w:val="16"/>
                <w:lang w:eastAsia="es-CR"/>
              </w:rPr>
            </w:pPr>
            <w:r>
              <w:rPr>
                <w:rFonts w:eastAsia="Times New Roman" w:cs="Arial"/>
                <w:sz w:val="16"/>
                <w:szCs w:val="16"/>
                <w:lang w:eastAsia="es-CR"/>
              </w:rPr>
              <w:t>De los datos estadísticos analizados sobre los recursos de apelación que ingresan de los juzgados de tránsito y contravenciones se detectó e</w:t>
            </w:r>
            <w:r w:rsidR="008932B3">
              <w:rPr>
                <w:rFonts w:eastAsia="Times New Roman" w:cs="Arial"/>
                <w:sz w:val="16"/>
                <w:szCs w:val="16"/>
                <w:lang w:eastAsia="es-CR"/>
              </w:rPr>
              <w:t xml:space="preserve">n el mes de febrero 2022 </w:t>
            </w:r>
            <w:r w:rsidR="000C25AA">
              <w:rPr>
                <w:rFonts w:eastAsia="Times New Roman" w:cs="Arial"/>
                <w:sz w:val="16"/>
                <w:szCs w:val="16"/>
                <w:lang w:eastAsia="es-CR"/>
              </w:rPr>
              <w:t xml:space="preserve">tienen </w:t>
            </w:r>
            <w:r w:rsidR="008932B3">
              <w:rPr>
                <w:rFonts w:eastAsia="Times New Roman" w:cs="Arial"/>
                <w:sz w:val="16"/>
                <w:szCs w:val="16"/>
                <w:lang w:eastAsia="es-CR"/>
              </w:rPr>
              <w:t>un circulante</w:t>
            </w:r>
            <w:r>
              <w:rPr>
                <w:rFonts w:eastAsia="Times New Roman" w:cs="Arial"/>
                <w:sz w:val="16"/>
                <w:szCs w:val="16"/>
                <w:lang w:eastAsia="es-CR"/>
              </w:rPr>
              <w:t xml:space="preserve"> activo</w:t>
            </w:r>
            <w:r w:rsidR="008932B3">
              <w:rPr>
                <w:rFonts w:eastAsia="Times New Roman" w:cs="Arial"/>
                <w:sz w:val="16"/>
                <w:szCs w:val="16"/>
                <w:lang w:eastAsia="es-CR"/>
              </w:rPr>
              <w:t xml:space="preserve"> de 282 apelaciones.</w:t>
            </w:r>
          </w:p>
          <w:p w14:paraId="506B61F1" w14:textId="6D037E5B" w:rsidR="008932B3" w:rsidRDefault="0064565C" w:rsidP="007A38BC">
            <w:pPr>
              <w:spacing w:after="0" w:line="240" w:lineRule="auto"/>
              <w:ind w:left="0"/>
              <w:rPr>
                <w:rFonts w:eastAsia="Times New Roman" w:cs="Arial"/>
                <w:sz w:val="16"/>
                <w:szCs w:val="16"/>
                <w:lang w:eastAsia="es-CR"/>
              </w:rPr>
            </w:pPr>
            <w:r>
              <w:rPr>
                <w:rFonts w:eastAsia="Times New Roman" w:cs="Arial"/>
                <w:sz w:val="16"/>
                <w:szCs w:val="16"/>
                <w:lang w:eastAsia="es-CR"/>
              </w:rPr>
              <w:t xml:space="preserve">Cabe mencionar que, </w:t>
            </w:r>
            <w:r w:rsidR="007A38BC">
              <w:rPr>
                <w:rFonts w:eastAsia="Times New Roman" w:cs="Arial"/>
                <w:sz w:val="16"/>
                <w:szCs w:val="16"/>
                <w:lang w:eastAsia="es-CR"/>
              </w:rPr>
              <w:t>del análisis realizado</w:t>
            </w:r>
            <w:r>
              <w:rPr>
                <w:rFonts w:eastAsia="Times New Roman" w:cs="Arial"/>
                <w:sz w:val="16"/>
                <w:szCs w:val="16"/>
                <w:lang w:eastAsia="es-CR"/>
              </w:rPr>
              <w:t xml:space="preserve"> sobre </w:t>
            </w:r>
            <w:r w:rsidR="007A38BC">
              <w:rPr>
                <w:rFonts w:eastAsia="Times New Roman" w:cs="Arial"/>
                <w:sz w:val="16"/>
                <w:szCs w:val="16"/>
                <w:lang w:eastAsia="es-CR"/>
              </w:rPr>
              <w:t xml:space="preserve">los </w:t>
            </w:r>
            <w:r>
              <w:rPr>
                <w:rFonts w:eastAsia="Times New Roman" w:cs="Arial"/>
                <w:sz w:val="16"/>
                <w:szCs w:val="16"/>
                <w:lang w:eastAsia="es-CR"/>
              </w:rPr>
              <w:t xml:space="preserve">recursos recibidos </w:t>
            </w:r>
            <w:r w:rsidR="00B11B49">
              <w:rPr>
                <w:rFonts w:eastAsia="Times New Roman" w:cs="Arial"/>
                <w:sz w:val="16"/>
                <w:szCs w:val="16"/>
                <w:lang w:eastAsia="es-CR"/>
              </w:rPr>
              <w:t>(tipo</w:t>
            </w:r>
            <w:r>
              <w:rPr>
                <w:rFonts w:eastAsia="Times New Roman" w:cs="Arial"/>
                <w:sz w:val="16"/>
                <w:szCs w:val="16"/>
                <w:lang w:eastAsia="es-CR"/>
              </w:rPr>
              <w:t xml:space="preserve"> de carpeta) de </w:t>
            </w:r>
            <w:r w:rsidR="000C25AA">
              <w:rPr>
                <w:rFonts w:eastAsia="Times New Roman" w:cs="Arial"/>
                <w:sz w:val="16"/>
                <w:szCs w:val="16"/>
                <w:lang w:eastAsia="es-CR"/>
              </w:rPr>
              <w:t>estas apelaciones</w:t>
            </w:r>
            <w:r>
              <w:rPr>
                <w:rFonts w:eastAsia="Times New Roman" w:cs="Arial"/>
                <w:sz w:val="16"/>
                <w:szCs w:val="16"/>
                <w:lang w:eastAsia="es-CR"/>
              </w:rPr>
              <w:t xml:space="preserve"> se detect</w:t>
            </w:r>
            <w:r w:rsidR="007A38BC">
              <w:rPr>
                <w:rFonts w:eastAsia="Times New Roman" w:cs="Arial"/>
                <w:sz w:val="16"/>
                <w:szCs w:val="16"/>
                <w:lang w:eastAsia="es-CR"/>
              </w:rPr>
              <w:t>ó que dentro de esta estadística se encontraban las</w:t>
            </w:r>
            <w:r>
              <w:rPr>
                <w:rFonts w:eastAsia="Times New Roman" w:cs="Arial"/>
                <w:sz w:val="16"/>
                <w:szCs w:val="16"/>
                <w:lang w:eastAsia="es-CR"/>
              </w:rPr>
              <w:t xml:space="preserve"> apelaciones de las causas propias del </w:t>
            </w:r>
            <w:r w:rsidR="00711522">
              <w:rPr>
                <w:rFonts w:eastAsia="Times New Roman" w:cs="Arial"/>
                <w:sz w:val="16"/>
                <w:szCs w:val="16"/>
                <w:lang w:eastAsia="es-CR"/>
              </w:rPr>
              <w:t>J</w:t>
            </w:r>
            <w:r>
              <w:rPr>
                <w:rFonts w:eastAsia="Times New Roman" w:cs="Arial"/>
                <w:sz w:val="16"/>
                <w:szCs w:val="16"/>
                <w:lang w:eastAsia="es-CR"/>
              </w:rPr>
              <w:t>uzgado que se envían a la segunda instancia</w:t>
            </w:r>
            <w:r w:rsidR="00711522">
              <w:rPr>
                <w:rFonts w:eastAsia="Times New Roman" w:cs="Arial"/>
                <w:sz w:val="16"/>
                <w:szCs w:val="16"/>
                <w:lang w:eastAsia="es-CR"/>
              </w:rPr>
              <w:t>, es decir, al</w:t>
            </w:r>
            <w:r>
              <w:rPr>
                <w:rFonts w:eastAsia="Times New Roman" w:cs="Arial"/>
                <w:sz w:val="16"/>
                <w:szCs w:val="16"/>
                <w:lang w:eastAsia="es-CR"/>
              </w:rPr>
              <w:t xml:space="preserve"> tribunal penal</w:t>
            </w:r>
            <w:r w:rsidR="00711522">
              <w:rPr>
                <w:rFonts w:eastAsia="Times New Roman" w:cs="Arial"/>
                <w:sz w:val="16"/>
                <w:szCs w:val="16"/>
                <w:lang w:eastAsia="es-CR"/>
              </w:rPr>
              <w:t xml:space="preserve">, </w:t>
            </w:r>
            <w:r w:rsidR="007A38BC">
              <w:rPr>
                <w:rFonts w:eastAsia="Times New Roman" w:cs="Arial"/>
                <w:sz w:val="16"/>
                <w:szCs w:val="16"/>
                <w:lang w:eastAsia="es-CR"/>
              </w:rPr>
              <w:t>por lo que este hallazgo se debía a un procedimiento incorrecto que realizaba el Juzgado.</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14944641" w14:textId="32695B68"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Se debe realizar un plan remedial para que se verifiquen cada uno de los expedientes</w:t>
            </w:r>
            <w:r w:rsidR="00B51547">
              <w:rPr>
                <w:rFonts w:eastAsia="Times New Roman" w:cs="Arial"/>
                <w:color w:val="000000"/>
                <w:sz w:val="16"/>
                <w:szCs w:val="16"/>
                <w:lang w:eastAsia="es-CR"/>
              </w:rPr>
              <w:t>, actualizar la información y cuando corresponda realizar el cierre</w:t>
            </w:r>
            <w:r>
              <w:rPr>
                <w:rFonts w:eastAsia="Times New Roman" w:cs="Arial"/>
                <w:color w:val="000000"/>
                <w:sz w:val="16"/>
                <w:szCs w:val="16"/>
                <w:lang w:eastAsia="es-CR"/>
              </w:rPr>
              <w:t xml:space="preserve"> estadístic</w:t>
            </w:r>
            <w:r w:rsidR="00B51547">
              <w:rPr>
                <w:rFonts w:eastAsia="Times New Roman" w:cs="Arial"/>
                <w:color w:val="000000"/>
                <w:sz w:val="16"/>
                <w:szCs w:val="16"/>
                <w:lang w:eastAsia="es-CR"/>
              </w:rPr>
              <w:t>o</w:t>
            </w:r>
            <w:r>
              <w:rPr>
                <w:rFonts w:eastAsia="Times New Roman" w:cs="Arial"/>
                <w:color w:val="000000"/>
                <w:sz w:val="16"/>
                <w:szCs w:val="16"/>
                <w:lang w:eastAsia="es-CR"/>
              </w:rPr>
              <w:t>.</w:t>
            </w:r>
          </w:p>
          <w:p w14:paraId="51ED5738" w14:textId="1937EF37" w:rsidR="008932B3" w:rsidRDefault="008932B3" w:rsidP="008932B3">
            <w:pPr>
              <w:spacing w:before="0" w:after="0" w:line="240" w:lineRule="auto"/>
              <w:ind w:left="0"/>
              <w:rPr>
                <w:rFonts w:eastAsia="Times New Roman" w:cs="Arial"/>
                <w:color w:val="000000"/>
                <w:sz w:val="16"/>
                <w:szCs w:val="16"/>
                <w:lang w:eastAsia="es-CR"/>
              </w:rPr>
            </w:pPr>
          </w:p>
          <w:p w14:paraId="0AA2383F" w14:textId="2DADEC20" w:rsidR="007A38BC"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Con la consulta realizada al ente técnico el Subproceso de Estadística </w:t>
            </w:r>
            <w:r w:rsidR="002C54D2">
              <w:rPr>
                <w:rFonts w:eastAsia="Times New Roman" w:cs="Arial"/>
                <w:color w:val="000000"/>
                <w:sz w:val="16"/>
                <w:szCs w:val="16"/>
                <w:lang w:eastAsia="es-CR"/>
              </w:rPr>
              <w:t xml:space="preserve">se </w:t>
            </w:r>
            <w:r>
              <w:rPr>
                <w:rFonts w:eastAsia="Times New Roman" w:cs="Arial"/>
                <w:color w:val="000000"/>
                <w:sz w:val="16"/>
                <w:szCs w:val="16"/>
                <w:lang w:eastAsia="es-CR"/>
              </w:rPr>
              <w:t xml:space="preserve">determinó que los motivos de termino </w:t>
            </w:r>
            <w:r w:rsidR="002C54D2">
              <w:rPr>
                <w:rFonts w:eastAsia="Times New Roman" w:cs="Arial"/>
                <w:color w:val="000000"/>
                <w:sz w:val="16"/>
                <w:szCs w:val="16"/>
                <w:lang w:eastAsia="es-CR"/>
              </w:rPr>
              <w:t xml:space="preserve">correctos </w:t>
            </w:r>
            <w:r>
              <w:rPr>
                <w:rFonts w:eastAsia="Times New Roman" w:cs="Arial"/>
                <w:color w:val="000000"/>
                <w:sz w:val="16"/>
                <w:szCs w:val="16"/>
                <w:lang w:eastAsia="es-CR"/>
              </w:rPr>
              <w:t>que deben utiliza</w:t>
            </w:r>
            <w:r w:rsidR="002C54D2">
              <w:rPr>
                <w:rFonts w:eastAsia="Times New Roman" w:cs="Arial"/>
                <w:color w:val="000000"/>
                <w:sz w:val="16"/>
                <w:szCs w:val="16"/>
                <w:lang w:eastAsia="es-CR"/>
              </w:rPr>
              <w:t>r para los recursos que se reciben de los juzgados de tránsito y contravenciones</w:t>
            </w:r>
            <w:r>
              <w:rPr>
                <w:rFonts w:eastAsia="Times New Roman" w:cs="Arial"/>
                <w:color w:val="000000"/>
                <w:sz w:val="16"/>
                <w:szCs w:val="16"/>
                <w:lang w:eastAsia="es-CR"/>
              </w:rPr>
              <w:t xml:space="preserve"> son: confirma, anula, revoca, modifica y desiste.</w:t>
            </w:r>
          </w:p>
          <w:p w14:paraId="1757FB1D" w14:textId="77777777" w:rsidR="008932B3" w:rsidRDefault="008932B3" w:rsidP="008932B3">
            <w:pPr>
              <w:spacing w:before="0" w:after="0" w:line="240" w:lineRule="auto"/>
              <w:ind w:left="0"/>
              <w:rPr>
                <w:rFonts w:eastAsia="Times New Roman" w:cs="Arial"/>
                <w:color w:val="000000"/>
                <w:sz w:val="16"/>
                <w:szCs w:val="16"/>
                <w:lang w:eastAsia="es-CR"/>
              </w:rPr>
            </w:pPr>
          </w:p>
          <w:p w14:paraId="254956A9" w14:textId="4CD78CBF"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Es importante que periódicamente se revise el sistema para mantener actualizada la información.</w:t>
            </w:r>
          </w:p>
          <w:p w14:paraId="339A98B5" w14:textId="77777777" w:rsidR="008932B3" w:rsidRDefault="008932B3"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98E640B" w14:textId="37031A2B"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 xml:space="preserve">Actualizar de </w:t>
            </w:r>
            <w:r w:rsidR="000F10DC">
              <w:rPr>
                <w:rFonts w:eastAsia="Times New Roman" w:cs="Arial"/>
                <w:sz w:val="16"/>
                <w:szCs w:val="16"/>
                <w:lang w:eastAsia="es-CR"/>
              </w:rPr>
              <w:t>los 282 recursos</w:t>
            </w:r>
            <w:r>
              <w:rPr>
                <w:rFonts w:eastAsia="Times New Roman" w:cs="Arial"/>
                <w:sz w:val="16"/>
                <w:szCs w:val="16"/>
                <w:lang w:eastAsia="es-CR"/>
              </w:rPr>
              <w:t xml:space="preserve"> que se encuentran activos en el sistema.</w:t>
            </w:r>
          </w:p>
          <w:p w14:paraId="36A0BAE3" w14:textId="77777777"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7449FC22" w14:textId="4F2E557B" w:rsidR="008932B3" w:rsidRDefault="008932B3" w:rsidP="008932B3">
            <w:pPr>
              <w:tabs>
                <w:tab w:val="left" w:pos="3146"/>
              </w:tabs>
              <w:spacing w:after="0" w:line="240" w:lineRule="auto"/>
              <w:ind w:left="0"/>
              <w:rPr>
                <w:rFonts w:eastAsia="Times New Roman" w:cs="Arial"/>
                <w:sz w:val="16"/>
                <w:szCs w:val="16"/>
                <w:lang w:eastAsia="es-CR"/>
              </w:rPr>
            </w:pPr>
            <w:r>
              <w:rPr>
                <w:rFonts w:eastAsia="Times New Roman" w:cs="Arial"/>
                <w:sz w:val="16"/>
                <w:szCs w:val="16"/>
                <w:lang w:eastAsia="es-CR"/>
              </w:rPr>
              <w:t>Brindar información veraz del despacho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62CFCF78" w14:textId="3F92204F"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64565C" w:rsidRPr="00295AC7" w14:paraId="13206A42"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1A017814" w14:textId="06956EE8" w:rsidR="0064565C"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w:t>
            </w:r>
            <w:r w:rsidR="0064565C">
              <w:rPr>
                <w:rFonts w:eastAsia="Times New Roman" w:cs="Arial"/>
                <w:sz w:val="16"/>
                <w:szCs w:val="16"/>
                <w:lang w:eastAsia="es-CR"/>
              </w:rPr>
              <w:t>.</w:t>
            </w:r>
            <w:r>
              <w:rPr>
                <w:rFonts w:eastAsia="Times New Roman" w:cs="Arial"/>
                <w:sz w:val="16"/>
                <w:szCs w:val="16"/>
                <w:lang w:eastAsia="es-CR"/>
              </w:rPr>
              <w:t>7</w:t>
            </w:r>
            <w:r w:rsidR="0064565C">
              <w:rPr>
                <w:rFonts w:eastAsia="Times New Roman" w:cs="Arial"/>
                <w:sz w:val="16"/>
                <w:szCs w:val="16"/>
                <w:lang w:eastAsia="es-CR"/>
              </w:rPr>
              <w:t xml:space="preserve"> Aplicar el procedimiento correcto en el sistema para los recursos de apelación que se envían al Tribunal Penal</w:t>
            </w:r>
          </w:p>
          <w:p w14:paraId="4BBAC06E" w14:textId="376ADF33" w:rsidR="0064565C" w:rsidRDefault="0064565C" w:rsidP="008932B3">
            <w:pPr>
              <w:spacing w:after="0" w:line="240" w:lineRule="auto"/>
              <w:ind w:left="0"/>
              <w:rPr>
                <w:rFonts w:eastAsia="Times New Roman" w:cs="Arial"/>
                <w:sz w:val="16"/>
                <w:szCs w:val="16"/>
                <w:lang w:eastAsia="es-CR"/>
              </w:rPr>
            </w:pP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461D58B4" w14:textId="374BF06E" w:rsidR="0064565C" w:rsidRDefault="007A38BC" w:rsidP="0064565C">
            <w:pPr>
              <w:spacing w:after="0" w:line="240" w:lineRule="auto"/>
              <w:ind w:left="0"/>
              <w:rPr>
                <w:rFonts w:eastAsia="Times New Roman" w:cs="Arial"/>
                <w:sz w:val="16"/>
                <w:szCs w:val="16"/>
                <w:lang w:eastAsia="es-CR"/>
              </w:rPr>
            </w:pPr>
            <w:r>
              <w:rPr>
                <w:rFonts w:eastAsia="Times New Roman" w:cs="Arial"/>
                <w:sz w:val="16"/>
                <w:szCs w:val="16"/>
                <w:lang w:eastAsia="es-CR"/>
              </w:rPr>
              <w:t>Se determinó que, el Juzgado estaba utilizando un procedimiento incorrecto</w:t>
            </w:r>
            <w:r w:rsidR="000C25AA">
              <w:rPr>
                <w:rFonts w:eastAsia="Times New Roman" w:cs="Arial"/>
                <w:sz w:val="16"/>
                <w:szCs w:val="16"/>
                <w:lang w:eastAsia="es-CR"/>
              </w:rPr>
              <w:t xml:space="preserve"> en</w:t>
            </w:r>
            <w:r>
              <w:rPr>
                <w:rFonts w:eastAsia="Times New Roman" w:cs="Arial"/>
                <w:sz w:val="16"/>
                <w:szCs w:val="16"/>
                <w:lang w:eastAsia="es-CR"/>
              </w:rPr>
              <w:t xml:space="preserve"> el sistema para el envío de recursos de apelación </w:t>
            </w:r>
            <w:r w:rsidR="000C25AA">
              <w:rPr>
                <w:rFonts w:eastAsia="Times New Roman" w:cs="Arial"/>
                <w:sz w:val="16"/>
                <w:szCs w:val="16"/>
                <w:lang w:eastAsia="es-CR"/>
              </w:rPr>
              <w:t>al</w:t>
            </w:r>
            <w:r>
              <w:rPr>
                <w:rFonts w:eastAsia="Times New Roman" w:cs="Arial"/>
                <w:sz w:val="16"/>
                <w:szCs w:val="16"/>
                <w:lang w:eastAsia="es-CR"/>
              </w:rPr>
              <w:t xml:space="preserve"> Tribunal Penal, porque se estaban creando recursos que afectaba la estadística de los recursos de apelación de tránsito y contravencionales</w:t>
            </w:r>
            <w:r w:rsidR="0064565C">
              <w:rPr>
                <w:rFonts w:eastAsia="Times New Roman" w:cs="Arial"/>
                <w:sz w:val="16"/>
                <w:szCs w:val="16"/>
                <w:lang w:eastAsia="es-CR"/>
              </w:rPr>
              <w:t>.</w:t>
            </w:r>
            <w:r>
              <w:rPr>
                <w:rFonts w:eastAsia="Times New Roman" w:cs="Arial"/>
                <w:sz w:val="16"/>
                <w:szCs w:val="16"/>
                <w:lang w:eastAsia="es-CR"/>
              </w:rPr>
              <w:t xml:space="preserve"> Esta información fue cotejada con el </w:t>
            </w:r>
            <w:r w:rsidR="0064565C">
              <w:rPr>
                <w:rFonts w:eastAsia="Times New Roman" w:cs="Arial"/>
                <w:sz w:val="16"/>
                <w:szCs w:val="16"/>
                <w:lang w:eastAsia="es-CR"/>
              </w:rPr>
              <w:t xml:space="preserve">Profesional </w:t>
            </w:r>
            <w:r>
              <w:rPr>
                <w:rFonts w:eastAsia="Times New Roman" w:cs="Arial"/>
                <w:sz w:val="16"/>
                <w:szCs w:val="16"/>
                <w:lang w:eastAsia="es-CR"/>
              </w:rPr>
              <w:t>de Informática</w:t>
            </w:r>
            <w:r w:rsidR="0064565C">
              <w:rPr>
                <w:rFonts w:eastAsia="Times New Roman" w:cs="Arial"/>
                <w:sz w:val="16"/>
                <w:szCs w:val="16"/>
                <w:lang w:eastAsia="es-CR"/>
              </w:rPr>
              <w:t xml:space="preserve"> Regional y el Juzgado</w:t>
            </w:r>
            <w:r>
              <w:rPr>
                <w:rFonts w:eastAsia="Times New Roman" w:cs="Arial"/>
                <w:sz w:val="16"/>
                <w:szCs w:val="16"/>
                <w:lang w:eastAsia="es-CR"/>
              </w:rPr>
              <w:t>.</w:t>
            </w:r>
          </w:p>
          <w:p w14:paraId="56752575" w14:textId="6B736CAF" w:rsidR="0064565C" w:rsidRDefault="0064565C" w:rsidP="008932B3">
            <w:pPr>
              <w:spacing w:after="0" w:line="240" w:lineRule="auto"/>
              <w:ind w:left="0"/>
              <w:rPr>
                <w:rFonts w:eastAsia="Times New Roman" w:cs="Arial"/>
                <w:sz w:val="16"/>
                <w:szCs w:val="16"/>
                <w:lang w:eastAsia="es-CR"/>
              </w:rPr>
            </w:pP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7B36B85B" w14:textId="6143DD49" w:rsidR="0064565C" w:rsidRDefault="007A38BC"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El despacho deberá aplicar el procedimiento correcto en el sistema para el envío de recursos de apelación al Tribunal. Al ser un tema</w:t>
            </w:r>
            <w:r w:rsidR="000C25AA">
              <w:rPr>
                <w:rFonts w:eastAsia="Times New Roman" w:cs="Arial"/>
                <w:color w:val="000000"/>
                <w:sz w:val="16"/>
                <w:szCs w:val="16"/>
                <w:lang w:eastAsia="es-CR"/>
              </w:rPr>
              <w:t xml:space="preserve"> sobre el procedimiento en</w:t>
            </w:r>
            <w:r>
              <w:rPr>
                <w:rFonts w:eastAsia="Times New Roman" w:cs="Arial"/>
                <w:color w:val="000000"/>
                <w:sz w:val="16"/>
                <w:szCs w:val="16"/>
                <w:lang w:eastAsia="es-CR"/>
              </w:rPr>
              <w:t xml:space="preserve"> </w:t>
            </w:r>
            <w:r w:rsidR="000C25AA">
              <w:rPr>
                <w:rFonts w:eastAsia="Times New Roman" w:cs="Arial"/>
                <w:color w:val="000000"/>
                <w:sz w:val="16"/>
                <w:szCs w:val="16"/>
                <w:lang w:eastAsia="es-CR"/>
              </w:rPr>
              <w:t xml:space="preserve">el </w:t>
            </w:r>
            <w:r>
              <w:rPr>
                <w:rFonts w:eastAsia="Times New Roman" w:cs="Arial"/>
                <w:color w:val="000000"/>
                <w:sz w:val="16"/>
                <w:szCs w:val="16"/>
                <w:lang w:eastAsia="es-CR"/>
              </w:rPr>
              <w:t>sistema</w:t>
            </w:r>
            <w:r w:rsidR="000C25AA">
              <w:rPr>
                <w:rFonts w:eastAsia="Times New Roman" w:cs="Arial"/>
                <w:color w:val="000000"/>
                <w:sz w:val="16"/>
                <w:szCs w:val="16"/>
                <w:lang w:eastAsia="es-CR"/>
              </w:rPr>
              <w:t xml:space="preserve"> informáticos</w:t>
            </w:r>
            <w:r>
              <w:rPr>
                <w:rFonts w:eastAsia="Times New Roman" w:cs="Arial"/>
                <w:color w:val="000000"/>
                <w:sz w:val="16"/>
                <w:szCs w:val="16"/>
                <w:lang w:eastAsia="es-CR"/>
              </w:rPr>
              <w:t>, los Profesionales de informática Regional realizó una capacitación el 20 de mayo del 2022.</w:t>
            </w:r>
          </w:p>
          <w:p w14:paraId="54B60039" w14:textId="77777777" w:rsidR="007A38BC" w:rsidRDefault="007A38BC" w:rsidP="008932B3">
            <w:pPr>
              <w:spacing w:before="0" w:after="0" w:line="240" w:lineRule="auto"/>
              <w:ind w:left="0"/>
              <w:rPr>
                <w:rFonts w:eastAsia="Times New Roman" w:cs="Arial"/>
                <w:color w:val="000000"/>
                <w:sz w:val="16"/>
                <w:szCs w:val="16"/>
                <w:lang w:eastAsia="es-CR"/>
              </w:rPr>
            </w:pPr>
          </w:p>
          <w:p w14:paraId="672AF01D" w14:textId="6BFC3567" w:rsidR="007A38BC" w:rsidRDefault="007A38BC" w:rsidP="008932B3">
            <w:pPr>
              <w:spacing w:before="0" w:after="0" w:line="240" w:lineRule="auto"/>
              <w:ind w:left="0"/>
              <w:rPr>
                <w:rFonts w:eastAsia="Times New Roman" w:cs="Arial"/>
                <w:color w:val="000000"/>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28F9D7FE" w14:textId="77777777" w:rsidR="000C25AA" w:rsidRDefault="000C25AA" w:rsidP="000C25AA">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754A76FA" w14:textId="13E00125" w:rsidR="0064565C" w:rsidRDefault="000C25AA" w:rsidP="000C25AA">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44C34AFB" w14:textId="21A6626C" w:rsidR="0064565C" w:rsidRDefault="000C25AA"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8932B3" w:rsidRPr="00295AC7" w14:paraId="3D4623E2"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7E2CF67D" w14:textId="219782FE" w:rsidR="008932B3"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w:t>
            </w:r>
            <w:r w:rsidR="008932B3">
              <w:rPr>
                <w:rFonts w:eastAsia="Times New Roman" w:cs="Arial"/>
                <w:sz w:val="16"/>
                <w:szCs w:val="16"/>
                <w:lang w:eastAsia="es-CR"/>
              </w:rPr>
              <w:t>.</w:t>
            </w:r>
            <w:r>
              <w:rPr>
                <w:rFonts w:eastAsia="Times New Roman" w:cs="Arial"/>
                <w:sz w:val="16"/>
                <w:szCs w:val="16"/>
                <w:lang w:eastAsia="es-CR"/>
              </w:rPr>
              <w:t>8</w:t>
            </w:r>
            <w:r w:rsidR="008932B3">
              <w:rPr>
                <w:rFonts w:eastAsia="Times New Roman" w:cs="Arial"/>
                <w:sz w:val="16"/>
                <w:szCs w:val="16"/>
                <w:lang w:eastAsia="es-CR"/>
              </w:rPr>
              <w:t xml:space="preserve"> Plan Remedial para la depuración del sistema de </w:t>
            </w:r>
            <w:proofErr w:type="spellStart"/>
            <w:r w:rsidR="008932B3">
              <w:rPr>
                <w:rFonts w:eastAsia="Times New Roman" w:cs="Arial"/>
                <w:sz w:val="16"/>
                <w:szCs w:val="16"/>
                <w:lang w:eastAsia="es-CR"/>
              </w:rPr>
              <w:t>itineraciones</w:t>
            </w:r>
            <w:proofErr w:type="spellEnd"/>
            <w:r w:rsidR="008932B3">
              <w:rPr>
                <w:rFonts w:eastAsia="Times New Roman" w:cs="Arial"/>
                <w:sz w:val="16"/>
                <w:szCs w:val="16"/>
                <w:lang w:eastAsia="es-CR"/>
              </w:rPr>
              <w:t xml:space="preserve"> </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1DF91352" w14:textId="1409C5DE" w:rsidR="008932B3" w:rsidRDefault="000C25AA" w:rsidP="008932B3">
            <w:pPr>
              <w:spacing w:after="0" w:line="240" w:lineRule="auto"/>
              <w:ind w:left="0"/>
              <w:rPr>
                <w:rFonts w:eastAsia="Times New Roman" w:cs="Arial"/>
                <w:sz w:val="16"/>
                <w:szCs w:val="16"/>
                <w:lang w:eastAsia="es-CR"/>
              </w:rPr>
            </w:pPr>
            <w:r>
              <w:rPr>
                <w:rFonts w:eastAsia="Times New Roman" w:cs="Arial"/>
                <w:sz w:val="16"/>
                <w:szCs w:val="16"/>
                <w:lang w:eastAsia="es-CR"/>
              </w:rPr>
              <w:t>S</w:t>
            </w:r>
            <w:r w:rsidR="008932B3" w:rsidRPr="00DF0B43">
              <w:rPr>
                <w:rFonts w:eastAsia="Times New Roman" w:cs="Arial"/>
                <w:sz w:val="16"/>
                <w:szCs w:val="16"/>
                <w:lang w:eastAsia="es-CR"/>
              </w:rPr>
              <w:t>e verific</w:t>
            </w:r>
            <w:r>
              <w:rPr>
                <w:rFonts w:eastAsia="Times New Roman" w:cs="Arial"/>
                <w:sz w:val="16"/>
                <w:szCs w:val="16"/>
                <w:lang w:eastAsia="es-CR"/>
              </w:rPr>
              <w:t>ó</w:t>
            </w:r>
            <w:r w:rsidR="008932B3" w:rsidRPr="00DF0B43">
              <w:rPr>
                <w:rFonts w:eastAsia="Times New Roman" w:cs="Arial"/>
                <w:sz w:val="16"/>
                <w:szCs w:val="16"/>
                <w:lang w:eastAsia="es-CR"/>
              </w:rPr>
              <w:t xml:space="preserve"> el sistema de </w:t>
            </w:r>
            <w:proofErr w:type="spellStart"/>
            <w:r w:rsidR="008932B3" w:rsidRPr="00DF0B43">
              <w:rPr>
                <w:rFonts w:eastAsia="Times New Roman" w:cs="Arial"/>
                <w:sz w:val="16"/>
                <w:szCs w:val="16"/>
                <w:lang w:eastAsia="es-CR"/>
              </w:rPr>
              <w:t>itineración</w:t>
            </w:r>
            <w:proofErr w:type="spellEnd"/>
            <w:r w:rsidR="008932B3" w:rsidRPr="00DF0B43">
              <w:rPr>
                <w:rFonts w:eastAsia="Times New Roman" w:cs="Arial"/>
                <w:sz w:val="16"/>
                <w:szCs w:val="16"/>
                <w:lang w:eastAsia="es-CR"/>
              </w:rPr>
              <w:t xml:space="preserve"> y </w:t>
            </w:r>
            <w:r>
              <w:rPr>
                <w:rFonts w:eastAsia="Times New Roman" w:cs="Arial"/>
                <w:sz w:val="16"/>
                <w:szCs w:val="16"/>
                <w:lang w:eastAsia="es-CR"/>
              </w:rPr>
              <w:t xml:space="preserve">en abril 2022 </w:t>
            </w:r>
            <w:r w:rsidR="008932B3" w:rsidRPr="00DF0B43">
              <w:rPr>
                <w:rFonts w:eastAsia="Times New Roman" w:cs="Arial"/>
                <w:sz w:val="16"/>
                <w:szCs w:val="16"/>
                <w:lang w:eastAsia="es-CR"/>
              </w:rPr>
              <w:t xml:space="preserve">se identificaron </w:t>
            </w:r>
            <w:r w:rsidR="008932B3" w:rsidRPr="003C1589">
              <w:rPr>
                <w:rFonts w:eastAsia="Times New Roman" w:cs="Arial"/>
                <w:sz w:val="16"/>
                <w:szCs w:val="16"/>
                <w:lang w:eastAsia="es-CR"/>
              </w:rPr>
              <w:t>283 asuntos, de los cuales uno corresponde al 2018, cuatro al 2020, 50 al 2021, y 228 del 2022</w:t>
            </w:r>
            <w:r w:rsidR="008932B3">
              <w:rPr>
                <w:rFonts w:eastAsia="Times New Roman" w:cs="Arial"/>
                <w:sz w:val="16"/>
                <w:szCs w:val="16"/>
                <w:lang w:eastAsia="es-CR"/>
              </w:rPr>
              <w:t>.</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7766F8A4" w14:textId="6BE4FF4F"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Se debe realizar un plan remedial para que se verifiquen cada uno de los expedientes</w:t>
            </w:r>
            <w:r w:rsidR="000C25AA">
              <w:rPr>
                <w:rFonts w:eastAsia="Times New Roman" w:cs="Arial"/>
                <w:color w:val="000000"/>
                <w:sz w:val="16"/>
                <w:szCs w:val="16"/>
                <w:lang w:eastAsia="es-CR"/>
              </w:rPr>
              <w:t xml:space="preserve"> y brindar solución</w:t>
            </w:r>
            <w:r>
              <w:rPr>
                <w:rFonts w:eastAsia="Times New Roman" w:cs="Arial"/>
                <w:color w:val="000000"/>
                <w:sz w:val="16"/>
                <w:szCs w:val="16"/>
                <w:lang w:eastAsia="es-CR"/>
              </w:rPr>
              <w:t>.</w:t>
            </w:r>
          </w:p>
          <w:p w14:paraId="1A6E71FE" w14:textId="1A17CECE" w:rsidR="008932B3" w:rsidRDefault="008932B3" w:rsidP="008932B3">
            <w:pPr>
              <w:spacing w:before="0" w:after="0" w:line="240" w:lineRule="auto"/>
              <w:ind w:left="0"/>
              <w:rPr>
                <w:rFonts w:eastAsia="Times New Roman" w:cs="Arial"/>
                <w:color w:val="000000"/>
                <w:sz w:val="16"/>
                <w:szCs w:val="16"/>
                <w:lang w:eastAsia="es-CR"/>
              </w:rPr>
            </w:pPr>
          </w:p>
          <w:p w14:paraId="1E656AC9" w14:textId="63EB1B89" w:rsidR="008932B3" w:rsidRDefault="008932B3" w:rsidP="008932B3">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Es importante que periódicamente se revise el sistema para mantener actualizada la información.</w:t>
            </w:r>
          </w:p>
          <w:p w14:paraId="445DB333" w14:textId="77777777" w:rsidR="008932B3" w:rsidRDefault="008932B3"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4DACC1D3" w14:textId="14B623FD"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Actualizar los 55 asuntos que se encuentran en el sistema del 2018 al 2021.</w:t>
            </w:r>
          </w:p>
          <w:p w14:paraId="196DFF7E" w14:textId="3FE2F620" w:rsidR="008932B3" w:rsidRDefault="008932B3" w:rsidP="008932B3">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62ABC7D2" w14:textId="2BEF54CC" w:rsidR="008932B3"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08F86BA4"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EF0A9B" w:rsidRPr="00295AC7" w14:paraId="4AFDBCDD"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72FBDBFF" w14:textId="23FF6AAD" w:rsidR="00EF0A9B"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lastRenderedPageBreak/>
              <w:t>7</w:t>
            </w:r>
            <w:r w:rsidR="00EF0A9B">
              <w:rPr>
                <w:rFonts w:eastAsia="Times New Roman" w:cs="Arial"/>
                <w:sz w:val="16"/>
                <w:szCs w:val="16"/>
                <w:lang w:eastAsia="es-CR"/>
              </w:rPr>
              <w:t>.</w:t>
            </w:r>
            <w:r>
              <w:rPr>
                <w:rFonts w:eastAsia="Times New Roman" w:cs="Arial"/>
                <w:sz w:val="16"/>
                <w:szCs w:val="16"/>
                <w:lang w:eastAsia="es-CR"/>
              </w:rPr>
              <w:t>9</w:t>
            </w:r>
            <w:r w:rsidR="00EF0A9B">
              <w:rPr>
                <w:rFonts w:eastAsia="Times New Roman" w:cs="Arial"/>
                <w:sz w:val="16"/>
                <w:szCs w:val="16"/>
                <w:lang w:eastAsia="es-CR"/>
              </w:rPr>
              <w:t xml:space="preserve"> Plan Remedial para la depuración de los expedientes con tipo de carpeta principales</w:t>
            </w:r>
          </w:p>
          <w:p w14:paraId="3BB54DF3" w14:textId="18AAFEC0" w:rsidR="00EF0A9B" w:rsidRDefault="00EF0A9B" w:rsidP="008932B3">
            <w:pPr>
              <w:spacing w:after="0" w:line="240" w:lineRule="auto"/>
              <w:ind w:left="0"/>
              <w:rPr>
                <w:rFonts w:eastAsia="Times New Roman" w:cs="Arial"/>
                <w:sz w:val="16"/>
                <w:szCs w:val="16"/>
                <w:lang w:eastAsia="es-CR"/>
              </w:rPr>
            </w:pP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357C45CF" w14:textId="7687B2EB" w:rsidR="00EF0A9B" w:rsidRDefault="002043B4" w:rsidP="008932B3">
            <w:pPr>
              <w:spacing w:after="0" w:line="240" w:lineRule="auto"/>
              <w:ind w:left="0"/>
              <w:rPr>
                <w:rFonts w:eastAsia="Times New Roman" w:cs="Arial"/>
                <w:sz w:val="16"/>
                <w:szCs w:val="16"/>
                <w:lang w:eastAsia="es-CR"/>
              </w:rPr>
            </w:pPr>
            <w:r>
              <w:rPr>
                <w:rFonts w:eastAsia="Times New Roman" w:cs="Arial"/>
                <w:sz w:val="16"/>
                <w:szCs w:val="16"/>
                <w:lang w:eastAsia="es-CR"/>
              </w:rPr>
              <w:t>En marzo 2022 se detectaron 59 expedientes como parte del circulante en trámite que presentaban fechas de entrada entre el 2015 y 2018.</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03AB410F" w14:textId="77777777" w:rsidR="00EF0A9B" w:rsidRDefault="002043B4" w:rsidP="008932B3">
            <w:pPr>
              <w:spacing w:after="0" w:line="240" w:lineRule="auto"/>
              <w:ind w:left="0"/>
              <w:rPr>
                <w:rFonts w:eastAsia="Times New Roman" w:cs="Arial"/>
                <w:sz w:val="16"/>
                <w:szCs w:val="16"/>
                <w:lang w:eastAsia="es-CR"/>
              </w:rPr>
            </w:pPr>
            <w:r>
              <w:rPr>
                <w:rFonts w:eastAsia="Times New Roman" w:cs="Arial"/>
                <w:sz w:val="16"/>
                <w:szCs w:val="16"/>
                <w:lang w:eastAsia="es-CR"/>
              </w:rPr>
              <w:t>La oficina deberá realizar un plan remedial para depurar el circulante en trámite, debido a que la información que muestra el sistema se encuentra desactualizada por lo que no se puede inferir que todos los asuntos deben estar finalizados estadísticamente.</w:t>
            </w:r>
          </w:p>
          <w:p w14:paraId="29E79D5D" w14:textId="739C16C6" w:rsidR="002043B4" w:rsidRDefault="002043B4" w:rsidP="008932B3">
            <w:pPr>
              <w:spacing w:after="0" w:line="240" w:lineRule="auto"/>
              <w:ind w:left="0"/>
              <w:rPr>
                <w:rFonts w:eastAsia="Times New Roman" w:cs="Arial"/>
                <w:sz w:val="16"/>
                <w:szCs w:val="16"/>
                <w:lang w:eastAsia="es-CR"/>
              </w:rPr>
            </w:pPr>
            <w:r>
              <w:rPr>
                <w:rFonts w:eastAsia="Times New Roman" w:cs="Arial"/>
                <w:sz w:val="16"/>
                <w:szCs w:val="16"/>
                <w:lang w:eastAsia="es-CR"/>
              </w:rPr>
              <w:t>Cuando se realice la revisión del circulante del despacho, además se debe actualizar las variables en el sistema.</w:t>
            </w:r>
          </w:p>
          <w:p w14:paraId="7B8EEA91" w14:textId="4F0264F3" w:rsidR="002043B4" w:rsidRDefault="002043B4"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0AD9DBF9" w14:textId="5DA4828C" w:rsidR="002043B4" w:rsidRDefault="002043B4" w:rsidP="002043B4">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Iniciar con la revisión y actualización de los expedientes que se encuentran activos del 2015 al 2019, posteriormente, del 2019 al 2022.</w:t>
            </w:r>
          </w:p>
          <w:p w14:paraId="0B310D94" w14:textId="73E29CA3" w:rsidR="002043B4" w:rsidRDefault="002043B4" w:rsidP="002043B4">
            <w:pPr>
              <w:tabs>
                <w:tab w:val="left" w:pos="3146"/>
              </w:tabs>
              <w:spacing w:line="240" w:lineRule="auto"/>
              <w:ind w:left="0"/>
              <w:jc w:val="left"/>
              <w:rPr>
                <w:rFonts w:eastAsia="Times New Roman" w:cs="Arial"/>
                <w:sz w:val="16"/>
                <w:szCs w:val="16"/>
                <w:lang w:eastAsia="es-CR"/>
              </w:rPr>
            </w:pPr>
          </w:p>
          <w:p w14:paraId="36EF45D1" w14:textId="77777777" w:rsidR="002043B4" w:rsidRDefault="002043B4" w:rsidP="002043B4">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57A00A0E" w14:textId="14562BFC" w:rsidR="002043B4" w:rsidRDefault="002043B4" w:rsidP="002043B4">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p w14:paraId="34C9AABF" w14:textId="77777777" w:rsidR="00EF0A9B" w:rsidRDefault="00EF0A9B" w:rsidP="008932B3">
            <w:pPr>
              <w:tabs>
                <w:tab w:val="left" w:pos="3146"/>
              </w:tabs>
              <w:spacing w:after="0" w:line="240" w:lineRule="auto"/>
              <w:ind w:left="0"/>
              <w:jc w:val="left"/>
              <w:rPr>
                <w:rFonts w:eastAsia="Times New Roman" w:cs="Arial"/>
                <w:sz w:val="16"/>
                <w:szCs w:val="16"/>
                <w:lang w:eastAsia="es-CR"/>
              </w:rPr>
            </w:pP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7A834C8" w14:textId="07442DFA" w:rsidR="00EF0A9B" w:rsidRDefault="002043B4" w:rsidP="008932B3">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r w:rsidR="00183680" w:rsidRPr="00295AC7" w14:paraId="2A611C2E"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3B0E192A" w14:textId="3FC1C484" w:rsidR="00183680" w:rsidRDefault="00183680" w:rsidP="00183680">
            <w:pPr>
              <w:spacing w:after="0" w:line="240" w:lineRule="auto"/>
              <w:ind w:left="0"/>
              <w:rPr>
                <w:rFonts w:eastAsia="Times New Roman" w:cs="Arial"/>
                <w:sz w:val="16"/>
                <w:szCs w:val="16"/>
                <w:lang w:eastAsia="es-CR"/>
              </w:rPr>
            </w:pPr>
            <w:r>
              <w:rPr>
                <w:rFonts w:eastAsia="Times New Roman" w:cs="Arial"/>
                <w:sz w:val="16"/>
                <w:szCs w:val="16"/>
                <w:lang w:eastAsia="es-CR"/>
              </w:rPr>
              <w:t>7.</w:t>
            </w:r>
            <w:r w:rsidR="00A13A9E">
              <w:rPr>
                <w:rFonts w:eastAsia="Times New Roman" w:cs="Arial"/>
                <w:sz w:val="16"/>
                <w:szCs w:val="16"/>
                <w:lang w:eastAsia="es-CR"/>
              </w:rPr>
              <w:t>10</w:t>
            </w:r>
            <w:r>
              <w:rPr>
                <w:rFonts w:eastAsia="Times New Roman" w:cs="Arial"/>
                <w:sz w:val="16"/>
                <w:szCs w:val="16"/>
                <w:lang w:eastAsia="es-CR"/>
              </w:rPr>
              <w:t xml:space="preserve"> Plan Remedial para actualizar las variables de ubicaciones y acciones de ubicación en el sistema</w:t>
            </w:r>
          </w:p>
          <w:p w14:paraId="3F01F588" w14:textId="77777777" w:rsidR="00183680" w:rsidRDefault="00183680" w:rsidP="008932B3">
            <w:pPr>
              <w:spacing w:after="0" w:line="240" w:lineRule="auto"/>
              <w:ind w:left="0"/>
              <w:rPr>
                <w:rFonts w:eastAsia="Times New Roman" w:cs="Arial"/>
                <w:sz w:val="16"/>
                <w:szCs w:val="16"/>
                <w:lang w:eastAsia="es-CR"/>
              </w:rPr>
            </w:pP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49353BA5" w14:textId="684A32A9" w:rsidR="00183680" w:rsidRDefault="00183680"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Se marzo 2022, se detectaron inconsistencias en el sistema, </w:t>
            </w:r>
            <w:proofErr w:type="gramStart"/>
            <w:r>
              <w:rPr>
                <w:rFonts w:eastAsia="Times New Roman" w:cs="Arial"/>
                <w:sz w:val="16"/>
                <w:szCs w:val="16"/>
                <w:lang w:eastAsia="es-CR"/>
              </w:rPr>
              <w:t>como</w:t>
            </w:r>
            <w:proofErr w:type="gramEnd"/>
            <w:r>
              <w:rPr>
                <w:rFonts w:eastAsia="Times New Roman" w:cs="Arial"/>
                <w:sz w:val="16"/>
                <w:szCs w:val="16"/>
                <w:lang w:eastAsia="es-CR"/>
              </w:rPr>
              <w:t xml:space="preserve"> por ejemplo: </w:t>
            </w:r>
            <w:r w:rsidRPr="00183680">
              <w:rPr>
                <w:rFonts w:eastAsia="Times New Roman" w:cs="Arial"/>
                <w:sz w:val="16"/>
                <w:szCs w:val="16"/>
                <w:lang w:eastAsia="es-CR"/>
              </w:rPr>
              <w:t xml:space="preserve">expedientes sin ubicación y sin tarea, variables que no corresponden (ubicaciones en mayúscula) y expedientes con estado en trámite o resolución provisional, pero con tarea en archivo. </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641F2E2B" w14:textId="77777777" w:rsidR="00183680" w:rsidRDefault="00183680" w:rsidP="008932B3">
            <w:pPr>
              <w:spacing w:after="0" w:line="240" w:lineRule="auto"/>
              <w:ind w:left="0"/>
              <w:rPr>
                <w:rFonts w:eastAsia="Times New Roman" w:cs="Arial"/>
                <w:sz w:val="16"/>
                <w:szCs w:val="16"/>
                <w:lang w:eastAsia="es-CR"/>
              </w:rPr>
            </w:pPr>
            <w:r w:rsidRPr="00183680">
              <w:rPr>
                <w:rFonts w:eastAsia="Times New Roman" w:cs="Arial"/>
                <w:sz w:val="16"/>
                <w:szCs w:val="16"/>
                <w:lang w:eastAsia="es-CR"/>
              </w:rPr>
              <w:t>La oficina deberá actualizar las variables con la información correcta para visualizar la trazabilidad de los expedientes.</w:t>
            </w:r>
          </w:p>
          <w:p w14:paraId="21E3684E" w14:textId="4265C8E9" w:rsidR="00183680" w:rsidRDefault="00183680" w:rsidP="008932B3">
            <w:pPr>
              <w:spacing w:after="0" w:line="240" w:lineRule="auto"/>
              <w:ind w:left="0"/>
              <w:rPr>
                <w:rFonts w:eastAsia="Times New Roman" w:cs="Arial"/>
                <w:sz w:val="16"/>
                <w:szCs w:val="16"/>
                <w:lang w:eastAsia="es-CR"/>
              </w:rPr>
            </w:pPr>
            <w:r>
              <w:rPr>
                <w:rFonts w:eastAsia="Times New Roman" w:cs="Arial"/>
                <w:sz w:val="16"/>
                <w:szCs w:val="16"/>
                <w:lang w:eastAsia="es-CR"/>
              </w:rPr>
              <w:t>Además, una vez identificado cada expediente con una ubicación y tarea correcta, debe informar a la Dirección de Tecnología de Información y Comunicaciones para que pueda deshabilitar las ubicaciones que no corresponden al estándar.</w:t>
            </w:r>
          </w:p>
          <w:p w14:paraId="1A3E0F99" w14:textId="6E788DC3" w:rsidR="00183680" w:rsidRDefault="00183680"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139D60F5" w14:textId="77777777" w:rsidR="00183680" w:rsidRDefault="00183680" w:rsidP="00183680">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Mantener el sistema actualizado</w:t>
            </w:r>
          </w:p>
          <w:p w14:paraId="179D4AC8" w14:textId="77777777" w:rsidR="00183680" w:rsidRDefault="00183680" w:rsidP="00183680">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Brindar información veraz del despacho</w:t>
            </w:r>
          </w:p>
          <w:p w14:paraId="59E90E36" w14:textId="01599548" w:rsidR="00183680" w:rsidRDefault="00183680"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Trazabilidad del expediente</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5CD31F35" w14:textId="1474802E" w:rsidR="00183680" w:rsidRDefault="00183680" w:rsidP="008932B3">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r w:rsidR="008932B3" w:rsidRPr="00295AC7" w14:paraId="141E6ED1"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51E36832" w14:textId="526FF356" w:rsidR="008932B3"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1</w:t>
            </w:r>
            <w:r w:rsidR="008932B3">
              <w:rPr>
                <w:rFonts w:eastAsia="Times New Roman" w:cs="Arial"/>
                <w:sz w:val="16"/>
                <w:szCs w:val="16"/>
                <w:lang w:eastAsia="es-CR"/>
              </w:rPr>
              <w:t xml:space="preserve"> Roles secundarios para apoyo en el área de manifestación y labores administrativas.</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05EBE978" w14:textId="05C1558B"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Durante el estudio se determinó que en promedio ingresan </w:t>
            </w:r>
            <w:r w:rsidR="00970ED0">
              <w:rPr>
                <w:rFonts w:eastAsia="Times New Roman" w:cs="Arial"/>
                <w:sz w:val="16"/>
                <w:szCs w:val="16"/>
                <w:lang w:eastAsia="es-CR"/>
              </w:rPr>
              <w:t>22</w:t>
            </w:r>
            <w:r>
              <w:rPr>
                <w:rFonts w:eastAsia="Times New Roman" w:cs="Arial"/>
                <w:sz w:val="16"/>
                <w:szCs w:val="16"/>
                <w:lang w:eastAsia="es-CR"/>
              </w:rPr>
              <w:t xml:space="preserve"> usuarios al despacho. </w:t>
            </w:r>
          </w:p>
          <w:p w14:paraId="7E1B5E01"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Además, en promedio se realizan 4 traslados diarios para la entrega de algún documento</w:t>
            </w:r>
            <w:r w:rsidR="002043B4">
              <w:rPr>
                <w:rFonts w:eastAsia="Times New Roman" w:cs="Arial"/>
                <w:sz w:val="16"/>
                <w:szCs w:val="16"/>
                <w:lang w:eastAsia="es-CR"/>
              </w:rPr>
              <w:t>.</w:t>
            </w:r>
          </w:p>
          <w:p w14:paraId="1C211451" w14:textId="0C6239C3" w:rsidR="002043B4" w:rsidRPr="00295AC7" w:rsidRDefault="002043B4"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Actualmente, </w:t>
            </w:r>
            <w:r w:rsidR="00711742">
              <w:rPr>
                <w:rFonts w:eastAsia="Times New Roman" w:cs="Arial"/>
                <w:sz w:val="16"/>
                <w:szCs w:val="16"/>
                <w:lang w:eastAsia="es-CR"/>
              </w:rPr>
              <w:t>las personas técnicas judiciales realizan apoyo en el área de manifestación y labores administrativas cuando así se requiera, por lo que se pretende mantener esta práctica.</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3C152C36" w14:textId="7A119041"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Se deben realizar roles secundarios diarios entre las personas técnicas judiciales encargadas de la tramitación para el apoyo a las personas que se encargue de las labores de soporte como por ejemplo la atención al público, recepción expedientes, traslado de documentos a otras oficinas, entre otros, en caso de que así se requiera.</w:t>
            </w:r>
          </w:p>
          <w:p w14:paraId="79DC98F3" w14:textId="77777777" w:rsidR="008932B3" w:rsidRPr="00295AC7" w:rsidRDefault="008932B3"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1EE48C87" w14:textId="77777777" w:rsidR="008932B3"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Disminuir tiempos</w:t>
            </w:r>
          </w:p>
          <w:p w14:paraId="40EFE066" w14:textId="17994682" w:rsidR="008932B3"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Agilizar procesos</w:t>
            </w:r>
          </w:p>
          <w:p w14:paraId="4D807C39"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Cargas de trabajo equitativas</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929D007" w14:textId="01532FCD" w:rsidR="008932B3" w:rsidRPr="00295AC7" w:rsidRDefault="008932B3" w:rsidP="008932B3">
            <w:pPr>
              <w:tabs>
                <w:tab w:val="left" w:pos="3146"/>
              </w:tabs>
              <w:spacing w:line="240" w:lineRule="atLeast"/>
              <w:ind w:left="0"/>
              <w:rPr>
                <w:rFonts w:eastAsia="Times New Roman" w:cs="Arial"/>
                <w:sz w:val="16"/>
                <w:szCs w:val="16"/>
                <w:lang w:eastAsia="es-CR"/>
              </w:rPr>
            </w:pPr>
            <w:r>
              <w:rPr>
                <w:rFonts w:eastAsia="Times New Roman" w:cs="Arial"/>
                <w:sz w:val="16"/>
                <w:szCs w:val="16"/>
                <w:lang w:eastAsia="es-CR"/>
              </w:rPr>
              <w:t>Juzgado Penal</w:t>
            </w:r>
          </w:p>
        </w:tc>
      </w:tr>
      <w:tr w:rsidR="008932B3" w:rsidRPr="00295AC7" w14:paraId="23498662" w14:textId="77777777" w:rsidTr="00E90FC8">
        <w:trPr>
          <w:trHeight w:val="70"/>
        </w:trPr>
        <w:tc>
          <w:tcPr>
            <w:tcW w:w="2671" w:type="dxa"/>
            <w:tcBorders>
              <w:top w:val="single" w:sz="4" w:space="0" w:color="auto"/>
              <w:left w:val="double" w:sz="4" w:space="0" w:color="2F5496"/>
              <w:bottom w:val="double" w:sz="4" w:space="0" w:color="2F5496"/>
              <w:right w:val="double" w:sz="6" w:space="0" w:color="305496"/>
            </w:tcBorders>
            <w:shd w:val="clear" w:color="000000" w:fill="FFFFFF"/>
            <w:vAlign w:val="center"/>
          </w:tcPr>
          <w:p w14:paraId="6E8E0C55" w14:textId="721DB2CD" w:rsidR="008932B3" w:rsidRPr="00295AC7"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2</w:t>
            </w:r>
            <w:r>
              <w:rPr>
                <w:rFonts w:eastAsia="Times New Roman" w:cs="Arial"/>
                <w:sz w:val="16"/>
                <w:szCs w:val="16"/>
                <w:lang w:eastAsia="es-CR"/>
              </w:rPr>
              <w:t xml:space="preserve"> </w:t>
            </w:r>
            <w:r w:rsidR="008932B3" w:rsidRPr="00295AC7">
              <w:rPr>
                <w:rFonts w:eastAsia="Times New Roman" w:cs="Arial"/>
                <w:sz w:val="16"/>
                <w:szCs w:val="16"/>
                <w:lang w:eastAsia="es-CR"/>
              </w:rPr>
              <w:t>Definición de cuotas de trabajo para el personal de judicatura</w:t>
            </w:r>
          </w:p>
        </w:tc>
        <w:tc>
          <w:tcPr>
            <w:tcW w:w="3440" w:type="dxa"/>
            <w:tcBorders>
              <w:top w:val="single" w:sz="4" w:space="0" w:color="auto"/>
              <w:left w:val="nil"/>
              <w:bottom w:val="double" w:sz="4" w:space="0" w:color="2F5496"/>
              <w:right w:val="double" w:sz="6" w:space="0" w:color="305496"/>
            </w:tcBorders>
            <w:shd w:val="clear" w:color="000000" w:fill="FFFFFF"/>
            <w:vAlign w:val="center"/>
          </w:tcPr>
          <w:p w14:paraId="5A7C12DC" w14:textId="2F4EAB48" w:rsidR="008932B3" w:rsidRPr="00295AC7" w:rsidRDefault="008932B3" w:rsidP="008932B3">
            <w:pPr>
              <w:spacing w:after="0" w:line="240" w:lineRule="auto"/>
              <w:ind w:left="0"/>
              <w:rPr>
                <w:rFonts w:eastAsia="Times New Roman" w:cs="Arial"/>
                <w:sz w:val="16"/>
                <w:szCs w:val="16"/>
                <w:lang w:eastAsia="es-CR"/>
              </w:rPr>
            </w:pPr>
            <w:r w:rsidRPr="00295AC7">
              <w:rPr>
                <w:rFonts w:eastAsia="Times New Roman" w:cs="Arial"/>
                <w:sz w:val="16"/>
                <w:szCs w:val="16"/>
                <w:lang w:eastAsia="es-CR"/>
              </w:rPr>
              <w:t xml:space="preserve">Las personas juzgadoras no </w:t>
            </w:r>
            <w:r>
              <w:rPr>
                <w:rFonts w:eastAsia="Times New Roman" w:cs="Arial"/>
                <w:sz w:val="16"/>
                <w:szCs w:val="16"/>
                <w:lang w:eastAsia="es-CR"/>
              </w:rPr>
              <w:t>tienen establecidas</w:t>
            </w:r>
            <w:r w:rsidRPr="00295AC7">
              <w:rPr>
                <w:rFonts w:eastAsia="Times New Roman" w:cs="Arial"/>
                <w:sz w:val="16"/>
                <w:szCs w:val="16"/>
                <w:lang w:eastAsia="es-CR"/>
              </w:rPr>
              <w:t xml:space="preserve"> cuotas de trabajo</w:t>
            </w:r>
            <w:r w:rsidR="00711742">
              <w:rPr>
                <w:rFonts w:eastAsia="Times New Roman" w:cs="Arial"/>
                <w:sz w:val="16"/>
                <w:szCs w:val="16"/>
                <w:lang w:eastAsia="es-CR"/>
              </w:rPr>
              <w:t>.</w:t>
            </w:r>
          </w:p>
        </w:tc>
        <w:tc>
          <w:tcPr>
            <w:tcW w:w="3647" w:type="dxa"/>
            <w:tcBorders>
              <w:top w:val="single" w:sz="4" w:space="0" w:color="auto"/>
              <w:left w:val="nil"/>
              <w:bottom w:val="double" w:sz="4" w:space="0" w:color="2F5496"/>
              <w:right w:val="double" w:sz="6" w:space="0" w:color="305496"/>
            </w:tcBorders>
            <w:shd w:val="clear" w:color="000000" w:fill="FFFFFF"/>
            <w:vAlign w:val="center"/>
          </w:tcPr>
          <w:p w14:paraId="455D6A58" w14:textId="77777777" w:rsidR="008932B3" w:rsidRDefault="008932B3" w:rsidP="008932B3">
            <w:pPr>
              <w:spacing w:after="0" w:line="240" w:lineRule="auto"/>
              <w:ind w:left="0"/>
              <w:rPr>
                <w:rFonts w:eastAsia="Times New Roman" w:cs="Arial"/>
                <w:sz w:val="16"/>
                <w:szCs w:val="16"/>
                <w:lang w:eastAsia="es-CR"/>
              </w:rPr>
            </w:pPr>
          </w:p>
          <w:p w14:paraId="334932AE" w14:textId="09ACE19B"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Se </w:t>
            </w:r>
            <w:r w:rsidRPr="00295AC7">
              <w:rPr>
                <w:rFonts w:eastAsia="Times New Roman" w:cs="Arial"/>
                <w:sz w:val="16"/>
                <w:szCs w:val="16"/>
                <w:lang w:eastAsia="es-CR"/>
              </w:rPr>
              <w:t xml:space="preserve">define cuotas en resoluciones y audiencias preliminares </w:t>
            </w:r>
            <w:r>
              <w:rPr>
                <w:rFonts w:eastAsia="Times New Roman" w:cs="Arial"/>
                <w:sz w:val="16"/>
                <w:szCs w:val="16"/>
                <w:lang w:eastAsia="es-CR"/>
              </w:rPr>
              <w:t xml:space="preserve">conforme al modelo de tramitación </w:t>
            </w:r>
            <w:r w:rsidRPr="00295AC7">
              <w:rPr>
                <w:rFonts w:eastAsia="Times New Roman" w:cs="Arial"/>
                <w:sz w:val="16"/>
                <w:szCs w:val="16"/>
                <w:lang w:eastAsia="es-CR"/>
              </w:rPr>
              <w:t xml:space="preserve">para dar una atención oportuna a la carga de </w:t>
            </w:r>
            <w:r w:rsidRPr="00295AC7">
              <w:rPr>
                <w:rFonts w:eastAsia="Times New Roman" w:cs="Arial"/>
                <w:sz w:val="16"/>
                <w:szCs w:val="16"/>
                <w:lang w:eastAsia="es-CR"/>
              </w:rPr>
              <w:lastRenderedPageBreak/>
              <w:t>trabajo que ingresa al despacho</w:t>
            </w:r>
            <w:r>
              <w:rPr>
                <w:rFonts w:eastAsia="Times New Roman" w:cs="Arial"/>
                <w:sz w:val="16"/>
                <w:szCs w:val="16"/>
                <w:lang w:eastAsia="es-CR"/>
              </w:rPr>
              <w:t>, medir y controlar</w:t>
            </w:r>
            <w:r w:rsidRPr="00295AC7">
              <w:rPr>
                <w:rFonts w:eastAsia="Times New Roman" w:cs="Arial"/>
                <w:sz w:val="16"/>
                <w:szCs w:val="16"/>
                <w:lang w:eastAsia="es-CR"/>
              </w:rPr>
              <w:t xml:space="preserve"> el rendimiento del despacho</w:t>
            </w:r>
            <w:r>
              <w:rPr>
                <w:rFonts w:eastAsia="Times New Roman" w:cs="Arial"/>
                <w:sz w:val="16"/>
                <w:szCs w:val="16"/>
                <w:lang w:eastAsia="es-CR"/>
              </w:rPr>
              <w:t>.</w:t>
            </w:r>
          </w:p>
          <w:p w14:paraId="4F605A0E" w14:textId="48579AF9" w:rsidR="008932B3" w:rsidRDefault="008932B3" w:rsidP="008932B3">
            <w:pPr>
              <w:spacing w:after="0" w:line="240" w:lineRule="auto"/>
              <w:ind w:left="0"/>
              <w:rPr>
                <w:rFonts w:eastAsia="Times New Roman" w:cs="Arial"/>
                <w:sz w:val="16"/>
                <w:szCs w:val="16"/>
                <w:lang w:eastAsia="es-CR"/>
              </w:rPr>
            </w:pPr>
            <w:r w:rsidRPr="00295AC7">
              <w:rPr>
                <w:rFonts w:eastAsia="Times New Roman" w:cs="Arial"/>
                <w:sz w:val="16"/>
                <w:szCs w:val="16"/>
                <w:lang w:eastAsia="es-CR"/>
              </w:rPr>
              <w:t xml:space="preserve">Establecer la cuota de seis resoluciones diarias </w:t>
            </w:r>
            <w:r>
              <w:rPr>
                <w:rFonts w:eastAsia="Times New Roman" w:cs="Arial"/>
                <w:sz w:val="16"/>
                <w:szCs w:val="16"/>
                <w:lang w:eastAsia="es-CR"/>
              </w:rPr>
              <w:t xml:space="preserve">(auto de apertura a juicio, desestimaciones y sobreseimientos) </w:t>
            </w:r>
            <w:r w:rsidRPr="00295AC7">
              <w:rPr>
                <w:rFonts w:eastAsia="Times New Roman" w:cs="Arial"/>
                <w:sz w:val="16"/>
                <w:szCs w:val="16"/>
                <w:lang w:eastAsia="es-CR"/>
              </w:rPr>
              <w:t xml:space="preserve">y </w:t>
            </w:r>
            <w:r>
              <w:rPr>
                <w:rFonts w:eastAsia="Times New Roman" w:cs="Arial"/>
                <w:sz w:val="16"/>
                <w:szCs w:val="16"/>
                <w:lang w:eastAsia="es-CR"/>
              </w:rPr>
              <w:t xml:space="preserve">señalar al menos de </w:t>
            </w:r>
            <w:r w:rsidRPr="00295AC7">
              <w:rPr>
                <w:rFonts w:eastAsia="Times New Roman" w:cs="Arial"/>
                <w:sz w:val="16"/>
                <w:szCs w:val="16"/>
                <w:lang w:eastAsia="es-CR"/>
              </w:rPr>
              <w:t>tres audiencias preliminares diarias</w:t>
            </w:r>
            <w:r>
              <w:rPr>
                <w:rFonts w:eastAsia="Times New Roman" w:cs="Arial"/>
                <w:sz w:val="16"/>
                <w:szCs w:val="16"/>
                <w:lang w:eastAsia="es-CR"/>
              </w:rPr>
              <w:t xml:space="preserve"> durante las semanas en etapa intermedia.</w:t>
            </w:r>
          </w:p>
          <w:p w14:paraId="64EC7708" w14:textId="089B783C" w:rsidR="008932B3" w:rsidRPr="00295AC7" w:rsidRDefault="008932B3" w:rsidP="008932B3">
            <w:pPr>
              <w:spacing w:after="0" w:line="240" w:lineRule="auto"/>
              <w:ind w:left="0"/>
              <w:rPr>
                <w:rFonts w:eastAsia="Times New Roman" w:cs="Arial"/>
                <w:sz w:val="16"/>
                <w:szCs w:val="16"/>
                <w:lang w:eastAsia="es-CR"/>
              </w:rPr>
            </w:pPr>
          </w:p>
        </w:tc>
        <w:tc>
          <w:tcPr>
            <w:tcW w:w="2474" w:type="dxa"/>
            <w:tcBorders>
              <w:top w:val="single" w:sz="4" w:space="0" w:color="auto"/>
              <w:left w:val="nil"/>
              <w:bottom w:val="double" w:sz="4" w:space="0" w:color="2F5496"/>
              <w:right w:val="double" w:sz="6" w:space="0" w:color="305496"/>
            </w:tcBorders>
            <w:shd w:val="clear" w:color="000000" w:fill="FFFFFF"/>
            <w:vAlign w:val="center"/>
          </w:tcPr>
          <w:p w14:paraId="5E9F6A6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lastRenderedPageBreak/>
              <w:t xml:space="preserve">•Disminuir el tiempo de respuesta al usuario al </w:t>
            </w:r>
            <w:r>
              <w:rPr>
                <w:rFonts w:eastAsia="Times New Roman" w:cs="Arial"/>
                <w:sz w:val="16"/>
                <w:szCs w:val="16"/>
                <w:lang w:eastAsia="es-CR"/>
              </w:rPr>
              <w:t>reducir</w:t>
            </w:r>
            <w:r w:rsidRPr="00295AC7">
              <w:rPr>
                <w:rFonts w:eastAsia="Times New Roman" w:cs="Arial"/>
                <w:sz w:val="16"/>
                <w:szCs w:val="16"/>
                <w:lang w:eastAsia="es-CR"/>
              </w:rPr>
              <w:t xml:space="preserve"> el plazo de los diversos procesos </w:t>
            </w:r>
            <w:r w:rsidRPr="00295AC7">
              <w:rPr>
                <w:rFonts w:eastAsia="Times New Roman" w:cs="Arial"/>
                <w:sz w:val="16"/>
                <w:szCs w:val="16"/>
                <w:lang w:eastAsia="es-CR"/>
              </w:rPr>
              <w:lastRenderedPageBreak/>
              <w:t>de trámite, por ende, mejorar la calidad del servicio.</w:t>
            </w:r>
          </w:p>
          <w:p w14:paraId="24C3202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•Establecer un estándar que permita evaluar la eficiencia y rendimiento del personal del despacho.  </w:t>
            </w:r>
          </w:p>
          <w:p w14:paraId="6CB66837" w14:textId="77777777" w:rsidR="008932B3" w:rsidRPr="00295AC7" w:rsidRDefault="008932B3" w:rsidP="008932B3">
            <w:pPr>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Mejorar la calidad del servicio al usuario</w:t>
            </w:r>
          </w:p>
        </w:tc>
        <w:tc>
          <w:tcPr>
            <w:tcW w:w="1663" w:type="dxa"/>
            <w:tcBorders>
              <w:top w:val="single" w:sz="4" w:space="0" w:color="auto"/>
              <w:left w:val="nil"/>
              <w:bottom w:val="double" w:sz="4" w:space="0" w:color="2F5496"/>
              <w:right w:val="double" w:sz="6" w:space="0" w:color="305496"/>
            </w:tcBorders>
            <w:shd w:val="clear" w:color="000000" w:fill="FFFFFF"/>
            <w:vAlign w:val="center"/>
          </w:tcPr>
          <w:p w14:paraId="32813E8D" w14:textId="572B367F" w:rsidR="008932B3" w:rsidRPr="00295AC7"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lastRenderedPageBreak/>
              <w:t>Juzgado Penal</w:t>
            </w:r>
            <w:r w:rsidRPr="00295AC7">
              <w:rPr>
                <w:rFonts w:eastAsia="Times New Roman" w:cs="Arial"/>
                <w:sz w:val="16"/>
                <w:szCs w:val="16"/>
                <w:lang w:eastAsia="es-CR"/>
              </w:rPr>
              <w:t xml:space="preserve"> </w:t>
            </w:r>
          </w:p>
        </w:tc>
      </w:tr>
      <w:tr w:rsidR="008932B3" w:rsidRPr="00295AC7" w14:paraId="43DD183C" w14:textId="77777777" w:rsidTr="00E90FC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4084B25" w14:textId="46958C53" w:rsidR="008932B3" w:rsidRPr="00295AC7" w:rsidRDefault="00796298" w:rsidP="008932B3">
            <w:pPr>
              <w:spacing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3</w:t>
            </w:r>
            <w:r>
              <w:rPr>
                <w:rFonts w:eastAsia="Times New Roman" w:cs="Arial"/>
                <w:sz w:val="16"/>
                <w:szCs w:val="16"/>
                <w:lang w:eastAsia="es-CR"/>
              </w:rPr>
              <w:t xml:space="preserve"> Manejo</w:t>
            </w:r>
            <w:r w:rsidR="008932B3">
              <w:rPr>
                <w:rFonts w:eastAsia="Times New Roman" w:cs="Arial"/>
                <w:sz w:val="16"/>
                <w:szCs w:val="16"/>
                <w:lang w:eastAsia="es-CR"/>
              </w:rPr>
              <w:t xml:space="preserve"> de </w:t>
            </w:r>
            <w:r w:rsidR="008932B3" w:rsidRPr="00295AC7">
              <w:rPr>
                <w:rFonts w:eastAsia="Times New Roman" w:cs="Arial"/>
                <w:sz w:val="16"/>
                <w:szCs w:val="16"/>
                <w:lang w:eastAsia="es-CR"/>
              </w:rPr>
              <w:t>la agenda cronos</w:t>
            </w:r>
            <w:r w:rsidR="008932B3">
              <w:rPr>
                <w:rFonts w:eastAsia="Times New Roman" w:cs="Arial"/>
                <w:sz w:val="16"/>
                <w:szCs w:val="16"/>
                <w:lang w:eastAsia="es-CR"/>
              </w:rPr>
              <w:t xml:space="preserve"> y responsables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D37ABA0" w14:textId="2D11ED90" w:rsidR="008932B3" w:rsidRPr="00295AC7"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Durante el abordaje se determinó que los técnicos judiciales son los encargados de</w:t>
            </w:r>
            <w:r w:rsidRPr="00295AC7">
              <w:rPr>
                <w:rFonts w:eastAsia="Times New Roman" w:cs="Arial"/>
                <w:sz w:val="16"/>
                <w:szCs w:val="16"/>
                <w:lang w:eastAsia="es-CR"/>
              </w:rPr>
              <w:t xml:space="preserve"> señala</w:t>
            </w:r>
            <w:r>
              <w:rPr>
                <w:rFonts w:eastAsia="Times New Roman" w:cs="Arial"/>
                <w:sz w:val="16"/>
                <w:szCs w:val="16"/>
                <w:lang w:eastAsia="es-CR"/>
              </w:rPr>
              <w:t>r</w:t>
            </w:r>
            <w:r w:rsidRPr="00295AC7">
              <w:rPr>
                <w:rFonts w:eastAsia="Times New Roman" w:cs="Arial"/>
                <w:sz w:val="16"/>
                <w:szCs w:val="16"/>
                <w:lang w:eastAsia="es-CR"/>
              </w:rPr>
              <w:t xml:space="preserve"> y cancela</w:t>
            </w:r>
            <w:r>
              <w:rPr>
                <w:rFonts w:eastAsia="Times New Roman" w:cs="Arial"/>
                <w:sz w:val="16"/>
                <w:szCs w:val="16"/>
                <w:lang w:eastAsia="es-CR"/>
              </w:rPr>
              <w:t>r</w:t>
            </w:r>
            <w:r w:rsidRPr="00295AC7">
              <w:rPr>
                <w:rFonts w:eastAsia="Times New Roman" w:cs="Arial"/>
                <w:sz w:val="16"/>
                <w:szCs w:val="16"/>
                <w:lang w:eastAsia="es-CR"/>
              </w:rPr>
              <w:t xml:space="preserve"> los apuntes</w:t>
            </w:r>
            <w:r>
              <w:rPr>
                <w:rFonts w:eastAsia="Times New Roman" w:cs="Arial"/>
                <w:sz w:val="16"/>
                <w:szCs w:val="16"/>
                <w:lang w:eastAsia="es-CR"/>
              </w:rPr>
              <w:t xml:space="preserve"> en la agenda</w:t>
            </w:r>
            <w:r w:rsidR="00711742">
              <w:rPr>
                <w:rFonts w:eastAsia="Times New Roman" w:cs="Arial"/>
                <w:sz w:val="16"/>
                <w:szCs w:val="16"/>
                <w:lang w:eastAsia="es-CR"/>
              </w:rPr>
              <w:t xml:space="preserve"> cronos</w:t>
            </w:r>
            <w:r>
              <w:rPr>
                <w:rFonts w:eastAsia="Times New Roman" w:cs="Arial"/>
                <w:sz w:val="16"/>
                <w:szCs w:val="16"/>
                <w:lang w:eastAsia="es-CR"/>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BA91251" w14:textId="3E2D9E3B" w:rsidR="008932B3" w:rsidRDefault="008932B3" w:rsidP="008932B3">
            <w:pPr>
              <w:spacing w:after="0" w:line="240" w:lineRule="auto"/>
              <w:ind w:left="0"/>
              <w:rPr>
                <w:rFonts w:eastAsia="Times New Roman" w:cs="Arial"/>
                <w:sz w:val="16"/>
                <w:szCs w:val="16"/>
                <w:lang w:eastAsia="es-CR"/>
              </w:rPr>
            </w:pPr>
          </w:p>
          <w:p w14:paraId="1856D0FF"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Como parte de la tramitación del expediente, la persona técnica judicial será el responsable de</w:t>
            </w:r>
            <w:r w:rsidRPr="00295AC7">
              <w:rPr>
                <w:rFonts w:eastAsia="Times New Roman" w:cs="Arial"/>
                <w:sz w:val="16"/>
                <w:szCs w:val="16"/>
                <w:lang w:eastAsia="es-CR"/>
              </w:rPr>
              <w:t xml:space="preserve"> realizar el señalamiento</w:t>
            </w:r>
            <w:r>
              <w:rPr>
                <w:rFonts w:eastAsia="Times New Roman" w:cs="Arial"/>
                <w:sz w:val="16"/>
                <w:szCs w:val="16"/>
                <w:lang w:eastAsia="es-CR"/>
              </w:rPr>
              <w:t xml:space="preserve"> en la agenda cronos.</w:t>
            </w:r>
          </w:p>
          <w:p w14:paraId="6F8FB356" w14:textId="321053A3"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 xml:space="preserve">Debido a que </w:t>
            </w:r>
            <w:r w:rsidRPr="00295AC7">
              <w:rPr>
                <w:rFonts w:eastAsia="Times New Roman" w:cs="Arial"/>
                <w:sz w:val="16"/>
                <w:szCs w:val="16"/>
                <w:lang w:eastAsia="es-CR"/>
              </w:rPr>
              <w:t xml:space="preserve">la </w:t>
            </w:r>
            <w:r>
              <w:rPr>
                <w:rFonts w:eastAsia="Times New Roman" w:cs="Arial"/>
                <w:sz w:val="16"/>
                <w:szCs w:val="16"/>
                <w:lang w:eastAsia="es-CR"/>
              </w:rPr>
              <w:t xml:space="preserve">persona juzgadora es la encargada de </w:t>
            </w:r>
            <w:r w:rsidR="00FA3A62">
              <w:rPr>
                <w:rFonts w:eastAsia="Times New Roman" w:cs="Arial"/>
                <w:sz w:val="16"/>
                <w:szCs w:val="16"/>
                <w:lang w:eastAsia="es-CR"/>
              </w:rPr>
              <w:t xml:space="preserve">realizar </w:t>
            </w:r>
            <w:r>
              <w:rPr>
                <w:rFonts w:eastAsia="Times New Roman" w:cs="Arial"/>
                <w:sz w:val="16"/>
                <w:szCs w:val="16"/>
                <w:lang w:eastAsia="es-CR"/>
              </w:rPr>
              <w:t xml:space="preserve">las audiencias, estos serán los responsables de </w:t>
            </w:r>
            <w:r w:rsidRPr="00295AC7">
              <w:rPr>
                <w:rFonts w:eastAsia="Times New Roman" w:cs="Arial"/>
                <w:sz w:val="16"/>
                <w:szCs w:val="16"/>
                <w:lang w:eastAsia="es-CR"/>
              </w:rPr>
              <w:t>cancel</w:t>
            </w:r>
            <w:r>
              <w:rPr>
                <w:rFonts w:eastAsia="Times New Roman" w:cs="Arial"/>
                <w:sz w:val="16"/>
                <w:szCs w:val="16"/>
                <w:lang w:eastAsia="es-CR"/>
              </w:rPr>
              <w:t>ar</w:t>
            </w:r>
            <w:r w:rsidRPr="00295AC7">
              <w:rPr>
                <w:rFonts w:eastAsia="Times New Roman" w:cs="Arial"/>
                <w:sz w:val="16"/>
                <w:szCs w:val="16"/>
                <w:lang w:eastAsia="es-CR"/>
              </w:rPr>
              <w:t xml:space="preserve"> el apunt</w:t>
            </w:r>
            <w:r>
              <w:rPr>
                <w:rFonts w:eastAsia="Times New Roman" w:cs="Arial"/>
                <w:sz w:val="16"/>
                <w:szCs w:val="16"/>
                <w:lang w:eastAsia="es-CR"/>
              </w:rPr>
              <w:t>e en el sistema.</w:t>
            </w:r>
          </w:p>
          <w:p w14:paraId="44F4B208" w14:textId="77777777" w:rsidR="008932B3" w:rsidRDefault="008932B3" w:rsidP="008932B3">
            <w:pPr>
              <w:spacing w:after="0" w:line="240" w:lineRule="auto"/>
              <w:ind w:left="0"/>
              <w:rPr>
                <w:rFonts w:eastAsia="Times New Roman" w:cs="Arial"/>
                <w:sz w:val="16"/>
                <w:szCs w:val="16"/>
                <w:lang w:eastAsia="es-CR"/>
              </w:rPr>
            </w:pPr>
            <w:r>
              <w:rPr>
                <w:rFonts w:eastAsia="Times New Roman" w:cs="Arial"/>
                <w:sz w:val="16"/>
                <w:szCs w:val="16"/>
                <w:lang w:eastAsia="es-CR"/>
              </w:rPr>
              <w:t>El despacho debe verificar mensualmente el cumplimiento de la actualización del sistema.</w:t>
            </w:r>
          </w:p>
          <w:p w14:paraId="2BBFE328" w14:textId="37655182" w:rsidR="00FA3A62" w:rsidRPr="00295AC7" w:rsidRDefault="00FA3A62" w:rsidP="008932B3">
            <w:pPr>
              <w:spacing w:after="0" w:line="240" w:lineRule="auto"/>
              <w:ind w:left="0"/>
              <w:rPr>
                <w:rFonts w:eastAsia="Times New Roman" w:cs="Arial"/>
                <w:sz w:val="16"/>
                <w:szCs w:val="16"/>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B7A3AB0"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-Maximizar el uso </w:t>
            </w:r>
            <w:r>
              <w:rPr>
                <w:rFonts w:eastAsia="Times New Roman" w:cs="Arial"/>
                <w:sz w:val="16"/>
                <w:szCs w:val="16"/>
                <w:lang w:eastAsia="es-CR"/>
              </w:rPr>
              <w:t xml:space="preserve">y </w:t>
            </w:r>
            <w:r w:rsidRPr="00295AC7">
              <w:rPr>
                <w:rFonts w:eastAsia="Times New Roman" w:cs="Arial"/>
                <w:sz w:val="16"/>
                <w:szCs w:val="16"/>
                <w:lang w:eastAsia="es-CR"/>
              </w:rPr>
              <w:t>aprovechamiento de los recursos disponibles (personal infraestructura y equipos).</w:t>
            </w:r>
          </w:p>
          <w:p w14:paraId="1B2A64E1"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p>
          <w:p w14:paraId="1E19F49F" w14:textId="77777777" w:rsidR="008932B3" w:rsidRDefault="008932B3" w:rsidP="008932B3">
            <w:pPr>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 xml:space="preserve">-Aumentar la eficiencia en la utilización de la Agenda.  </w:t>
            </w:r>
          </w:p>
          <w:p w14:paraId="446CD7CA" w14:textId="2274A0AB" w:rsidR="00FA3A62" w:rsidRPr="00295AC7" w:rsidRDefault="00FA3A62" w:rsidP="008932B3">
            <w:pPr>
              <w:spacing w:after="0" w:line="240" w:lineRule="auto"/>
              <w:ind w:left="0"/>
              <w:jc w:val="left"/>
              <w:rPr>
                <w:rFonts w:eastAsia="Times New Roman" w:cs="Arial"/>
                <w:sz w:val="16"/>
                <w:szCs w:val="16"/>
                <w:lang w:eastAsia="es-CR"/>
              </w:rPr>
            </w:pPr>
            <w:r>
              <w:rPr>
                <w:rFonts w:eastAsia="Times New Roman" w:cs="Arial"/>
                <w:sz w:val="16"/>
                <w:szCs w:val="16"/>
                <w:lang w:eastAsia="es-CR"/>
              </w:rPr>
              <w:t>Información actualizada en los sistemas.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9F483C"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Jueces o Juezas</w:t>
            </w:r>
          </w:p>
          <w:p w14:paraId="5FA2F631"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Técnicos o técnicas</w:t>
            </w:r>
          </w:p>
          <w:p w14:paraId="09CBB22F" w14:textId="77777777" w:rsidR="008932B3" w:rsidRPr="00295AC7" w:rsidRDefault="008932B3" w:rsidP="008932B3">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Coordinador(a) Judicial</w:t>
            </w:r>
          </w:p>
          <w:p w14:paraId="667F7CA1" w14:textId="77777777" w:rsidR="008932B3" w:rsidRPr="00295AC7" w:rsidRDefault="008932B3" w:rsidP="008932B3">
            <w:pPr>
              <w:spacing w:after="0" w:line="240" w:lineRule="auto"/>
              <w:ind w:left="0"/>
              <w:jc w:val="center"/>
              <w:rPr>
                <w:rFonts w:eastAsia="Times New Roman" w:cs="Arial"/>
                <w:sz w:val="16"/>
                <w:szCs w:val="16"/>
                <w:lang w:eastAsia="es-CR"/>
              </w:rPr>
            </w:pPr>
          </w:p>
        </w:tc>
      </w:tr>
      <w:tr w:rsidR="00392FE7" w:rsidRPr="00295AC7" w14:paraId="1CF8C871" w14:textId="77777777" w:rsidTr="00F3370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2E88184" w14:textId="7CCE49A1" w:rsidR="00392FE7" w:rsidRPr="00295AC7" w:rsidRDefault="00796298" w:rsidP="00392FE7">
            <w:pPr>
              <w:spacing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4</w:t>
            </w:r>
            <w:r>
              <w:rPr>
                <w:rFonts w:eastAsia="Times New Roman" w:cs="Arial"/>
                <w:sz w:val="16"/>
                <w:szCs w:val="16"/>
                <w:lang w:eastAsia="es-CR"/>
              </w:rPr>
              <w:t xml:space="preserve"> Señalar</w:t>
            </w:r>
            <w:r w:rsidR="00392FE7">
              <w:rPr>
                <w:rFonts w:eastAsia="Times New Roman" w:cs="Arial"/>
                <w:sz w:val="16"/>
                <w:szCs w:val="16"/>
                <w:lang w:eastAsia="es-CR"/>
              </w:rPr>
              <w:t xml:space="preserve"> las vistas </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CBD8F20" w14:textId="611E0016" w:rsidR="00392FE7" w:rsidRPr="00295AC7" w:rsidRDefault="00392FE7" w:rsidP="00392FE7">
            <w:pPr>
              <w:spacing w:after="0" w:line="240" w:lineRule="auto"/>
              <w:ind w:left="0"/>
              <w:rPr>
                <w:rFonts w:eastAsia="Times New Roman" w:cs="Arial"/>
                <w:sz w:val="16"/>
                <w:szCs w:val="16"/>
                <w:lang w:eastAsia="es-CR"/>
              </w:rPr>
            </w:pPr>
            <w:r>
              <w:rPr>
                <w:rFonts w:eastAsia="Times New Roman" w:cs="Arial"/>
                <w:sz w:val="16"/>
                <w:szCs w:val="16"/>
                <w:lang w:eastAsia="es-CR"/>
              </w:rPr>
              <w:t>Actualmente en el despacho se reflejan algunas vistas</w:t>
            </w:r>
            <w:r w:rsidR="00813D26">
              <w:rPr>
                <w:rFonts w:eastAsia="Times New Roman" w:cs="Arial"/>
                <w:sz w:val="16"/>
                <w:szCs w:val="16"/>
                <w:lang w:eastAsia="es-CR"/>
              </w:rPr>
              <w:t xml:space="preserve"> en la agenda cronos, no obstante, durante las entrevistas indicaron que </w:t>
            </w:r>
            <w:r>
              <w:rPr>
                <w:rFonts w:eastAsia="Times New Roman" w:cs="Arial"/>
                <w:sz w:val="16"/>
                <w:szCs w:val="16"/>
                <w:lang w:eastAsia="es-CR"/>
              </w:rPr>
              <w:t xml:space="preserve">en ocasiones algunas no se registran, </w:t>
            </w:r>
            <w:r w:rsidR="00813D26">
              <w:rPr>
                <w:rFonts w:eastAsia="Times New Roman" w:cs="Arial"/>
                <w:sz w:val="16"/>
                <w:szCs w:val="16"/>
                <w:lang w:eastAsia="es-CR"/>
              </w:rPr>
              <w:t>porque se realizan en el momento</w:t>
            </w:r>
            <w:r>
              <w:rPr>
                <w:rFonts w:eastAsia="Times New Roman" w:cs="Arial"/>
                <w:sz w:val="16"/>
                <w:szCs w:val="16"/>
                <w:lang w:eastAsia="es-CR"/>
              </w:rPr>
              <w:t xml:space="preserve">. </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5A4256E" w14:textId="537781FE" w:rsidR="00392FE7" w:rsidRPr="00295AC7" w:rsidRDefault="00392FE7" w:rsidP="00392FE7">
            <w:pPr>
              <w:spacing w:after="0" w:line="240" w:lineRule="auto"/>
              <w:ind w:left="0"/>
              <w:rPr>
                <w:rFonts w:eastAsia="Times New Roman" w:cs="Arial"/>
                <w:sz w:val="16"/>
                <w:szCs w:val="16"/>
                <w:lang w:eastAsia="es-CR"/>
              </w:rPr>
            </w:pPr>
            <w:r>
              <w:rPr>
                <w:rFonts w:eastAsia="Times New Roman" w:cs="Arial"/>
                <w:sz w:val="16"/>
                <w:szCs w:val="16"/>
                <w:lang w:eastAsia="es-CR"/>
              </w:rPr>
              <w:t>La persona técnica judicial deberá hacer el registro en la agenda cronos de las vistas de prisión o medidas y las personas juzgadoras cancelar el apunte, tanto los asuntos que ingresan por primera vez como las prórrogas, con el fin de visualizar y contabilizar como parte carga de trabajo del despacho en los indicadores de gestión.</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A154A9D" w14:textId="7DDC4827" w:rsidR="00D20BB1" w:rsidRDefault="00392FE7" w:rsidP="00392FE7">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Evaluar la carga de trabajo y efectividad de las vistas por medio de los indicadores de gestión</w:t>
            </w:r>
            <w:r w:rsidR="00D20BB1">
              <w:rPr>
                <w:rFonts w:eastAsia="Times New Roman" w:cs="Arial"/>
                <w:sz w:val="16"/>
                <w:szCs w:val="16"/>
                <w:lang w:eastAsia="es-CR"/>
              </w:rPr>
              <w:t>.</w:t>
            </w:r>
          </w:p>
          <w:p w14:paraId="3E2A9F14" w14:textId="77777777" w:rsidR="00392FE7" w:rsidRDefault="00392FE7" w:rsidP="00392FE7">
            <w:pPr>
              <w:tabs>
                <w:tab w:val="left" w:pos="3146"/>
              </w:tabs>
              <w:spacing w:line="240" w:lineRule="auto"/>
              <w:ind w:left="0"/>
              <w:jc w:val="left"/>
              <w:rPr>
                <w:rFonts w:eastAsia="Times New Roman" w:cs="Arial"/>
                <w:sz w:val="16"/>
                <w:szCs w:val="16"/>
                <w:lang w:eastAsia="es-CR"/>
              </w:rPr>
            </w:pPr>
          </w:p>
          <w:p w14:paraId="347BFBBE" w14:textId="6C8545DD" w:rsidR="00392FE7" w:rsidRPr="00295AC7" w:rsidRDefault="00392FE7" w:rsidP="00392FE7">
            <w:pPr>
              <w:tabs>
                <w:tab w:val="left" w:pos="3146"/>
              </w:tabs>
              <w:spacing w:after="0" w:line="240" w:lineRule="auto"/>
              <w:ind w:left="0"/>
              <w:jc w:val="left"/>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425A134" w14:textId="77777777" w:rsidR="00392FE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Técnicos o técnicas</w:t>
            </w:r>
          </w:p>
          <w:p w14:paraId="32A600B0" w14:textId="77777777" w:rsidR="00392FE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Jueces o Juezas</w:t>
            </w:r>
          </w:p>
          <w:p w14:paraId="1112E571" w14:textId="25752DA4"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Coordinador(a) Judicial</w:t>
            </w:r>
          </w:p>
        </w:tc>
      </w:tr>
      <w:tr w:rsidR="00392FE7" w:rsidRPr="00295AC7" w14:paraId="0B5F95B2" w14:textId="77777777" w:rsidTr="00F3370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29A6870" w14:textId="3CBBB7FA" w:rsidR="00392FE7"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5</w:t>
            </w:r>
            <w:r w:rsidR="00392FE7">
              <w:rPr>
                <w:rFonts w:eastAsia="Times New Roman" w:cs="Arial"/>
                <w:sz w:val="16"/>
                <w:szCs w:val="16"/>
                <w:lang w:eastAsia="es-CR"/>
              </w:rPr>
              <w:t xml:space="preserve"> Mantener actualizado los sistemas </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8A5400B" w14:textId="751EEC14"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En el 2020 se implementaron las variables denominadas ubicaciones y tareas,</w:t>
            </w:r>
            <w:r w:rsidR="00D20BB1">
              <w:rPr>
                <w:rFonts w:eastAsia="Times New Roman" w:cs="Arial"/>
                <w:sz w:val="16"/>
                <w:szCs w:val="16"/>
                <w:lang w:eastAsia="es-CR"/>
              </w:rPr>
              <w:t xml:space="preserve"> por lo tanto, durante el abordaje se verifica la actualización de esta información. Durante </w:t>
            </w:r>
            <w:r w:rsidR="00822F37">
              <w:rPr>
                <w:rFonts w:eastAsia="Times New Roman" w:cs="Arial"/>
                <w:sz w:val="16"/>
                <w:szCs w:val="16"/>
                <w:lang w:eastAsia="es-CR"/>
              </w:rPr>
              <w:t>la revisión</w:t>
            </w:r>
            <w:r>
              <w:rPr>
                <w:rFonts w:eastAsia="Times New Roman" w:cs="Arial"/>
                <w:sz w:val="16"/>
                <w:szCs w:val="16"/>
                <w:lang w:eastAsia="es-CR"/>
              </w:rPr>
              <w:t xml:space="preserve"> del circulante a marzo 2022 se detectaron ubicaciones y tareas desactualizadas, por ejemplo: </w:t>
            </w:r>
            <w:r w:rsidRPr="00970ED0">
              <w:rPr>
                <w:rFonts w:eastAsia="Times New Roman" w:cs="Arial"/>
                <w:sz w:val="16"/>
                <w:szCs w:val="16"/>
                <w:lang w:eastAsia="es-CR"/>
              </w:rPr>
              <w:t xml:space="preserve">expedientes sin ubicación y sin tarea, variables que no corresponden (ubicaciones en mayúscula) y </w:t>
            </w:r>
            <w:r w:rsidRPr="00970ED0">
              <w:rPr>
                <w:rFonts w:eastAsia="Times New Roman" w:cs="Arial"/>
                <w:sz w:val="16"/>
                <w:szCs w:val="16"/>
                <w:lang w:eastAsia="es-CR"/>
              </w:rPr>
              <w:lastRenderedPageBreak/>
              <w:t>expedientes con estado en trámite o resolución provisional, pero con tarea en archivo</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69E0D63" w14:textId="77777777" w:rsidR="00392FE7" w:rsidRDefault="00392FE7" w:rsidP="00392FE7">
            <w:pPr>
              <w:spacing w:after="0" w:line="240" w:lineRule="auto"/>
              <w:ind w:left="0"/>
              <w:rPr>
                <w:rFonts w:eastAsia="Times New Roman" w:cs="Arial"/>
                <w:sz w:val="16"/>
                <w:szCs w:val="16"/>
                <w:lang w:eastAsia="es-CR"/>
              </w:rPr>
            </w:pPr>
            <w:r>
              <w:rPr>
                <w:rFonts w:eastAsia="Times New Roman" w:cs="Arial"/>
                <w:sz w:val="16"/>
                <w:szCs w:val="16"/>
                <w:lang w:eastAsia="es-CR"/>
              </w:rPr>
              <w:lastRenderedPageBreak/>
              <w:t>La oficina deberá m</w:t>
            </w:r>
            <w:r w:rsidRPr="00295AC7">
              <w:rPr>
                <w:rFonts w:eastAsia="Times New Roman" w:cs="Arial"/>
                <w:sz w:val="16"/>
                <w:szCs w:val="16"/>
                <w:lang w:eastAsia="es-CR"/>
              </w:rPr>
              <w:t xml:space="preserve">antener actualizado </w:t>
            </w:r>
            <w:r>
              <w:rPr>
                <w:rFonts w:eastAsia="Times New Roman" w:cs="Arial"/>
                <w:sz w:val="16"/>
                <w:szCs w:val="16"/>
                <w:lang w:eastAsia="es-CR"/>
              </w:rPr>
              <w:t>los sistemas en las variables de clases de asuntos, ubicaciones y tareas. Además, de toda información del expediente debe ser incluida en el sistema.</w:t>
            </w:r>
          </w:p>
          <w:p w14:paraId="0696B80C" w14:textId="18744404" w:rsidR="00392FE7" w:rsidRDefault="00392FE7" w:rsidP="00392FE7">
            <w:pPr>
              <w:tabs>
                <w:tab w:val="left" w:pos="3146"/>
              </w:tabs>
              <w:spacing w:line="240" w:lineRule="auto"/>
              <w:ind w:left="0"/>
              <w:rPr>
                <w:rFonts w:eastAsia="Times New Roman" w:cs="Arial"/>
                <w:sz w:val="16"/>
                <w:szCs w:val="16"/>
                <w:lang w:eastAsia="es-CR"/>
              </w:rPr>
            </w:pPr>
            <w:bookmarkStart w:id="11" w:name="_Hlk71446628"/>
            <w:r>
              <w:rPr>
                <w:rFonts w:eastAsia="Times New Roman" w:cs="Arial"/>
                <w:sz w:val="16"/>
                <w:szCs w:val="16"/>
                <w:lang w:eastAsia="es-CR"/>
              </w:rPr>
              <w:t>Es responsabilidad de todos los integrantes del Juzgado mantener actualizado el sistema.</w:t>
            </w:r>
            <w:bookmarkEnd w:id="11"/>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3F621802" w14:textId="77777777" w:rsidR="00392FE7" w:rsidRDefault="00392FE7" w:rsidP="00392FE7">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Obtener</w:t>
            </w:r>
            <w:r w:rsidRPr="00295AC7">
              <w:rPr>
                <w:rFonts w:eastAsia="Times New Roman" w:cs="Arial"/>
                <w:sz w:val="16"/>
                <w:szCs w:val="16"/>
                <w:lang w:eastAsia="es-CR"/>
              </w:rPr>
              <w:t xml:space="preserve"> la trazabilidad de los expedientes y tener información con mayor facilidad para la ubicación de expedientes</w:t>
            </w:r>
          </w:p>
          <w:p w14:paraId="313FD44D" w14:textId="77777777" w:rsidR="00392FE7" w:rsidRDefault="00392FE7" w:rsidP="00392FE7">
            <w:pPr>
              <w:tabs>
                <w:tab w:val="left" w:pos="3146"/>
              </w:tabs>
              <w:spacing w:after="0" w:line="240" w:lineRule="auto"/>
              <w:ind w:left="0"/>
              <w:jc w:val="left"/>
              <w:rPr>
                <w:rFonts w:eastAsia="Times New Roman" w:cs="Arial"/>
                <w:sz w:val="16"/>
                <w:szCs w:val="16"/>
                <w:lang w:eastAsia="es-CR"/>
              </w:rPr>
            </w:pPr>
          </w:p>
          <w:p w14:paraId="5F1F53DD" w14:textId="78C06410"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Obtener información actualizada</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7CBAEB4" w14:textId="77777777"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Jueces o Juezas</w:t>
            </w:r>
          </w:p>
          <w:p w14:paraId="2BF9F0A8" w14:textId="77777777"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sidRPr="00295AC7">
              <w:rPr>
                <w:rFonts w:eastAsia="Times New Roman" w:cs="Arial"/>
                <w:sz w:val="16"/>
                <w:szCs w:val="16"/>
                <w:lang w:eastAsia="es-CR"/>
              </w:rPr>
              <w:t>Técnicos o técnicas</w:t>
            </w:r>
          </w:p>
          <w:p w14:paraId="4FE12545" w14:textId="2E921887" w:rsidR="00392FE7" w:rsidRDefault="00392FE7" w:rsidP="00392FE7">
            <w:pPr>
              <w:spacing w:before="0" w:after="0" w:line="240" w:lineRule="auto"/>
              <w:ind w:left="0"/>
              <w:rPr>
                <w:rFonts w:eastAsia="Times New Roman" w:cs="Arial"/>
                <w:sz w:val="16"/>
                <w:szCs w:val="16"/>
                <w:lang w:eastAsia="es-CR"/>
              </w:rPr>
            </w:pPr>
            <w:r w:rsidRPr="00295AC7">
              <w:rPr>
                <w:rFonts w:eastAsia="Times New Roman" w:cs="Arial"/>
                <w:sz w:val="16"/>
                <w:szCs w:val="16"/>
                <w:lang w:eastAsia="es-CR"/>
              </w:rPr>
              <w:t>Coordinador(a) Judicial</w:t>
            </w:r>
          </w:p>
        </w:tc>
      </w:tr>
      <w:tr w:rsidR="00392FE7" w:rsidRPr="00295AC7" w14:paraId="552602A1" w14:textId="77777777" w:rsidTr="00E90FC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21DF6D3" w14:textId="42BC84B7" w:rsidR="00392FE7"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6</w:t>
            </w:r>
            <w:r>
              <w:rPr>
                <w:rFonts w:eastAsia="Times New Roman" w:cs="Arial"/>
                <w:sz w:val="16"/>
                <w:szCs w:val="16"/>
                <w:lang w:eastAsia="es-CR"/>
              </w:rPr>
              <w:t xml:space="preserve"> </w:t>
            </w:r>
            <w:r w:rsidR="00392FE7">
              <w:rPr>
                <w:rFonts w:eastAsia="Times New Roman" w:cs="Arial"/>
                <w:sz w:val="16"/>
                <w:szCs w:val="16"/>
                <w:lang w:eastAsia="es-CR"/>
              </w:rPr>
              <w:t>Revisar el expediente antes de ser finalizado estadísticamente</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292F357" w14:textId="714D21C7"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Atender las oportunidades de mejora enviados por otros despachos.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A8E1FA8" w14:textId="2A01824F" w:rsidR="00392FE7" w:rsidRDefault="00392FE7" w:rsidP="00392FE7">
            <w:pPr>
              <w:spacing w:before="0" w:after="0" w:line="240" w:lineRule="auto"/>
              <w:ind w:left="0"/>
              <w:rPr>
                <w:rFonts w:eastAsia="Times New Roman" w:cs="Arial"/>
                <w:sz w:val="16"/>
                <w:szCs w:val="16"/>
                <w:lang w:val="es-ES" w:eastAsia="es-CR"/>
              </w:rPr>
            </w:pPr>
            <w:r>
              <w:rPr>
                <w:rFonts w:eastAsia="Times New Roman" w:cs="Arial"/>
                <w:sz w:val="16"/>
                <w:szCs w:val="16"/>
                <w:lang w:val="es-ES" w:eastAsia="es-CR"/>
              </w:rPr>
              <w:t>Antes de finalizar estadísticamente y enviar los expedientes a otro despacho, verifica</w:t>
            </w:r>
            <w:r w:rsidR="003E1431">
              <w:rPr>
                <w:rFonts w:eastAsia="Times New Roman" w:cs="Arial"/>
                <w:sz w:val="16"/>
                <w:szCs w:val="16"/>
                <w:lang w:val="es-ES" w:eastAsia="es-CR"/>
              </w:rPr>
              <w:t xml:space="preserve">r que no existe algún </w:t>
            </w:r>
            <w:r w:rsidR="00822F37">
              <w:rPr>
                <w:rFonts w:eastAsia="Times New Roman" w:cs="Arial"/>
                <w:sz w:val="16"/>
                <w:szCs w:val="16"/>
                <w:lang w:val="es-ES" w:eastAsia="es-CR"/>
              </w:rPr>
              <w:t>trámite</w:t>
            </w:r>
            <w:r w:rsidR="003E1431">
              <w:rPr>
                <w:rFonts w:eastAsia="Times New Roman" w:cs="Arial"/>
                <w:sz w:val="16"/>
                <w:szCs w:val="16"/>
                <w:lang w:val="es-ES" w:eastAsia="es-CR"/>
              </w:rPr>
              <w:t xml:space="preserve"> pendiente y que el sistema se encuentre actualizado.</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734DA95" w14:textId="77777777" w:rsidR="00392FE7" w:rsidRDefault="00AE5CDA"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Disminuir asuntos reentrados.</w:t>
            </w:r>
          </w:p>
          <w:p w14:paraId="6246FE89" w14:textId="77777777" w:rsidR="00AE5CDA" w:rsidRDefault="00AE5CDA" w:rsidP="00392FE7">
            <w:pPr>
              <w:spacing w:before="0" w:after="0" w:line="240" w:lineRule="auto"/>
              <w:ind w:left="0"/>
              <w:rPr>
                <w:rFonts w:eastAsia="Times New Roman" w:cs="Arial"/>
                <w:sz w:val="16"/>
                <w:szCs w:val="16"/>
                <w:lang w:eastAsia="es-CR"/>
              </w:rPr>
            </w:pPr>
          </w:p>
          <w:p w14:paraId="04CA8559" w14:textId="77777777" w:rsidR="00AE5CDA" w:rsidRDefault="00AE5CDA"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Información actualizada en los sistemas.</w:t>
            </w:r>
          </w:p>
          <w:p w14:paraId="49613BB5" w14:textId="589FC80D" w:rsidR="00AE5CDA" w:rsidRDefault="00AE5CDA" w:rsidP="00392FE7">
            <w:pPr>
              <w:spacing w:before="0"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23C7A21" w14:textId="704215CC" w:rsidR="00392FE7" w:rsidRDefault="003E1431"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 xml:space="preserve">Juzgado Penal </w:t>
            </w:r>
          </w:p>
        </w:tc>
      </w:tr>
      <w:tr w:rsidR="00392FE7" w:rsidRPr="00295AC7" w14:paraId="67B9A190" w14:textId="77777777" w:rsidTr="00E90FC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A4F4A8A" w14:textId="7FDBACE2" w:rsidR="00392FE7"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7.1</w:t>
            </w:r>
            <w:r w:rsidR="00A13A9E">
              <w:rPr>
                <w:rFonts w:eastAsia="Times New Roman" w:cs="Arial"/>
                <w:sz w:val="16"/>
                <w:szCs w:val="16"/>
                <w:lang w:eastAsia="es-CR"/>
              </w:rPr>
              <w:t>7</w:t>
            </w:r>
            <w:r>
              <w:rPr>
                <w:rFonts w:eastAsia="Times New Roman" w:cs="Arial"/>
                <w:sz w:val="16"/>
                <w:szCs w:val="16"/>
                <w:lang w:eastAsia="es-CR"/>
              </w:rPr>
              <w:t xml:space="preserve"> </w:t>
            </w:r>
            <w:r w:rsidR="00392FE7">
              <w:rPr>
                <w:rFonts w:eastAsia="Times New Roman" w:cs="Arial"/>
                <w:sz w:val="16"/>
                <w:szCs w:val="16"/>
                <w:lang w:eastAsia="es-CR"/>
              </w:rPr>
              <w:t xml:space="preserve">Asociar resoluciones en el sistema de Gestión por parte de las personas juzgadoras </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D8B9598" w14:textId="77777777" w:rsidR="004A5989" w:rsidRDefault="004A5989" w:rsidP="004A5989">
            <w:pPr>
              <w:spacing w:before="0" w:after="0" w:line="240" w:lineRule="auto"/>
              <w:ind w:left="0"/>
              <w:rPr>
                <w:rFonts w:eastAsia="Times New Roman" w:cs="Arial"/>
                <w:sz w:val="16"/>
                <w:szCs w:val="16"/>
                <w:lang w:eastAsia="es-CR"/>
              </w:rPr>
            </w:pPr>
            <w:r>
              <w:rPr>
                <w:rFonts w:eastAsia="Times New Roman" w:cs="Arial"/>
                <w:sz w:val="16"/>
                <w:szCs w:val="16"/>
                <w:lang w:eastAsia="es-CR"/>
              </w:rPr>
              <w:t>Durante las entrevistas realizadas se detecta desconocimiento del módulo de resoluciones por parte de algunas personas juzgadoras.</w:t>
            </w:r>
          </w:p>
          <w:p w14:paraId="1EF6D312" w14:textId="77777777" w:rsidR="004A5989" w:rsidRDefault="004A5989" w:rsidP="004A5989">
            <w:pPr>
              <w:spacing w:before="0" w:after="0" w:line="240" w:lineRule="auto"/>
              <w:ind w:left="0"/>
              <w:rPr>
                <w:rFonts w:eastAsia="Times New Roman" w:cs="Arial"/>
                <w:sz w:val="16"/>
                <w:szCs w:val="16"/>
                <w:lang w:eastAsia="es-CR"/>
              </w:rPr>
            </w:pPr>
          </w:p>
          <w:p w14:paraId="0EEB70A5" w14:textId="285BE381" w:rsidR="00AE5CDA" w:rsidRDefault="004A5989" w:rsidP="004A5989">
            <w:pPr>
              <w:spacing w:before="0" w:after="0" w:line="240" w:lineRule="auto"/>
              <w:ind w:left="0"/>
              <w:rPr>
                <w:rFonts w:eastAsia="Times New Roman" w:cs="Arial"/>
                <w:sz w:val="16"/>
                <w:szCs w:val="16"/>
                <w:lang w:eastAsia="es-CR"/>
              </w:rPr>
            </w:pPr>
            <w:r>
              <w:rPr>
                <w:rFonts w:eastAsia="Times New Roman" w:cs="Arial"/>
                <w:sz w:val="16"/>
                <w:szCs w:val="16"/>
                <w:lang w:eastAsia="es-CR"/>
              </w:rPr>
              <w:t xml:space="preserve">Se verifica la información que se muestra en los informes estadísticos sobre las resoluciones dictadas, y se detecta </w:t>
            </w:r>
            <w:r w:rsidR="003A2B03">
              <w:rPr>
                <w:rFonts w:eastAsia="Times New Roman" w:cs="Arial"/>
                <w:sz w:val="16"/>
                <w:szCs w:val="16"/>
                <w:lang w:eastAsia="es-CR"/>
              </w:rPr>
              <w:t>que no</w:t>
            </w:r>
            <w:r>
              <w:rPr>
                <w:rFonts w:eastAsia="Times New Roman" w:cs="Arial"/>
                <w:sz w:val="16"/>
                <w:szCs w:val="16"/>
                <w:lang w:eastAsia="es-CR"/>
              </w:rPr>
              <w:t xml:space="preserve"> se </w:t>
            </w:r>
            <w:r w:rsidR="003A2B03">
              <w:rPr>
                <w:rFonts w:eastAsia="Times New Roman" w:cs="Arial"/>
                <w:sz w:val="16"/>
                <w:szCs w:val="16"/>
                <w:lang w:eastAsia="es-CR"/>
              </w:rPr>
              <w:t>están</w:t>
            </w:r>
            <w:r>
              <w:rPr>
                <w:rFonts w:eastAsia="Times New Roman" w:cs="Arial"/>
                <w:sz w:val="16"/>
                <w:szCs w:val="16"/>
                <w:lang w:eastAsia="es-CR"/>
              </w:rPr>
              <w:t xml:space="preserve"> reflejando la totalidad de las resoluciones realizadas por los jueces, por ejemplo, en agosto 2022 se finalizaron estadísticamente 40 asuntos por auto apertura a </w:t>
            </w:r>
            <w:r w:rsidR="00014736">
              <w:rPr>
                <w:rFonts w:eastAsia="Times New Roman" w:cs="Arial"/>
                <w:sz w:val="16"/>
                <w:szCs w:val="16"/>
                <w:lang w:eastAsia="es-CR"/>
              </w:rPr>
              <w:t>juicio,</w:t>
            </w:r>
            <w:r>
              <w:rPr>
                <w:rFonts w:eastAsia="Times New Roman" w:cs="Arial"/>
                <w:sz w:val="16"/>
                <w:szCs w:val="16"/>
                <w:lang w:eastAsia="es-CR"/>
              </w:rPr>
              <w:t xml:space="preserve"> pero en el apartado de resoluciones dictadas se visualizan tres resoluciones.</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73643B4A" w14:textId="2D0CD182" w:rsidR="00AE5CDA" w:rsidRDefault="00392FE7" w:rsidP="00F8006D">
            <w:pPr>
              <w:spacing w:before="0" w:after="0" w:line="240" w:lineRule="auto"/>
              <w:ind w:left="0"/>
              <w:rPr>
                <w:rFonts w:eastAsia="Times New Roman" w:cs="Arial"/>
                <w:sz w:val="16"/>
                <w:szCs w:val="16"/>
                <w:lang w:val="es-ES" w:eastAsia="es-CR"/>
              </w:rPr>
            </w:pPr>
            <w:r>
              <w:rPr>
                <w:rFonts w:eastAsia="Times New Roman" w:cs="Arial"/>
                <w:sz w:val="16"/>
                <w:szCs w:val="16"/>
                <w:lang w:val="es-ES" w:eastAsia="es-CR"/>
              </w:rPr>
              <w:t xml:space="preserve"> Es r</w:t>
            </w:r>
            <w:r w:rsidRPr="00392FE7">
              <w:rPr>
                <w:rFonts w:eastAsia="Times New Roman" w:cs="Arial"/>
                <w:sz w:val="16"/>
                <w:szCs w:val="16"/>
                <w:lang w:val="es-ES" w:eastAsia="es-CR"/>
              </w:rPr>
              <w:t>esponsabilidad de los jueces completar el módulo de resoluciones e incorporar las resoluciones en el sistema</w:t>
            </w:r>
            <w:r>
              <w:rPr>
                <w:rFonts w:eastAsia="Times New Roman" w:cs="Arial"/>
                <w:sz w:val="16"/>
                <w:szCs w:val="16"/>
                <w:lang w:val="es-ES" w:eastAsia="es-CR"/>
              </w:rPr>
              <w:t>.</w:t>
            </w:r>
          </w:p>
          <w:p w14:paraId="5FCE3986" w14:textId="0581A698" w:rsidR="00AE5CDA" w:rsidRDefault="00AE5CDA" w:rsidP="00F8006D">
            <w:pPr>
              <w:spacing w:before="0" w:after="0" w:line="240" w:lineRule="auto"/>
              <w:ind w:left="0"/>
              <w:rPr>
                <w:rFonts w:eastAsia="Times New Roman" w:cs="Arial"/>
                <w:sz w:val="16"/>
                <w:szCs w:val="16"/>
                <w:lang w:val="es-ES" w:eastAsia="es-CR"/>
              </w:rPr>
            </w:pPr>
          </w:p>
          <w:p w14:paraId="59E0D1AF" w14:textId="3053C833" w:rsidR="00AE5CDA" w:rsidRDefault="00AE5CDA" w:rsidP="00F8006D">
            <w:pPr>
              <w:spacing w:before="0" w:after="0" w:line="240" w:lineRule="auto"/>
              <w:ind w:left="0"/>
              <w:rPr>
                <w:rFonts w:eastAsia="Times New Roman" w:cs="Arial"/>
                <w:sz w:val="16"/>
                <w:szCs w:val="16"/>
                <w:lang w:val="es-ES" w:eastAsia="es-CR"/>
              </w:rPr>
            </w:pPr>
            <w:r>
              <w:rPr>
                <w:rFonts w:eastAsia="Times New Roman" w:cs="Arial"/>
                <w:sz w:val="16"/>
                <w:szCs w:val="16"/>
                <w:lang w:val="es-ES" w:eastAsia="es-CR"/>
              </w:rPr>
              <w:t>El Juzgado deberá realizar un reporte a la Dirección de Tecnología de Información y Comunicaciones para que sean capacitados sobre el uso correcto del módulo de resoluciones.</w:t>
            </w:r>
          </w:p>
          <w:p w14:paraId="794D1B9E" w14:textId="54225A64" w:rsidR="00F8006D" w:rsidRDefault="00F8006D" w:rsidP="00F8006D">
            <w:pPr>
              <w:spacing w:before="0" w:after="0" w:line="240" w:lineRule="auto"/>
              <w:ind w:left="0"/>
              <w:rPr>
                <w:rFonts w:eastAsia="Times New Roman" w:cs="Arial"/>
                <w:sz w:val="16"/>
                <w:szCs w:val="16"/>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AE5DB41" w14:textId="77777777"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Definición de funciones entre las personas juzgadoras y las personas técnicas judiciales</w:t>
            </w:r>
            <w:r w:rsidR="00AE5CDA">
              <w:rPr>
                <w:rFonts w:eastAsia="Times New Roman" w:cs="Arial"/>
                <w:sz w:val="16"/>
                <w:szCs w:val="16"/>
                <w:lang w:eastAsia="es-CR"/>
              </w:rPr>
              <w:t>.</w:t>
            </w:r>
          </w:p>
          <w:p w14:paraId="019620E2" w14:textId="77777777" w:rsidR="00AE5CDA" w:rsidRDefault="00AE5CDA" w:rsidP="00392FE7">
            <w:pPr>
              <w:spacing w:before="0" w:after="0" w:line="240" w:lineRule="auto"/>
              <w:ind w:left="0"/>
              <w:rPr>
                <w:rFonts w:eastAsia="Times New Roman" w:cs="Arial"/>
                <w:sz w:val="16"/>
                <w:szCs w:val="16"/>
                <w:lang w:eastAsia="es-CR"/>
              </w:rPr>
            </w:pPr>
          </w:p>
          <w:p w14:paraId="1E2966A6" w14:textId="21BBDCB9" w:rsidR="00AE5CDA" w:rsidRDefault="00AE5CDA"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Información actualizada y veraz.</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553B7A9" w14:textId="490728B8"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Juzgado Penal</w:t>
            </w:r>
          </w:p>
        </w:tc>
      </w:tr>
      <w:tr w:rsidR="00392FE7" w:rsidRPr="00295AC7" w14:paraId="55AA0EBA" w14:textId="77777777" w:rsidTr="00E90FC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4109360" w14:textId="56104E14" w:rsidR="00392FE7" w:rsidRPr="00295AC7"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w:t>
            </w:r>
            <w:r w:rsidR="00392FE7">
              <w:rPr>
                <w:rFonts w:eastAsia="Times New Roman" w:cs="Arial"/>
                <w:sz w:val="16"/>
                <w:szCs w:val="16"/>
                <w:lang w:eastAsia="es-CR"/>
              </w:rPr>
              <w:t>.1</w:t>
            </w:r>
            <w:r w:rsidR="00A13A9E">
              <w:rPr>
                <w:rFonts w:eastAsia="Times New Roman" w:cs="Arial"/>
                <w:sz w:val="16"/>
                <w:szCs w:val="16"/>
                <w:lang w:eastAsia="es-CR"/>
              </w:rPr>
              <w:t>8</w:t>
            </w:r>
            <w:r w:rsidR="00392FE7">
              <w:rPr>
                <w:rFonts w:eastAsia="Times New Roman" w:cs="Arial"/>
                <w:sz w:val="16"/>
                <w:szCs w:val="16"/>
                <w:lang w:eastAsia="es-CR"/>
              </w:rPr>
              <w:t xml:space="preserve"> </w:t>
            </w:r>
            <w:r w:rsidR="00392FE7" w:rsidRPr="00295AC7">
              <w:rPr>
                <w:rFonts w:eastAsia="Times New Roman" w:cs="Arial"/>
                <w:sz w:val="16"/>
                <w:szCs w:val="16"/>
                <w:lang w:eastAsia="es-CR"/>
              </w:rPr>
              <w:t>Implementación del Control de Privados de Libertad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DB5F151" w14:textId="0BBC1687" w:rsidR="00C249EB"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 xml:space="preserve">El despacho lleva un control de personas privadas de libertad y según la distribución actual, </w:t>
            </w:r>
            <w:r w:rsidR="00C249EB">
              <w:rPr>
                <w:rFonts w:eastAsia="Times New Roman" w:cs="Arial"/>
                <w:sz w:val="16"/>
                <w:szCs w:val="16"/>
                <w:lang w:eastAsia="es-CR"/>
              </w:rPr>
              <w:t xml:space="preserve">se determinó que </w:t>
            </w:r>
            <w:r w:rsidR="00DE3569">
              <w:rPr>
                <w:rFonts w:eastAsia="Times New Roman" w:cs="Arial"/>
                <w:sz w:val="16"/>
                <w:szCs w:val="16"/>
                <w:lang w:eastAsia="es-CR"/>
              </w:rPr>
              <w:t>lo manejan entre la persona coordinadora judicial y la persona técnica judicial que trabaja con la persona juzgadora encargada de atender estos asuntos.</w:t>
            </w:r>
          </w:p>
          <w:p w14:paraId="2AF29687" w14:textId="3E75573C" w:rsidR="00392FE7" w:rsidRPr="00295AC7" w:rsidRDefault="00392FE7" w:rsidP="00392FE7">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5A7C95A3" w14:textId="3DE750D6"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 xml:space="preserve">Con el fin de estandarizar las herramientas en los despachos, se deberá utilizar el control </w:t>
            </w:r>
            <w:r w:rsidRPr="00BC2F98">
              <w:rPr>
                <w:rFonts w:eastAsia="Times New Roman" w:cs="Arial"/>
                <w:sz w:val="16"/>
                <w:szCs w:val="16"/>
                <w:lang w:eastAsia="es-CR"/>
              </w:rPr>
              <w:t>(ver</w:t>
            </w:r>
            <w:r w:rsidR="00823C26">
              <w:rPr>
                <w:rFonts w:eastAsia="Times New Roman" w:cs="Arial"/>
                <w:sz w:val="16"/>
                <w:szCs w:val="16"/>
                <w:lang w:eastAsia="es-CR"/>
              </w:rPr>
              <w:t xml:space="preserve"> apartado 12, apéndice 1)</w:t>
            </w:r>
          </w:p>
          <w:p w14:paraId="7A8D9C3B" w14:textId="7B6BD50D" w:rsidR="00392FE7" w:rsidRPr="00295AC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Una vez que se aplique los roles de trabajo semanales se debe aplicar el siguiente procedimiento:</w:t>
            </w:r>
          </w:p>
          <w:p w14:paraId="195565CE" w14:textId="306CBDE9" w:rsidR="00392FE7" w:rsidRPr="00295AC7" w:rsidRDefault="00392FE7" w:rsidP="00392FE7">
            <w:pPr>
              <w:tabs>
                <w:tab w:val="left" w:pos="3146"/>
              </w:tabs>
              <w:spacing w:line="240" w:lineRule="auto"/>
              <w:ind w:left="0"/>
              <w:rPr>
                <w:rFonts w:eastAsia="Times New Roman" w:cs="Arial"/>
                <w:sz w:val="16"/>
                <w:szCs w:val="16"/>
                <w:lang w:eastAsia="es-CR"/>
              </w:rPr>
            </w:pPr>
            <w:r w:rsidRPr="00295AC7">
              <w:rPr>
                <w:rFonts w:eastAsia="Times New Roman" w:cs="Arial"/>
                <w:sz w:val="16"/>
                <w:szCs w:val="16"/>
                <w:lang w:eastAsia="es-CR"/>
              </w:rPr>
              <w:t xml:space="preserve">Cada Técnico o Técnica Judicial debe ser responsable de llevar su propio control, de manera diaria, en caso de que exista una incapacidad o vacaciones por parte del personal técnico, deberá dejar un respaldo del control a la </w:t>
            </w:r>
            <w:r>
              <w:rPr>
                <w:rFonts w:eastAsia="Times New Roman" w:cs="Arial"/>
                <w:sz w:val="16"/>
                <w:szCs w:val="16"/>
                <w:lang w:eastAsia="es-CR"/>
              </w:rPr>
              <w:t>persona c</w:t>
            </w:r>
            <w:r w:rsidRPr="00295AC7">
              <w:rPr>
                <w:rFonts w:eastAsia="Times New Roman" w:cs="Arial"/>
                <w:sz w:val="16"/>
                <w:szCs w:val="16"/>
                <w:lang w:eastAsia="es-CR"/>
              </w:rPr>
              <w:t xml:space="preserve">oordinadora Judicial y </w:t>
            </w:r>
            <w:r>
              <w:rPr>
                <w:rFonts w:eastAsia="Times New Roman" w:cs="Arial"/>
                <w:sz w:val="16"/>
                <w:szCs w:val="16"/>
                <w:lang w:eastAsia="es-CR"/>
              </w:rPr>
              <w:t>la persona juzgadora encargada de la coordinación</w:t>
            </w:r>
            <w:r w:rsidRPr="00295AC7">
              <w:rPr>
                <w:rFonts w:eastAsia="Times New Roman" w:cs="Arial"/>
                <w:sz w:val="16"/>
                <w:szCs w:val="16"/>
                <w:lang w:eastAsia="es-CR"/>
              </w:rPr>
              <w:t xml:space="preserve">. </w:t>
            </w:r>
          </w:p>
          <w:p w14:paraId="7C2F427C" w14:textId="61C2853A" w:rsidR="00392FE7" w:rsidRDefault="00392FE7" w:rsidP="00392FE7">
            <w:pPr>
              <w:tabs>
                <w:tab w:val="left" w:pos="3146"/>
              </w:tabs>
              <w:spacing w:line="240" w:lineRule="auto"/>
              <w:ind w:left="0"/>
              <w:rPr>
                <w:rFonts w:eastAsia="Times New Roman" w:cs="Arial"/>
                <w:sz w:val="16"/>
                <w:szCs w:val="16"/>
                <w:lang w:eastAsia="es-CR"/>
              </w:rPr>
            </w:pPr>
            <w:r w:rsidRPr="00295AC7">
              <w:rPr>
                <w:rFonts w:eastAsia="Times New Roman" w:cs="Arial"/>
                <w:sz w:val="16"/>
                <w:szCs w:val="16"/>
                <w:lang w:eastAsia="es-CR"/>
              </w:rPr>
              <w:t xml:space="preserve">Al finalizar el mes, cada </w:t>
            </w:r>
            <w:r>
              <w:rPr>
                <w:rFonts w:eastAsia="Times New Roman" w:cs="Arial"/>
                <w:sz w:val="16"/>
                <w:szCs w:val="16"/>
                <w:lang w:eastAsia="es-CR"/>
              </w:rPr>
              <w:t>persona técnica</w:t>
            </w:r>
            <w:r w:rsidRPr="00295AC7">
              <w:rPr>
                <w:rFonts w:eastAsia="Times New Roman" w:cs="Arial"/>
                <w:sz w:val="16"/>
                <w:szCs w:val="16"/>
                <w:lang w:eastAsia="es-CR"/>
              </w:rPr>
              <w:t xml:space="preserve"> judicial debe pasar por correo electrónico el control de personas privadas de libertad a la </w:t>
            </w:r>
            <w:r>
              <w:rPr>
                <w:rFonts w:eastAsia="Times New Roman" w:cs="Arial"/>
                <w:sz w:val="16"/>
                <w:szCs w:val="16"/>
                <w:lang w:eastAsia="es-CR"/>
              </w:rPr>
              <w:t>persona c</w:t>
            </w:r>
            <w:r w:rsidRPr="00295AC7">
              <w:rPr>
                <w:rFonts w:eastAsia="Times New Roman" w:cs="Arial"/>
                <w:sz w:val="16"/>
                <w:szCs w:val="16"/>
                <w:lang w:eastAsia="es-CR"/>
              </w:rPr>
              <w:t xml:space="preserve">oordinadora Judicial y </w:t>
            </w:r>
            <w:r>
              <w:rPr>
                <w:rFonts w:eastAsia="Times New Roman" w:cs="Arial"/>
                <w:sz w:val="16"/>
                <w:szCs w:val="16"/>
                <w:lang w:eastAsia="es-CR"/>
              </w:rPr>
              <w:t xml:space="preserve">persona juzgadora </w:t>
            </w:r>
            <w:r>
              <w:rPr>
                <w:rFonts w:eastAsia="Times New Roman" w:cs="Arial"/>
                <w:sz w:val="16"/>
                <w:szCs w:val="16"/>
                <w:lang w:eastAsia="es-CR"/>
              </w:rPr>
              <w:lastRenderedPageBreak/>
              <w:t>encargada de la coordinación</w:t>
            </w:r>
            <w:r w:rsidRPr="00295AC7">
              <w:rPr>
                <w:rFonts w:eastAsia="Times New Roman" w:cs="Arial"/>
                <w:sz w:val="16"/>
                <w:szCs w:val="16"/>
                <w:lang w:eastAsia="es-CR"/>
              </w:rPr>
              <w:t xml:space="preserve"> para que </w:t>
            </w:r>
            <w:r>
              <w:rPr>
                <w:rFonts w:eastAsia="Times New Roman" w:cs="Arial"/>
                <w:sz w:val="16"/>
                <w:szCs w:val="16"/>
                <w:lang w:eastAsia="es-CR"/>
              </w:rPr>
              <w:t>confeccione</w:t>
            </w:r>
            <w:r w:rsidRPr="00295AC7">
              <w:rPr>
                <w:rFonts w:eastAsia="Times New Roman" w:cs="Arial"/>
                <w:sz w:val="16"/>
                <w:szCs w:val="16"/>
                <w:lang w:eastAsia="es-CR"/>
              </w:rPr>
              <w:t xml:space="preserve"> el informe de estadística.</w:t>
            </w:r>
          </w:p>
          <w:p w14:paraId="3C168728" w14:textId="6E14E4A7" w:rsidR="00392FE7" w:rsidRPr="00295AC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L</w:t>
            </w:r>
            <w:r w:rsidRPr="00C635EE">
              <w:rPr>
                <w:rFonts w:eastAsia="Times New Roman" w:cs="Arial"/>
                <w:sz w:val="16"/>
                <w:szCs w:val="16"/>
                <w:lang w:eastAsia="es-CR"/>
              </w:rPr>
              <w:t xml:space="preserve">a persona coordinadora Judicial y la persona juzgadora encargada de la coordinación </w:t>
            </w:r>
            <w:r w:rsidRPr="00295AC7">
              <w:rPr>
                <w:rFonts w:eastAsia="Times New Roman" w:cs="Arial"/>
                <w:sz w:val="16"/>
                <w:szCs w:val="16"/>
                <w:lang w:eastAsia="es-CR"/>
              </w:rPr>
              <w:t>son</w:t>
            </w:r>
            <w:r>
              <w:rPr>
                <w:rFonts w:eastAsia="Times New Roman" w:cs="Arial"/>
                <w:sz w:val="16"/>
                <w:szCs w:val="16"/>
                <w:lang w:eastAsia="es-CR"/>
              </w:rPr>
              <w:t xml:space="preserve"> los </w:t>
            </w:r>
            <w:r w:rsidRPr="00295AC7">
              <w:rPr>
                <w:rFonts w:eastAsia="Times New Roman" w:cs="Arial"/>
                <w:sz w:val="16"/>
                <w:szCs w:val="16"/>
                <w:lang w:eastAsia="es-CR"/>
              </w:rPr>
              <w:t xml:space="preserve">responsables de supervisar el llenado de la plantilla por parte de </w:t>
            </w:r>
            <w:r w:rsidR="00823C26">
              <w:rPr>
                <w:rFonts w:eastAsia="Times New Roman" w:cs="Arial"/>
                <w:sz w:val="16"/>
                <w:szCs w:val="16"/>
                <w:lang w:eastAsia="es-CR"/>
              </w:rPr>
              <w:t>las personas técnicas</w:t>
            </w:r>
            <w:r w:rsidRPr="00295AC7">
              <w:rPr>
                <w:rFonts w:eastAsia="Times New Roman" w:cs="Arial"/>
                <w:sz w:val="16"/>
                <w:szCs w:val="16"/>
                <w:lang w:eastAsia="es-CR"/>
              </w:rPr>
              <w:t xml:space="preserve"> judiciales. Al finalizar el mes, la</w:t>
            </w:r>
            <w:r w:rsidRPr="00C635EE">
              <w:rPr>
                <w:rFonts w:eastAsia="Times New Roman" w:cs="Arial"/>
                <w:sz w:val="16"/>
                <w:szCs w:val="16"/>
                <w:lang w:eastAsia="es-CR"/>
              </w:rPr>
              <w:t xml:space="preserve"> persona coordinadora Judicial </w:t>
            </w:r>
            <w:r w:rsidRPr="00295AC7">
              <w:rPr>
                <w:rFonts w:eastAsia="Times New Roman" w:cs="Arial"/>
                <w:sz w:val="16"/>
                <w:szCs w:val="16"/>
                <w:lang w:eastAsia="es-CR"/>
              </w:rPr>
              <w:t>debe de enviar el reporte de personas privadas de libertad a</w:t>
            </w:r>
            <w:r w:rsidR="00DE3569">
              <w:rPr>
                <w:rFonts w:eastAsia="Times New Roman" w:cs="Arial"/>
                <w:sz w:val="16"/>
                <w:szCs w:val="16"/>
                <w:lang w:eastAsia="es-CR"/>
              </w:rPr>
              <w:t xml:space="preserve">l Subproceso de </w:t>
            </w:r>
            <w:r w:rsidR="00DE3569" w:rsidRPr="00295AC7">
              <w:rPr>
                <w:rFonts w:eastAsia="Times New Roman" w:cs="Arial"/>
                <w:sz w:val="16"/>
                <w:szCs w:val="16"/>
                <w:lang w:eastAsia="es-CR"/>
              </w:rPr>
              <w:t>Estadística</w:t>
            </w:r>
            <w:r w:rsidRPr="00295AC7">
              <w:rPr>
                <w:rFonts w:eastAsia="Times New Roman" w:cs="Arial"/>
                <w:sz w:val="16"/>
                <w:szCs w:val="16"/>
                <w:lang w:eastAsia="es-CR"/>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CD555CD" w14:textId="77777777" w:rsidR="00392FE7" w:rsidRDefault="00392FE7" w:rsidP="00392FE7">
            <w:pPr>
              <w:spacing w:before="0" w:after="0" w:line="240" w:lineRule="auto"/>
              <w:ind w:left="0"/>
              <w:rPr>
                <w:rFonts w:eastAsia="Times New Roman" w:cs="Arial"/>
                <w:sz w:val="16"/>
                <w:szCs w:val="16"/>
                <w:lang w:eastAsia="es-CR"/>
              </w:rPr>
            </w:pPr>
          </w:p>
          <w:p w14:paraId="208EAD97" w14:textId="40F718A5"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Estandarizar la herramienta y el procedimiento.</w:t>
            </w:r>
          </w:p>
          <w:p w14:paraId="2F6AB8F0" w14:textId="77777777" w:rsidR="00392FE7" w:rsidRDefault="00392FE7" w:rsidP="00392FE7">
            <w:pPr>
              <w:spacing w:before="0" w:after="0" w:line="240" w:lineRule="auto"/>
              <w:ind w:left="0"/>
              <w:rPr>
                <w:rFonts w:eastAsia="Times New Roman" w:cs="Arial"/>
                <w:sz w:val="16"/>
                <w:szCs w:val="16"/>
                <w:lang w:eastAsia="es-CR"/>
              </w:rPr>
            </w:pPr>
          </w:p>
          <w:p w14:paraId="474BE9F7" w14:textId="4A3890D6"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Llevar un control</w:t>
            </w:r>
            <w:r w:rsidRPr="00295AC7">
              <w:rPr>
                <w:rFonts w:eastAsia="Times New Roman" w:cs="Arial"/>
                <w:sz w:val="16"/>
                <w:szCs w:val="16"/>
                <w:lang w:eastAsia="es-CR"/>
              </w:rPr>
              <w:t xml:space="preserve"> de las personas privadas de libertad del Juzgado Penal</w:t>
            </w:r>
            <w:r>
              <w:rPr>
                <w:rFonts w:eastAsia="Times New Roman" w:cs="Arial"/>
                <w:sz w:val="16"/>
                <w:szCs w:val="16"/>
                <w:lang w:eastAsia="es-CR"/>
              </w:rPr>
              <w:t>.</w:t>
            </w:r>
          </w:p>
          <w:p w14:paraId="5071EAB4" w14:textId="77777777" w:rsidR="00392FE7" w:rsidRPr="00295AC7" w:rsidRDefault="00392FE7" w:rsidP="00392FE7">
            <w:pPr>
              <w:spacing w:before="0" w:after="0" w:line="240" w:lineRule="auto"/>
              <w:ind w:left="0"/>
              <w:rPr>
                <w:rFonts w:eastAsia="Times New Roman" w:cs="Arial"/>
                <w:sz w:val="16"/>
                <w:szCs w:val="16"/>
                <w:lang w:eastAsia="es-CR"/>
              </w:rPr>
            </w:pPr>
          </w:p>
          <w:p w14:paraId="465B79CE" w14:textId="77777777" w:rsidR="00392FE7" w:rsidRPr="00295AC7" w:rsidRDefault="00392FE7" w:rsidP="00392FE7">
            <w:pPr>
              <w:spacing w:before="0" w:after="0" w:line="240" w:lineRule="auto"/>
              <w:ind w:left="0"/>
              <w:rPr>
                <w:rFonts w:eastAsia="Times New Roman" w:cs="Arial"/>
                <w:sz w:val="16"/>
                <w:szCs w:val="16"/>
                <w:lang w:eastAsia="es-CR"/>
              </w:rPr>
            </w:pPr>
            <w:r w:rsidRPr="00295AC7">
              <w:rPr>
                <w:rFonts w:eastAsia="Times New Roman" w:cs="Arial"/>
                <w:sz w:val="16"/>
                <w:szCs w:val="16"/>
                <w:lang w:eastAsia="es-CR"/>
              </w:rPr>
              <w:t>Brindar la información real al Subproceso de Estadística</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E76911E" w14:textId="12BAA6C0" w:rsidR="00392FE7" w:rsidRPr="00295AC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Juzgado Penal</w:t>
            </w:r>
          </w:p>
        </w:tc>
      </w:tr>
      <w:tr w:rsidR="00392FE7" w:rsidRPr="00295AC7" w14:paraId="1A7799C2" w14:textId="77777777" w:rsidTr="00E90FC8">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803E5E2" w14:textId="1A297C70" w:rsidR="00392FE7" w:rsidRPr="00E97A63"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w:t>
            </w:r>
            <w:r w:rsidR="00392FE7">
              <w:rPr>
                <w:rFonts w:eastAsia="Times New Roman" w:cs="Arial"/>
                <w:sz w:val="16"/>
                <w:szCs w:val="16"/>
                <w:lang w:eastAsia="es-CR"/>
              </w:rPr>
              <w:t>.1</w:t>
            </w:r>
            <w:r w:rsidR="00A13A9E">
              <w:rPr>
                <w:rFonts w:eastAsia="Times New Roman" w:cs="Arial"/>
                <w:sz w:val="16"/>
                <w:szCs w:val="16"/>
                <w:lang w:eastAsia="es-CR"/>
              </w:rPr>
              <w:t>9</w:t>
            </w:r>
            <w:r w:rsidR="00392FE7">
              <w:rPr>
                <w:rFonts w:eastAsia="Times New Roman" w:cs="Arial"/>
                <w:sz w:val="16"/>
                <w:szCs w:val="16"/>
                <w:lang w:eastAsia="es-CR"/>
              </w:rPr>
              <w:t xml:space="preserve"> </w:t>
            </w:r>
            <w:r w:rsidR="00392FE7" w:rsidRPr="00E97A63">
              <w:rPr>
                <w:rFonts w:eastAsia="Times New Roman" w:cs="Arial"/>
                <w:sz w:val="16"/>
                <w:szCs w:val="16"/>
                <w:lang w:eastAsia="es-CR"/>
              </w:rPr>
              <w:t>Implementación del nuevo rol de distribución de expedientes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E9DAFB7" w14:textId="77777777" w:rsidR="00392FE7" w:rsidRDefault="00392FE7" w:rsidP="00392FE7">
            <w:pPr>
              <w:spacing w:after="0" w:line="240" w:lineRule="auto"/>
              <w:ind w:left="0"/>
              <w:rPr>
                <w:rFonts w:eastAsia="Times New Roman" w:cs="Arial"/>
                <w:sz w:val="16"/>
                <w:szCs w:val="16"/>
                <w:lang w:eastAsia="es-CR"/>
              </w:rPr>
            </w:pPr>
          </w:p>
          <w:p w14:paraId="7DC3E293" w14:textId="2D53EE9E" w:rsidR="00DE3569" w:rsidRDefault="00DE3569" w:rsidP="00DE3569">
            <w:pPr>
              <w:spacing w:before="0" w:after="0" w:line="240" w:lineRule="auto"/>
              <w:ind w:left="0"/>
              <w:rPr>
                <w:rFonts w:eastAsia="Times New Roman" w:cs="Arial"/>
                <w:sz w:val="16"/>
                <w:szCs w:val="16"/>
                <w:lang w:eastAsia="es-CR"/>
              </w:rPr>
            </w:pPr>
            <w:r>
              <w:rPr>
                <w:rFonts w:eastAsia="Times New Roman" w:cs="Arial"/>
                <w:sz w:val="16"/>
                <w:szCs w:val="16"/>
                <w:lang w:eastAsia="es-CR"/>
              </w:rPr>
              <w:t>Se determinó que, con la distribución actual de la oficina, los roles de distribución están a cargo tanto la persona coordinadora judicial como de algunas personas técnicas judiciales. Además, hay una persona técnica judicial se encarga de un control en Excel con información de los asuntos que ingresan al despacho.</w:t>
            </w:r>
          </w:p>
          <w:p w14:paraId="48971A05" w14:textId="039DC936" w:rsidR="00392FE7" w:rsidRPr="00E97A63" w:rsidRDefault="00392FE7" w:rsidP="00392FE7">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7343B12" w14:textId="32134D18"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Con el ajuste de funciones la persona coordinadora judicial será la encargada de utilizar el libro de distribución hasta que se consolide la mejora del reparto automático</w:t>
            </w:r>
            <w:r w:rsidR="00FB0973">
              <w:rPr>
                <w:rFonts w:eastAsia="Times New Roman" w:cs="Arial"/>
                <w:sz w:val="16"/>
                <w:szCs w:val="16"/>
                <w:lang w:eastAsia="es-CR"/>
              </w:rPr>
              <w:t>, en la cual está trabajando DTIC</w:t>
            </w:r>
            <w:r>
              <w:rPr>
                <w:rFonts w:eastAsia="Times New Roman" w:cs="Arial"/>
                <w:sz w:val="16"/>
                <w:szCs w:val="16"/>
                <w:lang w:eastAsia="es-CR"/>
              </w:rPr>
              <w:t>.</w:t>
            </w:r>
          </w:p>
          <w:p w14:paraId="67CE02A9" w14:textId="1AE0B236" w:rsidR="00392FE7" w:rsidRPr="008049C6"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 xml:space="preserve">El rol de </w:t>
            </w:r>
            <w:r w:rsidR="00FB0973">
              <w:rPr>
                <w:rFonts w:eastAsia="Times New Roman" w:cs="Arial"/>
                <w:sz w:val="16"/>
                <w:szCs w:val="16"/>
                <w:lang w:eastAsia="es-CR"/>
              </w:rPr>
              <w:t>distribución</w:t>
            </w:r>
            <w:r>
              <w:rPr>
                <w:rFonts w:eastAsia="Times New Roman" w:cs="Arial"/>
                <w:sz w:val="16"/>
                <w:szCs w:val="16"/>
                <w:lang w:eastAsia="es-CR"/>
              </w:rPr>
              <w:t xml:space="preserve"> tiene </w:t>
            </w:r>
            <w:r w:rsidRPr="00314B6B">
              <w:rPr>
                <w:rFonts w:eastAsia="Times New Roman" w:cs="Arial"/>
                <w:sz w:val="16"/>
                <w:szCs w:val="16"/>
                <w:lang w:eastAsia="es-CR"/>
              </w:rPr>
              <w:t>una hoja de resumen que facilita el llenado d</w:t>
            </w:r>
            <w:r w:rsidRPr="00B5229C">
              <w:rPr>
                <w:rFonts w:eastAsia="Times New Roman" w:cs="Arial"/>
                <w:sz w:val="16"/>
                <w:szCs w:val="16"/>
                <w:lang w:eastAsia="es-CR"/>
              </w:rPr>
              <w:t>e la matriz de indicadores, cuenta con el control de asuntos con desestimación, Sobreseimient</w:t>
            </w:r>
            <w:r w:rsidRPr="00EC24E8">
              <w:rPr>
                <w:rFonts w:eastAsia="Times New Roman" w:cs="Arial"/>
                <w:sz w:val="16"/>
                <w:szCs w:val="16"/>
                <w:lang w:eastAsia="es-CR"/>
              </w:rPr>
              <w:t>os, autos de apertura, recursos de segunda inst</w:t>
            </w:r>
            <w:r w:rsidRPr="008049C6">
              <w:rPr>
                <w:rFonts w:eastAsia="Times New Roman" w:cs="Arial"/>
                <w:sz w:val="16"/>
                <w:szCs w:val="16"/>
                <w:lang w:eastAsia="es-CR"/>
              </w:rPr>
              <w:t>ancia, asuntos en alzada, solicitudes etapa preparatoria y el libro disponibilidad.</w:t>
            </w:r>
          </w:p>
          <w:p w14:paraId="65490D38" w14:textId="0B3A9E3A" w:rsidR="00392FE7" w:rsidRPr="008049C6" w:rsidRDefault="00392FE7" w:rsidP="00392FE7">
            <w:pPr>
              <w:tabs>
                <w:tab w:val="left" w:pos="3146"/>
              </w:tabs>
              <w:spacing w:line="240" w:lineRule="auto"/>
              <w:ind w:left="0"/>
              <w:rPr>
                <w:rFonts w:eastAsia="Times New Roman" w:cs="Arial"/>
                <w:sz w:val="16"/>
                <w:szCs w:val="16"/>
                <w:lang w:eastAsia="es-CR"/>
              </w:rPr>
            </w:pPr>
            <w:r w:rsidRPr="008049C6">
              <w:rPr>
                <w:rFonts w:eastAsia="Times New Roman" w:cs="Arial"/>
                <w:sz w:val="16"/>
                <w:szCs w:val="16"/>
                <w:lang w:eastAsia="es-CR"/>
              </w:rPr>
              <w:t xml:space="preserve">Con respecto al libro de disponibilidad, </w:t>
            </w:r>
            <w:r w:rsidR="00FB0973">
              <w:rPr>
                <w:rFonts w:eastAsia="Times New Roman" w:cs="Arial"/>
                <w:sz w:val="16"/>
                <w:szCs w:val="16"/>
                <w:lang w:eastAsia="es-CR"/>
              </w:rPr>
              <w:t>esta oficina no tiene disponibilidad por lo tanto no completa esta información</w:t>
            </w:r>
            <w:r w:rsidRPr="008049C6">
              <w:rPr>
                <w:rFonts w:eastAsia="Times New Roman" w:cs="Arial"/>
                <w:sz w:val="16"/>
                <w:szCs w:val="16"/>
                <w:lang w:eastAsia="es-CR"/>
              </w:rPr>
              <w:t>.</w:t>
            </w:r>
          </w:p>
          <w:p w14:paraId="3E8D18E7" w14:textId="2CDC97E9" w:rsidR="00392FE7" w:rsidRPr="008049C6" w:rsidRDefault="00392FE7" w:rsidP="00392FE7">
            <w:pPr>
              <w:tabs>
                <w:tab w:val="left" w:pos="3146"/>
              </w:tabs>
              <w:spacing w:line="240" w:lineRule="auto"/>
              <w:ind w:left="0"/>
              <w:rPr>
                <w:rFonts w:eastAsia="Times New Roman" w:cs="Arial"/>
                <w:sz w:val="16"/>
                <w:szCs w:val="16"/>
                <w:lang w:eastAsia="es-CR"/>
              </w:rPr>
            </w:pPr>
            <w:r w:rsidRPr="008049C6">
              <w:rPr>
                <w:rFonts w:eastAsia="Times New Roman" w:cs="Arial"/>
                <w:sz w:val="16"/>
                <w:szCs w:val="16"/>
                <w:lang w:eastAsia="es-CR"/>
              </w:rPr>
              <w:t xml:space="preserve">La persona </w:t>
            </w:r>
            <w:r>
              <w:rPr>
                <w:rFonts w:eastAsia="Times New Roman" w:cs="Arial"/>
                <w:sz w:val="16"/>
                <w:szCs w:val="16"/>
                <w:lang w:eastAsia="es-CR"/>
              </w:rPr>
              <w:t>c</w:t>
            </w:r>
            <w:r w:rsidRPr="008049C6">
              <w:rPr>
                <w:rFonts w:eastAsia="Times New Roman" w:cs="Arial"/>
                <w:sz w:val="16"/>
                <w:szCs w:val="16"/>
                <w:lang w:eastAsia="es-CR"/>
              </w:rPr>
              <w:t xml:space="preserve">oordinadora </w:t>
            </w:r>
            <w:r>
              <w:rPr>
                <w:rFonts w:eastAsia="Times New Roman" w:cs="Arial"/>
                <w:sz w:val="16"/>
                <w:szCs w:val="16"/>
                <w:lang w:eastAsia="es-CR"/>
              </w:rPr>
              <w:t>j</w:t>
            </w:r>
            <w:r w:rsidRPr="008049C6">
              <w:rPr>
                <w:rFonts w:eastAsia="Times New Roman" w:cs="Arial"/>
                <w:sz w:val="16"/>
                <w:szCs w:val="16"/>
                <w:lang w:eastAsia="es-CR"/>
              </w:rPr>
              <w:t>udicial debe actualizar de forma diaria el registro de control de distribución de asuntos que está implementado y ajustado por los profesionales de la Dirección de Planificación,</w:t>
            </w:r>
            <w:r>
              <w:rPr>
                <w:rFonts w:eastAsia="Times New Roman" w:cs="Arial"/>
                <w:sz w:val="16"/>
                <w:szCs w:val="16"/>
                <w:lang w:eastAsia="es-CR"/>
              </w:rPr>
              <w:t xml:space="preserve"> cada vez que ingresa un expediente en el sistema se incorpora en el libro, de igual forma con el cierre estadístico</w:t>
            </w:r>
            <w:r w:rsidRPr="008049C6">
              <w:rPr>
                <w:rFonts w:eastAsia="Times New Roman" w:cs="Arial"/>
                <w:sz w:val="16"/>
                <w:szCs w:val="16"/>
                <w:lang w:eastAsia="es-CR"/>
              </w:rPr>
              <w:t>.</w:t>
            </w:r>
          </w:p>
          <w:p w14:paraId="46011D8D" w14:textId="4C53F6DA" w:rsidR="00392FE7" w:rsidRPr="00314B6B" w:rsidRDefault="00392FE7" w:rsidP="00392FE7">
            <w:pPr>
              <w:tabs>
                <w:tab w:val="left" w:pos="3146"/>
              </w:tabs>
              <w:spacing w:line="240" w:lineRule="auto"/>
              <w:ind w:left="0"/>
              <w:rPr>
                <w:rFonts w:eastAsia="Times New Roman" w:cs="Arial"/>
                <w:sz w:val="16"/>
                <w:szCs w:val="16"/>
                <w:lang w:eastAsia="es-CR"/>
              </w:rPr>
            </w:pPr>
            <w:r w:rsidRPr="008049C6">
              <w:rPr>
                <w:rFonts w:eastAsia="Times New Roman" w:cs="Arial"/>
                <w:sz w:val="16"/>
                <w:szCs w:val="16"/>
                <w:lang w:eastAsia="es-CR"/>
              </w:rPr>
              <w:t xml:space="preserve">La persona </w:t>
            </w:r>
            <w:r>
              <w:rPr>
                <w:rFonts w:eastAsia="Times New Roman" w:cs="Arial"/>
                <w:sz w:val="16"/>
                <w:szCs w:val="16"/>
                <w:lang w:eastAsia="es-CR"/>
              </w:rPr>
              <w:t>c</w:t>
            </w:r>
            <w:r w:rsidRPr="008049C6">
              <w:rPr>
                <w:rFonts w:eastAsia="Times New Roman" w:cs="Arial"/>
                <w:sz w:val="16"/>
                <w:szCs w:val="16"/>
                <w:lang w:eastAsia="es-CR"/>
              </w:rPr>
              <w:t>oordinadora Judicial</w:t>
            </w:r>
            <w:r w:rsidRPr="008049C6">
              <w:t xml:space="preserve"> </w:t>
            </w:r>
            <w:r w:rsidRPr="008049C6">
              <w:rPr>
                <w:rFonts w:eastAsia="Times New Roman" w:cs="Arial"/>
                <w:sz w:val="16"/>
                <w:szCs w:val="16"/>
                <w:lang w:eastAsia="es-CR"/>
              </w:rPr>
              <w:t xml:space="preserve">deberá colocar la fecha de pase a fallo de los Sobreseimientos </w:t>
            </w:r>
            <w:r w:rsidRPr="008049C6">
              <w:rPr>
                <w:rFonts w:eastAsia="Times New Roman" w:cs="Arial"/>
                <w:sz w:val="16"/>
                <w:szCs w:val="16"/>
                <w:lang w:eastAsia="es-CR"/>
              </w:rPr>
              <w:lastRenderedPageBreak/>
              <w:t>Definitivos en el rol de distribución, cuando los expedientes se le trasladen para cerrar en el sistema.</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369779B6"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63012AF0"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2973BCF1"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7D211FB6" w14:textId="77777777" w:rsidR="00DE3569" w:rsidRDefault="00DE3569" w:rsidP="00DE3569">
            <w:pPr>
              <w:tabs>
                <w:tab w:val="left" w:pos="3146"/>
              </w:tabs>
              <w:spacing w:line="240" w:lineRule="auto"/>
              <w:ind w:left="0"/>
              <w:jc w:val="left"/>
              <w:rPr>
                <w:rFonts w:eastAsia="Times New Roman" w:cs="Arial"/>
                <w:sz w:val="16"/>
                <w:szCs w:val="16"/>
                <w:lang w:eastAsia="es-CR"/>
              </w:rPr>
            </w:pPr>
          </w:p>
          <w:p w14:paraId="33D77693" w14:textId="5824215F" w:rsidR="00392FE7" w:rsidRPr="00B5229C" w:rsidRDefault="00392FE7" w:rsidP="00DE3569">
            <w:pPr>
              <w:tabs>
                <w:tab w:val="left" w:pos="3146"/>
              </w:tabs>
              <w:spacing w:line="240" w:lineRule="auto"/>
              <w:ind w:left="0"/>
              <w:jc w:val="left"/>
              <w:rPr>
                <w:rFonts w:eastAsia="Times New Roman" w:cs="Arial"/>
                <w:sz w:val="16"/>
                <w:szCs w:val="16"/>
                <w:lang w:eastAsia="es-CR"/>
              </w:rPr>
            </w:pPr>
            <w:r w:rsidRPr="00314B6B">
              <w:rPr>
                <w:rFonts w:eastAsia="Times New Roman" w:cs="Arial"/>
                <w:sz w:val="16"/>
                <w:szCs w:val="16"/>
                <w:lang w:eastAsia="es-CR"/>
              </w:rPr>
              <w:t>Distribución equitativa de asuntos según su complejidad.</w:t>
            </w:r>
          </w:p>
          <w:p w14:paraId="74F8991D" w14:textId="6BD0FA33" w:rsidR="00392FE7" w:rsidRDefault="00392FE7" w:rsidP="00DE3569">
            <w:pPr>
              <w:tabs>
                <w:tab w:val="left" w:pos="3146"/>
              </w:tabs>
              <w:spacing w:line="240" w:lineRule="auto"/>
              <w:ind w:left="0"/>
              <w:jc w:val="left"/>
              <w:rPr>
                <w:rFonts w:eastAsia="Times New Roman" w:cs="Arial"/>
                <w:sz w:val="16"/>
                <w:szCs w:val="16"/>
                <w:lang w:eastAsia="es-CR"/>
              </w:rPr>
            </w:pPr>
            <w:r>
              <w:rPr>
                <w:rFonts w:eastAsia="Times New Roman" w:cs="Arial"/>
                <w:sz w:val="16"/>
                <w:szCs w:val="16"/>
                <w:lang w:eastAsia="es-CR"/>
              </w:rPr>
              <w:t>Llevar un control de la distribución de los asuntos.</w:t>
            </w:r>
          </w:p>
          <w:p w14:paraId="4B1B5BD4" w14:textId="7FE56E33" w:rsidR="0016104C" w:rsidRPr="008049C6" w:rsidRDefault="0016104C" w:rsidP="00DE3569">
            <w:pPr>
              <w:tabs>
                <w:tab w:val="left" w:pos="3146"/>
              </w:tabs>
              <w:spacing w:line="240" w:lineRule="auto"/>
              <w:ind w:left="0"/>
              <w:jc w:val="left"/>
              <w:rPr>
                <w:rFonts w:eastAsia="Times New Roman" w:cs="Arial"/>
                <w:sz w:val="16"/>
                <w:szCs w:val="16"/>
                <w:lang w:eastAsia="es-CR"/>
              </w:rPr>
            </w:pPr>
            <w:r w:rsidRPr="0016104C">
              <w:rPr>
                <w:rFonts w:eastAsia="Times New Roman" w:cs="Arial"/>
                <w:sz w:val="16"/>
                <w:szCs w:val="16"/>
                <w:lang w:eastAsia="es-CR"/>
              </w:rPr>
              <w:t>Realizar un reparto de asuntos de manera digital</w:t>
            </w:r>
            <w:r>
              <w:rPr>
                <w:rFonts w:eastAsia="Times New Roman" w:cs="Arial"/>
                <w:sz w:val="16"/>
                <w:szCs w:val="16"/>
                <w:lang w:eastAsia="es-CR"/>
              </w:rPr>
              <w:t>.</w:t>
            </w:r>
          </w:p>
          <w:p w14:paraId="0A55014A" w14:textId="77777777" w:rsidR="00392FE7" w:rsidRPr="008049C6" w:rsidRDefault="00392FE7" w:rsidP="00392FE7">
            <w:pPr>
              <w:spacing w:before="0"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1F366B" w14:textId="77777777" w:rsidR="00392FE7" w:rsidRPr="00E97A63" w:rsidRDefault="00392FE7" w:rsidP="00392FE7">
            <w:pPr>
              <w:tabs>
                <w:tab w:val="left" w:pos="3146"/>
              </w:tabs>
              <w:spacing w:line="240" w:lineRule="auto"/>
              <w:ind w:left="0"/>
              <w:rPr>
                <w:rFonts w:eastAsia="Times New Roman" w:cs="Arial"/>
                <w:sz w:val="16"/>
                <w:szCs w:val="16"/>
                <w:lang w:eastAsia="es-CR"/>
              </w:rPr>
            </w:pPr>
            <w:r w:rsidRPr="00E97A63">
              <w:rPr>
                <w:rFonts w:eastAsia="Times New Roman" w:cs="Arial"/>
                <w:sz w:val="16"/>
                <w:szCs w:val="16"/>
                <w:lang w:eastAsia="es-CR"/>
              </w:rPr>
              <w:t>Coordinador o Coordinadora Judicial</w:t>
            </w:r>
          </w:p>
        </w:tc>
      </w:tr>
      <w:tr w:rsidR="00392FE7" w:rsidRPr="00295AC7" w14:paraId="1D9E9FF0" w14:textId="77777777" w:rsidTr="007F091A">
        <w:trPr>
          <w:trHeight w:val="719"/>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011BE28" w14:textId="7CB3E77F" w:rsidR="00392FE7" w:rsidRDefault="00796298"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7</w:t>
            </w:r>
            <w:r w:rsidR="00392FE7" w:rsidRPr="00273D12">
              <w:rPr>
                <w:rFonts w:eastAsia="Times New Roman" w:cs="Arial"/>
                <w:sz w:val="16"/>
                <w:szCs w:val="16"/>
                <w:lang w:eastAsia="es-CR"/>
              </w:rPr>
              <w:t>.</w:t>
            </w:r>
            <w:r w:rsidR="00A13A9E">
              <w:rPr>
                <w:rFonts w:eastAsia="Times New Roman" w:cs="Arial"/>
                <w:sz w:val="16"/>
                <w:szCs w:val="16"/>
                <w:lang w:eastAsia="es-CR"/>
              </w:rPr>
              <w:t>20</w:t>
            </w:r>
            <w:r w:rsidR="00392FE7" w:rsidRPr="00273D12">
              <w:rPr>
                <w:rFonts w:eastAsia="Times New Roman" w:cs="Arial"/>
                <w:sz w:val="16"/>
                <w:szCs w:val="16"/>
                <w:lang w:eastAsia="es-CR"/>
              </w:rPr>
              <w:t xml:space="preserve"> </w:t>
            </w:r>
            <w:r w:rsidR="00392FE7">
              <w:rPr>
                <w:rFonts w:eastAsia="Times New Roman" w:cs="Arial"/>
                <w:sz w:val="16"/>
                <w:szCs w:val="16"/>
                <w:lang w:eastAsia="es-CR"/>
              </w:rPr>
              <w:t>I</w:t>
            </w:r>
            <w:r w:rsidR="00392FE7" w:rsidRPr="0046264A">
              <w:rPr>
                <w:rFonts w:eastAsia="Times New Roman" w:cs="Arial"/>
                <w:sz w:val="16"/>
                <w:szCs w:val="16"/>
                <w:lang w:eastAsia="es-CR"/>
              </w:rPr>
              <w:t xml:space="preserve">mplementación de </w:t>
            </w:r>
            <w:r w:rsidR="00392FE7">
              <w:rPr>
                <w:rFonts w:eastAsia="Times New Roman" w:cs="Arial"/>
                <w:sz w:val="16"/>
                <w:szCs w:val="16"/>
                <w:lang w:eastAsia="es-CR"/>
              </w:rPr>
              <w:t>Modelo</w:t>
            </w:r>
            <w:r w:rsidR="00392FE7" w:rsidRPr="0046264A">
              <w:rPr>
                <w:rFonts w:eastAsia="Times New Roman" w:cs="Arial"/>
                <w:sz w:val="16"/>
                <w:szCs w:val="16"/>
                <w:lang w:eastAsia="es-CR"/>
              </w:rPr>
              <w:t xml:space="preserve"> de </w:t>
            </w:r>
            <w:r w:rsidR="00392FE7" w:rsidRPr="009459A5">
              <w:rPr>
                <w:rFonts w:eastAsia="Times New Roman" w:cs="Arial"/>
                <w:sz w:val="16"/>
                <w:szCs w:val="16"/>
                <w:lang w:eastAsia="es-CR"/>
              </w:rPr>
              <w:t>sostenibilidad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B8BF6C" w14:textId="77777777" w:rsidR="00392FE7" w:rsidRDefault="00392FE7" w:rsidP="00392FE7">
            <w:pPr>
              <w:spacing w:before="0" w:after="0" w:line="240" w:lineRule="auto"/>
              <w:ind w:left="0"/>
              <w:rPr>
                <w:rFonts w:eastAsia="Times New Roman" w:cs="Arial"/>
                <w:sz w:val="16"/>
                <w:szCs w:val="16"/>
                <w:lang w:eastAsia="es-CR"/>
              </w:rPr>
            </w:pPr>
            <w:r>
              <w:rPr>
                <w:rFonts w:eastAsia="Times New Roman" w:cs="Arial"/>
                <w:sz w:val="16"/>
                <w:szCs w:val="16"/>
                <w:lang w:eastAsia="es-CR"/>
              </w:rPr>
              <w:t>Una vez rediseñado el despacho se debe aplicar el modelo de sostenibilidad, para la mejora continua del despacho</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6000F813" w14:textId="0BD69AD2"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Con el de dar seguimiento y sostenibilidad a las propuestas realizadas a la oficina, se implementa el Modelo aprobado por el Consejo Superior.</w:t>
            </w:r>
          </w:p>
          <w:p w14:paraId="50B80432" w14:textId="77777777"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 xml:space="preserve">La implementación del modelo es </w:t>
            </w:r>
            <w:r w:rsidRPr="00C26C40">
              <w:rPr>
                <w:rFonts w:eastAsia="Times New Roman" w:cs="Arial"/>
                <w:sz w:val="16"/>
                <w:szCs w:val="16"/>
                <w:lang w:eastAsia="es-CR"/>
              </w:rPr>
              <w:t xml:space="preserve">calcular </w:t>
            </w:r>
            <w:r w:rsidRPr="000931D1">
              <w:rPr>
                <w:rFonts w:eastAsia="Times New Roman" w:cs="Arial"/>
                <w:sz w:val="16"/>
                <w:szCs w:val="16"/>
                <w:lang w:eastAsia="es-CR"/>
              </w:rPr>
              <w:t xml:space="preserve">mensualmente los indicadores de gestión del </w:t>
            </w:r>
            <w:r w:rsidRPr="00F5563D">
              <w:rPr>
                <w:rFonts w:eastAsia="Times New Roman" w:cs="Arial"/>
                <w:sz w:val="16"/>
                <w:szCs w:val="16"/>
                <w:lang w:eastAsia="es-CR"/>
              </w:rPr>
              <w:t>despa</w:t>
            </w:r>
            <w:r w:rsidRPr="00787401">
              <w:rPr>
                <w:rFonts w:eastAsia="Times New Roman" w:cs="Arial"/>
                <w:sz w:val="16"/>
                <w:szCs w:val="16"/>
                <w:lang w:eastAsia="es-CR"/>
              </w:rPr>
              <w:t xml:space="preserve">cho, realizar las reuniones del equipo de mejora y confeccionar </w:t>
            </w:r>
            <w:r>
              <w:rPr>
                <w:rFonts w:eastAsia="Times New Roman" w:cs="Arial"/>
                <w:sz w:val="16"/>
                <w:szCs w:val="16"/>
                <w:lang w:eastAsia="es-CR"/>
              </w:rPr>
              <w:t>planes</w:t>
            </w:r>
            <w:r w:rsidRPr="00787401">
              <w:rPr>
                <w:rFonts w:eastAsia="Times New Roman" w:cs="Arial"/>
                <w:sz w:val="16"/>
                <w:szCs w:val="16"/>
                <w:lang w:eastAsia="es-CR"/>
              </w:rPr>
              <w:t xml:space="preserve"> remedial</w:t>
            </w:r>
            <w:r>
              <w:rPr>
                <w:rFonts w:eastAsia="Times New Roman" w:cs="Arial"/>
                <w:sz w:val="16"/>
                <w:szCs w:val="16"/>
                <w:lang w:eastAsia="es-CR"/>
              </w:rPr>
              <w:t>es</w:t>
            </w:r>
            <w:r w:rsidRPr="00787401">
              <w:rPr>
                <w:rFonts w:eastAsia="Times New Roman" w:cs="Arial"/>
                <w:sz w:val="16"/>
                <w:szCs w:val="16"/>
                <w:lang w:eastAsia="es-CR"/>
              </w:rPr>
              <w:t xml:space="preserve"> y </w:t>
            </w:r>
            <w:r>
              <w:rPr>
                <w:rFonts w:eastAsia="Times New Roman" w:cs="Arial"/>
                <w:sz w:val="16"/>
                <w:szCs w:val="16"/>
                <w:lang w:eastAsia="es-CR"/>
              </w:rPr>
              <w:t xml:space="preserve">realizar la </w:t>
            </w:r>
            <w:r w:rsidRPr="00787401">
              <w:rPr>
                <w:rFonts w:eastAsia="Times New Roman" w:cs="Arial"/>
                <w:sz w:val="16"/>
                <w:szCs w:val="16"/>
                <w:lang w:eastAsia="es-CR"/>
              </w:rPr>
              <w:t xml:space="preserve">minuta </w:t>
            </w:r>
            <w:r>
              <w:rPr>
                <w:rFonts w:eastAsia="Times New Roman" w:cs="Arial"/>
                <w:sz w:val="16"/>
                <w:szCs w:val="16"/>
                <w:lang w:eastAsia="es-CR"/>
              </w:rPr>
              <w:t>de reunión, atender las situaciones críticas, buscar oportunidades de mejora y dar seguimiento a cada una de las propuestas del abordaje realizado como las indicadas por el equipo de mejora mensualmente.</w:t>
            </w:r>
          </w:p>
          <w:p w14:paraId="41948998" w14:textId="6768E0C4" w:rsidR="00392FE7" w:rsidRDefault="00392FE7" w:rsidP="00392FE7">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El equipo de mejora de la oficina se encuentra capacitado en el proceso y cada una de las herramientas</w:t>
            </w:r>
            <w:r w:rsidR="00D0364C">
              <w:rPr>
                <w:rFonts w:eastAsia="Times New Roman" w:cs="Arial"/>
                <w:sz w:val="16"/>
                <w:szCs w:val="16"/>
                <w:lang w:eastAsia="es-CR"/>
              </w:rPr>
              <w:t xml:space="preserve"> y debe cumplir con las responsabilidades aprobadas en el presente informe.</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A6F739E" w14:textId="77777777" w:rsidR="00392FE7" w:rsidRDefault="00392FE7" w:rsidP="00392FE7">
            <w:pPr>
              <w:tabs>
                <w:tab w:val="left" w:pos="3146"/>
              </w:tabs>
              <w:spacing w:line="240" w:lineRule="auto"/>
              <w:ind w:left="0"/>
              <w:rPr>
                <w:rFonts w:eastAsia="Times New Roman" w:cs="Arial"/>
                <w:sz w:val="16"/>
                <w:szCs w:val="16"/>
                <w:lang w:eastAsia="es-CR"/>
              </w:rPr>
            </w:pPr>
            <w:r w:rsidRPr="00787401">
              <w:rPr>
                <w:rFonts w:eastAsia="Times New Roman" w:cs="Arial"/>
                <w:sz w:val="16"/>
                <w:szCs w:val="16"/>
                <w:lang w:eastAsia="es-CR"/>
              </w:rPr>
              <w:t>El Despacho pueda detectar las áreas que requieren atención y planes de mejora, llevarlos a cabo y darle el seguimiento correspondiente</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0B367B7" w14:textId="4F1D1A63" w:rsidR="00392FE7" w:rsidRPr="00295AC7" w:rsidRDefault="00392FE7" w:rsidP="00392FE7">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EF6ABD" w:rsidRPr="00295AC7" w14:paraId="58D52C04"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6C603D" w14:textId="494DF2A6" w:rsidR="00EF6ABD" w:rsidRPr="00C4105A" w:rsidRDefault="00796298" w:rsidP="00EF6ABD">
            <w:pPr>
              <w:spacing w:before="0" w:after="0" w:line="240" w:lineRule="auto"/>
              <w:ind w:left="0"/>
              <w:jc w:val="left"/>
              <w:rPr>
                <w:rFonts w:eastAsia="Times New Roman" w:cs="Arial"/>
                <w:sz w:val="16"/>
                <w:szCs w:val="16"/>
                <w:lang w:eastAsia="es-CR"/>
              </w:rPr>
            </w:pPr>
            <w:r>
              <w:rPr>
                <w:rFonts w:eastAsia="Times New Roman" w:cs="Arial"/>
                <w:sz w:val="16"/>
                <w:szCs w:val="16"/>
                <w:lang w:eastAsia="es-CR"/>
              </w:rPr>
              <w:t>7</w:t>
            </w:r>
            <w:r w:rsidR="00EF6ABD" w:rsidRPr="00C4105A">
              <w:rPr>
                <w:rFonts w:eastAsia="Times New Roman" w:cs="Arial"/>
                <w:sz w:val="16"/>
                <w:szCs w:val="16"/>
                <w:lang w:eastAsia="es-CR"/>
              </w:rPr>
              <w:t>.</w:t>
            </w:r>
            <w:r>
              <w:rPr>
                <w:rFonts w:eastAsia="Times New Roman" w:cs="Arial"/>
                <w:sz w:val="16"/>
                <w:szCs w:val="16"/>
                <w:lang w:eastAsia="es-CR"/>
              </w:rPr>
              <w:t>2</w:t>
            </w:r>
            <w:r w:rsidR="00A13A9E">
              <w:rPr>
                <w:rFonts w:eastAsia="Times New Roman" w:cs="Arial"/>
                <w:sz w:val="16"/>
                <w:szCs w:val="16"/>
                <w:lang w:eastAsia="es-CR"/>
              </w:rPr>
              <w:t>1</w:t>
            </w:r>
            <w:r w:rsidR="00EF6ABD" w:rsidRPr="00C4105A">
              <w:rPr>
                <w:rFonts w:eastAsia="Times New Roman" w:cs="Arial"/>
                <w:sz w:val="16"/>
                <w:szCs w:val="16"/>
                <w:lang w:eastAsia="es-CR"/>
              </w:rPr>
              <w:t xml:space="preserve"> </w:t>
            </w:r>
            <w:r w:rsidR="00FB0973" w:rsidRPr="00C4105A">
              <w:rPr>
                <w:rFonts w:eastAsia="Times New Roman" w:cs="Arial"/>
                <w:sz w:val="16"/>
                <w:szCs w:val="16"/>
                <w:lang w:eastAsia="es-CR"/>
              </w:rPr>
              <w:t>Seguimiento a los tiempos de duración de los procesos del Juzgado.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A08A2CA" w14:textId="77777777" w:rsidR="00EF6ABD" w:rsidRPr="00C4105A" w:rsidRDefault="00EF6ABD" w:rsidP="00EF6ABD">
            <w:pPr>
              <w:spacing w:after="0" w:line="240" w:lineRule="auto"/>
              <w:ind w:left="0"/>
              <w:rPr>
                <w:rFonts w:eastAsia="Times New Roman" w:cs="Arial"/>
                <w:sz w:val="16"/>
                <w:szCs w:val="16"/>
                <w:lang w:eastAsia="es-CR"/>
              </w:rPr>
            </w:pPr>
          </w:p>
          <w:p w14:paraId="5859D5C8" w14:textId="42C57652" w:rsidR="00EF6ABD" w:rsidRPr="00C4105A" w:rsidRDefault="00EF6ABD" w:rsidP="00EF6ABD">
            <w:pPr>
              <w:spacing w:after="0" w:line="240" w:lineRule="auto"/>
              <w:ind w:left="0"/>
              <w:rPr>
                <w:rFonts w:eastAsia="Times New Roman" w:cs="Arial"/>
                <w:sz w:val="16"/>
                <w:szCs w:val="16"/>
                <w:lang w:eastAsia="es-CR"/>
              </w:rPr>
            </w:pPr>
            <w:r w:rsidRPr="00C4105A">
              <w:rPr>
                <w:rFonts w:eastAsia="Times New Roman" w:cs="Arial"/>
                <w:sz w:val="16"/>
                <w:szCs w:val="16"/>
                <w:lang w:eastAsia="es-CR"/>
              </w:rPr>
              <w:t>Con los muestreos de tiempos de desestimación, sobreseimientos y auto de apertura a juicio</w:t>
            </w:r>
            <w:r w:rsidR="00FB0973" w:rsidRPr="00C4105A">
              <w:rPr>
                <w:rFonts w:eastAsia="Times New Roman" w:cs="Arial"/>
                <w:sz w:val="16"/>
                <w:szCs w:val="16"/>
                <w:lang w:eastAsia="es-CR"/>
              </w:rPr>
              <w:t xml:space="preserve"> y solicitudes</w:t>
            </w:r>
            <w:r w:rsidRPr="00C4105A">
              <w:rPr>
                <w:rFonts w:eastAsia="Times New Roman" w:cs="Arial"/>
                <w:sz w:val="16"/>
                <w:szCs w:val="16"/>
                <w:lang w:eastAsia="es-CR"/>
              </w:rPr>
              <w:t xml:space="preserve"> se obtuvo que los plazos son altos en comparación a lo establecido en el modelo de tramitación penal. </w:t>
            </w:r>
          </w:p>
          <w:p w14:paraId="3A28C985" w14:textId="443C491E" w:rsidR="00EF6ABD" w:rsidRPr="00C4105A" w:rsidRDefault="00EF6ABD" w:rsidP="00EF6ABD">
            <w:pPr>
              <w:spacing w:before="0" w:after="0" w:line="240" w:lineRule="auto"/>
              <w:ind w:left="0"/>
              <w:rPr>
                <w:rFonts w:eastAsia="Times New Roman" w:cs="Arial"/>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672BCC" w14:textId="26F9EB34" w:rsidR="00732A99" w:rsidRDefault="00EF6ABD" w:rsidP="00234AE6">
            <w:pPr>
              <w:spacing w:after="0" w:line="240" w:lineRule="auto"/>
              <w:ind w:left="0"/>
              <w:rPr>
                <w:rFonts w:eastAsia="Times New Roman" w:cs="Arial"/>
                <w:sz w:val="16"/>
                <w:szCs w:val="16"/>
                <w:lang w:eastAsia="es-CR"/>
              </w:rPr>
            </w:pPr>
            <w:r w:rsidRPr="00C4105A">
              <w:rPr>
                <w:rFonts w:eastAsia="Times New Roman" w:cs="Arial"/>
                <w:sz w:val="16"/>
                <w:szCs w:val="16"/>
                <w:lang w:eastAsia="es-CR"/>
              </w:rPr>
              <w:t xml:space="preserve">Se implementó la matriz de indicadores donde se establecen los parámetros de las duraciones promedios de los procesos según </w:t>
            </w:r>
            <w:r w:rsidR="00C81223">
              <w:rPr>
                <w:rFonts w:eastAsia="Times New Roman" w:cs="Arial"/>
                <w:sz w:val="16"/>
                <w:szCs w:val="16"/>
                <w:lang w:eastAsia="es-CR"/>
              </w:rPr>
              <w:t xml:space="preserve">lo establecido en </w:t>
            </w:r>
            <w:r w:rsidRPr="00C4105A">
              <w:rPr>
                <w:rFonts w:eastAsia="Times New Roman" w:cs="Arial"/>
                <w:sz w:val="16"/>
                <w:szCs w:val="16"/>
                <w:lang w:eastAsia="es-CR"/>
              </w:rPr>
              <w:t>el modelo</w:t>
            </w:r>
            <w:r w:rsidR="00C81223">
              <w:rPr>
                <w:rFonts w:eastAsia="Times New Roman" w:cs="Arial"/>
                <w:sz w:val="16"/>
                <w:szCs w:val="16"/>
                <w:lang w:eastAsia="es-CR"/>
              </w:rPr>
              <w:t xml:space="preserve"> de tramitación</w:t>
            </w:r>
            <w:r w:rsidRPr="00C4105A">
              <w:rPr>
                <w:rFonts w:eastAsia="Times New Roman" w:cs="Arial"/>
                <w:sz w:val="16"/>
                <w:szCs w:val="16"/>
                <w:lang w:eastAsia="es-CR"/>
              </w:rPr>
              <w:t xml:space="preserve"> y además se incorpor</w:t>
            </w:r>
            <w:r w:rsidR="00FB0973" w:rsidRPr="00C4105A">
              <w:rPr>
                <w:rFonts w:eastAsia="Times New Roman" w:cs="Arial"/>
                <w:sz w:val="16"/>
                <w:szCs w:val="16"/>
                <w:lang w:eastAsia="es-CR"/>
              </w:rPr>
              <w:t>a</w:t>
            </w:r>
            <w:r w:rsidRPr="00C4105A">
              <w:rPr>
                <w:rFonts w:eastAsia="Times New Roman" w:cs="Arial"/>
                <w:sz w:val="16"/>
                <w:szCs w:val="16"/>
                <w:lang w:eastAsia="es-CR"/>
              </w:rPr>
              <w:t xml:space="preserve"> un nuevo libro denominado rol de distribución</w:t>
            </w:r>
            <w:r w:rsidR="00732A99">
              <w:rPr>
                <w:rFonts w:eastAsia="Times New Roman" w:cs="Arial"/>
                <w:sz w:val="16"/>
                <w:szCs w:val="16"/>
                <w:lang w:eastAsia="es-CR"/>
              </w:rPr>
              <w:t xml:space="preserve"> (ver apartado 12, apéndice 2)</w:t>
            </w:r>
            <w:r w:rsidR="00234AE6" w:rsidRPr="00C4105A">
              <w:rPr>
                <w:rFonts w:eastAsia="Times New Roman" w:cs="Arial"/>
                <w:sz w:val="16"/>
                <w:szCs w:val="16"/>
                <w:lang w:eastAsia="es-CR"/>
              </w:rPr>
              <w:t>.</w:t>
            </w:r>
          </w:p>
          <w:p w14:paraId="096B2E8E" w14:textId="0F0B8353" w:rsidR="00EF6ABD" w:rsidRPr="00C4105A" w:rsidRDefault="00F0320C" w:rsidP="00234AE6">
            <w:pPr>
              <w:spacing w:after="0" w:line="240" w:lineRule="auto"/>
              <w:ind w:left="0"/>
              <w:rPr>
                <w:rFonts w:eastAsia="Times New Roman" w:cs="Arial"/>
                <w:sz w:val="16"/>
                <w:szCs w:val="16"/>
                <w:lang w:eastAsia="es-CR"/>
              </w:rPr>
            </w:pPr>
            <w:r>
              <w:rPr>
                <w:rFonts w:eastAsia="Times New Roman" w:cs="Arial"/>
                <w:sz w:val="16"/>
                <w:szCs w:val="16"/>
                <w:lang w:eastAsia="es-CR"/>
              </w:rPr>
              <w:t xml:space="preserve"> </w:t>
            </w:r>
            <w:r w:rsidR="00823C26">
              <w:rPr>
                <w:rFonts w:eastAsia="Times New Roman" w:cs="Arial"/>
                <w:sz w:val="16"/>
                <w:szCs w:val="16"/>
                <w:lang w:eastAsia="es-CR"/>
              </w:rPr>
              <w:t xml:space="preserve">Los tiempos promedios esperados para la Desestimación y Sobreseimiento son de 30 días, los asuntos con auto apertura a juicio de 90 días, los asuntos de segunda instancia </w:t>
            </w:r>
            <w:r w:rsidR="00372C7C">
              <w:rPr>
                <w:rFonts w:eastAsia="Times New Roman" w:cs="Arial"/>
                <w:sz w:val="16"/>
                <w:szCs w:val="16"/>
                <w:lang w:eastAsia="es-CR"/>
              </w:rPr>
              <w:t>(tránsito</w:t>
            </w:r>
            <w:r w:rsidR="00823C26">
              <w:rPr>
                <w:rFonts w:eastAsia="Times New Roman" w:cs="Arial"/>
                <w:sz w:val="16"/>
                <w:szCs w:val="16"/>
                <w:lang w:eastAsia="es-CR"/>
              </w:rPr>
              <w:t xml:space="preserve"> y contravenciones) de 28 días, el plazo de espera de realización de agenda de </w:t>
            </w:r>
            <w:r w:rsidR="00372C7C">
              <w:rPr>
                <w:rFonts w:eastAsia="Times New Roman" w:cs="Arial"/>
                <w:sz w:val="16"/>
                <w:szCs w:val="16"/>
                <w:lang w:eastAsia="es-CR"/>
              </w:rPr>
              <w:t>audiencia preliminar de 60 días, la antigüedad del circulante en trámite de 180 días y de solicitudes de 60 días.</w:t>
            </w:r>
          </w:p>
          <w:p w14:paraId="40418246" w14:textId="77777777" w:rsidR="00EF6ABD" w:rsidRPr="00C4105A" w:rsidRDefault="00EF6ABD" w:rsidP="00234AE6">
            <w:pPr>
              <w:tabs>
                <w:tab w:val="left" w:pos="3146"/>
              </w:tabs>
              <w:spacing w:line="240" w:lineRule="auto"/>
              <w:ind w:left="0"/>
              <w:rPr>
                <w:rFonts w:eastAsia="Times New Roman" w:cs="Arial"/>
                <w:sz w:val="16"/>
                <w:szCs w:val="16"/>
                <w:lang w:eastAsia="es-CR"/>
              </w:rPr>
            </w:pPr>
            <w:r w:rsidRPr="00C4105A">
              <w:rPr>
                <w:rFonts w:eastAsia="Times New Roman" w:cs="Arial"/>
                <w:sz w:val="16"/>
                <w:szCs w:val="16"/>
                <w:lang w:eastAsia="es-CR"/>
              </w:rPr>
              <w:lastRenderedPageBreak/>
              <w:t xml:space="preserve">Con estas herramientas la oficina puede dar un seguimiento </w:t>
            </w:r>
            <w:r w:rsidR="00234AE6" w:rsidRPr="00C4105A">
              <w:rPr>
                <w:rFonts w:eastAsia="Times New Roman" w:cs="Arial"/>
                <w:sz w:val="16"/>
                <w:szCs w:val="16"/>
                <w:lang w:eastAsia="es-CR"/>
              </w:rPr>
              <w:t xml:space="preserve">del cumplimiento de los parámetros de los distintos </w:t>
            </w:r>
            <w:r w:rsidRPr="00C4105A">
              <w:rPr>
                <w:rFonts w:eastAsia="Times New Roman" w:cs="Arial"/>
                <w:sz w:val="16"/>
                <w:szCs w:val="16"/>
                <w:lang w:eastAsia="es-CR"/>
              </w:rPr>
              <w:t>asuntos y de esta forma aplicar planes remediales para atender las situaciones críticas.</w:t>
            </w:r>
          </w:p>
          <w:p w14:paraId="49C7C5F6" w14:textId="51A99C07" w:rsidR="00234AE6" w:rsidRPr="00C4105A" w:rsidRDefault="00234AE6" w:rsidP="00234AE6">
            <w:pPr>
              <w:tabs>
                <w:tab w:val="left" w:pos="3146"/>
              </w:tabs>
              <w:spacing w:line="240" w:lineRule="auto"/>
              <w:ind w:left="0"/>
              <w:rPr>
                <w:rFonts w:cs="Arial"/>
                <w:sz w:val="16"/>
                <w:szCs w:val="16"/>
              </w:rPr>
            </w:pPr>
            <w:r w:rsidRPr="00C4105A">
              <w:rPr>
                <w:rFonts w:cs="Arial"/>
                <w:sz w:val="16"/>
                <w:szCs w:val="16"/>
              </w:rPr>
              <w:t>Cabe señalar que, el informe estadístico mensual de la oficina, el cual se genera desde SIGMA, también muestra información de los plazos de las solicitudes, por lo que el Juzgado deberá utilizar estas herramientas para dar seguimiento de los resultados de la oficina y anticipar situaciones.</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89E71CE" w14:textId="20BDDCF0" w:rsidR="00EF6ABD" w:rsidRPr="00C4105A" w:rsidRDefault="00EF6ABD" w:rsidP="00EF6ABD">
            <w:pPr>
              <w:spacing w:after="0" w:line="240" w:lineRule="auto"/>
              <w:ind w:left="0"/>
              <w:rPr>
                <w:rFonts w:eastAsia="Times New Roman" w:cs="Arial"/>
                <w:sz w:val="16"/>
                <w:szCs w:val="16"/>
                <w:lang w:eastAsia="es-CR"/>
              </w:rPr>
            </w:pPr>
            <w:r w:rsidRPr="00C4105A">
              <w:rPr>
                <w:rFonts w:eastAsia="Times New Roman" w:cs="Arial"/>
                <w:sz w:val="16"/>
                <w:szCs w:val="16"/>
                <w:lang w:eastAsia="es-CR"/>
              </w:rPr>
              <w:lastRenderedPageBreak/>
              <w:t xml:space="preserve">Detectar y mejorar el tiempo de respuesta de </w:t>
            </w:r>
            <w:r w:rsidR="00234AE6" w:rsidRPr="00C4105A">
              <w:rPr>
                <w:rFonts w:eastAsia="Times New Roman" w:cs="Arial"/>
                <w:sz w:val="16"/>
                <w:szCs w:val="16"/>
                <w:lang w:eastAsia="es-CR"/>
              </w:rPr>
              <w:t>todos los procesos del Juzgados</w:t>
            </w:r>
          </w:p>
          <w:p w14:paraId="22D3AC9C" w14:textId="7FEF8F6C" w:rsidR="00234AE6" w:rsidRPr="00C4105A" w:rsidRDefault="00234AE6" w:rsidP="00EF6ABD">
            <w:pPr>
              <w:spacing w:after="0" w:line="240" w:lineRule="auto"/>
              <w:ind w:left="0"/>
              <w:rPr>
                <w:rFonts w:eastAsia="Times New Roman" w:cs="Arial"/>
                <w:sz w:val="16"/>
                <w:szCs w:val="16"/>
                <w:lang w:eastAsia="es-CR"/>
              </w:rPr>
            </w:pPr>
            <w:r w:rsidRPr="00C4105A">
              <w:rPr>
                <w:rFonts w:eastAsia="Times New Roman" w:cs="Arial"/>
                <w:sz w:val="16"/>
                <w:szCs w:val="16"/>
                <w:lang w:eastAsia="es-CR"/>
              </w:rPr>
              <w:t>Efectividad en los tiempos de respuesta al usuario.</w:t>
            </w:r>
          </w:p>
          <w:p w14:paraId="1002559F" w14:textId="20081BD0" w:rsidR="00EF6ABD" w:rsidRPr="00C4105A" w:rsidRDefault="00EF6ABD" w:rsidP="00234AE6">
            <w:pPr>
              <w:spacing w:after="0" w:line="240" w:lineRule="auto"/>
              <w:ind w:left="0"/>
              <w:rPr>
                <w:rFonts w:eastAsia="Times New Roman" w:cs="Arial"/>
                <w:sz w:val="16"/>
                <w:szCs w:val="16"/>
                <w:lang w:eastAsia="es-CR"/>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E1005A7" w14:textId="0FD02D49" w:rsidR="00EF6ABD" w:rsidRPr="00C4105A" w:rsidRDefault="00234AE6" w:rsidP="00EF6ABD">
            <w:pPr>
              <w:tabs>
                <w:tab w:val="left" w:pos="3146"/>
              </w:tabs>
              <w:spacing w:after="0" w:line="240" w:lineRule="auto"/>
              <w:ind w:left="0"/>
              <w:jc w:val="left"/>
              <w:rPr>
                <w:rFonts w:eastAsia="Times New Roman" w:cs="Arial"/>
                <w:sz w:val="16"/>
                <w:szCs w:val="16"/>
                <w:lang w:eastAsia="es-CR"/>
              </w:rPr>
            </w:pPr>
            <w:r w:rsidRPr="00C4105A">
              <w:rPr>
                <w:rFonts w:eastAsia="Times New Roman" w:cs="Arial"/>
                <w:sz w:val="16"/>
                <w:szCs w:val="16"/>
                <w:lang w:eastAsia="es-CR"/>
              </w:rPr>
              <w:t>Juzgado Penal</w:t>
            </w:r>
          </w:p>
          <w:p w14:paraId="3CAD20EE" w14:textId="1BF1A308" w:rsidR="00EF6ABD" w:rsidRPr="00C4105A" w:rsidRDefault="00EF6ABD" w:rsidP="00EF6ABD">
            <w:pPr>
              <w:tabs>
                <w:tab w:val="left" w:pos="3146"/>
              </w:tabs>
              <w:spacing w:after="0" w:line="240" w:lineRule="auto"/>
              <w:ind w:left="0"/>
              <w:jc w:val="left"/>
              <w:rPr>
                <w:rFonts w:eastAsia="Times New Roman" w:cs="Arial"/>
                <w:sz w:val="16"/>
                <w:szCs w:val="16"/>
                <w:lang w:eastAsia="es-CR"/>
              </w:rPr>
            </w:pPr>
          </w:p>
        </w:tc>
      </w:tr>
      <w:tr w:rsidR="00EF6ABD" w:rsidRPr="00295AC7" w14:paraId="669184F0"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6075315" w14:textId="378DE4A4" w:rsidR="00EF6ABD" w:rsidRPr="007876CF" w:rsidRDefault="00796298" w:rsidP="00EF6ABD">
            <w:pPr>
              <w:spacing w:before="0" w:after="0" w:line="240" w:lineRule="auto"/>
              <w:ind w:left="0"/>
              <w:jc w:val="left"/>
              <w:rPr>
                <w:rFonts w:cs="Arial"/>
                <w:sz w:val="16"/>
                <w:szCs w:val="16"/>
              </w:rPr>
            </w:pPr>
            <w:r w:rsidRPr="00BC2F98">
              <w:rPr>
                <w:rFonts w:cs="Arial"/>
                <w:sz w:val="16"/>
                <w:szCs w:val="16"/>
              </w:rPr>
              <w:t>7</w:t>
            </w:r>
            <w:r w:rsidR="00EF6ABD" w:rsidRPr="00BC2F98">
              <w:rPr>
                <w:rFonts w:cs="Arial"/>
                <w:sz w:val="16"/>
                <w:szCs w:val="16"/>
              </w:rPr>
              <w:t>.2</w:t>
            </w:r>
            <w:r w:rsidR="00A13A9E" w:rsidRPr="00BC2F98">
              <w:rPr>
                <w:rFonts w:cs="Arial"/>
                <w:sz w:val="16"/>
                <w:szCs w:val="16"/>
              </w:rPr>
              <w:t>2</w:t>
            </w:r>
            <w:r w:rsidR="00EF6ABD" w:rsidRPr="00BC2F98">
              <w:rPr>
                <w:rFonts w:cs="Arial"/>
                <w:sz w:val="16"/>
                <w:szCs w:val="16"/>
              </w:rPr>
              <w:t xml:space="preserve"> Descongestionamiento del área de manifestación</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5E77681" w14:textId="77777777" w:rsidR="00EF6ABD" w:rsidRDefault="00EF6ABD" w:rsidP="00EF6ABD">
            <w:pPr>
              <w:spacing w:before="0" w:after="0" w:line="240" w:lineRule="auto"/>
              <w:ind w:left="0"/>
              <w:rPr>
                <w:rFonts w:eastAsia="Times New Roman" w:cs="Arial"/>
                <w:color w:val="000000"/>
                <w:sz w:val="16"/>
                <w:szCs w:val="16"/>
                <w:lang w:eastAsia="es-CR"/>
              </w:rPr>
            </w:pPr>
            <w:r w:rsidRPr="00763000">
              <w:rPr>
                <w:rFonts w:eastAsia="Times New Roman" w:cs="Arial"/>
                <w:color w:val="000000"/>
                <w:sz w:val="16"/>
                <w:szCs w:val="16"/>
                <w:lang w:eastAsia="es-CR"/>
              </w:rPr>
              <w:t xml:space="preserve">Las personas </w:t>
            </w:r>
            <w:r>
              <w:rPr>
                <w:rFonts w:eastAsia="Times New Roman" w:cs="Arial"/>
                <w:color w:val="000000"/>
                <w:sz w:val="16"/>
                <w:szCs w:val="16"/>
                <w:lang w:eastAsia="es-CR"/>
              </w:rPr>
              <w:t xml:space="preserve">funcionarias de la Defensa y Fiscalía de manera </w:t>
            </w:r>
            <w:r w:rsidRPr="00763000">
              <w:rPr>
                <w:rFonts w:eastAsia="Times New Roman" w:cs="Arial"/>
                <w:color w:val="000000"/>
                <w:sz w:val="16"/>
                <w:szCs w:val="16"/>
                <w:lang w:eastAsia="es-CR"/>
              </w:rPr>
              <w:t xml:space="preserve">constante se apersonan a la manifestación del </w:t>
            </w:r>
            <w:r>
              <w:rPr>
                <w:rFonts w:eastAsia="Times New Roman" w:cs="Arial"/>
                <w:color w:val="000000"/>
                <w:sz w:val="16"/>
                <w:szCs w:val="16"/>
                <w:lang w:eastAsia="es-CR"/>
              </w:rPr>
              <w:t>Juzgado</w:t>
            </w:r>
            <w:r w:rsidRPr="00763000">
              <w:rPr>
                <w:rFonts w:eastAsia="Times New Roman" w:cs="Arial"/>
                <w:color w:val="000000"/>
                <w:sz w:val="16"/>
                <w:szCs w:val="16"/>
                <w:lang w:eastAsia="es-CR"/>
              </w:rPr>
              <w:t xml:space="preserve"> para obtener información </w:t>
            </w:r>
            <w:r>
              <w:rPr>
                <w:rFonts w:eastAsia="Times New Roman" w:cs="Arial"/>
                <w:color w:val="000000"/>
                <w:sz w:val="16"/>
                <w:szCs w:val="16"/>
                <w:lang w:eastAsia="es-CR"/>
              </w:rPr>
              <w:t>de los expedientes, generando incremento en la atención del público por parte de la persona encargada.</w:t>
            </w:r>
          </w:p>
          <w:p w14:paraId="520B28D4" w14:textId="5BBA1C10" w:rsidR="00EF6ABD" w:rsidRPr="00763000" w:rsidRDefault="00EF6ABD" w:rsidP="00EF6ABD">
            <w:pPr>
              <w:spacing w:before="0" w:after="0" w:line="240" w:lineRule="auto"/>
              <w:ind w:left="0"/>
              <w:rPr>
                <w:rFonts w:eastAsia="Times New Roman" w:cs="Arial"/>
                <w:color w:val="000000"/>
                <w:sz w:val="16"/>
                <w:szCs w:val="16"/>
                <w:lang w:eastAsia="es-CR"/>
              </w:rPr>
            </w:pPr>
            <w:r w:rsidRPr="00763000">
              <w:rPr>
                <w:rFonts w:eastAsia="Times New Roman" w:cs="Arial"/>
                <w:color w:val="000000"/>
                <w:sz w:val="16"/>
                <w:szCs w:val="16"/>
                <w:lang w:eastAsia="es-CR"/>
              </w:rPr>
              <w:t xml:space="preserve"> </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12A3E29" w14:textId="0DD36C8E" w:rsidR="00EF6ABD" w:rsidRPr="00763000" w:rsidRDefault="00EF6ABD" w:rsidP="00EF6ABD">
            <w:pPr>
              <w:tabs>
                <w:tab w:val="left" w:pos="3146"/>
              </w:tabs>
              <w:spacing w:line="240" w:lineRule="auto"/>
              <w:ind w:left="0"/>
              <w:rPr>
                <w:rFonts w:cs="Arial"/>
                <w:sz w:val="16"/>
                <w:szCs w:val="16"/>
              </w:rPr>
            </w:pPr>
            <w:r w:rsidRPr="00763000">
              <w:rPr>
                <w:rFonts w:cs="Arial"/>
                <w:sz w:val="16"/>
                <w:szCs w:val="16"/>
              </w:rPr>
              <w:t xml:space="preserve">Con el fin de disminuir la saturación en el área de manifestación,) se sugieren </w:t>
            </w:r>
            <w:bookmarkStart w:id="12" w:name="_Hlk59049449"/>
            <w:r>
              <w:rPr>
                <w:rFonts w:cs="Arial"/>
                <w:sz w:val="16"/>
                <w:szCs w:val="16"/>
              </w:rPr>
              <w:t>f</w:t>
            </w:r>
            <w:r w:rsidRPr="00763000">
              <w:rPr>
                <w:rFonts w:cs="Arial"/>
                <w:sz w:val="16"/>
                <w:szCs w:val="16"/>
              </w:rPr>
              <w:t xml:space="preserve">omentar en la medida de lo posible, la consulta por medio del Sistema de Gestión de personeros de la Fiscalía y Defensa Pública, con el fin de disminuir las visitas al </w:t>
            </w:r>
            <w:r>
              <w:rPr>
                <w:rFonts w:cs="Arial"/>
                <w:sz w:val="16"/>
                <w:szCs w:val="16"/>
              </w:rPr>
              <w:t>Juzgado</w:t>
            </w:r>
            <w:r w:rsidRPr="00763000">
              <w:rPr>
                <w:rFonts w:cs="Arial"/>
                <w:sz w:val="16"/>
                <w:szCs w:val="16"/>
              </w:rPr>
              <w:t xml:space="preserve"> para estas diligencias.</w:t>
            </w:r>
            <w:bookmarkEnd w:id="12"/>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1C9F6903" w14:textId="02F835CB" w:rsidR="00EF6ABD" w:rsidRPr="00763000" w:rsidRDefault="00EF6ABD" w:rsidP="00EF6ABD">
            <w:pPr>
              <w:tabs>
                <w:tab w:val="left" w:pos="3146"/>
              </w:tabs>
              <w:spacing w:line="240" w:lineRule="auto"/>
              <w:ind w:left="0"/>
              <w:rPr>
                <w:rFonts w:cs="Arial"/>
                <w:sz w:val="16"/>
                <w:szCs w:val="16"/>
              </w:rPr>
            </w:pPr>
            <w:r w:rsidRPr="00763000">
              <w:rPr>
                <w:rFonts w:cs="Arial"/>
                <w:sz w:val="16"/>
                <w:szCs w:val="16"/>
              </w:rPr>
              <w:t xml:space="preserve">Una considerable disminución en la cantidad de personas que arriban al área de manifestación del </w:t>
            </w:r>
            <w:r>
              <w:rPr>
                <w:rFonts w:cs="Arial"/>
                <w:sz w:val="16"/>
                <w:szCs w:val="16"/>
              </w:rPr>
              <w:t>Juzgado,</w:t>
            </w:r>
            <w:r w:rsidRPr="00763000">
              <w:rPr>
                <w:rFonts w:cs="Arial"/>
                <w:sz w:val="16"/>
                <w:szCs w:val="16"/>
              </w:rPr>
              <w:t xml:space="preserve"> además se disminuirán los tiempos de espera de las personas usuarias y la sobre carga de trabajo del Técnico(a) Judicial encargado de atender público.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A8C61D2" w14:textId="3E8449F8" w:rsidR="00EF6ABD" w:rsidRPr="00295AC7" w:rsidRDefault="0042532A" w:rsidP="00EF6ABD">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Juzgado Penal</w:t>
            </w:r>
          </w:p>
        </w:tc>
      </w:tr>
      <w:tr w:rsidR="00297789" w:rsidRPr="00295AC7" w14:paraId="398BEE74"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3F7610C" w14:textId="02D309B6" w:rsidR="00297789" w:rsidRDefault="00796298" w:rsidP="00297789">
            <w:pPr>
              <w:spacing w:before="0" w:after="0" w:line="240" w:lineRule="auto"/>
              <w:ind w:left="0"/>
              <w:jc w:val="left"/>
              <w:rPr>
                <w:rFonts w:cs="Arial"/>
                <w:sz w:val="16"/>
                <w:szCs w:val="16"/>
              </w:rPr>
            </w:pPr>
            <w:r>
              <w:rPr>
                <w:rFonts w:cs="Arial"/>
                <w:sz w:val="16"/>
                <w:szCs w:val="16"/>
              </w:rPr>
              <w:t>7.2</w:t>
            </w:r>
            <w:r w:rsidR="00A13A9E">
              <w:rPr>
                <w:rFonts w:cs="Arial"/>
                <w:sz w:val="16"/>
                <w:szCs w:val="16"/>
              </w:rPr>
              <w:t>3</w:t>
            </w:r>
            <w:r>
              <w:rPr>
                <w:rFonts w:cs="Arial"/>
                <w:sz w:val="16"/>
                <w:szCs w:val="16"/>
              </w:rPr>
              <w:t xml:space="preserve"> </w:t>
            </w:r>
            <w:r w:rsidR="00297789">
              <w:rPr>
                <w:rFonts w:cs="Arial"/>
                <w:sz w:val="16"/>
                <w:szCs w:val="16"/>
              </w:rPr>
              <w:t xml:space="preserve">Administración de </w:t>
            </w:r>
            <w:r w:rsidR="00540F88">
              <w:rPr>
                <w:rFonts w:cs="Arial"/>
                <w:sz w:val="16"/>
                <w:szCs w:val="16"/>
              </w:rPr>
              <w:t xml:space="preserve">las </w:t>
            </w:r>
            <w:r w:rsidR="00297789">
              <w:rPr>
                <w:rFonts w:cs="Arial"/>
                <w:sz w:val="16"/>
                <w:szCs w:val="16"/>
              </w:rPr>
              <w:t>salas de juicio, control de ocupación y efectividad</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3ADB010" w14:textId="043BC352"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Durante el abordaje se determinó que las salas de juicio están asignadas</w:t>
            </w:r>
            <w:r w:rsidR="00540F88">
              <w:rPr>
                <w:rFonts w:eastAsia="Times New Roman" w:cs="Arial"/>
                <w:color w:val="000000"/>
                <w:sz w:val="16"/>
                <w:szCs w:val="16"/>
                <w:lang w:eastAsia="es-CR"/>
              </w:rPr>
              <w:t xml:space="preserve"> de la siguiente forma:</w:t>
            </w:r>
            <w:r>
              <w:rPr>
                <w:rFonts w:eastAsia="Times New Roman" w:cs="Arial"/>
                <w:color w:val="000000"/>
                <w:sz w:val="16"/>
                <w:szCs w:val="16"/>
                <w:lang w:eastAsia="es-CR"/>
              </w:rPr>
              <w:t xml:space="preserve"> </w:t>
            </w:r>
            <w:r w:rsidR="00540F88">
              <w:rPr>
                <w:rFonts w:eastAsia="Times New Roman" w:cs="Arial"/>
                <w:color w:val="000000"/>
                <w:sz w:val="16"/>
                <w:szCs w:val="16"/>
                <w:lang w:eastAsia="es-CR"/>
              </w:rPr>
              <w:t>tres al</w:t>
            </w:r>
            <w:r>
              <w:rPr>
                <w:rFonts w:eastAsia="Times New Roman" w:cs="Arial"/>
                <w:color w:val="000000"/>
                <w:sz w:val="16"/>
                <w:szCs w:val="16"/>
                <w:lang w:eastAsia="es-CR"/>
              </w:rPr>
              <w:t xml:space="preserve"> Tribunal</w:t>
            </w:r>
            <w:r w:rsidR="00540F88">
              <w:rPr>
                <w:rFonts w:eastAsia="Times New Roman" w:cs="Arial"/>
                <w:color w:val="000000"/>
                <w:sz w:val="16"/>
                <w:szCs w:val="16"/>
                <w:lang w:eastAsia="es-CR"/>
              </w:rPr>
              <w:t xml:space="preserve"> Penal</w:t>
            </w:r>
            <w:r>
              <w:rPr>
                <w:rFonts w:eastAsia="Times New Roman" w:cs="Arial"/>
                <w:color w:val="000000"/>
                <w:sz w:val="16"/>
                <w:szCs w:val="16"/>
                <w:lang w:eastAsia="es-CR"/>
              </w:rPr>
              <w:t>, una para el Juzgado Penal y una compartida entre ambos despachos.</w:t>
            </w:r>
          </w:p>
          <w:p w14:paraId="42197A61" w14:textId="77777777" w:rsidR="00540F88" w:rsidRDefault="00540F88" w:rsidP="00297789">
            <w:pPr>
              <w:spacing w:before="0" w:after="0" w:line="240" w:lineRule="auto"/>
              <w:ind w:left="0"/>
              <w:rPr>
                <w:rFonts w:eastAsia="Times New Roman" w:cs="Arial"/>
                <w:color w:val="000000"/>
                <w:sz w:val="16"/>
                <w:szCs w:val="16"/>
                <w:lang w:eastAsia="es-CR"/>
              </w:rPr>
            </w:pPr>
          </w:p>
          <w:p w14:paraId="5452DAE1" w14:textId="60FA14C8"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Esta situación limita el uso de las salas </w:t>
            </w:r>
            <w:r w:rsidR="00540F88">
              <w:rPr>
                <w:rFonts w:eastAsia="Times New Roman" w:cs="Arial"/>
                <w:color w:val="000000"/>
                <w:sz w:val="16"/>
                <w:szCs w:val="16"/>
                <w:lang w:eastAsia="es-CR"/>
              </w:rPr>
              <w:t>en el Juzgado,</w:t>
            </w:r>
            <w:r>
              <w:rPr>
                <w:rFonts w:eastAsia="Times New Roman" w:cs="Arial"/>
                <w:color w:val="000000"/>
                <w:sz w:val="16"/>
                <w:szCs w:val="16"/>
                <w:lang w:eastAsia="es-CR"/>
              </w:rPr>
              <w:t xml:space="preserve"> </w:t>
            </w:r>
            <w:r w:rsidR="00540F88">
              <w:rPr>
                <w:rFonts w:eastAsia="Times New Roman" w:cs="Arial"/>
                <w:color w:val="000000"/>
                <w:sz w:val="16"/>
                <w:szCs w:val="16"/>
                <w:lang w:eastAsia="es-CR"/>
              </w:rPr>
              <w:t xml:space="preserve">y para adquirir alguna otra </w:t>
            </w:r>
            <w:r w:rsidR="00080628">
              <w:rPr>
                <w:rFonts w:eastAsia="Times New Roman" w:cs="Arial"/>
                <w:color w:val="000000"/>
                <w:sz w:val="16"/>
                <w:szCs w:val="16"/>
                <w:lang w:eastAsia="es-CR"/>
              </w:rPr>
              <w:t>deben realizar la</w:t>
            </w:r>
            <w:r w:rsidR="00540F88">
              <w:rPr>
                <w:rFonts w:eastAsia="Times New Roman" w:cs="Arial"/>
                <w:color w:val="000000"/>
                <w:sz w:val="16"/>
                <w:szCs w:val="16"/>
                <w:lang w:eastAsia="es-CR"/>
              </w:rPr>
              <w:t xml:space="preserve"> solicitud al Tribunal Penal, por lo que </w:t>
            </w:r>
            <w:r w:rsidR="00080628">
              <w:rPr>
                <w:rFonts w:eastAsia="Times New Roman" w:cs="Arial"/>
                <w:color w:val="000000"/>
                <w:sz w:val="16"/>
                <w:szCs w:val="16"/>
                <w:lang w:eastAsia="es-CR"/>
              </w:rPr>
              <w:t>se visualiza que la organización de los señalamientos no está siendo realizado</w:t>
            </w:r>
            <w:r>
              <w:rPr>
                <w:rFonts w:eastAsia="Times New Roman" w:cs="Arial"/>
                <w:color w:val="000000"/>
                <w:sz w:val="16"/>
                <w:szCs w:val="16"/>
                <w:lang w:eastAsia="es-CR"/>
              </w:rPr>
              <w:t xml:space="preserve"> por la Administración como en otros circuitos</w:t>
            </w:r>
            <w:r w:rsidR="00080628">
              <w:rPr>
                <w:rFonts w:eastAsia="Times New Roman" w:cs="Arial"/>
                <w:color w:val="000000"/>
                <w:sz w:val="16"/>
                <w:szCs w:val="16"/>
                <w:lang w:eastAsia="es-CR"/>
              </w:rPr>
              <w:t xml:space="preserve"> judiciales</w:t>
            </w:r>
            <w:r>
              <w:rPr>
                <w:rFonts w:eastAsia="Times New Roman" w:cs="Arial"/>
                <w:color w:val="000000"/>
                <w:sz w:val="16"/>
                <w:szCs w:val="16"/>
                <w:lang w:eastAsia="es-CR"/>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C0FFDA8" w14:textId="47B9AF77" w:rsidR="00080628" w:rsidRDefault="00297789" w:rsidP="00080628">
            <w:pPr>
              <w:tabs>
                <w:tab w:val="left" w:pos="3146"/>
              </w:tabs>
              <w:spacing w:line="240" w:lineRule="auto"/>
              <w:ind w:left="0"/>
              <w:rPr>
                <w:rFonts w:cs="Arial"/>
                <w:sz w:val="16"/>
                <w:szCs w:val="16"/>
              </w:rPr>
            </w:pPr>
            <w:bookmarkStart w:id="13" w:name="_Hlk121234363"/>
            <w:r>
              <w:rPr>
                <w:rFonts w:cs="Arial"/>
                <w:sz w:val="16"/>
                <w:szCs w:val="16"/>
              </w:rPr>
              <w:t xml:space="preserve">Debido a los ajustes que </w:t>
            </w:r>
            <w:r w:rsidR="00080628">
              <w:rPr>
                <w:rFonts w:cs="Arial"/>
                <w:sz w:val="16"/>
                <w:szCs w:val="16"/>
              </w:rPr>
              <w:t>se proponen en el presente estudio sobre</w:t>
            </w:r>
            <w:r>
              <w:rPr>
                <w:rFonts w:cs="Arial"/>
                <w:sz w:val="16"/>
                <w:szCs w:val="16"/>
              </w:rPr>
              <w:t xml:space="preserve"> la dinámica de trabajo del Juzgado y tomando en considera</w:t>
            </w:r>
            <w:r w:rsidR="00080628">
              <w:rPr>
                <w:rFonts w:cs="Arial"/>
                <w:sz w:val="16"/>
                <w:szCs w:val="16"/>
              </w:rPr>
              <w:t>ción</w:t>
            </w:r>
            <w:r>
              <w:rPr>
                <w:rFonts w:cs="Arial"/>
                <w:sz w:val="16"/>
                <w:szCs w:val="16"/>
              </w:rPr>
              <w:t xml:space="preserve"> que actualmente solo  tienen disponibles cinco salas de juicio para ambos despachos</w:t>
            </w:r>
            <w:r w:rsidR="00080628">
              <w:rPr>
                <w:rFonts w:cs="Arial"/>
                <w:sz w:val="16"/>
                <w:szCs w:val="16"/>
              </w:rPr>
              <w:t>, s</w:t>
            </w:r>
            <w:r>
              <w:rPr>
                <w:rFonts w:cs="Arial"/>
                <w:sz w:val="16"/>
                <w:szCs w:val="16"/>
              </w:rPr>
              <w:t xml:space="preserve">e considera necesario que las salas correspondan al circuito y sea administradas por la Administración Regional </w:t>
            </w:r>
            <w:r w:rsidR="00080628">
              <w:rPr>
                <w:rFonts w:cs="Arial"/>
                <w:sz w:val="16"/>
                <w:szCs w:val="16"/>
              </w:rPr>
              <w:t xml:space="preserve">y no por los despachos, con la finalidad de llevar un </w:t>
            </w:r>
            <w:r>
              <w:rPr>
                <w:rFonts w:cs="Arial"/>
                <w:sz w:val="16"/>
                <w:szCs w:val="16"/>
              </w:rPr>
              <w:t xml:space="preserve">orden del uso de </w:t>
            </w:r>
            <w:r w:rsidR="00080628">
              <w:rPr>
                <w:rFonts w:cs="Arial"/>
                <w:sz w:val="16"/>
                <w:szCs w:val="16"/>
              </w:rPr>
              <w:t xml:space="preserve">estas, </w:t>
            </w:r>
            <w:r>
              <w:rPr>
                <w:rFonts w:cs="Arial"/>
                <w:sz w:val="16"/>
                <w:szCs w:val="16"/>
              </w:rPr>
              <w:t>permita maximizar los recursos y velar por el cumplimiento de lo que se solicita en este estudio</w:t>
            </w:r>
            <w:bookmarkEnd w:id="13"/>
            <w:r>
              <w:rPr>
                <w:rFonts w:cs="Arial"/>
                <w:sz w:val="16"/>
                <w:szCs w:val="16"/>
              </w:rPr>
              <w:t>.</w:t>
            </w:r>
          </w:p>
          <w:p w14:paraId="09A3DB8F" w14:textId="2D78EEEC" w:rsidR="00297789" w:rsidRPr="00080628" w:rsidRDefault="00080628" w:rsidP="00080628">
            <w:pPr>
              <w:tabs>
                <w:tab w:val="left" w:pos="3146"/>
              </w:tabs>
              <w:spacing w:line="240" w:lineRule="auto"/>
              <w:ind w:left="0"/>
              <w:rPr>
                <w:rFonts w:cs="Arial"/>
                <w:sz w:val="16"/>
                <w:szCs w:val="16"/>
              </w:rPr>
            </w:pPr>
            <w:r>
              <w:rPr>
                <w:rFonts w:cs="Arial"/>
                <w:sz w:val="16"/>
                <w:szCs w:val="16"/>
              </w:rPr>
              <w:t>Además, e</w:t>
            </w:r>
            <w:r w:rsidR="00297789">
              <w:rPr>
                <w:rFonts w:cs="Arial"/>
                <w:sz w:val="16"/>
                <w:szCs w:val="16"/>
              </w:rPr>
              <w:t xml:space="preserve">s importante que se </w:t>
            </w:r>
            <w:r>
              <w:rPr>
                <w:rFonts w:cs="Arial"/>
                <w:sz w:val="16"/>
                <w:szCs w:val="16"/>
              </w:rPr>
              <w:t>lleve</w:t>
            </w:r>
            <w:r w:rsidR="00297789">
              <w:rPr>
                <w:rFonts w:cs="Arial"/>
                <w:sz w:val="16"/>
                <w:szCs w:val="16"/>
              </w:rPr>
              <w:t xml:space="preserve"> un control de ocupación y efectividad </w:t>
            </w:r>
            <w:r>
              <w:rPr>
                <w:rFonts w:cs="Arial"/>
                <w:sz w:val="16"/>
                <w:szCs w:val="16"/>
              </w:rPr>
              <w:t xml:space="preserve">de las salas de juicio </w:t>
            </w:r>
            <w:r w:rsidR="00297789">
              <w:rPr>
                <w:rFonts w:cs="Arial"/>
                <w:sz w:val="16"/>
                <w:szCs w:val="16"/>
              </w:rPr>
              <w:t xml:space="preserve">porque es el insumo que permite valorar la </w:t>
            </w:r>
            <w:r w:rsidR="00297789">
              <w:rPr>
                <w:rFonts w:cs="Arial"/>
                <w:sz w:val="16"/>
                <w:szCs w:val="16"/>
              </w:rPr>
              <w:lastRenderedPageBreak/>
              <w:t>creación de la sexta la sala de juicio</w:t>
            </w:r>
            <w:r>
              <w:rPr>
                <w:rFonts w:cs="Arial"/>
                <w:sz w:val="16"/>
                <w:szCs w:val="16"/>
              </w:rPr>
              <w:t xml:space="preserve"> y brindar información exacta de la ocupación de estas</w:t>
            </w:r>
            <w:r w:rsidR="00297789">
              <w:rPr>
                <w:rFonts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13465596" w14:textId="77777777" w:rsidR="00297789" w:rsidRDefault="00297789" w:rsidP="00297789">
            <w:pPr>
              <w:tabs>
                <w:tab w:val="left" w:pos="3146"/>
              </w:tabs>
              <w:spacing w:line="240" w:lineRule="auto"/>
              <w:ind w:left="0"/>
              <w:rPr>
                <w:rFonts w:cs="Arial"/>
                <w:sz w:val="16"/>
                <w:szCs w:val="16"/>
              </w:rPr>
            </w:pPr>
          </w:p>
          <w:p w14:paraId="0C4E27FF" w14:textId="77777777" w:rsidR="00297789" w:rsidRDefault="00297789" w:rsidP="00297789">
            <w:pPr>
              <w:tabs>
                <w:tab w:val="left" w:pos="3146"/>
              </w:tabs>
              <w:spacing w:line="240" w:lineRule="auto"/>
              <w:ind w:left="0"/>
              <w:rPr>
                <w:rFonts w:cs="Arial"/>
                <w:sz w:val="16"/>
                <w:szCs w:val="16"/>
              </w:rPr>
            </w:pPr>
            <w:r>
              <w:rPr>
                <w:rFonts w:cs="Arial"/>
                <w:sz w:val="16"/>
                <w:szCs w:val="16"/>
              </w:rPr>
              <w:t>Maximizar el uso de las salas de juicio.</w:t>
            </w:r>
          </w:p>
          <w:p w14:paraId="2D612692" w14:textId="77777777" w:rsidR="00297789" w:rsidRDefault="00297789" w:rsidP="00297789">
            <w:pPr>
              <w:tabs>
                <w:tab w:val="left" w:pos="3146"/>
              </w:tabs>
              <w:spacing w:line="240" w:lineRule="auto"/>
              <w:ind w:left="0"/>
              <w:rPr>
                <w:rFonts w:cs="Arial"/>
                <w:sz w:val="16"/>
                <w:szCs w:val="16"/>
              </w:rPr>
            </w:pPr>
            <w:r>
              <w:rPr>
                <w:rFonts w:cs="Arial"/>
                <w:sz w:val="16"/>
                <w:szCs w:val="16"/>
              </w:rPr>
              <w:t>Disminuir plazos para el usuario.</w:t>
            </w:r>
          </w:p>
          <w:p w14:paraId="6E2AAD0D" w14:textId="77777777" w:rsidR="00297789" w:rsidRDefault="00297789" w:rsidP="00297789">
            <w:pPr>
              <w:tabs>
                <w:tab w:val="left" w:pos="3146"/>
              </w:tabs>
              <w:spacing w:line="240" w:lineRule="auto"/>
              <w:ind w:left="0"/>
              <w:rPr>
                <w:rFonts w:cs="Arial"/>
                <w:sz w:val="16"/>
                <w:szCs w:val="16"/>
              </w:rPr>
            </w:pP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3118D14" w14:textId="77777777"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Dirección Ejecutiva</w:t>
            </w:r>
          </w:p>
          <w:p w14:paraId="535DEA2B" w14:textId="77777777"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Administración del Primer Circuito Judicial de San José</w:t>
            </w:r>
          </w:p>
          <w:p w14:paraId="763DBD16" w14:textId="77777777" w:rsidR="00297789" w:rsidRDefault="00297789" w:rsidP="00297789">
            <w:pPr>
              <w:tabs>
                <w:tab w:val="left" w:pos="3146"/>
              </w:tabs>
              <w:spacing w:after="0" w:line="240" w:lineRule="auto"/>
              <w:ind w:left="0"/>
              <w:jc w:val="left"/>
              <w:rPr>
                <w:rFonts w:eastAsia="Times New Roman" w:cs="Arial"/>
                <w:sz w:val="16"/>
                <w:szCs w:val="16"/>
                <w:lang w:eastAsia="es-CR"/>
              </w:rPr>
            </w:pPr>
          </w:p>
        </w:tc>
      </w:tr>
      <w:tr w:rsidR="00297789" w:rsidRPr="00295AC7" w14:paraId="1A694CEA"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E97F879" w14:textId="53F87D2E" w:rsidR="00297789" w:rsidRPr="007876CF" w:rsidRDefault="00796298" w:rsidP="00297789">
            <w:pPr>
              <w:spacing w:before="0" w:after="0" w:line="240" w:lineRule="auto"/>
              <w:ind w:left="0"/>
              <w:jc w:val="left"/>
              <w:rPr>
                <w:rFonts w:cs="Arial"/>
                <w:sz w:val="16"/>
                <w:szCs w:val="16"/>
              </w:rPr>
            </w:pPr>
            <w:r>
              <w:rPr>
                <w:rFonts w:cs="Arial"/>
                <w:sz w:val="16"/>
                <w:szCs w:val="16"/>
              </w:rPr>
              <w:t>7.2</w:t>
            </w:r>
            <w:r w:rsidR="00A13A9E">
              <w:rPr>
                <w:rFonts w:cs="Arial"/>
                <w:sz w:val="16"/>
                <w:szCs w:val="16"/>
              </w:rPr>
              <w:t>4</w:t>
            </w:r>
            <w:r>
              <w:rPr>
                <w:rFonts w:cs="Arial"/>
                <w:sz w:val="16"/>
                <w:szCs w:val="16"/>
              </w:rPr>
              <w:t xml:space="preserve"> </w:t>
            </w:r>
            <w:r w:rsidR="00597304" w:rsidRPr="00597304">
              <w:rPr>
                <w:rFonts w:cs="Arial"/>
                <w:sz w:val="16"/>
                <w:szCs w:val="16"/>
              </w:rPr>
              <w:t xml:space="preserve">Realizar un </w:t>
            </w:r>
            <w:r w:rsidR="00716CA7">
              <w:rPr>
                <w:rFonts w:cs="Arial"/>
                <w:sz w:val="16"/>
                <w:szCs w:val="16"/>
              </w:rPr>
              <w:t>estudio</w:t>
            </w:r>
            <w:r w:rsidR="00597304" w:rsidRPr="00597304">
              <w:rPr>
                <w:rFonts w:cs="Arial"/>
                <w:sz w:val="16"/>
                <w:szCs w:val="16"/>
              </w:rPr>
              <w:t xml:space="preserve"> del espacio físico de los despachos del Tercer Circuito Judicial de San José, tomando en consideración la necesidad que se muestra en la propuesta realizada en este estudio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FDA1BB1" w14:textId="77777777" w:rsidR="00297789" w:rsidRDefault="00297789" w:rsidP="00297789">
            <w:pPr>
              <w:spacing w:before="0" w:after="0" w:line="240" w:lineRule="auto"/>
              <w:ind w:left="0"/>
              <w:rPr>
                <w:rFonts w:eastAsia="Times New Roman" w:cs="Arial"/>
                <w:color w:val="000000"/>
                <w:sz w:val="16"/>
                <w:szCs w:val="16"/>
                <w:lang w:eastAsia="es-CR"/>
              </w:rPr>
            </w:pPr>
          </w:p>
          <w:p w14:paraId="41634E45" w14:textId="64511999"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Durante el abordaje se determinó que existen cinco salas de juicio para el Tribunal Penal y el Juzgado Penal del Tercer Circuito Judicial de San José. Con la estructura actual del Tribunal Penal, este hace uso de cuatro salas de juicio (una es compartida con el Juzgado Penal) y el Juzgado Penal tiene acceso a una sala para las audiencias preliminares y la sala compartida con el Tribunal, </w:t>
            </w:r>
          </w:p>
          <w:p w14:paraId="3D5E630C" w14:textId="77777777" w:rsidR="00297789" w:rsidRDefault="00297789" w:rsidP="00297789">
            <w:pPr>
              <w:spacing w:before="0" w:after="0" w:line="240" w:lineRule="auto"/>
              <w:ind w:left="0"/>
              <w:rPr>
                <w:rFonts w:eastAsia="Times New Roman" w:cs="Arial"/>
                <w:color w:val="000000"/>
                <w:sz w:val="16"/>
                <w:szCs w:val="16"/>
                <w:lang w:eastAsia="es-CR"/>
              </w:rPr>
            </w:pPr>
          </w:p>
          <w:p w14:paraId="2B005445" w14:textId="1A629CDC" w:rsidR="00297789" w:rsidRPr="00763000"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No obstante, la cantidad de salas limita la posibilidad de incrementar la cantidad de audiencias preliminares y disminuir el plazo de espera de audiencia preliminar para el usuario. </w:t>
            </w:r>
          </w:p>
          <w:p w14:paraId="07243405" w14:textId="34149419" w:rsidR="00297789" w:rsidRPr="00763000" w:rsidRDefault="00297789" w:rsidP="00297789">
            <w:pPr>
              <w:spacing w:before="0" w:after="0" w:line="240" w:lineRule="auto"/>
              <w:ind w:left="0"/>
              <w:rPr>
                <w:rFonts w:eastAsia="Times New Roman" w:cs="Arial"/>
                <w:color w:val="000000"/>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F77B69D" w14:textId="77777777" w:rsidR="00297789" w:rsidRDefault="00297789" w:rsidP="00297789">
            <w:pPr>
              <w:spacing w:before="0" w:after="0" w:line="240" w:lineRule="auto"/>
              <w:ind w:left="0"/>
              <w:rPr>
                <w:rFonts w:eastAsia="Times New Roman" w:cs="Arial"/>
                <w:color w:val="000000"/>
                <w:sz w:val="16"/>
                <w:szCs w:val="16"/>
                <w:lang w:eastAsia="es-CR"/>
              </w:rPr>
            </w:pPr>
          </w:p>
          <w:p w14:paraId="68E55D6F" w14:textId="660981E0"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Con la propuesta realizada en este estudio (propuesta </w:t>
            </w:r>
            <w:r w:rsidR="0043198B">
              <w:rPr>
                <w:rFonts w:eastAsia="Times New Roman" w:cs="Arial"/>
                <w:color w:val="000000"/>
                <w:sz w:val="16"/>
                <w:szCs w:val="16"/>
                <w:lang w:eastAsia="es-CR"/>
              </w:rPr>
              <w:t>7</w:t>
            </w:r>
            <w:r>
              <w:rPr>
                <w:rFonts w:eastAsia="Times New Roman" w:cs="Arial"/>
                <w:color w:val="000000"/>
                <w:sz w:val="16"/>
                <w:szCs w:val="16"/>
                <w:lang w:eastAsia="es-CR"/>
              </w:rPr>
              <w:t xml:space="preserve">.1 y </w:t>
            </w:r>
            <w:r w:rsidR="0043198B">
              <w:rPr>
                <w:rFonts w:eastAsia="Times New Roman" w:cs="Arial"/>
                <w:color w:val="000000"/>
                <w:sz w:val="16"/>
                <w:szCs w:val="16"/>
                <w:lang w:eastAsia="es-CR"/>
              </w:rPr>
              <w:t>7</w:t>
            </w:r>
            <w:r>
              <w:rPr>
                <w:rFonts w:eastAsia="Times New Roman" w:cs="Arial"/>
                <w:color w:val="000000"/>
                <w:sz w:val="16"/>
                <w:szCs w:val="16"/>
                <w:lang w:eastAsia="es-CR"/>
              </w:rPr>
              <w:t>.2) se fomenta la implementación de roles semanales de las etapas, es decir que todas las personas juzgadoras deberán conocer tanto de la etapa intermedia como de la preparatoria, la finalidad de las propuestas para este Juzgado es implementar la dinámica de trabajo conforme al modelo de tramitación de los juzgados penales, aumentar la cantidad de audiencias preliminares y disminuir los plazos de espera para los usuarios.</w:t>
            </w:r>
          </w:p>
          <w:p w14:paraId="39A5056A" w14:textId="77777777" w:rsidR="00297789" w:rsidRDefault="00297789" w:rsidP="00297789">
            <w:pPr>
              <w:spacing w:before="0" w:after="0" w:line="240" w:lineRule="auto"/>
              <w:ind w:left="0"/>
              <w:rPr>
                <w:rFonts w:eastAsia="Times New Roman" w:cs="Arial"/>
                <w:color w:val="000000"/>
                <w:sz w:val="16"/>
                <w:szCs w:val="16"/>
                <w:lang w:eastAsia="es-CR"/>
              </w:rPr>
            </w:pPr>
          </w:p>
          <w:p w14:paraId="34A3569F" w14:textId="4B1978FE"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Si la estructura de la oficina es de cuatro personas juzgadoras, la propuesta lo indica que se requieren tres personas en etapa intermedia (atendiendo audiencias preliminares) y una persona juzgadora en etapa preparatoria, son roles semanales. En caso de tener una estructura con el recurso adicional solicitado de cinco personas juzgadoras, se requieren cuatro personas en etapa intermedia (atendiendo audiencias preliminares) y una persona juzgadora en etapa preparatoria, son roles semanales.</w:t>
            </w:r>
          </w:p>
          <w:p w14:paraId="270583AF" w14:textId="77777777" w:rsidR="00297789" w:rsidRDefault="00297789" w:rsidP="00297789">
            <w:pPr>
              <w:spacing w:before="0" w:after="0" w:line="240" w:lineRule="auto"/>
              <w:ind w:left="0"/>
              <w:rPr>
                <w:rFonts w:eastAsia="Times New Roman" w:cs="Arial"/>
                <w:color w:val="000000"/>
                <w:sz w:val="16"/>
                <w:szCs w:val="16"/>
                <w:lang w:eastAsia="es-CR"/>
              </w:rPr>
            </w:pPr>
          </w:p>
          <w:p w14:paraId="1B4C4EA8" w14:textId="59375FEC"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Se debe recordar que la persona juzgadora que se encuentra en la etapa preparatoria también realiza vistas, por lo que puede requerir de espacio en las salas de juicio. </w:t>
            </w:r>
          </w:p>
          <w:p w14:paraId="3C67C969" w14:textId="4625C0B2" w:rsidR="00297789" w:rsidRDefault="00297789" w:rsidP="00297789">
            <w:pPr>
              <w:spacing w:before="0" w:after="0" w:line="240" w:lineRule="auto"/>
              <w:ind w:left="0"/>
              <w:rPr>
                <w:rFonts w:eastAsia="Times New Roman" w:cs="Arial"/>
                <w:color w:val="000000"/>
                <w:sz w:val="16"/>
                <w:szCs w:val="16"/>
                <w:lang w:eastAsia="es-CR"/>
              </w:rPr>
            </w:pPr>
          </w:p>
          <w:p w14:paraId="315E38A4" w14:textId="40C10F26"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Para los juzgados penales, el uso de salas de juicio </w:t>
            </w:r>
            <w:r w:rsidR="003A2B03">
              <w:rPr>
                <w:rFonts w:eastAsia="Times New Roman" w:cs="Arial"/>
                <w:color w:val="000000"/>
                <w:sz w:val="16"/>
                <w:szCs w:val="16"/>
                <w:lang w:eastAsia="es-CR"/>
              </w:rPr>
              <w:t>está</w:t>
            </w:r>
            <w:r>
              <w:rPr>
                <w:rFonts w:eastAsia="Times New Roman" w:cs="Arial"/>
                <w:color w:val="000000"/>
                <w:sz w:val="16"/>
                <w:szCs w:val="16"/>
                <w:lang w:eastAsia="es-CR"/>
              </w:rPr>
              <w:t xml:space="preserve"> relacionado con la cantidad de audiencias o vistas señaladas, y, además, en cumplimiento de la cuota que establecida que corresponde a señalar al menos tres audiencias preliminares diarias en etapa intermedia.</w:t>
            </w:r>
          </w:p>
          <w:p w14:paraId="504DD353" w14:textId="77777777" w:rsidR="00297789" w:rsidRDefault="00297789" w:rsidP="00297789">
            <w:pPr>
              <w:spacing w:before="0" w:after="0" w:line="240" w:lineRule="auto"/>
              <w:ind w:left="0"/>
              <w:rPr>
                <w:rFonts w:eastAsia="Times New Roman" w:cs="Arial"/>
                <w:color w:val="000000"/>
                <w:sz w:val="16"/>
                <w:szCs w:val="16"/>
                <w:lang w:eastAsia="es-CR"/>
              </w:rPr>
            </w:pPr>
          </w:p>
          <w:p w14:paraId="06D856DB" w14:textId="3488C189" w:rsidR="00297789" w:rsidRDefault="00297789" w:rsidP="00297789">
            <w:pPr>
              <w:spacing w:before="0" w:after="0" w:line="240" w:lineRule="auto"/>
              <w:ind w:left="0"/>
              <w:rPr>
                <w:rFonts w:eastAsia="Times New Roman" w:cs="Arial"/>
                <w:color w:val="000000"/>
                <w:sz w:val="16"/>
                <w:szCs w:val="16"/>
                <w:lang w:eastAsia="es-CR"/>
              </w:rPr>
            </w:pPr>
          </w:p>
          <w:p w14:paraId="3E83923F" w14:textId="1C544262"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lastRenderedPageBreak/>
              <w:t>Por lo anterior, al efectuar la relación con la cantidad de audiencias que se requieren, o bien, para realizar planes de trabajo de descongestionamiento, se visualiza la necesidad de tener al menos una sala adicional para facilitar la organización de la ocupación de las salas según la solicitud del Tribunal y el Juzgado.</w:t>
            </w:r>
          </w:p>
          <w:p w14:paraId="6088B3AD" w14:textId="609EC10B"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 </w:t>
            </w:r>
          </w:p>
          <w:p w14:paraId="750687B0" w14:textId="7761CD9C" w:rsidR="00297789" w:rsidRDefault="00297789" w:rsidP="00297789">
            <w:pPr>
              <w:spacing w:before="0" w:after="0" w:line="240" w:lineRule="auto"/>
              <w:ind w:left="0"/>
              <w:rPr>
                <w:rFonts w:eastAsia="Times New Roman" w:cs="Arial"/>
                <w:color w:val="000000"/>
                <w:sz w:val="16"/>
                <w:szCs w:val="16"/>
                <w:lang w:eastAsia="es-CR"/>
              </w:rPr>
            </w:pPr>
          </w:p>
          <w:p w14:paraId="12EC532D" w14:textId="1EBDDE51" w:rsidR="00297789" w:rsidRPr="00E63E75" w:rsidRDefault="00297789" w:rsidP="00297789">
            <w:pPr>
              <w:spacing w:before="0" w:after="0" w:line="240" w:lineRule="auto"/>
              <w:ind w:left="0"/>
              <w:rPr>
                <w:rFonts w:eastAsia="Times New Roman" w:cs="Arial"/>
                <w:color w:val="000000"/>
                <w:sz w:val="16"/>
                <w:szCs w:val="16"/>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07F53E1B" w14:textId="77777777" w:rsidR="00297789" w:rsidRDefault="00297789" w:rsidP="00297789">
            <w:pPr>
              <w:tabs>
                <w:tab w:val="left" w:pos="3146"/>
              </w:tabs>
              <w:spacing w:line="240" w:lineRule="auto"/>
              <w:ind w:left="0"/>
              <w:rPr>
                <w:rFonts w:cs="Arial"/>
                <w:sz w:val="16"/>
                <w:szCs w:val="16"/>
              </w:rPr>
            </w:pPr>
          </w:p>
          <w:p w14:paraId="44ED02E4" w14:textId="455B0D4B" w:rsidR="00297789" w:rsidRDefault="00297789" w:rsidP="00297789">
            <w:pPr>
              <w:tabs>
                <w:tab w:val="left" w:pos="3146"/>
              </w:tabs>
              <w:spacing w:line="240" w:lineRule="auto"/>
              <w:ind w:left="0"/>
              <w:rPr>
                <w:rFonts w:cs="Arial"/>
                <w:sz w:val="16"/>
                <w:szCs w:val="16"/>
              </w:rPr>
            </w:pPr>
            <w:r>
              <w:rPr>
                <w:rFonts w:cs="Arial"/>
                <w:sz w:val="16"/>
                <w:szCs w:val="16"/>
              </w:rPr>
              <w:t>Incrementar la cantidad de audiencias señaladas.</w:t>
            </w:r>
          </w:p>
          <w:p w14:paraId="21D6BE33" w14:textId="77777777" w:rsidR="00297789" w:rsidRDefault="00297789" w:rsidP="00297789">
            <w:pPr>
              <w:tabs>
                <w:tab w:val="left" w:pos="3146"/>
              </w:tabs>
              <w:spacing w:line="240" w:lineRule="auto"/>
              <w:ind w:left="0"/>
              <w:rPr>
                <w:rFonts w:cs="Arial"/>
                <w:sz w:val="16"/>
                <w:szCs w:val="16"/>
              </w:rPr>
            </w:pPr>
            <w:r>
              <w:rPr>
                <w:rFonts w:cs="Arial"/>
                <w:sz w:val="16"/>
                <w:szCs w:val="16"/>
              </w:rPr>
              <w:t>Disminuir los plazos de espera al usuario.</w:t>
            </w:r>
          </w:p>
          <w:p w14:paraId="0F3F9109" w14:textId="30486C51" w:rsidR="00297789" w:rsidRPr="00763000" w:rsidRDefault="00297789" w:rsidP="00297789">
            <w:pPr>
              <w:tabs>
                <w:tab w:val="left" w:pos="3146"/>
              </w:tabs>
              <w:spacing w:line="240" w:lineRule="auto"/>
              <w:ind w:left="0"/>
              <w:rPr>
                <w:rFonts w:cs="Arial"/>
                <w:sz w:val="16"/>
                <w:szCs w:val="16"/>
              </w:rPr>
            </w:pPr>
            <w:r>
              <w:rPr>
                <w:rFonts w:cs="Arial"/>
                <w:sz w:val="16"/>
                <w:szCs w:val="16"/>
              </w:rPr>
              <w:t>Mejorar la organización de los señalamientos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0248D40" w14:textId="55CBE973"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Dirección Ejecutiva</w:t>
            </w:r>
          </w:p>
          <w:p w14:paraId="569EF753" w14:textId="77777777"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Administración del Primer Circuito Judicial de San José</w:t>
            </w:r>
          </w:p>
          <w:p w14:paraId="14ABB5C7" w14:textId="3B696D9D" w:rsidR="00297789" w:rsidRPr="00295AC7" w:rsidRDefault="00297789" w:rsidP="00297789">
            <w:pPr>
              <w:tabs>
                <w:tab w:val="left" w:pos="3146"/>
              </w:tabs>
              <w:spacing w:after="0" w:line="240" w:lineRule="auto"/>
              <w:ind w:left="0"/>
              <w:jc w:val="left"/>
              <w:rPr>
                <w:rFonts w:eastAsia="Times New Roman" w:cs="Arial"/>
                <w:sz w:val="16"/>
                <w:szCs w:val="16"/>
                <w:lang w:eastAsia="es-CR"/>
              </w:rPr>
            </w:pPr>
          </w:p>
        </w:tc>
      </w:tr>
      <w:tr w:rsidR="00297789" w:rsidRPr="00295AC7" w14:paraId="44324273"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43A1265F" w14:textId="75628859" w:rsidR="00297789" w:rsidRDefault="00796298" w:rsidP="00297789">
            <w:pPr>
              <w:spacing w:before="0" w:after="0" w:line="240" w:lineRule="auto"/>
              <w:ind w:left="0"/>
              <w:jc w:val="left"/>
              <w:rPr>
                <w:rFonts w:cs="Arial"/>
                <w:sz w:val="16"/>
                <w:szCs w:val="16"/>
              </w:rPr>
            </w:pPr>
            <w:r>
              <w:rPr>
                <w:rFonts w:cs="Arial"/>
                <w:sz w:val="16"/>
                <w:szCs w:val="16"/>
              </w:rPr>
              <w:t>7.2</w:t>
            </w:r>
            <w:r w:rsidR="00A13A9E">
              <w:rPr>
                <w:rFonts w:cs="Arial"/>
                <w:sz w:val="16"/>
                <w:szCs w:val="16"/>
              </w:rPr>
              <w:t>5</w:t>
            </w:r>
            <w:r>
              <w:rPr>
                <w:rFonts w:cs="Arial"/>
                <w:sz w:val="16"/>
                <w:szCs w:val="16"/>
              </w:rPr>
              <w:t xml:space="preserve"> </w:t>
            </w:r>
            <w:r w:rsidR="00080628">
              <w:rPr>
                <w:rFonts w:cs="Arial"/>
                <w:sz w:val="16"/>
                <w:szCs w:val="16"/>
              </w:rPr>
              <w:t>C</w:t>
            </w:r>
            <w:r w:rsidR="00297789">
              <w:rPr>
                <w:rFonts w:cs="Arial"/>
                <w:sz w:val="16"/>
                <w:szCs w:val="16"/>
              </w:rPr>
              <w:t>apacitación del módulo de resoluciones a las personas juzgadoras</w:t>
            </w:r>
            <w:r w:rsidR="00F57667">
              <w:rPr>
                <w:rFonts w:cs="Arial"/>
                <w:sz w:val="16"/>
                <w:szCs w:val="16"/>
              </w:rPr>
              <w:t xml:space="preserve"> y alguna otra necesidad que tenga el despacho</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E99BD3B" w14:textId="77777777" w:rsidR="00297789" w:rsidRDefault="00297789" w:rsidP="00297789">
            <w:pPr>
              <w:spacing w:before="0" w:after="0" w:line="240" w:lineRule="auto"/>
              <w:ind w:left="0"/>
              <w:rPr>
                <w:rFonts w:eastAsia="Times New Roman" w:cs="Arial"/>
                <w:sz w:val="16"/>
                <w:szCs w:val="16"/>
                <w:lang w:eastAsia="es-CR"/>
              </w:rPr>
            </w:pPr>
            <w:r>
              <w:rPr>
                <w:rFonts w:eastAsia="Times New Roman" w:cs="Arial"/>
                <w:sz w:val="16"/>
                <w:szCs w:val="16"/>
                <w:lang w:eastAsia="es-CR"/>
              </w:rPr>
              <w:t>Durante las entrevistas realizadas se detecta desconocimiento del módulo de resoluciones por parte de algunas personas juzgadoras.</w:t>
            </w:r>
          </w:p>
          <w:p w14:paraId="5AFD5D91" w14:textId="77777777" w:rsidR="00297789" w:rsidRDefault="00297789" w:rsidP="00297789">
            <w:pPr>
              <w:spacing w:before="0" w:after="0" w:line="240" w:lineRule="auto"/>
              <w:ind w:left="0"/>
              <w:rPr>
                <w:rFonts w:eastAsia="Times New Roman" w:cs="Arial"/>
                <w:sz w:val="16"/>
                <w:szCs w:val="16"/>
                <w:lang w:eastAsia="es-CR"/>
              </w:rPr>
            </w:pPr>
          </w:p>
          <w:p w14:paraId="2CB87DF6" w14:textId="3CC51485" w:rsidR="00297789" w:rsidRDefault="00297789" w:rsidP="00297789">
            <w:pPr>
              <w:spacing w:before="0" w:after="0" w:line="240" w:lineRule="auto"/>
              <w:ind w:left="0"/>
              <w:rPr>
                <w:rFonts w:eastAsia="Times New Roman" w:cs="Arial"/>
                <w:sz w:val="16"/>
                <w:szCs w:val="16"/>
                <w:lang w:eastAsia="es-CR"/>
              </w:rPr>
            </w:pPr>
            <w:r>
              <w:rPr>
                <w:rFonts w:eastAsia="Times New Roman" w:cs="Arial"/>
                <w:sz w:val="16"/>
                <w:szCs w:val="16"/>
                <w:lang w:eastAsia="es-CR"/>
              </w:rPr>
              <w:t>Se verifica la información que se muestra en los informes estadísticos, y se detecta que no se están reflejando la totalidad de las resoluciones realizadas por los jueces, por ejemplo, en agosto 2022 se finalizaron estadísticamente 40 asuntos por auto apertura a juicio, pero en el apartado de resoluciones dictadas se visualizan tres resoluciones.</w:t>
            </w:r>
          </w:p>
          <w:p w14:paraId="1849D152" w14:textId="6D7E98CA" w:rsidR="00080628" w:rsidRPr="00763000" w:rsidRDefault="00080628" w:rsidP="00297789">
            <w:pPr>
              <w:spacing w:before="0" w:after="0" w:line="240" w:lineRule="auto"/>
              <w:ind w:left="0"/>
              <w:rPr>
                <w:rFonts w:eastAsia="Times New Roman" w:cs="Arial"/>
                <w:color w:val="000000"/>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67FD97B0" w14:textId="77777777" w:rsidR="00297789" w:rsidRDefault="00297789" w:rsidP="00297789">
            <w:pPr>
              <w:spacing w:before="0" w:after="0" w:line="240" w:lineRule="auto"/>
              <w:ind w:left="0"/>
              <w:rPr>
                <w:rFonts w:eastAsia="Times New Roman" w:cs="Arial"/>
                <w:sz w:val="16"/>
                <w:szCs w:val="16"/>
                <w:lang w:val="es-ES" w:eastAsia="es-CR"/>
              </w:rPr>
            </w:pPr>
          </w:p>
          <w:p w14:paraId="4DB5313D" w14:textId="6FB0F719" w:rsidR="00297789" w:rsidRDefault="00297789" w:rsidP="00297789">
            <w:pPr>
              <w:spacing w:before="0" w:after="0" w:line="240" w:lineRule="auto"/>
              <w:ind w:left="0"/>
              <w:rPr>
                <w:rFonts w:eastAsia="Times New Roman" w:cs="Arial"/>
                <w:sz w:val="16"/>
                <w:szCs w:val="16"/>
                <w:lang w:val="es-ES" w:eastAsia="es-CR"/>
              </w:rPr>
            </w:pPr>
            <w:r>
              <w:rPr>
                <w:rFonts w:eastAsia="Times New Roman" w:cs="Arial"/>
                <w:sz w:val="16"/>
                <w:szCs w:val="16"/>
                <w:lang w:val="es-ES" w:eastAsia="es-CR"/>
              </w:rPr>
              <w:t>Es r</w:t>
            </w:r>
            <w:r w:rsidRPr="00392FE7">
              <w:rPr>
                <w:rFonts w:eastAsia="Times New Roman" w:cs="Arial"/>
                <w:sz w:val="16"/>
                <w:szCs w:val="16"/>
                <w:lang w:val="es-ES" w:eastAsia="es-CR"/>
              </w:rPr>
              <w:t>esponsabilidad de los jueces completar el módulo de resoluciones e incorporar las resoluciones en el sistema</w:t>
            </w:r>
            <w:r>
              <w:rPr>
                <w:rFonts w:eastAsia="Times New Roman" w:cs="Arial"/>
                <w:sz w:val="16"/>
                <w:szCs w:val="16"/>
                <w:lang w:val="es-ES" w:eastAsia="es-CR"/>
              </w:rPr>
              <w:t xml:space="preserve">. </w:t>
            </w:r>
          </w:p>
          <w:p w14:paraId="7304708A" w14:textId="77777777" w:rsidR="00080628" w:rsidRDefault="00080628" w:rsidP="00297789">
            <w:pPr>
              <w:spacing w:before="0" w:after="0" w:line="240" w:lineRule="auto"/>
              <w:ind w:left="0"/>
              <w:rPr>
                <w:rFonts w:eastAsia="Times New Roman" w:cs="Arial"/>
                <w:sz w:val="16"/>
                <w:szCs w:val="16"/>
                <w:lang w:val="es-ES" w:eastAsia="es-CR"/>
              </w:rPr>
            </w:pPr>
          </w:p>
          <w:p w14:paraId="10872A23" w14:textId="2018CFA1" w:rsidR="00297789" w:rsidRDefault="00297789" w:rsidP="00297789">
            <w:pPr>
              <w:spacing w:before="0" w:after="0" w:line="240" w:lineRule="auto"/>
              <w:ind w:left="0"/>
              <w:rPr>
                <w:rFonts w:eastAsia="Times New Roman" w:cs="Arial"/>
                <w:sz w:val="16"/>
                <w:szCs w:val="16"/>
                <w:lang w:val="es-ES" w:eastAsia="es-CR"/>
              </w:rPr>
            </w:pPr>
            <w:r>
              <w:rPr>
                <w:rFonts w:eastAsia="Times New Roman" w:cs="Arial"/>
                <w:sz w:val="16"/>
                <w:szCs w:val="16"/>
                <w:lang w:val="es-ES" w:eastAsia="es-CR"/>
              </w:rPr>
              <w:t>Por lo tanto, para atender la situación presentada se requiere que la Dirección de Tecnología de Información y Comunicaciones capacite al Juzgado Penal sobre el uso correcto del módulo de resoluciones.</w:t>
            </w:r>
          </w:p>
          <w:p w14:paraId="62F00337" w14:textId="77777777" w:rsidR="00297789" w:rsidRPr="00763000" w:rsidRDefault="00297789" w:rsidP="00297789">
            <w:pPr>
              <w:tabs>
                <w:tab w:val="left" w:pos="3146"/>
              </w:tabs>
              <w:spacing w:line="240" w:lineRule="auto"/>
              <w:ind w:left="0"/>
              <w:rPr>
                <w:rFonts w:cs="Arial"/>
                <w:sz w:val="16"/>
                <w:szCs w:val="16"/>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39C4E2E5" w14:textId="77777777" w:rsidR="00297789" w:rsidRDefault="00297789" w:rsidP="00297789">
            <w:pPr>
              <w:tabs>
                <w:tab w:val="left" w:pos="3146"/>
              </w:tabs>
              <w:spacing w:line="240" w:lineRule="auto"/>
              <w:ind w:left="0"/>
              <w:rPr>
                <w:rFonts w:eastAsia="Times New Roman" w:cs="Arial"/>
                <w:sz w:val="16"/>
                <w:szCs w:val="16"/>
                <w:lang w:eastAsia="es-CR"/>
              </w:rPr>
            </w:pPr>
            <w:r>
              <w:rPr>
                <w:rFonts w:eastAsia="Times New Roman" w:cs="Arial"/>
                <w:sz w:val="16"/>
                <w:szCs w:val="16"/>
                <w:lang w:eastAsia="es-CR"/>
              </w:rPr>
              <w:t>Información actualizada y veraz del Juzgado.</w:t>
            </w:r>
          </w:p>
          <w:p w14:paraId="2CB83950" w14:textId="2DB4DF6C" w:rsidR="00297789" w:rsidRPr="00763000" w:rsidRDefault="00297789" w:rsidP="00297789">
            <w:pPr>
              <w:tabs>
                <w:tab w:val="left" w:pos="3146"/>
              </w:tabs>
              <w:spacing w:line="240" w:lineRule="auto"/>
              <w:ind w:left="0"/>
              <w:rPr>
                <w:rFonts w:cs="Arial"/>
                <w:sz w:val="16"/>
                <w:szCs w:val="16"/>
              </w:rPr>
            </w:pPr>
            <w:r>
              <w:rPr>
                <w:rFonts w:cs="Arial"/>
                <w:sz w:val="16"/>
                <w:szCs w:val="16"/>
              </w:rPr>
              <w:t xml:space="preserve">Uso correcto de los sistemas </w:t>
            </w:r>
            <w:r w:rsidR="00080628">
              <w:rPr>
                <w:rFonts w:cs="Arial"/>
                <w:sz w:val="16"/>
                <w:szCs w:val="16"/>
              </w:rPr>
              <w:t>informáticos</w:t>
            </w:r>
            <w:r>
              <w:rPr>
                <w:rFonts w:cs="Arial"/>
                <w:sz w:val="16"/>
                <w:szCs w:val="16"/>
              </w:rPr>
              <w:t>.</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27B6DDB" w14:textId="0903A224"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Dirección de Tecnología de Información y Comunicaciones</w:t>
            </w:r>
          </w:p>
        </w:tc>
      </w:tr>
      <w:tr w:rsidR="00297789" w:rsidRPr="00295AC7" w14:paraId="4A1099F0"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3205918" w14:textId="39F40548" w:rsidR="00297789" w:rsidRDefault="00796298" w:rsidP="00297789">
            <w:pPr>
              <w:spacing w:before="0" w:after="0" w:line="240" w:lineRule="auto"/>
              <w:ind w:left="0"/>
              <w:jc w:val="left"/>
              <w:rPr>
                <w:rFonts w:cs="Arial"/>
                <w:sz w:val="16"/>
                <w:szCs w:val="16"/>
              </w:rPr>
            </w:pPr>
            <w:r>
              <w:rPr>
                <w:rFonts w:cs="Arial"/>
                <w:sz w:val="16"/>
                <w:szCs w:val="16"/>
              </w:rPr>
              <w:t>7.2</w:t>
            </w:r>
            <w:r w:rsidR="00A13A9E">
              <w:rPr>
                <w:rFonts w:cs="Arial"/>
                <w:sz w:val="16"/>
                <w:szCs w:val="16"/>
              </w:rPr>
              <w:t>6</w:t>
            </w:r>
            <w:r>
              <w:rPr>
                <w:rFonts w:cs="Arial"/>
                <w:sz w:val="16"/>
                <w:szCs w:val="16"/>
              </w:rPr>
              <w:t xml:space="preserve"> </w:t>
            </w:r>
            <w:r w:rsidR="00297789">
              <w:rPr>
                <w:rFonts w:cs="Arial"/>
                <w:sz w:val="16"/>
                <w:szCs w:val="16"/>
              </w:rPr>
              <w:t>Incompatibilidad de sistemas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D0FCA9C" w14:textId="77777777" w:rsidR="00297789" w:rsidRDefault="00297789" w:rsidP="00297789">
            <w:pPr>
              <w:spacing w:before="0" w:after="0" w:line="240" w:lineRule="auto"/>
              <w:ind w:left="0"/>
              <w:rPr>
                <w:rFonts w:eastAsia="Times New Roman" w:cs="Arial"/>
                <w:color w:val="000000"/>
                <w:sz w:val="16"/>
                <w:szCs w:val="16"/>
                <w:lang w:eastAsia="es-CR"/>
              </w:rPr>
            </w:pPr>
          </w:p>
          <w:p w14:paraId="7E25F7E8" w14:textId="680A3D40" w:rsidR="002977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Durante el abordaje se recibieron</w:t>
            </w:r>
            <w:r w:rsidRPr="004A5989">
              <w:rPr>
                <w:rFonts w:eastAsia="Times New Roman" w:cs="Arial"/>
                <w:color w:val="000000"/>
                <w:sz w:val="16"/>
                <w:szCs w:val="16"/>
                <w:lang w:eastAsia="es-CR"/>
              </w:rPr>
              <w:t xml:space="preserve"> oportunidades de mejora por el Juzgado Penal y la Fiscalía,</w:t>
            </w:r>
            <w:r>
              <w:rPr>
                <w:rFonts w:eastAsia="Times New Roman" w:cs="Arial"/>
                <w:color w:val="000000"/>
                <w:sz w:val="16"/>
                <w:szCs w:val="16"/>
                <w:lang w:eastAsia="es-CR"/>
              </w:rPr>
              <w:t xml:space="preserve"> </w:t>
            </w:r>
            <w:r w:rsidR="00080628">
              <w:rPr>
                <w:rFonts w:eastAsia="Times New Roman" w:cs="Arial"/>
                <w:color w:val="000000"/>
                <w:sz w:val="16"/>
                <w:szCs w:val="16"/>
                <w:lang w:eastAsia="es-CR"/>
              </w:rPr>
              <w:t>y</w:t>
            </w:r>
            <w:r>
              <w:rPr>
                <w:rFonts w:eastAsia="Times New Roman" w:cs="Arial"/>
                <w:color w:val="000000"/>
                <w:sz w:val="16"/>
                <w:szCs w:val="16"/>
                <w:lang w:eastAsia="es-CR"/>
              </w:rPr>
              <w:t xml:space="preserve"> al igual que </w:t>
            </w:r>
            <w:r w:rsidR="00080628">
              <w:rPr>
                <w:rFonts w:eastAsia="Times New Roman" w:cs="Arial"/>
                <w:color w:val="000000"/>
                <w:sz w:val="16"/>
                <w:szCs w:val="16"/>
                <w:lang w:eastAsia="es-CR"/>
              </w:rPr>
              <w:t xml:space="preserve">en </w:t>
            </w:r>
            <w:r>
              <w:rPr>
                <w:rFonts w:eastAsia="Times New Roman" w:cs="Arial"/>
                <w:color w:val="000000"/>
                <w:sz w:val="16"/>
                <w:szCs w:val="16"/>
                <w:lang w:eastAsia="es-CR"/>
              </w:rPr>
              <w:t xml:space="preserve">otras zonas cada oficina utiliza dos sistemas distintos el SCGDJ y el SSC respectivamente. </w:t>
            </w:r>
          </w:p>
          <w:p w14:paraId="3D055A82" w14:textId="77777777" w:rsidR="00297789" w:rsidRDefault="00297789" w:rsidP="00297789">
            <w:pPr>
              <w:spacing w:before="0" w:after="0" w:line="240" w:lineRule="auto"/>
              <w:ind w:left="0"/>
              <w:rPr>
                <w:rFonts w:eastAsia="Times New Roman" w:cs="Arial"/>
                <w:color w:val="000000"/>
                <w:sz w:val="16"/>
                <w:szCs w:val="16"/>
                <w:lang w:eastAsia="es-CR"/>
              </w:rPr>
            </w:pPr>
          </w:p>
          <w:p w14:paraId="5B86838C" w14:textId="1C4F8B45" w:rsidR="00297789" w:rsidRPr="004A5989" w:rsidRDefault="00297789"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Por lo tanto, para atender las solicitudes</w:t>
            </w:r>
            <w:r w:rsidR="00080628">
              <w:rPr>
                <w:rFonts w:eastAsia="Times New Roman" w:cs="Arial"/>
                <w:color w:val="000000"/>
                <w:sz w:val="16"/>
                <w:szCs w:val="16"/>
                <w:lang w:eastAsia="es-CR"/>
              </w:rPr>
              <w:t xml:space="preserve"> se menciona que,</w:t>
            </w:r>
            <w:r>
              <w:rPr>
                <w:rFonts w:eastAsia="Times New Roman" w:cs="Arial"/>
                <w:color w:val="000000"/>
                <w:sz w:val="16"/>
                <w:szCs w:val="16"/>
                <w:lang w:eastAsia="es-CR"/>
              </w:rPr>
              <w:t xml:space="preserve"> </w:t>
            </w:r>
            <w:r w:rsidRPr="004A5989">
              <w:rPr>
                <w:rFonts w:eastAsia="Times New Roman" w:cs="Arial"/>
                <w:color w:val="000000"/>
                <w:sz w:val="16"/>
                <w:szCs w:val="16"/>
                <w:lang w:eastAsia="es-CR"/>
              </w:rPr>
              <w:t>el 3 de marzo del 202</w:t>
            </w:r>
            <w:r>
              <w:rPr>
                <w:rFonts w:eastAsia="Times New Roman" w:cs="Arial"/>
                <w:color w:val="000000"/>
                <w:sz w:val="16"/>
                <w:szCs w:val="16"/>
                <w:lang w:eastAsia="es-CR"/>
              </w:rPr>
              <w:t>2</w:t>
            </w:r>
            <w:r w:rsidRPr="004A5989">
              <w:rPr>
                <w:rFonts w:eastAsia="Times New Roman" w:cs="Arial"/>
                <w:color w:val="000000"/>
                <w:sz w:val="16"/>
                <w:szCs w:val="16"/>
                <w:lang w:eastAsia="es-CR"/>
              </w:rPr>
              <w:t xml:space="preserve"> los profesionales a cargo de los abordajes estuvieron de forma presencial en cada uno de los despachos, con la finalidad de visualizar el proceso del traslado de expedientes</w:t>
            </w:r>
            <w:r>
              <w:rPr>
                <w:rFonts w:eastAsia="Times New Roman" w:cs="Arial"/>
                <w:color w:val="000000"/>
                <w:sz w:val="16"/>
                <w:szCs w:val="16"/>
                <w:lang w:eastAsia="es-CR"/>
              </w:rPr>
              <w:t xml:space="preserve"> y realizar la captura de información necesaria para el análisis, no obstante, </w:t>
            </w:r>
            <w:r w:rsidRPr="004A5989">
              <w:rPr>
                <w:rFonts w:eastAsia="Times New Roman" w:cs="Arial"/>
                <w:color w:val="000000"/>
                <w:sz w:val="16"/>
                <w:szCs w:val="16"/>
                <w:lang w:eastAsia="es-CR"/>
              </w:rPr>
              <w:t xml:space="preserve">ese día la Fiscalía </w:t>
            </w:r>
            <w:r>
              <w:rPr>
                <w:rFonts w:eastAsia="Times New Roman" w:cs="Arial"/>
                <w:color w:val="000000"/>
                <w:sz w:val="16"/>
                <w:szCs w:val="16"/>
                <w:lang w:eastAsia="es-CR"/>
              </w:rPr>
              <w:t xml:space="preserve">solamente </w:t>
            </w:r>
            <w:r w:rsidRPr="004A5989">
              <w:rPr>
                <w:rFonts w:eastAsia="Times New Roman" w:cs="Arial"/>
                <w:color w:val="000000"/>
                <w:sz w:val="16"/>
                <w:szCs w:val="16"/>
                <w:lang w:eastAsia="es-CR"/>
              </w:rPr>
              <w:t>tenía cinco expedientes para trasladar al Juzgado (dos acusaciones y tres desestimaciones).</w:t>
            </w:r>
            <w:r>
              <w:rPr>
                <w:rFonts w:eastAsia="Times New Roman" w:cs="Arial"/>
                <w:color w:val="000000"/>
                <w:sz w:val="16"/>
                <w:szCs w:val="16"/>
                <w:lang w:eastAsia="es-CR"/>
              </w:rPr>
              <w:t xml:space="preserve"> Seguidamente, se realizó una reunión con las personas coordinadoras </w:t>
            </w:r>
            <w:r>
              <w:rPr>
                <w:rFonts w:eastAsia="Times New Roman" w:cs="Arial"/>
                <w:color w:val="000000"/>
                <w:sz w:val="16"/>
                <w:szCs w:val="16"/>
                <w:lang w:eastAsia="es-CR"/>
              </w:rPr>
              <w:lastRenderedPageBreak/>
              <w:t xml:space="preserve">de cada despacho </w:t>
            </w:r>
            <w:r w:rsidR="00732A99">
              <w:rPr>
                <w:rFonts w:eastAsia="Times New Roman" w:cs="Arial"/>
                <w:color w:val="000000"/>
                <w:sz w:val="16"/>
                <w:szCs w:val="16"/>
                <w:lang w:eastAsia="es-CR"/>
              </w:rPr>
              <w:t>y los</w:t>
            </w:r>
            <w:r w:rsidRPr="004A5989">
              <w:rPr>
                <w:rFonts w:eastAsia="Times New Roman" w:cs="Arial"/>
                <w:color w:val="000000"/>
                <w:sz w:val="16"/>
                <w:szCs w:val="16"/>
                <w:lang w:eastAsia="es-CR"/>
              </w:rPr>
              <w:t xml:space="preserve"> compañeros de DTIC</w:t>
            </w:r>
            <w:r>
              <w:rPr>
                <w:rFonts w:eastAsia="Times New Roman" w:cs="Arial"/>
                <w:color w:val="000000"/>
                <w:sz w:val="16"/>
                <w:szCs w:val="16"/>
                <w:lang w:eastAsia="es-CR"/>
              </w:rPr>
              <w:t xml:space="preserve"> </w:t>
            </w:r>
            <w:r w:rsidR="00080628">
              <w:rPr>
                <w:rFonts w:eastAsia="Times New Roman" w:cs="Arial"/>
                <w:color w:val="000000"/>
                <w:sz w:val="16"/>
                <w:szCs w:val="16"/>
                <w:lang w:eastAsia="es-CR"/>
              </w:rPr>
              <w:t>para</w:t>
            </w:r>
            <w:r>
              <w:rPr>
                <w:rFonts w:eastAsia="Times New Roman" w:cs="Arial"/>
                <w:color w:val="000000"/>
                <w:sz w:val="16"/>
                <w:szCs w:val="16"/>
                <w:lang w:eastAsia="es-CR"/>
              </w:rPr>
              <w:t xml:space="preserve"> analizar y verificar cada </w:t>
            </w:r>
            <w:r w:rsidR="00014736">
              <w:rPr>
                <w:rFonts w:eastAsia="Times New Roman" w:cs="Arial"/>
                <w:color w:val="000000"/>
                <w:sz w:val="16"/>
                <w:szCs w:val="16"/>
                <w:lang w:eastAsia="es-CR"/>
              </w:rPr>
              <w:t>una</w:t>
            </w:r>
            <w:r>
              <w:rPr>
                <w:rFonts w:eastAsia="Times New Roman" w:cs="Arial"/>
                <w:color w:val="000000"/>
                <w:sz w:val="16"/>
                <w:szCs w:val="16"/>
                <w:lang w:eastAsia="es-CR"/>
              </w:rPr>
              <w:t xml:space="preserve"> de</w:t>
            </w:r>
            <w:r w:rsidRPr="004A5989">
              <w:rPr>
                <w:rFonts w:eastAsia="Times New Roman" w:cs="Arial"/>
                <w:color w:val="000000"/>
                <w:sz w:val="16"/>
                <w:szCs w:val="16"/>
                <w:lang w:eastAsia="es-CR"/>
              </w:rPr>
              <w:t xml:space="preserve"> las </w:t>
            </w:r>
            <w:r w:rsidRPr="00732A99">
              <w:rPr>
                <w:rFonts w:eastAsia="Times New Roman" w:cs="Arial"/>
                <w:color w:val="000000"/>
                <w:sz w:val="16"/>
                <w:szCs w:val="16"/>
                <w:lang w:eastAsia="es-CR"/>
              </w:rPr>
              <w:t xml:space="preserve">inconsistencias detectadas en estos expedientes y conocer el criterio técnico </w:t>
            </w:r>
            <w:r w:rsidR="003A2B03" w:rsidRPr="00BC2F98">
              <w:rPr>
                <w:rFonts w:eastAsia="Times New Roman" w:cs="Arial"/>
                <w:color w:val="000000"/>
                <w:sz w:val="16"/>
                <w:szCs w:val="16"/>
                <w:lang w:eastAsia="es-CR"/>
              </w:rPr>
              <w:t>(ver</w:t>
            </w:r>
            <w:r w:rsidRPr="00BC2F98">
              <w:rPr>
                <w:rFonts w:eastAsia="Times New Roman" w:cs="Arial"/>
                <w:color w:val="000000"/>
                <w:sz w:val="16"/>
                <w:szCs w:val="16"/>
                <w:lang w:eastAsia="es-CR"/>
              </w:rPr>
              <w:t xml:space="preserve"> </w:t>
            </w:r>
            <w:r w:rsidR="00732A99" w:rsidRPr="00732A99">
              <w:rPr>
                <w:rFonts w:eastAsia="Times New Roman" w:cs="Arial"/>
                <w:color w:val="000000"/>
                <w:sz w:val="16"/>
                <w:szCs w:val="16"/>
                <w:lang w:eastAsia="es-CR"/>
              </w:rPr>
              <w:t>apartado 11, minuta 5).</w:t>
            </w:r>
          </w:p>
          <w:p w14:paraId="6B06D604" w14:textId="4D705C70" w:rsidR="00297789" w:rsidRPr="00763000" w:rsidRDefault="00297789" w:rsidP="00297789">
            <w:pPr>
              <w:spacing w:before="0" w:after="0" w:line="240" w:lineRule="auto"/>
              <w:ind w:left="0"/>
              <w:rPr>
                <w:rFonts w:eastAsia="Times New Roman" w:cs="Arial"/>
                <w:color w:val="000000"/>
                <w:sz w:val="16"/>
                <w:szCs w:val="16"/>
                <w:lang w:eastAsia="es-CR"/>
              </w:rPr>
            </w:pP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05A365A9" w14:textId="0D23DEFC" w:rsidR="00297789" w:rsidRDefault="00297789" w:rsidP="00297789">
            <w:pPr>
              <w:tabs>
                <w:tab w:val="left" w:pos="3146"/>
              </w:tabs>
              <w:spacing w:line="240" w:lineRule="auto"/>
              <w:ind w:left="0"/>
              <w:rPr>
                <w:rFonts w:eastAsia="Times New Roman" w:cs="Arial"/>
                <w:color w:val="000000"/>
                <w:sz w:val="16"/>
                <w:szCs w:val="16"/>
                <w:lang w:eastAsia="es-CR"/>
              </w:rPr>
            </w:pPr>
            <w:r>
              <w:rPr>
                <w:rFonts w:eastAsia="Times New Roman" w:cs="Arial"/>
                <w:color w:val="000000"/>
                <w:sz w:val="16"/>
                <w:szCs w:val="16"/>
                <w:lang w:eastAsia="es-CR"/>
              </w:rPr>
              <w:lastRenderedPageBreak/>
              <w:t>De la información revisada y analizada en la reunión, se concluye lo siguiente:</w:t>
            </w:r>
          </w:p>
          <w:p w14:paraId="1D1DAE11" w14:textId="6CBBF1E4" w:rsidR="00080628" w:rsidRDefault="00297789">
            <w:pPr>
              <w:pStyle w:val="Prrafodelista"/>
              <w:numPr>
                <w:ilvl w:val="0"/>
                <w:numId w:val="14"/>
              </w:numPr>
              <w:tabs>
                <w:tab w:val="left" w:pos="3146"/>
              </w:tabs>
              <w:rPr>
                <w:color w:val="000000"/>
                <w:sz w:val="16"/>
                <w:szCs w:val="16"/>
                <w:lang w:eastAsia="es-CR"/>
              </w:rPr>
            </w:pPr>
            <w:r>
              <w:rPr>
                <w:color w:val="000000"/>
                <w:sz w:val="16"/>
                <w:szCs w:val="16"/>
                <w:lang w:eastAsia="es-CR"/>
              </w:rPr>
              <w:t>Se muestra que la variable “</w:t>
            </w:r>
            <w:r w:rsidRPr="00FE5E40">
              <w:rPr>
                <w:color w:val="000000"/>
                <w:sz w:val="16"/>
                <w:szCs w:val="16"/>
                <w:lang w:eastAsia="es-CR"/>
              </w:rPr>
              <w:t>Testimonios de piezas</w:t>
            </w:r>
            <w:r>
              <w:rPr>
                <w:color w:val="000000"/>
                <w:sz w:val="16"/>
                <w:szCs w:val="16"/>
                <w:lang w:eastAsia="es-CR"/>
              </w:rPr>
              <w:t xml:space="preserve">” </w:t>
            </w:r>
            <w:r w:rsidR="003A2B03">
              <w:rPr>
                <w:color w:val="000000"/>
                <w:sz w:val="16"/>
                <w:szCs w:val="16"/>
                <w:lang w:eastAsia="es-CR"/>
              </w:rPr>
              <w:t>está</w:t>
            </w:r>
            <w:r>
              <w:rPr>
                <w:color w:val="000000"/>
                <w:sz w:val="16"/>
                <w:szCs w:val="16"/>
                <w:lang w:eastAsia="es-CR"/>
              </w:rPr>
              <w:t xml:space="preserve"> generando inconsistencias al Juzgado Penal, porque corresponden a</w:t>
            </w:r>
            <w:r w:rsidR="00080628">
              <w:rPr>
                <w:color w:val="000000"/>
                <w:sz w:val="16"/>
                <w:szCs w:val="16"/>
                <w:lang w:eastAsia="es-CR"/>
              </w:rPr>
              <w:t xml:space="preserve"> un</w:t>
            </w:r>
            <w:r>
              <w:rPr>
                <w:color w:val="000000"/>
                <w:sz w:val="16"/>
                <w:szCs w:val="16"/>
                <w:lang w:eastAsia="es-CR"/>
              </w:rPr>
              <w:t xml:space="preserve"> “TP”</w:t>
            </w:r>
            <w:r w:rsidRPr="00FE5E40">
              <w:rPr>
                <w:color w:val="000000"/>
                <w:sz w:val="16"/>
                <w:szCs w:val="16"/>
                <w:lang w:eastAsia="es-CR"/>
              </w:rPr>
              <w:t xml:space="preserve"> </w:t>
            </w:r>
            <w:r>
              <w:rPr>
                <w:color w:val="000000"/>
                <w:sz w:val="16"/>
                <w:szCs w:val="16"/>
                <w:lang w:eastAsia="es-CR"/>
              </w:rPr>
              <w:t xml:space="preserve">de </w:t>
            </w:r>
            <w:r w:rsidRPr="00FE5E40">
              <w:rPr>
                <w:color w:val="000000"/>
                <w:sz w:val="16"/>
                <w:szCs w:val="16"/>
                <w:lang w:eastAsia="es-CR"/>
              </w:rPr>
              <w:t xml:space="preserve">la Fiscalía, </w:t>
            </w:r>
            <w:r>
              <w:rPr>
                <w:color w:val="000000"/>
                <w:sz w:val="16"/>
                <w:szCs w:val="16"/>
                <w:lang w:eastAsia="es-CR"/>
              </w:rPr>
              <w:t>pero no del</w:t>
            </w:r>
            <w:r w:rsidRPr="00FE5E40">
              <w:rPr>
                <w:color w:val="000000"/>
                <w:sz w:val="16"/>
                <w:szCs w:val="16"/>
                <w:lang w:eastAsia="es-CR"/>
              </w:rPr>
              <w:t xml:space="preserve"> Juzgado</w:t>
            </w:r>
            <w:r>
              <w:rPr>
                <w:color w:val="000000"/>
                <w:sz w:val="16"/>
                <w:szCs w:val="16"/>
                <w:lang w:eastAsia="es-CR"/>
              </w:rPr>
              <w:t>, pero ingresan como “TP falsos” al Juzgado.</w:t>
            </w:r>
          </w:p>
          <w:p w14:paraId="56CE2C49" w14:textId="2E783E10" w:rsidR="00297789" w:rsidRPr="00FE5E40" w:rsidRDefault="00297789" w:rsidP="00080628">
            <w:pPr>
              <w:pStyle w:val="Prrafodelista"/>
              <w:tabs>
                <w:tab w:val="left" w:pos="3146"/>
              </w:tabs>
              <w:ind w:left="720"/>
              <w:rPr>
                <w:color w:val="000000"/>
                <w:sz w:val="16"/>
                <w:szCs w:val="16"/>
                <w:lang w:eastAsia="es-CR"/>
              </w:rPr>
            </w:pPr>
            <w:r>
              <w:rPr>
                <w:color w:val="000000"/>
                <w:sz w:val="16"/>
                <w:szCs w:val="16"/>
                <w:lang w:eastAsia="es-CR"/>
              </w:rPr>
              <w:t xml:space="preserve"> Sobre esta situación</w:t>
            </w:r>
            <w:r w:rsidR="00080628">
              <w:rPr>
                <w:color w:val="000000"/>
                <w:sz w:val="16"/>
                <w:szCs w:val="16"/>
                <w:lang w:eastAsia="es-CR"/>
              </w:rPr>
              <w:t xml:space="preserve">, en la reunión se </w:t>
            </w:r>
            <w:r w:rsidR="00CE74CB">
              <w:rPr>
                <w:color w:val="000000"/>
                <w:sz w:val="16"/>
                <w:szCs w:val="16"/>
                <w:lang w:eastAsia="es-CR"/>
              </w:rPr>
              <w:t>determina que</w:t>
            </w:r>
            <w:r>
              <w:rPr>
                <w:color w:val="000000"/>
                <w:sz w:val="16"/>
                <w:szCs w:val="16"/>
                <w:lang w:eastAsia="es-CR"/>
              </w:rPr>
              <w:t xml:space="preserve"> DTIC </w:t>
            </w:r>
            <w:r w:rsidR="00080628">
              <w:rPr>
                <w:color w:val="000000"/>
                <w:sz w:val="16"/>
                <w:szCs w:val="16"/>
                <w:lang w:eastAsia="es-CR"/>
              </w:rPr>
              <w:t xml:space="preserve">va </w:t>
            </w:r>
            <w:r>
              <w:rPr>
                <w:color w:val="000000"/>
                <w:sz w:val="16"/>
                <w:szCs w:val="16"/>
                <w:lang w:eastAsia="es-CR"/>
              </w:rPr>
              <w:t>a analizar y buscar una solución porque est</w:t>
            </w:r>
            <w:r w:rsidR="00080628">
              <w:rPr>
                <w:color w:val="000000"/>
                <w:sz w:val="16"/>
                <w:szCs w:val="16"/>
                <w:lang w:eastAsia="es-CR"/>
              </w:rPr>
              <w:t>á</w:t>
            </w:r>
            <w:r>
              <w:rPr>
                <w:color w:val="000000"/>
                <w:sz w:val="16"/>
                <w:szCs w:val="16"/>
                <w:lang w:eastAsia="es-CR"/>
              </w:rPr>
              <w:t xml:space="preserve"> afectando al juzgado en la cantidad de inconsistencias que debe depurar</w:t>
            </w:r>
            <w:r w:rsidR="00B94DCD">
              <w:rPr>
                <w:color w:val="000000"/>
                <w:sz w:val="16"/>
                <w:szCs w:val="16"/>
                <w:lang w:eastAsia="es-CR"/>
              </w:rPr>
              <w:t xml:space="preserve">. Cabe señalar que, </w:t>
            </w:r>
            <w:r>
              <w:rPr>
                <w:color w:val="000000"/>
                <w:sz w:val="16"/>
                <w:szCs w:val="16"/>
                <w:lang w:eastAsia="es-CR"/>
              </w:rPr>
              <w:t xml:space="preserve">el Juzgado </w:t>
            </w:r>
            <w:r w:rsidR="00B94DCD">
              <w:rPr>
                <w:color w:val="000000"/>
                <w:sz w:val="16"/>
                <w:szCs w:val="16"/>
                <w:lang w:eastAsia="es-CR"/>
              </w:rPr>
              <w:t>h</w:t>
            </w:r>
            <w:r>
              <w:rPr>
                <w:color w:val="000000"/>
                <w:sz w:val="16"/>
                <w:szCs w:val="16"/>
                <w:lang w:eastAsia="es-CR"/>
              </w:rPr>
              <w:t>a realizado reportes sobre la situación.</w:t>
            </w:r>
          </w:p>
          <w:p w14:paraId="3E85D040" w14:textId="37490472" w:rsidR="00297789" w:rsidRDefault="00297789">
            <w:pPr>
              <w:pStyle w:val="Prrafodelista"/>
              <w:numPr>
                <w:ilvl w:val="0"/>
                <w:numId w:val="14"/>
              </w:numPr>
              <w:tabs>
                <w:tab w:val="left" w:pos="3146"/>
              </w:tabs>
              <w:rPr>
                <w:color w:val="000000"/>
                <w:sz w:val="16"/>
                <w:szCs w:val="16"/>
                <w:lang w:eastAsia="es-CR"/>
              </w:rPr>
            </w:pPr>
            <w:r>
              <w:rPr>
                <w:color w:val="000000"/>
                <w:sz w:val="16"/>
                <w:szCs w:val="16"/>
                <w:lang w:eastAsia="es-CR"/>
              </w:rPr>
              <w:lastRenderedPageBreak/>
              <w:t xml:space="preserve">De las pruebas se visualizó que, </w:t>
            </w:r>
            <w:r w:rsidRPr="00FE5E40">
              <w:rPr>
                <w:color w:val="000000"/>
                <w:sz w:val="16"/>
                <w:szCs w:val="16"/>
                <w:lang w:eastAsia="es-CR"/>
              </w:rPr>
              <w:t>de un mismo expediente no se trasladó la información de “grupo étnico” “escolaridad”</w:t>
            </w:r>
            <w:r w:rsidR="00B94DCD">
              <w:rPr>
                <w:color w:val="000000"/>
                <w:sz w:val="16"/>
                <w:szCs w:val="16"/>
                <w:lang w:eastAsia="es-CR"/>
              </w:rPr>
              <w:t xml:space="preserve"> </w:t>
            </w:r>
            <w:r>
              <w:rPr>
                <w:color w:val="000000"/>
                <w:sz w:val="16"/>
                <w:szCs w:val="16"/>
                <w:lang w:eastAsia="es-CR"/>
              </w:rPr>
              <w:t>para un interviniente</w:t>
            </w:r>
            <w:r w:rsidR="00B94DCD">
              <w:rPr>
                <w:color w:val="000000"/>
                <w:sz w:val="16"/>
                <w:szCs w:val="16"/>
                <w:lang w:eastAsia="es-CR"/>
              </w:rPr>
              <w:t>,</w:t>
            </w:r>
            <w:r>
              <w:rPr>
                <w:color w:val="000000"/>
                <w:sz w:val="16"/>
                <w:szCs w:val="16"/>
                <w:lang w:eastAsia="es-CR"/>
              </w:rPr>
              <w:t xml:space="preserve"> este resultado fue comprobado en el momento por los profesionales de DTIC. Por lo que se muestra que en algunas variables no se traslada información entre sistemas.</w:t>
            </w:r>
          </w:p>
          <w:p w14:paraId="63BC46FC" w14:textId="0CCC221F" w:rsidR="00297789" w:rsidRDefault="00297789">
            <w:pPr>
              <w:pStyle w:val="Prrafodelista"/>
              <w:numPr>
                <w:ilvl w:val="0"/>
                <w:numId w:val="14"/>
              </w:numPr>
              <w:tabs>
                <w:tab w:val="left" w:pos="3146"/>
              </w:tabs>
              <w:rPr>
                <w:color w:val="000000"/>
                <w:sz w:val="16"/>
                <w:szCs w:val="16"/>
                <w:lang w:eastAsia="es-CR"/>
              </w:rPr>
            </w:pPr>
            <w:r>
              <w:rPr>
                <w:color w:val="000000"/>
                <w:sz w:val="16"/>
                <w:szCs w:val="16"/>
                <w:lang w:eastAsia="es-CR"/>
              </w:rPr>
              <w:t>Una oportunidad de mejora solicitada por los despachos es s</w:t>
            </w:r>
            <w:r w:rsidRPr="00290593">
              <w:rPr>
                <w:color w:val="000000"/>
                <w:sz w:val="16"/>
                <w:szCs w:val="16"/>
                <w:lang w:eastAsia="es-CR"/>
              </w:rPr>
              <w:t>obre los medios de notificación</w:t>
            </w:r>
            <w:r>
              <w:rPr>
                <w:color w:val="000000"/>
                <w:sz w:val="16"/>
                <w:szCs w:val="16"/>
                <w:lang w:eastAsia="es-CR"/>
              </w:rPr>
              <w:t>, al respecto los profesionales en</w:t>
            </w:r>
            <w:r w:rsidRPr="00290593">
              <w:rPr>
                <w:color w:val="000000"/>
                <w:sz w:val="16"/>
                <w:szCs w:val="16"/>
                <w:lang w:eastAsia="es-CR"/>
              </w:rPr>
              <w:t xml:space="preserve"> Informática indica que las Fiscalías no notifican, </w:t>
            </w:r>
            <w:r>
              <w:rPr>
                <w:color w:val="000000"/>
                <w:sz w:val="16"/>
                <w:szCs w:val="16"/>
                <w:lang w:eastAsia="es-CR"/>
              </w:rPr>
              <w:t xml:space="preserve">por lo que </w:t>
            </w:r>
            <w:r w:rsidRPr="00290593">
              <w:rPr>
                <w:color w:val="000000"/>
                <w:sz w:val="16"/>
                <w:szCs w:val="16"/>
                <w:lang w:eastAsia="es-CR"/>
              </w:rPr>
              <w:t>no tiene</w:t>
            </w:r>
            <w:r>
              <w:rPr>
                <w:color w:val="000000"/>
                <w:sz w:val="16"/>
                <w:szCs w:val="16"/>
                <w:lang w:eastAsia="es-CR"/>
              </w:rPr>
              <w:t xml:space="preserve">n en el sistema </w:t>
            </w:r>
            <w:r w:rsidR="00B94DCD">
              <w:rPr>
                <w:color w:val="000000"/>
                <w:sz w:val="16"/>
                <w:szCs w:val="16"/>
                <w:lang w:eastAsia="es-CR"/>
              </w:rPr>
              <w:t xml:space="preserve">una variable </w:t>
            </w:r>
            <w:r w:rsidRPr="00290593">
              <w:rPr>
                <w:color w:val="000000"/>
                <w:sz w:val="16"/>
                <w:szCs w:val="16"/>
                <w:lang w:eastAsia="es-CR"/>
              </w:rPr>
              <w:t>para llenar esa información</w:t>
            </w:r>
            <w:r>
              <w:rPr>
                <w:color w:val="000000"/>
                <w:sz w:val="16"/>
                <w:szCs w:val="16"/>
                <w:lang w:eastAsia="es-CR"/>
              </w:rPr>
              <w:t xml:space="preserve"> y lo que el sistema SSC traslada </w:t>
            </w:r>
            <w:r w:rsidR="00B94DCD">
              <w:rPr>
                <w:color w:val="000000"/>
                <w:sz w:val="16"/>
                <w:szCs w:val="16"/>
                <w:lang w:eastAsia="es-CR"/>
              </w:rPr>
              <w:t xml:space="preserve">es </w:t>
            </w:r>
            <w:r>
              <w:rPr>
                <w:color w:val="000000"/>
                <w:sz w:val="16"/>
                <w:szCs w:val="16"/>
                <w:lang w:eastAsia="es-CR"/>
              </w:rPr>
              <w:t xml:space="preserve">el medio de notificación, pero al Juzgado esto </w:t>
            </w:r>
            <w:r w:rsidR="00B94DCD">
              <w:rPr>
                <w:color w:val="000000"/>
                <w:sz w:val="16"/>
                <w:szCs w:val="16"/>
                <w:lang w:eastAsia="es-CR"/>
              </w:rPr>
              <w:t>se visualiza</w:t>
            </w:r>
            <w:r>
              <w:rPr>
                <w:color w:val="000000"/>
                <w:sz w:val="16"/>
                <w:szCs w:val="16"/>
                <w:lang w:eastAsia="es-CR"/>
              </w:rPr>
              <w:t xml:space="preserve"> como domicilio habitual y no como domicilio de notificación, razón por la cual al Juzgado Penal le corresponde llenar la información </w:t>
            </w:r>
            <w:r w:rsidR="00B94DCD">
              <w:rPr>
                <w:color w:val="000000"/>
                <w:sz w:val="16"/>
                <w:szCs w:val="16"/>
                <w:lang w:eastAsia="es-CR"/>
              </w:rPr>
              <w:t>d</w:t>
            </w:r>
            <w:r>
              <w:rPr>
                <w:color w:val="000000"/>
                <w:sz w:val="16"/>
                <w:szCs w:val="16"/>
                <w:lang w:eastAsia="es-CR"/>
              </w:rPr>
              <w:t>e todos expedientes que ingresan.</w:t>
            </w:r>
          </w:p>
          <w:p w14:paraId="5007BF3C" w14:textId="77777777" w:rsidR="00B94DCD" w:rsidRDefault="00297789">
            <w:pPr>
              <w:pStyle w:val="Prrafodelista"/>
              <w:numPr>
                <w:ilvl w:val="0"/>
                <w:numId w:val="14"/>
              </w:numPr>
              <w:tabs>
                <w:tab w:val="left" w:pos="3146"/>
              </w:tabs>
              <w:rPr>
                <w:color w:val="000000"/>
                <w:sz w:val="16"/>
                <w:szCs w:val="16"/>
                <w:lang w:eastAsia="es-CR"/>
              </w:rPr>
            </w:pPr>
            <w:r>
              <w:rPr>
                <w:color w:val="000000"/>
                <w:sz w:val="16"/>
                <w:szCs w:val="16"/>
                <w:lang w:eastAsia="es-CR"/>
              </w:rPr>
              <w:t xml:space="preserve">Se determina que, en datos adicionales se encuentra una variable denominada </w:t>
            </w:r>
            <w:r w:rsidR="00B94DCD">
              <w:rPr>
                <w:color w:val="000000"/>
                <w:sz w:val="16"/>
                <w:szCs w:val="16"/>
                <w:lang w:eastAsia="es-CR"/>
              </w:rPr>
              <w:t>“fecha</w:t>
            </w:r>
            <w:r>
              <w:rPr>
                <w:color w:val="000000"/>
                <w:sz w:val="16"/>
                <w:szCs w:val="16"/>
                <w:lang w:eastAsia="es-CR"/>
              </w:rPr>
              <w:t xml:space="preserve"> de entrada al Juzgado” la cual debe ser digitada de forma manual y el sistema en la información general</w:t>
            </w:r>
            <w:r w:rsidR="00B94DCD">
              <w:rPr>
                <w:color w:val="000000"/>
                <w:sz w:val="16"/>
                <w:szCs w:val="16"/>
                <w:lang w:eastAsia="es-CR"/>
              </w:rPr>
              <w:t>,</w:t>
            </w:r>
            <w:r>
              <w:rPr>
                <w:color w:val="000000"/>
                <w:sz w:val="16"/>
                <w:szCs w:val="16"/>
                <w:lang w:eastAsia="es-CR"/>
              </w:rPr>
              <w:t xml:space="preserve"> de forma automática</w:t>
            </w:r>
            <w:r w:rsidR="00B94DCD">
              <w:rPr>
                <w:color w:val="000000"/>
                <w:sz w:val="16"/>
                <w:szCs w:val="16"/>
                <w:lang w:eastAsia="es-CR"/>
              </w:rPr>
              <w:t>,</w:t>
            </w:r>
            <w:r>
              <w:rPr>
                <w:color w:val="000000"/>
                <w:sz w:val="16"/>
                <w:szCs w:val="16"/>
                <w:lang w:eastAsia="es-CR"/>
              </w:rPr>
              <w:t xml:space="preserve"> genera una fecha de entrada. </w:t>
            </w:r>
          </w:p>
          <w:p w14:paraId="7C072EFC" w14:textId="156EC452" w:rsidR="00297789" w:rsidRDefault="00297789" w:rsidP="00B94DCD">
            <w:pPr>
              <w:pStyle w:val="Prrafodelista"/>
              <w:tabs>
                <w:tab w:val="left" w:pos="3146"/>
              </w:tabs>
              <w:ind w:left="720"/>
              <w:rPr>
                <w:color w:val="000000"/>
                <w:sz w:val="16"/>
                <w:szCs w:val="16"/>
                <w:lang w:eastAsia="es-CR"/>
              </w:rPr>
            </w:pPr>
            <w:r>
              <w:rPr>
                <w:color w:val="000000"/>
                <w:sz w:val="16"/>
                <w:szCs w:val="16"/>
                <w:lang w:eastAsia="es-CR"/>
              </w:rPr>
              <w:t>Por lo tanto, la solicitud es que la variable que se encuentre en datos adicionales también se genere de forma automática, para disminuir inconsistencias y mostrar información exacta con la fecha de datos generales. Las inconsistencias se generan cuando se envían los expedientes al Tribunal.</w:t>
            </w:r>
          </w:p>
          <w:p w14:paraId="004D51AA" w14:textId="4A42B42E" w:rsidR="00B94DCD" w:rsidRPr="00B94DCD" w:rsidRDefault="00B94DCD" w:rsidP="00B94DCD">
            <w:pPr>
              <w:pStyle w:val="Prrafodelista"/>
              <w:tabs>
                <w:tab w:val="left" w:pos="3146"/>
              </w:tabs>
              <w:ind w:left="720"/>
              <w:rPr>
                <w:color w:val="000000"/>
                <w:sz w:val="16"/>
                <w:szCs w:val="16"/>
                <w:lang w:eastAsia="es-CR"/>
              </w:rPr>
            </w:pP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4DC5E020" w14:textId="77777777" w:rsidR="00297789" w:rsidRDefault="00297789" w:rsidP="00297789">
            <w:pPr>
              <w:tabs>
                <w:tab w:val="left" w:pos="3146"/>
              </w:tabs>
              <w:spacing w:line="240" w:lineRule="auto"/>
              <w:ind w:left="0"/>
              <w:rPr>
                <w:rFonts w:cs="Arial"/>
                <w:sz w:val="16"/>
                <w:szCs w:val="16"/>
              </w:rPr>
            </w:pPr>
          </w:p>
          <w:p w14:paraId="4708380A" w14:textId="77777777" w:rsidR="00297789" w:rsidRDefault="00297789" w:rsidP="00297789">
            <w:pPr>
              <w:tabs>
                <w:tab w:val="left" w:pos="3146"/>
              </w:tabs>
              <w:spacing w:line="240" w:lineRule="auto"/>
              <w:ind w:left="0"/>
              <w:rPr>
                <w:rFonts w:cs="Arial"/>
                <w:sz w:val="16"/>
                <w:szCs w:val="16"/>
              </w:rPr>
            </w:pPr>
            <w:r>
              <w:rPr>
                <w:rFonts w:cs="Arial"/>
                <w:sz w:val="16"/>
                <w:szCs w:val="16"/>
              </w:rPr>
              <w:t>Disminuir las inconsistencias de los sistemas.</w:t>
            </w:r>
          </w:p>
          <w:p w14:paraId="16190FEC" w14:textId="77777777" w:rsidR="00297789" w:rsidRDefault="00297789" w:rsidP="00297789">
            <w:pPr>
              <w:tabs>
                <w:tab w:val="left" w:pos="3146"/>
              </w:tabs>
              <w:spacing w:line="240" w:lineRule="auto"/>
              <w:ind w:left="0"/>
              <w:rPr>
                <w:rFonts w:cs="Arial"/>
                <w:sz w:val="16"/>
                <w:szCs w:val="16"/>
              </w:rPr>
            </w:pPr>
            <w:r>
              <w:rPr>
                <w:rFonts w:cs="Arial"/>
                <w:sz w:val="16"/>
                <w:szCs w:val="16"/>
              </w:rPr>
              <w:t>Agilizar el proceso de tramitación de las personas técnicas judiciales en la reducción de variables vacías y pendientes de completar.</w:t>
            </w:r>
          </w:p>
          <w:p w14:paraId="3142A420" w14:textId="3ABBDF0D" w:rsidR="00297789" w:rsidRPr="00763000" w:rsidRDefault="00297789" w:rsidP="00297789">
            <w:pPr>
              <w:tabs>
                <w:tab w:val="left" w:pos="3146"/>
              </w:tabs>
              <w:spacing w:line="240" w:lineRule="auto"/>
              <w:ind w:left="0"/>
              <w:rPr>
                <w:rFonts w:cs="Arial"/>
                <w:sz w:val="16"/>
                <w:szCs w:val="16"/>
              </w:rPr>
            </w:pPr>
            <w:r>
              <w:rPr>
                <w:rFonts w:cs="Arial"/>
                <w:sz w:val="16"/>
                <w:szCs w:val="16"/>
              </w:rPr>
              <w:t>Información actualizada y veraz.</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49F3066" w14:textId="6B6FE657" w:rsidR="00297789" w:rsidRDefault="00297789"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Dirección de Tecnología de Información y Comunicaciones</w:t>
            </w:r>
          </w:p>
        </w:tc>
      </w:tr>
      <w:tr w:rsidR="00297789" w:rsidRPr="00295AC7" w14:paraId="7E7ECFF9" w14:textId="77777777" w:rsidTr="00693556">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7FDCADE" w14:textId="559AEAF5" w:rsidR="00297789" w:rsidRDefault="00CE74CB" w:rsidP="00297789">
            <w:pPr>
              <w:spacing w:before="0" w:after="0" w:line="240" w:lineRule="auto"/>
              <w:ind w:left="0"/>
              <w:jc w:val="left"/>
              <w:rPr>
                <w:rFonts w:cs="Arial"/>
                <w:sz w:val="16"/>
                <w:szCs w:val="16"/>
              </w:rPr>
            </w:pPr>
            <w:r>
              <w:rPr>
                <w:rFonts w:cs="Arial"/>
                <w:sz w:val="16"/>
                <w:szCs w:val="16"/>
              </w:rPr>
              <w:lastRenderedPageBreak/>
              <w:t>7.2</w:t>
            </w:r>
            <w:r w:rsidR="00A13A9E">
              <w:rPr>
                <w:rFonts w:cs="Arial"/>
                <w:sz w:val="16"/>
                <w:szCs w:val="16"/>
              </w:rPr>
              <w:t>7</w:t>
            </w:r>
            <w:r>
              <w:rPr>
                <w:rFonts w:cs="Arial"/>
                <w:sz w:val="16"/>
                <w:szCs w:val="16"/>
              </w:rPr>
              <w:t xml:space="preserve"> Deshabilitar las variables de ubicaciones que no corresponde al estándar</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E5C67FC" w14:textId="11D7C50A" w:rsidR="00297789" w:rsidRPr="00763000" w:rsidRDefault="00CE74CB" w:rsidP="00297789">
            <w:pPr>
              <w:spacing w:before="0" w:after="0" w:line="240" w:lineRule="auto"/>
              <w:ind w:left="0"/>
              <w:rPr>
                <w:rFonts w:eastAsia="Times New Roman" w:cs="Arial"/>
                <w:color w:val="000000"/>
                <w:sz w:val="16"/>
                <w:szCs w:val="16"/>
                <w:lang w:eastAsia="es-CR"/>
              </w:rPr>
            </w:pPr>
            <w:r>
              <w:rPr>
                <w:rFonts w:eastAsia="Times New Roman" w:cs="Arial"/>
                <w:color w:val="000000"/>
                <w:sz w:val="16"/>
                <w:szCs w:val="16"/>
                <w:lang w:eastAsia="es-CR"/>
              </w:rPr>
              <w:t xml:space="preserve">Se detectaron denominaciones en las variables de ubicación duplicadas unas </w:t>
            </w:r>
            <w:r w:rsidRPr="00CE74CB">
              <w:rPr>
                <w:rFonts w:eastAsia="Times New Roman" w:cs="Arial"/>
                <w:color w:val="000000"/>
                <w:sz w:val="16"/>
                <w:szCs w:val="16"/>
                <w:lang w:eastAsia="es-CR"/>
              </w:rPr>
              <w:t>en mayúscula” y otras en “minúscula”</w:t>
            </w:r>
            <w:r>
              <w:rPr>
                <w:rFonts w:eastAsia="Times New Roman" w:cs="Arial"/>
                <w:color w:val="000000"/>
                <w:sz w:val="16"/>
                <w:szCs w:val="16"/>
                <w:lang w:eastAsia="es-CR"/>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3A0E175F" w14:textId="3C3CD456" w:rsidR="00297789" w:rsidRPr="00763000" w:rsidRDefault="00CE74CB" w:rsidP="00297789">
            <w:pPr>
              <w:tabs>
                <w:tab w:val="left" w:pos="3146"/>
              </w:tabs>
              <w:spacing w:line="240" w:lineRule="auto"/>
              <w:ind w:left="0"/>
              <w:rPr>
                <w:rFonts w:cs="Arial"/>
                <w:sz w:val="16"/>
                <w:szCs w:val="16"/>
              </w:rPr>
            </w:pPr>
            <w:r w:rsidRPr="00CE74CB">
              <w:rPr>
                <w:rFonts w:cs="Arial"/>
                <w:sz w:val="16"/>
                <w:szCs w:val="16"/>
              </w:rPr>
              <w:t>Cuando el Juzgado Penal actualice la información de los expedientes, se requiere que DTIC deshabilite las variables que no corresponden.</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tcPr>
          <w:p w14:paraId="1A85C6F8" w14:textId="77777777" w:rsidR="00CE74CB" w:rsidRDefault="00CE74CB" w:rsidP="00297789">
            <w:pPr>
              <w:tabs>
                <w:tab w:val="left" w:pos="3146"/>
              </w:tabs>
              <w:spacing w:line="240" w:lineRule="auto"/>
              <w:ind w:left="0"/>
              <w:rPr>
                <w:rFonts w:cs="Arial"/>
                <w:sz w:val="16"/>
                <w:szCs w:val="16"/>
              </w:rPr>
            </w:pPr>
            <w:r>
              <w:rPr>
                <w:rFonts w:cs="Arial"/>
                <w:sz w:val="16"/>
                <w:szCs w:val="16"/>
              </w:rPr>
              <w:t>Sistema actualizado.</w:t>
            </w:r>
          </w:p>
          <w:p w14:paraId="38058E75" w14:textId="77777777" w:rsidR="00CE74CB" w:rsidRDefault="00CE74CB" w:rsidP="00297789">
            <w:pPr>
              <w:tabs>
                <w:tab w:val="left" w:pos="3146"/>
              </w:tabs>
              <w:spacing w:line="240" w:lineRule="auto"/>
              <w:ind w:left="0"/>
              <w:rPr>
                <w:rFonts w:cs="Arial"/>
                <w:sz w:val="16"/>
                <w:szCs w:val="16"/>
              </w:rPr>
            </w:pPr>
            <w:r>
              <w:rPr>
                <w:rFonts w:cs="Arial"/>
                <w:sz w:val="16"/>
                <w:szCs w:val="16"/>
              </w:rPr>
              <w:t>Información estándar y correcta.</w:t>
            </w:r>
          </w:p>
          <w:p w14:paraId="49A375D9" w14:textId="2FF1B856" w:rsidR="00CE74CB" w:rsidRPr="00763000" w:rsidRDefault="00CE74CB" w:rsidP="00297789">
            <w:pPr>
              <w:tabs>
                <w:tab w:val="left" w:pos="3146"/>
              </w:tabs>
              <w:spacing w:line="240" w:lineRule="auto"/>
              <w:ind w:left="0"/>
              <w:rPr>
                <w:rFonts w:cs="Arial"/>
                <w:sz w:val="16"/>
                <w:szCs w:val="16"/>
              </w:rPr>
            </w:pPr>
            <w:r>
              <w:rPr>
                <w:rFonts w:cs="Arial"/>
                <w:sz w:val="16"/>
                <w:szCs w:val="16"/>
              </w:rPr>
              <w:t>Trazabilidad del expediente</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EECD39C" w14:textId="23906D64" w:rsidR="00297789" w:rsidRDefault="00CE74CB" w:rsidP="00297789">
            <w:pPr>
              <w:tabs>
                <w:tab w:val="left" w:pos="3146"/>
              </w:tabs>
              <w:spacing w:after="0" w:line="240" w:lineRule="auto"/>
              <w:ind w:left="0"/>
              <w:jc w:val="left"/>
              <w:rPr>
                <w:rFonts w:eastAsia="Times New Roman" w:cs="Arial"/>
                <w:sz w:val="16"/>
                <w:szCs w:val="16"/>
                <w:lang w:eastAsia="es-CR"/>
              </w:rPr>
            </w:pPr>
            <w:r>
              <w:rPr>
                <w:rFonts w:eastAsia="Times New Roman" w:cs="Arial"/>
                <w:sz w:val="16"/>
                <w:szCs w:val="16"/>
                <w:lang w:eastAsia="es-CR"/>
              </w:rPr>
              <w:t>Dirección de Tecnología de Información y Comunicaciones</w:t>
            </w:r>
          </w:p>
        </w:tc>
      </w:tr>
      <w:tr w:rsidR="00D0364C" w:rsidRPr="00295AC7" w14:paraId="5370D27B" w14:textId="77777777" w:rsidTr="002509B9">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1128B8D" w14:textId="05847C87" w:rsidR="00D0364C" w:rsidRDefault="00D0364C" w:rsidP="00D0364C">
            <w:pPr>
              <w:spacing w:before="0" w:after="0" w:line="240" w:lineRule="auto"/>
              <w:ind w:left="0"/>
              <w:jc w:val="left"/>
              <w:rPr>
                <w:rFonts w:cs="Arial"/>
                <w:sz w:val="16"/>
                <w:szCs w:val="16"/>
              </w:rPr>
            </w:pPr>
            <w:r w:rsidRPr="00D0364C">
              <w:rPr>
                <w:rFonts w:cs="Arial"/>
                <w:sz w:val="16"/>
                <w:szCs w:val="16"/>
              </w:rPr>
              <w:t>7.2</w:t>
            </w:r>
            <w:r w:rsidR="00A13A9E">
              <w:rPr>
                <w:rFonts w:cs="Arial"/>
                <w:sz w:val="16"/>
                <w:szCs w:val="16"/>
              </w:rPr>
              <w:t>8</w:t>
            </w:r>
            <w:r w:rsidRPr="00D0364C">
              <w:rPr>
                <w:rFonts w:cs="Arial"/>
                <w:sz w:val="16"/>
                <w:szCs w:val="16"/>
              </w:rPr>
              <w:t xml:space="preserve"> Estudio Integral de ambiente laboral.</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2F805FD7" w14:textId="06CAE80B" w:rsidR="00D0364C" w:rsidRPr="00D0364C" w:rsidRDefault="00D0364C" w:rsidP="00D0364C">
            <w:pPr>
              <w:spacing w:before="0" w:after="0" w:line="240" w:lineRule="auto"/>
              <w:ind w:left="0"/>
              <w:rPr>
                <w:rFonts w:cs="Arial"/>
                <w:sz w:val="16"/>
                <w:szCs w:val="16"/>
              </w:rPr>
            </w:pPr>
            <w:r w:rsidRPr="00D0364C">
              <w:rPr>
                <w:rFonts w:cs="Arial"/>
                <w:sz w:val="16"/>
                <w:szCs w:val="16"/>
              </w:rPr>
              <w:t xml:space="preserve">Como parte del abordaje realizado, es necesario que se desarrolle un estudio de ambiente laboral de manera integral </w:t>
            </w:r>
            <w:r w:rsidR="00716CA7">
              <w:rPr>
                <w:rFonts w:cs="Arial"/>
                <w:sz w:val="16"/>
                <w:szCs w:val="16"/>
              </w:rPr>
              <w:t>para el</w:t>
            </w:r>
            <w:r w:rsidRPr="00D0364C">
              <w:rPr>
                <w:rFonts w:cs="Arial"/>
                <w:sz w:val="16"/>
                <w:szCs w:val="16"/>
              </w:rPr>
              <w:t xml:space="preserve"> Juzgado Penal </w:t>
            </w:r>
            <w:r>
              <w:rPr>
                <w:rFonts w:cs="Arial"/>
                <w:sz w:val="16"/>
                <w:szCs w:val="16"/>
              </w:rPr>
              <w:t>del Tercer Circuito Judicial de San José</w:t>
            </w:r>
            <w:r w:rsidRPr="00D0364C">
              <w:rPr>
                <w:rFonts w:cs="Arial"/>
                <w:sz w:val="16"/>
                <w:szCs w:val="16"/>
              </w:rPr>
              <w:t>.</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5DAE1FDD" w14:textId="74E0DDB4" w:rsidR="00D0364C" w:rsidRPr="00D0364C" w:rsidRDefault="00D0364C" w:rsidP="00D0364C">
            <w:pPr>
              <w:tabs>
                <w:tab w:val="left" w:pos="3146"/>
              </w:tabs>
              <w:spacing w:line="240" w:lineRule="auto"/>
              <w:ind w:left="0"/>
              <w:rPr>
                <w:rFonts w:cs="Arial"/>
                <w:sz w:val="16"/>
                <w:szCs w:val="16"/>
              </w:rPr>
            </w:pPr>
            <w:r w:rsidRPr="00D0364C">
              <w:rPr>
                <w:rFonts w:cs="Arial"/>
                <w:sz w:val="16"/>
                <w:szCs w:val="16"/>
              </w:rPr>
              <w:t xml:space="preserve">La Dirección de Gestión Humana, específicamente el Subproceso de Ambiente Laboral, realizar un estudio de ambiente laboral y sensibilización, </w:t>
            </w:r>
            <w:bookmarkStart w:id="14" w:name="_Hlk89181771"/>
            <w:r w:rsidRPr="00D0364C">
              <w:rPr>
                <w:rFonts w:cs="Arial"/>
                <w:sz w:val="16"/>
                <w:szCs w:val="16"/>
              </w:rPr>
              <w:t>con la finalidad de que los cambios presentes en este informe puedan implementarse de manera satisfactoria.</w:t>
            </w:r>
            <w:bookmarkEnd w:id="14"/>
          </w:p>
          <w:p w14:paraId="6AE976BF" w14:textId="021B1860" w:rsidR="00D0364C" w:rsidRPr="00CE74CB" w:rsidRDefault="00D0364C" w:rsidP="00D0364C">
            <w:pPr>
              <w:tabs>
                <w:tab w:val="left" w:pos="3146"/>
              </w:tabs>
              <w:spacing w:line="240" w:lineRule="auto"/>
              <w:ind w:left="0"/>
              <w:rPr>
                <w:rFonts w:cs="Arial"/>
                <w:sz w:val="16"/>
                <w:szCs w:val="16"/>
              </w:rPr>
            </w:pPr>
            <w:r>
              <w:rPr>
                <w:rFonts w:cs="Arial"/>
                <w:sz w:val="16"/>
                <w:szCs w:val="16"/>
              </w:rPr>
              <w:t xml:space="preserve"> </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1D53A38F" w14:textId="77777777" w:rsidR="00D0364C" w:rsidRPr="00D0364C" w:rsidRDefault="00D0364C" w:rsidP="00D0364C">
            <w:pPr>
              <w:tabs>
                <w:tab w:val="left" w:pos="3146"/>
              </w:tabs>
              <w:spacing w:line="240" w:lineRule="auto"/>
              <w:ind w:left="0"/>
              <w:rPr>
                <w:rFonts w:cs="Arial"/>
                <w:sz w:val="16"/>
                <w:szCs w:val="16"/>
              </w:rPr>
            </w:pPr>
            <w:r w:rsidRPr="00D0364C">
              <w:rPr>
                <w:rFonts w:cs="Arial"/>
                <w:sz w:val="16"/>
                <w:szCs w:val="16"/>
              </w:rPr>
              <w:t>Sensibilización al cambio.</w:t>
            </w:r>
          </w:p>
          <w:p w14:paraId="2CB66AC9" w14:textId="77777777" w:rsidR="00D0364C" w:rsidRPr="00D0364C" w:rsidRDefault="00D0364C" w:rsidP="00D0364C">
            <w:pPr>
              <w:tabs>
                <w:tab w:val="left" w:pos="3146"/>
              </w:tabs>
              <w:spacing w:line="240" w:lineRule="auto"/>
              <w:ind w:left="0"/>
              <w:rPr>
                <w:rFonts w:cs="Arial"/>
                <w:sz w:val="16"/>
                <w:szCs w:val="16"/>
              </w:rPr>
            </w:pPr>
            <w:r w:rsidRPr="00D0364C">
              <w:rPr>
                <w:rFonts w:cs="Arial"/>
                <w:sz w:val="16"/>
                <w:szCs w:val="16"/>
              </w:rPr>
              <w:t>Mejoramiento de las relaciones interpersonales.</w:t>
            </w:r>
          </w:p>
          <w:p w14:paraId="197D6DB5" w14:textId="6D2B5F95" w:rsidR="00D0364C" w:rsidRDefault="00D0364C" w:rsidP="00D0364C">
            <w:pPr>
              <w:tabs>
                <w:tab w:val="left" w:pos="3146"/>
              </w:tabs>
              <w:spacing w:line="240" w:lineRule="auto"/>
              <w:ind w:left="0"/>
              <w:rPr>
                <w:rFonts w:cs="Arial"/>
                <w:sz w:val="16"/>
                <w:szCs w:val="16"/>
              </w:rPr>
            </w:pPr>
            <w:r w:rsidRPr="00D0364C">
              <w:rPr>
                <w:rFonts w:cs="Arial"/>
                <w:sz w:val="16"/>
                <w:szCs w:val="16"/>
              </w:rPr>
              <w:t>Cambios implementados en el presente estudio, puedan realizarse a satisfacción y en un ambiente propicio.</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3FECAAB" w14:textId="77777777" w:rsidR="00D0364C" w:rsidRPr="00D0364C" w:rsidRDefault="00D0364C" w:rsidP="00D0364C">
            <w:pPr>
              <w:pStyle w:val="Prrafodelista"/>
              <w:spacing w:after="240" w:line="276" w:lineRule="auto"/>
              <w:ind w:left="0"/>
              <w:jc w:val="left"/>
              <w:rPr>
                <w:rFonts w:eastAsia="Calibri"/>
                <w:sz w:val="16"/>
                <w:szCs w:val="16"/>
                <w:lang w:val="es-CR" w:eastAsia="en-US"/>
              </w:rPr>
            </w:pPr>
            <w:r w:rsidRPr="00D0364C">
              <w:rPr>
                <w:rFonts w:eastAsia="Calibri"/>
                <w:sz w:val="16"/>
                <w:szCs w:val="16"/>
                <w:lang w:val="es-CR" w:eastAsia="en-US"/>
              </w:rPr>
              <w:t>Dirección de Gestión Humana.</w:t>
            </w:r>
          </w:p>
          <w:p w14:paraId="50B1DF8E" w14:textId="77777777" w:rsidR="00D0364C" w:rsidRPr="00D0364C" w:rsidRDefault="00D0364C" w:rsidP="00D0364C">
            <w:pPr>
              <w:pStyle w:val="Prrafodelista"/>
              <w:spacing w:after="240" w:line="276" w:lineRule="auto"/>
              <w:ind w:left="0"/>
              <w:jc w:val="left"/>
              <w:rPr>
                <w:rFonts w:eastAsia="Calibri"/>
                <w:sz w:val="16"/>
                <w:szCs w:val="16"/>
                <w:lang w:val="es-CR" w:eastAsia="en-US"/>
              </w:rPr>
            </w:pPr>
          </w:p>
          <w:p w14:paraId="7BE67704" w14:textId="52DA37D5" w:rsidR="00D0364C" w:rsidRPr="00D0364C" w:rsidRDefault="00D0364C" w:rsidP="00D0364C">
            <w:pPr>
              <w:tabs>
                <w:tab w:val="left" w:pos="3146"/>
              </w:tabs>
              <w:spacing w:after="0" w:line="240" w:lineRule="auto"/>
              <w:ind w:left="0"/>
              <w:jc w:val="left"/>
              <w:rPr>
                <w:rFonts w:cs="Arial"/>
                <w:sz w:val="16"/>
                <w:szCs w:val="16"/>
              </w:rPr>
            </w:pPr>
            <w:r w:rsidRPr="00D0364C">
              <w:rPr>
                <w:rFonts w:cs="Arial"/>
                <w:sz w:val="16"/>
                <w:szCs w:val="16"/>
              </w:rPr>
              <w:t>Subproceso de Ambiente Laboral.</w:t>
            </w:r>
          </w:p>
        </w:tc>
      </w:tr>
      <w:tr w:rsidR="003607F2" w:rsidRPr="00295AC7" w14:paraId="6F6866E6" w14:textId="77777777" w:rsidTr="002509B9">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92129F0" w14:textId="056FD05A" w:rsidR="003607F2" w:rsidRPr="00D0364C" w:rsidRDefault="003607F2" w:rsidP="00D0364C">
            <w:pPr>
              <w:spacing w:before="0" w:after="0" w:line="240" w:lineRule="auto"/>
              <w:ind w:left="0"/>
              <w:jc w:val="left"/>
              <w:rPr>
                <w:rFonts w:cs="Arial"/>
                <w:sz w:val="16"/>
                <w:szCs w:val="16"/>
              </w:rPr>
            </w:pPr>
            <w:r>
              <w:rPr>
                <w:rFonts w:cs="Arial"/>
                <w:sz w:val="16"/>
                <w:szCs w:val="16"/>
              </w:rPr>
              <w:t>7.29 Estudio de Subproceso de Salud Ocupacional</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6852C5C2" w14:textId="0089D4E1" w:rsidR="003607F2" w:rsidRPr="00D0364C" w:rsidRDefault="00716CA7" w:rsidP="00D0364C">
            <w:pPr>
              <w:spacing w:before="0" w:after="0" w:line="240" w:lineRule="auto"/>
              <w:ind w:left="0"/>
              <w:rPr>
                <w:rFonts w:cs="Arial"/>
                <w:sz w:val="16"/>
                <w:szCs w:val="16"/>
              </w:rPr>
            </w:pPr>
            <w:r>
              <w:rPr>
                <w:rFonts w:cs="Arial"/>
                <w:sz w:val="16"/>
                <w:szCs w:val="16"/>
              </w:rPr>
              <w:t xml:space="preserve">Desde el 2022, la infraestructura del Juzgado Penal se encuentra en un proceso de remodelación, </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4A79A10E" w14:textId="6671A6FE" w:rsidR="003607F2" w:rsidRPr="00D0364C" w:rsidRDefault="00660175" w:rsidP="00D0364C">
            <w:pPr>
              <w:tabs>
                <w:tab w:val="left" w:pos="3146"/>
              </w:tabs>
              <w:spacing w:line="240" w:lineRule="auto"/>
              <w:ind w:left="0"/>
              <w:rPr>
                <w:rFonts w:cs="Arial"/>
                <w:sz w:val="16"/>
                <w:szCs w:val="16"/>
              </w:rPr>
            </w:pPr>
            <w:r>
              <w:rPr>
                <w:rFonts w:cs="Arial"/>
                <w:sz w:val="16"/>
                <w:szCs w:val="16"/>
              </w:rPr>
              <w:t>Con la finalidad de conocer las condiciones y estados de la infraestructura durante y posterior a la remodelación, se requiere un estudio por parte de Salud Ocupacional.</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37248069" w14:textId="354B46EA" w:rsidR="003607F2" w:rsidRPr="00D0364C" w:rsidRDefault="00660175" w:rsidP="00D0364C">
            <w:pPr>
              <w:tabs>
                <w:tab w:val="left" w:pos="3146"/>
              </w:tabs>
              <w:spacing w:line="240" w:lineRule="auto"/>
              <w:ind w:left="0"/>
              <w:rPr>
                <w:rFonts w:cs="Arial"/>
                <w:sz w:val="16"/>
                <w:szCs w:val="16"/>
              </w:rPr>
            </w:pPr>
            <w:r>
              <w:rPr>
                <w:rFonts w:cs="Arial"/>
                <w:sz w:val="16"/>
                <w:szCs w:val="16"/>
              </w:rPr>
              <w:t xml:space="preserve">Condiciones idóneas </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5F2E7F98" w14:textId="60F1FA30" w:rsidR="00660175" w:rsidRPr="00D0364C" w:rsidRDefault="00660175" w:rsidP="00660175">
            <w:pPr>
              <w:pStyle w:val="Prrafodelista"/>
              <w:spacing w:after="240" w:line="276" w:lineRule="auto"/>
              <w:ind w:left="0"/>
              <w:jc w:val="left"/>
              <w:rPr>
                <w:rFonts w:eastAsia="Calibri"/>
                <w:sz w:val="16"/>
                <w:szCs w:val="16"/>
                <w:lang w:val="es-CR" w:eastAsia="en-US"/>
              </w:rPr>
            </w:pPr>
            <w:r w:rsidRPr="00D0364C">
              <w:rPr>
                <w:rFonts w:eastAsia="Calibri"/>
                <w:sz w:val="16"/>
                <w:szCs w:val="16"/>
                <w:lang w:val="es-CR" w:eastAsia="en-US"/>
              </w:rPr>
              <w:t>Dirección de Gestión Humana.</w:t>
            </w:r>
          </w:p>
          <w:p w14:paraId="0E5F0C52" w14:textId="2375B44C" w:rsidR="003607F2" w:rsidRPr="00D0364C" w:rsidRDefault="00660175" w:rsidP="00660175">
            <w:pPr>
              <w:tabs>
                <w:tab w:val="left" w:pos="3146"/>
              </w:tabs>
              <w:spacing w:after="0" w:line="240" w:lineRule="auto"/>
              <w:ind w:left="0"/>
              <w:jc w:val="left"/>
              <w:rPr>
                <w:rFonts w:cs="Arial"/>
                <w:sz w:val="16"/>
                <w:szCs w:val="16"/>
              </w:rPr>
            </w:pPr>
            <w:r w:rsidRPr="00D0364C">
              <w:rPr>
                <w:rFonts w:cs="Arial"/>
                <w:sz w:val="16"/>
                <w:szCs w:val="16"/>
              </w:rPr>
              <w:t xml:space="preserve">Subproceso de </w:t>
            </w:r>
            <w:r>
              <w:rPr>
                <w:rFonts w:cs="Arial"/>
                <w:sz w:val="16"/>
                <w:szCs w:val="16"/>
              </w:rPr>
              <w:t>Salud Ocupacional</w:t>
            </w:r>
            <w:r w:rsidRPr="00D0364C">
              <w:rPr>
                <w:rFonts w:cs="Arial"/>
                <w:sz w:val="16"/>
                <w:szCs w:val="16"/>
              </w:rPr>
              <w:t>.</w:t>
            </w:r>
          </w:p>
        </w:tc>
      </w:tr>
      <w:tr w:rsidR="00D0364C" w:rsidRPr="00295AC7" w14:paraId="0D2B6B4C" w14:textId="77777777" w:rsidTr="002509B9">
        <w:trPr>
          <w:trHeight w:val="70"/>
        </w:trPr>
        <w:tc>
          <w:tcPr>
            <w:tcW w:w="2671"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26DAE19" w14:textId="4A31FB7E" w:rsidR="00D0364C" w:rsidRPr="00D0364C" w:rsidRDefault="00D0364C" w:rsidP="00D0364C">
            <w:pPr>
              <w:spacing w:before="0" w:after="0" w:line="240" w:lineRule="auto"/>
              <w:ind w:left="0"/>
              <w:jc w:val="left"/>
              <w:rPr>
                <w:rFonts w:cs="Arial"/>
                <w:sz w:val="16"/>
                <w:szCs w:val="16"/>
              </w:rPr>
            </w:pPr>
            <w:r w:rsidRPr="00D0364C">
              <w:rPr>
                <w:rFonts w:cs="Arial"/>
                <w:sz w:val="16"/>
                <w:szCs w:val="16"/>
              </w:rPr>
              <w:t>7.</w:t>
            </w:r>
            <w:r w:rsidR="003607F2">
              <w:rPr>
                <w:rFonts w:cs="Arial"/>
                <w:sz w:val="16"/>
                <w:szCs w:val="16"/>
              </w:rPr>
              <w:t>30</w:t>
            </w:r>
            <w:r w:rsidRPr="00D0364C">
              <w:rPr>
                <w:rFonts w:cs="Arial"/>
                <w:sz w:val="16"/>
                <w:szCs w:val="16"/>
              </w:rPr>
              <w:t xml:space="preserve"> Identificación de riesgos potenciales.</w:t>
            </w:r>
          </w:p>
        </w:tc>
        <w:tc>
          <w:tcPr>
            <w:tcW w:w="3440"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4BCDB48" w14:textId="0F4DC83F" w:rsidR="00D0364C" w:rsidRPr="00D0364C" w:rsidRDefault="00D0364C" w:rsidP="00D0364C">
            <w:pPr>
              <w:spacing w:before="0" w:after="0" w:line="240" w:lineRule="auto"/>
              <w:ind w:left="0"/>
              <w:rPr>
                <w:rFonts w:cs="Arial"/>
                <w:sz w:val="16"/>
                <w:szCs w:val="16"/>
              </w:rPr>
            </w:pPr>
            <w:r w:rsidRPr="00D0364C">
              <w:rPr>
                <w:rFonts w:cs="Arial"/>
                <w:sz w:val="16"/>
                <w:szCs w:val="16"/>
              </w:rPr>
              <w:t xml:space="preserve">Durante la elaboración del diagnóstico se identificaron riesgos potenciales a valorar por el Juzgado </w:t>
            </w:r>
            <w:r>
              <w:rPr>
                <w:rFonts w:cs="Arial"/>
                <w:sz w:val="16"/>
                <w:szCs w:val="16"/>
              </w:rPr>
              <w:t>Penal del Tercer Circuito Judicial de San José</w:t>
            </w:r>
            <w:r w:rsidRPr="00D0364C">
              <w:rPr>
                <w:rFonts w:cs="Arial"/>
                <w:sz w:val="16"/>
                <w:szCs w:val="16"/>
              </w:rPr>
              <w:t xml:space="preserve"> dentro de su SEVRI.</w:t>
            </w:r>
          </w:p>
        </w:tc>
        <w:tc>
          <w:tcPr>
            <w:tcW w:w="3647" w:type="dxa"/>
            <w:tcBorders>
              <w:top w:val="double" w:sz="4" w:space="0" w:color="2F5496"/>
              <w:left w:val="double" w:sz="4" w:space="0" w:color="2F5496"/>
              <w:bottom w:val="double" w:sz="4" w:space="0" w:color="2F5496"/>
              <w:right w:val="double" w:sz="4" w:space="0" w:color="2F5496"/>
            </w:tcBorders>
            <w:shd w:val="clear" w:color="000000" w:fill="FFFFFF"/>
          </w:tcPr>
          <w:p w14:paraId="12134F22" w14:textId="6373592F" w:rsidR="00D0364C" w:rsidRPr="00D0364C" w:rsidRDefault="00D0364C" w:rsidP="00D0364C">
            <w:pPr>
              <w:tabs>
                <w:tab w:val="left" w:pos="3146"/>
              </w:tabs>
              <w:spacing w:line="240" w:lineRule="auto"/>
              <w:ind w:left="0"/>
              <w:rPr>
                <w:rFonts w:cs="Arial"/>
                <w:sz w:val="16"/>
                <w:szCs w:val="16"/>
              </w:rPr>
            </w:pPr>
            <w:bookmarkStart w:id="15" w:name="_Hlk80863975"/>
            <w:r w:rsidRPr="00D0364C">
              <w:rPr>
                <w:rFonts w:cs="Arial"/>
                <w:sz w:val="16"/>
                <w:szCs w:val="16"/>
              </w:rPr>
              <w:t xml:space="preserve">Una vez realizado el análisis de los riesgos identificados a nivel del Juzgado Penal, se deberá </w:t>
            </w:r>
            <w:r>
              <w:rPr>
                <w:rFonts w:cs="Arial"/>
                <w:sz w:val="16"/>
                <w:szCs w:val="16"/>
              </w:rPr>
              <w:t>valorar la</w:t>
            </w:r>
            <w:r w:rsidRPr="00D0364C">
              <w:rPr>
                <w:rFonts w:cs="Arial"/>
                <w:sz w:val="16"/>
                <w:szCs w:val="16"/>
              </w:rPr>
              <w:t xml:space="preserve"> incorporación a la matriz del SEVRI, en caso de requerir asesoría en materia de riesgos, se deberá coordinar lo pertinente con la Oficina de Control Interno</w:t>
            </w:r>
            <w:bookmarkEnd w:id="15"/>
            <w:r w:rsidR="00732A99">
              <w:rPr>
                <w:rFonts w:cs="Arial"/>
                <w:sz w:val="16"/>
                <w:szCs w:val="16"/>
              </w:rPr>
              <w:t xml:space="preserve"> </w:t>
            </w:r>
            <w:r w:rsidR="00BC703F">
              <w:rPr>
                <w:rFonts w:cs="Arial"/>
                <w:sz w:val="16"/>
                <w:szCs w:val="16"/>
              </w:rPr>
              <w:t>(ver</w:t>
            </w:r>
            <w:r w:rsidR="00732A99">
              <w:rPr>
                <w:rFonts w:cs="Arial"/>
                <w:sz w:val="16"/>
                <w:szCs w:val="16"/>
              </w:rPr>
              <w:t xml:space="preserve"> apartado 12, apéndice 3).</w:t>
            </w:r>
          </w:p>
          <w:p w14:paraId="0C355012" w14:textId="338D28AA" w:rsidR="00D0364C" w:rsidRPr="00D0364C" w:rsidRDefault="00D0364C" w:rsidP="00D0364C">
            <w:pPr>
              <w:tabs>
                <w:tab w:val="left" w:pos="3146"/>
              </w:tabs>
              <w:spacing w:line="240" w:lineRule="auto"/>
              <w:ind w:left="0"/>
              <w:rPr>
                <w:rFonts w:cs="Arial"/>
                <w:sz w:val="16"/>
                <w:szCs w:val="16"/>
              </w:rPr>
            </w:pPr>
            <w:r>
              <w:rPr>
                <w:rFonts w:cs="Arial"/>
                <w:sz w:val="16"/>
                <w:szCs w:val="16"/>
              </w:rPr>
              <w:t xml:space="preserve"> </w:t>
            </w:r>
            <w:r w:rsidRPr="00D0364C">
              <w:rPr>
                <w:rFonts w:cs="Arial"/>
                <w:sz w:val="16"/>
                <w:szCs w:val="16"/>
              </w:rPr>
              <w:t>.</w:t>
            </w:r>
          </w:p>
        </w:tc>
        <w:tc>
          <w:tcPr>
            <w:tcW w:w="2474"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744D8034" w14:textId="70448006" w:rsidR="00D0364C" w:rsidRPr="00D0364C" w:rsidRDefault="00D0364C" w:rsidP="00D0364C">
            <w:pPr>
              <w:tabs>
                <w:tab w:val="left" w:pos="3146"/>
              </w:tabs>
              <w:spacing w:line="240" w:lineRule="auto"/>
              <w:ind w:left="0"/>
              <w:rPr>
                <w:rFonts w:cs="Arial"/>
                <w:sz w:val="16"/>
                <w:szCs w:val="16"/>
              </w:rPr>
            </w:pPr>
            <w:r w:rsidRPr="00D0364C">
              <w:rPr>
                <w:rFonts w:cs="Arial"/>
                <w:sz w:val="16"/>
                <w:szCs w:val="16"/>
              </w:rPr>
              <w:t>Evitar riesgos reales y potenciales.</w:t>
            </w:r>
          </w:p>
        </w:tc>
        <w:tc>
          <w:tcPr>
            <w:tcW w:w="1663" w:type="dxa"/>
            <w:tcBorders>
              <w:top w:val="double" w:sz="4" w:space="0" w:color="2F5496"/>
              <w:left w:val="double" w:sz="4" w:space="0" w:color="2F5496"/>
              <w:bottom w:val="double" w:sz="4" w:space="0" w:color="2F5496"/>
              <w:right w:val="double" w:sz="4" w:space="0" w:color="2F5496"/>
            </w:tcBorders>
            <w:shd w:val="clear" w:color="000000" w:fill="FFFFFF"/>
            <w:vAlign w:val="center"/>
          </w:tcPr>
          <w:p w14:paraId="0EF04C29" w14:textId="4DAC2B54" w:rsidR="00D0364C" w:rsidRPr="00D0364C" w:rsidRDefault="00D0364C" w:rsidP="00D0364C">
            <w:pPr>
              <w:tabs>
                <w:tab w:val="left" w:pos="3146"/>
              </w:tabs>
              <w:spacing w:after="0" w:line="240" w:lineRule="auto"/>
              <w:ind w:left="0"/>
              <w:jc w:val="left"/>
              <w:rPr>
                <w:rFonts w:cs="Arial"/>
                <w:sz w:val="16"/>
                <w:szCs w:val="16"/>
              </w:rPr>
            </w:pPr>
            <w:r w:rsidRPr="00D0364C">
              <w:rPr>
                <w:rFonts w:cs="Arial"/>
                <w:sz w:val="16"/>
                <w:szCs w:val="16"/>
              </w:rPr>
              <w:t xml:space="preserve">Equipo de Riesgo SEVRI del Juzgado Penal </w:t>
            </w:r>
          </w:p>
          <w:p w14:paraId="33A67C9D" w14:textId="77777777" w:rsidR="00D0364C" w:rsidRPr="00D0364C" w:rsidRDefault="00D0364C" w:rsidP="00D0364C">
            <w:pPr>
              <w:tabs>
                <w:tab w:val="left" w:pos="3146"/>
              </w:tabs>
              <w:spacing w:after="0" w:line="240" w:lineRule="auto"/>
              <w:ind w:left="0"/>
              <w:jc w:val="left"/>
              <w:rPr>
                <w:rFonts w:cs="Arial"/>
                <w:sz w:val="16"/>
                <w:szCs w:val="16"/>
              </w:rPr>
            </w:pPr>
            <w:r w:rsidRPr="00D0364C">
              <w:rPr>
                <w:rFonts w:cs="Arial"/>
                <w:sz w:val="16"/>
                <w:szCs w:val="16"/>
              </w:rPr>
              <w:t xml:space="preserve"> </w:t>
            </w:r>
          </w:p>
          <w:p w14:paraId="5C3C3789" w14:textId="150763F6" w:rsidR="00D0364C" w:rsidRPr="00D0364C" w:rsidRDefault="00D0364C" w:rsidP="00D0364C">
            <w:pPr>
              <w:pStyle w:val="Prrafodelista"/>
              <w:spacing w:after="240" w:line="276" w:lineRule="auto"/>
              <w:ind w:left="0"/>
              <w:jc w:val="left"/>
              <w:rPr>
                <w:rFonts w:eastAsia="Calibri"/>
                <w:sz w:val="16"/>
                <w:szCs w:val="16"/>
                <w:lang w:val="es-CR" w:eastAsia="en-US"/>
              </w:rPr>
            </w:pPr>
            <w:r w:rsidRPr="00D0364C">
              <w:rPr>
                <w:rFonts w:eastAsia="Calibri"/>
                <w:sz w:val="16"/>
                <w:szCs w:val="16"/>
                <w:lang w:val="es-CR" w:eastAsia="en-US"/>
              </w:rPr>
              <w:t>Oficina de Control Interno.</w:t>
            </w:r>
          </w:p>
        </w:tc>
      </w:tr>
    </w:tbl>
    <w:p w14:paraId="05068254" w14:textId="0394311D" w:rsidR="00382AC8" w:rsidRDefault="00382AC8" w:rsidP="00EF6A38">
      <w:pPr>
        <w:spacing w:before="0" w:after="0" w:line="240" w:lineRule="auto"/>
        <w:ind w:left="0"/>
        <w:jc w:val="left"/>
        <w:rPr>
          <w:rFonts w:eastAsia="Times New Roman" w:cs="Arial"/>
          <w:lang w:val="es-ES" w:eastAsia="es-ES"/>
        </w:rPr>
        <w:sectPr w:rsidR="00382AC8" w:rsidSect="00A45EA7">
          <w:pgSz w:w="15840" w:h="12240" w:orient="landscape"/>
          <w:pgMar w:top="1134" w:right="1134" w:bottom="1134" w:left="1134" w:header="709" w:footer="709" w:gutter="0"/>
          <w:cols w:space="708"/>
          <w:docGrid w:linePitch="360"/>
        </w:sectPr>
      </w:pPr>
    </w:p>
    <w:p w14:paraId="71DE5DFC" w14:textId="77777777" w:rsidR="00DF438C" w:rsidRPr="00475CC6" w:rsidRDefault="00F07610">
      <w:pPr>
        <w:pStyle w:val="Ttulo1"/>
        <w:spacing w:before="0" w:after="0" w:line="240" w:lineRule="auto"/>
        <w:ind w:left="0" w:firstLine="0"/>
      </w:pPr>
      <w:r>
        <w:lastRenderedPageBreak/>
        <w:t>Indicadores de gestión</w:t>
      </w:r>
    </w:p>
    <w:p w14:paraId="7AC89390" w14:textId="77777777" w:rsidR="0093506B" w:rsidRPr="00F84EA5" w:rsidRDefault="0093506B" w:rsidP="00F84EA5">
      <w:r w:rsidRPr="00F84EA5">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F84EA5">
        <w:t>continuación,</w:t>
      </w:r>
      <w:r w:rsidRPr="00F84EA5">
        <w:t xml:space="preserve"> se muestra el grupo de indicadores definidos:</w:t>
      </w:r>
    </w:p>
    <w:p w14:paraId="7BD207CD" w14:textId="77777777" w:rsidR="00DF438C" w:rsidRDefault="00DF438C" w:rsidP="00D95E54">
      <w:pPr>
        <w:pStyle w:val="Prrafodelista10"/>
        <w:shd w:val="clear" w:color="auto" w:fill="FFFFFF"/>
        <w:spacing w:after="0" w:line="240" w:lineRule="auto"/>
        <w:ind w:left="0"/>
        <w:rPr>
          <w:rFonts w:eastAsia="Times New Roman"/>
          <w:sz w:val="22"/>
          <w:szCs w:val="24"/>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17"/>
      </w:tblGrid>
      <w:tr w:rsidR="0093506B" w:rsidRPr="007E4AF3" w14:paraId="74FE3187" w14:textId="77777777" w:rsidTr="00765F89">
        <w:trPr>
          <w:trHeight w:val="328"/>
          <w:tblCellSpacing w:w="20" w:type="dxa"/>
          <w:jc w:val="center"/>
        </w:trPr>
        <w:tc>
          <w:tcPr>
            <w:tcW w:w="4437" w:type="dxa"/>
            <w:shd w:val="clear" w:color="auto" w:fill="365F91"/>
          </w:tcPr>
          <w:p w14:paraId="4382337E" w14:textId="77777777" w:rsidR="0093506B" w:rsidRPr="007E4AF3" w:rsidRDefault="0093506B" w:rsidP="00D95E54">
            <w:pPr>
              <w:spacing w:before="0" w:after="0" w:line="240" w:lineRule="auto"/>
              <w:ind w:left="0"/>
              <w:jc w:val="center"/>
              <w:rPr>
                <w:rFonts w:cs="Arial"/>
                <w:b/>
                <w:color w:val="FFFFFF"/>
                <w:sz w:val="28"/>
              </w:rPr>
            </w:pPr>
            <w:r w:rsidRPr="007E4AF3">
              <w:rPr>
                <w:rFonts w:cs="Arial"/>
                <w:b/>
                <w:color w:val="FFFFFF"/>
              </w:rPr>
              <w:t xml:space="preserve">Indicadores de Gestión </w:t>
            </w:r>
          </w:p>
        </w:tc>
      </w:tr>
      <w:tr w:rsidR="0093506B" w:rsidRPr="007E4AF3" w14:paraId="76117438" w14:textId="77777777" w:rsidTr="00765F89">
        <w:trPr>
          <w:trHeight w:val="235"/>
          <w:tblCellSpacing w:w="20" w:type="dxa"/>
          <w:jc w:val="center"/>
        </w:trPr>
        <w:tc>
          <w:tcPr>
            <w:tcW w:w="4437" w:type="dxa"/>
            <w:shd w:val="clear" w:color="auto" w:fill="auto"/>
          </w:tcPr>
          <w:p w14:paraId="56BEF031" w14:textId="7A89EB0F" w:rsidR="009712A7" w:rsidRPr="007E4AF3" w:rsidRDefault="003607F2" w:rsidP="00765F89">
            <w:pPr>
              <w:spacing w:before="0" w:after="0" w:line="240" w:lineRule="auto"/>
              <w:ind w:left="0"/>
              <w:jc w:val="center"/>
              <w:rPr>
                <w:rFonts w:cs="Arial"/>
                <w:b/>
                <w:color w:val="FFFFFF"/>
                <w:sz w:val="28"/>
              </w:rPr>
            </w:pPr>
            <w:r>
              <w:object w:dxaOrig="1537" w:dyaOrig="994" w14:anchorId="127C3736">
                <v:shape id="_x0000_i1033" type="#_x0000_t75" style="width:77.4pt;height:51.6pt" o:ole="">
                  <v:imagedata r:id="rId41" o:title=""/>
                </v:shape>
                <o:OLEObject Type="Embed" ProgID="Excel.Sheet.8" ShapeID="_x0000_i1033" DrawAspect="Icon" ObjectID="_1758698487" r:id="rId42"/>
              </w:object>
            </w:r>
          </w:p>
        </w:tc>
      </w:tr>
    </w:tbl>
    <w:p w14:paraId="16A4822E" w14:textId="77777777" w:rsidR="0078443E" w:rsidRDefault="0078443E" w:rsidP="00D95E54">
      <w:pPr>
        <w:spacing w:before="0" w:after="0" w:line="240" w:lineRule="auto"/>
        <w:ind w:left="0"/>
        <w:rPr>
          <w:rFonts w:cs="Arial"/>
        </w:rPr>
      </w:pPr>
    </w:p>
    <w:p w14:paraId="4022DFAD" w14:textId="77777777" w:rsidR="00FC57F0" w:rsidRPr="007E4AF3" w:rsidRDefault="00FC57F0" w:rsidP="00D95E54">
      <w:pPr>
        <w:spacing w:before="0" w:after="0" w:line="240" w:lineRule="auto"/>
        <w:ind w:left="0"/>
        <w:rPr>
          <w:rFonts w:cs="Arial"/>
        </w:rPr>
      </w:pPr>
    </w:p>
    <w:p w14:paraId="14EBB5D5" w14:textId="77777777" w:rsidR="00FA7A1C" w:rsidRPr="007E4AF3" w:rsidRDefault="00FA7A1C">
      <w:pPr>
        <w:pStyle w:val="Ttulo1"/>
        <w:spacing w:before="0" w:after="0" w:line="240" w:lineRule="auto"/>
        <w:ind w:left="0" w:firstLine="0"/>
        <w:rPr>
          <w:rFonts w:cs="Arial"/>
        </w:rPr>
      </w:pPr>
      <w:r w:rsidRPr="007E4AF3">
        <w:rPr>
          <w:rFonts w:cs="Arial"/>
        </w:rPr>
        <w:t>Seguimiento y Sostenibilidad del Estudio</w:t>
      </w:r>
    </w:p>
    <w:p w14:paraId="31AB78E2" w14:textId="77777777" w:rsidR="0067451C" w:rsidRPr="007E4AF3" w:rsidRDefault="0067451C" w:rsidP="00DF438C">
      <w:pPr>
        <w:spacing w:before="0" w:after="0" w:line="240" w:lineRule="auto"/>
        <w:ind w:left="0"/>
        <w:rPr>
          <w:rFonts w:cs="Arial"/>
        </w:rPr>
      </w:pPr>
    </w:p>
    <w:p w14:paraId="336A6C31" w14:textId="77777777" w:rsidR="00FC5F28" w:rsidRPr="00A620B3" w:rsidRDefault="00FC5F28" w:rsidP="00FC5F28">
      <w:r w:rsidRPr="00A620B3">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14C55A03" w14:textId="77777777" w:rsidR="00FC5F28" w:rsidRPr="00A620B3" w:rsidRDefault="00FC5F28" w:rsidP="00FC5F28">
      <w:r w:rsidRPr="00A620B3">
        <w:t xml:space="preserve">El Consejo Superior del Poder Judicial, en sesión extraordinaria 16-2020 celebrada el 27 de febrero del 2020, articulo LXXIII, conoció el informe 217-PLA-2020 relacionado con las propuestas de mejora en la aplicación del actual Modelo de Seguimiento y Sostenibilidad de proyectos en las oficinas y despachos judiciales. </w:t>
      </w:r>
    </w:p>
    <w:p w14:paraId="721AE021" w14:textId="77777777" w:rsidR="00FC5F28" w:rsidRPr="00A620B3" w:rsidRDefault="00FC5F28" w:rsidP="00FC5F28">
      <w:r w:rsidRPr="00A620B3">
        <w:t>El procedimiento de seguimiento descrito durante la implementación del Proyecto de Mejora Integral del Proceso Penal se indicará seguidamente.</w:t>
      </w:r>
    </w:p>
    <w:p w14:paraId="0C15574A" w14:textId="77777777" w:rsidR="00FC5F28" w:rsidRPr="00A620B3" w:rsidRDefault="00FC5F28" w:rsidP="00FC5F28">
      <w:pPr>
        <w:tabs>
          <w:tab w:val="left" w:pos="708"/>
        </w:tabs>
        <w:suppressAutoHyphens/>
        <w:spacing w:before="0" w:after="0"/>
        <w:ind w:left="0"/>
        <w:rPr>
          <w:rFonts w:ascii="Times New Roman" w:eastAsia="Times New Roman" w:hAnsi="Times New Roman"/>
          <w:color w:val="000000"/>
          <w:lang w:val="es-ES" w:eastAsia="es-ES" w:bidi="hi-IN"/>
        </w:rPr>
      </w:pPr>
    </w:p>
    <w:p w14:paraId="29C26AC1" w14:textId="77777777" w:rsidR="00FC5F28" w:rsidRPr="00A620B3" w:rsidRDefault="00FC5F28" w:rsidP="00FC5F28">
      <w:pPr>
        <w:keepNext/>
        <w:numPr>
          <w:ilvl w:val="1"/>
          <w:numId w:val="0"/>
        </w:numPr>
        <w:spacing w:before="0" w:after="0"/>
        <w:outlineLvl w:val="1"/>
        <w:rPr>
          <w:b/>
          <w:bCs/>
          <w:i/>
          <w:iCs/>
          <w:color w:val="2F5496"/>
          <w:lang w:val="es-ES" w:eastAsia="x-none"/>
        </w:rPr>
      </w:pPr>
      <w:r w:rsidRPr="00A620B3">
        <w:rPr>
          <w:b/>
          <w:bCs/>
          <w:i/>
          <w:iCs/>
          <w:color w:val="2F5496"/>
          <w:lang w:val="es-ES" w:eastAsia="x-none"/>
        </w:rPr>
        <w:t xml:space="preserve">9.1. </w:t>
      </w:r>
      <w:r w:rsidRPr="00A620B3">
        <w:rPr>
          <w:b/>
          <w:bCs/>
          <w:i/>
          <w:iCs/>
          <w:color w:val="2F5496"/>
          <w:lang w:val="x-none" w:eastAsia="x-none"/>
        </w:rPr>
        <w:t xml:space="preserve">Descripción del Procedimiento de seguimiento durante la implementación del Proyecto de Mejora Integral del Proceso Penal. </w:t>
      </w:r>
    </w:p>
    <w:p w14:paraId="228642C9" w14:textId="77777777" w:rsidR="00FC5F28" w:rsidRPr="00A620B3" w:rsidRDefault="00FC5F28" w:rsidP="00FC5F28">
      <w:pPr>
        <w:suppressAutoHyphens/>
        <w:spacing w:before="0" w:after="0"/>
        <w:ind w:left="0"/>
        <w:rPr>
          <w:lang w:val="es-MX" w:eastAsia="x-none"/>
        </w:rPr>
      </w:pPr>
    </w:p>
    <w:p w14:paraId="13BCD63D"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E73A4FF"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58DA560"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lastRenderedPageBreak/>
        <w:t xml:space="preserve">Del mismo modo, es responsabilidad del profesional responsable del rediseño dejar instaladas las pizarras de indicadores, en un lugar dentro del despacho visible para todo el personal de la oficina. </w:t>
      </w:r>
    </w:p>
    <w:p w14:paraId="660E2C70"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8CBB95A"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Luego de la generación de los indicadores, se deje actualizar la pizarra de indicadores con los datos obtenidos durante el mes.</w:t>
      </w:r>
    </w:p>
    <w:p w14:paraId="4A92846A"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1EEC4B9"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FFDF4D3"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CA63A29"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10122C4F" w14:textId="77777777" w:rsidR="00FC5F28" w:rsidRPr="00A620B3" w:rsidRDefault="00FC5F28">
      <w:pPr>
        <w:numPr>
          <w:ilvl w:val="0"/>
          <w:numId w:val="1"/>
        </w:numPr>
        <w:suppressAutoHyphens/>
        <w:spacing w:before="0" w:after="0"/>
        <w:rPr>
          <w:rFonts w:eastAsia="Times New Roman" w:cs="Arial"/>
          <w:color w:val="000000"/>
          <w:lang w:val="es-ES" w:eastAsia="ar-SA"/>
        </w:rPr>
      </w:pPr>
      <w:r w:rsidRPr="00A620B3">
        <w:rPr>
          <w:rFonts w:eastAsia="Times New Roman" w:cs="Arial"/>
          <w:color w:val="000000"/>
          <w:lang w:val="es-ES" w:eastAsia="ar-SA"/>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243A9E74" w14:textId="77777777"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p>
    <w:p w14:paraId="77DD941D" w14:textId="419903FC"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r w:rsidRPr="00A620B3">
        <w:rPr>
          <w:rFonts w:eastAsia="Times New Roman" w:cs="Arial"/>
          <w:lang w:val="es-ES" w:eastAsia="ar-SA"/>
        </w:rPr>
        <w:t xml:space="preserve">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w:t>
      </w:r>
      <w:r w:rsidR="003A2B03" w:rsidRPr="00A620B3">
        <w:rPr>
          <w:rFonts w:eastAsia="Times New Roman" w:cs="Arial"/>
          <w:lang w:val="es-ES" w:eastAsia="ar-SA"/>
        </w:rPr>
        <w:t>Jurisdiccional.</w:t>
      </w:r>
    </w:p>
    <w:p w14:paraId="0A8823C9" w14:textId="77777777" w:rsidR="00FC5F28" w:rsidRPr="00A620B3" w:rsidRDefault="00FC5F28" w:rsidP="00D0364C">
      <w:pPr>
        <w:tabs>
          <w:tab w:val="left" w:pos="708"/>
        </w:tabs>
        <w:suppressAutoHyphens/>
        <w:spacing w:before="0" w:after="0"/>
        <w:ind w:left="0"/>
        <w:rPr>
          <w:rFonts w:eastAsia="Times New Roman" w:cs="Arial"/>
          <w:lang w:val="es-ES" w:eastAsia="ar-SA"/>
        </w:rPr>
      </w:pPr>
    </w:p>
    <w:p w14:paraId="23D18441" w14:textId="77777777" w:rsidR="00FC5F28" w:rsidRPr="00A620B3" w:rsidRDefault="00FC5F28" w:rsidP="00D0364C">
      <w:pPr>
        <w:tabs>
          <w:tab w:val="left" w:pos="708"/>
        </w:tabs>
        <w:suppressAutoHyphens/>
        <w:spacing w:before="0" w:after="0"/>
        <w:ind w:left="0"/>
        <w:rPr>
          <w:rFonts w:ascii="Times New Roman" w:eastAsia="Times New Roman" w:hAnsi="Times New Roman"/>
          <w:color w:val="000000"/>
          <w:lang w:eastAsia="es-ES" w:bidi="hi-IN"/>
        </w:rPr>
      </w:pPr>
      <w:r w:rsidRPr="00A620B3">
        <w:rPr>
          <w:rFonts w:eastAsia="Times New Roman" w:cs="Arial"/>
          <w:lang w:val="es-ES" w:eastAsia="ar-SA"/>
        </w:rPr>
        <w:t>El procedimiento de seguimiento descrito como parte del Modelo de Seguimiento y Sostenibilidad de los Proyectos se muestra a modo de diagrama de flujo en la siguiente figura.</w:t>
      </w:r>
    </w:p>
    <w:p w14:paraId="37CB67DD" w14:textId="2B4EC793" w:rsidR="00FC5F28" w:rsidRDefault="00FC5F28" w:rsidP="00FC5F28">
      <w:pPr>
        <w:spacing w:before="0" w:after="0" w:line="240" w:lineRule="auto"/>
        <w:ind w:left="0"/>
        <w:rPr>
          <w:rFonts w:eastAsia="Times New Roman" w:cs="Arial"/>
          <w:b/>
          <w:bCs/>
          <w:color w:val="000000"/>
          <w:lang w:val="es-ES" w:eastAsia="es-ES"/>
        </w:rPr>
      </w:pPr>
    </w:p>
    <w:p w14:paraId="084B1C5C" w14:textId="448BB39D" w:rsidR="00072BDA" w:rsidRDefault="00072BDA" w:rsidP="00FC5F28">
      <w:pPr>
        <w:spacing w:before="0" w:after="0" w:line="240" w:lineRule="auto"/>
        <w:ind w:left="0"/>
        <w:rPr>
          <w:rFonts w:eastAsia="Times New Roman" w:cs="Arial"/>
          <w:b/>
          <w:bCs/>
          <w:color w:val="000000"/>
          <w:lang w:val="es-ES" w:eastAsia="es-ES"/>
        </w:rPr>
      </w:pPr>
    </w:p>
    <w:p w14:paraId="3E765EBC" w14:textId="5E1D1DD3" w:rsidR="00072BDA" w:rsidRDefault="00072BDA" w:rsidP="00FC5F28">
      <w:pPr>
        <w:spacing w:before="0" w:after="0" w:line="240" w:lineRule="auto"/>
        <w:ind w:left="0"/>
        <w:rPr>
          <w:rFonts w:eastAsia="Times New Roman" w:cs="Arial"/>
          <w:b/>
          <w:bCs/>
          <w:color w:val="000000"/>
          <w:lang w:val="es-ES" w:eastAsia="es-ES"/>
        </w:rPr>
      </w:pPr>
    </w:p>
    <w:p w14:paraId="1E0E0517" w14:textId="1AE60A3D" w:rsidR="00072BDA" w:rsidRDefault="00072BDA" w:rsidP="00FC5F28">
      <w:pPr>
        <w:spacing w:before="0" w:after="0" w:line="240" w:lineRule="auto"/>
        <w:ind w:left="0"/>
        <w:rPr>
          <w:rFonts w:eastAsia="Times New Roman" w:cs="Arial"/>
          <w:b/>
          <w:bCs/>
          <w:color w:val="000000"/>
          <w:lang w:val="es-ES" w:eastAsia="es-ES"/>
        </w:rPr>
      </w:pPr>
    </w:p>
    <w:p w14:paraId="0623998F" w14:textId="1EC6BCCC" w:rsidR="00072BDA" w:rsidRDefault="00072BDA" w:rsidP="00FC5F28">
      <w:pPr>
        <w:spacing w:before="0" w:after="0" w:line="240" w:lineRule="auto"/>
        <w:ind w:left="0"/>
        <w:rPr>
          <w:rFonts w:eastAsia="Times New Roman" w:cs="Arial"/>
          <w:b/>
          <w:bCs/>
          <w:color w:val="000000"/>
          <w:lang w:val="es-ES" w:eastAsia="es-ES"/>
        </w:rPr>
      </w:pPr>
    </w:p>
    <w:p w14:paraId="49459A47" w14:textId="77777777" w:rsidR="00072BDA" w:rsidRDefault="00072BDA" w:rsidP="00FC5F28">
      <w:pPr>
        <w:spacing w:before="0" w:after="0" w:line="240" w:lineRule="auto"/>
        <w:ind w:left="0"/>
        <w:rPr>
          <w:rFonts w:eastAsia="Times New Roman" w:cs="Arial"/>
          <w:b/>
          <w:bCs/>
          <w:color w:val="000000"/>
          <w:lang w:val="es-ES" w:eastAsia="es-ES"/>
        </w:rPr>
      </w:pPr>
    </w:p>
    <w:p w14:paraId="115C503F" w14:textId="77777777" w:rsidR="00FC5F28" w:rsidRPr="008374E8" w:rsidRDefault="00FC5F28" w:rsidP="00FC5F28">
      <w:pPr>
        <w:spacing w:before="0" w:after="0" w:line="240" w:lineRule="auto"/>
        <w:ind w:left="0"/>
        <w:jc w:val="center"/>
        <w:rPr>
          <w:rFonts w:eastAsia="Times New Roman" w:cs="Arial"/>
          <w:b/>
          <w:bCs/>
          <w:color w:val="000000"/>
          <w:lang w:val="es-ES" w:eastAsia="es-ES"/>
        </w:rPr>
      </w:pPr>
      <w:r w:rsidRPr="008374E8">
        <w:rPr>
          <w:rFonts w:eastAsia="Times New Roman" w:cs="Arial"/>
          <w:b/>
          <w:bCs/>
          <w:color w:val="000000"/>
          <w:lang w:val="es-ES" w:eastAsia="es-ES"/>
        </w:rPr>
        <w:lastRenderedPageBreak/>
        <w:t xml:space="preserve">Figura </w:t>
      </w:r>
      <w:r>
        <w:rPr>
          <w:rFonts w:eastAsia="Times New Roman" w:cs="Arial"/>
          <w:b/>
          <w:bCs/>
          <w:color w:val="000000"/>
          <w:lang w:val="es-ES" w:eastAsia="es-ES"/>
        </w:rPr>
        <w:t>6</w:t>
      </w:r>
    </w:p>
    <w:p w14:paraId="1D7F34E4" w14:textId="77777777" w:rsidR="00FC5F28" w:rsidRPr="008374E8" w:rsidRDefault="00FC5F28" w:rsidP="00FC5F28">
      <w:pPr>
        <w:numPr>
          <w:ilvl w:val="12"/>
          <w:numId w:val="0"/>
        </w:numPr>
        <w:spacing w:before="0" w:after="0" w:line="240" w:lineRule="auto"/>
        <w:jc w:val="center"/>
        <w:rPr>
          <w:rFonts w:eastAsia="Times New Roman" w:cs="Arial"/>
          <w:b/>
          <w:bCs/>
          <w:lang w:val="es-ES" w:eastAsia="es-ES"/>
        </w:rPr>
      </w:pPr>
      <w:r w:rsidRPr="008374E8">
        <w:rPr>
          <w:rFonts w:eastAsia="Times New Roman" w:cs="Arial"/>
          <w:b/>
          <w:bCs/>
          <w:lang w:val="es-ES" w:eastAsia="es-ES"/>
        </w:rPr>
        <w:t>Procedimiento de Seguimiento de Indicadores como parte del</w:t>
      </w:r>
    </w:p>
    <w:p w14:paraId="341CC48E" w14:textId="77777777" w:rsidR="00FC5F28" w:rsidRDefault="00FC5F28" w:rsidP="00FC5F28">
      <w:pPr>
        <w:numPr>
          <w:ilvl w:val="12"/>
          <w:numId w:val="0"/>
        </w:numPr>
        <w:spacing w:before="0" w:after="0" w:line="240" w:lineRule="auto"/>
        <w:jc w:val="center"/>
        <w:rPr>
          <w:rFonts w:eastAsia="Times New Roman" w:cs="Arial"/>
          <w:b/>
          <w:bCs/>
          <w:lang w:val="es-ES" w:eastAsia="es-ES"/>
        </w:rPr>
      </w:pPr>
      <w:r w:rsidRPr="008374E8">
        <w:rPr>
          <w:rFonts w:eastAsia="Times New Roman" w:cs="Arial"/>
          <w:b/>
          <w:bCs/>
          <w:lang w:val="es-ES" w:eastAsia="ar-SA"/>
        </w:rPr>
        <w:t>Modelo de Seguimiento y Sostenibilidad de los Proyectos</w:t>
      </w:r>
      <w:r w:rsidRPr="008374E8">
        <w:rPr>
          <w:rFonts w:eastAsia="Times New Roman" w:cs="Arial"/>
          <w:b/>
          <w:bCs/>
          <w:lang w:val="es-ES" w:eastAsia="es-ES"/>
        </w:rPr>
        <w:t xml:space="preserve"> </w:t>
      </w:r>
    </w:p>
    <w:p w14:paraId="4EAD3821" w14:textId="77777777" w:rsidR="00FC5F28" w:rsidRPr="008374E8" w:rsidRDefault="00FC5F28" w:rsidP="00FC5F28">
      <w:pPr>
        <w:numPr>
          <w:ilvl w:val="12"/>
          <w:numId w:val="0"/>
        </w:numPr>
        <w:spacing w:before="0" w:after="0" w:line="240" w:lineRule="auto"/>
        <w:jc w:val="center"/>
        <w:rPr>
          <w:rFonts w:eastAsia="Times New Roman" w:cs="Arial"/>
          <w:b/>
          <w:bCs/>
          <w:lang w:val="es-ES" w:eastAsia="es-ES"/>
        </w:rPr>
      </w:pPr>
    </w:p>
    <w:p w14:paraId="664F1AD5" w14:textId="77777777" w:rsidR="00FC5F28" w:rsidRPr="008374E8" w:rsidRDefault="00FC5F28" w:rsidP="00FC5F28">
      <w:pPr>
        <w:tabs>
          <w:tab w:val="left" w:pos="1843"/>
          <w:tab w:val="left" w:pos="3390"/>
        </w:tabs>
        <w:spacing w:before="0" w:after="0" w:line="240" w:lineRule="auto"/>
        <w:ind w:left="0"/>
        <w:jc w:val="center"/>
        <w:rPr>
          <w:rFonts w:ascii="Book Antiqua" w:hAnsi="Book Antiqua"/>
        </w:rPr>
      </w:pPr>
      <w:r w:rsidRPr="00622AAD">
        <w:rPr>
          <w:rFonts w:ascii="Book Antiqua" w:hAnsi="Book Antiqua" w:cs="Arial"/>
          <w:noProof/>
          <w:sz w:val="24"/>
          <w:szCs w:val="24"/>
        </w:rPr>
        <w:drawing>
          <wp:inline distT="0" distB="0" distL="0" distR="0" wp14:anchorId="2775E680" wp14:editId="7118737F">
            <wp:extent cx="6048375" cy="2486025"/>
            <wp:effectExtent l="0" t="0" r="0" b="0"/>
            <wp:docPr id="7"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8375" cy="2486025"/>
                    </a:xfrm>
                    <a:prstGeom prst="rect">
                      <a:avLst/>
                    </a:prstGeom>
                    <a:noFill/>
                    <a:ln>
                      <a:noFill/>
                    </a:ln>
                  </pic:spPr>
                </pic:pic>
              </a:graphicData>
            </a:graphic>
          </wp:inline>
        </w:drawing>
      </w:r>
    </w:p>
    <w:p w14:paraId="03C55D36" w14:textId="77777777" w:rsidR="00FC5F28" w:rsidRDefault="00FC5F28" w:rsidP="00FC5F28">
      <w:pPr>
        <w:tabs>
          <w:tab w:val="left" w:pos="1134"/>
          <w:tab w:val="left" w:pos="3390"/>
        </w:tabs>
        <w:spacing w:before="0" w:after="0" w:line="240" w:lineRule="auto"/>
        <w:ind w:left="1701"/>
        <w:rPr>
          <w:rFonts w:cs="Arial"/>
          <w:bCs/>
          <w:i/>
          <w:iCs/>
        </w:rPr>
      </w:pPr>
      <w:r w:rsidRPr="00FB3978">
        <w:rPr>
          <w:rFonts w:cs="Arial"/>
          <w:b/>
        </w:rPr>
        <w:t>Fuente:</w:t>
      </w:r>
      <w:r w:rsidRPr="00DF2BF8">
        <w:rPr>
          <w:rFonts w:cs="Arial"/>
          <w:bCs/>
        </w:rPr>
        <w:t xml:space="preserve"> </w:t>
      </w:r>
      <w:r w:rsidRPr="00DF2BF8">
        <w:rPr>
          <w:rFonts w:cs="Arial"/>
          <w:bCs/>
          <w:i/>
          <w:iCs/>
        </w:rPr>
        <w:t>Modelo de Seguimiento y Sostenibilidad</w:t>
      </w:r>
    </w:p>
    <w:p w14:paraId="45958F73" w14:textId="77777777" w:rsidR="00FC5F28" w:rsidRDefault="00FC5F28" w:rsidP="00FC5F28">
      <w:pPr>
        <w:tabs>
          <w:tab w:val="left" w:pos="1134"/>
          <w:tab w:val="left" w:pos="3390"/>
        </w:tabs>
        <w:spacing w:before="0" w:after="0" w:line="240" w:lineRule="auto"/>
        <w:ind w:left="1701"/>
        <w:rPr>
          <w:rFonts w:cs="Arial"/>
          <w:bCs/>
          <w:i/>
          <w:iCs/>
        </w:rPr>
      </w:pPr>
    </w:p>
    <w:p w14:paraId="305A1EA4" w14:textId="61AAC278" w:rsidR="00CF0ED5" w:rsidRDefault="00CF0ED5" w:rsidP="00072BDA"/>
    <w:p w14:paraId="2C9EC568" w14:textId="77777777" w:rsidR="0003416D" w:rsidRDefault="0003416D">
      <w:pPr>
        <w:pStyle w:val="Ttulo1"/>
        <w:spacing w:before="0" w:after="0" w:line="240" w:lineRule="auto"/>
        <w:ind w:left="0" w:firstLine="0"/>
        <w:rPr>
          <w:rFonts w:cs="Arial"/>
        </w:rPr>
      </w:pPr>
      <w:r>
        <w:rPr>
          <w:rFonts w:cs="Arial"/>
        </w:rPr>
        <w:t>Observaciones recibidas al informe</w:t>
      </w:r>
    </w:p>
    <w:p w14:paraId="6207FE98" w14:textId="77777777" w:rsidR="0003416D" w:rsidRDefault="0003416D" w:rsidP="0003416D"/>
    <w:p w14:paraId="67BF08EC" w14:textId="77777777" w:rsidR="0003416D" w:rsidRDefault="0003416D" w:rsidP="0003416D">
      <w:pPr>
        <w:rPr>
          <w:rFonts w:cs="Arial"/>
        </w:rPr>
      </w:pPr>
      <w:r w:rsidRPr="008C0585">
        <w:rPr>
          <w:rFonts w:cs="Arial"/>
        </w:rPr>
        <w:t>A continuación, se muestran las observaciones remitidas por las oficinas involucradas en este estudio</w:t>
      </w:r>
    </w:p>
    <w:tbl>
      <w:tblPr>
        <w:tblpPr w:leftFromText="141" w:rightFromText="141" w:vertAnchor="text" w:tblpXSpec="center" w:tblpY="1"/>
        <w:tblOverlap w:val="never"/>
        <w:tblW w:w="11245"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2144"/>
        <w:gridCol w:w="4600"/>
        <w:gridCol w:w="4501"/>
      </w:tblGrid>
      <w:tr w:rsidR="006A1A29" w:rsidRPr="001211BF" w14:paraId="1F8D4F1C" w14:textId="77777777" w:rsidTr="005E59FE">
        <w:trPr>
          <w:trHeight w:val="615"/>
          <w:tblCellSpacing w:w="20" w:type="dxa"/>
        </w:trPr>
        <w:tc>
          <w:tcPr>
            <w:tcW w:w="2084" w:type="dxa"/>
            <w:shd w:val="clear" w:color="auto" w:fill="2F5496"/>
            <w:vAlign w:val="center"/>
          </w:tcPr>
          <w:p w14:paraId="3CB039D1" w14:textId="77777777" w:rsidR="006A1A29" w:rsidRPr="001211BF" w:rsidRDefault="006A1A29" w:rsidP="005E59FE">
            <w:pPr>
              <w:spacing w:before="0" w:after="0" w:line="240" w:lineRule="auto"/>
              <w:ind w:left="0"/>
              <w:jc w:val="center"/>
              <w:rPr>
                <w:rFonts w:cs="Arial"/>
                <w:b/>
                <w:bCs/>
                <w:color w:val="FFFFFF"/>
                <w:sz w:val="16"/>
                <w:szCs w:val="16"/>
              </w:rPr>
            </w:pPr>
            <w:r w:rsidRPr="001211BF">
              <w:rPr>
                <w:rFonts w:cs="Arial"/>
                <w:b/>
                <w:bCs/>
                <w:color w:val="FFFFFF"/>
                <w:sz w:val="16"/>
                <w:szCs w:val="16"/>
              </w:rPr>
              <w:t>Oficina que remite la observación</w:t>
            </w:r>
          </w:p>
        </w:tc>
        <w:tc>
          <w:tcPr>
            <w:tcW w:w="4560" w:type="dxa"/>
            <w:shd w:val="clear" w:color="auto" w:fill="2F5496"/>
            <w:vAlign w:val="center"/>
          </w:tcPr>
          <w:p w14:paraId="4FA6E629" w14:textId="77777777" w:rsidR="006A1A29" w:rsidRPr="001211BF" w:rsidRDefault="006A1A29" w:rsidP="005E59FE">
            <w:pPr>
              <w:spacing w:before="0" w:after="0" w:line="240" w:lineRule="auto"/>
              <w:ind w:left="0"/>
              <w:jc w:val="center"/>
              <w:rPr>
                <w:rFonts w:cs="Arial"/>
                <w:b/>
                <w:bCs/>
                <w:color w:val="FFFFFF"/>
                <w:sz w:val="16"/>
                <w:szCs w:val="16"/>
              </w:rPr>
            </w:pPr>
            <w:r w:rsidRPr="001211BF">
              <w:rPr>
                <w:rFonts w:cs="Arial"/>
                <w:b/>
                <w:bCs/>
                <w:color w:val="FFFFFF"/>
                <w:sz w:val="16"/>
                <w:szCs w:val="16"/>
              </w:rPr>
              <w:t>Observación</w:t>
            </w:r>
          </w:p>
        </w:tc>
        <w:tc>
          <w:tcPr>
            <w:tcW w:w="4441" w:type="dxa"/>
            <w:shd w:val="clear" w:color="auto" w:fill="2F5496"/>
            <w:vAlign w:val="center"/>
          </w:tcPr>
          <w:p w14:paraId="50D89307" w14:textId="77777777" w:rsidR="006A1A29" w:rsidRPr="001211BF" w:rsidRDefault="006A1A29" w:rsidP="005E59FE">
            <w:pPr>
              <w:spacing w:before="0" w:after="0" w:line="240" w:lineRule="auto"/>
              <w:ind w:left="0"/>
              <w:jc w:val="center"/>
              <w:rPr>
                <w:rFonts w:cs="Arial"/>
                <w:b/>
                <w:bCs/>
                <w:color w:val="FFFFFF"/>
                <w:sz w:val="16"/>
                <w:szCs w:val="16"/>
              </w:rPr>
            </w:pPr>
            <w:r w:rsidRPr="001211BF">
              <w:rPr>
                <w:rFonts w:cs="Arial"/>
                <w:b/>
                <w:bCs/>
                <w:color w:val="FFFFFF"/>
                <w:sz w:val="16"/>
                <w:szCs w:val="16"/>
              </w:rPr>
              <w:t>Criterio de Planificación</w:t>
            </w:r>
          </w:p>
        </w:tc>
      </w:tr>
      <w:tr w:rsidR="006A1A29" w:rsidRPr="001211BF" w14:paraId="040409B2" w14:textId="77777777" w:rsidTr="005E59FE">
        <w:trPr>
          <w:tblCellSpacing w:w="20" w:type="dxa"/>
        </w:trPr>
        <w:tc>
          <w:tcPr>
            <w:tcW w:w="2084" w:type="dxa"/>
            <w:shd w:val="clear" w:color="auto" w:fill="auto"/>
            <w:vAlign w:val="center"/>
          </w:tcPr>
          <w:p w14:paraId="65157FAE" w14:textId="77777777" w:rsidR="006A1A29" w:rsidRDefault="004E6A7A" w:rsidP="005E59FE">
            <w:pPr>
              <w:spacing w:after="0" w:line="240" w:lineRule="auto"/>
              <w:ind w:left="0"/>
              <w:jc w:val="center"/>
              <w:rPr>
                <w:rFonts w:cs="Arial"/>
                <w:sz w:val="16"/>
                <w:szCs w:val="16"/>
              </w:rPr>
            </w:pPr>
            <w:r>
              <w:rPr>
                <w:rFonts w:cs="Arial"/>
                <w:sz w:val="16"/>
                <w:szCs w:val="16"/>
              </w:rPr>
              <w:t>Ana Eugenia Romero Jenkins</w:t>
            </w:r>
          </w:p>
          <w:p w14:paraId="0B20974D" w14:textId="00A8A74C" w:rsidR="004E6A7A" w:rsidRPr="001211BF" w:rsidRDefault="004E6A7A" w:rsidP="005E59FE">
            <w:pPr>
              <w:spacing w:after="0" w:line="240" w:lineRule="auto"/>
              <w:ind w:left="0"/>
              <w:jc w:val="center"/>
              <w:rPr>
                <w:rFonts w:cs="Arial"/>
                <w:sz w:val="16"/>
                <w:szCs w:val="16"/>
              </w:rPr>
            </w:pPr>
            <w:r>
              <w:rPr>
                <w:rFonts w:cs="Arial"/>
                <w:sz w:val="16"/>
                <w:szCs w:val="16"/>
              </w:rPr>
              <w:t xml:space="preserve">Directora </w:t>
            </w:r>
            <w:proofErr w:type="spellStart"/>
            <w:r>
              <w:rPr>
                <w:rFonts w:cs="Arial"/>
                <w:sz w:val="16"/>
                <w:szCs w:val="16"/>
              </w:rPr>
              <w:t>Ejectiva</w:t>
            </w:r>
            <w:proofErr w:type="spellEnd"/>
          </w:p>
        </w:tc>
        <w:tc>
          <w:tcPr>
            <w:tcW w:w="4560" w:type="dxa"/>
            <w:shd w:val="clear" w:color="auto" w:fill="auto"/>
          </w:tcPr>
          <w:p w14:paraId="7C592C4D" w14:textId="77777777" w:rsidR="006A1A29" w:rsidRPr="001211BF" w:rsidRDefault="006A1A29" w:rsidP="005E59FE">
            <w:pPr>
              <w:spacing w:after="0" w:line="240" w:lineRule="auto"/>
              <w:ind w:left="0"/>
              <w:rPr>
                <w:rFonts w:cs="Arial"/>
                <w:i/>
                <w:iCs/>
                <w:sz w:val="16"/>
                <w:szCs w:val="16"/>
              </w:rPr>
            </w:pPr>
            <w:r w:rsidRPr="001211BF">
              <w:rPr>
                <w:rFonts w:cs="Arial"/>
                <w:i/>
                <w:iCs/>
                <w:sz w:val="16"/>
                <w:szCs w:val="16"/>
              </w:rPr>
              <w:t>“(..) Dirección Ejecutiva, Administración Regional del Primer Circuito Judicial de San José</w:t>
            </w:r>
          </w:p>
          <w:p w14:paraId="0405832F" w14:textId="77777777" w:rsidR="006A1A29" w:rsidRPr="001211BF" w:rsidRDefault="006A1A29" w:rsidP="005E59FE">
            <w:pPr>
              <w:spacing w:before="0" w:after="0" w:line="240" w:lineRule="auto"/>
              <w:ind w:left="0"/>
              <w:rPr>
                <w:rFonts w:cs="Arial"/>
                <w:i/>
                <w:iCs/>
                <w:sz w:val="16"/>
                <w:szCs w:val="16"/>
              </w:rPr>
            </w:pPr>
            <w:r w:rsidRPr="001211BF">
              <w:rPr>
                <w:rFonts w:cs="Arial"/>
                <w:i/>
                <w:iCs/>
                <w:sz w:val="16"/>
                <w:szCs w:val="16"/>
              </w:rPr>
              <w:t>10.35 A la Administración del Primer Circuito Judicial de San José, dar seguimiento a la implementación del Modelo de Sostenibilidad en el Circuito Judicial según lo indicado en el informe 217-PLA-2020, con la finalidad de brindar una atención más cercana al Juzgado Penal.</w:t>
            </w:r>
          </w:p>
          <w:p w14:paraId="62864344" w14:textId="77777777" w:rsidR="006A1A29" w:rsidRPr="001211BF" w:rsidRDefault="006A1A29" w:rsidP="005E59FE">
            <w:pPr>
              <w:spacing w:before="0" w:after="0" w:line="240" w:lineRule="auto"/>
              <w:ind w:left="0"/>
              <w:rPr>
                <w:rFonts w:cs="Arial"/>
                <w:i/>
                <w:iCs/>
                <w:sz w:val="16"/>
                <w:szCs w:val="16"/>
              </w:rPr>
            </w:pPr>
            <w:r w:rsidRPr="001211BF">
              <w:rPr>
                <w:rFonts w:cs="Arial"/>
                <w:i/>
                <w:iCs/>
                <w:sz w:val="16"/>
                <w:szCs w:val="16"/>
              </w:rPr>
              <w:t>10.36 Debido a los ajustes que se proponen en el presente estudio sobre la dinámica de trabajo del Juzgado y tomando en consideración que actualmente solo tienen disponibles cinco salas de juicio para el Juzgado y el Tribunal Penal, se considera necesario que las salas correspondan al Circuito y sea administradas por la Administración Regional y no por los  despachos, con la finalidad de llevar un orden del uso de estas, permita maximizar los recursos y velar por el cumplimiento de lo que se solicita en este estudio.</w:t>
            </w:r>
          </w:p>
          <w:p w14:paraId="53CF7373" w14:textId="77777777" w:rsidR="006A1A29" w:rsidRPr="001211BF" w:rsidRDefault="006A1A29" w:rsidP="005E59FE">
            <w:pPr>
              <w:spacing w:after="0" w:line="240" w:lineRule="auto"/>
              <w:ind w:left="0"/>
              <w:rPr>
                <w:rFonts w:cs="Arial"/>
                <w:i/>
                <w:iCs/>
                <w:sz w:val="16"/>
                <w:szCs w:val="16"/>
              </w:rPr>
            </w:pPr>
            <w:r w:rsidRPr="001211BF">
              <w:rPr>
                <w:rFonts w:cs="Arial"/>
                <w:i/>
                <w:iCs/>
                <w:sz w:val="16"/>
                <w:szCs w:val="16"/>
              </w:rPr>
              <w:lastRenderedPageBreak/>
              <w:t>10.37 A la Administración del Primer Circuito Judicial de San José, implementar un control de ocupación y efectividad de las audiencias y juicios.</w:t>
            </w:r>
          </w:p>
          <w:p w14:paraId="588CE442" w14:textId="77777777" w:rsidR="006A1A29" w:rsidRPr="001211BF" w:rsidRDefault="006A1A29" w:rsidP="005E59FE">
            <w:pPr>
              <w:pStyle w:val="Default"/>
              <w:jc w:val="both"/>
              <w:rPr>
                <w:i/>
                <w:iCs/>
                <w:sz w:val="16"/>
                <w:szCs w:val="16"/>
              </w:rPr>
            </w:pPr>
            <w:r w:rsidRPr="001211BF">
              <w:rPr>
                <w:i/>
                <w:iCs/>
                <w:sz w:val="16"/>
                <w:szCs w:val="16"/>
              </w:rPr>
              <w:t xml:space="preserve">10.38 Realizar un análisis del espacio físico de los despachos del Tercer Circuito Judicial de San José, tomando en consideración la necesidad que se muestra en la propuesta realizada en este estudio (7.1 y 7.2 plan de trabajo) la finalidad de las propuestas es implementar la dinámica de trabajo conforme al modelo de tramitación de los juzgados penales, aumentar la cantidad de audiencias preliminares y disminuir los plazos de espera para los usuarios. </w:t>
            </w:r>
          </w:p>
          <w:p w14:paraId="301D9DE1" w14:textId="77777777" w:rsidR="006A1A29" w:rsidRPr="001211BF" w:rsidRDefault="006A1A29" w:rsidP="005E59FE">
            <w:pPr>
              <w:pStyle w:val="Default"/>
              <w:jc w:val="both"/>
              <w:rPr>
                <w:sz w:val="16"/>
                <w:szCs w:val="16"/>
              </w:rPr>
            </w:pPr>
            <w:r w:rsidRPr="001211BF">
              <w:rPr>
                <w:i/>
                <w:iCs/>
                <w:sz w:val="16"/>
                <w:szCs w:val="16"/>
              </w:rPr>
              <w:t>10.39 Tomar en consideración las siguientes recomendaciones para las audiencias o vistas que tienen personas privadas de libertad…”</w:t>
            </w:r>
          </w:p>
          <w:p w14:paraId="7B3E9BC6" w14:textId="77777777" w:rsidR="006A1A29" w:rsidRPr="001211BF" w:rsidRDefault="006A1A29" w:rsidP="005E59FE">
            <w:pPr>
              <w:spacing w:after="0" w:line="240" w:lineRule="auto"/>
              <w:ind w:left="0"/>
              <w:rPr>
                <w:rFonts w:cs="Arial"/>
                <w:sz w:val="16"/>
                <w:szCs w:val="16"/>
              </w:rPr>
            </w:pPr>
            <w:r w:rsidRPr="001211BF">
              <w:rPr>
                <w:rFonts w:cs="Arial"/>
                <w:sz w:val="16"/>
                <w:szCs w:val="16"/>
              </w:rPr>
              <w:t>Mediante correo del 10 de enero de 2023, se solicita a don Esteban Solano Alvarado, Administrador Regional de la Administración Regional del Primer y Tercer Circuito Judicial de San José, realizar las valoraciones internas para verificar el cumplimiento de las recomendaciones.</w:t>
            </w:r>
          </w:p>
          <w:p w14:paraId="2BEAEF5F" w14:textId="77777777" w:rsidR="006A1A29" w:rsidRPr="001211BF" w:rsidRDefault="006A1A29" w:rsidP="005E59FE">
            <w:pPr>
              <w:spacing w:after="0" w:line="240" w:lineRule="auto"/>
              <w:ind w:left="0"/>
              <w:rPr>
                <w:rFonts w:cs="Arial"/>
                <w:sz w:val="16"/>
                <w:szCs w:val="16"/>
              </w:rPr>
            </w:pPr>
            <w:r w:rsidRPr="001211BF">
              <w:rPr>
                <w:rFonts w:cs="Arial"/>
                <w:sz w:val="16"/>
                <w:szCs w:val="16"/>
              </w:rPr>
              <w:t xml:space="preserve">Al respecto, mediante oficio </w:t>
            </w:r>
            <w:proofErr w:type="spellStart"/>
            <w:r w:rsidRPr="001211BF">
              <w:rPr>
                <w:rFonts w:cs="Arial"/>
                <w:sz w:val="16"/>
                <w:szCs w:val="16"/>
              </w:rPr>
              <w:t>N°</w:t>
            </w:r>
            <w:proofErr w:type="spellEnd"/>
            <w:r w:rsidRPr="001211BF">
              <w:rPr>
                <w:rFonts w:cs="Arial"/>
                <w:sz w:val="16"/>
                <w:szCs w:val="16"/>
              </w:rPr>
              <w:t xml:space="preserve"> 29-ADM-AAJ-2023, de fecha 13 de enero de 2023, y oficio N°42-ADM-AAJ-2023, del 16 de enero de 2023, la Administración Regional brinda respuesta acerca de lo solicitado; detalla aspectos relevantes que limitan la atención de algunas de las sugerencias, específicamente en cuanto a la solicitud de la administración de las 5 salas de juicio con las que contará el inmueble que alberga el despacho bajo estudio, esto debido a que la capacidad operativa actual de la Administración no es suficiente para asumir esa labor (recomendación 10.36 y 10.37). </w:t>
            </w:r>
          </w:p>
          <w:p w14:paraId="6EEDCD7A" w14:textId="77777777" w:rsidR="006A1A29" w:rsidRPr="001211BF" w:rsidRDefault="006A1A29" w:rsidP="005E59FE">
            <w:pPr>
              <w:pStyle w:val="Default"/>
              <w:jc w:val="both"/>
              <w:rPr>
                <w:sz w:val="16"/>
                <w:szCs w:val="16"/>
              </w:rPr>
            </w:pPr>
            <w:r w:rsidRPr="001211BF">
              <w:rPr>
                <w:sz w:val="16"/>
                <w:szCs w:val="16"/>
              </w:rPr>
              <w:t xml:space="preserve">También, en lo que refiere al análisis de espacio físico del circuito, de la recomendación N°10.38, en el oficio </w:t>
            </w:r>
            <w:proofErr w:type="spellStart"/>
            <w:r w:rsidRPr="001211BF">
              <w:rPr>
                <w:sz w:val="16"/>
                <w:szCs w:val="16"/>
              </w:rPr>
              <w:t>N°</w:t>
            </w:r>
            <w:proofErr w:type="spellEnd"/>
            <w:r w:rsidRPr="001211BF">
              <w:rPr>
                <w:sz w:val="16"/>
                <w:szCs w:val="16"/>
              </w:rPr>
              <w:t xml:space="preserve"> 29-ADM-AAJ-2023, indican no contar con alternativas dentro de otros </w:t>
            </w:r>
            <w:r w:rsidRPr="002129B8">
              <w:rPr>
                <w:sz w:val="16"/>
                <w:szCs w:val="16"/>
              </w:rPr>
              <w:t xml:space="preserve">despachos cercanos al juzgado de interés, sin embargo; mediante el oficio </w:t>
            </w:r>
            <w:proofErr w:type="spellStart"/>
            <w:r w:rsidRPr="002129B8">
              <w:rPr>
                <w:sz w:val="16"/>
                <w:szCs w:val="16"/>
              </w:rPr>
              <w:t>N°</w:t>
            </w:r>
            <w:proofErr w:type="spellEnd"/>
            <w:r w:rsidRPr="002129B8">
              <w:rPr>
                <w:sz w:val="16"/>
                <w:szCs w:val="16"/>
              </w:rPr>
              <w:t xml:space="preserve"> 42-ADM-AAJ-2023, amplían el criterio emitido, y consignan la posibilidad de que las salas de juicio </w:t>
            </w:r>
            <w:r w:rsidRPr="00182C5F">
              <w:rPr>
                <w:sz w:val="16"/>
                <w:szCs w:val="16"/>
              </w:rPr>
              <w:t>del Juzgado Civil del Tercer Circuito Judicial de San José, Desamparados, puedan ser utilizadas para los procesos en donde no hayan personas detenidas, coordinación previa con el despacho para la verificación de disponibilidad del área</w:t>
            </w:r>
            <w:r w:rsidRPr="002129B8">
              <w:rPr>
                <w:sz w:val="16"/>
                <w:szCs w:val="16"/>
              </w:rPr>
              <w:t>. Por su parte, las salas de juicio del Juzgado de Trabajo del Tercer Circuito Judicial de San José, Desamparados, fueron descartadas, debido a que, según indican, se utilizan por el juzgado durante ambas audiencias.</w:t>
            </w:r>
          </w:p>
          <w:p w14:paraId="33F0A37A" w14:textId="77777777" w:rsidR="006A1A29" w:rsidRPr="001211BF" w:rsidRDefault="006A1A29" w:rsidP="005E59FE">
            <w:pPr>
              <w:pStyle w:val="Default"/>
              <w:jc w:val="both"/>
              <w:rPr>
                <w:sz w:val="16"/>
                <w:szCs w:val="16"/>
              </w:rPr>
            </w:pPr>
            <w:r w:rsidRPr="001211BF">
              <w:rPr>
                <w:sz w:val="16"/>
                <w:szCs w:val="16"/>
              </w:rPr>
              <w:t xml:space="preserve">De la recomendación 10.39, es importante considerar que, tal como lo manifiesta la Administración Regional, son sugerencias atinentes al área jurisdiccional. </w:t>
            </w:r>
          </w:p>
          <w:p w14:paraId="31BC575D" w14:textId="77777777" w:rsidR="006A1A29" w:rsidRPr="001211BF" w:rsidRDefault="006A1A29" w:rsidP="005E59FE">
            <w:pPr>
              <w:pStyle w:val="Default"/>
              <w:jc w:val="both"/>
              <w:rPr>
                <w:sz w:val="16"/>
                <w:szCs w:val="16"/>
              </w:rPr>
            </w:pPr>
            <w:r w:rsidRPr="001211BF">
              <w:rPr>
                <w:sz w:val="16"/>
                <w:szCs w:val="16"/>
              </w:rPr>
              <w:t xml:space="preserve">Para mayor detalle, se adjuntan los oficios mencionados.  </w:t>
            </w:r>
          </w:p>
          <w:p w14:paraId="21704EAC" w14:textId="77777777" w:rsidR="006A1A29" w:rsidRPr="001211BF" w:rsidRDefault="006A1A29" w:rsidP="005E59FE">
            <w:pPr>
              <w:spacing w:after="0" w:line="240" w:lineRule="auto"/>
              <w:ind w:left="0"/>
              <w:rPr>
                <w:rFonts w:cs="Arial"/>
                <w:sz w:val="16"/>
                <w:szCs w:val="16"/>
              </w:rPr>
            </w:pPr>
          </w:p>
        </w:tc>
        <w:tc>
          <w:tcPr>
            <w:tcW w:w="4441" w:type="dxa"/>
            <w:shd w:val="clear" w:color="auto" w:fill="auto"/>
          </w:tcPr>
          <w:p w14:paraId="6C86E5B0" w14:textId="77777777" w:rsidR="006A1A29" w:rsidRPr="00283B37" w:rsidRDefault="006A1A29" w:rsidP="005E59FE">
            <w:pPr>
              <w:spacing w:after="0" w:line="240" w:lineRule="auto"/>
              <w:ind w:left="0"/>
              <w:rPr>
                <w:rFonts w:cs="Arial"/>
                <w:sz w:val="16"/>
                <w:szCs w:val="16"/>
              </w:rPr>
            </w:pPr>
            <w:r w:rsidRPr="00283B37">
              <w:rPr>
                <w:rFonts w:cs="Arial"/>
                <w:sz w:val="16"/>
                <w:szCs w:val="16"/>
              </w:rPr>
              <w:lastRenderedPageBreak/>
              <w:t>Tomo nota de la observación.</w:t>
            </w:r>
          </w:p>
          <w:p w14:paraId="0E267C8A" w14:textId="180B99EF" w:rsidR="006A1A29" w:rsidRPr="00283B37" w:rsidRDefault="006A1A29" w:rsidP="005E59FE">
            <w:pPr>
              <w:spacing w:after="0" w:line="240" w:lineRule="auto"/>
              <w:ind w:left="0"/>
              <w:rPr>
                <w:rFonts w:cs="Arial"/>
                <w:sz w:val="16"/>
                <w:szCs w:val="16"/>
              </w:rPr>
            </w:pPr>
            <w:r w:rsidRPr="00283B37">
              <w:rPr>
                <w:rFonts w:cs="Arial"/>
                <w:sz w:val="16"/>
                <w:szCs w:val="16"/>
              </w:rPr>
              <w:t xml:space="preserve">La propuesta </w:t>
            </w:r>
            <w:r w:rsidR="001C2066" w:rsidRPr="00283B37">
              <w:rPr>
                <w:rFonts w:cs="Arial"/>
                <w:sz w:val="16"/>
                <w:szCs w:val="16"/>
              </w:rPr>
              <w:t xml:space="preserve">de </w:t>
            </w:r>
            <w:r w:rsidRPr="00283B37">
              <w:rPr>
                <w:rFonts w:cs="Arial"/>
                <w:sz w:val="16"/>
                <w:szCs w:val="16"/>
              </w:rPr>
              <w:t xml:space="preserve">que la administración de la sala de juicio sea </w:t>
            </w:r>
            <w:r w:rsidR="009E2E5F">
              <w:rPr>
                <w:rFonts w:cs="Arial"/>
                <w:sz w:val="16"/>
                <w:szCs w:val="16"/>
              </w:rPr>
              <w:t xml:space="preserve">por parte </w:t>
            </w:r>
            <w:r w:rsidRPr="00283B37">
              <w:rPr>
                <w:rFonts w:cs="Arial"/>
                <w:sz w:val="16"/>
                <w:szCs w:val="16"/>
              </w:rPr>
              <w:t>de la Administración Regional y no de los despachos se mantiene debido a que</w:t>
            </w:r>
            <w:r w:rsidR="009E2E5F">
              <w:rPr>
                <w:rFonts w:cs="Arial"/>
                <w:sz w:val="16"/>
                <w:szCs w:val="16"/>
              </w:rPr>
              <w:t>,</w:t>
            </w:r>
            <w:r w:rsidRPr="00283B37">
              <w:rPr>
                <w:rFonts w:cs="Arial"/>
                <w:sz w:val="16"/>
                <w:szCs w:val="16"/>
              </w:rPr>
              <w:t xml:space="preserve"> se procura eliminar la asignación fija por despacho, orden de uso para maximizar los recursos debido a la limitación de espacio físico. De igual forma el control de ocupación y efectividad permitirá evidenciar la necesidad de espacio físico en el circuito para atender la carga de trabajo de los despachos judiciales.</w:t>
            </w:r>
            <w:r w:rsidR="000D78CB" w:rsidRPr="00283B37">
              <w:rPr>
                <w:rFonts w:cs="Arial"/>
                <w:sz w:val="16"/>
                <w:szCs w:val="16"/>
              </w:rPr>
              <w:t xml:space="preserve"> Sobre la necesidad de creación de recurso para esa función, se considera que no es justificación tener una plaza exclusiva para eso y es una tarea que se tiene en todas las Administraciones Regionales, </w:t>
            </w:r>
            <w:r w:rsidR="000D68BE" w:rsidRPr="00283B37">
              <w:rPr>
                <w:rFonts w:cs="Arial"/>
                <w:sz w:val="16"/>
                <w:szCs w:val="16"/>
              </w:rPr>
              <w:t xml:space="preserve">las necesidades estructuras de la </w:t>
            </w:r>
            <w:r w:rsidR="00CC118A" w:rsidRPr="00283B37">
              <w:rPr>
                <w:rFonts w:cs="Arial"/>
                <w:sz w:val="16"/>
                <w:szCs w:val="16"/>
              </w:rPr>
              <w:t>Administración de San José no se están revisando en este abordaje.</w:t>
            </w:r>
          </w:p>
          <w:p w14:paraId="75846750" w14:textId="495A59E2" w:rsidR="006A1A29" w:rsidRPr="00283B37" w:rsidRDefault="00672D7D" w:rsidP="000176C0">
            <w:pPr>
              <w:spacing w:after="0" w:line="240" w:lineRule="auto"/>
              <w:ind w:left="0"/>
              <w:rPr>
                <w:rFonts w:cs="Arial"/>
                <w:sz w:val="16"/>
                <w:szCs w:val="16"/>
              </w:rPr>
            </w:pPr>
            <w:r>
              <w:rPr>
                <w:rFonts w:cs="Arial"/>
                <w:sz w:val="16"/>
                <w:szCs w:val="16"/>
              </w:rPr>
              <w:lastRenderedPageBreak/>
              <w:t xml:space="preserve">El Juzgado Penal </w:t>
            </w:r>
            <w:r w:rsidR="008E5605">
              <w:rPr>
                <w:rFonts w:cs="Arial"/>
                <w:sz w:val="16"/>
                <w:szCs w:val="16"/>
              </w:rPr>
              <w:t xml:space="preserve">de Desamparados cuenta con la imperiosa necesidad de ampliación de sus salas de audiencias, </w:t>
            </w:r>
            <w:r w:rsidR="001A07F9">
              <w:rPr>
                <w:rFonts w:cs="Arial"/>
                <w:sz w:val="16"/>
                <w:szCs w:val="16"/>
              </w:rPr>
              <w:t>tal como lo proponer la Administración Regional puede valorarse utilizar otras salas dentro del Circuito</w:t>
            </w:r>
            <w:r w:rsidR="000176C0">
              <w:rPr>
                <w:rFonts w:cs="Arial"/>
                <w:sz w:val="16"/>
                <w:szCs w:val="16"/>
              </w:rPr>
              <w:t xml:space="preserve">, en este caso la </w:t>
            </w:r>
            <w:r w:rsidR="00CC118A" w:rsidRPr="00283B37">
              <w:rPr>
                <w:rFonts w:cs="Arial"/>
                <w:sz w:val="16"/>
                <w:szCs w:val="16"/>
              </w:rPr>
              <w:t>Dirección de Planificación considera</w:t>
            </w:r>
            <w:r w:rsidR="00372B18" w:rsidRPr="00283B37">
              <w:rPr>
                <w:rFonts w:cs="Arial"/>
                <w:sz w:val="16"/>
                <w:szCs w:val="16"/>
              </w:rPr>
              <w:t xml:space="preserve"> que </w:t>
            </w:r>
            <w:r w:rsidR="00335B20" w:rsidRPr="00283B37">
              <w:rPr>
                <w:rFonts w:cs="Arial"/>
                <w:sz w:val="16"/>
                <w:szCs w:val="16"/>
              </w:rPr>
              <w:t xml:space="preserve">cuando se </w:t>
            </w:r>
            <w:proofErr w:type="spellStart"/>
            <w:r w:rsidR="00335B20" w:rsidRPr="00283B37">
              <w:rPr>
                <w:rFonts w:cs="Arial"/>
                <w:sz w:val="16"/>
                <w:szCs w:val="16"/>
              </w:rPr>
              <w:t>de</w:t>
            </w:r>
            <w:proofErr w:type="spellEnd"/>
            <w:r w:rsidR="00335B20" w:rsidRPr="00283B37">
              <w:rPr>
                <w:rFonts w:cs="Arial"/>
                <w:sz w:val="16"/>
                <w:szCs w:val="16"/>
              </w:rPr>
              <w:t xml:space="preserve"> el traslado de una diligencia judicial a otra sala en el Circuito, debe realizarse con las condiciones de seguridad idóneas.</w:t>
            </w:r>
          </w:p>
          <w:p w14:paraId="737C5634" w14:textId="77777777" w:rsidR="006A1A29" w:rsidRPr="00283B37" w:rsidRDefault="006A1A29" w:rsidP="005E59FE">
            <w:pPr>
              <w:spacing w:after="0" w:line="240" w:lineRule="auto"/>
              <w:ind w:left="0"/>
              <w:rPr>
                <w:rFonts w:cs="Arial"/>
                <w:sz w:val="16"/>
                <w:szCs w:val="16"/>
              </w:rPr>
            </w:pPr>
            <w:r w:rsidRPr="000176C0">
              <w:rPr>
                <w:rFonts w:cs="Arial"/>
                <w:sz w:val="16"/>
                <w:szCs w:val="16"/>
              </w:rPr>
              <w:t>Con respecto a la última recomendación, efectivamente fue un error colocar la propuesta a la Administración porque corresponde al Juzgado Penal.</w:t>
            </w:r>
          </w:p>
        </w:tc>
      </w:tr>
      <w:tr w:rsidR="004E6A7A" w:rsidRPr="001211BF" w14:paraId="7B8F97D2" w14:textId="77777777" w:rsidTr="00404113">
        <w:trPr>
          <w:tblCellSpacing w:w="20" w:type="dxa"/>
        </w:trPr>
        <w:tc>
          <w:tcPr>
            <w:tcW w:w="2084" w:type="dxa"/>
            <w:vMerge w:val="restart"/>
            <w:shd w:val="clear" w:color="auto" w:fill="auto"/>
            <w:vAlign w:val="center"/>
          </w:tcPr>
          <w:p w14:paraId="4A8B5E50" w14:textId="77777777" w:rsidR="004E6A7A" w:rsidRDefault="004E6A7A" w:rsidP="004E6A7A">
            <w:pPr>
              <w:spacing w:after="0" w:line="240" w:lineRule="auto"/>
              <w:ind w:left="0"/>
              <w:jc w:val="center"/>
              <w:rPr>
                <w:rFonts w:cs="Arial"/>
                <w:sz w:val="16"/>
                <w:szCs w:val="16"/>
              </w:rPr>
            </w:pPr>
          </w:p>
          <w:p w14:paraId="7E4686C3" w14:textId="77777777" w:rsidR="004E6A7A" w:rsidRDefault="004E6A7A" w:rsidP="004E6A7A">
            <w:pPr>
              <w:spacing w:after="0" w:line="240" w:lineRule="auto"/>
              <w:ind w:left="0"/>
              <w:jc w:val="center"/>
              <w:rPr>
                <w:rFonts w:cs="Arial"/>
                <w:sz w:val="16"/>
                <w:szCs w:val="16"/>
              </w:rPr>
            </w:pPr>
          </w:p>
          <w:p w14:paraId="63DA2493" w14:textId="77777777" w:rsidR="004E6A7A" w:rsidRDefault="004E6A7A" w:rsidP="004E6A7A">
            <w:pPr>
              <w:spacing w:after="0" w:line="240" w:lineRule="auto"/>
              <w:ind w:left="0"/>
              <w:jc w:val="center"/>
              <w:rPr>
                <w:rFonts w:cs="Arial"/>
                <w:sz w:val="16"/>
                <w:szCs w:val="16"/>
              </w:rPr>
            </w:pPr>
          </w:p>
          <w:p w14:paraId="16D20375" w14:textId="68E8076E" w:rsidR="004E6A7A" w:rsidRDefault="004E6A7A" w:rsidP="004E6A7A">
            <w:pPr>
              <w:spacing w:after="0" w:line="240" w:lineRule="auto"/>
              <w:ind w:left="0"/>
              <w:jc w:val="center"/>
              <w:rPr>
                <w:rFonts w:cs="Arial"/>
                <w:sz w:val="16"/>
                <w:szCs w:val="16"/>
              </w:rPr>
            </w:pPr>
            <w:r>
              <w:rPr>
                <w:rFonts w:cs="Arial"/>
                <w:sz w:val="16"/>
                <w:szCs w:val="16"/>
              </w:rPr>
              <w:t>Licda. Wendy Montero Vargas</w:t>
            </w:r>
          </w:p>
          <w:p w14:paraId="2A61368B" w14:textId="00032449" w:rsidR="004E6A7A" w:rsidRDefault="004E6A7A" w:rsidP="004E6A7A">
            <w:pPr>
              <w:spacing w:after="0" w:line="240" w:lineRule="auto"/>
              <w:ind w:left="0"/>
              <w:jc w:val="center"/>
              <w:rPr>
                <w:rFonts w:cs="Arial"/>
                <w:sz w:val="16"/>
                <w:szCs w:val="16"/>
              </w:rPr>
            </w:pPr>
            <w:r>
              <w:rPr>
                <w:rFonts w:cs="Arial"/>
                <w:sz w:val="16"/>
                <w:szCs w:val="16"/>
              </w:rPr>
              <w:t>Jueza Coordinadora</w:t>
            </w:r>
          </w:p>
          <w:p w14:paraId="3F3A0423" w14:textId="3BF3FC05" w:rsidR="004E6A7A" w:rsidRDefault="004E6A7A" w:rsidP="004E6A7A">
            <w:pPr>
              <w:spacing w:after="0" w:line="240" w:lineRule="auto"/>
              <w:ind w:left="0"/>
              <w:jc w:val="center"/>
              <w:rPr>
                <w:rFonts w:cs="Arial"/>
                <w:sz w:val="16"/>
                <w:szCs w:val="16"/>
              </w:rPr>
            </w:pPr>
            <w:r>
              <w:rPr>
                <w:rFonts w:cs="Arial"/>
                <w:sz w:val="16"/>
                <w:szCs w:val="16"/>
              </w:rPr>
              <w:lastRenderedPageBreak/>
              <w:t>Juzgado Penal Desamparados</w:t>
            </w:r>
          </w:p>
          <w:p w14:paraId="37B312BA" w14:textId="77777777" w:rsidR="004E6A7A" w:rsidRDefault="004E6A7A" w:rsidP="004E6A7A">
            <w:pPr>
              <w:spacing w:after="0" w:line="240" w:lineRule="auto"/>
              <w:ind w:left="0"/>
              <w:jc w:val="center"/>
              <w:rPr>
                <w:rFonts w:cs="Arial"/>
                <w:sz w:val="16"/>
                <w:szCs w:val="16"/>
              </w:rPr>
            </w:pPr>
          </w:p>
          <w:p w14:paraId="4F735D09" w14:textId="77777777" w:rsidR="004E6A7A" w:rsidRDefault="004E6A7A" w:rsidP="004E6A7A">
            <w:pPr>
              <w:spacing w:after="0" w:line="240" w:lineRule="auto"/>
              <w:ind w:left="0"/>
              <w:jc w:val="center"/>
              <w:rPr>
                <w:rFonts w:cs="Arial"/>
                <w:sz w:val="16"/>
                <w:szCs w:val="16"/>
              </w:rPr>
            </w:pPr>
          </w:p>
          <w:p w14:paraId="37351579" w14:textId="77777777" w:rsidR="004E6A7A" w:rsidRDefault="004E6A7A" w:rsidP="004E6A7A">
            <w:pPr>
              <w:spacing w:after="0" w:line="240" w:lineRule="auto"/>
              <w:ind w:left="0"/>
              <w:jc w:val="center"/>
              <w:rPr>
                <w:rFonts w:cs="Arial"/>
                <w:sz w:val="16"/>
                <w:szCs w:val="16"/>
              </w:rPr>
            </w:pPr>
          </w:p>
          <w:p w14:paraId="51050BA8" w14:textId="77777777" w:rsidR="004E6A7A" w:rsidRDefault="004E6A7A" w:rsidP="004E6A7A">
            <w:pPr>
              <w:spacing w:after="0" w:line="240" w:lineRule="auto"/>
              <w:ind w:left="0"/>
              <w:jc w:val="center"/>
              <w:rPr>
                <w:rFonts w:cs="Arial"/>
                <w:sz w:val="16"/>
                <w:szCs w:val="16"/>
              </w:rPr>
            </w:pPr>
          </w:p>
          <w:p w14:paraId="2A3CFE23" w14:textId="77777777" w:rsidR="004E6A7A" w:rsidRDefault="004E6A7A" w:rsidP="004E6A7A">
            <w:pPr>
              <w:spacing w:after="0" w:line="240" w:lineRule="auto"/>
              <w:ind w:left="0"/>
              <w:jc w:val="center"/>
              <w:rPr>
                <w:rFonts w:cs="Arial"/>
                <w:sz w:val="16"/>
                <w:szCs w:val="16"/>
              </w:rPr>
            </w:pPr>
          </w:p>
          <w:p w14:paraId="23397DDD" w14:textId="77777777" w:rsidR="004E6A7A" w:rsidRDefault="004E6A7A" w:rsidP="004E6A7A">
            <w:pPr>
              <w:spacing w:after="0" w:line="240" w:lineRule="auto"/>
              <w:ind w:left="0"/>
              <w:jc w:val="center"/>
              <w:rPr>
                <w:rFonts w:cs="Arial"/>
                <w:sz w:val="16"/>
                <w:szCs w:val="16"/>
              </w:rPr>
            </w:pPr>
          </w:p>
          <w:p w14:paraId="2501B3D9" w14:textId="77777777" w:rsidR="004E6A7A" w:rsidRDefault="004E6A7A" w:rsidP="004E6A7A">
            <w:pPr>
              <w:spacing w:after="0" w:line="240" w:lineRule="auto"/>
              <w:ind w:left="0"/>
              <w:jc w:val="center"/>
              <w:rPr>
                <w:rFonts w:cs="Arial"/>
                <w:sz w:val="16"/>
                <w:szCs w:val="16"/>
              </w:rPr>
            </w:pPr>
          </w:p>
          <w:p w14:paraId="58164A86" w14:textId="77777777" w:rsidR="004E6A7A" w:rsidRDefault="004E6A7A" w:rsidP="004E6A7A">
            <w:pPr>
              <w:spacing w:after="0" w:line="240" w:lineRule="auto"/>
              <w:ind w:left="0"/>
              <w:jc w:val="center"/>
              <w:rPr>
                <w:rFonts w:cs="Arial"/>
                <w:sz w:val="16"/>
                <w:szCs w:val="16"/>
              </w:rPr>
            </w:pPr>
          </w:p>
          <w:p w14:paraId="18404781" w14:textId="77777777" w:rsidR="004E6A7A" w:rsidRDefault="004E6A7A" w:rsidP="004E6A7A">
            <w:pPr>
              <w:spacing w:after="0" w:line="240" w:lineRule="auto"/>
              <w:ind w:left="0"/>
              <w:jc w:val="center"/>
              <w:rPr>
                <w:rFonts w:cs="Arial"/>
                <w:sz w:val="16"/>
                <w:szCs w:val="16"/>
              </w:rPr>
            </w:pPr>
          </w:p>
          <w:p w14:paraId="31AF612C" w14:textId="77777777" w:rsidR="004E6A7A" w:rsidRDefault="004E6A7A" w:rsidP="004E6A7A">
            <w:pPr>
              <w:spacing w:after="0" w:line="240" w:lineRule="auto"/>
              <w:ind w:left="0"/>
              <w:jc w:val="center"/>
              <w:rPr>
                <w:rFonts w:cs="Arial"/>
                <w:sz w:val="16"/>
                <w:szCs w:val="16"/>
              </w:rPr>
            </w:pPr>
          </w:p>
          <w:p w14:paraId="2D6747F3" w14:textId="77777777" w:rsidR="004E6A7A" w:rsidRDefault="004E6A7A" w:rsidP="004E6A7A">
            <w:pPr>
              <w:spacing w:after="0" w:line="240" w:lineRule="auto"/>
              <w:ind w:left="0"/>
              <w:jc w:val="center"/>
              <w:rPr>
                <w:rFonts w:cs="Arial"/>
                <w:sz w:val="16"/>
                <w:szCs w:val="16"/>
              </w:rPr>
            </w:pPr>
          </w:p>
          <w:p w14:paraId="2A180901" w14:textId="77777777" w:rsidR="004E6A7A" w:rsidRDefault="004E6A7A" w:rsidP="004E6A7A">
            <w:pPr>
              <w:spacing w:after="0" w:line="240" w:lineRule="auto"/>
              <w:ind w:left="0"/>
              <w:jc w:val="center"/>
              <w:rPr>
                <w:rFonts w:cs="Arial"/>
                <w:sz w:val="16"/>
                <w:szCs w:val="16"/>
              </w:rPr>
            </w:pPr>
          </w:p>
          <w:p w14:paraId="5C71CEAB" w14:textId="77777777" w:rsidR="004E6A7A" w:rsidRDefault="004E6A7A" w:rsidP="004E6A7A">
            <w:pPr>
              <w:spacing w:after="0" w:line="240" w:lineRule="auto"/>
              <w:ind w:left="0"/>
              <w:jc w:val="center"/>
              <w:rPr>
                <w:rFonts w:cs="Arial"/>
                <w:sz w:val="16"/>
                <w:szCs w:val="16"/>
              </w:rPr>
            </w:pPr>
          </w:p>
          <w:p w14:paraId="7D66C172" w14:textId="77777777" w:rsidR="004E6A7A" w:rsidRDefault="004E6A7A" w:rsidP="004E6A7A">
            <w:pPr>
              <w:spacing w:after="0" w:line="240" w:lineRule="auto"/>
              <w:ind w:left="0"/>
              <w:jc w:val="center"/>
              <w:rPr>
                <w:rFonts w:cs="Arial"/>
                <w:sz w:val="16"/>
                <w:szCs w:val="16"/>
              </w:rPr>
            </w:pPr>
          </w:p>
          <w:p w14:paraId="3CE1EE94" w14:textId="77777777" w:rsidR="004E6A7A" w:rsidRDefault="004E6A7A" w:rsidP="004E6A7A">
            <w:pPr>
              <w:spacing w:after="0" w:line="240" w:lineRule="auto"/>
              <w:ind w:left="0"/>
              <w:jc w:val="center"/>
              <w:rPr>
                <w:rFonts w:cs="Arial"/>
                <w:sz w:val="16"/>
                <w:szCs w:val="16"/>
              </w:rPr>
            </w:pPr>
          </w:p>
          <w:p w14:paraId="542CEA0F" w14:textId="77777777" w:rsidR="004E6A7A" w:rsidRDefault="004E6A7A" w:rsidP="004E6A7A">
            <w:pPr>
              <w:spacing w:after="0" w:line="240" w:lineRule="auto"/>
              <w:ind w:left="0"/>
              <w:jc w:val="center"/>
              <w:rPr>
                <w:rFonts w:cs="Arial"/>
                <w:sz w:val="16"/>
                <w:szCs w:val="16"/>
              </w:rPr>
            </w:pPr>
          </w:p>
          <w:p w14:paraId="062CB695" w14:textId="77777777" w:rsidR="004E6A7A" w:rsidRDefault="004E6A7A" w:rsidP="004E6A7A">
            <w:pPr>
              <w:spacing w:after="0" w:line="240" w:lineRule="auto"/>
              <w:ind w:left="0"/>
              <w:jc w:val="center"/>
              <w:rPr>
                <w:rFonts w:cs="Arial"/>
                <w:sz w:val="16"/>
                <w:szCs w:val="16"/>
              </w:rPr>
            </w:pPr>
          </w:p>
          <w:p w14:paraId="4D0D77C0" w14:textId="77777777" w:rsidR="004E6A7A" w:rsidRDefault="004E6A7A" w:rsidP="004E6A7A">
            <w:pPr>
              <w:spacing w:after="0" w:line="240" w:lineRule="auto"/>
              <w:ind w:left="0"/>
              <w:jc w:val="center"/>
              <w:rPr>
                <w:rFonts w:cs="Arial"/>
                <w:sz w:val="16"/>
                <w:szCs w:val="16"/>
              </w:rPr>
            </w:pPr>
          </w:p>
          <w:p w14:paraId="61971586" w14:textId="77777777" w:rsidR="004E6A7A" w:rsidRDefault="004E6A7A" w:rsidP="004E6A7A">
            <w:pPr>
              <w:spacing w:after="0" w:line="240" w:lineRule="auto"/>
              <w:ind w:left="0"/>
              <w:jc w:val="center"/>
              <w:rPr>
                <w:rFonts w:cs="Arial"/>
                <w:sz w:val="16"/>
                <w:szCs w:val="16"/>
              </w:rPr>
            </w:pPr>
          </w:p>
          <w:p w14:paraId="29F4AE6F" w14:textId="18B7E349" w:rsidR="004E6A7A" w:rsidRPr="001211BF" w:rsidRDefault="004E6A7A" w:rsidP="004E6A7A">
            <w:pPr>
              <w:spacing w:after="0" w:line="240" w:lineRule="auto"/>
              <w:ind w:left="0"/>
              <w:jc w:val="center"/>
              <w:rPr>
                <w:rFonts w:cs="Arial"/>
                <w:sz w:val="16"/>
                <w:szCs w:val="16"/>
              </w:rPr>
            </w:pPr>
          </w:p>
        </w:tc>
        <w:tc>
          <w:tcPr>
            <w:tcW w:w="4560" w:type="dxa"/>
            <w:shd w:val="clear" w:color="auto" w:fill="auto"/>
          </w:tcPr>
          <w:p w14:paraId="2AD497B7" w14:textId="77777777" w:rsidR="004E6A7A" w:rsidRPr="001211BF" w:rsidRDefault="004E6A7A" w:rsidP="005E59FE">
            <w:pPr>
              <w:spacing w:after="0" w:line="240" w:lineRule="auto"/>
              <w:ind w:left="0"/>
              <w:rPr>
                <w:rFonts w:eastAsia="Times New Roman" w:cs="Arial"/>
                <w:sz w:val="16"/>
                <w:szCs w:val="16"/>
              </w:rPr>
            </w:pPr>
            <w:r w:rsidRPr="001211BF">
              <w:rPr>
                <w:rFonts w:eastAsia="Times New Roman" w:cs="Arial"/>
                <w:sz w:val="16"/>
                <w:szCs w:val="16"/>
              </w:rPr>
              <w:lastRenderedPageBreak/>
              <w:t>En la página 10. punto 1.4</w:t>
            </w:r>
          </w:p>
          <w:p w14:paraId="38CD1495" w14:textId="77777777" w:rsidR="004E6A7A" w:rsidRPr="001211BF" w:rsidRDefault="004E6A7A" w:rsidP="005E59FE">
            <w:pPr>
              <w:spacing w:after="0" w:line="240" w:lineRule="auto"/>
              <w:ind w:left="0"/>
              <w:rPr>
                <w:rFonts w:eastAsia="Times New Roman" w:cs="Arial"/>
                <w:sz w:val="16"/>
                <w:szCs w:val="16"/>
              </w:rPr>
            </w:pPr>
            <w:r w:rsidRPr="001211BF">
              <w:rPr>
                <w:rFonts w:eastAsia="Times New Roman" w:cs="Arial"/>
                <w:sz w:val="16"/>
                <w:szCs w:val="16"/>
              </w:rPr>
              <w:t>Se aclara que el personal de apoyo retorno al horario ordinario a partir del 16 de septiembre del 2022 por acuerdo del Consejo Superior.</w:t>
            </w:r>
          </w:p>
          <w:p w14:paraId="2E9B6E73" w14:textId="77777777" w:rsidR="004E6A7A" w:rsidRPr="001211BF" w:rsidRDefault="004E6A7A" w:rsidP="005E59FE">
            <w:pPr>
              <w:spacing w:after="0" w:line="240" w:lineRule="auto"/>
              <w:ind w:left="0"/>
              <w:rPr>
                <w:rFonts w:cs="Arial"/>
                <w:sz w:val="16"/>
                <w:szCs w:val="16"/>
              </w:rPr>
            </w:pPr>
          </w:p>
        </w:tc>
        <w:tc>
          <w:tcPr>
            <w:tcW w:w="4441" w:type="dxa"/>
            <w:shd w:val="clear" w:color="auto" w:fill="auto"/>
          </w:tcPr>
          <w:p w14:paraId="1BE8EED9" w14:textId="77777777" w:rsidR="004E6A7A" w:rsidRPr="001211BF" w:rsidRDefault="004E6A7A" w:rsidP="005E59FE">
            <w:pPr>
              <w:spacing w:after="0" w:line="240" w:lineRule="auto"/>
              <w:ind w:left="0"/>
              <w:rPr>
                <w:rFonts w:cs="Arial"/>
                <w:sz w:val="16"/>
                <w:szCs w:val="16"/>
              </w:rPr>
            </w:pPr>
            <w:r w:rsidRPr="001211BF">
              <w:rPr>
                <w:rFonts w:cs="Arial"/>
                <w:sz w:val="16"/>
                <w:szCs w:val="16"/>
              </w:rPr>
              <w:t>Se toma nota de la observación.</w:t>
            </w:r>
          </w:p>
          <w:p w14:paraId="521FAFBB" w14:textId="2DD88B61" w:rsidR="004E6A7A" w:rsidRPr="001211BF" w:rsidRDefault="004E6A7A" w:rsidP="005E59FE">
            <w:pPr>
              <w:spacing w:after="0" w:line="240" w:lineRule="auto"/>
              <w:ind w:left="0"/>
              <w:rPr>
                <w:rFonts w:cs="Arial"/>
                <w:sz w:val="16"/>
                <w:szCs w:val="16"/>
              </w:rPr>
            </w:pPr>
            <w:r w:rsidRPr="001211BF">
              <w:rPr>
                <w:rFonts w:cs="Arial"/>
                <w:sz w:val="16"/>
                <w:szCs w:val="16"/>
              </w:rPr>
              <w:t>Se agradece la información y se incorpora en el informe.</w:t>
            </w:r>
          </w:p>
          <w:p w14:paraId="24A57BEA" w14:textId="77777777" w:rsidR="004E6A7A" w:rsidRPr="001211BF" w:rsidRDefault="004E6A7A" w:rsidP="005E59FE">
            <w:pPr>
              <w:spacing w:after="0" w:line="240" w:lineRule="auto"/>
              <w:ind w:left="0"/>
              <w:rPr>
                <w:rFonts w:cs="Arial"/>
                <w:sz w:val="16"/>
                <w:szCs w:val="16"/>
              </w:rPr>
            </w:pPr>
          </w:p>
        </w:tc>
      </w:tr>
      <w:tr w:rsidR="004E6A7A" w:rsidRPr="001211BF" w14:paraId="2A963FA0" w14:textId="77777777" w:rsidTr="005E59FE">
        <w:trPr>
          <w:tblCellSpacing w:w="20" w:type="dxa"/>
        </w:trPr>
        <w:tc>
          <w:tcPr>
            <w:tcW w:w="2084" w:type="dxa"/>
            <w:vMerge/>
            <w:shd w:val="clear" w:color="auto" w:fill="auto"/>
            <w:vAlign w:val="center"/>
          </w:tcPr>
          <w:p w14:paraId="4EC04EFF" w14:textId="77777777" w:rsidR="004E6A7A" w:rsidRPr="001211BF" w:rsidRDefault="004E6A7A" w:rsidP="005E59FE">
            <w:pPr>
              <w:spacing w:after="0" w:line="240" w:lineRule="auto"/>
              <w:ind w:left="0"/>
              <w:jc w:val="center"/>
              <w:rPr>
                <w:rFonts w:cs="Arial"/>
                <w:sz w:val="16"/>
                <w:szCs w:val="16"/>
              </w:rPr>
            </w:pPr>
          </w:p>
        </w:tc>
        <w:tc>
          <w:tcPr>
            <w:tcW w:w="4560" w:type="dxa"/>
            <w:shd w:val="clear" w:color="auto" w:fill="auto"/>
          </w:tcPr>
          <w:p w14:paraId="42A36248" w14:textId="77777777" w:rsidR="004E6A7A" w:rsidRPr="001211BF" w:rsidRDefault="004E6A7A" w:rsidP="005E59FE">
            <w:pPr>
              <w:ind w:left="0"/>
              <w:rPr>
                <w:rFonts w:eastAsia="Times New Roman" w:cs="Arial"/>
                <w:b/>
                <w:sz w:val="16"/>
                <w:szCs w:val="16"/>
              </w:rPr>
            </w:pPr>
            <w:r w:rsidRPr="001211BF">
              <w:rPr>
                <w:rFonts w:eastAsia="Times New Roman" w:cs="Arial"/>
                <w:b/>
                <w:sz w:val="16"/>
                <w:szCs w:val="16"/>
              </w:rPr>
              <w:t>a.- Sobre el plan de trabajo en un escenario ideal. (cinco plazas de jueces)</w:t>
            </w:r>
          </w:p>
          <w:p w14:paraId="10FE2F3D" w14:textId="77777777" w:rsidR="004E6A7A" w:rsidRPr="001211BF" w:rsidRDefault="004E6A7A" w:rsidP="005E59FE">
            <w:pPr>
              <w:spacing w:before="0" w:after="0"/>
              <w:ind w:left="0"/>
              <w:rPr>
                <w:rFonts w:eastAsia="Times New Roman" w:cs="Arial"/>
                <w:bCs/>
                <w:sz w:val="16"/>
                <w:szCs w:val="16"/>
              </w:rPr>
            </w:pPr>
            <w:r w:rsidRPr="001211BF">
              <w:rPr>
                <w:rFonts w:eastAsia="Times New Roman" w:cs="Arial"/>
                <w:bCs/>
                <w:sz w:val="16"/>
                <w:szCs w:val="16"/>
              </w:rPr>
              <w:lastRenderedPageBreak/>
              <w:t>juez 1 preparatoria</w:t>
            </w:r>
          </w:p>
          <w:p w14:paraId="0266EACA" w14:textId="77777777" w:rsidR="004E6A7A" w:rsidRPr="001211BF" w:rsidRDefault="004E6A7A" w:rsidP="005E59FE">
            <w:pPr>
              <w:spacing w:before="0" w:after="0"/>
              <w:ind w:left="0"/>
              <w:rPr>
                <w:rFonts w:eastAsia="Times New Roman" w:cs="Arial"/>
                <w:bCs/>
                <w:sz w:val="16"/>
                <w:szCs w:val="16"/>
              </w:rPr>
            </w:pPr>
            <w:r w:rsidRPr="001211BF">
              <w:rPr>
                <w:rFonts w:eastAsia="Times New Roman" w:cs="Arial"/>
                <w:bCs/>
                <w:sz w:val="16"/>
                <w:szCs w:val="16"/>
              </w:rPr>
              <w:t xml:space="preserve">juez 2 intermedia </w:t>
            </w:r>
          </w:p>
          <w:p w14:paraId="414A00A1" w14:textId="77777777" w:rsidR="004E6A7A" w:rsidRPr="001211BF" w:rsidRDefault="004E6A7A" w:rsidP="005E59FE">
            <w:pPr>
              <w:spacing w:before="0" w:after="0"/>
              <w:ind w:left="0"/>
              <w:rPr>
                <w:rFonts w:eastAsia="Times New Roman" w:cs="Arial"/>
                <w:bCs/>
                <w:sz w:val="16"/>
                <w:szCs w:val="16"/>
              </w:rPr>
            </w:pPr>
            <w:r w:rsidRPr="001211BF">
              <w:rPr>
                <w:rFonts w:eastAsia="Times New Roman" w:cs="Arial"/>
                <w:bCs/>
                <w:sz w:val="16"/>
                <w:szCs w:val="16"/>
              </w:rPr>
              <w:t xml:space="preserve">juez 3 intermedia </w:t>
            </w:r>
          </w:p>
          <w:p w14:paraId="4F06F1A3" w14:textId="77777777" w:rsidR="004E6A7A" w:rsidRPr="001211BF" w:rsidRDefault="004E6A7A" w:rsidP="005E59FE">
            <w:pPr>
              <w:spacing w:before="0" w:after="0"/>
              <w:ind w:left="0"/>
              <w:rPr>
                <w:rFonts w:eastAsia="Times New Roman" w:cs="Arial"/>
                <w:bCs/>
                <w:sz w:val="16"/>
                <w:szCs w:val="16"/>
              </w:rPr>
            </w:pPr>
            <w:r w:rsidRPr="001211BF">
              <w:rPr>
                <w:rFonts w:eastAsia="Times New Roman" w:cs="Arial"/>
                <w:bCs/>
                <w:sz w:val="16"/>
                <w:szCs w:val="16"/>
              </w:rPr>
              <w:t xml:space="preserve">juez 4 intermedia </w:t>
            </w:r>
          </w:p>
          <w:p w14:paraId="5870E031" w14:textId="77777777" w:rsidR="004E6A7A" w:rsidRPr="001211BF" w:rsidRDefault="004E6A7A" w:rsidP="005E59FE">
            <w:pPr>
              <w:spacing w:before="0" w:after="0" w:line="240" w:lineRule="auto"/>
              <w:ind w:left="0"/>
              <w:rPr>
                <w:rFonts w:eastAsia="Times New Roman" w:cs="Arial"/>
                <w:bCs/>
                <w:sz w:val="16"/>
                <w:szCs w:val="16"/>
              </w:rPr>
            </w:pPr>
            <w:r w:rsidRPr="001211BF">
              <w:rPr>
                <w:rFonts w:eastAsia="Times New Roman" w:cs="Arial"/>
                <w:bCs/>
                <w:sz w:val="16"/>
                <w:szCs w:val="16"/>
              </w:rPr>
              <w:t>juez 5 intermedia</w:t>
            </w:r>
          </w:p>
          <w:p w14:paraId="7D5599CE" w14:textId="77777777" w:rsidR="004E6A7A" w:rsidRPr="001211BF" w:rsidRDefault="004E6A7A" w:rsidP="005E59FE">
            <w:pPr>
              <w:spacing w:before="0" w:after="0" w:line="240" w:lineRule="auto"/>
              <w:ind w:left="0"/>
              <w:rPr>
                <w:rFonts w:eastAsia="Times New Roman" w:cs="Arial"/>
                <w:bCs/>
                <w:sz w:val="16"/>
                <w:szCs w:val="16"/>
              </w:rPr>
            </w:pPr>
          </w:p>
          <w:p w14:paraId="57FA6427"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1.- Consideramos necesario que se apruebe una plaza más de persona juzgadora, debido a que el ingreso de expedientes de etapa intermedia ha incrementado durante los últimos cuatro años. Además, el Juzgado se encuentra en el segundo lugar por cantidad de expedientes ingresados en otros despachos homólogos.</w:t>
            </w:r>
          </w:p>
          <w:p w14:paraId="3BE110CC"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2.- Es importante señalar que, para este plan de trabajo, sugerimos se valore que, de acuerdo a la remodelación del edificio, se construyeron 12 oficinas para personas juzgadoras, por lo que sobra una oficina, que podría ser ocupada para la quinta plaza de persona juzgadora del Juzgado Penal, debido a que la jueza de trámite del Tribunal como es usual se ubica cerca del personal de apoyo, es decir una zona distinta a las oficinas de jueces.</w:t>
            </w:r>
          </w:p>
          <w:p w14:paraId="444E39C7"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3.- </w:t>
            </w:r>
            <w:r w:rsidRPr="00E901DE">
              <w:rPr>
                <w:rFonts w:eastAsia="Times New Roman" w:cs="Arial"/>
                <w:sz w:val="16"/>
                <w:szCs w:val="16"/>
              </w:rPr>
              <w:t xml:space="preserve">Sobre el espacio de las salas, según el proyecto se construirán la misma cantidad de salas que inicialmente existían, por lo que ciertamente no podrían realizarse audiencias, ni siquiera con tres personas juzgadoras de manera </w:t>
            </w:r>
            <w:proofErr w:type="spellStart"/>
            <w:r w:rsidRPr="00E901DE">
              <w:rPr>
                <w:rFonts w:eastAsia="Times New Roman" w:cs="Arial"/>
                <w:sz w:val="16"/>
                <w:szCs w:val="16"/>
              </w:rPr>
              <w:t>simúltanea</w:t>
            </w:r>
            <w:proofErr w:type="spellEnd"/>
            <w:r w:rsidRPr="00E901DE">
              <w:rPr>
                <w:rFonts w:eastAsia="Times New Roman" w:cs="Arial"/>
                <w:sz w:val="16"/>
                <w:szCs w:val="16"/>
              </w:rPr>
              <w:t>, por cuanto las salas no serán suficientes, siendo este un tema que en varias ocasiones tanto el Juzgado Penal como el Tribunal señalamos como un aspecto de relevancia y de oposición al proyecto.</w:t>
            </w:r>
            <w:r w:rsidRPr="001211BF">
              <w:rPr>
                <w:rFonts w:eastAsia="Times New Roman" w:cs="Arial"/>
                <w:sz w:val="16"/>
                <w:szCs w:val="16"/>
              </w:rPr>
              <w:t xml:space="preserve"> </w:t>
            </w:r>
          </w:p>
          <w:p w14:paraId="080B4EB4"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4.- Consideramos que la plaza del quinto juez, puede implementarse una vez finalizada la remodelación del edificio, y  para resolver el problema de salas, podría implementarse una jornada vespertina a fin de realizar audiencias fuera del horario ordinario, por supuesto que deberían autorizarse las plazas adicionales de técnico judicial, defensa y fiscales. </w:t>
            </w:r>
          </w:p>
          <w:p w14:paraId="34D706D7"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5- En este escenario ideal, es claro que, para poder aplicar esta modalidad de trabajo, se requiere no solamente una plaza adicional de juez 3 y sala de audiencias, sino también personal del Ministerio Público y la defensa, puesto que en otros momentos se ha buscado la manera de realizar audiencias preliminares de manera simultánea y no ha sido posible por el tema de sala, personal de la defensa y del Ministerio Público. Esa importante acotar que un alto porcentaje de casos son atendidos por la defensa pública. </w:t>
            </w:r>
          </w:p>
        </w:tc>
        <w:tc>
          <w:tcPr>
            <w:tcW w:w="4441" w:type="dxa"/>
            <w:shd w:val="clear" w:color="auto" w:fill="auto"/>
          </w:tcPr>
          <w:p w14:paraId="382E2978" w14:textId="77777777" w:rsidR="004E6A7A" w:rsidRPr="001211BF" w:rsidRDefault="004E6A7A" w:rsidP="005E59FE">
            <w:pPr>
              <w:spacing w:after="0" w:line="240" w:lineRule="auto"/>
              <w:ind w:left="0"/>
              <w:rPr>
                <w:rFonts w:cs="Arial"/>
                <w:sz w:val="16"/>
                <w:szCs w:val="16"/>
              </w:rPr>
            </w:pPr>
            <w:r w:rsidRPr="001211BF">
              <w:rPr>
                <w:rFonts w:cs="Arial"/>
                <w:sz w:val="16"/>
                <w:szCs w:val="16"/>
              </w:rPr>
              <w:lastRenderedPageBreak/>
              <w:t>Se toma nota de la observación.</w:t>
            </w:r>
          </w:p>
          <w:p w14:paraId="5DF99F62" w14:textId="77777777" w:rsidR="004E6A7A" w:rsidRPr="001211BF" w:rsidRDefault="004E6A7A" w:rsidP="005E59FE">
            <w:pPr>
              <w:spacing w:after="0" w:line="240" w:lineRule="auto"/>
              <w:ind w:left="0"/>
              <w:rPr>
                <w:rFonts w:cs="Arial"/>
                <w:sz w:val="16"/>
                <w:szCs w:val="16"/>
              </w:rPr>
            </w:pPr>
          </w:p>
          <w:p w14:paraId="19FCD639" w14:textId="2A371017" w:rsidR="004E6A7A" w:rsidRDefault="002E6CBD" w:rsidP="005E59FE">
            <w:pPr>
              <w:ind w:left="0"/>
              <w:rPr>
                <w:rFonts w:cs="Arial"/>
                <w:sz w:val="16"/>
                <w:szCs w:val="16"/>
              </w:rPr>
            </w:pPr>
            <w:r>
              <w:rPr>
                <w:rFonts w:cs="Arial"/>
                <w:sz w:val="16"/>
                <w:szCs w:val="16"/>
              </w:rPr>
              <w:lastRenderedPageBreak/>
              <w:t>Es importante señalar que, del</w:t>
            </w:r>
            <w:r w:rsidR="004E6A7A">
              <w:rPr>
                <w:rFonts w:cs="Arial"/>
                <w:sz w:val="16"/>
                <w:szCs w:val="16"/>
              </w:rPr>
              <w:t xml:space="preserve"> abordaje realizado al Juzgado Penal se </w:t>
            </w:r>
            <w:r w:rsidR="009E2E5F">
              <w:rPr>
                <w:rFonts w:cs="Arial"/>
                <w:sz w:val="16"/>
                <w:szCs w:val="16"/>
              </w:rPr>
              <w:t>identificó</w:t>
            </w:r>
            <w:r w:rsidR="004E6A7A">
              <w:rPr>
                <w:rFonts w:cs="Arial"/>
                <w:sz w:val="16"/>
                <w:szCs w:val="16"/>
              </w:rPr>
              <w:t xml:space="preserve"> la necesidad de un recurso adicional de plaza de Jueza o Juez, tal como se menciona en el plan de trabajo</w:t>
            </w:r>
            <w:r w:rsidR="001560A5">
              <w:rPr>
                <w:rFonts w:cs="Arial"/>
                <w:sz w:val="16"/>
                <w:szCs w:val="16"/>
              </w:rPr>
              <w:t>, de esta forma</w:t>
            </w:r>
            <w:r w:rsidR="009E2E5F">
              <w:rPr>
                <w:rFonts w:cs="Arial"/>
                <w:sz w:val="16"/>
                <w:szCs w:val="16"/>
              </w:rPr>
              <w:t>,</w:t>
            </w:r>
            <w:r w:rsidR="001560A5">
              <w:rPr>
                <w:rFonts w:cs="Arial"/>
                <w:sz w:val="16"/>
                <w:szCs w:val="16"/>
              </w:rPr>
              <w:t xml:space="preserve"> de manera ideal el despacho contaría con cinco plazas de persona juzgadora.</w:t>
            </w:r>
          </w:p>
          <w:p w14:paraId="7C947E91" w14:textId="13F80282" w:rsidR="004E6A7A" w:rsidRPr="001211BF" w:rsidRDefault="004E6A7A" w:rsidP="005E59FE">
            <w:pPr>
              <w:ind w:left="0"/>
              <w:rPr>
                <w:rFonts w:cs="Arial"/>
                <w:sz w:val="16"/>
                <w:szCs w:val="16"/>
              </w:rPr>
            </w:pPr>
            <w:r>
              <w:rPr>
                <w:rFonts w:cs="Arial"/>
                <w:sz w:val="16"/>
                <w:szCs w:val="16"/>
              </w:rPr>
              <w:t>En relación con l</w:t>
            </w:r>
            <w:r w:rsidRPr="001211BF">
              <w:rPr>
                <w:rFonts w:cs="Arial"/>
                <w:sz w:val="16"/>
                <w:szCs w:val="16"/>
              </w:rPr>
              <w:t xml:space="preserve">a </w:t>
            </w:r>
            <w:r w:rsidR="002E7C8F">
              <w:rPr>
                <w:rFonts w:cs="Arial"/>
                <w:sz w:val="16"/>
                <w:szCs w:val="16"/>
              </w:rPr>
              <w:t>sugerencia</w:t>
            </w:r>
            <w:r w:rsidRPr="001211BF">
              <w:rPr>
                <w:rFonts w:cs="Arial"/>
                <w:sz w:val="16"/>
                <w:szCs w:val="16"/>
              </w:rPr>
              <w:t xml:space="preserve"> del espacio físico</w:t>
            </w:r>
            <w:r w:rsidR="002E7C8F">
              <w:rPr>
                <w:rFonts w:cs="Arial"/>
                <w:sz w:val="16"/>
                <w:szCs w:val="16"/>
              </w:rPr>
              <w:t xml:space="preserve"> del Tribunal</w:t>
            </w:r>
            <w:r w:rsidRPr="001211BF">
              <w:rPr>
                <w:rFonts w:cs="Arial"/>
                <w:sz w:val="16"/>
                <w:szCs w:val="16"/>
              </w:rPr>
              <w:t xml:space="preserve"> para la ubicación de la quinta persona juzgadora </w:t>
            </w:r>
            <w:r>
              <w:rPr>
                <w:rFonts w:cs="Arial"/>
                <w:sz w:val="16"/>
                <w:szCs w:val="16"/>
              </w:rPr>
              <w:t xml:space="preserve">le corresponde a la </w:t>
            </w:r>
            <w:r w:rsidRPr="001211BF">
              <w:rPr>
                <w:rFonts w:cs="Arial"/>
                <w:sz w:val="16"/>
                <w:szCs w:val="16"/>
              </w:rPr>
              <w:t>Administración Regional</w:t>
            </w:r>
            <w:r w:rsidR="00B70351">
              <w:rPr>
                <w:rFonts w:cs="Arial"/>
                <w:sz w:val="16"/>
                <w:szCs w:val="16"/>
              </w:rPr>
              <w:t xml:space="preserve"> colaborar con el análisis del espacio físico</w:t>
            </w:r>
            <w:r w:rsidR="001560A5">
              <w:rPr>
                <w:rFonts w:cs="Arial"/>
                <w:sz w:val="16"/>
                <w:szCs w:val="16"/>
              </w:rPr>
              <w:t xml:space="preserve"> </w:t>
            </w:r>
            <w:r w:rsidR="005345B9">
              <w:rPr>
                <w:rFonts w:cs="Arial"/>
                <w:sz w:val="16"/>
                <w:szCs w:val="16"/>
              </w:rPr>
              <w:t>y deber ser solicitado por el Juzgado Penal ante la Administración Regional.</w:t>
            </w:r>
          </w:p>
          <w:p w14:paraId="60976598" w14:textId="55FB47FB" w:rsidR="002D1609" w:rsidRDefault="002D1609" w:rsidP="005E59FE">
            <w:pPr>
              <w:ind w:left="0"/>
              <w:rPr>
                <w:rFonts w:cs="Arial"/>
                <w:sz w:val="16"/>
                <w:szCs w:val="16"/>
              </w:rPr>
            </w:pPr>
            <w:r>
              <w:rPr>
                <w:rFonts w:cs="Arial"/>
                <w:sz w:val="16"/>
                <w:szCs w:val="16"/>
              </w:rPr>
              <w:t>S</w:t>
            </w:r>
            <w:r w:rsidR="004E6A7A" w:rsidRPr="001211BF">
              <w:rPr>
                <w:rFonts w:cs="Arial"/>
                <w:sz w:val="16"/>
                <w:szCs w:val="16"/>
              </w:rPr>
              <w:t xml:space="preserve">obre las salas </w:t>
            </w:r>
            <w:r>
              <w:rPr>
                <w:rFonts w:cs="Arial"/>
                <w:sz w:val="16"/>
                <w:szCs w:val="16"/>
              </w:rPr>
              <w:t xml:space="preserve">se aclara </w:t>
            </w:r>
            <w:r w:rsidR="004E6A7A" w:rsidRPr="001211BF">
              <w:rPr>
                <w:rFonts w:cs="Arial"/>
                <w:sz w:val="16"/>
                <w:szCs w:val="16"/>
              </w:rPr>
              <w:t>que</w:t>
            </w:r>
            <w:r>
              <w:rPr>
                <w:rFonts w:cs="Arial"/>
                <w:sz w:val="16"/>
                <w:szCs w:val="16"/>
              </w:rPr>
              <w:t>,</w:t>
            </w:r>
            <w:r w:rsidR="004E6A7A" w:rsidRPr="001211BF">
              <w:rPr>
                <w:rFonts w:cs="Arial"/>
                <w:sz w:val="16"/>
                <w:szCs w:val="16"/>
              </w:rPr>
              <w:t xml:space="preserve"> la asignación no </w:t>
            </w:r>
            <w:r>
              <w:rPr>
                <w:rFonts w:cs="Arial"/>
                <w:sz w:val="16"/>
                <w:szCs w:val="16"/>
              </w:rPr>
              <w:t>se realiza</w:t>
            </w:r>
            <w:r w:rsidR="004E6A7A" w:rsidRPr="001211BF">
              <w:rPr>
                <w:rFonts w:cs="Arial"/>
                <w:sz w:val="16"/>
                <w:szCs w:val="16"/>
              </w:rPr>
              <w:t xml:space="preserve"> por persona juzgadora </w:t>
            </w:r>
            <w:r>
              <w:rPr>
                <w:rFonts w:cs="Arial"/>
                <w:sz w:val="16"/>
                <w:szCs w:val="16"/>
              </w:rPr>
              <w:t xml:space="preserve">sino </w:t>
            </w:r>
            <w:r w:rsidR="004E6A7A" w:rsidRPr="001211BF">
              <w:rPr>
                <w:rFonts w:cs="Arial"/>
                <w:sz w:val="16"/>
                <w:szCs w:val="16"/>
              </w:rPr>
              <w:t>por señalamiento, por lo</w:t>
            </w:r>
            <w:r>
              <w:rPr>
                <w:rFonts w:cs="Arial"/>
                <w:sz w:val="16"/>
                <w:szCs w:val="16"/>
              </w:rPr>
              <w:t xml:space="preserve"> tanto, para la propuesta de estructura ideal se señala en primera instancia la necesidad al Consejo Superior del requerimiento de recurso human</w:t>
            </w:r>
            <w:r w:rsidR="00F16A2F">
              <w:rPr>
                <w:rFonts w:cs="Arial"/>
                <w:sz w:val="16"/>
                <w:szCs w:val="16"/>
              </w:rPr>
              <w:t>o</w:t>
            </w:r>
            <w:r>
              <w:rPr>
                <w:rFonts w:cs="Arial"/>
                <w:sz w:val="16"/>
                <w:szCs w:val="16"/>
              </w:rPr>
              <w:t xml:space="preserve"> con la finalidad de atender la carga de trabajo, no obstante, para atender la necesidad se indica a la Administración que se requiere de</w:t>
            </w:r>
            <w:r w:rsidR="009E2E5F">
              <w:rPr>
                <w:rFonts w:cs="Arial"/>
                <w:sz w:val="16"/>
                <w:szCs w:val="16"/>
              </w:rPr>
              <w:t xml:space="preserve"> un estudio de</w:t>
            </w:r>
            <w:r>
              <w:rPr>
                <w:rFonts w:cs="Arial"/>
                <w:sz w:val="16"/>
                <w:szCs w:val="16"/>
              </w:rPr>
              <w:t xml:space="preserve"> espacio </w:t>
            </w:r>
            <w:r w:rsidR="00F16A2F">
              <w:rPr>
                <w:rFonts w:cs="Arial"/>
                <w:sz w:val="16"/>
                <w:szCs w:val="16"/>
              </w:rPr>
              <w:t>físico</w:t>
            </w:r>
            <w:r>
              <w:rPr>
                <w:rFonts w:cs="Arial"/>
                <w:sz w:val="16"/>
                <w:szCs w:val="16"/>
              </w:rPr>
              <w:t xml:space="preserve"> para ubicar al quinto recurso y para la realización de las audiencias</w:t>
            </w:r>
            <w:r w:rsidR="0075319F">
              <w:rPr>
                <w:rFonts w:cs="Arial"/>
                <w:sz w:val="16"/>
                <w:szCs w:val="16"/>
              </w:rPr>
              <w:t>.</w:t>
            </w:r>
          </w:p>
          <w:p w14:paraId="21E6B40E" w14:textId="4771A86C" w:rsidR="004E6A7A" w:rsidRPr="001211BF" w:rsidRDefault="00374D41" w:rsidP="005E59FE">
            <w:pPr>
              <w:ind w:left="0"/>
              <w:rPr>
                <w:rFonts w:cs="Arial"/>
                <w:sz w:val="16"/>
                <w:szCs w:val="16"/>
              </w:rPr>
            </w:pPr>
            <w:r>
              <w:rPr>
                <w:rFonts w:cs="Arial"/>
                <w:sz w:val="16"/>
                <w:szCs w:val="16"/>
              </w:rPr>
              <w:t xml:space="preserve">Es importante mencionar que, las estructuras y resultados de los despachos penales del circuito se revisan de forma integral entre los profesionales a cargo de los abordajes, y se realizan las recomendaciones correspondientes en el informe de la oficina. </w:t>
            </w:r>
          </w:p>
        </w:tc>
      </w:tr>
      <w:tr w:rsidR="004E6A7A" w:rsidRPr="001211BF" w14:paraId="5F2B750B" w14:textId="77777777" w:rsidTr="005E59FE">
        <w:trPr>
          <w:tblCellSpacing w:w="20" w:type="dxa"/>
        </w:trPr>
        <w:tc>
          <w:tcPr>
            <w:tcW w:w="2084" w:type="dxa"/>
            <w:vMerge/>
            <w:shd w:val="clear" w:color="auto" w:fill="auto"/>
            <w:vAlign w:val="center"/>
          </w:tcPr>
          <w:p w14:paraId="6113AA60" w14:textId="77777777" w:rsidR="004E6A7A" w:rsidRPr="001211BF" w:rsidRDefault="004E6A7A" w:rsidP="005E59FE">
            <w:pPr>
              <w:spacing w:after="0" w:line="240" w:lineRule="auto"/>
              <w:ind w:left="0"/>
              <w:jc w:val="center"/>
              <w:rPr>
                <w:rFonts w:cs="Arial"/>
                <w:sz w:val="16"/>
                <w:szCs w:val="16"/>
              </w:rPr>
            </w:pPr>
          </w:p>
        </w:tc>
        <w:tc>
          <w:tcPr>
            <w:tcW w:w="4560" w:type="dxa"/>
            <w:shd w:val="clear" w:color="auto" w:fill="auto"/>
          </w:tcPr>
          <w:p w14:paraId="4A7C0921" w14:textId="77777777" w:rsidR="004E6A7A" w:rsidRPr="001211BF" w:rsidRDefault="004E6A7A" w:rsidP="005E59FE">
            <w:pPr>
              <w:ind w:left="0"/>
              <w:rPr>
                <w:rFonts w:eastAsia="Times New Roman" w:cs="Arial"/>
                <w:b/>
                <w:sz w:val="16"/>
                <w:szCs w:val="16"/>
              </w:rPr>
            </w:pPr>
            <w:r w:rsidRPr="001211BF">
              <w:rPr>
                <w:rFonts w:eastAsia="Times New Roman" w:cs="Arial"/>
                <w:b/>
                <w:sz w:val="16"/>
                <w:szCs w:val="16"/>
              </w:rPr>
              <w:t xml:space="preserve">b.- página 26- </w:t>
            </w:r>
            <w:proofErr w:type="gramStart"/>
            <w:r w:rsidRPr="001211BF">
              <w:rPr>
                <w:rFonts w:eastAsia="Times New Roman" w:cs="Arial"/>
                <w:b/>
                <w:sz w:val="16"/>
                <w:szCs w:val="16"/>
              </w:rPr>
              <w:t>27 .</w:t>
            </w:r>
            <w:proofErr w:type="gramEnd"/>
            <w:r w:rsidRPr="001211BF">
              <w:rPr>
                <w:rFonts w:eastAsia="Times New Roman" w:cs="Arial"/>
                <w:b/>
                <w:sz w:val="16"/>
                <w:szCs w:val="16"/>
              </w:rPr>
              <w:t xml:space="preserve"> Escenario actual: Modificación de los roles de trabajo por la remodelación del edificio </w:t>
            </w:r>
          </w:p>
          <w:p w14:paraId="1377122E" w14:textId="77777777" w:rsidR="004E6A7A" w:rsidRPr="001211BF" w:rsidRDefault="004E6A7A" w:rsidP="005E59FE">
            <w:pPr>
              <w:spacing w:before="0" w:after="0"/>
              <w:ind w:left="0"/>
              <w:rPr>
                <w:rFonts w:eastAsia="Times New Roman" w:cs="Arial"/>
                <w:sz w:val="16"/>
                <w:szCs w:val="16"/>
              </w:rPr>
            </w:pPr>
            <w:r w:rsidRPr="001211BF">
              <w:rPr>
                <w:rFonts w:eastAsia="Times New Roman" w:cs="Arial"/>
                <w:sz w:val="16"/>
                <w:szCs w:val="16"/>
              </w:rPr>
              <w:lastRenderedPageBreak/>
              <w:t>Dos equipos de trabajo de personas juzgadoras alternando de manera presencial y en teletrabajo</w:t>
            </w:r>
            <w:r>
              <w:rPr>
                <w:rFonts w:eastAsia="Times New Roman" w:cs="Arial"/>
                <w:sz w:val="16"/>
                <w:szCs w:val="16"/>
              </w:rPr>
              <w:t xml:space="preserve"> </w:t>
            </w:r>
            <w:r w:rsidRPr="001211BF">
              <w:rPr>
                <w:rFonts w:eastAsia="Times New Roman" w:cs="Arial"/>
                <w:sz w:val="16"/>
                <w:szCs w:val="16"/>
              </w:rPr>
              <w:t xml:space="preserve">presencial cada dos días </w:t>
            </w:r>
          </w:p>
          <w:p w14:paraId="5A01245C" w14:textId="77777777" w:rsidR="004E6A7A" w:rsidRPr="001211BF" w:rsidRDefault="004E6A7A" w:rsidP="005E59FE">
            <w:pPr>
              <w:spacing w:before="0" w:after="0"/>
              <w:ind w:left="0"/>
              <w:rPr>
                <w:rFonts w:eastAsia="Times New Roman" w:cs="Arial"/>
                <w:sz w:val="16"/>
                <w:szCs w:val="16"/>
              </w:rPr>
            </w:pPr>
            <w:r w:rsidRPr="001211BF">
              <w:rPr>
                <w:rFonts w:eastAsia="Times New Roman" w:cs="Arial"/>
                <w:sz w:val="16"/>
                <w:szCs w:val="16"/>
              </w:rPr>
              <w:t xml:space="preserve">juez preparatoria </w:t>
            </w:r>
          </w:p>
          <w:p w14:paraId="78DCB95B" w14:textId="77777777" w:rsidR="004E6A7A" w:rsidRPr="001211BF" w:rsidRDefault="004E6A7A" w:rsidP="005E59FE">
            <w:pPr>
              <w:spacing w:before="0" w:after="0"/>
              <w:ind w:left="0"/>
              <w:rPr>
                <w:rFonts w:eastAsia="Times New Roman" w:cs="Arial"/>
                <w:sz w:val="16"/>
                <w:szCs w:val="16"/>
              </w:rPr>
            </w:pPr>
            <w:r w:rsidRPr="001211BF">
              <w:rPr>
                <w:rFonts w:eastAsia="Times New Roman" w:cs="Arial"/>
                <w:sz w:val="16"/>
                <w:szCs w:val="16"/>
              </w:rPr>
              <w:t xml:space="preserve">juez intermedia </w:t>
            </w:r>
          </w:p>
          <w:p w14:paraId="46BFD364" w14:textId="77777777" w:rsidR="004E6A7A" w:rsidRPr="001211BF" w:rsidRDefault="004E6A7A" w:rsidP="005E59FE">
            <w:pPr>
              <w:spacing w:before="0" w:after="0"/>
              <w:ind w:left="0"/>
              <w:rPr>
                <w:rFonts w:eastAsia="Times New Roman" w:cs="Arial"/>
                <w:sz w:val="16"/>
                <w:szCs w:val="16"/>
              </w:rPr>
            </w:pPr>
            <w:r w:rsidRPr="001211BF">
              <w:rPr>
                <w:rFonts w:eastAsia="Times New Roman" w:cs="Arial"/>
                <w:sz w:val="16"/>
                <w:szCs w:val="16"/>
              </w:rPr>
              <w:t>En teletrabajo cada dos días dos jueces Dictado de resoluciones de escritorio</w:t>
            </w:r>
          </w:p>
          <w:p w14:paraId="481D7C91" w14:textId="77777777" w:rsidR="004E6A7A" w:rsidRPr="001211BF" w:rsidRDefault="004E6A7A" w:rsidP="005E59FE">
            <w:pPr>
              <w:spacing w:before="0" w:after="0" w:line="240" w:lineRule="auto"/>
              <w:ind w:left="0"/>
              <w:rPr>
                <w:rFonts w:eastAsia="Times New Roman" w:cs="Arial"/>
                <w:sz w:val="16"/>
                <w:szCs w:val="16"/>
              </w:rPr>
            </w:pPr>
            <w:r w:rsidRPr="001211BF">
              <w:rPr>
                <w:rFonts w:eastAsia="Times New Roman" w:cs="Arial"/>
                <w:sz w:val="16"/>
                <w:szCs w:val="16"/>
              </w:rPr>
              <w:t>(sentencias de sobreseimientos, desestimaciones, y otras solicitudes)</w:t>
            </w:r>
          </w:p>
          <w:p w14:paraId="2E40AD54" w14:textId="77777777" w:rsidR="004E6A7A" w:rsidRPr="001211BF" w:rsidRDefault="004E6A7A" w:rsidP="005E59FE">
            <w:pPr>
              <w:spacing w:before="0" w:after="0" w:line="240" w:lineRule="auto"/>
              <w:ind w:left="0"/>
              <w:rPr>
                <w:rFonts w:eastAsia="Times New Roman" w:cs="Arial"/>
                <w:sz w:val="16"/>
                <w:szCs w:val="16"/>
              </w:rPr>
            </w:pPr>
          </w:p>
          <w:p w14:paraId="02464384"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1.- Esta forma de trabajo es la que se aplica en la actualidad y fue aprobada por el Consejo Superior, en virtud de la remodelación del edificio. El Juzgado Penal funciona bajo esta modalidad de dos personas juzgadoras en teletrabajo y dos personas juzgadoras de manera presencial, con rotación cada dos días. Durante los días de teletrabajo se dictan resoluciones de desestimaciones, sentencias de sobreseimiento definitivo, y otras solicitudes de escritorio. Los días en que se labora de manera presencial una de las personas juzgadoras atiende la etapa preparatoria y la otra atiende la etapa intermedia - audiencias preliminares. </w:t>
            </w:r>
          </w:p>
          <w:p w14:paraId="5C98C3D1"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2.- En la actualidad solamente hay tres salas habilitadas, una de ellas es la que usa el Tribunal Penal para juicios y las otras dos se usan para realizar audiencias preliminares y vistas de personas detenidas o medidas cautelares. Se realizan entre cinco y seis audiencias preliminares por día, por lo </w:t>
            </w:r>
            <w:proofErr w:type="gramStart"/>
            <w:r w:rsidRPr="001211BF">
              <w:rPr>
                <w:rFonts w:eastAsia="Times New Roman" w:cs="Arial"/>
                <w:sz w:val="16"/>
                <w:szCs w:val="16"/>
              </w:rPr>
              <w:t>que</w:t>
            </w:r>
            <w:proofErr w:type="gramEnd"/>
            <w:r w:rsidRPr="001211BF">
              <w:rPr>
                <w:rFonts w:eastAsia="Times New Roman" w:cs="Arial"/>
                <w:sz w:val="16"/>
                <w:szCs w:val="16"/>
              </w:rPr>
              <w:t xml:space="preserve"> si bien la agenda de señalamientos está a ocho meses aproximadamente, la cantidad de audiencias que se realizan por día es alta, aunado a que se atienden todas las demás gestiones y se la cantidad de resoluciones ha incrementado. </w:t>
            </w:r>
          </w:p>
          <w:p w14:paraId="6B9D10DA" w14:textId="77777777" w:rsidR="004E6A7A" w:rsidRPr="001211BF" w:rsidRDefault="004E6A7A" w:rsidP="005E59FE">
            <w:pPr>
              <w:spacing w:after="0" w:line="240" w:lineRule="auto"/>
              <w:ind w:left="0"/>
              <w:rPr>
                <w:rFonts w:eastAsia="Times New Roman" w:cs="Arial"/>
                <w:sz w:val="16"/>
                <w:szCs w:val="16"/>
              </w:rPr>
            </w:pPr>
            <w:r w:rsidRPr="001211BF">
              <w:rPr>
                <w:rFonts w:eastAsia="Times New Roman" w:cs="Arial"/>
                <w:sz w:val="16"/>
                <w:szCs w:val="16"/>
              </w:rPr>
              <w:t xml:space="preserve">3.- </w:t>
            </w:r>
            <w:bookmarkStart w:id="16" w:name="_Hlk133322184"/>
            <w:r w:rsidRPr="001211BF">
              <w:rPr>
                <w:rFonts w:eastAsia="Times New Roman" w:cs="Arial"/>
                <w:sz w:val="16"/>
                <w:szCs w:val="16"/>
              </w:rPr>
              <w:t>Estimamos que debe mantenerse esta forma de trabajo, hasta que finalice el proceso de remodelación del edificio, debido a que no hay salas suficientes, durante el día se genera mucho ruido. Se debe tomar en cuenta que los procesos de remodelación han provocado que en las oficinas ya remodeladas se realicen mejoras puesto que han existido algunas fallas en dicha remodelación, algunas oficinas tienen grietas, lo que provoca algunos trabajos en las oficinas, los sistemas de luz han fallado, lo que ha provocado que se realicen labores de reparación en las oficinas y actualmente se realizaron trabajos importantes en los baños que estaban remodelados ante algunas fallas presentadas, en virtud de lo anterior, existen muchos inconvenientes al estar permanentemente presencial, sumado al exceso de ruido, polvo, riesgo para la integridad física de las personas,  entre otros factores que provocan molestia y dificultan que el trabajo presencial por todas las personas juzgadoras</w:t>
            </w:r>
            <w:bookmarkEnd w:id="16"/>
            <w:r w:rsidRPr="001211BF">
              <w:rPr>
                <w:rFonts w:eastAsia="Times New Roman" w:cs="Arial"/>
                <w:sz w:val="16"/>
                <w:szCs w:val="16"/>
              </w:rPr>
              <w:t>, siendo lo más viable mantener el teletrabajo hasta finalizar las obras.</w:t>
            </w:r>
          </w:p>
          <w:p w14:paraId="039C6992" w14:textId="77777777" w:rsidR="004E6A7A" w:rsidRPr="001211BF" w:rsidRDefault="004E6A7A" w:rsidP="005E59FE">
            <w:pPr>
              <w:spacing w:after="0" w:line="240" w:lineRule="auto"/>
              <w:ind w:left="0"/>
              <w:rPr>
                <w:rFonts w:cs="Arial"/>
                <w:sz w:val="16"/>
                <w:szCs w:val="16"/>
              </w:rPr>
            </w:pPr>
          </w:p>
        </w:tc>
        <w:tc>
          <w:tcPr>
            <w:tcW w:w="4441" w:type="dxa"/>
            <w:shd w:val="clear" w:color="auto" w:fill="auto"/>
          </w:tcPr>
          <w:p w14:paraId="228AA895" w14:textId="7A2F9ED1" w:rsidR="004E6A7A" w:rsidRPr="001211BF" w:rsidRDefault="004E6A7A" w:rsidP="005E59FE">
            <w:pPr>
              <w:spacing w:after="0" w:line="240" w:lineRule="auto"/>
              <w:ind w:left="0"/>
              <w:rPr>
                <w:rFonts w:cs="Arial"/>
                <w:sz w:val="16"/>
                <w:szCs w:val="16"/>
              </w:rPr>
            </w:pPr>
            <w:r w:rsidRPr="001211BF">
              <w:rPr>
                <w:rFonts w:cs="Arial"/>
                <w:sz w:val="16"/>
                <w:szCs w:val="16"/>
              </w:rPr>
              <w:lastRenderedPageBreak/>
              <w:t>Se toma nota de la observación.</w:t>
            </w:r>
            <w:r w:rsidR="001A5209">
              <w:rPr>
                <w:rFonts w:cs="Arial"/>
                <w:sz w:val="16"/>
                <w:szCs w:val="16"/>
              </w:rPr>
              <w:t xml:space="preserve"> </w:t>
            </w:r>
          </w:p>
          <w:p w14:paraId="3C722BDA" w14:textId="77777777" w:rsidR="004E6A7A" w:rsidRDefault="004E6A7A" w:rsidP="005E59FE">
            <w:pPr>
              <w:spacing w:after="0" w:line="240" w:lineRule="auto"/>
              <w:ind w:left="0"/>
              <w:rPr>
                <w:rFonts w:cs="Arial"/>
                <w:sz w:val="16"/>
                <w:szCs w:val="16"/>
              </w:rPr>
            </w:pPr>
          </w:p>
          <w:p w14:paraId="03092E3B" w14:textId="01CD6BE2" w:rsidR="004E6A7A" w:rsidRPr="001211BF" w:rsidRDefault="0075319F" w:rsidP="005E59FE">
            <w:pPr>
              <w:ind w:left="0"/>
              <w:rPr>
                <w:sz w:val="16"/>
                <w:szCs w:val="16"/>
              </w:rPr>
            </w:pPr>
            <w:r>
              <w:rPr>
                <w:sz w:val="16"/>
                <w:szCs w:val="16"/>
              </w:rPr>
              <w:lastRenderedPageBreak/>
              <w:t xml:space="preserve">Lo mencionado </w:t>
            </w:r>
            <w:r w:rsidR="00FA05CC">
              <w:rPr>
                <w:sz w:val="16"/>
                <w:szCs w:val="16"/>
              </w:rPr>
              <w:t xml:space="preserve">inicialmente </w:t>
            </w:r>
            <w:r>
              <w:rPr>
                <w:sz w:val="16"/>
                <w:szCs w:val="16"/>
              </w:rPr>
              <w:t>por la Licenciada Wendy Montero corresponde al análisis de la dinámica actual del Juzgado y no a la propuesta realizada.</w:t>
            </w:r>
          </w:p>
          <w:p w14:paraId="5997C2F4" w14:textId="3B4F2171" w:rsidR="0075319F" w:rsidRDefault="0075319F" w:rsidP="005E59FE">
            <w:pPr>
              <w:ind w:left="0"/>
              <w:rPr>
                <w:sz w:val="16"/>
                <w:szCs w:val="16"/>
              </w:rPr>
            </w:pPr>
            <w:r>
              <w:rPr>
                <w:sz w:val="16"/>
                <w:szCs w:val="16"/>
              </w:rPr>
              <w:t xml:space="preserve">Sobre la disponibilidad de salas se debe aclarar que, la asignación debe ser por señalamiento y </w:t>
            </w:r>
            <w:r w:rsidR="004C048F">
              <w:rPr>
                <w:sz w:val="16"/>
                <w:szCs w:val="16"/>
              </w:rPr>
              <w:t xml:space="preserve">no </w:t>
            </w:r>
            <w:r>
              <w:rPr>
                <w:sz w:val="16"/>
                <w:szCs w:val="16"/>
              </w:rPr>
              <w:t>por persona juzgadora, razón por la cual se realiza la recomendación de que el control de la asignación sea realizado por la Administración Regional para maximizar el uso del recurso.</w:t>
            </w:r>
          </w:p>
          <w:p w14:paraId="0B5A71EE" w14:textId="03AC8B30" w:rsidR="00393F67" w:rsidRDefault="007C752C" w:rsidP="005E59FE">
            <w:pPr>
              <w:ind w:left="0"/>
              <w:rPr>
                <w:sz w:val="16"/>
                <w:szCs w:val="16"/>
              </w:rPr>
            </w:pPr>
            <w:r>
              <w:rPr>
                <w:sz w:val="16"/>
                <w:szCs w:val="16"/>
              </w:rPr>
              <w:t xml:space="preserve">Con respecto a la contaminación sónica, condiciones ambientales que señala el Juzgado Penal </w:t>
            </w:r>
            <w:r w:rsidR="004640DF">
              <w:rPr>
                <w:sz w:val="16"/>
                <w:szCs w:val="16"/>
              </w:rPr>
              <w:t xml:space="preserve">sobre la complejidad </w:t>
            </w:r>
            <w:r>
              <w:rPr>
                <w:sz w:val="16"/>
                <w:szCs w:val="16"/>
              </w:rPr>
              <w:t>para variar su dinámica actual</w:t>
            </w:r>
            <w:r w:rsidR="004640DF">
              <w:rPr>
                <w:sz w:val="16"/>
                <w:szCs w:val="16"/>
              </w:rPr>
              <w:t xml:space="preserve">, la Dirección de Planificación realiza una recomendación a Salud Ocupacional para que lo revise, si las condiciones son como las descritas por el Juzgado Penal </w:t>
            </w:r>
            <w:r w:rsidR="006009F8">
              <w:rPr>
                <w:sz w:val="16"/>
                <w:szCs w:val="16"/>
              </w:rPr>
              <w:t xml:space="preserve">se considera que debe mantenerse los roles actuales, caso contrario implementar el descrito por la Dirección de </w:t>
            </w:r>
            <w:r w:rsidR="006009F8" w:rsidRPr="009E2E5F">
              <w:rPr>
                <w:sz w:val="16"/>
                <w:szCs w:val="16"/>
              </w:rPr>
              <w:t>Planificación, según apartado</w:t>
            </w:r>
            <w:r w:rsidR="009E2E5F">
              <w:rPr>
                <w:sz w:val="16"/>
                <w:szCs w:val="16"/>
              </w:rPr>
              <w:t xml:space="preserve"> 7.3 del presente informe.</w:t>
            </w:r>
          </w:p>
          <w:p w14:paraId="36922C91" w14:textId="77777777" w:rsidR="00393F67" w:rsidRDefault="00393F67" w:rsidP="005E59FE">
            <w:pPr>
              <w:ind w:left="0"/>
              <w:rPr>
                <w:sz w:val="16"/>
                <w:szCs w:val="16"/>
              </w:rPr>
            </w:pPr>
          </w:p>
          <w:p w14:paraId="2ECF3B87" w14:textId="73CFE48F" w:rsidR="004E6A7A" w:rsidRPr="001211BF" w:rsidRDefault="004E6A7A" w:rsidP="00FA05CC">
            <w:pPr>
              <w:ind w:left="0"/>
              <w:rPr>
                <w:sz w:val="16"/>
                <w:szCs w:val="16"/>
              </w:rPr>
            </w:pPr>
          </w:p>
        </w:tc>
      </w:tr>
      <w:tr w:rsidR="004E6A7A" w:rsidRPr="001211BF" w14:paraId="1B277545" w14:textId="77777777" w:rsidTr="005E59FE">
        <w:trPr>
          <w:tblCellSpacing w:w="20" w:type="dxa"/>
        </w:trPr>
        <w:tc>
          <w:tcPr>
            <w:tcW w:w="2084" w:type="dxa"/>
            <w:vMerge/>
            <w:shd w:val="clear" w:color="auto" w:fill="auto"/>
            <w:vAlign w:val="center"/>
          </w:tcPr>
          <w:p w14:paraId="21362062" w14:textId="77777777" w:rsidR="004E6A7A" w:rsidRPr="001211BF" w:rsidRDefault="004E6A7A" w:rsidP="005E59FE">
            <w:pPr>
              <w:spacing w:after="0" w:line="240" w:lineRule="auto"/>
              <w:ind w:left="0"/>
              <w:jc w:val="center"/>
              <w:rPr>
                <w:rFonts w:cs="Arial"/>
                <w:sz w:val="16"/>
                <w:szCs w:val="16"/>
              </w:rPr>
            </w:pPr>
          </w:p>
        </w:tc>
        <w:tc>
          <w:tcPr>
            <w:tcW w:w="4560" w:type="dxa"/>
            <w:shd w:val="clear" w:color="auto" w:fill="auto"/>
          </w:tcPr>
          <w:p w14:paraId="34850CF8" w14:textId="77777777" w:rsidR="004E6A7A" w:rsidRPr="001211BF" w:rsidRDefault="004E6A7A" w:rsidP="005E59FE">
            <w:pPr>
              <w:ind w:left="0"/>
              <w:rPr>
                <w:rFonts w:eastAsia="Times New Roman" w:cs="Arial"/>
                <w:b/>
                <w:color w:val="000000"/>
                <w:sz w:val="16"/>
                <w:szCs w:val="16"/>
              </w:rPr>
            </w:pPr>
            <w:r w:rsidRPr="001211BF">
              <w:rPr>
                <w:rFonts w:eastAsia="Times New Roman" w:cs="Arial"/>
                <w:b/>
                <w:color w:val="000000"/>
                <w:sz w:val="16"/>
                <w:szCs w:val="16"/>
              </w:rPr>
              <w:t>c.- página 28. Propuesta de trabajo con la estructura actual de cuatro personas juzgadoras.</w:t>
            </w:r>
          </w:p>
          <w:p w14:paraId="6F4F56DD" w14:textId="77777777" w:rsidR="004E6A7A" w:rsidRPr="001211BF" w:rsidRDefault="004E6A7A" w:rsidP="005E59FE">
            <w:pPr>
              <w:jc w:val="center"/>
              <w:rPr>
                <w:rFonts w:eastAsia="Times New Roman" w:cs="Arial"/>
                <w:b/>
                <w:color w:val="000000"/>
                <w:sz w:val="16"/>
                <w:szCs w:val="16"/>
              </w:rPr>
            </w:pPr>
          </w:p>
          <w:p w14:paraId="51C45525" w14:textId="77777777" w:rsidR="004E6A7A" w:rsidRPr="001211BF" w:rsidRDefault="004E6A7A" w:rsidP="005E59FE">
            <w:pPr>
              <w:spacing w:before="0" w:after="0"/>
              <w:rPr>
                <w:rFonts w:eastAsia="Times New Roman" w:cs="Arial"/>
                <w:b/>
                <w:color w:val="000000"/>
                <w:sz w:val="16"/>
                <w:szCs w:val="16"/>
              </w:rPr>
            </w:pPr>
            <w:r w:rsidRPr="001211BF">
              <w:rPr>
                <w:rFonts w:eastAsia="Times New Roman" w:cs="Arial"/>
                <w:b/>
                <w:color w:val="000000"/>
                <w:sz w:val="16"/>
                <w:szCs w:val="16"/>
              </w:rPr>
              <w:lastRenderedPageBreak/>
              <w:t xml:space="preserve">juez 1 preparatoria </w:t>
            </w:r>
          </w:p>
          <w:p w14:paraId="740345D4" w14:textId="77777777" w:rsidR="004E6A7A" w:rsidRPr="001211BF" w:rsidRDefault="004E6A7A" w:rsidP="005E59FE">
            <w:pPr>
              <w:spacing w:before="0" w:after="0"/>
              <w:rPr>
                <w:rFonts w:eastAsia="Times New Roman" w:cs="Arial"/>
                <w:b/>
                <w:color w:val="000000"/>
                <w:sz w:val="16"/>
                <w:szCs w:val="16"/>
              </w:rPr>
            </w:pPr>
            <w:r w:rsidRPr="001211BF">
              <w:rPr>
                <w:rFonts w:eastAsia="Times New Roman" w:cs="Arial"/>
                <w:b/>
                <w:color w:val="000000"/>
                <w:sz w:val="16"/>
                <w:szCs w:val="16"/>
              </w:rPr>
              <w:t>juez 2 intermedia</w:t>
            </w:r>
          </w:p>
          <w:p w14:paraId="3C9ACA9B" w14:textId="77777777" w:rsidR="004E6A7A" w:rsidRPr="001211BF" w:rsidRDefault="004E6A7A" w:rsidP="005E59FE">
            <w:pPr>
              <w:spacing w:before="0" w:after="0"/>
              <w:rPr>
                <w:rFonts w:eastAsia="Times New Roman" w:cs="Arial"/>
                <w:b/>
                <w:color w:val="000000"/>
                <w:sz w:val="16"/>
                <w:szCs w:val="16"/>
              </w:rPr>
            </w:pPr>
            <w:r w:rsidRPr="001211BF">
              <w:rPr>
                <w:rFonts w:eastAsia="Times New Roman" w:cs="Arial"/>
                <w:b/>
                <w:color w:val="000000"/>
                <w:sz w:val="16"/>
                <w:szCs w:val="16"/>
              </w:rPr>
              <w:t>juez 3 intermedia</w:t>
            </w:r>
          </w:p>
          <w:p w14:paraId="195B6810" w14:textId="77777777" w:rsidR="004E6A7A" w:rsidRPr="001211BF" w:rsidRDefault="004E6A7A" w:rsidP="005E59FE">
            <w:pPr>
              <w:spacing w:before="0" w:after="0"/>
              <w:rPr>
                <w:rFonts w:eastAsia="Times New Roman" w:cs="Arial"/>
                <w:b/>
                <w:color w:val="000000"/>
                <w:sz w:val="16"/>
                <w:szCs w:val="16"/>
              </w:rPr>
            </w:pPr>
            <w:proofErr w:type="gramStart"/>
            <w:r w:rsidRPr="001211BF">
              <w:rPr>
                <w:rFonts w:eastAsia="Times New Roman" w:cs="Arial"/>
                <w:b/>
                <w:color w:val="000000"/>
                <w:sz w:val="16"/>
                <w:szCs w:val="16"/>
              </w:rPr>
              <w:t>juez  4</w:t>
            </w:r>
            <w:proofErr w:type="gramEnd"/>
            <w:r w:rsidRPr="001211BF">
              <w:rPr>
                <w:rFonts w:eastAsia="Times New Roman" w:cs="Arial"/>
                <w:b/>
                <w:color w:val="000000"/>
                <w:sz w:val="16"/>
                <w:szCs w:val="16"/>
              </w:rPr>
              <w:t xml:space="preserve"> intermedia</w:t>
            </w:r>
          </w:p>
          <w:p w14:paraId="62B3F9CA" w14:textId="77777777" w:rsidR="004E6A7A" w:rsidRPr="001211BF" w:rsidRDefault="004E6A7A" w:rsidP="005E59FE">
            <w:pPr>
              <w:jc w:val="center"/>
              <w:rPr>
                <w:rFonts w:eastAsia="Times New Roman" w:cs="Arial"/>
                <w:b/>
                <w:color w:val="000000"/>
                <w:sz w:val="16"/>
                <w:szCs w:val="16"/>
              </w:rPr>
            </w:pPr>
          </w:p>
          <w:p w14:paraId="2D829B44" w14:textId="77777777" w:rsidR="004E6A7A" w:rsidRPr="001211BF" w:rsidRDefault="004E6A7A" w:rsidP="005E59FE">
            <w:pPr>
              <w:ind w:left="0"/>
              <w:rPr>
                <w:rFonts w:eastAsia="Times New Roman" w:cs="Arial"/>
                <w:color w:val="000000"/>
                <w:sz w:val="16"/>
                <w:szCs w:val="16"/>
              </w:rPr>
            </w:pPr>
            <w:r w:rsidRPr="001211BF">
              <w:rPr>
                <w:rFonts w:eastAsia="Times New Roman" w:cs="Arial"/>
                <w:color w:val="000000"/>
                <w:sz w:val="16"/>
                <w:szCs w:val="16"/>
              </w:rPr>
              <w:t xml:space="preserve">Aunque es necesario una plaza adicional de juez. </w:t>
            </w:r>
            <w:r w:rsidRPr="005E0667">
              <w:rPr>
                <w:rFonts w:eastAsia="Times New Roman" w:cs="Arial"/>
                <w:color w:val="000000"/>
                <w:sz w:val="16"/>
                <w:szCs w:val="16"/>
              </w:rPr>
              <w:t>Consideramos que esta propuesta de trabajo se puede aplicar una vez que concluya el proceso de remodelación del edificio</w:t>
            </w:r>
            <w:r w:rsidRPr="001211BF">
              <w:rPr>
                <w:rFonts w:eastAsia="Times New Roman" w:cs="Arial"/>
                <w:color w:val="000000"/>
                <w:sz w:val="16"/>
                <w:szCs w:val="16"/>
              </w:rPr>
              <w:t xml:space="preserve">. Sin embargo vemos </w:t>
            </w:r>
            <w:proofErr w:type="spellStart"/>
            <w:r w:rsidRPr="001211BF">
              <w:rPr>
                <w:rFonts w:eastAsia="Times New Roman" w:cs="Arial"/>
                <w:color w:val="000000"/>
                <w:sz w:val="16"/>
                <w:szCs w:val="16"/>
              </w:rPr>
              <w:t>dificil</w:t>
            </w:r>
            <w:proofErr w:type="spellEnd"/>
            <w:r w:rsidRPr="001211BF">
              <w:rPr>
                <w:rFonts w:eastAsia="Times New Roman" w:cs="Arial"/>
                <w:color w:val="000000"/>
                <w:sz w:val="16"/>
                <w:szCs w:val="16"/>
              </w:rPr>
              <w:t xml:space="preserve"> cumplir con la meta de tres personas juzgadoras realizando audiencias simultáneamente, debido a </w:t>
            </w:r>
            <w:proofErr w:type="gramStart"/>
            <w:r w:rsidRPr="001211BF">
              <w:rPr>
                <w:rFonts w:eastAsia="Times New Roman" w:cs="Arial"/>
                <w:color w:val="000000"/>
                <w:sz w:val="16"/>
                <w:szCs w:val="16"/>
              </w:rPr>
              <w:t>que  la</w:t>
            </w:r>
            <w:proofErr w:type="gramEnd"/>
            <w:r w:rsidRPr="001211BF">
              <w:rPr>
                <w:rFonts w:eastAsia="Times New Roman" w:cs="Arial"/>
                <w:color w:val="000000"/>
                <w:sz w:val="16"/>
                <w:szCs w:val="16"/>
              </w:rPr>
              <w:t xml:space="preserve"> cantidad de salas que se construirán será la misma cantidad que había antes de la remodelación, máxime que en ocasiones las audiencias pueden tardar más de dos horas por su complejidad.</w:t>
            </w:r>
          </w:p>
          <w:p w14:paraId="068B543A" w14:textId="483A6D66" w:rsidR="004E6A7A" w:rsidRPr="001211BF" w:rsidRDefault="004E6A7A" w:rsidP="005E59FE">
            <w:pPr>
              <w:ind w:left="0"/>
              <w:rPr>
                <w:rFonts w:eastAsia="Times New Roman" w:cs="Arial"/>
                <w:color w:val="000000"/>
                <w:sz w:val="16"/>
                <w:szCs w:val="16"/>
              </w:rPr>
            </w:pPr>
            <w:r w:rsidRPr="001211BF">
              <w:rPr>
                <w:rFonts w:eastAsia="Times New Roman" w:cs="Arial"/>
                <w:color w:val="000000"/>
                <w:sz w:val="16"/>
                <w:szCs w:val="16"/>
              </w:rPr>
              <w:t xml:space="preserve">En este escenario, la materialización de este plan de trabajo resulta casi imposible en las condiciones actuales, puesto que, como se dijo líneas arriba, si tenemos problemas para implementar dos jueces realizando audiencias preliminares, sería mucho peor implementando este modelo de trabajo con 3 jueces en audiencias preliminares, debido a la falta de recursos tanto físicos como económicos (presupuesto) para que 3 jueces, 3 fiscales, 3 defensores estén realizando audiencias preliminares, más un juez en etapa preparatoria, lo que provoca que, en caso de que existan diversas diligencias, se impida realizar audiencias, sumado al hecho de que debe existir un juez </w:t>
            </w:r>
            <w:r w:rsidRPr="001211BF">
              <w:rPr>
                <w:rFonts w:eastAsia="Times New Roman" w:cs="Arial"/>
                <w:i/>
                <w:color w:val="000000"/>
                <w:sz w:val="16"/>
                <w:szCs w:val="16"/>
              </w:rPr>
              <w:t xml:space="preserve">back-up </w:t>
            </w:r>
            <w:r w:rsidRPr="001211BF">
              <w:rPr>
                <w:rFonts w:eastAsia="Times New Roman" w:cs="Arial"/>
                <w:color w:val="000000"/>
                <w:sz w:val="16"/>
                <w:szCs w:val="16"/>
              </w:rPr>
              <w:t>que pueda colaborar cuando existan diversas gestiones o diligencias en etapa preparatoria, por ello, este modelo resulta de difícil cumplimiento, incluso con las obras de con</w:t>
            </w:r>
            <w:r w:rsidR="00594B45">
              <w:rPr>
                <w:rFonts w:eastAsia="Times New Roman" w:cs="Arial"/>
                <w:color w:val="000000"/>
                <w:sz w:val="16"/>
                <w:szCs w:val="16"/>
              </w:rPr>
              <w:t>s</w:t>
            </w:r>
            <w:r w:rsidRPr="001211BF">
              <w:rPr>
                <w:rFonts w:eastAsia="Times New Roman" w:cs="Arial"/>
                <w:color w:val="000000"/>
                <w:sz w:val="16"/>
                <w:szCs w:val="16"/>
              </w:rPr>
              <w:t xml:space="preserve">trucción finalizadas. </w:t>
            </w:r>
          </w:p>
          <w:p w14:paraId="2A2AE45A" w14:textId="77777777" w:rsidR="004E6A7A" w:rsidRPr="001211BF" w:rsidRDefault="004E6A7A" w:rsidP="005E59FE">
            <w:pPr>
              <w:jc w:val="center"/>
              <w:rPr>
                <w:rFonts w:eastAsia="Times New Roman" w:cs="Arial"/>
                <w:b/>
                <w:sz w:val="16"/>
                <w:szCs w:val="16"/>
              </w:rPr>
            </w:pPr>
          </w:p>
        </w:tc>
        <w:tc>
          <w:tcPr>
            <w:tcW w:w="4441" w:type="dxa"/>
            <w:shd w:val="clear" w:color="auto" w:fill="auto"/>
          </w:tcPr>
          <w:p w14:paraId="4A871BC6" w14:textId="77777777" w:rsidR="004E6A7A" w:rsidRDefault="004E6A7A" w:rsidP="005E59FE">
            <w:pPr>
              <w:spacing w:after="0" w:line="240" w:lineRule="auto"/>
              <w:ind w:left="0"/>
              <w:rPr>
                <w:rFonts w:cs="Arial"/>
                <w:sz w:val="16"/>
                <w:szCs w:val="16"/>
              </w:rPr>
            </w:pPr>
            <w:r>
              <w:rPr>
                <w:rFonts w:cs="Arial"/>
                <w:sz w:val="16"/>
                <w:szCs w:val="16"/>
              </w:rPr>
              <w:lastRenderedPageBreak/>
              <w:t>Se toma nota de la observación.</w:t>
            </w:r>
          </w:p>
          <w:p w14:paraId="3C4154EB" w14:textId="452EFEA8" w:rsidR="004E6A7A" w:rsidRDefault="004C048F" w:rsidP="005E59FE">
            <w:pPr>
              <w:spacing w:after="0" w:line="240" w:lineRule="auto"/>
              <w:ind w:left="0"/>
              <w:rPr>
                <w:rFonts w:cs="Arial"/>
                <w:sz w:val="16"/>
                <w:szCs w:val="16"/>
              </w:rPr>
            </w:pPr>
            <w:r>
              <w:rPr>
                <w:rFonts w:cs="Arial"/>
                <w:sz w:val="16"/>
                <w:szCs w:val="16"/>
              </w:rPr>
              <w:t xml:space="preserve">El segundo escenario sobre propuesta de trabajo con la estructura </w:t>
            </w:r>
            <w:r w:rsidR="00CF2790">
              <w:rPr>
                <w:rFonts w:cs="Arial"/>
                <w:sz w:val="16"/>
                <w:szCs w:val="16"/>
              </w:rPr>
              <w:t>actual</w:t>
            </w:r>
            <w:r>
              <w:rPr>
                <w:rFonts w:cs="Arial"/>
                <w:sz w:val="16"/>
                <w:szCs w:val="16"/>
              </w:rPr>
              <w:t xml:space="preserve"> considera que mientras se asigne el recurso adicional requerido en el escenario ideal y cuando finalice la remodelación de la infraestructura, se implemente </w:t>
            </w:r>
            <w:r>
              <w:rPr>
                <w:rFonts w:cs="Arial"/>
                <w:sz w:val="16"/>
                <w:szCs w:val="16"/>
              </w:rPr>
              <w:lastRenderedPageBreak/>
              <w:t>el modelo de tramitación al Juzgado Penal, en el cual se aplican roles semanales: un equipo en etapa preparatoria y tres equipos en etapa intermedia.</w:t>
            </w:r>
          </w:p>
          <w:p w14:paraId="28CCFAAE" w14:textId="77777777" w:rsidR="00731E1F" w:rsidRDefault="004C048F" w:rsidP="005E59FE">
            <w:pPr>
              <w:spacing w:after="0" w:line="240" w:lineRule="auto"/>
              <w:ind w:left="0"/>
              <w:rPr>
                <w:sz w:val="16"/>
                <w:szCs w:val="16"/>
              </w:rPr>
            </w:pPr>
            <w:r>
              <w:rPr>
                <w:rFonts w:cs="Arial"/>
                <w:sz w:val="16"/>
                <w:szCs w:val="16"/>
              </w:rPr>
              <w:t>En relación con las salas se aclara que,</w:t>
            </w:r>
            <w:r>
              <w:rPr>
                <w:sz w:val="16"/>
                <w:szCs w:val="16"/>
              </w:rPr>
              <w:t xml:space="preserve"> la asignación debe ser por señalamiento y no por persona juzgadora, razón por la cual se realiza la recomendación de que el control de la asignación sea realizado por la Administración Regional para maximizar el uso del recurso.</w:t>
            </w:r>
          </w:p>
          <w:p w14:paraId="04D989AF" w14:textId="4B41725B" w:rsidR="004C048F" w:rsidRDefault="004C048F" w:rsidP="005E59FE">
            <w:pPr>
              <w:spacing w:after="0" w:line="240" w:lineRule="auto"/>
              <w:ind w:left="0"/>
              <w:rPr>
                <w:sz w:val="16"/>
                <w:szCs w:val="16"/>
              </w:rPr>
            </w:pPr>
            <w:r>
              <w:rPr>
                <w:sz w:val="16"/>
                <w:szCs w:val="16"/>
              </w:rPr>
              <w:t xml:space="preserve"> De igual forma, esta </w:t>
            </w:r>
            <w:r w:rsidRPr="008511C9">
              <w:rPr>
                <w:sz w:val="16"/>
                <w:szCs w:val="16"/>
              </w:rPr>
              <w:t xml:space="preserve">Dirección comprende que en ocasiones las audiencias pueden tardar </w:t>
            </w:r>
            <w:r w:rsidR="00A23577" w:rsidRPr="008511C9">
              <w:rPr>
                <w:sz w:val="16"/>
                <w:szCs w:val="16"/>
              </w:rPr>
              <w:t>más</w:t>
            </w:r>
            <w:r w:rsidRPr="008511C9">
              <w:rPr>
                <w:sz w:val="16"/>
                <w:szCs w:val="16"/>
              </w:rPr>
              <w:t xml:space="preserve"> de dos horas por su complejidad, mientras se soluciona el tema de las salas en el oficio 42- ADM-AAJ-2023, la Administración menciona la posibilidad de hacer uso de las salas del Juzgado Civil previo a coordinación con el despacho, o bien, cuando sucedan estas audiencias coordinar con la Administración Regional</w:t>
            </w:r>
            <w:r w:rsidR="00E056D9" w:rsidRPr="00182C5F">
              <w:rPr>
                <w:sz w:val="16"/>
                <w:szCs w:val="16"/>
              </w:rPr>
              <w:t>, sobre este tema la Dirección de Planificación considera que es factible siempre y cuando existan las condiciones de seguridad idóneas para el traslado del personal y expedientes</w:t>
            </w:r>
            <w:r w:rsidRPr="008511C9">
              <w:rPr>
                <w:sz w:val="16"/>
                <w:szCs w:val="16"/>
              </w:rPr>
              <w:t>.</w:t>
            </w:r>
          </w:p>
          <w:p w14:paraId="68D5338A" w14:textId="50CCAA3C" w:rsidR="008511C9" w:rsidRDefault="008511C9" w:rsidP="005E59FE">
            <w:pPr>
              <w:spacing w:after="0" w:line="240" w:lineRule="auto"/>
              <w:ind w:left="0"/>
              <w:rPr>
                <w:sz w:val="16"/>
                <w:szCs w:val="16"/>
              </w:rPr>
            </w:pPr>
            <w:r>
              <w:rPr>
                <w:sz w:val="16"/>
                <w:szCs w:val="16"/>
              </w:rPr>
              <w:t>Mediante el rol sugerido por la Dirección de Planificación habría que señalar al menos 9 audiencias preliminares diarias, lo cual</w:t>
            </w:r>
            <w:r w:rsidR="00091D25">
              <w:rPr>
                <w:sz w:val="16"/>
                <w:szCs w:val="16"/>
              </w:rPr>
              <w:t xml:space="preserve"> se considera teóricamente es factible, sabiendo que existirán excepciones las cuales se pueden justificar</w:t>
            </w:r>
            <w:r w:rsidR="00731E1F">
              <w:rPr>
                <w:sz w:val="16"/>
                <w:szCs w:val="16"/>
              </w:rPr>
              <w:t xml:space="preserve"> en la minuta de reunión del equipo de mejora</w:t>
            </w:r>
            <w:r w:rsidR="00CC5849">
              <w:rPr>
                <w:sz w:val="16"/>
                <w:szCs w:val="16"/>
              </w:rPr>
              <w:t xml:space="preserve">, además de que la efectividad promedio de un juzgado penal está por debajo de un </w:t>
            </w:r>
            <w:r w:rsidR="009B50BA">
              <w:rPr>
                <w:sz w:val="16"/>
                <w:szCs w:val="16"/>
              </w:rPr>
              <w:t>8</w:t>
            </w:r>
            <w:r w:rsidR="00CC5849">
              <w:rPr>
                <w:sz w:val="16"/>
                <w:szCs w:val="16"/>
              </w:rPr>
              <w:t>0</w:t>
            </w:r>
            <w:r w:rsidR="00BF2F00">
              <w:rPr>
                <w:sz w:val="16"/>
                <w:szCs w:val="16"/>
              </w:rPr>
              <w:t>%, esta sería una programación teórica:</w:t>
            </w:r>
          </w:p>
          <w:p w14:paraId="0A9AB425" w14:textId="1500D3CD" w:rsidR="00BF2F00" w:rsidRDefault="00BF2F00" w:rsidP="00182C5F">
            <w:pPr>
              <w:pStyle w:val="Prrafodelista"/>
              <w:numPr>
                <w:ilvl w:val="0"/>
                <w:numId w:val="26"/>
              </w:numPr>
              <w:spacing w:before="0"/>
              <w:rPr>
                <w:sz w:val="16"/>
                <w:szCs w:val="16"/>
              </w:rPr>
            </w:pPr>
            <w:r>
              <w:rPr>
                <w:sz w:val="16"/>
                <w:szCs w:val="16"/>
              </w:rPr>
              <w:t>Dos audiencias preliminares a las 8:00 am</w:t>
            </w:r>
          </w:p>
          <w:p w14:paraId="6C2C3A66" w14:textId="4AD9964F" w:rsidR="00BF2F00" w:rsidRDefault="00BF2F00" w:rsidP="00182C5F">
            <w:pPr>
              <w:pStyle w:val="Prrafodelista"/>
              <w:numPr>
                <w:ilvl w:val="0"/>
                <w:numId w:val="26"/>
              </w:numPr>
              <w:spacing w:before="0"/>
              <w:rPr>
                <w:sz w:val="16"/>
                <w:szCs w:val="16"/>
              </w:rPr>
            </w:pPr>
            <w:r>
              <w:rPr>
                <w:sz w:val="16"/>
                <w:szCs w:val="16"/>
              </w:rPr>
              <w:t>Dos audiencias preliminares a las 9:30 am</w:t>
            </w:r>
          </w:p>
          <w:p w14:paraId="42ABA962" w14:textId="1D79C3C6" w:rsidR="00BF2F00" w:rsidRDefault="00BF2F00" w:rsidP="00182C5F">
            <w:pPr>
              <w:pStyle w:val="Prrafodelista"/>
              <w:numPr>
                <w:ilvl w:val="0"/>
                <w:numId w:val="26"/>
              </w:numPr>
              <w:spacing w:before="0"/>
              <w:rPr>
                <w:sz w:val="16"/>
                <w:szCs w:val="16"/>
              </w:rPr>
            </w:pPr>
            <w:r>
              <w:rPr>
                <w:sz w:val="16"/>
                <w:szCs w:val="16"/>
              </w:rPr>
              <w:t xml:space="preserve">Dos audiencias preliminares a las </w:t>
            </w:r>
            <w:r w:rsidR="009B50BA">
              <w:rPr>
                <w:sz w:val="16"/>
                <w:szCs w:val="16"/>
              </w:rPr>
              <w:t>11:00 am</w:t>
            </w:r>
          </w:p>
          <w:p w14:paraId="4A5A0362" w14:textId="0A076E3E" w:rsidR="009B50BA" w:rsidRDefault="009B50BA" w:rsidP="00182C5F">
            <w:pPr>
              <w:pStyle w:val="Prrafodelista"/>
              <w:numPr>
                <w:ilvl w:val="0"/>
                <w:numId w:val="26"/>
              </w:numPr>
              <w:spacing w:before="0"/>
              <w:rPr>
                <w:sz w:val="16"/>
                <w:szCs w:val="16"/>
              </w:rPr>
            </w:pPr>
            <w:r>
              <w:rPr>
                <w:sz w:val="16"/>
                <w:szCs w:val="16"/>
              </w:rPr>
              <w:t>Dos audiencias preliminares a las 1:30 pm</w:t>
            </w:r>
          </w:p>
          <w:p w14:paraId="2F258429" w14:textId="6836F4A4" w:rsidR="006D7CAB" w:rsidRPr="00182C5F" w:rsidRDefault="009B50BA" w:rsidP="00182C5F">
            <w:pPr>
              <w:pStyle w:val="Prrafodelista"/>
              <w:numPr>
                <w:ilvl w:val="0"/>
                <w:numId w:val="26"/>
              </w:numPr>
              <w:spacing w:before="0"/>
              <w:rPr>
                <w:sz w:val="16"/>
                <w:szCs w:val="16"/>
              </w:rPr>
            </w:pPr>
            <w:r>
              <w:rPr>
                <w:sz w:val="16"/>
                <w:szCs w:val="16"/>
              </w:rPr>
              <w:t>Una audiencia preliminar a las 3:00 pm.</w:t>
            </w:r>
          </w:p>
          <w:p w14:paraId="302A20AE" w14:textId="785DB9D5" w:rsidR="00731E1F" w:rsidRDefault="006D7CAB" w:rsidP="005E59FE">
            <w:pPr>
              <w:spacing w:after="0" w:line="240" w:lineRule="auto"/>
              <w:ind w:left="0"/>
              <w:rPr>
                <w:sz w:val="16"/>
                <w:szCs w:val="16"/>
              </w:rPr>
            </w:pPr>
            <w:r>
              <w:rPr>
                <w:sz w:val="16"/>
                <w:szCs w:val="16"/>
              </w:rPr>
              <w:t>De esta forma habría espacios para las vistas y el Tribunal Penal posiblemente estará realizando tres juicios simultáneos y la efectividad promedio está por debajo de un 70%</w:t>
            </w:r>
            <w:r w:rsidR="00731E1F">
              <w:rPr>
                <w:sz w:val="16"/>
                <w:szCs w:val="16"/>
              </w:rPr>
              <w:t>.</w:t>
            </w:r>
          </w:p>
          <w:p w14:paraId="2EA56BDB" w14:textId="4FE21AC7" w:rsidR="004E6A7A" w:rsidRPr="001211BF" w:rsidRDefault="00A23577" w:rsidP="005E59FE">
            <w:pPr>
              <w:spacing w:after="0" w:line="240" w:lineRule="auto"/>
              <w:ind w:left="0"/>
              <w:rPr>
                <w:rFonts w:cs="Arial"/>
                <w:sz w:val="16"/>
                <w:szCs w:val="16"/>
              </w:rPr>
            </w:pPr>
            <w:r>
              <w:rPr>
                <w:rFonts w:cs="Arial"/>
                <w:sz w:val="16"/>
                <w:szCs w:val="16"/>
              </w:rPr>
              <w:t>Es importante mencionar que, las estructuras y resultados de los despachos penales del circuito se revisan de forma integral entre los profesionales a cargo de los abordajes, y se realizan las recomendaciones correspondientes en el informe de la oficina.</w:t>
            </w:r>
          </w:p>
        </w:tc>
      </w:tr>
      <w:tr w:rsidR="004E6A7A" w:rsidRPr="001211BF" w14:paraId="61EFFDD7" w14:textId="77777777" w:rsidTr="005E59FE">
        <w:trPr>
          <w:tblCellSpacing w:w="20" w:type="dxa"/>
        </w:trPr>
        <w:tc>
          <w:tcPr>
            <w:tcW w:w="2084" w:type="dxa"/>
            <w:vMerge/>
            <w:shd w:val="clear" w:color="auto" w:fill="auto"/>
            <w:vAlign w:val="center"/>
          </w:tcPr>
          <w:p w14:paraId="53CAA132" w14:textId="77777777" w:rsidR="004E6A7A" w:rsidRPr="001211BF" w:rsidRDefault="004E6A7A" w:rsidP="005E59FE">
            <w:pPr>
              <w:spacing w:after="0" w:line="240" w:lineRule="auto"/>
              <w:ind w:left="0"/>
              <w:jc w:val="center"/>
              <w:rPr>
                <w:rFonts w:cs="Arial"/>
                <w:sz w:val="16"/>
                <w:szCs w:val="16"/>
              </w:rPr>
            </w:pPr>
          </w:p>
        </w:tc>
        <w:tc>
          <w:tcPr>
            <w:tcW w:w="4560" w:type="dxa"/>
            <w:shd w:val="clear" w:color="auto" w:fill="auto"/>
          </w:tcPr>
          <w:p w14:paraId="1F96DFCC" w14:textId="77777777" w:rsidR="004E6A7A" w:rsidRDefault="004E6A7A" w:rsidP="005E59FE">
            <w:pPr>
              <w:spacing w:before="0" w:after="0"/>
              <w:rPr>
                <w:rFonts w:eastAsia="Times New Roman" w:cs="Arial"/>
                <w:b/>
                <w:sz w:val="16"/>
                <w:szCs w:val="16"/>
              </w:rPr>
            </w:pPr>
            <w:r w:rsidRPr="001211BF">
              <w:rPr>
                <w:rFonts w:eastAsia="Times New Roman" w:cs="Arial"/>
                <w:b/>
                <w:sz w:val="16"/>
                <w:szCs w:val="16"/>
              </w:rPr>
              <w:t>d.- Propuesta de trabajo durante la remodelación del edificio.</w:t>
            </w:r>
          </w:p>
          <w:p w14:paraId="60DBDF3E" w14:textId="77777777" w:rsidR="00A23577" w:rsidRPr="001211BF" w:rsidRDefault="00A23577" w:rsidP="005E59FE">
            <w:pPr>
              <w:spacing w:before="0" w:after="0"/>
              <w:rPr>
                <w:rFonts w:eastAsia="Times New Roman" w:cs="Arial"/>
                <w:b/>
                <w:sz w:val="16"/>
                <w:szCs w:val="16"/>
              </w:rPr>
            </w:pPr>
          </w:p>
          <w:p w14:paraId="571B0CF3" w14:textId="77777777" w:rsidR="00A23577" w:rsidRDefault="004E6A7A" w:rsidP="00A23577">
            <w:pPr>
              <w:spacing w:before="0" w:after="0"/>
              <w:ind w:left="0"/>
              <w:rPr>
                <w:rFonts w:eastAsia="Times New Roman" w:cs="Arial"/>
                <w:b/>
                <w:sz w:val="16"/>
                <w:szCs w:val="16"/>
              </w:rPr>
            </w:pPr>
            <w:r w:rsidRPr="001211BF">
              <w:rPr>
                <w:rFonts w:eastAsia="Times New Roman" w:cs="Arial"/>
                <w:b/>
                <w:sz w:val="16"/>
                <w:szCs w:val="16"/>
              </w:rPr>
              <w:t>juez 1 preparatoria</w:t>
            </w:r>
          </w:p>
          <w:p w14:paraId="76DE17E9" w14:textId="2D37F768" w:rsidR="004E6A7A" w:rsidRPr="001211BF" w:rsidRDefault="004E6A7A" w:rsidP="00182C5F">
            <w:pPr>
              <w:spacing w:before="0" w:after="0"/>
              <w:ind w:left="0"/>
              <w:rPr>
                <w:rFonts w:eastAsia="Times New Roman" w:cs="Arial"/>
                <w:b/>
                <w:sz w:val="16"/>
                <w:szCs w:val="16"/>
              </w:rPr>
            </w:pPr>
            <w:r w:rsidRPr="001211BF">
              <w:rPr>
                <w:rFonts w:eastAsia="Times New Roman" w:cs="Arial"/>
                <w:b/>
                <w:sz w:val="16"/>
                <w:szCs w:val="16"/>
              </w:rPr>
              <w:t xml:space="preserve">juez 2 intermedia </w:t>
            </w:r>
          </w:p>
          <w:p w14:paraId="414849E5" w14:textId="77777777" w:rsidR="004E6A7A" w:rsidRPr="001211BF" w:rsidRDefault="004E6A7A" w:rsidP="00182C5F">
            <w:pPr>
              <w:spacing w:before="0" w:after="0"/>
              <w:ind w:left="0"/>
              <w:rPr>
                <w:rFonts w:eastAsia="Times New Roman" w:cs="Arial"/>
                <w:b/>
                <w:sz w:val="16"/>
                <w:szCs w:val="16"/>
              </w:rPr>
            </w:pPr>
            <w:r w:rsidRPr="001211BF">
              <w:rPr>
                <w:rFonts w:eastAsia="Times New Roman" w:cs="Arial"/>
                <w:b/>
                <w:sz w:val="16"/>
                <w:szCs w:val="16"/>
              </w:rPr>
              <w:t>juez 3 intermedia</w:t>
            </w:r>
          </w:p>
          <w:p w14:paraId="0D47A099" w14:textId="77777777" w:rsidR="004E6A7A" w:rsidRPr="001211BF" w:rsidRDefault="004E6A7A" w:rsidP="00182C5F">
            <w:pPr>
              <w:spacing w:before="0"/>
              <w:ind w:left="0"/>
              <w:rPr>
                <w:rFonts w:eastAsia="Times New Roman" w:cs="Arial"/>
                <w:b/>
                <w:sz w:val="16"/>
                <w:szCs w:val="16"/>
              </w:rPr>
            </w:pPr>
            <w:r w:rsidRPr="001211BF">
              <w:rPr>
                <w:rFonts w:eastAsia="Times New Roman" w:cs="Arial"/>
                <w:b/>
                <w:sz w:val="16"/>
                <w:szCs w:val="16"/>
              </w:rPr>
              <w:t>juez 4 desestimaciones y sobreseimientos</w:t>
            </w:r>
          </w:p>
          <w:p w14:paraId="0FE8CF39" w14:textId="77777777" w:rsidR="004E6A7A" w:rsidRPr="001211BF" w:rsidRDefault="004E6A7A" w:rsidP="005E59FE">
            <w:pPr>
              <w:ind w:left="0"/>
              <w:rPr>
                <w:rFonts w:eastAsia="Times New Roman" w:cs="Arial"/>
                <w:sz w:val="16"/>
                <w:szCs w:val="16"/>
              </w:rPr>
            </w:pPr>
            <w:r w:rsidRPr="001211BF">
              <w:rPr>
                <w:rFonts w:eastAsia="Times New Roman" w:cs="Arial"/>
                <w:sz w:val="16"/>
                <w:szCs w:val="16"/>
              </w:rPr>
              <w:t xml:space="preserve">Esta propuesta consideramos que no es viable, por cuanto no se cuenta con suficientes salas para realizar audiencias </w:t>
            </w:r>
            <w:r w:rsidRPr="00594B45">
              <w:rPr>
                <w:rFonts w:eastAsia="Times New Roman" w:cs="Arial"/>
                <w:sz w:val="16"/>
                <w:szCs w:val="16"/>
              </w:rPr>
              <w:t xml:space="preserve">preliminares y vistas de etapa preparatoria. </w:t>
            </w:r>
            <w:proofErr w:type="gramStart"/>
            <w:r w:rsidRPr="00594B45">
              <w:rPr>
                <w:rFonts w:eastAsia="Times New Roman" w:cs="Arial"/>
                <w:sz w:val="16"/>
                <w:szCs w:val="16"/>
              </w:rPr>
              <w:t>Además</w:t>
            </w:r>
            <w:proofErr w:type="gramEnd"/>
            <w:r w:rsidRPr="00594B45">
              <w:rPr>
                <w:rFonts w:eastAsia="Times New Roman" w:cs="Arial"/>
                <w:sz w:val="16"/>
                <w:szCs w:val="16"/>
              </w:rPr>
              <w:t xml:space="preserve"> la remodelación del edificio provoca demasiado ruido, que en ocasiones nos obliga a solicitar la suspensión de las obras para poder realizar la audiencia y asegurar la grabación de la </w:t>
            </w:r>
            <w:r w:rsidRPr="00594B45">
              <w:rPr>
                <w:rFonts w:eastAsia="Times New Roman" w:cs="Arial"/>
                <w:sz w:val="16"/>
                <w:szCs w:val="16"/>
              </w:rPr>
              <w:lastRenderedPageBreak/>
              <w:t xml:space="preserve">audiencia. Pero además por aspectos de salud fue que se </w:t>
            </w:r>
            <w:proofErr w:type="spellStart"/>
            <w:r w:rsidRPr="00594B45">
              <w:rPr>
                <w:rFonts w:eastAsia="Times New Roman" w:cs="Arial"/>
                <w:sz w:val="16"/>
                <w:szCs w:val="16"/>
              </w:rPr>
              <w:t>autorizo</w:t>
            </w:r>
            <w:proofErr w:type="spellEnd"/>
            <w:r w:rsidRPr="00594B45">
              <w:rPr>
                <w:rFonts w:eastAsia="Times New Roman" w:cs="Arial"/>
                <w:sz w:val="16"/>
                <w:szCs w:val="16"/>
              </w:rPr>
              <w:t xml:space="preserve"> el teletrabajo para las personas juzgadoras.</w:t>
            </w:r>
            <w:r w:rsidRPr="001211BF">
              <w:rPr>
                <w:rFonts w:eastAsia="Times New Roman" w:cs="Arial"/>
                <w:sz w:val="16"/>
                <w:szCs w:val="16"/>
              </w:rPr>
              <w:t xml:space="preserve"> </w:t>
            </w:r>
          </w:p>
          <w:p w14:paraId="716275AD" w14:textId="77777777" w:rsidR="004E6A7A" w:rsidRPr="001211BF" w:rsidRDefault="004E6A7A" w:rsidP="005E59FE">
            <w:pPr>
              <w:ind w:left="0"/>
              <w:rPr>
                <w:rFonts w:eastAsia="Times New Roman" w:cs="Arial"/>
                <w:sz w:val="16"/>
                <w:szCs w:val="16"/>
              </w:rPr>
            </w:pPr>
            <w:r w:rsidRPr="00594B45">
              <w:rPr>
                <w:rFonts w:eastAsia="Times New Roman" w:cs="Arial"/>
                <w:sz w:val="16"/>
                <w:szCs w:val="16"/>
              </w:rPr>
              <w:t xml:space="preserve">Constantemente tenemos problemas para grabar las audiencias y afectaciones de salud en los jueces, como dolores de cabeza y molestias generales. Por otra </w:t>
            </w:r>
            <w:proofErr w:type="gramStart"/>
            <w:r w:rsidRPr="00594B45">
              <w:rPr>
                <w:rFonts w:eastAsia="Times New Roman" w:cs="Arial"/>
                <w:sz w:val="16"/>
                <w:szCs w:val="16"/>
              </w:rPr>
              <w:t>parte</w:t>
            </w:r>
            <w:proofErr w:type="gramEnd"/>
            <w:r w:rsidRPr="00594B45">
              <w:rPr>
                <w:rFonts w:eastAsia="Times New Roman" w:cs="Arial"/>
                <w:sz w:val="16"/>
                <w:szCs w:val="16"/>
              </w:rPr>
              <w:t xml:space="preserve"> el Consejo Superior autorizó que las personas juzgadoras </w:t>
            </w:r>
            <w:proofErr w:type="spellStart"/>
            <w:r w:rsidRPr="00594B45">
              <w:rPr>
                <w:rFonts w:eastAsia="Times New Roman" w:cs="Arial"/>
                <w:sz w:val="16"/>
                <w:szCs w:val="16"/>
              </w:rPr>
              <w:t>realizaramos</w:t>
            </w:r>
            <w:proofErr w:type="spellEnd"/>
            <w:r w:rsidRPr="00594B45">
              <w:rPr>
                <w:rFonts w:eastAsia="Times New Roman" w:cs="Arial"/>
                <w:sz w:val="16"/>
                <w:szCs w:val="16"/>
              </w:rPr>
              <w:t xml:space="preserve"> teletrabajo, y con este plan no es posible realizar el teletrabajo debido a que se plantea que dos personas realicen audiencias preliminares, otra persona preparatoria etapas del proceso que por no ser el despacho electrónico y por las características de la preparatoria que requiere la presencialidad en el sitio, no son compatibles con el teletrabajo. Solicitamos que no se aplique esta propuesta y se mantenga el sistema actual con el teletrabajo hasta que se finalice el proceso de construcción del edificio.</w:t>
            </w:r>
            <w:r w:rsidRPr="001211BF">
              <w:rPr>
                <w:rFonts w:eastAsia="Times New Roman" w:cs="Arial"/>
                <w:sz w:val="16"/>
                <w:szCs w:val="16"/>
              </w:rPr>
              <w:t xml:space="preserve"> </w:t>
            </w:r>
          </w:p>
          <w:p w14:paraId="694961FC" w14:textId="77777777" w:rsidR="004E6A7A" w:rsidRPr="00DF3BE4" w:rsidRDefault="004E6A7A" w:rsidP="005E59FE">
            <w:pPr>
              <w:ind w:left="0"/>
              <w:rPr>
                <w:rFonts w:eastAsia="Times New Roman" w:cs="Arial"/>
                <w:sz w:val="16"/>
                <w:szCs w:val="16"/>
              </w:rPr>
            </w:pPr>
            <w:r w:rsidRPr="001211BF">
              <w:rPr>
                <w:rFonts w:eastAsia="Times New Roman" w:cs="Arial"/>
                <w:sz w:val="16"/>
                <w:szCs w:val="16"/>
              </w:rPr>
              <w:t>Estimamos lo mismo apuntado líneas arriba, en donde la aplicación de este modelo de trabajo no podría implementarse debido a la falta de recurso humano, (fiscales y defensores), además choques de agendas, así como la falta de condiciones labores adecuadas para trabajar y, la falta de espacio físico para hacer audiencias.</w:t>
            </w:r>
            <w:r w:rsidRPr="001211BF">
              <w:rPr>
                <w:rFonts w:eastAsia="Times New Roman" w:cs="Arial"/>
                <w:b/>
                <w:sz w:val="16"/>
                <w:szCs w:val="16"/>
              </w:rPr>
              <w:t xml:space="preserve">  </w:t>
            </w:r>
          </w:p>
        </w:tc>
        <w:tc>
          <w:tcPr>
            <w:tcW w:w="4441" w:type="dxa"/>
            <w:shd w:val="clear" w:color="auto" w:fill="auto"/>
          </w:tcPr>
          <w:p w14:paraId="3F40EF5E" w14:textId="77777777" w:rsidR="004E6A7A" w:rsidRDefault="004E6A7A" w:rsidP="005E59FE">
            <w:pPr>
              <w:spacing w:after="0" w:line="240" w:lineRule="auto"/>
              <w:ind w:left="0"/>
              <w:rPr>
                <w:rFonts w:cs="Arial"/>
                <w:sz w:val="16"/>
                <w:szCs w:val="16"/>
              </w:rPr>
            </w:pPr>
            <w:r>
              <w:rPr>
                <w:rFonts w:cs="Arial"/>
                <w:sz w:val="16"/>
                <w:szCs w:val="16"/>
              </w:rPr>
              <w:lastRenderedPageBreak/>
              <w:t>Se toma nota de la observación</w:t>
            </w:r>
          </w:p>
          <w:p w14:paraId="37024181" w14:textId="5D376042" w:rsidR="00F902F8" w:rsidRDefault="004E6A7A" w:rsidP="005E59FE">
            <w:pPr>
              <w:spacing w:after="0" w:line="240" w:lineRule="auto"/>
              <w:ind w:left="0"/>
              <w:rPr>
                <w:rFonts w:cs="Arial"/>
                <w:sz w:val="16"/>
                <w:szCs w:val="16"/>
              </w:rPr>
            </w:pPr>
            <w:r>
              <w:rPr>
                <w:rFonts w:cs="Arial"/>
                <w:sz w:val="16"/>
                <w:szCs w:val="16"/>
              </w:rPr>
              <w:t xml:space="preserve">Se aclara que esta es la tercera propuesta de modificación de roles de </w:t>
            </w:r>
            <w:r w:rsidR="009A25EE">
              <w:rPr>
                <w:rFonts w:cs="Arial"/>
                <w:sz w:val="16"/>
                <w:szCs w:val="16"/>
              </w:rPr>
              <w:t>trabajo durante</w:t>
            </w:r>
            <w:r>
              <w:rPr>
                <w:rFonts w:cs="Arial"/>
                <w:sz w:val="16"/>
                <w:szCs w:val="16"/>
              </w:rPr>
              <w:t xml:space="preserve"> la remodelación, el cual es un plan de </w:t>
            </w:r>
            <w:r w:rsidR="009A25EE">
              <w:rPr>
                <w:rFonts w:cs="Arial"/>
                <w:sz w:val="16"/>
                <w:szCs w:val="16"/>
              </w:rPr>
              <w:t>contención,</w:t>
            </w:r>
            <w:r>
              <w:rPr>
                <w:rFonts w:cs="Arial"/>
                <w:sz w:val="16"/>
                <w:szCs w:val="16"/>
              </w:rPr>
              <w:t xml:space="preserve"> pero no se ajusta al modelo de tramitación.</w:t>
            </w:r>
          </w:p>
          <w:p w14:paraId="42B4BDEF" w14:textId="77777777" w:rsidR="00F902F8" w:rsidRDefault="009A25EE" w:rsidP="009A25EE">
            <w:pPr>
              <w:spacing w:after="0" w:line="240" w:lineRule="auto"/>
              <w:ind w:left="0"/>
              <w:rPr>
                <w:sz w:val="16"/>
                <w:szCs w:val="16"/>
              </w:rPr>
            </w:pPr>
            <w:r>
              <w:rPr>
                <w:rFonts w:cs="Arial"/>
                <w:sz w:val="16"/>
                <w:szCs w:val="16"/>
              </w:rPr>
              <w:t>En relación con las salas se aclara que,</w:t>
            </w:r>
            <w:r>
              <w:rPr>
                <w:sz w:val="16"/>
                <w:szCs w:val="16"/>
              </w:rPr>
              <w:t xml:space="preserve"> la asignación debe ser por señalamiento y no por persona juzgadora, razón por la cual se realiza la recomendación de que el control de la asignación sea realizado por la Administración Regional para maximizar el uso del recurso. </w:t>
            </w:r>
          </w:p>
          <w:p w14:paraId="7FA23A14" w14:textId="77777777" w:rsidR="00F902F8" w:rsidRDefault="00F902F8" w:rsidP="009A25EE">
            <w:pPr>
              <w:spacing w:after="0" w:line="240" w:lineRule="auto"/>
              <w:ind w:left="0"/>
              <w:rPr>
                <w:sz w:val="16"/>
                <w:szCs w:val="16"/>
              </w:rPr>
            </w:pPr>
          </w:p>
          <w:p w14:paraId="1C948284" w14:textId="0552C70A" w:rsidR="00F902F8" w:rsidRPr="00283B37" w:rsidRDefault="00F902F8" w:rsidP="00F902F8">
            <w:pPr>
              <w:spacing w:after="0" w:line="240" w:lineRule="auto"/>
              <w:ind w:left="0"/>
              <w:rPr>
                <w:rFonts w:cs="Arial"/>
                <w:sz w:val="16"/>
                <w:szCs w:val="16"/>
              </w:rPr>
            </w:pPr>
            <w:r>
              <w:rPr>
                <w:rFonts w:cs="Arial"/>
                <w:sz w:val="16"/>
                <w:szCs w:val="16"/>
              </w:rPr>
              <w:t xml:space="preserve">El Juzgado Penal de Desamparados cuenta con la imperiosa necesidad de ampliación de sus salas de audiencias, tal como lo propone la Administración Regional puede valorarse utilizar otras salas dentro del Circuito, en este caso la </w:t>
            </w:r>
            <w:r w:rsidRPr="00283B37">
              <w:rPr>
                <w:rFonts w:cs="Arial"/>
                <w:sz w:val="16"/>
                <w:szCs w:val="16"/>
              </w:rPr>
              <w:t xml:space="preserve">Dirección de Planificación considera que </w:t>
            </w:r>
            <w:r w:rsidRPr="00283B37">
              <w:rPr>
                <w:rFonts w:cs="Arial"/>
                <w:sz w:val="16"/>
                <w:szCs w:val="16"/>
              </w:rPr>
              <w:lastRenderedPageBreak/>
              <w:t xml:space="preserve">cuando se </w:t>
            </w:r>
            <w:r w:rsidR="00FD5E05" w:rsidRPr="00283B37">
              <w:rPr>
                <w:rFonts w:cs="Arial"/>
                <w:sz w:val="16"/>
                <w:szCs w:val="16"/>
              </w:rPr>
              <w:t>dé</w:t>
            </w:r>
            <w:r w:rsidRPr="00283B37">
              <w:rPr>
                <w:rFonts w:cs="Arial"/>
                <w:sz w:val="16"/>
                <w:szCs w:val="16"/>
              </w:rPr>
              <w:t xml:space="preserve"> el traslado de una diligencia judicial a otra sala en el Circuito, debe realizarse con las condiciones de seguridad idóneas.</w:t>
            </w:r>
          </w:p>
          <w:p w14:paraId="44D38FF4" w14:textId="77777777" w:rsidR="00F902F8" w:rsidRDefault="00F902F8" w:rsidP="009A25EE">
            <w:pPr>
              <w:spacing w:after="0" w:line="240" w:lineRule="auto"/>
              <w:ind w:left="0"/>
              <w:rPr>
                <w:sz w:val="16"/>
                <w:szCs w:val="16"/>
              </w:rPr>
            </w:pPr>
          </w:p>
          <w:p w14:paraId="40F72B9B" w14:textId="72AC6A31" w:rsidR="00F902F8" w:rsidRDefault="00F902F8" w:rsidP="00182C5F">
            <w:pPr>
              <w:ind w:left="0"/>
              <w:rPr>
                <w:sz w:val="16"/>
                <w:szCs w:val="16"/>
              </w:rPr>
            </w:pPr>
            <w:r>
              <w:rPr>
                <w:sz w:val="16"/>
                <w:szCs w:val="16"/>
              </w:rPr>
              <w:t xml:space="preserve">Con respecto a la contaminación sónica, condiciones ambientales que señala el Juzgado Penal sobre la complejidad para variar su dinámica actual, la Dirección de Planificación realiza una recomendación a Salud Ocupacional para que lo revise, si las condiciones son como las descritas por el Juzgado Penal se considera que debe mantenerse los roles actuales, caso contrario implementar el descrito por la Dirección de </w:t>
            </w:r>
            <w:r w:rsidRPr="00FD5E05">
              <w:rPr>
                <w:sz w:val="16"/>
                <w:szCs w:val="16"/>
              </w:rPr>
              <w:t>Planificación</w:t>
            </w:r>
            <w:r w:rsidRPr="00182C5F">
              <w:rPr>
                <w:sz w:val="16"/>
                <w:szCs w:val="16"/>
              </w:rPr>
              <w:t>, según apartado</w:t>
            </w:r>
            <w:r w:rsidR="00FD5E05">
              <w:rPr>
                <w:sz w:val="16"/>
                <w:szCs w:val="16"/>
              </w:rPr>
              <w:t xml:space="preserve"> 7.3 del presente informe.</w:t>
            </w:r>
          </w:p>
          <w:p w14:paraId="7C1F904E" w14:textId="4D598A1D" w:rsidR="004E6A7A" w:rsidRPr="00FD5E05" w:rsidRDefault="009A25EE" w:rsidP="005E59FE">
            <w:pPr>
              <w:spacing w:after="0" w:line="240" w:lineRule="auto"/>
              <w:ind w:left="0"/>
              <w:rPr>
                <w:sz w:val="16"/>
                <w:szCs w:val="16"/>
              </w:rPr>
            </w:pPr>
            <w:r>
              <w:rPr>
                <w:rFonts w:cs="Arial"/>
                <w:sz w:val="16"/>
                <w:szCs w:val="16"/>
              </w:rPr>
              <w:t>Es importante mencionar que, las estructuras y resultados de los despachos penales del circuito se revisan de forma integral entre los profesionales a cargo de los abordajes, y se realizan las recomendaciones correspondientes en el informe de la oficina.</w:t>
            </w:r>
          </w:p>
        </w:tc>
      </w:tr>
      <w:tr w:rsidR="006A1A29" w:rsidRPr="001211BF" w14:paraId="64F6730B" w14:textId="77777777" w:rsidTr="005E59FE">
        <w:trPr>
          <w:tblCellSpacing w:w="20" w:type="dxa"/>
        </w:trPr>
        <w:tc>
          <w:tcPr>
            <w:tcW w:w="2084" w:type="dxa"/>
            <w:shd w:val="clear" w:color="auto" w:fill="auto"/>
            <w:vAlign w:val="center"/>
          </w:tcPr>
          <w:p w14:paraId="4EEA0489" w14:textId="77777777" w:rsidR="006A1A29" w:rsidRPr="001211BF" w:rsidRDefault="006A1A29" w:rsidP="005E59FE">
            <w:pPr>
              <w:spacing w:after="0" w:line="240" w:lineRule="auto"/>
              <w:ind w:left="0"/>
              <w:jc w:val="center"/>
              <w:rPr>
                <w:rFonts w:cs="Arial"/>
                <w:sz w:val="16"/>
                <w:szCs w:val="16"/>
              </w:rPr>
            </w:pPr>
          </w:p>
        </w:tc>
        <w:tc>
          <w:tcPr>
            <w:tcW w:w="4560" w:type="dxa"/>
            <w:shd w:val="clear" w:color="auto" w:fill="auto"/>
          </w:tcPr>
          <w:p w14:paraId="02BCD709" w14:textId="77777777" w:rsidR="006A1A29" w:rsidRPr="001211BF" w:rsidRDefault="006A1A29" w:rsidP="005E59FE">
            <w:pPr>
              <w:pStyle w:val="Standard"/>
              <w:widowControl/>
              <w:ind w:left="0"/>
              <w:rPr>
                <w:rFonts w:eastAsia="Times New Roman"/>
                <w:sz w:val="16"/>
                <w:szCs w:val="16"/>
                <w:lang w:val="es-CR"/>
              </w:rPr>
            </w:pPr>
            <w:r w:rsidRPr="001211BF">
              <w:rPr>
                <w:rFonts w:eastAsia="Times New Roman"/>
                <w:sz w:val="16"/>
                <w:szCs w:val="16"/>
                <w:lang w:val="es-CR"/>
              </w:rPr>
              <w:t xml:space="preserve">Sobre la propuesta con relación a las personas técnicas judiciales, se propone que cuatro personas técnicas laboren cada una con las cuatro personas juzgadoras. </w:t>
            </w:r>
          </w:p>
          <w:p w14:paraId="219230E4" w14:textId="77777777" w:rsidR="006A1A29" w:rsidRPr="001211BF" w:rsidRDefault="006A1A29" w:rsidP="005E59FE">
            <w:pPr>
              <w:ind w:left="0"/>
              <w:rPr>
                <w:rFonts w:eastAsia="Times New Roman" w:cs="Arial"/>
                <w:color w:val="000000"/>
                <w:sz w:val="16"/>
                <w:szCs w:val="16"/>
              </w:rPr>
            </w:pPr>
            <w:r w:rsidRPr="001211BF">
              <w:rPr>
                <w:rFonts w:eastAsia="Times New Roman" w:cs="Arial"/>
                <w:sz w:val="16"/>
                <w:szCs w:val="16"/>
              </w:rPr>
              <w:t xml:space="preserve">Una persona coordinadora judicial que se encargará de las labores propias del puesto, así como de recibir en el sistema de </w:t>
            </w:r>
            <w:proofErr w:type="spellStart"/>
            <w:r w:rsidRPr="001211BF">
              <w:rPr>
                <w:rFonts w:eastAsia="Times New Roman" w:cs="Arial"/>
                <w:sz w:val="16"/>
                <w:szCs w:val="16"/>
              </w:rPr>
              <w:t>itineración</w:t>
            </w:r>
            <w:proofErr w:type="spellEnd"/>
            <w:r w:rsidRPr="001211BF">
              <w:rPr>
                <w:rFonts w:eastAsia="Times New Roman" w:cs="Arial"/>
                <w:sz w:val="16"/>
                <w:szCs w:val="16"/>
              </w:rPr>
              <w:t xml:space="preserve"> y manejar el rol de distribución implementado en el presente estudio</w:t>
            </w:r>
            <w:r w:rsidRPr="001211BF">
              <w:rPr>
                <w:rFonts w:eastAsia="Times New Roman" w:cs="Arial"/>
                <w:color w:val="000000"/>
                <w:sz w:val="16"/>
                <w:szCs w:val="16"/>
              </w:rPr>
              <w:t>, y una persona técnica judicial encargada de la manifestación, otra persona técnica judicial encargada de recibir y revisar los expedientes y realizar los traslados de expedientes o cualquier otro apoyo</w:t>
            </w:r>
            <w:r w:rsidRPr="001211BF">
              <w:rPr>
                <w:rFonts w:eastAsia="Times New Roman" w:cs="Arial"/>
                <w:b/>
                <w:color w:val="000000"/>
                <w:sz w:val="16"/>
                <w:szCs w:val="16"/>
              </w:rPr>
              <w:t xml:space="preserve"> </w:t>
            </w:r>
            <w:r w:rsidRPr="001211BF">
              <w:rPr>
                <w:rFonts w:eastAsia="Times New Roman" w:cs="Arial"/>
                <w:color w:val="000000"/>
                <w:sz w:val="16"/>
                <w:szCs w:val="16"/>
              </w:rPr>
              <w:t>a los demás técnicos judiciales.</w:t>
            </w:r>
          </w:p>
          <w:p w14:paraId="006A4C4A" w14:textId="77777777" w:rsidR="006A1A29" w:rsidRDefault="006A1A29" w:rsidP="005E59FE">
            <w:pPr>
              <w:widowControl w:val="0"/>
              <w:autoSpaceDE w:val="0"/>
              <w:autoSpaceDN w:val="0"/>
              <w:adjustRightInd w:val="0"/>
              <w:spacing w:before="0"/>
              <w:ind w:left="0"/>
              <w:rPr>
                <w:sz w:val="16"/>
                <w:szCs w:val="16"/>
              </w:rPr>
            </w:pPr>
            <w:r w:rsidRPr="00DF3BE4">
              <w:rPr>
                <w:sz w:val="16"/>
                <w:szCs w:val="16"/>
              </w:rPr>
              <w:t xml:space="preserve">En la actualidad la coordinadora judicial tiene las siguientes funciones: </w:t>
            </w:r>
          </w:p>
          <w:p w14:paraId="08FD5282"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proofErr w:type="spellStart"/>
            <w:r w:rsidRPr="00067529">
              <w:rPr>
                <w:sz w:val="16"/>
                <w:szCs w:val="16"/>
                <w:lang w:val="es-CR"/>
              </w:rPr>
              <w:t>Elaborac</w:t>
            </w:r>
            <w:r w:rsidRPr="00067529">
              <w:rPr>
                <w:sz w:val="16"/>
                <w:szCs w:val="16"/>
              </w:rPr>
              <w:t>ión</w:t>
            </w:r>
            <w:proofErr w:type="spellEnd"/>
            <w:r w:rsidRPr="00067529">
              <w:rPr>
                <w:sz w:val="16"/>
                <w:szCs w:val="16"/>
              </w:rPr>
              <w:t xml:space="preserve"> de Informes de: Inconsistencias, presos, asistencia del personal, comunicado de personas detenidas al Consejo Superior. Mes a mes</w:t>
            </w:r>
          </w:p>
          <w:p w14:paraId="7952EB5D"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Elaboración de Indicadores, Planes remediales, Minutas. Mes a mes</w:t>
            </w:r>
          </w:p>
          <w:p w14:paraId="7D1C4595"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Solucionar las Inconsistencias de la oficina</w:t>
            </w:r>
          </w:p>
          <w:p w14:paraId="40A651DA"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Elaboración del SEVRI, PAO, PAI. Con ayuda del personal técnico</w:t>
            </w:r>
          </w:p>
          <w:p w14:paraId="479EE140"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Revisión del correo, pasarlo a cada uno de los técnicos y el personal de la judicatura.</w:t>
            </w:r>
          </w:p>
          <w:p w14:paraId="353431E9"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Contestar los correos</w:t>
            </w:r>
          </w:p>
          <w:p w14:paraId="2E6B936F"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Poner en conocimiento los nombramientos de los jueces y hacer su respectivo trámite.</w:t>
            </w:r>
          </w:p>
          <w:p w14:paraId="7003D05B"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 xml:space="preserve">Registrar en la Pin los nombramientos de cada uno de los funcionarios, así como las vacaciones, cierre </w:t>
            </w:r>
            <w:r w:rsidRPr="00067529">
              <w:rPr>
                <w:sz w:val="16"/>
                <w:szCs w:val="16"/>
              </w:rPr>
              <w:lastRenderedPageBreak/>
              <w:t>colectivos, Incapacidades, registros de horas extras(asignarles el oficio en la Pin), cuando los jueces no ingresan las horas extras en tiempo  debe de registrarlas en la PIN.</w:t>
            </w:r>
          </w:p>
          <w:p w14:paraId="5D5D1464"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Solicitar los permisos del: SOAP, SACEJ. SREM, depósito de objetos, para vehículos, agenda cronos.</w:t>
            </w:r>
          </w:p>
          <w:p w14:paraId="56E4185E"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Tener actualizado el SDJ</w:t>
            </w:r>
          </w:p>
          <w:p w14:paraId="0787B867"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Realizar todos los reportes de la oficina.</w:t>
            </w:r>
          </w:p>
          <w:p w14:paraId="7CB9EA42"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Inventario de expedientes, organizo al personal y participo del mismo.</w:t>
            </w:r>
          </w:p>
          <w:p w14:paraId="035CD194"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Inventario de caja fuerte.</w:t>
            </w:r>
          </w:p>
          <w:p w14:paraId="1AE0C7F3"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Atender a la compañera de administración y dar acompañamiento a cada visita.</w:t>
            </w:r>
          </w:p>
          <w:p w14:paraId="3C637D0F"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Devolución de activos</w:t>
            </w:r>
          </w:p>
          <w:p w14:paraId="4FC182BD"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Solicitar los suministros</w:t>
            </w:r>
          </w:p>
          <w:p w14:paraId="4DC161C7"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Juramentación del personal Interino.</w:t>
            </w:r>
          </w:p>
          <w:p w14:paraId="0ED0F653"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Revisión de suministros cuando llegan a la oficina.</w:t>
            </w:r>
          </w:p>
          <w:p w14:paraId="01867844"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Distribución de los expedientes entre los funcionarios.</w:t>
            </w:r>
          </w:p>
          <w:p w14:paraId="1EC07F54"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Participar de las reuniones de manera general e individual que se realiza con el personal</w:t>
            </w:r>
          </w:p>
          <w:p w14:paraId="59E17CF3"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Levantar las actas de cada reunión cuando la jueza Coordinadora lo indica.</w:t>
            </w:r>
          </w:p>
          <w:p w14:paraId="3A836DE7"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Atender el teléfono de los usuarios internos – externos. Cuando se presenta alguna situación con el personal de la oficina o los usuarios internos, externos, resolverla</w:t>
            </w:r>
          </w:p>
          <w:p w14:paraId="5F1BFD33"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Contestar las quejas de Contraloría de Servicio</w:t>
            </w:r>
          </w:p>
          <w:p w14:paraId="4FCD75E7"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Actualizar del sistema todas las causas que ingresan: fase, clase, sub estado, ubicaciones</w:t>
            </w:r>
          </w:p>
          <w:p w14:paraId="1830F9BC"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Cancelar todos los expedientes de la oficina de etapa Preparatoria e Intermedia.</w:t>
            </w:r>
          </w:p>
          <w:p w14:paraId="29E95A78"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rPr>
            </w:pPr>
            <w:r w:rsidRPr="00067529">
              <w:rPr>
                <w:sz w:val="16"/>
                <w:szCs w:val="16"/>
              </w:rPr>
              <w:t>Roles de sustituciones, señalamientos, causas disciplinarias.</w:t>
            </w:r>
          </w:p>
          <w:p w14:paraId="784077C5" w14:textId="77777777" w:rsidR="006A1A29" w:rsidRPr="00067529" w:rsidRDefault="006A1A29" w:rsidP="006A1A29">
            <w:pPr>
              <w:pStyle w:val="Prrafodelista"/>
              <w:widowControl w:val="0"/>
              <w:numPr>
                <w:ilvl w:val="0"/>
                <w:numId w:val="25"/>
              </w:numPr>
              <w:autoSpaceDE w:val="0"/>
              <w:autoSpaceDN w:val="0"/>
              <w:adjustRightInd w:val="0"/>
              <w:spacing w:before="0"/>
              <w:rPr>
                <w:sz w:val="16"/>
                <w:szCs w:val="16"/>
                <w:lang w:val="es-CR"/>
              </w:rPr>
            </w:pPr>
            <w:r w:rsidRPr="00067529">
              <w:rPr>
                <w:sz w:val="16"/>
                <w:szCs w:val="16"/>
              </w:rPr>
              <w:t>Manejar la cuenta de la oficina confeccionar, contestar y reenviar correos que ingresan a la oficina.</w:t>
            </w:r>
          </w:p>
          <w:p w14:paraId="5C3FBA06" w14:textId="77777777" w:rsidR="006A1A29" w:rsidRPr="001211BF" w:rsidRDefault="006A1A29" w:rsidP="005E59FE">
            <w:pPr>
              <w:pStyle w:val="Prrafodelista"/>
              <w:ind w:left="1080"/>
              <w:rPr>
                <w:sz w:val="16"/>
                <w:szCs w:val="16"/>
                <w:lang w:val="es-CR"/>
              </w:rPr>
            </w:pPr>
          </w:p>
          <w:p w14:paraId="13D062F5" w14:textId="77777777" w:rsidR="006A1A29" w:rsidRPr="001211BF" w:rsidRDefault="006A1A29" w:rsidP="005E59FE">
            <w:pPr>
              <w:ind w:left="0"/>
              <w:rPr>
                <w:rFonts w:eastAsia="Times New Roman" w:cs="Arial"/>
                <w:sz w:val="16"/>
                <w:szCs w:val="16"/>
              </w:rPr>
            </w:pPr>
            <w:r w:rsidRPr="001211BF">
              <w:rPr>
                <w:rFonts w:eastAsia="Times New Roman" w:cs="Arial"/>
                <w:sz w:val="16"/>
                <w:szCs w:val="16"/>
              </w:rPr>
              <w:t xml:space="preserve">2.- Concretamente sobre las </w:t>
            </w:r>
            <w:r w:rsidRPr="00290FA2">
              <w:rPr>
                <w:rFonts w:eastAsia="Times New Roman" w:cs="Arial"/>
                <w:sz w:val="16"/>
                <w:szCs w:val="16"/>
              </w:rPr>
              <w:t xml:space="preserve">modificaciones en el puesto de la persona coordinadora, y a partir de las observaciones que la señora Ana </w:t>
            </w:r>
            <w:proofErr w:type="spellStart"/>
            <w:r w:rsidRPr="00290FA2">
              <w:rPr>
                <w:rFonts w:eastAsia="Times New Roman" w:cs="Arial"/>
                <w:sz w:val="16"/>
                <w:szCs w:val="16"/>
              </w:rPr>
              <w:t>Niria</w:t>
            </w:r>
            <w:proofErr w:type="spellEnd"/>
            <w:r w:rsidRPr="00290FA2">
              <w:rPr>
                <w:rFonts w:eastAsia="Times New Roman" w:cs="Arial"/>
                <w:sz w:val="16"/>
                <w:szCs w:val="16"/>
              </w:rPr>
              <w:t xml:space="preserve"> </w:t>
            </w:r>
            <w:proofErr w:type="spellStart"/>
            <w:r w:rsidRPr="00290FA2">
              <w:rPr>
                <w:rFonts w:eastAsia="Times New Roman" w:cs="Arial"/>
                <w:sz w:val="16"/>
                <w:szCs w:val="16"/>
              </w:rPr>
              <w:t>Herández</w:t>
            </w:r>
            <w:proofErr w:type="spellEnd"/>
            <w:r w:rsidRPr="00290FA2">
              <w:rPr>
                <w:rFonts w:eastAsia="Times New Roman" w:cs="Arial"/>
                <w:sz w:val="16"/>
                <w:szCs w:val="16"/>
              </w:rPr>
              <w:t xml:space="preserve"> Hidalgo coordinadora judicial manifestó, hacemos ver lo siguiente: Impresiona que, cuando se realizó el abordaje por parte de planificación  no se consideraron todas las funciones de la Coordinadora judicial, ni tampoco se tomó en cuenta el motivo por el cual se había asignado una plaza de técnico judicial para atender los  controles de </w:t>
            </w:r>
            <w:proofErr w:type="spellStart"/>
            <w:r w:rsidRPr="00290FA2">
              <w:rPr>
                <w:rFonts w:eastAsia="Times New Roman" w:cs="Arial"/>
                <w:sz w:val="16"/>
                <w:szCs w:val="16"/>
              </w:rPr>
              <w:t>excel</w:t>
            </w:r>
            <w:proofErr w:type="spellEnd"/>
            <w:r w:rsidRPr="00290FA2">
              <w:rPr>
                <w:rFonts w:eastAsia="Times New Roman" w:cs="Arial"/>
                <w:sz w:val="16"/>
                <w:szCs w:val="16"/>
              </w:rPr>
              <w:t xml:space="preserve"> "roles" para que fuera soporte no solo para la Coordinadora Judicial sino también para los técnicos y con el fin de   descongestionar  lo referente a la eliminación y remesado de expedientes de la oficina. Como oficina consideramos necesario que se mantenga esta plaza de técnica judicial y que continúe siendo un apoyo no solo de las labores de trámite de expedientes de otros</w:t>
            </w:r>
            <w:r w:rsidRPr="001211BF">
              <w:rPr>
                <w:rFonts w:eastAsia="Times New Roman" w:cs="Arial"/>
                <w:sz w:val="16"/>
                <w:szCs w:val="16"/>
              </w:rPr>
              <w:t xml:space="preserve"> escritorios, sino también de la </w:t>
            </w:r>
            <w:proofErr w:type="spellStart"/>
            <w:r w:rsidRPr="001211BF">
              <w:rPr>
                <w:rFonts w:eastAsia="Times New Roman" w:cs="Arial"/>
                <w:sz w:val="16"/>
                <w:szCs w:val="16"/>
              </w:rPr>
              <w:t>coordinora</w:t>
            </w:r>
            <w:proofErr w:type="spellEnd"/>
            <w:r w:rsidRPr="001211BF">
              <w:rPr>
                <w:rFonts w:eastAsia="Times New Roman" w:cs="Arial"/>
                <w:sz w:val="16"/>
                <w:szCs w:val="16"/>
              </w:rPr>
              <w:t xml:space="preserve"> judicial.</w:t>
            </w:r>
          </w:p>
          <w:p w14:paraId="3C70FE43" w14:textId="77777777" w:rsidR="006A1A29" w:rsidRPr="001211BF" w:rsidRDefault="006A1A29" w:rsidP="005E59FE">
            <w:pPr>
              <w:ind w:left="0"/>
              <w:rPr>
                <w:rFonts w:eastAsia="Times New Roman" w:cs="Arial"/>
                <w:sz w:val="16"/>
                <w:szCs w:val="16"/>
              </w:rPr>
            </w:pPr>
            <w:r w:rsidRPr="001211BF">
              <w:rPr>
                <w:rFonts w:eastAsia="Times New Roman" w:cs="Arial"/>
                <w:sz w:val="16"/>
                <w:szCs w:val="16"/>
              </w:rPr>
              <w:t xml:space="preserve">3.- Es importante también acotar que en la visita de la </w:t>
            </w:r>
            <w:proofErr w:type="spellStart"/>
            <w:r w:rsidRPr="001211BF">
              <w:rPr>
                <w:rFonts w:eastAsia="Times New Roman" w:cs="Arial"/>
                <w:sz w:val="16"/>
                <w:szCs w:val="16"/>
              </w:rPr>
              <w:t>Inspeccion</w:t>
            </w:r>
            <w:proofErr w:type="spellEnd"/>
            <w:r w:rsidRPr="001211BF">
              <w:rPr>
                <w:rFonts w:eastAsia="Times New Roman" w:cs="Arial"/>
                <w:sz w:val="16"/>
                <w:szCs w:val="16"/>
              </w:rPr>
              <w:t xml:space="preserve"> Judicial del año 2019,  dentro de las ordenanzas estableció  que se llevaran los siguientes roles por parte del </w:t>
            </w:r>
            <w:r w:rsidRPr="001211BF">
              <w:rPr>
                <w:rFonts w:eastAsia="Times New Roman" w:cs="Arial"/>
                <w:sz w:val="16"/>
                <w:szCs w:val="16"/>
              </w:rPr>
              <w:lastRenderedPageBreak/>
              <w:t xml:space="preserve">despacho: Pase a fallo, alzada, resolución del Tribunal, desestimaciones, sobreseimientos, preparatoria, comisiones enviadas y recibidas, sentencias de sobreseimiento en etapa Intermedia, los cuales deben de llevar los siguientes datos: fecha de ingreso, fecha pase fallo, </w:t>
            </w:r>
            <w:proofErr w:type="spellStart"/>
            <w:r w:rsidRPr="001211BF">
              <w:rPr>
                <w:rFonts w:eastAsia="Times New Roman" w:cs="Arial"/>
                <w:sz w:val="16"/>
                <w:szCs w:val="16"/>
              </w:rPr>
              <w:t>numero</w:t>
            </w:r>
            <w:proofErr w:type="spellEnd"/>
            <w:r w:rsidRPr="001211BF">
              <w:rPr>
                <w:rFonts w:eastAsia="Times New Roman" w:cs="Arial"/>
                <w:sz w:val="16"/>
                <w:szCs w:val="16"/>
              </w:rPr>
              <w:t xml:space="preserve"> de expediente, delito, ofendido, imputado, juez que se le asigna, juez que resuelve, fecha de resolución, juez que resolvió y numero de resolución o sentencia. </w:t>
            </w:r>
          </w:p>
          <w:p w14:paraId="55D71F17" w14:textId="77777777" w:rsidR="006A1A29" w:rsidRPr="001211BF" w:rsidRDefault="006A1A29" w:rsidP="005E59FE">
            <w:pPr>
              <w:ind w:left="0"/>
              <w:rPr>
                <w:rFonts w:eastAsia="Times New Roman" w:cs="Arial"/>
                <w:sz w:val="16"/>
                <w:szCs w:val="16"/>
              </w:rPr>
            </w:pPr>
            <w:r w:rsidRPr="001211BF">
              <w:rPr>
                <w:rFonts w:eastAsia="Times New Roman" w:cs="Arial"/>
                <w:sz w:val="16"/>
                <w:szCs w:val="16"/>
              </w:rPr>
              <w:t xml:space="preserve">Estas tareas debía realizarlas la coordinadora judicial. No obstante se volvió </w:t>
            </w:r>
            <w:proofErr w:type="spellStart"/>
            <w:r w:rsidRPr="001211BF">
              <w:rPr>
                <w:rFonts w:eastAsia="Times New Roman" w:cs="Arial"/>
                <w:sz w:val="16"/>
                <w:szCs w:val="16"/>
              </w:rPr>
              <w:t>inmanegable</w:t>
            </w:r>
            <w:proofErr w:type="spellEnd"/>
            <w:r w:rsidRPr="001211BF">
              <w:rPr>
                <w:rFonts w:eastAsia="Times New Roman" w:cs="Arial"/>
                <w:sz w:val="16"/>
                <w:szCs w:val="16"/>
              </w:rPr>
              <w:t xml:space="preserve"> llevar estas tareas y las propias de las coordinación, el recargo de tareas provocaba que la señora Ana </w:t>
            </w:r>
            <w:proofErr w:type="spellStart"/>
            <w:r w:rsidRPr="001211BF">
              <w:rPr>
                <w:rFonts w:eastAsia="Times New Roman" w:cs="Arial"/>
                <w:sz w:val="16"/>
                <w:szCs w:val="16"/>
              </w:rPr>
              <w:t>Niria</w:t>
            </w:r>
            <w:proofErr w:type="spellEnd"/>
            <w:r w:rsidRPr="001211BF">
              <w:rPr>
                <w:rFonts w:eastAsia="Times New Roman" w:cs="Arial"/>
                <w:sz w:val="16"/>
                <w:szCs w:val="16"/>
              </w:rPr>
              <w:t xml:space="preserve"> Hernández Hidalgo tuviera que quedarse hasta altas horas de la noche, en detrimento de su salud. Por lo que el anterior juez coordinador Francisco Mena </w:t>
            </w:r>
            <w:proofErr w:type="spellStart"/>
            <w:r w:rsidRPr="001211BF">
              <w:rPr>
                <w:rFonts w:eastAsia="Times New Roman" w:cs="Arial"/>
                <w:sz w:val="16"/>
                <w:szCs w:val="16"/>
              </w:rPr>
              <w:t>Ayales</w:t>
            </w:r>
            <w:proofErr w:type="spellEnd"/>
            <w:r w:rsidRPr="001211BF">
              <w:rPr>
                <w:rFonts w:eastAsia="Times New Roman" w:cs="Arial"/>
                <w:sz w:val="16"/>
                <w:szCs w:val="16"/>
              </w:rPr>
              <w:t xml:space="preserve"> decidió que una de las plazas de técnico judicial realizara esas tareas de llevar los controles en </w:t>
            </w:r>
            <w:proofErr w:type="spellStart"/>
            <w:r w:rsidRPr="001211BF">
              <w:rPr>
                <w:rFonts w:eastAsia="Times New Roman" w:cs="Arial"/>
                <w:sz w:val="16"/>
                <w:szCs w:val="16"/>
              </w:rPr>
              <w:t>excel</w:t>
            </w:r>
            <w:proofErr w:type="spellEnd"/>
            <w:r w:rsidRPr="001211BF">
              <w:rPr>
                <w:rFonts w:eastAsia="Times New Roman" w:cs="Arial"/>
                <w:sz w:val="16"/>
                <w:szCs w:val="16"/>
              </w:rPr>
              <w:t xml:space="preserve"> "roles" y también fungiera como apoyo en otras tareas de la oficina,  en labores de remesa de expedientes y apoyo a los otros escritorios de las personas técnicas judiciales. Esta decisión fue de conocimiento de la inspectora judicial que realizó la visita del 2019.</w:t>
            </w:r>
          </w:p>
          <w:p w14:paraId="38D08B86" w14:textId="77777777" w:rsidR="006A1A29" w:rsidRPr="001211BF" w:rsidRDefault="006A1A29" w:rsidP="005E59FE">
            <w:pPr>
              <w:ind w:left="0"/>
              <w:rPr>
                <w:rFonts w:eastAsia="Times New Roman" w:cs="Arial"/>
                <w:sz w:val="16"/>
                <w:szCs w:val="16"/>
              </w:rPr>
            </w:pPr>
            <w:r w:rsidRPr="001211BF">
              <w:rPr>
                <w:rFonts w:eastAsia="Times New Roman" w:cs="Arial"/>
                <w:sz w:val="16"/>
                <w:szCs w:val="16"/>
              </w:rPr>
              <w:t xml:space="preserve">4.- A partir del contexto anterior, recibir las </w:t>
            </w:r>
            <w:proofErr w:type="spellStart"/>
            <w:r w:rsidRPr="001211BF">
              <w:rPr>
                <w:rFonts w:eastAsia="Times New Roman" w:cs="Arial"/>
                <w:sz w:val="16"/>
                <w:szCs w:val="16"/>
              </w:rPr>
              <w:t>itineraciones</w:t>
            </w:r>
            <w:proofErr w:type="spellEnd"/>
            <w:r w:rsidRPr="001211BF">
              <w:rPr>
                <w:rFonts w:eastAsia="Times New Roman" w:cs="Arial"/>
                <w:sz w:val="16"/>
                <w:szCs w:val="16"/>
              </w:rPr>
              <w:t xml:space="preserve"> de los expedientes, en la actualidad  las realiza la persona que labora en la manifestación, pero de acuerdo a la propuesta de trabajo, se indica que las debe  realizar la coordinadora judicial, lo cual viene a incrementar las tareas de la coordinadora judicial, y ocasionará que se retrase el trámite de los expedientes, por cuanto como se ha indicado son múltiples las tareas de la coordinadora judicial. </w:t>
            </w:r>
          </w:p>
          <w:p w14:paraId="3385692D" w14:textId="77777777" w:rsidR="006A1A29" w:rsidRPr="001211BF" w:rsidRDefault="006A1A29" w:rsidP="005E59FE">
            <w:pPr>
              <w:ind w:left="0"/>
              <w:rPr>
                <w:rFonts w:eastAsia="Times New Roman" w:cs="Arial"/>
                <w:b/>
                <w:sz w:val="16"/>
                <w:szCs w:val="16"/>
              </w:rPr>
            </w:pPr>
            <w:r w:rsidRPr="001211BF">
              <w:rPr>
                <w:rFonts w:eastAsia="Times New Roman" w:cs="Arial"/>
                <w:sz w:val="16"/>
                <w:szCs w:val="16"/>
              </w:rPr>
              <w:t xml:space="preserve">5.- Proponemos que el control de expedientes en </w:t>
            </w:r>
            <w:proofErr w:type="spellStart"/>
            <w:r w:rsidRPr="001211BF">
              <w:rPr>
                <w:rFonts w:eastAsia="Times New Roman" w:cs="Arial"/>
                <w:sz w:val="16"/>
                <w:szCs w:val="16"/>
              </w:rPr>
              <w:t>excel</w:t>
            </w:r>
            <w:proofErr w:type="spellEnd"/>
            <w:r w:rsidRPr="001211BF">
              <w:rPr>
                <w:rFonts w:eastAsia="Times New Roman" w:cs="Arial"/>
                <w:sz w:val="16"/>
                <w:szCs w:val="16"/>
              </w:rPr>
              <w:t xml:space="preserve"> " roles" siga a cargo de la plaza de técnica y recibir las </w:t>
            </w:r>
            <w:proofErr w:type="spellStart"/>
            <w:r w:rsidRPr="001211BF">
              <w:rPr>
                <w:rFonts w:eastAsia="Times New Roman" w:cs="Arial"/>
                <w:sz w:val="16"/>
                <w:szCs w:val="16"/>
              </w:rPr>
              <w:t>itineraciones</w:t>
            </w:r>
            <w:proofErr w:type="spellEnd"/>
            <w:r w:rsidRPr="001211BF">
              <w:rPr>
                <w:rFonts w:eastAsia="Times New Roman" w:cs="Arial"/>
                <w:sz w:val="16"/>
                <w:szCs w:val="16"/>
              </w:rPr>
              <w:t xml:space="preserve"> se mantengan en la persona manifestadora.</w:t>
            </w:r>
          </w:p>
        </w:tc>
        <w:tc>
          <w:tcPr>
            <w:tcW w:w="4441" w:type="dxa"/>
            <w:shd w:val="clear" w:color="auto" w:fill="auto"/>
          </w:tcPr>
          <w:p w14:paraId="04D04C30" w14:textId="5896FB9F" w:rsidR="008B575F" w:rsidRDefault="006A1A29" w:rsidP="005E59FE">
            <w:pPr>
              <w:spacing w:after="0" w:line="240" w:lineRule="auto"/>
              <w:ind w:left="0"/>
              <w:rPr>
                <w:rFonts w:cs="Arial"/>
                <w:sz w:val="16"/>
                <w:szCs w:val="16"/>
              </w:rPr>
            </w:pPr>
            <w:r>
              <w:rPr>
                <w:rFonts w:cs="Arial"/>
                <w:sz w:val="16"/>
                <w:szCs w:val="16"/>
              </w:rPr>
              <w:lastRenderedPageBreak/>
              <w:t>Se toma nota de la observación.</w:t>
            </w:r>
          </w:p>
          <w:p w14:paraId="29DB92FA" w14:textId="3DB087FF" w:rsidR="008B575F" w:rsidRDefault="00206ED3" w:rsidP="005E59FE">
            <w:pPr>
              <w:spacing w:after="0" w:line="240" w:lineRule="auto"/>
              <w:ind w:left="0"/>
              <w:rPr>
                <w:rFonts w:cs="Arial"/>
                <w:sz w:val="16"/>
                <w:szCs w:val="16"/>
              </w:rPr>
            </w:pPr>
            <w:r>
              <w:rPr>
                <w:rFonts w:cs="Arial"/>
                <w:sz w:val="16"/>
                <w:szCs w:val="16"/>
              </w:rPr>
              <w:t>Es importante mencionar que, l</w:t>
            </w:r>
            <w:r w:rsidR="008B575F">
              <w:rPr>
                <w:rFonts w:cs="Arial"/>
                <w:sz w:val="16"/>
                <w:szCs w:val="16"/>
              </w:rPr>
              <w:t>as labores indicadas</w:t>
            </w:r>
            <w:r>
              <w:rPr>
                <w:rFonts w:cs="Arial"/>
                <w:sz w:val="16"/>
                <w:szCs w:val="16"/>
              </w:rPr>
              <w:t xml:space="preserve"> en la observación de la Licda. Wendy Montero de</w:t>
            </w:r>
            <w:r w:rsidR="008B575F">
              <w:rPr>
                <w:rFonts w:cs="Arial"/>
                <w:sz w:val="16"/>
                <w:szCs w:val="16"/>
              </w:rPr>
              <w:t xml:space="preserve"> la persona coordinadora judicial son las</w:t>
            </w:r>
            <w:r>
              <w:rPr>
                <w:rFonts w:cs="Arial"/>
                <w:sz w:val="16"/>
                <w:szCs w:val="16"/>
              </w:rPr>
              <w:t xml:space="preserve"> funciones</w:t>
            </w:r>
            <w:r w:rsidR="008B575F">
              <w:rPr>
                <w:rFonts w:cs="Arial"/>
                <w:sz w:val="16"/>
                <w:szCs w:val="16"/>
              </w:rPr>
              <w:t xml:space="preserve"> establecidas en el manual de puestos de la Dirección de Gestión Humana</w:t>
            </w:r>
            <w:r>
              <w:rPr>
                <w:rFonts w:cs="Arial"/>
                <w:sz w:val="16"/>
                <w:szCs w:val="16"/>
              </w:rPr>
              <w:t>. Esta</w:t>
            </w:r>
            <w:r w:rsidR="008B575F">
              <w:rPr>
                <w:rFonts w:cs="Arial"/>
                <w:sz w:val="16"/>
                <w:szCs w:val="16"/>
              </w:rPr>
              <w:t xml:space="preserve"> Dirección analiza cada uno de los puesto</w:t>
            </w:r>
            <w:r>
              <w:rPr>
                <w:rFonts w:cs="Arial"/>
                <w:sz w:val="16"/>
                <w:szCs w:val="16"/>
              </w:rPr>
              <w:t>s del Juzgado</w:t>
            </w:r>
            <w:r w:rsidR="008B575F">
              <w:rPr>
                <w:rFonts w:cs="Arial"/>
                <w:sz w:val="16"/>
                <w:szCs w:val="16"/>
              </w:rPr>
              <w:t xml:space="preserve"> y sus antecedentes, no obstante, la propuesta de que la persona coordinadora judicial se encargue del sistema de </w:t>
            </w:r>
            <w:proofErr w:type="spellStart"/>
            <w:r w:rsidR="008B575F">
              <w:rPr>
                <w:rFonts w:cs="Arial"/>
                <w:sz w:val="16"/>
                <w:szCs w:val="16"/>
              </w:rPr>
              <w:t>itineración</w:t>
            </w:r>
            <w:proofErr w:type="spellEnd"/>
            <w:r w:rsidR="008B575F">
              <w:rPr>
                <w:rFonts w:cs="Arial"/>
                <w:sz w:val="16"/>
                <w:szCs w:val="16"/>
              </w:rPr>
              <w:t>, roles de distribución y cierres estadísticos</w:t>
            </w:r>
            <w:r w:rsidR="007D51F3">
              <w:rPr>
                <w:rFonts w:cs="Arial"/>
                <w:sz w:val="16"/>
                <w:szCs w:val="16"/>
              </w:rPr>
              <w:t xml:space="preserve"> se realiza </w:t>
            </w:r>
            <w:r>
              <w:rPr>
                <w:rFonts w:cs="Arial"/>
                <w:sz w:val="16"/>
                <w:szCs w:val="16"/>
              </w:rPr>
              <w:t xml:space="preserve">con la finalidad de eliminar duplicidad de funciones, estandarizar procesos y establecer responsabilidades </w:t>
            </w:r>
            <w:r w:rsidR="007D51F3">
              <w:rPr>
                <w:rFonts w:cs="Arial"/>
                <w:sz w:val="16"/>
                <w:szCs w:val="16"/>
              </w:rPr>
              <w:t>de acuerdo con</w:t>
            </w:r>
            <w:r>
              <w:rPr>
                <w:rFonts w:cs="Arial"/>
                <w:sz w:val="16"/>
                <w:szCs w:val="16"/>
              </w:rPr>
              <w:t xml:space="preserve"> los manuales de puestos</w:t>
            </w:r>
            <w:r w:rsidR="007D51F3">
              <w:rPr>
                <w:rFonts w:cs="Arial"/>
                <w:sz w:val="16"/>
                <w:szCs w:val="16"/>
              </w:rPr>
              <w:t xml:space="preserve"> y modelo de tramitación.</w:t>
            </w:r>
          </w:p>
          <w:p w14:paraId="7F84E1F6" w14:textId="77777777" w:rsidR="008B575F" w:rsidRDefault="008B575F" w:rsidP="005E59FE">
            <w:pPr>
              <w:spacing w:after="0" w:line="240" w:lineRule="auto"/>
              <w:ind w:left="0"/>
              <w:rPr>
                <w:rFonts w:cs="Arial"/>
                <w:sz w:val="16"/>
                <w:szCs w:val="16"/>
              </w:rPr>
            </w:pPr>
          </w:p>
          <w:p w14:paraId="4A026FE1" w14:textId="4BB6245F" w:rsidR="006A1A29" w:rsidRDefault="006A1A29" w:rsidP="005E59FE">
            <w:pPr>
              <w:spacing w:after="0" w:line="240" w:lineRule="auto"/>
              <w:ind w:left="0"/>
              <w:rPr>
                <w:rFonts w:cs="Arial"/>
                <w:sz w:val="16"/>
                <w:szCs w:val="16"/>
              </w:rPr>
            </w:pPr>
            <w:r>
              <w:rPr>
                <w:rFonts w:cs="Arial"/>
                <w:sz w:val="16"/>
                <w:szCs w:val="16"/>
              </w:rPr>
              <w:t xml:space="preserve">Se aclara que, </w:t>
            </w:r>
            <w:r w:rsidR="008B575F">
              <w:rPr>
                <w:rFonts w:cs="Arial"/>
                <w:sz w:val="16"/>
                <w:szCs w:val="16"/>
              </w:rPr>
              <w:t>durante el abordaje de detect</w:t>
            </w:r>
            <w:r w:rsidR="007D51F3">
              <w:rPr>
                <w:rFonts w:cs="Arial"/>
                <w:sz w:val="16"/>
                <w:szCs w:val="16"/>
              </w:rPr>
              <w:t>ó</w:t>
            </w:r>
            <w:r w:rsidR="008B575F">
              <w:rPr>
                <w:rFonts w:cs="Arial"/>
                <w:sz w:val="16"/>
                <w:szCs w:val="16"/>
              </w:rPr>
              <w:t xml:space="preserve"> una función que se realiza en dos puestos, la persona coordinadora judicial maneja libros físicos de asignación de expedientes,</w:t>
            </w:r>
            <w:r w:rsidR="007D51F3">
              <w:rPr>
                <w:rFonts w:cs="Arial"/>
                <w:sz w:val="16"/>
                <w:szCs w:val="16"/>
              </w:rPr>
              <w:t xml:space="preserve"> tal como lo mencionan en la observación, sin embargo,</w:t>
            </w:r>
            <w:r w:rsidR="008B575F">
              <w:rPr>
                <w:rFonts w:cs="Arial"/>
                <w:sz w:val="16"/>
                <w:szCs w:val="16"/>
              </w:rPr>
              <w:t xml:space="preserve"> además se observa a una persona técnica judicial que maneja el</w:t>
            </w:r>
            <w:r>
              <w:rPr>
                <w:rFonts w:cs="Arial"/>
                <w:sz w:val="16"/>
                <w:szCs w:val="16"/>
              </w:rPr>
              <w:t xml:space="preserve"> </w:t>
            </w:r>
            <w:r w:rsidR="008B575F">
              <w:rPr>
                <w:rFonts w:cs="Arial"/>
                <w:sz w:val="16"/>
                <w:szCs w:val="16"/>
              </w:rPr>
              <w:t>“control</w:t>
            </w:r>
            <w:r>
              <w:rPr>
                <w:rFonts w:cs="Arial"/>
                <w:sz w:val="16"/>
                <w:szCs w:val="16"/>
              </w:rPr>
              <w:t xml:space="preserve"> de expedientes distribuidos”</w:t>
            </w:r>
            <w:r w:rsidR="008B575F">
              <w:rPr>
                <w:rFonts w:cs="Arial"/>
                <w:sz w:val="16"/>
                <w:szCs w:val="16"/>
              </w:rPr>
              <w:t xml:space="preserve">, es decir libros electrónicos </w:t>
            </w:r>
            <w:r w:rsidR="007D51F3">
              <w:rPr>
                <w:rFonts w:cs="Arial"/>
                <w:sz w:val="16"/>
                <w:szCs w:val="16"/>
              </w:rPr>
              <w:t xml:space="preserve">de los expedientes distribuidos por la persona coordinadora judicial </w:t>
            </w:r>
            <w:r w:rsidR="008B575F">
              <w:rPr>
                <w:rFonts w:cs="Arial"/>
                <w:sz w:val="16"/>
                <w:szCs w:val="16"/>
              </w:rPr>
              <w:t xml:space="preserve">con </w:t>
            </w:r>
            <w:r w:rsidR="007D51F3">
              <w:rPr>
                <w:rFonts w:cs="Arial"/>
                <w:sz w:val="16"/>
                <w:szCs w:val="16"/>
              </w:rPr>
              <w:t>más información</w:t>
            </w:r>
            <w:r w:rsidR="008B575F">
              <w:rPr>
                <w:rFonts w:cs="Arial"/>
                <w:sz w:val="16"/>
                <w:szCs w:val="16"/>
              </w:rPr>
              <w:t xml:space="preserve"> de la que se coloca en los libros físicos. Por lo tanto, la propuesta </w:t>
            </w:r>
            <w:r w:rsidR="007D51F3">
              <w:rPr>
                <w:rFonts w:cs="Arial"/>
                <w:sz w:val="16"/>
                <w:szCs w:val="16"/>
              </w:rPr>
              <w:t xml:space="preserve">no es una función nueva para el puesto, solamente </w:t>
            </w:r>
            <w:r w:rsidR="008B575F">
              <w:rPr>
                <w:rFonts w:cs="Arial"/>
                <w:sz w:val="16"/>
                <w:szCs w:val="16"/>
              </w:rPr>
              <w:t xml:space="preserve">es implementar un único libro electrónico el cual deberá llenar la persona coordinadora porque debe realizar el reparto equitativo de las causas </w:t>
            </w:r>
            <w:r w:rsidR="007D51F3">
              <w:rPr>
                <w:rFonts w:cs="Arial"/>
                <w:sz w:val="16"/>
                <w:szCs w:val="16"/>
              </w:rPr>
              <w:t>con un formato</w:t>
            </w:r>
            <w:r w:rsidR="008B575F">
              <w:rPr>
                <w:rFonts w:cs="Arial"/>
                <w:sz w:val="16"/>
                <w:szCs w:val="16"/>
              </w:rPr>
              <w:t xml:space="preserve"> estandarizado </w:t>
            </w:r>
            <w:r w:rsidR="007D51F3">
              <w:rPr>
                <w:rFonts w:cs="Arial"/>
                <w:sz w:val="16"/>
                <w:szCs w:val="16"/>
              </w:rPr>
              <w:t>conforme a lo establecido por</w:t>
            </w:r>
            <w:r w:rsidR="008B575F">
              <w:rPr>
                <w:rFonts w:cs="Arial"/>
                <w:sz w:val="16"/>
                <w:szCs w:val="16"/>
              </w:rPr>
              <w:t xml:space="preserve"> el modelo y aprobado por el Consejo Superior</w:t>
            </w:r>
            <w:r w:rsidR="0087363B">
              <w:rPr>
                <w:rFonts w:cs="Arial"/>
                <w:sz w:val="16"/>
                <w:szCs w:val="16"/>
              </w:rPr>
              <w:t>, eso implica eliminar el libro físico e ingreso manual.</w:t>
            </w:r>
          </w:p>
          <w:p w14:paraId="50B9537B" w14:textId="77777777" w:rsidR="008B575F" w:rsidRDefault="008B575F" w:rsidP="005E59FE">
            <w:pPr>
              <w:spacing w:after="0" w:line="240" w:lineRule="auto"/>
              <w:ind w:left="0"/>
              <w:rPr>
                <w:rFonts w:cs="Arial"/>
                <w:sz w:val="16"/>
                <w:szCs w:val="16"/>
              </w:rPr>
            </w:pPr>
          </w:p>
          <w:p w14:paraId="5A8ADC8F" w14:textId="412480D9" w:rsidR="006A1A29" w:rsidRDefault="007D51F3" w:rsidP="005E59FE">
            <w:pPr>
              <w:spacing w:after="0" w:line="240" w:lineRule="auto"/>
              <w:ind w:left="0"/>
              <w:rPr>
                <w:rFonts w:cs="Arial"/>
                <w:sz w:val="16"/>
                <w:szCs w:val="16"/>
              </w:rPr>
            </w:pPr>
            <w:r>
              <w:rPr>
                <w:rFonts w:cs="Arial"/>
                <w:sz w:val="16"/>
                <w:szCs w:val="16"/>
              </w:rPr>
              <w:lastRenderedPageBreak/>
              <w:t xml:space="preserve">En relación con </w:t>
            </w:r>
            <w:r w:rsidR="00206ED3">
              <w:rPr>
                <w:rFonts w:cs="Arial"/>
                <w:sz w:val="16"/>
                <w:szCs w:val="16"/>
              </w:rPr>
              <w:t>l</w:t>
            </w:r>
            <w:r w:rsidR="006A1A29">
              <w:rPr>
                <w:rFonts w:cs="Arial"/>
                <w:sz w:val="16"/>
                <w:szCs w:val="16"/>
              </w:rPr>
              <w:t>a</w:t>
            </w:r>
            <w:r>
              <w:rPr>
                <w:rFonts w:cs="Arial"/>
                <w:sz w:val="16"/>
                <w:szCs w:val="16"/>
              </w:rPr>
              <w:t xml:space="preserve"> </w:t>
            </w:r>
            <w:r w:rsidRPr="008D049A">
              <w:rPr>
                <w:rFonts w:cs="Arial"/>
                <w:sz w:val="16"/>
                <w:szCs w:val="16"/>
              </w:rPr>
              <w:t>propuesta de las labores de la</w:t>
            </w:r>
            <w:r w:rsidR="006A1A29" w:rsidRPr="008D049A">
              <w:rPr>
                <w:rFonts w:cs="Arial"/>
                <w:sz w:val="16"/>
                <w:szCs w:val="16"/>
              </w:rPr>
              <w:t xml:space="preserve"> </w:t>
            </w:r>
            <w:r w:rsidR="006A1A29" w:rsidRPr="00182C5F">
              <w:rPr>
                <w:rFonts w:cs="Arial"/>
                <w:sz w:val="16"/>
                <w:szCs w:val="16"/>
              </w:rPr>
              <w:t>quinta persona técnica judicial</w:t>
            </w:r>
            <w:r w:rsidRPr="00182C5F">
              <w:rPr>
                <w:rFonts w:cs="Arial"/>
                <w:sz w:val="16"/>
                <w:szCs w:val="16"/>
              </w:rPr>
              <w:t xml:space="preserve">, se aclara que, cuando se tiene una estructura de cuatro personas juzgadoras, esta plaza </w:t>
            </w:r>
            <w:r w:rsidR="006A1A29" w:rsidRPr="00182C5F">
              <w:rPr>
                <w:rFonts w:cs="Arial"/>
                <w:sz w:val="16"/>
                <w:szCs w:val="16"/>
              </w:rPr>
              <w:t>le va</w:t>
            </w:r>
            <w:r w:rsidRPr="00182C5F">
              <w:rPr>
                <w:rFonts w:cs="Arial"/>
                <w:sz w:val="16"/>
                <w:szCs w:val="16"/>
              </w:rPr>
              <w:t xml:space="preserve"> a </w:t>
            </w:r>
            <w:r w:rsidR="006A1A29" w:rsidRPr="00182C5F">
              <w:rPr>
                <w:rFonts w:cs="Arial"/>
                <w:sz w:val="16"/>
                <w:szCs w:val="16"/>
              </w:rPr>
              <w:t xml:space="preserve">brindar apoyo recibiendo los expedientes, </w:t>
            </w:r>
            <w:r w:rsidRPr="00182C5F">
              <w:rPr>
                <w:rFonts w:cs="Arial"/>
                <w:sz w:val="16"/>
                <w:szCs w:val="16"/>
              </w:rPr>
              <w:t>revisar</w:t>
            </w:r>
            <w:r w:rsidR="006A1A29" w:rsidRPr="00182C5F">
              <w:rPr>
                <w:rFonts w:cs="Arial"/>
                <w:sz w:val="16"/>
                <w:szCs w:val="16"/>
              </w:rPr>
              <w:t xml:space="preserve"> la información</w:t>
            </w:r>
            <w:r w:rsidR="00206ED3" w:rsidRPr="00182C5F">
              <w:rPr>
                <w:rFonts w:cs="Arial"/>
                <w:sz w:val="16"/>
                <w:szCs w:val="16"/>
              </w:rPr>
              <w:t xml:space="preserve">, verificar que se encuentra en el sistema de </w:t>
            </w:r>
            <w:proofErr w:type="spellStart"/>
            <w:r w:rsidR="00206ED3" w:rsidRPr="00182C5F">
              <w:rPr>
                <w:rFonts w:cs="Arial"/>
                <w:sz w:val="16"/>
                <w:szCs w:val="16"/>
              </w:rPr>
              <w:t>itineración</w:t>
            </w:r>
            <w:proofErr w:type="spellEnd"/>
            <w:r w:rsidR="00FD5E05" w:rsidRPr="008D049A">
              <w:rPr>
                <w:rFonts w:cs="Arial"/>
                <w:sz w:val="16"/>
                <w:szCs w:val="16"/>
              </w:rPr>
              <w:t xml:space="preserve">. </w:t>
            </w:r>
            <w:r w:rsidR="006A1A29" w:rsidRPr="008D049A">
              <w:rPr>
                <w:rFonts w:cs="Arial"/>
                <w:sz w:val="16"/>
                <w:szCs w:val="16"/>
              </w:rPr>
              <w:t xml:space="preserve">Por lo </w:t>
            </w:r>
            <w:r w:rsidRPr="008D049A">
              <w:rPr>
                <w:rFonts w:cs="Arial"/>
                <w:sz w:val="16"/>
                <w:szCs w:val="16"/>
              </w:rPr>
              <w:t>tanto,</w:t>
            </w:r>
            <w:r w:rsidR="006A1A29" w:rsidRPr="008D049A">
              <w:rPr>
                <w:rFonts w:cs="Arial"/>
                <w:sz w:val="16"/>
                <w:szCs w:val="16"/>
              </w:rPr>
              <w:t xml:space="preserve"> </w:t>
            </w:r>
            <w:r w:rsidR="00290FA2" w:rsidRPr="008D049A">
              <w:rPr>
                <w:rFonts w:cs="Arial"/>
                <w:sz w:val="16"/>
                <w:szCs w:val="16"/>
              </w:rPr>
              <w:t>con esta propuesta se</w:t>
            </w:r>
            <w:r w:rsidRPr="008D049A">
              <w:rPr>
                <w:rFonts w:cs="Arial"/>
                <w:sz w:val="16"/>
                <w:szCs w:val="16"/>
              </w:rPr>
              <w:t xml:space="preserve"> le está </w:t>
            </w:r>
            <w:r w:rsidR="006A1A29" w:rsidRPr="008D049A">
              <w:rPr>
                <w:rFonts w:cs="Arial"/>
                <w:sz w:val="16"/>
                <w:szCs w:val="16"/>
              </w:rPr>
              <w:t>brindando apoyo a la persona coordinadora judicial.</w:t>
            </w:r>
            <w:r w:rsidRPr="008D049A">
              <w:rPr>
                <w:rFonts w:cs="Arial"/>
                <w:sz w:val="16"/>
                <w:szCs w:val="16"/>
              </w:rPr>
              <w:t xml:space="preserve"> Cuando la estructura sea de cinco personas juzgadoras la plaza de técnico</w:t>
            </w:r>
            <w:r>
              <w:rPr>
                <w:rFonts w:cs="Arial"/>
                <w:sz w:val="16"/>
                <w:szCs w:val="16"/>
              </w:rPr>
              <w:t xml:space="preserve"> judicial encargada de la manifestación colabora con estas funciones, durante esta labor la manifestación será atendida por rol entre las personas técnicas judiciales.</w:t>
            </w:r>
          </w:p>
          <w:p w14:paraId="1C3C4147" w14:textId="77777777" w:rsidR="006A1A29" w:rsidRDefault="006A1A29" w:rsidP="005E59FE">
            <w:pPr>
              <w:spacing w:after="0" w:line="240" w:lineRule="auto"/>
              <w:ind w:left="0"/>
              <w:rPr>
                <w:rFonts w:cs="Arial"/>
                <w:sz w:val="16"/>
                <w:szCs w:val="16"/>
              </w:rPr>
            </w:pPr>
          </w:p>
          <w:p w14:paraId="128DCCCC" w14:textId="23CAE76A" w:rsidR="006A1A29" w:rsidRPr="00EF321F" w:rsidRDefault="006A1A29" w:rsidP="005E59FE">
            <w:pPr>
              <w:ind w:left="0"/>
              <w:rPr>
                <w:sz w:val="16"/>
                <w:szCs w:val="16"/>
              </w:rPr>
            </w:pPr>
          </w:p>
        </w:tc>
      </w:tr>
      <w:tr w:rsidR="00AD1CDD" w:rsidRPr="001211BF" w14:paraId="3E1A0DE4" w14:textId="77777777" w:rsidTr="005E59FE">
        <w:trPr>
          <w:tblCellSpacing w:w="20" w:type="dxa"/>
        </w:trPr>
        <w:tc>
          <w:tcPr>
            <w:tcW w:w="2084" w:type="dxa"/>
            <w:shd w:val="clear" w:color="auto" w:fill="auto"/>
            <w:vAlign w:val="center"/>
          </w:tcPr>
          <w:p w14:paraId="61C3D821" w14:textId="77777777" w:rsidR="00AD1CDD" w:rsidRDefault="00AD1CDD" w:rsidP="005E59FE">
            <w:pPr>
              <w:spacing w:after="0" w:line="240" w:lineRule="auto"/>
              <w:ind w:left="0"/>
              <w:jc w:val="center"/>
              <w:rPr>
                <w:rFonts w:cs="Arial"/>
                <w:sz w:val="16"/>
                <w:szCs w:val="16"/>
              </w:rPr>
            </w:pPr>
            <w:proofErr w:type="spellStart"/>
            <w:r>
              <w:rPr>
                <w:rFonts w:cs="Arial"/>
                <w:sz w:val="16"/>
                <w:szCs w:val="16"/>
              </w:rPr>
              <w:lastRenderedPageBreak/>
              <w:t>Mag.Patricia</w:t>
            </w:r>
            <w:proofErr w:type="spellEnd"/>
            <w:r>
              <w:rPr>
                <w:rFonts w:cs="Arial"/>
                <w:sz w:val="16"/>
                <w:szCs w:val="16"/>
              </w:rPr>
              <w:t xml:space="preserve"> Solano Castro</w:t>
            </w:r>
          </w:p>
          <w:p w14:paraId="70B28FE4" w14:textId="77777777" w:rsidR="00AD1CDD" w:rsidRDefault="00AD1CDD" w:rsidP="005E59FE">
            <w:pPr>
              <w:spacing w:after="0" w:line="240" w:lineRule="auto"/>
              <w:ind w:left="0"/>
              <w:jc w:val="center"/>
              <w:rPr>
                <w:rFonts w:cs="Arial"/>
                <w:sz w:val="16"/>
                <w:szCs w:val="16"/>
              </w:rPr>
            </w:pPr>
            <w:r>
              <w:rPr>
                <w:rFonts w:cs="Arial"/>
                <w:sz w:val="16"/>
                <w:szCs w:val="16"/>
              </w:rPr>
              <w:t xml:space="preserve">Presidente </w:t>
            </w:r>
          </w:p>
          <w:p w14:paraId="217109DE" w14:textId="419F8910" w:rsidR="00AD1CDD" w:rsidRPr="001211BF" w:rsidRDefault="00AD1CDD" w:rsidP="005E59FE">
            <w:pPr>
              <w:spacing w:after="0" w:line="240" w:lineRule="auto"/>
              <w:ind w:left="0"/>
              <w:jc w:val="center"/>
              <w:rPr>
                <w:rFonts w:cs="Arial"/>
                <w:sz w:val="16"/>
                <w:szCs w:val="16"/>
              </w:rPr>
            </w:pPr>
            <w:r>
              <w:rPr>
                <w:rFonts w:cs="Arial"/>
                <w:sz w:val="16"/>
                <w:szCs w:val="16"/>
              </w:rPr>
              <w:t>Comisión de la Jurisdicción Penal</w:t>
            </w:r>
          </w:p>
        </w:tc>
        <w:tc>
          <w:tcPr>
            <w:tcW w:w="4560" w:type="dxa"/>
            <w:shd w:val="clear" w:color="auto" w:fill="auto"/>
          </w:tcPr>
          <w:p w14:paraId="54DAEB74"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 xml:space="preserve">Dentro de los principales hallazgos del estudio, se detectó que el edificio que alberga al Juzgado Penal es compartido también por el Tribunal Penal; a partir de ello, se identificó no sólo que los espacios de oficinas del personal juzgador son pequeños, lo que impide que puedan realizar audiencias en esos recintos, sino que además solamente les es asignada una sala de juicio y otra sala mediana para la realización de las audiencias preliminares, lo cual conlleva una limitación importante en cuanto a la cantidad de audiencias que pueden efectuar diariamente. Este factor definitivamente ha incidido en las estadísticas que refleja la gestión de este despacho, porque se tiene que el tiempo de resolución de asuntos con auto de apertura a juicio (en los cuales debe señalarse la audiencia preliminar) superan el umbral de los 90 días para su resolución, y alcanzan hasta 279 días en promedio.  Lo mismo ocurre con los plazos de agenda, que para el momento del estudio estaban a 8 meses, cuando el tiempo </w:t>
            </w:r>
            <w:r w:rsidRPr="00FB4817">
              <w:rPr>
                <w:rFonts w:eastAsia="Times New Roman"/>
                <w:sz w:val="16"/>
                <w:szCs w:val="16"/>
                <w:lang w:val="es-CR"/>
              </w:rPr>
              <w:lastRenderedPageBreak/>
              <w:t>promedio es de 30 a 60 días.</w:t>
            </w:r>
          </w:p>
          <w:p w14:paraId="6D87ABFC"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Además, el estudio realizado reveló que el Juzgado Penal mantiene una dinámica de trabajo por funciones especializadas y por equipos de trabajo, la cual no se encuentra conforme a lo establecido en el modelo de tramitación estandarizado de juzgados penales. Dicha distribución de trabajo, en criterio del órgano técnico incide de forma negativa en la producción y eficiencia del despacho e impide que todos los jueces y juezas conozcan asuntos tanto en etapa preparatoria como intermedia.</w:t>
            </w:r>
          </w:p>
          <w:p w14:paraId="08DDE381"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Dentro de las propuestas técnicas planteadas por la Dirección de Planificación para abordar la problemática que presenta este despacho, se plantean tres escenarios para aprobación:</w:t>
            </w:r>
          </w:p>
          <w:p w14:paraId="436D7034"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Escenario ideal: incorporar un recurso adicional de juez o jueza 3 y modificar los roles de trabajo conforme al modelo de tramitación de los juzgados penales, con 1 persona juzgadora en etapa preparatoria y 4 personas juzgadoras en etapa intermedia.</w:t>
            </w:r>
          </w:p>
          <w:p w14:paraId="58765866"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Escenario con estructura actual: a implementar una vez que finalice la remodelación del inmueble, modificando los roles de trabajo por equipo, conforme al modelo de tramitación de los juzgados penales con 1 persona juzgadora en etapa preparatoria y 3 personas juzgadoras en etapa intermedia.</w:t>
            </w:r>
          </w:p>
          <w:p w14:paraId="4F2A3545"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Escenario temporal durante la remodelación: modificar los roles de trabajo por equipo, conforme al modelo de tramitación de los juzgados penales, con un rol de trabajo diferenciado (en razón de que el personal juzgador realiza teletrabajo) con 1 persona juzgadora en etapa preparatoria, 2 personas juzgadoras en etapa intermedia y 1 persona juzgadora resolviendo desestimaciones y sobreseimientos definitivos.</w:t>
            </w:r>
          </w:p>
          <w:p w14:paraId="214A6758" w14:textId="77777777" w:rsidR="00FB4817" w:rsidRPr="005E5DC9" w:rsidRDefault="00FB4817" w:rsidP="00FB4817">
            <w:pPr>
              <w:pStyle w:val="Standard"/>
              <w:ind w:left="0"/>
              <w:rPr>
                <w:rFonts w:eastAsia="Times New Roman"/>
                <w:sz w:val="16"/>
                <w:szCs w:val="16"/>
                <w:lang w:val="es-CR"/>
              </w:rPr>
            </w:pPr>
            <w:r w:rsidRPr="005E5DC9">
              <w:rPr>
                <w:rFonts w:eastAsia="Times New Roman"/>
                <w:sz w:val="16"/>
                <w:szCs w:val="16"/>
                <w:lang w:val="es-CR"/>
              </w:rPr>
              <w:t>En relación con el escenario ideal, a criterio de la Comisión, no es posible recomendar la implementación del mismo porque no representa una solución real en la producción del juzgado, teniendo en cuenta que, ni a corto ni a mediano plazo, podrá contarse con la infraestructura para albergar una oficina para la plaza de juez adicional, ni con salas suficientes para realizar las audiencias. Si bien se aprecia la necesidad de reforzar el personal juzgador con dicho recurso, la ausencia de espacios adecuados lo torna materialmente improcedente.</w:t>
            </w:r>
          </w:p>
          <w:p w14:paraId="16CE888B" w14:textId="600C2A47" w:rsidR="00FB4817" w:rsidRPr="005E5DC9" w:rsidRDefault="00FB4817" w:rsidP="00FB4817">
            <w:pPr>
              <w:pStyle w:val="Standard"/>
              <w:ind w:left="0"/>
              <w:rPr>
                <w:rFonts w:eastAsia="Times New Roman"/>
                <w:sz w:val="16"/>
                <w:szCs w:val="16"/>
                <w:lang w:val="es-CR"/>
              </w:rPr>
            </w:pPr>
            <w:r w:rsidRPr="005E5DC9">
              <w:rPr>
                <w:rFonts w:eastAsia="Times New Roman"/>
                <w:sz w:val="16"/>
                <w:szCs w:val="16"/>
                <w:lang w:val="es-CR"/>
              </w:rPr>
              <w:t>En relación con la propuesta de trabajo con la estructura actual, dentro del plan de trabajo que se propone por parte del órgano técnico para la mejora en la gestión del despacho, a folio 26 y</w:t>
            </w:r>
            <w:r w:rsidRPr="00FB4817">
              <w:rPr>
                <w:rFonts w:eastAsia="Times New Roman"/>
                <w:sz w:val="16"/>
                <w:szCs w:val="16"/>
                <w:lang w:val="es-CR"/>
              </w:rPr>
              <w:t xml:space="preserve"> siguientes, se plantea una modificación de los roles de trabajo por semana, de manera que 3 jueces o juezas por semana se dediquen al trámite de la etapa </w:t>
            </w:r>
            <w:r w:rsidRPr="00FB4817">
              <w:rPr>
                <w:rFonts w:eastAsia="Times New Roman"/>
                <w:sz w:val="16"/>
                <w:szCs w:val="16"/>
                <w:lang w:val="es-CR"/>
              </w:rPr>
              <w:lastRenderedPageBreak/>
              <w:t xml:space="preserve">intermedia (audiencias) y 1 persona juzgadora a la fase preparatoria. Todo ello con el fin de incrementar la cantidad de audiencias que se realizan y completar las cuotas ideales de trabajo, adelantar las agendas y gestionar apropiadamente la carga de trabajo, en forma equitativa y que todos los </w:t>
            </w:r>
            <w:r w:rsidRPr="005E5DC9">
              <w:rPr>
                <w:rFonts w:eastAsia="Times New Roman"/>
                <w:sz w:val="16"/>
                <w:szCs w:val="16"/>
                <w:lang w:val="es-CR"/>
              </w:rPr>
              <w:t>jueces y juezas intervengan en todas las etapas del proceso.  La Comisión estima que dicha propuesta es recomendable, en tanto, la forma de distribución de trabajo que actualmente mantiene el Juzgado Penal de Desamparados no sólo tiene como consecuencia una distribución inequitativa de trabajo y representa un obstáculo para aumentar la productividad del despacho (lo cual se ha evidenciado en los</w:t>
            </w:r>
            <w:r w:rsidRPr="00FB4817">
              <w:rPr>
                <w:rFonts w:eastAsia="Times New Roman"/>
                <w:sz w:val="16"/>
                <w:szCs w:val="16"/>
                <w:lang w:val="es-CR"/>
              </w:rPr>
              <w:t xml:space="preserve"> plazos de agenda por encima de los parámetros promedio y los tiempos de duración de resolución extendidos), sino que finalmente también puede entrar en colisión con el principio de juez natural.</w:t>
            </w:r>
            <w:r w:rsidR="002C6FCA">
              <w:rPr>
                <w:rFonts w:eastAsia="Times New Roman"/>
                <w:sz w:val="16"/>
                <w:szCs w:val="16"/>
                <w:lang w:val="es-CR"/>
              </w:rPr>
              <w:t xml:space="preserve"> </w:t>
            </w:r>
            <w:r w:rsidRPr="00FB4817">
              <w:rPr>
                <w:rFonts w:eastAsia="Times New Roman"/>
                <w:sz w:val="16"/>
                <w:szCs w:val="16"/>
                <w:lang w:val="es-CR"/>
              </w:rPr>
              <w:t xml:space="preserve">Sin embargo, aunque lo recomendado técnicamente es seguir el modelo de tramitación, conforme se sugiere en el </w:t>
            </w:r>
            <w:r w:rsidRPr="005E5DC9">
              <w:rPr>
                <w:rFonts w:eastAsia="Times New Roman"/>
                <w:sz w:val="16"/>
                <w:szCs w:val="16"/>
                <w:lang w:val="es-CR"/>
              </w:rPr>
              <w:t>informe, no se hace una propuesta técnica concreta para solventar el problema que se presenta con la limitación de salas de juicio para hacer las audiencias.</w:t>
            </w:r>
          </w:p>
          <w:p w14:paraId="0C590614" w14:textId="77777777" w:rsidR="00FB4817" w:rsidRPr="00FB4817" w:rsidRDefault="00FB4817" w:rsidP="00FB4817">
            <w:pPr>
              <w:pStyle w:val="Standard"/>
              <w:ind w:left="0"/>
              <w:rPr>
                <w:rFonts w:eastAsia="Times New Roman"/>
                <w:sz w:val="16"/>
                <w:szCs w:val="16"/>
                <w:lang w:val="es-CR"/>
              </w:rPr>
            </w:pPr>
            <w:r w:rsidRPr="005E5DC9">
              <w:rPr>
                <w:rFonts w:eastAsia="Times New Roman"/>
                <w:sz w:val="16"/>
                <w:szCs w:val="16"/>
                <w:lang w:val="es-CR"/>
              </w:rPr>
              <w:t>Tómese en cuenta que actualmente el juzgado penal sólo cuenta con 2 espacios de sala para realizar las audiencias, de modo que un tercer juez que tramite la etapa intermedia no tendría un espacio idóneo para cumplir con la cuota de tres audiencias diarias, y los objetivos señalados para la modificación de los roles de trabajo no se estarían cumpliendo.</w:t>
            </w:r>
          </w:p>
          <w:p w14:paraId="4E4AEEFA" w14:textId="77777777" w:rsidR="00FB4817" w:rsidRPr="00FB4817" w:rsidRDefault="00FB4817" w:rsidP="00FB4817">
            <w:pPr>
              <w:pStyle w:val="Standard"/>
              <w:ind w:left="0"/>
              <w:rPr>
                <w:rFonts w:eastAsia="Times New Roman"/>
                <w:sz w:val="16"/>
                <w:szCs w:val="16"/>
                <w:lang w:val="es-CR"/>
              </w:rPr>
            </w:pPr>
            <w:r w:rsidRPr="005E5DC9">
              <w:rPr>
                <w:rFonts w:eastAsia="Times New Roman"/>
                <w:sz w:val="16"/>
                <w:szCs w:val="16"/>
                <w:lang w:val="es-CR"/>
              </w:rPr>
              <w:t>Adicionalmente, debe considerarse que la remodelación del edificio que alberga al Juzgado Penal no contempla una ampliación para más salas de juicio, de manera que el órgano técnico debería incluir en el estudio una propuesta concreta para que este plan de trabajo propuesto, tal y como se ha proyectado, sea factible.</w:t>
            </w:r>
          </w:p>
          <w:p w14:paraId="2BBED220"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 xml:space="preserve">En ese sentido, a folio 35, en el punto 7.12, se incluye como parte de las propuestas de mejora “Definición de cuotas de trabajo para el personal de judicatura”, en el cual se propone una cuota de 6 resoluciones diarias y 3 audiencias preliminares durante la semana en que cada juez tramite </w:t>
            </w:r>
            <w:r w:rsidRPr="005E5DC9">
              <w:rPr>
                <w:rFonts w:eastAsia="Times New Roman"/>
                <w:sz w:val="16"/>
                <w:szCs w:val="16"/>
                <w:lang w:val="es-CR"/>
              </w:rPr>
              <w:t>etapa intermedia. Es claro que las cuotas de trabajo en cuanto a las audiencias preliminares son esenciales, pero en el caso concreto del juzgado, por las circunstancias apuntadas ante la falta de salas de juicio, resultaría materialmente imposible el cumplimiento. La Comisión estima que la propuesta técnica debe ser ampliada, de modo que se formulen distintas opciones que se pueden considerar para que el Juzgado Penal pueda optar por alguna alternativa para contar con más salas para la realización de las audiencias.</w:t>
            </w:r>
          </w:p>
          <w:p w14:paraId="528FDF47"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 xml:space="preserve">A folio </w:t>
            </w:r>
            <w:r w:rsidRPr="005E5DC9">
              <w:rPr>
                <w:rFonts w:eastAsia="Times New Roman"/>
                <w:sz w:val="16"/>
                <w:szCs w:val="16"/>
                <w:lang w:val="es-CR"/>
              </w:rPr>
              <w:t xml:space="preserve">40, en el punto 7.23, si bien es cierto se recomienda que sea la Administración Regional del Tercer Circuito la que </w:t>
            </w:r>
            <w:r w:rsidRPr="005E5DC9">
              <w:rPr>
                <w:rFonts w:eastAsia="Times New Roman"/>
                <w:sz w:val="16"/>
                <w:szCs w:val="16"/>
                <w:lang w:val="es-CR"/>
              </w:rPr>
              <w:lastRenderedPageBreak/>
              <w:t>se encargue del control y asignación de salas, para maximizar su uso, es lo cierto que ello no garantiza que el Juzgado Penal cuente con los espacios necesarios para completar las cuotas de trabajo</w:t>
            </w:r>
            <w:r w:rsidRPr="00FB4817">
              <w:rPr>
                <w:rFonts w:eastAsia="Times New Roman"/>
                <w:sz w:val="16"/>
                <w:szCs w:val="16"/>
                <w:lang w:val="es-CR"/>
              </w:rPr>
              <w:t xml:space="preserve"> en el señalamiento y realización de audiencias preliminares, sobre todo considerando que el Tribunal Penal de ese circuito judicial también reporta una alta carga de trabajo y por consiguiente, una ocupación importante de las salas de juicio, que muchas veces está por encima de la capacidad de la edificación que alberga a esos despachos. </w:t>
            </w:r>
          </w:p>
          <w:p w14:paraId="747595D5" w14:textId="77777777" w:rsidR="00FB4817" w:rsidRPr="005E5DC9" w:rsidRDefault="00FB4817" w:rsidP="00FB4817">
            <w:pPr>
              <w:pStyle w:val="Standard"/>
              <w:ind w:left="0"/>
              <w:rPr>
                <w:rFonts w:eastAsia="Times New Roman"/>
                <w:sz w:val="16"/>
                <w:szCs w:val="16"/>
                <w:lang w:val="es-CR"/>
              </w:rPr>
            </w:pPr>
            <w:r w:rsidRPr="005E5DC9">
              <w:rPr>
                <w:rFonts w:eastAsia="Times New Roman"/>
                <w:sz w:val="16"/>
                <w:szCs w:val="16"/>
                <w:lang w:val="es-CR"/>
              </w:rPr>
              <w:t>Finalmente, a folio 41, en el punto 7.24 se plantea como oportunidad de mejora “Valorar aumentar la cantidad de salas de juicio”, sin que se haga una propuesta concreta para que la Dirección Ejecutiva pueda valorar si es viable o factible, y si existen alternativas para estas limitaciones de infraestructura tan importantes que afectan la gestión del Juzgado Penal.</w:t>
            </w:r>
          </w:p>
          <w:p w14:paraId="5E0213EC" w14:textId="77777777" w:rsidR="00FB4817" w:rsidRPr="00FB4817" w:rsidRDefault="00FB4817" w:rsidP="00FB4817">
            <w:pPr>
              <w:pStyle w:val="Standard"/>
              <w:ind w:left="0"/>
              <w:rPr>
                <w:rFonts w:eastAsia="Times New Roman"/>
                <w:sz w:val="16"/>
                <w:szCs w:val="16"/>
                <w:lang w:val="es-CR"/>
              </w:rPr>
            </w:pPr>
            <w:r w:rsidRPr="005E5DC9">
              <w:rPr>
                <w:rFonts w:eastAsia="Times New Roman"/>
                <w:sz w:val="16"/>
                <w:szCs w:val="16"/>
                <w:lang w:val="es-CR"/>
              </w:rPr>
              <w:t>En cuanto al escenario temporal durante la remodelación, la Comisión estima apropiado el modelo aplicado en la propuesta, en tanto, se modifican los roles semanales de trabajo pero se ajustan a la condición en que actualmente deben desempeñar sus funciones el personal del Juzgado</w:t>
            </w:r>
            <w:r w:rsidRPr="00FB4817">
              <w:rPr>
                <w:rFonts w:eastAsia="Times New Roman"/>
                <w:sz w:val="16"/>
                <w:szCs w:val="16"/>
                <w:lang w:val="es-CR"/>
              </w:rPr>
              <w:t>.</w:t>
            </w:r>
          </w:p>
          <w:p w14:paraId="10C33534"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 xml:space="preserve">En consecuencia, la Comisión de la Jurisdicción Penal si bien es cierto avala las mejoras propuestas en cuanto a los roles de trabajo conforme al modelo de tramitación, con la estructura actual y el escenario provisional durante la </w:t>
            </w:r>
            <w:r w:rsidRPr="005E5DC9">
              <w:rPr>
                <w:rFonts w:eastAsia="Times New Roman"/>
                <w:sz w:val="16"/>
                <w:szCs w:val="16"/>
                <w:lang w:val="es-CR"/>
              </w:rPr>
              <w:t>remodelación, así como las cuotas de trabajo que se asignan, es lo que cierto que la propuesta debe ser ajustada y ampliada, a fin de que se hagan planteamientos concretos sobre la forma en que sería factible solventar y dar solución a las limitaciones en el uso de salas para la realización de las audiencias, que definitivamente afectan el desempeño de dicha oficina judicial. Al respecto, la Comisión sugiere que podrían analizarse propuestas para optimizar la aplicación del “Protocolo para la realización de audiencias orales por medios tecnológicos en materia penal, contravencional, ejecución de la pena y penal juvenil”, de modo tal que se pueda agilizar las agendas y cumplir con las cuotas de trabajo, según la valoración de factibilidad que haga cada una de las personas juzgadoras de las circunstancias de cada caso en concreto.</w:t>
            </w:r>
          </w:p>
          <w:p w14:paraId="2BDCD805"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Por otra parte, a folio 53, a partir del punto 10.39, se incluyen una serie de recomendaciones dirigidas a la Dirección Ejecutiva y la Administración Regional para las audiencias y vistas. En criterio de la Comisión algunas de ellas deberían estar dirigidas más bien al Juzgado Penal, como lo son:</w:t>
            </w:r>
          </w:p>
          <w:p w14:paraId="52580045" w14:textId="77777777" w:rsidR="00FB4817" w:rsidRPr="00FB4817" w:rsidRDefault="00FB4817" w:rsidP="00182C5F">
            <w:pPr>
              <w:pStyle w:val="Standard"/>
              <w:spacing w:before="0" w:after="0"/>
              <w:ind w:left="0"/>
              <w:rPr>
                <w:rFonts w:eastAsia="Times New Roman"/>
                <w:sz w:val="16"/>
                <w:szCs w:val="16"/>
                <w:lang w:val="es-CR"/>
              </w:rPr>
            </w:pPr>
            <w:r w:rsidRPr="00FB4817">
              <w:rPr>
                <w:rFonts w:eastAsia="Times New Roman"/>
                <w:sz w:val="16"/>
                <w:szCs w:val="16"/>
                <w:lang w:val="es-CR"/>
              </w:rPr>
              <w:t>-el señalamiento de audiencias y vistas con personas detenidas recluidas en zonas alejadas</w:t>
            </w:r>
          </w:p>
          <w:p w14:paraId="150F49B6" w14:textId="77777777" w:rsidR="00FB4817" w:rsidRPr="00FB4817" w:rsidRDefault="00FB4817" w:rsidP="00182C5F">
            <w:pPr>
              <w:pStyle w:val="Standard"/>
              <w:spacing w:before="0" w:after="0"/>
              <w:ind w:left="0"/>
              <w:rPr>
                <w:rFonts w:eastAsia="Times New Roman"/>
                <w:sz w:val="16"/>
                <w:szCs w:val="16"/>
                <w:lang w:val="es-CR"/>
              </w:rPr>
            </w:pPr>
            <w:r w:rsidRPr="00FB4817">
              <w:rPr>
                <w:rFonts w:eastAsia="Times New Roman"/>
                <w:sz w:val="16"/>
                <w:szCs w:val="16"/>
                <w:lang w:val="es-CR"/>
              </w:rPr>
              <w:t xml:space="preserve">-la entrega de las remisiones de personas detenidas dentro </w:t>
            </w:r>
            <w:r w:rsidRPr="00FB4817">
              <w:rPr>
                <w:rFonts w:eastAsia="Times New Roman"/>
                <w:sz w:val="16"/>
                <w:szCs w:val="16"/>
                <w:lang w:val="es-CR"/>
              </w:rPr>
              <w:lastRenderedPageBreak/>
              <w:t>del plazo de 8 días hábiles</w:t>
            </w:r>
          </w:p>
          <w:p w14:paraId="068B7B26" w14:textId="77777777" w:rsidR="00FB4817" w:rsidRPr="00FB4817" w:rsidRDefault="00FB4817" w:rsidP="00182C5F">
            <w:pPr>
              <w:pStyle w:val="Standard"/>
              <w:spacing w:before="0" w:after="0"/>
              <w:ind w:left="0"/>
              <w:rPr>
                <w:rFonts w:eastAsia="Times New Roman"/>
                <w:sz w:val="16"/>
                <w:szCs w:val="16"/>
                <w:lang w:val="es-CR"/>
              </w:rPr>
            </w:pPr>
            <w:r w:rsidRPr="00FB4817">
              <w:rPr>
                <w:rFonts w:eastAsia="Times New Roman"/>
                <w:sz w:val="16"/>
                <w:szCs w:val="16"/>
                <w:lang w:val="es-CR"/>
              </w:rPr>
              <w:t xml:space="preserve">-valorar la posibilidad de realizar las diligencias con personas detenidas por otros medios (videoconferencias, </w:t>
            </w:r>
            <w:proofErr w:type="spellStart"/>
            <w:r w:rsidRPr="00FB4817">
              <w:rPr>
                <w:rFonts w:eastAsia="Times New Roman"/>
                <w:sz w:val="16"/>
                <w:szCs w:val="16"/>
                <w:lang w:val="es-CR"/>
              </w:rPr>
              <w:t>etc</w:t>
            </w:r>
            <w:proofErr w:type="spellEnd"/>
            <w:r w:rsidRPr="00FB4817">
              <w:rPr>
                <w:rFonts w:eastAsia="Times New Roman"/>
                <w:sz w:val="16"/>
                <w:szCs w:val="16"/>
                <w:lang w:val="es-CR"/>
              </w:rPr>
              <w:t>)</w:t>
            </w:r>
          </w:p>
          <w:p w14:paraId="300024D7" w14:textId="77777777" w:rsidR="00FB4817" w:rsidRDefault="00FB4817" w:rsidP="00FB2869">
            <w:pPr>
              <w:pStyle w:val="Standard"/>
              <w:spacing w:before="0" w:after="0"/>
              <w:ind w:left="0"/>
              <w:rPr>
                <w:rFonts w:eastAsia="Times New Roman"/>
                <w:sz w:val="16"/>
                <w:szCs w:val="16"/>
                <w:lang w:val="es-CR"/>
              </w:rPr>
            </w:pPr>
            <w:r w:rsidRPr="00FB4817">
              <w:rPr>
                <w:rFonts w:eastAsia="Times New Roman"/>
                <w:sz w:val="16"/>
                <w:szCs w:val="16"/>
                <w:lang w:val="es-CR"/>
              </w:rPr>
              <w:t>-inicio de las audiencias y vistas en la hora señalada, para mejor organización de las Unidades de Cárceles</w:t>
            </w:r>
          </w:p>
          <w:p w14:paraId="09220317" w14:textId="77777777" w:rsidR="00FB2869" w:rsidRPr="00FB4817" w:rsidRDefault="00FB2869" w:rsidP="00182C5F">
            <w:pPr>
              <w:pStyle w:val="Standard"/>
              <w:spacing w:before="0" w:after="0"/>
              <w:ind w:left="0"/>
              <w:rPr>
                <w:rFonts w:eastAsia="Times New Roman"/>
                <w:sz w:val="16"/>
                <w:szCs w:val="16"/>
                <w:lang w:val="es-CR"/>
              </w:rPr>
            </w:pPr>
          </w:p>
          <w:p w14:paraId="10922340"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 xml:space="preserve">Además, sería oportuno que, como complemento, se incluya una recomendación para la Sección de Cárceles, a fin de </w:t>
            </w:r>
            <w:proofErr w:type="gramStart"/>
            <w:r w:rsidRPr="00FB4817">
              <w:rPr>
                <w:rFonts w:eastAsia="Times New Roman"/>
                <w:sz w:val="16"/>
                <w:szCs w:val="16"/>
                <w:lang w:val="es-CR"/>
              </w:rPr>
              <w:t>que</w:t>
            </w:r>
            <w:proofErr w:type="gramEnd"/>
            <w:r w:rsidRPr="00FB4817">
              <w:rPr>
                <w:rFonts w:eastAsia="Times New Roman"/>
                <w:sz w:val="16"/>
                <w:szCs w:val="16"/>
                <w:lang w:val="es-CR"/>
              </w:rPr>
              <w:t xml:space="preserve"> de la misma manera, se haga la presentación de las personas detenidas en la hora señalada en la remisión, a fin de evitar retrasos en las audiencias, considerando la poca cantidad de salas de que se dispone.</w:t>
            </w:r>
          </w:p>
          <w:p w14:paraId="515F0B3E" w14:textId="77777777" w:rsidR="00FB4817" w:rsidRPr="00FB4817" w:rsidRDefault="00FB4817" w:rsidP="00FB4817">
            <w:pPr>
              <w:pStyle w:val="Standard"/>
              <w:ind w:left="0"/>
              <w:rPr>
                <w:rFonts w:eastAsia="Times New Roman"/>
                <w:sz w:val="16"/>
                <w:szCs w:val="16"/>
                <w:lang w:val="es-CR"/>
              </w:rPr>
            </w:pPr>
            <w:r w:rsidRPr="00FB4817">
              <w:rPr>
                <w:rFonts w:eastAsia="Times New Roman"/>
                <w:sz w:val="16"/>
                <w:szCs w:val="16"/>
                <w:lang w:val="es-CR"/>
              </w:rPr>
              <w:t>En los demás aspectos del informe, no se tienen observaciones de interés, en razón de que para cada una de la deficiencias o limitaciones se hacen propuestas concretas de mejora, que permiten una mejor gestión del despacho abordado.</w:t>
            </w:r>
          </w:p>
          <w:p w14:paraId="08944200" w14:textId="463F1DD1" w:rsidR="00AD1CDD" w:rsidRPr="001211BF" w:rsidRDefault="00FB4817" w:rsidP="00182C5F">
            <w:pPr>
              <w:pStyle w:val="Standard"/>
              <w:ind w:left="0"/>
              <w:rPr>
                <w:rFonts w:eastAsia="Times New Roman"/>
                <w:sz w:val="16"/>
                <w:szCs w:val="16"/>
                <w:lang w:val="es-CR"/>
              </w:rPr>
            </w:pPr>
            <w:r w:rsidRPr="00FB4817">
              <w:rPr>
                <w:rFonts w:eastAsia="Times New Roman"/>
                <w:sz w:val="16"/>
                <w:szCs w:val="16"/>
                <w:lang w:val="es-CR"/>
              </w:rPr>
              <w:t>Esta Comisión recomienda que se tome nota de las observaciones y se proceda con los ajustes que se estimen pertinentes, sin perjuicio de aquellas otras que puedan ser expuestas y analizadas con posterioridad una vez que se remita el informe definitivo, de previo a su aprobación por parte del Consejo Superior.</w:t>
            </w:r>
          </w:p>
        </w:tc>
        <w:tc>
          <w:tcPr>
            <w:tcW w:w="4441" w:type="dxa"/>
            <w:shd w:val="clear" w:color="auto" w:fill="auto"/>
          </w:tcPr>
          <w:p w14:paraId="7D777690" w14:textId="77777777" w:rsidR="003C5FDA" w:rsidRDefault="003C5FDA" w:rsidP="003C5FDA">
            <w:pPr>
              <w:spacing w:after="0" w:line="240" w:lineRule="auto"/>
              <w:ind w:left="0"/>
              <w:rPr>
                <w:rFonts w:cs="Arial"/>
                <w:sz w:val="16"/>
                <w:szCs w:val="16"/>
              </w:rPr>
            </w:pPr>
            <w:r>
              <w:rPr>
                <w:rFonts w:cs="Arial"/>
                <w:sz w:val="16"/>
                <w:szCs w:val="16"/>
              </w:rPr>
              <w:lastRenderedPageBreak/>
              <w:t>Se toma nota de la observación.</w:t>
            </w:r>
          </w:p>
          <w:p w14:paraId="032B55ED" w14:textId="7D240C73" w:rsidR="00AD1CDD" w:rsidRDefault="002C6FCA" w:rsidP="005E59FE">
            <w:pPr>
              <w:spacing w:after="0" w:line="240" w:lineRule="auto"/>
              <w:ind w:left="0"/>
              <w:rPr>
                <w:rFonts w:cs="Arial"/>
                <w:sz w:val="16"/>
                <w:szCs w:val="16"/>
              </w:rPr>
            </w:pPr>
            <w:r>
              <w:rPr>
                <w:rFonts w:cs="Arial"/>
                <w:sz w:val="16"/>
                <w:szCs w:val="16"/>
              </w:rPr>
              <w:t xml:space="preserve">Con respecto al criterio sobre el </w:t>
            </w:r>
            <w:r w:rsidRPr="00182C5F">
              <w:rPr>
                <w:rFonts w:cs="Arial"/>
                <w:sz w:val="16"/>
                <w:szCs w:val="16"/>
                <w:u w:val="single"/>
              </w:rPr>
              <w:t>escenario ideal</w:t>
            </w:r>
            <w:r>
              <w:rPr>
                <w:rFonts w:cs="Arial"/>
                <w:sz w:val="16"/>
                <w:szCs w:val="16"/>
              </w:rPr>
              <w:t>, aunque actualmente no existen la infraestructura física para la organización del despacho con el adicional de la quint</w:t>
            </w:r>
            <w:r w:rsidR="00DF1514">
              <w:rPr>
                <w:rFonts w:cs="Arial"/>
                <w:sz w:val="16"/>
                <w:szCs w:val="16"/>
              </w:rPr>
              <w:t>a</w:t>
            </w:r>
            <w:r w:rsidR="00560DAF">
              <w:rPr>
                <w:rFonts w:cs="Arial"/>
                <w:sz w:val="16"/>
                <w:szCs w:val="16"/>
              </w:rPr>
              <w:t xml:space="preserve"> </w:t>
            </w:r>
            <w:r>
              <w:rPr>
                <w:rFonts w:cs="Arial"/>
                <w:sz w:val="16"/>
                <w:szCs w:val="16"/>
              </w:rPr>
              <w:t>pla</w:t>
            </w:r>
            <w:r w:rsidR="00DF1514">
              <w:rPr>
                <w:rFonts w:cs="Arial"/>
                <w:sz w:val="16"/>
                <w:szCs w:val="16"/>
              </w:rPr>
              <w:t>z</w:t>
            </w:r>
            <w:r>
              <w:rPr>
                <w:rFonts w:cs="Arial"/>
                <w:sz w:val="16"/>
                <w:szCs w:val="16"/>
              </w:rPr>
              <w:t xml:space="preserve">a de </w:t>
            </w:r>
            <w:r w:rsidR="00DF1514">
              <w:rPr>
                <w:rFonts w:cs="Arial"/>
                <w:sz w:val="16"/>
                <w:szCs w:val="16"/>
              </w:rPr>
              <w:t>J</w:t>
            </w:r>
            <w:r>
              <w:rPr>
                <w:rFonts w:cs="Arial"/>
                <w:sz w:val="16"/>
                <w:szCs w:val="16"/>
              </w:rPr>
              <w:t>uez</w:t>
            </w:r>
            <w:r w:rsidR="00DF1514">
              <w:rPr>
                <w:rFonts w:cs="Arial"/>
                <w:sz w:val="16"/>
                <w:szCs w:val="16"/>
              </w:rPr>
              <w:t>a o Juez</w:t>
            </w:r>
            <w:r>
              <w:rPr>
                <w:rFonts w:cs="Arial"/>
                <w:sz w:val="16"/>
                <w:szCs w:val="16"/>
              </w:rPr>
              <w:t xml:space="preserve"> esta Dirección considera necesario mostrar la necesidad que presenta este Juzgado para atender la carga de trabajo</w:t>
            </w:r>
            <w:r w:rsidR="00DF1514">
              <w:rPr>
                <w:rFonts w:cs="Arial"/>
                <w:sz w:val="16"/>
                <w:szCs w:val="16"/>
              </w:rPr>
              <w:t>, debido a que se establece el requerimiento y posteriormente en futuros ejercicios presupuestarios puede analizarse la viabilidad económica que se otorgue dicho recurso</w:t>
            </w:r>
            <w:r w:rsidR="00BB01BF">
              <w:rPr>
                <w:rFonts w:cs="Arial"/>
                <w:sz w:val="16"/>
                <w:szCs w:val="16"/>
              </w:rPr>
              <w:t>.</w:t>
            </w:r>
          </w:p>
          <w:p w14:paraId="07A5C880" w14:textId="77777777" w:rsidR="00DD41E9" w:rsidRDefault="00FB2869" w:rsidP="00DD41E9">
            <w:pPr>
              <w:spacing w:after="0" w:line="240" w:lineRule="auto"/>
              <w:ind w:left="0"/>
              <w:rPr>
                <w:sz w:val="16"/>
                <w:szCs w:val="16"/>
              </w:rPr>
            </w:pPr>
            <w:r>
              <w:rPr>
                <w:rFonts w:cs="Arial"/>
                <w:sz w:val="16"/>
                <w:szCs w:val="16"/>
              </w:rPr>
              <w:t>Sobre propuesta</w:t>
            </w:r>
            <w:r w:rsidRPr="00182C5F">
              <w:rPr>
                <w:rFonts w:cs="Arial"/>
                <w:sz w:val="16"/>
                <w:szCs w:val="16"/>
                <w:u w:val="single"/>
              </w:rPr>
              <w:t xml:space="preserve"> de </w:t>
            </w:r>
            <w:r w:rsidR="00DB2D47" w:rsidRPr="00182C5F">
              <w:rPr>
                <w:rFonts w:cs="Arial"/>
                <w:sz w:val="16"/>
                <w:szCs w:val="16"/>
                <w:u w:val="single"/>
              </w:rPr>
              <w:t>los roles de trabajo después de la remodelación,</w:t>
            </w:r>
            <w:r w:rsidR="00DB2D47">
              <w:rPr>
                <w:rFonts w:cs="Arial"/>
                <w:sz w:val="16"/>
                <w:szCs w:val="16"/>
              </w:rPr>
              <w:t xml:space="preserve"> la Dirección de Planificación considera que es factible</w:t>
            </w:r>
            <w:r w:rsidR="00DD41E9">
              <w:rPr>
                <w:rFonts w:cs="Arial"/>
                <w:sz w:val="16"/>
                <w:szCs w:val="16"/>
              </w:rPr>
              <w:t xml:space="preserve">. </w:t>
            </w:r>
            <w:r w:rsidR="00DD41E9">
              <w:rPr>
                <w:sz w:val="16"/>
                <w:szCs w:val="16"/>
              </w:rPr>
              <w:t xml:space="preserve"> </w:t>
            </w:r>
          </w:p>
          <w:p w14:paraId="25938CBC" w14:textId="37279DFC" w:rsidR="00560DAF" w:rsidRDefault="00560DAF" w:rsidP="00DD41E9">
            <w:pPr>
              <w:spacing w:after="0" w:line="240" w:lineRule="auto"/>
              <w:ind w:left="0"/>
              <w:rPr>
                <w:sz w:val="16"/>
                <w:szCs w:val="16"/>
              </w:rPr>
            </w:pPr>
            <w:r w:rsidRPr="00182C5F">
              <w:rPr>
                <w:rFonts w:cs="Arial"/>
                <w:sz w:val="16"/>
                <w:szCs w:val="16"/>
              </w:rPr>
              <w:t xml:space="preserve">En relación con las salas </w:t>
            </w:r>
            <w:r w:rsidRPr="00182C5F">
              <w:rPr>
                <w:sz w:val="16"/>
                <w:szCs w:val="16"/>
              </w:rPr>
              <w:t>la asignación debe ser por señalamiento y no por persona juzgadora, razón por la cual se realiza la recomendación de que el control de la asignación sea realizado por la Administración Regional para maximizar el uso del recurso.</w:t>
            </w:r>
          </w:p>
          <w:p w14:paraId="67EC92E7" w14:textId="78704F79" w:rsidR="00DD41E9" w:rsidRDefault="00DD41E9" w:rsidP="00DD41E9">
            <w:pPr>
              <w:spacing w:after="0" w:line="240" w:lineRule="auto"/>
              <w:ind w:left="0"/>
              <w:rPr>
                <w:sz w:val="16"/>
                <w:szCs w:val="16"/>
              </w:rPr>
            </w:pPr>
            <w:r>
              <w:rPr>
                <w:sz w:val="16"/>
                <w:szCs w:val="16"/>
              </w:rPr>
              <w:lastRenderedPageBreak/>
              <w:t>Mediante el rol sugerido por la Dirección de Planificación habría que señalar al menos 9 audiencias preliminares diarias, lo cual se considera teóricamente es factible, sabiendo que existirán excepciones las cuales se pueden justificar, además de que la efectividad promedio de un juzgado penal está por debajo de un 80%, esta sería una programación teórica:</w:t>
            </w:r>
          </w:p>
          <w:p w14:paraId="79CC85E0" w14:textId="77777777" w:rsidR="00DD41E9" w:rsidRDefault="00DD41E9" w:rsidP="00DD41E9">
            <w:pPr>
              <w:pStyle w:val="Prrafodelista"/>
              <w:numPr>
                <w:ilvl w:val="0"/>
                <w:numId w:val="27"/>
              </w:numPr>
              <w:rPr>
                <w:sz w:val="16"/>
                <w:szCs w:val="16"/>
              </w:rPr>
            </w:pPr>
            <w:r>
              <w:rPr>
                <w:sz w:val="16"/>
                <w:szCs w:val="16"/>
              </w:rPr>
              <w:t>Dos audiencias preliminares a las 8:00 am</w:t>
            </w:r>
          </w:p>
          <w:p w14:paraId="3638DA09" w14:textId="77777777" w:rsidR="00DD41E9" w:rsidRDefault="00DD41E9" w:rsidP="00DD41E9">
            <w:pPr>
              <w:pStyle w:val="Prrafodelista"/>
              <w:numPr>
                <w:ilvl w:val="0"/>
                <w:numId w:val="27"/>
              </w:numPr>
              <w:rPr>
                <w:sz w:val="16"/>
                <w:szCs w:val="16"/>
              </w:rPr>
            </w:pPr>
            <w:r>
              <w:rPr>
                <w:sz w:val="16"/>
                <w:szCs w:val="16"/>
              </w:rPr>
              <w:t>Dos audiencias preliminares a las 9:30 am</w:t>
            </w:r>
          </w:p>
          <w:p w14:paraId="3E116842" w14:textId="77777777" w:rsidR="00DD41E9" w:rsidRDefault="00DD41E9" w:rsidP="00DD41E9">
            <w:pPr>
              <w:pStyle w:val="Prrafodelista"/>
              <w:numPr>
                <w:ilvl w:val="0"/>
                <w:numId w:val="27"/>
              </w:numPr>
              <w:rPr>
                <w:sz w:val="16"/>
                <w:szCs w:val="16"/>
              </w:rPr>
            </w:pPr>
            <w:r>
              <w:rPr>
                <w:sz w:val="16"/>
                <w:szCs w:val="16"/>
              </w:rPr>
              <w:t>Dos audiencias preliminares a las 11:00 am</w:t>
            </w:r>
          </w:p>
          <w:p w14:paraId="3CD96F6A" w14:textId="77777777" w:rsidR="00DD41E9" w:rsidRDefault="00DD41E9" w:rsidP="00DD41E9">
            <w:pPr>
              <w:pStyle w:val="Prrafodelista"/>
              <w:numPr>
                <w:ilvl w:val="0"/>
                <w:numId w:val="27"/>
              </w:numPr>
              <w:rPr>
                <w:sz w:val="16"/>
                <w:szCs w:val="16"/>
              </w:rPr>
            </w:pPr>
            <w:r>
              <w:rPr>
                <w:sz w:val="16"/>
                <w:szCs w:val="16"/>
              </w:rPr>
              <w:t>Dos audiencias preliminares a las 1:30 pm</w:t>
            </w:r>
          </w:p>
          <w:p w14:paraId="7C93FB43" w14:textId="77777777" w:rsidR="00DD41E9" w:rsidRDefault="00DD41E9" w:rsidP="00DD41E9">
            <w:pPr>
              <w:pStyle w:val="Prrafodelista"/>
              <w:numPr>
                <w:ilvl w:val="0"/>
                <w:numId w:val="27"/>
              </w:numPr>
              <w:rPr>
                <w:sz w:val="16"/>
                <w:szCs w:val="16"/>
              </w:rPr>
            </w:pPr>
            <w:r>
              <w:rPr>
                <w:sz w:val="16"/>
                <w:szCs w:val="16"/>
              </w:rPr>
              <w:t>Una audiencia preliminar a las 3:00 pm.</w:t>
            </w:r>
          </w:p>
          <w:p w14:paraId="34197435" w14:textId="77777777" w:rsidR="00DD41E9" w:rsidRPr="001D3B88" w:rsidRDefault="00DD41E9" w:rsidP="00DD41E9">
            <w:pPr>
              <w:ind w:left="0"/>
              <w:rPr>
                <w:sz w:val="16"/>
                <w:szCs w:val="16"/>
              </w:rPr>
            </w:pPr>
            <w:r>
              <w:rPr>
                <w:sz w:val="16"/>
                <w:szCs w:val="16"/>
              </w:rPr>
              <w:t>De esta forma habría espacios para las vistas y el Tribunal Penal posiblemente estará realizando tres juicios simultáneos y la efectividad promedio está por debajo de un 70%.</w:t>
            </w:r>
          </w:p>
          <w:p w14:paraId="466D170E" w14:textId="30523F1D" w:rsidR="0074426D" w:rsidRDefault="0074426D" w:rsidP="005E59FE">
            <w:pPr>
              <w:spacing w:after="0" w:line="240" w:lineRule="auto"/>
              <w:ind w:left="0"/>
              <w:rPr>
                <w:rFonts w:eastAsia="Times New Roman"/>
                <w:sz w:val="16"/>
                <w:szCs w:val="16"/>
              </w:rPr>
            </w:pPr>
            <w:r>
              <w:rPr>
                <w:rFonts w:eastAsia="Times New Roman"/>
                <w:sz w:val="16"/>
                <w:szCs w:val="16"/>
              </w:rPr>
              <w:t xml:space="preserve">Con respecto al rol que se sugiere sea aplicado </w:t>
            </w:r>
            <w:r w:rsidRPr="00182C5F">
              <w:rPr>
                <w:rFonts w:eastAsia="Times New Roman"/>
                <w:sz w:val="16"/>
                <w:szCs w:val="16"/>
                <w:u w:val="single"/>
              </w:rPr>
              <w:t xml:space="preserve">durante la remodelación </w:t>
            </w:r>
            <w:r>
              <w:rPr>
                <w:rFonts w:eastAsia="Times New Roman"/>
                <w:sz w:val="16"/>
                <w:szCs w:val="16"/>
              </w:rPr>
              <w:t xml:space="preserve">se debe indicar </w:t>
            </w:r>
            <w:r w:rsidR="003054DA">
              <w:rPr>
                <w:rFonts w:eastAsia="Times New Roman"/>
                <w:sz w:val="16"/>
                <w:szCs w:val="16"/>
              </w:rPr>
              <w:t xml:space="preserve">que la modificación </w:t>
            </w:r>
            <w:r w:rsidR="00685650">
              <w:rPr>
                <w:rFonts w:eastAsia="Times New Roman"/>
                <w:sz w:val="16"/>
                <w:szCs w:val="16"/>
              </w:rPr>
              <w:t xml:space="preserve">a este dependerá de la revisión que debe hacer el Subproceso de Salud Ocupacional de la Dirección de Gestión Humana, si este es positivo deberán modificar a lo sugerido de dos plazas haciendo audiencias preliminares, para un total de 6 </w:t>
            </w:r>
            <w:proofErr w:type="spellStart"/>
            <w:r w:rsidR="00685650">
              <w:rPr>
                <w:rFonts w:eastAsia="Times New Roman"/>
                <w:sz w:val="16"/>
                <w:szCs w:val="16"/>
              </w:rPr>
              <w:t>díarias</w:t>
            </w:r>
            <w:proofErr w:type="spellEnd"/>
            <w:r w:rsidR="00685650">
              <w:rPr>
                <w:rFonts w:eastAsia="Times New Roman"/>
                <w:sz w:val="16"/>
                <w:szCs w:val="16"/>
              </w:rPr>
              <w:t xml:space="preserve"> con una única sala de juicios</w:t>
            </w:r>
            <w:r w:rsidR="00077B5D">
              <w:rPr>
                <w:rFonts w:eastAsia="Times New Roman"/>
                <w:sz w:val="16"/>
                <w:szCs w:val="16"/>
              </w:rPr>
              <w:t>, se sugiere una programación teórica como la siguiente:</w:t>
            </w:r>
          </w:p>
          <w:p w14:paraId="7C0B8864" w14:textId="42196EC2" w:rsidR="00077B5D" w:rsidRDefault="00077B5D" w:rsidP="00077B5D">
            <w:pPr>
              <w:pStyle w:val="Prrafodelista"/>
              <w:numPr>
                <w:ilvl w:val="0"/>
                <w:numId w:val="28"/>
              </w:numPr>
              <w:rPr>
                <w:sz w:val="16"/>
                <w:szCs w:val="16"/>
              </w:rPr>
            </w:pPr>
            <w:r>
              <w:rPr>
                <w:sz w:val="16"/>
                <w:szCs w:val="16"/>
              </w:rPr>
              <w:t>Una audiencia preliminar a las 8:00 am</w:t>
            </w:r>
          </w:p>
          <w:p w14:paraId="617C6F9E" w14:textId="4742682E" w:rsidR="00077B5D" w:rsidRDefault="00077B5D" w:rsidP="00077B5D">
            <w:pPr>
              <w:pStyle w:val="Prrafodelista"/>
              <w:numPr>
                <w:ilvl w:val="0"/>
                <w:numId w:val="28"/>
              </w:numPr>
              <w:rPr>
                <w:sz w:val="16"/>
                <w:szCs w:val="16"/>
              </w:rPr>
            </w:pPr>
            <w:r>
              <w:rPr>
                <w:sz w:val="16"/>
                <w:szCs w:val="16"/>
              </w:rPr>
              <w:t>Una audiencia preliminar a las 9:30 am</w:t>
            </w:r>
          </w:p>
          <w:p w14:paraId="7DD2F402" w14:textId="28581814" w:rsidR="00077B5D" w:rsidRDefault="00077B5D" w:rsidP="00077B5D">
            <w:pPr>
              <w:pStyle w:val="Prrafodelista"/>
              <w:numPr>
                <w:ilvl w:val="0"/>
                <w:numId w:val="28"/>
              </w:numPr>
              <w:rPr>
                <w:sz w:val="16"/>
                <w:szCs w:val="16"/>
              </w:rPr>
            </w:pPr>
            <w:r>
              <w:rPr>
                <w:sz w:val="16"/>
                <w:szCs w:val="16"/>
              </w:rPr>
              <w:t>Una audiencia preliminar a las 11:00 am</w:t>
            </w:r>
          </w:p>
          <w:p w14:paraId="20E7FB59" w14:textId="21084FD5" w:rsidR="00077B5D" w:rsidRDefault="00077B5D" w:rsidP="00077B5D">
            <w:pPr>
              <w:pStyle w:val="Prrafodelista"/>
              <w:numPr>
                <w:ilvl w:val="0"/>
                <w:numId w:val="28"/>
              </w:numPr>
              <w:rPr>
                <w:sz w:val="16"/>
                <w:szCs w:val="16"/>
              </w:rPr>
            </w:pPr>
            <w:r>
              <w:rPr>
                <w:sz w:val="16"/>
                <w:szCs w:val="16"/>
              </w:rPr>
              <w:t>Una audiencia preliminar a las 1:30 pm</w:t>
            </w:r>
          </w:p>
          <w:p w14:paraId="28444F5D" w14:textId="4DE8BB4F" w:rsidR="00856DF1" w:rsidRDefault="00077B5D" w:rsidP="00856DF1">
            <w:pPr>
              <w:pStyle w:val="Prrafodelista"/>
              <w:numPr>
                <w:ilvl w:val="0"/>
                <w:numId w:val="28"/>
              </w:numPr>
              <w:rPr>
                <w:sz w:val="16"/>
                <w:szCs w:val="16"/>
              </w:rPr>
            </w:pPr>
            <w:r>
              <w:rPr>
                <w:sz w:val="16"/>
                <w:szCs w:val="16"/>
              </w:rPr>
              <w:t>Una audiencia preliminar a las 3:00 pm.</w:t>
            </w:r>
          </w:p>
          <w:p w14:paraId="1C53BDA3" w14:textId="6AFE9F18" w:rsidR="00856DF1" w:rsidRPr="00182C5F" w:rsidRDefault="00856DF1" w:rsidP="00182C5F">
            <w:pPr>
              <w:pStyle w:val="Prrafodelista"/>
              <w:numPr>
                <w:ilvl w:val="0"/>
                <w:numId w:val="28"/>
              </w:numPr>
              <w:rPr>
                <w:sz w:val="16"/>
                <w:szCs w:val="16"/>
              </w:rPr>
            </w:pPr>
            <w:r>
              <w:rPr>
                <w:sz w:val="16"/>
                <w:szCs w:val="16"/>
              </w:rPr>
              <w:t>Una audiencia preliminar en la Sala que durante la remodelación es compartida con el Tribunal</w:t>
            </w:r>
          </w:p>
          <w:p w14:paraId="64871BE9" w14:textId="055A3B62" w:rsidR="000F0922" w:rsidRDefault="00856DF1" w:rsidP="00856DF1">
            <w:pPr>
              <w:ind w:left="0"/>
              <w:rPr>
                <w:sz w:val="16"/>
                <w:szCs w:val="16"/>
              </w:rPr>
            </w:pPr>
            <w:r>
              <w:rPr>
                <w:sz w:val="16"/>
                <w:szCs w:val="16"/>
              </w:rPr>
              <w:t xml:space="preserve">Por lo </w:t>
            </w:r>
            <w:r w:rsidR="005E5DC9">
              <w:rPr>
                <w:sz w:val="16"/>
                <w:szCs w:val="16"/>
              </w:rPr>
              <w:t>tanto,</w:t>
            </w:r>
            <w:r>
              <w:rPr>
                <w:sz w:val="16"/>
                <w:szCs w:val="16"/>
              </w:rPr>
              <w:t xml:space="preserve"> la Dirección de Planificación considera que es factible de implementar el rol sugerido de audiencias, </w:t>
            </w:r>
            <w:r w:rsidR="002A0A79">
              <w:rPr>
                <w:sz w:val="16"/>
                <w:szCs w:val="16"/>
              </w:rPr>
              <w:t>también se debe hacer la salvedad de que es un rol teórico y existirán situaciones o condiciones que van a provocar la extensión de la duración de la audiencia</w:t>
            </w:r>
            <w:r w:rsidR="000F0922">
              <w:rPr>
                <w:sz w:val="16"/>
                <w:szCs w:val="16"/>
              </w:rPr>
              <w:t>, las cuales se justificarán según la minuta del Equipo de Mejora de Procesos.</w:t>
            </w:r>
          </w:p>
          <w:p w14:paraId="6C1F8AC9" w14:textId="63257D19" w:rsidR="000F0922" w:rsidRDefault="000F0922" w:rsidP="00856DF1">
            <w:pPr>
              <w:ind w:left="0"/>
              <w:rPr>
                <w:sz w:val="16"/>
                <w:szCs w:val="16"/>
              </w:rPr>
            </w:pPr>
            <w:r>
              <w:rPr>
                <w:sz w:val="16"/>
                <w:szCs w:val="16"/>
              </w:rPr>
              <w:t>Con el tema de cárceles la Dirección de Planificación realizó un abordaje de la Sección de cárceles del Primer y Segundo Circuito Judicial de San José</w:t>
            </w:r>
            <w:r w:rsidR="00BD44BB">
              <w:rPr>
                <w:sz w:val="16"/>
                <w:szCs w:val="16"/>
              </w:rPr>
              <w:t xml:space="preserve">, donde se analizaron diferentes oportunidades de mejora para brindar un buen servicio público, </w:t>
            </w:r>
            <w:r w:rsidR="00F10F9E">
              <w:rPr>
                <w:sz w:val="16"/>
                <w:szCs w:val="16"/>
              </w:rPr>
              <w:t>informe 934-PLA-MI-22.</w:t>
            </w:r>
          </w:p>
          <w:p w14:paraId="26F2396B" w14:textId="174D707C" w:rsidR="00F10F9E" w:rsidRDefault="00F10F9E" w:rsidP="00856DF1">
            <w:pPr>
              <w:ind w:left="0"/>
              <w:rPr>
                <w:sz w:val="16"/>
                <w:szCs w:val="16"/>
              </w:rPr>
            </w:pPr>
            <w:r>
              <w:rPr>
                <w:sz w:val="16"/>
                <w:szCs w:val="16"/>
              </w:rPr>
              <w:t xml:space="preserve">Adicionalmente se incorporan en el informe las recomendaciones sugeridas por </w:t>
            </w:r>
            <w:r w:rsidR="00F20BD2">
              <w:rPr>
                <w:sz w:val="16"/>
                <w:szCs w:val="16"/>
              </w:rPr>
              <w:t>la Comisión Penal para el Juzgado Penal.</w:t>
            </w:r>
          </w:p>
          <w:p w14:paraId="7D2E7AA1" w14:textId="77777777" w:rsidR="005E5DC9" w:rsidRPr="002A0CD5" w:rsidRDefault="005E5DC9" w:rsidP="005E5DC9">
            <w:pPr>
              <w:spacing w:after="0" w:line="240" w:lineRule="auto"/>
              <w:ind w:left="0"/>
              <w:rPr>
                <w:rFonts w:cs="Arial"/>
                <w:sz w:val="16"/>
                <w:szCs w:val="16"/>
              </w:rPr>
            </w:pPr>
            <w:r>
              <w:rPr>
                <w:rFonts w:cs="Arial"/>
                <w:sz w:val="16"/>
                <w:szCs w:val="16"/>
              </w:rPr>
              <w:lastRenderedPageBreak/>
              <w:t>En relación con lo indicado sobre el</w:t>
            </w:r>
            <w:r w:rsidRPr="00FB4817">
              <w:rPr>
                <w:rFonts w:eastAsia="Times New Roman"/>
                <w:sz w:val="16"/>
                <w:szCs w:val="16"/>
              </w:rPr>
              <w:t xml:space="preserve"> folio 53</w:t>
            </w:r>
            <w:r>
              <w:rPr>
                <w:rFonts w:eastAsia="Times New Roman"/>
                <w:sz w:val="16"/>
                <w:szCs w:val="16"/>
              </w:rPr>
              <w:t xml:space="preserve"> </w:t>
            </w:r>
            <w:r w:rsidRPr="00FB4817">
              <w:rPr>
                <w:rFonts w:eastAsia="Times New Roman"/>
                <w:sz w:val="16"/>
                <w:szCs w:val="16"/>
              </w:rPr>
              <w:t>punto 10.39</w:t>
            </w:r>
            <w:r>
              <w:rPr>
                <w:rFonts w:eastAsia="Times New Roman"/>
                <w:sz w:val="16"/>
                <w:szCs w:val="16"/>
              </w:rPr>
              <w:t xml:space="preserve"> se aclara que, por error se consignaron esas recomendaciones a la Dirección Ejecutiva, se realiza el ajuste en el presente informe y se dirigen al Juzgado Penal.</w:t>
            </w:r>
          </w:p>
          <w:p w14:paraId="0CAC330F" w14:textId="77777777" w:rsidR="00F10F9E" w:rsidRPr="00182C5F" w:rsidRDefault="00F10F9E" w:rsidP="00182C5F">
            <w:pPr>
              <w:ind w:left="0"/>
              <w:rPr>
                <w:sz w:val="16"/>
                <w:szCs w:val="16"/>
              </w:rPr>
            </w:pPr>
          </w:p>
          <w:p w14:paraId="5C20DC4F" w14:textId="77777777" w:rsidR="00077B5D" w:rsidRDefault="00077B5D" w:rsidP="005E59FE">
            <w:pPr>
              <w:spacing w:after="0" w:line="240" w:lineRule="auto"/>
              <w:ind w:left="0"/>
              <w:rPr>
                <w:rFonts w:eastAsia="Times New Roman"/>
                <w:sz w:val="16"/>
                <w:szCs w:val="16"/>
              </w:rPr>
            </w:pPr>
          </w:p>
          <w:p w14:paraId="0BBCCA0F" w14:textId="77777777" w:rsidR="00077B5D" w:rsidRDefault="00077B5D" w:rsidP="005E59FE">
            <w:pPr>
              <w:spacing w:after="0" w:line="240" w:lineRule="auto"/>
              <w:ind w:left="0"/>
              <w:rPr>
                <w:rFonts w:eastAsia="Times New Roman"/>
                <w:sz w:val="16"/>
                <w:szCs w:val="16"/>
              </w:rPr>
            </w:pPr>
          </w:p>
          <w:p w14:paraId="4BFE3EE5" w14:textId="77777777" w:rsidR="00FB2869" w:rsidRDefault="00FB2869" w:rsidP="005E59FE">
            <w:pPr>
              <w:spacing w:after="0" w:line="240" w:lineRule="auto"/>
              <w:ind w:left="0"/>
              <w:rPr>
                <w:rFonts w:cs="Arial"/>
                <w:sz w:val="16"/>
                <w:szCs w:val="16"/>
              </w:rPr>
            </w:pPr>
          </w:p>
          <w:p w14:paraId="2FFC3AFF" w14:textId="77777777" w:rsidR="00FB2869" w:rsidRDefault="00FB2869" w:rsidP="005E59FE">
            <w:pPr>
              <w:spacing w:after="0" w:line="240" w:lineRule="auto"/>
              <w:ind w:left="0"/>
              <w:rPr>
                <w:rFonts w:cs="Arial"/>
                <w:sz w:val="16"/>
                <w:szCs w:val="16"/>
              </w:rPr>
            </w:pPr>
          </w:p>
          <w:p w14:paraId="7BA15942" w14:textId="77777777" w:rsidR="00FB2869" w:rsidRDefault="00FB2869" w:rsidP="005E59FE">
            <w:pPr>
              <w:spacing w:after="0" w:line="240" w:lineRule="auto"/>
              <w:ind w:left="0"/>
              <w:rPr>
                <w:rFonts w:cs="Arial"/>
                <w:sz w:val="16"/>
                <w:szCs w:val="16"/>
              </w:rPr>
            </w:pPr>
          </w:p>
          <w:p w14:paraId="3AB49DE4" w14:textId="1B2BD544" w:rsidR="00FB2869" w:rsidRDefault="00FB2869" w:rsidP="005E59FE">
            <w:pPr>
              <w:spacing w:after="0" w:line="240" w:lineRule="auto"/>
              <w:ind w:left="0"/>
              <w:rPr>
                <w:rFonts w:cs="Arial"/>
                <w:sz w:val="16"/>
                <w:szCs w:val="16"/>
              </w:rPr>
            </w:pPr>
          </w:p>
        </w:tc>
      </w:tr>
    </w:tbl>
    <w:p w14:paraId="5405F7B2" w14:textId="77777777" w:rsidR="0003416D" w:rsidRPr="0003416D" w:rsidRDefault="0003416D" w:rsidP="00182C5F">
      <w:pPr>
        <w:ind w:left="0"/>
      </w:pPr>
    </w:p>
    <w:p w14:paraId="68DBA5DA" w14:textId="1948D367" w:rsidR="00CE45AA" w:rsidRPr="00140BAE" w:rsidRDefault="00FA7A1C">
      <w:pPr>
        <w:pStyle w:val="Ttulo1"/>
        <w:spacing w:before="0" w:after="0" w:line="240" w:lineRule="auto"/>
        <w:ind w:left="0" w:firstLine="0"/>
        <w:rPr>
          <w:rFonts w:cs="Arial"/>
        </w:rPr>
      </w:pPr>
      <w:r w:rsidRPr="00140BAE">
        <w:rPr>
          <w:rFonts w:cs="Arial"/>
        </w:rPr>
        <w:t>Recomendaciones</w:t>
      </w:r>
      <w:r w:rsidR="00F67727">
        <w:rPr>
          <w:rFonts w:cs="Arial"/>
        </w:rPr>
        <w:t xml:space="preserve"> generales</w:t>
      </w:r>
    </w:p>
    <w:p w14:paraId="6C1D6CB0" w14:textId="56E5A0C0" w:rsidR="00C40307" w:rsidRDefault="00C40307" w:rsidP="006748E7">
      <w:pPr>
        <w:pStyle w:val="Ttulo2"/>
        <w:widowControl w:val="0"/>
        <w:autoSpaceDE w:val="0"/>
        <w:autoSpaceDN w:val="0"/>
        <w:adjustRightInd w:val="0"/>
        <w:spacing w:line="240" w:lineRule="auto"/>
        <w:ind w:left="360"/>
        <w:jc w:val="left"/>
        <w:rPr>
          <w:rFonts w:eastAsia="Times New Roman" w:cs="Arial"/>
          <w:i w:val="0"/>
          <w:iCs w:val="0"/>
          <w:color w:val="auto"/>
          <w:szCs w:val="24"/>
          <w:lang w:val="es-ES" w:eastAsia="es-ES"/>
        </w:rPr>
      </w:pPr>
      <w:r w:rsidRPr="006748E7">
        <w:rPr>
          <w:rFonts w:eastAsia="Times New Roman" w:cs="Arial"/>
          <w:i w:val="0"/>
          <w:iCs w:val="0"/>
          <w:color w:val="auto"/>
          <w:szCs w:val="24"/>
          <w:lang w:val="es-ES" w:eastAsia="es-ES"/>
        </w:rPr>
        <w:t>Al Consejo Superior</w:t>
      </w:r>
    </w:p>
    <w:p w14:paraId="4254C309" w14:textId="77777777" w:rsidR="002113A6" w:rsidRPr="00563339" w:rsidRDefault="002113A6" w:rsidP="002113A6">
      <w:pPr>
        <w:pStyle w:val="Ttulo2"/>
        <w:widowControl w:val="0"/>
        <w:autoSpaceDE w:val="0"/>
        <w:autoSpaceDN w:val="0"/>
        <w:adjustRightInd w:val="0"/>
        <w:spacing w:line="240" w:lineRule="auto"/>
        <w:jc w:val="left"/>
        <w:rPr>
          <w:rFonts w:eastAsia="Times New Roman" w:cs="Arial"/>
          <w:i w:val="0"/>
          <w:iCs w:val="0"/>
          <w:color w:val="auto"/>
          <w:sz w:val="22"/>
          <w:szCs w:val="22"/>
          <w:lang w:val="es-ES" w:eastAsia="es-ES"/>
        </w:rPr>
      </w:pPr>
    </w:p>
    <w:p w14:paraId="2A709D83" w14:textId="5FF193CF" w:rsidR="00140BAE" w:rsidRDefault="000952AF">
      <w:pPr>
        <w:pStyle w:val="Prrafodelista"/>
        <w:numPr>
          <w:ilvl w:val="1"/>
          <w:numId w:val="21"/>
        </w:numPr>
        <w:spacing w:before="0" w:after="240" w:line="276" w:lineRule="auto"/>
        <w:rPr>
          <w:rFonts w:eastAsia="Calibri"/>
          <w:sz w:val="22"/>
          <w:szCs w:val="22"/>
        </w:rPr>
      </w:pPr>
      <w:r w:rsidRPr="000E045B">
        <w:rPr>
          <w:rFonts w:eastAsia="Calibri"/>
          <w:sz w:val="22"/>
          <w:szCs w:val="22"/>
        </w:rPr>
        <w:t>Aprobar el presente estudio</w:t>
      </w:r>
      <w:r w:rsidR="003666A0" w:rsidRPr="000E045B">
        <w:rPr>
          <w:rFonts w:eastAsia="Calibri"/>
          <w:sz w:val="22"/>
          <w:szCs w:val="22"/>
        </w:rPr>
        <w:t xml:space="preserve"> que incorpora recomendaciones de los principales hallazgos, oportunidades de mejora y un</w:t>
      </w:r>
      <w:r w:rsidRPr="000E045B">
        <w:rPr>
          <w:rFonts w:eastAsia="Calibri"/>
          <w:sz w:val="22"/>
          <w:szCs w:val="22"/>
        </w:rPr>
        <w:t xml:space="preserve"> plan de trabajo para el despacho</w:t>
      </w:r>
      <w:r w:rsidR="0069102B" w:rsidRPr="000E045B">
        <w:rPr>
          <w:sz w:val="22"/>
          <w:szCs w:val="22"/>
        </w:rPr>
        <w:t xml:space="preserve"> </w:t>
      </w:r>
      <w:r w:rsidR="006C6373" w:rsidRPr="000E045B">
        <w:rPr>
          <w:sz w:val="22"/>
          <w:szCs w:val="22"/>
        </w:rPr>
        <w:t>(ubicado</w:t>
      </w:r>
      <w:r w:rsidR="0069102B" w:rsidRPr="000E045B">
        <w:rPr>
          <w:rFonts w:eastAsia="Calibri"/>
          <w:sz w:val="22"/>
          <w:szCs w:val="22"/>
        </w:rPr>
        <w:t xml:space="preserve"> a partir del apartado </w:t>
      </w:r>
      <w:r w:rsidR="006C6373" w:rsidRPr="000E045B">
        <w:rPr>
          <w:rFonts w:eastAsia="Calibri"/>
          <w:sz w:val="22"/>
          <w:szCs w:val="22"/>
        </w:rPr>
        <w:t>7</w:t>
      </w:r>
      <w:r w:rsidR="0069102B" w:rsidRPr="000E045B">
        <w:rPr>
          <w:rFonts w:eastAsia="Calibri"/>
          <w:sz w:val="22"/>
          <w:szCs w:val="22"/>
        </w:rPr>
        <w:t xml:space="preserve"> del presente informe) para el Juzgado Penal d</w:t>
      </w:r>
      <w:r w:rsidR="006C6373" w:rsidRPr="000E045B">
        <w:rPr>
          <w:rFonts w:eastAsia="Calibri"/>
          <w:sz w:val="22"/>
          <w:szCs w:val="22"/>
        </w:rPr>
        <w:t>el Tercer Circuito Judicial de San José</w:t>
      </w:r>
      <w:r w:rsidR="00BD27EE">
        <w:rPr>
          <w:rFonts w:eastAsia="Calibri"/>
          <w:sz w:val="22"/>
          <w:szCs w:val="22"/>
        </w:rPr>
        <w:t>, Desamparados</w:t>
      </w:r>
      <w:r w:rsidR="006C6373" w:rsidRPr="000E045B">
        <w:rPr>
          <w:rFonts w:eastAsia="Calibri"/>
          <w:sz w:val="22"/>
          <w:szCs w:val="22"/>
        </w:rPr>
        <w:t>.</w:t>
      </w:r>
      <w:r w:rsidR="0079326A">
        <w:rPr>
          <w:rFonts w:eastAsia="Calibri"/>
          <w:sz w:val="22"/>
          <w:szCs w:val="22"/>
        </w:rPr>
        <w:t xml:space="preserve"> </w:t>
      </w:r>
    </w:p>
    <w:p w14:paraId="6F70D767" w14:textId="57FF3F65" w:rsidR="005C538F" w:rsidRDefault="005C538F">
      <w:pPr>
        <w:pStyle w:val="Prrafodelista"/>
        <w:numPr>
          <w:ilvl w:val="1"/>
          <w:numId w:val="21"/>
        </w:numPr>
        <w:spacing w:before="0" w:after="240" w:line="276" w:lineRule="auto"/>
        <w:rPr>
          <w:rFonts w:eastAsia="Calibri"/>
          <w:sz w:val="22"/>
          <w:szCs w:val="22"/>
        </w:rPr>
      </w:pPr>
      <w:r>
        <w:rPr>
          <w:rFonts w:eastAsia="Calibri"/>
          <w:sz w:val="22"/>
          <w:szCs w:val="22"/>
        </w:rPr>
        <w:t xml:space="preserve">Autorizar la implementación de los siguientes escenarios de organización para el Juzgado Penal de Desamparados, los cuales van a aplicar según estado de la remodelación </w:t>
      </w:r>
      <w:r w:rsidR="008E4EAD">
        <w:rPr>
          <w:rFonts w:eastAsia="Calibri"/>
          <w:sz w:val="22"/>
          <w:szCs w:val="22"/>
        </w:rPr>
        <w:t>(antes y después) y uno tercero en el caso de fortalecimiento de la estructura del despacho con una plaza adicional de Jueza o Juez</w:t>
      </w:r>
      <w:r w:rsidR="00562CEF">
        <w:rPr>
          <w:rFonts w:eastAsia="Calibri"/>
          <w:sz w:val="22"/>
          <w:szCs w:val="22"/>
        </w:rPr>
        <w:t xml:space="preserve"> </w:t>
      </w:r>
      <w:proofErr w:type="gramStart"/>
      <w:r w:rsidR="00562CEF">
        <w:rPr>
          <w:rFonts w:eastAsia="Calibri"/>
          <w:sz w:val="22"/>
          <w:szCs w:val="22"/>
        </w:rPr>
        <w:t>( ver</w:t>
      </w:r>
      <w:proofErr w:type="gramEnd"/>
      <w:r w:rsidR="00562CEF">
        <w:rPr>
          <w:rFonts w:eastAsia="Calibri"/>
          <w:sz w:val="22"/>
          <w:szCs w:val="22"/>
        </w:rPr>
        <w:t xml:space="preserve"> apartado 7.1, 7.2 y 7.3 )</w:t>
      </w:r>
      <w:r w:rsidR="008E4EAD">
        <w:rPr>
          <w:rFonts w:eastAsia="Calibri"/>
          <w:sz w:val="22"/>
          <w:szCs w:val="22"/>
        </w:rPr>
        <w:t>:</w:t>
      </w:r>
    </w:p>
    <w:p w14:paraId="41C6790E" w14:textId="77777777" w:rsidR="008E4EAD" w:rsidRPr="008E4EAD" w:rsidRDefault="008E4EAD" w:rsidP="00182C5F">
      <w:pPr>
        <w:pStyle w:val="Ttulo1"/>
        <w:numPr>
          <w:ilvl w:val="0"/>
          <w:numId w:val="0"/>
        </w:numPr>
        <w:spacing w:before="0" w:after="240"/>
        <w:ind w:left="432"/>
        <w:rPr>
          <w:rFonts w:eastAsia="Calibri"/>
          <w:sz w:val="22"/>
          <w:szCs w:val="22"/>
        </w:rPr>
      </w:pPr>
      <w:r w:rsidRPr="008E4EAD">
        <w:rPr>
          <w:rFonts w:eastAsia="Calibri"/>
          <w:sz w:val="22"/>
          <w:szCs w:val="22"/>
        </w:rPr>
        <w:t>Resumen de las propuestas</w:t>
      </w:r>
    </w:p>
    <w:tbl>
      <w:tblPr>
        <w:tblW w:w="1042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469"/>
        <w:gridCol w:w="1369"/>
        <w:gridCol w:w="1843"/>
        <w:gridCol w:w="2551"/>
        <w:gridCol w:w="2236"/>
        <w:gridCol w:w="1961"/>
      </w:tblGrid>
      <w:tr w:rsidR="008E4EAD" w:rsidRPr="00BA4C83" w14:paraId="1BB10223" w14:textId="77777777" w:rsidTr="001D3B88">
        <w:trPr>
          <w:trHeight w:val="293"/>
        </w:trPr>
        <w:tc>
          <w:tcPr>
            <w:tcW w:w="469" w:type="dxa"/>
            <w:shd w:val="clear" w:color="000000" w:fill="203764"/>
            <w:noWrap/>
            <w:vAlign w:val="center"/>
            <w:hideMark/>
          </w:tcPr>
          <w:p w14:paraId="761EF21D"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proofErr w:type="spellStart"/>
            <w:r w:rsidRPr="00BC2F98">
              <w:rPr>
                <w:rFonts w:eastAsia="Times New Roman" w:cs="Arial"/>
                <w:b/>
                <w:bCs/>
                <w:color w:val="FFFFFF"/>
                <w:sz w:val="16"/>
                <w:szCs w:val="16"/>
                <w:lang w:eastAsia="es-CR"/>
              </w:rPr>
              <w:t>Item</w:t>
            </w:r>
            <w:proofErr w:type="spellEnd"/>
          </w:p>
        </w:tc>
        <w:tc>
          <w:tcPr>
            <w:tcW w:w="1369" w:type="dxa"/>
            <w:shd w:val="clear" w:color="000000" w:fill="203764"/>
            <w:noWrap/>
            <w:vAlign w:val="center"/>
            <w:hideMark/>
          </w:tcPr>
          <w:p w14:paraId="1C3B2F2F"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r w:rsidRPr="00BC2F98">
              <w:rPr>
                <w:rFonts w:eastAsia="Times New Roman" w:cs="Arial"/>
                <w:b/>
                <w:bCs/>
                <w:color w:val="FFFFFF"/>
                <w:sz w:val="16"/>
                <w:szCs w:val="16"/>
                <w:lang w:eastAsia="es-CR"/>
              </w:rPr>
              <w:t>Propuesta</w:t>
            </w:r>
          </w:p>
        </w:tc>
        <w:tc>
          <w:tcPr>
            <w:tcW w:w="1843" w:type="dxa"/>
            <w:shd w:val="clear" w:color="000000" w:fill="203764"/>
            <w:noWrap/>
            <w:vAlign w:val="center"/>
            <w:hideMark/>
          </w:tcPr>
          <w:p w14:paraId="258DE03D"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r w:rsidRPr="00BC2F98">
              <w:rPr>
                <w:rFonts w:eastAsia="Times New Roman" w:cs="Arial"/>
                <w:b/>
                <w:bCs/>
                <w:color w:val="FFFFFF"/>
                <w:sz w:val="16"/>
                <w:szCs w:val="16"/>
                <w:lang w:eastAsia="es-CR"/>
              </w:rPr>
              <w:t>Requerimiento</w:t>
            </w:r>
          </w:p>
        </w:tc>
        <w:tc>
          <w:tcPr>
            <w:tcW w:w="2551" w:type="dxa"/>
            <w:shd w:val="clear" w:color="000000" w:fill="203764"/>
            <w:noWrap/>
            <w:vAlign w:val="center"/>
            <w:hideMark/>
          </w:tcPr>
          <w:p w14:paraId="4EE0468C"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r w:rsidRPr="00BC2F98">
              <w:rPr>
                <w:rFonts w:eastAsia="Times New Roman" w:cs="Arial"/>
                <w:b/>
                <w:bCs/>
                <w:color w:val="FFFFFF"/>
                <w:sz w:val="16"/>
                <w:szCs w:val="16"/>
                <w:lang w:eastAsia="es-CR"/>
              </w:rPr>
              <w:t>Dependencias</w:t>
            </w:r>
          </w:p>
        </w:tc>
        <w:tc>
          <w:tcPr>
            <w:tcW w:w="2236" w:type="dxa"/>
            <w:shd w:val="clear" w:color="000000" w:fill="203764"/>
            <w:noWrap/>
            <w:vAlign w:val="bottom"/>
            <w:hideMark/>
          </w:tcPr>
          <w:p w14:paraId="0CFF4027"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r w:rsidRPr="00BC2F98">
              <w:rPr>
                <w:rFonts w:eastAsia="Times New Roman" w:cs="Arial"/>
                <w:b/>
                <w:bCs/>
                <w:color w:val="FFFFFF"/>
                <w:sz w:val="16"/>
                <w:szCs w:val="16"/>
                <w:lang w:eastAsia="es-CR"/>
              </w:rPr>
              <w:t>Cuota</w:t>
            </w:r>
          </w:p>
        </w:tc>
        <w:tc>
          <w:tcPr>
            <w:tcW w:w="1961" w:type="dxa"/>
            <w:shd w:val="clear" w:color="000000" w:fill="203764"/>
            <w:noWrap/>
            <w:vAlign w:val="bottom"/>
            <w:hideMark/>
          </w:tcPr>
          <w:p w14:paraId="374CE319" w14:textId="77777777" w:rsidR="008E4EAD" w:rsidRPr="00BC2F98" w:rsidRDefault="008E4EAD" w:rsidP="001D3B88">
            <w:pPr>
              <w:spacing w:before="0" w:after="0" w:line="240" w:lineRule="auto"/>
              <w:ind w:left="0"/>
              <w:jc w:val="center"/>
              <w:rPr>
                <w:rFonts w:eastAsia="Times New Roman" w:cs="Arial"/>
                <w:b/>
                <w:bCs/>
                <w:color w:val="FFFFFF"/>
                <w:sz w:val="16"/>
                <w:szCs w:val="16"/>
                <w:lang w:eastAsia="es-CR"/>
              </w:rPr>
            </w:pPr>
            <w:r w:rsidRPr="00751B0C">
              <w:rPr>
                <w:rFonts w:eastAsia="Times New Roman" w:cs="Arial"/>
                <w:b/>
                <w:bCs/>
                <w:color w:val="FFFFFF"/>
                <w:sz w:val="16"/>
                <w:szCs w:val="16"/>
                <w:lang w:eastAsia="es-CR"/>
              </w:rPr>
              <w:t>dinámica</w:t>
            </w:r>
            <w:r w:rsidRPr="00BC2F98">
              <w:rPr>
                <w:rFonts w:eastAsia="Times New Roman" w:cs="Arial"/>
                <w:b/>
                <w:bCs/>
                <w:color w:val="FFFFFF"/>
                <w:sz w:val="16"/>
                <w:szCs w:val="16"/>
                <w:lang w:eastAsia="es-CR"/>
              </w:rPr>
              <w:t xml:space="preserve"> de trabajo</w:t>
            </w:r>
          </w:p>
        </w:tc>
      </w:tr>
      <w:tr w:rsidR="008E4EAD" w:rsidRPr="00BA4C83" w14:paraId="18BCDD49" w14:textId="77777777" w:rsidTr="001D3B88">
        <w:trPr>
          <w:trHeight w:val="1767"/>
        </w:trPr>
        <w:tc>
          <w:tcPr>
            <w:tcW w:w="469" w:type="dxa"/>
            <w:shd w:val="clear" w:color="auto" w:fill="auto"/>
            <w:noWrap/>
            <w:vAlign w:val="center"/>
            <w:hideMark/>
          </w:tcPr>
          <w:p w14:paraId="70ABBA33"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lastRenderedPageBreak/>
              <w:t>1</w:t>
            </w:r>
          </w:p>
        </w:tc>
        <w:tc>
          <w:tcPr>
            <w:tcW w:w="1369" w:type="dxa"/>
            <w:shd w:val="clear" w:color="auto" w:fill="auto"/>
            <w:vAlign w:val="center"/>
            <w:hideMark/>
          </w:tcPr>
          <w:p w14:paraId="07132D4B" w14:textId="21589DD6"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Escenario ideal</w:t>
            </w:r>
            <w:r w:rsidR="00B46794">
              <w:rPr>
                <w:rFonts w:eastAsia="Times New Roman" w:cs="Arial"/>
                <w:color w:val="000000"/>
                <w:sz w:val="16"/>
                <w:szCs w:val="16"/>
                <w:lang w:eastAsia="es-CR"/>
              </w:rPr>
              <w:t xml:space="preserve"> con fortalecimiento de la estructura</w:t>
            </w:r>
          </w:p>
        </w:tc>
        <w:tc>
          <w:tcPr>
            <w:tcW w:w="1843" w:type="dxa"/>
            <w:shd w:val="clear" w:color="auto" w:fill="auto"/>
            <w:vAlign w:val="center"/>
            <w:hideMark/>
          </w:tcPr>
          <w:p w14:paraId="05BD45FB"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Un recurso adicional de plaza de Juez 3</w:t>
            </w:r>
          </w:p>
        </w:tc>
        <w:tc>
          <w:tcPr>
            <w:tcW w:w="2551" w:type="dxa"/>
            <w:shd w:val="clear" w:color="auto" w:fill="auto"/>
            <w:vAlign w:val="center"/>
            <w:hideMark/>
          </w:tcPr>
          <w:p w14:paraId="49325658"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 xml:space="preserve">1- Cuando se otorgue el recurso adicional de forma ordinaria o por parte del Centro de Apoyo. </w:t>
            </w:r>
            <w:r w:rsidRPr="00BC2F98">
              <w:rPr>
                <w:rFonts w:eastAsia="Times New Roman" w:cs="Arial"/>
                <w:color w:val="000000"/>
                <w:sz w:val="16"/>
                <w:szCs w:val="16"/>
                <w:lang w:eastAsia="es-CR"/>
              </w:rPr>
              <w:br/>
            </w:r>
            <w:r w:rsidRPr="00BC2F98">
              <w:rPr>
                <w:rFonts w:eastAsia="Times New Roman" w:cs="Arial"/>
                <w:color w:val="000000"/>
                <w:sz w:val="16"/>
                <w:szCs w:val="16"/>
                <w:lang w:eastAsia="es-CR"/>
              </w:rPr>
              <w:br/>
              <w:t xml:space="preserve">2- Cuando se cuente con el espacio </w:t>
            </w:r>
            <w:r w:rsidRPr="00BA4C83">
              <w:rPr>
                <w:rFonts w:eastAsia="Times New Roman" w:cs="Arial"/>
                <w:color w:val="000000"/>
                <w:sz w:val="16"/>
                <w:szCs w:val="16"/>
                <w:lang w:eastAsia="es-CR"/>
              </w:rPr>
              <w:t>físico</w:t>
            </w:r>
            <w:r w:rsidRPr="00BC2F98">
              <w:rPr>
                <w:rFonts w:eastAsia="Times New Roman" w:cs="Arial"/>
                <w:color w:val="000000"/>
                <w:sz w:val="16"/>
                <w:szCs w:val="16"/>
                <w:lang w:eastAsia="es-CR"/>
              </w:rPr>
              <w:t xml:space="preserve"> para poder tener a cuatro jueces de manera simultánea desarrollando audiencias preliminares.</w:t>
            </w:r>
          </w:p>
        </w:tc>
        <w:tc>
          <w:tcPr>
            <w:tcW w:w="2236" w:type="dxa"/>
            <w:shd w:val="clear" w:color="auto" w:fill="auto"/>
            <w:hideMark/>
          </w:tcPr>
          <w:p w14:paraId="2B275599"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 xml:space="preserve">1- Al menos 3 audiencias preliminares </w:t>
            </w:r>
            <w:r>
              <w:rPr>
                <w:rFonts w:eastAsia="Times New Roman" w:cs="Arial"/>
                <w:color w:val="000000"/>
                <w:sz w:val="16"/>
                <w:szCs w:val="16"/>
                <w:lang w:eastAsia="es-CR"/>
              </w:rPr>
              <w:t>por cada día que se encuentre laborando en</w:t>
            </w:r>
            <w:r w:rsidRPr="00BC2F98">
              <w:rPr>
                <w:rFonts w:eastAsia="Times New Roman" w:cs="Arial"/>
                <w:color w:val="000000"/>
                <w:sz w:val="16"/>
                <w:szCs w:val="16"/>
                <w:lang w:eastAsia="es-CR"/>
              </w:rPr>
              <w:t xml:space="preserve"> la etapa intermedia.</w:t>
            </w:r>
            <w:r w:rsidRPr="00BC2F98">
              <w:rPr>
                <w:rFonts w:eastAsia="Times New Roman" w:cs="Arial"/>
                <w:color w:val="000000"/>
                <w:sz w:val="16"/>
                <w:szCs w:val="16"/>
                <w:lang w:eastAsia="es-CR"/>
              </w:rPr>
              <w:br/>
            </w:r>
            <w:r w:rsidRPr="00BC2F98">
              <w:rPr>
                <w:rFonts w:eastAsia="Times New Roman" w:cs="Arial"/>
                <w:color w:val="000000"/>
                <w:sz w:val="16"/>
                <w:szCs w:val="16"/>
                <w:lang w:eastAsia="es-CR"/>
              </w:rPr>
              <w:br/>
              <w:t>2- De 6 resoluciones diarias</w:t>
            </w:r>
            <w:r>
              <w:rPr>
                <w:rFonts w:eastAsia="Times New Roman" w:cs="Arial"/>
                <w:color w:val="000000"/>
                <w:sz w:val="16"/>
                <w:szCs w:val="16"/>
                <w:lang w:eastAsia="es-CR"/>
              </w:rPr>
              <w:t xml:space="preserve"> por cada día que se encuentre laborando en la etapa intermedia</w:t>
            </w:r>
            <w:r w:rsidRPr="00BC2F98">
              <w:rPr>
                <w:rFonts w:eastAsia="Times New Roman" w:cs="Arial"/>
                <w:color w:val="000000"/>
                <w:sz w:val="16"/>
                <w:szCs w:val="16"/>
                <w:lang w:eastAsia="es-CR"/>
              </w:rPr>
              <w:t xml:space="preserve"> (desestimaciones, sobreseimientos, auto apertura a juicio).</w:t>
            </w:r>
          </w:p>
        </w:tc>
        <w:tc>
          <w:tcPr>
            <w:tcW w:w="1961" w:type="dxa"/>
            <w:shd w:val="clear" w:color="auto" w:fill="auto"/>
            <w:hideMark/>
          </w:tcPr>
          <w:p w14:paraId="1F0B8A14"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Jueza o Juez 1: etapa preparatoria</w:t>
            </w:r>
            <w:r w:rsidRPr="00BC2F98">
              <w:rPr>
                <w:rFonts w:eastAsia="Times New Roman" w:cs="Arial"/>
                <w:color w:val="000000"/>
                <w:sz w:val="16"/>
                <w:szCs w:val="16"/>
                <w:lang w:eastAsia="es-CR"/>
              </w:rPr>
              <w:br/>
              <w:t>Jueza o Juez 2: etapa intermedia</w:t>
            </w:r>
            <w:r w:rsidRPr="00BC2F98">
              <w:rPr>
                <w:rFonts w:eastAsia="Times New Roman" w:cs="Arial"/>
                <w:color w:val="000000"/>
                <w:sz w:val="16"/>
                <w:szCs w:val="16"/>
                <w:lang w:eastAsia="es-CR"/>
              </w:rPr>
              <w:br/>
              <w:t>Jueza o Juez 3: etapa intermedia</w:t>
            </w:r>
            <w:r w:rsidRPr="00BC2F98">
              <w:rPr>
                <w:rFonts w:eastAsia="Times New Roman" w:cs="Arial"/>
                <w:color w:val="000000"/>
                <w:sz w:val="16"/>
                <w:szCs w:val="16"/>
                <w:lang w:eastAsia="es-CR"/>
              </w:rPr>
              <w:br/>
              <w:t>Jueza o Juez 4: etapa intermedia</w:t>
            </w:r>
            <w:r w:rsidRPr="00BC2F98">
              <w:rPr>
                <w:rFonts w:eastAsia="Times New Roman" w:cs="Arial"/>
                <w:color w:val="000000"/>
                <w:sz w:val="16"/>
                <w:szCs w:val="16"/>
                <w:lang w:eastAsia="es-CR"/>
              </w:rPr>
              <w:br/>
              <w:t>Jueza o Juez 5: etapa intermedia</w:t>
            </w:r>
          </w:p>
        </w:tc>
      </w:tr>
      <w:tr w:rsidR="008E4EAD" w:rsidRPr="00BA4C83" w14:paraId="610F4439" w14:textId="77777777" w:rsidTr="001D3B88">
        <w:trPr>
          <w:trHeight w:val="1472"/>
        </w:trPr>
        <w:tc>
          <w:tcPr>
            <w:tcW w:w="469" w:type="dxa"/>
            <w:shd w:val="clear" w:color="auto" w:fill="auto"/>
            <w:noWrap/>
            <w:vAlign w:val="center"/>
            <w:hideMark/>
          </w:tcPr>
          <w:p w14:paraId="2081FFF4"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2</w:t>
            </w:r>
          </w:p>
        </w:tc>
        <w:tc>
          <w:tcPr>
            <w:tcW w:w="1369" w:type="dxa"/>
            <w:shd w:val="clear" w:color="auto" w:fill="auto"/>
            <w:vAlign w:val="center"/>
            <w:hideMark/>
          </w:tcPr>
          <w:p w14:paraId="36450397" w14:textId="58C71E04"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Escenario con estructura actual</w:t>
            </w:r>
            <w:r>
              <w:rPr>
                <w:rFonts w:eastAsia="Times New Roman" w:cs="Arial"/>
                <w:color w:val="000000"/>
                <w:sz w:val="16"/>
                <w:szCs w:val="16"/>
                <w:lang w:eastAsia="es-CR"/>
              </w:rPr>
              <w:t xml:space="preserve"> después de la remodelación</w:t>
            </w:r>
            <w:r w:rsidR="00B46794">
              <w:rPr>
                <w:rFonts w:eastAsia="Times New Roman" w:cs="Arial"/>
                <w:color w:val="000000"/>
                <w:sz w:val="16"/>
                <w:szCs w:val="16"/>
                <w:lang w:eastAsia="es-CR"/>
              </w:rPr>
              <w:t xml:space="preserve"> con el visto bueno de Salud Ocupacional</w:t>
            </w:r>
          </w:p>
        </w:tc>
        <w:tc>
          <w:tcPr>
            <w:tcW w:w="1843" w:type="dxa"/>
            <w:shd w:val="clear" w:color="auto" w:fill="auto"/>
            <w:vAlign w:val="center"/>
            <w:hideMark/>
          </w:tcPr>
          <w:p w14:paraId="10A78A6E"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Modificar roles de trabajo conforme al modelo de tramitación de los juzgados penales</w:t>
            </w:r>
          </w:p>
        </w:tc>
        <w:tc>
          <w:tcPr>
            <w:tcW w:w="2551" w:type="dxa"/>
            <w:shd w:val="clear" w:color="auto" w:fill="auto"/>
            <w:vAlign w:val="center"/>
            <w:hideMark/>
          </w:tcPr>
          <w:p w14:paraId="067657E2"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Implementar desde que se finalice la remodelación del edificio y Salud Ocupacional proporcione el visto bueno hasta que se cuente con el recurso adicional</w:t>
            </w:r>
          </w:p>
        </w:tc>
        <w:tc>
          <w:tcPr>
            <w:tcW w:w="2236" w:type="dxa"/>
            <w:shd w:val="clear" w:color="auto" w:fill="auto"/>
            <w:vAlign w:val="bottom"/>
            <w:hideMark/>
          </w:tcPr>
          <w:p w14:paraId="05163C3E"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1- Al menos 3 audiencias preliminares durante la etapa intermedia.</w:t>
            </w:r>
            <w:r w:rsidRPr="00BC2F98">
              <w:rPr>
                <w:rFonts w:eastAsia="Times New Roman" w:cs="Arial"/>
                <w:color w:val="000000"/>
                <w:sz w:val="16"/>
                <w:szCs w:val="16"/>
                <w:lang w:eastAsia="es-CR"/>
              </w:rPr>
              <w:br/>
            </w:r>
            <w:r w:rsidRPr="00BC2F98">
              <w:rPr>
                <w:rFonts w:eastAsia="Times New Roman" w:cs="Arial"/>
                <w:color w:val="000000"/>
                <w:sz w:val="16"/>
                <w:szCs w:val="16"/>
                <w:lang w:eastAsia="es-CR"/>
              </w:rPr>
              <w:br/>
              <w:t>2- De 6 resoluciones diarias (desestimaciones, sobreseimientos, auto apertura a juicio).</w:t>
            </w:r>
          </w:p>
        </w:tc>
        <w:tc>
          <w:tcPr>
            <w:tcW w:w="1961" w:type="dxa"/>
            <w:shd w:val="clear" w:color="auto" w:fill="auto"/>
            <w:vAlign w:val="bottom"/>
            <w:hideMark/>
          </w:tcPr>
          <w:p w14:paraId="4111C069"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Jueza o Juez 1: etapa preparatoria</w:t>
            </w:r>
            <w:r w:rsidRPr="00BC2F98">
              <w:rPr>
                <w:rFonts w:eastAsia="Times New Roman" w:cs="Arial"/>
                <w:color w:val="000000"/>
                <w:sz w:val="16"/>
                <w:szCs w:val="16"/>
                <w:lang w:eastAsia="es-CR"/>
              </w:rPr>
              <w:br/>
              <w:t>Jueza o Juez 2: etapa intermedia</w:t>
            </w:r>
            <w:r w:rsidRPr="00BC2F98">
              <w:rPr>
                <w:rFonts w:eastAsia="Times New Roman" w:cs="Arial"/>
                <w:color w:val="000000"/>
                <w:sz w:val="16"/>
                <w:szCs w:val="16"/>
                <w:lang w:eastAsia="es-CR"/>
              </w:rPr>
              <w:br/>
              <w:t>Jueza o Juez 3: etapa intermedia</w:t>
            </w:r>
            <w:r w:rsidRPr="00BC2F98">
              <w:rPr>
                <w:rFonts w:eastAsia="Times New Roman" w:cs="Arial"/>
                <w:color w:val="000000"/>
                <w:sz w:val="16"/>
                <w:szCs w:val="16"/>
                <w:lang w:eastAsia="es-CR"/>
              </w:rPr>
              <w:br/>
              <w:t>Jueza o Juez 4: etapa intermedia</w:t>
            </w:r>
          </w:p>
        </w:tc>
      </w:tr>
      <w:tr w:rsidR="008E4EAD" w:rsidRPr="00BA4C83" w14:paraId="6837E84D" w14:textId="77777777" w:rsidTr="001D3B88">
        <w:trPr>
          <w:trHeight w:val="1536"/>
        </w:trPr>
        <w:tc>
          <w:tcPr>
            <w:tcW w:w="469" w:type="dxa"/>
            <w:shd w:val="clear" w:color="auto" w:fill="auto"/>
            <w:noWrap/>
            <w:vAlign w:val="center"/>
            <w:hideMark/>
          </w:tcPr>
          <w:p w14:paraId="21B934DF"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3</w:t>
            </w:r>
          </w:p>
        </w:tc>
        <w:tc>
          <w:tcPr>
            <w:tcW w:w="1369" w:type="dxa"/>
            <w:shd w:val="clear" w:color="auto" w:fill="auto"/>
            <w:vAlign w:val="center"/>
            <w:hideMark/>
          </w:tcPr>
          <w:p w14:paraId="592E13A5" w14:textId="600194B1"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 xml:space="preserve">Escenario con estructura actual durante la </w:t>
            </w:r>
            <w:r w:rsidRPr="00BA4C83">
              <w:rPr>
                <w:rFonts w:eastAsia="Times New Roman" w:cs="Arial"/>
                <w:color w:val="000000"/>
                <w:sz w:val="16"/>
                <w:szCs w:val="16"/>
                <w:lang w:eastAsia="es-CR"/>
              </w:rPr>
              <w:t>remodelación</w:t>
            </w:r>
            <w:r w:rsidR="00B46794">
              <w:rPr>
                <w:rFonts w:eastAsia="Times New Roman" w:cs="Arial"/>
                <w:color w:val="000000"/>
                <w:sz w:val="16"/>
                <w:szCs w:val="16"/>
                <w:lang w:eastAsia="es-CR"/>
              </w:rPr>
              <w:t xml:space="preserve"> (depende del criterio técnico de Salud Ocupacional)</w:t>
            </w:r>
          </w:p>
        </w:tc>
        <w:tc>
          <w:tcPr>
            <w:tcW w:w="1843" w:type="dxa"/>
            <w:shd w:val="clear" w:color="auto" w:fill="auto"/>
            <w:vAlign w:val="center"/>
            <w:hideMark/>
          </w:tcPr>
          <w:p w14:paraId="57B48977"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Modificar roles de trabajo conforme al modelo de tramitación de los juzgados penales</w:t>
            </w:r>
          </w:p>
        </w:tc>
        <w:tc>
          <w:tcPr>
            <w:tcW w:w="2551" w:type="dxa"/>
            <w:shd w:val="clear" w:color="auto" w:fill="auto"/>
            <w:vAlign w:val="center"/>
            <w:hideMark/>
          </w:tcPr>
          <w:p w14:paraId="440A82FB"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Implementar desde que se aprueba el presente informe hasta que se finalice la remodelación del edificio y Salud Ocupacional proporcione el visto bueno</w:t>
            </w:r>
          </w:p>
        </w:tc>
        <w:tc>
          <w:tcPr>
            <w:tcW w:w="2236" w:type="dxa"/>
            <w:shd w:val="clear" w:color="auto" w:fill="auto"/>
            <w:vAlign w:val="bottom"/>
            <w:hideMark/>
          </w:tcPr>
          <w:p w14:paraId="624FAE79" w14:textId="77777777" w:rsidR="008E4EAD" w:rsidRPr="00BC2F98" w:rsidRDefault="008E4EAD" w:rsidP="001D3B88">
            <w:pPr>
              <w:spacing w:before="0" w:after="0" w:line="240" w:lineRule="auto"/>
              <w:ind w:left="0"/>
              <w:jc w:val="left"/>
              <w:rPr>
                <w:rFonts w:eastAsia="Times New Roman" w:cs="Arial"/>
                <w:color w:val="000000"/>
                <w:sz w:val="16"/>
                <w:szCs w:val="16"/>
                <w:lang w:eastAsia="es-CR"/>
              </w:rPr>
            </w:pPr>
            <w:r w:rsidRPr="00BC2F98">
              <w:rPr>
                <w:rFonts w:eastAsia="Times New Roman" w:cs="Arial"/>
                <w:color w:val="000000"/>
                <w:sz w:val="16"/>
                <w:szCs w:val="16"/>
                <w:lang w:eastAsia="es-CR"/>
              </w:rPr>
              <w:t>1- Al menos 4 audiencias preliminares</w:t>
            </w:r>
            <w:r>
              <w:rPr>
                <w:rFonts w:eastAsia="Times New Roman" w:cs="Arial"/>
                <w:color w:val="000000"/>
                <w:sz w:val="16"/>
                <w:szCs w:val="16"/>
                <w:lang w:eastAsia="es-CR"/>
              </w:rPr>
              <w:t xml:space="preserve"> por cada día que se encuentren en </w:t>
            </w:r>
            <w:r w:rsidRPr="00BC2F98">
              <w:rPr>
                <w:rFonts w:eastAsia="Times New Roman" w:cs="Arial"/>
                <w:color w:val="000000"/>
                <w:sz w:val="16"/>
                <w:szCs w:val="16"/>
                <w:lang w:eastAsia="es-CR"/>
              </w:rPr>
              <w:t>la etapa intermedia.</w:t>
            </w:r>
            <w:r w:rsidRPr="00BC2F98">
              <w:rPr>
                <w:rFonts w:eastAsia="Times New Roman" w:cs="Arial"/>
                <w:color w:val="000000"/>
                <w:sz w:val="16"/>
                <w:szCs w:val="16"/>
                <w:lang w:eastAsia="es-CR"/>
              </w:rPr>
              <w:br/>
            </w:r>
            <w:r w:rsidRPr="00BC2F98">
              <w:rPr>
                <w:rFonts w:eastAsia="Times New Roman" w:cs="Arial"/>
                <w:color w:val="000000"/>
                <w:sz w:val="16"/>
                <w:szCs w:val="16"/>
                <w:lang w:eastAsia="es-CR"/>
              </w:rPr>
              <w:br/>
              <w:t>2- De 6 resoluciones diarias (desestimaciones, sobreseimientos, auto apertura a juicio).</w:t>
            </w:r>
          </w:p>
        </w:tc>
        <w:tc>
          <w:tcPr>
            <w:tcW w:w="1961" w:type="dxa"/>
            <w:shd w:val="clear" w:color="auto" w:fill="auto"/>
            <w:vAlign w:val="bottom"/>
            <w:hideMark/>
          </w:tcPr>
          <w:p w14:paraId="25E54940" w14:textId="77777777" w:rsidR="008E4EAD" w:rsidRPr="00BC2F98" w:rsidRDefault="008E4EAD" w:rsidP="001D3B88">
            <w:pPr>
              <w:spacing w:before="0" w:after="0" w:line="240" w:lineRule="auto"/>
              <w:ind w:left="0"/>
              <w:jc w:val="center"/>
              <w:rPr>
                <w:rFonts w:eastAsia="Times New Roman" w:cs="Arial"/>
                <w:color w:val="000000"/>
                <w:sz w:val="16"/>
                <w:szCs w:val="16"/>
                <w:lang w:eastAsia="es-CR"/>
              </w:rPr>
            </w:pPr>
            <w:r w:rsidRPr="00BC2F98">
              <w:rPr>
                <w:rFonts w:eastAsia="Times New Roman" w:cs="Arial"/>
                <w:color w:val="000000"/>
                <w:sz w:val="16"/>
                <w:szCs w:val="16"/>
                <w:lang w:eastAsia="es-CR"/>
              </w:rPr>
              <w:t>Jueza o Juez 1: etapa preparatoria</w:t>
            </w:r>
            <w:r w:rsidRPr="00BC2F98">
              <w:rPr>
                <w:rFonts w:eastAsia="Times New Roman" w:cs="Arial"/>
                <w:color w:val="000000"/>
                <w:sz w:val="16"/>
                <w:szCs w:val="16"/>
                <w:lang w:eastAsia="es-CR"/>
              </w:rPr>
              <w:br/>
              <w:t>Jueza o Juez 2: etapa intermedia</w:t>
            </w:r>
            <w:r w:rsidRPr="00BC2F98">
              <w:rPr>
                <w:rFonts w:eastAsia="Times New Roman" w:cs="Arial"/>
                <w:color w:val="000000"/>
                <w:sz w:val="16"/>
                <w:szCs w:val="16"/>
                <w:lang w:eastAsia="es-CR"/>
              </w:rPr>
              <w:br/>
              <w:t>Jueza o Juez 3: etapa intermedia</w:t>
            </w:r>
            <w:r w:rsidRPr="00BC2F98">
              <w:rPr>
                <w:rFonts w:eastAsia="Times New Roman" w:cs="Arial"/>
                <w:color w:val="000000"/>
                <w:sz w:val="16"/>
                <w:szCs w:val="16"/>
                <w:lang w:eastAsia="es-CR"/>
              </w:rPr>
              <w:br/>
              <w:t>Jueza o Juez 4: Desestimaciones y Sobreseimientos</w:t>
            </w:r>
          </w:p>
        </w:tc>
      </w:tr>
    </w:tbl>
    <w:p w14:paraId="50B388B5" w14:textId="77777777" w:rsidR="008E4EAD" w:rsidRPr="00182C5F" w:rsidRDefault="008E4EAD" w:rsidP="00182C5F">
      <w:pPr>
        <w:pStyle w:val="Ttulo1"/>
        <w:numPr>
          <w:ilvl w:val="0"/>
          <w:numId w:val="0"/>
        </w:numPr>
        <w:spacing w:before="0" w:after="240"/>
        <w:ind w:left="432"/>
        <w:rPr>
          <w:rFonts w:eastAsia="Calibri"/>
          <w:sz w:val="22"/>
          <w:szCs w:val="22"/>
        </w:rPr>
      </w:pPr>
    </w:p>
    <w:p w14:paraId="672FA81C" w14:textId="58C5CF81" w:rsidR="009936A4" w:rsidRPr="007A565F" w:rsidRDefault="00191075" w:rsidP="00182C5F">
      <w:pPr>
        <w:pStyle w:val="Prrafodelista"/>
        <w:spacing w:before="0" w:after="240" w:line="276" w:lineRule="auto"/>
        <w:ind w:left="576"/>
        <w:rPr>
          <w:rFonts w:eastAsia="Calibri"/>
          <w:sz w:val="22"/>
          <w:szCs w:val="22"/>
        </w:rPr>
      </w:pPr>
      <w:r>
        <w:rPr>
          <w:rFonts w:eastAsia="Calibri"/>
          <w:sz w:val="22"/>
          <w:szCs w:val="22"/>
        </w:rPr>
        <w:t xml:space="preserve">Sobre la propuesta número uno (ideal): </w:t>
      </w:r>
      <w:r w:rsidR="0053072B">
        <w:rPr>
          <w:rFonts w:eastAsia="Calibri"/>
          <w:sz w:val="22"/>
          <w:szCs w:val="22"/>
        </w:rPr>
        <w:t>Se solicita que d</w:t>
      </w:r>
      <w:r w:rsidR="00056098" w:rsidRPr="00BC2F98">
        <w:rPr>
          <w:rFonts w:eastAsia="Calibri"/>
          <w:sz w:val="22"/>
          <w:szCs w:val="22"/>
        </w:rPr>
        <w:t xml:space="preserve">entro de las posibilidades presupuestarias otorgar </w:t>
      </w:r>
      <w:r w:rsidR="002B01CC" w:rsidRPr="00BC2F98">
        <w:rPr>
          <w:rFonts w:eastAsia="Calibri"/>
          <w:sz w:val="22"/>
          <w:szCs w:val="22"/>
        </w:rPr>
        <w:t>un recurso adicional</w:t>
      </w:r>
      <w:r w:rsidR="00056098" w:rsidRPr="00BC2F98">
        <w:rPr>
          <w:rFonts w:eastAsia="Calibri"/>
          <w:sz w:val="22"/>
          <w:szCs w:val="22"/>
        </w:rPr>
        <w:t xml:space="preserve"> </w:t>
      </w:r>
      <w:r w:rsidR="00EE32DD" w:rsidRPr="00BC2F98">
        <w:rPr>
          <w:rFonts w:eastAsia="Calibri"/>
          <w:sz w:val="22"/>
          <w:szCs w:val="22"/>
        </w:rPr>
        <w:t xml:space="preserve">de </w:t>
      </w:r>
      <w:r w:rsidR="005B1768" w:rsidRPr="00BC2F98">
        <w:rPr>
          <w:rFonts w:eastAsia="Calibri"/>
          <w:sz w:val="22"/>
          <w:szCs w:val="22"/>
        </w:rPr>
        <w:t>una</w:t>
      </w:r>
      <w:r w:rsidR="003D15FA" w:rsidRPr="00BC2F98">
        <w:rPr>
          <w:rFonts w:eastAsia="Calibri"/>
          <w:sz w:val="22"/>
          <w:szCs w:val="22"/>
        </w:rPr>
        <w:t xml:space="preserve"> plaza de </w:t>
      </w:r>
      <w:r w:rsidR="00ED2761" w:rsidRPr="00BC2F98">
        <w:rPr>
          <w:rFonts w:eastAsia="Calibri"/>
          <w:sz w:val="22"/>
          <w:szCs w:val="22"/>
        </w:rPr>
        <w:t xml:space="preserve">Jueza o Juez </w:t>
      </w:r>
      <w:r w:rsidR="005B1768" w:rsidRPr="00BC2F98">
        <w:rPr>
          <w:rFonts w:eastAsia="Calibri"/>
          <w:sz w:val="22"/>
          <w:szCs w:val="22"/>
        </w:rPr>
        <w:t xml:space="preserve">3 </w:t>
      </w:r>
      <w:r w:rsidR="00056098" w:rsidRPr="00BC2F98">
        <w:rPr>
          <w:rFonts w:eastAsia="Calibri"/>
          <w:sz w:val="22"/>
          <w:szCs w:val="22"/>
        </w:rPr>
        <w:t>de forma ordinaria</w:t>
      </w:r>
      <w:r w:rsidR="00187EE4" w:rsidRPr="00BC2F98">
        <w:rPr>
          <w:rFonts w:eastAsia="Calibri"/>
          <w:sz w:val="22"/>
          <w:szCs w:val="22"/>
        </w:rPr>
        <w:t xml:space="preserve">, el cual puede surgir de un movimiento que </w:t>
      </w:r>
      <w:r w:rsidR="007A565F" w:rsidRPr="00BC2F98">
        <w:rPr>
          <w:rFonts w:eastAsia="Calibri"/>
          <w:sz w:val="22"/>
          <w:szCs w:val="22"/>
        </w:rPr>
        <w:t>detect</w:t>
      </w:r>
      <w:r w:rsidR="007A565F">
        <w:rPr>
          <w:rFonts w:eastAsia="Calibri"/>
          <w:sz w:val="22"/>
          <w:szCs w:val="22"/>
        </w:rPr>
        <w:t>e</w:t>
      </w:r>
      <w:r w:rsidR="007A565F" w:rsidRPr="00BC2F98">
        <w:rPr>
          <w:rFonts w:eastAsia="Calibri"/>
          <w:sz w:val="22"/>
          <w:szCs w:val="22"/>
        </w:rPr>
        <w:t xml:space="preserve"> </w:t>
      </w:r>
      <w:r w:rsidR="00E6584E" w:rsidRPr="00BC2F98">
        <w:rPr>
          <w:rFonts w:eastAsia="Calibri"/>
          <w:sz w:val="22"/>
          <w:szCs w:val="22"/>
        </w:rPr>
        <w:t>la Dirección de Planificación en el desarrollo del proyecto de mejora integral del proceso penal</w:t>
      </w:r>
      <w:r w:rsidR="00257468" w:rsidRPr="00BC2F98">
        <w:rPr>
          <w:rFonts w:eastAsia="Calibri"/>
          <w:sz w:val="22"/>
          <w:szCs w:val="22"/>
        </w:rPr>
        <w:t>,</w:t>
      </w:r>
      <w:r w:rsidR="00056098" w:rsidRPr="00BC2F98">
        <w:rPr>
          <w:rFonts w:eastAsia="Calibri"/>
          <w:sz w:val="22"/>
          <w:szCs w:val="22"/>
        </w:rPr>
        <w:t xml:space="preserve"> </w:t>
      </w:r>
      <w:r w:rsidR="00457A1F" w:rsidRPr="00BC2F98">
        <w:rPr>
          <w:rFonts w:eastAsia="Calibri"/>
          <w:sz w:val="22"/>
          <w:szCs w:val="22"/>
        </w:rPr>
        <w:t>debido a la necesidad</w:t>
      </w:r>
      <w:r w:rsidR="00457A1F" w:rsidRPr="007A565F">
        <w:rPr>
          <w:rFonts w:eastAsia="Calibri"/>
          <w:sz w:val="22"/>
          <w:szCs w:val="22"/>
        </w:rPr>
        <w:t xml:space="preserve"> que presenta el despacho por </w:t>
      </w:r>
      <w:r w:rsidR="00B84608" w:rsidRPr="007A565F">
        <w:rPr>
          <w:rFonts w:eastAsia="Calibri"/>
          <w:sz w:val="22"/>
          <w:szCs w:val="22"/>
        </w:rPr>
        <w:t xml:space="preserve">la </w:t>
      </w:r>
      <w:r w:rsidR="00457A1F" w:rsidRPr="007A565F">
        <w:rPr>
          <w:rFonts w:eastAsia="Calibri"/>
          <w:sz w:val="22"/>
          <w:szCs w:val="22"/>
        </w:rPr>
        <w:t>carga de trabajo</w:t>
      </w:r>
      <w:r w:rsidR="00257468" w:rsidRPr="007A565F">
        <w:rPr>
          <w:rFonts w:eastAsia="Calibri"/>
          <w:sz w:val="22"/>
          <w:szCs w:val="22"/>
        </w:rPr>
        <w:t>.</w:t>
      </w:r>
      <w:r w:rsidR="00457A1F" w:rsidRPr="007A565F">
        <w:rPr>
          <w:rFonts w:eastAsia="Calibri"/>
          <w:sz w:val="22"/>
          <w:szCs w:val="22"/>
        </w:rPr>
        <w:t xml:space="preserve"> </w:t>
      </w:r>
      <w:r w:rsidR="00ED2761" w:rsidRPr="007A565F">
        <w:rPr>
          <w:rFonts w:eastAsia="Calibri"/>
          <w:sz w:val="22"/>
          <w:szCs w:val="22"/>
        </w:rPr>
        <w:t xml:space="preserve"> Se realiza el análisis de la carga de trabajo de los juzgados penales </w:t>
      </w:r>
      <w:r w:rsidR="006C6373" w:rsidRPr="007A565F">
        <w:rPr>
          <w:rFonts w:eastAsia="Calibri"/>
          <w:sz w:val="22"/>
          <w:szCs w:val="22"/>
        </w:rPr>
        <w:t>d</w:t>
      </w:r>
      <w:r w:rsidR="005B1768" w:rsidRPr="007A565F">
        <w:rPr>
          <w:rFonts w:eastAsia="Calibri"/>
          <w:sz w:val="22"/>
          <w:szCs w:val="22"/>
        </w:rPr>
        <w:t>urante el</w:t>
      </w:r>
      <w:r w:rsidR="006C6373" w:rsidRPr="007A565F">
        <w:rPr>
          <w:rFonts w:eastAsia="Calibri"/>
          <w:sz w:val="22"/>
          <w:szCs w:val="22"/>
        </w:rPr>
        <w:t xml:space="preserve"> 2021 </w:t>
      </w:r>
      <w:r w:rsidR="00ED2761" w:rsidRPr="007A565F">
        <w:rPr>
          <w:rFonts w:eastAsia="Calibri"/>
          <w:sz w:val="22"/>
          <w:szCs w:val="22"/>
        </w:rPr>
        <w:t xml:space="preserve">y se visualiza que el Juzgado Penal </w:t>
      </w:r>
      <w:r w:rsidR="005B1768" w:rsidRPr="007A565F">
        <w:rPr>
          <w:rFonts w:eastAsia="Calibri"/>
          <w:sz w:val="22"/>
          <w:szCs w:val="22"/>
        </w:rPr>
        <w:t>del Tercer Circuito Judicial de San José</w:t>
      </w:r>
      <w:r w:rsidR="00BD27EE">
        <w:rPr>
          <w:rFonts w:eastAsia="Calibri"/>
          <w:sz w:val="22"/>
          <w:szCs w:val="22"/>
        </w:rPr>
        <w:t>, Desamparados</w:t>
      </w:r>
      <w:r w:rsidR="00ED2761" w:rsidRPr="007A565F">
        <w:rPr>
          <w:rFonts w:eastAsia="Calibri"/>
          <w:sz w:val="22"/>
          <w:szCs w:val="22"/>
        </w:rPr>
        <w:t xml:space="preserve"> se encuentr</w:t>
      </w:r>
      <w:r w:rsidR="005B1768" w:rsidRPr="007A565F">
        <w:rPr>
          <w:rFonts w:eastAsia="Calibri"/>
          <w:sz w:val="22"/>
          <w:szCs w:val="22"/>
        </w:rPr>
        <w:t>a</w:t>
      </w:r>
      <w:r w:rsidR="00ED2761" w:rsidRPr="007A565F">
        <w:rPr>
          <w:rFonts w:eastAsia="Calibri"/>
          <w:sz w:val="22"/>
          <w:szCs w:val="22"/>
        </w:rPr>
        <w:t xml:space="preserve"> en la tercera posición con respecto a la entrada, de igual forma, con el análisis de la entrada de los asuntos con desestimación, acusación y sobreseimientos, </w:t>
      </w:r>
      <w:r w:rsidR="005B1768" w:rsidRPr="007A565F">
        <w:rPr>
          <w:rFonts w:eastAsia="Calibri"/>
          <w:sz w:val="22"/>
          <w:szCs w:val="22"/>
        </w:rPr>
        <w:t xml:space="preserve">se determinó que </w:t>
      </w:r>
      <w:r w:rsidR="00ED2761" w:rsidRPr="007A565F">
        <w:rPr>
          <w:rFonts w:eastAsia="Calibri"/>
          <w:sz w:val="22"/>
          <w:szCs w:val="22"/>
        </w:rPr>
        <w:t>para cumplir con la cuota del modelo de tramitación de seis resoluciones diarias de estos procesos se requieren cuatro personas juzgadoras y una</w:t>
      </w:r>
      <w:r w:rsidR="00562CEF">
        <w:rPr>
          <w:rFonts w:eastAsia="Calibri"/>
          <w:sz w:val="22"/>
          <w:szCs w:val="22"/>
        </w:rPr>
        <w:t xml:space="preserve"> persona juzgadora</w:t>
      </w:r>
      <w:r w:rsidR="00ED2761" w:rsidRPr="007A565F">
        <w:rPr>
          <w:rFonts w:eastAsia="Calibri"/>
          <w:sz w:val="22"/>
          <w:szCs w:val="22"/>
        </w:rPr>
        <w:t xml:space="preserve"> para atender la etapa preparatoria.</w:t>
      </w:r>
    </w:p>
    <w:p w14:paraId="4563D6A8" w14:textId="77777777" w:rsidR="00BD27EE" w:rsidRDefault="00ED2761" w:rsidP="00BC2F98">
      <w:pPr>
        <w:pStyle w:val="Prrafodelista"/>
        <w:spacing w:before="0" w:after="240" w:line="276" w:lineRule="auto"/>
        <w:ind w:left="576"/>
        <w:rPr>
          <w:rFonts w:eastAsia="Calibri"/>
          <w:sz w:val="22"/>
          <w:szCs w:val="22"/>
        </w:rPr>
      </w:pPr>
      <w:r w:rsidRPr="00BC2F98">
        <w:rPr>
          <w:rFonts w:eastAsia="Calibri"/>
          <w:sz w:val="22"/>
          <w:szCs w:val="22"/>
        </w:rPr>
        <w:t>La limitación de esta propuesta es que depende de</w:t>
      </w:r>
      <w:r w:rsidR="00531FB8" w:rsidRPr="00BC2F98">
        <w:rPr>
          <w:rFonts w:eastAsia="Calibri"/>
          <w:sz w:val="22"/>
          <w:szCs w:val="22"/>
        </w:rPr>
        <w:t>l espacio físico</w:t>
      </w:r>
      <w:r w:rsidR="00E6584E" w:rsidRPr="00BC2F98">
        <w:rPr>
          <w:rFonts w:eastAsia="Calibri"/>
          <w:sz w:val="22"/>
          <w:szCs w:val="22"/>
        </w:rPr>
        <w:t>,</w:t>
      </w:r>
      <w:r w:rsidR="007A565F">
        <w:rPr>
          <w:rFonts w:eastAsia="Calibri"/>
          <w:sz w:val="22"/>
          <w:szCs w:val="22"/>
        </w:rPr>
        <w:t xml:space="preserve"> por </w:t>
      </w:r>
      <w:r w:rsidR="00E6584E" w:rsidRPr="00BC2F98">
        <w:rPr>
          <w:rFonts w:eastAsia="Calibri"/>
          <w:sz w:val="22"/>
          <w:szCs w:val="22"/>
        </w:rPr>
        <w:t xml:space="preserve">lo cual se podrá implementar hasta que se cuente con </w:t>
      </w:r>
      <w:r w:rsidR="0088484C">
        <w:rPr>
          <w:rFonts w:eastAsia="Calibri"/>
          <w:sz w:val="22"/>
          <w:szCs w:val="22"/>
        </w:rPr>
        <w:t>él,</w:t>
      </w:r>
      <w:r w:rsidR="00E6584E" w:rsidRPr="00BC2F98">
        <w:rPr>
          <w:rFonts w:eastAsia="Calibri"/>
          <w:sz w:val="22"/>
          <w:szCs w:val="22"/>
        </w:rPr>
        <w:t xml:space="preserve"> </w:t>
      </w:r>
      <w:r w:rsidR="007A565F">
        <w:rPr>
          <w:rFonts w:eastAsia="Calibri"/>
          <w:sz w:val="22"/>
          <w:szCs w:val="22"/>
        </w:rPr>
        <w:t>para</w:t>
      </w:r>
      <w:r w:rsidR="007A565F" w:rsidRPr="007A565F">
        <w:rPr>
          <w:rFonts w:eastAsia="Calibri"/>
          <w:sz w:val="22"/>
          <w:szCs w:val="22"/>
        </w:rPr>
        <w:t xml:space="preserve"> poder tener a cuatro jueces de manera simultánea </w:t>
      </w:r>
      <w:r w:rsidR="007A565F" w:rsidRPr="006B7248">
        <w:rPr>
          <w:rFonts w:eastAsia="Calibri"/>
          <w:sz w:val="22"/>
          <w:szCs w:val="22"/>
        </w:rPr>
        <w:t xml:space="preserve">desarrollando audiencias </w:t>
      </w:r>
      <w:r w:rsidR="00F67727" w:rsidRPr="006B7248">
        <w:rPr>
          <w:rFonts w:eastAsia="Calibri"/>
          <w:sz w:val="22"/>
          <w:szCs w:val="22"/>
        </w:rPr>
        <w:t>preliminares.</w:t>
      </w:r>
    </w:p>
    <w:p w14:paraId="1EF10CE5" w14:textId="77777777" w:rsidR="005F6FE9" w:rsidRPr="00182C5F" w:rsidRDefault="00A01CA4" w:rsidP="00182C5F">
      <w:pPr>
        <w:pStyle w:val="Prrafodelista"/>
        <w:spacing w:before="0" w:after="240" w:line="276" w:lineRule="auto"/>
        <w:ind w:left="576"/>
        <w:rPr>
          <w:sz w:val="22"/>
          <w:szCs w:val="22"/>
        </w:rPr>
      </w:pPr>
      <w:r w:rsidRPr="00A01CA4">
        <w:rPr>
          <w:rFonts w:eastAsia="Calibri"/>
          <w:sz w:val="22"/>
          <w:szCs w:val="22"/>
        </w:rPr>
        <w:t xml:space="preserve">Sobre la propuesta dos (después de la remodelación y con visto bueno de Salud Ocupacional): La oficina trabajaba con especialización de etapas por lo que, la propuesta consiste en implementar el modelo de tramitación de los juzgados penales en el Juzgado Penal del Tercer Circuito Judicial de San José, por lo tanto, debe efectuar roles semanales para que todas las personas juzgadoras atiendan ambas etapas, por semana una persona juzgadora se encarga de </w:t>
      </w:r>
      <w:r w:rsidRPr="00A01CA4">
        <w:rPr>
          <w:rFonts w:eastAsia="Calibri"/>
          <w:sz w:val="22"/>
          <w:szCs w:val="22"/>
        </w:rPr>
        <w:lastRenderedPageBreak/>
        <w:t>la etapa preparatoria y tres de la etapa intermedia, además, se debe trabajar por equipos de trabajo, una persona juzgadora con una persona técnica judicial</w:t>
      </w:r>
      <w:r w:rsidR="005F6FE9">
        <w:rPr>
          <w:rFonts w:eastAsia="Calibri"/>
          <w:sz w:val="22"/>
          <w:szCs w:val="22"/>
        </w:rPr>
        <w:t>.</w:t>
      </w:r>
    </w:p>
    <w:p w14:paraId="0B147EA8" w14:textId="06F16C50" w:rsidR="005F6FE9" w:rsidRPr="00562CEF" w:rsidRDefault="005F6FE9" w:rsidP="00182C5F">
      <w:pPr>
        <w:pStyle w:val="Prrafodelista"/>
        <w:spacing w:before="0" w:after="240" w:line="276" w:lineRule="auto"/>
        <w:ind w:left="576"/>
      </w:pPr>
      <w:r>
        <w:rPr>
          <w:sz w:val="22"/>
          <w:szCs w:val="22"/>
        </w:rPr>
        <w:t xml:space="preserve">Sobre la propuesta tres (durante la remodelación y con visto bueno de Salud Ocupacional): </w:t>
      </w:r>
      <w:r w:rsidR="00D56630" w:rsidRPr="00BC2F98">
        <w:rPr>
          <w:rFonts w:eastAsia="Calibri"/>
          <w:sz w:val="22"/>
          <w:szCs w:val="22"/>
        </w:rPr>
        <w:t>Aprobar la recomendación del plan de contingencia</w:t>
      </w:r>
      <w:r w:rsidR="00D56630">
        <w:rPr>
          <w:rFonts w:eastAsia="Calibri"/>
          <w:sz w:val="22"/>
          <w:szCs w:val="22"/>
        </w:rPr>
        <w:t xml:space="preserve"> </w:t>
      </w:r>
      <w:r w:rsidR="00D56630" w:rsidRPr="00324FA8">
        <w:rPr>
          <w:rFonts w:eastAsia="Calibri"/>
          <w:sz w:val="22"/>
          <w:szCs w:val="22"/>
        </w:rPr>
        <w:t>(ver apartado 7.3 del plan de trabajo)</w:t>
      </w:r>
      <w:r w:rsidR="00D56630">
        <w:rPr>
          <w:rFonts w:eastAsia="Calibri"/>
          <w:sz w:val="22"/>
          <w:szCs w:val="22"/>
        </w:rPr>
        <w:t xml:space="preserve"> como transitorio que se debe implementar desde que se aprueba el presente informe hasta que se finalice la remodelación del edificio y Salud Ocupacional proporcione el visto bueno</w:t>
      </w:r>
      <w:r w:rsidR="00D56630" w:rsidRPr="00562CEF">
        <w:rPr>
          <w:rFonts w:eastAsia="Calibri"/>
          <w:sz w:val="22"/>
          <w:szCs w:val="22"/>
        </w:rPr>
        <w:t>.</w:t>
      </w:r>
      <w:r w:rsidR="00562CEF" w:rsidRPr="00562CEF">
        <w:rPr>
          <w:rFonts w:eastAsia="Calibri"/>
          <w:sz w:val="22"/>
          <w:szCs w:val="22"/>
        </w:rPr>
        <w:t xml:space="preserve"> </w:t>
      </w:r>
      <w:r w:rsidR="00562CEF" w:rsidRPr="00182C5F">
        <w:rPr>
          <w:sz w:val="22"/>
          <w:szCs w:val="22"/>
        </w:rPr>
        <w:t>En el caso de que el estudio de Salud Ocupacional sugerido en este informe sobre el estado actual de la remodelación sea positivo, el despacho deberá implementar el rol sugerido</w:t>
      </w:r>
      <w:r w:rsidR="00562CEF">
        <w:t xml:space="preserve">:  </w:t>
      </w:r>
      <w:r w:rsidR="00562CEF" w:rsidRPr="002A0CD5">
        <w:rPr>
          <w:rFonts w:eastAsia="Calibri" w:cs="Times New Roman"/>
          <w:i/>
          <w:iCs/>
          <w:sz w:val="22"/>
          <w:szCs w:val="22"/>
          <w:lang w:eastAsia="en-US"/>
        </w:rPr>
        <w:t>Escenario con estructura actual durante la remodelación (depende del criterio técnico de Salud Ocupacional)</w:t>
      </w:r>
      <w:r w:rsidR="00562CEF">
        <w:rPr>
          <w:i/>
          <w:iCs/>
        </w:rPr>
        <w:t>,</w:t>
      </w:r>
      <w:r w:rsidR="00562CEF" w:rsidRPr="00182C5F">
        <w:rPr>
          <w:i/>
          <w:iCs/>
          <w:sz w:val="22"/>
          <w:szCs w:val="22"/>
        </w:rPr>
        <w:t xml:space="preserve">el cual </w:t>
      </w:r>
      <w:r w:rsidR="00D56630" w:rsidRPr="00313E30">
        <w:rPr>
          <w:rFonts w:eastAsia="Calibri"/>
          <w:sz w:val="22"/>
          <w:szCs w:val="22"/>
        </w:rPr>
        <w:t>consist</w:t>
      </w:r>
      <w:r w:rsidR="00745CD6">
        <w:rPr>
          <w:rFonts w:eastAsia="Calibri"/>
          <w:sz w:val="22"/>
          <w:szCs w:val="22"/>
        </w:rPr>
        <w:t xml:space="preserve">e </w:t>
      </w:r>
      <w:r w:rsidR="00562CEF" w:rsidRPr="00313E30">
        <w:rPr>
          <w:rFonts w:eastAsia="Calibri"/>
          <w:sz w:val="22"/>
          <w:szCs w:val="22"/>
        </w:rPr>
        <w:t xml:space="preserve">que de las </w:t>
      </w:r>
      <w:r w:rsidR="00D56630" w:rsidRPr="00313E30">
        <w:rPr>
          <w:rFonts w:eastAsia="Calibri"/>
          <w:sz w:val="22"/>
          <w:szCs w:val="22"/>
        </w:rPr>
        <w:t xml:space="preserve"> cuatro personas juzgadoras, una atienda la etapa preparatoria, u</w:t>
      </w:r>
      <w:r w:rsidR="00D56630" w:rsidRPr="00BC2F98">
        <w:rPr>
          <w:rFonts w:eastAsia="Calibri"/>
          <w:sz w:val="22"/>
          <w:szCs w:val="22"/>
        </w:rPr>
        <w:t>na persona atendiendo Desestimaciones y Sobreseimientos y dos personas juzgadoras en etapa intermedia (realizando audiencias preliminares),</w:t>
      </w:r>
      <w:r w:rsidR="00D56630">
        <w:rPr>
          <w:rFonts w:eastAsia="Calibri"/>
          <w:sz w:val="22"/>
          <w:szCs w:val="22"/>
        </w:rPr>
        <w:t xml:space="preserve"> aplicando los roles semanales.</w:t>
      </w:r>
      <w:r w:rsidR="00562CEF">
        <w:rPr>
          <w:rFonts w:eastAsia="Calibri"/>
          <w:sz w:val="22"/>
          <w:szCs w:val="22"/>
        </w:rPr>
        <w:t xml:space="preserve"> </w:t>
      </w:r>
    </w:p>
    <w:p w14:paraId="7D475CED" w14:textId="41B81BD6" w:rsidR="00B0490F" w:rsidRDefault="00B0490F" w:rsidP="00ED2761">
      <w:pPr>
        <w:pStyle w:val="Prrafodelista"/>
        <w:spacing w:before="0" w:after="240" w:line="276" w:lineRule="auto"/>
        <w:ind w:left="576"/>
        <w:rPr>
          <w:rFonts w:eastAsia="Calibri"/>
          <w:sz w:val="22"/>
          <w:szCs w:val="22"/>
        </w:rPr>
      </w:pPr>
    </w:p>
    <w:p w14:paraId="62D37E36" w14:textId="7D664D71" w:rsidR="000C7CA2" w:rsidRPr="00140BAE" w:rsidRDefault="000C7CA2" w:rsidP="00140BAE">
      <w:pPr>
        <w:pStyle w:val="Ttulo2"/>
        <w:widowControl w:val="0"/>
        <w:autoSpaceDE w:val="0"/>
        <w:autoSpaceDN w:val="0"/>
        <w:adjustRightInd w:val="0"/>
        <w:spacing w:line="240" w:lineRule="auto"/>
        <w:ind w:left="360"/>
        <w:jc w:val="left"/>
        <w:rPr>
          <w:rFonts w:eastAsia="Times New Roman" w:cs="Arial"/>
          <w:i w:val="0"/>
          <w:iCs w:val="0"/>
          <w:color w:val="auto"/>
          <w:szCs w:val="24"/>
          <w:lang w:val="es-ES" w:eastAsia="es-ES"/>
        </w:rPr>
      </w:pPr>
      <w:r w:rsidRPr="00140BAE">
        <w:rPr>
          <w:rFonts w:eastAsia="Times New Roman" w:cs="Arial"/>
          <w:i w:val="0"/>
          <w:iCs w:val="0"/>
          <w:color w:val="auto"/>
          <w:szCs w:val="24"/>
          <w:lang w:val="es-ES" w:eastAsia="es-ES"/>
        </w:rPr>
        <w:t>Al Juzgado Penal</w:t>
      </w:r>
      <w:r w:rsidR="00C76259" w:rsidRPr="00140BAE">
        <w:rPr>
          <w:rFonts w:eastAsia="Times New Roman" w:cs="Arial"/>
          <w:i w:val="0"/>
          <w:iCs w:val="0"/>
          <w:color w:val="auto"/>
          <w:szCs w:val="24"/>
          <w:lang w:val="es-ES" w:eastAsia="es-ES"/>
        </w:rPr>
        <w:t xml:space="preserve"> </w:t>
      </w:r>
      <w:r w:rsidR="00870B24" w:rsidRPr="00140BAE">
        <w:rPr>
          <w:rFonts w:eastAsia="Times New Roman" w:cs="Arial"/>
          <w:i w:val="0"/>
          <w:iCs w:val="0"/>
          <w:color w:val="auto"/>
          <w:szCs w:val="24"/>
          <w:lang w:val="es-ES" w:eastAsia="es-ES"/>
        </w:rPr>
        <w:t xml:space="preserve">del </w:t>
      </w:r>
      <w:r w:rsidR="000376F0">
        <w:rPr>
          <w:rFonts w:eastAsia="Times New Roman" w:cs="Arial"/>
          <w:i w:val="0"/>
          <w:iCs w:val="0"/>
          <w:color w:val="auto"/>
          <w:szCs w:val="24"/>
          <w:lang w:val="es-ES" w:eastAsia="es-ES"/>
        </w:rPr>
        <w:t xml:space="preserve">Tercer </w:t>
      </w:r>
      <w:r w:rsidR="00870B24" w:rsidRPr="00140BAE">
        <w:rPr>
          <w:rFonts w:eastAsia="Times New Roman" w:cs="Arial"/>
          <w:i w:val="0"/>
          <w:iCs w:val="0"/>
          <w:color w:val="auto"/>
          <w:szCs w:val="24"/>
          <w:lang w:val="es-ES" w:eastAsia="es-ES"/>
        </w:rPr>
        <w:t xml:space="preserve">Circuito Judicial de </w:t>
      </w:r>
      <w:r w:rsidR="00CD01AA" w:rsidRPr="00140BAE">
        <w:rPr>
          <w:rFonts w:eastAsia="Times New Roman" w:cs="Arial"/>
          <w:i w:val="0"/>
          <w:iCs w:val="0"/>
          <w:color w:val="auto"/>
          <w:szCs w:val="24"/>
          <w:lang w:val="es-ES" w:eastAsia="es-ES"/>
        </w:rPr>
        <w:t>San José</w:t>
      </w:r>
    </w:p>
    <w:p w14:paraId="669DB821" w14:textId="77777777" w:rsidR="00FD7B44" w:rsidRDefault="00FD7B44" w:rsidP="00C40307">
      <w:pPr>
        <w:spacing w:before="0" w:after="0" w:line="240" w:lineRule="auto"/>
        <w:ind w:left="0"/>
        <w:rPr>
          <w:b/>
          <w:bCs/>
        </w:rPr>
      </w:pPr>
    </w:p>
    <w:p w14:paraId="4BADB403" w14:textId="29B03316" w:rsidR="000C7CA2" w:rsidRPr="00182C5F" w:rsidRDefault="000C7CA2" w:rsidP="00182C5F">
      <w:pPr>
        <w:pStyle w:val="Prrafodelista"/>
        <w:numPr>
          <w:ilvl w:val="1"/>
          <w:numId w:val="11"/>
        </w:numPr>
        <w:spacing w:before="0" w:after="240"/>
        <w:rPr>
          <w:rFonts w:eastAsia="Calibri"/>
          <w:sz w:val="22"/>
          <w:szCs w:val="22"/>
        </w:rPr>
      </w:pPr>
      <w:r w:rsidRPr="00182C5F">
        <w:rPr>
          <w:rFonts w:eastAsia="Calibri"/>
          <w:sz w:val="22"/>
          <w:szCs w:val="22"/>
        </w:rPr>
        <w:t xml:space="preserve">Continuar </w:t>
      </w:r>
      <w:r w:rsidR="008B3322" w:rsidRPr="00182C5F">
        <w:rPr>
          <w:rFonts w:eastAsia="Calibri"/>
          <w:sz w:val="22"/>
          <w:szCs w:val="22"/>
        </w:rPr>
        <w:t xml:space="preserve">con </w:t>
      </w:r>
      <w:r w:rsidRPr="00182C5F">
        <w:rPr>
          <w:rFonts w:eastAsia="Calibri"/>
          <w:sz w:val="22"/>
          <w:szCs w:val="22"/>
        </w:rPr>
        <w:t xml:space="preserve">la implementación </w:t>
      </w:r>
      <w:r w:rsidR="006C7A44" w:rsidRPr="00182C5F">
        <w:rPr>
          <w:rFonts w:eastAsia="Calibri"/>
          <w:sz w:val="22"/>
          <w:szCs w:val="22"/>
        </w:rPr>
        <w:t xml:space="preserve">de </w:t>
      </w:r>
      <w:r w:rsidRPr="00182C5F">
        <w:rPr>
          <w:rFonts w:eastAsia="Calibri"/>
          <w:sz w:val="22"/>
          <w:szCs w:val="22"/>
        </w:rPr>
        <w:t>las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r w:rsidR="008B3322" w:rsidRPr="00182C5F">
        <w:rPr>
          <w:rFonts w:eastAsia="Calibri"/>
          <w:sz w:val="22"/>
          <w:szCs w:val="22"/>
        </w:rPr>
        <w:t>.</w:t>
      </w:r>
    </w:p>
    <w:p w14:paraId="61DFB1C0" w14:textId="13A3671C" w:rsidR="000C7CA2" w:rsidRDefault="000C7CA2">
      <w:pPr>
        <w:pStyle w:val="Prrafodelista"/>
        <w:numPr>
          <w:ilvl w:val="1"/>
          <w:numId w:val="11"/>
        </w:numPr>
        <w:spacing w:before="0" w:after="240" w:line="276" w:lineRule="auto"/>
        <w:rPr>
          <w:rFonts w:eastAsia="Calibri"/>
          <w:sz w:val="22"/>
          <w:szCs w:val="22"/>
        </w:rPr>
      </w:pPr>
      <w:r w:rsidRPr="00140BAE">
        <w:rPr>
          <w:rFonts w:eastAsia="Calibri"/>
          <w:sz w:val="22"/>
          <w:szCs w:val="22"/>
        </w:rPr>
        <w:t xml:space="preserve">Implementar y dar seguimiento al plan de trabajo que se </w:t>
      </w:r>
      <w:r w:rsidR="00614C02" w:rsidRPr="00140BAE">
        <w:rPr>
          <w:rFonts w:eastAsia="Calibri"/>
          <w:sz w:val="22"/>
          <w:szCs w:val="22"/>
        </w:rPr>
        <w:t>encuentra</w:t>
      </w:r>
      <w:r w:rsidRPr="00140BAE">
        <w:rPr>
          <w:rFonts w:eastAsia="Calibri"/>
          <w:sz w:val="22"/>
          <w:szCs w:val="22"/>
        </w:rPr>
        <w:t xml:space="preserve"> en el apartado</w:t>
      </w:r>
      <w:r w:rsidR="00CB27CB" w:rsidRPr="00140BAE">
        <w:rPr>
          <w:rFonts w:eastAsia="Calibri"/>
          <w:sz w:val="22"/>
          <w:szCs w:val="22"/>
        </w:rPr>
        <w:t xml:space="preserve"> </w:t>
      </w:r>
      <w:r w:rsidR="00ED12A8">
        <w:rPr>
          <w:rFonts w:eastAsia="Calibri"/>
          <w:sz w:val="22"/>
          <w:szCs w:val="22"/>
        </w:rPr>
        <w:t>7</w:t>
      </w:r>
      <w:r w:rsidRPr="00140BAE">
        <w:rPr>
          <w:rFonts w:eastAsia="Calibri"/>
          <w:sz w:val="22"/>
          <w:szCs w:val="22"/>
        </w:rPr>
        <w:t xml:space="preserve"> </w:t>
      </w:r>
      <w:r w:rsidR="00614C02" w:rsidRPr="00140BAE">
        <w:rPr>
          <w:rFonts w:eastAsia="Calibri"/>
          <w:sz w:val="22"/>
          <w:szCs w:val="22"/>
        </w:rPr>
        <w:t>“Oportunidades de mejora</w:t>
      </w:r>
      <w:r w:rsidR="00F77EE2" w:rsidRPr="00140BAE">
        <w:rPr>
          <w:rFonts w:eastAsia="Calibri"/>
          <w:sz w:val="22"/>
          <w:szCs w:val="22"/>
        </w:rPr>
        <w:t xml:space="preserve"> </w:t>
      </w:r>
      <w:r w:rsidR="00614C02" w:rsidRPr="00140BAE">
        <w:rPr>
          <w:rFonts w:eastAsia="Calibri"/>
          <w:sz w:val="22"/>
          <w:szCs w:val="22"/>
        </w:rPr>
        <w:t>(plan de trabajo)”</w:t>
      </w:r>
      <w:r w:rsidR="008B3322" w:rsidRPr="00140BAE">
        <w:rPr>
          <w:rFonts w:eastAsia="Calibri"/>
          <w:sz w:val="22"/>
          <w:szCs w:val="22"/>
        </w:rPr>
        <w:t>.</w:t>
      </w:r>
      <w:r w:rsidR="00FD7B44" w:rsidRPr="00140BAE">
        <w:rPr>
          <w:rFonts w:eastAsia="Calibri"/>
          <w:sz w:val="22"/>
          <w:szCs w:val="22"/>
        </w:rPr>
        <w:t xml:space="preserve"> </w:t>
      </w:r>
    </w:p>
    <w:p w14:paraId="0F5B0873" w14:textId="71C918F8" w:rsidR="0010063C" w:rsidRPr="00ED12A8" w:rsidRDefault="00ED12A8">
      <w:pPr>
        <w:pStyle w:val="Prrafodelista"/>
        <w:numPr>
          <w:ilvl w:val="1"/>
          <w:numId w:val="11"/>
        </w:numPr>
        <w:spacing w:before="0" w:after="240" w:line="276" w:lineRule="auto"/>
        <w:rPr>
          <w:rFonts w:eastAsia="Calibri"/>
          <w:sz w:val="22"/>
          <w:szCs w:val="22"/>
        </w:rPr>
      </w:pPr>
      <w:r w:rsidRPr="00ED12A8">
        <w:rPr>
          <w:rFonts w:eastAsia="Calibri"/>
          <w:sz w:val="22"/>
          <w:szCs w:val="22"/>
        </w:rPr>
        <w:t>En caso de que se incorpore un recurso adicional de Jueza o Juez 3, se debe</w:t>
      </w:r>
      <w:r w:rsidR="0010063C" w:rsidRPr="00ED12A8">
        <w:rPr>
          <w:rFonts w:eastAsia="Calibri"/>
          <w:sz w:val="22"/>
          <w:szCs w:val="22"/>
        </w:rPr>
        <w:t xml:space="preserve"> aplica</w:t>
      </w:r>
      <w:r w:rsidRPr="00ED12A8">
        <w:rPr>
          <w:rFonts w:eastAsia="Calibri"/>
          <w:sz w:val="22"/>
          <w:szCs w:val="22"/>
        </w:rPr>
        <w:t>r</w:t>
      </w:r>
      <w:r w:rsidR="0010063C" w:rsidRPr="00ED12A8">
        <w:rPr>
          <w:rFonts w:eastAsia="Calibri"/>
          <w:sz w:val="22"/>
          <w:szCs w:val="22"/>
        </w:rPr>
        <w:t xml:space="preserve"> los roles de trabajo que se establecen en el apartado </w:t>
      </w:r>
      <w:r w:rsidRPr="00ED12A8">
        <w:rPr>
          <w:rFonts w:eastAsia="Calibri"/>
          <w:sz w:val="22"/>
          <w:szCs w:val="22"/>
        </w:rPr>
        <w:t>7</w:t>
      </w:r>
      <w:r w:rsidR="0010063C" w:rsidRPr="00ED12A8">
        <w:rPr>
          <w:rFonts w:eastAsia="Calibri"/>
          <w:sz w:val="22"/>
          <w:szCs w:val="22"/>
        </w:rPr>
        <w:t xml:space="preserve"> “oportunidades de mejora (plan de trabajo </w:t>
      </w:r>
      <w:r w:rsidRPr="00ED12A8">
        <w:rPr>
          <w:rFonts w:eastAsia="Calibri"/>
          <w:sz w:val="22"/>
          <w:szCs w:val="22"/>
        </w:rPr>
        <w:t>7</w:t>
      </w:r>
      <w:r w:rsidR="0010063C" w:rsidRPr="00ED12A8">
        <w:rPr>
          <w:rFonts w:eastAsia="Calibri"/>
          <w:sz w:val="22"/>
          <w:szCs w:val="22"/>
        </w:rPr>
        <w:t>.</w:t>
      </w:r>
      <w:r w:rsidRPr="00ED12A8">
        <w:rPr>
          <w:rFonts w:eastAsia="Calibri"/>
          <w:sz w:val="22"/>
          <w:szCs w:val="22"/>
        </w:rPr>
        <w:t>1)</w:t>
      </w:r>
      <w:r w:rsidR="0010063C" w:rsidRPr="00ED12A8">
        <w:rPr>
          <w:rFonts w:eastAsia="Calibri"/>
          <w:sz w:val="22"/>
          <w:szCs w:val="22"/>
        </w:rPr>
        <w:t>”.</w:t>
      </w:r>
    </w:p>
    <w:p w14:paraId="6A99EDEE" w14:textId="5787B424" w:rsidR="002148C2" w:rsidRDefault="002148C2">
      <w:pPr>
        <w:pStyle w:val="Prrafodelista"/>
        <w:numPr>
          <w:ilvl w:val="1"/>
          <w:numId w:val="11"/>
        </w:numPr>
        <w:spacing w:before="0" w:after="240" w:line="276" w:lineRule="auto"/>
        <w:rPr>
          <w:rFonts w:eastAsia="Calibri"/>
          <w:sz w:val="22"/>
          <w:szCs w:val="22"/>
        </w:rPr>
      </w:pPr>
      <w:r w:rsidRPr="00447290">
        <w:rPr>
          <w:rFonts w:eastAsia="Calibri"/>
          <w:sz w:val="22"/>
          <w:szCs w:val="22"/>
        </w:rPr>
        <w:t xml:space="preserve">Implementar el ajuste de funciones </w:t>
      </w:r>
      <w:r w:rsidR="0010063C" w:rsidRPr="00447290">
        <w:rPr>
          <w:rFonts w:eastAsia="Calibri"/>
          <w:sz w:val="22"/>
          <w:szCs w:val="22"/>
        </w:rPr>
        <w:t xml:space="preserve">que se establece en el apartado </w:t>
      </w:r>
      <w:r w:rsidR="00ED12A8">
        <w:rPr>
          <w:rFonts w:eastAsia="Calibri"/>
          <w:sz w:val="22"/>
          <w:szCs w:val="22"/>
        </w:rPr>
        <w:t>7</w:t>
      </w:r>
      <w:r w:rsidR="0010063C" w:rsidRPr="00447290">
        <w:rPr>
          <w:rFonts w:eastAsia="Calibri"/>
          <w:sz w:val="22"/>
          <w:szCs w:val="22"/>
        </w:rPr>
        <w:t xml:space="preserve"> </w:t>
      </w:r>
      <w:r w:rsidR="000603F3" w:rsidRPr="00447290">
        <w:rPr>
          <w:rFonts w:eastAsia="Calibri"/>
          <w:sz w:val="22"/>
          <w:szCs w:val="22"/>
        </w:rPr>
        <w:t>“oportunidades</w:t>
      </w:r>
      <w:r w:rsidR="0010063C" w:rsidRPr="00447290">
        <w:rPr>
          <w:rFonts w:eastAsia="Calibri"/>
          <w:sz w:val="22"/>
          <w:szCs w:val="22"/>
        </w:rPr>
        <w:t xml:space="preserve"> de mejora </w:t>
      </w:r>
      <w:r w:rsidR="000603F3" w:rsidRPr="00447290">
        <w:rPr>
          <w:rFonts w:eastAsia="Calibri"/>
          <w:sz w:val="22"/>
          <w:szCs w:val="22"/>
        </w:rPr>
        <w:t>(plan</w:t>
      </w:r>
      <w:r w:rsidR="0010063C" w:rsidRPr="00447290">
        <w:rPr>
          <w:rFonts w:eastAsia="Calibri"/>
          <w:sz w:val="22"/>
          <w:szCs w:val="22"/>
        </w:rPr>
        <w:t xml:space="preserve"> de trabajo </w:t>
      </w:r>
      <w:r w:rsidR="00ED12A8">
        <w:rPr>
          <w:rFonts w:eastAsia="Calibri"/>
          <w:sz w:val="22"/>
          <w:szCs w:val="22"/>
        </w:rPr>
        <w:t>7.1, 7.2 o 7.3 según corresponda</w:t>
      </w:r>
      <w:r w:rsidR="0010063C" w:rsidRPr="00447290">
        <w:rPr>
          <w:rFonts w:eastAsia="Calibri"/>
          <w:sz w:val="22"/>
          <w:szCs w:val="22"/>
        </w:rPr>
        <w:t>)</w:t>
      </w:r>
      <w:r w:rsidR="00447290">
        <w:rPr>
          <w:rFonts w:eastAsia="Calibri"/>
          <w:sz w:val="22"/>
          <w:szCs w:val="22"/>
        </w:rPr>
        <w:t>.</w:t>
      </w:r>
    </w:p>
    <w:p w14:paraId="295C5787" w14:textId="5C7A7746" w:rsidR="00093321" w:rsidRDefault="00093321">
      <w:pPr>
        <w:pStyle w:val="Prrafodelista"/>
        <w:numPr>
          <w:ilvl w:val="1"/>
          <w:numId w:val="11"/>
        </w:numPr>
        <w:spacing w:line="276" w:lineRule="auto"/>
        <w:rPr>
          <w:rFonts w:eastAsia="Calibri"/>
          <w:sz w:val="22"/>
          <w:szCs w:val="22"/>
        </w:rPr>
      </w:pPr>
      <w:r w:rsidRPr="00093321">
        <w:rPr>
          <w:rFonts w:eastAsia="Calibri"/>
          <w:sz w:val="22"/>
          <w:szCs w:val="22"/>
        </w:rPr>
        <w:t xml:space="preserve">Velar por el cumplimiento de las cuotas de trabajo establecidas en el Juzgado, las cuales corresponden a señalar al menos tres audiencias preliminares diarias por persona juzgadora cuando se encuentre en el rol de la etapa intermedia y la segunda cuota de trabajo cuando se encuentren en el rol de etapa intermedia es la elaboración de seis resoluciones diarios por cada persona Juzgadora (desestimaciones, sobreseimientos y autos de apertura a juicio). Se rescata que las cuotas de trabajo son mínimas y no exime de realizar planes de trabajo cuando existan entradas de asuntos que así lo ameriten. </w:t>
      </w:r>
    </w:p>
    <w:p w14:paraId="7841B777" w14:textId="14F37B8B" w:rsidR="00ED12A8" w:rsidRDefault="00ED12A8">
      <w:pPr>
        <w:pStyle w:val="Prrafodelista"/>
        <w:numPr>
          <w:ilvl w:val="1"/>
          <w:numId w:val="11"/>
        </w:numPr>
        <w:spacing w:line="276" w:lineRule="auto"/>
        <w:rPr>
          <w:rFonts w:eastAsia="Calibri"/>
          <w:sz w:val="22"/>
          <w:szCs w:val="22"/>
        </w:rPr>
      </w:pPr>
      <w:r w:rsidRPr="00ED12A8">
        <w:rPr>
          <w:rFonts w:eastAsia="Calibri"/>
          <w:sz w:val="22"/>
          <w:szCs w:val="22"/>
        </w:rPr>
        <w:lastRenderedPageBreak/>
        <w:t>Atender con prioridad los planes remediales establecidos para la depuración del circulante de solicitudes, recursos</w:t>
      </w:r>
      <w:r>
        <w:rPr>
          <w:rFonts w:eastAsia="Calibri"/>
          <w:sz w:val="22"/>
          <w:szCs w:val="22"/>
        </w:rPr>
        <w:t>, principales</w:t>
      </w:r>
      <w:r w:rsidR="00183680">
        <w:rPr>
          <w:rFonts w:eastAsia="Calibri"/>
          <w:sz w:val="22"/>
          <w:szCs w:val="22"/>
        </w:rPr>
        <w:t>,</w:t>
      </w:r>
      <w:r w:rsidRPr="00ED12A8">
        <w:rPr>
          <w:rFonts w:eastAsia="Calibri"/>
          <w:sz w:val="22"/>
          <w:szCs w:val="22"/>
        </w:rPr>
        <w:t xml:space="preserve"> del sistema de </w:t>
      </w:r>
      <w:proofErr w:type="spellStart"/>
      <w:r w:rsidRPr="00ED12A8">
        <w:rPr>
          <w:rFonts w:eastAsia="Calibri"/>
          <w:sz w:val="22"/>
          <w:szCs w:val="22"/>
        </w:rPr>
        <w:t>itineración</w:t>
      </w:r>
      <w:proofErr w:type="spellEnd"/>
      <w:r w:rsidR="00183680">
        <w:rPr>
          <w:rFonts w:eastAsia="Calibri"/>
          <w:sz w:val="22"/>
          <w:szCs w:val="22"/>
        </w:rPr>
        <w:t xml:space="preserve"> y la actualización de las tareas y ubicaciones de los expedientes del circulante</w:t>
      </w:r>
      <w:r w:rsidRPr="00ED12A8">
        <w:rPr>
          <w:rFonts w:eastAsia="Calibri"/>
          <w:sz w:val="22"/>
          <w:szCs w:val="22"/>
        </w:rPr>
        <w:t>.</w:t>
      </w:r>
    </w:p>
    <w:p w14:paraId="7C962FA3" w14:textId="03CC189B" w:rsidR="00ED12A8" w:rsidRPr="00ED12A8" w:rsidRDefault="00ED12A8">
      <w:pPr>
        <w:pStyle w:val="Prrafodelista"/>
        <w:numPr>
          <w:ilvl w:val="1"/>
          <w:numId w:val="11"/>
        </w:numPr>
        <w:spacing w:line="276" w:lineRule="auto"/>
        <w:rPr>
          <w:rFonts w:eastAsia="Calibri"/>
          <w:sz w:val="22"/>
          <w:szCs w:val="22"/>
        </w:rPr>
      </w:pPr>
      <w:r>
        <w:rPr>
          <w:rFonts w:eastAsia="Calibri"/>
          <w:sz w:val="22"/>
          <w:szCs w:val="22"/>
        </w:rPr>
        <w:t xml:space="preserve">Aplicar el procedimiento correcto en el sistema para el envío de recursos de apelación al Tribunal Penal, tal cual fueron capacitados por los profesionales de la Dirección de Tecnología de Información y Comunicaciones, para no afectar los datos estadísticos de los recursos de apelación </w:t>
      </w:r>
      <w:r w:rsidR="003C5702">
        <w:rPr>
          <w:rFonts w:eastAsia="Calibri"/>
          <w:sz w:val="22"/>
          <w:szCs w:val="22"/>
        </w:rPr>
        <w:t xml:space="preserve">que ingresan </w:t>
      </w:r>
      <w:r>
        <w:rPr>
          <w:rFonts w:eastAsia="Calibri"/>
          <w:sz w:val="22"/>
          <w:szCs w:val="22"/>
        </w:rPr>
        <w:t>de los juzgados de tránsito y contravenciones.</w:t>
      </w:r>
    </w:p>
    <w:p w14:paraId="613E9A6F" w14:textId="47D89BE5" w:rsidR="00ED12A8" w:rsidRPr="00183680" w:rsidRDefault="00ED12A8">
      <w:pPr>
        <w:pStyle w:val="Prrafodelista"/>
        <w:numPr>
          <w:ilvl w:val="1"/>
          <w:numId w:val="11"/>
        </w:numPr>
        <w:spacing w:line="276" w:lineRule="auto"/>
        <w:rPr>
          <w:rFonts w:eastAsia="Calibri"/>
          <w:sz w:val="22"/>
          <w:szCs w:val="22"/>
        </w:rPr>
      </w:pPr>
      <w:r w:rsidRPr="00ED12A8">
        <w:rPr>
          <w:rFonts w:eastAsia="Calibri"/>
          <w:sz w:val="22"/>
          <w:szCs w:val="22"/>
        </w:rPr>
        <w:t>Aplicar roles secundarios diarios entre las personas técnicas judiciales encargadas de la tramitación para el apoyo a las personas que se encargue de las labores de soporte como por ejemplo la atención al público, recepción expedientes, traslado de documentos a otras oficinas, entre otros, en caso de que así se requiera.</w:t>
      </w:r>
    </w:p>
    <w:p w14:paraId="02595835" w14:textId="7A51E2BF" w:rsidR="00093321" w:rsidRDefault="00093321">
      <w:pPr>
        <w:pStyle w:val="Prrafodelista"/>
        <w:numPr>
          <w:ilvl w:val="1"/>
          <w:numId w:val="11"/>
        </w:numPr>
        <w:spacing w:line="276" w:lineRule="auto"/>
        <w:rPr>
          <w:rFonts w:eastAsia="Calibri"/>
          <w:sz w:val="22"/>
          <w:szCs w:val="22"/>
        </w:rPr>
      </w:pPr>
      <w:r w:rsidRPr="00183680">
        <w:rPr>
          <w:rFonts w:eastAsia="Calibri"/>
          <w:sz w:val="22"/>
          <w:szCs w:val="22"/>
        </w:rPr>
        <w:t xml:space="preserve">Cumplir con el manejo correcto de la agenda cronos y sus responsables, el personal técnico </w:t>
      </w:r>
      <w:r w:rsidR="00183680" w:rsidRPr="00183680">
        <w:rPr>
          <w:rFonts w:eastAsia="Calibri"/>
          <w:sz w:val="22"/>
          <w:szCs w:val="22"/>
        </w:rPr>
        <w:t>debe ser</w:t>
      </w:r>
      <w:r w:rsidRPr="00183680">
        <w:rPr>
          <w:rFonts w:eastAsia="Calibri"/>
          <w:sz w:val="22"/>
          <w:szCs w:val="22"/>
        </w:rPr>
        <w:t xml:space="preserve"> el encargado de realizar el señalamiento</w:t>
      </w:r>
      <w:r w:rsidR="00183680" w:rsidRPr="00183680">
        <w:rPr>
          <w:rFonts w:eastAsia="Calibri"/>
          <w:sz w:val="22"/>
          <w:szCs w:val="22"/>
        </w:rPr>
        <w:t xml:space="preserve"> en la agenda</w:t>
      </w:r>
      <w:r w:rsidRPr="00183680">
        <w:rPr>
          <w:rFonts w:eastAsia="Calibri"/>
          <w:sz w:val="22"/>
          <w:szCs w:val="22"/>
        </w:rPr>
        <w:t xml:space="preserve"> y las personas juzgadoras deberán cancelar el apunte</w:t>
      </w:r>
      <w:r w:rsidR="00183680" w:rsidRPr="00183680">
        <w:rPr>
          <w:rFonts w:eastAsia="Calibri"/>
          <w:sz w:val="22"/>
          <w:szCs w:val="22"/>
        </w:rPr>
        <w:t xml:space="preserve"> en la agenda</w:t>
      </w:r>
      <w:r w:rsidRPr="00183680">
        <w:rPr>
          <w:rFonts w:eastAsia="Calibri"/>
          <w:sz w:val="22"/>
          <w:szCs w:val="22"/>
        </w:rPr>
        <w:t xml:space="preserve">. </w:t>
      </w:r>
      <w:r w:rsidR="00183680" w:rsidRPr="00183680">
        <w:rPr>
          <w:rFonts w:eastAsia="Calibri"/>
          <w:sz w:val="22"/>
          <w:szCs w:val="22"/>
        </w:rPr>
        <w:t>V</w:t>
      </w:r>
      <w:r w:rsidRPr="00183680">
        <w:rPr>
          <w:rFonts w:eastAsia="Calibri"/>
          <w:sz w:val="22"/>
          <w:szCs w:val="22"/>
        </w:rPr>
        <w:t>elar porque los apuntes que realicen en la agenda cronos sean con denominaciones claras que facilite la comprensión de estos para las personas que verifican la agenda.</w:t>
      </w:r>
    </w:p>
    <w:p w14:paraId="3274B71E" w14:textId="6A7E8684" w:rsidR="00183680" w:rsidRPr="003C5702" w:rsidRDefault="00183680">
      <w:pPr>
        <w:pStyle w:val="Prrafodelista"/>
        <w:numPr>
          <w:ilvl w:val="1"/>
          <w:numId w:val="11"/>
        </w:numPr>
        <w:spacing w:line="276" w:lineRule="auto"/>
        <w:rPr>
          <w:rFonts w:eastAsia="Calibri"/>
          <w:sz w:val="22"/>
          <w:szCs w:val="22"/>
        </w:rPr>
      </w:pPr>
      <w:r>
        <w:rPr>
          <w:rFonts w:eastAsia="Calibri"/>
          <w:sz w:val="22"/>
          <w:szCs w:val="22"/>
        </w:rPr>
        <w:t>Señalar</w:t>
      </w:r>
      <w:r w:rsidRPr="00183680">
        <w:rPr>
          <w:rFonts w:eastAsia="Calibri"/>
          <w:sz w:val="22"/>
          <w:szCs w:val="22"/>
        </w:rPr>
        <w:t xml:space="preserve"> en la agenda cronos las vistas de medidas </w:t>
      </w:r>
      <w:r w:rsidRPr="003C5702">
        <w:rPr>
          <w:rFonts w:eastAsia="Calibri"/>
          <w:sz w:val="22"/>
          <w:szCs w:val="22"/>
        </w:rPr>
        <w:t>cautelares o cualquier otra solicitud, con el fin de reflejar la carga de trabajo de cada una de las partes.</w:t>
      </w:r>
    </w:p>
    <w:p w14:paraId="56C81A4A" w14:textId="7202F3B3" w:rsidR="00183680" w:rsidRPr="003C5702" w:rsidRDefault="00183680">
      <w:pPr>
        <w:pStyle w:val="Prrafodelista"/>
        <w:numPr>
          <w:ilvl w:val="1"/>
          <w:numId w:val="11"/>
        </w:numPr>
        <w:spacing w:line="276" w:lineRule="auto"/>
        <w:rPr>
          <w:rFonts w:eastAsia="Calibri"/>
          <w:sz w:val="22"/>
          <w:szCs w:val="22"/>
        </w:rPr>
      </w:pPr>
      <w:r w:rsidRPr="003C5702">
        <w:rPr>
          <w:rFonts w:eastAsia="Calibri"/>
          <w:sz w:val="22"/>
          <w:szCs w:val="22"/>
        </w:rPr>
        <w:t xml:space="preserve">Es responsabilidad de todos los integrantes del Juzgado mantener actualizado los sistemas, incluyendo las ubicaciones, acciones de ubicación y clases de asuntos. </w:t>
      </w:r>
    </w:p>
    <w:p w14:paraId="12FB6287" w14:textId="13F5E971" w:rsidR="00183680" w:rsidRPr="003C5702" w:rsidRDefault="003A3D88">
      <w:pPr>
        <w:pStyle w:val="Prrafodelista"/>
        <w:numPr>
          <w:ilvl w:val="1"/>
          <w:numId w:val="11"/>
        </w:numPr>
        <w:spacing w:line="276" w:lineRule="auto"/>
        <w:rPr>
          <w:rFonts w:eastAsia="Calibri"/>
          <w:sz w:val="22"/>
          <w:szCs w:val="22"/>
        </w:rPr>
      </w:pPr>
      <w:r w:rsidRPr="003C5702">
        <w:rPr>
          <w:rFonts w:eastAsia="Calibri"/>
          <w:sz w:val="22"/>
          <w:szCs w:val="22"/>
        </w:rPr>
        <w:t xml:space="preserve">Verificar que los expedientes cuenten con toda la tramitación correspondiente y el sistema </w:t>
      </w:r>
      <w:r w:rsidR="003C5702">
        <w:rPr>
          <w:rFonts w:eastAsia="Calibri"/>
          <w:sz w:val="22"/>
          <w:szCs w:val="22"/>
        </w:rPr>
        <w:t xml:space="preserve">informático </w:t>
      </w:r>
      <w:r w:rsidRPr="003C5702">
        <w:rPr>
          <w:rFonts w:eastAsia="Calibri"/>
          <w:sz w:val="22"/>
          <w:szCs w:val="22"/>
        </w:rPr>
        <w:t>actualizado antes de finalizar y enviar el asunto a otro despacho, o bien, antes de archivar.</w:t>
      </w:r>
    </w:p>
    <w:p w14:paraId="24F0D9EA" w14:textId="18C0CD57" w:rsidR="003A3D88" w:rsidRPr="003C5702" w:rsidRDefault="00093321">
      <w:pPr>
        <w:pStyle w:val="Prrafodelista"/>
        <w:numPr>
          <w:ilvl w:val="1"/>
          <w:numId w:val="11"/>
        </w:numPr>
        <w:spacing w:after="240" w:line="276" w:lineRule="auto"/>
        <w:rPr>
          <w:rFonts w:eastAsia="Calibri"/>
          <w:sz w:val="22"/>
          <w:szCs w:val="22"/>
        </w:rPr>
      </w:pPr>
      <w:r w:rsidRPr="003C5702">
        <w:rPr>
          <w:rFonts w:eastAsia="Calibri"/>
          <w:sz w:val="22"/>
          <w:szCs w:val="22"/>
        </w:rPr>
        <w:t xml:space="preserve">Velar porque </w:t>
      </w:r>
      <w:r w:rsidR="003A3D88" w:rsidRPr="003C5702">
        <w:rPr>
          <w:rFonts w:eastAsia="Calibri"/>
          <w:sz w:val="22"/>
          <w:szCs w:val="22"/>
        </w:rPr>
        <w:t xml:space="preserve">se utilicen </w:t>
      </w:r>
      <w:r w:rsidRPr="003C5702">
        <w:rPr>
          <w:rFonts w:eastAsia="Calibri"/>
          <w:sz w:val="22"/>
          <w:szCs w:val="22"/>
        </w:rPr>
        <w:t>los motivos de termino correctos para cada asunto sea carpeta principal, solicitudes y recursos</w:t>
      </w:r>
      <w:r w:rsidR="003A3D88" w:rsidRPr="003C5702">
        <w:rPr>
          <w:rFonts w:eastAsia="Calibri"/>
          <w:sz w:val="22"/>
          <w:szCs w:val="22"/>
        </w:rPr>
        <w:t>, tal como lo indica el Subproceso de Estadística</w:t>
      </w:r>
      <w:r w:rsidRPr="003C5702">
        <w:rPr>
          <w:rFonts w:eastAsia="Calibri"/>
          <w:sz w:val="22"/>
          <w:szCs w:val="22"/>
        </w:rPr>
        <w:t>. De igual forma, colocar de forma correcta la clase de asunto de cada expediente.</w:t>
      </w:r>
    </w:p>
    <w:p w14:paraId="7FD29BB6" w14:textId="0BBDA4E0" w:rsidR="003A3D88" w:rsidRPr="003C5702" w:rsidRDefault="003A3D88">
      <w:pPr>
        <w:pStyle w:val="Prrafodelista"/>
        <w:numPr>
          <w:ilvl w:val="1"/>
          <w:numId w:val="11"/>
        </w:numPr>
        <w:spacing w:before="0" w:after="240" w:line="276" w:lineRule="auto"/>
        <w:rPr>
          <w:rFonts w:eastAsia="Calibri"/>
          <w:sz w:val="22"/>
          <w:szCs w:val="22"/>
        </w:rPr>
      </w:pPr>
      <w:r w:rsidRPr="003C5702">
        <w:rPr>
          <w:rFonts w:eastAsia="Calibri"/>
          <w:sz w:val="22"/>
          <w:szCs w:val="22"/>
        </w:rPr>
        <w:t xml:space="preserve">Es responsabilidad de los jueces completar el </w:t>
      </w:r>
      <w:r w:rsidR="00EF59AF" w:rsidRPr="003C5702">
        <w:rPr>
          <w:rFonts w:eastAsia="Calibri"/>
          <w:sz w:val="22"/>
          <w:szCs w:val="22"/>
        </w:rPr>
        <w:t>módulo</w:t>
      </w:r>
      <w:r w:rsidRPr="003C5702">
        <w:rPr>
          <w:rFonts w:eastAsia="Calibri"/>
          <w:sz w:val="22"/>
          <w:szCs w:val="22"/>
        </w:rPr>
        <w:t xml:space="preserve"> de resoluciones e incorporar las resoluciones en el sistema.</w:t>
      </w:r>
      <w:r w:rsidR="00F57667" w:rsidRPr="003C5702">
        <w:rPr>
          <w:rFonts w:eastAsia="Calibri"/>
          <w:sz w:val="22"/>
          <w:szCs w:val="22"/>
        </w:rPr>
        <w:t xml:space="preserve"> Realizar el reporte correspondiente para recibir una capacitación del sistema.</w:t>
      </w:r>
    </w:p>
    <w:p w14:paraId="38AEBA8A" w14:textId="39CA7DC5" w:rsidR="00F47898" w:rsidRPr="003C5702" w:rsidRDefault="00A163AC">
      <w:pPr>
        <w:pStyle w:val="Prrafodelista"/>
        <w:numPr>
          <w:ilvl w:val="1"/>
          <w:numId w:val="11"/>
        </w:numPr>
        <w:spacing w:before="0" w:after="240" w:line="276" w:lineRule="auto"/>
        <w:rPr>
          <w:rFonts w:eastAsia="Calibri"/>
          <w:sz w:val="22"/>
          <w:szCs w:val="22"/>
        </w:rPr>
      </w:pPr>
      <w:r w:rsidRPr="003C5702">
        <w:rPr>
          <w:rFonts w:eastAsia="Calibri"/>
          <w:sz w:val="22"/>
          <w:szCs w:val="22"/>
        </w:rPr>
        <w:t>Implementar y d</w:t>
      </w:r>
      <w:r w:rsidR="00F47898" w:rsidRPr="003C5702">
        <w:rPr>
          <w:rFonts w:eastAsia="Calibri"/>
          <w:sz w:val="22"/>
          <w:szCs w:val="22"/>
        </w:rPr>
        <w:t xml:space="preserve">ar uso correcto </w:t>
      </w:r>
      <w:r w:rsidR="00CB27CB" w:rsidRPr="003C5702">
        <w:rPr>
          <w:rFonts w:eastAsia="Calibri"/>
          <w:sz w:val="22"/>
          <w:szCs w:val="22"/>
        </w:rPr>
        <w:t xml:space="preserve">de los </w:t>
      </w:r>
      <w:r w:rsidR="00F47898" w:rsidRPr="003C5702">
        <w:rPr>
          <w:rFonts w:eastAsia="Calibri"/>
          <w:sz w:val="22"/>
          <w:szCs w:val="22"/>
        </w:rPr>
        <w:t>libros propuestos en el modelo: el libro de distribución, control de privados de libertad</w:t>
      </w:r>
      <w:r w:rsidR="0036182E" w:rsidRPr="003C5702">
        <w:rPr>
          <w:rFonts w:eastAsia="Calibri"/>
          <w:sz w:val="22"/>
          <w:szCs w:val="22"/>
        </w:rPr>
        <w:t xml:space="preserve"> y </w:t>
      </w:r>
      <w:r w:rsidR="00F47898" w:rsidRPr="003C5702">
        <w:rPr>
          <w:rFonts w:eastAsia="Calibri"/>
          <w:sz w:val="22"/>
          <w:szCs w:val="22"/>
        </w:rPr>
        <w:t>los indicadores de gestión</w:t>
      </w:r>
      <w:r w:rsidR="008B3322" w:rsidRPr="003C5702">
        <w:rPr>
          <w:rFonts w:eastAsia="Calibri"/>
          <w:sz w:val="22"/>
          <w:szCs w:val="22"/>
        </w:rPr>
        <w:t>.</w:t>
      </w:r>
    </w:p>
    <w:p w14:paraId="2847CFFA" w14:textId="056AE957" w:rsidR="003A3D88" w:rsidRDefault="003A3D88">
      <w:pPr>
        <w:pStyle w:val="Prrafodelista"/>
        <w:numPr>
          <w:ilvl w:val="1"/>
          <w:numId w:val="11"/>
        </w:numPr>
        <w:spacing w:before="0" w:after="240" w:line="276" w:lineRule="auto"/>
        <w:rPr>
          <w:rFonts w:eastAsia="Calibri"/>
          <w:sz w:val="22"/>
          <w:szCs w:val="22"/>
        </w:rPr>
      </w:pPr>
      <w:r w:rsidRPr="003C5702">
        <w:rPr>
          <w:rFonts w:eastAsia="Calibri"/>
          <w:sz w:val="22"/>
          <w:szCs w:val="22"/>
        </w:rPr>
        <w:t xml:space="preserve">Es responsabilidad del Juzgado </w:t>
      </w:r>
      <w:r w:rsidR="00F57667" w:rsidRPr="003C5702">
        <w:rPr>
          <w:rFonts w:eastAsia="Calibri"/>
          <w:sz w:val="22"/>
          <w:szCs w:val="22"/>
        </w:rPr>
        <w:t xml:space="preserve">de cumplir y </w:t>
      </w:r>
      <w:r w:rsidRPr="003C5702">
        <w:rPr>
          <w:rFonts w:eastAsia="Calibri"/>
          <w:sz w:val="22"/>
          <w:szCs w:val="22"/>
        </w:rPr>
        <w:t xml:space="preserve">dar seguimiento de los tiempos de duración de los procesos que se muestran en la matriz de indicadores o en los informes mensuales estadísticos, para conocer los resultados, o situaciones </w:t>
      </w:r>
      <w:r w:rsidR="0037398D" w:rsidRPr="003C5702">
        <w:rPr>
          <w:rFonts w:eastAsia="Calibri"/>
          <w:sz w:val="22"/>
          <w:szCs w:val="22"/>
        </w:rPr>
        <w:t>críticas</w:t>
      </w:r>
      <w:r w:rsidRPr="003C5702">
        <w:rPr>
          <w:rFonts w:eastAsia="Calibri"/>
          <w:sz w:val="22"/>
          <w:szCs w:val="22"/>
        </w:rPr>
        <w:t xml:space="preserve"> que requieren de planes remediales.</w:t>
      </w:r>
    </w:p>
    <w:p w14:paraId="717216FD" w14:textId="5B477627" w:rsidR="003C5702" w:rsidRPr="003C5702" w:rsidRDefault="003C5702">
      <w:pPr>
        <w:pStyle w:val="Prrafodelista"/>
        <w:numPr>
          <w:ilvl w:val="1"/>
          <w:numId w:val="11"/>
        </w:numPr>
        <w:spacing w:before="0" w:after="240" w:line="276" w:lineRule="auto"/>
        <w:rPr>
          <w:rFonts w:eastAsia="Calibri"/>
          <w:sz w:val="22"/>
          <w:szCs w:val="22"/>
        </w:rPr>
      </w:pPr>
      <w:r w:rsidRPr="003C5702">
        <w:rPr>
          <w:rFonts w:eastAsia="Calibri"/>
          <w:sz w:val="22"/>
          <w:szCs w:val="22"/>
        </w:rPr>
        <w:lastRenderedPageBreak/>
        <w:t>Dar seguimiento al estado de los escritorios de las personas juzgadoras, las técnicas o técnicos judiciales</w:t>
      </w:r>
      <w:r>
        <w:rPr>
          <w:rFonts w:eastAsia="Calibri"/>
          <w:sz w:val="22"/>
          <w:szCs w:val="22"/>
        </w:rPr>
        <w:t xml:space="preserve"> y persona coordinadora</w:t>
      </w:r>
      <w:r w:rsidRPr="003C5702">
        <w:rPr>
          <w:rFonts w:eastAsia="Calibri"/>
          <w:sz w:val="22"/>
          <w:szCs w:val="22"/>
        </w:rPr>
        <w:t xml:space="preserve">, para controlar el retraso judicial que se puede presentar. </w:t>
      </w:r>
    </w:p>
    <w:p w14:paraId="6BF02843" w14:textId="57810CE6" w:rsidR="00F57667" w:rsidRPr="00BC2F98" w:rsidRDefault="00F57667">
      <w:pPr>
        <w:pStyle w:val="Prrafodelista"/>
        <w:numPr>
          <w:ilvl w:val="1"/>
          <w:numId w:val="11"/>
        </w:numPr>
        <w:spacing w:after="240" w:line="276" w:lineRule="auto"/>
        <w:rPr>
          <w:rFonts w:eastAsia="Calibri"/>
          <w:sz w:val="22"/>
          <w:szCs w:val="22"/>
        </w:rPr>
      </w:pPr>
      <w:r w:rsidRPr="00BC2F98">
        <w:rPr>
          <w:rFonts w:eastAsia="Calibri"/>
          <w:sz w:val="22"/>
          <w:szCs w:val="22"/>
        </w:rPr>
        <w:t>Recibir los expedientes</w:t>
      </w:r>
      <w:r w:rsidR="003C5702" w:rsidRPr="00BC2F98">
        <w:rPr>
          <w:rFonts w:eastAsia="Calibri"/>
          <w:sz w:val="22"/>
          <w:szCs w:val="22"/>
        </w:rPr>
        <w:t xml:space="preserve"> que remite las fiscalías</w:t>
      </w:r>
      <w:r w:rsidRPr="00BC2F98">
        <w:rPr>
          <w:rFonts w:eastAsia="Calibri"/>
          <w:sz w:val="22"/>
          <w:szCs w:val="22"/>
        </w:rPr>
        <w:t xml:space="preserve"> sin limitación de una cantidad diaria.</w:t>
      </w:r>
    </w:p>
    <w:p w14:paraId="235B998C" w14:textId="1FF44D13" w:rsidR="003A3D88" w:rsidRDefault="00F57667">
      <w:pPr>
        <w:pStyle w:val="Prrafodelista"/>
        <w:numPr>
          <w:ilvl w:val="1"/>
          <w:numId w:val="11"/>
        </w:numPr>
        <w:spacing w:before="0" w:after="240" w:line="276" w:lineRule="auto"/>
        <w:rPr>
          <w:rFonts w:eastAsia="Calibri"/>
          <w:sz w:val="22"/>
          <w:szCs w:val="22"/>
        </w:rPr>
      </w:pPr>
      <w:r w:rsidRPr="00BC2F98">
        <w:rPr>
          <w:rFonts w:eastAsia="Calibri"/>
          <w:sz w:val="22"/>
          <w:szCs w:val="22"/>
        </w:rPr>
        <w:t>Fomentar</w:t>
      </w:r>
      <w:r w:rsidR="003A3D88" w:rsidRPr="00BC2F98">
        <w:rPr>
          <w:rFonts w:eastAsia="Calibri"/>
          <w:sz w:val="22"/>
          <w:szCs w:val="22"/>
        </w:rPr>
        <w:t xml:space="preserve"> en la medida de lo posible, la consulta por medio del Sistema de Gestión de personeros de la Fiscalía y Defensa Pública, con el fin de disminuir las visitas al Juzgado para estas diligencias y descongestionar el área de manifestación.</w:t>
      </w:r>
    </w:p>
    <w:p w14:paraId="55615103" w14:textId="3CB05BAB" w:rsidR="00660175" w:rsidRPr="00BC2F98" w:rsidRDefault="00660175">
      <w:pPr>
        <w:pStyle w:val="Prrafodelista"/>
        <w:numPr>
          <w:ilvl w:val="1"/>
          <w:numId w:val="11"/>
        </w:numPr>
        <w:spacing w:before="0" w:after="240" w:line="276" w:lineRule="auto"/>
        <w:rPr>
          <w:rFonts w:eastAsia="Calibri"/>
          <w:sz w:val="22"/>
          <w:szCs w:val="22"/>
        </w:rPr>
      </w:pPr>
      <w:r>
        <w:rPr>
          <w:rFonts w:eastAsia="Calibri"/>
          <w:sz w:val="22"/>
          <w:szCs w:val="22"/>
        </w:rPr>
        <w:t>V</w:t>
      </w:r>
      <w:r w:rsidRPr="00660175">
        <w:rPr>
          <w:rFonts w:eastAsia="Calibri"/>
          <w:sz w:val="22"/>
          <w:szCs w:val="22"/>
        </w:rPr>
        <w:t>alorar la incorporación a la matriz del SEVRI</w:t>
      </w:r>
      <w:r>
        <w:rPr>
          <w:rFonts w:eastAsia="Calibri"/>
          <w:sz w:val="22"/>
          <w:szCs w:val="22"/>
        </w:rPr>
        <w:t>, los riesgos potenciales identificados en el presente estudio</w:t>
      </w:r>
      <w:r w:rsidRPr="00660175">
        <w:rPr>
          <w:rFonts w:eastAsia="Calibri"/>
          <w:sz w:val="22"/>
          <w:szCs w:val="22"/>
        </w:rPr>
        <w:t>, en caso de requerir asesoría en materia de riesgos, se deberá coordinar lo pertinente con la Oficina de Control Interno (ver apartado 12, apéndice 3).</w:t>
      </w:r>
    </w:p>
    <w:p w14:paraId="626C7F67" w14:textId="77777777" w:rsidR="00BB4C01" w:rsidRPr="003C5702" w:rsidRDefault="00BB4C01">
      <w:pPr>
        <w:pStyle w:val="Prrafodelista"/>
        <w:numPr>
          <w:ilvl w:val="1"/>
          <w:numId w:val="11"/>
        </w:numPr>
        <w:spacing w:line="276" w:lineRule="auto"/>
        <w:rPr>
          <w:rFonts w:eastAsia="Calibri"/>
          <w:sz w:val="22"/>
          <w:szCs w:val="22"/>
        </w:rPr>
      </w:pPr>
      <w:r w:rsidRPr="003C5702">
        <w:rPr>
          <w:rFonts w:eastAsia="Calibri"/>
          <w:sz w:val="22"/>
          <w:szCs w:val="22"/>
        </w:rPr>
        <w:t>Continuar con el modelo de sostenibilidad con el fin de mantener las oportunidades de mejora, propuestas de solución y recomendaciones emitidas en este estudio, la oficina tiene la responsabilidad de asegurar que las propuestas de solución sean sostenibles en el tiempo y además asegurar su continuidad en el proceso de mejora continua que se visualice en la mejoría de los tiempos de respuestas hacia la persona usuaria.</w:t>
      </w:r>
    </w:p>
    <w:p w14:paraId="77607638" w14:textId="7E954891" w:rsidR="00BB4C01" w:rsidRPr="003C5702" w:rsidRDefault="00BB4C01" w:rsidP="003C5702">
      <w:pPr>
        <w:pStyle w:val="Prrafodelista"/>
        <w:spacing w:line="276" w:lineRule="auto"/>
        <w:ind w:left="576"/>
        <w:rPr>
          <w:rFonts w:eastAsia="Calibri"/>
          <w:sz w:val="22"/>
          <w:szCs w:val="22"/>
        </w:rPr>
      </w:pPr>
      <w:r w:rsidRPr="003C5702">
        <w:rPr>
          <w:rFonts w:eastAsia="Calibri"/>
          <w:sz w:val="22"/>
          <w:szCs w:val="22"/>
        </w:rPr>
        <w:t>Como insumos importantes para este proceso, el equipo de mejora dispone de los indicadores de gestión, los planes remediales y acta de reunión, instrumentos administrativos que orientan y documentan el accionar del despacho judicial.</w:t>
      </w:r>
    </w:p>
    <w:p w14:paraId="236CC199" w14:textId="7186586A" w:rsidR="00F8006D" w:rsidRPr="003C5702" w:rsidRDefault="003A3D88" w:rsidP="003C5702">
      <w:pPr>
        <w:pStyle w:val="Prrafodelista"/>
        <w:spacing w:after="240" w:line="276" w:lineRule="auto"/>
        <w:ind w:left="576"/>
        <w:rPr>
          <w:rFonts w:eastAsia="Calibri"/>
          <w:sz w:val="22"/>
          <w:szCs w:val="22"/>
        </w:rPr>
      </w:pPr>
      <w:r w:rsidRPr="00BC2F98">
        <w:rPr>
          <w:rFonts w:eastAsia="Calibri"/>
          <w:sz w:val="22"/>
          <w:szCs w:val="22"/>
        </w:rPr>
        <w:t>Es responsabilidad del Juzgado determinar los responsables del llenado de las herramientas cuando no se encuentra la persona a cargo</w:t>
      </w:r>
      <w:r w:rsidR="00850AED" w:rsidRPr="00BC2F98">
        <w:rPr>
          <w:rFonts w:eastAsia="Calibri"/>
          <w:sz w:val="22"/>
          <w:szCs w:val="22"/>
        </w:rPr>
        <w:t>, oficialmente la p</w:t>
      </w:r>
      <w:r w:rsidRPr="00BC2F98">
        <w:rPr>
          <w:rFonts w:eastAsia="Calibri"/>
          <w:sz w:val="22"/>
          <w:szCs w:val="22"/>
        </w:rPr>
        <w:t>ersona coordinadora judicial es la encargada del llenado de la matriz de indicadores</w:t>
      </w:r>
      <w:r w:rsidR="0037398D" w:rsidRPr="0037398D">
        <w:rPr>
          <w:rFonts w:eastAsia="Calibri"/>
          <w:sz w:val="22"/>
          <w:szCs w:val="22"/>
        </w:rPr>
        <w:t>.</w:t>
      </w:r>
      <w:r w:rsidRPr="003C5702">
        <w:rPr>
          <w:rFonts w:eastAsia="Calibri"/>
          <w:sz w:val="22"/>
          <w:szCs w:val="22"/>
        </w:rPr>
        <w:t xml:space="preserve"> </w:t>
      </w:r>
    </w:p>
    <w:p w14:paraId="5435E275" w14:textId="79620394" w:rsidR="00140BAE" w:rsidRPr="003C5702" w:rsidRDefault="00D05BDC">
      <w:pPr>
        <w:pStyle w:val="Prrafodelista"/>
        <w:numPr>
          <w:ilvl w:val="1"/>
          <w:numId w:val="11"/>
        </w:numPr>
        <w:spacing w:before="0" w:after="240" w:line="276" w:lineRule="auto"/>
        <w:rPr>
          <w:rFonts w:eastAsia="Calibri"/>
          <w:sz w:val="22"/>
          <w:szCs w:val="22"/>
        </w:rPr>
      </w:pPr>
      <w:r w:rsidRPr="003C5702">
        <w:rPr>
          <w:rFonts w:eastAsia="Calibri"/>
          <w:sz w:val="22"/>
          <w:szCs w:val="22"/>
        </w:rPr>
        <w:t>Realizar reuniones periódicas con la Administración y la Oficina de Comunicaciones Judiciales con el objetivo</w:t>
      </w:r>
      <w:r w:rsidR="004C05D0" w:rsidRPr="003C5702">
        <w:rPr>
          <w:rFonts w:eastAsia="Calibri"/>
          <w:sz w:val="22"/>
          <w:szCs w:val="22"/>
        </w:rPr>
        <w:t xml:space="preserve"> de establecer oportunidades de mejora para cada una de las oficinas.</w:t>
      </w:r>
    </w:p>
    <w:p w14:paraId="5D8D9CBE" w14:textId="1F155F38" w:rsidR="008A59A0" w:rsidRPr="003C5702" w:rsidRDefault="0010063C">
      <w:pPr>
        <w:pStyle w:val="Prrafodelista"/>
        <w:numPr>
          <w:ilvl w:val="1"/>
          <w:numId w:val="11"/>
        </w:numPr>
        <w:spacing w:line="276" w:lineRule="auto"/>
        <w:rPr>
          <w:rFonts w:eastAsia="Calibri"/>
          <w:sz w:val="22"/>
          <w:szCs w:val="22"/>
        </w:rPr>
      </w:pPr>
      <w:r w:rsidRPr="003C5702">
        <w:rPr>
          <w:rFonts w:eastAsia="Calibri"/>
          <w:sz w:val="22"/>
          <w:szCs w:val="22"/>
        </w:rPr>
        <w:t>Implementar la boleta de revisión de expedientes, aprobada en sesión 92-2021 celebrada el 26 de octubre del 2021, articulo LIV.</w:t>
      </w:r>
    </w:p>
    <w:p w14:paraId="6D92E949" w14:textId="493116C2" w:rsidR="00BB4C01" w:rsidRPr="003C5702" w:rsidRDefault="00BB4C01">
      <w:pPr>
        <w:pStyle w:val="Prrafodelista"/>
        <w:numPr>
          <w:ilvl w:val="1"/>
          <w:numId w:val="11"/>
        </w:numPr>
        <w:spacing w:line="276" w:lineRule="auto"/>
        <w:rPr>
          <w:rFonts w:eastAsia="Calibri"/>
          <w:sz w:val="22"/>
          <w:szCs w:val="22"/>
        </w:rPr>
      </w:pPr>
      <w:r w:rsidRPr="003C5702">
        <w:rPr>
          <w:rFonts w:eastAsia="Calibri"/>
          <w:sz w:val="22"/>
          <w:szCs w:val="22"/>
        </w:rPr>
        <w:t xml:space="preserve">Solicitar a la Dirección de Tecnología de Información y Comunicaciones una capacitación para las personas correspondientes en la forma correcta de gestionar las solicitudes de persona defensora a través del sistema, con el propósito de evitar errores en el trámite de éstas. </w:t>
      </w:r>
    </w:p>
    <w:p w14:paraId="380C7A39" w14:textId="77777777" w:rsidR="00BB4C01" w:rsidRPr="003C5702" w:rsidRDefault="00BB4C01">
      <w:pPr>
        <w:pStyle w:val="Prrafodelista"/>
        <w:numPr>
          <w:ilvl w:val="1"/>
          <w:numId w:val="11"/>
        </w:numPr>
        <w:spacing w:line="276" w:lineRule="auto"/>
        <w:rPr>
          <w:rFonts w:eastAsia="Calibri"/>
          <w:sz w:val="22"/>
          <w:szCs w:val="22"/>
        </w:rPr>
      </w:pPr>
      <w:r w:rsidRPr="003C5702">
        <w:rPr>
          <w:rFonts w:eastAsia="Calibri"/>
          <w:sz w:val="22"/>
          <w:szCs w:val="22"/>
        </w:rPr>
        <w:t>Tener en cuenta la obligatoriedad de cumplimiento de la circular 69-2022 “Obligación de realizar la “Solicitud de Defensor Público” por medio de los sistemas informáticos disponibles” publicada el 25 de abril del 2022.</w:t>
      </w:r>
    </w:p>
    <w:p w14:paraId="51B9BB57" w14:textId="77777777" w:rsidR="00BB4C01" w:rsidRPr="003C5702" w:rsidRDefault="00BB4C01">
      <w:pPr>
        <w:pStyle w:val="Prrafodelista"/>
        <w:numPr>
          <w:ilvl w:val="1"/>
          <w:numId w:val="11"/>
        </w:numPr>
        <w:spacing w:line="276" w:lineRule="auto"/>
        <w:rPr>
          <w:rFonts w:eastAsia="Calibri"/>
          <w:sz w:val="22"/>
          <w:szCs w:val="22"/>
        </w:rPr>
      </w:pPr>
      <w:r w:rsidRPr="003C5702">
        <w:rPr>
          <w:rFonts w:eastAsia="Calibri"/>
          <w:sz w:val="22"/>
          <w:szCs w:val="22"/>
        </w:rPr>
        <w:t xml:space="preserve">Seguir los lineamientos establecidos en la Circular 110-2018 en relación con el “Protocolo General de Implementación de Justicia Restaurativa en materia penal, Protocolo para personas </w:t>
      </w:r>
      <w:r w:rsidRPr="003C5702">
        <w:rPr>
          <w:rFonts w:eastAsia="Calibri"/>
          <w:sz w:val="22"/>
          <w:szCs w:val="22"/>
        </w:rPr>
        <w:lastRenderedPageBreak/>
        <w:t xml:space="preserve">facilitadoras de la Reunión Restaurativa y Protocolo de Redes de Apoyo en el Programa de Justicia Restaurativa”. </w:t>
      </w:r>
    </w:p>
    <w:p w14:paraId="4B0D6ACF" w14:textId="65C318F1" w:rsidR="00BB4C01" w:rsidRDefault="00BB4C01">
      <w:pPr>
        <w:pStyle w:val="Prrafodelista"/>
        <w:numPr>
          <w:ilvl w:val="1"/>
          <w:numId w:val="11"/>
        </w:numPr>
        <w:spacing w:line="276" w:lineRule="auto"/>
        <w:rPr>
          <w:rFonts w:eastAsia="Calibri"/>
          <w:sz w:val="22"/>
          <w:szCs w:val="22"/>
        </w:rPr>
      </w:pPr>
      <w:r w:rsidRPr="003C5702">
        <w:rPr>
          <w:rFonts w:eastAsia="Calibri"/>
          <w:sz w:val="22"/>
          <w:szCs w:val="22"/>
        </w:rPr>
        <w:t>Seguir los lineamientos establecidos en la Circular 05-2022 en relación con el “Lineamientos para el cierre estadístico de expedientes en Juzgados Penales.”</w:t>
      </w:r>
    </w:p>
    <w:p w14:paraId="08A0CEF0" w14:textId="49FAC1FC" w:rsidR="007321B7" w:rsidRDefault="007321B7">
      <w:pPr>
        <w:pStyle w:val="Prrafodelista"/>
        <w:numPr>
          <w:ilvl w:val="1"/>
          <w:numId w:val="11"/>
        </w:numPr>
        <w:rPr>
          <w:rFonts w:eastAsia="Calibri"/>
          <w:sz w:val="22"/>
          <w:szCs w:val="22"/>
        </w:rPr>
      </w:pPr>
      <w:r w:rsidRPr="007321B7">
        <w:rPr>
          <w:rFonts w:eastAsia="Calibri"/>
          <w:sz w:val="22"/>
          <w:szCs w:val="22"/>
        </w:rPr>
        <w:t xml:space="preserve">Cumplir con </w:t>
      </w:r>
      <w:r>
        <w:rPr>
          <w:rFonts w:eastAsia="Calibri"/>
          <w:sz w:val="22"/>
          <w:szCs w:val="22"/>
        </w:rPr>
        <w:t xml:space="preserve">la actualización de los sistemas </w:t>
      </w:r>
      <w:r w:rsidR="00D54973">
        <w:rPr>
          <w:rFonts w:eastAsia="Calibri"/>
          <w:sz w:val="22"/>
          <w:szCs w:val="22"/>
        </w:rPr>
        <w:t>informáticos</w:t>
      </w:r>
      <w:r>
        <w:rPr>
          <w:rFonts w:eastAsia="Calibri"/>
          <w:sz w:val="22"/>
          <w:szCs w:val="22"/>
        </w:rPr>
        <w:t xml:space="preserve"> </w:t>
      </w:r>
      <w:r w:rsidR="00D54973">
        <w:rPr>
          <w:rFonts w:eastAsia="Calibri"/>
          <w:sz w:val="22"/>
          <w:szCs w:val="22"/>
        </w:rPr>
        <w:t xml:space="preserve">conforme a lo establecido en la </w:t>
      </w:r>
      <w:r w:rsidR="002C14C4">
        <w:rPr>
          <w:rFonts w:eastAsia="Calibri"/>
          <w:sz w:val="22"/>
          <w:szCs w:val="22"/>
        </w:rPr>
        <w:t xml:space="preserve">circular </w:t>
      </w:r>
      <w:r w:rsidR="002C14C4" w:rsidRPr="007321B7">
        <w:rPr>
          <w:rFonts w:eastAsia="Calibri"/>
          <w:sz w:val="22"/>
          <w:szCs w:val="22"/>
        </w:rPr>
        <w:t>133</w:t>
      </w:r>
      <w:r w:rsidRPr="007321B7">
        <w:rPr>
          <w:rFonts w:eastAsia="Calibri"/>
          <w:sz w:val="22"/>
          <w:szCs w:val="22"/>
        </w:rPr>
        <w:t>-2018</w:t>
      </w:r>
      <w:r w:rsidR="00D54973">
        <w:rPr>
          <w:rFonts w:eastAsia="Calibri"/>
          <w:sz w:val="22"/>
          <w:szCs w:val="22"/>
        </w:rPr>
        <w:t>.</w:t>
      </w:r>
    </w:p>
    <w:p w14:paraId="517EFC5E" w14:textId="77777777" w:rsidR="002E33F8" w:rsidRPr="00BC2F98" w:rsidRDefault="002E33F8" w:rsidP="002E33F8">
      <w:pPr>
        <w:pStyle w:val="Prrafodelista"/>
        <w:numPr>
          <w:ilvl w:val="1"/>
          <w:numId w:val="11"/>
        </w:numPr>
        <w:spacing w:line="276" w:lineRule="auto"/>
        <w:rPr>
          <w:rFonts w:eastAsia="Calibri"/>
          <w:sz w:val="22"/>
          <w:szCs w:val="22"/>
        </w:rPr>
      </w:pPr>
      <w:r>
        <w:rPr>
          <w:rFonts w:eastAsia="Calibri"/>
          <w:sz w:val="22"/>
          <w:szCs w:val="22"/>
        </w:rPr>
        <w:t>Tomar en consideración las siguientes recomendaciones para las audiencias o vistas que tienen personas privadas de libertad:</w:t>
      </w:r>
    </w:p>
    <w:p w14:paraId="0FA481FC" w14:textId="77777777" w:rsidR="002E33F8" w:rsidRPr="00BC2F98" w:rsidRDefault="002E33F8" w:rsidP="002E33F8">
      <w:pPr>
        <w:pStyle w:val="Prrafodelista"/>
        <w:numPr>
          <w:ilvl w:val="0"/>
          <w:numId w:val="19"/>
        </w:numPr>
        <w:spacing w:line="276" w:lineRule="auto"/>
        <w:rPr>
          <w:rFonts w:eastAsia="Calibri"/>
          <w:sz w:val="20"/>
          <w:szCs w:val="20"/>
        </w:rPr>
      </w:pPr>
      <w:r w:rsidRPr="00BC2F98">
        <w:rPr>
          <w:rFonts w:eastAsia="Calibri"/>
          <w:sz w:val="22"/>
          <w:szCs w:val="22"/>
        </w:rPr>
        <w:t>Las personas detenidas que se encuentran recluidas en Centros de Atención Integral (CAI) alejados de la zona competencial del despacho judicial y que deban asistir a alguna audiencia,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 Sin embargo en casos complejos cuando se deba programar una continuación o cuando se suspenda la diligencia y la cantidad de personas privadas de libertad será considerable, el despacho jurisdiccional deberá informar a la Unidad de Cárceles sobre el requerimiento en el momento en que este se determine, con la finalidad de que dicha Unidad tome las previsiones pertinentes para asumir el requerimiento, en vista de que las continuaciones de juicio deben realizarse en un plazo determinado por la normativa procesal penal, cuyo incumplimiento puede generar la nulidad de lo actuado y requerir un nuevo señalamiento, con las implicaciones con esto conlleva para la persona privada de libertad. Por lo tanto, la realización de una continuación no puede estar supeditada a la disponibilidad de personal custodio, sino a la coordinación adecuada con las secciones de cárceles y eventualmente valorar las conexiones virtuales por videoconferencia en los casos en los que se cumplan los parámetros establecidos en el Protocolo de Videoconferencias en materia penal.</w:t>
      </w:r>
    </w:p>
    <w:p w14:paraId="351B603D" w14:textId="77777777" w:rsidR="002E33F8" w:rsidRPr="00BC2F98" w:rsidRDefault="002E33F8" w:rsidP="002E33F8">
      <w:pPr>
        <w:pStyle w:val="Prrafodelista"/>
        <w:numPr>
          <w:ilvl w:val="0"/>
          <w:numId w:val="19"/>
        </w:numPr>
        <w:spacing w:line="276" w:lineRule="auto"/>
        <w:rPr>
          <w:rFonts w:eastAsia="Calibri"/>
          <w:sz w:val="18"/>
          <w:szCs w:val="18"/>
        </w:rPr>
      </w:pPr>
      <w:r w:rsidRPr="00BC2F98">
        <w:rPr>
          <w:rFonts w:eastAsia="Calibri"/>
          <w:sz w:val="22"/>
          <w:szCs w:val="22"/>
        </w:rPr>
        <w:t xml:space="preserve">Se recomienda que los despachos judiciales entreguen las remisiones con un mínimo de ocho días hábiles antes de la audiencia, de manera que se pueda dar cumplimiento a lo dispuesto en la circular 156-2013, además, que permite a la Unidad de Cárceles realizar una adecuada programación de las giras. No obstante, habrá excepciones como continuaciones o audiencias que deben realizarse con urgencia por motivos de prescripción, plazos máximos de prisión preventiva u otras razones en cuyo caso es posible que no pueda comunicarse con los 8 días de antelación, por lo que será en casos fuera de los descritos en los que se deberá segur esta disposición.  </w:t>
      </w:r>
    </w:p>
    <w:p w14:paraId="7647C6C5" w14:textId="70C17402" w:rsidR="002E33F8" w:rsidRPr="00BC2F98" w:rsidRDefault="002E33F8" w:rsidP="002E33F8">
      <w:pPr>
        <w:pStyle w:val="Prrafodelista"/>
        <w:numPr>
          <w:ilvl w:val="0"/>
          <w:numId w:val="19"/>
        </w:numPr>
        <w:spacing w:line="276" w:lineRule="auto"/>
        <w:rPr>
          <w:rFonts w:eastAsia="Calibri"/>
          <w:sz w:val="22"/>
          <w:szCs w:val="22"/>
        </w:rPr>
      </w:pPr>
      <w:r w:rsidRPr="00BC2F98">
        <w:rPr>
          <w:rFonts w:eastAsia="Calibri"/>
          <w:sz w:val="22"/>
          <w:szCs w:val="22"/>
        </w:rPr>
        <w:t xml:space="preserve">En la medida de lo posible, se recomienda previo a realizar las gestiones que requieran trasladar a la persona detenida de un CAI a los diferentes despachos judiciales, se valore la posibilidad de realizar la diligencia por algún otro medio (video conferencias, comisionar </w:t>
      </w:r>
      <w:r w:rsidRPr="00BC2F98">
        <w:rPr>
          <w:rFonts w:eastAsia="Calibri"/>
          <w:sz w:val="22"/>
          <w:szCs w:val="22"/>
        </w:rPr>
        <w:lastRenderedPageBreak/>
        <w:t>a otra entidad judicial competente, entre otras), según lo reitera la circular 47-2019; “Reiteración de circular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circular 101-2020 Protocolo de Videoconferencias, haciendo la observación de que prevalece la realización de la audiencia presencial sobre la virtual y será en casos excepcionales y justificados en donde con determinadas condiciones se pueda realizar las audiencias virtuales, con las excepciones previamente determinadas.</w:t>
      </w:r>
    </w:p>
    <w:p w14:paraId="3AA15FC3" w14:textId="77777777" w:rsidR="002E33F8" w:rsidRDefault="002E33F8" w:rsidP="002E33F8">
      <w:pPr>
        <w:pStyle w:val="Prrafodelista"/>
        <w:numPr>
          <w:ilvl w:val="0"/>
          <w:numId w:val="19"/>
        </w:numPr>
        <w:spacing w:line="276" w:lineRule="auto"/>
        <w:rPr>
          <w:rFonts w:eastAsia="Calibri"/>
          <w:sz w:val="22"/>
          <w:szCs w:val="22"/>
        </w:rPr>
      </w:pPr>
      <w:r w:rsidRPr="00BC2F98">
        <w:rPr>
          <w:rFonts w:eastAsia="Calibri"/>
          <w:sz w:val="22"/>
          <w:szCs w:val="22"/>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 implicando que en ocasiones se tenga que indicar que no se puede brindar el servicio porque el personal está atendiendo alguna diligencia en horas que según la agenda ya debería estar disponible</w:t>
      </w:r>
      <w:r>
        <w:rPr>
          <w:rFonts w:eastAsia="Calibri"/>
          <w:sz w:val="22"/>
          <w:szCs w:val="22"/>
        </w:rPr>
        <w:t>.</w:t>
      </w:r>
    </w:p>
    <w:p w14:paraId="4ECFB738" w14:textId="0FF014F1" w:rsidR="005A4DF8" w:rsidRPr="00182C5F" w:rsidRDefault="005A4DF8" w:rsidP="00182C5F">
      <w:pPr>
        <w:pStyle w:val="Prrafodelista"/>
        <w:numPr>
          <w:ilvl w:val="1"/>
          <w:numId w:val="11"/>
        </w:numPr>
        <w:spacing w:line="276" w:lineRule="auto"/>
      </w:pPr>
      <w:r w:rsidRPr="00182C5F">
        <w:rPr>
          <w:rFonts w:eastAsia="Calibri"/>
          <w:sz w:val="22"/>
          <w:szCs w:val="22"/>
        </w:rPr>
        <w:t xml:space="preserve">En el caso de que el estudio de Salud Ocupacional </w:t>
      </w:r>
      <w:r w:rsidR="00382E66" w:rsidRPr="00182C5F">
        <w:rPr>
          <w:rFonts w:eastAsia="Calibri"/>
          <w:sz w:val="22"/>
          <w:szCs w:val="22"/>
        </w:rPr>
        <w:t xml:space="preserve">sugerido en este informe sobre el estado actual de la remodelación </w:t>
      </w:r>
      <w:r w:rsidR="001608D0" w:rsidRPr="00182C5F">
        <w:rPr>
          <w:rFonts w:eastAsia="Calibri"/>
          <w:sz w:val="22"/>
          <w:szCs w:val="22"/>
        </w:rPr>
        <w:t>sea positivo</w:t>
      </w:r>
      <w:r w:rsidR="0000476D" w:rsidRPr="00182C5F">
        <w:rPr>
          <w:rFonts w:eastAsia="Calibri"/>
          <w:sz w:val="22"/>
          <w:szCs w:val="22"/>
        </w:rPr>
        <w:t xml:space="preserve">, el despacho deberá implementar el rol sugerido: </w:t>
      </w:r>
      <w:r w:rsidR="00382E66" w:rsidRPr="00182C5F">
        <w:rPr>
          <w:rFonts w:eastAsia="Calibri"/>
          <w:sz w:val="22"/>
          <w:szCs w:val="22"/>
        </w:rPr>
        <w:t xml:space="preserve"> </w:t>
      </w:r>
      <w:r w:rsidR="0000476D" w:rsidRPr="00182C5F">
        <w:rPr>
          <w:rFonts w:eastAsia="Calibri"/>
          <w:sz w:val="22"/>
          <w:szCs w:val="22"/>
        </w:rPr>
        <w:t>Escenario con estructura actual durante la remodelación (depende del criterio técnico de Salud Ocupacional)</w:t>
      </w:r>
      <w:r w:rsidR="00775281" w:rsidRPr="00182C5F">
        <w:rPr>
          <w:rFonts w:eastAsia="Calibri"/>
          <w:sz w:val="22"/>
          <w:szCs w:val="22"/>
        </w:rPr>
        <w:t>.</w:t>
      </w:r>
    </w:p>
    <w:p w14:paraId="4DAAB7D9" w14:textId="376D92C1" w:rsidR="00775281" w:rsidRPr="00182C5F" w:rsidRDefault="00775281" w:rsidP="00182C5F">
      <w:pPr>
        <w:pStyle w:val="Prrafodelista"/>
        <w:numPr>
          <w:ilvl w:val="1"/>
          <w:numId w:val="11"/>
        </w:numPr>
        <w:spacing w:line="276" w:lineRule="auto"/>
      </w:pPr>
      <w:r w:rsidRPr="00182C5F">
        <w:rPr>
          <w:rFonts w:eastAsia="Calibri"/>
          <w:sz w:val="22"/>
          <w:szCs w:val="22"/>
        </w:rPr>
        <w:t xml:space="preserve">En el caso de que el estudio de Salud Ocupacional sugerido en este informe sobre el estado final de la remodelación sea positivo, el despacho deberá implementar el rol sugerido:  </w:t>
      </w:r>
      <w:r w:rsidR="001A4213" w:rsidRPr="00182C5F">
        <w:rPr>
          <w:rFonts w:eastAsia="Calibri"/>
          <w:sz w:val="22"/>
          <w:szCs w:val="22"/>
        </w:rPr>
        <w:t>Escenario con estructura actual después de la remodelación con el visto bueno de Salud Ocupacional</w:t>
      </w:r>
      <w:r w:rsidR="00EE7E7B" w:rsidRPr="00182C5F">
        <w:rPr>
          <w:rFonts w:eastAsia="Calibri"/>
          <w:sz w:val="22"/>
          <w:szCs w:val="22"/>
        </w:rPr>
        <w:t>.</w:t>
      </w:r>
    </w:p>
    <w:p w14:paraId="05A233FB" w14:textId="39B7B186" w:rsidR="005E5DC9" w:rsidRPr="00182C5F" w:rsidRDefault="00716CA7" w:rsidP="00182C5F">
      <w:pPr>
        <w:pStyle w:val="Prrafodelista"/>
        <w:numPr>
          <w:ilvl w:val="1"/>
          <w:numId w:val="11"/>
        </w:numPr>
        <w:spacing w:line="276" w:lineRule="auto"/>
        <w:rPr>
          <w:rFonts w:eastAsia="Calibri"/>
          <w:sz w:val="22"/>
          <w:szCs w:val="22"/>
        </w:rPr>
      </w:pPr>
      <w:r>
        <w:rPr>
          <w:rFonts w:eastAsia="Calibri"/>
          <w:sz w:val="22"/>
          <w:szCs w:val="22"/>
        </w:rPr>
        <w:t xml:space="preserve"> L</w:t>
      </w:r>
      <w:r w:rsidR="005E5DC9" w:rsidRPr="00182C5F">
        <w:rPr>
          <w:rFonts w:eastAsia="Calibri"/>
          <w:sz w:val="22"/>
          <w:szCs w:val="22"/>
        </w:rPr>
        <w:t>a Comisión sugiere que podrían analizarse propuestas para optimizar la aplicación del “Protocolo para la realización de audiencias orales por medios tecnológicos en materia penal, contravencional, ejecución de la pena y penal juvenil”, de modo tal que se pueda agilizar las agendas y cumplir con las cuotas de trabajo, según la valoración de factibilidad que haga cada una de las personas juzgadoras de las circunstancias de cada caso en concreto.</w:t>
      </w:r>
    </w:p>
    <w:p w14:paraId="798B334A" w14:textId="77777777" w:rsidR="005E5DC9" w:rsidRPr="005A4DF8" w:rsidRDefault="005E5DC9" w:rsidP="00182C5F">
      <w:pPr>
        <w:ind w:left="0"/>
      </w:pPr>
    </w:p>
    <w:p w14:paraId="5048826E" w14:textId="77777777" w:rsidR="00A60447" w:rsidRPr="006D68DC" w:rsidRDefault="00A60447" w:rsidP="00A60447">
      <w:pPr>
        <w:pStyle w:val="Ttulo2"/>
        <w:widowControl w:val="0"/>
        <w:autoSpaceDE w:val="0"/>
        <w:autoSpaceDN w:val="0"/>
        <w:adjustRightInd w:val="0"/>
        <w:ind w:left="360"/>
        <w:jc w:val="left"/>
        <w:rPr>
          <w:rFonts w:eastAsia="Times New Roman" w:cs="Arial"/>
          <w:i w:val="0"/>
          <w:iCs w:val="0"/>
          <w:color w:val="auto"/>
          <w:sz w:val="22"/>
          <w:szCs w:val="22"/>
          <w:lang w:val="es-ES" w:eastAsia="es-ES"/>
        </w:rPr>
      </w:pPr>
      <w:r w:rsidRPr="006D68DC">
        <w:rPr>
          <w:rFonts w:eastAsia="Times New Roman" w:cs="Arial"/>
          <w:i w:val="0"/>
          <w:iCs w:val="0"/>
          <w:color w:val="auto"/>
          <w:sz w:val="22"/>
          <w:szCs w:val="22"/>
          <w:lang w:val="es-ES" w:eastAsia="es-ES"/>
        </w:rPr>
        <w:t>A la Dirección de Tecnología de Información y Comunicaciones</w:t>
      </w:r>
    </w:p>
    <w:p w14:paraId="359476CC" w14:textId="1B9E3A5E" w:rsidR="00A60447" w:rsidRDefault="00A60447" w:rsidP="0010063C">
      <w:pPr>
        <w:pStyle w:val="Prrafodelista"/>
        <w:spacing w:before="0" w:after="240" w:line="276" w:lineRule="auto"/>
        <w:ind w:left="576"/>
        <w:rPr>
          <w:rFonts w:eastAsia="Calibri"/>
          <w:sz w:val="22"/>
          <w:szCs w:val="22"/>
        </w:rPr>
      </w:pPr>
    </w:p>
    <w:p w14:paraId="2031DBDA" w14:textId="33F0B48B" w:rsidR="00A60447" w:rsidRPr="00850AED" w:rsidRDefault="00F57667">
      <w:pPr>
        <w:pStyle w:val="Prrafodelista"/>
        <w:numPr>
          <w:ilvl w:val="1"/>
          <w:numId w:val="11"/>
        </w:numPr>
        <w:spacing w:line="276" w:lineRule="auto"/>
        <w:rPr>
          <w:rFonts w:eastAsia="Calibri"/>
          <w:sz w:val="22"/>
          <w:szCs w:val="22"/>
        </w:rPr>
      </w:pPr>
      <w:r w:rsidRPr="00850AED">
        <w:rPr>
          <w:rFonts w:eastAsia="Calibri"/>
          <w:sz w:val="22"/>
          <w:szCs w:val="22"/>
        </w:rPr>
        <w:t xml:space="preserve">Realizar una capacitación al Juzgado Penal sobre el </w:t>
      </w:r>
      <w:r w:rsidR="002A27B4" w:rsidRPr="00850AED">
        <w:rPr>
          <w:rFonts w:eastAsia="Calibri"/>
          <w:sz w:val="22"/>
          <w:szCs w:val="22"/>
        </w:rPr>
        <w:t>módulo</w:t>
      </w:r>
      <w:r w:rsidRPr="00850AED">
        <w:rPr>
          <w:rFonts w:eastAsia="Calibri"/>
          <w:sz w:val="22"/>
          <w:szCs w:val="22"/>
        </w:rPr>
        <w:t xml:space="preserve"> de resoluciones y alguna otra necesidad que tenga</w:t>
      </w:r>
      <w:r w:rsidR="00E150E6" w:rsidRPr="00850AED">
        <w:rPr>
          <w:rFonts w:eastAsia="Calibri"/>
          <w:sz w:val="22"/>
          <w:szCs w:val="22"/>
        </w:rPr>
        <w:t>n</w:t>
      </w:r>
      <w:r w:rsidRPr="00850AED">
        <w:rPr>
          <w:rFonts w:eastAsia="Calibri"/>
          <w:sz w:val="22"/>
          <w:szCs w:val="22"/>
        </w:rPr>
        <w:t xml:space="preserve"> los integrantes de la oficina sobre el uso del SCGDJ.</w:t>
      </w:r>
    </w:p>
    <w:p w14:paraId="0D8B6041" w14:textId="7B03D4D5" w:rsidR="00F57667" w:rsidRPr="00E150E6" w:rsidRDefault="00CE74CB">
      <w:pPr>
        <w:pStyle w:val="Prrafodelista"/>
        <w:numPr>
          <w:ilvl w:val="1"/>
          <w:numId w:val="11"/>
        </w:numPr>
        <w:spacing w:line="276" w:lineRule="auto"/>
        <w:rPr>
          <w:rFonts w:eastAsia="Calibri"/>
          <w:sz w:val="22"/>
          <w:szCs w:val="22"/>
        </w:rPr>
      </w:pPr>
      <w:r w:rsidRPr="00BC2F98">
        <w:rPr>
          <w:rFonts w:eastAsia="Calibri"/>
          <w:sz w:val="22"/>
          <w:szCs w:val="22"/>
        </w:rPr>
        <w:lastRenderedPageBreak/>
        <w:t>Verificar</w:t>
      </w:r>
      <w:r w:rsidRPr="00850AED">
        <w:rPr>
          <w:rFonts w:eastAsia="Calibri"/>
          <w:sz w:val="22"/>
          <w:szCs w:val="22"/>
        </w:rPr>
        <w:t xml:space="preserve"> </w:t>
      </w:r>
      <w:r w:rsidR="0092384D" w:rsidRPr="00850AED">
        <w:rPr>
          <w:rFonts w:eastAsia="Calibri"/>
          <w:sz w:val="22"/>
          <w:szCs w:val="22"/>
        </w:rPr>
        <w:t xml:space="preserve">las mejoras que se requieren en las oficinas según lo detectado en las pruebas realizadas con la Fiscalía y Juzgado del Tercer Circuito Judicial de San José </w:t>
      </w:r>
      <w:r w:rsidRPr="00850AED">
        <w:rPr>
          <w:rFonts w:eastAsia="Calibri"/>
          <w:sz w:val="22"/>
          <w:szCs w:val="22"/>
        </w:rPr>
        <w:t>por incompatibilidad entre el SSC y SCGDJ durante</w:t>
      </w:r>
      <w:r>
        <w:rPr>
          <w:rFonts w:eastAsia="Calibri"/>
          <w:sz w:val="22"/>
          <w:szCs w:val="22"/>
        </w:rPr>
        <w:t xml:space="preserve"> las </w:t>
      </w:r>
      <w:r w:rsidR="00E150E6" w:rsidRPr="00E150E6">
        <w:rPr>
          <w:rFonts w:eastAsia="Calibri"/>
          <w:sz w:val="22"/>
          <w:szCs w:val="22"/>
        </w:rPr>
        <w:t>(</w:t>
      </w:r>
      <w:r w:rsidR="00E150E6" w:rsidRPr="00E150E6">
        <w:rPr>
          <w:rFonts w:eastAsia="Calibri"/>
          <w:i/>
          <w:iCs/>
          <w:sz w:val="22"/>
          <w:szCs w:val="22"/>
        </w:rPr>
        <w:t>ver</w:t>
      </w:r>
      <w:r w:rsidRPr="00E150E6">
        <w:rPr>
          <w:rFonts w:eastAsia="Calibri"/>
          <w:i/>
          <w:iCs/>
          <w:sz w:val="22"/>
          <w:szCs w:val="22"/>
        </w:rPr>
        <w:t xml:space="preserve"> minuta</w:t>
      </w:r>
      <w:r w:rsidR="00E150E6" w:rsidRPr="00E150E6">
        <w:rPr>
          <w:rFonts w:eastAsia="Calibri"/>
          <w:i/>
          <w:iCs/>
          <w:sz w:val="22"/>
          <w:szCs w:val="22"/>
        </w:rPr>
        <w:t xml:space="preserve"> 5</w:t>
      </w:r>
      <w:r w:rsidR="00E150E6" w:rsidRPr="00E150E6">
        <w:rPr>
          <w:rFonts w:eastAsia="Calibri"/>
          <w:sz w:val="22"/>
          <w:szCs w:val="22"/>
        </w:rPr>
        <w:t>):</w:t>
      </w:r>
    </w:p>
    <w:p w14:paraId="67043C9E" w14:textId="702E8365" w:rsidR="00CE74CB" w:rsidRPr="00CE74CB" w:rsidRDefault="00CE74CB">
      <w:pPr>
        <w:pStyle w:val="Prrafodelista"/>
        <w:numPr>
          <w:ilvl w:val="0"/>
          <w:numId w:val="18"/>
        </w:numPr>
        <w:spacing w:line="276" w:lineRule="auto"/>
        <w:rPr>
          <w:rFonts w:eastAsia="Calibri"/>
          <w:sz w:val="22"/>
          <w:szCs w:val="22"/>
        </w:rPr>
      </w:pPr>
      <w:r w:rsidRPr="00CE74CB">
        <w:rPr>
          <w:rFonts w:eastAsia="Calibri"/>
          <w:sz w:val="22"/>
          <w:szCs w:val="22"/>
        </w:rPr>
        <w:t xml:space="preserve">Se muestra que la variable “Testimonios de piezas” </w:t>
      </w:r>
      <w:r w:rsidR="00E150E6" w:rsidRPr="00CE74CB">
        <w:rPr>
          <w:rFonts w:eastAsia="Calibri"/>
          <w:sz w:val="22"/>
          <w:szCs w:val="22"/>
        </w:rPr>
        <w:t>está</w:t>
      </w:r>
      <w:r w:rsidRPr="00CE74CB">
        <w:rPr>
          <w:rFonts w:eastAsia="Calibri"/>
          <w:sz w:val="22"/>
          <w:szCs w:val="22"/>
        </w:rPr>
        <w:t xml:space="preserve"> generando inconsistencias al Juzgado Penal, porque </w:t>
      </w:r>
      <w:r w:rsidR="00E150E6">
        <w:rPr>
          <w:rFonts w:eastAsia="Calibri"/>
          <w:sz w:val="22"/>
          <w:szCs w:val="22"/>
        </w:rPr>
        <w:t>están ingresando expedientes con la variable</w:t>
      </w:r>
      <w:r w:rsidRPr="00CE74CB">
        <w:rPr>
          <w:rFonts w:eastAsia="Calibri"/>
          <w:sz w:val="22"/>
          <w:szCs w:val="22"/>
        </w:rPr>
        <w:t xml:space="preserve"> “TP” de la Fiscalía, pero no </w:t>
      </w:r>
      <w:r w:rsidR="00E150E6">
        <w:rPr>
          <w:rFonts w:eastAsia="Calibri"/>
          <w:sz w:val="22"/>
          <w:szCs w:val="22"/>
        </w:rPr>
        <w:t xml:space="preserve">es un “TP” </w:t>
      </w:r>
      <w:r w:rsidRPr="00CE74CB">
        <w:rPr>
          <w:rFonts w:eastAsia="Calibri"/>
          <w:sz w:val="22"/>
          <w:szCs w:val="22"/>
        </w:rPr>
        <w:t>del Juzgado, pero ingresan como “TP falsos” al Juzgado.</w:t>
      </w:r>
      <w:r>
        <w:rPr>
          <w:rFonts w:eastAsia="Calibri"/>
          <w:sz w:val="22"/>
          <w:szCs w:val="22"/>
        </w:rPr>
        <w:t xml:space="preserve"> </w:t>
      </w:r>
      <w:r w:rsidRPr="00CE74CB">
        <w:rPr>
          <w:rFonts w:eastAsia="Calibri"/>
          <w:sz w:val="22"/>
          <w:szCs w:val="22"/>
        </w:rPr>
        <w:t xml:space="preserve">Sobre esta situación, en la reunión se </w:t>
      </w:r>
      <w:r>
        <w:rPr>
          <w:rFonts w:eastAsia="Calibri"/>
          <w:sz w:val="22"/>
          <w:szCs w:val="22"/>
        </w:rPr>
        <w:t xml:space="preserve">determina que </w:t>
      </w:r>
      <w:r w:rsidRPr="00CE74CB">
        <w:rPr>
          <w:rFonts w:eastAsia="Calibri"/>
          <w:sz w:val="22"/>
          <w:szCs w:val="22"/>
        </w:rPr>
        <w:t xml:space="preserve">DTIC </w:t>
      </w:r>
      <w:r w:rsidR="003A2B03" w:rsidRPr="00CE74CB">
        <w:rPr>
          <w:rFonts w:eastAsia="Calibri"/>
          <w:sz w:val="22"/>
          <w:szCs w:val="22"/>
        </w:rPr>
        <w:t>va a</w:t>
      </w:r>
      <w:r w:rsidRPr="00CE74CB">
        <w:rPr>
          <w:rFonts w:eastAsia="Calibri"/>
          <w:sz w:val="22"/>
          <w:szCs w:val="22"/>
        </w:rPr>
        <w:t xml:space="preserve"> analizar y buscar una solución porque está afectando a</w:t>
      </w:r>
      <w:r w:rsidR="00E150E6">
        <w:rPr>
          <w:rFonts w:eastAsia="Calibri"/>
          <w:sz w:val="22"/>
          <w:szCs w:val="22"/>
        </w:rPr>
        <w:t xml:space="preserve">l Juzgado </w:t>
      </w:r>
      <w:r w:rsidRPr="00CE74CB">
        <w:rPr>
          <w:rFonts w:eastAsia="Calibri"/>
          <w:sz w:val="22"/>
          <w:szCs w:val="22"/>
        </w:rPr>
        <w:t>en la cantidad de inconsistencias que debe depurar. Cabe señalar que, el Juzgado ha realizado reportes sobre la situación.</w:t>
      </w:r>
    </w:p>
    <w:p w14:paraId="289666A5" w14:textId="33E053B1" w:rsidR="00CE74CB" w:rsidRPr="00CE74CB" w:rsidRDefault="00CE74CB">
      <w:pPr>
        <w:pStyle w:val="Prrafodelista"/>
        <w:numPr>
          <w:ilvl w:val="0"/>
          <w:numId w:val="18"/>
        </w:numPr>
        <w:spacing w:line="276" w:lineRule="auto"/>
        <w:rPr>
          <w:rFonts w:eastAsia="Calibri"/>
          <w:sz w:val="22"/>
          <w:szCs w:val="22"/>
        </w:rPr>
      </w:pPr>
      <w:r w:rsidRPr="00CE74CB">
        <w:rPr>
          <w:rFonts w:eastAsia="Calibri"/>
          <w:sz w:val="22"/>
          <w:szCs w:val="22"/>
        </w:rPr>
        <w:t>De las pruebas se visualizó que, de un mismo expediente no se trasladó la información de “grupo étnico” “escolaridad” para un interviniente, este resultado fue comprobado en el momento por los profesionales de DTIC. Por lo que se muestra que en algunas variables no se traslada información entre sistemas.</w:t>
      </w:r>
    </w:p>
    <w:p w14:paraId="2CEC9B57" w14:textId="3FF78617" w:rsidR="00CE74CB" w:rsidRPr="00CE74CB" w:rsidRDefault="00CE74CB">
      <w:pPr>
        <w:pStyle w:val="Prrafodelista"/>
        <w:numPr>
          <w:ilvl w:val="0"/>
          <w:numId w:val="18"/>
        </w:numPr>
        <w:spacing w:line="276" w:lineRule="auto"/>
        <w:rPr>
          <w:rFonts w:eastAsia="Calibri"/>
          <w:sz w:val="22"/>
          <w:szCs w:val="22"/>
        </w:rPr>
      </w:pPr>
      <w:r w:rsidRPr="00CE74CB">
        <w:rPr>
          <w:rFonts w:eastAsia="Calibri"/>
          <w:sz w:val="22"/>
          <w:szCs w:val="22"/>
        </w:rPr>
        <w:t>Una oportunidad de mejora solicitada por los despachos es sobre los medios de notificación, al respecto los profesionales en Informática indica que las Fiscalías no notifican, por lo que no tienen en el sistema una variable para llenar esa información y lo que el sistema SSC traslada es el medio de notificación, pero al Juzgado esto se visualiza como domicilio habitual y no como domicilio de notificación, razón por la cual al Juzgado Penal le corresponde llenar la información de todos expedientes que ingresan.</w:t>
      </w:r>
    </w:p>
    <w:p w14:paraId="07A18D2A" w14:textId="2882BFB1" w:rsidR="00CE74CB" w:rsidRPr="00CE74CB" w:rsidRDefault="00CE74CB">
      <w:pPr>
        <w:pStyle w:val="Prrafodelista"/>
        <w:numPr>
          <w:ilvl w:val="0"/>
          <w:numId w:val="18"/>
        </w:numPr>
        <w:spacing w:line="276" w:lineRule="auto"/>
        <w:rPr>
          <w:rFonts w:eastAsia="Calibri"/>
          <w:sz w:val="22"/>
          <w:szCs w:val="22"/>
        </w:rPr>
      </w:pPr>
      <w:r w:rsidRPr="00CE74CB">
        <w:rPr>
          <w:rFonts w:eastAsia="Calibri"/>
          <w:sz w:val="22"/>
          <w:szCs w:val="22"/>
        </w:rPr>
        <w:t xml:space="preserve">Se determina que, en datos adicionales se encuentra una variable denominada “fecha de entrada al Juzgado” la cual debe ser digitada de forma manual y el sistema en la información general, de forma automática, genera una fecha de entrada. Por lo tanto, la solicitud </w:t>
      </w:r>
      <w:r>
        <w:rPr>
          <w:rFonts w:eastAsia="Calibri"/>
          <w:sz w:val="22"/>
          <w:szCs w:val="22"/>
        </w:rPr>
        <w:t>es</w:t>
      </w:r>
      <w:r w:rsidRPr="00CE74CB">
        <w:rPr>
          <w:rFonts w:eastAsia="Calibri"/>
          <w:sz w:val="22"/>
          <w:szCs w:val="22"/>
        </w:rPr>
        <w:t xml:space="preserve"> que la variable que se encuentre en datos adicionales también se genere de forma automática, para disminuir inconsistencias y mostrar información exacta con la fecha de datos generales. Las inconsistencias se generan cuando se envían los expedientes al Tribunal.</w:t>
      </w:r>
    </w:p>
    <w:p w14:paraId="786FD0F8" w14:textId="0638E8E4" w:rsidR="00CE74CB" w:rsidRDefault="00CE74CB">
      <w:pPr>
        <w:pStyle w:val="Prrafodelista"/>
        <w:numPr>
          <w:ilvl w:val="1"/>
          <w:numId w:val="11"/>
        </w:numPr>
        <w:spacing w:line="276" w:lineRule="auto"/>
        <w:rPr>
          <w:rFonts w:eastAsia="Calibri"/>
          <w:sz w:val="22"/>
          <w:szCs w:val="22"/>
        </w:rPr>
      </w:pPr>
      <w:r>
        <w:rPr>
          <w:rFonts w:eastAsia="Calibri"/>
          <w:sz w:val="22"/>
          <w:szCs w:val="22"/>
        </w:rPr>
        <w:t>Se detecta que</w:t>
      </w:r>
      <w:r w:rsidR="00E150E6">
        <w:rPr>
          <w:rFonts w:eastAsia="Calibri"/>
          <w:sz w:val="22"/>
          <w:szCs w:val="22"/>
        </w:rPr>
        <w:t>,</w:t>
      </w:r>
      <w:r>
        <w:rPr>
          <w:rFonts w:eastAsia="Calibri"/>
          <w:sz w:val="22"/>
          <w:szCs w:val="22"/>
        </w:rPr>
        <w:t xml:space="preserve"> el Juzgado tiene habilitado ubicaciones duplicadas “en mayúscula” y otras en “minúscula”, por lo que no se ha aplicado el estándar en este despacho. Cuando el Juzgado Penal actualice la información de los expedientes, se requiere que DTIC deshabilite las variables que no corresponden.</w:t>
      </w:r>
    </w:p>
    <w:p w14:paraId="137042BD" w14:textId="23270625" w:rsidR="00586B0A" w:rsidRDefault="00586B0A" w:rsidP="00182C5F">
      <w:pPr>
        <w:pStyle w:val="Prrafodelista"/>
        <w:spacing w:line="276" w:lineRule="auto"/>
        <w:ind w:left="576"/>
        <w:rPr>
          <w:rFonts w:eastAsia="Calibri"/>
          <w:sz w:val="22"/>
          <w:szCs w:val="22"/>
        </w:rPr>
      </w:pPr>
    </w:p>
    <w:p w14:paraId="33525B2C" w14:textId="77777777" w:rsidR="00A60447" w:rsidRPr="00140BAE" w:rsidRDefault="00A60447" w:rsidP="0010063C">
      <w:pPr>
        <w:pStyle w:val="Prrafodelista"/>
        <w:spacing w:before="0" w:after="240" w:line="276" w:lineRule="auto"/>
        <w:ind w:left="576"/>
        <w:rPr>
          <w:rFonts w:eastAsia="Calibri"/>
          <w:sz w:val="22"/>
          <w:szCs w:val="22"/>
        </w:rPr>
      </w:pPr>
    </w:p>
    <w:p w14:paraId="35E376D1" w14:textId="57386407" w:rsidR="00A60447" w:rsidRPr="006D68DC" w:rsidRDefault="00A60447" w:rsidP="00A60447">
      <w:pPr>
        <w:pStyle w:val="Ttulo2"/>
        <w:widowControl w:val="0"/>
        <w:autoSpaceDE w:val="0"/>
        <w:autoSpaceDN w:val="0"/>
        <w:adjustRightInd w:val="0"/>
        <w:ind w:left="360"/>
        <w:jc w:val="left"/>
        <w:rPr>
          <w:rFonts w:eastAsia="Times New Roman" w:cs="Arial"/>
          <w:i w:val="0"/>
          <w:iCs w:val="0"/>
          <w:color w:val="auto"/>
          <w:sz w:val="22"/>
          <w:szCs w:val="22"/>
          <w:lang w:val="es-ES" w:eastAsia="es-ES"/>
        </w:rPr>
      </w:pPr>
      <w:r w:rsidRPr="006D68DC">
        <w:rPr>
          <w:rFonts w:eastAsia="Times New Roman" w:cs="Arial"/>
          <w:i w:val="0"/>
          <w:iCs w:val="0"/>
          <w:color w:val="auto"/>
          <w:sz w:val="22"/>
          <w:szCs w:val="22"/>
          <w:lang w:val="es-ES" w:eastAsia="es-ES"/>
        </w:rPr>
        <w:t xml:space="preserve">Dirección Ejecutiva- Administración del </w:t>
      </w:r>
      <w:r w:rsidR="00014736">
        <w:rPr>
          <w:rFonts w:eastAsia="Times New Roman" w:cs="Arial"/>
          <w:i w:val="0"/>
          <w:iCs w:val="0"/>
          <w:color w:val="auto"/>
          <w:sz w:val="22"/>
          <w:szCs w:val="22"/>
          <w:lang w:val="es-ES" w:eastAsia="es-ES"/>
        </w:rPr>
        <w:t>Primer</w:t>
      </w:r>
      <w:r w:rsidRPr="006D68DC">
        <w:rPr>
          <w:rFonts w:eastAsia="Times New Roman" w:cs="Arial"/>
          <w:i w:val="0"/>
          <w:iCs w:val="0"/>
          <w:color w:val="auto"/>
          <w:sz w:val="22"/>
          <w:szCs w:val="22"/>
          <w:lang w:val="es-ES" w:eastAsia="es-ES"/>
        </w:rPr>
        <w:t xml:space="preserve"> Circuito Judicial de San José</w:t>
      </w:r>
    </w:p>
    <w:p w14:paraId="2AD1EC7A" w14:textId="5E3F444C" w:rsidR="0010063C" w:rsidRPr="00E150E6" w:rsidRDefault="0010063C" w:rsidP="00E150E6">
      <w:pPr>
        <w:pStyle w:val="Prrafodelista"/>
        <w:spacing w:before="0" w:after="240" w:line="276" w:lineRule="auto"/>
        <w:ind w:left="576"/>
        <w:rPr>
          <w:rFonts w:eastAsia="Calibri"/>
          <w:sz w:val="22"/>
          <w:szCs w:val="22"/>
        </w:rPr>
      </w:pPr>
    </w:p>
    <w:p w14:paraId="2A85667E" w14:textId="3BE46E5F" w:rsidR="00A60447" w:rsidRDefault="00A60447">
      <w:pPr>
        <w:pStyle w:val="Prrafodelista"/>
        <w:numPr>
          <w:ilvl w:val="1"/>
          <w:numId w:val="11"/>
        </w:numPr>
        <w:spacing w:line="276" w:lineRule="auto"/>
        <w:rPr>
          <w:rFonts w:eastAsia="Calibri"/>
          <w:sz w:val="22"/>
          <w:szCs w:val="22"/>
        </w:rPr>
      </w:pPr>
      <w:r w:rsidRPr="00E150E6">
        <w:rPr>
          <w:rFonts w:eastAsia="Calibri"/>
          <w:sz w:val="22"/>
          <w:szCs w:val="22"/>
        </w:rPr>
        <w:t xml:space="preserve">A la Administración del </w:t>
      </w:r>
      <w:r w:rsidR="00E150E6">
        <w:rPr>
          <w:rFonts w:eastAsia="Calibri"/>
          <w:sz w:val="22"/>
          <w:szCs w:val="22"/>
        </w:rPr>
        <w:t>Primer</w:t>
      </w:r>
      <w:r w:rsidRPr="00E150E6">
        <w:rPr>
          <w:rFonts w:eastAsia="Calibri"/>
          <w:sz w:val="22"/>
          <w:szCs w:val="22"/>
        </w:rPr>
        <w:t xml:space="preserve"> Circuito Judicial de San José, dar seguimiento a la implementación del Modelo de Sostenibilidad en el Circuito Judicial según lo indicado en el informe 217-PLA-2020, con la finalidad de brindar una atención más cercana al Juzgado Penal. </w:t>
      </w:r>
    </w:p>
    <w:p w14:paraId="456B05AC" w14:textId="01A3C89D" w:rsidR="00391E40" w:rsidRPr="00E150E6" w:rsidRDefault="00391E40">
      <w:pPr>
        <w:pStyle w:val="Prrafodelista"/>
        <w:numPr>
          <w:ilvl w:val="1"/>
          <w:numId w:val="11"/>
        </w:numPr>
        <w:spacing w:line="276" w:lineRule="auto"/>
        <w:rPr>
          <w:rFonts w:eastAsia="Calibri"/>
          <w:sz w:val="22"/>
          <w:szCs w:val="22"/>
        </w:rPr>
      </w:pPr>
      <w:r w:rsidRPr="00391E40">
        <w:rPr>
          <w:rFonts w:eastAsia="Calibri"/>
          <w:sz w:val="22"/>
          <w:szCs w:val="22"/>
        </w:rPr>
        <w:lastRenderedPageBreak/>
        <w:t xml:space="preserve">Debido a los ajustes que se proponen en el presente estudio sobre la dinámica de trabajo del Juzgado y tomando en consideración que actualmente solo tienen disponibles cinco salas de juicio para </w:t>
      </w:r>
      <w:r>
        <w:rPr>
          <w:rFonts w:eastAsia="Calibri"/>
          <w:sz w:val="22"/>
          <w:szCs w:val="22"/>
        </w:rPr>
        <w:t>el Juzgado y el Tribunal Penal</w:t>
      </w:r>
      <w:r w:rsidRPr="00391E40">
        <w:rPr>
          <w:rFonts w:eastAsia="Calibri"/>
          <w:sz w:val="22"/>
          <w:szCs w:val="22"/>
        </w:rPr>
        <w:t xml:space="preserve">, se considera necesario que las salas correspondan al </w:t>
      </w:r>
      <w:r w:rsidR="00751B0C">
        <w:rPr>
          <w:rFonts w:eastAsia="Calibri"/>
          <w:sz w:val="22"/>
          <w:szCs w:val="22"/>
        </w:rPr>
        <w:t>C</w:t>
      </w:r>
      <w:r w:rsidRPr="00391E40">
        <w:rPr>
          <w:rFonts w:eastAsia="Calibri"/>
          <w:sz w:val="22"/>
          <w:szCs w:val="22"/>
        </w:rPr>
        <w:t>ircuito y sea administradas por la Administración Regional y no por los despachos, con la finalidad de llevar un orden del uso de estas, permita maximizar los recursos y velar por el cumplimiento de lo que se solicita en este estudio</w:t>
      </w:r>
      <w:r w:rsidR="00716CA7">
        <w:rPr>
          <w:rFonts w:eastAsia="Calibri"/>
          <w:sz w:val="22"/>
          <w:szCs w:val="22"/>
        </w:rPr>
        <w:t>.</w:t>
      </w:r>
    </w:p>
    <w:p w14:paraId="3C2BF352" w14:textId="0D66723D" w:rsidR="00A60447" w:rsidRPr="00E150E6" w:rsidRDefault="00A60447">
      <w:pPr>
        <w:pStyle w:val="Prrafodelista"/>
        <w:numPr>
          <w:ilvl w:val="1"/>
          <w:numId w:val="11"/>
        </w:numPr>
        <w:spacing w:line="276" w:lineRule="auto"/>
        <w:rPr>
          <w:rFonts w:eastAsia="Calibri"/>
          <w:sz w:val="22"/>
          <w:szCs w:val="22"/>
        </w:rPr>
      </w:pPr>
      <w:r w:rsidRPr="00E150E6">
        <w:rPr>
          <w:rFonts w:eastAsia="Calibri"/>
          <w:sz w:val="22"/>
          <w:szCs w:val="22"/>
        </w:rPr>
        <w:t xml:space="preserve">A la Administración del </w:t>
      </w:r>
      <w:r w:rsidR="0043198B" w:rsidRPr="00E150E6">
        <w:rPr>
          <w:rFonts w:eastAsia="Calibri"/>
          <w:sz w:val="22"/>
          <w:szCs w:val="22"/>
        </w:rPr>
        <w:t>Primer</w:t>
      </w:r>
      <w:r w:rsidRPr="00E150E6">
        <w:rPr>
          <w:rFonts w:eastAsia="Calibri"/>
          <w:sz w:val="22"/>
          <w:szCs w:val="22"/>
        </w:rPr>
        <w:t xml:space="preserve"> Circuito Judicial de San José, implementar un control de ocupación y efectividad de las audiencias y juicios.</w:t>
      </w:r>
    </w:p>
    <w:p w14:paraId="2E3941F0" w14:textId="6BBC42FE" w:rsidR="0043198B" w:rsidRPr="00716CA7" w:rsidRDefault="00E150E6">
      <w:pPr>
        <w:pStyle w:val="Prrafodelista"/>
        <w:numPr>
          <w:ilvl w:val="1"/>
          <w:numId w:val="11"/>
        </w:numPr>
        <w:spacing w:line="276" w:lineRule="auto"/>
        <w:rPr>
          <w:rFonts w:eastAsia="Calibri"/>
          <w:sz w:val="22"/>
          <w:szCs w:val="22"/>
        </w:rPr>
      </w:pPr>
      <w:r w:rsidRPr="00716CA7">
        <w:rPr>
          <w:rFonts w:eastAsia="Calibri"/>
          <w:sz w:val="22"/>
          <w:szCs w:val="22"/>
        </w:rPr>
        <w:t xml:space="preserve">Realizar un </w:t>
      </w:r>
      <w:r w:rsidR="00716CA7" w:rsidRPr="00182C5F">
        <w:rPr>
          <w:rFonts w:eastAsia="Calibri"/>
          <w:sz w:val="22"/>
          <w:szCs w:val="22"/>
        </w:rPr>
        <w:t>estudio</w:t>
      </w:r>
      <w:r w:rsidR="00716CA7" w:rsidRPr="00716CA7">
        <w:rPr>
          <w:rFonts w:eastAsia="Calibri"/>
          <w:sz w:val="22"/>
          <w:szCs w:val="22"/>
        </w:rPr>
        <w:t xml:space="preserve"> </w:t>
      </w:r>
      <w:r w:rsidRPr="00716CA7">
        <w:rPr>
          <w:rFonts w:eastAsia="Calibri"/>
          <w:sz w:val="22"/>
          <w:szCs w:val="22"/>
        </w:rPr>
        <w:t xml:space="preserve">del espacio físico de los despachos del </w:t>
      </w:r>
      <w:r w:rsidR="0092384D" w:rsidRPr="00716CA7">
        <w:rPr>
          <w:rFonts w:eastAsia="Calibri"/>
          <w:sz w:val="22"/>
          <w:szCs w:val="22"/>
        </w:rPr>
        <w:t>Tercer Circuito Judicial de San José, tomando en consideración la necesidad q</w:t>
      </w:r>
      <w:r w:rsidR="0043198B" w:rsidRPr="00716CA7">
        <w:rPr>
          <w:rFonts w:eastAsia="Calibri"/>
          <w:sz w:val="22"/>
          <w:szCs w:val="22"/>
        </w:rPr>
        <w:t>ue</w:t>
      </w:r>
      <w:r w:rsidR="0092384D" w:rsidRPr="00716CA7">
        <w:rPr>
          <w:rFonts w:eastAsia="Calibri"/>
          <w:sz w:val="22"/>
          <w:szCs w:val="22"/>
        </w:rPr>
        <w:t xml:space="preserve"> se muestra en</w:t>
      </w:r>
      <w:r w:rsidR="0043198B" w:rsidRPr="00716CA7">
        <w:rPr>
          <w:rFonts w:eastAsia="Calibri"/>
          <w:sz w:val="22"/>
          <w:szCs w:val="22"/>
        </w:rPr>
        <w:t xml:space="preserve"> la propuesta realizada en este estudio (7.1 y 7.2 plan de trabajo) la finalidad de las propuestas es implementar la dinámica de trabajo conforme al modelo de tramitación de los juzgados penales, aumentar la cantidad de audiencias preliminares y disminuir los plazos de espera para los usuarios</w:t>
      </w:r>
      <w:r w:rsidR="00807B97" w:rsidRPr="00716CA7">
        <w:rPr>
          <w:rFonts w:eastAsia="Calibri"/>
          <w:sz w:val="22"/>
          <w:szCs w:val="22"/>
        </w:rPr>
        <w:t>,</w:t>
      </w:r>
      <w:r w:rsidR="00716CA7" w:rsidRPr="00716CA7">
        <w:rPr>
          <w:rFonts w:eastAsia="Calibri"/>
          <w:sz w:val="22"/>
          <w:szCs w:val="22"/>
        </w:rPr>
        <w:t xml:space="preserve"> del estudio se visualiza de la necesidad de una sala de juicio adicional, asimismo,</w:t>
      </w:r>
      <w:r w:rsidR="00807B97" w:rsidRPr="00716CA7">
        <w:rPr>
          <w:rFonts w:eastAsia="Calibri"/>
          <w:sz w:val="22"/>
          <w:szCs w:val="22"/>
        </w:rPr>
        <w:t xml:space="preserve"> tomar en cuenta </w:t>
      </w:r>
      <w:r w:rsidR="00AB7145" w:rsidRPr="00716CA7">
        <w:rPr>
          <w:rFonts w:eastAsia="Calibri"/>
          <w:sz w:val="22"/>
          <w:szCs w:val="22"/>
        </w:rPr>
        <w:t>la posibilidad de unificación en un solo edificio de toda la materia penal.</w:t>
      </w:r>
    </w:p>
    <w:p w14:paraId="0F318ECC" w14:textId="58E433DE" w:rsidR="00EE7E7B" w:rsidRDefault="00EE7E7B">
      <w:pPr>
        <w:pStyle w:val="Prrafodelista"/>
        <w:numPr>
          <w:ilvl w:val="1"/>
          <w:numId w:val="11"/>
        </w:numPr>
        <w:spacing w:line="276" w:lineRule="auto"/>
        <w:rPr>
          <w:rFonts w:eastAsia="Calibri"/>
          <w:sz w:val="22"/>
          <w:szCs w:val="22"/>
        </w:rPr>
      </w:pPr>
      <w:r>
        <w:rPr>
          <w:rFonts w:eastAsia="Calibri"/>
          <w:sz w:val="22"/>
          <w:szCs w:val="22"/>
        </w:rPr>
        <w:t xml:space="preserve">En el caso de que se realice alguna audiencia fuera del edificio del Juzgado Penal de Desamparados, se debe </w:t>
      </w:r>
      <w:r w:rsidR="0041048A">
        <w:rPr>
          <w:rFonts w:eastAsia="Calibri"/>
          <w:sz w:val="22"/>
          <w:szCs w:val="22"/>
        </w:rPr>
        <w:t>facilitar las condiciones de seguridad y traslado para que se puedan efectuar.</w:t>
      </w:r>
    </w:p>
    <w:p w14:paraId="04E8A35D" w14:textId="77777777" w:rsidR="00AB7145" w:rsidRDefault="00AB7145" w:rsidP="00182C5F">
      <w:pPr>
        <w:pStyle w:val="Prrafodelista"/>
        <w:spacing w:line="276" w:lineRule="auto"/>
        <w:ind w:left="576"/>
        <w:rPr>
          <w:rFonts w:eastAsia="Calibri"/>
          <w:sz w:val="22"/>
          <w:szCs w:val="22"/>
        </w:rPr>
      </w:pPr>
    </w:p>
    <w:p w14:paraId="137658EC" w14:textId="25D4E8D9" w:rsidR="00DC42B7" w:rsidRDefault="00DC42B7" w:rsidP="00DC42B7">
      <w:pPr>
        <w:pStyle w:val="Ttulo2"/>
        <w:widowControl w:val="0"/>
        <w:autoSpaceDE w:val="0"/>
        <w:autoSpaceDN w:val="0"/>
        <w:adjustRightInd w:val="0"/>
        <w:ind w:left="360"/>
        <w:jc w:val="left"/>
        <w:rPr>
          <w:rFonts w:eastAsia="Times New Roman" w:cs="Arial"/>
          <w:i w:val="0"/>
          <w:iCs w:val="0"/>
          <w:color w:val="auto"/>
          <w:sz w:val="22"/>
          <w:szCs w:val="22"/>
          <w:lang w:val="es-ES" w:eastAsia="es-ES"/>
        </w:rPr>
      </w:pPr>
      <w:r w:rsidRPr="006D68DC">
        <w:rPr>
          <w:rFonts w:eastAsia="Times New Roman" w:cs="Arial"/>
          <w:i w:val="0"/>
          <w:iCs w:val="0"/>
          <w:color w:val="auto"/>
          <w:sz w:val="22"/>
          <w:szCs w:val="22"/>
          <w:lang w:val="es-ES" w:eastAsia="es-ES"/>
        </w:rPr>
        <w:t xml:space="preserve">A la Dirección de </w:t>
      </w:r>
      <w:r>
        <w:rPr>
          <w:rFonts w:eastAsia="Times New Roman" w:cs="Arial"/>
          <w:i w:val="0"/>
          <w:iCs w:val="0"/>
          <w:color w:val="auto"/>
          <w:sz w:val="22"/>
          <w:szCs w:val="22"/>
          <w:lang w:val="es-ES" w:eastAsia="es-ES"/>
        </w:rPr>
        <w:t>Gestión Humana</w:t>
      </w:r>
    </w:p>
    <w:p w14:paraId="6ED45CD3" w14:textId="409DB967" w:rsidR="00716CA7" w:rsidRDefault="00716CA7">
      <w:pPr>
        <w:pStyle w:val="Ttulo2"/>
        <w:widowControl w:val="0"/>
        <w:numPr>
          <w:ilvl w:val="1"/>
          <w:numId w:val="11"/>
        </w:numPr>
        <w:autoSpaceDE w:val="0"/>
        <w:autoSpaceDN w:val="0"/>
        <w:adjustRightInd w:val="0"/>
        <w:rPr>
          <w:rFonts w:cs="Arial"/>
          <w:b w:val="0"/>
          <w:bCs w:val="0"/>
          <w:i w:val="0"/>
          <w:iCs w:val="0"/>
          <w:color w:val="auto"/>
          <w:sz w:val="22"/>
          <w:szCs w:val="22"/>
          <w:lang w:val="es-ES" w:eastAsia="es-ES"/>
        </w:rPr>
      </w:pPr>
      <w:r>
        <w:rPr>
          <w:rFonts w:cs="Arial"/>
          <w:b w:val="0"/>
          <w:bCs w:val="0"/>
          <w:i w:val="0"/>
          <w:iCs w:val="0"/>
          <w:color w:val="auto"/>
          <w:sz w:val="22"/>
          <w:szCs w:val="22"/>
          <w:lang w:val="es-ES" w:eastAsia="es-ES"/>
        </w:rPr>
        <w:t xml:space="preserve">Realizar un estudio de ambiente laboral </w:t>
      </w:r>
      <w:r w:rsidRPr="00716CA7">
        <w:rPr>
          <w:rFonts w:cs="Arial"/>
          <w:b w:val="0"/>
          <w:bCs w:val="0"/>
          <w:i w:val="0"/>
          <w:iCs w:val="0"/>
          <w:color w:val="auto"/>
          <w:sz w:val="22"/>
          <w:szCs w:val="22"/>
          <w:lang w:val="es-ES" w:eastAsia="es-ES"/>
        </w:rPr>
        <w:t xml:space="preserve">de manera integral </w:t>
      </w:r>
      <w:r>
        <w:rPr>
          <w:rFonts w:cs="Arial"/>
          <w:b w:val="0"/>
          <w:bCs w:val="0"/>
          <w:i w:val="0"/>
          <w:iCs w:val="0"/>
          <w:color w:val="auto"/>
          <w:sz w:val="22"/>
          <w:szCs w:val="22"/>
          <w:lang w:val="es-ES" w:eastAsia="es-ES"/>
        </w:rPr>
        <w:t>para el</w:t>
      </w:r>
      <w:r w:rsidRPr="00716CA7">
        <w:rPr>
          <w:rFonts w:cs="Arial"/>
          <w:b w:val="0"/>
          <w:bCs w:val="0"/>
          <w:i w:val="0"/>
          <w:iCs w:val="0"/>
          <w:color w:val="auto"/>
          <w:sz w:val="22"/>
          <w:szCs w:val="22"/>
          <w:lang w:val="es-ES" w:eastAsia="es-ES"/>
        </w:rPr>
        <w:t xml:space="preserve"> Juzgado Penal del Tercer Circuito Judicial de San José.</w:t>
      </w:r>
    </w:p>
    <w:p w14:paraId="1A36A6EC" w14:textId="15A17A0F" w:rsidR="00DC42B7" w:rsidRPr="00182C5F" w:rsidRDefault="003B1571" w:rsidP="00182C5F">
      <w:pPr>
        <w:pStyle w:val="Ttulo2"/>
        <w:widowControl w:val="0"/>
        <w:numPr>
          <w:ilvl w:val="1"/>
          <w:numId w:val="11"/>
        </w:numPr>
        <w:autoSpaceDE w:val="0"/>
        <w:autoSpaceDN w:val="0"/>
        <w:adjustRightInd w:val="0"/>
        <w:rPr>
          <w:rFonts w:cs="Arial"/>
          <w:b w:val="0"/>
          <w:bCs w:val="0"/>
          <w:i w:val="0"/>
          <w:iCs w:val="0"/>
          <w:color w:val="auto"/>
          <w:sz w:val="22"/>
          <w:szCs w:val="22"/>
          <w:lang w:val="es-ES" w:eastAsia="es-ES"/>
        </w:rPr>
      </w:pPr>
      <w:r w:rsidRPr="00182C5F">
        <w:rPr>
          <w:rFonts w:cs="Arial"/>
          <w:b w:val="0"/>
          <w:bCs w:val="0"/>
          <w:i w:val="0"/>
          <w:iCs w:val="0"/>
          <w:color w:val="auto"/>
          <w:sz w:val="22"/>
          <w:szCs w:val="22"/>
          <w:lang w:val="es-ES" w:eastAsia="es-ES"/>
        </w:rPr>
        <w:t xml:space="preserve">Realizar un análisis </w:t>
      </w:r>
      <w:r w:rsidR="00524B0C" w:rsidRPr="00182C5F">
        <w:rPr>
          <w:rFonts w:cs="Arial"/>
          <w:b w:val="0"/>
          <w:bCs w:val="0"/>
          <w:i w:val="0"/>
          <w:iCs w:val="0"/>
          <w:color w:val="auto"/>
          <w:sz w:val="22"/>
          <w:szCs w:val="22"/>
          <w:lang w:val="es-ES" w:eastAsia="es-ES"/>
        </w:rPr>
        <w:t xml:space="preserve">de las condiciones actuales ambientales </w:t>
      </w:r>
      <w:r w:rsidR="006D0285" w:rsidRPr="00182C5F">
        <w:rPr>
          <w:rFonts w:cs="Arial"/>
          <w:b w:val="0"/>
          <w:bCs w:val="0"/>
          <w:i w:val="0"/>
          <w:iCs w:val="0"/>
          <w:color w:val="auto"/>
          <w:sz w:val="22"/>
          <w:szCs w:val="22"/>
          <w:lang w:val="es-ES" w:eastAsia="es-ES"/>
        </w:rPr>
        <w:t>de la remodelación del Juzgado Penal de Des</w:t>
      </w:r>
      <w:r w:rsidR="00586B0A">
        <w:rPr>
          <w:rFonts w:cs="Arial"/>
          <w:b w:val="0"/>
          <w:bCs w:val="0"/>
          <w:i w:val="0"/>
          <w:iCs w:val="0"/>
          <w:color w:val="auto"/>
          <w:sz w:val="22"/>
          <w:szCs w:val="22"/>
          <w:lang w:val="es-ES" w:eastAsia="es-ES"/>
        </w:rPr>
        <w:t>a</w:t>
      </w:r>
      <w:r w:rsidR="006D0285" w:rsidRPr="00182C5F">
        <w:rPr>
          <w:rFonts w:cs="Arial"/>
          <w:b w:val="0"/>
          <w:bCs w:val="0"/>
          <w:i w:val="0"/>
          <w:iCs w:val="0"/>
          <w:color w:val="auto"/>
          <w:sz w:val="22"/>
          <w:szCs w:val="22"/>
          <w:lang w:val="es-ES" w:eastAsia="es-ES"/>
        </w:rPr>
        <w:t xml:space="preserve">mparados con la finalidad de retroalimentar a la Administración </w:t>
      </w:r>
      <w:r w:rsidR="00D07DCE" w:rsidRPr="00182C5F">
        <w:rPr>
          <w:rFonts w:cs="Arial"/>
          <w:b w:val="0"/>
          <w:bCs w:val="0"/>
          <w:i w:val="0"/>
          <w:iCs w:val="0"/>
          <w:color w:val="auto"/>
          <w:sz w:val="22"/>
          <w:szCs w:val="22"/>
          <w:lang w:val="es-ES" w:eastAsia="es-ES"/>
        </w:rPr>
        <w:t>Regional, Consejo Superior, Comisión Penal, Juzgado Penal de Desamparados y esta dirección.</w:t>
      </w:r>
    </w:p>
    <w:p w14:paraId="583CE5F5" w14:textId="544769B9" w:rsidR="00CD312E" w:rsidRPr="00182C5F" w:rsidRDefault="00CD312E" w:rsidP="00182C5F">
      <w:pPr>
        <w:pStyle w:val="Ttulo2"/>
        <w:widowControl w:val="0"/>
        <w:numPr>
          <w:ilvl w:val="1"/>
          <w:numId w:val="11"/>
        </w:numPr>
        <w:autoSpaceDE w:val="0"/>
        <w:autoSpaceDN w:val="0"/>
        <w:adjustRightInd w:val="0"/>
        <w:rPr>
          <w:rFonts w:cs="Arial"/>
          <w:b w:val="0"/>
          <w:bCs w:val="0"/>
          <w:i w:val="0"/>
          <w:iCs w:val="0"/>
          <w:color w:val="auto"/>
          <w:sz w:val="22"/>
          <w:szCs w:val="22"/>
          <w:lang w:val="es-ES" w:eastAsia="es-ES"/>
        </w:rPr>
      </w:pPr>
      <w:r w:rsidRPr="00182C5F">
        <w:rPr>
          <w:rFonts w:cs="Arial"/>
          <w:b w:val="0"/>
          <w:bCs w:val="0"/>
          <w:i w:val="0"/>
          <w:iCs w:val="0"/>
          <w:color w:val="auto"/>
          <w:sz w:val="22"/>
          <w:szCs w:val="22"/>
          <w:lang w:val="es-ES" w:eastAsia="es-ES"/>
        </w:rPr>
        <w:t>Una vez que se haya concluido la remodelación física del Juzgado Penal de Desamparados, realizar un estudio para determinar si se cuenta con las condiciones idóneas para el buen servicio público y bienestar del personal</w:t>
      </w:r>
      <w:r w:rsidR="00586B0A">
        <w:rPr>
          <w:rFonts w:cs="Arial"/>
          <w:b w:val="0"/>
          <w:bCs w:val="0"/>
          <w:i w:val="0"/>
          <w:iCs w:val="0"/>
          <w:color w:val="auto"/>
          <w:sz w:val="22"/>
          <w:szCs w:val="22"/>
          <w:lang w:val="es-ES" w:eastAsia="es-ES"/>
        </w:rPr>
        <w:t xml:space="preserve">, con la finalidad </w:t>
      </w:r>
      <w:r w:rsidR="00586B0A" w:rsidRPr="001D3B88">
        <w:rPr>
          <w:rFonts w:cs="Arial"/>
          <w:b w:val="0"/>
          <w:bCs w:val="0"/>
          <w:i w:val="0"/>
          <w:iCs w:val="0"/>
          <w:color w:val="auto"/>
          <w:sz w:val="22"/>
          <w:szCs w:val="22"/>
          <w:lang w:val="es-ES" w:eastAsia="es-ES"/>
        </w:rPr>
        <w:t>retroalimentar a la Administración Regional, Consejo Superior, Comisión Penal, Juzgado Penal de Desamparados y esta dirección.</w:t>
      </w:r>
    </w:p>
    <w:p w14:paraId="31833E80" w14:textId="77777777" w:rsidR="00D153B0" w:rsidRDefault="00D153B0" w:rsidP="00BC2F98">
      <w:pPr>
        <w:pStyle w:val="Prrafodelista"/>
        <w:ind w:left="576"/>
        <w:rPr>
          <w:rFonts w:eastAsia="Calibri"/>
          <w:sz w:val="22"/>
          <w:szCs w:val="22"/>
        </w:rPr>
      </w:pPr>
    </w:p>
    <w:p w14:paraId="6442B1D0" w14:textId="49F649B5" w:rsidR="0041048A" w:rsidRDefault="0041048A" w:rsidP="0041048A">
      <w:pPr>
        <w:pStyle w:val="Ttulo2"/>
        <w:widowControl w:val="0"/>
        <w:autoSpaceDE w:val="0"/>
        <w:autoSpaceDN w:val="0"/>
        <w:adjustRightInd w:val="0"/>
        <w:ind w:left="360"/>
        <w:jc w:val="left"/>
        <w:rPr>
          <w:rFonts w:eastAsia="Times New Roman" w:cs="Arial"/>
          <w:i w:val="0"/>
          <w:iCs w:val="0"/>
          <w:color w:val="auto"/>
          <w:sz w:val="22"/>
          <w:szCs w:val="22"/>
          <w:lang w:val="es-ES" w:eastAsia="es-ES"/>
        </w:rPr>
      </w:pPr>
    </w:p>
    <w:p w14:paraId="45E68D71" w14:textId="77777777" w:rsidR="0041048A" w:rsidRDefault="0041048A" w:rsidP="00BC2F98">
      <w:pPr>
        <w:pStyle w:val="Prrafodelista"/>
        <w:ind w:left="576"/>
        <w:rPr>
          <w:rFonts w:eastAsia="Calibri"/>
          <w:sz w:val="22"/>
          <w:szCs w:val="22"/>
        </w:rPr>
      </w:pPr>
    </w:p>
    <w:p w14:paraId="3ACE629D" w14:textId="77777777" w:rsidR="0041048A" w:rsidRDefault="0041048A" w:rsidP="00BC2F98">
      <w:pPr>
        <w:pStyle w:val="Prrafodelista"/>
        <w:ind w:left="576"/>
        <w:rPr>
          <w:rFonts w:eastAsia="Calibri"/>
          <w:sz w:val="22"/>
          <w:szCs w:val="22"/>
        </w:rPr>
      </w:pPr>
    </w:p>
    <w:p w14:paraId="624256E9" w14:textId="77777777" w:rsidR="00DC42B7" w:rsidRDefault="00DC42B7" w:rsidP="00BC2F98">
      <w:pPr>
        <w:pStyle w:val="Prrafodelista"/>
        <w:ind w:left="576"/>
        <w:rPr>
          <w:rFonts w:eastAsia="Calibri"/>
          <w:sz w:val="22"/>
          <w:szCs w:val="22"/>
        </w:rPr>
      </w:pPr>
    </w:p>
    <w:p w14:paraId="4C292A30" w14:textId="77777777" w:rsidR="00DC42B7" w:rsidRPr="00D153B0" w:rsidRDefault="00DC42B7" w:rsidP="00BC2F98">
      <w:pPr>
        <w:pStyle w:val="Prrafodelista"/>
        <w:ind w:left="576"/>
        <w:rPr>
          <w:rFonts w:eastAsia="Calibri"/>
          <w:sz w:val="22"/>
          <w:szCs w:val="22"/>
        </w:rPr>
      </w:pPr>
    </w:p>
    <w:p w14:paraId="03D5CEEB" w14:textId="7F989FB0" w:rsidR="00221655" w:rsidRPr="00221655" w:rsidRDefault="003A3B3F">
      <w:pPr>
        <w:pStyle w:val="Ttulo1"/>
        <w:spacing w:before="0" w:after="0" w:line="240" w:lineRule="auto"/>
        <w:ind w:left="0" w:firstLine="0"/>
      </w:pPr>
      <w:r w:rsidRPr="00781841">
        <w:t>Minutas</w:t>
      </w:r>
      <w:r w:rsidR="00FA17CF" w:rsidRPr="00781841">
        <w:t xml:space="preserve"> y presentaciones</w:t>
      </w:r>
      <w:r w:rsidRPr="00781841">
        <w:t xml:space="preserve"> </w:t>
      </w:r>
    </w:p>
    <w:tbl>
      <w:tblPr>
        <w:tblW w:w="5193"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951"/>
        <w:gridCol w:w="4326"/>
        <w:gridCol w:w="4063"/>
      </w:tblGrid>
      <w:tr w:rsidR="00CB0418" w:rsidRPr="00C24A59" w14:paraId="571CCC54" w14:textId="77777777" w:rsidTr="00221655">
        <w:trPr>
          <w:tblHeader/>
          <w:tblCellSpacing w:w="1440" w:type="nil"/>
        </w:trPr>
        <w:tc>
          <w:tcPr>
            <w:tcW w:w="956" w:type="pct"/>
            <w:shd w:val="clear" w:color="auto" w:fill="365F91"/>
            <w:vAlign w:val="center"/>
          </w:tcPr>
          <w:p w14:paraId="7EC6D5DF"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Consecutivo</w:t>
            </w:r>
          </w:p>
        </w:tc>
        <w:tc>
          <w:tcPr>
            <w:tcW w:w="2104" w:type="pct"/>
            <w:shd w:val="clear" w:color="auto" w:fill="365F91"/>
            <w:vAlign w:val="center"/>
          </w:tcPr>
          <w:p w14:paraId="2D07C5C6"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Nombre</w:t>
            </w:r>
          </w:p>
        </w:tc>
        <w:tc>
          <w:tcPr>
            <w:tcW w:w="1940" w:type="pct"/>
            <w:shd w:val="clear" w:color="auto" w:fill="365F91"/>
            <w:vAlign w:val="center"/>
          </w:tcPr>
          <w:p w14:paraId="1E3AF6DA" w14:textId="77777777" w:rsidR="00597CE0" w:rsidRPr="00C24A59" w:rsidRDefault="00597CE0" w:rsidP="00781841">
            <w:pPr>
              <w:spacing w:before="0" w:after="0" w:line="240" w:lineRule="auto"/>
              <w:ind w:left="0"/>
              <w:jc w:val="center"/>
              <w:rPr>
                <w:rFonts w:cs="Arial"/>
                <w:b/>
                <w:color w:val="FFFFFF"/>
              </w:rPr>
            </w:pPr>
            <w:r w:rsidRPr="00C24A59">
              <w:rPr>
                <w:rFonts w:cs="Arial"/>
                <w:b/>
                <w:color w:val="FFFFFF"/>
              </w:rPr>
              <w:t>Documento</w:t>
            </w:r>
          </w:p>
        </w:tc>
      </w:tr>
      <w:tr w:rsidR="00221655" w:rsidRPr="00C24A59" w14:paraId="43835F3D" w14:textId="77777777" w:rsidTr="00221655">
        <w:trPr>
          <w:tblCellSpacing w:w="1440" w:type="nil"/>
        </w:trPr>
        <w:tc>
          <w:tcPr>
            <w:tcW w:w="956" w:type="pct"/>
            <w:shd w:val="clear" w:color="auto" w:fill="auto"/>
            <w:vAlign w:val="center"/>
          </w:tcPr>
          <w:p w14:paraId="06D7A922" w14:textId="77777777" w:rsidR="00597CE0" w:rsidRPr="00C24A59" w:rsidRDefault="00597CE0" w:rsidP="00DF438C">
            <w:pPr>
              <w:spacing w:before="0" w:after="0" w:line="240" w:lineRule="auto"/>
              <w:ind w:left="0"/>
              <w:jc w:val="center"/>
              <w:rPr>
                <w:rFonts w:cs="Arial"/>
                <w:b/>
                <w:i/>
                <w:color w:val="000000"/>
              </w:rPr>
            </w:pPr>
            <w:r w:rsidRPr="00C24A59">
              <w:rPr>
                <w:rFonts w:cs="Arial"/>
                <w:b/>
                <w:i/>
                <w:color w:val="000000"/>
              </w:rPr>
              <w:t>Minuta 1</w:t>
            </w:r>
          </w:p>
        </w:tc>
        <w:tc>
          <w:tcPr>
            <w:tcW w:w="2104" w:type="pct"/>
            <w:shd w:val="clear" w:color="auto" w:fill="auto"/>
            <w:vAlign w:val="center"/>
          </w:tcPr>
          <w:p w14:paraId="1A801F12" w14:textId="77777777" w:rsidR="00597CE0" w:rsidRPr="00C24A59" w:rsidRDefault="00784CE9" w:rsidP="00784CE9">
            <w:pPr>
              <w:spacing w:before="0" w:after="0" w:line="240" w:lineRule="auto"/>
              <w:ind w:left="0"/>
              <w:jc w:val="center"/>
              <w:rPr>
                <w:rFonts w:cs="Arial"/>
              </w:rPr>
            </w:pPr>
            <w:r w:rsidRPr="00C24A59">
              <w:rPr>
                <w:rFonts w:cs="Arial"/>
              </w:rPr>
              <w:t>Presentación inicial</w:t>
            </w:r>
          </w:p>
        </w:tc>
        <w:tc>
          <w:tcPr>
            <w:tcW w:w="1940" w:type="pct"/>
            <w:shd w:val="clear" w:color="auto" w:fill="auto"/>
            <w:vAlign w:val="center"/>
          </w:tcPr>
          <w:p w14:paraId="4034C557" w14:textId="3A0E76A9" w:rsidR="00597CE0" w:rsidRPr="00C24A59" w:rsidRDefault="00CB0418" w:rsidP="00DF438C">
            <w:pPr>
              <w:spacing w:before="0" w:after="0" w:line="240" w:lineRule="auto"/>
              <w:ind w:left="0"/>
              <w:jc w:val="center"/>
              <w:rPr>
                <w:rFonts w:cs="Arial"/>
              </w:rPr>
            </w:pPr>
            <w:r w:rsidRPr="00C24A59">
              <w:object w:dxaOrig="1376" w:dyaOrig="893" w14:anchorId="11C22A91">
                <v:shape id="_x0000_i1034" type="#_x0000_t75" style="width:66.6pt;height:46.2pt" o:ole="">
                  <v:imagedata r:id="rId44" o:title=""/>
                </v:shape>
                <o:OLEObject Type="Embed" ProgID="Acrobat.Document.DC" ShapeID="_x0000_i1034" DrawAspect="Icon" ObjectID="_1758698488" r:id="rId45"/>
              </w:object>
            </w:r>
          </w:p>
        </w:tc>
      </w:tr>
      <w:tr w:rsidR="00221655" w:rsidRPr="00C24A59" w14:paraId="45F22858" w14:textId="77777777" w:rsidTr="00221655">
        <w:trPr>
          <w:tblCellSpacing w:w="1440" w:type="nil"/>
        </w:trPr>
        <w:tc>
          <w:tcPr>
            <w:tcW w:w="956" w:type="pct"/>
            <w:shd w:val="clear" w:color="auto" w:fill="auto"/>
            <w:vAlign w:val="center"/>
          </w:tcPr>
          <w:p w14:paraId="21E98FB0" w14:textId="77777777" w:rsidR="00944C84" w:rsidRPr="00C24A59" w:rsidRDefault="00944C84" w:rsidP="006A7A4F">
            <w:pPr>
              <w:spacing w:after="0" w:line="240" w:lineRule="auto"/>
              <w:ind w:left="142"/>
              <w:jc w:val="center"/>
              <w:rPr>
                <w:rFonts w:cs="Arial"/>
                <w:b/>
                <w:i/>
                <w:color w:val="000000"/>
              </w:rPr>
            </w:pPr>
            <w:r w:rsidRPr="00C24A59">
              <w:rPr>
                <w:rFonts w:cs="Arial"/>
                <w:b/>
                <w:i/>
                <w:color w:val="000000"/>
              </w:rPr>
              <w:t>Minuta 2</w:t>
            </w:r>
          </w:p>
        </w:tc>
        <w:tc>
          <w:tcPr>
            <w:tcW w:w="2104" w:type="pct"/>
            <w:shd w:val="clear" w:color="auto" w:fill="auto"/>
            <w:vAlign w:val="center"/>
          </w:tcPr>
          <w:p w14:paraId="183A1554" w14:textId="4255927B" w:rsidR="00944C84" w:rsidRPr="00C24A59" w:rsidRDefault="00784CE9" w:rsidP="00784CE9">
            <w:pPr>
              <w:spacing w:after="0" w:line="240" w:lineRule="auto"/>
              <w:ind w:left="28"/>
              <w:jc w:val="center"/>
              <w:rPr>
                <w:rFonts w:cs="Arial"/>
              </w:rPr>
            </w:pPr>
            <w:r w:rsidRPr="00C24A59">
              <w:rPr>
                <w:rFonts w:cs="Arial"/>
              </w:rPr>
              <w:t>Avance</w:t>
            </w:r>
            <w:r w:rsidR="00990859" w:rsidRPr="00C24A59">
              <w:rPr>
                <w:rFonts w:cs="Arial"/>
              </w:rPr>
              <w:t xml:space="preserve"> de validación de datos</w:t>
            </w:r>
          </w:p>
        </w:tc>
        <w:tc>
          <w:tcPr>
            <w:tcW w:w="1940" w:type="pct"/>
            <w:shd w:val="clear" w:color="auto" w:fill="auto"/>
            <w:vAlign w:val="center"/>
          </w:tcPr>
          <w:p w14:paraId="0750E873" w14:textId="616A7F0B" w:rsidR="00944C84" w:rsidRPr="00C24A59" w:rsidRDefault="00CB0418" w:rsidP="006A7A4F">
            <w:pPr>
              <w:spacing w:after="0"/>
              <w:ind w:left="142"/>
              <w:jc w:val="center"/>
              <w:rPr>
                <w:rFonts w:cs="Arial"/>
              </w:rPr>
            </w:pPr>
            <w:r w:rsidRPr="00C24A59">
              <w:object w:dxaOrig="1376" w:dyaOrig="893" w14:anchorId="49788F8F">
                <v:shape id="_x0000_i1035" type="#_x0000_t75" style="width:66.6pt;height:46.2pt" o:ole="">
                  <v:imagedata r:id="rId46" o:title=""/>
                </v:shape>
                <o:OLEObject Type="Embed" ProgID="Acrobat.Document.DC" ShapeID="_x0000_i1035" DrawAspect="Icon" ObjectID="_1758698489" r:id="rId47"/>
              </w:object>
            </w:r>
          </w:p>
        </w:tc>
      </w:tr>
      <w:tr w:rsidR="00221655" w:rsidRPr="00C24A59" w14:paraId="28ECE714"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6028405" w14:textId="77777777" w:rsidR="00BB1428" w:rsidRPr="00C24A59" w:rsidRDefault="00BB1428" w:rsidP="00BD162D">
            <w:pPr>
              <w:spacing w:after="0" w:line="240" w:lineRule="auto"/>
              <w:ind w:left="142"/>
              <w:jc w:val="center"/>
              <w:rPr>
                <w:rFonts w:cs="Arial"/>
                <w:b/>
                <w:i/>
                <w:color w:val="000000"/>
              </w:rPr>
            </w:pPr>
            <w:r w:rsidRPr="00C24A59">
              <w:rPr>
                <w:rFonts w:cs="Arial"/>
                <w:b/>
                <w:i/>
                <w:color w:val="000000"/>
              </w:rPr>
              <w:t>Minuta 3</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98F9BAA" w14:textId="38A841BD" w:rsidR="00BB1428" w:rsidRPr="00C24A59" w:rsidRDefault="00BA66CB" w:rsidP="00784CE9">
            <w:pPr>
              <w:spacing w:after="0" w:line="240" w:lineRule="auto"/>
              <w:ind w:left="28"/>
              <w:jc w:val="center"/>
              <w:rPr>
                <w:rFonts w:cs="Arial"/>
              </w:rPr>
            </w:pPr>
            <w:r w:rsidRPr="00C24A59">
              <w:rPr>
                <w:rFonts w:cs="Arial"/>
              </w:rPr>
              <w:t>Avance validación de datos</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7553BFAB" w14:textId="1068B4E7" w:rsidR="00BB1428" w:rsidRPr="00C24A59" w:rsidRDefault="00CB0418" w:rsidP="00BD162D">
            <w:pPr>
              <w:spacing w:after="0"/>
              <w:ind w:left="142"/>
              <w:jc w:val="center"/>
              <w:rPr>
                <w:rFonts w:cs="Arial"/>
              </w:rPr>
            </w:pPr>
            <w:r w:rsidRPr="00C24A59">
              <w:object w:dxaOrig="1376" w:dyaOrig="893" w14:anchorId="3E868DEA">
                <v:shape id="_x0000_i1036" type="#_x0000_t75" style="width:66.6pt;height:46.2pt" o:ole="">
                  <v:imagedata r:id="rId48" o:title=""/>
                </v:shape>
                <o:OLEObject Type="Embed" ProgID="Acrobat.Document.DC" ShapeID="_x0000_i1036" DrawAspect="Icon" ObjectID="_1758698490" r:id="rId49"/>
              </w:object>
            </w:r>
          </w:p>
        </w:tc>
      </w:tr>
      <w:tr w:rsidR="00221655" w:rsidRPr="00C24A59" w14:paraId="05C5E0C2"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2369A9BB" w14:textId="77777777" w:rsidR="00276DD1" w:rsidRPr="00C24A59" w:rsidRDefault="00AF5588" w:rsidP="00BD162D">
            <w:pPr>
              <w:spacing w:after="0" w:line="240" w:lineRule="auto"/>
              <w:ind w:left="142"/>
              <w:jc w:val="center"/>
              <w:rPr>
                <w:rFonts w:cs="Arial"/>
                <w:b/>
                <w:i/>
                <w:color w:val="000000"/>
              </w:rPr>
            </w:pPr>
            <w:r w:rsidRPr="00C24A59">
              <w:rPr>
                <w:rFonts w:cs="Arial"/>
                <w:b/>
                <w:i/>
                <w:color w:val="000000"/>
              </w:rPr>
              <w:t>Minuta 4</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27A13F01" w14:textId="24D27C40" w:rsidR="00276DD1" w:rsidRPr="00C24A59" w:rsidRDefault="00FF3079" w:rsidP="00784CE9">
            <w:pPr>
              <w:spacing w:after="0" w:line="240" w:lineRule="auto"/>
              <w:ind w:left="28"/>
              <w:jc w:val="center"/>
              <w:rPr>
                <w:rFonts w:cs="Arial"/>
              </w:rPr>
            </w:pPr>
            <w:r w:rsidRPr="00C24A59">
              <w:rPr>
                <w:rFonts w:cs="Arial"/>
              </w:rPr>
              <w:t>Avance de validación de datos</w:t>
            </w:r>
            <w:r w:rsidR="008975AB" w:rsidRPr="00C24A59">
              <w:rPr>
                <w:rFonts w:cs="Arial"/>
              </w:rPr>
              <w:t xml:space="preserve"> y capacitación del Modelo de Sostenibilidad</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6FFADB8F" w14:textId="5A700E29" w:rsidR="00276DD1" w:rsidRPr="00C24A59" w:rsidRDefault="00CB0418" w:rsidP="00BD162D">
            <w:pPr>
              <w:spacing w:after="0"/>
              <w:ind w:left="142"/>
              <w:jc w:val="center"/>
              <w:rPr>
                <w:rFonts w:cs="Arial"/>
              </w:rPr>
            </w:pPr>
            <w:r w:rsidRPr="00C24A59">
              <w:object w:dxaOrig="1376" w:dyaOrig="893" w14:anchorId="6430F105">
                <v:shape id="_x0000_i1037" type="#_x0000_t75" style="width:66.6pt;height:46.2pt" o:ole="">
                  <v:imagedata r:id="rId50" o:title=""/>
                </v:shape>
                <o:OLEObject Type="Embed" ProgID="Acrobat.Document.DC" ShapeID="_x0000_i1037" DrawAspect="Icon" ObjectID="_1758698491" r:id="rId51"/>
              </w:object>
            </w:r>
          </w:p>
        </w:tc>
      </w:tr>
      <w:tr w:rsidR="00221655" w:rsidRPr="00C24A59" w14:paraId="54A01125"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57588406" w14:textId="779755FE" w:rsidR="00312754" w:rsidRPr="00C24A59" w:rsidRDefault="00312754" w:rsidP="00BD162D">
            <w:pPr>
              <w:spacing w:after="0" w:line="240" w:lineRule="auto"/>
              <w:ind w:left="142"/>
              <w:jc w:val="center"/>
              <w:rPr>
                <w:rFonts w:cs="Arial"/>
                <w:b/>
                <w:i/>
                <w:color w:val="000000"/>
              </w:rPr>
            </w:pPr>
            <w:r w:rsidRPr="00C24A59">
              <w:rPr>
                <w:rFonts w:cs="Arial"/>
                <w:b/>
                <w:i/>
                <w:color w:val="000000"/>
              </w:rPr>
              <w:t>Minuta 5</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79CDB477" w14:textId="4F73A422" w:rsidR="00312754" w:rsidRPr="00C24A59" w:rsidRDefault="00666F33" w:rsidP="00784CE9">
            <w:pPr>
              <w:spacing w:after="0" w:line="240" w:lineRule="auto"/>
              <w:ind w:left="28"/>
              <w:jc w:val="center"/>
              <w:rPr>
                <w:rFonts w:cs="Arial"/>
              </w:rPr>
            </w:pPr>
            <w:r w:rsidRPr="00C24A59">
              <w:rPr>
                <w:rFonts w:cs="Arial"/>
              </w:rPr>
              <w:t>Analizar en conjunto con personal de la Dirección de Tecnología de la Información las inconsistencias presentadas en los expedientes que se trasladan entre Juzgado y Fiscalía del Tercer Circuito Judicial de San José.</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639134B6" w14:textId="392C837A" w:rsidR="00312754" w:rsidRPr="00C24A59" w:rsidRDefault="00CB0418" w:rsidP="002B01CC">
            <w:pPr>
              <w:spacing w:after="0"/>
              <w:ind w:left="0"/>
              <w:jc w:val="center"/>
              <w:rPr>
                <w:rFonts w:cs="Arial"/>
              </w:rPr>
            </w:pPr>
            <w:r w:rsidRPr="00C24A59">
              <w:object w:dxaOrig="1376" w:dyaOrig="893" w14:anchorId="492BD01E">
                <v:shape id="_x0000_i1038" type="#_x0000_t75" style="width:66.6pt;height:46.2pt" o:ole="">
                  <v:imagedata r:id="rId52" o:title=""/>
                </v:shape>
                <o:OLEObject Type="Embed" ProgID="Acrobat.Document.DC" ShapeID="_x0000_i1038" DrawAspect="Icon" ObjectID="_1758698492" r:id="rId53"/>
              </w:object>
            </w:r>
            <w:r w:rsidR="001A1F8C" w:rsidRPr="00C24A59">
              <w:rPr>
                <w:rFonts w:cs="Arial"/>
              </w:rPr>
              <w:t xml:space="preserve"> </w:t>
            </w:r>
          </w:p>
        </w:tc>
      </w:tr>
      <w:tr w:rsidR="00221655" w:rsidRPr="00C24A59" w14:paraId="003C26E4" w14:textId="77777777" w:rsidTr="00221655">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0AAFBEA9" w14:textId="118E2CEF" w:rsidR="001A1F8C" w:rsidRPr="00C24A59" w:rsidRDefault="001A1F8C" w:rsidP="00BD162D">
            <w:pPr>
              <w:spacing w:after="0" w:line="240" w:lineRule="auto"/>
              <w:ind w:left="142"/>
              <w:jc w:val="center"/>
              <w:rPr>
                <w:rFonts w:cs="Arial"/>
                <w:b/>
                <w:i/>
                <w:color w:val="000000"/>
              </w:rPr>
            </w:pPr>
            <w:r w:rsidRPr="00C24A59">
              <w:rPr>
                <w:rFonts w:cs="Arial"/>
                <w:b/>
                <w:i/>
                <w:color w:val="000000"/>
              </w:rPr>
              <w:t>Minuta 6</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13320E4C" w14:textId="7EF889EE" w:rsidR="001A1F8C" w:rsidRPr="00C24A59" w:rsidRDefault="001A1F8C" w:rsidP="00784CE9">
            <w:pPr>
              <w:spacing w:after="0" w:line="240" w:lineRule="auto"/>
              <w:ind w:left="28"/>
              <w:jc w:val="center"/>
              <w:rPr>
                <w:rFonts w:cs="Arial"/>
              </w:rPr>
            </w:pPr>
            <w:r w:rsidRPr="00C24A59">
              <w:rPr>
                <w:rFonts w:cs="Arial"/>
              </w:rPr>
              <w:t>Analizar con la Administración Regional hallazgos del Juzgado Penal durante el abordaje</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025B363B" w14:textId="1806560D" w:rsidR="001A1F8C" w:rsidRPr="00C24A59" w:rsidRDefault="00CB0418" w:rsidP="001A1F8C">
            <w:pPr>
              <w:spacing w:after="0"/>
              <w:ind w:left="0"/>
              <w:jc w:val="center"/>
              <w:rPr>
                <w:rFonts w:cs="Arial"/>
              </w:rPr>
            </w:pPr>
            <w:r w:rsidRPr="00C24A59">
              <w:object w:dxaOrig="1376" w:dyaOrig="893" w14:anchorId="419347A6">
                <v:shape id="_x0000_i1039" type="#_x0000_t75" style="width:66.6pt;height:46.2pt" o:ole="">
                  <v:imagedata r:id="rId54" o:title=""/>
                </v:shape>
                <o:OLEObject Type="Embed" ProgID="Acrobat.Document.DC" ShapeID="_x0000_i1039" DrawAspect="Icon" ObjectID="_1758698493" r:id="rId55"/>
              </w:object>
            </w:r>
          </w:p>
        </w:tc>
      </w:tr>
      <w:tr w:rsidR="00221655" w:rsidRPr="00C24A59" w14:paraId="0143E659" w14:textId="77777777" w:rsidTr="00221655">
        <w:trPr>
          <w:trHeight w:val="1237"/>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FE1E820" w14:textId="4577D899" w:rsidR="00D27802" w:rsidRPr="00C24A59" w:rsidRDefault="00D27802" w:rsidP="00BD162D">
            <w:pPr>
              <w:spacing w:after="0" w:line="240" w:lineRule="auto"/>
              <w:ind w:left="142"/>
              <w:jc w:val="center"/>
              <w:rPr>
                <w:rFonts w:cs="Arial"/>
                <w:b/>
                <w:i/>
                <w:color w:val="000000"/>
              </w:rPr>
            </w:pPr>
            <w:r w:rsidRPr="00C24A59">
              <w:rPr>
                <w:rFonts w:cs="Arial"/>
                <w:b/>
                <w:i/>
                <w:color w:val="000000"/>
              </w:rPr>
              <w:t xml:space="preserve">Minuta </w:t>
            </w:r>
            <w:r w:rsidR="001A1F8C" w:rsidRPr="00C24A59">
              <w:rPr>
                <w:rFonts w:cs="Arial"/>
                <w:b/>
                <w:i/>
                <w:color w:val="000000"/>
              </w:rPr>
              <w:t>7</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1892FDCD" w14:textId="62DC8211" w:rsidR="00D27802" w:rsidRPr="00C24A59" w:rsidRDefault="00D27802" w:rsidP="00CB0418">
            <w:pPr>
              <w:spacing w:after="0" w:line="240" w:lineRule="auto"/>
              <w:ind w:left="0"/>
              <w:jc w:val="center"/>
              <w:rPr>
                <w:rFonts w:cs="Arial"/>
              </w:rPr>
            </w:pPr>
            <w:r w:rsidRPr="00C24A59">
              <w:rPr>
                <w:rFonts w:cs="Arial"/>
              </w:rPr>
              <w:t>Devolución de resultados al Juzgado Penal</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5A1F63C8" w14:textId="741AA7EF" w:rsidR="00D27802" w:rsidRPr="00C24A59" w:rsidRDefault="00CB0418" w:rsidP="00BD162D">
            <w:pPr>
              <w:spacing w:after="0"/>
              <w:ind w:left="142"/>
              <w:jc w:val="center"/>
              <w:rPr>
                <w:rFonts w:cs="Arial"/>
              </w:rPr>
            </w:pPr>
            <w:r w:rsidRPr="00C24A59">
              <w:object w:dxaOrig="1376" w:dyaOrig="893" w14:anchorId="622532A6">
                <v:shape id="_x0000_i1040" type="#_x0000_t75" style="width:66.6pt;height:46.2pt" o:ole="">
                  <v:imagedata r:id="rId56" o:title=""/>
                </v:shape>
                <o:OLEObject Type="Embed" ProgID="Acrobat.Document.DC" ShapeID="_x0000_i1040" DrawAspect="Icon" ObjectID="_1758698494" r:id="rId57"/>
              </w:object>
            </w:r>
          </w:p>
        </w:tc>
      </w:tr>
      <w:tr w:rsidR="00221655" w:rsidRPr="00C24A59" w14:paraId="5C8A8700" w14:textId="77777777" w:rsidTr="00221655">
        <w:trPr>
          <w:trHeight w:val="1301"/>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3343107" w14:textId="77777777" w:rsidR="00276DD1" w:rsidRPr="00C24A59" w:rsidRDefault="00AF5588" w:rsidP="00BD162D">
            <w:pPr>
              <w:spacing w:after="0" w:line="240" w:lineRule="auto"/>
              <w:ind w:left="142"/>
              <w:jc w:val="center"/>
              <w:rPr>
                <w:rFonts w:cs="Arial"/>
                <w:b/>
                <w:i/>
                <w:color w:val="000000"/>
              </w:rPr>
            </w:pPr>
            <w:r w:rsidRPr="00C24A59">
              <w:rPr>
                <w:rFonts w:cs="Arial"/>
                <w:b/>
                <w:i/>
                <w:color w:val="000000"/>
              </w:rPr>
              <w:t>Presentación 1</w:t>
            </w:r>
          </w:p>
        </w:tc>
        <w:tc>
          <w:tcPr>
            <w:tcW w:w="2104"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449A84B" w14:textId="1A6679E6" w:rsidR="00276DD1" w:rsidRPr="00C24A59" w:rsidRDefault="00D27802" w:rsidP="00784CE9">
            <w:pPr>
              <w:spacing w:after="0" w:line="240" w:lineRule="auto"/>
              <w:ind w:left="28"/>
              <w:jc w:val="center"/>
              <w:rPr>
                <w:rFonts w:cs="Arial"/>
              </w:rPr>
            </w:pPr>
            <w:r w:rsidRPr="00C24A59">
              <w:rPr>
                <w:rFonts w:cs="Arial"/>
              </w:rPr>
              <w:t>Presentaciones – inicial y avance del abordaje</w:t>
            </w:r>
          </w:p>
        </w:tc>
        <w:tc>
          <w:tcPr>
            <w:tcW w:w="1940" w:type="pct"/>
            <w:tcBorders>
              <w:top w:val="single" w:sz="6" w:space="0" w:color="365F91"/>
              <w:left w:val="single" w:sz="6" w:space="0" w:color="365F91"/>
              <w:bottom w:val="single" w:sz="6" w:space="0" w:color="365F91"/>
              <w:right w:val="inset" w:sz="6" w:space="0" w:color="365F91"/>
            </w:tcBorders>
            <w:shd w:val="clear" w:color="auto" w:fill="auto"/>
            <w:vAlign w:val="center"/>
          </w:tcPr>
          <w:p w14:paraId="05D84795" w14:textId="3FAE631C" w:rsidR="00276DD1" w:rsidRPr="00C24A59" w:rsidRDefault="00CB0418" w:rsidP="00BD162D">
            <w:pPr>
              <w:spacing w:after="0"/>
              <w:ind w:left="142"/>
              <w:jc w:val="center"/>
              <w:rPr>
                <w:rFonts w:cs="Arial"/>
              </w:rPr>
            </w:pPr>
            <w:r w:rsidRPr="00C24A59">
              <w:rPr>
                <w:rFonts w:cs="Arial"/>
              </w:rPr>
              <w:object w:dxaOrig="3690" w:dyaOrig="810" w14:anchorId="02B57897">
                <v:shape id="_x0000_i1041" type="#_x0000_t75" style="width:185.4pt;height:41.4pt" o:ole="">
                  <v:imagedata r:id="rId58" o:title=""/>
                </v:shape>
                <o:OLEObject Type="Embed" ProgID="Package" ShapeID="_x0000_i1041" DrawAspect="Content" ObjectID="_1758698495" r:id="rId59"/>
              </w:object>
            </w:r>
          </w:p>
          <w:p w14:paraId="58CA1B6A" w14:textId="25F63370" w:rsidR="00D27802" w:rsidRPr="00C24A59" w:rsidRDefault="00D27802" w:rsidP="004E2C6F">
            <w:pPr>
              <w:spacing w:after="0"/>
              <w:ind w:left="142"/>
              <w:jc w:val="center"/>
              <w:rPr>
                <w:rFonts w:cs="Arial"/>
              </w:rPr>
            </w:pPr>
          </w:p>
        </w:tc>
      </w:tr>
      <w:tr w:rsidR="00221655" w:rsidRPr="00C24A59" w14:paraId="7711645A" w14:textId="77777777" w:rsidTr="00221655">
        <w:trPr>
          <w:trHeight w:val="237"/>
          <w:tblCellSpacing w:w="1440" w:type="nil"/>
        </w:trPr>
        <w:tc>
          <w:tcPr>
            <w:tcW w:w="956" w:type="pct"/>
            <w:shd w:val="clear" w:color="auto" w:fill="auto"/>
            <w:vAlign w:val="center"/>
          </w:tcPr>
          <w:p w14:paraId="71DAE9D9" w14:textId="04F96646" w:rsidR="00276DD1" w:rsidRPr="00C24A59" w:rsidRDefault="00AF5588" w:rsidP="00BB1428">
            <w:pPr>
              <w:spacing w:after="0" w:line="240" w:lineRule="auto"/>
              <w:ind w:left="142"/>
              <w:jc w:val="center"/>
              <w:rPr>
                <w:rFonts w:cs="Arial"/>
                <w:b/>
                <w:i/>
                <w:color w:val="000000"/>
              </w:rPr>
            </w:pPr>
            <w:r w:rsidRPr="00C24A59">
              <w:rPr>
                <w:rFonts w:cs="Arial"/>
                <w:b/>
                <w:i/>
                <w:color w:val="000000"/>
              </w:rPr>
              <w:lastRenderedPageBreak/>
              <w:t xml:space="preserve">Presentación </w:t>
            </w:r>
            <w:r w:rsidR="00D27802" w:rsidRPr="00C24A59">
              <w:rPr>
                <w:rFonts w:cs="Arial"/>
                <w:b/>
                <w:i/>
                <w:color w:val="000000"/>
              </w:rPr>
              <w:t>2</w:t>
            </w:r>
          </w:p>
        </w:tc>
        <w:tc>
          <w:tcPr>
            <w:tcW w:w="2104" w:type="pct"/>
            <w:shd w:val="clear" w:color="auto" w:fill="auto"/>
            <w:vAlign w:val="center"/>
          </w:tcPr>
          <w:p w14:paraId="764A2649" w14:textId="77777777" w:rsidR="00276DD1" w:rsidRPr="00C24A59" w:rsidRDefault="00276DD1" w:rsidP="00784CE9">
            <w:pPr>
              <w:spacing w:after="0" w:line="240" w:lineRule="auto"/>
              <w:ind w:left="28"/>
              <w:jc w:val="center"/>
              <w:rPr>
                <w:rFonts w:cs="Arial"/>
              </w:rPr>
            </w:pPr>
            <w:r w:rsidRPr="00C24A59">
              <w:rPr>
                <w:rFonts w:cs="Arial"/>
              </w:rPr>
              <w:t>Presentación final</w:t>
            </w:r>
          </w:p>
        </w:tc>
        <w:tc>
          <w:tcPr>
            <w:tcW w:w="1940" w:type="pct"/>
            <w:shd w:val="clear" w:color="auto" w:fill="auto"/>
            <w:vAlign w:val="center"/>
          </w:tcPr>
          <w:p w14:paraId="03F8F5DE" w14:textId="6B60C40E" w:rsidR="00276DD1" w:rsidRPr="00C24A59" w:rsidRDefault="00CB0418" w:rsidP="00BB1428">
            <w:pPr>
              <w:spacing w:after="0"/>
              <w:ind w:left="142"/>
              <w:jc w:val="center"/>
              <w:rPr>
                <w:rFonts w:cs="Arial"/>
              </w:rPr>
            </w:pPr>
            <w:r w:rsidRPr="00C24A59">
              <w:object w:dxaOrig="1376" w:dyaOrig="893" w14:anchorId="710FDEBC">
                <v:shape id="_x0000_i1042" type="#_x0000_t75" style="width:66.6pt;height:46.2pt" o:ole="">
                  <v:imagedata r:id="rId31" o:title=""/>
                </v:shape>
                <o:OLEObject Type="Embed" ProgID="Acrobat.Document.DC" ShapeID="_x0000_i1042" DrawAspect="Icon" ObjectID="_1758698496" r:id="rId60"/>
              </w:object>
            </w:r>
          </w:p>
          <w:p w14:paraId="15ABB37C" w14:textId="7120246E" w:rsidR="00D27802" w:rsidRPr="00C24A59" w:rsidRDefault="00D27802" w:rsidP="00BB1428">
            <w:pPr>
              <w:spacing w:after="0"/>
              <w:ind w:left="142"/>
              <w:jc w:val="center"/>
              <w:rPr>
                <w:rFonts w:cs="Arial"/>
              </w:rPr>
            </w:pPr>
          </w:p>
        </w:tc>
      </w:tr>
    </w:tbl>
    <w:p w14:paraId="4D92E8B0" w14:textId="77777777" w:rsidR="00597CE0" w:rsidRPr="00597CE0" w:rsidRDefault="00597CE0">
      <w:pPr>
        <w:pStyle w:val="Ttulo1"/>
      </w:pPr>
      <w:r>
        <w:t xml:space="preserve">Anexos y </w:t>
      </w:r>
      <w:r w:rsidR="003A3B3F">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597CE0" w:rsidRPr="00C24A59" w14:paraId="2193A77A" w14:textId="77777777" w:rsidTr="00FA10D6">
        <w:trPr>
          <w:tblHeader/>
          <w:tblCellSpacing w:w="1440" w:type="nil"/>
        </w:trPr>
        <w:tc>
          <w:tcPr>
            <w:tcW w:w="871" w:type="pct"/>
            <w:shd w:val="clear" w:color="auto" w:fill="365F91"/>
            <w:vAlign w:val="center"/>
          </w:tcPr>
          <w:p w14:paraId="17F591AA" w14:textId="77777777" w:rsidR="00597CE0" w:rsidRPr="00C24A59" w:rsidRDefault="00944C84" w:rsidP="006A7A4F">
            <w:pPr>
              <w:spacing w:after="0"/>
              <w:ind w:left="0"/>
              <w:jc w:val="center"/>
              <w:rPr>
                <w:rFonts w:cs="Arial"/>
                <w:b/>
                <w:color w:val="FFFFFF"/>
              </w:rPr>
            </w:pPr>
            <w:r w:rsidRPr="00C24A59">
              <w:rPr>
                <w:rFonts w:cs="Arial"/>
                <w:b/>
                <w:color w:val="FFFFFF"/>
              </w:rPr>
              <w:t>Apéndice</w:t>
            </w:r>
          </w:p>
        </w:tc>
        <w:tc>
          <w:tcPr>
            <w:tcW w:w="2286" w:type="pct"/>
            <w:shd w:val="clear" w:color="auto" w:fill="365F91"/>
            <w:vAlign w:val="center"/>
          </w:tcPr>
          <w:p w14:paraId="42E1E58C" w14:textId="77777777" w:rsidR="00597CE0" w:rsidRPr="00C24A59" w:rsidRDefault="00597CE0" w:rsidP="006A7A4F">
            <w:pPr>
              <w:spacing w:after="0"/>
              <w:ind w:left="0"/>
              <w:jc w:val="center"/>
              <w:rPr>
                <w:rFonts w:cs="Arial"/>
                <w:b/>
                <w:color w:val="FFFFFF"/>
              </w:rPr>
            </w:pPr>
            <w:r w:rsidRPr="00C24A59">
              <w:rPr>
                <w:rFonts w:cs="Arial"/>
                <w:b/>
                <w:color w:val="FFFFFF"/>
              </w:rPr>
              <w:t>Nombre</w:t>
            </w:r>
          </w:p>
        </w:tc>
        <w:tc>
          <w:tcPr>
            <w:tcW w:w="1843" w:type="pct"/>
            <w:shd w:val="clear" w:color="auto" w:fill="365F91"/>
            <w:vAlign w:val="center"/>
          </w:tcPr>
          <w:p w14:paraId="6F300DF0" w14:textId="77777777" w:rsidR="00597CE0" w:rsidRPr="00C24A59" w:rsidRDefault="00597CE0" w:rsidP="006A7A4F">
            <w:pPr>
              <w:spacing w:after="0"/>
              <w:ind w:left="0"/>
              <w:jc w:val="center"/>
              <w:rPr>
                <w:rFonts w:cs="Arial"/>
                <w:b/>
                <w:color w:val="FFFFFF"/>
              </w:rPr>
            </w:pPr>
            <w:r w:rsidRPr="00C24A59">
              <w:rPr>
                <w:rFonts w:cs="Arial"/>
                <w:b/>
                <w:color w:val="FFFFFF"/>
              </w:rPr>
              <w:t>Documento</w:t>
            </w:r>
          </w:p>
        </w:tc>
      </w:tr>
      <w:tr w:rsidR="008C53C8" w:rsidRPr="00C24A59" w14:paraId="7F9B6F6D" w14:textId="77777777" w:rsidTr="006A7A4F">
        <w:trPr>
          <w:tblCellSpacing w:w="1440" w:type="nil"/>
        </w:trPr>
        <w:tc>
          <w:tcPr>
            <w:tcW w:w="871" w:type="pct"/>
            <w:shd w:val="clear" w:color="auto" w:fill="auto"/>
            <w:vAlign w:val="center"/>
          </w:tcPr>
          <w:p w14:paraId="388CAD64" w14:textId="77777777" w:rsidR="008C53C8" w:rsidRPr="00C24A59" w:rsidRDefault="008C53C8" w:rsidP="008C53C8">
            <w:pPr>
              <w:spacing w:after="0"/>
              <w:ind w:left="0"/>
              <w:jc w:val="center"/>
              <w:rPr>
                <w:rFonts w:cs="Arial"/>
                <w:b/>
                <w:i/>
                <w:color w:val="000000"/>
              </w:rPr>
            </w:pPr>
            <w:r w:rsidRPr="00C24A59">
              <w:rPr>
                <w:rFonts w:cs="Arial"/>
                <w:b/>
                <w:i/>
                <w:color w:val="000000"/>
              </w:rPr>
              <w:t>Apéndice 1</w:t>
            </w:r>
          </w:p>
        </w:tc>
        <w:tc>
          <w:tcPr>
            <w:tcW w:w="2286" w:type="pct"/>
            <w:shd w:val="clear" w:color="auto" w:fill="auto"/>
            <w:vAlign w:val="center"/>
          </w:tcPr>
          <w:p w14:paraId="07E4A667" w14:textId="77777777" w:rsidR="008C53C8" w:rsidRPr="00C24A59" w:rsidRDefault="008C53C8" w:rsidP="008C53C8">
            <w:pPr>
              <w:spacing w:after="0"/>
              <w:ind w:left="0"/>
              <w:jc w:val="center"/>
              <w:rPr>
                <w:rFonts w:cs="Arial"/>
                <w:bCs/>
                <w:iCs/>
              </w:rPr>
            </w:pPr>
            <w:r w:rsidRPr="00C24A59">
              <w:rPr>
                <w:rFonts w:cs="Arial"/>
                <w:bCs/>
                <w:iCs/>
                <w:color w:val="000000"/>
              </w:rPr>
              <w:t>Control de privados de Libertad</w:t>
            </w:r>
          </w:p>
        </w:tc>
        <w:tc>
          <w:tcPr>
            <w:tcW w:w="1843" w:type="pct"/>
            <w:shd w:val="clear" w:color="auto" w:fill="auto"/>
            <w:vAlign w:val="center"/>
          </w:tcPr>
          <w:p w14:paraId="69D0856C" w14:textId="27F94C99" w:rsidR="008C53C8" w:rsidRPr="00C24A59" w:rsidRDefault="00221655" w:rsidP="008C53C8">
            <w:pPr>
              <w:spacing w:after="0"/>
              <w:ind w:left="0"/>
              <w:jc w:val="center"/>
              <w:rPr>
                <w:rFonts w:cs="Arial"/>
              </w:rPr>
            </w:pPr>
            <w:r w:rsidRPr="00C24A59">
              <w:rPr>
                <w:rFonts w:cs="Arial"/>
              </w:rPr>
              <w:object w:dxaOrig="1376" w:dyaOrig="893" w14:anchorId="70FFDD6E">
                <v:shape id="_x0000_i1043" type="#_x0000_t75" style="width:1in;height:46.2pt" o:ole="">
                  <v:imagedata r:id="rId61" o:title=""/>
                </v:shape>
                <o:OLEObject Type="Embed" ProgID="Excel.OpenDocumentSpreadsheet.12" ShapeID="_x0000_i1043" DrawAspect="Icon" ObjectID="_1758698497" r:id="rId62"/>
              </w:object>
            </w:r>
          </w:p>
        </w:tc>
      </w:tr>
      <w:tr w:rsidR="008C53C8" w:rsidRPr="00C24A59" w14:paraId="329CAB44" w14:textId="77777777" w:rsidTr="006A7A4F">
        <w:trPr>
          <w:tblCellSpacing w:w="1440" w:type="nil"/>
        </w:trPr>
        <w:tc>
          <w:tcPr>
            <w:tcW w:w="871" w:type="pct"/>
            <w:shd w:val="clear" w:color="auto" w:fill="auto"/>
            <w:vAlign w:val="center"/>
          </w:tcPr>
          <w:p w14:paraId="090E97B8" w14:textId="77777777" w:rsidR="008C53C8" w:rsidRPr="00C24A59" w:rsidRDefault="008C53C8" w:rsidP="008C53C8">
            <w:pPr>
              <w:spacing w:after="0"/>
              <w:ind w:left="0"/>
              <w:jc w:val="center"/>
              <w:rPr>
                <w:rFonts w:cs="Arial"/>
                <w:b/>
                <w:i/>
                <w:color w:val="000000"/>
              </w:rPr>
            </w:pPr>
            <w:r w:rsidRPr="00C24A59">
              <w:rPr>
                <w:rFonts w:cs="Arial"/>
                <w:b/>
                <w:i/>
                <w:color w:val="000000"/>
              </w:rPr>
              <w:t>Apéndice 2</w:t>
            </w:r>
          </w:p>
        </w:tc>
        <w:tc>
          <w:tcPr>
            <w:tcW w:w="2286" w:type="pct"/>
            <w:shd w:val="clear" w:color="auto" w:fill="auto"/>
            <w:vAlign w:val="center"/>
          </w:tcPr>
          <w:p w14:paraId="0FDF2FB6" w14:textId="77777777" w:rsidR="008C53C8" w:rsidRPr="00C24A59" w:rsidRDefault="008C53C8" w:rsidP="008C53C8">
            <w:pPr>
              <w:spacing w:after="0"/>
              <w:ind w:left="0"/>
              <w:jc w:val="center"/>
              <w:rPr>
                <w:rFonts w:cs="Arial"/>
                <w:bCs/>
                <w:iCs/>
              </w:rPr>
            </w:pPr>
            <w:r w:rsidRPr="00C24A59">
              <w:rPr>
                <w:rFonts w:cs="Arial"/>
                <w:bCs/>
                <w:iCs/>
                <w:color w:val="000000"/>
              </w:rPr>
              <w:t>Rol de distribución</w:t>
            </w:r>
          </w:p>
        </w:tc>
        <w:tc>
          <w:tcPr>
            <w:tcW w:w="1843" w:type="pct"/>
            <w:shd w:val="clear" w:color="auto" w:fill="auto"/>
            <w:vAlign w:val="center"/>
          </w:tcPr>
          <w:p w14:paraId="0035FFA2" w14:textId="0EEC2637" w:rsidR="008C53C8" w:rsidRPr="00C24A59" w:rsidRDefault="00221655" w:rsidP="008C53C8">
            <w:pPr>
              <w:spacing w:after="0"/>
              <w:ind w:left="0"/>
              <w:jc w:val="center"/>
              <w:rPr>
                <w:rFonts w:cs="Arial"/>
              </w:rPr>
            </w:pPr>
            <w:r w:rsidRPr="00C24A59">
              <w:rPr>
                <w:rFonts w:cs="Arial"/>
              </w:rPr>
              <w:object w:dxaOrig="1376" w:dyaOrig="893" w14:anchorId="22DEB043">
                <v:shape id="_x0000_i1044" type="#_x0000_t75" style="width:1in;height:46.2pt" o:ole="">
                  <v:imagedata r:id="rId63" o:title=""/>
                </v:shape>
                <o:OLEObject Type="Embed" ProgID="Excel.Sheet.8" ShapeID="_x0000_i1044" DrawAspect="Icon" ObjectID="_1758698498" r:id="rId64"/>
              </w:object>
            </w:r>
          </w:p>
        </w:tc>
      </w:tr>
      <w:tr w:rsidR="001A1F8C" w:rsidRPr="00C24A59" w14:paraId="233E6BB8" w14:textId="77777777" w:rsidTr="006A7A4F">
        <w:trPr>
          <w:tblCellSpacing w:w="1440" w:type="nil"/>
        </w:trPr>
        <w:tc>
          <w:tcPr>
            <w:tcW w:w="871" w:type="pct"/>
            <w:shd w:val="clear" w:color="auto" w:fill="auto"/>
            <w:vAlign w:val="center"/>
          </w:tcPr>
          <w:p w14:paraId="60349B87" w14:textId="661F2469" w:rsidR="001A1F8C" w:rsidRPr="00C24A59" w:rsidRDefault="001A1F8C" w:rsidP="001A1F8C">
            <w:pPr>
              <w:spacing w:after="0"/>
              <w:ind w:left="0"/>
              <w:jc w:val="center"/>
              <w:rPr>
                <w:rFonts w:cs="Arial"/>
                <w:b/>
                <w:i/>
                <w:color w:val="000000"/>
              </w:rPr>
            </w:pPr>
            <w:r w:rsidRPr="00C24A59">
              <w:rPr>
                <w:rFonts w:cs="Arial"/>
                <w:b/>
                <w:i/>
                <w:color w:val="000000"/>
              </w:rPr>
              <w:t>Apéndice 3</w:t>
            </w:r>
          </w:p>
        </w:tc>
        <w:tc>
          <w:tcPr>
            <w:tcW w:w="2286" w:type="pct"/>
            <w:shd w:val="clear" w:color="auto" w:fill="auto"/>
            <w:vAlign w:val="center"/>
          </w:tcPr>
          <w:p w14:paraId="5D3F6FF2" w14:textId="53C4AB8E" w:rsidR="001A1F8C" w:rsidRPr="00C24A59" w:rsidRDefault="001A1F8C" w:rsidP="001A1F8C">
            <w:pPr>
              <w:spacing w:after="0"/>
              <w:ind w:left="0"/>
              <w:jc w:val="center"/>
              <w:rPr>
                <w:rFonts w:cs="Arial"/>
              </w:rPr>
            </w:pPr>
            <w:r w:rsidRPr="00C24A59">
              <w:rPr>
                <w:rFonts w:cs="Arial"/>
              </w:rPr>
              <w:t xml:space="preserve">Matriz de Riesgos </w:t>
            </w:r>
          </w:p>
        </w:tc>
        <w:tc>
          <w:tcPr>
            <w:tcW w:w="1843" w:type="pct"/>
            <w:shd w:val="clear" w:color="auto" w:fill="auto"/>
            <w:vAlign w:val="center"/>
          </w:tcPr>
          <w:p w14:paraId="4919674E" w14:textId="67D32DED" w:rsidR="001A1F8C" w:rsidRPr="00C24A59" w:rsidRDefault="00221655" w:rsidP="001A1F8C">
            <w:pPr>
              <w:spacing w:after="0"/>
              <w:ind w:left="0"/>
              <w:jc w:val="center"/>
              <w:rPr>
                <w:rFonts w:cs="Arial"/>
              </w:rPr>
            </w:pPr>
            <w:r>
              <w:object w:dxaOrig="1376" w:dyaOrig="893" w14:anchorId="3C4FF582">
                <v:shape id="_x0000_i1045" type="#_x0000_t75" style="width:66.6pt;height:46.2pt" o:ole="">
                  <v:imagedata r:id="rId65" o:title=""/>
                </v:shape>
                <o:OLEObject Type="Embed" ProgID="Excel.Sheet.12" ShapeID="_x0000_i1045" DrawAspect="Icon" ObjectID="_1758698499" r:id="rId66"/>
              </w:object>
            </w:r>
          </w:p>
          <w:p w14:paraId="65B671F3" w14:textId="7727B360" w:rsidR="0079354D" w:rsidRPr="00C24A59" w:rsidRDefault="0079354D" w:rsidP="001A1F8C">
            <w:pPr>
              <w:spacing w:after="0"/>
              <w:ind w:left="0"/>
              <w:jc w:val="center"/>
              <w:rPr>
                <w:rFonts w:cs="Arial"/>
              </w:rPr>
            </w:pPr>
          </w:p>
        </w:tc>
      </w:tr>
      <w:tr w:rsidR="001A1F8C" w:rsidRPr="00C24A59" w14:paraId="2FA971EB" w14:textId="77777777" w:rsidTr="006A7A4F">
        <w:trPr>
          <w:tblCellSpacing w:w="1440" w:type="nil"/>
        </w:trPr>
        <w:tc>
          <w:tcPr>
            <w:tcW w:w="871" w:type="pct"/>
            <w:shd w:val="clear" w:color="auto" w:fill="auto"/>
            <w:vAlign w:val="center"/>
          </w:tcPr>
          <w:p w14:paraId="3F631922" w14:textId="77777777" w:rsidR="001A1F8C" w:rsidRPr="00C24A59" w:rsidRDefault="001A1F8C" w:rsidP="001A1F8C">
            <w:pPr>
              <w:spacing w:after="0"/>
              <w:ind w:left="0"/>
              <w:jc w:val="center"/>
              <w:rPr>
                <w:rFonts w:cs="Arial"/>
                <w:b/>
                <w:i/>
                <w:color w:val="000000"/>
              </w:rPr>
            </w:pPr>
            <w:r w:rsidRPr="00C24A59">
              <w:rPr>
                <w:rFonts w:cs="Arial"/>
                <w:b/>
                <w:i/>
                <w:color w:val="000000"/>
              </w:rPr>
              <w:t>Anexo 1</w:t>
            </w:r>
          </w:p>
        </w:tc>
        <w:tc>
          <w:tcPr>
            <w:tcW w:w="2286" w:type="pct"/>
            <w:shd w:val="clear" w:color="auto" w:fill="auto"/>
            <w:vAlign w:val="center"/>
          </w:tcPr>
          <w:p w14:paraId="57C815E0" w14:textId="77777777" w:rsidR="001A1F8C" w:rsidRPr="00C24A59" w:rsidRDefault="001A1F8C" w:rsidP="001A1F8C">
            <w:pPr>
              <w:spacing w:after="0"/>
              <w:ind w:left="0"/>
              <w:jc w:val="center"/>
              <w:rPr>
                <w:rFonts w:cs="Arial"/>
              </w:rPr>
            </w:pPr>
            <w:r w:rsidRPr="00C24A59">
              <w:rPr>
                <w:rFonts w:cs="Arial"/>
              </w:rPr>
              <w:t>Modelo Sostenibilidad</w:t>
            </w:r>
          </w:p>
        </w:tc>
        <w:tc>
          <w:tcPr>
            <w:tcW w:w="1843" w:type="pct"/>
            <w:shd w:val="clear" w:color="auto" w:fill="auto"/>
            <w:vAlign w:val="center"/>
          </w:tcPr>
          <w:p w14:paraId="31FC1B20" w14:textId="12D5A761" w:rsidR="001A1F8C" w:rsidRPr="00C24A59" w:rsidRDefault="00221655" w:rsidP="001A1F8C">
            <w:pPr>
              <w:spacing w:after="0"/>
              <w:ind w:left="0"/>
              <w:jc w:val="center"/>
              <w:rPr>
                <w:rFonts w:cs="Arial"/>
              </w:rPr>
            </w:pPr>
            <w:r w:rsidRPr="00C24A59">
              <w:rPr>
                <w:rFonts w:cs="Arial"/>
              </w:rPr>
              <w:object w:dxaOrig="1376" w:dyaOrig="893" w14:anchorId="541CB203">
                <v:shape id="_x0000_i1046" type="#_x0000_t75" style="width:1in;height:46.2pt" o:ole="">
                  <v:imagedata r:id="rId67" o:title=""/>
                </v:shape>
                <o:OLEObject Type="Embed" ProgID="Package" ShapeID="_x0000_i1046" DrawAspect="Icon" ObjectID="_1758698500" r:id="rId68"/>
              </w:object>
            </w:r>
          </w:p>
        </w:tc>
      </w:tr>
      <w:tr w:rsidR="001A1F8C" w:rsidRPr="00C24A59" w14:paraId="71E3ACA7" w14:textId="77777777" w:rsidTr="006A7A4F">
        <w:trPr>
          <w:tblCellSpacing w:w="1440" w:type="nil"/>
        </w:trPr>
        <w:tc>
          <w:tcPr>
            <w:tcW w:w="871" w:type="pct"/>
            <w:shd w:val="clear" w:color="auto" w:fill="auto"/>
            <w:vAlign w:val="center"/>
          </w:tcPr>
          <w:p w14:paraId="6FB3EF3C" w14:textId="6B6B8EB4" w:rsidR="001A1F8C" w:rsidRPr="00C24A59" w:rsidRDefault="001A1F8C" w:rsidP="001A1F8C">
            <w:pPr>
              <w:spacing w:after="0"/>
              <w:ind w:left="0"/>
              <w:jc w:val="center"/>
              <w:rPr>
                <w:rFonts w:cs="Arial"/>
                <w:b/>
                <w:i/>
                <w:color w:val="000000"/>
              </w:rPr>
            </w:pPr>
            <w:r w:rsidRPr="00C24A59">
              <w:rPr>
                <w:rFonts w:cs="Arial"/>
                <w:b/>
                <w:i/>
                <w:color w:val="000000"/>
              </w:rPr>
              <w:t>Anexo 2</w:t>
            </w:r>
          </w:p>
        </w:tc>
        <w:tc>
          <w:tcPr>
            <w:tcW w:w="2286" w:type="pct"/>
            <w:shd w:val="clear" w:color="auto" w:fill="auto"/>
            <w:vAlign w:val="center"/>
          </w:tcPr>
          <w:p w14:paraId="64EDBFD7" w14:textId="184E8A33" w:rsidR="001A1F8C" w:rsidRPr="00C24A59" w:rsidRDefault="001A1F8C" w:rsidP="001A1F8C">
            <w:pPr>
              <w:spacing w:after="0"/>
              <w:ind w:left="0"/>
              <w:jc w:val="center"/>
              <w:rPr>
                <w:rFonts w:cs="Arial"/>
              </w:rPr>
            </w:pPr>
            <w:r w:rsidRPr="00C24A59">
              <w:rPr>
                <w:rFonts w:cs="Arial"/>
              </w:rPr>
              <w:t xml:space="preserve">Boleta de revisión de expedientes </w:t>
            </w:r>
          </w:p>
        </w:tc>
        <w:bookmarkStart w:id="17" w:name="_MON_1714474292"/>
        <w:bookmarkEnd w:id="17"/>
        <w:tc>
          <w:tcPr>
            <w:tcW w:w="1843" w:type="pct"/>
            <w:shd w:val="clear" w:color="auto" w:fill="auto"/>
            <w:vAlign w:val="center"/>
          </w:tcPr>
          <w:p w14:paraId="0FE57C71" w14:textId="02239AF7" w:rsidR="001A1F8C" w:rsidRPr="00C24A59" w:rsidRDefault="001A1F8C" w:rsidP="001A1F8C">
            <w:pPr>
              <w:spacing w:after="0"/>
              <w:ind w:left="0"/>
              <w:jc w:val="center"/>
              <w:rPr>
                <w:rFonts w:cs="Arial"/>
              </w:rPr>
            </w:pPr>
            <w:r w:rsidRPr="00C24A59">
              <w:rPr>
                <w:rFonts w:cs="Arial"/>
              </w:rPr>
              <w:object w:dxaOrig="1508" w:dyaOrig="983" w14:anchorId="18189548">
                <v:shape id="_x0000_i1047" type="#_x0000_t75" style="width:77.4pt;height:51.6pt" o:ole="">
                  <v:imagedata r:id="rId69" o:title=""/>
                </v:shape>
                <o:OLEObject Type="Embed" ProgID="Word.Document.12" ShapeID="_x0000_i1047" DrawAspect="Icon" ObjectID="_1758698501" r:id="rId70">
                  <o:FieldCodes>\s</o:FieldCodes>
                </o:OLEObject>
              </w:object>
            </w:r>
          </w:p>
        </w:tc>
      </w:tr>
      <w:tr w:rsidR="001A1F8C" w:rsidRPr="00C24A59" w14:paraId="2E7D8454" w14:textId="77777777" w:rsidTr="006A7A4F">
        <w:trPr>
          <w:tblCellSpacing w:w="1440" w:type="nil"/>
        </w:trPr>
        <w:tc>
          <w:tcPr>
            <w:tcW w:w="871" w:type="pct"/>
            <w:shd w:val="clear" w:color="auto" w:fill="auto"/>
            <w:vAlign w:val="center"/>
          </w:tcPr>
          <w:p w14:paraId="6BD01276" w14:textId="2AFCA4DD" w:rsidR="001A1F8C" w:rsidRPr="00C24A59" w:rsidRDefault="001A1F8C" w:rsidP="001A1F8C">
            <w:pPr>
              <w:spacing w:after="0"/>
              <w:ind w:left="0"/>
              <w:jc w:val="center"/>
              <w:rPr>
                <w:rFonts w:cs="Arial"/>
                <w:b/>
                <w:i/>
                <w:color w:val="000000"/>
              </w:rPr>
            </w:pPr>
            <w:r w:rsidRPr="00C24A59">
              <w:rPr>
                <w:rFonts w:cs="Arial"/>
                <w:b/>
                <w:i/>
                <w:color w:val="000000"/>
              </w:rPr>
              <w:t>Anexo 3</w:t>
            </w:r>
          </w:p>
        </w:tc>
        <w:tc>
          <w:tcPr>
            <w:tcW w:w="2286" w:type="pct"/>
            <w:shd w:val="clear" w:color="auto" w:fill="auto"/>
            <w:vAlign w:val="center"/>
          </w:tcPr>
          <w:p w14:paraId="286125AA" w14:textId="394D6F6E" w:rsidR="001A1F8C" w:rsidRPr="00C24A59" w:rsidRDefault="001A1F8C" w:rsidP="001A1F8C">
            <w:pPr>
              <w:spacing w:after="0"/>
              <w:ind w:left="0"/>
              <w:jc w:val="center"/>
              <w:rPr>
                <w:rFonts w:cs="Arial"/>
              </w:rPr>
            </w:pPr>
            <w:r w:rsidRPr="00C24A59">
              <w:rPr>
                <w:rFonts w:cs="Arial"/>
              </w:rPr>
              <w:t xml:space="preserve">Protocolo General de Implementación de Justicia Restaurativa en materia penal, Protocolo para personas facilitadoras de la Reunión Restaurativa y Protocolo de Redes de Apoyo en el Programa de Justicia Restaurativa”. </w:t>
            </w:r>
          </w:p>
        </w:tc>
        <w:tc>
          <w:tcPr>
            <w:tcW w:w="1843" w:type="pct"/>
            <w:shd w:val="clear" w:color="auto" w:fill="auto"/>
            <w:vAlign w:val="center"/>
          </w:tcPr>
          <w:p w14:paraId="31EEBAB5" w14:textId="4351C84A" w:rsidR="001A1F8C" w:rsidRPr="00C24A59" w:rsidRDefault="00221655" w:rsidP="001A1F8C">
            <w:pPr>
              <w:spacing w:after="0"/>
              <w:ind w:left="0"/>
              <w:jc w:val="center"/>
              <w:rPr>
                <w:rFonts w:cs="Arial"/>
              </w:rPr>
            </w:pPr>
            <w:r w:rsidRPr="00C24A59">
              <w:rPr>
                <w:rFonts w:cs="Arial"/>
              </w:rPr>
              <w:object w:dxaOrig="1376" w:dyaOrig="893" w14:anchorId="6AB8A1D4">
                <v:shape id="_x0000_i1048" type="#_x0000_t75" style="width:1in;height:41.4pt" o:ole="">
                  <v:imagedata r:id="rId71" o:title=""/>
                </v:shape>
                <o:OLEObject Type="Embed" ProgID="Acrobat.Document.DC" ShapeID="_x0000_i1048" DrawAspect="Icon" ObjectID="_1758698502" r:id="rId72"/>
              </w:object>
            </w:r>
          </w:p>
        </w:tc>
      </w:tr>
      <w:tr w:rsidR="001A1F8C" w:rsidRPr="00C24A59" w14:paraId="1B600356" w14:textId="77777777" w:rsidTr="006A7A4F">
        <w:trPr>
          <w:tblCellSpacing w:w="1440" w:type="nil"/>
        </w:trPr>
        <w:tc>
          <w:tcPr>
            <w:tcW w:w="871" w:type="pct"/>
            <w:shd w:val="clear" w:color="auto" w:fill="auto"/>
            <w:vAlign w:val="center"/>
          </w:tcPr>
          <w:p w14:paraId="140BD301" w14:textId="57CEF700" w:rsidR="001A1F8C" w:rsidRPr="00C24A59" w:rsidRDefault="001A1F8C" w:rsidP="001A1F8C">
            <w:pPr>
              <w:spacing w:after="0"/>
              <w:ind w:left="0"/>
              <w:jc w:val="center"/>
              <w:rPr>
                <w:rFonts w:cs="Arial"/>
                <w:b/>
                <w:i/>
                <w:color w:val="000000"/>
              </w:rPr>
            </w:pPr>
            <w:r w:rsidRPr="00C24A59">
              <w:rPr>
                <w:rFonts w:cs="Arial"/>
                <w:b/>
                <w:i/>
                <w:color w:val="000000"/>
              </w:rPr>
              <w:t>Anexo 4</w:t>
            </w:r>
          </w:p>
        </w:tc>
        <w:tc>
          <w:tcPr>
            <w:tcW w:w="2286" w:type="pct"/>
            <w:shd w:val="clear" w:color="auto" w:fill="auto"/>
            <w:vAlign w:val="center"/>
          </w:tcPr>
          <w:p w14:paraId="24AA76CD" w14:textId="39E68CBF" w:rsidR="001A1F8C" w:rsidRPr="00C24A59" w:rsidRDefault="001A1F8C" w:rsidP="001A1F8C">
            <w:pPr>
              <w:spacing w:after="0"/>
              <w:ind w:left="0"/>
              <w:jc w:val="center"/>
              <w:rPr>
                <w:rFonts w:cs="Arial"/>
              </w:rPr>
            </w:pPr>
            <w:r w:rsidRPr="00C24A59">
              <w:rPr>
                <w:rFonts w:cs="Arial"/>
              </w:rPr>
              <w:t xml:space="preserve">Protocolo para la realización de audiencias de Resolución Alterna de Conflictos y Justicia Restaurativa por medios </w:t>
            </w:r>
            <w:r w:rsidRPr="00C24A59">
              <w:rPr>
                <w:rFonts w:cs="Arial"/>
              </w:rPr>
              <w:lastRenderedPageBreak/>
              <w:t>tecnológicos en los Centros de Conciliación del Poder Judicial.</w:t>
            </w:r>
          </w:p>
        </w:tc>
        <w:tc>
          <w:tcPr>
            <w:tcW w:w="1843" w:type="pct"/>
            <w:shd w:val="clear" w:color="auto" w:fill="auto"/>
            <w:vAlign w:val="center"/>
          </w:tcPr>
          <w:p w14:paraId="3A9C5B1C" w14:textId="7FB67A48" w:rsidR="001A1F8C" w:rsidRPr="00C24A59" w:rsidRDefault="00221655" w:rsidP="001A1F8C">
            <w:pPr>
              <w:spacing w:after="0"/>
              <w:ind w:left="0"/>
              <w:jc w:val="center"/>
              <w:rPr>
                <w:rFonts w:cs="Arial"/>
              </w:rPr>
            </w:pPr>
            <w:r w:rsidRPr="00C24A59">
              <w:rPr>
                <w:rFonts w:cs="Arial"/>
              </w:rPr>
              <w:object w:dxaOrig="1376" w:dyaOrig="893" w14:anchorId="5CB25BBE">
                <v:shape id="_x0000_i1049" type="#_x0000_t75" style="width:1in;height:41.4pt" o:ole="">
                  <v:imagedata r:id="rId73" o:title=""/>
                </v:shape>
                <o:OLEObject Type="Embed" ProgID="Acrobat.Document.DC" ShapeID="_x0000_i1049" DrawAspect="Icon" ObjectID="_1758698503" r:id="rId74"/>
              </w:object>
            </w:r>
          </w:p>
        </w:tc>
      </w:tr>
      <w:tr w:rsidR="001A1F8C" w:rsidRPr="00C24A59" w14:paraId="164EDDF4" w14:textId="77777777" w:rsidTr="006A7A4F">
        <w:trPr>
          <w:tblCellSpacing w:w="1440" w:type="nil"/>
        </w:trPr>
        <w:tc>
          <w:tcPr>
            <w:tcW w:w="871" w:type="pct"/>
            <w:shd w:val="clear" w:color="auto" w:fill="auto"/>
            <w:vAlign w:val="center"/>
          </w:tcPr>
          <w:p w14:paraId="1FFEB88C" w14:textId="78F945E6" w:rsidR="001A1F8C" w:rsidRPr="00C24A59" w:rsidRDefault="001A1F8C" w:rsidP="001A1F8C">
            <w:pPr>
              <w:spacing w:after="0"/>
              <w:ind w:left="0"/>
              <w:jc w:val="center"/>
              <w:rPr>
                <w:rFonts w:cs="Arial"/>
                <w:b/>
                <w:i/>
                <w:color w:val="000000"/>
              </w:rPr>
            </w:pPr>
            <w:r w:rsidRPr="00C24A59">
              <w:rPr>
                <w:rFonts w:cs="Arial"/>
                <w:b/>
                <w:i/>
                <w:color w:val="000000"/>
              </w:rPr>
              <w:t>Anexo 5</w:t>
            </w:r>
          </w:p>
        </w:tc>
        <w:tc>
          <w:tcPr>
            <w:tcW w:w="2286" w:type="pct"/>
            <w:shd w:val="clear" w:color="auto" w:fill="auto"/>
            <w:vAlign w:val="center"/>
          </w:tcPr>
          <w:p w14:paraId="09FA945A" w14:textId="0DFB7761" w:rsidR="001A1F8C" w:rsidRPr="00C24A59" w:rsidRDefault="001A1F8C" w:rsidP="001A1F8C">
            <w:pPr>
              <w:spacing w:after="0"/>
              <w:ind w:left="0"/>
              <w:jc w:val="center"/>
              <w:rPr>
                <w:rFonts w:cs="Arial"/>
              </w:rPr>
            </w:pPr>
            <w:r w:rsidRPr="00C24A59">
              <w:rPr>
                <w:rFonts w:cs="Arial"/>
              </w:rPr>
              <w:t>Obligación de realizar la “Solicitud de Defensor Público” por medio de los sistemas informáticos disponibles</w:t>
            </w:r>
          </w:p>
        </w:tc>
        <w:tc>
          <w:tcPr>
            <w:tcW w:w="1843" w:type="pct"/>
            <w:shd w:val="clear" w:color="auto" w:fill="auto"/>
            <w:vAlign w:val="center"/>
          </w:tcPr>
          <w:p w14:paraId="6D19EABA" w14:textId="6F674F96" w:rsidR="001A1F8C" w:rsidRPr="00C24A59" w:rsidRDefault="00221655" w:rsidP="001A1F8C">
            <w:pPr>
              <w:spacing w:after="0"/>
              <w:ind w:left="0"/>
              <w:jc w:val="center"/>
              <w:rPr>
                <w:rFonts w:cs="Arial"/>
              </w:rPr>
            </w:pPr>
            <w:r w:rsidRPr="00C24A59">
              <w:rPr>
                <w:rFonts w:cs="Arial"/>
              </w:rPr>
              <w:object w:dxaOrig="1376" w:dyaOrig="893" w14:anchorId="031F6A3B">
                <v:shape id="_x0000_i1050" type="#_x0000_t75" style="width:66.6pt;height:46.2pt" o:ole="">
                  <v:imagedata r:id="rId75" o:title=""/>
                </v:shape>
                <o:OLEObject Type="Embed" ProgID="Acrobat.Document.DC" ShapeID="_x0000_i1050" DrawAspect="Icon" ObjectID="_1758698504" r:id="rId76"/>
              </w:object>
            </w:r>
          </w:p>
        </w:tc>
      </w:tr>
      <w:tr w:rsidR="001A1F8C" w:rsidRPr="00C24A59" w14:paraId="6AC71F41" w14:textId="77777777" w:rsidTr="006A7A4F">
        <w:trPr>
          <w:tblCellSpacing w:w="1440" w:type="nil"/>
        </w:trPr>
        <w:tc>
          <w:tcPr>
            <w:tcW w:w="871" w:type="pct"/>
            <w:shd w:val="clear" w:color="auto" w:fill="auto"/>
            <w:vAlign w:val="center"/>
          </w:tcPr>
          <w:p w14:paraId="09541EB3" w14:textId="4F9D7D53" w:rsidR="001A1F8C" w:rsidRPr="00C24A59" w:rsidRDefault="001A1F8C" w:rsidP="001A1F8C">
            <w:pPr>
              <w:spacing w:after="0"/>
              <w:ind w:left="0"/>
              <w:jc w:val="center"/>
              <w:rPr>
                <w:rFonts w:cs="Arial"/>
                <w:b/>
                <w:i/>
                <w:color w:val="000000"/>
              </w:rPr>
            </w:pPr>
            <w:r w:rsidRPr="00C24A59">
              <w:rPr>
                <w:rFonts w:cs="Arial"/>
                <w:b/>
                <w:i/>
                <w:color w:val="000000"/>
              </w:rPr>
              <w:t>Anexo 6</w:t>
            </w:r>
          </w:p>
        </w:tc>
        <w:tc>
          <w:tcPr>
            <w:tcW w:w="2286" w:type="pct"/>
            <w:shd w:val="clear" w:color="auto" w:fill="auto"/>
            <w:vAlign w:val="center"/>
          </w:tcPr>
          <w:p w14:paraId="7B2A7B8F" w14:textId="53E1139A" w:rsidR="001A1F8C" w:rsidRPr="00C24A59" w:rsidRDefault="001A1F8C" w:rsidP="001A1F8C">
            <w:pPr>
              <w:spacing w:after="0"/>
              <w:ind w:left="0"/>
              <w:jc w:val="center"/>
              <w:rPr>
                <w:rFonts w:cs="Arial"/>
              </w:rPr>
            </w:pPr>
            <w:r w:rsidRPr="00C24A59">
              <w:rPr>
                <w:rFonts w:cs="Arial"/>
              </w:rPr>
              <w:t>Circular 05-2022 “Lineamientos para el cierre estadístico de expedientes en Juzgados Penales.”</w:t>
            </w:r>
          </w:p>
        </w:tc>
        <w:bookmarkStart w:id="18" w:name="_MON_1728298691"/>
        <w:bookmarkEnd w:id="18"/>
        <w:tc>
          <w:tcPr>
            <w:tcW w:w="1843" w:type="pct"/>
            <w:shd w:val="clear" w:color="auto" w:fill="auto"/>
            <w:vAlign w:val="center"/>
          </w:tcPr>
          <w:p w14:paraId="27D3288B" w14:textId="76DCC885" w:rsidR="001A1F8C" w:rsidRPr="00C24A59" w:rsidRDefault="001A1F8C" w:rsidP="001A1F8C">
            <w:pPr>
              <w:spacing w:after="0"/>
              <w:ind w:left="0"/>
              <w:jc w:val="center"/>
              <w:rPr>
                <w:rFonts w:cs="Arial"/>
              </w:rPr>
            </w:pPr>
            <w:r w:rsidRPr="00C24A59">
              <w:object w:dxaOrig="1508" w:dyaOrig="983" w14:anchorId="3268BB0E">
                <v:shape id="_x0000_i1051" type="#_x0000_t75" style="width:1in;height:51.6pt" o:ole="">
                  <v:imagedata r:id="rId77" o:title=""/>
                </v:shape>
                <o:OLEObject Type="Embed" ProgID="Word.Document.8" ShapeID="_x0000_i1051" DrawAspect="Icon" ObjectID="_1758698505" r:id="rId78">
                  <o:FieldCodes>\s</o:FieldCodes>
                </o:OLEObject>
              </w:object>
            </w:r>
          </w:p>
        </w:tc>
      </w:tr>
      <w:tr w:rsidR="00C24A59" w:rsidRPr="00C24A59" w14:paraId="77B9C31F" w14:textId="77777777" w:rsidTr="006A7A4F">
        <w:trPr>
          <w:tblCellSpacing w:w="1440" w:type="nil"/>
        </w:trPr>
        <w:tc>
          <w:tcPr>
            <w:tcW w:w="871" w:type="pct"/>
            <w:shd w:val="clear" w:color="auto" w:fill="auto"/>
            <w:vAlign w:val="center"/>
          </w:tcPr>
          <w:p w14:paraId="61D128A9" w14:textId="622C1231" w:rsidR="00C24A59" w:rsidRPr="00C24A59" w:rsidRDefault="00C24A59" w:rsidP="001A1F8C">
            <w:pPr>
              <w:spacing w:after="0"/>
              <w:ind w:left="0"/>
              <w:jc w:val="center"/>
              <w:rPr>
                <w:rFonts w:cs="Arial"/>
                <w:b/>
                <w:i/>
                <w:color w:val="000000"/>
              </w:rPr>
            </w:pPr>
            <w:r>
              <w:rPr>
                <w:rFonts w:cs="Arial"/>
                <w:b/>
                <w:i/>
                <w:color w:val="000000"/>
              </w:rPr>
              <w:t>Anexo 7</w:t>
            </w:r>
          </w:p>
        </w:tc>
        <w:tc>
          <w:tcPr>
            <w:tcW w:w="2286" w:type="pct"/>
            <w:shd w:val="clear" w:color="auto" w:fill="auto"/>
            <w:vAlign w:val="center"/>
          </w:tcPr>
          <w:p w14:paraId="3011D767" w14:textId="2825835A" w:rsidR="00C24A59" w:rsidRPr="00C24A59" w:rsidRDefault="00C24A59" w:rsidP="001A1F8C">
            <w:pPr>
              <w:spacing w:after="0"/>
              <w:ind w:left="0"/>
              <w:jc w:val="center"/>
              <w:rPr>
                <w:rFonts w:cs="Arial"/>
              </w:rPr>
            </w:pPr>
            <w:r w:rsidRPr="00C24A59">
              <w:rPr>
                <w:rFonts w:cs="Arial"/>
              </w:rPr>
              <w:t xml:space="preserve">Circular </w:t>
            </w:r>
            <w:r>
              <w:rPr>
                <w:rFonts w:cs="Arial"/>
              </w:rPr>
              <w:t>133</w:t>
            </w:r>
            <w:r w:rsidRPr="00C24A59">
              <w:rPr>
                <w:rFonts w:cs="Arial"/>
              </w:rPr>
              <w:t>-20</w:t>
            </w:r>
            <w:r>
              <w:rPr>
                <w:rFonts w:cs="Arial"/>
              </w:rPr>
              <w:t>18</w:t>
            </w:r>
            <w:r w:rsidRPr="00C24A59">
              <w:rPr>
                <w:rFonts w:cs="Arial"/>
              </w:rPr>
              <w:t xml:space="preserve"> “Reiteración de circulares referentes al deber de las personas servidoras judiciales, personal de apoyo y profesionales, de mantener actualizados los sistemas informáticos que apoyan la gestión de los despachos judiciales</w:t>
            </w:r>
          </w:p>
        </w:tc>
        <w:tc>
          <w:tcPr>
            <w:tcW w:w="1843" w:type="pct"/>
            <w:shd w:val="clear" w:color="auto" w:fill="auto"/>
            <w:vAlign w:val="center"/>
          </w:tcPr>
          <w:p w14:paraId="3781557F" w14:textId="2B580B46" w:rsidR="00C24A59" w:rsidRPr="00C24A59" w:rsidRDefault="00221655" w:rsidP="001A1F8C">
            <w:pPr>
              <w:spacing w:after="0"/>
              <w:ind w:left="0"/>
              <w:jc w:val="center"/>
            </w:pPr>
            <w:r>
              <w:object w:dxaOrig="1376" w:dyaOrig="893" w14:anchorId="52E018E5">
                <v:shape id="_x0000_i1052" type="#_x0000_t75" style="width:66.6pt;height:46.2pt" o:ole="">
                  <v:imagedata r:id="rId79" o:title=""/>
                </v:shape>
                <o:OLEObject Type="Embed" ProgID="Acrobat.Document.DC" ShapeID="_x0000_i1052" DrawAspect="Icon" ObjectID="_1758698506" r:id="rId80"/>
              </w:object>
            </w:r>
          </w:p>
        </w:tc>
      </w:tr>
    </w:tbl>
    <w:p w14:paraId="12840F4D" w14:textId="77777777" w:rsidR="00597CE0" w:rsidRDefault="00597CE0" w:rsidP="00597CE0">
      <w:pPr>
        <w:rPr>
          <w:rFonts w:ascii="Book Antiqua" w:hAnsi="Book Antiqua"/>
        </w:rPr>
      </w:pPr>
    </w:p>
    <w:p w14:paraId="1787B31D" w14:textId="77777777" w:rsidR="001A1F8C" w:rsidRPr="00F27075" w:rsidRDefault="001A1F8C" w:rsidP="001A1F8C">
      <w:pPr>
        <w:spacing w:before="0" w:after="0" w:line="240" w:lineRule="auto"/>
        <w:ind w:left="0"/>
        <w:rPr>
          <w:rFonts w:ascii="Book Antiqua" w:eastAsia="Times New Roman" w:hAnsi="Book Antiqua"/>
          <w:sz w:val="24"/>
          <w:szCs w:val="24"/>
          <w:lang w:eastAsia="es-ES"/>
        </w:rPr>
      </w:pPr>
    </w:p>
    <w:p w14:paraId="3BAB1989" w14:textId="77777777" w:rsidR="00221655" w:rsidRPr="005D5FB2" w:rsidRDefault="00221655" w:rsidP="00221655">
      <w:pPr>
        <w:suppressAutoHyphens/>
        <w:spacing w:after="0" w:line="240" w:lineRule="auto"/>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2DFF6201" w14:textId="77777777" w:rsidR="00221655" w:rsidRPr="005D5FB2" w:rsidRDefault="00221655" w:rsidP="00221655">
      <w:pPr>
        <w:suppressAutoHyphens/>
        <w:spacing w:after="0" w:line="240" w:lineRule="auto"/>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221655" w:rsidRPr="005D5FB2" w14:paraId="19558D96" w14:textId="77777777" w:rsidTr="008307B7">
        <w:trPr>
          <w:trHeight w:val="300"/>
          <w:jc w:val="center"/>
        </w:trPr>
        <w:tc>
          <w:tcPr>
            <w:tcW w:w="1082" w:type="pct"/>
            <w:shd w:val="clear" w:color="auto" w:fill="2F5496" w:themeFill="accent1" w:themeFillShade="BF"/>
            <w:vAlign w:val="center"/>
          </w:tcPr>
          <w:p w14:paraId="395F93E9" w14:textId="77777777" w:rsidR="00221655" w:rsidRPr="008C74F9" w:rsidRDefault="00221655" w:rsidP="008307B7">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CR"/>
              </w:rPr>
            </w:pPr>
            <w:r w:rsidRPr="008C74F9">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22BA196E" w14:textId="77777777" w:rsidR="00221655" w:rsidRPr="008C74F9" w:rsidRDefault="00221655" w:rsidP="008307B7">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586E44E3" w14:textId="77777777" w:rsidR="00221655" w:rsidRPr="008C74F9" w:rsidRDefault="00221655" w:rsidP="008307B7">
            <w:pPr>
              <w:widowControl w:val="0"/>
              <w:autoSpaceDE w:val="0"/>
              <w:autoSpaceDN w:val="0"/>
              <w:adjustRightInd w:val="0"/>
              <w:spacing w:after="0"/>
              <w:jc w:val="center"/>
              <w:rPr>
                <w:rFonts w:ascii="Book Antiqua" w:eastAsia="Times New Roman" w:hAnsi="Book Antiqua" w:cs="Arial"/>
                <w:b/>
                <w:color w:val="FFFFFF" w:themeColor="background1"/>
                <w:sz w:val="20"/>
                <w:szCs w:val="20"/>
                <w:lang w:val="es-ES" w:eastAsia="es-ES"/>
              </w:rPr>
            </w:pPr>
            <w:r w:rsidRPr="008C74F9">
              <w:rPr>
                <w:rFonts w:ascii="Book Antiqua" w:eastAsia="Times New Roman" w:hAnsi="Book Antiqua" w:cs="Arial"/>
                <w:b/>
                <w:color w:val="FFFFFF" w:themeColor="background1"/>
                <w:sz w:val="20"/>
                <w:szCs w:val="20"/>
                <w:lang w:val="es-ES" w:eastAsia="es-ES"/>
              </w:rPr>
              <w:t>PUESTO</w:t>
            </w:r>
          </w:p>
        </w:tc>
      </w:tr>
      <w:tr w:rsidR="00221655" w:rsidRPr="005D5FB2" w14:paraId="5C393922" w14:textId="77777777" w:rsidTr="008307B7">
        <w:trPr>
          <w:trHeight w:val="632"/>
          <w:jc w:val="center"/>
        </w:trPr>
        <w:tc>
          <w:tcPr>
            <w:tcW w:w="1082" w:type="pct"/>
            <w:shd w:val="clear" w:color="auto" w:fill="F2F2F2"/>
            <w:vAlign w:val="center"/>
          </w:tcPr>
          <w:p w14:paraId="02257429" w14:textId="77777777" w:rsidR="00221655" w:rsidRPr="005D5FB2" w:rsidRDefault="00221655" w:rsidP="008307B7">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Elaborado por</w:t>
            </w:r>
            <w:r>
              <w:rPr>
                <w:rFonts w:ascii="Book Antiqua" w:eastAsia="Times New Roman" w:hAnsi="Book Antiqua" w:cs="Arial"/>
                <w:b/>
                <w:color w:val="000000"/>
                <w:lang w:val="es-ES" w:eastAsia="es-CR"/>
              </w:rPr>
              <w:t>:</w:t>
            </w:r>
          </w:p>
        </w:tc>
        <w:tc>
          <w:tcPr>
            <w:tcW w:w="1757" w:type="pct"/>
            <w:vAlign w:val="center"/>
          </w:tcPr>
          <w:p w14:paraId="71E5F300" w14:textId="680EAFBA" w:rsidR="00221655" w:rsidRPr="005D5FB2" w:rsidRDefault="00221655" w:rsidP="008307B7">
            <w:pPr>
              <w:widowControl w:val="0"/>
              <w:autoSpaceDE w:val="0"/>
              <w:autoSpaceDN w:val="0"/>
              <w:adjustRightInd w:val="0"/>
              <w:spacing w:after="0"/>
              <w:rPr>
                <w:rFonts w:ascii="Book Antiqua" w:eastAsia="Times New Roman" w:hAnsi="Book Antiqua" w:cs="Arial"/>
                <w:lang w:val="es-ES" w:eastAsia="es-ES"/>
              </w:rPr>
            </w:pPr>
            <w:r w:rsidRPr="005D5FB2">
              <w:rPr>
                <w:rFonts w:ascii="Book Antiqua" w:eastAsia="Times New Roman" w:hAnsi="Book Antiqua" w:cs="Arial"/>
                <w:lang w:val="es-ES" w:eastAsia="es-ES"/>
              </w:rPr>
              <w:t>Lic</w:t>
            </w:r>
            <w:r>
              <w:rPr>
                <w:rFonts w:ascii="Book Antiqua" w:eastAsia="Times New Roman" w:hAnsi="Book Antiqua" w:cs="Arial"/>
                <w:lang w:val="es-ES" w:eastAsia="es-ES"/>
              </w:rPr>
              <w:t>da. Joselyn Hernández Gutiérrez</w:t>
            </w:r>
          </w:p>
        </w:tc>
        <w:tc>
          <w:tcPr>
            <w:tcW w:w="2161" w:type="pct"/>
            <w:vAlign w:val="center"/>
          </w:tcPr>
          <w:p w14:paraId="1DA84A5B" w14:textId="77777777" w:rsidR="00221655" w:rsidRPr="005D5FB2" w:rsidRDefault="00221655" w:rsidP="008307B7">
            <w:pPr>
              <w:widowControl w:val="0"/>
              <w:autoSpaceDE w:val="0"/>
              <w:autoSpaceDN w:val="0"/>
              <w:adjustRightInd w:val="0"/>
              <w:spacing w:after="0"/>
              <w:rPr>
                <w:rFonts w:ascii="Book Antiqua" w:eastAsia="Times New Roman" w:hAnsi="Book Antiqua" w:cs="Arial"/>
                <w:lang w:val="es-ES" w:eastAsia="es-ES"/>
              </w:rPr>
            </w:pPr>
            <w:r w:rsidRPr="005D5FB2">
              <w:rPr>
                <w:rFonts w:ascii="Book Antiqua" w:eastAsia="Times New Roman" w:hAnsi="Book Antiqua" w:cs="Arial"/>
                <w:lang w:val="es-ES" w:eastAsia="es-ES"/>
              </w:rPr>
              <w:t>Profesional 2</w:t>
            </w:r>
          </w:p>
        </w:tc>
      </w:tr>
      <w:tr w:rsidR="00221655" w:rsidRPr="005D5FB2" w14:paraId="3A8F692C" w14:textId="77777777" w:rsidTr="008307B7">
        <w:trPr>
          <w:trHeight w:val="632"/>
          <w:jc w:val="center"/>
        </w:trPr>
        <w:tc>
          <w:tcPr>
            <w:tcW w:w="1082" w:type="pct"/>
            <w:shd w:val="clear" w:color="auto" w:fill="F2F2F2"/>
            <w:vAlign w:val="center"/>
          </w:tcPr>
          <w:p w14:paraId="3D29FF2A" w14:textId="77777777" w:rsidR="00221655" w:rsidRPr="005D5FB2" w:rsidRDefault="00221655" w:rsidP="008307B7">
            <w:pPr>
              <w:widowControl w:val="0"/>
              <w:autoSpaceDE w:val="0"/>
              <w:autoSpaceDN w:val="0"/>
              <w:adjustRightInd w:val="0"/>
              <w:spacing w:after="0"/>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Aprobado por:</w:t>
            </w:r>
          </w:p>
        </w:tc>
        <w:tc>
          <w:tcPr>
            <w:tcW w:w="1757" w:type="pct"/>
            <w:vAlign w:val="center"/>
          </w:tcPr>
          <w:p w14:paraId="0F2EBEBC" w14:textId="768CCEC4" w:rsidR="00221655" w:rsidRPr="005D5FB2" w:rsidRDefault="00E841E0" w:rsidP="008307B7">
            <w:pPr>
              <w:widowControl w:val="0"/>
              <w:autoSpaceDE w:val="0"/>
              <w:autoSpaceDN w:val="0"/>
              <w:adjustRightInd w:val="0"/>
              <w:spacing w:after="0"/>
              <w:rPr>
                <w:rFonts w:ascii="Book Antiqua" w:eastAsia="Times New Roman" w:hAnsi="Book Antiqua" w:cs="Arial"/>
                <w:color w:val="000000"/>
                <w:lang w:val="es-ES" w:eastAsia="es-CR"/>
              </w:rPr>
            </w:pPr>
            <w:r w:rsidRPr="005D5FB2">
              <w:rPr>
                <w:rFonts w:ascii="Book Antiqua" w:eastAsia="Times New Roman" w:hAnsi="Book Antiqua" w:cs="Arial"/>
                <w:lang w:val="es-ES" w:eastAsia="es-CR"/>
              </w:rPr>
              <w:t>Ing. Dixon Li Morales</w:t>
            </w:r>
            <w:r>
              <w:rPr>
                <w:rFonts w:ascii="Book Antiqua" w:eastAsia="Times New Roman" w:hAnsi="Book Antiqua" w:cs="Arial"/>
                <w:color w:val="000000"/>
                <w:lang w:val="es-ES" w:eastAsia="es-CR"/>
              </w:rPr>
              <w:t xml:space="preserve"> </w:t>
            </w:r>
          </w:p>
        </w:tc>
        <w:tc>
          <w:tcPr>
            <w:tcW w:w="2161" w:type="pct"/>
            <w:vAlign w:val="center"/>
          </w:tcPr>
          <w:p w14:paraId="0F57E8EC" w14:textId="628B2C1C" w:rsidR="00221655" w:rsidRPr="005D5FB2" w:rsidRDefault="00E841E0" w:rsidP="008307B7">
            <w:pPr>
              <w:widowControl w:val="0"/>
              <w:autoSpaceDE w:val="0"/>
              <w:autoSpaceDN w:val="0"/>
              <w:adjustRightInd w:val="0"/>
              <w:spacing w:after="0"/>
              <w:rPr>
                <w:rFonts w:ascii="Book Antiqua" w:eastAsia="Times New Roman" w:hAnsi="Book Antiqua" w:cs="Arial"/>
                <w:color w:val="000000"/>
                <w:lang w:val="es-ES" w:eastAsia="es-CR"/>
              </w:rPr>
            </w:pPr>
            <w:r w:rsidRPr="005D5FB2">
              <w:rPr>
                <w:rFonts w:ascii="Book Antiqua" w:eastAsia="Times New Roman" w:hAnsi="Book Antiqua" w:cs="Arial"/>
                <w:lang w:val="es-ES" w:eastAsia="es-CR"/>
              </w:rPr>
              <w:t xml:space="preserve">Jefe </w:t>
            </w:r>
            <w:proofErr w:type="spellStart"/>
            <w:r w:rsidRPr="005D5FB2">
              <w:rPr>
                <w:rFonts w:ascii="Book Antiqua" w:eastAsia="Times New Roman" w:hAnsi="Book Antiqua" w:cs="Arial"/>
                <w:lang w:val="es-ES" w:eastAsia="es-CR"/>
              </w:rPr>
              <w:t>a.i.</w:t>
            </w:r>
            <w:proofErr w:type="spellEnd"/>
            <w:r w:rsidRPr="005D5FB2">
              <w:rPr>
                <w:rFonts w:ascii="Book Antiqua" w:eastAsia="Times New Roman" w:hAnsi="Book Antiqua" w:cs="Arial"/>
                <w:lang w:val="es-ES" w:eastAsia="es-CR"/>
              </w:rPr>
              <w:t xml:space="preserve"> Proceso Ejecución de las Operaciones</w:t>
            </w:r>
            <w:r w:rsidRPr="005D5FB2">
              <w:rPr>
                <w:rFonts w:ascii="Book Antiqua" w:eastAsia="Times New Roman" w:hAnsi="Book Antiqua" w:cs="Arial"/>
                <w:color w:val="000000"/>
                <w:lang w:val="es-ES" w:eastAsia="es-CR"/>
              </w:rPr>
              <w:t xml:space="preserve"> </w:t>
            </w:r>
          </w:p>
        </w:tc>
      </w:tr>
    </w:tbl>
    <w:p w14:paraId="6F5EF612" w14:textId="77777777" w:rsidR="00221655" w:rsidRPr="005D5FB2" w:rsidRDefault="00221655" w:rsidP="00221655">
      <w:pPr>
        <w:widowControl w:val="0"/>
        <w:autoSpaceDE w:val="0"/>
        <w:autoSpaceDN w:val="0"/>
        <w:adjustRightInd w:val="0"/>
        <w:spacing w:after="0" w:line="240" w:lineRule="auto"/>
        <w:rPr>
          <w:rFonts w:eastAsia="Times New Roman" w:cs="Arial"/>
          <w:sz w:val="24"/>
          <w:szCs w:val="24"/>
          <w:lang w:val="es-ES" w:eastAsia="es-ES"/>
        </w:rPr>
      </w:pPr>
    </w:p>
    <w:p w14:paraId="6F4BC906" w14:textId="095055D8" w:rsidR="00FC04BA" w:rsidRDefault="00FC04BA" w:rsidP="004146D5">
      <w:pPr>
        <w:ind w:left="0"/>
      </w:pPr>
    </w:p>
    <w:sectPr w:rsidR="00FC04BA" w:rsidSect="00A77FF6">
      <w:headerReference w:type="default" r:id="rId81"/>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BDA5B4" w14:textId="77777777" w:rsidR="002750F4" w:rsidRDefault="002750F4" w:rsidP="00F45BAC">
      <w:pPr>
        <w:spacing w:after="0" w:line="240" w:lineRule="auto"/>
      </w:pPr>
      <w:r>
        <w:separator/>
      </w:r>
    </w:p>
  </w:endnote>
  <w:endnote w:type="continuationSeparator" w:id="0">
    <w:p w14:paraId="0D6C4194" w14:textId="77777777" w:rsidR="002750F4" w:rsidRDefault="002750F4"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Futura Md">
    <w:altName w:val="Times New Roma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136911791"/>
      <w:docPartObj>
        <w:docPartGallery w:val="Page Numbers (Bottom of Page)"/>
        <w:docPartUnique/>
      </w:docPartObj>
    </w:sdtPr>
    <w:sdtEndPr/>
    <w:sdtContent>
      <w:p w14:paraId="7C0EE09F" w14:textId="0CF7F20C" w:rsidR="00234D21" w:rsidRPr="00234D21" w:rsidRDefault="00234D21" w:rsidP="00234D21">
        <w:pPr>
          <w:pBdr>
            <w:top w:val="single" w:sz="4" w:space="1" w:color="auto"/>
          </w:pBdr>
          <w:ind w:right="360"/>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Trabajamos por el desarrollo de la administración de justicia   con proyección e innovación</w:t>
        </w:r>
      </w:p>
      <w:p w14:paraId="4D880F17" w14:textId="61CC38FC" w:rsidR="00234D21" w:rsidRDefault="00234D21">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83EDA" w14:textId="77777777" w:rsidR="008633A5" w:rsidRPr="00EA5883" w:rsidRDefault="008633A5"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0AEFF54F" w14:textId="77777777" w:rsidR="008633A5" w:rsidRPr="000B5C94" w:rsidRDefault="008633A5"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F49D8" w14:textId="77777777" w:rsidR="002750F4" w:rsidRDefault="002750F4" w:rsidP="00F45BAC">
      <w:pPr>
        <w:spacing w:after="0" w:line="240" w:lineRule="auto"/>
      </w:pPr>
      <w:r>
        <w:separator/>
      </w:r>
    </w:p>
  </w:footnote>
  <w:footnote w:type="continuationSeparator" w:id="0">
    <w:p w14:paraId="1F34FE8C" w14:textId="77777777" w:rsidR="002750F4" w:rsidRDefault="002750F4"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220FA" w14:textId="47B62432" w:rsidR="00234D21" w:rsidRPr="00234D21" w:rsidRDefault="00234D21" w:rsidP="00234D2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Poder Judicial - </w:t>
    </w:r>
    <w:r w:rsidR="00014736" w:rsidRPr="00234D21">
      <w:rPr>
        <w:rFonts w:ascii="Book Antiqua" w:eastAsia="Times New Roman" w:hAnsi="Book Antiqua" w:cs="Book Antiqua"/>
        <w:i/>
        <w:iCs/>
        <w:sz w:val="18"/>
        <w:szCs w:val="18"/>
        <w:lang w:eastAsia="es-ES"/>
      </w:rPr>
      <w:t>Dirección de</w:t>
    </w:r>
    <w:r w:rsidRPr="00234D21">
      <w:rPr>
        <w:rFonts w:ascii="Book Antiqua" w:eastAsia="Times New Roman" w:hAnsi="Book Antiqua" w:cs="Book Antiqua"/>
        <w:i/>
        <w:iCs/>
        <w:sz w:val="18"/>
        <w:szCs w:val="18"/>
        <w:lang w:eastAsia="es-ES"/>
      </w:rPr>
      <w:t xml:space="preserve"> Planificación</w:t>
    </w:r>
    <w:r w:rsidR="00AF55DA">
      <w:rPr>
        <w:rFonts w:ascii="Times New Roman" w:eastAsia="Times New Roman" w:hAnsi="Times New Roman"/>
        <w:sz w:val="24"/>
        <w:szCs w:val="24"/>
        <w:lang w:eastAsia="es-ES"/>
      </w:rPr>
      <w:pict w14:anchorId="6431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5.8pt;height:30.6pt" o:ole="">
          <v:imagedata r:id="rId1" o:title=""/>
        </v:shape>
      </w:pict>
    </w:r>
  </w:p>
  <w:p w14:paraId="4FE8093C" w14:textId="1BEB9373" w:rsidR="00234D21" w:rsidRPr="00234D21" w:rsidRDefault="00234D21" w:rsidP="00234D2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San José </w:t>
    </w:r>
    <w:r w:rsidR="00014736" w:rsidRPr="00234D21">
      <w:rPr>
        <w:rFonts w:ascii="Book Antiqua" w:eastAsia="Times New Roman" w:hAnsi="Book Antiqua" w:cs="Book Antiqua"/>
        <w:i/>
        <w:iCs/>
        <w:sz w:val="18"/>
        <w:szCs w:val="18"/>
        <w:lang w:eastAsia="es-ES"/>
      </w:rPr>
      <w:t>- Costa</w:t>
    </w:r>
    <w:r w:rsidRPr="00234D21">
      <w:rPr>
        <w:rFonts w:ascii="Book Antiqua" w:eastAsia="Times New Roman" w:hAnsi="Book Antiqua" w:cs="Book Antiqua"/>
        <w:i/>
        <w:iCs/>
        <w:sz w:val="18"/>
        <w:szCs w:val="18"/>
        <w:lang w:eastAsia="es-ES"/>
      </w:rPr>
      <w:t xml:space="preserve"> Rica</w:t>
    </w:r>
  </w:p>
  <w:p w14:paraId="13B72AA7" w14:textId="5169EDA9" w:rsidR="00234D21" w:rsidRPr="00234D21" w:rsidRDefault="00234D21" w:rsidP="00234D21">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234D21">
      <w:rPr>
        <w:rFonts w:ascii="Book Antiqua" w:eastAsia="Times New Roman" w:hAnsi="Book Antiqua" w:cs="Book Antiqua"/>
        <w:i/>
        <w:iCs/>
        <w:sz w:val="18"/>
        <w:szCs w:val="18"/>
        <w:lang w:val="en-US" w:eastAsia="es-ES"/>
      </w:rPr>
      <w:t>Telf</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2295-3600 / 3599 / Apdo</w:t>
    </w:r>
    <w:r w:rsidR="00014736" w:rsidRPr="00234D21">
      <w:rPr>
        <w:rFonts w:ascii="Book Antiqua" w:eastAsia="Times New Roman" w:hAnsi="Book Antiqua" w:cs="Book Antiqua"/>
        <w:i/>
        <w:iCs/>
        <w:sz w:val="18"/>
        <w:szCs w:val="18"/>
        <w:lang w:val="en-US" w:eastAsia="es-ES"/>
      </w:rPr>
      <w:t xml:space="preserve">. </w:t>
    </w:r>
    <w:r w:rsidRPr="00234D21">
      <w:rPr>
        <w:rFonts w:ascii="Book Antiqua" w:eastAsia="Times New Roman" w:hAnsi="Book Antiqua" w:cs="Book Antiqua"/>
        <w:i/>
        <w:iCs/>
        <w:sz w:val="18"/>
        <w:szCs w:val="18"/>
        <w:lang w:val="en-US" w:eastAsia="es-ES"/>
      </w:rPr>
      <w:t>95-1003  / planificacion@poder-judicial.go.cr</w:t>
    </w:r>
  </w:p>
  <w:p w14:paraId="74EBF2B3" w14:textId="77777777" w:rsidR="00234D21" w:rsidRPr="00234D21" w:rsidRDefault="00234D21" w:rsidP="00234D21">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8633A5" w:rsidRPr="00F45BAC" w14:paraId="793B5505"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FD460E4" w14:textId="234CA9F5" w:rsidR="008633A5" w:rsidRPr="00EF5C60" w:rsidRDefault="008633A5" w:rsidP="00341D7A">
          <w:pPr>
            <w:pStyle w:val="Encabezado"/>
            <w:spacing w:before="0" w:after="0"/>
            <w:ind w:left="-70" w:right="-70"/>
            <w:jc w:val="center"/>
            <w:rPr>
              <w:rFonts w:cs="Arial"/>
              <w:b/>
              <w:lang w:val="es-CR"/>
            </w:rPr>
          </w:pPr>
          <w:r>
            <w:rPr>
              <w:rFonts w:cs="Arial"/>
              <w:noProof/>
              <w:lang w:val="es-CR"/>
            </w:rPr>
            <w:drawing>
              <wp:inline distT="0" distB="0" distL="0" distR="0" wp14:anchorId="5A925380" wp14:editId="66854FA0">
                <wp:extent cx="1047750" cy="527050"/>
                <wp:effectExtent l="0" t="0" r="0" b="0"/>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4195F11B"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PODER JUDICIAL</w:t>
          </w:r>
        </w:p>
        <w:p w14:paraId="304F7067"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7297DFDB" w14:textId="77777777" w:rsidR="008633A5" w:rsidRPr="00341D7A" w:rsidRDefault="008633A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773B67D" w14:textId="77777777" w:rsidR="008633A5" w:rsidRPr="00EF5C60" w:rsidRDefault="008633A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3D2CC2D6" w14:textId="39CF42DF" w:rsidR="008633A5" w:rsidRPr="00F45BAC" w:rsidRDefault="008633A5" w:rsidP="00341D7A">
          <w:pPr>
            <w:spacing w:before="0" w:after="0" w:line="240" w:lineRule="auto"/>
            <w:ind w:left="0"/>
            <w:jc w:val="center"/>
            <w:rPr>
              <w:rFonts w:cs="Arial"/>
              <w:b/>
            </w:rPr>
          </w:pPr>
          <w:r>
            <w:rPr>
              <w:rFonts w:cs="Arial"/>
              <w:noProof/>
              <w:lang w:eastAsia="es-CR"/>
            </w:rPr>
            <w:drawing>
              <wp:inline distT="0" distB="0" distL="0" distR="0" wp14:anchorId="3A9A4465" wp14:editId="09987BBA">
                <wp:extent cx="889000" cy="469900"/>
                <wp:effectExtent l="0" t="0" r="0" b="0"/>
                <wp:docPr id="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469900"/>
                        </a:xfrm>
                        <a:prstGeom prst="rect">
                          <a:avLst/>
                        </a:prstGeom>
                        <a:noFill/>
                        <a:ln>
                          <a:noFill/>
                        </a:ln>
                      </pic:spPr>
                    </pic:pic>
                  </a:graphicData>
                </a:graphic>
              </wp:inline>
            </w:drawing>
          </w:r>
        </w:p>
      </w:tc>
    </w:tr>
    <w:tr w:rsidR="008633A5" w:rsidRPr="00F45BAC" w14:paraId="098363B8" w14:textId="77777777" w:rsidTr="00341D7A">
      <w:trPr>
        <w:cantSplit/>
        <w:trHeight w:val="291"/>
        <w:jc w:val="center"/>
      </w:trPr>
      <w:tc>
        <w:tcPr>
          <w:tcW w:w="845" w:type="pct"/>
          <w:vMerge/>
          <w:tcBorders>
            <w:left w:val="single" w:sz="4" w:space="0" w:color="auto"/>
            <w:right w:val="single" w:sz="4" w:space="0" w:color="auto"/>
          </w:tcBorders>
        </w:tcPr>
        <w:p w14:paraId="74399361" w14:textId="77777777" w:rsidR="008633A5" w:rsidRPr="00EF5C60" w:rsidRDefault="008633A5" w:rsidP="00341D7A">
          <w:pPr>
            <w:pStyle w:val="Encabezado"/>
            <w:spacing w:before="0" w:after="0"/>
            <w:rPr>
              <w:rFonts w:cs="Arial"/>
              <w:b/>
              <w:lang w:val="es-CR"/>
            </w:rPr>
          </w:pPr>
        </w:p>
      </w:tc>
      <w:tc>
        <w:tcPr>
          <w:tcW w:w="2005" w:type="pct"/>
          <w:vMerge w:val="restart"/>
          <w:tcBorders>
            <w:left w:val="nil"/>
          </w:tcBorders>
          <w:vAlign w:val="center"/>
        </w:tcPr>
        <w:p w14:paraId="5FD7E619" w14:textId="77777777" w:rsidR="008633A5" w:rsidRPr="00EF5C60" w:rsidRDefault="008633A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8A342A4" w14:textId="77777777" w:rsidR="008633A5" w:rsidRPr="00EF5C60" w:rsidRDefault="008633A5" w:rsidP="00341D7A">
          <w:pPr>
            <w:pStyle w:val="Encabezado"/>
            <w:spacing w:before="0" w:after="0" w:line="240" w:lineRule="auto"/>
            <w:jc w:val="center"/>
            <w:rPr>
              <w:rFonts w:cs="Arial"/>
              <w:b/>
              <w:lang w:val="es-CR"/>
            </w:rPr>
          </w:pPr>
        </w:p>
      </w:tc>
      <w:tc>
        <w:tcPr>
          <w:tcW w:w="990" w:type="pct"/>
          <w:vMerge/>
          <w:vAlign w:val="center"/>
        </w:tcPr>
        <w:p w14:paraId="2A408D8F" w14:textId="77777777" w:rsidR="008633A5" w:rsidRPr="00F45BAC" w:rsidRDefault="008633A5" w:rsidP="00341D7A">
          <w:pPr>
            <w:spacing w:before="0" w:line="240" w:lineRule="auto"/>
            <w:jc w:val="center"/>
            <w:rPr>
              <w:rFonts w:cs="Arial"/>
              <w:b/>
            </w:rPr>
          </w:pPr>
        </w:p>
      </w:tc>
    </w:tr>
    <w:tr w:rsidR="008633A5" w:rsidRPr="00F45BAC" w14:paraId="47CD800B" w14:textId="77777777" w:rsidTr="00341D7A">
      <w:trPr>
        <w:cantSplit/>
        <w:trHeight w:val="291"/>
        <w:jc w:val="center"/>
      </w:trPr>
      <w:tc>
        <w:tcPr>
          <w:tcW w:w="845" w:type="pct"/>
          <w:vMerge/>
          <w:tcBorders>
            <w:left w:val="single" w:sz="4" w:space="0" w:color="auto"/>
            <w:right w:val="single" w:sz="4" w:space="0" w:color="auto"/>
          </w:tcBorders>
        </w:tcPr>
        <w:p w14:paraId="1095493C" w14:textId="77777777" w:rsidR="008633A5" w:rsidRPr="00EF5C60" w:rsidRDefault="008633A5" w:rsidP="00341D7A">
          <w:pPr>
            <w:pStyle w:val="Encabezado"/>
            <w:spacing w:before="0" w:after="0"/>
            <w:rPr>
              <w:rFonts w:cs="Arial"/>
              <w:b/>
              <w:lang w:val="es-CR"/>
            </w:rPr>
          </w:pPr>
        </w:p>
      </w:tc>
      <w:tc>
        <w:tcPr>
          <w:tcW w:w="2005" w:type="pct"/>
          <w:vMerge/>
          <w:tcBorders>
            <w:left w:val="nil"/>
          </w:tcBorders>
          <w:vAlign w:val="center"/>
        </w:tcPr>
        <w:p w14:paraId="4A274FE6" w14:textId="77777777" w:rsidR="008633A5" w:rsidRPr="00EF5C60" w:rsidRDefault="008633A5" w:rsidP="00341D7A">
          <w:pPr>
            <w:pStyle w:val="Encabezado"/>
            <w:spacing w:before="0" w:after="0" w:line="240" w:lineRule="auto"/>
            <w:rPr>
              <w:rFonts w:cs="Arial"/>
              <w:lang w:val="es-CR"/>
            </w:rPr>
          </w:pPr>
        </w:p>
      </w:tc>
      <w:tc>
        <w:tcPr>
          <w:tcW w:w="1160" w:type="pct"/>
          <w:vAlign w:val="center"/>
        </w:tcPr>
        <w:p w14:paraId="613100DF" w14:textId="77777777" w:rsidR="008633A5" w:rsidRPr="00EF5C60" w:rsidRDefault="008633A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FFB4E71" w14:textId="77777777" w:rsidR="008633A5" w:rsidRPr="00EF5C60" w:rsidRDefault="008633A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56FD2050" w14:textId="77777777" w:rsidR="008633A5" w:rsidRPr="00F45BAC" w:rsidRDefault="008633A5" w:rsidP="00341D7A">
          <w:pPr>
            <w:spacing w:before="0" w:line="240" w:lineRule="auto"/>
            <w:jc w:val="center"/>
            <w:rPr>
              <w:rFonts w:cs="Arial"/>
              <w:b/>
            </w:rPr>
          </w:pPr>
        </w:p>
      </w:tc>
    </w:tr>
  </w:tbl>
  <w:p w14:paraId="31B5FDD0" w14:textId="77777777" w:rsidR="008633A5" w:rsidRDefault="008633A5" w:rsidP="005C7F0F">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8633A5" w:rsidRPr="00F45BAC" w14:paraId="2C35FBB7"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2165E7A6" w14:textId="57C0C93A" w:rsidR="008633A5" w:rsidRPr="00EF5C60" w:rsidRDefault="008633A5" w:rsidP="00341D7A">
          <w:pPr>
            <w:pStyle w:val="Encabezado"/>
            <w:spacing w:before="0" w:after="0"/>
            <w:ind w:left="-70" w:right="-70"/>
            <w:jc w:val="center"/>
            <w:rPr>
              <w:rFonts w:cs="Arial"/>
              <w:b/>
              <w:lang w:val="es-CR"/>
            </w:rPr>
          </w:pPr>
          <w:r>
            <w:rPr>
              <w:rFonts w:cs="Arial"/>
              <w:noProof/>
              <w:lang w:val="es-CR"/>
            </w:rPr>
            <w:drawing>
              <wp:inline distT="0" distB="0" distL="0" distR="0" wp14:anchorId="4B3EA9F0" wp14:editId="3870BAF3">
                <wp:extent cx="1047750" cy="527050"/>
                <wp:effectExtent l="0" t="0" r="0" b="0"/>
                <wp:docPr id="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5D749FF9"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PODER JUDICIAL</w:t>
          </w:r>
        </w:p>
        <w:p w14:paraId="5E29F709" w14:textId="77777777" w:rsidR="008633A5" w:rsidRPr="00EF5C60" w:rsidRDefault="008633A5"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AF6FD79" w14:textId="77777777" w:rsidR="008633A5" w:rsidRPr="00341D7A" w:rsidRDefault="008633A5"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4066BF55" w14:textId="77777777" w:rsidR="008633A5" w:rsidRPr="00EF5C60" w:rsidRDefault="008633A5"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40C6F872" w14:textId="22F78DD0" w:rsidR="008633A5" w:rsidRPr="00F45BAC" w:rsidRDefault="008633A5" w:rsidP="00341D7A">
          <w:pPr>
            <w:spacing w:before="0" w:after="0" w:line="240" w:lineRule="auto"/>
            <w:ind w:left="0"/>
            <w:jc w:val="center"/>
            <w:rPr>
              <w:rFonts w:cs="Arial"/>
              <w:b/>
            </w:rPr>
          </w:pPr>
          <w:r>
            <w:rPr>
              <w:rFonts w:cs="Arial"/>
              <w:noProof/>
              <w:lang w:eastAsia="es-CR"/>
            </w:rPr>
            <w:drawing>
              <wp:inline distT="0" distB="0" distL="0" distR="0" wp14:anchorId="3E0A2E76" wp14:editId="1B5EE803">
                <wp:extent cx="889000" cy="469900"/>
                <wp:effectExtent l="0" t="0" r="0" b="0"/>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469900"/>
                        </a:xfrm>
                        <a:prstGeom prst="rect">
                          <a:avLst/>
                        </a:prstGeom>
                        <a:noFill/>
                        <a:ln>
                          <a:noFill/>
                        </a:ln>
                      </pic:spPr>
                    </pic:pic>
                  </a:graphicData>
                </a:graphic>
              </wp:inline>
            </w:drawing>
          </w:r>
        </w:p>
      </w:tc>
    </w:tr>
    <w:tr w:rsidR="008633A5" w:rsidRPr="00F45BAC" w14:paraId="5A5E28AA" w14:textId="77777777" w:rsidTr="00341D7A">
      <w:trPr>
        <w:cantSplit/>
        <w:trHeight w:val="291"/>
        <w:jc w:val="center"/>
      </w:trPr>
      <w:tc>
        <w:tcPr>
          <w:tcW w:w="845" w:type="pct"/>
          <w:vMerge/>
          <w:tcBorders>
            <w:left w:val="single" w:sz="4" w:space="0" w:color="auto"/>
            <w:right w:val="single" w:sz="4" w:space="0" w:color="auto"/>
          </w:tcBorders>
        </w:tcPr>
        <w:p w14:paraId="2E066E34" w14:textId="77777777" w:rsidR="008633A5" w:rsidRPr="00EF5C60" w:rsidRDefault="008633A5" w:rsidP="00341D7A">
          <w:pPr>
            <w:pStyle w:val="Encabezado"/>
            <w:spacing w:before="0" w:after="0"/>
            <w:rPr>
              <w:rFonts w:cs="Arial"/>
              <w:b/>
              <w:lang w:val="es-CR"/>
            </w:rPr>
          </w:pPr>
        </w:p>
      </w:tc>
      <w:tc>
        <w:tcPr>
          <w:tcW w:w="2005" w:type="pct"/>
          <w:vMerge w:val="restart"/>
          <w:tcBorders>
            <w:left w:val="nil"/>
          </w:tcBorders>
          <w:vAlign w:val="center"/>
        </w:tcPr>
        <w:p w14:paraId="47BE88BF" w14:textId="77777777" w:rsidR="008633A5" w:rsidRPr="00EF5C60" w:rsidRDefault="008633A5"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7390E8A4" w14:textId="77777777" w:rsidR="008633A5" w:rsidRPr="00EF5C60" w:rsidRDefault="008633A5" w:rsidP="00341D7A">
          <w:pPr>
            <w:pStyle w:val="Encabezado"/>
            <w:spacing w:before="0" w:after="0" w:line="240" w:lineRule="auto"/>
            <w:jc w:val="center"/>
            <w:rPr>
              <w:rFonts w:cs="Arial"/>
              <w:b/>
              <w:lang w:val="es-CR"/>
            </w:rPr>
          </w:pPr>
        </w:p>
      </w:tc>
      <w:tc>
        <w:tcPr>
          <w:tcW w:w="990" w:type="pct"/>
          <w:vMerge/>
          <w:vAlign w:val="center"/>
        </w:tcPr>
        <w:p w14:paraId="1939D2F1" w14:textId="77777777" w:rsidR="008633A5" w:rsidRPr="00F45BAC" w:rsidRDefault="008633A5" w:rsidP="00341D7A">
          <w:pPr>
            <w:spacing w:before="0" w:line="240" w:lineRule="auto"/>
            <w:jc w:val="center"/>
            <w:rPr>
              <w:rFonts w:cs="Arial"/>
              <w:b/>
            </w:rPr>
          </w:pPr>
        </w:p>
      </w:tc>
    </w:tr>
    <w:tr w:rsidR="008633A5" w:rsidRPr="00F45BAC" w14:paraId="70E9CBD2" w14:textId="77777777" w:rsidTr="00341D7A">
      <w:trPr>
        <w:cantSplit/>
        <w:trHeight w:val="291"/>
        <w:jc w:val="center"/>
      </w:trPr>
      <w:tc>
        <w:tcPr>
          <w:tcW w:w="845" w:type="pct"/>
          <w:vMerge/>
          <w:tcBorders>
            <w:left w:val="single" w:sz="4" w:space="0" w:color="auto"/>
            <w:right w:val="single" w:sz="4" w:space="0" w:color="auto"/>
          </w:tcBorders>
        </w:tcPr>
        <w:p w14:paraId="694AD5AD" w14:textId="77777777" w:rsidR="008633A5" w:rsidRPr="00EF5C60" w:rsidRDefault="008633A5" w:rsidP="00341D7A">
          <w:pPr>
            <w:pStyle w:val="Encabezado"/>
            <w:spacing w:before="0" w:after="0"/>
            <w:rPr>
              <w:rFonts w:cs="Arial"/>
              <w:b/>
              <w:lang w:val="es-CR"/>
            </w:rPr>
          </w:pPr>
        </w:p>
      </w:tc>
      <w:tc>
        <w:tcPr>
          <w:tcW w:w="2005" w:type="pct"/>
          <w:vMerge/>
          <w:tcBorders>
            <w:left w:val="nil"/>
          </w:tcBorders>
          <w:vAlign w:val="center"/>
        </w:tcPr>
        <w:p w14:paraId="76F43878" w14:textId="77777777" w:rsidR="008633A5" w:rsidRPr="00EF5C60" w:rsidRDefault="008633A5" w:rsidP="00341D7A">
          <w:pPr>
            <w:pStyle w:val="Encabezado"/>
            <w:spacing w:before="0" w:after="0" w:line="240" w:lineRule="auto"/>
            <w:rPr>
              <w:rFonts w:cs="Arial"/>
              <w:lang w:val="es-CR"/>
            </w:rPr>
          </w:pPr>
        </w:p>
      </w:tc>
      <w:tc>
        <w:tcPr>
          <w:tcW w:w="1160" w:type="pct"/>
          <w:vAlign w:val="center"/>
        </w:tcPr>
        <w:p w14:paraId="12273FA5" w14:textId="77777777" w:rsidR="008633A5" w:rsidRPr="00EF5C60" w:rsidRDefault="008633A5"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06C14DB9" w14:textId="77777777" w:rsidR="008633A5" w:rsidRPr="00EF5C60" w:rsidRDefault="008633A5"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40CF6F33" w14:textId="77777777" w:rsidR="008633A5" w:rsidRPr="00F45BAC" w:rsidRDefault="008633A5" w:rsidP="00341D7A">
          <w:pPr>
            <w:spacing w:before="0" w:line="240" w:lineRule="auto"/>
            <w:jc w:val="center"/>
            <w:rPr>
              <w:rFonts w:cs="Arial"/>
              <w:b/>
            </w:rPr>
          </w:pPr>
        </w:p>
      </w:tc>
    </w:tr>
  </w:tbl>
  <w:p w14:paraId="543D1E64" w14:textId="77777777" w:rsidR="008633A5" w:rsidRDefault="008633A5"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2pt;height:10.2pt" o:bullet="t">
        <v:imagedata r:id="rId1" o:title="clip_image001"/>
      </v:shape>
    </w:pict>
  </w:numPicBullet>
  <w:abstractNum w:abstractNumId="0" w15:restartNumberingAfterBreak="0">
    <w:nsid w:val="00000001"/>
    <w:multiLevelType w:val="multilevel"/>
    <w:tmpl w:val="FFFFFFFF"/>
    <w:lvl w:ilvl="0">
      <w:start w:val="1"/>
      <w:numFmt w:val="none"/>
      <w:suff w:val="nothing"/>
      <w:lvlText w:val=""/>
      <w:lvlJc w:val="left"/>
    </w:lvl>
    <w:lvl w:ilvl="1">
      <w:start w:val="1"/>
      <w:numFmt w:val="none"/>
      <w:suff w:val="nothing"/>
      <w:lvlText w:val=""/>
      <w:lvlJc w:val="left"/>
    </w:lvl>
    <w:lvl w:ilvl="2">
      <w:start w:val="1"/>
      <w:numFmt w:val="none"/>
      <w:suff w:val="nothing"/>
      <w:lvlText w:val=""/>
      <w:lvlJc w:val="left"/>
    </w:lvl>
    <w:lvl w:ilvl="3">
      <w:start w:val="1"/>
      <w:numFmt w:val="none"/>
      <w:suff w:val="nothing"/>
      <w:lvlText w:val=""/>
      <w:lvlJc w:val="left"/>
    </w:lvl>
    <w:lvl w:ilvl="4">
      <w:start w:val="1"/>
      <w:numFmt w:val="none"/>
      <w:suff w:val="nothing"/>
      <w:lvlText w:val=""/>
      <w:lvlJc w:val="left"/>
    </w:lvl>
    <w:lvl w:ilvl="5">
      <w:start w:val="1"/>
      <w:numFmt w:val="none"/>
      <w:suff w:val="nothing"/>
      <w:lvlText w:val=""/>
      <w:lvlJc w:val="left"/>
    </w:lvl>
    <w:lvl w:ilvl="6">
      <w:start w:val="1"/>
      <w:numFmt w:val="none"/>
      <w:suff w:val="nothing"/>
      <w:lvlText w:val=""/>
      <w:lvlJc w:val="left"/>
    </w:lvl>
    <w:lvl w:ilvl="7">
      <w:start w:val="1"/>
      <w:numFmt w:val="none"/>
      <w:suff w:val="nothing"/>
      <w:lvlText w:val=""/>
      <w:lvlJc w:val="left"/>
    </w:lvl>
    <w:lvl w:ilvl="8">
      <w:start w:val="1"/>
      <w:numFmt w:val="none"/>
      <w:suff w:val="nothing"/>
      <w:lvlText w:val=""/>
      <w:lvlJc w:val="left"/>
    </w:lvl>
  </w:abstractNum>
  <w:abstractNum w:abstractNumId="1" w15:restartNumberingAfterBreak="0">
    <w:nsid w:val="00000002"/>
    <w:multiLevelType w:val="singleLevel"/>
    <w:tmpl w:val="140A000D"/>
    <w:lvl w:ilvl="0">
      <w:start w:val="1"/>
      <w:numFmt w:val="bullet"/>
      <w:lvlText w:val=""/>
      <w:lvlJc w:val="left"/>
      <w:pPr>
        <w:ind w:left="720" w:hanging="360"/>
      </w:pPr>
      <w:rPr>
        <w:rFonts w:ascii="Wingdings" w:hAnsi="Wingdings" w:hint="default"/>
        <w:color w:val="000000"/>
        <w:szCs w:val="24"/>
      </w:rPr>
    </w:lvl>
  </w:abstractNum>
  <w:abstractNum w:abstractNumId="2"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 w15:restartNumberingAfterBreak="0">
    <w:nsid w:val="03BE31B0"/>
    <w:multiLevelType w:val="hybridMultilevel"/>
    <w:tmpl w:val="2FE0F642"/>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1728" w:hanging="360"/>
      </w:pPr>
      <w:rPr>
        <w:rFonts w:ascii="Symbol" w:hAnsi="Symbol" w:hint="default"/>
      </w:rPr>
    </w:lvl>
    <w:lvl w:ilvl="1" w:tplc="140A0003" w:tentative="1">
      <w:start w:val="1"/>
      <w:numFmt w:val="bullet"/>
      <w:lvlText w:val="o"/>
      <w:lvlJc w:val="left"/>
      <w:pPr>
        <w:ind w:left="2448" w:hanging="360"/>
      </w:pPr>
      <w:rPr>
        <w:rFonts w:ascii="Courier New" w:hAnsi="Courier New" w:cs="Courier New" w:hint="default"/>
      </w:rPr>
    </w:lvl>
    <w:lvl w:ilvl="2" w:tplc="140A0005" w:tentative="1">
      <w:start w:val="1"/>
      <w:numFmt w:val="bullet"/>
      <w:lvlText w:val=""/>
      <w:lvlJc w:val="left"/>
      <w:pPr>
        <w:ind w:left="3168" w:hanging="360"/>
      </w:pPr>
      <w:rPr>
        <w:rFonts w:ascii="Wingdings" w:hAnsi="Wingdings" w:hint="default"/>
      </w:rPr>
    </w:lvl>
    <w:lvl w:ilvl="3" w:tplc="140A0001" w:tentative="1">
      <w:start w:val="1"/>
      <w:numFmt w:val="bullet"/>
      <w:lvlText w:val=""/>
      <w:lvlJc w:val="left"/>
      <w:pPr>
        <w:ind w:left="3888" w:hanging="360"/>
      </w:pPr>
      <w:rPr>
        <w:rFonts w:ascii="Symbol" w:hAnsi="Symbol" w:hint="default"/>
      </w:rPr>
    </w:lvl>
    <w:lvl w:ilvl="4" w:tplc="140A0003" w:tentative="1">
      <w:start w:val="1"/>
      <w:numFmt w:val="bullet"/>
      <w:lvlText w:val="o"/>
      <w:lvlJc w:val="left"/>
      <w:pPr>
        <w:ind w:left="4608" w:hanging="360"/>
      </w:pPr>
      <w:rPr>
        <w:rFonts w:ascii="Courier New" w:hAnsi="Courier New" w:cs="Courier New" w:hint="default"/>
      </w:rPr>
    </w:lvl>
    <w:lvl w:ilvl="5" w:tplc="140A0005" w:tentative="1">
      <w:start w:val="1"/>
      <w:numFmt w:val="bullet"/>
      <w:lvlText w:val=""/>
      <w:lvlJc w:val="left"/>
      <w:pPr>
        <w:ind w:left="5328" w:hanging="360"/>
      </w:pPr>
      <w:rPr>
        <w:rFonts w:ascii="Wingdings" w:hAnsi="Wingdings" w:hint="default"/>
      </w:rPr>
    </w:lvl>
    <w:lvl w:ilvl="6" w:tplc="140A0001" w:tentative="1">
      <w:start w:val="1"/>
      <w:numFmt w:val="bullet"/>
      <w:lvlText w:val=""/>
      <w:lvlJc w:val="left"/>
      <w:pPr>
        <w:ind w:left="6048" w:hanging="360"/>
      </w:pPr>
      <w:rPr>
        <w:rFonts w:ascii="Symbol" w:hAnsi="Symbol" w:hint="default"/>
      </w:rPr>
    </w:lvl>
    <w:lvl w:ilvl="7" w:tplc="140A0003" w:tentative="1">
      <w:start w:val="1"/>
      <w:numFmt w:val="bullet"/>
      <w:lvlText w:val="o"/>
      <w:lvlJc w:val="left"/>
      <w:pPr>
        <w:ind w:left="6768" w:hanging="360"/>
      </w:pPr>
      <w:rPr>
        <w:rFonts w:ascii="Courier New" w:hAnsi="Courier New" w:cs="Courier New" w:hint="default"/>
      </w:rPr>
    </w:lvl>
    <w:lvl w:ilvl="8" w:tplc="140A0005" w:tentative="1">
      <w:start w:val="1"/>
      <w:numFmt w:val="bullet"/>
      <w:lvlText w:val=""/>
      <w:lvlJc w:val="left"/>
      <w:pPr>
        <w:ind w:left="7488" w:hanging="360"/>
      </w:pPr>
      <w:rPr>
        <w:rFonts w:ascii="Wingdings" w:hAnsi="Wingdings" w:hint="default"/>
      </w:rPr>
    </w:lvl>
  </w:abstractNum>
  <w:abstractNum w:abstractNumId="5" w15:restartNumberingAfterBreak="0">
    <w:nsid w:val="16416336"/>
    <w:multiLevelType w:val="multilevel"/>
    <w:tmpl w:val="C74C6C9A"/>
    <w:lvl w:ilvl="0">
      <w:start w:val="1"/>
      <w:numFmt w:val="decimal"/>
      <w:pStyle w:val="Ttulo1"/>
      <w:lvlText w:val="%1"/>
      <w:lvlJc w:val="left"/>
      <w:pPr>
        <w:ind w:left="432" w:hanging="432"/>
      </w:pPr>
      <w:rPr>
        <w:rFonts w:hint="default"/>
        <w:i w:val="0"/>
        <w:iCs w:val="0"/>
      </w:rPr>
    </w:lvl>
    <w:lvl w:ilvl="1">
      <w:start w:val="20"/>
      <w:numFmt w:val="decimal"/>
      <w:lvlText w:val="%1.%2"/>
      <w:lvlJc w:val="left"/>
      <w:pPr>
        <w:ind w:left="576" w:hanging="576"/>
      </w:pPr>
      <w:rPr>
        <w:rFonts w:hint="default"/>
        <w:b w:val="0"/>
        <w:bCs w:val="0"/>
        <w:i w:val="0"/>
        <w:iCs/>
        <w:color w:val="auto"/>
        <w:sz w:val="22"/>
        <w:szCs w:val="22"/>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6" w15:restartNumberingAfterBreak="0">
    <w:nsid w:val="1B1659DB"/>
    <w:multiLevelType w:val="hybridMultilevel"/>
    <w:tmpl w:val="EB4436B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29834A44"/>
    <w:multiLevelType w:val="hybridMultilevel"/>
    <w:tmpl w:val="C51E89F4"/>
    <w:lvl w:ilvl="0" w:tplc="140A0007">
      <w:start w:val="1"/>
      <w:numFmt w:val="bullet"/>
      <w:lvlText w:val=""/>
      <w:lvlPicBulletId w:val="0"/>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3035148B"/>
    <w:multiLevelType w:val="multilevel"/>
    <w:tmpl w:val="69845E76"/>
    <w:styleLink w:val="joss"/>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A336BB0"/>
    <w:multiLevelType w:val="hybridMultilevel"/>
    <w:tmpl w:val="09DEF982"/>
    <w:lvl w:ilvl="0" w:tplc="140A0001">
      <w:start w:val="1"/>
      <w:numFmt w:val="bullet"/>
      <w:lvlText w:val=""/>
      <w:lvlJc w:val="left"/>
      <w:pPr>
        <w:ind w:left="1296" w:hanging="360"/>
      </w:pPr>
      <w:rPr>
        <w:rFonts w:ascii="Symbol" w:hAnsi="Symbol" w:hint="default"/>
      </w:rPr>
    </w:lvl>
    <w:lvl w:ilvl="1" w:tplc="140A0003" w:tentative="1">
      <w:start w:val="1"/>
      <w:numFmt w:val="bullet"/>
      <w:lvlText w:val="o"/>
      <w:lvlJc w:val="left"/>
      <w:pPr>
        <w:ind w:left="2016" w:hanging="360"/>
      </w:pPr>
      <w:rPr>
        <w:rFonts w:ascii="Courier New" w:hAnsi="Courier New" w:cs="Courier New" w:hint="default"/>
      </w:rPr>
    </w:lvl>
    <w:lvl w:ilvl="2" w:tplc="140A0005" w:tentative="1">
      <w:start w:val="1"/>
      <w:numFmt w:val="bullet"/>
      <w:lvlText w:val=""/>
      <w:lvlJc w:val="left"/>
      <w:pPr>
        <w:ind w:left="2736" w:hanging="360"/>
      </w:pPr>
      <w:rPr>
        <w:rFonts w:ascii="Wingdings" w:hAnsi="Wingdings" w:hint="default"/>
      </w:rPr>
    </w:lvl>
    <w:lvl w:ilvl="3" w:tplc="140A0001" w:tentative="1">
      <w:start w:val="1"/>
      <w:numFmt w:val="bullet"/>
      <w:lvlText w:val=""/>
      <w:lvlJc w:val="left"/>
      <w:pPr>
        <w:ind w:left="3456" w:hanging="360"/>
      </w:pPr>
      <w:rPr>
        <w:rFonts w:ascii="Symbol" w:hAnsi="Symbol" w:hint="default"/>
      </w:rPr>
    </w:lvl>
    <w:lvl w:ilvl="4" w:tplc="140A0003" w:tentative="1">
      <w:start w:val="1"/>
      <w:numFmt w:val="bullet"/>
      <w:lvlText w:val="o"/>
      <w:lvlJc w:val="left"/>
      <w:pPr>
        <w:ind w:left="4176" w:hanging="360"/>
      </w:pPr>
      <w:rPr>
        <w:rFonts w:ascii="Courier New" w:hAnsi="Courier New" w:cs="Courier New" w:hint="default"/>
      </w:rPr>
    </w:lvl>
    <w:lvl w:ilvl="5" w:tplc="140A0005" w:tentative="1">
      <w:start w:val="1"/>
      <w:numFmt w:val="bullet"/>
      <w:lvlText w:val=""/>
      <w:lvlJc w:val="left"/>
      <w:pPr>
        <w:ind w:left="4896" w:hanging="360"/>
      </w:pPr>
      <w:rPr>
        <w:rFonts w:ascii="Wingdings" w:hAnsi="Wingdings" w:hint="default"/>
      </w:rPr>
    </w:lvl>
    <w:lvl w:ilvl="6" w:tplc="140A0001" w:tentative="1">
      <w:start w:val="1"/>
      <w:numFmt w:val="bullet"/>
      <w:lvlText w:val=""/>
      <w:lvlJc w:val="left"/>
      <w:pPr>
        <w:ind w:left="5616" w:hanging="360"/>
      </w:pPr>
      <w:rPr>
        <w:rFonts w:ascii="Symbol" w:hAnsi="Symbol" w:hint="default"/>
      </w:rPr>
    </w:lvl>
    <w:lvl w:ilvl="7" w:tplc="140A0003" w:tentative="1">
      <w:start w:val="1"/>
      <w:numFmt w:val="bullet"/>
      <w:lvlText w:val="o"/>
      <w:lvlJc w:val="left"/>
      <w:pPr>
        <w:ind w:left="6336" w:hanging="360"/>
      </w:pPr>
      <w:rPr>
        <w:rFonts w:ascii="Courier New" w:hAnsi="Courier New" w:cs="Courier New" w:hint="default"/>
      </w:rPr>
    </w:lvl>
    <w:lvl w:ilvl="8" w:tplc="140A0005" w:tentative="1">
      <w:start w:val="1"/>
      <w:numFmt w:val="bullet"/>
      <w:lvlText w:val=""/>
      <w:lvlJc w:val="left"/>
      <w:pPr>
        <w:ind w:left="7056" w:hanging="360"/>
      </w:pPr>
      <w:rPr>
        <w:rFonts w:ascii="Wingdings" w:hAnsi="Wingdings" w:hint="default"/>
      </w:rPr>
    </w:lvl>
  </w:abstractNum>
  <w:abstractNum w:abstractNumId="10" w15:restartNumberingAfterBreak="0">
    <w:nsid w:val="3B934311"/>
    <w:multiLevelType w:val="hybridMultilevel"/>
    <w:tmpl w:val="5606759E"/>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1" w15:restartNumberingAfterBreak="0">
    <w:nsid w:val="3D4A0BD5"/>
    <w:multiLevelType w:val="hybridMultilevel"/>
    <w:tmpl w:val="28327D8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CDA0319"/>
    <w:multiLevelType w:val="hybridMultilevel"/>
    <w:tmpl w:val="5CF47A24"/>
    <w:lvl w:ilvl="0" w:tplc="140A0019">
      <w:start w:val="1"/>
      <w:numFmt w:val="lowerLetter"/>
      <w:lvlText w:val="%1."/>
      <w:lvlJc w:val="left"/>
      <w:pPr>
        <w:ind w:left="720" w:hanging="360"/>
      </w:pPr>
    </w:lvl>
    <w:lvl w:ilvl="1" w:tplc="FAC4CBCE">
      <w:start w:val="1"/>
      <w:numFmt w:val="decimal"/>
      <w:lvlText w:val="%2."/>
      <w:lvlJc w:val="left"/>
      <w:pPr>
        <w:ind w:left="1920" w:hanging="840"/>
      </w:pPr>
      <w:rPr>
        <w:rFonts w:hint="default"/>
      </w:rPr>
    </w:lvl>
    <w:lvl w:ilvl="2" w:tplc="140A001B">
      <w:start w:val="1"/>
      <w:numFmt w:val="lowerRoman"/>
      <w:lvlText w:val="%3."/>
      <w:lvlJc w:val="right"/>
      <w:pPr>
        <w:ind w:left="2160" w:hanging="180"/>
      </w:pPr>
    </w:lvl>
    <w:lvl w:ilvl="3" w:tplc="5DC01808">
      <w:start w:val="1"/>
      <w:numFmt w:val="upperLetter"/>
      <w:lvlText w:val="%4."/>
      <w:lvlJc w:val="left"/>
      <w:pPr>
        <w:ind w:left="3360" w:hanging="840"/>
      </w:pPr>
      <w:rPr>
        <w:rFonts w:hint="default"/>
      </w:r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D1A16FD"/>
    <w:multiLevelType w:val="hybridMultilevel"/>
    <w:tmpl w:val="75A26944"/>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27B6E6A"/>
    <w:multiLevelType w:val="hybridMultilevel"/>
    <w:tmpl w:val="5824EB30"/>
    <w:lvl w:ilvl="0" w:tplc="1E76FD54">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3B81232"/>
    <w:multiLevelType w:val="hybridMultilevel"/>
    <w:tmpl w:val="161C88A0"/>
    <w:lvl w:ilvl="0" w:tplc="140A0007">
      <w:start w:val="1"/>
      <w:numFmt w:val="bullet"/>
      <w:lvlText w:val=""/>
      <w:lvlPicBulletId w:val="0"/>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53F9400A"/>
    <w:multiLevelType w:val="hybridMultilevel"/>
    <w:tmpl w:val="75A26944"/>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5F323A9"/>
    <w:multiLevelType w:val="hybridMultilevel"/>
    <w:tmpl w:val="75A26944"/>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86C75F5"/>
    <w:multiLevelType w:val="hybridMultilevel"/>
    <w:tmpl w:val="FB2EDEE8"/>
    <w:lvl w:ilvl="0" w:tplc="1E76FD54">
      <w:numFmt w:val="bullet"/>
      <w:lvlText w:val="-"/>
      <w:lvlJc w:val="left"/>
      <w:pPr>
        <w:ind w:left="1117" w:hanging="360"/>
      </w:pPr>
      <w:rPr>
        <w:rFonts w:ascii="Arial" w:eastAsia="Calibri" w:hAnsi="Arial" w:cs="Arial" w:hint="default"/>
      </w:rPr>
    </w:lvl>
    <w:lvl w:ilvl="1" w:tplc="12129BBC">
      <w:start w:val="5"/>
      <w:numFmt w:val="bullet"/>
      <w:lvlText w:val="•"/>
      <w:lvlJc w:val="left"/>
      <w:pPr>
        <w:ind w:left="2187" w:hanging="71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9" w15:restartNumberingAfterBreak="0">
    <w:nsid w:val="5AF109D0"/>
    <w:multiLevelType w:val="hybridMultilevel"/>
    <w:tmpl w:val="0226B2B2"/>
    <w:lvl w:ilvl="0" w:tplc="140A0007">
      <w:start w:val="1"/>
      <w:numFmt w:val="bullet"/>
      <w:lvlText w:val=""/>
      <w:lvlPicBulletId w:val="0"/>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0" w15:restartNumberingAfterBreak="0">
    <w:nsid w:val="5C7F4585"/>
    <w:multiLevelType w:val="hybridMultilevel"/>
    <w:tmpl w:val="FBF0C3AE"/>
    <w:lvl w:ilvl="0" w:tplc="A832FE5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5CE80C32"/>
    <w:multiLevelType w:val="hybridMultilevel"/>
    <w:tmpl w:val="28221C74"/>
    <w:lvl w:ilvl="0" w:tplc="140A0007">
      <w:start w:val="1"/>
      <w:numFmt w:val="bullet"/>
      <w:lvlText w:val=""/>
      <w:lvlPicBulletId w:val="0"/>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22" w15:restartNumberingAfterBreak="0">
    <w:nsid w:val="5EA23FBD"/>
    <w:multiLevelType w:val="hybridMultilevel"/>
    <w:tmpl w:val="DA8CDBD6"/>
    <w:lvl w:ilvl="0" w:tplc="140A0007">
      <w:start w:val="1"/>
      <w:numFmt w:val="bullet"/>
      <w:lvlText w:val=""/>
      <w:lvlPicBulletId w:val="0"/>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3" w15:restartNumberingAfterBreak="0">
    <w:nsid w:val="6B364F55"/>
    <w:multiLevelType w:val="hybridMultilevel"/>
    <w:tmpl w:val="22A46E7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7A6E32C0"/>
    <w:multiLevelType w:val="hybridMultilevel"/>
    <w:tmpl w:val="5B9E1310"/>
    <w:lvl w:ilvl="0" w:tplc="140A0015">
      <w:start w:val="1"/>
      <w:numFmt w:val="upperLetter"/>
      <w:lvlText w:val="%1."/>
      <w:lvlJc w:val="left"/>
      <w:pPr>
        <w:ind w:left="1296" w:hanging="360"/>
      </w:pPr>
    </w:lvl>
    <w:lvl w:ilvl="1" w:tplc="140A0019" w:tentative="1">
      <w:start w:val="1"/>
      <w:numFmt w:val="lowerLetter"/>
      <w:lvlText w:val="%2."/>
      <w:lvlJc w:val="left"/>
      <w:pPr>
        <w:ind w:left="2016" w:hanging="360"/>
      </w:pPr>
    </w:lvl>
    <w:lvl w:ilvl="2" w:tplc="140A001B" w:tentative="1">
      <w:start w:val="1"/>
      <w:numFmt w:val="lowerRoman"/>
      <w:lvlText w:val="%3."/>
      <w:lvlJc w:val="right"/>
      <w:pPr>
        <w:ind w:left="2736" w:hanging="180"/>
      </w:pPr>
    </w:lvl>
    <w:lvl w:ilvl="3" w:tplc="140A000F">
      <w:start w:val="1"/>
      <w:numFmt w:val="decimal"/>
      <w:lvlText w:val="%4."/>
      <w:lvlJc w:val="left"/>
      <w:pPr>
        <w:ind w:left="3456" w:hanging="360"/>
      </w:pPr>
    </w:lvl>
    <w:lvl w:ilvl="4" w:tplc="140A0019" w:tentative="1">
      <w:start w:val="1"/>
      <w:numFmt w:val="lowerLetter"/>
      <w:lvlText w:val="%5."/>
      <w:lvlJc w:val="left"/>
      <w:pPr>
        <w:ind w:left="4176" w:hanging="360"/>
      </w:pPr>
    </w:lvl>
    <w:lvl w:ilvl="5" w:tplc="140A001B" w:tentative="1">
      <w:start w:val="1"/>
      <w:numFmt w:val="lowerRoman"/>
      <w:lvlText w:val="%6."/>
      <w:lvlJc w:val="right"/>
      <w:pPr>
        <w:ind w:left="4896" w:hanging="180"/>
      </w:pPr>
    </w:lvl>
    <w:lvl w:ilvl="6" w:tplc="140A000F" w:tentative="1">
      <w:start w:val="1"/>
      <w:numFmt w:val="decimal"/>
      <w:lvlText w:val="%7."/>
      <w:lvlJc w:val="left"/>
      <w:pPr>
        <w:ind w:left="5616" w:hanging="360"/>
      </w:pPr>
    </w:lvl>
    <w:lvl w:ilvl="7" w:tplc="140A0019" w:tentative="1">
      <w:start w:val="1"/>
      <w:numFmt w:val="lowerLetter"/>
      <w:lvlText w:val="%8."/>
      <w:lvlJc w:val="left"/>
      <w:pPr>
        <w:ind w:left="6336" w:hanging="360"/>
      </w:pPr>
    </w:lvl>
    <w:lvl w:ilvl="8" w:tplc="140A001B" w:tentative="1">
      <w:start w:val="1"/>
      <w:numFmt w:val="lowerRoman"/>
      <w:lvlText w:val="%9."/>
      <w:lvlJc w:val="right"/>
      <w:pPr>
        <w:ind w:left="7056" w:hanging="180"/>
      </w:pPr>
    </w:lvl>
  </w:abstractNum>
  <w:abstractNum w:abstractNumId="25" w15:restartNumberingAfterBreak="0">
    <w:nsid w:val="7CAB7ECA"/>
    <w:multiLevelType w:val="multilevel"/>
    <w:tmpl w:val="140A001D"/>
    <w:styleLink w:val="Esti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239561792">
    <w:abstractNumId w:val="23"/>
  </w:num>
  <w:num w:numId="2" w16cid:durableId="1844666462">
    <w:abstractNumId w:val="4"/>
  </w:num>
  <w:num w:numId="3" w16cid:durableId="288555372">
    <w:abstractNumId w:val="1"/>
  </w:num>
  <w:num w:numId="4" w16cid:durableId="1757550250">
    <w:abstractNumId w:val="18"/>
  </w:num>
  <w:num w:numId="5" w16cid:durableId="321861802">
    <w:abstractNumId w:val="19"/>
  </w:num>
  <w:num w:numId="6" w16cid:durableId="909770788">
    <w:abstractNumId w:val="15"/>
  </w:num>
  <w:num w:numId="7" w16cid:durableId="1822429734">
    <w:abstractNumId w:val="5"/>
  </w:num>
  <w:num w:numId="8" w16cid:durableId="1614900661">
    <w:abstractNumId w:val="8"/>
  </w:num>
  <w:num w:numId="9" w16cid:durableId="407267632">
    <w:abstractNumId w:val="25"/>
  </w:num>
  <w:num w:numId="10" w16cid:durableId="726950021">
    <w:abstractNumId w:val="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39150969">
    <w:abstractNumId w:val="5"/>
  </w:num>
  <w:num w:numId="12" w16cid:durableId="948469572">
    <w:abstractNumId w:val="21"/>
  </w:num>
  <w:num w:numId="13" w16cid:durableId="394395843">
    <w:abstractNumId w:val="22"/>
  </w:num>
  <w:num w:numId="14" w16cid:durableId="1021005654">
    <w:abstractNumId w:val="11"/>
  </w:num>
  <w:num w:numId="15" w16cid:durableId="1608997919">
    <w:abstractNumId w:val="12"/>
  </w:num>
  <w:num w:numId="16" w16cid:durableId="915015327">
    <w:abstractNumId w:val="10"/>
  </w:num>
  <w:num w:numId="17" w16cid:durableId="1271666322">
    <w:abstractNumId w:val="3"/>
  </w:num>
  <w:num w:numId="18" w16cid:durableId="236984161">
    <w:abstractNumId w:val="7"/>
  </w:num>
  <w:num w:numId="19" w16cid:durableId="1610817532">
    <w:abstractNumId w:val="9"/>
  </w:num>
  <w:num w:numId="20" w16cid:durableId="1962032395">
    <w:abstractNumId w:val="6"/>
  </w:num>
  <w:num w:numId="21" w16cid:durableId="232815334">
    <w:abstractNumId w:val="5"/>
    <w:lvlOverride w:ilvl="0">
      <w:startOverride w:val="10"/>
    </w:lvlOverride>
    <w:lvlOverride w:ilvl="1">
      <w:startOverride w:val="1"/>
    </w:lvlOverride>
  </w:num>
  <w:num w:numId="22" w16cid:durableId="1832790552">
    <w:abstractNumId w:val="5"/>
    <w:lvlOverride w:ilvl="0">
      <w:startOverride w:val="6"/>
    </w:lvlOverride>
    <w:lvlOverride w:ilvl="1">
      <w:startOverride w:val="1"/>
    </w:lvlOverride>
  </w:num>
  <w:num w:numId="23" w16cid:durableId="356929569">
    <w:abstractNumId w:val="0"/>
  </w:num>
  <w:num w:numId="24" w16cid:durableId="1768387703">
    <w:abstractNumId w:val="20"/>
  </w:num>
  <w:num w:numId="25" w16cid:durableId="1294091887">
    <w:abstractNumId w:val="14"/>
  </w:num>
  <w:num w:numId="26" w16cid:durableId="304824038">
    <w:abstractNumId w:val="16"/>
  </w:num>
  <w:num w:numId="27" w16cid:durableId="184558367">
    <w:abstractNumId w:val="13"/>
  </w:num>
  <w:num w:numId="28" w16cid:durableId="899559696">
    <w:abstractNumId w:val="17"/>
  </w:num>
  <w:num w:numId="29" w16cid:durableId="1533610197">
    <w:abstractNumId w:val="2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34FA"/>
    <w:rsid w:val="000039FD"/>
    <w:rsid w:val="000041A5"/>
    <w:rsid w:val="00004299"/>
    <w:rsid w:val="0000476D"/>
    <w:rsid w:val="00004E42"/>
    <w:rsid w:val="00004EA0"/>
    <w:rsid w:val="00005CA2"/>
    <w:rsid w:val="00006D01"/>
    <w:rsid w:val="00010DDE"/>
    <w:rsid w:val="0001136F"/>
    <w:rsid w:val="00014106"/>
    <w:rsid w:val="00014736"/>
    <w:rsid w:val="00016732"/>
    <w:rsid w:val="00016B5A"/>
    <w:rsid w:val="000176C0"/>
    <w:rsid w:val="000212E7"/>
    <w:rsid w:val="00021B4B"/>
    <w:rsid w:val="00021F65"/>
    <w:rsid w:val="00022388"/>
    <w:rsid w:val="000251F9"/>
    <w:rsid w:val="0002577B"/>
    <w:rsid w:val="00027B45"/>
    <w:rsid w:val="00027C83"/>
    <w:rsid w:val="00030C78"/>
    <w:rsid w:val="000313AE"/>
    <w:rsid w:val="000315FE"/>
    <w:rsid w:val="00031B5A"/>
    <w:rsid w:val="0003222C"/>
    <w:rsid w:val="00032760"/>
    <w:rsid w:val="0003295A"/>
    <w:rsid w:val="00032AF4"/>
    <w:rsid w:val="00032E00"/>
    <w:rsid w:val="0003329B"/>
    <w:rsid w:val="00033B86"/>
    <w:rsid w:val="0003416D"/>
    <w:rsid w:val="000366D9"/>
    <w:rsid w:val="0003693F"/>
    <w:rsid w:val="00036CAB"/>
    <w:rsid w:val="000376F0"/>
    <w:rsid w:val="00037FEE"/>
    <w:rsid w:val="000403A0"/>
    <w:rsid w:val="000411F9"/>
    <w:rsid w:val="0004172F"/>
    <w:rsid w:val="00042F28"/>
    <w:rsid w:val="0004687A"/>
    <w:rsid w:val="00050A0B"/>
    <w:rsid w:val="000528F0"/>
    <w:rsid w:val="0005486D"/>
    <w:rsid w:val="00054D70"/>
    <w:rsid w:val="000551A7"/>
    <w:rsid w:val="00055727"/>
    <w:rsid w:val="00055AA6"/>
    <w:rsid w:val="00056098"/>
    <w:rsid w:val="0005622E"/>
    <w:rsid w:val="00056A5F"/>
    <w:rsid w:val="00056EC9"/>
    <w:rsid w:val="00057449"/>
    <w:rsid w:val="000600E3"/>
    <w:rsid w:val="000603F3"/>
    <w:rsid w:val="00062F49"/>
    <w:rsid w:val="00064123"/>
    <w:rsid w:val="00064F3D"/>
    <w:rsid w:val="0006553A"/>
    <w:rsid w:val="00066A5C"/>
    <w:rsid w:val="00066D0A"/>
    <w:rsid w:val="00067529"/>
    <w:rsid w:val="00071750"/>
    <w:rsid w:val="00072BDA"/>
    <w:rsid w:val="000763E8"/>
    <w:rsid w:val="00077014"/>
    <w:rsid w:val="000770CE"/>
    <w:rsid w:val="00077B5D"/>
    <w:rsid w:val="00080628"/>
    <w:rsid w:val="00081BFB"/>
    <w:rsid w:val="000822AE"/>
    <w:rsid w:val="0008384D"/>
    <w:rsid w:val="00083B1E"/>
    <w:rsid w:val="00086317"/>
    <w:rsid w:val="000866D3"/>
    <w:rsid w:val="000874D1"/>
    <w:rsid w:val="000902BA"/>
    <w:rsid w:val="000905D2"/>
    <w:rsid w:val="0009103F"/>
    <w:rsid w:val="00091D25"/>
    <w:rsid w:val="00091E3D"/>
    <w:rsid w:val="0009316B"/>
    <w:rsid w:val="00093321"/>
    <w:rsid w:val="000936E6"/>
    <w:rsid w:val="00094367"/>
    <w:rsid w:val="000952AF"/>
    <w:rsid w:val="000957E7"/>
    <w:rsid w:val="00096A66"/>
    <w:rsid w:val="00097303"/>
    <w:rsid w:val="00097B44"/>
    <w:rsid w:val="00097C20"/>
    <w:rsid w:val="000A10B0"/>
    <w:rsid w:val="000A1889"/>
    <w:rsid w:val="000A20AA"/>
    <w:rsid w:val="000A2DB8"/>
    <w:rsid w:val="000A4102"/>
    <w:rsid w:val="000A5298"/>
    <w:rsid w:val="000A77AE"/>
    <w:rsid w:val="000A790B"/>
    <w:rsid w:val="000A7A9B"/>
    <w:rsid w:val="000B0452"/>
    <w:rsid w:val="000B0AA6"/>
    <w:rsid w:val="000B1171"/>
    <w:rsid w:val="000B52B4"/>
    <w:rsid w:val="000B5C94"/>
    <w:rsid w:val="000B62EB"/>
    <w:rsid w:val="000B798C"/>
    <w:rsid w:val="000C08E6"/>
    <w:rsid w:val="000C0FFB"/>
    <w:rsid w:val="000C1B4E"/>
    <w:rsid w:val="000C25AA"/>
    <w:rsid w:val="000C7C13"/>
    <w:rsid w:val="000C7CA2"/>
    <w:rsid w:val="000D16CC"/>
    <w:rsid w:val="000D19FB"/>
    <w:rsid w:val="000D1CF2"/>
    <w:rsid w:val="000D1EAE"/>
    <w:rsid w:val="000D20A4"/>
    <w:rsid w:val="000D25CA"/>
    <w:rsid w:val="000D2C98"/>
    <w:rsid w:val="000D3237"/>
    <w:rsid w:val="000D4879"/>
    <w:rsid w:val="000D4BB1"/>
    <w:rsid w:val="000D5883"/>
    <w:rsid w:val="000D6611"/>
    <w:rsid w:val="000D68BE"/>
    <w:rsid w:val="000D6C29"/>
    <w:rsid w:val="000D78CB"/>
    <w:rsid w:val="000D7AF2"/>
    <w:rsid w:val="000D7EA1"/>
    <w:rsid w:val="000E045B"/>
    <w:rsid w:val="000E12F2"/>
    <w:rsid w:val="000E4DD8"/>
    <w:rsid w:val="000E56D0"/>
    <w:rsid w:val="000E6685"/>
    <w:rsid w:val="000F00B0"/>
    <w:rsid w:val="000F0922"/>
    <w:rsid w:val="000F10DC"/>
    <w:rsid w:val="000F1498"/>
    <w:rsid w:val="000F1EC2"/>
    <w:rsid w:val="000F2167"/>
    <w:rsid w:val="000F4725"/>
    <w:rsid w:val="000F4AD9"/>
    <w:rsid w:val="000F4FFD"/>
    <w:rsid w:val="000F6009"/>
    <w:rsid w:val="000F661B"/>
    <w:rsid w:val="0010045D"/>
    <w:rsid w:val="0010063C"/>
    <w:rsid w:val="00100908"/>
    <w:rsid w:val="00100F10"/>
    <w:rsid w:val="0010180F"/>
    <w:rsid w:val="00101E7F"/>
    <w:rsid w:val="00102C28"/>
    <w:rsid w:val="00102CCC"/>
    <w:rsid w:val="00102E2E"/>
    <w:rsid w:val="001045D8"/>
    <w:rsid w:val="00110AE2"/>
    <w:rsid w:val="00110CAC"/>
    <w:rsid w:val="00110DA7"/>
    <w:rsid w:val="0011106C"/>
    <w:rsid w:val="0011132E"/>
    <w:rsid w:val="00115474"/>
    <w:rsid w:val="001159F3"/>
    <w:rsid w:val="00116E20"/>
    <w:rsid w:val="001211BF"/>
    <w:rsid w:val="0012196A"/>
    <w:rsid w:val="00122794"/>
    <w:rsid w:val="00123FD7"/>
    <w:rsid w:val="001243EA"/>
    <w:rsid w:val="00125B40"/>
    <w:rsid w:val="00125D00"/>
    <w:rsid w:val="001269F8"/>
    <w:rsid w:val="00126A9B"/>
    <w:rsid w:val="00127B2C"/>
    <w:rsid w:val="00127F62"/>
    <w:rsid w:val="0013099A"/>
    <w:rsid w:val="00130C1A"/>
    <w:rsid w:val="001310B8"/>
    <w:rsid w:val="0013117C"/>
    <w:rsid w:val="0013251A"/>
    <w:rsid w:val="00133F78"/>
    <w:rsid w:val="0013433E"/>
    <w:rsid w:val="001344A0"/>
    <w:rsid w:val="00134D64"/>
    <w:rsid w:val="0013519F"/>
    <w:rsid w:val="00135FC7"/>
    <w:rsid w:val="0013728F"/>
    <w:rsid w:val="00137705"/>
    <w:rsid w:val="001407A4"/>
    <w:rsid w:val="001407E3"/>
    <w:rsid w:val="00140BAE"/>
    <w:rsid w:val="00141D79"/>
    <w:rsid w:val="00142B70"/>
    <w:rsid w:val="001435A2"/>
    <w:rsid w:val="001438F8"/>
    <w:rsid w:val="00143B8F"/>
    <w:rsid w:val="001446F2"/>
    <w:rsid w:val="00144752"/>
    <w:rsid w:val="00144B24"/>
    <w:rsid w:val="00144C19"/>
    <w:rsid w:val="001456FE"/>
    <w:rsid w:val="001467E5"/>
    <w:rsid w:val="00146947"/>
    <w:rsid w:val="00147280"/>
    <w:rsid w:val="0015035D"/>
    <w:rsid w:val="00150515"/>
    <w:rsid w:val="001507B0"/>
    <w:rsid w:val="00150FDD"/>
    <w:rsid w:val="0015109D"/>
    <w:rsid w:val="001519FD"/>
    <w:rsid w:val="0015275F"/>
    <w:rsid w:val="001527ED"/>
    <w:rsid w:val="001543F1"/>
    <w:rsid w:val="00154FBE"/>
    <w:rsid w:val="0015516B"/>
    <w:rsid w:val="00155444"/>
    <w:rsid w:val="001560A5"/>
    <w:rsid w:val="00156DA6"/>
    <w:rsid w:val="001608D0"/>
    <w:rsid w:val="0016104C"/>
    <w:rsid w:val="00161E74"/>
    <w:rsid w:val="001628EE"/>
    <w:rsid w:val="00162AE7"/>
    <w:rsid w:val="001632A9"/>
    <w:rsid w:val="00163A49"/>
    <w:rsid w:val="00163D81"/>
    <w:rsid w:val="0016524F"/>
    <w:rsid w:val="00165F63"/>
    <w:rsid w:val="00166409"/>
    <w:rsid w:val="00167FC7"/>
    <w:rsid w:val="001708D6"/>
    <w:rsid w:val="00170913"/>
    <w:rsid w:val="00170FE0"/>
    <w:rsid w:val="00171005"/>
    <w:rsid w:val="0017356F"/>
    <w:rsid w:val="00173609"/>
    <w:rsid w:val="00174B07"/>
    <w:rsid w:val="00174B71"/>
    <w:rsid w:val="00174DBD"/>
    <w:rsid w:val="00177432"/>
    <w:rsid w:val="0017747E"/>
    <w:rsid w:val="0017784E"/>
    <w:rsid w:val="001818A8"/>
    <w:rsid w:val="00182B42"/>
    <w:rsid w:val="00182C5F"/>
    <w:rsid w:val="00182EF5"/>
    <w:rsid w:val="00183381"/>
    <w:rsid w:val="00183680"/>
    <w:rsid w:val="00183860"/>
    <w:rsid w:val="0018386F"/>
    <w:rsid w:val="00183EF0"/>
    <w:rsid w:val="00183FC5"/>
    <w:rsid w:val="0018644D"/>
    <w:rsid w:val="00187EE4"/>
    <w:rsid w:val="00191075"/>
    <w:rsid w:val="001917CC"/>
    <w:rsid w:val="00191C74"/>
    <w:rsid w:val="00192204"/>
    <w:rsid w:val="001922FE"/>
    <w:rsid w:val="00193766"/>
    <w:rsid w:val="0019453A"/>
    <w:rsid w:val="00196C42"/>
    <w:rsid w:val="00197939"/>
    <w:rsid w:val="001A0628"/>
    <w:rsid w:val="001A07F9"/>
    <w:rsid w:val="001A1CDF"/>
    <w:rsid w:val="001A1E52"/>
    <w:rsid w:val="001A1F8C"/>
    <w:rsid w:val="001A3B0A"/>
    <w:rsid w:val="001A4042"/>
    <w:rsid w:val="001A4213"/>
    <w:rsid w:val="001A50D3"/>
    <w:rsid w:val="001A5209"/>
    <w:rsid w:val="001A6332"/>
    <w:rsid w:val="001A650E"/>
    <w:rsid w:val="001A6F1A"/>
    <w:rsid w:val="001B0487"/>
    <w:rsid w:val="001B18E0"/>
    <w:rsid w:val="001B1969"/>
    <w:rsid w:val="001B2EEB"/>
    <w:rsid w:val="001B2FEA"/>
    <w:rsid w:val="001B3987"/>
    <w:rsid w:val="001B3BE5"/>
    <w:rsid w:val="001B3F5B"/>
    <w:rsid w:val="001B40A1"/>
    <w:rsid w:val="001B61E9"/>
    <w:rsid w:val="001B62CE"/>
    <w:rsid w:val="001B7029"/>
    <w:rsid w:val="001C2066"/>
    <w:rsid w:val="001C3F19"/>
    <w:rsid w:val="001C48A5"/>
    <w:rsid w:val="001C54DB"/>
    <w:rsid w:val="001C5E10"/>
    <w:rsid w:val="001C5EEC"/>
    <w:rsid w:val="001C69EA"/>
    <w:rsid w:val="001C6B8A"/>
    <w:rsid w:val="001D0E1B"/>
    <w:rsid w:val="001D11A7"/>
    <w:rsid w:val="001D1A6D"/>
    <w:rsid w:val="001D2024"/>
    <w:rsid w:val="001D4515"/>
    <w:rsid w:val="001D553B"/>
    <w:rsid w:val="001D627C"/>
    <w:rsid w:val="001D7048"/>
    <w:rsid w:val="001D7C7A"/>
    <w:rsid w:val="001D7F4E"/>
    <w:rsid w:val="001E2E63"/>
    <w:rsid w:val="001E3279"/>
    <w:rsid w:val="001E44E5"/>
    <w:rsid w:val="001E4689"/>
    <w:rsid w:val="001E4E64"/>
    <w:rsid w:val="001E673F"/>
    <w:rsid w:val="001F0EF7"/>
    <w:rsid w:val="001F2C28"/>
    <w:rsid w:val="001F2C3C"/>
    <w:rsid w:val="001F36A1"/>
    <w:rsid w:val="001F43B3"/>
    <w:rsid w:val="001F59A8"/>
    <w:rsid w:val="001F7238"/>
    <w:rsid w:val="001F797E"/>
    <w:rsid w:val="002031EC"/>
    <w:rsid w:val="002033BF"/>
    <w:rsid w:val="002043B4"/>
    <w:rsid w:val="002051AE"/>
    <w:rsid w:val="00206323"/>
    <w:rsid w:val="0020654C"/>
    <w:rsid w:val="00206698"/>
    <w:rsid w:val="0020681D"/>
    <w:rsid w:val="00206AF8"/>
    <w:rsid w:val="00206B8B"/>
    <w:rsid w:val="00206ED3"/>
    <w:rsid w:val="0020738E"/>
    <w:rsid w:val="002112AC"/>
    <w:rsid w:val="002113A6"/>
    <w:rsid w:val="00211F17"/>
    <w:rsid w:val="0021258C"/>
    <w:rsid w:val="002129B8"/>
    <w:rsid w:val="00212ED2"/>
    <w:rsid w:val="00213A9C"/>
    <w:rsid w:val="002141CC"/>
    <w:rsid w:val="002143EE"/>
    <w:rsid w:val="002148C2"/>
    <w:rsid w:val="002151F3"/>
    <w:rsid w:val="00215590"/>
    <w:rsid w:val="00216172"/>
    <w:rsid w:val="002161B2"/>
    <w:rsid w:val="002205E1"/>
    <w:rsid w:val="0022073B"/>
    <w:rsid w:val="00220F28"/>
    <w:rsid w:val="00221655"/>
    <w:rsid w:val="002216DC"/>
    <w:rsid w:val="002216EA"/>
    <w:rsid w:val="00221B25"/>
    <w:rsid w:val="00221C4A"/>
    <w:rsid w:val="0022285D"/>
    <w:rsid w:val="0022567B"/>
    <w:rsid w:val="00226945"/>
    <w:rsid w:val="00231324"/>
    <w:rsid w:val="00231838"/>
    <w:rsid w:val="00234839"/>
    <w:rsid w:val="00234AE6"/>
    <w:rsid w:val="00234D21"/>
    <w:rsid w:val="00235B33"/>
    <w:rsid w:val="00235DD7"/>
    <w:rsid w:val="002378F9"/>
    <w:rsid w:val="00242235"/>
    <w:rsid w:val="00242409"/>
    <w:rsid w:val="00242624"/>
    <w:rsid w:val="00242DA1"/>
    <w:rsid w:val="002435D5"/>
    <w:rsid w:val="00243DD9"/>
    <w:rsid w:val="002440F3"/>
    <w:rsid w:val="00246F66"/>
    <w:rsid w:val="00247A59"/>
    <w:rsid w:val="0025007D"/>
    <w:rsid w:val="0025271D"/>
    <w:rsid w:val="00252C76"/>
    <w:rsid w:val="00253A17"/>
    <w:rsid w:val="00255DE7"/>
    <w:rsid w:val="002567E6"/>
    <w:rsid w:val="00257468"/>
    <w:rsid w:val="002609A8"/>
    <w:rsid w:val="00264D80"/>
    <w:rsid w:val="002677AA"/>
    <w:rsid w:val="00271E02"/>
    <w:rsid w:val="00271E3F"/>
    <w:rsid w:val="0027364F"/>
    <w:rsid w:val="0027396F"/>
    <w:rsid w:val="00273CD8"/>
    <w:rsid w:val="0027451F"/>
    <w:rsid w:val="002750F4"/>
    <w:rsid w:val="0027655B"/>
    <w:rsid w:val="00276DD1"/>
    <w:rsid w:val="00277544"/>
    <w:rsid w:val="00277BA6"/>
    <w:rsid w:val="00280B29"/>
    <w:rsid w:val="00280BE0"/>
    <w:rsid w:val="00281979"/>
    <w:rsid w:val="00282DA7"/>
    <w:rsid w:val="00283038"/>
    <w:rsid w:val="00283B37"/>
    <w:rsid w:val="00283B70"/>
    <w:rsid w:val="00284EB6"/>
    <w:rsid w:val="00287B44"/>
    <w:rsid w:val="00290593"/>
    <w:rsid w:val="00290FA2"/>
    <w:rsid w:val="002911F0"/>
    <w:rsid w:val="00292030"/>
    <w:rsid w:val="00292210"/>
    <w:rsid w:val="002923BA"/>
    <w:rsid w:val="00292513"/>
    <w:rsid w:val="00293AB7"/>
    <w:rsid w:val="00293E22"/>
    <w:rsid w:val="002952A5"/>
    <w:rsid w:val="002959A1"/>
    <w:rsid w:val="00295AC7"/>
    <w:rsid w:val="00296F1A"/>
    <w:rsid w:val="00297789"/>
    <w:rsid w:val="002A0A79"/>
    <w:rsid w:val="002A1C48"/>
    <w:rsid w:val="002A27B4"/>
    <w:rsid w:val="002A2F9B"/>
    <w:rsid w:val="002A3080"/>
    <w:rsid w:val="002A4243"/>
    <w:rsid w:val="002A4643"/>
    <w:rsid w:val="002A58AA"/>
    <w:rsid w:val="002A6239"/>
    <w:rsid w:val="002A6294"/>
    <w:rsid w:val="002A719F"/>
    <w:rsid w:val="002B01CC"/>
    <w:rsid w:val="002B0376"/>
    <w:rsid w:val="002B126B"/>
    <w:rsid w:val="002B15A7"/>
    <w:rsid w:val="002B181C"/>
    <w:rsid w:val="002B2551"/>
    <w:rsid w:val="002B25E3"/>
    <w:rsid w:val="002B2B93"/>
    <w:rsid w:val="002B3025"/>
    <w:rsid w:val="002B302C"/>
    <w:rsid w:val="002B374E"/>
    <w:rsid w:val="002B57B7"/>
    <w:rsid w:val="002B6EFF"/>
    <w:rsid w:val="002C028F"/>
    <w:rsid w:val="002C10B7"/>
    <w:rsid w:val="002C14C4"/>
    <w:rsid w:val="002C21A7"/>
    <w:rsid w:val="002C3401"/>
    <w:rsid w:val="002C3C6E"/>
    <w:rsid w:val="002C41DB"/>
    <w:rsid w:val="002C5122"/>
    <w:rsid w:val="002C5379"/>
    <w:rsid w:val="002C54D2"/>
    <w:rsid w:val="002C6FCA"/>
    <w:rsid w:val="002D1609"/>
    <w:rsid w:val="002D1925"/>
    <w:rsid w:val="002D22D8"/>
    <w:rsid w:val="002D2601"/>
    <w:rsid w:val="002D35B3"/>
    <w:rsid w:val="002D439E"/>
    <w:rsid w:val="002D66CB"/>
    <w:rsid w:val="002D6725"/>
    <w:rsid w:val="002E0E8C"/>
    <w:rsid w:val="002E1453"/>
    <w:rsid w:val="002E16C7"/>
    <w:rsid w:val="002E1EA8"/>
    <w:rsid w:val="002E2A71"/>
    <w:rsid w:val="002E2CAA"/>
    <w:rsid w:val="002E33F8"/>
    <w:rsid w:val="002E3402"/>
    <w:rsid w:val="002E3D7F"/>
    <w:rsid w:val="002E521F"/>
    <w:rsid w:val="002E61AE"/>
    <w:rsid w:val="002E63F0"/>
    <w:rsid w:val="002E6CBD"/>
    <w:rsid w:val="002E744E"/>
    <w:rsid w:val="002E7C8F"/>
    <w:rsid w:val="002F0937"/>
    <w:rsid w:val="002F114E"/>
    <w:rsid w:val="002F221B"/>
    <w:rsid w:val="002F2294"/>
    <w:rsid w:val="002F2BD8"/>
    <w:rsid w:val="002F53DD"/>
    <w:rsid w:val="002F5B0E"/>
    <w:rsid w:val="002F6063"/>
    <w:rsid w:val="002F7B61"/>
    <w:rsid w:val="002F7DA8"/>
    <w:rsid w:val="003001BC"/>
    <w:rsid w:val="00301D83"/>
    <w:rsid w:val="00302DBF"/>
    <w:rsid w:val="00303072"/>
    <w:rsid w:val="00304992"/>
    <w:rsid w:val="003054DA"/>
    <w:rsid w:val="00305BF8"/>
    <w:rsid w:val="003102EE"/>
    <w:rsid w:val="00310518"/>
    <w:rsid w:val="00310F1F"/>
    <w:rsid w:val="00311C7B"/>
    <w:rsid w:val="00312754"/>
    <w:rsid w:val="00312C84"/>
    <w:rsid w:val="00312DE6"/>
    <w:rsid w:val="00313E30"/>
    <w:rsid w:val="0031408D"/>
    <w:rsid w:val="00314731"/>
    <w:rsid w:val="00314B6B"/>
    <w:rsid w:val="00316ECA"/>
    <w:rsid w:val="0031758D"/>
    <w:rsid w:val="00317D11"/>
    <w:rsid w:val="003207A6"/>
    <w:rsid w:val="00320802"/>
    <w:rsid w:val="003212E8"/>
    <w:rsid w:val="003220B0"/>
    <w:rsid w:val="003231ED"/>
    <w:rsid w:val="003233EE"/>
    <w:rsid w:val="00325269"/>
    <w:rsid w:val="003253B8"/>
    <w:rsid w:val="00326556"/>
    <w:rsid w:val="00330539"/>
    <w:rsid w:val="003339FD"/>
    <w:rsid w:val="0033436C"/>
    <w:rsid w:val="0033481D"/>
    <w:rsid w:val="00335B20"/>
    <w:rsid w:val="00337675"/>
    <w:rsid w:val="003379DD"/>
    <w:rsid w:val="00341D7A"/>
    <w:rsid w:val="00343ACC"/>
    <w:rsid w:val="00343F4F"/>
    <w:rsid w:val="003455AB"/>
    <w:rsid w:val="00345E89"/>
    <w:rsid w:val="0034704E"/>
    <w:rsid w:val="0035206D"/>
    <w:rsid w:val="00352416"/>
    <w:rsid w:val="00352B26"/>
    <w:rsid w:val="00353438"/>
    <w:rsid w:val="00354F2E"/>
    <w:rsid w:val="0035504B"/>
    <w:rsid w:val="00355812"/>
    <w:rsid w:val="003568D9"/>
    <w:rsid w:val="003569B9"/>
    <w:rsid w:val="003573C3"/>
    <w:rsid w:val="00357C7E"/>
    <w:rsid w:val="00357D06"/>
    <w:rsid w:val="003607F2"/>
    <w:rsid w:val="00360C1F"/>
    <w:rsid w:val="0036182E"/>
    <w:rsid w:val="00363EDE"/>
    <w:rsid w:val="0036462E"/>
    <w:rsid w:val="003654A6"/>
    <w:rsid w:val="003664BB"/>
    <w:rsid w:val="003666A0"/>
    <w:rsid w:val="003718FF"/>
    <w:rsid w:val="00372B18"/>
    <w:rsid w:val="00372C7C"/>
    <w:rsid w:val="003736AF"/>
    <w:rsid w:val="0037398D"/>
    <w:rsid w:val="00373CE3"/>
    <w:rsid w:val="003748FF"/>
    <w:rsid w:val="00374D41"/>
    <w:rsid w:val="0037503E"/>
    <w:rsid w:val="003775D7"/>
    <w:rsid w:val="00377718"/>
    <w:rsid w:val="00380D16"/>
    <w:rsid w:val="003819EC"/>
    <w:rsid w:val="00382AC8"/>
    <w:rsid w:val="00382E66"/>
    <w:rsid w:val="00383058"/>
    <w:rsid w:val="00383B08"/>
    <w:rsid w:val="003840A4"/>
    <w:rsid w:val="00384615"/>
    <w:rsid w:val="00387182"/>
    <w:rsid w:val="00387271"/>
    <w:rsid w:val="00390156"/>
    <w:rsid w:val="00390B91"/>
    <w:rsid w:val="0039135C"/>
    <w:rsid w:val="003914A0"/>
    <w:rsid w:val="00391D8E"/>
    <w:rsid w:val="00391E40"/>
    <w:rsid w:val="00391E5D"/>
    <w:rsid w:val="0039211B"/>
    <w:rsid w:val="0039265D"/>
    <w:rsid w:val="00392EC4"/>
    <w:rsid w:val="00392FE7"/>
    <w:rsid w:val="00393593"/>
    <w:rsid w:val="00393E7C"/>
    <w:rsid w:val="00393F67"/>
    <w:rsid w:val="003953B4"/>
    <w:rsid w:val="003956A9"/>
    <w:rsid w:val="00397A7F"/>
    <w:rsid w:val="003A16E0"/>
    <w:rsid w:val="003A2632"/>
    <w:rsid w:val="003A268C"/>
    <w:rsid w:val="003A2B03"/>
    <w:rsid w:val="003A2B5B"/>
    <w:rsid w:val="003A2D0E"/>
    <w:rsid w:val="003A3220"/>
    <w:rsid w:val="003A39CD"/>
    <w:rsid w:val="003A3B3F"/>
    <w:rsid w:val="003A3D88"/>
    <w:rsid w:val="003A490C"/>
    <w:rsid w:val="003A536C"/>
    <w:rsid w:val="003A587E"/>
    <w:rsid w:val="003A5950"/>
    <w:rsid w:val="003A70D9"/>
    <w:rsid w:val="003A78F6"/>
    <w:rsid w:val="003A7FC0"/>
    <w:rsid w:val="003B086A"/>
    <w:rsid w:val="003B1571"/>
    <w:rsid w:val="003B2BA8"/>
    <w:rsid w:val="003B36BA"/>
    <w:rsid w:val="003B3C00"/>
    <w:rsid w:val="003B47EC"/>
    <w:rsid w:val="003B4C30"/>
    <w:rsid w:val="003B5D41"/>
    <w:rsid w:val="003B68D9"/>
    <w:rsid w:val="003B6D6D"/>
    <w:rsid w:val="003C1258"/>
    <w:rsid w:val="003C1589"/>
    <w:rsid w:val="003C1B38"/>
    <w:rsid w:val="003C3424"/>
    <w:rsid w:val="003C3DEF"/>
    <w:rsid w:val="003C485B"/>
    <w:rsid w:val="003C5236"/>
    <w:rsid w:val="003C5702"/>
    <w:rsid w:val="003C5C9E"/>
    <w:rsid w:val="003C5FDA"/>
    <w:rsid w:val="003C6A7B"/>
    <w:rsid w:val="003C6C1E"/>
    <w:rsid w:val="003C757D"/>
    <w:rsid w:val="003C78CC"/>
    <w:rsid w:val="003D10B6"/>
    <w:rsid w:val="003D15FA"/>
    <w:rsid w:val="003D234B"/>
    <w:rsid w:val="003D2ED2"/>
    <w:rsid w:val="003D4E27"/>
    <w:rsid w:val="003D4F52"/>
    <w:rsid w:val="003D69D7"/>
    <w:rsid w:val="003D7B10"/>
    <w:rsid w:val="003E1297"/>
    <w:rsid w:val="003E1431"/>
    <w:rsid w:val="003E3379"/>
    <w:rsid w:val="003E63E5"/>
    <w:rsid w:val="003E74A5"/>
    <w:rsid w:val="003F1ADE"/>
    <w:rsid w:val="003F362C"/>
    <w:rsid w:val="003F44E0"/>
    <w:rsid w:val="003F5AF5"/>
    <w:rsid w:val="003F6716"/>
    <w:rsid w:val="003F79B0"/>
    <w:rsid w:val="00400884"/>
    <w:rsid w:val="0040139C"/>
    <w:rsid w:val="0040249C"/>
    <w:rsid w:val="00403BE1"/>
    <w:rsid w:val="0041048A"/>
    <w:rsid w:val="0041097B"/>
    <w:rsid w:val="00412AEC"/>
    <w:rsid w:val="004137FB"/>
    <w:rsid w:val="00413BBA"/>
    <w:rsid w:val="004146D5"/>
    <w:rsid w:val="00415443"/>
    <w:rsid w:val="0041779D"/>
    <w:rsid w:val="00417D46"/>
    <w:rsid w:val="00421352"/>
    <w:rsid w:val="00421685"/>
    <w:rsid w:val="004223AC"/>
    <w:rsid w:val="00423A5A"/>
    <w:rsid w:val="00423AC9"/>
    <w:rsid w:val="0042455D"/>
    <w:rsid w:val="0042532A"/>
    <w:rsid w:val="0042569F"/>
    <w:rsid w:val="00425AEB"/>
    <w:rsid w:val="00426451"/>
    <w:rsid w:val="00426B6E"/>
    <w:rsid w:val="004279AB"/>
    <w:rsid w:val="00427E8D"/>
    <w:rsid w:val="00430A67"/>
    <w:rsid w:val="0043198B"/>
    <w:rsid w:val="00432082"/>
    <w:rsid w:val="004324E0"/>
    <w:rsid w:val="004335E8"/>
    <w:rsid w:val="004336D7"/>
    <w:rsid w:val="004337C5"/>
    <w:rsid w:val="00434EDB"/>
    <w:rsid w:val="0044019B"/>
    <w:rsid w:val="004401EB"/>
    <w:rsid w:val="00440F22"/>
    <w:rsid w:val="00441A6F"/>
    <w:rsid w:val="00442896"/>
    <w:rsid w:val="004435A9"/>
    <w:rsid w:val="00443F58"/>
    <w:rsid w:val="00444780"/>
    <w:rsid w:val="00445E11"/>
    <w:rsid w:val="00447019"/>
    <w:rsid w:val="00447290"/>
    <w:rsid w:val="00447ECD"/>
    <w:rsid w:val="004510CE"/>
    <w:rsid w:val="004525E2"/>
    <w:rsid w:val="004526A1"/>
    <w:rsid w:val="00453577"/>
    <w:rsid w:val="00454FAF"/>
    <w:rsid w:val="00455E4C"/>
    <w:rsid w:val="00456DF5"/>
    <w:rsid w:val="00457A1F"/>
    <w:rsid w:val="00460F8D"/>
    <w:rsid w:val="00461EEE"/>
    <w:rsid w:val="00463369"/>
    <w:rsid w:val="00463917"/>
    <w:rsid w:val="004640DF"/>
    <w:rsid w:val="00465789"/>
    <w:rsid w:val="004663D6"/>
    <w:rsid w:val="004679DB"/>
    <w:rsid w:val="00471A6F"/>
    <w:rsid w:val="00472821"/>
    <w:rsid w:val="0047282B"/>
    <w:rsid w:val="00474369"/>
    <w:rsid w:val="00474991"/>
    <w:rsid w:val="00474D7F"/>
    <w:rsid w:val="00475CC6"/>
    <w:rsid w:val="00475EFE"/>
    <w:rsid w:val="00480DF8"/>
    <w:rsid w:val="00481E95"/>
    <w:rsid w:val="00482303"/>
    <w:rsid w:val="00485005"/>
    <w:rsid w:val="00485C81"/>
    <w:rsid w:val="00486186"/>
    <w:rsid w:val="00487623"/>
    <w:rsid w:val="004902A2"/>
    <w:rsid w:val="00490E90"/>
    <w:rsid w:val="00491142"/>
    <w:rsid w:val="00491ABB"/>
    <w:rsid w:val="00492388"/>
    <w:rsid w:val="0049244B"/>
    <w:rsid w:val="0049299F"/>
    <w:rsid w:val="0049386D"/>
    <w:rsid w:val="00493E78"/>
    <w:rsid w:val="004974BB"/>
    <w:rsid w:val="00497F5D"/>
    <w:rsid w:val="004A06F1"/>
    <w:rsid w:val="004A0D9E"/>
    <w:rsid w:val="004A100B"/>
    <w:rsid w:val="004A2A29"/>
    <w:rsid w:val="004A3197"/>
    <w:rsid w:val="004A4679"/>
    <w:rsid w:val="004A46E1"/>
    <w:rsid w:val="004A4E03"/>
    <w:rsid w:val="004A5989"/>
    <w:rsid w:val="004A5B17"/>
    <w:rsid w:val="004A653B"/>
    <w:rsid w:val="004A689C"/>
    <w:rsid w:val="004A6947"/>
    <w:rsid w:val="004A6BE1"/>
    <w:rsid w:val="004B011E"/>
    <w:rsid w:val="004B02B1"/>
    <w:rsid w:val="004B05C3"/>
    <w:rsid w:val="004B0E54"/>
    <w:rsid w:val="004B1379"/>
    <w:rsid w:val="004B2298"/>
    <w:rsid w:val="004B2494"/>
    <w:rsid w:val="004B26B5"/>
    <w:rsid w:val="004B3A80"/>
    <w:rsid w:val="004B502A"/>
    <w:rsid w:val="004B622C"/>
    <w:rsid w:val="004B7DC0"/>
    <w:rsid w:val="004B7EDD"/>
    <w:rsid w:val="004C0053"/>
    <w:rsid w:val="004C048F"/>
    <w:rsid w:val="004C04F2"/>
    <w:rsid w:val="004C05D0"/>
    <w:rsid w:val="004C187C"/>
    <w:rsid w:val="004C1C15"/>
    <w:rsid w:val="004C2B67"/>
    <w:rsid w:val="004C3B7A"/>
    <w:rsid w:val="004C3C36"/>
    <w:rsid w:val="004C4235"/>
    <w:rsid w:val="004C4CD9"/>
    <w:rsid w:val="004C4F68"/>
    <w:rsid w:val="004C54A5"/>
    <w:rsid w:val="004C5988"/>
    <w:rsid w:val="004C624C"/>
    <w:rsid w:val="004C65F1"/>
    <w:rsid w:val="004C7B0A"/>
    <w:rsid w:val="004D0773"/>
    <w:rsid w:val="004D2321"/>
    <w:rsid w:val="004D25AC"/>
    <w:rsid w:val="004D5451"/>
    <w:rsid w:val="004D5C0A"/>
    <w:rsid w:val="004D6047"/>
    <w:rsid w:val="004D652C"/>
    <w:rsid w:val="004D6935"/>
    <w:rsid w:val="004D7418"/>
    <w:rsid w:val="004D7CAF"/>
    <w:rsid w:val="004E02FD"/>
    <w:rsid w:val="004E09BB"/>
    <w:rsid w:val="004E0E6A"/>
    <w:rsid w:val="004E1F47"/>
    <w:rsid w:val="004E2A71"/>
    <w:rsid w:val="004E2C6F"/>
    <w:rsid w:val="004E2F5B"/>
    <w:rsid w:val="004E3CAB"/>
    <w:rsid w:val="004E3D01"/>
    <w:rsid w:val="004E472E"/>
    <w:rsid w:val="004E50CC"/>
    <w:rsid w:val="004E6A7A"/>
    <w:rsid w:val="004E6C86"/>
    <w:rsid w:val="004E7212"/>
    <w:rsid w:val="004E7C6B"/>
    <w:rsid w:val="004F04C6"/>
    <w:rsid w:val="004F119F"/>
    <w:rsid w:val="004F17E1"/>
    <w:rsid w:val="004F2182"/>
    <w:rsid w:val="004F7EAF"/>
    <w:rsid w:val="0050104D"/>
    <w:rsid w:val="005014F2"/>
    <w:rsid w:val="005016A2"/>
    <w:rsid w:val="005028AA"/>
    <w:rsid w:val="005028FE"/>
    <w:rsid w:val="00502E85"/>
    <w:rsid w:val="0050337A"/>
    <w:rsid w:val="00504CB2"/>
    <w:rsid w:val="00505417"/>
    <w:rsid w:val="005058DD"/>
    <w:rsid w:val="005066F3"/>
    <w:rsid w:val="00506FB6"/>
    <w:rsid w:val="00507F16"/>
    <w:rsid w:val="00510521"/>
    <w:rsid w:val="00510558"/>
    <w:rsid w:val="00510DC6"/>
    <w:rsid w:val="0051164D"/>
    <w:rsid w:val="00512F77"/>
    <w:rsid w:val="005130E4"/>
    <w:rsid w:val="00515FB3"/>
    <w:rsid w:val="005164B3"/>
    <w:rsid w:val="00516ACB"/>
    <w:rsid w:val="00517D3C"/>
    <w:rsid w:val="00523287"/>
    <w:rsid w:val="0052486C"/>
    <w:rsid w:val="00524B0C"/>
    <w:rsid w:val="00524DEC"/>
    <w:rsid w:val="00525A95"/>
    <w:rsid w:val="00525AE7"/>
    <w:rsid w:val="00525D18"/>
    <w:rsid w:val="0052612A"/>
    <w:rsid w:val="005262DA"/>
    <w:rsid w:val="00530040"/>
    <w:rsid w:val="0053072B"/>
    <w:rsid w:val="00531FB8"/>
    <w:rsid w:val="0053234F"/>
    <w:rsid w:val="0053263E"/>
    <w:rsid w:val="005327B2"/>
    <w:rsid w:val="005328DD"/>
    <w:rsid w:val="005345B9"/>
    <w:rsid w:val="005354EC"/>
    <w:rsid w:val="00535EE1"/>
    <w:rsid w:val="0053793A"/>
    <w:rsid w:val="00540379"/>
    <w:rsid w:val="00540F88"/>
    <w:rsid w:val="00542037"/>
    <w:rsid w:val="00543F0E"/>
    <w:rsid w:val="00543F19"/>
    <w:rsid w:val="00545471"/>
    <w:rsid w:val="00545F5D"/>
    <w:rsid w:val="0054662D"/>
    <w:rsid w:val="00546DD7"/>
    <w:rsid w:val="005478AD"/>
    <w:rsid w:val="0055231C"/>
    <w:rsid w:val="00555D84"/>
    <w:rsid w:val="00555ECF"/>
    <w:rsid w:val="00556366"/>
    <w:rsid w:val="005609F6"/>
    <w:rsid w:val="00560B2F"/>
    <w:rsid w:val="00560DAF"/>
    <w:rsid w:val="00561352"/>
    <w:rsid w:val="00562220"/>
    <w:rsid w:val="005623CE"/>
    <w:rsid w:val="00562CEF"/>
    <w:rsid w:val="00563339"/>
    <w:rsid w:val="00563E65"/>
    <w:rsid w:val="00564DC6"/>
    <w:rsid w:val="005651BE"/>
    <w:rsid w:val="00565384"/>
    <w:rsid w:val="00565DBE"/>
    <w:rsid w:val="00566BF9"/>
    <w:rsid w:val="00566CB7"/>
    <w:rsid w:val="00567041"/>
    <w:rsid w:val="005678DE"/>
    <w:rsid w:val="00567C9A"/>
    <w:rsid w:val="00570A21"/>
    <w:rsid w:val="005721CF"/>
    <w:rsid w:val="005724F2"/>
    <w:rsid w:val="00573AF0"/>
    <w:rsid w:val="0057449F"/>
    <w:rsid w:val="00574569"/>
    <w:rsid w:val="00574AD8"/>
    <w:rsid w:val="0057550F"/>
    <w:rsid w:val="00575939"/>
    <w:rsid w:val="00576ACF"/>
    <w:rsid w:val="00576C81"/>
    <w:rsid w:val="00576CF8"/>
    <w:rsid w:val="00576FD2"/>
    <w:rsid w:val="0057718A"/>
    <w:rsid w:val="00577598"/>
    <w:rsid w:val="00577882"/>
    <w:rsid w:val="00580B9C"/>
    <w:rsid w:val="0058306B"/>
    <w:rsid w:val="00583AA4"/>
    <w:rsid w:val="00586B0A"/>
    <w:rsid w:val="00586F0E"/>
    <w:rsid w:val="005914CD"/>
    <w:rsid w:val="005916A0"/>
    <w:rsid w:val="00591CF6"/>
    <w:rsid w:val="00592245"/>
    <w:rsid w:val="00592583"/>
    <w:rsid w:val="00592876"/>
    <w:rsid w:val="00594B45"/>
    <w:rsid w:val="00595A77"/>
    <w:rsid w:val="00597304"/>
    <w:rsid w:val="0059740F"/>
    <w:rsid w:val="00597A55"/>
    <w:rsid w:val="00597C87"/>
    <w:rsid w:val="00597CE0"/>
    <w:rsid w:val="005A04C2"/>
    <w:rsid w:val="005A260F"/>
    <w:rsid w:val="005A294A"/>
    <w:rsid w:val="005A4AD7"/>
    <w:rsid w:val="005A4C0B"/>
    <w:rsid w:val="005A4DF8"/>
    <w:rsid w:val="005A5C7C"/>
    <w:rsid w:val="005A5CD1"/>
    <w:rsid w:val="005A6E82"/>
    <w:rsid w:val="005A7C97"/>
    <w:rsid w:val="005A7FF9"/>
    <w:rsid w:val="005B10D7"/>
    <w:rsid w:val="005B1768"/>
    <w:rsid w:val="005B1C0C"/>
    <w:rsid w:val="005B2F02"/>
    <w:rsid w:val="005B5050"/>
    <w:rsid w:val="005B6064"/>
    <w:rsid w:val="005B68A2"/>
    <w:rsid w:val="005C0C4B"/>
    <w:rsid w:val="005C3691"/>
    <w:rsid w:val="005C4873"/>
    <w:rsid w:val="005C508D"/>
    <w:rsid w:val="005C538F"/>
    <w:rsid w:val="005C5F46"/>
    <w:rsid w:val="005C637E"/>
    <w:rsid w:val="005C7505"/>
    <w:rsid w:val="005C7F0F"/>
    <w:rsid w:val="005D12C1"/>
    <w:rsid w:val="005D1550"/>
    <w:rsid w:val="005D3035"/>
    <w:rsid w:val="005D336E"/>
    <w:rsid w:val="005D3E5D"/>
    <w:rsid w:val="005D7754"/>
    <w:rsid w:val="005E0667"/>
    <w:rsid w:val="005E1B31"/>
    <w:rsid w:val="005E2E23"/>
    <w:rsid w:val="005E3E42"/>
    <w:rsid w:val="005E4F7F"/>
    <w:rsid w:val="005E5DC9"/>
    <w:rsid w:val="005E6BF1"/>
    <w:rsid w:val="005E6C46"/>
    <w:rsid w:val="005E7B00"/>
    <w:rsid w:val="005F14FD"/>
    <w:rsid w:val="005F4434"/>
    <w:rsid w:val="005F48F2"/>
    <w:rsid w:val="005F50F3"/>
    <w:rsid w:val="005F655F"/>
    <w:rsid w:val="005F67AD"/>
    <w:rsid w:val="005F6FE9"/>
    <w:rsid w:val="005F7046"/>
    <w:rsid w:val="006009F8"/>
    <w:rsid w:val="00601200"/>
    <w:rsid w:val="00601CCC"/>
    <w:rsid w:val="00602D3D"/>
    <w:rsid w:val="0060363A"/>
    <w:rsid w:val="00603DFC"/>
    <w:rsid w:val="00604753"/>
    <w:rsid w:val="00604D22"/>
    <w:rsid w:val="00605234"/>
    <w:rsid w:val="00605E5C"/>
    <w:rsid w:val="00606084"/>
    <w:rsid w:val="006069CE"/>
    <w:rsid w:val="00611C3B"/>
    <w:rsid w:val="0061294E"/>
    <w:rsid w:val="00612CFA"/>
    <w:rsid w:val="006138FA"/>
    <w:rsid w:val="00613CB5"/>
    <w:rsid w:val="00613FA4"/>
    <w:rsid w:val="00614C02"/>
    <w:rsid w:val="00615256"/>
    <w:rsid w:val="00615AF3"/>
    <w:rsid w:val="00615B4B"/>
    <w:rsid w:val="00616357"/>
    <w:rsid w:val="00616D16"/>
    <w:rsid w:val="006205A1"/>
    <w:rsid w:val="00620CC3"/>
    <w:rsid w:val="00620F67"/>
    <w:rsid w:val="00621C74"/>
    <w:rsid w:val="00621E78"/>
    <w:rsid w:val="00622293"/>
    <w:rsid w:val="006230C4"/>
    <w:rsid w:val="00623525"/>
    <w:rsid w:val="0062501F"/>
    <w:rsid w:val="0062530E"/>
    <w:rsid w:val="006309C9"/>
    <w:rsid w:val="0063462A"/>
    <w:rsid w:val="006354FE"/>
    <w:rsid w:val="0063588C"/>
    <w:rsid w:val="00635E42"/>
    <w:rsid w:val="0063611E"/>
    <w:rsid w:val="00636416"/>
    <w:rsid w:val="00637ADE"/>
    <w:rsid w:val="006410C3"/>
    <w:rsid w:val="0064143D"/>
    <w:rsid w:val="006421D9"/>
    <w:rsid w:val="006438ED"/>
    <w:rsid w:val="006441D7"/>
    <w:rsid w:val="0064565C"/>
    <w:rsid w:val="00645996"/>
    <w:rsid w:val="00645D6A"/>
    <w:rsid w:val="00646C41"/>
    <w:rsid w:val="006514E3"/>
    <w:rsid w:val="006525CD"/>
    <w:rsid w:val="006546F2"/>
    <w:rsid w:val="006555E2"/>
    <w:rsid w:val="00657F0F"/>
    <w:rsid w:val="00660175"/>
    <w:rsid w:val="00663ED0"/>
    <w:rsid w:val="006644EC"/>
    <w:rsid w:val="00665409"/>
    <w:rsid w:val="006665F9"/>
    <w:rsid w:val="00666F33"/>
    <w:rsid w:val="0066754D"/>
    <w:rsid w:val="00667E82"/>
    <w:rsid w:val="00671693"/>
    <w:rsid w:val="00671871"/>
    <w:rsid w:val="006719F6"/>
    <w:rsid w:val="00671BAF"/>
    <w:rsid w:val="006724DB"/>
    <w:rsid w:val="00672D7D"/>
    <w:rsid w:val="0067451C"/>
    <w:rsid w:val="0067486D"/>
    <w:rsid w:val="006748E7"/>
    <w:rsid w:val="00674973"/>
    <w:rsid w:val="00674C6C"/>
    <w:rsid w:val="00675DAB"/>
    <w:rsid w:val="00676BCB"/>
    <w:rsid w:val="006772DB"/>
    <w:rsid w:val="00680B3A"/>
    <w:rsid w:val="00682206"/>
    <w:rsid w:val="0068307F"/>
    <w:rsid w:val="00683AC1"/>
    <w:rsid w:val="00685650"/>
    <w:rsid w:val="006858A6"/>
    <w:rsid w:val="006869AA"/>
    <w:rsid w:val="00687A32"/>
    <w:rsid w:val="00687B4D"/>
    <w:rsid w:val="006905FD"/>
    <w:rsid w:val="00690DE1"/>
    <w:rsid w:val="0069102B"/>
    <w:rsid w:val="00692B3F"/>
    <w:rsid w:val="00693556"/>
    <w:rsid w:val="00694278"/>
    <w:rsid w:val="006948BB"/>
    <w:rsid w:val="00695A61"/>
    <w:rsid w:val="006967B4"/>
    <w:rsid w:val="00697953"/>
    <w:rsid w:val="006A1A29"/>
    <w:rsid w:val="006A2815"/>
    <w:rsid w:val="006A297B"/>
    <w:rsid w:val="006A6409"/>
    <w:rsid w:val="006A6536"/>
    <w:rsid w:val="006A6D47"/>
    <w:rsid w:val="006A71E4"/>
    <w:rsid w:val="006A7A4F"/>
    <w:rsid w:val="006B0DAE"/>
    <w:rsid w:val="006B396B"/>
    <w:rsid w:val="006B3C05"/>
    <w:rsid w:val="006B4198"/>
    <w:rsid w:val="006B4F5A"/>
    <w:rsid w:val="006B7058"/>
    <w:rsid w:val="006B7182"/>
    <w:rsid w:val="006B7248"/>
    <w:rsid w:val="006C0572"/>
    <w:rsid w:val="006C2172"/>
    <w:rsid w:val="006C26CC"/>
    <w:rsid w:val="006C2AD6"/>
    <w:rsid w:val="006C383B"/>
    <w:rsid w:val="006C3EFA"/>
    <w:rsid w:val="006C60E2"/>
    <w:rsid w:val="006C6373"/>
    <w:rsid w:val="006C74FA"/>
    <w:rsid w:val="006C7882"/>
    <w:rsid w:val="006C7A44"/>
    <w:rsid w:val="006C7B21"/>
    <w:rsid w:val="006D0285"/>
    <w:rsid w:val="006D0EE2"/>
    <w:rsid w:val="006D0F62"/>
    <w:rsid w:val="006D233F"/>
    <w:rsid w:val="006D24AB"/>
    <w:rsid w:val="006D63D0"/>
    <w:rsid w:val="006D72E2"/>
    <w:rsid w:val="006D7CAB"/>
    <w:rsid w:val="006E0352"/>
    <w:rsid w:val="006E18DD"/>
    <w:rsid w:val="006E2868"/>
    <w:rsid w:val="006E2EFD"/>
    <w:rsid w:val="006E4A09"/>
    <w:rsid w:val="006E562E"/>
    <w:rsid w:val="006F1046"/>
    <w:rsid w:val="006F18AF"/>
    <w:rsid w:val="006F263C"/>
    <w:rsid w:val="006F27BD"/>
    <w:rsid w:val="006F3648"/>
    <w:rsid w:val="006F3F82"/>
    <w:rsid w:val="006F4FD1"/>
    <w:rsid w:val="006F61A8"/>
    <w:rsid w:val="006F7FFA"/>
    <w:rsid w:val="00700E15"/>
    <w:rsid w:val="00700F03"/>
    <w:rsid w:val="00703064"/>
    <w:rsid w:val="00703A5F"/>
    <w:rsid w:val="00703D9C"/>
    <w:rsid w:val="007057AF"/>
    <w:rsid w:val="007066CB"/>
    <w:rsid w:val="00706CB6"/>
    <w:rsid w:val="0070732A"/>
    <w:rsid w:val="007074C4"/>
    <w:rsid w:val="00707973"/>
    <w:rsid w:val="00711522"/>
    <w:rsid w:val="00711742"/>
    <w:rsid w:val="00712292"/>
    <w:rsid w:val="00714BE3"/>
    <w:rsid w:val="00715903"/>
    <w:rsid w:val="007169BA"/>
    <w:rsid w:val="00716CA7"/>
    <w:rsid w:val="00716F57"/>
    <w:rsid w:val="0071721D"/>
    <w:rsid w:val="007205B4"/>
    <w:rsid w:val="00720726"/>
    <w:rsid w:val="00720B29"/>
    <w:rsid w:val="00721BAB"/>
    <w:rsid w:val="00722A7C"/>
    <w:rsid w:val="007232C7"/>
    <w:rsid w:val="00723E57"/>
    <w:rsid w:val="00724E90"/>
    <w:rsid w:val="007258CD"/>
    <w:rsid w:val="00731E1F"/>
    <w:rsid w:val="007321B7"/>
    <w:rsid w:val="00732A99"/>
    <w:rsid w:val="00734F98"/>
    <w:rsid w:val="0073534D"/>
    <w:rsid w:val="007354AE"/>
    <w:rsid w:val="007370CC"/>
    <w:rsid w:val="00742ECD"/>
    <w:rsid w:val="00744232"/>
    <w:rsid w:val="0074426D"/>
    <w:rsid w:val="00744BCE"/>
    <w:rsid w:val="00745126"/>
    <w:rsid w:val="00745528"/>
    <w:rsid w:val="00745CD6"/>
    <w:rsid w:val="00746C1F"/>
    <w:rsid w:val="00746C96"/>
    <w:rsid w:val="0074755D"/>
    <w:rsid w:val="00751B0C"/>
    <w:rsid w:val="007529BB"/>
    <w:rsid w:val="0075319F"/>
    <w:rsid w:val="0075358B"/>
    <w:rsid w:val="00753F8A"/>
    <w:rsid w:val="00754A09"/>
    <w:rsid w:val="00754B05"/>
    <w:rsid w:val="00756406"/>
    <w:rsid w:val="007564F2"/>
    <w:rsid w:val="007603CD"/>
    <w:rsid w:val="00760DE1"/>
    <w:rsid w:val="00761889"/>
    <w:rsid w:val="007629D6"/>
    <w:rsid w:val="00763804"/>
    <w:rsid w:val="00763CC1"/>
    <w:rsid w:val="00764420"/>
    <w:rsid w:val="0076481E"/>
    <w:rsid w:val="00765529"/>
    <w:rsid w:val="00765F89"/>
    <w:rsid w:val="007669E9"/>
    <w:rsid w:val="00766D5C"/>
    <w:rsid w:val="007670E2"/>
    <w:rsid w:val="00767516"/>
    <w:rsid w:val="00771720"/>
    <w:rsid w:val="00771882"/>
    <w:rsid w:val="00773F7A"/>
    <w:rsid w:val="00773FE5"/>
    <w:rsid w:val="007740DB"/>
    <w:rsid w:val="00775281"/>
    <w:rsid w:val="00776A38"/>
    <w:rsid w:val="0077793C"/>
    <w:rsid w:val="00780DF3"/>
    <w:rsid w:val="00781352"/>
    <w:rsid w:val="00781841"/>
    <w:rsid w:val="00781B56"/>
    <w:rsid w:val="00781F62"/>
    <w:rsid w:val="00781F81"/>
    <w:rsid w:val="0078222A"/>
    <w:rsid w:val="007823C8"/>
    <w:rsid w:val="007832D2"/>
    <w:rsid w:val="0078443E"/>
    <w:rsid w:val="00784891"/>
    <w:rsid w:val="00784CE9"/>
    <w:rsid w:val="00785CB6"/>
    <w:rsid w:val="00790060"/>
    <w:rsid w:val="007915D1"/>
    <w:rsid w:val="0079326A"/>
    <w:rsid w:val="0079354D"/>
    <w:rsid w:val="00794B22"/>
    <w:rsid w:val="00794BB2"/>
    <w:rsid w:val="00796298"/>
    <w:rsid w:val="00796BDF"/>
    <w:rsid w:val="00796E86"/>
    <w:rsid w:val="007A02CD"/>
    <w:rsid w:val="007A139A"/>
    <w:rsid w:val="007A231B"/>
    <w:rsid w:val="007A2C97"/>
    <w:rsid w:val="007A3271"/>
    <w:rsid w:val="007A38BC"/>
    <w:rsid w:val="007A45B4"/>
    <w:rsid w:val="007A4BF4"/>
    <w:rsid w:val="007A565F"/>
    <w:rsid w:val="007A5897"/>
    <w:rsid w:val="007A59DB"/>
    <w:rsid w:val="007A5E0E"/>
    <w:rsid w:val="007A6C2E"/>
    <w:rsid w:val="007A73A0"/>
    <w:rsid w:val="007B0082"/>
    <w:rsid w:val="007B0871"/>
    <w:rsid w:val="007B0C8A"/>
    <w:rsid w:val="007B0DFC"/>
    <w:rsid w:val="007B1F63"/>
    <w:rsid w:val="007B2E6E"/>
    <w:rsid w:val="007B3524"/>
    <w:rsid w:val="007B41A2"/>
    <w:rsid w:val="007B4B1A"/>
    <w:rsid w:val="007B5889"/>
    <w:rsid w:val="007B6ACD"/>
    <w:rsid w:val="007B7C33"/>
    <w:rsid w:val="007C1ED9"/>
    <w:rsid w:val="007C2F99"/>
    <w:rsid w:val="007C306E"/>
    <w:rsid w:val="007C322B"/>
    <w:rsid w:val="007C34FE"/>
    <w:rsid w:val="007C40B6"/>
    <w:rsid w:val="007C428F"/>
    <w:rsid w:val="007C6328"/>
    <w:rsid w:val="007C752C"/>
    <w:rsid w:val="007D0A25"/>
    <w:rsid w:val="007D23B2"/>
    <w:rsid w:val="007D2424"/>
    <w:rsid w:val="007D2668"/>
    <w:rsid w:val="007D3596"/>
    <w:rsid w:val="007D3CF5"/>
    <w:rsid w:val="007D4D12"/>
    <w:rsid w:val="007D51F3"/>
    <w:rsid w:val="007D6CEE"/>
    <w:rsid w:val="007D7540"/>
    <w:rsid w:val="007E1175"/>
    <w:rsid w:val="007E3DD0"/>
    <w:rsid w:val="007E4AF3"/>
    <w:rsid w:val="007E51AE"/>
    <w:rsid w:val="007E5BEE"/>
    <w:rsid w:val="007E66CF"/>
    <w:rsid w:val="007E67FE"/>
    <w:rsid w:val="007E708B"/>
    <w:rsid w:val="007F091A"/>
    <w:rsid w:val="007F1894"/>
    <w:rsid w:val="007F27AA"/>
    <w:rsid w:val="007F2B0C"/>
    <w:rsid w:val="007F3089"/>
    <w:rsid w:val="007F3417"/>
    <w:rsid w:val="007F3644"/>
    <w:rsid w:val="007F48B1"/>
    <w:rsid w:val="007F4951"/>
    <w:rsid w:val="007F70BC"/>
    <w:rsid w:val="008012B2"/>
    <w:rsid w:val="00801E1B"/>
    <w:rsid w:val="008034E9"/>
    <w:rsid w:val="00803D10"/>
    <w:rsid w:val="008049C6"/>
    <w:rsid w:val="00805D27"/>
    <w:rsid w:val="00805F49"/>
    <w:rsid w:val="00806765"/>
    <w:rsid w:val="00807B97"/>
    <w:rsid w:val="00813D26"/>
    <w:rsid w:val="008141B2"/>
    <w:rsid w:val="0081433E"/>
    <w:rsid w:val="00817E7C"/>
    <w:rsid w:val="00820275"/>
    <w:rsid w:val="00822028"/>
    <w:rsid w:val="00822F37"/>
    <w:rsid w:val="00823C26"/>
    <w:rsid w:val="00824394"/>
    <w:rsid w:val="0082489B"/>
    <w:rsid w:val="0082519A"/>
    <w:rsid w:val="00825547"/>
    <w:rsid w:val="0082774E"/>
    <w:rsid w:val="00827887"/>
    <w:rsid w:val="00830B60"/>
    <w:rsid w:val="00830C60"/>
    <w:rsid w:val="0083143E"/>
    <w:rsid w:val="00832966"/>
    <w:rsid w:val="00835429"/>
    <w:rsid w:val="0083571E"/>
    <w:rsid w:val="0083656C"/>
    <w:rsid w:val="0083683D"/>
    <w:rsid w:val="00836ECF"/>
    <w:rsid w:val="00840BFE"/>
    <w:rsid w:val="0084114E"/>
    <w:rsid w:val="00842E13"/>
    <w:rsid w:val="00842F72"/>
    <w:rsid w:val="00844B6F"/>
    <w:rsid w:val="0084606D"/>
    <w:rsid w:val="00846D2A"/>
    <w:rsid w:val="00847FB7"/>
    <w:rsid w:val="0085085A"/>
    <w:rsid w:val="00850A61"/>
    <w:rsid w:val="00850AED"/>
    <w:rsid w:val="008510CC"/>
    <w:rsid w:val="008511C9"/>
    <w:rsid w:val="00852555"/>
    <w:rsid w:val="00853631"/>
    <w:rsid w:val="00854510"/>
    <w:rsid w:val="0085656C"/>
    <w:rsid w:val="008567AC"/>
    <w:rsid w:val="008569C4"/>
    <w:rsid w:val="00856DF1"/>
    <w:rsid w:val="00857EFD"/>
    <w:rsid w:val="00860CE7"/>
    <w:rsid w:val="008633A5"/>
    <w:rsid w:val="00865314"/>
    <w:rsid w:val="008658CE"/>
    <w:rsid w:val="0086718B"/>
    <w:rsid w:val="00870B24"/>
    <w:rsid w:val="00870D78"/>
    <w:rsid w:val="00870EE7"/>
    <w:rsid w:val="008717FC"/>
    <w:rsid w:val="00871BED"/>
    <w:rsid w:val="00871F72"/>
    <w:rsid w:val="0087363B"/>
    <w:rsid w:val="00873878"/>
    <w:rsid w:val="008741AF"/>
    <w:rsid w:val="00874A0F"/>
    <w:rsid w:val="008764DE"/>
    <w:rsid w:val="00876762"/>
    <w:rsid w:val="00877B3E"/>
    <w:rsid w:val="00877B77"/>
    <w:rsid w:val="00877D59"/>
    <w:rsid w:val="0088063F"/>
    <w:rsid w:val="0088484C"/>
    <w:rsid w:val="008851D0"/>
    <w:rsid w:val="00887A8D"/>
    <w:rsid w:val="00890B67"/>
    <w:rsid w:val="00891151"/>
    <w:rsid w:val="00893074"/>
    <w:rsid w:val="008932B3"/>
    <w:rsid w:val="0089368E"/>
    <w:rsid w:val="00894506"/>
    <w:rsid w:val="00896112"/>
    <w:rsid w:val="00896478"/>
    <w:rsid w:val="00896FA9"/>
    <w:rsid w:val="008975AB"/>
    <w:rsid w:val="008977A2"/>
    <w:rsid w:val="008A2188"/>
    <w:rsid w:val="008A2E00"/>
    <w:rsid w:val="008A362B"/>
    <w:rsid w:val="008A44C6"/>
    <w:rsid w:val="008A52D5"/>
    <w:rsid w:val="008A59A0"/>
    <w:rsid w:val="008A7B4B"/>
    <w:rsid w:val="008B018A"/>
    <w:rsid w:val="008B024A"/>
    <w:rsid w:val="008B192A"/>
    <w:rsid w:val="008B27A6"/>
    <w:rsid w:val="008B3322"/>
    <w:rsid w:val="008B363C"/>
    <w:rsid w:val="008B42C6"/>
    <w:rsid w:val="008B49EF"/>
    <w:rsid w:val="008B4EC8"/>
    <w:rsid w:val="008B575F"/>
    <w:rsid w:val="008B5BD0"/>
    <w:rsid w:val="008B710F"/>
    <w:rsid w:val="008C31DF"/>
    <w:rsid w:val="008C4A4E"/>
    <w:rsid w:val="008C5065"/>
    <w:rsid w:val="008C53C8"/>
    <w:rsid w:val="008C5864"/>
    <w:rsid w:val="008C69F6"/>
    <w:rsid w:val="008C6AD2"/>
    <w:rsid w:val="008C7460"/>
    <w:rsid w:val="008D00EC"/>
    <w:rsid w:val="008D049A"/>
    <w:rsid w:val="008D1E8E"/>
    <w:rsid w:val="008D2C83"/>
    <w:rsid w:val="008D30A4"/>
    <w:rsid w:val="008D503D"/>
    <w:rsid w:val="008D5192"/>
    <w:rsid w:val="008D57F6"/>
    <w:rsid w:val="008D64C1"/>
    <w:rsid w:val="008E0884"/>
    <w:rsid w:val="008E0907"/>
    <w:rsid w:val="008E1A19"/>
    <w:rsid w:val="008E2BD3"/>
    <w:rsid w:val="008E2E19"/>
    <w:rsid w:val="008E394E"/>
    <w:rsid w:val="008E4ADD"/>
    <w:rsid w:val="008E4EAD"/>
    <w:rsid w:val="008E5605"/>
    <w:rsid w:val="008E5B02"/>
    <w:rsid w:val="008F09E9"/>
    <w:rsid w:val="008F0DA4"/>
    <w:rsid w:val="008F1ADD"/>
    <w:rsid w:val="008F224D"/>
    <w:rsid w:val="008F261A"/>
    <w:rsid w:val="008F2E7F"/>
    <w:rsid w:val="008F347D"/>
    <w:rsid w:val="008F4547"/>
    <w:rsid w:val="008F52D3"/>
    <w:rsid w:val="008F634E"/>
    <w:rsid w:val="008F6A2A"/>
    <w:rsid w:val="008F705C"/>
    <w:rsid w:val="008F7B18"/>
    <w:rsid w:val="008F7C73"/>
    <w:rsid w:val="00901747"/>
    <w:rsid w:val="00901748"/>
    <w:rsid w:val="00901B2E"/>
    <w:rsid w:val="00902296"/>
    <w:rsid w:val="009025B9"/>
    <w:rsid w:val="009026B5"/>
    <w:rsid w:val="009029C8"/>
    <w:rsid w:val="00902C48"/>
    <w:rsid w:val="009033FE"/>
    <w:rsid w:val="00903449"/>
    <w:rsid w:val="00903480"/>
    <w:rsid w:val="00903C63"/>
    <w:rsid w:val="00904D7E"/>
    <w:rsid w:val="009051E3"/>
    <w:rsid w:val="00910320"/>
    <w:rsid w:val="00910A5D"/>
    <w:rsid w:val="00911523"/>
    <w:rsid w:val="00911712"/>
    <w:rsid w:val="00911FA9"/>
    <w:rsid w:val="00913C86"/>
    <w:rsid w:val="00914279"/>
    <w:rsid w:val="00914689"/>
    <w:rsid w:val="00914A9F"/>
    <w:rsid w:val="00914B40"/>
    <w:rsid w:val="00914F02"/>
    <w:rsid w:val="00915727"/>
    <w:rsid w:val="00916BCA"/>
    <w:rsid w:val="00920D56"/>
    <w:rsid w:val="00920E05"/>
    <w:rsid w:val="00920E13"/>
    <w:rsid w:val="0092181B"/>
    <w:rsid w:val="0092268F"/>
    <w:rsid w:val="0092384D"/>
    <w:rsid w:val="0092515B"/>
    <w:rsid w:val="00925588"/>
    <w:rsid w:val="009261D7"/>
    <w:rsid w:val="009276FF"/>
    <w:rsid w:val="0093013E"/>
    <w:rsid w:val="0093040A"/>
    <w:rsid w:val="00931559"/>
    <w:rsid w:val="00931A9E"/>
    <w:rsid w:val="0093239A"/>
    <w:rsid w:val="009324E7"/>
    <w:rsid w:val="0093361A"/>
    <w:rsid w:val="009339C6"/>
    <w:rsid w:val="00933B64"/>
    <w:rsid w:val="0093506B"/>
    <w:rsid w:val="00935201"/>
    <w:rsid w:val="00935A12"/>
    <w:rsid w:val="00935B8E"/>
    <w:rsid w:val="00937066"/>
    <w:rsid w:val="00937B29"/>
    <w:rsid w:val="00937DD5"/>
    <w:rsid w:val="00941C12"/>
    <w:rsid w:val="00941DDD"/>
    <w:rsid w:val="00944C84"/>
    <w:rsid w:val="0094554E"/>
    <w:rsid w:val="009466F3"/>
    <w:rsid w:val="00954361"/>
    <w:rsid w:val="00954A81"/>
    <w:rsid w:val="009550C3"/>
    <w:rsid w:val="00955224"/>
    <w:rsid w:val="00956194"/>
    <w:rsid w:val="00956471"/>
    <w:rsid w:val="00960027"/>
    <w:rsid w:val="00960138"/>
    <w:rsid w:val="009603D7"/>
    <w:rsid w:val="00961295"/>
    <w:rsid w:val="00961741"/>
    <w:rsid w:val="00963F0C"/>
    <w:rsid w:val="00964F37"/>
    <w:rsid w:val="009679B2"/>
    <w:rsid w:val="00967F7A"/>
    <w:rsid w:val="009701DC"/>
    <w:rsid w:val="00970EA6"/>
    <w:rsid w:val="00970ED0"/>
    <w:rsid w:val="00970ED1"/>
    <w:rsid w:val="009712A7"/>
    <w:rsid w:val="009720D3"/>
    <w:rsid w:val="009732C5"/>
    <w:rsid w:val="00973887"/>
    <w:rsid w:val="00973AE4"/>
    <w:rsid w:val="0097426A"/>
    <w:rsid w:val="009766B9"/>
    <w:rsid w:val="00976B57"/>
    <w:rsid w:val="00977556"/>
    <w:rsid w:val="009817BB"/>
    <w:rsid w:val="00983191"/>
    <w:rsid w:val="00984374"/>
    <w:rsid w:val="00990859"/>
    <w:rsid w:val="00991510"/>
    <w:rsid w:val="00992E17"/>
    <w:rsid w:val="009936A4"/>
    <w:rsid w:val="009937A7"/>
    <w:rsid w:val="00993C72"/>
    <w:rsid w:val="00993D81"/>
    <w:rsid w:val="00994231"/>
    <w:rsid w:val="009943B2"/>
    <w:rsid w:val="00994C4F"/>
    <w:rsid w:val="009959ED"/>
    <w:rsid w:val="00995A46"/>
    <w:rsid w:val="0099651A"/>
    <w:rsid w:val="0099657C"/>
    <w:rsid w:val="00997A7F"/>
    <w:rsid w:val="00997B97"/>
    <w:rsid w:val="00997F65"/>
    <w:rsid w:val="009A07B8"/>
    <w:rsid w:val="009A0A49"/>
    <w:rsid w:val="009A0B65"/>
    <w:rsid w:val="009A0E78"/>
    <w:rsid w:val="009A25EE"/>
    <w:rsid w:val="009A3A3A"/>
    <w:rsid w:val="009A3ADB"/>
    <w:rsid w:val="009A44D5"/>
    <w:rsid w:val="009A4580"/>
    <w:rsid w:val="009A508E"/>
    <w:rsid w:val="009A5112"/>
    <w:rsid w:val="009A596A"/>
    <w:rsid w:val="009B0579"/>
    <w:rsid w:val="009B0F78"/>
    <w:rsid w:val="009B1971"/>
    <w:rsid w:val="009B1E0F"/>
    <w:rsid w:val="009B30F3"/>
    <w:rsid w:val="009B37A0"/>
    <w:rsid w:val="009B3B3E"/>
    <w:rsid w:val="009B3E59"/>
    <w:rsid w:val="009B4594"/>
    <w:rsid w:val="009B50BA"/>
    <w:rsid w:val="009B5359"/>
    <w:rsid w:val="009B5AD4"/>
    <w:rsid w:val="009B767E"/>
    <w:rsid w:val="009C088E"/>
    <w:rsid w:val="009C0D65"/>
    <w:rsid w:val="009C25B0"/>
    <w:rsid w:val="009C3514"/>
    <w:rsid w:val="009C3AC5"/>
    <w:rsid w:val="009C44B4"/>
    <w:rsid w:val="009C4863"/>
    <w:rsid w:val="009C4EC0"/>
    <w:rsid w:val="009C5EAB"/>
    <w:rsid w:val="009D023E"/>
    <w:rsid w:val="009D1CC8"/>
    <w:rsid w:val="009D3B04"/>
    <w:rsid w:val="009D5FD3"/>
    <w:rsid w:val="009D62A0"/>
    <w:rsid w:val="009D73F4"/>
    <w:rsid w:val="009E08A0"/>
    <w:rsid w:val="009E144F"/>
    <w:rsid w:val="009E2262"/>
    <w:rsid w:val="009E2E5F"/>
    <w:rsid w:val="009E3649"/>
    <w:rsid w:val="009E46E6"/>
    <w:rsid w:val="009E476E"/>
    <w:rsid w:val="009E4CF3"/>
    <w:rsid w:val="009E5726"/>
    <w:rsid w:val="009E5B23"/>
    <w:rsid w:val="009F1853"/>
    <w:rsid w:val="009F1F92"/>
    <w:rsid w:val="009F2166"/>
    <w:rsid w:val="009F25B1"/>
    <w:rsid w:val="009F31DC"/>
    <w:rsid w:val="009F6077"/>
    <w:rsid w:val="009F6858"/>
    <w:rsid w:val="009F775B"/>
    <w:rsid w:val="009F7A5A"/>
    <w:rsid w:val="009F7CD3"/>
    <w:rsid w:val="00A00176"/>
    <w:rsid w:val="00A00F0F"/>
    <w:rsid w:val="00A01CA4"/>
    <w:rsid w:val="00A033AE"/>
    <w:rsid w:val="00A033B0"/>
    <w:rsid w:val="00A04120"/>
    <w:rsid w:val="00A07AB2"/>
    <w:rsid w:val="00A11218"/>
    <w:rsid w:val="00A115CC"/>
    <w:rsid w:val="00A11AB1"/>
    <w:rsid w:val="00A12598"/>
    <w:rsid w:val="00A13A9E"/>
    <w:rsid w:val="00A13ACB"/>
    <w:rsid w:val="00A14D12"/>
    <w:rsid w:val="00A14D39"/>
    <w:rsid w:val="00A1603D"/>
    <w:rsid w:val="00A163AC"/>
    <w:rsid w:val="00A17019"/>
    <w:rsid w:val="00A17B61"/>
    <w:rsid w:val="00A20593"/>
    <w:rsid w:val="00A20D5F"/>
    <w:rsid w:val="00A21F17"/>
    <w:rsid w:val="00A23243"/>
    <w:rsid w:val="00A23577"/>
    <w:rsid w:val="00A23F0E"/>
    <w:rsid w:val="00A2693C"/>
    <w:rsid w:val="00A274E3"/>
    <w:rsid w:val="00A2752E"/>
    <w:rsid w:val="00A3016F"/>
    <w:rsid w:val="00A30625"/>
    <w:rsid w:val="00A31905"/>
    <w:rsid w:val="00A31BE7"/>
    <w:rsid w:val="00A31F5C"/>
    <w:rsid w:val="00A32D71"/>
    <w:rsid w:val="00A33ED1"/>
    <w:rsid w:val="00A34120"/>
    <w:rsid w:val="00A3637C"/>
    <w:rsid w:val="00A37389"/>
    <w:rsid w:val="00A37AAD"/>
    <w:rsid w:val="00A407F9"/>
    <w:rsid w:val="00A40B6E"/>
    <w:rsid w:val="00A4267F"/>
    <w:rsid w:val="00A42769"/>
    <w:rsid w:val="00A43D8C"/>
    <w:rsid w:val="00A44A7C"/>
    <w:rsid w:val="00A455FA"/>
    <w:rsid w:val="00A45EA7"/>
    <w:rsid w:val="00A4675C"/>
    <w:rsid w:val="00A46DD9"/>
    <w:rsid w:val="00A51DF3"/>
    <w:rsid w:val="00A52418"/>
    <w:rsid w:val="00A55038"/>
    <w:rsid w:val="00A5547A"/>
    <w:rsid w:val="00A55659"/>
    <w:rsid w:val="00A556F7"/>
    <w:rsid w:val="00A56849"/>
    <w:rsid w:val="00A56BE5"/>
    <w:rsid w:val="00A5742F"/>
    <w:rsid w:val="00A57691"/>
    <w:rsid w:val="00A57ABE"/>
    <w:rsid w:val="00A60447"/>
    <w:rsid w:val="00A61E86"/>
    <w:rsid w:val="00A62EE5"/>
    <w:rsid w:val="00A632DE"/>
    <w:rsid w:val="00A64794"/>
    <w:rsid w:val="00A64EFE"/>
    <w:rsid w:val="00A65E43"/>
    <w:rsid w:val="00A66BF6"/>
    <w:rsid w:val="00A671A0"/>
    <w:rsid w:val="00A67392"/>
    <w:rsid w:val="00A67978"/>
    <w:rsid w:val="00A67A91"/>
    <w:rsid w:val="00A67FE6"/>
    <w:rsid w:val="00A727CF"/>
    <w:rsid w:val="00A72C2F"/>
    <w:rsid w:val="00A74E02"/>
    <w:rsid w:val="00A77FF6"/>
    <w:rsid w:val="00A80451"/>
    <w:rsid w:val="00A8263E"/>
    <w:rsid w:val="00A82B07"/>
    <w:rsid w:val="00A8437A"/>
    <w:rsid w:val="00A8455A"/>
    <w:rsid w:val="00A84C27"/>
    <w:rsid w:val="00A85FAA"/>
    <w:rsid w:val="00A900EF"/>
    <w:rsid w:val="00A90BFC"/>
    <w:rsid w:val="00A94262"/>
    <w:rsid w:val="00A9527D"/>
    <w:rsid w:val="00A9595E"/>
    <w:rsid w:val="00A96E08"/>
    <w:rsid w:val="00A970B9"/>
    <w:rsid w:val="00AA0BB0"/>
    <w:rsid w:val="00AA0FAB"/>
    <w:rsid w:val="00AA17D7"/>
    <w:rsid w:val="00AA1889"/>
    <w:rsid w:val="00AA395D"/>
    <w:rsid w:val="00AA4323"/>
    <w:rsid w:val="00AA4698"/>
    <w:rsid w:val="00AA6621"/>
    <w:rsid w:val="00AA7640"/>
    <w:rsid w:val="00AA7EE6"/>
    <w:rsid w:val="00AB203E"/>
    <w:rsid w:val="00AB46AB"/>
    <w:rsid w:val="00AB4D2C"/>
    <w:rsid w:val="00AB4E78"/>
    <w:rsid w:val="00AB51FE"/>
    <w:rsid w:val="00AB5A82"/>
    <w:rsid w:val="00AB660F"/>
    <w:rsid w:val="00AB6A7A"/>
    <w:rsid w:val="00AB6C9A"/>
    <w:rsid w:val="00AB6FE5"/>
    <w:rsid w:val="00AB7145"/>
    <w:rsid w:val="00AC059D"/>
    <w:rsid w:val="00AC0B1B"/>
    <w:rsid w:val="00AC10F4"/>
    <w:rsid w:val="00AC339C"/>
    <w:rsid w:val="00AC3729"/>
    <w:rsid w:val="00AC3C65"/>
    <w:rsid w:val="00AC3DC2"/>
    <w:rsid w:val="00AC45A4"/>
    <w:rsid w:val="00AC4B53"/>
    <w:rsid w:val="00AC52F1"/>
    <w:rsid w:val="00AC6841"/>
    <w:rsid w:val="00AC794E"/>
    <w:rsid w:val="00AD1CB0"/>
    <w:rsid w:val="00AD1CDD"/>
    <w:rsid w:val="00AD1EED"/>
    <w:rsid w:val="00AD6856"/>
    <w:rsid w:val="00AD72DC"/>
    <w:rsid w:val="00AD7EEF"/>
    <w:rsid w:val="00AE1397"/>
    <w:rsid w:val="00AE27D6"/>
    <w:rsid w:val="00AE3D97"/>
    <w:rsid w:val="00AE482D"/>
    <w:rsid w:val="00AE5CDA"/>
    <w:rsid w:val="00AE5E60"/>
    <w:rsid w:val="00AE68E6"/>
    <w:rsid w:val="00AF057F"/>
    <w:rsid w:val="00AF09D3"/>
    <w:rsid w:val="00AF1047"/>
    <w:rsid w:val="00AF262E"/>
    <w:rsid w:val="00AF3313"/>
    <w:rsid w:val="00AF3DE6"/>
    <w:rsid w:val="00AF5588"/>
    <w:rsid w:val="00AF55DA"/>
    <w:rsid w:val="00AF563D"/>
    <w:rsid w:val="00AF7A9B"/>
    <w:rsid w:val="00B0068B"/>
    <w:rsid w:val="00B00BAC"/>
    <w:rsid w:val="00B029AA"/>
    <w:rsid w:val="00B02AC2"/>
    <w:rsid w:val="00B033EF"/>
    <w:rsid w:val="00B0490F"/>
    <w:rsid w:val="00B068A3"/>
    <w:rsid w:val="00B06D82"/>
    <w:rsid w:val="00B0700D"/>
    <w:rsid w:val="00B11A0D"/>
    <w:rsid w:val="00B11B49"/>
    <w:rsid w:val="00B11EB4"/>
    <w:rsid w:val="00B122E5"/>
    <w:rsid w:val="00B12CD2"/>
    <w:rsid w:val="00B13224"/>
    <w:rsid w:val="00B15264"/>
    <w:rsid w:val="00B15675"/>
    <w:rsid w:val="00B16739"/>
    <w:rsid w:val="00B17C26"/>
    <w:rsid w:val="00B214D8"/>
    <w:rsid w:val="00B24E67"/>
    <w:rsid w:val="00B25D5C"/>
    <w:rsid w:val="00B27187"/>
    <w:rsid w:val="00B273D4"/>
    <w:rsid w:val="00B27B42"/>
    <w:rsid w:val="00B30534"/>
    <w:rsid w:val="00B308AE"/>
    <w:rsid w:val="00B31B80"/>
    <w:rsid w:val="00B326EF"/>
    <w:rsid w:val="00B33925"/>
    <w:rsid w:val="00B34C8B"/>
    <w:rsid w:val="00B35924"/>
    <w:rsid w:val="00B3624E"/>
    <w:rsid w:val="00B401DC"/>
    <w:rsid w:val="00B41AF3"/>
    <w:rsid w:val="00B41BF2"/>
    <w:rsid w:val="00B4267D"/>
    <w:rsid w:val="00B439CF"/>
    <w:rsid w:val="00B43C78"/>
    <w:rsid w:val="00B4412C"/>
    <w:rsid w:val="00B4538F"/>
    <w:rsid w:val="00B45AA1"/>
    <w:rsid w:val="00B46118"/>
    <w:rsid w:val="00B46794"/>
    <w:rsid w:val="00B4709E"/>
    <w:rsid w:val="00B47218"/>
    <w:rsid w:val="00B4721F"/>
    <w:rsid w:val="00B47676"/>
    <w:rsid w:val="00B50B05"/>
    <w:rsid w:val="00B51547"/>
    <w:rsid w:val="00B5229C"/>
    <w:rsid w:val="00B526CB"/>
    <w:rsid w:val="00B528D1"/>
    <w:rsid w:val="00B52A46"/>
    <w:rsid w:val="00B531B0"/>
    <w:rsid w:val="00B54A32"/>
    <w:rsid w:val="00B54E82"/>
    <w:rsid w:val="00B557F7"/>
    <w:rsid w:val="00B5675C"/>
    <w:rsid w:val="00B56BB3"/>
    <w:rsid w:val="00B57667"/>
    <w:rsid w:val="00B6048B"/>
    <w:rsid w:val="00B625AB"/>
    <w:rsid w:val="00B6347D"/>
    <w:rsid w:val="00B639E1"/>
    <w:rsid w:val="00B63CFE"/>
    <w:rsid w:val="00B6431C"/>
    <w:rsid w:val="00B64CF7"/>
    <w:rsid w:val="00B65419"/>
    <w:rsid w:val="00B66D9C"/>
    <w:rsid w:val="00B70351"/>
    <w:rsid w:val="00B716C4"/>
    <w:rsid w:val="00B72A90"/>
    <w:rsid w:val="00B72DF0"/>
    <w:rsid w:val="00B73410"/>
    <w:rsid w:val="00B737B6"/>
    <w:rsid w:val="00B75BAA"/>
    <w:rsid w:val="00B779FD"/>
    <w:rsid w:val="00B77B7D"/>
    <w:rsid w:val="00B80B8F"/>
    <w:rsid w:val="00B81012"/>
    <w:rsid w:val="00B82A57"/>
    <w:rsid w:val="00B82DCC"/>
    <w:rsid w:val="00B82EEC"/>
    <w:rsid w:val="00B83111"/>
    <w:rsid w:val="00B83679"/>
    <w:rsid w:val="00B83A09"/>
    <w:rsid w:val="00B84608"/>
    <w:rsid w:val="00B84E39"/>
    <w:rsid w:val="00B85027"/>
    <w:rsid w:val="00B85F9B"/>
    <w:rsid w:val="00B873BA"/>
    <w:rsid w:val="00B87529"/>
    <w:rsid w:val="00B87B77"/>
    <w:rsid w:val="00B87D4E"/>
    <w:rsid w:val="00B90AAF"/>
    <w:rsid w:val="00B91374"/>
    <w:rsid w:val="00B94DCD"/>
    <w:rsid w:val="00B95F59"/>
    <w:rsid w:val="00B97A0D"/>
    <w:rsid w:val="00BA1255"/>
    <w:rsid w:val="00BA1394"/>
    <w:rsid w:val="00BA1491"/>
    <w:rsid w:val="00BA1C16"/>
    <w:rsid w:val="00BA23A4"/>
    <w:rsid w:val="00BA26B3"/>
    <w:rsid w:val="00BA3811"/>
    <w:rsid w:val="00BA3C25"/>
    <w:rsid w:val="00BA4C83"/>
    <w:rsid w:val="00BA66CB"/>
    <w:rsid w:val="00BA7784"/>
    <w:rsid w:val="00BB01BF"/>
    <w:rsid w:val="00BB05D7"/>
    <w:rsid w:val="00BB12F9"/>
    <w:rsid w:val="00BB1428"/>
    <w:rsid w:val="00BB2B62"/>
    <w:rsid w:val="00BB30DF"/>
    <w:rsid w:val="00BB30F7"/>
    <w:rsid w:val="00BB4C01"/>
    <w:rsid w:val="00BB67CF"/>
    <w:rsid w:val="00BC065F"/>
    <w:rsid w:val="00BC0FC1"/>
    <w:rsid w:val="00BC2F98"/>
    <w:rsid w:val="00BC3D81"/>
    <w:rsid w:val="00BC4A6C"/>
    <w:rsid w:val="00BC4E35"/>
    <w:rsid w:val="00BC5BF7"/>
    <w:rsid w:val="00BC68F2"/>
    <w:rsid w:val="00BC6B9F"/>
    <w:rsid w:val="00BC6CA9"/>
    <w:rsid w:val="00BC703F"/>
    <w:rsid w:val="00BC7540"/>
    <w:rsid w:val="00BC78F9"/>
    <w:rsid w:val="00BD0F52"/>
    <w:rsid w:val="00BD162D"/>
    <w:rsid w:val="00BD22B1"/>
    <w:rsid w:val="00BD27EE"/>
    <w:rsid w:val="00BD2FF0"/>
    <w:rsid w:val="00BD38A7"/>
    <w:rsid w:val="00BD3CFE"/>
    <w:rsid w:val="00BD44BB"/>
    <w:rsid w:val="00BD78F0"/>
    <w:rsid w:val="00BD7954"/>
    <w:rsid w:val="00BE02AA"/>
    <w:rsid w:val="00BE0593"/>
    <w:rsid w:val="00BE1E0D"/>
    <w:rsid w:val="00BE3125"/>
    <w:rsid w:val="00BE5461"/>
    <w:rsid w:val="00BE5CD7"/>
    <w:rsid w:val="00BE6BE6"/>
    <w:rsid w:val="00BF0018"/>
    <w:rsid w:val="00BF007F"/>
    <w:rsid w:val="00BF02B5"/>
    <w:rsid w:val="00BF0E2C"/>
    <w:rsid w:val="00BF2EF4"/>
    <w:rsid w:val="00BF2F00"/>
    <w:rsid w:val="00BF319E"/>
    <w:rsid w:val="00BF3F5D"/>
    <w:rsid w:val="00BF3F78"/>
    <w:rsid w:val="00BF503C"/>
    <w:rsid w:val="00BF527F"/>
    <w:rsid w:val="00BF5F7C"/>
    <w:rsid w:val="00BF6ADA"/>
    <w:rsid w:val="00BF7221"/>
    <w:rsid w:val="00BF75AB"/>
    <w:rsid w:val="00BF7F0F"/>
    <w:rsid w:val="00C01079"/>
    <w:rsid w:val="00C015AE"/>
    <w:rsid w:val="00C01C34"/>
    <w:rsid w:val="00C01C3A"/>
    <w:rsid w:val="00C02CEA"/>
    <w:rsid w:val="00C06A6D"/>
    <w:rsid w:val="00C06F91"/>
    <w:rsid w:val="00C07259"/>
    <w:rsid w:val="00C114B2"/>
    <w:rsid w:val="00C11C72"/>
    <w:rsid w:val="00C11DFE"/>
    <w:rsid w:val="00C12424"/>
    <w:rsid w:val="00C1311F"/>
    <w:rsid w:val="00C13D0C"/>
    <w:rsid w:val="00C17F70"/>
    <w:rsid w:val="00C20798"/>
    <w:rsid w:val="00C2217A"/>
    <w:rsid w:val="00C22F4E"/>
    <w:rsid w:val="00C2321D"/>
    <w:rsid w:val="00C244AD"/>
    <w:rsid w:val="00C24671"/>
    <w:rsid w:val="00C249EB"/>
    <w:rsid w:val="00C24A59"/>
    <w:rsid w:val="00C26E89"/>
    <w:rsid w:val="00C31A0A"/>
    <w:rsid w:val="00C31EEC"/>
    <w:rsid w:val="00C324FC"/>
    <w:rsid w:val="00C34968"/>
    <w:rsid w:val="00C35C29"/>
    <w:rsid w:val="00C364A2"/>
    <w:rsid w:val="00C3681F"/>
    <w:rsid w:val="00C36BAD"/>
    <w:rsid w:val="00C37F90"/>
    <w:rsid w:val="00C40307"/>
    <w:rsid w:val="00C405C1"/>
    <w:rsid w:val="00C409BF"/>
    <w:rsid w:val="00C4105A"/>
    <w:rsid w:val="00C42C62"/>
    <w:rsid w:val="00C45157"/>
    <w:rsid w:val="00C45F82"/>
    <w:rsid w:val="00C509ED"/>
    <w:rsid w:val="00C50BDF"/>
    <w:rsid w:val="00C50EAD"/>
    <w:rsid w:val="00C518D8"/>
    <w:rsid w:val="00C51AC1"/>
    <w:rsid w:val="00C52505"/>
    <w:rsid w:val="00C52821"/>
    <w:rsid w:val="00C53891"/>
    <w:rsid w:val="00C53A0B"/>
    <w:rsid w:val="00C54A37"/>
    <w:rsid w:val="00C55A3E"/>
    <w:rsid w:val="00C55E80"/>
    <w:rsid w:val="00C5620A"/>
    <w:rsid w:val="00C573DF"/>
    <w:rsid w:val="00C575EF"/>
    <w:rsid w:val="00C57F7F"/>
    <w:rsid w:val="00C60A0E"/>
    <w:rsid w:val="00C6111E"/>
    <w:rsid w:val="00C62925"/>
    <w:rsid w:val="00C635EE"/>
    <w:rsid w:val="00C63CCC"/>
    <w:rsid w:val="00C66141"/>
    <w:rsid w:val="00C705F5"/>
    <w:rsid w:val="00C7140B"/>
    <w:rsid w:val="00C73465"/>
    <w:rsid w:val="00C740F4"/>
    <w:rsid w:val="00C76259"/>
    <w:rsid w:val="00C76769"/>
    <w:rsid w:val="00C77320"/>
    <w:rsid w:val="00C809FA"/>
    <w:rsid w:val="00C80E05"/>
    <w:rsid w:val="00C80E93"/>
    <w:rsid w:val="00C8106F"/>
    <w:rsid w:val="00C81223"/>
    <w:rsid w:val="00C82DF7"/>
    <w:rsid w:val="00C8344B"/>
    <w:rsid w:val="00C83CEE"/>
    <w:rsid w:val="00C846A9"/>
    <w:rsid w:val="00C86418"/>
    <w:rsid w:val="00C9049E"/>
    <w:rsid w:val="00C9129F"/>
    <w:rsid w:val="00C91B26"/>
    <w:rsid w:val="00C91CFA"/>
    <w:rsid w:val="00C93700"/>
    <w:rsid w:val="00C9386E"/>
    <w:rsid w:val="00C93875"/>
    <w:rsid w:val="00C93CF6"/>
    <w:rsid w:val="00C94217"/>
    <w:rsid w:val="00C9467C"/>
    <w:rsid w:val="00C95ACA"/>
    <w:rsid w:val="00C96FC6"/>
    <w:rsid w:val="00C971F6"/>
    <w:rsid w:val="00CA2020"/>
    <w:rsid w:val="00CA2341"/>
    <w:rsid w:val="00CA2475"/>
    <w:rsid w:val="00CA3B24"/>
    <w:rsid w:val="00CA41E3"/>
    <w:rsid w:val="00CA56D9"/>
    <w:rsid w:val="00CA6227"/>
    <w:rsid w:val="00CA6899"/>
    <w:rsid w:val="00CB0418"/>
    <w:rsid w:val="00CB08C0"/>
    <w:rsid w:val="00CB1C7E"/>
    <w:rsid w:val="00CB1EB4"/>
    <w:rsid w:val="00CB22A3"/>
    <w:rsid w:val="00CB27CB"/>
    <w:rsid w:val="00CB2AAE"/>
    <w:rsid w:val="00CB2C02"/>
    <w:rsid w:val="00CB36A8"/>
    <w:rsid w:val="00CB41BF"/>
    <w:rsid w:val="00CB4E36"/>
    <w:rsid w:val="00CB5AD0"/>
    <w:rsid w:val="00CB5FC1"/>
    <w:rsid w:val="00CC01BF"/>
    <w:rsid w:val="00CC06AF"/>
    <w:rsid w:val="00CC0A15"/>
    <w:rsid w:val="00CC0F69"/>
    <w:rsid w:val="00CC118A"/>
    <w:rsid w:val="00CC12CF"/>
    <w:rsid w:val="00CC2636"/>
    <w:rsid w:val="00CC2CAB"/>
    <w:rsid w:val="00CC305B"/>
    <w:rsid w:val="00CC336F"/>
    <w:rsid w:val="00CC3556"/>
    <w:rsid w:val="00CC5849"/>
    <w:rsid w:val="00CC676A"/>
    <w:rsid w:val="00CC6CA8"/>
    <w:rsid w:val="00CD01AA"/>
    <w:rsid w:val="00CD03A3"/>
    <w:rsid w:val="00CD0C70"/>
    <w:rsid w:val="00CD312E"/>
    <w:rsid w:val="00CD3654"/>
    <w:rsid w:val="00CD382F"/>
    <w:rsid w:val="00CD42CF"/>
    <w:rsid w:val="00CD4574"/>
    <w:rsid w:val="00CD53B1"/>
    <w:rsid w:val="00CD55F4"/>
    <w:rsid w:val="00CD6342"/>
    <w:rsid w:val="00CE0C10"/>
    <w:rsid w:val="00CE1A0D"/>
    <w:rsid w:val="00CE1A72"/>
    <w:rsid w:val="00CE2349"/>
    <w:rsid w:val="00CE2E94"/>
    <w:rsid w:val="00CE2EC4"/>
    <w:rsid w:val="00CE3AD2"/>
    <w:rsid w:val="00CE45AA"/>
    <w:rsid w:val="00CE48C1"/>
    <w:rsid w:val="00CE620F"/>
    <w:rsid w:val="00CE74CB"/>
    <w:rsid w:val="00CE7CEF"/>
    <w:rsid w:val="00CF0111"/>
    <w:rsid w:val="00CF0273"/>
    <w:rsid w:val="00CF0ED5"/>
    <w:rsid w:val="00CF1174"/>
    <w:rsid w:val="00CF1AB4"/>
    <w:rsid w:val="00CF1B45"/>
    <w:rsid w:val="00CF2790"/>
    <w:rsid w:val="00CF286E"/>
    <w:rsid w:val="00CF3BE2"/>
    <w:rsid w:val="00CF418C"/>
    <w:rsid w:val="00CF45C7"/>
    <w:rsid w:val="00CF57E6"/>
    <w:rsid w:val="00CF66B9"/>
    <w:rsid w:val="00CF69E0"/>
    <w:rsid w:val="00CF71ED"/>
    <w:rsid w:val="00D00E84"/>
    <w:rsid w:val="00D015E4"/>
    <w:rsid w:val="00D015F9"/>
    <w:rsid w:val="00D02C0F"/>
    <w:rsid w:val="00D02D1B"/>
    <w:rsid w:val="00D0364C"/>
    <w:rsid w:val="00D04C88"/>
    <w:rsid w:val="00D05629"/>
    <w:rsid w:val="00D05A5D"/>
    <w:rsid w:val="00D05BDC"/>
    <w:rsid w:val="00D05CCC"/>
    <w:rsid w:val="00D05D5C"/>
    <w:rsid w:val="00D07244"/>
    <w:rsid w:val="00D075F9"/>
    <w:rsid w:val="00D07DCE"/>
    <w:rsid w:val="00D10D9D"/>
    <w:rsid w:val="00D11D3C"/>
    <w:rsid w:val="00D12613"/>
    <w:rsid w:val="00D1437F"/>
    <w:rsid w:val="00D14AA4"/>
    <w:rsid w:val="00D14E72"/>
    <w:rsid w:val="00D153B0"/>
    <w:rsid w:val="00D15EED"/>
    <w:rsid w:val="00D17A11"/>
    <w:rsid w:val="00D205CB"/>
    <w:rsid w:val="00D209DB"/>
    <w:rsid w:val="00D209EF"/>
    <w:rsid w:val="00D20BB1"/>
    <w:rsid w:val="00D21C39"/>
    <w:rsid w:val="00D22181"/>
    <w:rsid w:val="00D22DD6"/>
    <w:rsid w:val="00D244D7"/>
    <w:rsid w:val="00D2503F"/>
    <w:rsid w:val="00D2506B"/>
    <w:rsid w:val="00D25DBB"/>
    <w:rsid w:val="00D25DD6"/>
    <w:rsid w:val="00D26599"/>
    <w:rsid w:val="00D27802"/>
    <w:rsid w:val="00D3031A"/>
    <w:rsid w:val="00D32297"/>
    <w:rsid w:val="00D32B02"/>
    <w:rsid w:val="00D3331C"/>
    <w:rsid w:val="00D340C3"/>
    <w:rsid w:val="00D34905"/>
    <w:rsid w:val="00D3610A"/>
    <w:rsid w:val="00D37496"/>
    <w:rsid w:val="00D40078"/>
    <w:rsid w:val="00D40E4A"/>
    <w:rsid w:val="00D414AB"/>
    <w:rsid w:val="00D42CA7"/>
    <w:rsid w:val="00D4332D"/>
    <w:rsid w:val="00D44C92"/>
    <w:rsid w:val="00D456DD"/>
    <w:rsid w:val="00D457A5"/>
    <w:rsid w:val="00D50278"/>
    <w:rsid w:val="00D50DE3"/>
    <w:rsid w:val="00D52B47"/>
    <w:rsid w:val="00D5332A"/>
    <w:rsid w:val="00D53882"/>
    <w:rsid w:val="00D54582"/>
    <w:rsid w:val="00D5458C"/>
    <w:rsid w:val="00D545BD"/>
    <w:rsid w:val="00D54973"/>
    <w:rsid w:val="00D5499D"/>
    <w:rsid w:val="00D549B9"/>
    <w:rsid w:val="00D56630"/>
    <w:rsid w:val="00D60332"/>
    <w:rsid w:val="00D61B9D"/>
    <w:rsid w:val="00D626B6"/>
    <w:rsid w:val="00D64557"/>
    <w:rsid w:val="00D6460D"/>
    <w:rsid w:val="00D64E6A"/>
    <w:rsid w:val="00D657F1"/>
    <w:rsid w:val="00D6603C"/>
    <w:rsid w:val="00D66B96"/>
    <w:rsid w:val="00D66C2E"/>
    <w:rsid w:val="00D67E0C"/>
    <w:rsid w:val="00D67E7F"/>
    <w:rsid w:val="00D703FB"/>
    <w:rsid w:val="00D7154B"/>
    <w:rsid w:val="00D7238A"/>
    <w:rsid w:val="00D723BE"/>
    <w:rsid w:val="00D7394F"/>
    <w:rsid w:val="00D73958"/>
    <w:rsid w:val="00D766C5"/>
    <w:rsid w:val="00D766FA"/>
    <w:rsid w:val="00D76A2C"/>
    <w:rsid w:val="00D778C9"/>
    <w:rsid w:val="00D7798F"/>
    <w:rsid w:val="00D77BDA"/>
    <w:rsid w:val="00D77C3C"/>
    <w:rsid w:val="00D8090B"/>
    <w:rsid w:val="00D8091F"/>
    <w:rsid w:val="00D80E6E"/>
    <w:rsid w:val="00D81B13"/>
    <w:rsid w:val="00D81C07"/>
    <w:rsid w:val="00D81F87"/>
    <w:rsid w:val="00D828F2"/>
    <w:rsid w:val="00D829B6"/>
    <w:rsid w:val="00D83616"/>
    <w:rsid w:val="00D83689"/>
    <w:rsid w:val="00D8368A"/>
    <w:rsid w:val="00D84BD8"/>
    <w:rsid w:val="00D84CF4"/>
    <w:rsid w:val="00D84F3A"/>
    <w:rsid w:val="00D90CCF"/>
    <w:rsid w:val="00D9340B"/>
    <w:rsid w:val="00D936EE"/>
    <w:rsid w:val="00D954ED"/>
    <w:rsid w:val="00D95E54"/>
    <w:rsid w:val="00D96C44"/>
    <w:rsid w:val="00DA1FAD"/>
    <w:rsid w:val="00DA2757"/>
    <w:rsid w:val="00DA275E"/>
    <w:rsid w:val="00DA4318"/>
    <w:rsid w:val="00DA6134"/>
    <w:rsid w:val="00DA7736"/>
    <w:rsid w:val="00DA79A1"/>
    <w:rsid w:val="00DA7B46"/>
    <w:rsid w:val="00DB1A40"/>
    <w:rsid w:val="00DB2D47"/>
    <w:rsid w:val="00DB37A2"/>
    <w:rsid w:val="00DB37EC"/>
    <w:rsid w:val="00DB474B"/>
    <w:rsid w:val="00DB4FEF"/>
    <w:rsid w:val="00DB76C2"/>
    <w:rsid w:val="00DC0183"/>
    <w:rsid w:val="00DC027E"/>
    <w:rsid w:val="00DC0BD4"/>
    <w:rsid w:val="00DC20CE"/>
    <w:rsid w:val="00DC2861"/>
    <w:rsid w:val="00DC2B46"/>
    <w:rsid w:val="00DC33E9"/>
    <w:rsid w:val="00DC42B7"/>
    <w:rsid w:val="00DC4B63"/>
    <w:rsid w:val="00DC53B2"/>
    <w:rsid w:val="00DC546A"/>
    <w:rsid w:val="00DC5D81"/>
    <w:rsid w:val="00DC603B"/>
    <w:rsid w:val="00DC7268"/>
    <w:rsid w:val="00DC7DB2"/>
    <w:rsid w:val="00DC7F02"/>
    <w:rsid w:val="00DC7F0E"/>
    <w:rsid w:val="00DD06DC"/>
    <w:rsid w:val="00DD1B72"/>
    <w:rsid w:val="00DD1EC8"/>
    <w:rsid w:val="00DD213E"/>
    <w:rsid w:val="00DD23CC"/>
    <w:rsid w:val="00DD41E9"/>
    <w:rsid w:val="00DD495D"/>
    <w:rsid w:val="00DD522C"/>
    <w:rsid w:val="00DD66BF"/>
    <w:rsid w:val="00DD6EBE"/>
    <w:rsid w:val="00DD7A56"/>
    <w:rsid w:val="00DE280A"/>
    <w:rsid w:val="00DE3569"/>
    <w:rsid w:val="00DE3EEA"/>
    <w:rsid w:val="00DE4A9D"/>
    <w:rsid w:val="00DE5109"/>
    <w:rsid w:val="00DE5D9D"/>
    <w:rsid w:val="00DE6632"/>
    <w:rsid w:val="00DE767A"/>
    <w:rsid w:val="00DE7973"/>
    <w:rsid w:val="00DE79FC"/>
    <w:rsid w:val="00DE7B58"/>
    <w:rsid w:val="00DF0B43"/>
    <w:rsid w:val="00DF1350"/>
    <w:rsid w:val="00DF1514"/>
    <w:rsid w:val="00DF15D1"/>
    <w:rsid w:val="00DF2101"/>
    <w:rsid w:val="00DF2DE6"/>
    <w:rsid w:val="00DF2FA0"/>
    <w:rsid w:val="00DF376B"/>
    <w:rsid w:val="00DF3BE4"/>
    <w:rsid w:val="00DF3D38"/>
    <w:rsid w:val="00DF438C"/>
    <w:rsid w:val="00DF6631"/>
    <w:rsid w:val="00DF69DE"/>
    <w:rsid w:val="00DF7B96"/>
    <w:rsid w:val="00DF7FFD"/>
    <w:rsid w:val="00E001CF"/>
    <w:rsid w:val="00E00324"/>
    <w:rsid w:val="00E008D7"/>
    <w:rsid w:val="00E0098E"/>
    <w:rsid w:val="00E026DC"/>
    <w:rsid w:val="00E0390B"/>
    <w:rsid w:val="00E03996"/>
    <w:rsid w:val="00E043EE"/>
    <w:rsid w:val="00E047E2"/>
    <w:rsid w:val="00E056D9"/>
    <w:rsid w:val="00E0615C"/>
    <w:rsid w:val="00E064E6"/>
    <w:rsid w:val="00E06CB5"/>
    <w:rsid w:val="00E07395"/>
    <w:rsid w:val="00E1161B"/>
    <w:rsid w:val="00E12A88"/>
    <w:rsid w:val="00E12ED7"/>
    <w:rsid w:val="00E13727"/>
    <w:rsid w:val="00E13763"/>
    <w:rsid w:val="00E13D4A"/>
    <w:rsid w:val="00E13D98"/>
    <w:rsid w:val="00E1457C"/>
    <w:rsid w:val="00E1468B"/>
    <w:rsid w:val="00E149AD"/>
    <w:rsid w:val="00E150E6"/>
    <w:rsid w:val="00E15C19"/>
    <w:rsid w:val="00E15E23"/>
    <w:rsid w:val="00E161AC"/>
    <w:rsid w:val="00E16EB6"/>
    <w:rsid w:val="00E17C53"/>
    <w:rsid w:val="00E17F17"/>
    <w:rsid w:val="00E20CCA"/>
    <w:rsid w:val="00E214D3"/>
    <w:rsid w:val="00E21B4F"/>
    <w:rsid w:val="00E23AAE"/>
    <w:rsid w:val="00E23CA7"/>
    <w:rsid w:val="00E24984"/>
    <w:rsid w:val="00E24A4D"/>
    <w:rsid w:val="00E25A4B"/>
    <w:rsid w:val="00E25C75"/>
    <w:rsid w:val="00E26B23"/>
    <w:rsid w:val="00E270DE"/>
    <w:rsid w:val="00E2780B"/>
    <w:rsid w:val="00E33079"/>
    <w:rsid w:val="00E34392"/>
    <w:rsid w:val="00E36143"/>
    <w:rsid w:val="00E37348"/>
    <w:rsid w:val="00E3772F"/>
    <w:rsid w:val="00E41C27"/>
    <w:rsid w:val="00E43350"/>
    <w:rsid w:val="00E435B9"/>
    <w:rsid w:val="00E46CDA"/>
    <w:rsid w:val="00E47CD1"/>
    <w:rsid w:val="00E507C1"/>
    <w:rsid w:val="00E519CE"/>
    <w:rsid w:val="00E528DC"/>
    <w:rsid w:val="00E53066"/>
    <w:rsid w:val="00E5596B"/>
    <w:rsid w:val="00E55F72"/>
    <w:rsid w:val="00E56930"/>
    <w:rsid w:val="00E56B1C"/>
    <w:rsid w:val="00E577CB"/>
    <w:rsid w:val="00E60056"/>
    <w:rsid w:val="00E63E75"/>
    <w:rsid w:val="00E64305"/>
    <w:rsid w:val="00E64516"/>
    <w:rsid w:val="00E6504E"/>
    <w:rsid w:val="00E6584E"/>
    <w:rsid w:val="00E65AA4"/>
    <w:rsid w:val="00E65C4F"/>
    <w:rsid w:val="00E65E91"/>
    <w:rsid w:val="00E71417"/>
    <w:rsid w:val="00E72005"/>
    <w:rsid w:val="00E72908"/>
    <w:rsid w:val="00E7386F"/>
    <w:rsid w:val="00E7536E"/>
    <w:rsid w:val="00E774B7"/>
    <w:rsid w:val="00E80572"/>
    <w:rsid w:val="00E81101"/>
    <w:rsid w:val="00E8149F"/>
    <w:rsid w:val="00E82018"/>
    <w:rsid w:val="00E82F87"/>
    <w:rsid w:val="00E83763"/>
    <w:rsid w:val="00E83E22"/>
    <w:rsid w:val="00E841E0"/>
    <w:rsid w:val="00E85607"/>
    <w:rsid w:val="00E85A37"/>
    <w:rsid w:val="00E86175"/>
    <w:rsid w:val="00E86928"/>
    <w:rsid w:val="00E86AD0"/>
    <w:rsid w:val="00E86DA3"/>
    <w:rsid w:val="00E87796"/>
    <w:rsid w:val="00E878FB"/>
    <w:rsid w:val="00E901DE"/>
    <w:rsid w:val="00E90391"/>
    <w:rsid w:val="00E906D9"/>
    <w:rsid w:val="00E90FC8"/>
    <w:rsid w:val="00E918F9"/>
    <w:rsid w:val="00E91946"/>
    <w:rsid w:val="00E92485"/>
    <w:rsid w:val="00E9352E"/>
    <w:rsid w:val="00E93D07"/>
    <w:rsid w:val="00E94F74"/>
    <w:rsid w:val="00E95914"/>
    <w:rsid w:val="00E95C6C"/>
    <w:rsid w:val="00E96436"/>
    <w:rsid w:val="00E96942"/>
    <w:rsid w:val="00E96A06"/>
    <w:rsid w:val="00E97A63"/>
    <w:rsid w:val="00E97B47"/>
    <w:rsid w:val="00E97BB1"/>
    <w:rsid w:val="00EA1D58"/>
    <w:rsid w:val="00EA2301"/>
    <w:rsid w:val="00EA23C2"/>
    <w:rsid w:val="00EA3C7D"/>
    <w:rsid w:val="00EA48AB"/>
    <w:rsid w:val="00EA5362"/>
    <w:rsid w:val="00EA5605"/>
    <w:rsid w:val="00EA5883"/>
    <w:rsid w:val="00EA5B81"/>
    <w:rsid w:val="00EA73A8"/>
    <w:rsid w:val="00EB1BBD"/>
    <w:rsid w:val="00EB27A6"/>
    <w:rsid w:val="00EB308F"/>
    <w:rsid w:val="00EB3B79"/>
    <w:rsid w:val="00EB43B0"/>
    <w:rsid w:val="00EB4B18"/>
    <w:rsid w:val="00EB4BE5"/>
    <w:rsid w:val="00EB5997"/>
    <w:rsid w:val="00EB5B5C"/>
    <w:rsid w:val="00EB7488"/>
    <w:rsid w:val="00EB790F"/>
    <w:rsid w:val="00EB7DC3"/>
    <w:rsid w:val="00EC24E8"/>
    <w:rsid w:val="00EC2C6D"/>
    <w:rsid w:val="00EC3AD7"/>
    <w:rsid w:val="00EC3EA4"/>
    <w:rsid w:val="00EC4B27"/>
    <w:rsid w:val="00EC5950"/>
    <w:rsid w:val="00EC677D"/>
    <w:rsid w:val="00EC67F3"/>
    <w:rsid w:val="00EC69DD"/>
    <w:rsid w:val="00EC7959"/>
    <w:rsid w:val="00ED12A8"/>
    <w:rsid w:val="00ED12F5"/>
    <w:rsid w:val="00ED2642"/>
    <w:rsid w:val="00ED2761"/>
    <w:rsid w:val="00ED4F7E"/>
    <w:rsid w:val="00ED5CB3"/>
    <w:rsid w:val="00ED7C8E"/>
    <w:rsid w:val="00EE025A"/>
    <w:rsid w:val="00EE0AEE"/>
    <w:rsid w:val="00EE0C09"/>
    <w:rsid w:val="00EE1103"/>
    <w:rsid w:val="00EE21C4"/>
    <w:rsid w:val="00EE240B"/>
    <w:rsid w:val="00EE2F36"/>
    <w:rsid w:val="00EE32DD"/>
    <w:rsid w:val="00EE34C7"/>
    <w:rsid w:val="00EE3679"/>
    <w:rsid w:val="00EE58CD"/>
    <w:rsid w:val="00EE7E7B"/>
    <w:rsid w:val="00EF0A9B"/>
    <w:rsid w:val="00EF321F"/>
    <w:rsid w:val="00EF3899"/>
    <w:rsid w:val="00EF5115"/>
    <w:rsid w:val="00EF5538"/>
    <w:rsid w:val="00EF59AF"/>
    <w:rsid w:val="00EF5C60"/>
    <w:rsid w:val="00EF65BF"/>
    <w:rsid w:val="00EF6A38"/>
    <w:rsid w:val="00EF6ABD"/>
    <w:rsid w:val="00EF7E3B"/>
    <w:rsid w:val="00F00742"/>
    <w:rsid w:val="00F00F74"/>
    <w:rsid w:val="00F012D7"/>
    <w:rsid w:val="00F0154B"/>
    <w:rsid w:val="00F01712"/>
    <w:rsid w:val="00F0320C"/>
    <w:rsid w:val="00F03C05"/>
    <w:rsid w:val="00F04033"/>
    <w:rsid w:val="00F0482A"/>
    <w:rsid w:val="00F04948"/>
    <w:rsid w:val="00F05874"/>
    <w:rsid w:val="00F06695"/>
    <w:rsid w:val="00F0732C"/>
    <w:rsid w:val="00F07610"/>
    <w:rsid w:val="00F10917"/>
    <w:rsid w:val="00F10F9E"/>
    <w:rsid w:val="00F11DDD"/>
    <w:rsid w:val="00F11F0F"/>
    <w:rsid w:val="00F133C1"/>
    <w:rsid w:val="00F15E18"/>
    <w:rsid w:val="00F16196"/>
    <w:rsid w:val="00F162F5"/>
    <w:rsid w:val="00F16622"/>
    <w:rsid w:val="00F16703"/>
    <w:rsid w:val="00F16A2F"/>
    <w:rsid w:val="00F17024"/>
    <w:rsid w:val="00F20BD2"/>
    <w:rsid w:val="00F258F4"/>
    <w:rsid w:val="00F30575"/>
    <w:rsid w:val="00F31E45"/>
    <w:rsid w:val="00F31F2A"/>
    <w:rsid w:val="00F32B5F"/>
    <w:rsid w:val="00F32F9A"/>
    <w:rsid w:val="00F33508"/>
    <w:rsid w:val="00F33620"/>
    <w:rsid w:val="00F33708"/>
    <w:rsid w:val="00F339AE"/>
    <w:rsid w:val="00F33A60"/>
    <w:rsid w:val="00F360C8"/>
    <w:rsid w:val="00F3665C"/>
    <w:rsid w:val="00F36ACB"/>
    <w:rsid w:val="00F37016"/>
    <w:rsid w:val="00F3768C"/>
    <w:rsid w:val="00F378E3"/>
    <w:rsid w:val="00F40FBB"/>
    <w:rsid w:val="00F41803"/>
    <w:rsid w:val="00F41848"/>
    <w:rsid w:val="00F41941"/>
    <w:rsid w:val="00F436C8"/>
    <w:rsid w:val="00F43899"/>
    <w:rsid w:val="00F440EA"/>
    <w:rsid w:val="00F45B4E"/>
    <w:rsid w:val="00F45BAC"/>
    <w:rsid w:val="00F46113"/>
    <w:rsid w:val="00F4659F"/>
    <w:rsid w:val="00F46676"/>
    <w:rsid w:val="00F46AF5"/>
    <w:rsid w:val="00F4707C"/>
    <w:rsid w:val="00F47656"/>
    <w:rsid w:val="00F47898"/>
    <w:rsid w:val="00F507A6"/>
    <w:rsid w:val="00F54A11"/>
    <w:rsid w:val="00F55F00"/>
    <w:rsid w:val="00F57667"/>
    <w:rsid w:val="00F627D9"/>
    <w:rsid w:val="00F6346F"/>
    <w:rsid w:val="00F638EB"/>
    <w:rsid w:val="00F63B97"/>
    <w:rsid w:val="00F64E7C"/>
    <w:rsid w:val="00F6519B"/>
    <w:rsid w:val="00F65CB6"/>
    <w:rsid w:val="00F6701E"/>
    <w:rsid w:val="00F67727"/>
    <w:rsid w:val="00F70B6F"/>
    <w:rsid w:val="00F748CA"/>
    <w:rsid w:val="00F756D7"/>
    <w:rsid w:val="00F75FB6"/>
    <w:rsid w:val="00F76871"/>
    <w:rsid w:val="00F77EE2"/>
    <w:rsid w:val="00F8006D"/>
    <w:rsid w:val="00F802D0"/>
    <w:rsid w:val="00F80599"/>
    <w:rsid w:val="00F81168"/>
    <w:rsid w:val="00F82212"/>
    <w:rsid w:val="00F82C04"/>
    <w:rsid w:val="00F84492"/>
    <w:rsid w:val="00F84D72"/>
    <w:rsid w:val="00F84EA5"/>
    <w:rsid w:val="00F8519B"/>
    <w:rsid w:val="00F8680B"/>
    <w:rsid w:val="00F902F8"/>
    <w:rsid w:val="00F928DE"/>
    <w:rsid w:val="00F94863"/>
    <w:rsid w:val="00F94CEA"/>
    <w:rsid w:val="00F95BDA"/>
    <w:rsid w:val="00F974F8"/>
    <w:rsid w:val="00F97582"/>
    <w:rsid w:val="00FA05CC"/>
    <w:rsid w:val="00FA10D6"/>
    <w:rsid w:val="00FA17CF"/>
    <w:rsid w:val="00FA214F"/>
    <w:rsid w:val="00FA2A57"/>
    <w:rsid w:val="00FA3A62"/>
    <w:rsid w:val="00FA3F78"/>
    <w:rsid w:val="00FA50F4"/>
    <w:rsid w:val="00FA5483"/>
    <w:rsid w:val="00FA5722"/>
    <w:rsid w:val="00FA6DCF"/>
    <w:rsid w:val="00FA73D5"/>
    <w:rsid w:val="00FA7716"/>
    <w:rsid w:val="00FA7A1C"/>
    <w:rsid w:val="00FB0973"/>
    <w:rsid w:val="00FB19BA"/>
    <w:rsid w:val="00FB1E62"/>
    <w:rsid w:val="00FB2869"/>
    <w:rsid w:val="00FB31F1"/>
    <w:rsid w:val="00FB431E"/>
    <w:rsid w:val="00FB4817"/>
    <w:rsid w:val="00FB5A55"/>
    <w:rsid w:val="00FB6E5C"/>
    <w:rsid w:val="00FB709B"/>
    <w:rsid w:val="00FB78D9"/>
    <w:rsid w:val="00FC04BA"/>
    <w:rsid w:val="00FC1F79"/>
    <w:rsid w:val="00FC344A"/>
    <w:rsid w:val="00FC3A74"/>
    <w:rsid w:val="00FC4064"/>
    <w:rsid w:val="00FC4D8E"/>
    <w:rsid w:val="00FC4F9E"/>
    <w:rsid w:val="00FC5179"/>
    <w:rsid w:val="00FC57F0"/>
    <w:rsid w:val="00FC5F28"/>
    <w:rsid w:val="00FC6616"/>
    <w:rsid w:val="00FC7241"/>
    <w:rsid w:val="00FC79E8"/>
    <w:rsid w:val="00FD09D8"/>
    <w:rsid w:val="00FD2833"/>
    <w:rsid w:val="00FD297A"/>
    <w:rsid w:val="00FD2DE8"/>
    <w:rsid w:val="00FD3ACB"/>
    <w:rsid w:val="00FD4DAE"/>
    <w:rsid w:val="00FD5E05"/>
    <w:rsid w:val="00FD7880"/>
    <w:rsid w:val="00FD7AD6"/>
    <w:rsid w:val="00FD7B44"/>
    <w:rsid w:val="00FE00EE"/>
    <w:rsid w:val="00FE2315"/>
    <w:rsid w:val="00FE29AB"/>
    <w:rsid w:val="00FE2FCB"/>
    <w:rsid w:val="00FE38D5"/>
    <w:rsid w:val="00FE4A5A"/>
    <w:rsid w:val="00FE50EF"/>
    <w:rsid w:val="00FE572E"/>
    <w:rsid w:val="00FE5734"/>
    <w:rsid w:val="00FE5E40"/>
    <w:rsid w:val="00FE5FC6"/>
    <w:rsid w:val="00FE7B31"/>
    <w:rsid w:val="00FF0DE3"/>
    <w:rsid w:val="00FF1EBC"/>
    <w:rsid w:val="00FF3079"/>
    <w:rsid w:val="00FF31B6"/>
    <w:rsid w:val="00FF36BD"/>
    <w:rsid w:val="00FF399E"/>
    <w:rsid w:val="00FF3E62"/>
    <w:rsid w:val="00FF49E3"/>
    <w:rsid w:val="00FF4AC2"/>
    <w:rsid w:val="00FF5249"/>
    <w:rsid w:val="00FF589E"/>
    <w:rsid w:val="00FF7773"/>
    <w:rsid w:val="00FF7B6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14:docId w14:val="59E879F3"/>
  <w15:chartTrackingRefBased/>
  <w15:docId w15:val="{70CADEF1-4B83-4558-9D92-55C04CB34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7"/>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spacing w:before="240" w:after="60"/>
      <w:ind w:left="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7"/>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7"/>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unhideWhenUsed/>
    <w:qFormat/>
    <w:rsid w:val="00F07610"/>
    <w:pPr>
      <w:numPr>
        <w:ilvl w:val="4"/>
        <w:numId w:val="7"/>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F07610"/>
    <w:pPr>
      <w:numPr>
        <w:ilvl w:val="5"/>
        <w:numId w:val="7"/>
      </w:numPr>
      <w:spacing w:before="240" w:after="60"/>
      <w:outlineLvl w:val="5"/>
    </w:pPr>
    <w:rPr>
      <w:rFonts w:ascii="Calibri" w:eastAsia="Times New Roman" w:hAnsi="Calibri"/>
      <w:b/>
      <w:bCs/>
    </w:rPr>
  </w:style>
  <w:style w:type="paragraph" w:styleId="Ttulo7">
    <w:name w:val="heading 7"/>
    <w:basedOn w:val="Normal"/>
    <w:next w:val="Normal"/>
    <w:link w:val="Ttulo7Car"/>
    <w:uiPriority w:val="9"/>
    <w:unhideWhenUsed/>
    <w:qFormat/>
    <w:rsid w:val="00F07610"/>
    <w:pPr>
      <w:numPr>
        <w:ilvl w:val="6"/>
        <w:numId w:val="7"/>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unhideWhenUsed/>
    <w:qFormat/>
    <w:rsid w:val="00F07610"/>
    <w:pPr>
      <w:numPr>
        <w:ilvl w:val="7"/>
        <w:numId w:val="7"/>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unhideWhenUsed/>
    <w:qFormat/>
    <w:rsid w:val="00F07610"/>
    <w:pPr>
      <w:numPr>
        <w:ilvl w:val="8"/>
        <w:numId w:val="7"/>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Footnote,List Paragraph2,Informe,List Paragraph 1,Numbered List Paragraph,Main numbered paragraph,Bullets,List Paragraph (numbered (a)),列出段落,3"/>
    <w:basedOn w:val="Normal"/>
    <w:link w:val="PrrafodelistaCar"/>
    <w:uiPriority w:val="99"/>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qFormat/>
    <w:rsid w:val="00CF45C7"/>
    <w:pPr>
      <w:spacing w:line="240" w:lineRule="auto"/>
    </w:pPr>
    <w:rPr>
      <w:sz w:val="20"/>
      <w:szCs w:val="20"/>
      <w:lang w:val="x-none"/>
    </w:rPr>
  </w:style>
  <w:style w:type="character" w:customStyle="1" w:styleId="TextocomentarioCar">
    <w:name w:val="Texto comentario Car"/>
    <w:link w:val="Textocomentario"/>
    <w:qFormat/>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rsid w:val="00F07610"/>
    <w:rPr>
      <w:rFonts w:eastAsia="Times New Roman"/>
      <w:b/>
      <w:bCs/>
      <w:i/>
      <w:iCs/>
      <w:sz w:val="26"/>
      <w:szCs w:val="26"/>
      <w:lang w:eastAsia="en-US"/>
    </w:rPr>
  </w:style>
  <w:style w:type="character" w:customStyle="1" w:styleId="Ttulo6Car">
    <w:name w:val="Título 6 Car"/>
    <w:link w:val="Ttulo6"/>
    <w:uiPriority w:val="9"/>
    <w:rsid w:val="00F07610"/>
    <w:rPr>
      <w:rFonts w:eastAsia="Times New Roman"/>
      <w:b/>
      <w:bCs/>
      <w:sz w:val="22"/>
      <w:szCs w:val="22"/>
      <w:lang w:eastAsia="en-US"/>
    </w:rPr>
  </w:style>
  <w:style w:type="character" w:customStyle="1" w:styleId="Ttulo7Car">
    <w:name w:val="Título 7 Car"/>
    <w:link w:val="Ttulo7"/>
    <w:uiPriority w:val="9"/>
    <w:rsid w:val="00F07610"/>
    <w:rPr>
      <w:rFonts w:eastAsia="Times New Roman"/>
      <w:sz w:val="24"/>
      <w:szCs w:val="24"/>
      <w:lang w:eastAsia="en-US"/>
    </w:rPr>
  </w:style>
  <w:style w:type="character" w:customStyle="1" w:styleId="Ttulo8Car">
    <w:name w:val="Título 8 Car"/>
    <w:link w:val="Ttulo8"/>
    <w:uiPriority w:val="9"/>
    <w:rsid w:val="00F07610"/>
    <w:rPr>
      <w:rFonts w:eastAsia="Times New Roman"/>
      <w:i/>
      <w:iCs/>
      <w:sz w:val="24"/>
      <w:szCs w:val="24"/>
      <w:lang w:eastAsia="en-US"/>
    </w:rPr>
  </w:style>
  <w:style w:type="character" w:customStyle="1" w:styleId="Ttulo9Car">
    <w:name w:val="Título 9 Car"/>
    <w:link w:val="Ttulo9"/>
    <w:uiPriority w:val="9"/>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before="0" w:after="160" w:line="240" w:lineRule="exact"/>
      <w:ind w:left="0"/>
      <w:jc w:val="lef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paragraph" w:styleId="Textoindependiente">
    <w:name w:val="Body Text"/>
    <w:basedOn w:val="Normal"/>
    <w:link w:val="TextoindependienteCar"/>
    <w:uiPriority w:val="99"/>
    <w:semiHidden/>
    <w:unhideWhenUsed/>
    <w:rsid w:val="000C7CA2"/>
    <w:pPr>
      <w:spacing w:after="120"/>
    </w:pPr>
  </w:style>
  <w:style w:type="character" w:customStyle="1" w:styleId="TextoindependienteCar">
    <w:name w:val="Texto independiente Car"/>
    <w:link w:val="Textoindependiente"/>
    <w:uiPriority w:val="99"/>
    <w:semiHidden/>
    <w:rsid w:val="000C7CA2"/>
    <w:rPr>
      <w:rFonts w:ascii="Arial" w:hAnsi="Arial"/>
      <w:sz w:val="22"/>
      <w:szCs w:val="22"/>
      <w:lang w:eastAsia="en-US"/>
    </w:rPr>
  </w:style>
  <w:style w:type="paragraph" w:customStyle="1" w:styleId="Prrafodelista3">
    <w:name w:val="Párrafo de lista3"/>
    <w:basedOn w:val="Normal"/>
    <w:qFormat/>
    <w:rsid w:val="006F61A8"/>
    <w:pPr>
      <w:suppressAutoHyphens/>
      <w:spacing w:before="0" w:after="0" w:line="240" w:lineRule="auto"/>
      <w:ind w:left="720"/>
      <w:contextualSpacing/>
      <w:jc w:val="left"/>
    </w:pPr>
    <w:rPr>
      <w:rFonts w:ascii="Futura Md" w:eastAsia="Times New Roman" w:hAnsi="Futura Md" w:cs="Futura Md"/>
      <w:sz w:val="20"/>
      <w:szCs w:val="24"/>
      <w:lang w:val="en-US" w:eastAsia="zh-CN"/>
    </w:rPr>
  </w:style>
  <w:style w:type="paragraph" w:customStyle="1" w:styleId="Prrafodelista2">
    <w:name w:val="Párrafo de lista2"/>
    <w:basedOn w:val="Normal"/>
    <w:qFormat/>
    <w:rsid w:val="00271E02"/>
    <w:pPr>
      <w:spacing w:before="0" w:after="0" w:line="240" w:lineRule="auto"/>
      <w:ind w:left="720"/>
      <w:contextualSpacing/>
      <w:jc w:val="left"/>
    </w:pPr>
    <w:rPr>
      <w:rFonts w:ascii="Futura Md" w:eastAsia="Times New Roman" w:hAnsi="Futura Md"/>
      <w:sz w:val="20"/>
      <w:szCs w:val="24"/>
      <w:lang w:val="en-US"/>
    </w:rPr>
  </w:style>
  <w:style w:type="paragraph" w:customStyle="1" w:styleId="xmsolistparagraph">
    <w:name w:val="x_msolistparagraph"/>
    <w:basedOn w:val="Normal"/>
    <w:rsid w:val="00BE0593"/>
    <w:pPr>
      <w:spacing w:before="100" w:beforeAutospacing="1" w:after="100" w:afterAutospacing="1" w:line="240" w:lineRule="auto"/>
      <w:ind w:left="0"/>
      <w:jc w:val="left"/>
    </w:pPr>
    <w:rPr>
      <w:rFonts w:ascii="Calibri" w:eastAsiaTheme="minorHAnsi" w:hAnsi="Calibri" w:cs="Calibri"/>
      <w:lang w:val="es-419" w:eastAsia="es-419"/>
    </w:rPr>
  </w:style>
  <w:style w:type="character" w:customStyle="1" w:styleId="PrrafodelistaCar">
    <w:name w:val="Párrafo de lista Car"/>
    <w:aliases w:val="Bullet 1 Car,Use Case List Paragraph Car,Lista vistosa - Énfasis 11 Car,Párrafo de lista Car Car Car Car,Footnote Car,List Paragraph2 Car,Informe Car,List Paragraph 1 Car,Numbered List Paragraph Car,Main numbered paragraph Car,3 Car"/>
    <w:link w:val="Prrafodelista"/>
    <w:uiPriority w:val="99"/>
    <w:qFormat/>
    <w:locked/>
    <w:rsid w:val="00BE0593"/>
    <w:rPr>
      <w:rFonts w:ascii="Arial" w:eastAsia="Times New Roman" w:hAnsi="Arial" w:cs="Arial"/>
      <w:sz w:val="24"/>
      <w:szCs w:val="24"/>
      <w:lang w:val="es-ES" w:eastAsia="es-ES"/>
    </w:rPr>
  </w:style>
  <w:style w:type="paragraph" w:customStyle="1" w:styleId="app-page-detaildocumentany">
    <w:name w:val="app-page-detail_document_any"/>
    <w:basedOn w:val="Normal"/>
    <w:rsid w:val="00C244AD"/>
    <w:pPr>
      <w:widowControl w:val="0"/>
      <w:spacing w:before="0" w:after="0" w:line="300" w:lineRule="atLeast"/>
      <w:ind w:left="0"/>
      <w:jc w:val="left"/>
    </w:pPr>
    <w:rPr>
      <w:rFonts w:eastAsia="Times New Roman" w:cs="Arial"/>
      <w:color w:val="000000"/>
      <w:sz w:val="21"/>
      <w:szCs w:val="21"/>
      <w:lang w:eastAsia="es-CR"/>
    </w:rPr>
  </w:style>
  <w:style w:type="character" w:customStyle="1" w:styleId="app-page-detaildocumentanyCharacter">
    <w:name w:val="app-page-detail_document_any Character"/>
    <w:basedOn w:val="Fuentedeprrafopredeter"/>
    <w:rsid w:val="00C244AD"/>
    <w:rPr>
      <w:rFonts w:ascii="Arial" w:eastAsia="Times New Roman" w:hAnsi="Arial" w:cs="Arial"/>
      <w:color w:val="000000"/>
      <w:sz w:val="21"/>
      <w:szCs w:val="21"/>
    </w:rPr>
  </w:style>
  <w:style w:type="numbering" w:customStyle="1" w:styleId="joss">
    <w:name w:val="joss"/>
    <w:uiPriority w:val="99"/>
    <w:rsid w:val="00F36ACB"/>
    <w:pPr>
      <w:numPr>
        <w:numId w:val="8"/>
      </w:numPr>
    </w:pPr>
  </w:style>
  <w:style w:type="numbering" w:customStyle="1" w:styleId="Estilo1">
    <w:name w:val="Estilo1"/>
    <w:uiPriority w:val="99"/>
    <w:rsid w:val="00F36ACB"/>
    <w:pPr>
      <w:numPr>
        <w:numId w:val="9"/>
      </w:numPr>
    </w:pPr>
  </w:style>
  <w:style w:type="paragraph" w:customStyle="1" w:styleId="xmsonormal">
    <w:name w:val="x_msonormal"/>
    <w:basedOn w:val="Normal"/>
    <w:rsid w:val="00F33708"/>
    <w:pPr>
      <w:spacing w:before="0" w:after="0" w:line="240" w:lineRule="auto"/>
      <w:ind w:left="0"/>
      <w:jc w:val="left"/>
    </w:pPr>
    <w:rPr>
      <w:rFonts w:ascii="Calibri" w:eastAsiaTheme="minorHAnsi" w:hAnsi="Calibri" w:cs="Calibri"/>
      <w:lang w:eastAsia="es-CR"/>
    </w:rPr>
  </w:style>
  <w:style w:type="table" w:customStyle="1" w:styleId="Tablaconcuadrcula1">
    <w:name w:val="Tabla con cuadrícula1"/>
    <w:basedOn w:val="Tablanormal"/>
    <w:next w:val="Tablaconcuadrcula"/>
    <w:uiPriority w:val="39"/>
    <w:rsid w:val="001A1F8C"/>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rsid w:val="00234D21"/>
    <w:rPr>
      <w:rFonts w:cs="Times New Roman"/>
      <w:color w:val="0000FF"/>
      <w:u w:val="single"/>
    </w:rPr>
  </w:style>
  <w:style w:type="paragraph" w:customStyle="1" w:styleId="Standard">
    <w:name w:val="Standard"/>
    <w:uiPriority w:val="99"/>
    <w:rsid w:val="00846D2A"/>
    <w:pPr>
      <w:widowControl w:val="0"/>
      <w:autoSpaceDE w:val="0"/>
      <w:autoSpaceDN w:val="0"/>
      <w:adjustRightInd w:val="0"/>
      <w:spacing w:before="120" w:after="240" w:line="276" w:lineRule="auto"/>
      <w:ind w:left="397"/>
      <w:jc w:val="both"/>
    </w:pPr>
    <w:rPr>
      <w:rFonts w:ascii="Arial" w:eastAsiaTheme="minorEastAsia" w:hAnsi="Arial" w:cs="Arial"/>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6017448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70200775">
      <w:bodyDiv w:val="1"/>
      <w:marLeft w:val="0"/>
      <w:marRight w:val="0"/>
      <w:marTop w:val="0"/>
      <w:marBottom w:val="0"/>
      <w:divBdr>
        <w:top w:val="none" w:sz="0" w:space="0" w:color="auto"/>
        <w:left w:val="none" w:sz="0" w:space="0" w:color="auto"/>
        <w:bottom w:val="none" w:sz="0" w:space="0" w:color="auto"/>
        <w:right w:val="none" w:sz="0" w:space="0" w:color="auto"/>
      </w:divBdr>
      <w:divsChild>
        <w:div w:id="1459493558">
          <w:marLeft w:val="446"/>
          <w:marRight w:val="0"/>
          <w:marTop w:val="0"/>
          <w:marBottom w:val="0"/>
          <w:divBdr>
            <w:top w:val="none" w:sz="0" w:space="0" w:color="auto"/>
            <w:left w:val="none" w:sz="0" w:space="0" w:color="auto"/>
            <w:bottom w:val="none" w:sz="0" w:space="0" w:color="auto"/>
            <w:right w:val="none" w:sz="0" w:space="0" w:color="auto"/>
          </w:divBdr>
        </w:div>
        <w:div w:id="2031446068">
          <w:marLeft w:val="446"/>
          <w:marRight w:val="0"/>
          <w:marTop w:val="0"/>
          <w:marBottom w:val="0"/>
          <w:divBdr>
            <w:top w:val="none" w:sz="0" w:space="0" w:color="auto"/>
            <w:left w:val="none" w:sz="0" w:space="0" w:color="auto"/>
            <w:bottom w:val="none" w:sz="0" w:space="0" w:color="auto"/>
            <w:right w:val="none" w:sz="0" w:space="0" w:color="auto"/>
          </w:divBdr>
        </w:div>
        <w:div w:id="461969603">
          <w:marLeft w:val="446"/>
          <w:marRight w:val="0"/>
          <w:marTop w:val="0"/>
          <w:marBottom w:val="0"/>
          <w:divBdr>
            <w:top w:val="none" w:sz="0" w:space="0" w:color="auto"/>
            <w:left w:val="none" w:sz="0" w:space="0" w:color="auto"/>
            <w:bottom w:val="none" w:sz="0" w:space="0" w:color="auto"/>
            <w:right w:val="none" w:sz="0" w:space="0" w:color="auto"/>
          </w:divBdr>
        </w:div>
      </w:divsChild>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110252640">
      <w:bodyDiv w:val="1"/>
      <w:marLeft w:val="0"/>
      <w:marRight w:val="0"/>
      <w:marTop w:val="0"/>
      <w:marBottom w:val="0"/>
      <w:divBdr>
        <w:top w:val="none" w:sz="0" w:space="0" w:color="auto"/>
        <w:left w:val="none" w:sz="0" w:space="0" w:color="auto"/>
        <w:bottom w:val="none" w:sz="0" w:space="0" w:color="auto"/>
        <w:right w:val="none" w:sz="0" w:space="0" w:color="auto"/>
      </w:divBdr>
      <w:divsChild>
        <w:div w:id="14816659">
          <w:marLeft w:val="446"/>
          <w:marRight w:val="0"/>
          <w:marTop w:val="0"/>
          <w:marBottom w:val="0"/>
          <w:divBdr>
            <w:top w:val="none" w:sz="0" w:space="0" w:color="auto"/>
            <w:left w:val="none" w:sz="0" w:space="0" w:color="auto"/>
            <w:bottom w:val="none" w:sz="0" w:space="0" w:color="auto"/>
            <w:right w:val="none" w:sz="0" w:space="0" w:color="auto"/>
          </w:divBdr>
        </w:div>
        <w:div w:id="1646427078">
          <w:marLeft w:val="446"/>
          <w:marRight w:val="0"/>
          <w:marTop w:val="0"/>
          <w:marBottom w:val="0"/>
          <w:divBdr>
            <w:top w:val="none" w:sz="0" w:space="0" w:color="auto"/>
            <w:left w:val="none" w:sz="0" w:space="0" w:color="auto"/>
            <w:bottom w:val="none" w:sz="0" w:space="0" w:color="auto"/>
            <w:right w:val="none" w:sz="0" w:space="0" w:color="auto"/>
          </w:divBdr>
        </w:div>
        <w:div w:id="1230261750">
          <w:marLeft w:val="446"/>
          <w:marRight w:val="0"/>
          <w:marTop w:val="0"/>
          <w:marBottom w:val="0"/>
          <w:divBdr>
            <w:top w:val="none" w:sz="0" w:space="0" w:color="auto"/>
            <w:left w:val="none" w:sz="0" w:space="0" w:color="auto"/>
            <w:bottom w:val="none" w:sz="0" w:space="0" w:color="auto"/>
            <w:right w:val="none" w:sz="0" w:space="0" w:color="auto"/>
          </w:divBdr>
        </w:div>
      </w:divsChild>
    </w:div>
    <w:div w:id="119079765">
      <w:bodyDiv w:val="1"/>
      <w:marLeft w:val="0"/>
      <w:marRight w:val="0"/>
      <w:marTop w:val="0"/>
      <w:marBottom w:val="0"/>
      <w:divBdr>
        <w:top w:val="none" w:sz="0" w:space="0" w:color="auto"/>
        <w:left w:val="none" w:sz="0" w:space="0" w:color="auto"/>
        <w:bottom w:val="none" w:sz="0" w:space="0" w:color="auto"/>
        <w:right w:val="none" w:sz="0" w:space="0" w:color="auto"/>
      </w:divBdr>
      <w:divsChild>
        <w:div w:id="2005549949">
          <w:marLeft w:val="446"/>
          <w:marRight w:val="0"/>
          <w:marTop w:val="0"/>
          <w:marBottom w:val="0"/>
          <w:divBdr>
            <w:top w:val="none" w:sz="0" w:space="0" w:color="auto"/>
            <w:left w:val="none" w:sz="0" w:space="0" w:color="auto"/>
            <w:bottom w:val="none" w:sz="0" w:space="0" w:color="auto"/>
            <w:right w:val="none" w:sz="0" w:space="0" w:color="auto"/>
          </w:divBdr>
        </w:div>
        <w:div w:id="1054549789">
          <w:marLeft w:val="446"/>
          <w:marRight w:val="0"/>
          <w:marTop w:val="0"/>
          <w:marBottom w:val="0"/>
          <w:divBdr>
            <w:top w:val="none" w:sz="0" w:space="0" w:color="auto"/>
            <w:left w:val="none" w:sz="0" w:space="0" w:color="auto"/>
            <w:bottom w:val="none" w:sz="0" w:space="0" w:color="auto"/>
            <w:right w:val="none" w:sz="0" w:space="0" w:color="auto"/>
          </w:divBdr>
        </w:div>
        <w:div w:id="73095341">
          <w:marLeft w:val="446"/>
          <w:marRight w:val="0"/>
          <w:marTop w:val="0"/>
          <w:marBottom w:val="0"/>
          <w:divBdr>
            <w:top w:val="none" w:sz="0" w:space="0" w:color="auto"/>
            <w:left w:val="none" w:sz="0" w:space="0" w:color="auto"/>
            <w:bottom w:val="none" w:sz="0" w:space="0" w:color="auto"/>
            <w:right w:val="none" w:sz="0" w:space="0" w:color="auto"/>
          </w:divBdr>
        </w:div>
      </w:divsChild>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29978791">
      <w:bodyDiv w:val="1"/>
      <w:marLeft w:val="0"/>
      <w:marRight w:val="0"/>
      <w:marTop w:val="0"/>
      <w:marBottom w:val="0"/>
      <w:divBdr>
        <w:top w:val="none" w:sz="0" w:space="0" w:color="auto"/>
        <w:left w:val="none" w:sz="0" w:space="0" w:color="auto"/>
        <w:bottom w:val="none" w:sz="0" w:space="0" w:color="auto"/>
        <w:right w:val="none" w:sz="0" w:space="0" w:color="auto"/>
      </w:divBdr>
      <w:divsChild>
        <w:div w:id="1107043592">
          <w:marLeft w:val="446"/>
          <w:marRight w:val="0"/>
          <w:marTop w:val="0"/>
          <w:marBottom w:val="0"/>
          <w:divBdr>
            <w:top w:val="none" w:sz="0" w:space="0" w:color="auto"/>
            <w:left w:val="none" w:sz="0" w:space="0" w:color="auto"/>
            <w:bottom w:val="none" w:sz="0" w:space="0" w:color="auto"/>
            <w:right w:val="none" w:sz="0" w:space="0" w:color="auto"/>
          </w:divBdr>
        </w:div>
        <w:div w:id="1779713004">
          <w:marLeft w:val="446"/>
          <w:marRight w:val="0"/>
          <w:marTop w:val="0"/>
          <w:marBottom w:val="0"/>
          <w:divBdr>
            <w:top w:val="none" w:sz="0" w:space="0" w:color="auto"/>
            <w:left w:val="none" w:sz="0" w:space="0" w:color="auto"/>
            <w:bottom w:val="none" w:sz="0" w:space="0" w:color="auto"/>
            <w:right w:val="none" w:sz="0" w:space="0" w:color="auto"/>
          </w:divBdr>
        </w:div>
        <w:div w:id="1157264477">
          <w:marLeft w:val="446"/>
          <w:marRight w:val="0"/>
          <w:marTop w:val="0"/>
          <w:marBottom w:val="0"/>
          <w:divBdr>
            <w:top w:val="none" w:sz="0" w:space="0" w:color="auto"/>
            <w:left w:val="none" w:sz="0" w:space="0" w:color="auto"/>
            <w:bottom w:val="none" w:sz="0" w:space="0" w:color="auto"/>
            <w:right w:val="none" w:sz="0" w:space="0" w:color="auto"/>
          </w:divBdr>
        </w:div>
        <w:div w:id="747458236">
          <w:marLeft w:val="446"/>
          <w:marRight w:val="0"/>
          <w:marTop w:val="0"/>
          <w:marBottom w:val="0"/>
          <w:divBdr>
            <w:top w:val="none" w:sz="0" w:space="0" w:color="auto"/>
            <w:left w:val="none" w:sz="0" w:space="0" w:color="auto"/>
            <w:bottom w:val="none" w:sz="0" w:space="0" w:color="auto"/>
            <w:right w:val="none" w:sz="0" w:space="0" w:color="auto"/>
          </w:divBdr>
        </w:div>
        <w:div w:id="1278028429">
          <w:marLeft w:val="446"/>
          <w:marRight w:val="0"/>
          <w:marTop w:val="0"/>
          <w:marBottom w:val="0"/>
          <w:divBdr>
            <w:top w:val="none" w:sz="0" w:space="0" w:color="auto"/>
            <w:left w:val="none" w:sz="0" w:space="0" w:color="auto"/>
            <w:bottom w:val="none" w:sz="0" w:space="0" w:color="auto"/>
            <w:right w:val="none" w:sz="0" w:space="0" w:color="auto"/>
          </w:divBdr>
        </w:div>
      </w:divsChild>
    </w:div>
    <w:div w:id="150870469">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183325995">
      <w:bodyDiv w:val="1"/>
      <w:marLeft w:val="0"/>
      <w:marRight w:val="0"/>
      <w:marTop w:val="0"/>
      <w:marBottom w:val="0"/>
      <w:divBdr>
        <w:top w:val="none" w:sz="0" w:space="0" w:color="auto"/>
        <w:left w:val="none" w:sz="0" w:space="0" w:color="auto"/>
        <w:bottom w:val="none" w:sz="0" w:space="0" w:color="auto"/>
        <w:right w:val="none" w:sz="0" w:space="0" w:color="auto"/>
      </w:divBdr>
    </w:div>
    <w:div w:id="231350712">
      <w:bodyDiv w:val="1"/>
      <w:marLeft w:val="0"/>
      <w:marRight w:val="0"/>
      <w:marTop w:val="0"/>
      <w:marBottom w:val="0"/>
      <w:divBdr>
        <w:top w:val="none" w:sz="0" w:space="0" w:color="auto"/>
        <w:left w:val="none" w:sz="0" w:space="0" w:color="auto"/>
        <w:bottom w:val="none" w:sz="0" w:space="0" w:color="auto"/>
        <w:right w:val="none" w:sz="0" w:space="0" w:color="auto"/>
      </w:divBdr>
    </w:div>
    <w:div w:id="232935934">
      <w:bodyDiv w:val="1"/>
      <w:marLeft w:val="0"/>
      <w:marRight w:val="0"/>
      <w:marTop w:val="0"/>
      <w:marBottom w:val="0"/>
      <w:divBdr>
        <w:top w:val="none" w:sz="0" w:space="0" w:color="auto"/>
        <w:left w:val="none" w:sz="0" w:space="0" w:color="auto"/>
        <w:bottom w:val="none" w:sz="0" w:space="0" w:color="auto"/>
        <w:right w:val="none" w:sz="0" w:space="0" w:color="auto"/>
      </w:divBdr>
    </w:div>
    <w:div w:id="259873406">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708047">
      <w:bodyDiv w:val="1"/>
      <w:marLeft w:val="0"/>
      <w:marRight w:val="0"/>
      <w:marTop w:val="0"/>
      <w:marBottom w:val="0"/>
      <w:divBdr>
        <w:top w:val="none" w:sz="0" w:space="0" w:color="auto"/>
        <w:left w:val="none" w:sz="0" w:space="0" w:color="auto"/>
        <w:bottom w:val="none" w:sz="0" w:space="0" w:color="auto"/>
        <w:right w:val="none" w:sz="0" w:space="0" w:color="auto"/>
      </w:divBdr>
    </w:div>
    <w:div w:id="331954342">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64403757">
      <w:bodyDiv w:val="1"/>
      <w:marLeft w:val="0"/>
      <w:marRight w:val="0"/>
      <w:marTop w:val="0"/>
      <w:marBottom w:val="0"/>
      <w:divBdr>
        <w:top w:val="none" w:sz="0" w:space="0" w:color="auto"/>
        <w:left w:val="none" w:sz="0" w:space="0" w:color="auto"/>
        <w:bottom w:val="none" w:sz="0" w:space="0" w:color="auto"/>
        <w:right w:val="none" w:sz="0" w:space="0" w:color="auto"/>
      </w:divBdr>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65391512">
      <w:bodyDiv w:val="1"/>
      <w:marLeft w:val="0"/>
      <w:marRight w:val="0"/>
      <w:marTop w:val="0"/>
      <w:marBottom w:val="0"/>
      <w:divBdr>
        <w:top w:val="none" w:sz="0" w:space="0" w:color="auto"/>
        <w:left w:val="none" w:sz="0" w:space="0" w:color="auto"/>
        <w:bottom w:val="none" w:sz="0" w:space="0" w:color="auto"/>
        <w:right w:val="none" w:sz="0" w:space="0" w:color="auto"/>
      </w:divBdr>
    </w:div>
    <w:div w:id="475997746">
      <w:bodyDiv w:val="1"/>
      <w:marLeft w:val="0"/>
      <w:marRight w:val="0"/>
      <w:marTop w:val="0"/>
      <w:marBottom w:val="0"/>
      <w:divBdr>
        <w:top w:val="none" w:sz="0" w:space="0" w:color="auto"/>
        <w:left w:val="none" w:sz="0" w:space="0" w:color="auto"/>
        <w:bottom w:val="none" w:sz="0" w:space="0" w:color="auto"/>
        <w:right w:val="none" w:sz="0" w:space="0" w:color="auto"/>
      </w:divBdr>
    </w:div>
    <w:div w:id="501436102">
      <w:bodyDiv w:val="1"/>
      <w:marLeft w:val="0"/>
      <w:marRight w:val="0"/>
      <w:marTop w:val="0"/>
      <w:marBottom w:val="0"/>
      <w:divBdr>
        <w:top w:val="none" w:sz="0" w:space="0" w:color="auto"/>
        <w:left w:val="none" w:sz="0" w:space="0" w:color="auto"/>
        <w:bottom w:val="none" w:sz="0" w:space="0" w:color="auto"/>
        <w:right w:val="none" w:sz="0" w:space="0" w:color="auto"/>
      </w:divBdr>
    </w:div>
    <w:div w:id="509682030">
      <w:bodyDiv w:val="1"/>
      <w:marLeft w:val="0"/>
      <w:marRight w:val="0"/>
      <w:marTop w:val="0"/>
      <w:marBottom w:val="0"/>
      <w:divBdr>
        <w:top w:val="none" w:sz="0" w:space="0" w:color="auto"/>
        <w:left w:val="none" w:sz="0" w:space="0" w:color="auto"/>
        <w:bottom w:val="none" w:sz="0" w:space="0" w:color="auto"/>
        <w:right w:val="none" w:sz="0" w:space="0" w:color="auto"/>
      </w:divBdr>
      <w:divsChild>
        <w:div w:id="1719091999">
          <w:marLeft w:val="547"/>
          <w:marRight w:val="0"/>
          <w:marTop w:val="0"/>
          <w:marBottom w:val="0"/>
          <w:divBdr>
            <w:top w:val="none" w:sz="0" w:space="0" w:color="auto"/>
            <w:left w:val="none" w:sz="0" w:space="0" w:color="auto"/>
            <w:bottom w:val="none" w:sz="0" w:space="0" w:color="auto"/>
            <w:right w:val="none" w:sz="0" w:space="0" w:color="auto"/>
          </w:divBdr>
        </w:div>
        <w:div w:id="1816414971">
          <w:marLeft w:val="547"/>
          <w:marRight w:val="0"/>
          <w:marTop w:val="0"/>
          <w:marBottom w:val="0"/>
          <w:divBdr>
            <w:top w:val="none" w:sz="0" w:space="0" w:color="auto"/>
            <w:left w:val="none" w:sz="0" w:space="0" w:color="auto"/>
            <w:bottom w:val="none" w:sz="0" w:space="0" w:color="auto"/>
            <w:right w:val="none" w:sz="0" w:space="0" w:color="auto"/>
          </w:divBdr>
        </w:div>
        <w:div w:id="1856075081">
          <w:marLeft w:val="547"/>
          <w:marRight w:val="0"/>
          <w:marTop w:val="0"/>
          <w:marBottom w:val="0"/>
          <w:divBdr>
            <w:top w:val="none" w:sz="0" w:space="0" w:color="auto"/>
            <w:left w:val="none" w:sz="0" w:space="0" w:color="auto"/>
            <w:bottom w:val="none" w:sz="0" w:space="0" w:color="auto"/>
            <w:right w:val="none" w:sz="0" w:space="0" w:color="auto"/>
          </w:divBdr>
        </w:div>
        <w:div w:id="890112785">
          <w:marLeft w:val="547"/>
          <w:marRight w:val="0"/>
          <w:marTop w:val="0"/>
          <w:marBottom w:val="0"/>
          <w:divBdr>
            <w:top w:val="none" w:sz="0" w:space="0" w:color="auto"/>
            <w:left w:val="none" w:sz="0" w:space="0" w:color="auto"/>
            <w:bottom w:val="none" w:sz="0" w:space="0" w:color="auto"/>
            <w:right w:val="none" w:sz="0" w:space="0" w:color="auto"/>
          </w:divBdr>
        </w:div>
      </w:divsChild>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603684515">
      <w:bodyDiv w:val="1"/>
      <w:marLeft w:val="0"/>
      <w:marRight w:val="0"/>
      <w:marTop w:val="0"/>
      <w:marBottom w:val="0"/>
      <w:divBdr>
        <w:top w:val="none" w:sz="0" w:space="0" w:color="auto"/>
        <w:left w:val="none" w:sz="0" w:space="0" w:color="auto"/>
        <w:bottom w:val="none" w:sz="0" w:space="0" w:color="auto"/>
        <w:right w:val="none" w:sz="0" w:space="0" w:color="auto"/>
      </w:divBdr>
    </w:div>
    <w:div w:id="643705235">
      <w:bodyDiv w:val="1"/>
      <w:marLeft w:val="0"/>
      <w:marRight w:val="0"/>
      <w:marTop w:val="0"/>
      <w:marBottom w:val="0"/>
      <w:divBdr>
        <w:top w:val="none" w:sz="0" w:space="0" w:color="auto"/>
        <w:left w:val="none" w:sz="0" w:space="0" w:color="auto"/>
        <w:bottom w:val="none" w:sz="0" w:space="0" w:color="auto"/>
        <w:right w:val="none" w:sz="0" w:space="0" w:color="auto"/>
      </w:divBdr>
      <w:divsChild>
        <w:div w:id="597327365">
          <w:marLeft w:val="446"/>
          <w:marRight w:val="0"/>
          <w:marTop w:val="0"/>
          <w:marBottom w:val="0"/>
          <w:divBdr>
            <w:top w:val="none" w:sz="0" w:space="0" w:color="auto"/>
            <w:left w:val="none" w:sz="0" w:space="0" w:color="auto"/>
            <w:bottom w:val="none" w:sz="0" w:space="0" w:color="auto"/>
            <w:right w:val="none" w:sz="0" w:space="0" w:color="auto"/>
          </w:divBdr>
        </w:div>
        <w:div w:id="845635695">
          <w:marLeft w:val="446"/>
          <w:marRight w:val="0"/>
          <w:marTop w:val="0"/>
          <w:marBottom w:val="0"/>
          <w:divBdr>
            <w:top w:val="none" w:sz="0" w:space="0" w:color="auto"/>
            <w:left w:val="none" w:sz="0" w:space="0" w:color="auto"/>
            <w:bottom w:val="none" w:sz="0" w:space="0" w:color="auto"/>
            <w:right w:val="none" w:sz="0" w:space="0" w:color="auto"/>
          </w:divBdr>
        </w:div>
        <w:div w:id="2145391870">
          <w:marLeft w:val="446"/>
          <w:marRight w:val="0"/>
          <w:marTop w:val="0"/>
          <w:marBottom w:val="0"/>
          <w:divBdr>
            <w:top w:val="none" w:sz="0" w:space="0" w:color="auto"/>
            <w:left w:val="none" w:sz="0" w:space="0" w:color="auto"/>
            <w:bottom w:val="none" w:sz="0" w:space="0" w:color="auto"/>
            <w:right w:val="none" w:sz="0" w:space="0" w:color="auto"/>
          </w:divBdr>
        </w:div>
        <w:div w:id="700668900">
          <w:marLeft w:val="446"/>
          <w:marRight w:val="0"/>
          <w:marTop w:val="0"/>
          <w:marBottom w:val="0"/>
          <w:divBdr>
            <w:top w:val="none" w:sz="0" w:space="0" w:color="auto"/>
            <w:left w:val="none" w:sz="0" w:space="0" w:color="auto"/>
            <w:bottom w:val="none" w:sz="0" w:space="0" w:color="auto"/>
            <w:right w:val="none" w:sz="0" w:space="0" w:color="auto"/>
          </w:divBdr>
        </w:div>
        <w:div w:id="487786491">
          <w:marLeft w:val="446"/>
          <w:marRight w:val="0"/>
          <w:marTop w:val="0"/>
          <w:marBottom w:val="0"/>
          <w:divBdr>
            <w:top w:val="none" w:sz="0" w:space="0" w:color="auto"/>
            <w:left w:val="none" w:sz="0" w:space="0" w:color="auto"/>
            <w:bottom w:val="none" w:sz="0" w:space="0" w:color="auto"/>
            <w:right w:val="none" w:sz="0" w:space="0" w:color="auto"/>
          </w:divBdr>
        </w:div>
        <w:div w:id="1768967728">
          <w:marLeft w:val="446"/>
          <w:marRight w:val="0"/>
          <w:marTop w:val="0"/>
          <w:marBottom w:val="0"/>
          <w:divBdr>
            <w:top w:val="none" w:sz="0" w:space="0" w:color="auto"/>
            <w:left w:val="none" w:sz="0" w:space="0" w:color="auto"/>
            <w:bottom w:val="none" w:sz="0" w:space="0" w:color="auto"/>
            <w:right w:val="none" w:sz="0" w:space="0" w:color="auto"/>
          </w:divBdr>
        </w:div>
        <w:div w:id="424108510">
          <w:marLeft w:val="446"/>
          <w:marRight w:val="0"/>
          <w:marTop w:val="0"/>
          <w:marBottom w:val="0"/>
          <w:divBdr>
            <w:top w:val="none" w:sz="0" w:space="0" w:color="auto"/>
            <w:left w:val="none" w:sz="0" w:space="0" w:color="auto"/>
            <w:bottom w:val="none" w:sz="0" w:space="0" w:color="auto"/>
            <w:right w:val="none" w:sz="0" w:space="0" w:color="auto"/>
          </w:divBdr>
        </w:div>
      </w:divsChild>
    </w:div>
    <w:div w:id="692849410">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774600400">
      <w:bodyDiv w:val="1"/>
      <w:marLeft w:val="0"/>
      <w:marRight w:val="0"/>
      <w:marTop w:val="0"/>
      <w:marBottom w:val="0"/>
      <w:divBdr>
        <w:top w:val="none" w:sz="0" w:space="0" w:color="auto"/>
        <w:left w:val="none" w:sz="0" w:space="0" w:color="auto"/>
        <w:bottom w:val="none" w:sz="0" w:space="0" w:color="auto"/>
        <w:right w:val="none" w:sz="0" w:space="0" w:color="auto"/>
      </w:divBdr>
    </w:div>
    <w:div w:id="802118720">
      <w:bodyDiv w:val="1"/>
      <w:marLeft w:val="0"/>
      <w:marRight w:val="0"/>
      <w:marTop w:val="0"/>
      <w:marBottom w:val="0"/>
      <w:divBdr>
        <w:top w:val="none" w:sz="0" w:space="0" w:color="auto"/>
        <w:left w:val="none" w:sz="0" w:space="0" w:color="auto"/>
        <w:bottom w:val="none" w:sz="0" w:space="0" w:color="auto"/>
        <w:right w:val="none" w:sz="0" w:space="0" w:color="auto"/>
      </w:divBdr>
      <w:divsChild>
        <w:div w:id="30958677">
          <w:marLeft w:val="547"/>
          <w:marRight w:val="0"/>
          <w:marTop w:val="0"/>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20349908">
      <w:bodyDiv w:val="1"/>
      <w:marLeft w:val="0"/>
      <w:marRight w:val="0"/>
      <w:marTop w:val="0"/>
      <w:marBottom w:val="0"/>
      <w:divBdr>
        <w:top w:val="none" w:sz="0" w:space="0" w:color="auto"/>
        <w:left w:val="none" w:sz="0" w:space="0" w:color="auto"/>
        <w:bottom w:val="none" w:sz="0" w:space="0" w:color="auto"/>
        <w:right w:val="none" w:sz="0" w:space="0" w:color="auto"/>
      </w:divBdr>
    </w:div>
    <w:div w:id="1060129197">
      <w:bodyDiv w:val="1"/>
      <w:marLeft w:val="0"/>
      <w:marRight w:val="0"/>
      <w:marTop w:val="0"/>
      <w:marBottom w:val="0"/>
      <w:divBdr>
        <w:top w:val="none" w:sz="0" w:space="0" w:color="auto"/>
        <w:left w:val="none" w:sz="0" w:space="0" w:color="auto"/>
        <w:bottom w:val="none" w:sz="0" w:space="0" w:color="auto"/>
        <w:right w:val="none" w:sz="0" w:space="0" w:color="auto"/>
      </w:divBdr>
      <w:divsChild>
        <w:div w:id="897326684">
          <w:marLeft w:val="446"/>
          <w:marRight w:val="0"/>
          <w:marTop w:val="0"/>
          <w:marBottom w:val="0"/>
          <w:divBdr>
            <w:top w:val="none" w:sz="0" w:space="0" w:color="auto"/>
            <w:left w:val="none" w:sz="0" w:space="0" w:color="auto"/>
            <w:bottom w:val="none" w:sz="0" w:space="0" w:color="auto"/>
            <w:right w:val="none" w:sz="0" w:space="0" w:color="auto"/>
          </w:divBdr>
        </w:div>
        <w:div w:id="722753695">
          <w:marLeft w:val="446"/>
          <w:marRight w:val="0"/>
          <w:marTop w:val="0"/>
          <w:marBottom w:val="0"/>
          <w:divBdr>
            <w:top w:val="none" w:sz="0" w:space="0" w:color="auto"/>
            <w:left w:val="none" w:sz="0" w:space="0" w:color="auto"/>
            <w:bottom w:val="none" w:sz="0" w:space="0" w:color="auto"/>
            <w:right w:val="none" w:sz="0" w:space="0" w:color="auto"/>
          </w:divBdr>
        </w:div>
        <w:div w:id="762532871">
          <w:marLeft w:val="446"/>
          <w:marRight w:val="0"/>
          <w:marTop w:val="0"/>
          <w:marBottom w:val="0"/>
          <w:divBdr>
            <w:top w:val="none" w:sz="0" w:space="0" w:color="auto"/>
            <w:left w:val="none" w:sz="0" w:space="0" w:color="auto"/>
            <w:bottom w:val="none" w:sz="0" w:space="0" w:color="auto"/>
            <w:right w:val="none" w:sz="0" w:space="0" w:color="auto"/>
          </w:divBdr>
        </w:div>
      </w:divsChild>
    </w:div>
    <w:div w:id="1066342709">
      <w:bodyDiv w:val="1"/>
      <w:marLeft w:val="0"/>
      <w:marRight w:val="0"/>
      <w:marTop w:val="0"/>
      <w:marBottom w:val="0"/>
      <w:divBdr>
        <w:top w:val="none" w:sz="0" w:space="0" w:color="auto"/>
        <w:left w:val="none" w:sz="0" w:space="0" w:color="auto"/>
        <w:bottom w:val="none" w:sz="0" w:space="0" w:color="auto"/>
        <w:right w:val="none" w:sz="0" w:space="0" w:color="auto"/>
      </w:divBdr>
    </w:div>
    <w:div w:id="1072308925">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079057343">
      <w:bodyDiv w:val="1"/>
      <w:marLeft w:val="0"/>
      <w:marRight w:val="0"/>
      <w:marTop w:val="0"/>
      <w:marBottom w:val="0"/>
      <w:divBdr>
        <w:top w:val="none" w:sz="0" w:space="0" w:color="auto"/>
        <w:left w:val="none" w:sz="0" w:space="0" w:color="auto"/>
        <w:bottom w:val="none" w:sz="0" w:space="0" w:color="auto"/>
        <w:right w:val="none" w:sz="0" w:space="0" w:color="auto"/>
      </w:divBdr>
    </w:div>
    <w:div w:id="1088892088">
      <w:bodyDiv w:val="1"/>
      <w:marLeft w:val="0"/>
      <w:marRight w:val="0"/>
      <w:marTop w:val="0"/>
      <w:marBottom w:val="0"/>
      <w:divBdr>
        <w:top w:val="none" w:sz="0" w:space="0" w:color="auto"/>
        <w:left w:val="none" w:sz="0" w:space="0" w:color="auto"/>
        <w:bottom w:val="none" w:sz="0" w:space="0" w:color="auto"/>
        <w:right w:val="none" w:sz="0" w:space="0" w:color="auto"/>
      </w:divBdr>
    </w:div>
    <w:div w:id="1110659087">
      <w:bodyDiv w:val="1"/>
      <w:marLeft w:val="0"/>
      <w:marRight w:val="0"/>
      <w:marTop w:val="0"/>
      <w:marBottom w:val="0"/>
      <w:divBdr>
        <w:top w:val="none" w:sz="0" w:space="0" w:color="auto"/>
        <w:left w:val="none" w:sz="0" w:space="0" w:color="auto"/>
        <w:bottom w:val="none" w:sz="0" w:space="0" w:color="auto"/>
        <w:right w:val="none" w:sz="0" w:space="0" w:color="auto"/>
      </w:divBdr>
      <w:divsChild>
        <w:div w:id="1783765279">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90876925">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196624230">
      <w:bodyDiv w:val="1"/>
      <w:marLeft w:val="0"/>
      <w:marRight w:val="0"/>
      <w:marTop w:val="0"/>
      <w:marBottom w:val="0"/>
      <w:divBdr>
        <w:top w:val="none" w:sz="0" w:space="0" w:color="auto"/>
        <w:left w:val="none" w:sz="0" w:space="0" w:color="auto"/>
        <w:bottom w:val="none" w:sz="0" w:space="0" w:color="auto"/>
        <w:right w:val="none" w:sz="0" w:space="0" w:color="auto"/>
      </w:divBdr>
    </w:div>
    <w:div w:id="1216770309">
      <w:bodyDiv w:val="1"/>
      <w:marLeft w:val="0"/>
      <w:marRight w:val="0"/>
      <w:marTop w:val="0"/>
      <w:marBottom w:val="0"/>
      <w:divBdr>
        <w:top w:val="none" w:sz="0" w:space="0" w:color="auto"/>
        <w:left w:val="none" w:sz="0" w:space="0" w:color="auto"/>
        <w:bottom w:val="none" w:sz="0" w:space="0" w:color="auto"/>
        <w:right w:val="none" w:sz="0" w:space="0" w:color="auto"/>
      </w:divBdr>
    </w:div>
    <w:div w:id="1231041490">
      <w:bodyDiv w:val="1"/>
      <w:marLeft w:val="0"/>
      <w:marRight w:val="0"/>
      <w:marTop w:val="0"/>
      <w:marBottom w:val="0"/>
      <w:divBdr>
        <w:top w:val="none" w:sz="0" w:space="0" w:color="auto"/>
        <w:left w:val="none" w:sz="0" w:space="0" w:color="auto"/>
        <w:bottom w:val="none" w:sz="0" w:space="0" w:color="auto"/>
        <w:right w:val="none" w:sz="0" w:space="0" w:color="auto"/>
      </w:divBdr>
      <w:divsChild>
        <w:div w:id="1099443539">
          <w:marLeft w:val="274"/>
          <w:marRight w:val="0"/>
          <w:marTop w:val="0"/>
          <w:marBottom w:val="0"/>
          <w:divBdr>
            <w:top w:val="none" w:sz="0" w:space="0" w:color="auto"/>
            <w:left w:val="none" w:sz="0" w:space="0" w:color="auto"/>
            <w:bottom w:val="none" w:sz="0" w:space="0" w:color="auto"/>
            <w:right w:val="none" w:sz="0" w:space="0" w:color="auto"/>
          </w:divBdr>
        </w:div>
        <w:div w:id="1729576047">
          <w:marLeft w:val="274"/>
          <w:marRight w:val="0"/>
          <w:marTop w:val="0"/>
          <w:marBottom w:val="0"/>
          <w:divBdr>
            <w:top w:val="none" w:sz="0" w:space="0" w:color="auto"/>
            <w:left w:val="none" w:sz="0" w:space="0" w:color="auto"/>
            <w:bottom w:val="none" w:sz="0" w:space="0" w:color="auto"/>
            <w:right w:val="none" w:sz="0" w:space="0" w:color="auto"/>
          </w:divBdr>
        </w:div>
        <w:div w:id="2086757638">
          <w:marLeft w:val="274"/>
          <w:marRight w:val="0"/>
          <w:marTop w:val="0"/>
          <w:marBottom w:val="0"/>
          <w:divBdr>
            <w:top w:val="none" w:sz="0" w:space="0" w:color="auto"/>
            <w:left w:val="none" w:sz="0" w:space="0" w:color="auto"/>
            <w:bottom w:val="none" w:sz="0" w:space="0" w:color="auto"/>
            <w:right w:val="none" w:sz="0" w:space="0" w:color="auto"/>
          </w:divBdr>
        </w:div>
        <w:div w:id="1954440265">
          <w:marLeft w:val="274"/>
          <w:marRight w:val="0"/>
          <w:marTop w:val="0"/>
          <w:marBottom w:val="0"/>
          <w:divBdr>
            <w:top w:val="none" w:sz="0" w:space="0" w:color="auto"/>
            <w:left w:val="none" w:sz="0" w:space="0" w:color="auto"/>
            <w:bottom w:val="none" w:sz="0" w:space="0" w:color="auto"/>
            <w:right w:val="none" w:sz="0" w:space="0" w:color="auto"/>
          </w:divBdr>
        </w:div>
        <w:div w:id="1396467930">
          <w:marLeft w:val="274"/>
          <w:marRight w:val="0"/>
          <w:marTop w:val="0"/>
          <w:marBottom w:val="0"/>
          <w:divBdr>
            <w:top w:val="none" w:sz="0" w:space="0" w:color="auto"/>
            <w:left w:val="none" w:sz="0" w:space="0" w:color="auto"/>
            <w:bottom w:val="none" w:sz="0" w:space="0" w:color="auto"/>
            <w:right w:val="none" w:sz="0" w:space="0" w:color="auto"/>
          </w:divBdr>
        </w:div>
        <w:div w:id="2099207040">
          <w:marLeft w:val="274"/>
          <w:marRight w:val="0"/>
          <w:marTop w:val="0"/>
          <w:marBottom w:val="0"/>
          <w:divBdr>
            <w:top w:val="none" w:sz="0" w:space="0" w:color="auto"/>
            <w:left w:val="none" w:sz="0" w:space="0" w:color="auto"/>
            <w:bottom w:val="none" w:sz="0" w:space="0" w:color="auto"/>
            <w:right w:val="none" w:sz="0" w:space="0" w:color="auto"/>
          </w:divBdr>
        </w:div>
        <w:div w:id="667096668">
          <w:marLeft w:val="274"/>
          <w:marRight w:val="0"/>
          <w:marTop w:val="0"/>
          <w:marBottom w:val="0"/>
          <w:divBdr>
            <w:top w:val="none" w:sz="0" w:space="0" w:color="auto"/>
            <w:left w:val="none" w:sz="0" w:space="0" w:color="auto"/>
            <w:bottom w:val="none" w:sz="0" w:space="0" w:color="auto"/>
            <w:right w:val="none" w:sz="0" w:space="0" w:color="auto"/>
          </w:divBdr>
        </w:div>
      </w:divsChild>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383552090">
      <w:bodyDiv w:val="1"/>
      <w:marLeft w:val="0"/>
      <w:marRight w:val="0"/>
      <w:marTop w:val="0"/>
      <w:marBottom w:val="0"/>
      <w:divBdr>
        <w:top w:val="none" w:sz="0" w:space="0" w:color="auto"/>
        <w:left w:val="none" w:sz="0" w:space="0" w:color="auto"/>
        <w:bottom w:val="none" w:sz="0" w:space="0" w:color="auto"/>
        <w:right w:val="none" w:sz="0" w:space="0" w:color="auto"/>
      </w:divBdr>
      <w:divsChild>
        <w:div w:id="1214541566">
          <w:marLeft w:val="446"/>
          <w:marRight w:val="0"/>
          <w:marTop w:val="0"/>
          <w:marBottom w:val="0"/>
          <w:divBdr>
            <w:top w:val="none" w:sz="0" w:space="0" w:color="auto"/>
            <w:left w:val="none" w:sz="0" w:space="0" w:color="auto"/>
            <w:bottom w:val="none" w:sz="0" w:space="0" w:color="auto"/>
            <w:right w:val="none" w:sz="0" w:space="0" w:color="auto"/>
          </w:divBdr>
        </w:div>
        <w:div w:id="1759062099">
          <w:marLeft w:val="446"/>
          <w:marRight w:val="0"/>
          <w:marTop w:val="0"/>
          <w:marBottom w:val="0"/>
          <w:divBdr>
            <w:top w:val="none" w:sz="0" w:space="0" w:color="auto"/>
            <w:left w:val="none" w:sz="0" w:space="0" w:color="auto"/>
            <w:bottom w:val="none" w:sz="0" w:space="0" w:color="auto"/>
            <w:right w:val="none" w:sz="0" w:space="0" w:color="auto"/>
          </w:divBdr>
        </w:div>
        <w:div w:id="392041530">
          <w:marLeft w:val="446"/>
          <w:marRight w:val="0"/>
          <w:marTop w:val="0"/>
          <w:marBottom w:val="0"/>
          <w:divBdr>
            <w:top w:val="none" w:sz="0" w:space="0" w:color="auto"/>
            <w:left w:val="none" w:sz="0" w:space="0" w:color="auto"/>
            <w:bottom w:val="none" w:sz="0" w:space="0" w:color="auto"/>
            <w:right w:val="none" w:sz="0" w:space="0" w:color="auto"/>
          </w:divBdr>
        </w:div>
        <w:div w:id="252935994">
          <w:marLeft w:val="446"/>
          <w:marRight w:val="0"/>
          <w:marTop w:val="0"/>
          <w:marBottom w:val="0"/>
          <w:divBdr>
            <w:top w:val="none" w:sz="0" w:space="0" w:color="auto"/>
            <w:left w:val="none" w:sz="0" w:space="0" w:color="auto"/>
            <w:bottom w:val="none" w:sz="0" w:space="0" w:color="auto"/>
            <w:right w:val="none" w:sz="0" w:space="0" w:color="auto"/>
          </w:divBdr>
        </w:div>
        <w:div w:id="668751126">
          <w:marLeft w:val="446"/>
          <w:marRight w:val="0"/>
          <w:marTop w:val="0"/>
          <w:marBottom w:val="0"/>
          <w:divBdr>
            <w:top w:val="none" w:sz="0" w:space="0" w:color="auto"/>
            <w:left w:val="none" w:sz="0" w:space="0" w:color="auto"/>
            <w:bottom w:val="none" w:sz="0" w:space="0" w:color="auto"/>
            <w:right w:val="none" w:sz="0" w:space="0" w:color="auto"/>
          </w:divBdr>
        </w:div>
      </w:divsChild>
    </w:div>
    <w:div w:id="1405296388">
      <w:bodyDiv w:val="1"/>
      <w:marLeft w:val="0"/>
      <w:marRight w:val="0"/>
      <w:marTop w:val="0"/>
      <w:marBottom w:val="0"/>
      <w:divBdr>
        <w:top w:val="none" w:sz="0" w:space="0" w:color="auto"/>
        <w:left w:val="none" w:sz="0" w:space="0" w:color="auto"/>
        <w:bottom w:val="none" w:sz="0" w:space="0" w:color="auto"/>
        <w:right w:val="none" w:sz="0" w:space="0" w:color="auto"/>
      </w:divBdr>
    </w:div>
    <w:div w:id="1432630691">
      <w:bodyDiv w:val="1"/>
      <w:marLeft w:val="0"/>
      <w:marRight w:val="0"/>
      <w:marTop w:val="0"/>
      <w:marBottom w:val="0"/>
      <w:divBdr>
        <w:top w:val="none" w:sz="0" w:space="0" w:color="auto"/>
        <w:left w:val="none" w:sz="0" w:space="0" w:color="auto"/>
        <w:bottom w:val="none" w:sz="0" w:space="0" w:color="auto"/>
        <w:right w:val="none" w:sz="0" w:space="0" w:color="auto"/>
      </w:divBdr>
    </w:div>
    <w:div w:id="1450202283">
      <w:bodyDiv w:val="1"/>
      <w:marLeft w:val="0"/>
      <w:marRight w:val="0"/>
      <w:marTop w:val="0"/>
      <w:marBottom w:val="0"/>
      <w:divBdr>
        <w:top w:val="none" w:sz="0" w:space="0" w:color="auto"/>
        <w:left w:val="none" w:sz="0" w:space="0" w:color="auto"/>
        <w:bottom w:val="none" w:sz="0" w:space="0" w:color="auto"/>
        <w:right w:val="none" w:sz="0" w:space="0" w:color="auto"/>
      </w:divBdr>
      <w:divsChild>
        <w:div w:id="375664542">
          <w:marLeft w:val="547"/>
          <w:marRight w:val="0"/>
          <w:marTop w:val="0"/>
          <w:marBottom w:val="0"/>
          <w:divBdr>
            <w:top w:val="none" w:sz="0" w:space="0" w:color="auto"/>
            <w:left w:val="none" w:sz="0" w:space="0" w:color="auto"/>
            <w:bottom w:val="none" w:sz="0" w:space="0" w:color="auto"/>
            <w:right w:val="none" w:sz="0" w:space="0" w:color="auto"/>
          </w:divBdr>
        </w:div>
      </w:divsChild>
    </w:div>
    <w:div w:id="1453669006">
      <w:bodyDiv w:val="1"/>
      <w:marLeft w:val="0"/>
      <w:marRight w:val="0"/>
      <w:marTop w:val="0"/>
      <w:marBottom w:val="0"/>
      <w:divBdr>
        <w:top w:val="none" w:sz="0" w:space="0" w:color="auto"/>
        <w:left w:val="none" w:sz="0" w:space="0" w:color="auto"/>
        <w:bottom w:val="none" w:sz="0" w:space="0" w:color="auto"/>
        <w:right w:val="none" w:sz="0" w:space="0" w:color="auto"/>
      </w:divBdr>
    </w:div>
    <w:div w:id="1481073481">
      <w:bodyDiv w:val="1"/>
      <w:marLeft w:val="0"/>
      <w:marRight w:val="0"/>
      <w:marTop w:val="0"/>
      <w:marBottom w:val="0"/>
      <w:divBdr>
        <w:top w:val="none" w:sz="0" w:space="0" w:color="auto"/>
        <w:left w:val="none" w:sz="0" w:space="0" w:color="auto"/>
        <w:bottom w:val="none" w:sz="0" w:space="0" w:color="auto"/>
        <w:right w:val="none" w:sz="0" w:space="0" w:color="auto"/>
      </w:divBdr>
    </w:div>
    <w:div w:id="1490437148">
      <w:bodyDiv w:val="1"/>
      <w:marLeft w:val="0"/>
      <w:marRight w:val="0"/>
      <w:marTop w:val="0"/>
      <w:marBottom w:val="0"/>
      <w:divBdr>
        <w:top w:val="none" w:sz="0" w:space="0" w:color="auto"/>
        <w:left w:val="none" w:sz="0" w:space="0" w:color="auto"/>
        <w:bottom w:val="none" w:sz="0" w:space="0" w:color="auto"/>
        <w:right w:val="none" w:sz="0" w:space="0" w:color="auto"/>
      </w:divBdr>
    </w:div>
    <w:div w:id="1532495050">
      <w:bodyDiv w:val="1"/>
      <w:marLeft w:val="0"/>
      <w:marRight w:val="0"/>
      <w:marTop w:val="0"/>
      <w:marBottom w:val="0"/>
      <w:divBdr>
        <w:top w:val="none" w:sz="0" w:space="0" w:color="auto"/>
        <w:left w:val="none" w:sz="0" w:space="0" w:color="auto"/>
        <w:bottom w:val="none" w:sz="0" w:space="0" w:color="auto"/>
        <w:right w:val="none" w:sz="0" w:space="0" w:color="auto"/>
      </w:divBdr>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566448276">
      <w:bodyDiv w:val="1"/>
      <w:marLeft w:val="0"/>
      <w:marRight w:val="0"/>
      <w:marTop w:val="0"/>
      <w:marBottom w:val="0"/>
      <w:divBdr>
        <w:top w:val="none" w:sz="0" w:space="0" w:color="auto"/>
        <w:left w:val="none" w:sz="0" w:space="0" w:color="auto"/>
        <w:bottom w:val="none" w:sz="0" w:space="0" w:color="auto"/>
        <w:right w:val="none" w:sz="0" w:space="0" w:color="auto"/>
      </w:divBdr>
    </w:div>
    <w:div w:id="1578202892">
      <w:bodyDiv w:val="1"/>
      <w:marLeft w:val="0"/>
      <w:marRight w:val="0"/>
      <w:marTop w:val="0"/>
      <w:marBottom w:val="0"/>
      <w:divBdr>
        <w:top w:val="none" w:sz="0" w:space="0" w:color="auto"/>
        <w:left w:val="none" w:sz="0" w:space="0" w:color="auto"/>
        <w:bottom w:val="none" w:sz="0" w:space="0" w:color="auto"/>
        <w:right w:val="none" w:sz="0" w:space="0" w:color="auto"/>
      </w:divBdr>
    </w:div>
    <w:div w:id="1594513659">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31932488">
      <w:bodyDiv w:val="1"/>
      <w:marLeft w:val="0"/>
      <w:marRight w:val="0"/>
      <w:marTop w:val="0"/>
      <w:marBottom w:val="0"/>
      <w:divBdr>
        <w:top w:val="none" w:sz="0" w:space="0" w:color="auto"/>
        <w:left w:val="none" w:sz="0" w:space="0" w:color="auto"/>
        <w:bottom w:val="none" w:sz="0" w:space="0" w:color="auto"/>
        <w:right w:val="none" w:sz="0" w:space="0" w:color="auto"/>
      </w:divBdr>
      <w:divsChild>
        <w:div w:id="1500735907">
          <w:marLeft w:val="446"/>
          <w:marRight w:val="0"/>
          <w:marTop w:val="0"/>
          <w:marBottom w:val="0"/>
          <w:divBdr>
            <w:top w:val="none" w:sz="0" w:space="0" w:color="auto"/>
            <w:left w:val="none" w:sz="0" w:space="0" w:color="auto"/>
            <w:bottom w:val="none" w:sz="0" w:space="0" w:color="auto"/>
            <w:right w:val="none" w:sz="0" w:space="0" w:color="auto"/>
          </w:divBdr>
        </w:div>
        <w:div w:id="709568621">
          <w:marLeft w:val="446"/>
          <w:marRight w:val="0"/>
          <w:marTop w:val="0"/>
          <w:marBottom w:val="0"/>
          <w:divBdr>
            <w:top w:val="none" w:sz="0" w:space="0" w:color="auto"/>
            <w:left w:val="none" w:sz="0" w:space="0" w:color="auto"/>
            <w:bottom w:val="none" w:sz="0" w:space="0" w:color="auto"/>
            <w:right w:val="none" w:sz="0" w:space="0" w:color="auto"/>
          </w:divBdr>
        </w:div>
      </w:divsChild>
    </w:div>
    <w:div w:id="1689990938">
      <w:bodyDiv w:val="1"/>
      <w:marLeft w:val="0"/>
      <w:marRight w:val="0"/>
      <w:marTop w:val="0"/>
      <w:marBottom w:val="0"/>
      <w:divBdr>
        <w:top w:val="none" w:sz="0" w:space="0" w:color="auto"/>
        <w:left w:val="none" w:sz="0" w:space="0" w:color="auto"/>
        <w:bottom w:val="none" w:sz="0" w:space="0" w:color="auto"/>
        <w:right w:val="none" w:sz="0" w:space="0" w:color="auto"/>
      </w:divBdr>
      <w:divsChild>
        <w:div w:id="135270183">
          <w:marLeft w:val="446"/>
          <w:marRight w:val="0"/>
          <w:marTop w:val="0"/>
          <w:marBottom w:val="0"/>
          <w:divBdr>
            <w:top w:val="none" w:sz="0" w:space="0" w:color="auto"/>
            <w:left w:val="none" w:sz="0" w:space="0" w:color="auto"/>
            <w:bottom w:val="none" w:sz="0" w:space="0" w:color="auto"/>
            <w:right w:val="none" w:sz="0" w:space="0" w:color="auto"/>
          </w:divBdr>
        </w:div>
      </w:divsChild>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44831788">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796219508">
      <w:bodyDiv w:val="1"/>
      <w:marLeft w:val="0"/>
      <w:marRight w:val="0"/>
      <w:marTop w:val="0"/>
      <w:marBottom w:val="0"/>
      <w:divBdr>
        <w:top w:val="none" w:sz="0" w:space="0" w:color="auto"/>
        <w:left w:val="none" w:sz="0" w:space="0" w:color="auto"/>
        <w:bottom w:val="none" w:sz="0" w:space="0" w:color="auto"/>
        <w:right w:val="none" w:sz="0" w:space="0" w:color="auto"/>
      </w:divBdr>
    </w:div>
    <w:div w:id="1805462314">
      <w:bodyDiv w:val="1"/>
      <w:marLeft w:val="0"/>
      <w:marRight w:val="0"/>
      <w:marTop w:val="0"/>
      <w:marBottom w:val="0"/>
      <w:divBdr>
        <w:top w:val="none" w:sz="0" w:space="0" w:color="auto"/>
        <w:left w:val="none" w:sz="0" w:space="0" w:color="auto"/>
        <w:bottom w:val="none" w:sz="0" w:space="0" w:color="auto"/>
        <w:right w:val="none" w:sz="0" w:space="0" w:color="auto"/>
      </w:divBdr>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31292832">
      <w:bodyDiv w:val="1"/>
      <w:marLeft w:val="0"/>
      <w:marRight w:val="0"/>
      <w:marTop w:val="0"/>
      <w:marBottom w:val="0"/>
      <w:divBdr>
        <w:top w:val="none" w:sz="0" w:space="0" w:color="auto"/>
        <w:left w:val="none" w:sz="0" w:space="0" w:color="auto"/>
        <w:bottom w:val="none" w:sz="0" w:space="0" w:color="auto"/>
        <w:right w:val="none" w:sz="0" w:space="0" w:color="auto"/>
      </w:divBdr>
      <w:divsChild>
        <w:div w:id="330183676">
          <w:marLeft w:val="547"/>
          <w:marRight w:val="0"/>
          <w:marTop w:val="0"/>
          <w:marBottom w:val="0"/>
          <w:divBdr>
            <w:top w:val="none" w:sz="0" w:space="0" w:color="auto"/>
            <w:left w:val="none" w:sz="0" w:space="0" w:color="auto"/>
            <w:bottom w:val="none" w:sz="0" w:space="0" w:color="auto"/>
            <w:right w:val="none" w:sz="0" w:space="0" w:color="auto"/>
          </w:divBdr>
        </w:div>
      </w:divsChild>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847162013">
      <w:bodyDiv w:val="1"/>
      <w:marLeft w:val="0"/>
      <w:marRight w:val="0"/>
      <w:marTop w:val="0"/>
      <w:marBottom w:val="0"/>
      <w:divBdr>
        <w:top w:val="none" w:sz="0" w:space="0" w:color="auto"/>
        <w:left w:val="none" w:sz="0" w:space="0" w:color="auto"/>
        <w:bottom w:val="none" w:sz="0" w:space="0" w:color="auto"/>
        <w:right w:val="none" w:sz="0" w:space="0" w:color="auto"/>
      </w:divBdr>
    </w:div>
    <w:div w:id="1854763357">
      <w:bodyDiv w:val="1"/>
      <w:marLeft w:val="0"/>
      <w:marRight w:val="0"/>
      <w:marTop w:val="0"/>
      <w:marBottom w:val="0"/>
      <w:divBdr>
        <w:top w:val="none" w:sz="0" w:space="0" w:color="auto"/>
        <w:left w:val="none" w:sz="0" w:space="0" w:color="auto"/>
        <w:bottom w:val="none" w:sz="0" w:space="0" w:color="auto"/>
        <w:right w:val="none" w:sz="0" w:space="0" w:color="auto"/>
      </w:divBdr>
    </w:div>
    <w:div w:id="1876625253">
      <w:bodyDiv w:val="1"/>
      <w:marLeft w:val="0"/>
      <w:marRight w:val="0"/>
      <w:marTop w:val="0"/>
      <w:marBottom w:val="0"/>
      <w:divBdr>
        <w:top w:val="none" w:sz="0" w:space="0" w:color="auto"/>
        <w:left w:val="none" w:sz="0" w:space="0" w:color="auto"/>
        <w:bottom w:val="none" w:sz="0" w:space="0" w:color="auto"/>
        <w:right w:val="none" w:sz="0" w:space="0" w:color="auto"/>
      </w:divBdr>
    </w:div>
    <w:div w:id="1924298300">
      <w:bodyDiv w:val="1"/>
      <w:marLeft w:val="0"/>
      <w:marRight w:val="0"/>
      <w:marTop w:val="0"/>
      <w:marBottom w:val="0"/>
      <w:divBdr>
        <w:top w:val="none" w:sz="0" w:space="0" w:color="auto"/>
        <w:left w:val="none" w:sz="0" w:space="0" w:color="auto"/>
        <w:bottom w:val="none" w:sz="0" w:space="0" w:color="auto"/>
        <w:right w:val="none" w:sz="0" w:space="0" w:color="auto"/>
      </w:divBdr>
      <w:divsChild>
        <w:div w:id="1851214976">
          <w:marLeft w:val="547"/>
          <w:marRight w:val="0"/>
          <w:marTop w:val="0"/>
          <w:marBottom w:val="0"/>
          <w:divBdr>
            <w:top w:val="none" w:sz="0" w:space="0" w:color="auto"/>
            <w:left w:val="none" w:sz="0" w:space="0" w:color="auto"/>
            <w:bottom w:val="none" w:sz="0" w:space="0" w:color="auto"/>
            <w:right w:val="none" w:sz="0" w:space="0" w:color="auto"/>
          </w:divBdr>
        </w:div>
      </w:divsChild>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358788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291085">
      <w:bodyDiv w:val="1"/>
      <w:marLeft w:val="0"/>
      <w:marRight w:val="0"/>
      <w:marTop w:val="0"/>
      <w:marBottom w:val="0"/>
      <w:divBdr>
        <w:top w:val="none" w:sz="0" w:space="0" w:color="auto"/>
        <w:left w:val="none" w:sz="0" w:space="0" w:color="auto"/>
        <w:bottom w:val="none" w:sz="0" w:space="0" w:color="auto"/>
        <w:right w:val="none" w:sz="0" w:space="0" w:color="auto"/>
      </w:divBdr>
    </w:div>
    <w:div w:id="1947616003">
      <w:bodyDiv w:val="1"/>
      <w:marLeft w:val="0"/>
      <w:marRight w:val="0"/>
      <w:marTop w:val="0"/>
      <w:marBottom w:val="0"/>
      <w:divBdr>
        <w:top w:val="none" w:sz="0" w:space="0" w:color="auto"/>
        <w:left w:val="none" w:sz="0" w:space="0" w:color="auto"/>
        <w:bottom w:val="none" w:sz="0" w:space="0" w:color="auto"/>
        <w:right w:val="none" w:sz="0" w:space="0" w:color="auto"/>
      </w:divBdr>
      <w:divsChild>
        <w:div w:id="597518030">
          <w:marLeft w:val="446"/>
          <w:marRight w:val="0"/>
          <w:marTop w:val="0"/>
          <w:marBottom w:val="0"/>
          <w:divBdr>
            <w:top w:val="none" w:sz="0" w:space="0" w:color="auto"/>
            <w:left w:val="none" w:sz="0" w:space="0" w:color="auto"/>
            <w:bottom w:val="none" w:sz="0" w:space="0" w:color="auto"/>
            <w:right w:val="none" w:sz="0" w:space="0" w:color="auto"/>
          </w:divBdr>
        </w:div>
        <w:div w:id="1291937375">
          <w:marLeft w:val="446"/>
          <w:marRight w:val="0"/>
          <w:marTop w:val="0"/>
          <w:marBottom w:val="0"/>
          <w:divBdr>
            <w:top w:val="none" w:sz="0" w:space="0" w:color="auto"/>
            <w:left w:val="none" w:sz="0" w:space="0" w:color="auto"/>
            <w:bottom w:val="none" w:sz="0" w:space="0" w:color="auto"/>
            <w:right w:val="none" w:sz="0" w:space="0" w:color="auto"/>
          </w:divBdr>
        </w:div>
      </w:divsChild>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2032607138">
      <w:bodyDiv w:val="1"/>
      <w:marLeft w:val="0"/>
      <w:marRight w:val="0"/>
      <w:marTop w:val="0"/>
      <w:marBottom w:val="0"/>
      <w:divBdr>
        <w:top w:val="none" w:sz="0" w:space="0" w:color="auto"/>
        <w:left w:val="none" w:sz="0" w:space="0" w:color="auto"/>
        <w:bottom w:val="none" w:sz="0" w:space="0" w:color="auto"/>
        <w:right w:val="none" w:sz="0" w:space="0" w:color="auto"/>
      </w:divBdr>
    </w:div>
    <w:div w:id="2056852850">
      <w:bodyDiv w:val="1"/>
      <w:marLeft w:val="0"/>
      <w:marRight w:val="0"/>
      <w:marTop w:val="0"/>
      <w:marBottom w:val="0"/>
      <w:divBdr>
        <w:top w:val="none" w:sz="0" w:space="0" w:color="auto"/>
        <w:left w:val="none" w:sz="0" w:space="0" w:color="auto"/>
        <w:bottom w:val="none" w:sz="0" w:space="0" w:color="auto"/>
        <w:right w:val="none" w:sz="0" w:space="0" w:color="auto"/>
      </w:divBdr>
    </w:div>
    <w:div w:id="2060784759">
      <w:bodyDiv w:val="1"/>
      <w:marLeft w:val="0"/>
      <w:marRight w:val="0"/>
      <w:marTop w:val="0"/>
      <w:marBottom w:val="0"/>
      <w:divBdr>
        <w:top w:val="none" w:sz="0" w:space="0" w:color="auto"/>
        <w:left w:val="none" w:sz="0" w:space="0" w:color="auto"/>
        <w:bottom w:val="none" w:sz="0" w:space="0" w:color="auto"/>
        <w:right w:val="none" w:sz="0" w:space="0" w:color="auto"/>
      </w:divBdr>
      <w:divsChild>
        <w:div w:id="98916534">
          <w:marLeft w:val="446"/>
          <w:marRight w:val="0"/>
          <w:marTop w:val="0"/>
          <w:marBottom w:val="0"/>
          <w:divBdr>
            <w:top w:val="none" w:sz="0" w:space="0" w:color="auto"/>
            <w:left w:val="none" w:sz="0" w:space="0" w:color="auto"/>
            <w:bottom w:val="none" w:sz="0" w:space="0" w:color="auto"/>
            <w:right w:val="none" w:sz="0" w:space="0" w:color="auto"/>
          </w:divBdr>
        </w:div>
        <w:div w:id="1380855864">
          <w:marLeft w:val="446"/>
          <w:marRight w:val="0"/>
          <w:marTop w:val="0"/>
          <w:marBottom w:val="0"/>
          <w:divBdr>
            <w:top w:val="none" w:sz="0" w:space="0" w:color="auto"/>
            <w:left w:val="none" w:sz="0" w:space="0" w:color="auto"/>
            <w:bottom w:val="none" w:sz="0" w:space="0" w:color="auto"/>
            <w:right w:val="none" w:sz="0" w:space="0" w:color="auto"/>
          </w:divBdr>
        </w:div>
        <w:div w:id="1861578574">
          <w:marLeft w:val="446"/>
          <w:marRight w:val="0"/>
          <w:marTop w:val="0"/>
          <w:marBottom w:val="0"/>
          <w:divBdr>
            <w:top w:val="none" w:sz="0" w:space="0" w:color="auto"/>
            <w:left w:val="none" w:sz="0" w:space="0" w:color="auto"/>
            <w:bottom w:val="none" w:sz="0" w:space="0" w:color="auto"/>
            <w:right w:val="none" w:sz="0" w:space="0" w:color="auto"/>
          </w:divBdr>
        </w:div>
        <w:div w:id="406849933">
          <w:marLeft w:val="446"/>
          <w:marRight w:val="0"/>
          <w:marTop w:val="0"/>
          <w:marBottom w:val="0"/>
          <w:divBdr>
            <w:top w:val="none" w:sz="0" w:space="0" w:color="auto"/>
            <w:left w:val="none" w:sz="0" w:space="0" w:color="auto"/>
            <w:bottom w:val="none" w:sz="0" w:space="0" w:color="auto"/>
            <w:right w:val="none" w:sz="0" w:space="0" w:color="auto"/>
          </w:divBdr>
        </w:div>
      </w:divsChild>
    </w:div>
    <w:div w:id="2080209808">
      <w:bodyDiv w:val="1"/>
      <w:marLeft w:val="0"/>
      <w:marRight w:val="0"/>
      <w:marTop w:val="0"/>
      <w:marBottom w:val="0"/>
      <w:divBdr>
        <w:top w:val="none" w:sz="0" w:space="0" w:color="auto"/>
        <w:left w:val="none" w:sz="0" w:space="0" w:color="auto"/>
        <w:bottom w:val="none" w:sz="0" w:space="0" w:color="auto"/>
        <w:right w:val="none" w:sz="0" w:space="0" w:color="auto"/>
      </w:divBdr>
    </w:div>
    <w:div w:id="2087919432">
      <w:bodyDiv w:val="1"/>
      <w:marLeft w:val="0"/>
      <w:marRight w:val="0"/>
      <w:marTop w:val="0"/>
      <w:marBottom w:val="0"/>
      <w:divBdr>
        <w:top w:val="none" w:sz="0" w:space="0" w:color="auto"/>
        <w:left w:val="none" w:sz="0" w:space="0" w:color="auto"/>
        <w:bottom w:val="none" w:sz="0" w:space="0" w:color="auto"/>
        <w:right w:val="none" w:sz="0" w:space="0" w:color="auto"/>
      </w:divBdr>
      <w:divsChild>
        <w:div w:id="270667696">
          <w:marLeft w:val="446"/>
          <w:marRight w:val="0"/>
          <w:marTop w:val="0"/>
          <w:marBottom w:val="0"/>
          <w:divBdr>
            <w:top w:val="none" w:sz="0" w:space="0" w:color="auto"/>
            <w:left w:val="none" w:sz="0" w:space="0" w:color="auto"/>
            <w:bottom w:val="none" w:sz="0" w:space="0" w:color="auto"/>
            <w:right w:val="none" w:sz="0" w:space="0" w:color="auto"/>
          </w:divBdr>
        </w:div>
        <w:div w:id="1235505521">
          <w:marLeft w:val="446"/>
          <w:marRight w:val="0"/>
          <w:marTop w:val="0"/>
          <w:marBottom w:val="0"/>
          <w:divBdr>
            <w:top w:val="none" w:sz="0" w:space="0" w:color="auto"/>
            <w:left w:val="none" w:sz="0" w:space="0" w:color="auto"/>
            <w:bottom w:val="none" w:sz="0" w:space="0" w:color="auto"/>
            <w:right w:val="none" w:sz="0" w:space="0" w:color="auto"/>
          </w:divBdr>
        </w:div>
      </w:divsChild>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7.jpeg"/><Relationship Id="rId42" Type="http://schemas.openxmlformats.org/officeDocument/2006/relationships/oleObject" Target="embeddings/Microsoft_Excel_97-2003_Worksheet.xls"/><Relationship Id="rId47" Type="http://schemas.openxmlformats.org/officeDocument/2006/relationships/oleObject" Target="embeddings/oleObject5.bin"/><Relationship Id="rId63" Type="http://schemas.openxmlformats.org/officeDocument/2006/relationships/image" Target="media/image34.emf"/><Relationship Id="rId68" Type="http://schemas.openxmlformats.org/officeDocument/2006/relationships/oleObject" Target="embeddings/oleObject14.bin"/><Relationship Id="rId16" Type="http://schemas.openxmlformats.org/officeDocument/2006/relationships/package" Target="embeddings/Microsoft_Word_Document1.docx"/><Relationship Id="rId11" Type="http://schemas.openxmlformats.org/officeDocument/2006/relationships/image" Target="media/image2.emf"/><Relationship Id="rId32" Type="http://schemas.openxmlformats.org/officeDocument/2006/relationships/oleObject" Target="embeddings/oleObject3.bin"/><Relationship Id="rId37" Type="http://schemas.openxmlformats.org/officeDocument/2006/relationships/image" Target="media/image19.png"/><Relationship Id="rId53" Type="http://schemas.openxmlformats.org/officeDocument/2006/relationships/oleObject" Target="embeddings/oleObject8.bin"/><Relationship Id="rId58" Type="http://schemas.openxmlformats.org/officeDocument/2006/relationships/image" Target="media/image32.emf"/><Relationship Id="rId74" Type="http://schemas.openxmlformats.org/officeDocument/2006/relationships/oleObject" Target="embeddings/oleObject16.bin"/><Relationship Id="rId79" Type="http://schemas.openxmlformats.org/officeDocument/2006/relationships/image" Target="media/image42.emf"/><Relationship Id="rId5" Type="http://schemas.openxmlformats.org/officeDocument/2006/relationships/numbering" Target="numbering.xml"/><Relationship Id="rId61" Type="http://schemas.openxmlformats.org/officeDocument/2006/relationships/image" Target="media/image33.emf"/><Relationship Id="rId82" Type="http://schemas.openxmlformats.org/officeDocument/2006/relationships/fontTable" Target="fontTable.xml"/><Relationship Id="rId19" Type="http://schemas.openxmlformats.org/officeDocument/2006/relationships/image" Target="media/image6.emf"/><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oleObject" Target="embeddings/Microsoft_Excel_97-2003_Worksheet1.xls"/><Relationship Id="rId69" Type="http://schemas.openxmlformats.org/officeDocument/2006/relationships/image" Target="media/image37.emf"/><Relationship Id="rId77" Type="http://schemas.openxmlformats.org/officeDocument/2006/relationships/image" Target="media/image41.emf"/><Relationship Id="rId8" Type="http://schemas.openxmlformats.org/officeDocument/2006/relationships/webSettings" Target="webSettings.xml"/><Relationship Id="rId51" Type="http://schemas.openxmlformats.org/officeDocument/2006/relationships/oleObject" Target="embeddings/oleObject7.bin"/><Relationship Id="rId72" Type="http://schemas.openxmlformats.org/officeDocument/2006/relationships/oleObject" Target="embeddings/oleObject15.bin"/><Relationship Id="rId80" Type="http://schemas.openxmlformats.org/officeDocument/2006/relationships/oleObject" Target="embeddings/oleObject18.bin"/><Relationship Id="rId3" Type="http://schemas.openxmlformats.org/officeDocument/2006/relationships/customXml" Target="../customXml/item3.xml"/><Relationship Id="rId12" Type="http://schemas.openxmlformats.org/officeDocument/2006/relationships/package" Target="embeddings/Microsoft_Word_Document.docx"/><Relationship Id="rId17" Type="http://schemas.openxmlformats.org/officeDocument/2006/relationships/image" Target="media/image5.emf"/><Relationship Id="rId25" Type="http://schemas.openxmlformats.org/officeDocument/2006/relationships/image" Target="media/image9.png"/><Relationship Id="rId33" Type="http://schemas.openxmlformats.org/officeDocument/2006/relationships/header" Target="header2.xml"/><Relationship Id="rId38" Type="http://schemas.openxmlformats.org/officeDocument/2006/relationships/image" Target="media/image20.png"/><Relationship Id="rId46" Type="http://schemas.openxmlformats.org/officeDocument/2006/relationships/image" Target="media/image26.emf"/><Relationship Id="rId59" Type="http://schemas.openxmlformats.org/officeDocument/2006/relationships/oleObject" Target="embeddings/oleObject11.bin"/><Relationship Id="rId67" Type="http://schemas.openxmlformats.org/officeDocument/2006/relationships/image" Target="media/image36.emf"/><Relationship Id="rId20" Type="http://schemas.openxmlformats.org/officeDocument/2006/relationships/oleObject" Target="embeddings/oleObject2.bin"/><Relationship Id="rId41" Type="http://schemas.openxmlformats.org/officeDocument/2006/relationships/image" Target="media/image23.emf"/><Relationship Id="rId54" Type="http://schemas.openxmlformats.org/officeDocument/2006/relationships/image" Target="media/image30.emf"/><Relationship Id="rId62" Type="http://schemas.openxmlformats.org/officeDocument/2006/relationships/oleObject" Target="embeddings/oleObject13.bin"/><Relationship Id="rId70" Type="http://schemas.openxmlformats.org/officeDocument/2006/relationships/package" Target="embeddings/Microsoft_Word_Document2.docx"/><Relationship Id="rId75" Type="http://schemas.openxmlformats.org/officeDocument/2006/relationships/image" Target="media/image40.em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9.jpe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oleObject" Target="embeddings/oleObject6.bin"/><Relationship Id="rId57" Type="http://schemas.openxmlformats.org/officeDocument/2006/relationships/oleObject" Target="embeddings/oleObject10.bin"/><Relationship Id="rId10" Type="http://schemas.openxmlformats.org/officeDocument/2006/relationships/endnotes" Target="endnotes.xml"/><Relationship Id="rId31" Type="http://schemas.openxmlformats.org/officeDocument/2006/relationships/image" Target="media/image14.emf"/><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oleObject" Target="embeddings/oleObject12.bin"/><Relationship Id="rId65" Type="http://schemas.openxmlformats.org/officeDocument/2006/relationships/image" Target="media/image35.emf"/><Relationship Id="rId73" Type="http://schemas.openxmlformats.org/officeDocument/2006/relationships/image" Target="media/image39.emf"/><Relationship Id="rId78" Type="http://schemas.openxmlformats.org/officeDocument/2006/relationships/oleObject" Target="embeddings/Microsoft_Word_97_-_2003_Document2.doc"/><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oleObject" Target="embeddings/Microsoft_Word_97_-_2003_Document.doc"/><Relationship Id="rId39" Type="http://schemas.openxmlformats.org/officeDocument/2006/relationships/image" Target="media/image21.png"/><Relationship Id="rId34" Type="http://schemas.openxmlformats.org/officeDocument/2006/relationships/footer" Target="footer2.xml"/><Relationship Id="rId50" Type="http://schemas.openxmlformats.org/officeDocument/2006/relationships/image" Target="media/image28.emf"/><Relationship Id="rId55" Type="http://schemas.openxmlformats.org/officeDocument/2006/relationships/oleObject" Target="embeddings/oleObject9.bin"/><Relationship Id="rId76" Type="http://schemas.openxmlformats.org/officeDocument/2006/relationships/oleObject" Target="embeddings/oleObject17.bin"/><Relationship Id="rId7" Type="http://schemas.openxmlformats.org/officeDocument/2006/relationships/settings" Target="settings.xml"/><Relationship Id="rId71" Type="http://schemas.openxmlformats.org/officeDocument/2006/relationships/image" Target="media/image38.emf"/><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0.jpeg"/><Relationship Id="rId40" Type="http://schemas.openxmlformats.org/officeDocument/2006/relationships/image" Target="media/image22.png"/><Relationship Id="rId45" Type="http://schemas.openxmlformats.org/officeDocument/2006/relationships/oleObject" Target="embeddings/oleObject4.bin"/><Relationship Id="rId66" Type="http://schemas.openxmlformats.org/officeDocument/2006/relationships/package" Target="embeddings/Microsoft_Excel_Worksheet.xlsx"/></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0528505-12AF-450E-9A16-7BC80EC4C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6430F1A-424A-446F-9FD7-EE6D4D5C980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623DD16-E46F-45B0-9193-837BB3CA6D8E}">
  <ds:schemaRefs>
    <ds:schemaRef ds:uri="http://schemas.openxmlformats.org/officeDocument/2006/bibliography"/>
  </ds:schemaRefs>
</ds:datastoreItem>
</file>

<file path=customXml/itemProps4.xml><?xml version="1.0" encoding="utf-8"?>
<ds:datastoreItem xmlns:ds="http://schemas.openxmlformats.org/officeDocument/2006/customXml" ds:itemID="{92989E56-015F-4559-8681-149CE317242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Pages>
  <Words>27052</Words>
  <Characters>148790</Characters>
  <Application>Microsoft Office Word</Application>
  <DocSecurity>0</DocSecurity>
  <Lines>1239</Lines>
  <Paragraphs>350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175492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2023-10-13T16:31:00Z</dcterms:created>
  <dcterms:modified xsi:type="dcterms:W3CDTF">2023-10-13T16:31:00Z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