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2160711" w14:textId="7C70B9DA" w:rsidR="004E3CB9" w:rsidRPr="00297DAB" w:rsidRDefault="00163BA4" w:rsidP="00AD6968">
      <w:pPr>
        <w:jc w:val="right"/>
        <w:rPr>
          <w:rFonts w:ascii="Book Antiqua" w:hAnsi="Book Antiqua" w:cs="Arial"/>
        </w:rPr>
      </w:pPr>
      <w:r>
        <w:rPr>
          <w:rFonts w:ascii="Book Antiqua" w:hAnsi="Book Antiqua" w:cs="Arial"/>
        </w:rPr>
        <w:t>656</w:t>
      </w:r>
      <w:r w:rsidR="004E3CB9" w:rsidRPr="00297DAB">
        <w:rPr>
          <w:rFonts w:ascii="Book Antiqua" w:hAnsi="Book Antiqua" w:cs="Arial"/>
        </w:rPr>
        <w:t>-PLA-MNP-202</w:t>
      </w:r>
      <w:r w:rsidR="008B62C8" w:rsidRPr="00297DAB">
        <w:rPr>
          <w:rFonts w:ascii="Book Antiqua" w:hAnsi="Book Antiqua" w:cs="Arial"/>
        </w:rPr>
        <w:t>5</w:t>
      </w:r>
    </w:p>
    <w:p w14:paraId="2CC0AA7B" w14:textId="6E65A957" w:rsidR="00740CE0" w:rsidRPr="00297DAB" w:rsidRDefault="00740CE0" w:rsidP="00AD6968">
      <w:pPr>
        <w:jc w:val="right"/>
        <w:rPr>
          <w:rFonts w:ascii="Book Antiqua" w:hAnsi="Book Antiqua" w:cs="Arial"/>
        </w:rPr>
      </w:pPr>
      <w:r w:rsidRPr="00297DAB">
        <w:rPr>
          <w:rFonts w:ascii="Book Antiqua" w:hAnsi="Book Antiqua" w:cs="Arial"/>
        </w:rPr>
        <w:t>Ref</w:t>
      </w:r>
      <w:r w:rsidR="009F28DB" w:rsidRPr="00297DAB">
        <w:rPr>
          <w:rFonts w:ascii="Book Antiqua" w:hAnsi="Book Antiqua" w:cs="Arial"/>
        </w:rPr>
        <w:t xml:space="preserve">. </w:t>
      </w:r>
      <w:r w:rsidR="00AD6968">
        <w:rPr>
          <w:rFonts w:ascii="Book Antiqua" w:hAnsi="Book Antiqua" w:cs="Arial"/>
        </w:rPr>
        <w:t xml:space="preserve">SICE: </w:t>
      </w:r>
      <w:r w:rsidRPr="00297DAB">
        <w:rPr>
          <w:rFonts w:ascii="Book Antiqua" w:hAnsi="Book Antiqua" w:cs="Arial"/>
        </w:rPr>
        <w:t>2724-</w:t>
      </w:r>
      <w:r w:rsidR="009F28DB" w:rsidRPr="00297DAB">
        <w:rPr>
          <w:rFonts w:ascii="Book Antiqua" w:hAnsi="Book Antiqua" w:cs="Arial"/>
        </w:rPr>
        <w:t>20</w:t>
      </w:r>
      <w:r w:rsidRPr="00297DAB">
        <w:rPr>
          <w:rFonts w:ascii="Book Antiqua" w:hAnsi="Book Antiqua" w:cs="Arial"/>
        </w:rPr>
        <w:t>24</w:t>
      </w:r>
    </w:p>
    <w:p w14:paraId="65759FD1" w14:textId="38E19A72" w:rsidR="004E3CB9" w:rsidRDefault="00AD6968" w:rsidP="00AD6968">
      <w:pPr>
        <w:jc w:val="both"/>
        <w:rPr>
          <w:rFonts w:ascii="Book Antiqua" w:hAnsi="Book Antiqua" w:cs="Arial"/>
        </w:rPr>
      </w:pPr>
      <w:r>
        <w:rPr>
          <w:rFonts w:ascii="Book Antiqua" w:hAnsi="Book Antiqua" w:cs="Arial"/>
        </w:rPr>
        <w:t>13</w:t>
      </w:r>
      <w:r w:rsidR="002E336C">
        <w:rPr>
          <w:rFonts w:ascii="Book Antiqua" w:hAnsi="Book Antiqua" w:cs="Arial"/>
        </w:rPr>
        <w:t xml:space="preserve"> de junio</w:t>
      </w:r>
      <w:r w:rsidR="004E3CB9" w:rsidRPr="00297DAB">
        <w:rPr>
          <w:rFonts w:ascii="Book Antiqua" w:hAnsi="Book Antiqua" w:cs="Arial"/>
        </w:rPr>
        <w:t xml:space="preserve"> de 202</w:t>
      </w:r>
      <w:r w:rsidR="008B62C8" w:rsidRPr="00297DAB">
        <w:rPr>
          <w:rFonts w:ascii="Book Antiqua" w:hAnsi="Book Antiqua" w:cs="Arial"/>
        </w:rPr>
        <w:t>5</w:t>
      </w:r>
    </w:p>
    <w:p w14:paraId="1FA29A28" w14:textId="77777777" w:rsidR="00AD6968" w:rsidRDefault="00AD6968" w:rsidP="00AD6968">
      <w:pPr>
        <w:jc w:val="both"/>
        <w:rPr>
          <w:rFonts w:ascii="Book Antiqua" w:hAnsi="Book Antiqua" w:cs="Arial"/>
        </w:rPr>
      </w:pPr>
    </w:p>
    <w:p w14:paraId="04779AAA" w14:textId="77777777" w:rsidR="00AD6968" w:rsidRPr="00297DAB" w:rsidRDefault="00AD6968" w:rsidP="00AD6968">
      <w:pPr>
        <w:jc w:val="both"/>
        <w:rPr>
          <w:rFonts w:ascii="Book Antiqua" w:hAnsi="Book Antiqua" w:cs="Arial"/>
        </w:rPr>
      </w:pPr>
    </w:p>
    <w:p w14:paraId="6C81101B" w14:textId="77777777" w:rsidR="004E3CB9" w:rsidRPr="00297DAB" w:rsidRDefault="004E3CB9" w:rsidP="00AD6968">
      <w:pPr>
        <w:rPr>
          <w:rFonts w:ascii="Book Antiqua" w:hAnsi="Book Antiqua" w:cs="Arial"/>
          <w:highlight w:val="yellow"/>
          <w:lang w:eastAsia="en-US"/>
        </w:rPr>
      </w:pPr>
    </w:p>
    <w:p w14:paraId="6A1544B8" w14:textId="77777777" w:rsidR="002C0945" w:rsidRDefault="00971871" w:rsidP="00AD6968">
      <w:pPr>
        <w:rPr>
          <w:rFonts w:ascii="Book Antiqua" w:hAnsi="Book Antiqua" w:cs="Arial"/>
          <w:lang w:eastAsia="en-US"/>
        </w:rPr>
      </w:pPr>
      <w:r w:rsidRPr="00297DAB">
        <w:rPr>
          <w:rFonts w:ascii="Book Antiqua" w:hAnsi="Book Antiqua" w:cs="Arial"/>
          <w:lang w:eastAsia="en-US"/>
        </w:rPr>
        <w:t>Licenciad</w:t>
      </w:r>
      <w:r w:rsidR="002C0945">
        <w:rPr>
          <w:rFonts w:ascii="Book Antiqua" w:hAnsi="Book Antiqua" w:cs="Arial"/>
          <w:lang w:eastAsia="en-US"/>
        </w:rPr>
        <w:t>a</w:t>
      </w:r>
    </w:p>
    <w:p w14:paraId="70A0AAF6" w14:textId="1BC4C7C8" w:rsidR="002C0945" w:rsidRDefault="002C0945" w:rsidP="00AD6968">
      <w:pPr>
        <w:rPr>
          <w:rFonts w:ascii="Book Antiqua" w:hAnsi="Book Antiqua" w:cs="Arial"/>
          <w:lang w:eastAsia="en-US"/>
        </w:rPr>
      </w:pPr>
      <w:r>
        <w:rPr>
          <w:rFonts w:ascii="Book Antiqua" w:hAnsi="Book Antiqua" w:cs="Arial"/>
          <w:lang w:eastAsia="en-US"/>
        </w:rPr>
        <w:t>Silvia Navarro Romanini</w:t>
      </w:r>
    </w:p>
    <w:p w14:paraId="2E53CD54" w14:textId="6585CFB7" w:rsidR="004E3CB9" w:rsidRPr="00297DAB" w:rsidRDefault="002C0945" w:rsidP="00AD6968">
      <w:pPr>
        <w:rPr>
          <w:rFonts w:ascii="Book Antiqua" w:hAnsi="Book Antiqua" w:cs="Arial"/>
          <w:lang w:eastAsia="en-US"/>
        </w:rPr>
      </w:pPr>
      <w:r>
        <w:rPr>
          <w:rFonts w:ascii="Book Antiqua" w:hAnsi="Book Antiqua" w:cs="Arial"/>
          <w:lang w:eastAsia="en-US"/>
        </w:rPr>
        <w:t>Secretaría General de la Corte</w:t>
      </w:r>
    </w:p>
    <w:p w14:paraId="443F03D8" w14:textId="77777777" w:rsidR="002C0945" w:rsidRDefault="002C0945" w:rsidP="00AD6968">
      <w:pPr>
        <w:rPr>
          <w:rFonts w:ascii="Book Antiqua" w:hAnsi="Book Antiqua" w:cs="Arial"/>
          <w:lang w:eastAsia="en-US"/>
        </w:rPr>
      </w:pPr>
    </w:p>
    <w:p w14:paraId="1306CE82" w14:textId="77777777" w:rsidR="00AD6968" w:rsidRPr="00297DAB" w:rsidRDefault="00AD6968" w:rsidP="00AD6968">
      <w:pPr>
        <w:rPr>
          <w:rFonts w:ascii="Book Antiqua" w:hAnsi="Book Antiqua" w:cs="Arial"/>
          <w:lang w:eastAsia="en-US"/>
        </w:rPr>
      </w:pPr>
    </w:p>
    <w:p w14:paraId="66D3BF9B" w14:textId="535C0C06" w:rsidR="004E3CB9" w:rsidRPr="00297DAB" w:rsidRDefault="004E3CB9" w:rsidP="00AD6968">
      <w:pPr>
        <w:rPr>
          <w:rFonts w:ascii="Book Antiqua" w:hAnsi="Book Antiqua" w:cs="Arial"/>
          <w:snapToGrid w:val="0"/>
        </w:rPr>
      </w:pPr>
      <w:r w:rsidRPr="00297DAB">
        <w:rPr>
          <w:rFonts w:ascii="Book Antiqua" w:hAnsi="Book Antiqua" w:cs="Arial"/>
          <w:snapToGrid w:val="0"/>
        </w:rPr>
        <w:t>Estimad</w:t>
      </w:r>
      <w:r w:rsidR="00BB435B" w:rsidRPr="00297DAB">
        <w:rPr>
          <w:rFonts w:ascii="Book Antiqua" w:hAnsi="Book Antiqua" w:cs="Arial"/>
          <w:snapToGrid w:val="0"/>
        </w:rPr>
        <w:t>o</w:t>
      </w:r>
      <w:r w:rsidR="0055100B" w:rsidRPr="00297DAB">
        <w:rPr>
          <w:rFonts w:ascii="Book Antiqua" w:hAnsi="Book Antiqua" w:cs="Arial"/>
          <w:snapToGrid w:val="0"/>
        </w:rPr>
        <w:t xml:space="preserve"> Señor:</w:t>
      </w:r>
    </w:p>
    <w:p w14:paraId="20EC87FE" w14:textId="77777777" w:rsidR="009F28DB" w:rsidRPr="00297DAB" w:rsidRDefault="009F28DB" w:rsidP="00AD6968">
      <w:pPr>
        <w:widowControl w:val="0"/>
        <w:jc w:val="both"/>
        <w:rPr>
          <w:rFonts w:ascii="Book Antiqua" w:hAnsi="Book Antiqua" w:cs="Arial"/>
        </w:rPr>
      </w:pPr>
    </w:p>
    <w:p w14:paraId="40184D68" w14:textId="5EEA1D21" w:rsidR="00492E4A" w:rsidRPr="00AD6968" w:rsidRDefault="00492E4A" w:rsidP="00AD6968">
      <w:pPr>
        <w:widowControl w:val="0"/>
        <w:jc w:val="both"/>
        <w:rPr>
          <w:rFonts w:ascii="Book Antiqua" w:hAnsi="Book Antiqua" w:cs="Arial"/>
        </w:rPr>
      </w:pPr>
      <w:r w:rsidRPr="00297DAB">
        <w:rPr>
          <w:rFonts w:ascii="Book Antiqua" w:hAnsi="Book Antiqua" w:cs="Arial"/>
        </w:rPr>
        <w:t>En atención a lo dispuesto por el Consejo Superior en las sesiones 40-2024 celebrada el 14 de mayo del 2024, artículo LI, 46-2024</w:t>
      </w:r>
      <w:r w:rsidRPr="00297DAB">
        <w:rPr>
          <w:rStyle w:val="Textoennegrita"/>
          <w:rFonts w:ascii="Book Antiqua" w:hAnsi="Book Antiqua" w:cs="Arial"/>
          <w:b w:val="0"/>
          <w:bCs w:val="0"/>
        </w:rPr>
        <w:t xml:space="preserve"> celebrada el 30 de mayo de 2024, artículo XL</w:t>
      </w:r>
      <w:r w:rsidRPr="00297DAB">
        <w:rPr>
          <w:rFonts w:ascii="Book Antiqua" w:hAnsi="Book Antiqua" w:cs="Arial"/>
        </w:rPr>
        <w:t xml:space="preserve"> y 86-2024 celebrada el 24 de setiembre de 2024, artículo XLIII, y por la Corte Plena en sesión 22-24 celebrada el 20 de mayo de 2024, artículo XXIX, le remito el informe suscrito por la Máster. Melissa Dur</w:t>
      </w:r>
      <w:r w:rsidR="002E336C">
        <w:rPr>
          <w:rFonts w:ascii="Book Antiqua" w:hAnsi="Book Antiqua" w:cs="Arial"/>
        </w:rPr>
        <w:t>á</w:t>
      </w:r>
      <w:r w:rsidRPr="00297DAB">
        <w:rPr>
          <w:rFonts w:ascii="Book Antiqua" w:hAnsi="Book Antiqua" w:cs="Arial"/>
        </w:rPr>
        <w:t xml:space="preserve">n Gamboa, </w:t>
      </w:r>
      <w:r w:rsidR="009F28DB" w:rsidRPr="00297DAB">
        <w:rPr>
          <w:rFonts w:ascii="Book Antiqua" w:hAnsi="Book Antiqua" w:cs="Arial"/>
        </w:rPr>
        <w:t>J</w:t>
      </w:r>
      <w:r w:rsidRPr="00297DAB">
        <w:rPr>
          <w:rFonts w:ascii="Book Antiqua" w:hAnsi="Book Antiqua" w:cs="Arial"/>
        </w:rPr>
        <w:t xml:space="preserve">efa </w:t>
      </w:r>
      <w:proofErr w:type="spellStart"/>
      <w:r w:rsidRPr="00297DAB">
        <w:rPr>
          <w:rFonts w:ascii="Book Antiqua" w:hAnsi="Book Antiqua" w:cs="Arial"/>
        </w:rPr>
        <w:t>a</w:t>
      </w:r>
      <w:r w:rsidR="009F28DB" w:rsidRPr="00297DAB">
        <w:rPr>
          <w:rFonts w:ascii="Book Antiqua" w:hAnsi="Book Antiqua" w:cs="Arial"/>
        </w:rPr>
        <w:t>.</w:t>
      </w:r>
      <w:r w:rsidRPr="00297DAB">
        <w:rPr>
          <w:rFonts w:ascii="Book Antiqua" w:hAnsi="Book Antiqua" w:cs="Arial"/>
        </w:rPr>
        <w:t>i</w:t>
      </w:r>
      <w:r w:rsidR="009F28DB" w:rsidRPr="00297DAB">
        <w:rPr>
          <w:rFonts w:ascii="Book Antiqua" w:hAnsi="Book Antiqua" w:cs="Arial"/>
        </w:rPr>
        <w:t>.</w:t>
      </w:r>
      <w:proofErr w:type="spellEnd"/>
      <w:r w:rsidRPr="00297DAB">
        <w:rPr>
          <w:rFonts w:ascii="Book Antiqua" w:hAnsi="Book Antiqua" w:cs="Arial"/>
        </w:rPr>
        <w:t xml:space="preserve"> del subproceso de Modernización No Penal, relacionado con Seguimiento por cambio de competencia al Tribunal de Apelación de Trabajo de San José.</w:t>
      </w:r>
    </w:p>
    <w:p w14:paraId="15E94099" w14:textId="4AEDD63B" w:rsidR="009F28DB" w:rsidRDefault="009F28DB" w:rsidP="00AD6968">
      <w:pPr>
        <w:jc w:val="both"/>
        <w:rPr>
          <w:rFonts w:ascii="Book Antiqua" w:hAnsi="Book Antiqua" w:cs="Arial"/>
        </w:rPr>
      </w:pPr>
    </w:p>
    <w:p w14:paraId="41790289" w14:textId="7294BC2D" w:rsidR="00492E4A" w:rsidRDefault="009E4F18" w:rsidP="00AD6968">
      <w:pPr>
        <w:autoSpaceDE w:val="0"/>
        <w:autoSpaceDN w:val="0"/>
        <w:adjustRightInd w:val="0"/>
        <w:jc w:val="both"/>
        <w:rPr>
          <w:rFonts w:ascii="Book Antiqua" w:hAnsi="Book Antiqua" w:cs="Arial"/>
        </w:rPr>
      </w:pPr>
      <w:r w:rsidRPr="009E4F18">
        <w:rPr>
          <w:rFonts w:ascii="Book Antiqua" w:hAnsi="Book Antiqua" w:cs="Arial"/>
        </w:rPr>
        <w:t>El preliminar de este informe fue remito en consulta el 19 de mayo 2025, mediante oficio 551-PLA-MNP-2025 al</w:t>
      </w:r>
      <w:r>
        <w:rPr>
          <w:rFonts w:ascii="Book Antiqua" w:hAnsi="Book Antiqua" w:cs="Arial"/>
        </w:rPr>
        <w:t xml:space="preserve"> Tribunal de Apelación de Trabajo de San José, Dirección de Tecnología de la Información y las Comunicaciones, Administración Regional de S</w:t>
      </w:r>
      <w:r w:rsidR="00A43BDC">
        <w:rPr>
          <w:rFonts w:ascii="Book Antiqua" w:hAnsi="Book Antiqua" w:cs="Arial"/>
        </w:rPr>
        <w:t>an</w:t>
      </w:r>
      <w:r>
        <w:rPr>
          <w:rFonts w:ascii="Book Antiqua" w:hAnsi="Book Antiqua" w:cs="Arial"/>
        </w:rPr>
        <w:t xml:space="preserve"> José, Centro de Apoyo y Comisión de la Jurisdicción Laboral. </w:t>
      </w:r>
    </w:p>
    <w:p w14:paraId="22F32576" w14:textId="661CAEE6" w:rsidR="009E4F18" w:rsidRDefault="009E4F18" w:rsidP="00AD6968">
      <w:pPr>
        <w:autoSpaceDE w:val="0"/>
        <w:autoSpaceDN w:val="0"/>
        <w:adjustRightInd w:val="0"/>
        <w:jc w:val="both"/>
        <w:rPr>
          <w:rFonts w:ascii="Book Antiqua" w:hAnsi="Book Antiqua" w:cs="Arial"/>
        </w:rPr>
      </w:pPr>
    </w:p>
    <w:p w14:paraId="756E9806" w14:textId="6A7EE092" w:rsidR="009E4F18" w:rsidRDefault="009E4F18" w:rsidP="00AD6968">
      <w:pPr>
        <w:autoSpaceDE w:val="0"/>
        <w:autoSpaceDN w:val="0"/>
        <w:adjustRightInd w:val="0"/>
        <w:jc w:val="both"/>
        <w:rPr>
          <w:rFonts w:ascii="Book Antiqua" w:hAnsi="Book Antiqua" w:cs="Arial"/>
        </w:rPr>
      </w:pPr>
      <w:r>
        <w:rPr>
          <w:rFonts w:ascii="Book Antiqua" w:hAnsi="Book Antiqua" w:cs="Arial"/>
        </w:rPr>
        <w:t xml:space="preserve">La Comisión de la Jurisdicción Civil mediante oficio 24-CJL-2025 del 28 de mayo 2025 (anexo </w:t>
      </w:r>
      <w:r w:rsidR="002E336C">
        <w:rPr>
          <w:rFonts w:ascii="Book Antiqua" w:hAnsi="Book Antiqua" w:cs="Arial"/>
        </w:rPr>
        <w:t>5</w:t>
      </w:r>
      <w:r>
        <w:rPr>
          <w:rFonts w:ascii="Book Antiqua" w:hAnsi="Book Antiqua" w:cs="Arial"/>
        </w:rPr>
        <w:t>) indic</w:t>
      </w:r>
      <w:r w:rsidR="00AC5E46">
        <w:rPr>
          <w:rFonts w:ascii="Book Antiqua" w:hAnsi="Book Antiqua" w:cs="Arial"/>
        </w:rPr>
        <w:t>ó</w:t>
      </w:r>
      <w:r>
        <w:rPr>
          <w:rFonts w:ascii="Book Antiqua" w:hAnsi="Book Antiqua" w:cs="Arial"/>
        </w:rPr>
        <w:t xml:space="preserve"> no tener </w:t>
      </w:r>
      <w:r w:rsidR="00AC5E46">
        <w:rPr>
          <w:rFonts w:ascii="Book Antiqua" w:hAnsi="Book Antiqua" w:cs="Arial"/>
        </w:rPr>
        <w:t>observaciones</w:t>
      </w:r>
      <w:r>
        <w:rPr>
          <w:rFonts w:ascii="Book Antiqua" w:hAnsi="Book Antiqua" w:cs="Arial"/>
        </w:rPr>
        <w:t xml:space="preserve">. </w:t>
      </w:r>
    </w:p>
    <w:p w14:paraId="26192E04" w14:textId="77777777" w:rsidR="00AD6968" w:rsidRDefault="00AD6968" w:rsidP="00AD6968">
      <w:pPr>
        <w:autoSpaceDE w:val="0"/>
        <w:autoSpaceDN w:val="0"/>
        <w:adjustRightInd w:val="0"/>
        <w:jc w:val="both"/>
        <w:rPr>
          <w:rFonts w:ascii="Book Antiqua" w:hAnsi="Book Antiqua" w:cs="Arial"/>
        </w:rPr>
      </w:pPr>
    </w:p>
    <w:p w14:paraId="5EB75826" w14:textId="73BEF0F3" w:rsidR="009E4F18" w:rsidRDefault="002A419E" w:rsidP="00AD6968">
      <w:pPr>
        <w:autoSpaceDE w:val="0"/>
        <w:autoSpaceDN w:val="0"/>
        <w:adjustRightInd w:val="0"/>
        <w:jc w:val="both"/>
        <w:rPr>
          <w:rFonts w:ascii="Book Antiqua" w:hAnsi="Book Antiqua" w:cs="Arial"/>
        </w:rPr>
      </w:pPr>
      <w:r>
        <w:rPr>
          <w:rFonts w:ascii="Book Antiqua" w:hAnsi="Book Antiqua" w:cs="Arial"/>
        </w:rPr>
        <w:t>La Licda. Ángela Garro</w:t>
      </w:r>
      <w:r w:rsidR="002B1197">
        <w:rPr>
          <w:rFonts w:ascii="Book Antiqua" w:hAnsi="Book Antiqua" w:cs="Arial"/>
        </w:rPr>
        <w:t xml:space="preserve"> Morales</w:t>
      </w:r>
      <w:r>
        <w:rPr>
          <w:rFonts w:ascii="Book Antiqua" w:hAnsi="Book Antiqua" w:cs="Arial"/>
        </w:rPr>
        <w:t xml:space="preserve"> remit</w:t>
      </w:r>
      <w:r w:rsidR="002B1197">
        <w:rPr>
          <w:rFonts w:ascii="Book Antiqua" w:hAnsi="Book Antiqua" w:cs="Arial"/>
        </w:rPr>
        <w:t>ió</w:t>
      </w:r>
      <w:r>
        <w:rPr>
          <w:rFonts w:ascii="Book Antiqua" w:hAnsi="Book Antiqua" w:cs="Arial"/>
        </w:rPr>
        <w:t xml:space="preserve"> observaciones mediante corr</w:t>
      </w:r>
      <w:r w:rsidR="002B1197">
        <w:rPr>
          <w:rFonts w:ascii="Book Antiqua" w:hAnsi="Book Antiqua" w:cs="Arial"/>
        </w:rPr>
        <w:t>e</w:t>
      </w:r>
      <w:r>
        <w:rPr>
          <w:rFonts w:ascii="Book Antiqua" w:hAnsi="Book Antiqua" w:cs="Arial"/>
        </w:rPr>
        <w:t xml:space="preserve">o del 23 de mayo 2025 (anexo </w:t>
      </w:r>
      <w:r w:rsidR="002E336C">
        <w:rPr>
          <w:rFonts w:ascii="Book Antiqua" w:hAnsi="Book Antiqua" w:cs="Arial"/>
        </w:rPr>
        <w:t>6</w:t>
      </w:r>
      <w:r>
        <w:rPr>
          <w:rFonts w:ascii="Book Antiqua" w:hAnsi="Book Antiqua" w:cs="Arial"/>
        </w:rPr>
        <w:t xml:space="preserve">), la Licda. Ingrid </w:t>
      </w:r>
      <w:r w:rsidR="002B1197">
        <w:rPr>
          <w:rFonts w:ascii="Book Antiqua" w:hAnsi="Book Antiqua" w:cs="Arial"/>
        </w:rPr>
        <w:t>Gregory</w:t>
      </w:r>
      <w:r>
        <w:rPr>
          <w:rFonts w:ascii="Book Antiqua" w:hAnsi="Book Antiqua" w:cs="Arial"/>
        </w:rPr>
        <w:t xml:space="preserve"> Wang mediante correo del </w:t>
      </w:r>
      <w:r w:rsidR="002B1197">
        <w:rPr>
          <w:rFonts w:ascii="Book Antiqua" w:hAnsi="Book Antiqua" w:cs="Arial"/>
        </w:rPr>
        <w:t>del 23 de mayo 2025</w:t>
      </w:r>
      <w:r>
        <w:rPr>
          <w:rFonts w:ascii="Book Antiqua" w:hAnsi="Book Antiqua" w:cs="Arial"/>
        </w:rPr>
        <w:t xml:space="preserve"> (anexo </w:t>
      </w:r>
      <w:r w:rsidR="002E336C">
        <w:rPr>
          <w:rFonts w:ascii="Book Antiqua" w:hAnsi="Book Antiqua" w:cs="Arial"/>
        </w:rPr>
        <w:t>7</w:t>
      </w:r>
      <w:r>
        <w:rPr>
          <w:rFonts w:ascii="Book Antiqua" w:hAnsi="Book Antiqua" w:cs="Arial"/>
        </w:rPr>
        <w:t>) y la Li</w:t>
      </w:r>
      <w:r w:rsidR="002E336C">
        <w:rPr>
          <w:rFonts w:ascii="Book Antiqua" w:hAnsi="Book Antiqua" w:cs="Arial"/>
        </w:rPr>
        <w:t>c</w:t>
      </w:r>
      <w:r>
        <w:rPr>
          <w:rFonts w:ascii="Book Antiqua" w:hAnsi="Book Antiqua" w:cs="Arial"/>
        </w:rPr>
        <w:t xml:space="preserve">da. Carolina </w:t>
      </w:r>
      <w:r w:rsidR="002E336C">
        <w:rPr>
          <w:rFonts w:ascii="Book Antiqua" w:hAnsi="Book Antiqua" w:cs="Arial"/>
        </w:rPr>
        <w:t xml:space="preserve">Fallas </w:t>
      </w:r>
      <w:r>
        <w:rPr>
          <w:rFonts w:ascii="Book Antiqua" w:hAnsi="Book Antiqua" w:cs="Arial"/>
        </w:rPr>
        <w:t xml:space="preserve">mediante correo electrónico del </w:t>
      </w:r>
      <w:r w:rsidR="00AC713F">
        <w:rPr>
          <w:rFonts w:ascii="Book Antiqua" w:hAnsi="Book Antiqua" w:cs="Arial"/>
        </w:rPr>
        <w:t>24 de mayo 2025</w:t>
      </w:r>
      <w:r w:rsidR="002E336C">
        <w:rPr>
          <w:rFonts w:ascii="Book Antiqua" w:hAnsi="Book Antiqua" w:cs="Arial"/>
        </w:rPr>
        <w:t xml:space="preserve"> </w:t>
      </w:r>
      <w:r>
        <w:rPr>
          <w:rFonts w:ascii="Book Antiqua" w:hAnsi="Book Antiqua" w:cs="Arial"/>
        </w:rPr>
        <w:t>(</w:t>
      </w:r>
      <w:r w:rsidR="002E336C">
        <w:rPr>
          <w:rFonts w:ascii="Book Antiqua" w:hAnsi="Book Antiqua" w:cs="Arial"/>
        </w:rPr>
        <w:t>a</w:t>
      </w:r>
      <w:r>
        <w:rPr>
          <w:rFonts w:ascii="Book Antiqua" w:hAnsi="Book Antiqua" w:cs="Arial"/>
        </w:rPr>
        <w:t>nexo</w:t>
      </w:r>
      <w:r w:rsidR="002E336C">
        <w:rPr>
          <w:rFonts w:ascii="Book Antiqua" w:hAnsi="Book Antiqua" w:cs="Arial"/>
        </w:rPr>
        <w:t xml:space="preserve"> 8).</w:t>
      </w:r>
    </w:p>
    <w:p w14:paraId="3B44936B" w14:textId="77777777" w:rsidR="00AD6968" w:rsidRDefault="00AD6968" w:rsidP="00AD6968">
      <w:pPr>
        <w:autoSpaceDE w:val="0"/>
        <w:autoSpaceDN w:val="0"/>
        <w:adjustRightInd w:val="0"/>
        <w:jc w:val="both"/>
        <w:rPr>
          <w:rFonts w:ascii="Book Antiqua" w:hAnsi="Book Antiqua" w:cs="Arial"/>
        </w:rPr>
      </w:pPr>
    </w:p>
    <w:p w14:paraId="72FF0C38" w14:textId="207A3FBF" w:rsidR="009E4F18" w:rsidRPr="00297DAB" w:rsidRDefault="00A43BDC" w:rsidP="00AD6968">
      <w:pPr>
        <w:autoSpaceDE w:val="0"/>
        <w:autoSpaceDN w:val="0"/>
        <w:adjustRightInd w:val="0"/>
        <w:jc w:val="both"/>
        <w:rPr>
          <w:rFonts w:ascii="Book Antiqua" w:hAnsi="Book Antiqua" w:cs="Arial"/>
        </w:rPr>
      </w:pPr>
      <w:r>
        <w:rPr>
          <w:rFonts w:ascii="Book Antiqua" w:hAnsi="Book Antiqua" w:cs="Arial"/>
        </w:rPr>
        <w:t>Se recibieron observaciones del Tribunal de Apelación de Trabajo de San José (anexo 9).</w:t>
      </w:r>
    </w:p>
    <w:p w14:paraId="2999A6F2" w14:textId="77777777" w:rsidR="00A43BDC" w:rsidRDefault="00A43BDC" w:rsidP="00AD6968">
      <w:pPr>
        <w:autoSpaceDE w:val="0"/>
        <w:autoSpaceDN w:val="0"/>
        <w:adjustRightInd w:val="0"/>
        <w:jc w:val="both"/>
        <w:rPr>
          <w:rFonts w:ascii="Book Antiqua" w:hAnsi="Book Antiqua" w:cs="Arial"/>
        </w:rPr>
      </w:pPr>
    </w:p>
    <w:p w14:paraId="02FBBDED" w14:textId="77777777" w:rsidR="00A43BDC" w:rsidRDefault="00A43BDC" w:rsidP="00AD6968">
      <w:pPr>
        <w:autoSpaceDE w:val="0"/>
        <w:autoSpaceDN w:val="0"/>
        <w:adjustRightInd w:val="0"/>
        <w:jc w:val="both"/>
        <w:rPr>
          <w:rFonts w:ascii="Book Antiqua" w:hAnsi="Book Antiqua" w:cs="Arial"/>
        </w:rPr>
      </w:pPr>
    </w:p>
    <w:p w14:paraId="113E2C8C" w14:textId="21EC5814" w:rsidR="00492E4A" w:rsidRPr="00297DAB" w:rsidRDefault="00492E4A" w:rsidP="00AD6968">
      <w:pPr>
        <w:autoSpaceDE w:val="0"/>
        <w:autoSpaceDN w:val="0"/>
        <w:adjustRightInd w:val="0"/>
        <w:jc w:val="both"/>
        <w:rPr>
          <w:rFonts w:ascii="Book Antiqua" w:hAnsi="Book Antiqua" w:cs="Arial"/>
        </w:rPr>
      </w:pPr>
      <w:r w:rsidRPr="00297DAB">
        <w:rPr>
          <w:rFonts w:ascii="Book Antiqua" w:hAnsi="Book Antiqua" w:cs="Arial"/>
        </w:rPr>
        <w:t>Atentamente</w:t>
      </w:r>
    </w:p>
    <w:p w14:paraId="4872B0AA" w14:textId="77777777" w:rsidR="009F28DB" w:rsidRDefault="009F28DB" w:rsidP="00AD6968">
      <w:pPr>
        <w:autoSpaceDE w:val="0"/>
        <w:autoSpaceDN w:val="0"/>
        <w:adjustRightInd w:val="0"/>
        <w:jc w:val="both"/>
        <w:rPr>
          <w:rFonts w:ascii="Book Antiqua" w:hAnsi="Book Antiqua" w:cs="Arial"/>
        </w:rPr>
      </w:pPr>
    </w:p>
    <w:p w14:paraId="1CB40C51" w14:textId="77777777" w:rsidR="00AD6968" w:rsidRPr="00297DAB" w:rsidRDefault="00AD6968" w:rsidP="00AD6968">
      <w:pPr>
        <w:autoSpaceDE w:val="0"/>
        <w:autoSpaceDN w:val="0"/>
        <w:adjustRightInd w:val="0"/>
        <w:jc w:val="both"/>
        <w:rPr>
          <w:rFonts w:ascii="Book Antiqua" w:hAnsi="Book Antiqua" w:cs="Arial"/>
        </w:rPr>
      </w:pPr>
    </w:p>
    <w:p w14:paraId="174B92E9" w14:textId="1E6BBD2D" w:rsidR="00492E4A" w:rsidRPr="00297DAB" w:rsidRDefault="00492E4A" w:rsidP="00AD6968">
      <w:pPr>
        <w:autoSpaceDE w:val="0"/>
        <w:autoSpaceDN w:val="0"/>
        <w:adjustRightInd w:val="0"/>
        <w:jc w:val="both"/>
        <w:rPr>
          <w:rFonts w:ascii="Book Antiqua" w:hAnsi="Book Antiqua" w:cs="Arial"/>
        </w:rPr>
      </w:pPr>
      <w:r w:rsidRPr="00297DAB">
        <w:rPr>
          <w:rFonts w:ascii="Book Antiqua" w:hAnsi="Book Antiqua" w:cs="Arial"/>
        </w:rPr>
        <w:t xml:space="preserve">Máster Allan Pow Hing Cordero, </w:t>
      </w:r>
    </w:p>
    <w:p w14:paraId="4CF8D08B" w14:textId="796C5A6E" w:rsidR="00492E4A" w:rsidRPr="00297DAB" w:rsidRDefault="00492E4A" w:rsidP="00AD6968">
      <w:pPr>
        <w:autoSpaceDE w:val="0"/>
        <w:autoSpaceDN w:val="0"/>
        <w:adjustRightInd w:val="0"/>
        <w:jc w:val="both"/>
        <w:rPr>
          <w:rFonts w:ascii="Book Antiqua" w:hAnsi="Book Antiqua" w:cs="Arial"/>
          <w:lang w:val="en-US"/>
        </w:rPr>
      </w:pPr>
      <w:r w:rsidRPr="00297DAB">
        <w:rPr>
          <w:rFonts w:ascii="Book Antiqua" w:hAnsi="Book Antiqua" w:cs="Arial"/>
          <w:lang w:val="en-US"/>
        </w:rPr>
        <w:t>Director de Planificación</w:t>
      </w:r>
    </w:p>
    <w:p w14:paraId="4CD637C1" w14:textId="5125C273" w:rsidR="00492E4A" w:rsidRDefault="00492E4A" w:rsidP="00AD6968">
      <w:pPr>
        <w:autoSpaceDE w:val="0"/>
        <w:autoSpaceDN w:val="0"/>
        <w:adjustRightInd w:val="0"/>
        <w:jc w:val="both"/>
        <w:rPr>
          <w:rFonts w:ascii="Book Antiqua" w:hAnsi="Book Antiqua" w:cs="Arial"/>
          <w:lang w:val="en-US"/>
        </w:rPr>
      </w:pPr>
    </w:p>
    <w:p w14:paraId="30A19FBA" w14:textId="0E5384EB" w:rsidR="00492E4A" w:rsidRPr="00297DAB" w:rsidRDefault="00492E4A" w:rsidP="00AD6968">
      <w:pPr>
        <w:autoSpaceDE w:val="0"/>
        <w:autoSpaceDN w:val="0"/>
        <w:adjustRightInd w:val="0"/>
        <w:jc w:val="both"/>
        <w:rPr>
          <w:rFonts w:ascii="Book Antiqua" w:hAnsi="Book Antiqua" w:cs="Arial"/>
        </w:rPr>
      </w:pPr>
      <w:r w:rsidRPr="00297DAB">
        <w:rPr>
          <w:rFonts w:ascii="Book Antiqua" w:hAnsi="Book Antiqua" w:cs="Arial"/>
        </w:rPr>
        <w:lastRenderedPageBreak/>
        <w:t xml:space="preserve">Copias: </w:t>
      </w:r>
    </w:p>
    <w:p w14:paraId="03AA9F72" w14:textId="77777777" w:rsidR="002C0945" w:rsidRPr="00AD6968" w:rsidRDefault="002C0945" w:rsidP="00AD6968">
      <w:pPr>
        <w:pStyle w:val="Prrafodelista"/>
        <w:numPr>
          <w:ilvl w:val="0"/>
          <w:numId w:val="39"/>
        </w:numPr>
        <w:rPr>
          <w:rFonts w:ascii="Book Antiqua" w:hAnsi="Book Antiqua" w:cs="Arial"/>
          <w:sz w:val="22"/>
          <w:szCs w:val="22"/>
          <w:lang w:eastAsia="en-US"/>
        </w:rPr>
      </w:pPr>
      <w:r w:rsidRPr="00AD6968">
        <w:rPr>
          <w:rFonts w:ascii="Book Antiqua" w:hAnsi="Book Antiqua" w:cs="Arial"/>
          <w:sz w:val="22"/>
          <w:szCs w:val="22"/>
          <w:lang w:eastAsia="en-US"/>
        </w:rPr>
        <w:t>Tribunal de Apelación de Trabajo de San José</w:t>
      </w:r>
    </w:p>
    <w:p w14:paraId="6278FE0C" w14:textId="534890B7" w:rsidR="009F28DB" w:rsidRPr="00AD6968" w:rsidRDefault="009F28DB" w:rsidP="00AD6968">
      <w:pPr>
        <w:pStyle w:val="Prrafodelista"/>
        <w:numPr>
          <w:ilvl w:val="0"/>
          <w:numId w:val="39"/>
        </w:numPr>
        <w:autoSpaceDE w:val="0"/>
        <w:autoSpaceDN w:val="0"/>
        <w:adjustRightInd w:val="0"/>
        <w:jc w:val="both"/>
        <w:rPr>
          <w:rFonts w:ascii="Book Antiqua" w:hAnsi="Book Antiqua" w:cs="Arial"/>
          <w:sz w:val="22"/>
          <w:szCs w:val="22"/>
        </w:rPr>
      </w:pPr>
      <w:r w:rsidRPr="00AD6968">
        <w:rPr>
          <w:rFonts w:ascii="Book Antiqua" w:hAnsi="Book Antiqua" w:cs="Arial"/>
          <w:sz w:val="22"/>
          <w:szCs w:val="22"/>
          <w:lang w:eastAsia="en-US"/>
        </w:rPr>
        <w:t>Dirección de Tecnología de la Información y las Comunicaciones</w:t>
      </w:r>
    </w:p>
    <w:p w14:paraId="6B3A7F2D" w14:textId="77777777" w:rsidR="009F28DB" w:rsidRPr="00AD6968" w:rsidRDefault="009F28DB" w:rsidP="00AD6968">
      <w:pPr>
        <w:pStyle w:val="Prrafodelista"/>
        <w:numPr>
          <w:ilvl w:val="0"/>
          <w:numId w:val="39"/>
        </w:numPr>
        <w:autoSpaceDE w:val="0"/>
        <w:autoSpaceDN w:val="0"/>
        <w:adjustRightInd w:val="0"/>
        <w:jc w:val="both"/>
        <w:rPr>
          <w:rFonts w:ascii="Book Antiqua" w:hAnsi="Book Antiqua" w:cs="Arial"/>
          <w:sz w:val="22"/>
          <w:szCs w:val="22"/>
          <w:lang w:eastAsia="en-US"/>
        </w:rPr>
      </w:pPr>
      <w:r w:rsidRPr="00AD6968">
        <w:rPr>
          <w:rFonts w:ascii="Book Antiqua" w:hAnsi="Book Antiqua" w:cs="Arial"/>
          <w:sz w:val="22"/>
          <w:szCs w:val="22"/>
          <w:lang w:eastAsia="en-US"/>
        </w:rPr>
        <w:t>Administración Regional de San José</w:t>
      </w:r>
    </w:p>
    <w:p w14:paraId="22D9DBDD" w14:textId="77777777" w:rsidR="00492E4A" w:rsidRPr="00AD6968" w:rsidRDefault="00492E4A" w:rsidP="00AD6968">
      <w:pPr>
        <w:pStyle w:val="Prrafodelista"/>
        <w:numPr>
          <w:ilvl w:val="0"/>
          <w:numId w:val="39"/>
        </w:numPr>
        <w:autoSpaceDE w:val="0"/>
        <w:autoSpaceDN w:val="0"/>
        <w:adjustRightInd w:val="0"/>
        <w:jc w:val="both"/>
        <w:rPr>
          <w:rFonts w:ascii="Book Antiqua" w:hAnsi="Book Antiqua" w:cs="Arial"/>
          <w:sz w:val="22"/>
          <w:szCs w:val="22"/>
          <w:lang w:eastAsia="en-US"/>
        </w:rPr>
      </w:pPr>
      <w:r w:rsidRPr="00AD6968">
        <w:rPr>
          <w:rFonts w:ascii="Book Antiqua" w:hAnsi="Book Antiqua" w:cs="Arial"/>
          <w:sz w:val="22"/>
          <w:szCs w:val="22"/>
        </w:rPr>
        <w:t>C</w:t>
      </w:r>
      <w:r w:rsidRPr="00AD6968">
        <w:rPr>
          <w:rFonts w:ascii="Book Antiqua" w:hAnsi="Book Antiqua" w:cs="Arial"/>
          <w:sz w:val="22"/>
          <w:szCs w:val="22"/>
          <w:lang w:eastAsia="en-US"/>
        </w:rPr>
        <w:t>entro de Apoyo, Coordinación y Mejoramiento de la Función Jurisdiccional</w:t>
      </w:r>
    </w:p>
    <w:p w14:paraId="0A2CAAA9" w14:textId="4AB80EEF" w:rsidR="009F28DB" w:rsidRPr="00AD6968" w:rsidRDefault="00492E4A" w:rsidP="00AD6968">
      <w:pPr>
        <w:pStyle w:val="Prrafodelista"/>
        <w:numPr>
          <w:ilvl w:val="0"/>
          <w:numId w:val="39"/>
        </w:numPr>
        <w:autoSpaceDE w:val="0"/>
        <w:autoSpaceDN w:val="0"/>
        <w:adjustRightInd w:val="0"/>
        <w:jc w:val="both"/>
        <w:rPr>
          <w:rFonts w:ascii="Book Antiqua" w:hAnsi="Book Antiqua" w:cs="Arial"/>
          <w:sz w:val="22"/>
          <w:szCs w:val="22"/>
        </w:rPr>
      </w:pPr>
      <w:r w:rsidRPr="00AD6968">
        <w:rPr>
          <w:rFonts w:ascii="Book Antiqua" w:hAnsi="Book Antiqua" w:cs="Arial"/>
          <w:sz w:val="22"/>
          <w:szCs w:val="22"/>
          <w:lang w:eastAsia="en-US"/>
        </w:rPr>
        <w:t>Comisión de la Jurisdicción Laboral</w:t>
      </w:r>
    </w:p>
    <w:p w14:paraId="3610F29A" w14:textId="53533F46" w:rsidR="009F28DB" w:rsidRPr="00AD6968" w:rsidRDefault="009F28DB" w:rsidP="00AD6968">
      <w:pPr>
        <w:pStyle w:val="Prrafodelista"/>
        <w:numPr>
          <w:ilvl w:val="0"/>
          <w:numId w:val="39"/>
        </w:numPr>
        <w:autoSpaceDE w:val="0"/>
        <w:autoSpaceDN w:val="0"/>
        <w:adjustRightInd w:val="0"/>
        <w:jc w:val="both"/>
        <w:rPr>
          <w:rFonts w:ascii="Book Antiqua" w:hAnsi="Book Antiqua" w:cs="Arial"/>
          <w:sz w:val="22"/>
          <w:szCs w:val="22"/>
        </w:rPr>
      </w:pPr>
      <w:r w:rsidRPr="00AD6968">
        <w:rPr>
          <w:rFonts w:ascii="Book Antiqua" w:hAnsi="Book Antiqua" w:cs="Arial"/>
          <w:sz w:val="22"/>
          <w:szCs w:val="22"/>
          <w:lang w:eastAsia="en-US"/>
        </w:rPr>
        <w:t>Archivo</w:t>
      </w:r>
    </w:p>
    <w:p w14:paraId="006498E8" w14:textId="77777777" w:rsidR="00AD6968" w:rsidRDefault="00AD6968" w:rsidP="00AD6968">
      <w:pPr>
        <w:autoSpaceDE w:val="0"/>
        <w:autoSpaceDN w:val="0"/>
        <w:adjustRightInd w:val="0"/>
        <w:jc w:val="both"/>
        <w:rPr>
          <w:rFonts w:ascii="Book Antiqua" w:hAnsi="Book Antiqua" w:cs="Arial"/>
        </w:rPr>
      </w:pPr>
    </w:p>
    <w:p w14:paraId="3E29BCD1" w14:textId="2B21A0BB" w:rsidR="00AD6968" w:rsidRDefault="00AD6968" w:rsidP="00AD6968">
      <w:pPr>
        <w:autoSpaceDE w:val="0"/>
        <w:autoSpaceDN w:val="0"/>
        <w:adjustRightInd w:val="0"/>
        <w:jc w:val="both"/>
        <w:rPr>
          <w:rFonts w:ascii="Book Antiqua" w:hAnsi="Book Antiqua" w:cs="Arial"/>
        </w:rPr>
      </w:pPr>
      <w:proofErr w:type="spellStart"/>
      <w:r>
        <w:rPr>
          <w:rFonts w:ascii="Book Antiqua" w:hAnsi="Book Antiqua" w:cs="Arial"/>
        </w:rPr>
        <w:t>Jmc</w:t>
      </w:r>
      <w:proofErr w:type="spellEnd"/>
    </w:p>
    <w:p w14:paraId="175146E3" w14:textId="77777777" w:rsidR="00AD6968" w:rsidRPr="00AD6968" w:rsidRDefault="00AD6968" w:rsidP="00AD6968">
      <w:pPr>
        <w:autoSpaceDE w:val="0"/>
        <w:autoSpaceDN w:val="0"/>
        <w:adjustRightInd w:val="0"/>
        <w:jc w:val="both"/>
        <w:rPr>
          <w:rFonts w:ascii="Book Antiqua" w:hAnsi="Book Antiqua" w:cs="Arial"/>
        </w:rPr>
      </w:pPr>
    </w:p>
    <w:p w14:paraId="72952E72" w14:textId="77777777" w:rsidR="00AD6968" w:rsidRDefault="00AD6968">
      <w:pPr>
        <w:rPr>
          <w:rFonts w:ascii="Book Antiqua" w:hAnsi="Book Antiqua" w:cs="Arial"/>
        </w:rPr>
      </w:pPr>
      <w:r>
        <w:rPr>
          <w:rFonts w:ascii="Book Antiqua" w:hAnsi="Book Antiqua" w:cs="Arial"/>
        </w:rPr>
        <w:br w:type="page"/>
      </w:r>
    </w:p>
    <w:p w14:paraId="59FABB2A" w14:textId="6023C41F" w:rsidR="00492E4A" w:rsidRPr="009F28DB" w:rsidRDefault="00AD6968" w:rsidP="009F28DB">
      <w:pPr>
        <w:widowControl w:val="0"/>
        <w:jc w:val="both"/>
        <w:rPr>
          <w:rFonts w:ascii="Book Antiqua" w:hAnsi="Book Antiqua" w:cs="Arial"/>
        </w:rPr>
      </w:pPr>
      <w:r>
        <w:rPr>
          <w:rFonts w:ascii="Book Antiqua" w:hAnsi="Book Antiqua" w:cs="Arial"/>
        </w:rPr>
        <w:lastRenderedPageBreak/>
        <w:t>1</w:t>
      </w:r>
      <w:r w:rsidR="00A576ED">
        <w:rPr>
          <w:rFonts w:ascii="Book Antiqua" w:hAnsi="Book Antiqua" w:cs="Arial"/>
        </w:rPr>
        <w:t>3 de junio</w:t>
      </w:r>
      <w:r w:rsidR="00492E4A" w:rsidRPr="009F28DB">
        <w:rPr>
          <w:rFonts w:ascii="Book Antiqua" w:hAnsi="Book Antiqua" w:cs="Arial"/>
        </w:rPr>
        <w:t xml:space="preserve"> 2025</w:t>
      </w:r>
    </w:p>
    <w:p w14:paraId="31102B65" w14:textId="545D8008" w:rsidR="00492E4A" w:rsidRDefault="00492E4A" w:rsidP="009F28DB">
      <w:pPr>
        <w:widowControl w:val="0"/>
        <w:jc w:val="both"/>
        <w:rPr>
          <w:rFonts w:ascii="Book Antiqua" w:hAnsi="Book Antiqua" w:cs="Arial"/>
        </w:rPr>
      </w:pPr>
    </w:p>
    <w:p w14:paraId="2CA694BC" w14:textId="77777777" w:rsidR="00AD6968" w:rsidRDefault="00AD6968" w:rsidP="009F28DB">
      <w:pPr>
        <w:widowControl w:val="0"/>
        <w:jc w:val="both"/>
        <w:rPr>
          <w:rFonts w:ascii="Book Antiqua" w:hAnsi="Book Antiqua" w:cs="Arial"/>
        </w:rPr>
      </w:pPr>
    </w:p>
    <w:p w14:paraId="03B24BFF" w14:textId="77777777" w:rsidR="00AD6968" w:rsidRDefault="00AD6968" w:rsidP="009F28DB">
      <w:pPr>
        <w:widowControl w:val="0"/>
        <w:jc w:val="both"/>
        <w:rPr>
          <w:rFonts w:ascii="Book Antiqua" w:hAnsi="Book Antiqua" w:cs="Arial"/>
        </w:rPr>
      </w:pPr>
    </w:p>
    <w:p w14:paraId="30C92283" w14:textId="6D8E840B" w:rsidR="00740CE0" w:rsidRPr="009F28DB" w:rsidRDefault="00492E4A" w:rsidP="009F28DB">
      <w:pPr>
        <w:autoSpaceDE w:val="0"/>
        <w:autoSpaceDN w:val="0"/>
        <w:adjustRightInd w:val="0"/>
        <w:jc w:val="both"/>
        <w:rPr>
          <w:rFonts w:ascii="Book Antiqua" w:hAnsi="Book Antiqua" w:cs="Arial"/>
        </w:rPr>
      </w:pPr>
      <w:r w:rsidRPr="009F28DB">
        <w:rPr>
          <w:rFonts w:ascii="Book Antiqua" w:hAnsi="Book Antiqua" w:cs="Arial"/>
        </w:rPr>
        <w:t>Máster</w:t>
      </w:r>
    </w:p>
    <w:p w14:paraId="4AAD44C8" w14:textId="64B9307F" w:rsidR="00492E4A" w:rsidRPr="009F28DB" w:rsidRDefault="00492E4A" w:rsidP="009F28DB">
      <w:pPr>
        <w:autoSpaceDE w:val="0"/>
        <w:autoSpaceDN w:val="0"/>
        <w:adjustRightInd w:val="0"/>
        <w:jc w:val="both"/>
        <w:rPr>
          <w:rFonts w:ascii="Book Antiqua" w:hAnsi="Book Antiqua" w:cs="Arial"/>
        </w:rPr>
      </w:pPr>
      <w:r w:rsidRPr="009F28DB">
        <w:rPr>
          <w:rFonts w:ascii="Book Antiqua" w:hAnsi="Book Antiqua" w:cs="Arial"/>
        </w:rPr>
        <w:t>Allan Pow Hing Cordero</w:t>
      </w:r>
      <w:r w:rsidR="009F28DB">
        <w:rPr>
          <w:rFonts w:ascii="Book Antiqua" w:hAnsi="Book Antiqua" w:cs="Arial"/>
        </w:rPr>
        <w:t xml:space="preserve"> </w:t>
      </w:r>
    </w:p>
    <w:p w14:paraId="74348AD7" w14:textId="77777777" w:rsidR="00492E4A" w:rsidRPr="009F28DB" w:rsidRDefault="00492E4A" w:rsidP="009F28DB">
      <w:pPr>
        <w:autoSpaceDE w:val="0"/>
        <w:autoSpaceDN w:val="0"/>
        <w:adjustRightInd w:val="0"/>
        <w:jc w:val="both"/>
        <w:rPr>
          <w:rFonts w:ascii="Book Antiqua" w:hAnsi="Book Antiqua" w:cs="Arial"/>
        </w:rPr>
      </w:pPr>
      <w:r w:rsidRPr="009F28DB">
        <w:rPr>
          <w:rFonts w:ascii="Book Antiqua" w:hAnsi="Book Antiqua" w:cs="Arial"/>
        </w:rPr>
        <w:t>Director de Planificación</w:t>
      </w:r>
    </w:p>
    <w:p w14:paraId="2205918B" w14:textId="1EBF404F" w:rsidR="00492E4A" w:rsidRDefault="00492E4A" w:rsidP="009F28DB">
      <w:pPr>
        <w:widowControl w:val="0"/>
        <w:jc w:val="both"/>
        <w:rPr>
          <w:rFonts w:ascii="Book Antiqua" w:hAnsi="Book Antiqua" w:cs="Arial"/>
        </w:rPr>
      </w:pPr>
    </w:p>
    <w:p w14:paraId="0A237E24" w14:textId="77777777" w:rsidR="00AD6968" w:rsidRDefault="00AD6968" w:rsidP="009F28DB">
      <w:pPr>
        <w:widowControl w:val="0"/>
        <w:jc w:val="both"/>
        <w:rPr>
          <w:rFonts w:ascii="Book Antiqua" w:hAnsi="Book Antiqua" w:cs="Arial"/>
        </w:rPr>
      </w:pPr>
    </w:p>
    <w:p w14:paraId="2A12E740" w14:textId="7D1542D1" w:rsidR="00492E4A" w:rsidRPr="009F28DB" w:rsidRDefault="00492E4A" w:rsidP="009F28DB">
      <w:pPr>
        <w:widowControl w:val="0"/>
        <w:jc w:val="both"/>
        <w:rPr>
          <w:rFonts w:ascii="Book Antiqua" w:hAnsi="Book Antiqua" w:cs="Arial"/>
        </w:rPr>
      </w:pPr>
      <w:r w:rsidRPr="009F28DB">
        <w:rPr>
          <w:rFonts w:ascii="Book Antiqua" w:hAnsi="Book Antiqua" w:cs="Arial"/>
        </w:rPr>
        <w:t>Estimado señor:</w:t>
      </w:r>
    </w:p>
    <w:p w14:paraId="257CBE19" w14:textId="77777777" w:rsidR="00492E4A" w:rsidRPr="009F28DB" w:rsidRDefault="00492E4A" w:rsidP="009F28DB">
      <w:pPr>
        <w:widowControl w:val="0"/>
        <w:jc w:val="both"/>
        <w:rPr>
          <w:rFonts w:ascii="Book Antiqua" w:hAnsi="Book Antiqua" w:cs="Arial"/>
          <w:highlight w:val="yellow"/>
        </w:rPr>
      </w:pPr>
    </w:p>
    <w:p w14:paraId="45769A71" w14:textId="1590F51C" w:rsidR="00B64725" w:rsidRPr="009F28DB" w:rsidRDefault="00B64725" w:rsidP="009F28DB">
      <w:pPr>
        <w:jc w:val="both"/>
        <w:rPr>
          <w:rFonts w:ascii="Book Antiqua" w:hAnsi="Book Antiqua" w:cs="Arial"/>
        </w:rPr>
      </w:pPr>
      <w:r w:rsidRPr="009F28DB">
        <w:rPr>
          <w:rFonts w:ascii="Book Antiqua" w:hAnsi="Book Antiqua" w:cs="Arial"/>
        </w:rPr>
        <w:t xml:space="preserve">El Consejo Superior </w:t>
      </w:r>
      <w:r w:rsidR="00674FD9" w:rsidRPr="009F28DB">
        <w:rPr>
          <w:rFonts w:ascii="Book Antiqua" w:hAnsi="Book Antiqua" w:cs="Arial"/>
        </w:rPr>
        <w:t>en la sesión</w:t>
      </w:r>
      <w:r w:rsidRPr="009F28DB">
        <w:rPr>
          <w:rFonts w:ascii="Book Antiqua" w:hAnsi="Book Antiqua" w:cs="Arial"/>
        </w:rPr>
        <w:t xml:space="preserve"> 40-2024 celebrada el 14 de mayo del 2024, que </w:t>
      </w:r>
      <w:bookmarkStart w:id="0" w:name="_Toc166240373"/>
      <w:r w:rsidR="00674FD9" w:rsidRPr="009F28DB">
        <w:rPr>
          <w:rFonts w:ascii="Book Antiqua" w:hAnsi="Book Antiqua" w:cs="Arial"/>
        </w:rPr>
        <w:t>artículo</w:t>
      </w:r>
      <w:r w:rsidRPr="009F28DB">
        <w:rPr>
          <w:rFonts w:ascii="Book Antiqua" w:hAnsi="Book Antiqua" w:cs="Arial"/>
        </w:rPr>
        <w:t xml:space="preserve"> LI </w:t>
      </w:r>
      <w:bookmarkEnd w:id="0"/>
      <w:r w:rsidR="00674FD9" w:rsidRPr="009F28DB">
        <w:rPr>
          <w:rFonts w:ascii="Book Antiqua" w:hAnsi="Book Antiqua" w:cs="Arial"/>
        </w:rPr>
        <w:t>dispuso:</w:t>
      </w:r>
    </w:p>
    <w:p w14:paraId="063B0C81" w14:textId="720FC7A0" w:rsidR="00B64725" w:rsidRPr="009F28DB" w:rsidRDefault="00B64725" w:rsidP="009F28DB">
      <w:pPr>
        <w:widowControl w:val="0"/>
        <w:jc w:val="both"/>
        <w:rPr>
          <w:rFonts w:ascii="Book Antiqua" w:hAnsi="Book Antiqua" w:cs="Arial"/>
          <w:highlight w:val="yellow"/>
        </w:rPr>
      </w:pPr>
    </w:p>
    <w:p w14:paraId="3E289837" w14:textId="3CA8E349" w:rsidR="00B64725" w:rsidRPr="009F28DB" w:rsidRDefault="00674FD9" w:rsidP="009F28DB">
      <w:pPr>
        <w:ind w:left="284" w:right="-1"/>
        <w:jc w:val="both"/>
        <w:rPr>
          <w:rFonts w:ascii="Book Antiqua" w:hAnsi="Book Antiqua" w:cs="Arial"/>
          <w:i/>
          <w:iCs/>
          <w:color w:val="000000"/>
          <w:sz w:val="22"/>
          <w:szCs w:val="22"/>
          <w:lang w:eastAsia="es-CR"/>
        </w:rPr>
      </w:pPr>
      <w:r w:rsidRPr="009F28DB">
        <w:rPr>
          <w:rFonts w:ascii="Book Antiqua" w:hAnsi="Book Antiqua" w:cs="Arial"/>
          <w:b/>
          <w:bCs/>
          <w:i/>
          <w:iCs/>
          <w:color w:val="000000"/>
          <w:sz w:val="22"/>
          <w:szCs w:val="22"/>
        </w:rPr>
        <w:t>“</w:t>
      </w:r>
      <w:r w:rsidR="00B64725" w:rsidRPr="009F28DB">
        <w:rPr>
          <w:rFonts w:ascii="Book Antiqua" w:hAnsi="Book Antiqua" w:cs="Arial"/>
          <w:b/>
          <w:bCs/>
          <w:i/>
          <w:iCs/>
          <w:color w:val="000000"/>
          <w:sz w:val="22"/>
          <w:szCs w:val="22"/>
        </w:rPr>
        <w:t>Se acordó: 1.)</w:t>
      </w:r>
      <w:r w:rsidR="00B64725" w:rsidRPr="009F28DB">
        <w:rPr>
          <w:rFonts w:ascii="Book Antiqua" w:hAnsi="Book Antiqua" w:cs="Arial"/>
          <w:i/>
          <w:iCs/>
          <w:color w:val="000000"/>
          <w:sz w:val="22"/>
          <w:szCs w:val="22"/>
        </w:rPr>
        <w:t xml:space="preserve"> Tener por rendido el informe </w:t>
      </w:r>
      <w:proofErr w:type="spellStart"/>
      <w:r w:rsidR="00B64725" w:rsidRPr="009F28DB">
        <w:rPr>
          <w:rFonts w:ascii="Book Antiqua" w:hAnsi="Book Antiqua" w:cs="Arial"/>
          <w:i/>
          <w:iCs/>
          <w:color w:val="000000"/>
          <w:sz w:val="22"/>
          <w:szCs w:val="22"/>
        </w:rPr>
        <w:t>N°</w:t>
      </w:r>
      <w:proofErr w:type="spellEnd"/>
      <w:r w:rsidR="00B64725" w:rsidRPr="009F28DB">
        <w:rPr>
          <w:rFonts w:ascii="Book Antiqua" w:hAnsi="Book Antiqua" w:cs="Arial"/>
          <w:i/>
          <w:iCs/>
          <w:color w:val="000000"/>
          <w:sz w:val="22"/>
          <w:szCs w:val="22"/>
        </w:rPr>
        <w:t xml:space="preserve"> 348</w:t>
      </w:r>
      <w:r w:rsidR="00B64725" w:rsidRPr="009F28DB">
        <w:rPr>
          <w:rFonts w:ascii="Book Antiqua" w:hAnsi="Book Antiqua" w:cs="Arial"/>
          <w:i/>
          <w:iCs/>
          <w:snapToGrid w:val="0"/>
          <w:color w:val="000000"/>
          <w:sz w:val="22"/>
          <w:szCs w:val="22"/>
        </w:rPr>
        <w:t xml:space="preserve">-PLA-MI(NPL)-2024 del 02 de abril de 2024, </w:t>
      </w:r>
      <w:r w:rsidR="00B64725" w:rsidRPr="009F28DB">
        <w:rPr>
          <w:rFonts w:ascii="Book Antiqua" w:hAnsi="Book Antiqua" w:cs="Arial"/>
          <w:i/>
          <w:iCs/>
          <w:color w:val="000000"/>
          <w:sz w:val="22"/>
          <w:szCs w:val="22"/>
        </w:rPr>
        <w:t xml:space="preserve">relacionado con la propuesta de ampliación de competencia del Tribunal de Apelación de Trabajo del Primer Circuito Judicial de San José de manera que se unifique en un solo tribunal el conocimiento de la segunda instancia en materia de Trabajo del Primer, Segundo y Tercer Circuito Judicial de San José y que corresponde al entregable 3.3 del proyecto 110-PLA-P61 “Descongestionamiento de solicitudes de estudios en materia Laboral 2024” de esta Dirección. </w:t>
      </w:r>
      <w:r w:rsidR="00B64725" w:rsidRPr="009F28DB">
        <w:rPr>
          <w:rFonts w:ascii="Book Antiqua" w:hAnsi="Book Antiqua" w:cs="Arial"/>
          <w:b/>
          <w:bCs/>
          <w:i/>
          <w:iCs/>
          <w:color w:val="000000"/>
          <w:sz w:val="22"/>
          <w:szCs w:val="22"/>
        </w:rPr>
        <w:t>2.)</w:t>
      </w:r>
      <w:r w:rsidR="00B64725" w:rsidRPr="009F28DB">
        <w:rPr>
          <w:rFonts w:ascii="Book Antiqua" w:hAnsi="Book Antiqua" w:cs="Arial"/>
          <w:i/>
          <w:iCs/>
          <w:color w:val="000000"/>
          <w:sz w:val="22"/>
          <w:szCs w:val="22"/>
        </w:rPr>
        <w:t xml:space="preserve"> Se aprueban las recomendaciones dirigidas a este Consejo Superior, al Tribunal de Apelación de Trabajo del Primer Circuito Judicial de San José; al Centro de Apoyo, Coordinación y Mejoramiento de la Función Jurisdiccional y la persona juzgadora gestora en la materia; a la Dirección Ejecutiva; a la Dirección de Tecnología de la Información y las Comunicaciones; a la Administración Regional del Primer y Segundo Circuito Judicial de San José; a la Jueza Gestora en materia de Trabajo y la Dirección de Tecnología de la Información y las Comunicaciones; a la oficina de Ambiente Laboral; al Despacho de la Presidencia en coordinación con el Departamento de Prensa y Comunicación y la gestoría laboral; </w:t>
      </w:r>
      <w:r w:rsidR="00B64725" w:rsidRPr="009F28DB">
        <w:rPr>
          <w:rFonts w:ascii="Book Antiqua" w:hAnsi="Book Antiqua" w:cs="Arial"/>
          <w:b/>
          <w:bCs/>
          <w:i/>
          <w:iCs/>
          <w:color w:val="000000"/>
          <w:sz w:val="22"/>
          <w:szCs w:val="22"/>
          <w:u w:val="single"/>
        </w:rPr>
        <w:t>siempre y cuando, el presente informe sea aprobado por la Corte Plena en los términos aquí señalados</w:t>
      </w:r>
      <w:r w:rsidR="00B64725" w:rsidRPr="009F28DB">
        <w:rPr>
          <w:rFonts w:ascii="Book Antiqua" w:hAnsi="Book Antiqua" w:cs="Arial"/>
          <w:i/>
          <w:iCs/>
          <w:color w:val="000000"/>
          <w:sz w:val="22"/>
          <w:szCs w:val="22"/>
        </w:rPr>
        <w:t xml:space="preserve">. </w:t>
      </w:r>
      <w:r w:rsidR="00B64725" w:rsidRPr="009F28DB">
        <w:rPr>
          <w:rFonts w:ascii="Book Antiqua" w:hAnsi="Book Antiqua" w:cs="Arial"/>
          <w:b/>
          <w:bCs/>
          <w:i/>
          <w:iCs/>
          <w:color w:val="000000"/>
          <w:sz w:val="22"/>
          <w:szCs w:val="22"/>
        </w:rPr>
        <w:t>3.)</w:t>
      </w:r>
      <w:r w:rsidR="00B64725" w:rsidRPr="009F28DB">
        <w:rPr>
          <w:rFonts w:ascii="Book Antiqua" w:hAnsi="Book Antiqua" w:cs="Arial"/>
          <w:i/>
          <w:iCs/>
          <w:color w:val="000000"/>
          <w:sz w:val="22"/>
          <w:szCs w:val="22"/>
        </w:rPr>
        <w:t xml:space="preserve"> Con base en la aclaración realizada en el punto anterior, respecto a que las recomendaciones se aprueban en el entendido que Corte Plena, apruebe el presente informe, este Consejo Superior dispone: </w:t>
      </w:r>
      <w:r w:rsidR="00B64725" w:rsidRPr="009F28DB">
        <w:rPr>
          <w:rFonts w:ascii="Book Antiqua" w:hAnsi="Book Antiqua" w:cs="Arial"/>
          <w:b/>
          <w:bCs/>
          <w:i/>
          <w:iCs/>
          <w:color w:val="000000"/>
          <w:sz w:val="22"/>
          <w:szCs w:val="22"/>
        </w:rPr>
        <w:t>a)</w:t>
      </w:r>
      <w:r w:rsidR="00B64725" w:rsidRPr="009F28DB">
        <w:rPr>
          <w:rFonts w:ascii="Book Antiqua" w:hAnsi="Book Antiqua" w:cs="Arial"/>
          <w:i/>
          <w:iCs/>
          <w:color w:val="000000"/>
          <w:sz w:val="22"/>
          <w:szCs w:val="22"/>
        </w:rPr>
        <w:t xml:space="preserve"> Tener</w:t>
      </w:r>
      <w:r w:rsidR="00B64725" w:rsidRPr="009F28DB">
        <w:rPr>
          <w:rFonts w:ascii="Book Antiqua" w:hAnsi="Book Antiqua" w:cs="Arial"/>
          <w:i/>
          <w:iCs/>
          <w:color w:val="000000"/>
          <w:sz w:val="22"/>
          <w:szCs w:val="22"/>
          <w:lang w:eastAsia="es-CR"/>
        </w:rPr>
        <w:t xml:space="preserve"> por atendido lo solicitado a esta Dirección por parte del Consejo Superior en sesión </w:t>
      </w:r>
      <w:r w:rsidR="00B64725" w:rsidRPr="009F28DB">
        <w:rPr>
          <w:rFonts w:ascii="Book Antiqua" w:hAnsi="Book Antiqua" w:cs="Arial"/>
          <w:i/>
          <w:iCs/>
          <w:color w:val="000000"/>
          <w:sz w:val="22"/>
          <w:szCs w:val="22"/>
        </w:rPr>
        <w:t xml:space="preserve">85-2023 celebrada el 10 de octubre del 2023, artículo XLI. </w:t>
      </w:r>
      <w:r w:rsidR="00B64725" w:rsidRPr="009F28DB">
        <w:rPr>
          <w:rFonts w:ascii="Book Antiqua" w:hAnsi="Book Antiqua" w:cs="Arial"/>
          <w:b/>
          <w:bCs/>
          <w:i/>
          <w:iCs/>
          <w:color w:val="000000"/>
          <w:sz w:val="22"/>
          <w:szCs w:val="22"/>
        </w:rPr>
        <w:t>b)</w:t>
      </w:r>
      <w:r w:rsidR="00B64725" w:rsidRPr="009F28DB">
        <w:rPr>
          <w:rFonts w:ascii="Book Antiqua" w:hAnsi="Book Antiqua" w:cs="Arial"/>
          <w:i/>
          <w:iCs/>
          <w:color w:val="000000"/>
          <w:sz w:val="22"/>
          <w:szCs w:val="22"/>
        </w:rPr>
        <w:t xml:space="preserve"> Aprobar el </w:t>
      </w:r>
      <w:r w:rsidR="00B64725" w:rsidRPr="009F28DB">
        <w:rPr>
          <w:rFonts w:ascii="Book Antiqua" w:hAnsi="Book Antiqua" w:cs="Arial"/>
          <w:i/>
          <w:iCs/>
          <w:color w:val="000000"/>
          <w:sz w:val="22"/>
          <w:szCs w:val="22"/>
          <w:lang w:eastAsia="es-CR"/>
        </w:rPr>
        <w:t xml:space="preserve">traslado de las siguientes plazas justificado en el interés público, para lograr una prestación adecuada y eficiente del servicio que presta actualmente la institución en materia de trabajo, y donde a partir del recurso humano de la misma jurisdicción se fortalece el Juzgado de Trabajo del Segundo Circuito Judicial de San José y el recurso para planes de trabajo en materia Laboral del Centro de Apoyo Coordinación y Mejoramiento de la Función Jurisdiccional: </w:t>
      </w:r>
    </w:p>
    <w:p w14:paraId="37F411EA" w14:textId="37372E18" w:rsidR="00B64725" w:rsidRPr="009F28DB" w:rsidRDefault="00674FD9" w:rsidP="009F28DB">
      <w:pPr>
        <w:widowControl w:val="0"/>
        <w:ind w:left="284" w:right="-1"/>
        <w:jc w:val="center"/>
        <w:rPr>
          <w:rFonts w:ascii="Book Antiqua" w:hAnsi="Book Antiqua" w:cs="Arial"/>
          <w:i/>
          <w:iCs/>
          <w:sz w:val="22"/>
          <w:szCs w:val="22"/>
        </w:rPr>
      </w:pPr>
      <w:r w:rsidRPr="009F28DB">
        <w:rPr>
          <w:rFonts w:ascii="Book Antiqua" w:hAnsi="Book Antiqua" w:cs="Arial"/>
          <w:i/>
          <w:iCs/>
          <w:sz w:val="22"/>
          <w:szCs w:val="22"/>
        </w:rPr>
        <w:t>(…)</w:t>
      </w:r>
    </w:p>
    <w:p w14:paraId="63917342" w14:textId="1778BCE2" w:rsidR="00B64725" w:rsidRPr="009F28DB" w:rsidRDefault="00B64725" w:rsidP="009F28DB">
      <w:pPr>
        <w:widowControl w:val="0"/>
        <w:ind w:left="284" w:right="-1"/>
        <w:jc w:val="both"/>
        <w:rPr>
          <w:rFonts w:ascii="Book Antiqua" w:hAnsi="Book Antiqua" w:cs="Arial"/>
          <w:i/>
          <w:iCs/>
          <w:sz w:val="22"/>
          <w:szCs w:val="22"/>
          <w:highlight w:val="yellow"/>
        </w:rPr>
      </w:pPr>
    </w:p>
    <w:p w14:paraId="5EBEB984" w14:textId="721461B7" w:rsidR="00B64725" w:rsidRPr="009F28DB" w:rsidRDefault="00B64725" w:rsidP="009F28DB">
      <w:pPr>
        <w:ind w:left="284" w:right="-1"/>
        <w:jc w:val="both"/>
        <w:rPr>
          <w:rFonts w:ascii="Book Antiqua" w:hAnsi="Book Antiqua" w:cs="Arial"/>
          <w:i/>
          <w:iCs/>
          <w:color w:val="000000"/>
          <w:sz w:val="22"/>
          <w:szCs w:val="22"/>
          <w:shd w:val="clear" w:color="auto" w:fill="FFFFFF"/>
          <w:lang w:val="es-ES" w:eastAsia="ar-SA"/>
        </w:rPr>
      </w:pPr>
      <w:r w:rsidRPr="009F28DB">
        <w:rPr>
          <w:rFonts w:ascii="Book Antiqua" w:hAnsi="Book Antiqua" w:cs="Arial"/>
          <w:b/>
          <w:bCs/>
          <w:i/>
          <w:iCs/>
          <w:color w:val="000000"/>
          <w:sz w:val="22"/>
          <w:szCs w:val="22"/>
          <w:lang w:eastAsia="es-CR"/>
        </w:rPr>
        <w:t>c)</w:t>
      </w:r>
      <w:r w:rsidRPr="009F28DB">
        <w:rPr>
          <w:rFonts w:ascii="Book Antiqua" w:hAnsi="Book Antiqua" w:cs="Arial"/>
          <w:i/>
          <w:iCs/>
          <w:color w:val="000000"/>
          <w:sz w:val="22"/>
          <w:szCs w:val="22"/>
          <w:lang w:eastAsia="es-CR"/>
        </w:rPr>
        <w:t xml:space="preserve"> Aprueba la reasignación de la plaza vacante 43024 para que, a partir de la aprobación de este informe, se adscriba al Centro de Apoyo, Coordinación y Mejoramiento de la Función Jurisdiccional en categoría de Técnica/o Judicial 2 para planes de trabajo en materia Laboral. </w:t>
      </w:r>
      <w:r w:rsidRPr="009F28DB">
        <w:rPr>
          <w:rFonts w:ascii="Book Antiqua" w:hAnsi="Book Antiqua" w:cs="Arial"/>
          <w:b/>
          <w:bCs/>
          <w:i/>
          <w:iCs/>
          <w:color w:val="000000"/>
          <w:sz w:val="22"/>
          <w:szCs w:val="22"/>
          <w:lang w:eastAsia="es-CR"/>
        </w:rPr>
        <w:t>d)</w:t>
      </w:r>
      <w:r w:rsidRPr="009F28DB">
        <w:rPr>
          <w:rFonts w:ascii="Book Antiqua" w:hAnsi="Book Antiqua" w:cs="Arial"/>
          <w:i/>
          <w:iCs/>
          <w:color w:val="000000"/>
          <w:sz w:val="22"/>
          <w:szCs w:val="22"/>
          <w:lang w:eastAsia="es-CR"/>
        </w:rPr>
        <w:t xml:space="preserve"> Solicita a la Dirección de Tecnología de la Información y las Comunicaciones que </w:t>
      </w:r>
      <w:r w:rsidRPr="009F28DB">
        <w:rPr>
          <w:rFonts w:ascii="Book Antiqua" w:hAnsi="Book Antiqua" w:cs="Arial"/>
          <w:i/>
          <w:iCs/>
          <w:color w:val="000000"/>
          <w:sz w:val="22"/>
          <w:szCs w:val="22"/>
        </w:rPr>
        <w:t>a partir de la fecha aprobada por Corte Plena para el cambio de competencia</w:t>
      </w:r>
      <w:r w:rsidRPr="009F28DB">
        <w:rPr>
          <w:rFonts w:ascii="Book Antiqua" w:hAnsi="Book Antiqua" w:cs="Arial"/>
          <w:i/>
          <w:iCs/>
          <w:color w:val="000000"/>
          <w:sz w:val="22"/>
          <w:szCs w:val="22"/>
          <w:lang w:eastAsia="es-CR"/>
        </w:rPr>
        <w:t xml:space="preserve">: </w:t>
      </w:r>
      <w:r w:rsidRPr="009F28DB">
        <w:rPr>
          <w:rFonts w:ascii="Book Antiqua" w:hAnsi="Book Antiqua" w:cs="Arial"/>
          <w:b/>
          <w:bCs/>
          <w:i/>
          <w:iCs/>
          <w:color w:val="000000"/>
          <w:sz w:val="22"/>
          <w:szCs w:val="22"/>
          <w:lang w:eastAsia="es-CR"/>
        </w:rPr>
        <w:t>d.1)</w:t>
      </w:r>
      <w:r w:rsidRPr="009F28DB">
        <w:rPr>
          <w:rFonts w:ascii="Book Antiqua" w:hAnsi="Book Antiqua" w:cs="Arial"/>
          <w:i/>
          <w:iCs/>
          <w:color w:val="000000"/>
          <w:sz w:val="22"/>
          <w:szCs w:val="22"/>
          <w:lang w:eastAsia="es-CR"/>
        </w:rPr>
        <w:t xml:space="preserve"> Realice el traslado del circulante del contexto 28 del </w:t>
      </w:r>
      <w:r w:rsidRPr="009F28DB">
        <w:rPr>
          <w:rFonts w:ascii="Book Antiqua" w:hAnsi="Book Antiqua" w:cs="Arial"/>
          <w:i/>
          <w:iCs/>
          <w:color w:val="000000"/>
          <w:sz w:val="22"/>
          <w:szCs w:val="22"/>
        </w:rPr>
        <w:t xml:space="preserve">Tribunal de Apelación de Trabajo del Segundo Circuito Judicial de San José hacia el 1527 del Tribunal de Apelación de Trabajo del Primer Circuito Judicial de San José. </w:t>
      </w:r>
      <w:r w:rsidRPr="009F28DB">
        <w:rPr>
          <w:rFonts w:ascii="Book Antiqua" w:hAnsi="Book Antiqua" w:cs="Arial"/>
          <w:b/>
          <w:bCs/>
          <w:i/>
          <w:iCs/>
          <w:color w:val="000000"/>
          <w:sz w:val="22"/>
          <w:szCs w:val="22"/>
        </w:rPr>
        <w:t>d.2)</w:t>
      </w:r>
      <w:r w:rsidRPr="009F28DB">
        <w:rPr>
          <w:rFonts w:ascii="Book Antiqua" w:hAnsi="Book Antiqua" w:cs="Arial"/>
          <w:i/>
          <w:iCs/>
          <w:color w:val="000000"/>
          <w:sz w:val="22"/>
          <w:szCs w:val="22"/>
        </w:rPr>
        <w:t xml:space="preserve"> Desactive la cuenta de correo del Tribunal de Apelación de Trabajo del Segundo Circuito Judicial de San José. </w:t>
      </w:r>
      <w:r w:rsidRPr="009F28DB">
        <w:rPr>
          <w:rFonts w:ascii="Book Antiqua" w:hAnsi="Book Antiqua" w:cs="Arial"/>
          <w:b/>
          <w:bCs/>
          <w:i/>
          <w:iCs/>
          <w:color w:val="000000"/>
          <w:sz w:val="22"/>
          <w:szCs w:val="22"/>
        </w:rPr>
        <w:t>e)</w:t>
      </w:r>
      <w:r w:rsidRPr="009F28DB">
        <w:rPr>
          <w:rFonts w:ascii="Book Antiqua" w:hAnsi="Book Antiqua" w:cs="Arial"/>
          <w:i/>
          <w:iCs/>
          <w:color w:val="000000"/>
          <w:sz w:val="22"/>
          <w:szCs w:val="22"/>
        </w:rPr>
        <w:t xml:space="preserve"> Solicita a la Dirección </w:t>
      </w:r>
      <w:r w:rsidRPr="009F28DB">
        <w:rPr>
          <w:rFonts w:ascii="Book Antiqua" w:hAnsi="Book Antiqua" w:cs="Arial"/>
          <w:i/>
          <w:iCs/>
          <w:color w:val="000000"/>
          <w:sz w:val="22"/>
          <w:szCs w:val="22"/>
        </w:rPr>
        <w:lastRenderedPageBreak/>
        <w:t>de Gestión Humana y Dirección de Planificación, Subproceso de Presupuesto realizar la variación en los sistemas (SIGA PJ, PAO, SAIG</w:t>
      </w:r>
      <w:r w:rsidRPr="009F28DB">
        <w:rPr>
          <w:rFonts w:ascii="Book Antiqua" w:hAnsi="Book Antiqua" w:cs="Arial"/>
          <w:i/>
          <w:iCs/>
          <w:color w:val="000000"/>
          <w:sz w:val="22"/>
          <w:szCs w:val="22"/>
          <w:vertAlign w:val="superscript"/>
        </w:rPr>
        <w:footnoteReference w:customMarkFollows="1" w:id="2"/>
        <w:t>[2]</w:t>
      </w:r>
      <w:r w:rsidRPr="009F28DB">
        <w:rPr>
          <w:rFonts w:ascii="Book Antiqua" w:hAnsi="Book Antiqua" w:cs="Arial"/>
          <w:i/>
          <w:iCs/>
          <w:color w:val="000000"/>
          <w:sz w:val="22"/>
          <w:szCs w:val="22"/>
        </w:rPr>
        <w:t xml:space="preserve">) y comunicación al Ministerio de Hacienda por el cierre de vigencia del código 28. </w:t>
      </w:r>
      <w:r w:rsidRPr="009F28DB">
        <w:rPr>
          <w:rFonts w:ascii="Book Antiqua" w:hAnsi="Book Antiqua" w:cs="Arial"/>
          <w:b/>
          <w:bCs/>
          <w:i/>
          <w:iCs/>
          <w:color w:val="000000"/>
          <w:sz w:val="22"/>
          <w:szCs w:val="22"/>
        </w:rPr>
        <w:t>f)</w:t>
      </w:r>
      <w:r w:rsidRPr="009F28DB">
        <w:rPr>
          <w:rFonts w:ascii="Book Antiqua" w:hAnsi="Book Antiqua" w:cs="Arial"/>
          <w:i/>
          <w:iCs/>
          <w:color w:val="000000"/>
          <w:sz w:val="22"/>
          <w:szCs w:val="22"/>
        </w:rPr>
        <w:t xml:space="preserve"> Solicita a la Dirección de Gestión Humana que, a la mayor brevedad, conforme a los criterios institucionales, realice los estudios que identifique las plazas de persona Técnica Judicial del Tribunal de Apelación de Trabajo del Primer Circuito Judicial de San José, que permanecen en el Primer Circuito Judicial de San José y cuales se trasladan al Centro de Apoyo, conforme a las recomendaciones de este informe.  </w:t>
      </w:r>
      <w:r w:rsidRPr="009F28DB">
        <w:rPr>
          <w:rFonts w:ascii="Book Antiqua" w:hAnsi="Book Antiqua" w:cs="Arial"/>
          <w:b/>
          <w:bCs/>
          <w:i/>
          <w:iCs/>
          <w:color w:val="000000"/>
          <w:sz w:val="22"/>
          <w:szCs w:val="22"/>
        </w:rPr>
        <w:t xml:space="preserve">La Dirección de Gestión Humana debe tomar nota de que las plazas en propiedad se trasladan en la misma categoría actual para mantener las condiciones laborales de las personas que ocupan los puestos en propiedad. </w:t>
      </w:r>
      <w:r w:rsidRPr="009F28DB">
        <w:rPr>
          <w:rFonts w:ascii="Book Antiqua" w:hAnsi="Book Antiqua" w:cs="Arial"/>
          <w:b/>
          <w:bCs/>
          <w:i/>
          <w:iCs/>
          <w:color w:val="000000"/>
          <w:sz w:val="22"/>
          <w:szCs w:val="22"/>
          <w:lang w:eastAsia="es-CR"/>
        </w:rPr>
        <w:t xml:space="preserve">Una vez adquieran la condición de “vacante”, </w:t>
      </w:r>
      <w:r w:rsidRPr="009F28DB">
        <w:rPr>
          <w:rFonts w:ascii="Book Antiqua" w:hAnsi="Book Antiqua" w:cs="Arial"/>
          <w:i/>
          <w:iCs/>
          <w:color w:val="000000"/>
          <w:sz w:val="22"/>
          <w:szCs w:val="22"/>
        </w:rPr>
        <w:t xml:space="preserve">se emitiría la recomendación correspondiente por parte de esta Dirección para el nuevo concurso.   </w:t>
      </w:r>
      <w:r w:rsidRPr="009F28DB">
        <w:rPr>
          <w:rFonts w:ascii="Book Antiqua" w:hAnsi="Book Antiqua" w:cs="Arial"/>
          <w:b/>
          <w:bCs/>
          <w:i/>
          <w:iCs/>
          <w:color w:val="000000"/>
          <w:sz w:val="22"/>
          <w:szCs w:val="22"/>
        </w:rPr>
        <w:t>4.)</w:t>
      </w:r>
      <w:r w:rsidRPr="009F28DB">
        <w:rPr>
          <w:rFonts w:ascii="Book Antiqua" w:hAnsi="Book Antiqua" w:cs="Arial"/>
          <w:i/>
          <w:iCs/>
          <w:color w:val="000000"/>
          <w:sz w:val="22"/>
          <w:szCs w:val="22"/>
        </w:rPr>
        <w:t xml:space="preserve"> Deberá el </w:t>
      </w:r>
      <w:r w:rsidRPr="009F28DB">
        <w:rPr>
          <w:rFonts w:ascii="Book Antiqua" w:hAnsi="Book Antiqua" w:cs="Arial"/>
          <w:b/>
          <w:bCs/>
          <w:i/>
          <w:iCs/>
          <w:color w:val="000000"/>
          <w:sz w:val="22"/>
          <w:szCs w:val="22"/>
        </w:rPr>
        <w:t>Tribunal de Apelación de Trabajo del Primer Circuito Judicial de San José</w:t>
      </w:r>
      <w:r w:rsidRPr="009F28DB">
        <w:rPr>
          <w:rFonts w:ascii="Book Antiqua" w:hAnsi="Book Antiqua" w:cs="Arial"/>
          <w:i/>
          <w:iCs/>
          <w:color w:val="000000"/>
          <w:sz w:val="22"/>
          <w:szCs w:val="22"/>
        </w:rPr>
        <w:t xml:space="preserve">: </w:t>
      </w:r>
      <w:r w:rsidRPr="009F28DB">
        <w:rPr>
          <w:rFonts w:ascii="Book Antiqua" w:hAnsi="Book Antiqua" w:cs="Arial"/>
          <w:b/>
          <w:bCs/>
          <w:i/>
          <w:iCs/>
          <w:color w:val="000000"/>
          <w:sz w:val="22"/>
          <w:szCs w:val="22"/>
        </w:rPr>
        <w:t>a)</w:t>
      </w:r>
      <w:r w:rsidRPr="009F28DB">
        <w:rPr>
          <w:rFonts w:ascii="Book Antiqua" w:hAnsi="Book Antiqua" w:cs="Arial"/>
          <w:i/>
          <w:iCs/>
          <w:color w:val="000000"/>
          <w:sz w:val="22"/>
          <w:szCs w:val="22"/>
        </w:rPr>
        <w:t xml:space="preserve"> U</w:t>
      </w:r>
      <w:r w:rsidRPr="009F28DB">
        <w:rPr>
          <w:rFonts w:ascii="Book Antiqua" w:hAnsi="Book Antiqua" w:cs="Arial"/>
          <w:i/>
          <w:iCs/>
          <w:color w:val="000000"/>
          <w:sz w:val="22"/>
          <w:szCs w:val="22"/>
          <w:lang w:eastAsia="es-CR"/>
        </w:rPr>
        <w:t xml:space="preserve">na vez recibidos los recursos provenientes del Segundo Circuito, realizar la distribución equitativa del circulante entre las 9 personas juzgadoras que conforman en adelante el Tribunal. </w:t>
      </w:r>
      <w:r w:rsidRPr="009F28DB">
        <w:rPr>
          <w:rFonts w:ascii="Book Antiqua" w:hAnsi="Book Antiqua" w:cs="Arial"/>
          <w:b/>
          <w:bCs/>
          <w:i/>
          <w:iCs/>
          <w:color w:val="000000"/>
          <w:sz w:val="22"/>
          <w:szCs w:val="22"/>
          <w:lang w:eastAsia="es-CR"/>
        </w:rPr>
        <w:t>b)</w:t>
      </w:r>
      <w:r w:rsidRPr="009F28DB">
        <w:rPr>
          <w:rFonts w:ascii="Book Antiqua" w:hAnsi="Book Antiqua" w:cs="Arial"/>
          <w:i/>
          <w:iCs/>
          <w:color w:val="000000"/>
          <w:sz w:val="22"/>
          <w:szCs w:val="22"/>
          <w:lang w:eastAsia="es-CR"/>
        </w:rPr>
        <w:t xml:space="preserve"> Brindar una inducción al nuevo personal juzgador sobre las buenas prácticas utilizadas en el Tribunal, y forma de trabajo administrativa que utilizan, así como actualizar las metas de evaluación de desempeño cuando corresponda. </w:t>
      </w:r>
      <w:r w:rsidRPr="009F28DB">
        <w:rPr>
          <w:rFonts w:ascii="Book Antiqua" w:hAnsi="Book Antiqua" w:cs="Arial"/>
          <w:b/>
          <w:bCs/>
          <w:i/>
          <w:iCs/>
          <w:color w:val="000000"/>
          <w:sz w:val="22"/>
          <w:szCs w:val="22"/>
          <w:lang w:eastAsia="es-CR"/>
        </w:rPr>
        <w:t>c)</w:t>
      </w:r>
      <w:r w:rsidRPr="009F28DB">
        <w:rPr>
          <w:rFonts w:ascii="Book Antiqua" w:hAnsi="Book Antiqua" w:cs="Arial"/>
          <w:i/>
          <w:iCs/>
          <w:color w:val="000000"/>
          <w:sz w:val="22"/>
          <w:szCs w:val="22"/>
          <w:lang w:eastAsia="es-CR"/>
        </w:rPr>
        <w:t xml:space="preserve"> Mantener el rol de teletrabajo conforme a las directrices del Consejo Superior y despersonalizar las oficinas de las personas juzgadoras conforme lo indicado por la Dirección Ejecutiva oficio 520-DE-2024 ya que compartirán oficinas. </w:t>
      </w:r>
      <w:r w:rsidRPr="009F28DB">
        <w:rPr>
          <w:rFonts w:ascii="Book Antiqua" w:hAnsi="Book Antiqua" w:cs="Arial"/>
          <w:b/>
          <w:bCs/>
          <w:i/>
          <w:iCs/>
          <w:color w:val="000000"/>
          <w:sz w:val="22"/>
          <w:szCs w:val="22"/>
          <w:lang w:eastAsia="es-CR"/>
        </w:rPr>
        <w:t>5.)</w:t>
      </w:r>
      <w:r w:rsidRPr="009F28DB">
        <w:rPr>
          <w:rFonts w:ascii="Book Antiqua" w:hAnsi="Book Antiqua" w:cs="Arial"/>
          <w:i/>
          <w:iCs/>
          <w:color w:val="000000"/>
          <w:sz w:val="22"/>
          <w:szCs w:val="22"/>
          <w:lang w:eastAsia="es-CR"/>
        </w:rPr>
        <w:t xml:space="preserve"> Deberá el</w:t>
      </w:r>
      <w:r w:rsidRPr="009F28DB">
        <w:rPr>
          <w:rFonts w:ascii="Book Antiqua" w:hAnsi="Book Antiqua" w:cs="Arial"/>
          <w:i/>
          <w:iCs/>
          <w:color w:val="000000"/>
          <w:sz w:val="22"/>
          <w:szCs w:val="22"/>
        </w:rPr>
        <w:t xml:space="preserve"> </w:t>
      </w:r>
      <w:r w:rsidRPr="009F28DB">
        <w:rPr>
          <w:rFonts w:ascii="Book Antiqua" w:hAnsi="Book Antiqua" w:cs="Arial"/>
          <w:b/>
          <w:bCs/>
          <w:i/>
          <w:iCs/>
          <w:color w:val="000000"/>
          <w:sz w:val="22"/>
          <w:szCs w:val="22"/>
        </w:rPr>
        <w:t>Centro de Apoyo, Coordinación y Mejoramiento de la Función Jurisdiccional y la persona juzgadora gestora en la materia</w:t>
      </w:r>
      <w:r w:rsidRPr="009F28DB">
        <w:rPr>
          <w:rFonts w:ascii="Book Antiqua" w:hAnsi="Book Antiqua" w:cs="Arial"/>
          <w:i/>
          <w:iCs/>
          <w:color w:val="000000"/>
          <w:sz w:val="22"/>
          <w:szCs w:val="22"/>
        </w:rPr>
        <w:t>, m</w:t>
      </w:r>
      <w:r w:rsidRPr="009F28DB">
        <w:rPr>
          <w:rFonts w:ascii="Book Antiqua" w:hAnsi="Book Antiqua" w:cs="Arial"/>
          <w:i/>
          <w:iCs/>
          <w:color w:val="000000"/>
          <w:sz w:val="22"/>
          <w:szCs w:val="22"/>
          <w:lang w:eastAsia="es-CR"/>
        </w:rPr>
        <w:t xml:space="preserve">antener el seguimiento al Tribunal de Apelación de Trabajo del Primer Circuito Judicial de San José, cumplimiento de las cuotas de trabajo y distribución equitativa de circulante, para lograr la meta de reducción de circulante o eventuales planes de trabajo que recomiende la gestoría conforme a ese seguimiento. </w:t>
      </w:r>
      <w:r w:rsidRPr="009F28DB">
        <w:rPr>
          <w:rFonts w:ascii="Book Antiqua" w:hAnsi="Book Antiqua" w:cs="Arial"/>
          <w:b/>
          <w:bCs/>
          <w:i/>
          <w:iCs/>
          <w:color w:val="000000"/>
          <w:sz w:val="22"/>
          <w:szCs w:val="22"/>
          <w:lang w:eastAsia="es-CR"/>
        </w:rPr>
        <w:t>6.)</w:t>
      </w:r>
      <w:r w:rsidRPr="009F28DB">
        <w:rPr>
          <w:rFonts w:ascii="Book Antiqua" w:hAnsi="Book Antiqua" w:cs="Arial"/>
          <w:i/>
          <w:iCs/>
          <w:color w:val="000000"/>
          <w:sz w:val="22"/>
          <w:szCs w:val="22"/>
          <w:lang w:eastAsia="es-CR"/>
        </w:rPr>
        <w:t xml:space="preserve"> Deberá la </w:t>
      </w:r>
      <w:r w:rsidRPr="009F28DB">
        <w:rPr>
          <w:rFonts w:ascii="Book Antiqua" w:hAnsi="Book Antiqua" w:cs="Arial"/>
          <w:b/>
          <w:bCs/>
          <w:i/>
          <w:iCs/>
          <w:color w:val="000000"/>
          <w:sz w:val="22"/>
          <w:szCs w:val="22"/>
        </w:rPr>
        <w:t>Dirección Ejecutiva</w:t>
      </w:r>
      <w:r w:rsidRPr="009F28DB">
        <w:rPr>
          <w:rFonts w:ascii="Book Antiqua" w:hAnsi="Book Antiqua" w:cs="Arial"/>
          <w:i/>
          <w:iCs/>
          <w:color w:val="000000"/>
          <w:sz w:val="22"/>
          <w:szCs w:val="22"/>
        </w:rPr>
        <w:t xml:space="preserve">: </w:t>
      </w:r>
      <w:r w:rsidRPr="009F28DB">
        <w:rPr>
          <w:rFonts w:ascii="Book Antiqua" w:hAnsi="Book Antiqua" w:cs="Arial"/>
          <w:b/>
          <w:bCs/>
          <w:i/>
          <w:iCs/>
          <w:color w:val="000000"/>
          <w:sz w:val="22"/>
          <w:szCs w:val="22"/>
        </w:rPr>
        <w:t>a)</w:t>
      </w:r>
      <w:r w:rsidRPr="009F28DB">
        <w:rPr>
          <w:rFonts w:ascii="Book Antiqua" w:hAnsi="Book Antiqua" w:cs="Arial"/>
          <w:i/>
          <w:iCs/>
          <w:color w:val="000000"/>
          <w:sz w:val="22"/>
          <w:szCs w:val="22"/>
        </w:rPr>
        <w:t xml:space="preserve"> Tomar nota de que con este informe se propone ampliar la competencia del actual Tribunal de Apelación de Trabajo sede San José (Torre Judicial), y se refuerza con el recurso humano juzgador proveniente del Segundo Circuito. La sede del tribunal se mantiene en el Primer Circuito como fue desde su creación previo a 1997, por lo que el personal que se traslada compartirá espacio físico con el recurso humano actual del Tribunal en el Primer Circuito. </w:t>
      </w:r>
      <w:r w:rsidRPr="009F28DB">
        <w:rPr>
          <w:rFonts w:ascii="Book Antiqua" w:hAnsi="Book Antiqua" w:cs="Arial"/>
          <w:b/>
          <w:bCs/>
          <w:i/>
          <w:iCs/>
          <w:color w:val="000000"/>
          <w:sz w:val="22"/>
          <w:szCs w:val="22"/>
        </w:rPr>
        <w:t>b)</w:t>
      </w:r>
      <w:r w:rsidRPr="009F28DB">
        <w:rPr>
          <w:rFonts w:ascii="Book Antiqua" w:hAnsi="Book Antiqua" w:cs="Arial"/>
          <w:i/>
          <w:iCs/>
          <w:color w:val="000000"/>
          <w:sz w:val="22"/>
          <w:szCs w:val="22"/>
        </w:rPr>
        <w:t xml:space="preserve"> Considerar para el traslado que el personal del Segundo Circuito Judicial de San José se traslada únicamente con su equipo de cómputo, para la actualización correspondiente en el control de activos.  </w:t>
      </w:r>
      <w:r w:rsidRPr="009F28DB">
        <w:rPr>
          <w:rFonts w:ascii="Book Antiqua" w:hAnsi="Book Antiqua" w:cs="Arial"/>
          <w:b/>
          <w:bCs/>
          <w:i/>
          <w:iCs/>
          <w:color w:val="000000"/>
          <w:sz w:val="22"/>
          <w:szCs w:val="22"/>
        </w:rPr>
        <w:t>7.)</w:t>
      </w:r>
      <w:r w:rsidRPr="009F28DB">
        <w:rPr>
          <w:rFonts w:ascii="Book Antiqua" w:hAnsi="Book Antiqua" w:cs="Arial"/>
          <w:i/>
          <w:iCs/>
          <w:color w:val="000000"/>
          <w:sz w:val="22"/>
          <w:szCs w:val="22"/>
        </w:rPr>
        <w:t xml:space="preserve"> Deberá la </w:t>
      </w:r>
      <w:r w:rsidRPr="009F28DB">
        <w:rPr>
          <w:rFonts w:ascii="Book Antiqua" w:hAnsi="Book Antiqua" w:cs="Arial"/>
          <w:b/>
          <w:bCs/>
          <w:i/>
          <w:iCs/>
          <w:color w:val="000000"/>
          <w:sz w:val="22"/>
          <w:szCs w:val="22"/>
        </w:rPr>
        <w:t>Dirección de Tecnología de la Información y las Comunicaciones</w:t>
      </w:r>
      <w:r w:rsidRPr="009F28DB">
        <w:rPr>
          <w:rFonts w:ascii="Book Antiqua" w:hAnsi="Book Antiqua" w:cs="Arial"/>
          <w:i/>
          <w:iCs/>
          <w:color w:val="000000"/>
          <w:sz w:val="22"/>
          <w:szCs w:val="22"/>
        </w:rPr>
        <w:t xml:space="preserve">: </w:t>
      </w:r>
      <w:r w:rsidRPr="009F28DB">
        <w:rPr>
          <w:rFonts w:ascii="Book Antiqua" w:hAnsi="Book Antiqua" w:cs="Arial"/>
          <w:b/>
          <w:bCs/>
          <w:i/>
          <w:iCs/>
          <w:color w:val="000000"/>
          <w:sz w:val="22"/>
          <w:szCs w:val="22"/>
        </w:rPr>
        <w:t>a)</w:t>
      </w:r>
      <w:r w:rsidRPr="009F28DB">
        <w:rPr>
          <w:rFonts w:ascii="Book Antiqua" w:hAnsi="Book Antiqua" w:cs="Arial"/>
          <w:i/>
          <w:iCs/>
          <w:color w:val="000000"/>
          <w:sz w:val="22"/>
          <w:szCs w:val="22"/>
        </w:rPr>
        <w:t xml:space="preserve"> Configurar el escritorio virtual del Tribunal del I Circuito Judicial de San José, para que puedan recibir escritos desde las oficinas de la Defensa Pública que brindan el servicio en materia laboral en el II y III Circuito Judicial mediante el Sistema de Seguimiento de Casos. Del mismo modo configurar el envío de notificaciones por medio electrónico, desde el escritorio virtual a estas oficinas mediante el Sistema de Seguimiento de Casos. </w:t>
      </w:r>
      <w:r w:rsidRPr="009F28DB">
        <w:rPr>
          <w:rFonts w:ascii="Book Antiqua" w:hAnsi="Book Antiqua" w:cs="Arial"/>
          <w:b/>
          <w:bCs/>
          <w:i/>
          <w:iCs/>
          <w:color w:val="000000"/>
          <w:sz w:val="22"/>
          <w:szCs w:val="22"/>
        </w:rPr>
        <w:t>8.)</w:t>
      </w:r>
      <w:r w:rsidRPr="009F28DB">
        <w:rPr>
          <w:rFonts w:ascii="Book Antiqua" w:hAnsi="Book Antiqua" w:cs="Arial"/>
          <w:i/>
          <w:iCs/>
          <w:color w:val="000000"/>
          <w:sz w:val="22"/>
          <w:szCs w:val="22"/>
        </w:rPr>
        <w:t xml:space="preserve"> Deberá la </w:t>
      </w:r>
      <w:r w:rsidRPr="009F28DB">
        <w:rPr>
          <w:rFonts w:ascii="Book Antiqua" w:hAnsi="Book Antiqua" w:cs="Arial"/>
          <w:b/>
          <w:bCs/>
          <w:i/>
          <w:iCs/>
          <w:color w:val="000000"/>
          <w:sz w:val="22"/>
          <w:szCs w:val="22"/>
        </w:rPr>
        <w:t>Administración Regional del Primer y Segundo Circuito Judicial de San José</w:t>
      </w:r>
      <w:r w:rsidRPr="009F28DB">
        <w:rPr>
          <w:rFonts w:ascii="Book Antiqua" w:hAnsi="Book Antiqua" w:cs="Arial"/>
          <w:i/>
          <w:iCs/>
          <w:color w:val="000000"/>
          <w:sz w:val="22"/>
          <w:szCs w:val="22"/>
        </w:rPr>
        <w:t>, coordinar lo que corresponda con el Archivo y el Tribunal del Segundo Circuito Judicial de San José, para el remesado de la prueba documental que mantiene ese tribunal en el edificio en el Segundo Circuito Judicial de San José, para que en la medida de las posibilidades se remese esa documentación de previo al traslado. Sino igualmente se almacenaría en el espacio disponible en la Torre Judicial.</w:t>
      </w:r>
      <w:r w:rsidRPr="009F28DB">
        <w:rPr>
          <w:rFonts w:ascii="Book Antiqua" w:hAnsi="Book Antiqua" w:cs="Arial"/>
          <w:b/>
          <w:bCs/>
          <w:i/>
          <w:iCs/>
          <w:color w:val="000000"/>
          <w:sz w:val="22"/>
          <w:szCs w:val="22"/>
        </w:rPr>
        <w:t xml:space="preserve"> 9.) </w:t>
      </w:r>
      <w:r w:rsidRPr="009F28DB">
        <w:rPr>
          <w:rFonts w:ascii="Book Antiqua" w:hAnsi="Book Antiqua" w:cs="Arial"/>
          <w:i/>
          <w:iCs/>
          <w:color w:val="000000"/>
          <w:sz w:val="22"/>
          <w:szCs w:val="22"/>
        </w:rPr>
        <w:t xml:space="preserve">Deberá la </w:t>
      </w:r>
      <w:r w:rsidRPr="009F28DB">
        <w:rPr>
          <w:rFonts w:ascii="Book Antiqua" w:hAnsi="Book Antiqua" w:cs="Arial"/>
          <w:b/>
          <w:bCs/>
          <w:i/>
          <w:iCs/>
          <w:color w:val="000000"/>
          <w:sz w:val="22"/>
          <w:szCs w:val="22"/>
        </w:rPr>
        <w:t>Jueza Gestora en materia de Trabajo y la Dirección de Tecnología de la Información y las Comunicaciones</w:t>
      </w:r>
      <w:r w:rsidRPr="009F28DB">
        <w:rPr>
          <w:rFonts w:ascii="Book Antiqua" w:hAnsi="Book Antiqua" w:cs="Arial"/>
          <w:i/>
          <w:iCs/>
          <w:color w:val="000000"/>
          <w:sz w:val="22"/>
          <w:szCs w:val="22"/>
        </w:rPr>
        <w:t>, coordinar lo que corresponda con Juzgado de Trabajo de Desamparados y la DTIC, respecto a las observaciones del Tribunal de Apelación de Trabajo del Primer Circuito Judicial de San José, respecto al faltante información en los recursos y los problemas para la escucha de los audios provenientes de ese Juzgado en particular.</w:t>
      </w:r>
      <w:r w:rsidRPr="009F28DB">
        <w:rPr>
          <w:rFonts w:ascii="Book Antiqua" w:hAnsi="Book Antiqua" w:cs="Arial"/>
          <w:b/>
          <w:bCs/>
          <w:i/>
          <w:iCs/>
          <w:color w:val="000000"/>
          <w:sz w:val="22"/>
          <w:szCs w:val="22"/>
        </w:rPr>
        <w:t xml:space="preserve"> 10.) </w:t>
      </w:r>
      <w:r w:rsidRPr="009F28DB">
        <w:rPr>
          <w:rFonts w:ascii="Book Antiqua" w:hAnsi="Book Antiqua" w:cs="Arial"/>
          <w:i/>
          <w:iCs/>
          <w:color w:val="000000"/>
          <w:sz w:val="22"/>
          <w:szCs w:val="22"/>
        </w:rPr>
        <w:t xml:space="preserve">Deberá la </w:t>
      </w:r>
      <w:r w:rsidRPr="009F28DB">
        <w:rPr>
          <w:rFonts w:ascii="Book Antiqua" w:hAnsi="Book Antiqua" w:cs="Arial"/>
          <w:b/>
          <w:bCs/>
          <w:i/>
          <w:iCs/>
          <w:color w:val="000000"/>
          <w:sz w:val="22"/>
          <w:szCs w:val="22"/>
        </w:rPr>
        <w:t>oficina de Ambiente Laboral</w:t>
      </w:r>
      <w:r w:rsidRPr="009F28DB">
        <w:rPr>
          <w:rFonts w:ascii="Book Antiqua" w:hAnsi="Book Antiqua" w:cs="Arial"/>
          <w:i/>
          <w:iCs/>
          <w:color w:val="000000"/>
          <w:sz w:val="22"/>
          <w:szCs w:val="22"/>
        </w:rPr>
        <w:t xml:space="preserve">, en atención al oficio 29-CJL-2024 de la Comisión de la Jurisdicción Laboral, una vez ampliada la competencia del Tribunal de Apelación de Trabajo del Primer Circuito Judicial de San José y habiendo recibido en el tribunal personal juzgador </w:t>
      </w:r>
      <w:r w:rsidRPr="009F28DB">
        <w:rPr>
          <w:rFonts w:ascii="Book Antiqua" w:hAnsi="Book Antiqua" w:cs="Arial"/>
          <w:i/>
          <w:iCs/>
          <w:color w:val="000000"/>
          <w:sz w:val="22"/>
          <w:szCs w:val="22"/>
        </w:rPr>
        <w:lastRenderedPageBreak/>
        <w:t xml:space="preserve">nuevo, abordar los equipos de trabajo y generar la mejor integración de todo el personal. </w:t>
      </w:r>
      <w:r w:rsidRPr="009F28DB">
        <w:rPr>
          <w:rFonts w:ascii="Book Antiqua" w:hAnsi="Book Antiqua" w:cs="Arial"/>
          <w:b/>
          <w:bCs/>
          <w:i/>
          <w:iCs/>
          <w:color w:val="000000"/>
          <w:sz w:val="22"/>
          <w:szCs w:val="22"/>
        </w:rPr>
        <w:t>11.)</w:t>
      </w:r>
      <w:r w:rsidRPr="009F28DB">
        <w:rPr>
          <w:rFonts w:ascii="Book Antiqua" w:hAnsi="Book Antiqua" w:cs="Arial"/>
          <w:i/>
          <w:iCs/>
          <w:color w:val="000000"/>
          <w:sz w:val="22"/>
          <w:szCs w:val="22"/>
        </w:rPr>
        <w:t xml:space="preserve"> Deberá el </w:t>
      </w:r>
      <w:r w:rsidRPr="009F28DB">
        <w:rPr>
          <w:rFonts w:ascii="Book Antiqua" w:hAnsi="Book Antiqua" w:cs="Arial"/>
          <w:b/>
          <w:bCs/>
          <w:i/>
          <w:iCs/>
          <w:color w:val="000000"/>
          <w:sz w:val="22"/>
          <w:szCs w:val="22"/>
        </w:rPr>
        <w:t>Despacho de la Presidencia en coordinación con el Departamento de Prensa y Comunicación y la gestoría laboral</w:t>
      </w:r>
      <w:r w:rsidRPr="009F28DB">
        <w:rPr>
          <w:rFonts w:ascii="Book Antiqua" w:hAnsi="Book Antiqua" w:cs="Arial"/>
          <w:i/>
          <w:iCs/>
          <w:color w:val="000000"/>
          <w:sz w:val="22"/>
          <w:szCs w:val="22"/>
        </w:rPr>
        <w:t xml:space="preserve">, divulgar mediante de los diferentes medios de comunicación el cambio de competencia del Tribunal de Apelación de Trabajo del Primer Circuito Judicial de San José, tanto a lo interno como a lo externo de la institución. </w:t>
      </w:r>
      <w:r w:rsidRPr="009F28DB">
        <w:rPr>
          <w:rFonts w:ascii="Book Antiqua" w:hAnsi="Book Antiqua" w:cs="Arial"/>
          <w:b/>
          <w:bCs/>
          <w:i/>
          <w:iCs/>
          <w:color w:val="000000"/>
          <w:sz w:val="22"/>
          <w:szCs w:val="22"/>
        </w:rPr>
        <w:t>12.)</w:t>
      </w:r>
      <w:r w:rsidRPr="009F28DB">
        <w:rPr>
          <w:rFonts w:ascii="Book Antiqua" w:hAnsi="Book Antiqua" w:cs="Arial"/>
          <w:i/>
          <w:iCs/>
          <w:color w:val="000000"/>
          <w:sz w:val="22"/>
          <w:szCs w:val="22"/>
        </w:rPr>
        <w:t xml:space="preserve"> Hacer este acuerdo de conocimiento de la Comisión de la Jurisdicción Laboral, Gestoría de la Materia Laboral, Dirección de Tecnología de Información y Comunicaciones, Centro de Apoyo, Coordinación y Mejoramiento de la Función Jurisdiccional, Defensa Pública, Dirección Ejecutiva, Dirección de Gestión Humana, Administración Regional del I Circuito Judicial de San José, Administración Regional del II Circuito Judicial de San José, Dirección de Planificación , Juzgado de Ejecución en materia de Trabajo de San José, Juzgado de Trabajo del II Circuito Judicial de San José, Archivo Judicial, Oficina de Ambiente Laboral, Juzgado de Trabajo de Desamparados, Juzgado Civil, Trabajo y Familia de Puriscal, Juzgado de Trabajo del I Circuito Judicial de San José, Oficina de Control Interno y Auditoría Judicial. </w:t>
      </w:r>
      <w:r w:rsidRPr="009F28DB">
        <w:rPr>
          <w:rFonts w:ascii="Book Antiqua" w:hAnsi="Book Antiqua" w:cs="Arial"/>
          <w:b/>
          <w:bCs/>
          <w:i/>
          <w:iCs/>
          <w:color w:val="000000"/>
          <w:sz w:val="22"/>
          <w:szCs w:val="22"/>
          <w:lang w:eastAsia="es-ES_tradnl"/>
        </w:rPr>
        <w:t>Se declara acuerdo firme.</w:t>
      </w:r>
      <w:r w:rsidRPr="009F28DB">
        <w:rPr>
          <w:rFonts w:ascii="Book Antiqua" w:hAnsi="Book Antiqua" w:cs="Arial"/>
          <w:b/>
          <w:bCs/>
          <w:i/>
          <w:iCs/>
          <w:color w:val="000000"/>
          <w:sz w:val="22"/>
          <w:szCs w:val="22"/>
          <w:lang w:eastAsia="es-CR"/>
        </w:rPr>
        <w:t>”</w:t>
      </w:r>
      <w:r w:rsidR="009F28DB">
        <w:rPr>
          <w:rFonts w:ascii="Book Antiqua" w:hAnsi="Book Antiqua" w:cs="Arial"/>
          <w:b/>
          <w:bCs/>
          <w:i/>
          <w:iCs/>
          <w:color w:val="000000"/>
          <w:sz w:val="22"/>
          <w:szCs w:val="22"/>
          <w:lang w:eastAsia="es-CR"/>
        </w:rPr>
        <w:t>.</w:t>
      </w:r>
    </w:p>
    <w:p w14:paraId="0DF2E081" w14:textId="77777777" w:rsidR="00B64725" w:rsidRPr="009F28DB" w:rsidRDefault="00B64725" w:rsidP="009F28DB">
      <w:pPr>
        <w:widowControl w:val="0"/>
        <w:jc w:val="both"/>
        <w:rPr>
          <w:rFonts w:ascii="Book Antiqua" w:hAnsi="Book Antiqua" w:cs="Arial"/>
          <w:highlight w:val="yellow"/>
        </w:rPr>
      </w:pPr>
    </w:p>
    <w:p w14:paraId="6688E832" w14:textId="7E2FD98A" w:rsidR="00BB435B" w:rsidRPr="009F28DB" w:rsidRDefault="00674FD9" w:rsidP="009F28DB">
      <w:pPr>
        <w:widowControl w:val="0"/>
        <w:jc w:val="both"/>
        <w:rPr>
          <w:rFonts w:ascii="Book Antiqua" w:hAnsi="Book Antiqua" w:cs="Arial"/>
        </w:rPr>
      </w:pPr>
      <w:r w:rsidRPr="009F28DB">
        <w:rPr>
          <w:rFonts w:ascii="Book Antiqua" w:hAnsi="Book Antiqua" w:cs="Arial"/>
        </w:rPr>
        <w:t>Posteriormente, l</w:t>
      </w:r>
      <w:r w:rsidR="00971871" w:rsidRPr="009F28DB">
        <w:rPr>
          <w:rFonts w:ascii="Book Antiqua" w:hAnsi="Book Antiqua" w:cs="Arial"/>
        </w:rPr>
        <w:t>a Corte Plena en sesión 22-24 celebrada el 20 de mayo de 2024, artículo XXIX dispuso:</w:t>
      </w:r>
    </w:p>
    <w:p w14:paraId="7DBB4051" w14:textId="3FB02350" w:rsidR="00671B66" w:rsidRPr="009F28DB" w:rsidRDefault="00671B66" w:rsidP="009F28DB">
      <w:pPr>
        <w:widowControl w:val="0"/>
        <w:jc w:val="both"/>
        <w:rPr>
          <w:rFonts w:ascii="Book Antiqua" w:hAnsi="Book Antiqua" w:cs="Arial"/>
        </w:rPr>
      </w:pPr>
    </w:p>
    <w:p w14:paraId="7E576E43" w14:textId="3B763199" w:rsidR="00971871" w:rsidRPr="009F28DB" w:rsidRDefault="00971871" w:rsidP="009F28DB">
      <w:pPr>
        <w:autoSpaceDN w:val="0"/>
        <w:ind w:left="284" w:right="-1"/>
        <w:jc w:val="both"/>
        <w:rPr>
          <w:rFonts w:ascii="Book Antiqua" w:hAnsi="Book Antiqua" w:cs="Arial"/>
          <w:i/>
          <w:iCs/>
          <w:sz w:val="22"/>
          <w:szCs w:val="22"/>
          <w:lang w:val="es-ES_tradnl" w:eastAsia="es-CR"/>
        </w:rPr>
      </w:pPr>
      <w:r w:rsidRPr="009F28DB">
        <w:rPr>
          <w:rFonts w:ascii="Book Antiqua" w:hAnsi="Book Antiqua" w:cs="Arial"/>
          <w:i/>
          <w:iCs/>
          <w:sz w:val="22"/>
          <w:szCs w:val="22"/>
        </w:rPr>
        <w:t>“Sin objeción alguna de los señores magistrados y las señoras magistradas presentes,</w:t>
      </w:r>
      <w:r w:rsidRPr="009F28DB">
        <w:rPr>
          <w:rFonts w:ascii="Book Antiqua" w:hAnsi="Book Antiqua" w:cs="Arial"/>
          <w:b/>
          <w:bCs/>
          <w:i/>
          <w:iCs/>
          <w:sz w:val="22"/>
          <w:szCs w:val="22"/>
        </w:rPr>
        <w:t xml:space="preserve"> se acordó: </w:t>
      </w:r>
      <w:r w:rsidRPr="009F28DB">
        <w:rPr>
          <w:rFonts w:ascii="Book Antiqua" w:hAnsi="Book Antiqua" w:cs="Arial"/>
          <w:i/>
          <w:iCs/>
          <w:sz w:val="22"/>
          <w:szCs w:val="22"/>
        </w:rPr>
        <w:t xml:space="preserve">Tener por hechas las manifestaciones anteriores y por conocido el oficio </w:t>
      </w:r>
      <w:proofErr w:type="spellStart"/>
      <w:r w:rsidRPr="009F28DB">
        <w:rPr>
          <w:rFonts w:ascii="Book Antiqua" w:hAnsi="Book Antiqua" w:cs="Arial"/>
          <w:i/>
          <w:iCs/>
          <w:sz w:val="22"/>
          <w:szCs w:val="22"/>
        </w:rPr>
        <w:t>N°</w:t>
      </w:r>
      <w:proofErr w:type="spellEnd"/>
      <w:r w:rsidRPr="009F28DB">
        <w:rPr>
          <w:rFonts w:ascii="Book Antiqua" w:hAnsi="Book Antiqua" w:cs="Arial"/>
          <w:b/>
          <w:bCs/>
          <w:i/>
          <w:iCs/>
          <w:sz w:val="22"/>
          <w:szCs w:val="22"/>
        </w:rPr>
        <w:t xml:space="preserve"> </w:t>
      </w:r>
      <w:r w:rsidRPr="009F28DB">
        <w:rPr>
          <w:rFonts w:ascii="Book Antiqua" w:hAnsi="Book Antiqua" w:cs="Arial"/>
          <w:i/>
          <w:iCs/>
          <w:sz w:val="22"/>
          <w:szCs w:val="22"/>
        </w:rPr>
        <w:t xml:space="preserve">348-PLA-MI(NPL)-2024, de la Dirección de Planificación y acoger sus recomendaciones, en consecuencia: </w:t>
      </w:r>
      <w:r w:rsidRPr="009F28DB">
        <w:rPr>
          <w:rFonts w:ascii="Book Antiqua" w:hAnsi="Book Antiqua" w:cs="Arial"/>
          <w:b/>
          <w:bCs/>
          <w:i/>
          <w:iCs/>
          <w:sz w:val="22"/>
          <w:szCs w:val="22"/>
        </w:rPr>
        <w:t xml:space="preserve">1.- </w:t>
      </w:r>
      <w:r w:rsidRPr="009F28DB">
        <w:rPr>
          <w:rFonts w:ascii="Book Antiqua" w:hAnsi="Book Antiqua" w:cs="Arial"/>
          <w:i/>
          <w:iCs/>
          <w:sz w:val="22"/>
          <w:szCs w:val="22"/>
          <w:lang w:val="es-ES_tradnl" w:eastAsia="es-CR"/>
        </w:rPr>
        <w:t xml:space="preserve">De conformidad con lo establecido en el artículo 46 la Ley Orgánica del Poder Judicial y por ser de interés institucional para la obligada eficiencia del servicio público, aprobar la ampliación de competencia del actual Tribunal de Apelación de Trabajo de San José para que asuma también el Segundo Circuito Judicial de San José, de manera que se unifique el conocimiento de la segunda instancia en materia de trabajo del Primer, Segundo y Tercer Circuito Judicial de San José, en un único Tribunal, a saber en el Tribunal de Apelación de Trabajo del Primer Circuito Judicial de San José, código presupuestario de oficina 1527, a partir del 1 de julio de 2024, en la misma ubicación actual en la Torre Judicial del Primer Circuito Judicial de San José.  </w:t>
      </w:r>
    </w:p>
    <w:p w14:paraId="63477B9E" w14:textId="4F835FCB" w:rsidR="00971871" w:rsidRPr="009F28DB" w:rsidRDefault="00971871" w:rsidP="009F28DB">
      <w:pPr>
        <w:widowControl w:val="0"/>
        <w:jc w:val="both"/>
        <w:rPr>
          <w:rFonts w:ascii="Book Antiqua" w:hAnsi="Book Antiqua" w:cs="Arial"/>
          <w:lang w:val="es-ES_tradnl"/>
        </w:rPr>
      </w:pPr>
    </w:p>
    <w:p w14:paraId="7DFEE102" w14:textId="72F0B1BC" w:rsidR="00971871" w:rsidRPr="009F28DB" w:rsidRDefault="00971871" w:rsidP="009F28DB">
      <w:pPr>
        <w:widowControl w:val="0"/>
        <w:ind w:left="284"/>
        <w:jc w:val="center"/>
        <w:rPr>
          <w:rFonts w:ascii="Book Antiqua" w:hAnsi="Book Antiqua" w:cs="Arial"/>
          <w:lang w:val="es-ES_tradnl"/>
        </w:rPr>
      </w:pPr>
      <w:r w:rsidRPr="009F28DB">
        <w:rPr>
          <w:rFonts w:ascii="Book Antiqua" w:hAnsi="Book Antiqua" w:cs="Arial"/>
          <w:noProof/>
        </w:rPr>
        <w:drawing>
          <wp:inline distT="0" distB="0" distL="0" distR="0" wp14:anchorId="10F81D01" wp14:editId="47AEE166">
            <wp:extent cx="5598795" cy="2257425"/>
            <wp:effectExtent l="0" t="0" r="1905" b="95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598966" cy="2257494"/>
                    </a:xfrm>
                    <a:prstGeom prst="rect">
                      <a:avLst/>
                    </a:prstGeom>
                  </pic:spPr>
                </pic:pic>
              </a:graphicData>
            </a:graphic>
          </wp:inline>
        </w:drawing>
      </w:r>
    </w:p>
    <w:p w14:paraId="6BFF2393" w14:textId="77777777" w:rsidR="009F28DB" w:rsidRDefault="009F28DB" w:rsidP="009F28DB">
      <w:pPr>
        <w:pStyle w:val="Prrafodelista"/>
        <w:autoSpaceDN w:val="0"/>
        <w:ind w:left="567" w:right="424"/>
        <w:jc w:val="both"/>
        <w:rPr>
          <w:rFonts w:ascii="Book Antiqua" w:hAnsi="Book Antiqua" w:cs="Arial"/>
          <w:b/>
          <w:bCs/>
          <w:i/>
          <w:iCs/>
          <w:lang w:val="es-ES_tradnl" w:eastAsia="es-CR"/>
        </w:rPr>
      </w:pPr>
    </w:p>
    <w:p w14:paraId="2BC2D221" w14:textId="32226165" w:rsidR="00971871" w:rsidRPr="009F28DB" w:rsidRDefault="00971871" w:rsidP="009F28DB">
      <w:pPr>
        <w:pStyle w:val="Prrafodelista"/>
        <w:autoSpaceDN w:val="0"/>
        <w:ind w:left="284" w:right="-1"/>
        <w:jc w:val="both"/>
        <w:rPr>
          <w:rFonts w:ascii="Book Antiqua" w:hAnsi="Book Antiqua" w:cs="Arial"/>
          <w:i/>
          <w:iCs/>
          <w:sz w:val="22"/>
          <w:szCs w:val="22"/>
          <w:lang w:val="es-ES_tradnl" w:eastAsia="es-CR"/>
        </w:rPr>
      </w:pPr>
      <w:r w:rsidRPr="009F28DB">
        <w:rPr>
          <w:rFonts w:ascii="Book Antiqua" w:hAnsi="Book Antiqua" w:cs="Arial"/>
          <w:b/>
          <w:bCs/>
          <w:i/>
          <w:iCs/>
          <w:sz w:val="22"/>
          <w:szCs w:val="22"/>
          <w:lang w:val="es-ES_tradnl" w:eastAsia="es-CR"/>
        </w:rPr>
        <w:t>2.-</w:t>
      </w:r>
      <w:r w:rsidRPr="009F28DB">
        <w:rPr>
          <w:rFonts w:ascii="Book Antiqua" w:hAnsi="Book Antiqua" w:cs="Arial"/>
          <w:i/>
          <w:iCs/>
          <w:sz w:val="22"/>
          <w:szCs w:val="22"/>
          <w:lang w:val="es-ES_tradnl" w:eastAsia="es-CR"/>
        </w:rPr>
        <w:t xml:space="preserve"> </w:t>
      </w:r>
      <w:proofErr w:type="gramStart"/>
      <w:r w:rsidRPr="009F28DB">
        <w:rPr>
          <w:rFonts w:ascii="Book Antiqua" w:hAnsi="Book Antiqua" w:cs="Arial"/>
          <w:i/>
          <w:iCs/>
          <w:sz w:val="22"/>
          <w:szCs w:val="22"/>
          <w:lang w:val="es-ES_tradnl" w:eastAsia="es-CR"/>
        </w:rPr>
        <w:t>En razón del</w:t>
      </w:r>
      <w:proofErr w:type="gramEnd"/>
      <w:r w:rsidRPr="009F28DB">
        <w:rPr>
          <w:rFonts w:ascii="Book Antiqua" w:hAnsi="Book Antiqua" w:cs="Arial"/>
          <w:i/>
          <w:iCs/>
          <w:sz w:val="22"/>
          <w:szCs w:val="22"/>
          <w:lang w:val="es-ES_tradnl" w:eastAsia="es-CR"/>
        </w:rPr>
        <w:t xml:space="preserve"> cambio de competencia aprobado en el inciso que antecede, aprobar el traslado del circulante y el traslado del personal juzgador del actual Tribunal de Apelación de Trabajo del Segundo </w:t>
      </w:r>
      <w:r w:rsidRPr="009F28DB">
        <w:rPr>
          <w:rFonts w:ascii="Book Antiqua" w:hAnsi="Book Antiqua" w:cs="Arial"/>
          <w:i/>
          <w:iCs/>
          <w:sz w:val="22"/>
          <w:szCs w:val="22"/>
          <w:lang w:val="es-ES_tradnl" w:eastAsia="es-CR"/>
        </w:rPr>
        <w:lastRenderedPageBreak/>
        <w:t>Circuito Judicial de San José hacia el Tribunal de Apelación de Trabajo del Primer Circuito Judicial de San José, al ser de interés institucional para la mejora del servicio público, de la siguiente manera:</w:t>
      </w:r>
    </w:p>
    <w:p w14:paraId="16DF7216" w14:textId="15286D84" w:rsidR="00971871" w:rsidRPr="009F28DB" w:rsidRDefault="00971871" w:rsidP="009F28DB">
      <w:pPr>
        <w:widowControl w:val="0"/>
        <w:jc w:val="center"/>
        <w:rPr>
          <w:rFonts w:ascii="Book Antiqua" w:hAnsi="Book Antiqua" w:cs="Arial"/>
          <w:lang w:val="es-ES_tradnl"/>
        </w:rPr>
      </w:pPr>
    </w:p>
    <w:p w14:paraId="4AFE2B48" w14:textId="5579C193" w:rsidR="00971871" w:rsidRPr="009F28DB" w:rsidRDefault="00971871" w:rsidP="009F28DB">
      <w:pPr>
        <w:widowControl w:val="0"/>
        <w:jc w:val="center"/>
        <w:rPr>
          <w:rFonts w:ascii="Book Antiqua" w:hAnsi="Book Antiqua" w:cs="Arial"/>
          <w:lang w:val="es-ES_tradnl"/>
        </w:rPr>
      </w:pPr>
      <w:r w:rsidRPr="009F28DB">
        <w:rPr>
          <w:rFonts w:ascii="Book Antiqua" w:hAnsi="Book Antiqua" w:cs="Arial"/>
          <w:noProof/>
        </w:rPr>
        <w:drawing>
          <wp:inline distT="0" distB="0" distL="0" distR="0" wp14:anchorId="0BB3519B" wp14:editId="641F91F5">
            <wp:extent cx="2916555" cy="737081"/>
            <wp:effectExtent l="0" t="0" r="0" b="6350"/>
            <wp:docPr id="3" name="Imagen 3" descr="Interfaz de usuario gráfica, Aplicaci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Interfaz de usuario gráfica, Aplicación&#10;&#10;Descripción generada automáticamente con confianza media"/>
                    <pic:cNvPicPr/>
                  </pic:nvPicPr>
                  <pic:blipFill>
                    <a:blip r:embed="rId9"/>
                    <a:stretch>
                      <a:fillRect/>
                    </a:stretch>
                  </pic:blipFill>
                  <pic:spPr>
                    <a:xfrm>
                      <a:off x="0" y="0"/>
                      <a:ext cx="2941480" cy="743380"/>
                    </a:xfrm>
                    <a:prstGeom prst="rect">
                      <a:avLst/>
                    </a:prstGeom>
                  </pic:spPr>
                </pic:pic>
              </a:graphicData>
            </a:graphic>
          </wp:inline>
        </w:drawing>
      </w:r>
    </w:p>
    <w:p w14:paraId="3B041459" w14:textId="268D5C0C" w:rsidR="00971871" w:rsidRPr="009F28DB" w:rsidRDefault="00971871" w:rsidP="009F28DB">
      <w:pPr>
        <w:widowControl w:val="0"/>
        <w:jc w:val="center"/>
        <w:rPr>
          <w:rFonts w:ascii="Book Antiqua" w:hAnsi="Book Antiqua" w:cs="Arial"/>
          <w:lang w:val="es-ES_tradnl"/>
        </w:rPr>
      </w:pPr>
    </w:p>
    <w:p w14:paraId="5022FF22" w14:textId="77777777" w:rsidR="00971871" w:rsidRPr="009F28DB" w:rsidRDefault="00971871" w:rsidP="009F28DB">
      <w:pPr>
        <w:autoSpaceDN w:val="0"/>
        <w:ind w:left="284" w:right="-1"/>
        <w:jc w:val="both"/>
        <w:rPr>
          <w:rFonts w:ascii="Book Antiqua" w:hAnsi="Book Antiqua" w:cs="Arial"/>
          <w:i/>
          <w:iCs/>
          <w:sz w:val="22"/>
          <w:szCs w:val="22"/>
          <w:lang w:val="es-ES_tradnl" w:eastAsia="es-CR"/>
        </w:rPr>
      </w:pPr>
      <w:r w:rsidRPr="009F28DB">
        <w:rPr>
          <w:rFonts w:ascii="Book Antiqua" w:hAnsi="Book Antiqua" w:cs="Arial"/>
          <w:b/>
          <w:bCs/>
          <w:i/>
          <w:iCs/>
          <w:sz w:val="22"/>
          <w:szCs w:val="22"/>
          <w:lang w:val="es-ES_tradnl" w:eastAsia="es-CR"/>
        </w:rPr>
        <w:t>3.-</w:t>
      </w:r>
      <w:r w:rsidRPr="009F28DB">
        <w:rPr>
          <w:rFonts w:ascii="Book Antiqua" w:hAnsi="Book Antiqua" w:cs="Arial"/>
          <w:i/>
          <w:iCs/>
          <w:sz w:val="22"/>
          <w:szCs w:val="22"/>
          <w:lang w:val="es-ES_tradnl" w:eastAsia="es-CR"/>
        </w:rPr>
        <w:t xml:space="preserve"> Cerrar el código presupuestario número 28, y el ajuste en la matriz de indicadores, actualización en el sistema PAO, SAIG, SIGA PJ y de las metas de evaluación del desempeño. </w:t>
      </w:r>
    </w:p>
    <w:p w14:paraId="69A28E25" w14:textId="77777777" w:rsidR="00971871" w:rsidRPr="009F28DB" w:rsidRDefault="00971871" w:rsidP="009F28DB">
      <w:pPr>
        <w:autoSpaceDN w:val="0"/>
        <w:ind w:left="284" w:right="-1"/>
        <w:jc w:val="both"/>
        <w:rPr>
          <w:rFonts w:ascii="Book Antiqua" w:hAnsi="Book Antiqua" w:cs="Arial"/>
          <w:i/>
          <w:iCs/>
          <w:sz w:val="22"/>
          <w:szCs w:val="22"/>
          <w:lang w:val="es-ES_tradnl" w:eastAsia="es-CR"/>
        </w:rPr>
      </w:pPr>
      <w:r w:rsidRPr="009F28DB">
        <w:rPr>
          <w:rFonts w:ascii="Book Antiqua" w:hAnsi="Book Antiqua" w:cs="Arial"/>
          <w:b/>
          <w:bCs/>
          <w:i/>
          <w:iCs/>
          <w:sz w:val="22"/>
          <w:szCs w:val="22"/>
          <w:lang w:val="es-ES_tradnl" w:eastAsia="es-CR"/>
        </w:rPr>
        <w:t>4.-</w:t>
      </w:r>
      <w:r w:rsidRPr="009F28DB">
        <w:rPr>
          <w:rFonts w:ascii="Book Antiqua" w:hAnsi="Book Antiqua" w:cs="Arial"/>
          <w:i/>
          <w:iCs/>
          <w:sz w:val="22"/>
          <w:szCs w:val="22"/>
          <w:lang w:val="es-ES_tradnl" w:eastAsia="es-CR"/>
        </w:rPr>
        <w:t xml:space="preserve"> De conformidad con lo establecido en el artículo 46 la Ley Orgánica del Poder Judicial, por ser de interés institucional para la obligada eficiencia del servicio público, aprobar el ajuste en la estructura de personal propuesta para el Tribunal de Apelación de Trabajo del Primer Circuito Judicial de San José, a partir del 1 de julio de 2024 y la recepción de una sección adicional, para que en adelante el Tribunal este conformado por: </w:t>
      </w:r>
    </w:p>
    <w:p w14:paraId="1C3416A2" w14:textId="77777777" w:rsidR="00971871" w:rsidRPr="009F28DB" w:rsidRDefault="00971871" w:rsidP="009F28DB">
      <w:pPr>
        <w:numPr>
          <w:ilvl w:val="0"/>
          <w:numId w:val="5"/>
        </w:numPr>
        <w:tabs>
          <w:tab w:val="left" w:pos="993"/>
        </w:tabs>
        <w:autoSpaceDN w:val="0"/>
        <w:ind w:left="284" w:right="-1" w:firstLine="142"/>
        <w:contextualSpacing/>
        <w:jc w:val="both"/>
        <w:rPr>
          <w:rFonts w:ascii="Book Antiqua" w:hAnsi="Book Antiqua" w:cs="Arial"/>
          <w:i/>
          <w:iCs/>
          <w:sz w:val="22"/>
          <w:szCs w:val="22"/>
          <w:lang w:val="es-ES_tradnl" w:eastAsia="es-CR"/>
        </w:rPr>
      </w:pPr>
      <w:r w:rsidRPr="009F28DB">
        <w:rPr>
          <w:rFonts w:ascii="Book Antiqua" w:hAnsi="Book Antiqua" w:cs="Arial"/>
          <w:i/>
          <w:iCs/>
          <w:sz w:val="22"/>
          <w:szCs w:val="22"/>
          <w:lang w:val="es-ES_tradnl" w:eastAsia="es-CR"/>
        </w:rPr>
        <w:t>3 secciones colegiadas de personas juzgadoras categoría 5.</w:t>
      </w:r>
    </w:p>
    <w:p w14:paraId="1554FBA1" w14:textId="77777777" w:rsidR="00971871" w:rsidRPr="009F28DB" w:rsidRDefault="00971871" w:rsidP="009F28DB">
      <w:pPr>
        <w:numPr>
          <w:ilvl w:val="0"/>
          <w:numId w:val="5"/>
        </w:numPr>
        <w:tabs>
          <w:tab w:val="left" w:pos="993"/>
        </w:tabs>
        <w:autoSpaceDN w:val="0"/>
        <w:ind w:left="284" w:right="-1" w:firstLine="142"/>
        <w:contextualSpacing/>
        <w:jc w:val="both"/>
        <w:rPr>
          <w:rFonts w:ascii="Book Antiqua" w:hAnsi="Book Antiqua" w:cs="Arial"/>
          <w:i/>
          <w:iCs/>
          <w:sz w:val="22"/>
          <w:szCs w:val="22"/>
          <w:lang w:val="es-ES_tradnl" w:eastAsia="es-CR"/>
        </w:rPr>
      </w:pPr>
      <w:r w:rsidRPr="009F28DB">
        <w:rPr>
          <w:rFonts w:ascii="Book Antiqua" w:hAnsi="Book Antiqua" w:cs="Arial"/>
          <w:i/>
          <w:iCs/>
          <w:sz w:val="22"/>
          <w:szCs w:val="22"/>
          <w:lang w:val="es-ES_tradnl" w:eastAsia="es-CR"/>
        </w:rPr>
        <w:t xml:space="preserve">1 persona coordinadora judicial-plaza titular en la actualidad número 378676. </w:t>
      </w:r>
    </w:p>
    <w:p w14:paraId="7845FA7E" w14:textId="77777777" w:rsidR="00971871" w:rsidRPr="009F28DB" w:rsidRDefault="00971871" w:rsidP="009F28DB">
      <w:pPr>
        <w:numPr>
          <w:ilvl w:val="0"/>
          <w:numId w:val="5"/>
        </w:numPr>
        <w:tabs>
          <w:tab w:val="left" w:pos="993"/>
        </w:tabs>
        <w:autoSpaceDN w:val="0"/>
        <w:ind w:left="284" w:right="-1" w:firstLine="142"/>
        <w:contextualSpacing/>
        <w:jc w:val="both"/>
        <w:rPr>
          <w:rFonts w:ascii="Book Antiqua" w:hAnsi="Book Antiqua" w:cs="Arial"/>
          <w:i/>
          <w:iCs/>
          <w:sz w:val="22"/>
          <w:szCs w:val="22"/>
          <w:lang w:val="es-ES" w:eastAsia="es-CR"/>
        </w:rPr>
      </w:pPr>
      <w:r w:rsidRPr="009F28DB">
        <w:rPr>
          <w:rFonts w:ascii="Book Antiqua" w:hAnsi="Book Antiqua" w:cs="Arial"/>
          <w:i/>
          <w:iCs/>
          <w:sz w:val="22"/>
          <w:szCs w:val="22"/>
          <w:lang w:eastAsia="es-CR"/>
        </w:rPr>
        <w:t xml:space="preserve">4 personas técnicas judiciales de las titulares en la actualidad (3 plazas como parte de la estructura mínima más una plaza vacante </w:t>
      </w:r>
      <w:proofErr w:type="spellStart"/>
      <w:r w:rsidRPr="009F28DB">
        <w:rPr>
          <w:rFonts w:ascii="Book Antiqua" w:hAnsi="Book Antiqua" w:cs="Arial"/>
          <w:i/>
          <w:iCs/>
          <w:sz w:val="22"/>
          <w:szCs w:val="22"/>
          <w:lang w:eastAsia="es-CR"/>
        </w:rPr>
        <w:t>N°</w:t>
      </w:r>
      <w:proofErr w:type="spellEnd"/>
      <w:r w:rsidRPr="009F28DB">
        <w:rPr>
          <w:rFonts w:ascii="Book Antiqua" w:hAnsi="Book Antiqua" w:cs="Arial"/>
          <w:i/>
          <w:iCs/>
          <w:sz w:val="22"/>
          <w:szCs w:val="22"/>
          <w:lang w:eastAsia="es-CR"/>
        </w:rPr>
        <w:t xml:space="preserve"> 43023, sujeta a seguimiento y muestreo por al menos 3 meses para definir si se mantiene en el Tribunal o si se traslada a otro plan de trabajo).</w:t>
      </w:r>
    </w:p>
    <w:p w14:paraId="51317E3D" w14:textId="77777777" w:rsidR="00971871" w:rsidRPr="009F28DB" w:rsidRDefault="00971871" w:rsidP="009F28DB">
      <w:pPr>
        <w:autoSpaceDN w:val="0"/>
        <w:ind w:left="284" w:right="-1"/>
        <w:jc w:val="both"/>
        <w:rPr>
          <w:rFonts w:ascii="Book Antiqua" w:hAnsi="Book Antiqua" w:cs="Arial"/>
          <w:i/>
          <w:iCs/>
          <w:sz w:val="22"/>
          <w:szCs w:val="22"/>
          <w:lang w:val="es-ES_tradnl" w:eastAsia="es-CR"/>
        </w:rPr>
      </w:pPr>
      <w:r w:rsidRPr="009F28DB">
        <w:rPr>
          <w:rFonts w:ascii="Book Antiqua" w:hAnsi="Book Antiqua" w:cs="Arial"/>
          <w:b/>
          <w:bCs/>
          <w:i/>
          <w:iCs/>
          <w:sz w:val="22"/>
          <w:szCs w:val="22"/>
          <w:lang w:val="es-ES_tradnl" w:eastAsia="es-CR"/>
        </w:rPr>
        <w:t>5.-</w:t>
      </w:r>
      <w:r w:rsidRPr="009F28DB">
        <w:rPr>
          <w:rFonts w:ascii="Book Antiqua" w:hAnsi="Book Antiqua" w:cs="Arial"/>
          <w:i/>
          <w:iCs/>
          <w:sz w:val="22"/>
          <w:szCs w:val="22"/>
          <w:lang w:val="es-ES_tradnl" w:eastAsia="es-CR"/>
        </w:rPr>
        <w:t xml:space="preserve"> La plaza de persona juzgadora de trámite, titular actual del Tribunal de Apelación de Trabajo del Primer Circuito Judicial de San José, se mantiene en el Tribunal, hasta que adquiera la condición de vacante, y hasta ese momento la Dirección de Planificación analizará nuevamente la permanencia o no del recurso y la condición dentro del Tribunal.  </w:t>
      </w:r>
    </w:p>
    <w:p w14:paraId="6964DF85" w14:textId="5517E8DF" w:rsidR="00971871" w:rsidRPr="009F28DB" w:rsidRDefault="00971871" w:rsidP="009F28DB">
      <w:pPr>
        <w:autoSpaceDN w:val="0"/>
        <w:ind w:left="284" w:right="-1"/>
        <w:jc w:val="both"/>
        <w:rPr>
          <w:rFonts w:ascii="Book Antiqua" w:hAnsi="Book Antiqua" w:cs="Arial"/>
          <w:i/>
          <w:iCs/>
          <w:sz w:val="22"/>
          <w:szCs w:val="22"/>
          <w:lang w:val="es-ES_tradnl" w:eastAsia="es-CR"/>
        </w:rPr>
      </w:pPr>
      <w:r w:rsidRPr="009F28DB">
        <w:rPr>
          <w:rFonts w:ascii="Book Antiqua" w:hAnsi="Book Antiqua" w:cs="Arial"/>
          <w:b/>
          <w:bCs/>
          <w:i/>
          <w:iCs/>
          <w:sz w:val="22"/>
          <w:szCs w:val="22"/>
          <w:lang w:val="es-ES_tradnl" w:eastAsia="es-CR"/>
        </w:rPr>
        <w:t xml:space="preserve">6.- </w:t>
      </w:r>
      <w:r w:rsidRPr="009F28DB">
        <w:rPr>
          <w:rFonts w:ascii="Book Antiqua" w:hAnsi="Book Antiqua" w:cs="Arial"/>
          <w:i/>
          <w:iCs/>
          <w:sz w:val="22"/>
          <w:szCs w:val="22"/>
          <w:lang w:val="es-ES_tradnl" w:eastAsia="es-CR"/>
        </w:rPr>
        <w:t xml:space="preserve">Hacer este acuerdo de conocimiento del Colegio de </w:t>
      </w:r>
      <w:proofErr w:type="gramStart"/>
      <w:r w:rsidRPr="009F28DB">
        <w:rPr>
          <w:rFonts w:ascii="Book Antiqua" w:hAnsi="Book Antiqua" w:cs="Arial"/>
          <w:i/>
          <w:iCs/>
          <w:sz w:val="22"/>
          <w:szCs w:val="22"/>
          <w:lang w:val="es-ES_tradnl" w:eastAsia="es-CR"/>
        </w:rPr>
        <w:t>Abogados y Abogadas</w:t>
      </w:r>
      <w:proofErr w:type="gramEnd"/>
      <w:r w:rsidRPr="009F28DB">
        <w:rPr>
          <w:rFonts w:ascii="Book Antiqua" w:hAnsi="Book Antiqua" w:cs="Arial"/>
          <w:i/>
          <w:iCs/>
          <w:sz w:val="22"/>
          <w:szCs w:val="22"/>
          <w:lang w:val="es-ES_tradnl" w:eastAsia="es-CR"/>
        </w:rPr>
        <w:t xml:space="preserve"> de Costa Rica. La Secretaría General de la Corte tomará nota para la publicación de la circular correspondiente.</w:t>
      </w:r>
      <w:r w:rsidRPr="009F28DB">
        <w:rPr>
          <w:rFonts w:ascii="Book Antiqua" w:hAnsi="Book Antiqua" w:cs="Arial"/>
          <w:i/>
          <w:iCs/>
          <w:sz w:val="22"/>
          <w:szCs w:val="22"/>
          <w:lang w:eastAsia="es-CR"/>
        </w:rPr>
        <w:t>"</w:t>
      </w:r>
      <w:r w:rsidR="009F28DB">
        <w:rPr>
          <w:rFonts w:ascii="Book Antiqua" w:hAnsi="Book Antiqua" w:cs="Arial"/>
          <w:i/>
          <w:iCs/>
          <w:sz w:val="22"/>
          <w:szCs w:val="22"/>
          <w:lang w:eastAsia="es-CR"/>
        </w:rPr>
        <w:t>.</w:t>
      </w:r>
    </w:p>
    <w:p w14:paraId="6AD497C0" w14:textId="77777777" w:rsidR="00FC2297" w:rsidRPr="009F28DB" w:rsidRDefault="00FC2297" w:rsidP="009F28DB">
      <w:pPr>
        <w:ind w:right="851"/>
        <w:jc w:val="both"/>
        <w:rPr>
          <w:rFonts w:ascii="Book Antiqua" w:hAnsi="Book Antiqua" w:cs="Arial"/>
        </w:rPr>
      </w:pPr>
    </w:p>
    <w:p w14:paraId="57FD110D" w14:textId="7EAC877E" w:rsidR="00FC2297" w:rsidRPr="009F28DB" w:rsidRDefault="00FC2297" w:rsidP="009F28DB">
      <w:pPr>
        <w:ind w:right="-1"/>
        <w:jc w:val="both"/>
        <w:rPr>
          <w:rStyle w:val="Textoennegrita"/>
          <w:rFonts w:ascii="Book Antiqua" w:hAnsi="Book Antiqua" w:cs="Arial"/>
          <w:b w:val="0"/>
          <w:bCs w:val="0"/>
        </w:rPr>
      </w:pPr>
      <w:r w:rsidRPr="009F28DB">
        <w:rPr>
          <w:rStyle w:val="Textoennegrita"/>
          <w:rFonts w:ascii="Book Antiqua" w:hAnsi="Book Antiqua" w:cs="Arial"/>
          <w:b w:val="0"/>
          <w:bCs w:val="0"/>
        </w:rPr>
        <w:t>El Consejo Superior en sesión 46-2024 celebrada el 30 de mayo de 2024, artículo XL aclaró los números de plaza que tiene movimiento y acordó:</w:t>
      </w:r>
    </w:p>
    <w:p w14:paraId="2283FBD0" w14:textId="77777777" w:rsidR="00FC2297" w:rsidRPr="009F28DB" w:rsidRDefault="00FC2297" w:rsidP="009F28DB">
      <w:pPr>
        <w:ind w:left="851" w:right="851" w:firstLine="709"/>
        <w:jc w:val="both"/>
        <w:rPr>
          <w:rFonts w:ascii="Book Antiqua" w:hAnsi="Book Antiqua" w:cs="Arial"/>
        </w:rPr>
      </w:pPr>
    </w:p>
    <w:p w14:paraId="3C60171B" w14:textId="77777777" w:rsidR="00FC2297" w:rsidRDefault="00FC2297" w:rsidP="00A766F4">
      <w:pPr>
        <w:ind w:left="284" w:right="-1"/>
        <w:jc w:val="both"/>
        <w:rPr>
          <w:rFonts w:ascii="Book Antiqua" w:hAnsi="Book Antiqua" w:cs="Arial"/>
          <w:i/>
          <w:iCs/>
          <w:sz w:val="22"/>
          <w:szCs w:val="22"/>
        </w:rPr>
      </w:pPr>
      <w:r w:rsidRPr="00A766F4">
        <w:rPr>
          <w:rFonts w:ascii="Book Antiqua" w:hAnsi="Book Antiqua" w:cs="Arial"/>
          <w:b/>
          <w:bCs/>
          <w:i/>
          <w:iCs/>
          <w:sz w:val="22"/>
          <w:szCs w:val="22"/>
        </w:rPr>
        <w:t>“Se acordó: 1.) </w:t>
      </w:r>
      <w:r w:rsidRPr="00A766F4">
        <w:rPr>
          <w:rFonts w:ascii="Book Antiqua" w:hAnsi="Book Antiqua" w:cs="Arial"/>
          <w:i/>
          <w:iCs/>
          <w:sz w:val="22"/>
          <w:szCs w:val="22"/>
        </w:rPr>
        <w:t xml:space="preserve">Tener por conocido el oficio </w:t>
      </w:r>
      <w:proofErr w:type="spellStart"/>
      <w:r w:rsidRPr="00A766F4">
        <w:rPr>
          <w:rFonts w:ascii="Book Antiqua" w:hAnsi="Book Antiqua" w:cs="Arial"/>
          <w:i/>
          <w:iCs/>
          <w:sz w:val="22"/>
          <w:szCs w:val="22"/>
        </w:rPr>
        <w:t>Nº</w:t>
      </w:r>
      <w:proofErr w:type="spellEnd"/>
      <w:r w:rsidRPr="00A766F4">
        <w:rPr>
          <w:rFonts w:ascii="Book Antiqua" w:hAnsi="Book Antiqua" w:cs="Arial"/>
          <w:i/>
          <w:iCs/>
          <w:sz w:val="22"/>
          <w:szCs w:val="22"/>
        </w:rPr>
        <w:t xml:space="preserve"> 598-PLA-MI(NPL)-2024 del 22 de mayo de 2024, suscrito por el ingeniero Allan Pow Hing Cordero, director de la Dirección de Planificación, en que remite informe como complemento al oficio 348-PLA-MI(NPL)-2024, relacionado con la ampliación de competencia propuesta para el Tribunal de Apelación de Trabajo del Primer Circuito Judicial de San José</w:t>
      </w:r>
      <w:r w:rsidRPr="00A766F4">
        <w:rPr>
          <w:rFonts w:ascii="Book Antiqua" w:hAnsi="Book Antiqua" w:cs="Arial"/>
          <w:b/>
          <w:bCs/>
          <w:i/>
          <w:iCs/>
          <w:sz w:val="22"/>
          <w:szCs w:val="22"/>
        </w:rPr>
        <w:t> 2.)</w:t>
      </w:r>
      <w:r w:rsidRPr="00A766F4">
        <w:rPr>
          <w:rFonts w:ascii="Book Antiqua" w:hAnsi="Book Antiqua" w:cs="Arial"/>
          <w:i/>
          <w:iCs/>
          <w:sz w:val="22"/>
          <w:szCs w:val="22"/>
        </w:rPr>
        <w:t> Acoger las recomendaciones vertidas en el informe de cita, por consiguiente: </w:t>
      </w:r>
      <w:r w:rsidRPr="00A766F4">
        <w:rPr>
          <w:rFonts w:ascii="Book Antiqua" w:hAnsi="Book Antiqua" w:cs="Arial"/>
          <w:b/>
          <w:bCs/>
          <w:i/>
          <w:iCs/>
          <w:sz w:val="22"/>
          <w:szCs w:val="22"/>
        </w:rPr>
        <w:t>a.)</w:t>
      </w:r>
      <w:r w:rsidRPr="00A766F4">
        <w:rPr>
          <w:rFonts w:ascii="Book Antiqua" w:hAnsi="Book Antiqua" w:cs="Arial"/>
          <w:i/>
          <w:iCs/>
          <w:sz w:val="22"/>
          <w:szCs w:val="22"/>
        </w:rPr>
        <w:t xml:space="preserve"> Tener por modificado el acuerdo adoptado por este Consejo en sesión </w:t>
      </w:r>
      <w:proofErr w:type="spellStart"/>
      <w:r w:rsidRPr="00A766F4">
        <w:rPr>
          <w:rFonts w:ascii="Book Antiqua" w:hAnsi="Book Antiqua" w:cs="Arial"/>
          <w:i/>
          <w:iCs/>
          <w:sz w:val="22"/>
          <w:szCs w:val="22"/>
        </w:rPr>
        <w:t>Nº</w:t>
      </w:r>
      <w:proofErr w:type="spellEnd"/>
      <w:r w:rsidRPr="00A766F4">
        <w:rPr>
          <w:rFonts w:ascii="Book Antiqua" w:hAnsi="Book Antiqua" w:cs="Arial"/>
          <w:i/>
          <w:iCs/>
          <w:sz w:val="22"/>
          <w:szCs w:val="22"/>
        </w:rPr>
        <w:t xml:space="preserve"> 40-2024 celebrada el 14 de mayo del 2024, artículo LI, punto 3 inciso b, en el sentido que, las únicas plazas a trasladar son las siguientes:</w:t>
      </w:r>
    </w:p>
    <w:p w14:paraId="2572D598" w14:textId="77777777" w:rsidR="00A766F4" w:rsidRPr="00A766F4" w:rsidRDefault="00A766F4" w:rsidP="00A766F4">
      <w:pPr>
        <w:ind w:left="284" w:right="-1"/>
        <w:jc w:val="both"/>
        <w:rPr>
          <w:rFonts w:ascii="Book Antiqua" w:hAnsi="Book Antiqua" w:cs="Arial"/>
          <w:i/>
          <w:iCs/>
          <w:sz w:val="22"/>
          <w:szCs w:val="22"/>
        </w:rPr>
      </w:pPr>
    </w:p>
    <w:p w14:paraId="2335BA54" w14:textId="789A79D5" w:rsidR="004E3CB9" w:rsidRPr="009F28DB" w:rsidRDefault="00FC2297" w:rsidP="009F28DB">
      <w:pPr>
        <w:widowControl w:val="0"/>
        <w:jc w:val="center"/>
        <w:rPr>
          <w:rFonts w:ascii="Book Antiqua" w:hAnsi="Book Antiqua" w:cs="Arial"/>
        </w:rPr>
      </w:pPr>
      <w:r w:rsidRPr="009F28DB">
        <w:rPr>
          <w:rFonts w:ascii="Book Antiqua" w:hAnsi="Book Antiqua" w:cs="Arial"/>
          <w:noProof/>
        </w:rPr>
        <w:lastRenderedPageBreak/>
        <w:drawing>
          <wp:inline distT="0" distB="0" distL="0" distR="0" wp14:anchorId="1A7C507B" wp14:editId="630AD31B">
            <wp:extent cx="2919735" cy="190521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935826" cy="1915710"/>
                    </a:xfrm>
                    <a:prstGeom prst="rect">
                      <a:avLst/>
                    </a:prstGeom>
                  </pic:spPr>
                </pic:pic>
              </a:graphicData>
            </a:graphic>
          </wp:inline>
        </w:drawing>
      </w:r>
    </w:p>
    <w:p w14:paraId="2B4C208D" w14:textId="77777777" w:rsidR="00FC2297" w:rsidRPr="00A766F4" w:rsidRDefault="00FC2297" w:rsidP="009F28DB">
      <w:pPr>
        <w:ind w:left="567" w:right="566"/>
        <w:jc w:val="both"/>
        <w:rPr>
          <w:rFonts w:ascii="Book Antiqua" w:hAnsi="Book Antiqua" w:cs="Arial"/>
          <w:i/>
          <w:iCs/>
          <w:sz w:val="22"/>
          <w:szCs w:val="22"/>
          <w:lang w:eastAsia="es-CR"/>
        </w:rPr>
      </w:pPr>
      <w:r w:rsidRPr="00A766F4">
        <w:rPr>
          <w:rFonts w:ascii="Book Antiqua" w:hAnsi="Book Antiqua" w:cs="Arial"/>
          <w:i/>
          <w:iCs/>
          <w:sz w:val="22"/>
          <w:szCs w:val="22"/>
        </w:rPr>
        <w:t>Lo anterior, en virtud de que la recomendación indicada respecto al traslado de 1 plaza adicional por definir por la Dirección de Gestión Humana, entre los puestos 378682, 378681, 43023 o 109797, no aplica en este momento.</w:t>
      </w:r>
    </w:p>
    <w:p w14:paraId="145F02DE" w14:textId="75F60162" w:rsidR="00FC2297" w:rsidRPr="00A766F4" w:rsidRDefault="00FC2297" w:rsidP="009F28DB">
      <w:pPr>
        <w:ind w:left="567" w:right="566"/>
        <w:jc w:val="both"/>
        <w:rPr>
          <w:rFonts w:ascii="Book Antiqua" w:hAnsi="Book Antiqua" w:cs="Arial"/>
          <w:i/>
          <w:iCs/>
          <w:sz w:val="22"/>
          <w:szCs w:val="22"/>
          <w:lang w:eastAsia="en-US"/>
        </w:rPr>
      </w:pPr>
      <w:r w:rsidRPr="00A766F4">
        <w:rPr>
          <w:rFonts w:ascii="Book Antiqua" w:hAnsi="Book Antiqua" w:cs="Arial"/>
          <w:i/>
          <w:iCs/>
          <w:sz w:val="22"/>
          <w:szCs w:val="22"/>
        </w:rPr>
        <w:t> </w:t>
      </w:r>
      <w:r w:rsidRPr="00A766F4">
        <w:rPr>
          <w:rFonts w:ascii="Book Antiqua" w:hAnsi="Book Antiqua" w:cs="Arial"/>
          <w:b/>
          <w:bCs/>
          <w:i/>
          <w:iCs/>
          <w:sz w:val="22"/>
          <w:szCs w:val="22"/>
        </w:rPr>
        <w:t>b.)</w:t>
      </w:r>
      <w:r w:rsidRPr="00A766F4">
        <w:rPr>
          <w:rFonts w:ascii="Book Antiqua" w:hAnsi="Book Antiqua" w:cs="Arial"/>
          <w:i/>
          <w:iCs/>
          <w:sz w:val="22"/>
          <w:szCs w:val="22"/>
        </w:rPr>
        <w:t xml:space="preserve"> En cuanto a la plaza vacante </w:t>
      </w:r>
      <w:proofErr w:type="spellStart"/>
      <w:r w:rsidRPr="00A766F4">
        <w:rPr>
          <w:rFonts w:ascii="Book Antiqua" w:hAnsi="Book Antiqua" w:cs="Arial"/>
          <w:i/>
          <w:iCs/>
          <w:sz w:val="22"/>
          <w:szCs w:val="22"/>
        </w:rPr>
        <w:t>Nº</w:t>
      </w:r>
      <w:proofErr w:type="spellEnd"/>
      <w:r w:rsidRPr="00A766F4">
        <w:rPr>
          <w:rFonts w:ascii="Book Antiqua" w:hAnsi="Book Antiqua" w:cs="Arial"/>
          <w:i/>
          <w:iCs/>
          <w:sz w:val="22"/>
          <w:szCs w:val="22"/>
        </w:rPr>
        <w:t xml:space="preserve"> 43024 al Centro de Apoyo, Coordinación y Mejoramiento de la Función Jurisdiccional, </w:t>
      </w:r>
      <w:r w:rsidRPr="00A766F4">
        <w:rPr>
          <w:rFonts w:ascii="Book Antiqua" w:hAnsi="Book Antiqua" w:cs="Arial"/>
          <w:b/>
          <w:bCs/>
          <w:i/>
          <w:iCs/>
          <w:sz w:val="22"/>
          <w:szCs w:val="22"/>
        </w:rPr>
        <w:t>rige a partir del 1 de julio de 2024</w:t>
      </w:r>
      <w:r w:rsidRPr="00A766F4">
        <w:rPr>
          <w:rFonts w:ascii="Book Antiqua" w:hAnsi="Book Antiqua" w:cs="Arial"/>
          <w:i/>
          <w:iCs/>
          <w:sz w:val="22"/>
          <w:szCs w:val="22"/>
        </w:rPr>
        <w:t>, a efectos de no afectar el nombramiento de la persona que actualmente ocupa esta plaza en el Tribunal de Apelación de Trabajo del Primer Circuito Judicial de San José; el cual se encuentra vigente hasta el 30 de junio de 2024. </w:t>
      </w:r>
      <w:r w:rsidRPr="00A766F4">
        <w:rPr>
          <w:rFonts w:ascii="Book Antiqua" w:hAnsi="Book Antiqua" w:cs="Arial"/>
          <w:b/>
          <w:bCs/>
          <w:i/>
          <w:iCs/>
          <w:sz w:val="22"/>
          <w:szCs w:val="22"/>
        </w:rPr>
        <w:t>3.) </w:t>
      </w:r>
      <w:r w:rsidRPr="00A766F4">
        <w:rPr>
          <w:rFonts w:ascii="Book Antiqua" w:hAnsi="Book Antiqua" w:cs="Arial"/>
          <w:i/>
          <w:iCs/>
          <w:sz w:val="22"/>
          <w:szCs w:val="22"/>
        </w:rPr>
        <w:t>Hacer este acuerdo de conocimiento de la Dirección de Gestión Humana, del Centro de Apoyo, Coordinación y Mejoramiento de la Función Jurisdiccional, así como del Tribunal de Apelación de Trabajo del Primer Circuito Judicial de San José.</w:t>
      </w:r>
    </w:p>
    <w:p w14:paraId="6E8A8896" w14:textId="440459CE" w:rsidR="00FC2297" w:rsidRPr="00A766F4" w:rsidRDefault="00FC2297" w:rsidP="009F28DB">
      <w:pPr>
        <w:ind w:left="567" w:right="566"/>
        <w:jc w:val="both"/>
        <w:rPr>
          <w:rFonts w:ascii="Book Antiqua" w:hAnsi="Book Antiqua" w:cs="Arial"/>
          <w:i/>
          <w:iCs/>
          <w:sz w:val="22"/>
          <w:szCs w:val="22"/>
        </w:rPr>
      </w:pPr>
      <w:r w:rsidRPr="00A766F4">
        <w:rPr>
          <w:rFonts w:ascii="Book Antiqua" w:hAnsi="Book Antiqua" w:cs="Arial"/>
          <w:i/>
          <w:iCs/>
          <w:sz w:val="22"/>
          <w:szCs w:val="22"/>
        </w:rPr>
        <w:t> La Dirección de Planificación, tomará nota para lo de su competencia. </w:t>
      </w:r>
      <w:r w:rsidRPr="00A766F4">
        <w:rPr>
          <w:rFonts w:ascii="Book Antiqua" w:hAnsi="Book Antiqua" w:cs="Arial"/>
          <w:b/>
          <w:bCs/>
          <w:i/>
          <w:iCs/>
          <w:sz w:val="22"/>
          <w:szCs w:val="22"/>
        </w:rPr>
        <w:t>Se declara acuerdo firme.”.</w:t>
      </w:r>
    </w:p>
    <w:p w14:paraId="289916AD" w14:textId="4E2BD172" w:rsidR="00FC2297" w:rsidRPr="009F28DB" w:rsidRDefault="00FC2297" w:rsidP="009F28DB">
      <w:pPr>
        <w:widowControl w:val="0"/>
        <w:rPr>
          <w:rFonts w:ascii="Book Antiqua" w:hAnsi="Book Antiqua" w:cs="Arial"/>
        </w:rPr>
      </w:pPr>
    </w:p>
    <w:p w14:paraId="15493095" w14:textId="1B225F3A" w:rsidR="004A439A" w:rsidRDefault="00573A0E" w:rsidP="009F28DB">
      <w:pPr>
        <w:jc w:val="both"/>
        <w:rPr>
          <w:rFonts w:ascii="Book Antiqua" w:hAnsi="Book Antiqua" w:cs="Arial"/>
          <w:u w:val="single"/>
        </w:rPr>
      </w:pPr>
      <w:r w:rsidRPr="009F28DB">
        <w:rPr>
          <w:rFonts w:ascii="Book Antiqua" w:hAnsi="Book Antiqua" w:cs="Arial"/>
        </w:rPr>
        <w:t>El seguimiento a las labores de implementación se comunicó</w:t>
      </w:r>
      <w:r w:rsidR="004A439A" w:rsidRPr="009F28DB">
        <w:rPr>
          <w:rFonts w:ascii="Book Antiqua" w:hAnsi="Book Antiqua" w:cs="Arial"/>
        </w:rPr>
        <w:t xml:space="preserve"> al Consejo Superior con en entregable “</w:t>
      </w:r>
      <w:r w:rsidR="004A439A" w:rsidRPr="009F28DB">
        <w:rPr>
          <w:rFonts w:ascii="Book Antiqua" w:hAnsi="Book Antiqua" w:cs="Arial"/>
          <w:i/>
          <w:iCs/>
        </w:rPr>
        <w:t>3.4. Implementaciones propuestas de mejora para los Tribunales de Apelación de Trabajo del Primer y Segundo Circuito Judicial de San José, de variar su competencia”</w:t>
      </w:r>
      <w:r w:rsidR="004A439A" w:rsidRPr="009F28DB">
        <w:rPr>
          <w:rFonts w:ascii="Book Antiqua" w:hAnsi="Book Antiqua" w:cs="Arial"/>
          <w:lang w:eastAsia="en-US"/>
        </w:rPr>
        <w:t xml:space="preserve"> y “</w:t>
      </w:r>
      <w:r w:rsidR="004A439A" w:rsidRPr="009F28DB">
        <w:rPr>
          <w:rFonts w:ascii="Book Antiqua" w:hAnsi="Book Antiqua" w:cs="Arial"/>
          <w:i/>
          <w:iCs/>
        </w:rPr>
        <w:t xml:space="preserve">3.4.1. Elaboración de informe comunica labores de implementación” </w:t>
      </w:r>
      <w:r w:rsidR="004A439A" w:rsidRPr="009F28DB">
        <w:rPr>
          <w:rFonts w:ascii="Book Antiqua" w:hAnsi="Book Antiqua" w:cs="Arial"/>
        </w:rPr>
        <w:t xml:space="preserve">dentro del proyecto </w:t>
      </w:r>
      <w:r w:rsidR="004A439A" w:rsidRPr="009F28DB">
        <w:rPr>
          <w:rFonts w:ascii="Book Antiqua" w:hAnsi="Book Antiqua" w:cs="Arial"/>
          <w:i/>
          <w:iCs/>
        </w:rPr>
        <w:t>“0110-PLA-P61 Descongestionamiento de solicitudes de estudio en materia Laboral 2024”,</w:t>
      </w:r>
      <w:r w:rsidR="004A439A" w:rsidRPr="009F28DB">
        <w:rPr>
          <w:rFonts w:ascii="Book Antiqua" w:hAnsi="Book Antiqua" w:cs="Arial"/>
        </w:rPr>
        <w:t xml:space="preserve"> que fue conocido por parte del Consejo Superior en sesión 86-2024 celebrada el 24 de setiembre de 2024, </w:t>
      </w:r>
      <w:bookmarkStart w:id="1" w:name="_Toc177655292"/>
      <w:r w:rsidR="004A439A" w:rsidRPr="009F28DB">
        <w:rPr>
          <w:rFonts w:ascii="Book Antiqua" w:hAnsi="Book Antiqua" w:cs="Arial"/>
        </w:rPr>
        <w:t>artículo XLIII</w:t>
      </w:r>
      <w:bookmarkEnd w:id="1"/>
      <w:r w:rsidR="004A439A" w:rsidRPr="009F28DB">
        <w:rPr>
          <w:rFonts w:ascii="Book Antiqua" w:hAnsi="Book Antiqua" w:cs="Arial"/>
        </w:rPr>
        <w:t>, donde acordó:</w:t>
      </w:r>
      <w:r w:rsidR="004A439A" w:rsidRPr="009F28DB">
        <w:rPr>
          <w:rFonts w:ascii="Book Antiqua" w:hAnsi="Book Antiqua" w:cs="Arial"/>
          <w:u w:val="single"/>
        </w:rPr>
        <w:t xml:space="preserve"> </w:t>
      </w:r>
    </w:p>
    <w:p w14:paraId="0AA86F27" w14:textId="77777777" w:rsidR="00A766F4" w:rsidRPr="009F28DB" w:rsidRDefault="00A766F4" w:rsidP="009F28DB">
      <w:pPr>
        <w:jc w:val="both"/>
        <w:rPr>
          <w:rFonts w:ascii="Book Antiqua" w:hAnsi="Book Antiqua" w:cs="Arial"/>
          <w:u w:val="single"/>
        </w:rPr>
      </w:pPr>
    </w:p>
    <w:p w14:paraId="60828F53" w14:textId="2BB73D7F" w:rsidR="004A439A" w:rsidRPr="00A766F4" w:rsidRDefault="004A439A" w:rsidP="00A766F4">
      <w:pPr>
        <w:ind w:left="284" w:right="-1"/>
        <w:jc w:val="both"/>
        <w:rPr>
          <w:rFonts w:ascii="Book Antiqua" w:hAnsi="Book Antiqua" w:cs="Arial"/>
          <w:i/>
          <w:iCs/>
          <w:sz w:val="22"/>
          <w:szCs w:val="22"/>
          <w:lang w:val="es-ES" w:eastAsia="es-CR"/>
        </w:rPr>
      </w:pPr>
      <w:r w:rsidRPr="00A766F4">
        <w:rPr>
          <w:rFonts w:ascii="Book Antiqua" w:hAnsi="Book Antiqua" w:cs="Arial"/>
          <w:b/>
          <w:bCs/>
          <w:i/>
          <w:iCs/>
          <w:sz w:val="22"/>
          <w:szCs w:val="22"/>
        </w:rPr>
        <w:t>“Se acordó: 1.)</w:t>
      </w:r>
      <w:r w:rsidRPr="00A766F4">
        <w:rPr>
          <w:rFonts w:ascii="Book Antiqua" w:hAnsi="Book Antiqua" w:cs="Arial"/>
          <w:i/>
          <w:iCs/>
          <w:sz w:val="22"/>
          <w:szCs w:val="22"/>
        </w:rPr>
        <w:t xml:space="preserve"> Tener por rendido el informe de la Dirección de Planificación N°1004-PLA-MI(NPL)-2024 del </w:t>
      </w:r>
      <w:r w:rsidRPr="00A766F4">
        <w:rPr>
          <w:rFonts w:ascii="Book Antiqua" w:hAnsi="Book Antiqua" w:cs="Arial"/>
          <w:i/>
          <w:iCs/>
          <w:snapToGrid w:val="0"/>
          <w:sz w:val="22"/>
          <w:szCs w:val="22"/>
        </w:rPr>
        <w:t>13 de agosto de 2024,</w:t>
      </w:r>
      <w:r w:rsidRPr="00A766F4">
        <w:rPr>
          <w:rFonts w:ascii="Book Antiqua" w:hAnsi="Book Antiqua" w:cs="Arial"/>
          <w:i/>
          <w:iCs/>
          <w:sz w:val="22"/>
          <w:szCs w:val="22"/>
        </w:rPr>
        <w:t xml:space="preserve"> relacionado </w:t>
      </w:r>
      <w:r w:rsidRPr="00A766F4">
        <w:rPr>
          <w:rFonts w:ascii="Book Antiqua" w:hAnsi="Book Antiqua" w:cs="Arial"/>
          <w:i/>
          <w:iCs/>
          <w:sz w:val="22"/>
          <w:szCs w:val="22"/>
          <w:lang w:eastAsia="es-CR"/>
        </w:rPr>
        <w:t xml:space="preserve">con </w:t>
      </w:r>
      <w:r w:rsidRPr="00A766F4">
        <w:rPr>
          <w:rFonts w:ascii="Book Antiqua" w:hAnsi="Book Antiqua" w:cs="Arial"/>
          <w:i/>
          <w:iCs/>
          <w:sz w:val="22"/>
          <w:szCs w:val="22"/>
        </w:rPr>
        <w:t>la “Implementación propuestas de mejora para los Tribunales de Apelación de Trabajo del Primer y Segundo Circuito Judicial de San José” y en específico con la tarea 3.4.1. “</w:t>
      </w:r>
      <w:r w:rsidRPr="00A766F4">
        <w:rPr>
          <w:rFonts w:ascii="Book Antiqua" w:hAnsi="Book Antiqua" w:cs="Arial"/>
          <w:i/>
          <w:iCs/>
          <w:sz w:val="22"/>
          <w:szCs w:val="22"/>
          <w:lang w:eastAsia="es-CR"/>
        </w:rPr>
        <w:t xml:space="preserve">Elaboración de informe comunica labores de implementación”. </w:t>
      </w:r>
      <w:r w:rsidRPr="00A766F4">
        <w:rPr>
          <w:rFonts w:ascii="Book Antiqua" w:hAnsi="Book Antiqua" w:cs="Arial"/>
          <w:b/>
          <w:bCs/>
          <w:i/>
          <w:iCs/>
          <w:sz w:val="22"/>
          <w:szCs w:val="22"/>
          <w:lang w:eastAsia="es-CR"/>
        </w:rPr>
        <w:t>2.)</w:t>
      </w:r>
      <w:r w:rsidRPr="00A766F4">
        <w:rPr>
          <w:rFonts w:ascii="Book Antiqua" w:hAnsi="Book Antiqua" w:cs="Arial"/>
          <w:i/>
          <w:iCs/>
          <w:sz w:val="22"/>
          <w:szCs w:val="22"/>
          <w:lang w:eastAsia="es-CR"/>
        </w:rPr>
        <w:t xml:space="preserve"> Se aprueban las recomendaciones dirigidas a este Consejo Superior, por consiguiente: </w:t>
      </w:r>
      <w:r w:rsidRPr="00A766F4">
        <w:rPr>
          <w:rFonts w:ascii="Book Antiqua" w:hAnsi="Book Antiqua" w:cs="Arial"/>
          <w:b/>
          <w:bCs/>
          <w:i/>
          <w:iCs/>
          <w:sz w:val="22"/>
          <w:szCs w:val="22"/>
          <w:lang w:eastAsia="es-CR"/>
        </w:rPr>
        <w:t xml:space="preserve">a) </w:t>
      </w:r>
      <w:r w:rsidRPr="00A766F4">
        <w:rPr>
          <w:rFonts w:ascii="Book Antiqua" w:hAnsi="Book Antiqua" w:cs="Arial"/>
          <w:i/>
          <w:iCs/>
          <w:sz w:val="22"/>
          <w:szCs w:val="22"/>
          <w:lang w:eastAsia="es-CR"/>
        </w:rPr>
        <w:t>Se to</w:t>
      </w:r>
      <w:r w:rsidRPr="00A766F4">
        <w:rPr>
          <w:rFonts w:ascii="Book Antiqua" w:hAnsi="Book Antiqua" w:cs="Arial"/>
          <w:i/>
          <w:iCs/>
          <w:sz w:val="22"/>
          <w:szCs w:val="22"/>
        </w:rPr>
        <w:t xml:space="preserve">ma nota de las coordinaciones y acciones realizadas por la Dirección de Planificación y de las labores realizadas por el Tribunal de Apelación de Trabajo del Primer Circuito Judicial de San José, el Centro de Apoyo, Coordinación y Mejoramiento de la Función Jurisdiccional, la Dirección de Gestión Humana, </w:t>
      </w:r>
      <w:bookmarkStart w:id="2" w:name="_Hlk178167149"/>
      <w:r w:rsidRPr="00A766F4">
        <w:rPr>
          <w:rFonts w:ascii="Book Antiqua" w:hAnsi="Book Antiqua" w:cs="Arial"/>
          <w:i/>
          <w:iCs/>
          <w:sz w:val="22"/>
          <w:szCs w:val="22"/>
        </w:rPr>
        <w:t>Administraciones Regionales</w:t>
      </w:r>
      <w:bookmarkEnd w:id="2"/>
      <w:r w:rsidRPr="00A766F4">
        <w:rPr>
          <w:rFonts w:ascii="Book Antiqua" w:hAnsi="Book Antiqua" w:cs="Arial"/>
          <w:i/>
          <w:iCs/>
          <w:sz w:val="22"/>
          <w:szCs w:val="22"/>
        </w:rPr>
        <w:t xml:space="preserve">, Dirección de Tecnología de la Información y las Comunicaciones, Departamento de Prensa y Comunicación para la implementación de lo dispuesto por este Consejo Superior en sesiones 40-2024 celebrada el 14 de mayo del 2024, artículo LI  y 46-2024 celebrada el 30 de mayo de 2024, artículo XL y por Corte Plena en sesión 22-2024, celebrada el 20 de mayo de 2024, artículo XXIX-circular 128-2024. </w:t>
      </w:r>
      <w:r w:rsidRPr="00A766F4">
        <w:rPr>
          <w:rFonts w:ascii="Book Antiqua" w:hAnsi="Book Antiqua" w:cs="Arial"/>
          <w:b/>
          <w:bCs/>
          <w:i/>
          <w:iCs/>
          <w:sz w:val="22"/>
          <w:szCs w:val="22"/>
        </w:rPr>
        <w:t xml:space="preserve">b) </w:t>
      </w:r>
      <w:r w:rsidRPr="00A766F4">
        <w:rPr>
          <w:rFonts w:ascii="Book Antiqua" w:hAnsi="Book Antiqua" w:cs="Arial"/>
          <w:i/>
          <w:iCs/>
          <w:sz w:val="22"/>
          <w:szCs w:val="22"/>
        </w:rPr>
        <w:t xml:space="preserve">Se toma nota de que, a la fecha, las únicas tareas en progreso son el abordaje del Tribunal del Primer Circuito Judicial de San José, por parte de la oficina de Ambiente </w:t>
      </w:r>
      <w:r w:rsidRPr="00A766F4">
        <w:rPr>
          <w:rFonts w:ascii="Book Antiqua" w:hAnsi="Book Antiqua" w:cs="Arial"/>
          <w:i/>
          <w:iCs/>
          <w:sz w:val="22"/>
          <w:szCs w:val="22"/>
        </w:rPr>
        <w:lastRenderedPageBreak/>
        <w:t xml:space="preserve">Laboral y la actualización de la relación de puestos con el Ministerio de Hacienda.  </w:t>
      </w:r>
      <w:r w:rsidRPr="00A766F4">
        <w:rPr>
          <w:rFonts w:ascii="Book Antiqua" w:hAnsi="Book Antiqua" w:cs="Arial"/>
          <w:b/>
          <w:bCs/>
          <w:i/>
          <w:iCs/>
          <w:sz w:val="22"/>
          <w:szCs w:val="22"/>
        </w:rPr>
        <w:t>c)</w:t>
      </w:r>
      <w:r w:rsidRPr="00A766F4">
        <w:rPr>
          <w:rFonts w:ascii="Book Antiqua" w:hAnsi="Book Antiqua" w:cs="Arial"/>
          <w:i/>
          <w:iCs/>
          <w:sz w:val="22"/>
          <w:szCs w:val="22"/>
        </w:rPr>
        <w:t xml:space="preserve"> Se tiene por entregado por parte de la Dirección de Planificación el formulario 3.4 del proyecto 0110-PLA-P61 relacionado con la “Implementación propuestas de mejora para los Tribunales de Apelación de Trabajo del Primer y Segundo Circuito Judicial de San José” y en específico con la tarea 3.4.1. “Elaboración de informe comunica labores de implementación”. </w:t>
      </w:r>
      <w:r w:rsidRPr="00A766F4">
        <w:rPr>
          <w:rFonts w:ascii="Book Antiqua" w:hAnsi="Book Antiqua" w:cs="Arial"/>
          <w:b/>
          <w:bCs/>
          <w:i/>
          <w:iCs/>
          <w:sz w:val="22"/>
          <w:szCs w:val="22"/>
        </w:rPr>
        <w:t>d)</w:t>
      </w:r>
      <w:r w:rsidRPr="00A766F4">
        <w:rPr>
          <w:rFonts w:ascii="Book Antiqua" w:hAnsi="Book Antiqua" w:cs="Arial"/>
          <w:i/>
          <w:iCs/>
          <w:sz w:val="22"/>
          <w:szCs w:val="22"/>
        </w:rPr>
        <w:t xml:space="preserve"> Se toma nota de que el seguimiento al Tribunal de Apelación de Trabajo del Primer Circuito Judicial de San José se mantiene por parte de la Dirección de Planificación hasta diciembre 2024. </w:t>
      </w:r>
      <w:r w:rsidRPr="00A766F4">
        <w:rPr>
          <w:rFonts w:ascii="Book Antiqua" w:hAnsi="Book Antiqua" w:cs="Arial"/>
          <w:b/>
          <w:bCs/>
          <w:i/>
          <w:iCs/>
          <w:sz w:val="22"/>
          <w:szCs w:val="22"/>
        </w:rPr>
        <w:t>3.)</w:t>
      </w:r>
      <w:r w:rsidRPr="00A766F4">
        <w:rPr>
          <w:rFonts w:ascii="Book Antiqua" w:hAnsi="Book Antiqua" w:cs="Arial"/>
          <w:i/>
          <w:iCs/>
          <w:sz w:val="22"/>
          <w:szCs w:val="22"/>
        </w:rPr>
        <w:t xml:space="preserve"> Hacer este acuerdo de conocimiento del </w:t>
      </w:r>
      <w:r w:rsidRPr="00A766F4">
        <w:rPr>
          <w:rFonts w:ascii="Book Antiqua" w:hAnsi="Book Antiqua" w:cs="Arial"/>
          <w:i/>
          <w:iCs/>
          <w:snapToGrid w:val="0"/>
          <w:sz w:val="22"/>
          <w:szCs w:val="22"/>
        </w:rPr>
        <w:t xml:space="preserve">Tribunal de Apelación de Trabajo del I CJ San José, Administración Regional del I CJ San José, Centro de Apoyo, Coordinación y Mejoramiento de la Función Jurisdicción. </w:t>
      </w:r>
      <w:r w:rsidRPr="00A766F4">
        <w:rPr>
          <w:rFonts w:ascii="Book Antiqua" w:hAnsi="Book Antiqua" w:cs="Arial"/>
          <w:b/>
          <w:bCs/>
          <w:i/>
          <w:iCs/>
          <w:snapToGrid w:val="0"/>
          <w:sz w:val="22"/>
          <w:szCs w:val="22"/>
        </w:rPr>
        <w:t>Se declara acuerdo firme.</w:t>
      </w:r>
      <w:r w:rsidRPr="00A766F4">
        <w:rPr>
          <w:rFonts w:ascii="Book Antiqua" w:hAnsi="Book Antiqua" w:cs="Arial"/>
          <w:b/>
          <w:bCs/>
          <w:i/>
          <w:iCs/>
          <w:sz w:val="22"/>
          <w:szCs w:val="22"/>
        </w:rPr>
        <w:t>”</w:t>
      </w:r>
      <w:r w:rsidR="00A766F4">
        <w:rPr>
          <w:rFonts w:ascii="Book Antiqua" w:hAnsi="Book Antiqua" w:cs="Arial"/>
          <w:b/>
          <w:bCs/>
          <w:i/>
          <w:iCs/>
          <w:sz w:val="22"/>
          <w:szCs w:val="22"/>
        </w:rPr>
        <w:t>.</w:t>
      </w:r>
    </w:p>
    <w:p w14:paraId="6251AF58" w14:textId="03824ABA" w:rsidR="004A439A" w:rsidRPr="009F28DB" w:rsidRDefault="004A439A" w:rsidP="009F28DB">
      <w:pPr>
        <w:widowControl w:val="0"/>
        <w:rPr>
          <w:rFonts w:ascii="Book Antiqua" w:hAnsi="Book Antiqua" w:cs="Arial"/>
        </w:rPr>
      </w:pPr>
    </w:p>
    <w:p w14:paraId="38796A8F" w14:textId="24F9B124" w:rsidR="00492E4A" w:rsidRPr="009F28DB" w:rsidRDefault="00492E4A" w:rsidP="009F28DB">
      <w:pPr>
        <w:widowControl w:val="0"/>
        <w:rPr>
          <w:rFonts w:ascii="Book Antiqua" w:hAnsi="Book Antiqua" w:cs="Arial"/>
        </w:rPr>
      </w:pPr>
    </w:p>
    <w:p w14:paraId="62E1FC25" w14:textId="1FE3CB97" w:rsidR="004A439A" w:rsidRDefault="004A439A" w:rsidP="009F28DB">
      <w:pPr>
        <w:widowControl w:val="0"/>
        <w:rPr>
          <w:rFonts w:ascii="Book Antiqua" w:hAnsi="Book Antiqua" w:cs="Arial"/>
        </w:rPr>
      </w:pPr>
    </w:p>
    <w:p w14:paraId="01062192" w14:textId="63429CFA" w:rsidR="00E15E06" w:rsidRDefault="00E15E06" w:rsidP="009F28DB">
      <w:pPr>
        <w:widowControl w:val="0"/>
        <w:rPr>
          <w:rFonts w:ascii="Book Antiqua" w:hAnsi="Book Antiqua" w:cs="Arial"/>
        </w:rPr>
      </w:pPr>
    </w:p>
    <w:sdt>
      <w:sdtPr>
        <w:rPr>
          <w:rFonts w:ascii="Calibri" w:eastAsia="Times New Roman" w:hAnsi="Calibri" w:cs="Times New Roman"/>
          <w:color w:val="auto"/>
          <w:sz w:val="24"/>
          <w:szCs w:val="24"/>
          <w:lang w:val="es-ES" w:eastAsia="es-ES"/>
        </w:rPr>
        <w:id w:val="652717517"/>
        <w:docPartObj>
          <w:docPartGallery w:val="Table of Contents"/>
          <w:docPartUnique/>
        </w:docPartObj>
      </w:sdtPr>
      <w:sdtEndPr>
        <w:rPr>
          <w:b/>
          <w:bCs/>
        </w:rPr>
      </w:sdtEndPr>
      <w:sdtContent>
        <w:p w14:paraId="21B0916B" w14:textId="3DBEF8C2" w:rsidR="00E15E06" w:rsidRDefault="00E15E06" w:rsidP="006139BD">
          <w:pPr>
            <w:pStyle w:val="TtuloTDC"/>
          </w:pPr>
          <w:r>
            <w:rPr>
              <w:lang w:val="es-ES"/>
            </w:rPr>
            <w:t>Contenido</w:t>
          </w:r>
        </w:p>
        <w:p w14:paraId="58A735FA" w14:textId="2CD16636" w:rsidR="00D96D81" w:rsidRDefault="00E15E06">
          <w:pPr>
            <w:pStyle w:val="TDC1"/>
            <w:rPr>
              <w:rFonts w:asciiTheme="minorHAnsi" w:eastAsiaTheme="minorEastAsia" w:hAnsiTheme="minorHAnsi" w:cstheme="minorBidi"/>
              <w:noProof/>
              <w:sz w:val="22"/>
              <w:szCs w:val="22"/>
              <w:lang w:eastAsia="es-CR"/>
            </w:rPr>
          </w:pPr>
          <w:r>
            <w:fldChar w:fldCharType="begin"/>
          </w:r>
          <w:r>
            <w:instrText xml:space="preserve"> TOC \o "1-3" \h \z \u </w:instrText>
          </w:r>
          <w:r>
            <w:fldChar w:fldCharType="separate"/>
          </w:r>
          <w:hyperlink w:anchor="_Toc198546848" w:history="1">
            <w:r w:rsidR="00D96D81" w:rsidRPr="007D384B">
              <w:rPr>
                <w:rStyle w:val="Hipervnculo"/>
                <w:noProof/>
              </w:rPr>
              <w:t>1.</w:t>
            </w:r>
            <w:r w:rsidR="00D96D81">
              <w:rPr>
                <w:rFonts w:asciiTheme="minorHAnsi" w:eastAsiaTheme="minorEastAsia" w:hAnsiTheme="minorHAnsi" w:cstheme="minorBidi"/>
                <w:noProof/>
                <w:sz w:val="22"/>
                <w:szCs w:val="22"/>
                <w:lang w:eastAsia="es-CR"/>
              </w:rPr>
              <w:tab/>
            </w:r>
            <w:r w:rsidR="00D96D81" w:rsidRPr="007D384B">
              <w:rPr>
                <w:rStyle w:val="Hipervnculo"/>
                <w:noProof/>
              </w:rPr>
              <w:t>Resumen Ejecutivo</w:t>
            </w:r>
            <w:r w:rsidR="00D96D81">
              <w:rPr>
                <w:noProof/>
                <w:webHidden/>
              </w:rPr>
              <w:tab/>
            </w:r>
            <w:r w:rsidR="00D96D81">
              <w:rPr>
                <w:noProof/>
                <w:webHidden/>
              </w:rPr>
              <w:fldChar w:fldCharType="begin"/>
            </w:r>
            <w:r w:rsidR="00D96D81">
              <w:rPr>
                <w:noProof/>
                <w:webHidden/>
              </w:rPr>
              <w:instrText xml:space="preserve"> PAGEREF _Toc198546848 \h </w:instrText>
            </w:r>
            <w:r w:rsidR="00D96D81">
              <w:rPr>
                <w:noProof/>
                <w:webHidden/>
              </w:rPr>
            </w:r>
            <w:r w:rsidR="00D96D81">
              <w:rPr>
                <w:noProof/>
                <w:webHidden/>
              </w:rPr>
              <w:fldChar w:fldCharType="separate"/>
            </w:r>
            <w:r w:rsidR="00274BB1">
              <w:rPr>
                <w:noProof/>
                <w:webHidden/>
              </w:rPr>
              <w:t>8</w:t>
            </w:r>
            <w:r w:rsidR="00D96D81">
              <w:rPr>
                <w:noProof/>
                <w:webHidden/>
              </w:rPr>
              <w:fldChar w:fldCharType="end"/>
            </w:r>
          </w:hyperlink>
        </w:p>
        <w:p w14:paraId="21CE91BD" w14:textId="784AEED2" w:rsidR="00D96D81" w:rsidRDefault="00562848">
          <w:pPr>
            <w:pStyle w:val="TDC1"/>
            <w:rPr>
              <w:rFonts w:asciiTheme="minorHAnsi" w:eastAsiaTheme="minorEastAsia" w:hAnsiTheme="minorHAnsi" w:cstheme="minorBidi"/>
              <w:noProof/>
              <w:sz w:val="22"/>
              <w:szCs w:val="22"/>
              <w:lang w:eastAsia="es-CR"/>
            </w:rPr>
          </w:pPr>
          <w:hyperlink w:anchor="_Toc198546849" w:history="1">
            <w:r w:rsidR="00D96D81" w:rsidRPr="007D384B">
              <w:rPr>
                <w:rStyle w:val="Hipervnculo"/>
                <w:noProof/>
              </w:rPr>
              <w:t>2.</w:t>
            </w:r>
            <w:r w:rsidR="00D96D81">
              <w:rPr>
                <w:rFonts w:asciiTheme="minorHAnsi" w:eastAsiaTheme="minorEastAsia" w:hAnsiTheme="minorHAnsi" w:cstheme="minorBidi"/>
                <w:noProof/>
                <w:sz w:val="22"/>
                <w:szCs w:val="22"/>
                <w:lang w:eastAsia="es-CR"/>
              </w:rPr>
              <w:tab/>
            </w:r>
            <w:r w:rsidR="00D96D81" w:rsidRPr="007D384B">
              <w:rPr>
                <w:rStyle w:val="Hipervnculo"/>
                <w:noProof/>
              </w:rPr>
              <w:t>Antecedente</w:t>
            </w:r>
            <w:r w:rsidR="00D96D81">
              <w:rPr>
                <w:noProof/>
                <w:webHidden/>
              </w:rPr>
              <w:tab/>
            </w:r>
            <w:r w:rsidR="00D96D81">
              <w:rPr>
                <w:noProof/>
                <w:webHidden/>
              </w:rPr>
              <w:fldChar w:fldCharType="begin"/>
            </w:r>
            <w:r w:rsidR="00D96D81">
              <w:rPr>
                <w:noProof/>
                <w:webHidden/>
              </w:rPr>
              <w:instrText xml:space="preserve"> PAGEREF _Toc198546849 \h </w:instrText>
            </w:r>
            <w:r w:rsidR="00D96D81">
              <w:rPr>
                <w:noProof/>
                <w:webHidden/>
              </w:rPr>
            </w:r>
            <w:r w:rsidR="00D96D81">
              <w:rPr>
                <w:noProof/>
                <w:webHidden/>
              </w:rPr>
              <w:fldChar w:fldCharType="separate"/>
            </w:r>
            <w:r w:rsidR="00274BB1">
              <w:rPr>
                <w:noProof/>
                <w:webHidden/>
              </w:rPr>
              <w:t>11</w:t>
            </w:r>
            <w:r w:rsidR="00D96D81">
              <w:rPr>
                <w:noProof/>
                <w:webHidden/>
              </w:rPr>
              <w:fldChar w:fldCharType="end"/>
            </w:r>
          </w:hyperlink>
        </w:p>
        <w:p w14:paraId="0CB9B1F1" w14:textId="6DB8D9E2" w:rsidR="00D96D81" w:rsidRDefault="00562848">
          <w:pPr>
            <w:pStyle w:val="TDC1"/>
            <w:rPr>
              <w:rFonts w:asciiTheme="minorHAnsi" w:eastAsiaTheme="minorEastAsia" w:hAnsiTheme="minorHAnsi" w:cstheme="minorBidi"/>
              <w:noProof/>
              <w:sz w:val="22"/>
              <w:szCs w:val="22"/>
              <w:lang w:eastAsia="es-CR"/>
            </w:rPr>
          </w:pPr>
          <w:hyperlink w:anchor="_Toc198546850" w:history="1">
            <w:r w:rsidR="00D96D81" w:rsidRPr="007D384B">
              <w:rPr>
                <w:rStyle w:val="Hipervnculo"/>
                <w:noProof/>
              </w:rPr>
              <w:t>3.</w:t>
            </w:r>
            <w:r w:rsidR="00D96D81">
              <w:rPr>
                <w:rFonts w:asciiTheme="minorHAnsi" w:eastAsiaTheme="minorEastAsia" w:hAnsiTheme="minorHAnsi" w:cstheme="minorBidi"/>
                <w:noProof/>
                <w:sz w:val="22"/>
                <w:szCs w:val="22"/>
                <w:lang w:eastAsia="es-CR"/>
              </w:rPr>
              <w:tab/>
            </w:r>
            <w:r w:rsidR="00D96D81" w:rsidRPr="007D384B">
              <w:rPr>
                <w:rStyle w:val="Hipervnculo"/>
                <w:noProof/>
              </w:rPr>
              <w:t>Documentación marzo 2025</w:t>
            </w:r>
            <w:r w:rsidR="00D96D81">
              <w:rPr>
                <w:noProof/>
                <w:webHidden/>
              </w:rPr>
              <w:tab/>
            </w:r>
            <w:r w:rsidR="00D96D81">
              <w:rPr>
                <w:noProof/>
                <w:webHidden/>
              </w:rPr>
              <w:fldChar w:fldCharType="begin"/>
            </w:r>
            <w:r w:rsidR="00D96D81">
              <w:rPr>
                <w:noProof/>
                <w:webHidden/>
              </w:rPr>
              <w:instrText xml:space="preserve"> PAGEREF _Toc198546850 \h </w:instrText>
            </w:r>
            <w:r w:rsidR="00D96D81">
              <w:rPr>
                <w:noProof/>
                <w:webHidden/>
              </w:rPr>
            </w:r>
            <w:r w:rsidR="00D96D81">
              <w:rPr>
                <w:noProof/>
                <w:webHidden/>
              </w:rPr>
              <w:fldChar w:fldCharType="separate"/>
            </w:r>
            <w:r w:rsidR="00274BB1">
              <w:rPr>
                <w:noProof/>
                <w:webHidden/>
              </w:rPr>
              <w:t>17</w:t>
            </w:r>
            <w:r w:rsidR="00D96D81">
              <w:rPr>
                <w:noProof/>
                <w:webHidden/>
              </w:rPr>
              <w:fldChar w:fldCharType="end"/>
            </w:r>
          </w:hyperlink>
        </w:p>
        <w:p w14:paraId="4AEC1975" w14:textId="678BAD02" w:rsidR="00D96D81" w:rsidRDefault="00562848">
          <w:pPr>
            <w:pStyle w:val="TDC1"/>
            <w:rPr>
              <w:rFonts w:asciiTheme="minorHAnsi" w:eastAsiaTheme="minorEastAsia" w:hAnsiTheme="minorHAnsi" w:cstheme="minorBidi"/>
              <w:noProof/>
              <w:sz w:val="22"/>
              <w:szCs w:val="22"/>
              <w:lang w:eastAsia="es-CR"/>
            </w:rPr>
          </w:pPr>
          <w:hyperlink w:anchor="_Toc198546851" w:history="1">
            <w:r w:rsidR="00D96D81" w:rsidRPr="007D384B">
              <w:rPr>
                <w:rStyle w:val="Hipervnculo"/>
                <w:noProof/>
              </w:rPr>
              <w:t>4.</w:t>
            </w:r>
            <w:r w:rsidR="00D96D81">
              <w:rPr>
                <w:rFonts w:asciiTheme="minorHAnsi" w:eastAsiaTheme="minorEastAsia" w:hAnsiTheme="minorHAnsi" w:cstheme="minorBidi"/>
                <w:noProof/>
                <w:sz w:val="22"/>
                <w:szCs w:val="22"/>
                <w:lang w:eastAsia="es-CR"/>
              </w:rPr>
              <w:tab/>
            </w:r>
            <w:r w:rsidR="00D96D81" w:rsidRPr="007D384B">
              <w:rPr>
                <w:rStyle w:val="Hipervnculo"/>
                <w:noProof/>
              </w:rPr>
              <w:t>Seguimiento</w:t>
            </w:r>
            <w:r w:rsidR="00D96D81">
              <w:rPr>
                <w:noProof/>
                <w:webHidden/>
              </w:rPr>
              <w:tab/>
            </w:r>
            <w:r w:rsidR="00D96D81">
              <w:rPr>
                <w:noProof/>
                <w:webHidden/>
              </w:rPr>
              <w:fldChar w:fldCharType="begin"/>
            </w:r>
            <w:r w:rsidR="00D96D81">
              <w:rPr>
                <w:noProof/>
                <w:webHidden/>
              </w:rPr>
              <w:instrText xml:space="preserve"> PAGEREF _Toc198546851 \h </w:instrText>
            </w:r>
            <w:r w:rsidR="00D96D81">
              <w:rPr>
                <w:noProof/>
                <w:webHidden/>
              </w:rPr>
            </w:r>
            <w:r w:rsidR="00D96D81">
              <w:rPr>
                <w:noProof/>
                <w:webHidden/>
              </w:rPr>
              <w:fldChar w:fldCharType="separate"/>
            </w:r>
            <w:r w:rsidR="00274BB1">
              <w:rPr>
                <w:noProof/>
                <w:webHidden/>
              </w:rPr>
              <w:t>17</w:t>
            </w:r>
            <w:r w:rsidR="00D96D81">
              <w:rPr>
                <w:noProof/>
                <w:webHidden/>
              </w:rPr>
              <w:fldChar w:fldCharType="end"/>
            </w:r>
          </w:hyperlink>
        </w:p>
        <w:p w14:paraId="5E996C1A" w14:textId="747913F1" w:rsidR="00D96D81" w:rsidRDefault="00562848">
          <w:pPr>
            <w:pStyle w:val="TDC2"/>
            <w:rPr>
              <w:rFonts w:asciiTheme="minorHAnsi" w:eastAsiaTheme="minorEastAsia" w:hAnsiTheme="minorHAnsi" w:cstheme="minorBidi"/>
              <w:noProof/>
              <w:sz w:val="22"/>
              <w:szCs w:val="22"/>
              <w:lang w:eastAsia="es-CR"/>
            </w:rPr>
          </w:pPr>
          <w:hyperlink w:anchor="_Toc198546852" w:history="1">
            <w:r w:rsidR="00D96D81" w:rsidRPr="007D384B">
              <w:rPr>
                <w:rStyle w:val="Hipervnculo"/>
                <w:noProof/>
              </w:rPr>
              <w:t>4.1.</w:t>
            </w:r>
            <w:r w:rsidR="00D96D81">
              <w:rPr>
                <w:rFonts w:asciiTheme="minorHAnsi" w:eastAsiaTheme="minorEastAsia" w:hAnsiTheme="minorHAnsi" w:cstheme="minorBidi"/>
                <w:noProof/>
                <w:sz w:val="22"/>
                <w:szCs w:val="22"/>
                <w:lang w:eastAsia="es-CR"/>
              </w:rPr>
              <w:tab/>
            </w:r>
            <w:r w:rsidR="00D96D81" w:rsidRPr="007D384B">
              <w:rPr>
                <w:rStyle w:val="Hipervnculo"/>
                <w:noProof/>
              </w:rPr>
              <w:t>Recomendaciones seguimiento octubre 2024</w:t>
            </w:r>
            <w:r w:rsidR="00D96D81">
              <w:rPr>
                <w:noProof/>
                <w:webHidden/>
              </w:rPr>
              <w:tab/>
            </w:r>
            <w:r w:rsidR="00D96D81">
              <w:rPr>
                <w:noProof/>
                <w:webHidden/>
              </w:rPr>
              <w:fldChar w:fldCharType="begin"/>
            </w:r>
            <w:r w:rsidR="00D96D81">
              <w:rPr>
                <w:noProof/>
                <w:webHidden/>
              </w:rPr>
              <w:instrText xml:space="preserve"> PAGEREF _Toc198546852 \h </w:instrText>
            </w:r>
            <w:r w:rsidR="00D96D81">
              <w:rPr>
                <w:noProof/>
                <w:webHidden/>
              </w:rPr>
            </w:r>
            <w:r w:rsidR="00D96D81">
              <w:rPr>
                <w:noProof/>
                <w:webHidden/>
              </w:rPr>
              <w:fldChar w:fldCharType="separate"/>
            </w:r>
            <w:r w:rsidR="00274BB1">
              <w:rPr>
                <w:noProof/>
                <w:webHidden/>
              </w:rPr>
              <w:t>17</w:t>
            </w:r>
            <w:r w:rsidR="00D96D81">
              <w:rPr>
                <w:noProof/>
                <w:webHidden/>
              </w:rPr>
              <w:fldChar w:fldCharType="end"/>
            </w:r>
          </w:hyperlink>
        </w:p>
        <w:p w14:paraId="3ED5100A" w14:textId="63FF0C2B" w:rsidR="00D96D81" w:rsidRDefault="00562848">
          <w:pPr>
            <w:pStyle w:val="TDC2"/>
            <w:rPr>
              <w:rFonts w:asciiTheme="minorHAnsi" w:eastAsiaTheme="minorEastAsia" w:hAnsiTheme="minorHAnsi" w:cstheme="minorBidi"/>
              <w:noProof/>
              <w:sz w:val="22"/>
              <w:szCs w:val="22"/>
              <w:lang w:eastAsia="es-CR"/>
            </w:rPr>
          </w:pPr>
          <w:hyperlink w:anchor="_Toc198546853" w:history="1">
            <w:r w:rsidR="00D96D81" w:rsidRPr="007D384B">
              <w:rPr>
                <w:rStyle w:val="Hipervnculo"/>
                <w:noProof/>
              </w:rPr>
              <w:t>4.2.</w:t>
            </w:r>
            <w:r w:rsidR="00D96D81">
              <w:rPr>
                <w:rFonts w:asciiTheme="minorHAnsi" w:eastAsiaTheme="minorEastAsia" w:hAnsiTheme="minorHAnsi" w:cstheme="minorBidi"/>
                <w:noProof/>
                <w:sz w:val="22"/>
                <w:szCs w:val="22"/>
                <w:lang w:eastAsia="es-CR"/>
              </w:rPr>
              <w:tab/>
            </w:r>
            <w:r w:rsidR="00D96D81" w:rsidRPr="007D384B">
              <w:rPr>
                <w:rStyle w:val="Hipervnculo"/>
                <w:noProof/>
              </w:rPr>
              <w:t>Recomendaciones seguimiento diciembre 2024</w:t>
            </w:r>
            <w:r w:rsidR="00D96D81">
              <w:rPr>
                <w:noProof/>
                <w:webHidden/>
              </w:rPr>
              <w:tab/>
            </w:r>
            <w:r w:rsidR="00D96D81">
              <w:rPr>
                <w:noProof/>
                <w:webHidden/>
              </w:rPr>
              <w:fldChar w:fldCharType="begin"/>
            </w:r>
            <w:r w:rsidR="00D96D81">
              <w:rPr>
                <w:noProof/>
                <w:webHidden/>
              </w:rPr>
              <w:instrText xml:space="preserve"> PAGEREF _Toc198546853 \h </w:instrText>
            </w:r>
            <w:r w:rsidR="00D96D81">
              <w:rPr>
                <w:noProof/>
                <w:webHidden/>
              </w:rPr>
            </w:r>
            <w:r w:rsidR="00D96D81">
              <w:rPr>
                <w:noProof/>
                <w:webHidden/>
              </w:rPr>
              <w:fldChar w:fldCharType="separate"/>
            </w:r>
            <w:r w:rsidR="00274BB1">
              <w:rPr>
                <w:noProof/>
                <w:webHidden/>
              </w:rPr>
              <w:t>18</w:t>
            </w:r>
            <w:r w:rsidR="00D96D81">
              <w:rPr>
                <w:noProof/>
                <w:webHidden/>
              </w:rPr>
              <w:fldChar w:fldCharType="end"/>
            </w:r>
          </w:hyperlink>
        </w:p>
        <w:p w14:paraId="0ED52D5F" w14:textId="4A82C522" w:rsidR="00D96D81" w:rsidRDefault="00562848">
          <w:pPr>
            <w:pStyle w:val="TDC2"/>
            <w:rPr>
              <w:rFonts w:asciiTheme="minorHAnsi" w:eastAsiaTheme="minorEastAsia" w:hAnsiTheme="minorHAnsi" w:cstheme="minorBidi"/>
              <w:noProof/>
              <w:sz w:val="22"/>
              <w:szCs w:val="22"/>
              <w:lang w:eastAsia="es-CR"/>
            </w:rPr>
          </w:pPr>
          <w:hyperlink w:anchor="_Toc198546854" w:history="1">
            <w:r w:rsidR="00D96D81" w:rsidRPr="007D384B">
              <w:rPr>
                <w:rStyle w:val="Hipervnculo"/>
                <w:noProof/>
              </w:rPr>
              <w:t>4.3.</w:t>
            </w:r>
            <w:r w:rsidR="00D96D81">
              <w:rPr>
                <w:rFonts w:asciiTheme="minorHAnsi" w:eastAsiaTheme="minorEastAsia" w:hAnsiTheme="minorHAnsi" w:cstheme="minorBidi"/>
                <w:noProof/>
                <w:sz w:val="22"/>
                <w:szCs w:val="22"/>
                <w:lang w:eastAsia="es-CR"/>
              </w:rPr>
              <w:tab/>
            </w:r>
            <w:r w:rsidR="00D96D81" w:rsidRPr="007D384B">
              <w:rPr>
                <w:rStyle w:val="Hipervnculo"/>
                <w:noProof/>
              </w:rPr>
              <w:t>Recomendaciones seguimiento marzo 2025</w:t>
            </w:r>
            <w:r w:rsidR="00D96D81">
              <w:rPr>
                <w:noProof/>
                <w:webHidden/>
              </w:rPr>
              <w:tab/>
            </w:r>
            <w:r w:rsidR="00D96D81">
              <w:rPr>
                <w:noProof/>
                <w:webHidden/>
              </w:rPr>
              <w:fldChar w:fldCharType="begin"/>
            </w:r>
            <w:r w:rsidR="00D96D81">
              <w:rPr>
                <w:noProof/>
                <w:webHidden/>
              </w:rPr>
              <w:instrText xml:space="preserve"> PAGEREF _Toc198546854 \h </w:instrText>
            </w:r>
            <w:r w:rsidR="00D96D81">
              <w:rPr>
                <w:noProof/>
                <w:webHidden/>
              </w:rPr>
            </w:r>
            <w:r w:rsidR="00D96D81">
              <w:rPr>
                <w:noProof/>
                <w:webHidden/>
              </w:rPr>
              <w:fldChar w:fldCharType="separate"/>
            </w:r>
            <w:r w:rsidR="00274BB1">
              <w:rPr>
                <w:noProof/>
                <w:webHidden/>
              </w:rPr>
              <w:t>19</w:t>
            </w:r>
            <w:r w:rsidR="00D96D81">
              <w:rPr>
                <w:noProof/>
                <w:webHidden/>
              </w:rPr>
              <w:fldChar w:fldCharType="end"/>
            </w:r>
          </w:hyperlink>
        </w:p>
        <w:p w14:paraId="233A51E8" w14:textId="15D17854" w:rsidR="00D96D81" w:rsidRDefault="00562848">
          <w:pPr>
            <w:pStyle w:val="TDC2"/>
            <w:rPr>
              <w:rFonts w:asciiTheme="minorHAnsi" w:eastAsiaTheme="minorEastAsia" w:hAnsiTheme="minorHAnsi" w:cstheme="minorBidi"/>
              <w:noProof/>
              <w:sz w:val="22"/>
              <w:szCs w:val="22"/>
              <w:lang w:eastAsia="es-CR"/>
            </w:rPr>
          </w:pPr>
          <w:hyperlink w:anchor="_Toc198546855" w:history="1">
            <w:r w:rsidR="00D96D81" w:rsidRPr="007D384B">
              <w:rPr>
                <w:rStyle w:val="Hipervnculo"/>
                <w:noProof/>
              </w:rPr>
              <w:t>4.4.</w:t>
            </w:r>
            <w:r w:rsidR="00D96D81">
              <w:rPr>
                <w:rFonts w:asciiTheme="minorHAnsi" w:eastAsiaTheme="minorEastAsia" w:hAnsiTheme="minorHAnsi" w:cstheme="minorBidi"/>
                <w:noProof/>
                <w:sz w:val="22"/>
                <w:szCs w:val="22"/>
                <w:lang w:eastAsia="es-CR"/>
              </w:rPr>
              <w:tab/>
            </w:r>
            <w:r w:rsidR="00D96D81" w:rsidRPr="007D384B">
              <w:rPr>
                <w:rStyle w:val="Hipervnculo"/>
                <w:noProof/>
              </w:rPr>
              <w:t>Antigüedad asuntos pendientes de fallo</w:t>
            </w:r>
            <w:r w:rsidR="00D96D81">
              <w:rPr>
                <w:noProof/>
                <w:webHidden/>
              </w:rPr>
              <w:tab/>
            </w:r>
            <w:r w:rsidR="00D96D81">
              <w:rPr>
                <w:noProof/>
                <w:webHidden/>
              </w:rPr>
              <w:fldChar w:fldCharType="begin"/>
            </w:r>
            <w:r w:rsidR="00D96D81">
              <w:rPr>
                <w:noProof/>
                <w:webHidden/>
              </w:rPr>
              <w:instrText xml:space="preserve"> PAGEREF _Toc198546855 \h </w:instrText>
            </w:r>
            <w:r w:rsidR="00D96D81">
              <w:rPr>
                <w:noProof/>
                <w:webHidden/>
              </w:rPr>
            </w:r>
            <w:r w:rsidR="00D96D81">
              <w:rPr>
                <w:noProof/>
                <w:webHidden/>
              </w:rPr>
              <w:fldChar w:fldCharType="separate"/>
            </w:r>
            <w:r w:rsidR="00274BB1">
              <w:rPr>
                <w:noProof/>
                <w:webHidden/>
              </w:rPr>
              <w:t>20</w:t>
            </w:r>
            <w:r w:rsidR="00D96D81">
              <w:rPr>
                <w:noProof/>
                <w:webHidden/>
              </w:rPr>
              <w:fldChar w:fldCharType="end"/>
            </w:r>
          </w:hyperlink>
        </w:p>
        <w:p w14:paraId="0F64F432" w14:textId="2001F33A" w:rsidR="00D96D81" w:rsidRDefault="00562848">
          <w:pPr>
            <w:pStyle w:val="TDC2"/>
            <w:rPr>
              <w:rFonts w:asciiTheme="minorHAnsi" w:eastAsiaTheme="minorEastAsia" w:hAnsiTheme="minorHAnsi" w:cstheme="minorBidi"/>
              <w:noProof/>
              <w:sz w:val="22"/>
              <w:szCs w:val="22"/>
              <w:lang w:eastAsia="es-CR"/>
            </w:rPr>
          </w:pPr>
          <w:hyperlink w:anchor="_Toc198546856" w:history="1">
            <w:r w:rsidR="00D96D81" w:rsidRPr="007D384B">
              <w:rPr>
                <w:rStyle w:val="Hipervnculo"/>
                <w:noProof/>
              </w:rPr>
              <w:t>4.5.</w:t>
            </w:r>
            <w:r w:rsidR="00D96D81">
              <w:rPr>
                <w:rFonts w:asciiTheme="minorHAnsi" w:eastAsiaTheme="minorEastAsia" w:hAnsiTheme="minorHAnsi" w:cstheme="minorBidi"/>
                <w:noProof/>
                <w:sz w:val="22"/>
                <w:szCs w:val="22"/>
                <w:lang w:eastAsia="es-CR"/>
              </w:rPr>
              <w:tab/>
            </w:r>
            <w:r w:rsidR="00D96D81" w:rsidRPr="007D384B">
              <w:rPr>
                <w:rStyle w:val="Hipervnculo"/>
                <w:noProof/>
              </w:rPr>
              <w:t>Revisión indicadores de gestión de impacto</w:t>
            </w:r>
            <w:r w:rsidR="00D96D81">
              <w:rPr>
                <w:noProof/>
                <w:webHidden/>
              </w:rPr>
              <w:tab/>
            </w:r>
            <w:r w:rsidR="00D96D81">
              <w:rPr>
                <w:noProof/>
                <w:webHidden/>
              </w:rPr>
              <w:fldChar w:fldCharType="begin"/>
            </w:r>
            <w:r w:rsidR="00D96D81">
              <w:rPr>
                <w:noProof/>
                <w:webHidden/>
              </w:rPr>
              <w:instrText xml:space="preserve"> PAGEREF _Toc198546856 \h </w:instrText>
            </w:r>
            <w:r w:rsidR="00D96D81">
              <w:rPr>
                <w:noProof/>
                <w:webHidden/>
              </w:rPr>
            </w:r>
            <w:r w:rsidR="00D96D81">
              <w:rPr>
                <w:noProof/>
                <w:webHidden/>
              </w:rPr>
              <w:fldChar w:fldCharType="separate"/>
            </w:r>
            <w:r w:rsidR="00274BB1">
              <w:rPr>
                <w:noProof/>
                <w:webHidden/>
              </w:rPr>
              <w:t>23</w:t>
            </w:r>
            <w:r w:rsidR="00D96D81">
              <w:rPr>
                <w:noProof/>
                <w:webHidden/>
              </w:rPr>
              <w:fldChar w:fldCharType="end"/>
            </w:r>
          </w:hyperlink>
        </w:p>
        <w:p w14:paraId="2EF8DD82" w14:textId="05DCC134" w:rsidR="00D96D81" w:rsidRDefault="00562848">
          <w:pPr>
            <w:pStyle w:val="TDC2"/>
            <w:rPr>
              <w:rFonts w:asciiTheme="minorHAnsi" w:eastAsiaTheme="minorEastAsia" w:hAnsiTheme="minorHAnsi" w:cstheme="minorBidi"/>
              <w:noProof/>
              <w:sz w:val="22"/>
              <w:szCs w:val="22"/>
              <w:lang w:eastAsia="es-CR"/>
            </w:rPr>
          </w:pPr>
          <w:hyperlink w:anchor="_Toc198546857" w:history="1">
            <w:r w:rsidR="00D96D81" w:rsidRPr="007D384B">
              <w:rPr>
                <w:rStyle w:val="Hipervnculo"/>
                <w:noProof/>
              </w:rPr>
              <w:t>4.1.</w:t>
            </w:r>
            <w:r w:rsidR="00D96D81">
              <w:rPr>
                <w:rFonts w:asciiTheme="minorHAnsi" w:eastAsiaTheme="minorEastAsia" w:hAnsiTheme="minorHAnsi" w:cstheme="minorBidi"/>
                <w:noProof/>
                <w:sz w:val="22"/>
                <w:szCs w:val="22"/>
                <w:lang w:eastAsia="es-CR"/>
              </w:rPr>
              <w:tab/>
            </w:r>
            <w:r w:rsidR="00D96D81" w:rsidRPr="007D384B">
              <w:rPr>
                <w:rStyle w:val="Hipervnculo"/>
                <w:noProof/>
              </w:rPr>
              <w:t>Coordinaciones</w:t>
            </w:r>
            <w:r w:rsidR="00D96D81">
              <w:rPr>
                <w:noProof/>
                <w:webHidden/>
              </w:rPr>
              <w:tab/>
            </w:r>
            <w:r w:rsidR="00D96D81">
              <w:rPr>
                <w:noProof/>
                <w:webHidden/>
              </w:rPr>
              <w:fldChar w:fldCharType="begin"/>
            </w:r>
            <w:r w:rsidR="00D96D81">
              <w:rPr>
                <w:noProof/>
                <w:webHidden/>
              </w:rPr>
              <w:instrText xml:space="preserve"> PAGEREF _Toc198546857 \h </w:instrText>
            </w:r>
            <w:r w:rsidR="00D96D81">
              <w:rPr>
                <w:noProof/>
                <w:webHidden/>
              </w:rPr>
            </w:r>
            <w:r w:rsidR="00D96D81">
              <w:rPr>
                <w:noProof/>
                <w:webHidden/>
              </w:rPr>
              <w:fldChar w:fldCharType="separate"/>
            </w:r>
            <w:r w:rsidR="00274BB1">
              <w:rPr>
                <w:noProof/>
                <w:webHidden/>
              </w:rPr>
              <w:t>26</w:t>
            </w:r>
            <w:r w:rsidR="00D96D81">
              <w:rPr>
                <w:noProof/>
                <w:webHidden/>
              </w:rPr>
              <w:fldChar w:fldCharType="end"/>
            </w:r>
          </w:hyperlink>
        </w:p>
        <w:p w14:paraId="1C5698AC" w14:textId="00ECA629" w:rsidR="00D96D81" w:rsidRDefault="00562848">
          <w:pPr>
            <w:pStyle w:val="TDC1"/>
            <w:rPr>
              <w:rFonts w:asciiTheme="minorHAnsi" w:eastAsiaTheme="minorEastAsia" w:hAnsiTheme="minorHAnsi" w:cstheme="minorBidi"/>
              <w:noProof/>
              <w:sz w:val="22"/>
              <w:szCs w:val="22"/>
              <w:lang w:eastAsia="es-CR"/>
            </w:rPr>
          </w:pPr>
          <w:hyperlink w:anchor="_Toc198546858" w:history="1">
            <w:r w:rsidR="00D96D81" w:rsidRPr="007D384B">
              <w:rPr>
                <w:rStyle w:val="Hipervnculo"/>
                <w:rFonts w:cs="Book Antiqua"/>
                <w:noProof/>
                <w:lang w:eastAsia="ar-SA"/>
              </w:rPr>
              <w:t>5.</w:t>
            </w:r>
            <w:r w:rsidR="00D96D81">
              <w:rPr>
                <w:rFonts w:asciiTheme="minorHAnsi" w:eastAsiaTheme="minorEastAsia" w:hAnsiTheme="minorHAnsi" w:cstheme="minorBidi"/>
                <w:noProof/>
                <w:sz w:val="22"/>
                <w:szCs w:val="22"/>
                <w:lang w:eastAsia="es-CR"/>
              </w:rPr>
              <w:tab/>
            </w:r>
            <w:r w:rsidR="00D96D81" w:rsidRPr="007D384B">
              <w:rPr>
                <w:rStyle w:val="Hipervnculo"/>
                <w:rFonts w:cs="Book Antiqua"/>
                <w:noProof/>
                <w:lang w:eastAsia="ar-SA"/>
              </w:rPr>
              <w:t>Conclusiones</w:t>
            </w:r>
            <w:r w:rsidR="00D96D81">
              <w:rPr>
                <w:noProof/>
                <w:webHidden/>
              </w:rPr>
              <w:tab/>
            </w:r>
            <w:r w:rsidR="00D96D81">
              <w:rPr>
                <w:noProof/>
                <w:webHidden/>
              </w:rPr>
              <w:fldChar w:fldCharType="begin"/>
            </w:r>
            <w:r w:rsidR="00D96D81">
              <w:rPr>
                <w:noProof/>
                <w:webHidden/>
              </w:rPr>
              <w:instrText xml:space="preserve"> PAGEREF _Toc198546858 \h </w:instrText>
            </w:r>
            <w:r w:rsidR="00D96D81">
              <w:rPr>
                <w:noProof/>
                <w:webHidden/>
              </w:rPr>
            </w:r>
            <w:r w:rsidR="00D96D81">
              <w:rPr>
                <w:noProof/>
                <w:webHidden/>
              </w:rPr>
              <w:fldChar w:fldCharType="separate"/>
            </w:r>
            <w:r w:rsidR="00274BB1">
              <w:rPr>
                <w:noProof/>
                <w:webHidden/>
              </w:rPr>
              <w:t>30</w:t>
            </w:r>
            <w:r w:rsidR="00D96D81">
              <w:rPr>
                <w:noProof/>
                <w:webHidden/>
              </w:rPr>
              <w:fldChar w:fldCharType="end"/>
            </w:r>
          </w:hyperlink>
        </w:p>
        <w:p w14:paraId="412BCD29" w14:textId="11AF2433" w:rsidR="00D96D81" w:rsidRDefault="00562848">
          <w:pPr>
            <w:pStyle w:val="TDC1"/>
            <w:rPr>
              <w:rFonts w:asciiTheme="minorHAnsi" w:eastAsiaTheme="minorEastAsia" w:hAnsiTheme="minorHAnsi" w:cstheme="minorBidi"/>
              <w:noProof/>
              <w:sz w:val="22"/>
              <w:szCs w:val="22"/>
              <w:lang w:eastAsia="es-CR"/>
            </w:rPr>
          </w:pPr>
          <w:hyperlink w:anchor="_Toc198546859" w:history="1">
            <w:r w:rsidR="00D96D81" w:rsidRPr="007D384B">
              <w:rPr>
                <w:rStyle w:val="Hipervnculo"/>
                <w:noProof/>
              </w:rPr>
              <w:t>6.</w:t>
            </w:r>
            <w:r w:rsidR="00D96D81">
              <w:rPr>
                <w:rFonts w:asciiTheme="minorHAnsi" w:eastAsiaTheme="minorEastAsia" w:hAnsiTheme="minorHAnsi" w:cstheme="minorBidi"/>
                <w:noProof/>
                <w:sz w:val="22"/>
                <w:szCs w:val="22"/>
                <w:lang w:eastAsia="es-CR"/>
              </w:rPr>
              <w:tab/>
            </w:r>
            <w:r w:rsidR="00D96D81" w:rsidRPr="007D384B">
              <w:rPr>
                <w:rStyle w:val="Hipervnculo"/>
                <w:noProof/>
              </w:rPr>
              <w:t>Recomendaciones</w:t>
            </w:r>
            <w:r w:rsidR="00D96D81">
              <w:rPr>
                <w:noProof/>
                <w:webHidden/>
              </w:rPr>
              <w:tab/>
            </w:r>
            <w:r w:rsidR="00D96D81">
              <w:rPr>
                <w:noProof/>
                <w:webHidden/>
              </w:rPr>
              <w:fldChar w:fldCharType="begin"/>
            </w:r>
            <w:r w:rsidR="00D96D81">
              <w:rPr>
                <w:noProof/>
                <w:webHidden/>
              </w:rPr>
              <w:instrText xml:space="preserve"> PAGEREF _Toc198546859 \h </w:instrText>
            </w:r>
            <w:r w:rsidR="00D96D81">
              <w:rPr>
                <w:noProof/>
                <w:webHidden/>
              </w:rPr>
            </w:r>
            <w:r w:rsidR="00D96D81">
              <w:rPr>
                <w:noProof/>
                <w:webHidden/>
              </w:rPr>
              <w:fldChar w:fldCharType="separate"/>
            </w:r>
            <w:r w:rsidR="00274BB1">
              <w:rPr>
                <w:noProof/>
                <w:webHidden/>
              </w:rPr>
              <w:t>30</w:t>
            </w:r>
            <w:r w:rsidR="00D96D81">
              <w:rPr>
                <w:noProof/>
                <w:webHidden/>
              </w:rPr>
              <w:fldChar w:fldCharType="end"/>
            </w:r>
          </w:hyperlink>
        </w:p>
        <w:p w14:paraId="486A6D18" w14:textId="070C7FF0" w:rsidR="00D96D81" w:rsidRDefault="00562848">
          <w:pPr>
            <w:pStyle w:val="TDC1"/>
            <w:rPr>
              <w:rFonts w:asciiTheme="minorHAnsi" w:eastAsiaTheme="minorEastAsia" w:hAnsiTheme="minorHAnsi" w:cstheme="minorBidi"/>
              <w:noProof/>
              <w:sz w:val="22"/>
              <w:szCs w:val="22"/>
              <w:lang w:eastAsia="es-CR"/>
            </w:rPr>
          </w:pPr>
          <w:hyperlink w:anchor="_Toc198546860" w:history="1">
            <w:r w:rsidR="00D96D81" w:rsidRPr="007D384B">
              <w:rPr>
                <w:rStyle w:val="Hipervnculo"/>
                <w:noProof/>
              </w:rPr>
              <w:t>7.</w:t>
            </w:r>
            <w:r w:rsidR="00D96D81">
              <w:rPr>
                <w:rFonts w:asciiTheme="minorHAnsi" w:eastAsiaTheme="minorEastAsia" w:hAnsiTheme="minorHAnsi" w:cstheme="minorBidi"/>
                <w:noProof/>
                <w:sz w:val="22"/>
                <w:szCs w:val="22"/>
                <w:lang w:eastAsia="es-CR"/>
              </w:rPr>
              <w:tab/>
            </w:r>
            <w:r w:rsidR="00D96D81" w:rsidRPr="007D384B">
              <w:rPr>
                <w:rStyle w:val="Hipervnculo"/>
                <w:noProof/>
              </w:rPr>
              <w:t>Anexos</w:t>
            </w:r>
            <w:r w:rsidR="00D96D81">
              <w:rPr>
                <w:noProof/>
                <w:webHidden/>
              </w:rPr>
              <w:tab/>
            </w:r>
            <w:r w:rsidR="00D96D81">
              <w:rPr>
                <w:noProof/>
                <w:webHidden/>
              </w:rPr>
              <w:fldChar w:fldCharType="begin"/>
            </w:r>
            <w:r w:rsidR="00D96D81">
              <w:rPr>
                <w:noProof/>
                <w:webHidden/>
              </w:rPr>
              <w:instrText xml:space="preserve"> PAGEREF _Toc198546860 \h </w:instrText>
            </w:r>
            <w:r w:rsidR="00D96D81">
              <w:rPr>
                <w:noProof/>
                <w:webHidden/>
              </w:rPr>
            </w:r>
            <w:r w:rsidR="00D96D81">
              <w:rPr>
                <w:noProof/>
                <w:webHidden/>
              </w:rPr>
              <w:fldChar w:fldCharType="separate"/>
            </w:r>
            <w:r w:rsidR="00274BB1">
              <w:rPr>
                <w:noProof/>
                <w:webHidden/>
              </w:rPr>
              <w:t>33</w:t>
            </w:r>
            <w:r w:rsidR="00D96D81">
              <w:rPr>
                <w:noProof/>
                <w:webHidden/>
              </w:rPr>
              <w:fldChar w:fldCharType="end"/>
            </w:r>
          </w:hyperlink>
        </w:p>
        <w:p w14:paraId="583C12BB" w14:textId="3D34973C" w:rsidR="004552AD" w:rsidRPr="00B56402" w:rsidRDefault="00E15E06" w:rsidP="00B56402">
          <w:pPr>
            <w:spacing w:line="360" w:lineRule="auto"/>
            <w:sectPr w:rsidR="004552AD" w:rsidRPr="00B56402" w:rsidSect="00AD6968">
              <w:headerReference w:type="even" r:id="rId11"/>
              <w:headerReference w:type="default" r:id="rId12"/>
              <w:footerReference w:type="even" r:id="rId13"/>
              <w:footerReference w:type="default" r:id="rId14"/>
              <w:headerReference w:type="first" r:id="rId15"/>
              <w:pgSz w:w="12242" w:h="15842" w:code="1"/>
              <w:pgMar w:top="719" w:right="1469" w:bottom="719" w:left="1560" w:header="567" w:footer="567" w:gutter="0"/>
              <w:cols w:space="708"/>
              <w:docGrid w:linePitch="360"/>
            </w:sectPr>
          </w:pPr>
          <w:r>
            <w:rPr>
              <w:b/>
              <w:bCs/>
              <w:lang w:val="es-ES"/>
            </w:rPr>
            <w:fldChar w:fldCharType="end"/>
          </w:r>
        </w:p>
      </w:sdtContent>
    </w:sdt>
    <w:p w14:paraId="4F39D5EA" w14:textId="0A5AA860" w:rsidR="00E15E06" w:rsidRPr="00A766F4" w:rsidRDefault="00E15E06" w:rsidP="006139BD">
      <w:pPr>
        <w:pStyle w:val="Ttulo1"/>
        <w:rPr>
          <w:rStyle w:val="Textoennegrita"/>
          <w:b/>
          <w:bCs/>
          <w:szCs w:val="24"/>
        </w:rPr>
      </w:pPr>
      <w:bookmarkStart w:id="3" w:name="_Toc198546848"/>
      <w:r>
        <w:lastRenderedPageBreak/>
        <w:t>Resumen Ejecutivo</w:t>
      </w:r>
      <w:bookmarkEnd w:id="3"/>
    </w:p>
    <w:p w14:paraId="6248EE6A" w14:textId="5CA2D3D4" w:rsidR="00E15E06" w:rsidRDefault="004552AD" w:rsidP="009F28DB">
      <w:pPr>
        <w:widowControl w:val="0"/>
        <w:rPr>
          <w:rFonts w:ascii="Book Antiqua" w:hAnsi="Book Antiqua" w:cs="Arial"/>
        </w:rPr>
      </w:pPr>
      <w:r>
        <w:rPr>
          <w:rFonts w:ascii="Book Antiqua" w:hAnsi="Book Antiqua" w:cs="Arial"/>
        </w:rPr>
        <w:t xml:space="preserve">Se incluye el resumen ejecutivo del presente informe. </w:t>
      </w:r>
    </w:p>
    <w:p w14:paraId="68DA2B5B" w14:textId="77777777" w:rsidR="004552AD" w:rsidRDefault="004552AD" w:rsidP="009F28DB">
      <w:pPr>
        <w:widowControl w:val="0"/>
        <w:rPr>
          <w:rFonts w:ascii="Book Antiqua" w:hAnsi="Book Antiqua" w:cs="Arial"/>
        </w:rPr>
      </w:pPr>
    </w:p>
    <w:tbl>
      <w:tblPr>
        <w:tblW w:w="14601"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4"/>
        <w:gridCol w:w="1697"/>
        <w:gridCol w:w="1981"/>
        <w:gridCol w:w="9329"/>
      </w:tblGrid>
      <w:tr w:rsidR="004552AD" w:rsidRPr="00297DAB" w14:paraId="36F57682" w14:textId="77777777" w:rsidTr="00AD6968">
        <w:trPr>
          <w:tblHeader/>
        </w:trPr>
        <w:tc>
          <w:tcPr>
            <w:tcW w:w="1594" w:type="dxa"/>
            <w:shd w:val="clear" w:color="auto" w:fill="0070C0"/>
            <w:vAlign w:val="center"/>
          </w:tcPr>
          <w:p w14:paraId="06FC8124" w14:textId="73FA23F3" w:rsidR="004552AD" w:rsidRPr="00297DAB" w:rsidRDefault="004552AD" w:rsidP="00297DAB">
            <w:pPr>
              <w:jc w:val="center"/>
              <w:rPr>
                <w:rFonts w:ascii="Book Antiqua" w:hAnsi="Book Antiqua"/>
                <w:b/>
                <w:bCs/>
                <w:color w:val="FFFFFF" w:themeColor="background1"/>
                <w:sz w:val="20"/>
                <w:szCs w:val="20"/>
                <w:lang w:val="es-ES_tradnl"/>
              </w:rPr>
            </w:pPr>
            <w:bookmarkStart w:id="4" w:name="_Hlk193101417"/>
            <w:r w:rsidRPr="00297DAB">
              <w:rPr>
                <w:rFonts w:ascii="Book Antiqua" w:hAnsi="Book Antiqua"/>
                <w:b/>
                <w:bCs/>
                <w:color w:val="FFFFFF" w:themeColor="background1"/>
                <w:sz w:val="20"/>
                <w:szCs w:val="20"/>
                <w:lang w:val="es-ES_tradnl"/>
              </w:rPr>
              <w:t>Requerimiento del estudio</w:t>
            </w:r>
          </w:p>
        </w:tc>
        <w:tc>
          <w:tcPr>
            <w:tcW w:w="1697" w:type="dxa"/>
            <w:shd w:val="clear" w:color="auto" w:fill="0070C0"/>
            <w:vAlign w:val="center"/>
          </w:tcPr>
          <w:p w14:paraId="1FF2E380" w14:textId="77777777" w:rsidR="004552AD" w:rsidRPr="00297DAB" w:rsidRDefault="004552AD" w:rsidP="00297DAB">
            <w:pPr>
              <w:jc w:val="center"/>
              <w:rPr>
                <w:rFonts w:ascii="Book Antiqua" w:hAnsi="Book Antiqua"/>
                <w:b/>
                <w:bCs/>
                <w:color w:val="FFFFFF" w:themeColor="background1"/>
                <w:sz w:val="20"/>
                <w:szCs w:val="20"/>
                <w:lang w:val="es-ES_tradnl"/>
              </w:rPr>
            </w:pPr>
            <w:r w:rsidRPr="00297DAB">
              <w:rPr>
                <w:rFonts w:ascii="Book Antiqua" w:hAnsi="Book Antiqua"/>
                <w:b/>
                <w:bCs/>
                <w:color w:val="FFFFFF" w:themeColor="background1"/>
                <w:sz w:val="20"/>
                <w:szCs w:val="20"/>
                <w:lang w:val="es-ES_tradnl"/>
              </w:rPr>
              <w:t>Alcances del Estudio</w:t>
            </w:r>
          </w:p>
        </w:tc>
        <w:tc>
          <w:tcPr>
            <w:tcW w:w="1981" w:type="dxa"/>
            <w:shd w:val="clear" w:color="auto" w:fill="0070C0"/>
            <w:vAlign w:val="center"/>
          </w:tcPr>
          <w:p w14:paraId="440E596D" w14:textId="6E92763D" w:rsidR="004552AD" w:rsidRPr="00297DAB" w:rsidRDefault="004552AD" w:rsidP="00297DAB">
            <w:pPr>
              <w:jc w:val="center"/>
              <w:rPr>
                <w:rFonts w:ascii="Book Antiqua" w:hAnsi="Book Antiqua"/>
                <w:b/>
                <w:bCs/>
                <w:color w:val="FFFFFF" w:themeColor="background1"/>
                <w:sz w:val="20"/>
                <w:szCs w:val="20"/>
                <w:lang w:val="es-ES_tradnl"/>
              </w:rPr>
            </w:pPr>
            <w:r w:rsidRPr="00297DAB">
              <w:rPr>
                <w:rFonts w:ascii="Book Antiqua" w:hAnsi="Book Antiqua"/>
                <w:b/>
                <w:bCs/>
                <w:color w:val="FFFFFF" w:themeColor="background1"/>
                <w:sz w:val="20"/>
                <w:szCs w:val="20"/>
                <w:lang w:val="es-ES_tradnl"/>
              </w:rPr>
              <w:t>Principales Hallazgos</w:t>
            </w:r>
          </w:p>
        </w:tc>
        <w:tc>
          <w:tcPr>
            <w:tcW w:w="9329" w:type="dxa"/>
            <w:shd w:val="clear" w:color="auto" w:fill="0070C0"/>
            <w:vAlign w:val="center"/>
          </w:tcPr>
          <w:p w14:paraId="75897FB7" w14:textId="77777777" w:rsidR="004552AD" w:rsidRPr="00297DAB" w:rsidRDefault="004552AD" w:rsidP="00297DAB">
            <w:pPr>
              <w:jc w:val="center"/>
              <w:rPr>
                <w:rFonts w:ascii="Book Antiqua" w:hAnsi="Book Antiqua"/>
                <w:b/>
                <w:bCs/>
                <w:color w:val="FFFFFF" w:themeColor="background1"/>
                <w:sz w:val="20"/>
                <w:szCs w:val="20"/>
                <w:lang w:val="es-ES_tradnl"/>
              </w:rPr>
            </w:pPr>
            <w:r w:rsidRPr="00297DAB">
              <w:rPr>
                <w:rFonts w:ascii="Book Antiqua" w:hAnsi="Book Antiqua"/>
                <w:b/>
                <w:bCs/>
                <w:color w:val="FFFFFF" w:themeColor="background1"/>
                <w:sz w:val="20"/>
                <w:szCs w:val="20"/>
                <w:lang w:val="es-ES_tradnl"/>
              </w:rPr>
              <w:t>Recomendaciones</w:t>
            </w:r>
          </w:p>
        </w:tc>
      </w:tr>
      <w:bookmarkEnd w:id="4"/>
      <w:tr w:rsidR="004552AD" w:rsidRPr="00297DAB" w14:paraId="3003FD32" w14:textId="77777777" w:rsidTr="00AD6968">
        <w:tc>
          <w:tcPr>
            <w:tcW w:w="1594" w:type="dxa"/>
            <w:shd w:val="clear" w:color="auto" w:fill="auto"/>
            <w:vAlign w:val="center"/>
          </w:tcPr>
          <w:p w14:paraId="01D029C7" w14:textId="3A7313B6" w:rsidR="004552AD" w:rsidRPr="00297DAB" w:rsidRDefault="004552AD" w:rsidP="00297DAB">
            <w:pPr>
              <w:jc w:val="both"/>
              <w:rPr>
                <w:rFonts w:ascii="Book Antiqua" w:hAnsi="Book Antiqua"/>
                <w:sz w:val="20"/>
                <w:szCs w:val="20"/>
                <w:lang w:val="es-ES_tradnl"/>
              </w:rPr>
            </w:pPr>
            <w:r w:rsidRPr="00297DAB">
              <w:rPr>
                <w:rFonts w:ascii="Book Antiqua" w:hAnsi="Book Antiqua"/>
                <w:sz w:val="20"/>
                <w:szCs w:val="20"/>
                <w:lang w:val="es-ES_tradnl"/>
              </w:rPr>
              <w:t xml:space="preserve">El seguimiento al Tribunal de Apelación de Trabajo de San José responde </w:t>
            </w:r>
            <w:r w:rsidRPr="00297DAB">
              <w:rPr>
                <w:rFonts w:ascii="Book Antiqua" w:hAnsi="Book Antiqua" w:cs="Arial"/>
                <w:sz w:val="20"/>
                <w:szCs w:val="20"/>
              </w:rPr>
              <w:t>a lo dispuesto por el Consejo Superior en las sesiones 40-2024 celebrada el 14 de mayo del 2024, artículo LI, 46-2024</w:t>
            </w:r>
            <w:r w:rsidRPr="00297DAB">
              <w:rPr>
                <w:rStyle w:val="Textoennegrita"/>
                <w:rFonts w:ascii="Book Antiqua" w:hAnsi="Book Antiqua" w:cs="Arial"/>
                <w:b w:val="0"/>
                <w:bCs w:val="0"/>
                <w:sz w:val="20"/>
                <w:szCs w:val="20"/>
              </w:rPr>
              <w:t xml:space="preserve"> celebrada el 30 de mayo de 2024, artículo XL</w:t>
            </w:r>
            <w:r w:rsidRPr="00297DAB">
              <w:rPr>
                <w:rFonts w:ascii="Book Antiqua" w:hAnsi="Book Antiqua" w:cs="Arial"/>
                <w:sz w:val="20"/>
                <w:szCs w:val="20"/>
              </w:rPr>
              <w:t xml:space="preserve"> y 86-2024 celebrada el 24 de setiembre de 2024, artículo XLIII, y por la Corte Plena en sesión 22-24 celebrada el 20 de mayo de 2024, artículo XXIX</w:t>
            </w:r>
          </w:p>
        </w:tc>
        <w:tc>
          <w:tcPr>
            <w:tcW w:w="1697" w:type="dxa"/>
            <w:shd w:val="clear" w:color="auto" w:fill="auto"/>
            <w:vAlign w:val="center"/>
          </w:tcPr>
          <w:p w14:paraId="29DF74E3" w14:textId="6E3B6C83" w:rsidR="004552AD" w:rsidRPr="00297DAB" w:rsidRDefault="004552AD" w:rsidP="00297DAB">
            <w:pPr>
              <w:jc w:val="both"/>
              <w:rPr>
                <w:rFonts w:ascii="Book Antiqua" w:hAnsi="Book Antiqua"/>
                <w:sz w:val="20"/>
                <w:szCs w:val="20"/>
                <w:lang w:val="es-ES_tradnl"/>
              </w:rPr>
            </w:pPr>
            <w:r w:rsidRPr="00297DAB">
              <w:rPr>
                <w:rFonts w:ascii="Book Antiqua" w:hAnsi="Book Antiqua"/>
                <w:sz w:val="20"/>
                <w:szCs w:val="20"/>
                <w:lang w:val="es-ES_tradnl"/>
              </w:rPr>
              <w:t>Seguimiento al Tribunal de Apelación de Trabajo del I CJ San José a partir del cambio de competencia a partir del 1 de julio 2024</w:t>
            </w:r>
          </w:p>
        </w:tc>
        <w:tc>
          <w:tcPr>
            <w:tcW w:w="1981" w:type="dxa"/>
            <w:shd w:val="clear" w:color="auto" w:fill="auto"/>
            <w:vAlign w:val="center"/>
          </w:tcPr>
          <w:p w14:paraId="48B0F7F1" w14:textId="77777777" w:rsidR="004552AD" w:rsidRPr="00297DAB" w:rsidRDefault="004552AD" w:rsidP="00297DAB">
            <w:pPr>
              <w:jc w:val="both"/>
              <w:rPr>
                <w:rFonts w:ascii="Book Antiqua" w:hAnsi="Book Antiqua"/>
                <w:sz w:val="20"/>
                <w:szCs w:val="20"/>
                <w:lang w:val="es-ES_tradnl"/>
              </w:rPr>
            </w:pPr>
            <w:r w:rsidRPr="00297DAB">
              <w:rPr>
                <w:rFonts w:ascii="Book Antiqua" w:hAnsi="Book Antiqua"/>
                <w:sz w:val="20"/>
                <w:szCs w:val="20"/>
                <w:lang w:val="es-ES_tradnl"/>
              </w:rPr>
              <w:t xml:space="preserve">A partir del seguimiento realizado, se identificó: </w:t>
            </w:r>
          </w:p>
          <w:p w14:paraId="6857C8A3" w14:textId="0B5981D1" w:rsidR="004552AD" w:rsidRPr="00297DAB" w:rsidRDefault="004552AD" w:rsidP="00297DAB">
            <w:pPr>
              <w:widowControl w:val="0"/>
              <w:jc w:val="both"/>
              <w:rPr>
                <w:rFonts w:ascii="Book Antiqua" w:hAnsi="Book Antiqua"/>
                <w:sz w:val="20"/>
                <w:szCs w:val="20"/>
                <w:lang w:eastAsia="ar-SA"/>
              </w:rPr>
            </w:pPr>
            <w:r w:rsidRPr="00297DAB">
              <w:rPr>
                <w:rFonts w:ascii="Book Antiqua" w:hAnsi="Book Antiqua"/>
                <w:sz w:val="20"/>
                <w:szCs w:val="20"/>
                <w:lang w:eastAsia="ar-SA"/>
              </w:rPr>
              <w:t>El Tribunal ha hecho caso omiso a las recomendaciones emitidas en los seguimientos. No se han corregido las inconsistencias señaladas, ni siquiera tras el seguimiento ni la capacitación brindada sobre el Modelo</w:t>
            </w:r>
            <w:r w:rsidR="000E2045">
              <w:rPr>
                <w:rFonts w:ascii="Book Antiqua" w:hAnsi="Book Antiqua"/>
                <w:sz w:val="20"/>
                <w:szCs w:val="20"/>
                <w:lang w:eastAsia="ar-SA"/>
              </w:rPr>
              <w:t xml:space="preserve"> de Mejora Continua</w:t>
            </w:r>
            <w:r w:rsidRPr="00297DAB">
              <w:rPr>
                <w:rFonts w:ascii="Book Antiqua" w:hAnsi="Book Antiqua"/>
                <w:sz w:val="20"/>
                <w:szCs w:val="20"/>
                <w:lang w:eastAsia="ar-SA"/>
              </w:rPr>
              <w:t xml:space="preserve"> y el adecuado llenado de las respectivas plantillas. Tampoco se han implementado los planes remediales sugeridos para reducir el indicador de plazo de espera para el dictado de sentencia, conforme a lo establecido en </w:t>
            </w:r>
            <w:r w:rsidRPr="00297DAB">
              <w:rPr>
                <w:rFonts w:ascii="Book Antiqua" w:hAnsi="Book Antiqua"/>
                <w:sz w:val="20"/>
                <w:szCs w:val="20"/>
                <w:lang w:eastAsia="ar-SA"/>
              </w:rPr>
              <w:lastRenderedPageBreak/>
              <w:t>la Circular 6-2025.</w:t>
            </w:r>
          </w:p>
          <w:p w14:paraId="0AB8F74D" w14:textId="77777777" w:rsidR="004552AD" w:rsidRPr="00297DAB" w:rsidRDefault="004552AD" w:rsidP="00297DAB">
            <w:pPr>
              <w:widowControl w:val="0"/>
              <w:jc w:val="both"/>
              <w:rPr>
                <w:rFonts w:ascii="Book Antiqua" w:hAnsi="Book Antiqua"/>
                <w:sz w:val="20"/>
                <w:szCs w:val="20"/>
                <w:lang w:eastAsia="ar-SA"/>
              </w:rPr>
            </w:pPr>
          </w:p>
          <w:p w14:paraId="74F3EF87" w14:textId="593E4077" w:rsidR="004552AD" w:rsidRPr="00297DAB" w:rsidRDefault="004552AD" w:rsidP="00297DAB">
            <w:pPr>
              <w:jc w:val="both"/>
              <w:rPr>
                <w:rFonts w:ascii="Book Antiqua" w:hAnsi="Book Antiqua"/>
                <w:sz w:val="20"/>
                <w:szCs w:val="20"/>
                <w:lang w:eastAsia="ar-SA"/>
              </w:rPr>
            </w:pPr>
            <w:r w:rsidRPr="00297DAB">
              <w:rPr>
                <w:rFonts w:ascii="Book Antiqua" w:hAnsi="Book Antiqua"/>
                <w:sz w:val="20"/>
                <w:szCs w:val="20"/>
                <w:lang w:eastAsia="ar-SA"/>
              </w:rPr>
              <w:t>Esta situación ha sido comunicada a la Gestoría y a la Comisión de la Jurisdicción Laboral. Mediante el presente informe, se pone en conocimiento del Consejo Superior, para lo que corresponda.</w:t>
            </w:r>
          </w:p>
          <w:p w14:paraId="443BECE6" w14:textId="49FBFAF6" w:rsidR="004552AD" w:rsidRPr="00297DAB" w:rsidRDefault="004552AD" w:rsidP="00297DAB">
            <w:pPr>
              <w:jc w:val="both"/>
              <w:rPr>
                <w:rFonts w:ascii="Book Antiqua" w:hAnsi="Book Antiqua"/>
                <w:sz w:val="20"/>
                <w:szCs w:val="20"/>
                <w:lang w:eastAsia="ar-SA"/>
              </w:rPr>
            </w:pPr>
          </w:p>
          <w:p w14:paraId="62D78D2D" w14:textId="2ED41B6C" w:rsidR="004552AD" w:rsidRPr="00297DAB" w:rsidRDefault="004552AD" w:rsidP="00297DAB">
            <w:pPr>
              <w:jc w:val="both"/>
              <w:rPr>
                <w:rFonts w:ascii="Book Antiqua" w:hAnsi="Book Antiqua"/>
                <w:sz w:val="20"/>
                <w:szCs w:val="20"/>
                <w:lang w:eastAsia="ar-SA"/>
              </w:rPr>
            </w:pPr>
            <w:r w:rsidRPr="00297DAB">
              <w:rPr>
                <w:rFonts w:ascii="Book Antiqua" w:hAnsi="Book Antiqua"/>
                <w:sz w:val="20"/>
                <w:szCs w:val="20"/>
                <w:lang w:eastAsia="ar-SA"/>
              </w:rPr>
              <w:t xml:space="preserve">Es indispensable que se generen los planes remediales correspondientes y se fallen asuntos de mayor antigüedad conforme a la circular 6-2025. </w:t>
            </w:r>
          </w:p>
          <w:p w14:paraId="7C93E7C7" w14:textId="37F18CBD" w:rsidR="004552AD" w:rsidRPr="00297DAB" w:rsidRDefault="004552AD" w:rsidP="00297DAB">
            <w:pPr>
              <w:jc w:val="both"/>
              <w:rPr>
                <w:rFonts w:ascii="Book Antiqua" w:hAnsi="Book Antiqua"/>
                <w:sz w:val="20"/>
                <w:szCs w:val="20"/>
              </w:rPr>
            </w:pPr>
          </w:p>
        </w:tc>
        <w:tc>
          <w:tcPr>
            <w:tcW w:w="9329" w:type="dxa"/>
            <w:shd w:val="clear" w:color="auto" w:fill="auto"/>
            <w:vAlign w:val="center"/>
          </w:tcPr>
          <w:p w14:paraId="2BA64A0E" w14:textId="77777777" w:rsidR="004552AD" w:rsidRPr="00297DAB" w:rsidRDefault="004552AD" w:rsidP="00297DAB">
            <w:pPr>
              <w:suppressAutoHyphens/>
              <w:jc w:val="both"/>
              <w:rPr>
                <w:rFonts w:ascii="Book Antiqua" w:hAnsi="Book Antiqua" w:cs="Book Antiqua"/>
                <w:b/>
                <w:bCs/>
                <w:i/>
                <w:iCs/>
                <w:sz w:val="20"/>
                <w:szCs w:val="20"/>
                <w:lang w:eastAsia="ar-SA"/>
              </w:rPr>
            </w:pPr>
            <w:r w:rsidRPr="00297DAB">
              <w:rPr>
                <w:rFonts w:ascii="Book Antiqua" w:hAnsi="Book Antiqua" w:cs="Book Antiqua"/>
                <w:b/>
                <w:bCs/>
                <w:i/>
                <w:iCs/>
                <w:sz w:val="20"/>
                <w:szCs w:val="20"/>
                <w:lang w:eastAsia="ar-SA"/>
              </w:rPr>
              <w:lastRenderedPageBreak/>
              <w:t>Al Consejo Superior</w:t>
            </w:r>
          </w:p>
          <w:p w14:paraId="2573CF75" w14:textId="77777777" w:rsidR="004552AD" w:rsidRPr="00297DAB" w:rsidRDefault="004552AD" w:rsidP="00297DAB">
            <w:pPr>
              <w:suppressAutoHyphens/>
              <w:jc w:val="both"/>
              <w:rPr>
                <w:rFonts w:ascii="Book Antiqua" w:hAnsi="Book Antiqua" w:cs="Book Antiqua"/>
                <w:sz w:val="20"/>
                <w:szCs w:val="20"/>
                <w:lang w:eastAsia="ar-SA"/>
              </w:rPr>
            </w:pPr>
          </w:p>
          <w:p w14:paraId="66EA8335" w14:textId="19AD260A" w:rsidR="004552AD" w:rsidRPr="00297DAB" w:rsidRDefault="003D42EC" w:rsidP="00297DAB">
            <w:pPr>
              <w:suppressAutoHyphens/>
              <w:jc w:val="both"/>
              <w:rPr>
                <w:rFonts w:ascii="Book Antiqua" w:hAnsi="Book Antiqua" w:cs="Book Antiqua"/>
                <w:sz w:val="20"/>
                <w:szCs w:val="20"/>
                <w:lang w:eastAsia="ar-SA"/>
              </w:rPr>
            </w:pPr>
            <w:r>
              <w:rPr>
                <w:rFonts w:ascii="Book Antiqua" w:hAnsi="Book Antiqua" w:cs="Book Antiqua"/>
                <w:sz w:val="20"/>
                <w:szCs w:val="20"/>
                <w:lang w:eastAsia="ar-SA"/>
              </w:rPr>
              <w:t>6</w:t>
            </w:r>
            <w:r w:rsidR="004552AD" w:rsidRPr="00297DAB">
              <w:rPr>
                <w:rFonts w:ascii="Book Antiqua" w:hAnsi="Book Antiqua" w:cs="Book Antiqua"/>
                <w:sz w:val="20"/>
                <w:szCs w:val="20"/>
                <w:lang w:eastAsia="ar-SA"/>
              </w:rPr>
              <w:t xml:space="preserve">.1. Tomar nota de los seguimientos realizados por la Dirección de Planificación desde julio 2024, con motivo del cambio de competencia territorial del Tribunal de Apelación de Trabajo y constatar el incumplimiento por parte del tribunal de las recomendaciones emitidas respecto a los planes remediales a realizar para mejorar el indicador de plazo de espera de dictado de sentencia, conforme a la circular 6-2025 y también respecto al llenado de las herramientas asociadas al Modelo de Mejora Continua institucional. </w:t>
            </w:r>
          </w:p>
          <w:p w14:paraId="4DB881F0" w14:textId="77777777" w:rsidR="004552AD" w:rsidRPr="00297DAB" w:rsidRDefault="004552AD" w:rsidP="00297DAB">
            <w:pPr>
              <w:suppressAutoHyphens/>
              <w:jc w:val="both"/>
              <w:rPr>
                <w:rFonts w:ascii="Book Antiqua" w:hAnsi="Book Antiqua" w:cs="Book Antiqua"/>
                <w:sz w:val="20"/>
                <w:szCs w:val="20"/>
                <w:lang w:eastAsia="ar-SA"/>
              </w:rPr>
            </w:pPr>
          </w:p>
          <w:p w14:paraId="3A5DAD6E" w14:textId="6516C676" w:rsidR="004552AD" w:rsidRPr="00297DAB" w:rsidRDefault="003D42EC" w:rsidP="00297DAB">
            <w:pPr>
              <w:suppressAutoHyphens/>
              <w:jc w:val="both"/>
              <w:rPr>
                <w:rFonts w:ascii="Book Antiqua" w:hAnsi="Book Antiqua" w:cs="Book Antiqua"/>
                <w:sz w:val="20"/>
                <w:szCs w:val="20"/>
                <w:lang w:eastAsia="ar-SA"/>
              </w:rPr>
            </w:pPr>
            <w:r>
              <w:rPr>
                <w:rFonts w:ascii="Book Antiqua" w:hAnsi="Book Antiqua" w:cs="Book Antiqua"/>
                <w:sz w:val="20"/>
                <w:szCs w:val="20"/>
                <w:lang w:eastAsia="ar-SA"/>
              </w:rPr>
              <w:t>6</w:t>
            </w:r>
            <w:r w:rsidR="004552AD" w:rsidRPr="00297DAB">
              <w:rPr>
                <w:rFonts w:ascii="Book Antiqua" w:hAnsi="Book Antiqua" w:cs="Book Antiqua"/>
                <w:sz w:val="20"/>
                <w:szCs w:val="20"/>
                <w:lang w:eastAsia="ar-SA"/>
              </w:rPr>
              <w:t xml:space="preserve">.2. Tener por concluido, por parte de esta Dirección, el seguimiento realizado al Tribunal de Apelación de Trabajo de San José desde el cambio de competencia. A partir de los </w:t>
            </w:r>
            <w:r w:rsidR="004552AD" w:rsidRPr="00AD6968">
              <w:rPr>
                <w:rFonts w:ascii="Book Antiqua" w:hAnsi="Book Antiqua" w:cs="Book Antiqua"/>
                <w:b/>
                <w:bCs/>
                <w:sz w:val="20"/>
                <w:szCs w:val="20"/>
                <w:u w:val="single"/>
                <w:lang w:eastAsia="ar-SA"/>
              </w:rPr>
              <w:t>indicadores de abril de 2025</w:t>
            </w:r>
            <w:r w:rsidR="004552AD" w:rsidRPr="00297DAB">
              <w:rPr>
                <w:rFonts w:ascii="Book Antiqua" w:hAnsi="Book Antiqua" w:cs="Book Antiqua"/>
                <w:sz w:val="20"/>
                <w:szCs w:val="20"/>
                <w:lang w:eastAsia="ar-SA"/>
              </w:rPr>
              <w:t>, el seguimiento correspondiente será trasladado, conforme al Modelo de Mejora Continua, al Centro de Apoyo, Coordinación y Mejoramiento de la Función Jurisdiccional, la Gestoría y la Administración Regional de San José.</w:t>
            </w:r>
          </w:p>
          <w:p w14:paraId="36D31540" w14:textId="77777777" w:rsidR="004552AD" w:rsidRPr="00297DAB" w:rsidRDefault="004552AD" w:rsidP="00297DAB">
            <w:pPr>
              <w:suppressAutoHyphens/>
              <w:jc w:val="both"/>
              <w:rPr>
                <w:rFonts w:ascii="Book Antiqua" w:hAnsi="Book Antiqua" w:cs="Book Antiqua"/>
                <w:sz w:val="20"/>
                <w:szCs w:val="20"/>
                <w:lang w:eastAsia="ar-SA"/>
              </w:rPr>
            </w:pPr>
          </w:p>
          <w:p w14:paraId="5AE30C3E" w14:textId="35C8798E" w:rsidR="004552AD" w:rsidRPr="00297DAB" w:rsidRDefault="003D42EC" w:rsidP="00297DAB">
            <w:pPr>
              <w:suppressAutoHyphens/>
              <w:jc w:val="both"/>
              <w:rPr>
                <w:rFonts w:ascii="Book Antiqua" w:hAnsi="Book Antiqua" w:cs="Book Antiqua"/>
                <w:sz w:val="20"/>
                <w:szCs w:val="20"/>
                <w:lang w:eastAsia="ar-SA"/>
              </w:rPr>
            </w:pPr>
            <w:r>
              <w:rPr>
                <w:rFonts w:ascii="Book Antiqua" w:hAnsi="Book Antiqua" w:cs="Book Antiqua"/>
                <w:sz w:val="20"/>
                <w:szCs w:val="20"/>
                <w:lang w:eastAsia="ar-SA"/>
              </w:rPr>
              <w:t>6</w:t>
            </w:r>
            <w:r w:rsidR="004552AD" w:rsidRPr="00297DAB">
              <w:rPr>
                <w:rFonts w:ascii="Book Antiqua" w:hAnsi="Book Antiqua" w:cs="Book Antiqua"/>
                <w:sz w:val="20"/>
                <w:szCs w:val="20"/>
                <w:lang w:eastAsia="ar-SA"/>
              </w:rPr>
              <w:t>.3. Tomar nota de los bajos rendimientos y justificaciones de la sección tercera (puestos del 8 al 10), respecto a las secciones I y 2 (puestos del 1 al 6) del Tribunal de Apelación de Trabajo de San José.</w:t>
            </w:r>
            <w:r w:rsidR="00023AA2">
              <w:t xml:space="preserve"> </w:t>
            </w:r>
            <w:r w:rsidR="00023AA2" w:rsidRPr="00023AA2">
              <w:rPr>
                <w:rFonts w:ascii="Book Antiqua" w:hAnsi="Book Antiqua" w:cs="Book Antiqua"/>
                <w:sz w:val="20"/>
                <w:szCs w:val="20"/>
                <w:lang w:eastAsia="ar-SA"/>
              </w:rPr>
              <w:t>Las observaciones emitidas por los integrantes de esa sección se adjuntaron en los anexos 6, 7 y 8 de este documento.</w:t>
            </w:r>
          </w:p>
          <w:p w14:paraId="5359981D" w14:textId="77777777" w:rsidR="004552AD" w:rsidRPr="00297DAB" w:rsidRDefault="004552AD" w:rsidP="00297DAB">
            <w:pPr>
              <w:suppressAutoHyphens/>
              <w:jc w:val="both"/>
              <w:rPr>
                <w:rFonts w:ascii="Book Antiqua" w:hAnsi="Book Antiqua" w:cs="Book Antiqua"/>
                <w:sz w:val="20"/>
                <w:szCs w:val="20"/>
                <w:lang w:eastAsia="ar-SA"/>
              </w:rPr>
            </w:pPr>
          </w:p>
          <w:p w14:paraId="26A6BD85" w14:textId="5057DCD7" w:rsidR="004552AD" w:rsidRPr="00297DAB" w:rsidRDefault="003D42EC" w:rsidP="00297DAB">
            <w:pPr>
              <w:jc w:val="both"/>
              <w:rPr>
                <w:rFonts w:ascii="Book Antiqua" w:hAnsi="Book Antiqua" w:cs="Book Antiqua"/>
                <w:sz w:val="20"/>
                <w:szCs w:val="20"/>
                <w:lang w:eastAsia="ar-SA"/>
              </w:rPr>
            </w:pPr>
            <w:r>
              <w:rPr>
                <w:rFonts w:ascii="Book Antiqua" w:hAnsi="Book Antiqua" w:cs="Book Antiqua"/>
                <w:sz w:val="20"/>
                <w:szCs w:val="20"/>
                <w:lang w:eastAsia="ar-SA"/>
              </w:rPr>
              <w:t>6</w:t>
            </w:r>
            <w:r w:rsidR="004552AD" w:rsidRPr="00297DAB">
              <w:rPr>
                <w:rFonts w:ascii="Book Antiqua" w:hAnsi="Book Antiqua" w:cs="Book Antiqua"/>
                <w:sz w:val="20"/>
                <w:szCs w:val="20"/>
                <w:lang w:eastAsia="ar-SA"/>
              </w:rPr>
              <w:t xml:space="preserve">.4. Solicitar al Tribunal de Apelación de Trabajo de San José la elaboración de un plan remedial para </w:t>
            </w:r>
            <w:r w:rsidR="000E2045">
              <w:rPr>
                <w:rFonts w:ascii="Book Antiqua" w:hAnsi="Book Antiqua" w:cs="Book Antiqua"/>
                <w:sz w:val="20"/>
                <w:szCs w:val="20"/>
                <w:lang w:eastAsia="ar-SA"/>
              </w:rPr>
              <w:t>junio</w:t>
            </w:r>
            <w:r w:rsidR="000E2045" w:rsidRPr="00297DAB">
              <w:rPr>
                <w:rFonts w:ascii="Book Antiqua" w:hAnsi="Book Antiqua" w:cs="Book Antiqua"/>
                <w:sz w:val="20"/>
                <w:szCs w:val="20"/>
                <w:lang w:eastAsia="ar-SA"/>
              </w:rPr>
              <w:t xml:space="preserve"> </w:t>
            </w:r>
            <w:r w:rsidR="004552AD" w:rsidRPr="00297DAB">
              <w:rPr>
                <w:rFonts w:ascii="Book Antiqua" w:hAnsi="Book Antiqua" w:cs="Book Antiqua"/>
                <w:sz w:val="20"/>
                <w:szCs w:val="20"/>
                <w:lang w:eastAsia="ar-SA"/>
              </w:rPr>
              <w:t>de 2025, específicamente para el puesto de Jueza o Juez 9. Este plan deberá incluir como prioridad el fallo de los 15 recursos ingresados en 2022 bajo el contexto 028, pendientes de resolución al 8 de ma</w:t>
            </w:r>
            <w:r w:rsidR="00746D6B">
              <w:rPr>
                <w:rFonts w:ascii="Book Antiqua" w:hAnsi="Book Antiqua" w:cs="Book Antiqua"/>
                <w:sz w:val="20"/>
                <w:szCs w:val="20"/>
                <w:lang w:eastAsia="ar-SA"/>
              </w:rPr>
              <w:t>yo</w:t>
            </w:r>
            <w:r w:rsidR="004552AD" w:rsidRPr="00297DAB">
              <w:rPr>
                <w:rFonts w:ascii="Book Antiqua" w:hAnsi="Book Antiqua" w:cs="Book Antiqua"/>
                <w:sz w:val="20"/>
                <w:szCs w:val="20"/>
                <w:lang w:eastAsia="ar-SA"/>
              </w:rPr>
              <w:t xml:space="preserve"> 2025, los cuales deben resolverse por orden de antigüedad, conforme a lo establecido en la Circular 6-2025.</w:t>
            </w:r>
          </w:p>
          <w:p w14:paraId="13B44A05" w14:textId="77777777" w:rsidR="004552AD" w:rsidRPr="00297DAB" w:rsidRDefault="004552AD" w:rsidP="00297DAB">
            <w:pPr>
              <w:jc w:val="both"/>
              <w:rPr>
                <w:rFonts w:ascii="Book Antiqua" w:hAnsi="Book Antiqua" w:cs="Book Antiqua"/>
                <w:sz w:val="20"/>
                <w:szCs w:val="20"/>
                <w:lang w:eastAsia="ar-SA"/>
              </w:rPr>
            </w:pPr>
          </w:p>
          <w:p w14:paraId="65C15248" w14:textId="4252B504" w:rsidR="004552AD" w:rsidRPr="00297DAB" w:rsidRDefault="003D42EC" w:rsidP="00297DAB">
            <w:pPr>
              <w:suppressAutoHyphens/>
              <w:jc w:val="both"/>
              <w:rPr>
                <w:rFonts w:ascii="Book Antiqua" w:hAnsi="Book Antiqua" w:cs="Book Antiqua"/>
                <w:sz w:val="20"/>
                <w:szCs w:val="20"/>
                <w:lang w:eastAsia="ar-SA"/>
              </w:rPr>
            </w:pPr>
            <w:r>
              <w:rPr>
                <w:rFonts w:ascii="Book Antiqua" w:hAnsi="Book Antiqua" w:cs="Book Antiqua"/>
                <w:sz w:val="20"/>
                <w:szCs w:val="20"/>
                <w:lang w:eastAsia="ar-SA"/>
              </w:rPr>
              <w:t>6</w:t>
            </w:r>
            <w:r w:rsidR="004552AD" w:rsidRPr="00297DAB">
              <w:rPr>
                <w:rFonts w:ascii="Book Antiqua" w:hAnsi="Book Antiqua" w:cs="Book Antiqua"/>
                <w:sz w:val="20"/>
                <w:szCs w:val="20"/>
                <w:lang w:eastAsia="ar-SA"/>
              </w:rPr>
              <w:t xml:space="preserve">.5. Solicitar al Tribunal de Apelación de Trabajo de San José que tome en cuenta la retroalimentación contenida en este informe en relación con la elaboración de planes remediales. Se enfatiza la necesidad de mantener un registro histórico, detallar adecuadamente los planes y metas, así como dar seguimiento mensual a los avances. A pesar de haber recibido nueva capacitación en febrero de 2025, para el </w:t>
            </w:r>
            <w:r w:rsidR="004552AD" w:rsidRPr="00297DAB">
              <w:rPr>
                <w:rFonts w:ascii="Book Antiqua" w:hAnsi="Book Antiqua" w:cs="Book Antiqua"/>
                <w:sz w:val="20"/>
                <w:szCs w:val="20"/>
                <w:lang w:eastAsia="ar-SA"/>
              </w:rPr>
              <w:lastRenderedPageBreak/>
              <w:t xml:space="preserve">seguimiento correspondiente a los indicadores de marzo de 2025, </w:t>
            </w:r>
            <w:r w:rsidR="000E2045">
              <w:rPr>
                <w:rFonts w:ascii="Book Antiqua" w:hAnsi="Book Antiqua" w:cs="Book Antiqua"/>
                <w:sz w:val="20"/>
                <w:szCs w:val="20"/>
                <w:lang w:eastAsia="ar-SA"/>
              </w:rPr>
              <w:t>a la fecha no se ha actualizado</w:t>
            </w:r>
            <w:r w:rsidR="004552AD" w:rsidRPr="00297DAB">
              <w:rPr>
                <w:rFonts w:ascii="Book Antiqua" w:hAnsi="Book Antiqua" w:cs="Book Antiqua"/>
                <w:sz w:val="20"/>
                <w:szCs w:val="20"/>
                <w:lang w:eastAsia="ar-SA"/>
              </w:rPr>
              <w:t xml:space="preserve"> la matriz de planes remediales.</w:t>
            </w:r>
          </w:p>
          <w:p w14:paraId="447E927C" w14:textId="77777777" w:rsidR="004552AD" w:rsidRPr="00297DAB" w:rsidRDefault="004552AD" w:rsidP="00297DAB">
            <w:pPr>
              <w:suppressAutoHyphens/>
              <w:jc w:val="both"/>
              <w:rPr>
                <w:rFonts w:ascii="Book Antiqua" w:hAnsi="Book Antiqua" w:cs="Book Antiqua"/>
                <w:sz w:val="20"/>
                <w:szCs w:val="20"/>
                <w:lang w:eastAsia="ar-SA"/>
              </w:rPr>
            </w:pPr>
          </w:p>
          <w:p w14:paraId="46C68254" w14:textId="79F735CA" w:rsidR="004552AD" w:rsidRPr="00297DAB" w:rsidRDefault="003D42EC" w:rsidP="00297DAB">
            <w:pPr>
              <w:suppressAutoHyphens/>
              <w:jc w:val="both"/>
              <w:rPr>
                <w:rFonts w:ascii="Book Antiqua" w:hAnsi="Book Antiqua" w:cs="Book Antiqua"/>
                <w:sz w:val="20"/>
                <w:szCs w:val="20"/>
                <w:lang w:eastAsia="ar-SA"/>
              </w:rPr>
            </w:pPr>
            <w:r>
              <w:rPr>
                <w:rFonts w:ascii="Book Antiqua" w:hAnsi="Book Antiqua" w:cs="Book Antiqua"/>
                <w:sz w:val="20"/>
                <w:szCs w:val="20"/>
                <w:lang w:eastAsia="ar-SA"/>
              </w:rPr>
              <w:t>6</w:t>
            </w:r>
            <w:r w:rsidR="004552AD" w:rsidRPr="00297DAB">
              <w:rPr>
                <w:rFonts w:ascii="Book Antiqua" w:hAnsi="Book Antiqua" w:cs="Book Antiqua"/>
                <w:sz w:val="20"/>
                <w:szCs w:val="20"/>
                <w:lang w:eastAsia="ar-SA"/>
              </w:rPr>
              <w:t>.6. Solicitar al Tribunal de Apelación de Trabajo de San José que detalle el plan remedial correspondiente a mayo 2025 incluyendo la meta, los expedientes a resolver y otros elementos que permitan, en junio de 2025, evaluar el grado de cumplimiento alcanzado.</w:t>
            </w:r>
            <w:r w:rsidR="00023AA2">
              <w:t xml:space="preserve"> </w:t>
            </w:r>
            <w:r w:rsidR="00023AA2" w:rsidRPr="00023AA2">
              <w:rPr>
                <w:rFonts w:ascii="Book Antiqua" w:hAnsi="Book Antiqua" w:cs="Book Antiqua"/>
                <w:sz w:val="20"/>
                <w:szCs w:val="20"/>
                <w:lang w:eastAsia="ar-SA"/>
              </w:rPr>
              <w:t>Sobre este punto el tribunal informó un plan remedial, para el puesto 9 solamente, y no lo consignó en la matriz del tribunal. Se emitió la retroalimentación respectiva mediante correo electrónico el 30 de mayo 2025</w:t>
            </w:r>
            <w:r w:rsidR="00023AA2">
              <w:rPr>
                <w:rFonts w:ascii="Book Antiqua" w:hAnsi="Book Antiqua" w:cs="Book Antiqua"/>
                <w:sz w:val="20"/>
                <w:szCs w:val="20"/>
                <w:lang w:eastAsia="ar-SA"/>
              </w:rPr>
              <w:t>.</w:t>
            </w:r>
          </w:p>
          <w:p w14:paraId="48829DD7" w14:textId="77777777" w:rsidR="004552AD" w:rsidRPr="00297DAB" w:rsidRDefault="004552AD" w:rsidP="00297DAB">
            <w:pPr>
              <w:suppressAutoHyphens/>
              <w:jc w:val="both"/>
              <w:rPr>
                <w:rFonts w:ascii="Book Antiqua" w:hAnsi="Book Antiqua" w:cs="Book Antiqua"/>
                <w:sz w:val="20"/>
                <w:szCs w:val="20"/>
                <w:lang w:eastAsia="ar-SA"/>
              </w:rPr>
            </w:pPr>
          </w:p>
          <w:p w14:paraId="55EE2C54" w14:textId="1BD77055" w:rsidR="004552AD" w:rsidRPr="00297DAB" w:rsidRDefault="003D42EC" w:rsidP="00297DAB">
            <w:pPr>
              <w:suppressAutoHyphens/>
              <w:jc w:val="both"/>
              <w:rPr>
                <w:rFonts w:ascii="Book Antiqua" w:hAnsi="Book Antiqua" w:cs="Book Antiqua"/>
                <w:sz w:val="20"/>
                <w:szCs w:val="20"/>
                <w:lang w:eastAsia="ar-SA"/>
              </w:rPr>
            </w:pPr>
            <w:r>
              <w:rPr>
                <w:rFonts w:ascii="Book Antiqua" w:hAnsi="Book Antiqua" w:cs="Book Antiqua"/>
                <w:sz w:val="20"/>
                <w:szCs w:val="20"/>
                <w:lang w:eastAsia="ar-SA"/>
              </w:rPr>
              <w:t>6</w:t>
            </w:r>
            <w:r w:rsidR="004552AD" w:rsidRPr="00297DAB">
              <w:rPr>
                <w:rFonts w:ascii="Book Antiqua" w:hAnsi="Book Antiqua" w:cs="Book Antiqua"/>
                <w:sz w:val="20"/>
                <w:szCs w:val="20"/>
                <w:lang w:eastAsia="ar-SA"/>
              </w:rPr>
              <w:t>.7. Solicitar al Tribunal de Apelación de Trabajo de San José que mantenga actualizado el archivo que le facilitó la Dirección de Planificación (anexo 1) para darle seguimiento a los expedientes recibidos del II Circuito Judicial y poder monitorear cuando se finalice el fallo de esos recursos.</w:t>
            </w:r>
          </w:p>
          <w:p w14:paraId="2D276995" w14:textId="77777777" w:rsidR="004552AD" w:rsidRPr="00297DAB" w:rsidRDefault="004552AD" w:rsidP="00297DAB">
            <w:pPr>
              <w:suppressAutoHyphens/>
              <w:jc w:val="both"/>
              <w:rPr>
                <w:rFonts w:ascii="Book Antiqua" w:hAnsi="Book Antiqua" w:cs="Book Antiqua"/>
                <w:sz w:val="20"/>
                <w:szCs w:val="20"/>
                <w:lang w:eastAsia="ar-SA"/>
              </w:rPr>
            </w:pPr>
          </w:p>
          <w:p w14:paraId="5C0A5584" w14:textId="32FD40BA" w:rsidR="004552AD" w:rsidRPr="00297DAB" w:rsidRDefault="003D42EC" w:rsidP="00297DAB">
            <w:pPr>
              <w:widowControl w:val="0"/>
              <w:suppressAutoHyphens/>
              <w:jc w:val="both"/>
              <w:rPr>
                <w:rFonts w:ascii="Book Antiqua" w:hAnsi="Book Antiqua" w:cs="Book Antiqua"/>
                <w:sz w:val="20"/>
                <w:szCs w:val="20"/>
                <w:lang w:eastAsia="ar-SA"/>
              </w:rPr>
            </w:pPr>
            <w:r>
              <w:rPr>
                <w:rFonts w:ascii="Book Antiqua" w:hAnsi="Book Antiqua" w:cs="Book Antiqua"/>
                <w:sz w:val="20"/>
                <w:szCs w:val="20"/>
                <w:lang w:eastAsia="ar-SA"/>
              </w:rPr>
              <w:t>6</w:t>
            </w:r>
            <w:r w:rsidR="004552AD" w:rsidRPr="00297DAB">
              <w:rPr>
                <w:rFonts w:ascii="Book Antiqua" w:hAnsi="Book Antiqua" w:cs="Book Antiqua"/>
                <w:sz w:val="20"/>
                <w:szCs w:val="20"/>
                <w:lang w:eastAsia="ar-SA"/>
              </w:rPr>
              <w:t xml:space="preserve">.8. Tomar nota de que, una vez que la Dirección de Tecnología de la Información y las Comunicaciones implemente el nuevo sistema SIAGPJ en el Tribunal de Apelación de Trabajo del Primer Circuito Judicial de San José, y dicho sistema permita configurar el reparto automático por tipo de procedimiento para las carpetas de recursos (RR), la Dirección de Planificación procederá a realizar el estudio correspondiente sobre la plaza de Técnico Judicial 3, </w:t>
            </w:r>
            <w:r w:rsidR="004552AD" w:rsidRPr="00297DAB">
              <w:rPr>
                <w:rFonts w:ascii="Book Antiqua" w:hAnsi="Book Antiqua" w:cs="Book Antiqua"/>
                <w:b/>
                <w:bCs/>
                <w:sz w:val="20"/>
                <w:szCs w:val="20"/>
                <w:lang w:eastAsia="ar-SA"/>
              </w:rPr>
              <w:t>vacante número 43203</w:t>
            </w:r>
            <w:r w:rsidR="004552AD" w:rsidRPr="00297DAB">
              <w:rPr>
                <w:rFonts w:ascii="Book Antiqua" w:hAnsi="Book Antiqua" w:cs="Book Antiqua"/>
                <w:sz w:val="20"/>
                <w:szCs w:val="20"/>
                <w:lang w:eastAsia="ar-SA"/>
              </w:rPr>
              <w:t xml:space="preserve"> (puesto de </w:t>
            </w:r>
            <w:proofErr w:type="spellStart"/>
            <w:r w:rsidR="004552AD" w:rsidRPr="00297DAB">
              <w:rPr>
                <w:rFonts w:ascii="Book Antiqua" w:hAnsi="Book Antiqua" w:cs="Book Antiqua"/>
                <w:sz w:val="20"/>
                <w:szCs w:val="20"/>
                <w:lang w:eastAsia="ar-SA"/>
              </w:rPr>
              <w:t>itineración</w:t>
            </w:r>
            <w:proofErr w:type="spellEnd"/>
            <w:r w:rsidR="004552AD" w:rsidRPr="00297DAB">
              <w:rPr>
                <w:rFonts w:ascii="Book Antiqua" w:hAnsi="Book Antiqua" w:cs="Book Antiqua"/>
                <w:sz w:val="20"/>
                <w:szCs w:val="20"/>
                <w:lang w:eastAsia="ar-SA"/>
              </w:rPr>
              <w:t>).</w:t>
            </w:r>
          </w:p>
          <w:p w14:paraId="137F815F" w14:textId="77777777" w:rsidR="004552AD" w:rsidRPr="00297DAB" w:rsidRDefault="004552AD" w:rsidP="00297DAB">
            <w:pPr>
              <w:suppressAutoHyphens/>
              <w:jc w:val="both"/>
              <w:rPr>
                <w:rFonts w:ascii="Book Antiqua" w:hAnsi="Book Antiqua" w:cs="Book Antiqua"/>
                <w:sz w:val="20"/>
                <w:szCs w:val="20"/>
                <w:lang w:eastAsia="ar-SA"/>
              </w:rPr>
            </w:pPr>
          </w:p>
          <w:p w14:paraId="3C47AE82" w14:textId="77777777" w:rsidR="004552AD" w:rsidRDefault="004552AD" w:rsidP="00297DAB">
            <w:pPr>
              <w:jc w:val="both"/>
              <w:rPr>
                <w:rFonts w:ascii="Book Antiqua" w:hAnsi="Book Antiqua" w:cs="Book Antiqua"/>
                <w:sz w:val="20"/>
                <w:szCs w:val="20"/>
                <w:lang w:eastAsia="ar-SA"/>
              </w:rPr>
            </w:pPr>
            <w:r w:rsidRPr="00297DAB">
              <w:rPr>
                <w:rFonts w:ascii="Book Antiqua" w:hAnsi="Book Antiqua" w:cs="Book Antiqua"/>
                <w:sz w:val="20"/>
                <w:szCs w:val="20"/>
                <w:lang w:eastAsia="ar-SA"/>
              </w:rPr>
              <w:t>Este análisis se realizará en cumplimiento de lo dispuesto por la Corte Plena en la sesión 22-24, celebrada el 20 de mayo de 2024, artículo XXIX, en la que se aprobó el ajuste en la estructura funcional del Tribunal.</w:t>
            </w:r>
          </w:p>
          <w:p w14:paraId="37D4B2AF" w14:textId="77777777" w:rsidR="00023AA2" w:rsidRDefault="00023AA2" w:rsidP="00297DAB">
            <w:pPr>
              <w:jc w:val="both"/>
              <w:rPr>
                <w:rFonts w:ascii="Book Antiqua" w:hAnsi="Book Antiqua"/>
                <w:sz w:val="20"/>
                <w:szCs w:val="20"/>
              </w:rPr>
            </w:pPr>
          </w:p>
          <w:p w14:paraId="12F7E506" w14:textId="6B4F1845" w:rsidR="00882B31" w:rsidRPr="00882B31" w:rsidRDefault="003D42EC" w:rsidP="00882B31">
            <w:pPr>
              <w:jc w:val="both"/>
              <w:rPr>
                <w:rFonts w:ascii="Book Antiqua" w:hAnsi="Book Antiqua"/>
                <w:sz w:val="20"/>
                <w:szCs w:val="20"/>
                <w:lang w:val="es-ES_tradnl"/>
              </w:rPr>
            </w:pPr>
            <w:r>
              <w:rPr>
                <w:rFonts w:ascii="Book Antiqua" w:hAnsi="Book Antiqua"/>
                <w:sz w:val="20"/>
                <w:szCs w:val="20"/>
                <w:lang w:val="es-ES_tradnl"/>
              </w:rPr>
              <w:t>6</w:t>
            </w:r>
            <w:r w:rsidR="00882B31" w:rsidRPr="00882B31">
              <w:rPr>
                <w:rFonts w:ascii="Book Antiqua" w:hAnsi="Book Antiqua"/>
                <w:sz w:val="20"/>
                <w:szCs w:val="20"/>
                <w:lang w:val="es-ES_tradnl"/>
              </w:rPr>
              <w:t xml:space="preserve">.9.Dadas las manifestaciones de las personas juzgadoras integrantes de la sección tercera, se recomienda al Tribunal de Apelación de Trabajo del Primer Circuito Judicial de San José, incorporar en el equipo de mejora, a representantes de las 3 secciones que integran el despacho. Esto permitirá una comprensión integral de la situación de la oficina y una </w:t>
            </w:r>
            <w:proofErr w:type="gramStart"/>
            <w:r w:rsidR="00882B31" w:rsidRPr="00882B31">
              <w:rPr>
                <w:rFonts w:ascii="Book Antiqua" w:hAnsi="Book Antiqua"/>
                <w:sz w:val="20"/>
                <w:szCs w:val="20"/>
                <w:lang w:val="es-ES_tradnl"/>
              </w:rPr>
              <w:t>participación activa</w:t>
            </w:r>
            <w:proofErr w:type="gramEnd"/>
            <w:r w:rsidR="00882B31" w:rsidRPr="00882B31">
              <w:rPr>
                <w:rFonts w:ascii="Book Antiqua" w:hAnsi="Book Antiqua"/>
                <w:sz w:val="20"/>
                <w:szCs w:val="20"/>
                <w:lang w:val="es-ES_tradnl"/>
              </w:rPr>
              <w:t xml:space="preserve"> en la formulación y ejecución de los planes remediales. </w:t>
            </w:r>
          </w:p>
          <w:p w14:paraId="4B19C94E" w14:textId="77777777" w:rsidR="00882B31" w:rsidRPr="00882B31" w:rsidRDefault="00882B31" w:rsidP="00882B31">
            <w:pPr>
              <w:jc w:val="both"/>
              <w:rPr>
                <w:rFonts w:ascii="Book Antiqua" w:hAnsi="Book Antiqua"/>
                <w:sz w:val="20"/>
                <w:szCs w:val="20"/>
                <w:lang w:val="es-ES_tradnl"/>
              </w:rPr>
            </w:pPr>
          </w:p>
          <w:p w14:paraId="374CA308" w14:textId="796C439F" w:rsidR="00882B31" w:rsidRPr="00882B31" w:rsidRDefault="003D42EC" w:rsidP="00882B31">
            <w:pPr>
              <w:jc w:val="both"/>
              <w:rPr>
                <w:rFonts w:ascii="Book Antiqua" w:hAnsi="Book Antiqua"/>
                <w:sz w:val="20"/>
                <w:szCs w:val="20"/>
                <w:lang w:val="es-ES_tradnl"/>
              </w:rPr>
            </w:pPr>
            <w:r>
              <w:rPr>
                <w:rFonts w:ascii="Book Antiqua" w:hAnsi="Book Antiqua"/>
                <w:sz w:val="20"/>
                <w:szCs w:val="20"/>
                <w:lang w:val="es-ES_tradnl"/>
              </w:rPr>
              <w:t>6</w:t>
            </w:r>
            <w:r w:rsidR="00882B31" w:rsidRPr="00882B31">
              <w:rPr>
                <w:rFonts w:ascii="Book Antiqua" w:hAnsi="Book Antiqua"/>
                <w:sz w:val="20"/>
                <w:szCs w:val="20"/>
                <w:lang w:val="es-ES_tradnl"/>
              </w:rPr>
              <w:t xml:space="preserve">.10.Tomar nota de </w:t>
            </w:r>
            <w:proofErr w:type="gramStart"/>
            <w:r w:rsidR="00882B31" w:rsidRPr="00882B31">
              <w:rPr>
                <w:rFonts w:ascii="Book Antiqua" w:hAnsi="Book Antiqua"/>
                <w:sz w:val="20"/>
                <w:szCs w:val="20"/>
                <w:lang w:val="es-ES_tradnl"/>
              </w:rPr>
              <w:t>que</w:t>
            </w:r>
            <w:proofErr w:type="gramEnd"/>
            <w:r w:rsidR="00882B31" w:rsidRPr="00882B31">
              <w:rPr>
                <w:rFonts w:ascii="Book Antiqua" w:hAnsi="Book Antiqua"/>
                <w:sz w:val="20"/>
                <w:szCs w:val="20"/>
                <w:lang w:val="es-ES_tradnl"/>
              </w:rPr>
              <w:t xml:space="preserve"> a partir de las observaciones, se impartirá por parte de la Dirección de capacitación en junio 2025 una capacitación para refrescar conocimientos y reforzar las responsabilidades del equipo de mejora, y la correcta elaboración de planes remediales. </w:t>
            </w:r>
          </w:p>
          <w:p w14:paraId="121740C0" w14:textId="77777777" w:rsidR="00882B31" w:rsidRPr="00882B31" w:rsidRDefault="00882B31" w:rsidP="00882B31">
            <w:pPr>
              <w:jc w:val="both"/>
              <w:rPr>
                <w:rFonts w:ascii="Book Antiqua" w:hAnsi="Book Antiqua"/>
                <w:sz w:val="20"/>
                <w:szCs w:val="20"/>
                <w:lang w:val="es-ES_tradnl"/>
              </w:rPr>
            </w:pPr>
          </w:p>
          <w:p w14:paraId="211BCD3C" w14:textId="1D7C5FA7" w:rsidR="00882B31" w:rsidRPr="00882B31" w:rsidRDefault="003D42EC" w:rsidP="00882B31">
            <w:pPr>
              <w:jc w:val="both"/>
              <w:rPr>
                <w:rFonts w:ascii="Book Antiqua" w:hAnsi="Book Antiqua"/>
                <w:sz w:val="20"/>
                <w:szCs w:val="20"/>
                <w:lang w:val="es-ES_tradnl"/>
              </w:rPr>
            </w:pPr>
            <w:r>
              <w:rPr>
                <w:rFonts w:ascii="Book Antiqua" w:hAnsi="Book Antiqua"/>
                <w:sz w:val="20"/>
                <w:szCs w:val="20"/>
                <w:lang w:val="es-ES_tradnl"/>
              </w:rPr>
              <w:t>6</w:t>
            </w:r>
            <w:r w:rsidR="00882B31" w:rsidRPr="00882B31">
              <w:rPr>
                <w:rFonts w:ascii="Book Antiqua" w:hAnsi="Book Antiqua"/>
                <w:sz w:val="20"/>
                <w:szCs w:val="20"/>
                <w:lang w:val="es-ES_tradnl"/>
              </w:rPr>
              <w:t xml:space="preserve">.11. Considerando que, conforme al Modelo de Mejora Continua Institucional vigente desde el período 2017-2018, el seguimiento al Tribunal es responsabilidad de la Administración Regional de San José, el Centro de Apoyo, Coordinación y Mejoramiento de la Función Jurisdiccional y la Gestoría Laboral, se </w:t>
            </w:r>
            <w:r w:rsidR="00882B31" w:rsidRPr="00882B31">
              <w:rPr>
                <w:rFonts w:ascii="Book Antiqua" w:hAnsi="Book Antiqua"/>
                <w:sz w:val="20"/>
                <w:szCs w:val="20"/>
                <w:lang w:val="es-ES_tradnl"/>
              </w:rPr>
              <w:lastRenderedPageBreak/>
              <w:t>reitera la importancia de mantener dicho seguimiento de forma constante. Asimismo, se enfatiza la necesidad de identificar y corregir oportunamente cualquier inconsistencia en el llenado de las herramientas del modelo, tal como fue evidenciado por la Dirección de Planificación en el seguimiento realizado entre finales de 2024 y marzo de 2025.</w:t>
            </w:r>
          </w:p>
          <w:p w14:paraId="429D3536" w14:textId="77777777" w:rsidR="00882B31" w:rsidRPr="00882B31" w:rsidRDefault="00882B31" w:rsidP="00882B31">
            <w:pPr>
              <w:jc w:val="both"/>
              <w:rPr>
                <w:rFonts w:ascii="Book Antiqua" w:hAnsi="Book Antiqua"/>
                <w:sz w:val="20"/>
                <w:szCs w:val="20"/>
                <w:lang w:val="es-ES_tradnl"/>
              </w:rPr>
            </w:pPr>
          </w:p>
          <w:p w14:paraId="240F3E39" w14:textId="77777777" w:rsidR="00882B31" w:rsidRPr="00882B31" w:rsidRDefault="00882B31" w:rsidP="00882B31">
            <w:pPr>
              <w:jc w:val="both"/>
              <w:rPr>
                <w:rFonts w:ascii="Book Antiqua" w:hAnsi="Book Antiqua"/>
                <w:sz w:val="20"/>
                <w:szCs w:val="20"/>
                <w:lang w:val="es-ES_tradnl"/>
              </w:rPr>
            </w:pPr>
          </w:p>
          <w:p w14:paraId="77D2CFDE" w14:textId="77777777" w:rsidR="00882B31" w:rsidRPr="00AD6968" w:rsidRDefault="00882B31" w:rsidP="00882B31">
            <w:pPr>
              <w:jc w:val="both"/>
              <w:rPr>
                <w:rFonts w:ascii="Book Antiqua" w:hAnsi="Book Antiqua"/>
                <w:i/>
                <w:iCs/>
                <w:sz w:val="20"/>
                <w:szCs w:val="20"/>
                <w:lang w:val="es-ES_tradnl"/>
              </w:rPr>
            </w:pPr>
            <w:r w:rsidRPr="00AD6968">
              <w:rPr>
                <w:rFonts w:ascii="Book Antiqua" w:hAnsi="Book Antiqua"/>
                <w:i/>
                <w:iCs/>
                <w:sz w:val="20"/>
                <w:szCs w:val="20"/>
                <w:lang w:val="es-ES_tradnl"/>
              </w:rPr>
              <w:t>A la Administración Regional de San José y Centro de Apoyo, Coordinación y Mejoramiento de la Función Jurisdiccional</w:t>
            </w:r>
          </w:p>
          <w:p w14:paraId="512FC0CB" w14:textId="5EA7A786" w:rsidR="00023AA2" w:rsidRPr="00297DAB" w:rsidRDefault="003D42EC" w:rsidP="00882B31">
            <w:pPr>
              <w:jc w:val="both"/>
              <w:rPr>
                <w:rFonts w:ascii="Book Antiqua" w:hAnsi="Book Antiqua"/>
                <w:sz w:val="20"/>
                <w:szCs w:val="20"/>
                <w:lang w:val="es-ES_tradnl"/>
              </w:rPr>
            </w:pPr>
            <w:r>
              <w:rPr>
                <w:rFonts w:ascii="Book Antiqua" w:hAnsi="Book Antiqua"/>
                <w:sz w:val="20"/>
                <w:szCs w:val="20"/>
                <w:lang w:val="es-ES_tradnl"/>
              </w:rPr>
              <w:t>6</w:t>
            </w:r>
            <w:r w:rsidR="00882B31" w:rsidRPr="00882B31">
              <w:rPr>
                <w:rFonts w:ascii="Book Antiqua" w:hAnsi="Book Antiqua"/>
                <w:sz w:val="20"/>
                <w:szCs w:val="20"/>
                <w:lang w:val="es-ES_tradnl"/>
              </w:rPr>
              <w:t>.12. En caso de requerir un reforzamiento o actualización sobre el Modelo de Mejora Continua, que facilite el seguimiento a las oficinas judiciales conforme a dicho modelo, se recomienda a la Administración Regional de San José realizar la solicitud correspondiente a la Dirección de Planificación, Subproceso de Evaluación.</w:t>
            </w:r>
          </w:p>
        </w:tc>
      </w:tr>
    </w:tbl>
    <w:p w14:paraId="2B2F4671" w14:textId="77777777" w:rsidR="004552AD" w:rsidRDefault="004552AD" w:rsidP="009F28DB">
      <w:pPr>
        <w:widowControl w:val="0"/>
        <w:rPr>
          <w:rFonts w:ascii="Book Antiqua" w:hAnsi="Book Antiqua" w:cs="Arial"/>
        </w:rPr>
      </w:pPr>
    </w:p>
    <w:p w14:paraId="0289181B" w14:textId="77777777" w:rsidR="003D42EC" w:rsidRDefault="003D42EC" w:rsidP="009F28DB">
      <w:pPr>
        <w:widowControl w:val="0"/>
        <w:rPr>
          <w:rFonts w:ascii="Book Antiqua" w:hAnsi="Book Antiqua" w:cs="Arial"/>
        </w:rPr>
        <w:sectPr w:rsidR="003D42EC" w:rsidSect="00AD6968">
          <w:pgSz w:w="15842" w:h="12242" w:orient="landscape" w:code="1"/>
          <w:pgMar w:top="1560" w:right="719" w:bottom="1469" w:left="719" w:header="142" w:footer="485" w:gutter="0"/>
          <w:cols w:space="708"/>
          <w:docGrid w:linePitch="360"/>
        </w:sectPr>
      </w:pPr>
    </w:p>
    <w:p w14:paraId="4BDECF7B" w14:textId="2A0F63B7" w:rsidR="00A766F4" w:rsidRPr="00A766F4" w:rsidRDefault="000653D6" w:rsidP="006139BD">
      <w:pPr>
        <w:pStyle w:val="Ttulo1"/>
        <w:rPr>
          <w:rStyle w:val="Textoennegrita"/>
          <w:b/>
          <w:bCs/>
          <w:szCs w:val="24"/>
        </w:rPr>
      </w:pPr>
      <w:bookmarkStart w:id="5" w:name="_Toc198546849"/>
      <w:r w:rsidRPr="00A766F4">
        <w:lastRenderedPageBreak/>
        <w:t>Antecedente</w:t>
      </w:r>
      <w:bookmarkEnd w:id="5"/>
    </w:p>
    <w:p w14:paraId="2ED7CC2A" w14:textId="77777777" w:rsidR="00A766F4" w:rsidRPr="00A766F4" w:rsidRDefault="00A766F4" w:rsidP="00A766F4">
      <w:pPr>
        <w:ind w:left="360"/>
        <w:jc w:val="both"/>
        <w:rPr>
          <w:rStyle w:val="Textoennegrita"/>
          <w:rFonts w:ascii="Book Antiqua" w:hAnsi="Book Antiqua" w:cs="Arial"/>
          <w:b w:val="0"/>
          <w:bCs w:val="0"/>
        </w:rPr>
      </w:pPr>
    </w:p>
    <w:p w14:paraId="5F13FFF6" w14:textId="766B64AA" w:rsidR="00047B93" w:rsidRPr="00AD6968" w:rsidRDefault="00047B93" w:rsidP="00AD6968">
      <w:pPr>
        <w:pStyle w:val="Ttulo3"/>
        <w:numPr>
          <w:ilvl w:val="1"/>
          <w:numId w:val="19"/>
        </w:numPr>
        <w:rPr>
          <w:rStyle w:val="Textoennegrita"/>
          <w:rFonts w:ascii="Book Antiqua" w:hAnsi="Book Antiqua" w:cs="Arial"/>
          <w:b/>
          <w:bCs/>
        </w:rPr>
      </w:pPr>
      <w:r w:rsidRPr="00AD6968">
        <w:rPr>
          <w:rStyle w:val="Textoennegrita"/>
          <w:rFonts w:ascii="Book Antiqua" w:hAnsi="Book Antiqua" w:cs="Arial"/>
          <w:lang w:val="es-CR"/>
        </w:rPr>
        <w:t>Modelo de Mejora  Continua y equipo de mejora del  Tribunal de Apelación de Trabajo del I Circuito Judicial de San José</w:t>
      </w:r>
    </w:p>
    <w:p w14:paraId="451818E2" w14:textId="6BA19ACD" w:rsidR="00047B93" w:rsidRDefault="00047B93" w:rsidP="00B13282">
      <w:pPr>
        <w:spacing w:line="276" w:lineRule="auto"/>
        <w:jc w:val="both"/>
        <w:rPr>
          <w:rStyle w:val="Textoennegrita"/>
          <w:rFonts w:ascii="Book Antiqua" w:hAnsi="Book Antiqua" w:cs="Arial"/>
          <w:b w:val="0"/>
          <w:bCs w:val="0"/>
        </w:rPr>
      </w:pPr>
    </w:p>
    <w:p w14:paraId="31BC95EC" w14:textId="3AA43978" w:rsidR="00083D39" w:rsidRPr="00083D39" w:rsidRDefault="00083D39" w:rsidP="00083D39">
      <w:pPr>
        <w:spacing w:line="276" w:lineRule="auto"/>
        <w:jc w:val="both"/>
        <w:rPr>
          <w:rStyle w:val="Textoennegrita"/>
          <w:rFonts w:ascii="Book Antiqua" w:hAnsi="Book Antiqua" w:cs="Arial"/>
          <w:b w:val="0"/>
          <w:bCs w:val="0"/>
        </w:rPr>
      </w:pPr>
      <w:r w:rsidRPr="00AD6968">
        <w:rPr>
          <w:rStyle w:val="Textoennegrita"/>
          <w:rFonts w:ascii="Book Antiqua" w:hAnsi="Book Antiqua" w:cs="Arial"/>
          <w:b w:val="0"/>
          <w:bCs w:val="0"/>
        </w:rPr>
        <w:t>Mediante informe 1981-PLA-2016, la Dirección de Planificación presento el Modelo de Seguimiento y Sostenibilidad de los proyectos de rediseños de oficinas. Dicho informe fue aprobado en la sesión del Consejo Superior 107-16 celebrada el 29 de noviembre de 2016, artículo XLIX.</w:t>
      </w:r>
    </w:p>
    <w:p w14:paraId="017735CD" w14:textId="54D46663" w:rsidR="00083D39" w:rsidRPr="00083D39" w:rsidRDefault="00083D39" w:rsidP="00083D39">
      <w:pPr>
        <w:spacing w:line="276" w:lineRule="auto"/>
        <w:jc w:val="both"/>
        <w:rPr>
          <w:rStyle w:val="Textoennegrita"/>
          <w:rFonts w:ascii="Book Antiqua" w:hAnsi="Book Antiqua" w:cs="Arial"/>
          <w:b w:val="0"/>
          <w:bCs w:val="0"/>
        </w:rPr>
      </w:pPr>
    </w:p>
    <w:p w14:paraId="7421879D" w14:textId="3430BD6A" w:rsidR="00083D39" w:rsidRPr="00AD6968" w:rsidRDefault="00083D39" w:rsidP="00AD6968">
      <w:pPr>
        <w:spacing w:line="276" w:lineRule="auto"/>
        <w:jc w:val="both"/>
        <w:rPr>
          <w:rStyle w:val="Textoennegrita"/>
          <w:rFonts w:ascii="Book Antiqua" w:hAnsi="Book Antiqua" w:cs="Arial"/>
          <w:b w:val="0"/>
          <w:bCs w:val="0"/>
        </w:rPr>
      </w:pPr>
      <w:r w:rsidRPr="00AD6968">
        <w:rPr>
          <w:rStyle w:val="Textoennegrita"/>
          <w:rFonts w:ascii="Book Antiqua" w:hAnsi="Book Antiqua" w:cs="Arial"/>
          <w:b w:val="0"/>
          <w:bCs w:val="0"/>
        </w:rPr>
        <w:t>Aunado a lo anterior, se realizó una mejora en cuanto a la operatividad y funcionalidad de ese modelo y pasó a llamarse Modelo de Mejora Continua, el cual esta Dirección dio a conocer a través del informe 824-PLA-EV-2023 del 11 de agosto de 2023, el cual fue comunicado por la Secretaría General de la Corte con el oficio 8219-2023 del 11 de setiembre de 2023 sobre su aprobación, por el Consejo Superior en sesión 74-2023 del 7 de setiembre de 2023, artículo XL.</w:t>
      </w:r>
    </w:p>
    <w:p w14:paraId="7368B64F" w14:textId="77777777" w:rsidR="00083D39" w:rsidRPr="00AD6968" w:rsidRDefault="00083D39" w:rsidP="00083D39">
      <w:pPr>
        <w:spacing w:line="276" w:lineRule="auto"/>
        <w:jc w:val="both"/>
        <w:rPr>
          <w:rStyle w:val="Textoennegrita"/>
          <w:rFonts w:ascii="Book Antiqua" w:hAnsi="Book Antiqua" w:cs="Arial"/>
          <w:b w:val="0"/>
          <w:bCs w:val="0"/>
          <w:lang w:val="es-ES"/>
        </w:rPr>
      </w:pPr>
    </w:p>
    <w:p w14:paraId="6803BD35" w14:textId="569305B8" w:rsidR="00047B93" w:rsidRDefault="00047B93">
      <w:pPr>
        <w:spacing w:line="276" w:lineRule="auto"/>
        <w:jc w:val="both"/>
        <w:rPr>
          <w:rStyle w:val="Textoennegrita"/>
          <w:rFonts w:ascii="Book Antiqua" w:hAnsi="Book Antiqua" w:cs="Arial"/>
          <w:b w:val="0"/>
          <w:bCs w:val="0"/>
        </w:rPr>
      </w:pPr>
      <w:r>
        <w:rPr>
          <w:rStyle w:val="Textoennegrita"/>
          <w:rFonts w:ascii="Book Antiqua" w:hAnsi="Book Antiqua" w:cs="Arial"/>
          <w:b w:val="0"/>
          <w:bCs w:val="0"/>
        </w:rPr>
        <w:t xml:space="preserve">Cabe destacar que este </w:t>
      </w:r>
      <w:r w:rsidR="00002266">
        <w:rPr>
          <w:rStyle w:val="Textoennegrita"/>
          <w:rFonts w:ascii="Book Antiqua" w:hAnsi="Book Antiqua" w:cs="Arial"/>
          <w:b w:val="0"/>
          <w:bCs w:val="0"/>
        </w:rPr>
        <w:t>Tribunal de Apelación de Trabajo del I CJ San José</w:t>
      </w:r>
      <w:r>
        <w:rPr>
          <w:rStyle w:val="Textoennegrita"/>
          <w:rFonts w:ascii="Book Antiqua" w:hAnsi="Book Antiqua" w:cs="Arial"/>
          <w:b w:val="0"/>
          <w:bCs w:val="0"/>
        </w:rPr>
        <w:t xml:space="preserve"> inici</w:t>
      </w:r>
      <w:r w:rsidR="00083D39">
        <w:rPr>
          <w:rStyle w:val="Textoennegrita"/>
          <w:rFonts w:ascii="Book Antiqua" w:hAnsi="Book Antiqua" w:cs="Arial"/>
          <w:b w:val="0"/>
          <w:bCs w:val="0"/>
        </w:rPr>
        <w:t>ó</w:t>
      </w:r>
      <w:r>
        <w:rPr>
          <w:rStyle w:val="Textoennegrita"/>
          <w:rFonts w:ascii="Book Antiqua" w:hAnsi="Book Antiqua" w:cs="Arial"/>
          <w:b w:val="0"/>
          <w:bCs w:val="0"/>
        </w:rPr>
        <w:t xml:space="preserve"> funciones formalmente el 25 de julio de 2017, con la </w:t>
      </w:r>
      <w:proofErr w:type="gramStart"/>
      <w:r>
        <w:rPr>
          <w:rStyle w:val="Textoennegrita"/>
          <w:rFonts w:ascii="Book Antiqua" w:hAnsi="Book Antiqua" w:cs="Arial"/>
          <w:b w:val="0"/>
          <w:bCs w:val="0"/>
        </w:rPr>
        <w:t>entrada en vigencia</w:t>
      </w:r>
      <w:proofErr w:type="gramEnd"/>
      <w:r>
        <w:rPr>
          <w:rStyle w:val="Textoennegrita"/>
          <w:rFonts w:ascii="Book Antiqua" w:hAnsi="Book Antiqua" w:cs="Arial"/>
          <w:b w:val="0"/>
          <w:bCs w:val="0"/>
        </w:rPr>
        <w:t xml:space="preserve"> de la Reforma al Código de Trabajo. </w:t>
      </w:r>
    </w:p>
    <w:p w14:paraId="127D4BF9" w14:textId="77777777" w:rsidR="000E2045" w:rsidRDefault="000E2045" w:rsidP="00AD6968">
      <w:pPr>
        <w:spacing w:line="276" w:lineRule="auto"/>
        <w:jc w:val="both"/>
        <w:rPr>
          <w:rStyle w:val="Textoennegrita"/>
          <w:rFonts w:ascii="Book Antiqua" w:hAnsi="Book Antiqua" w:cs="Arial"/>
          <w:b w:val="0"/>
          <w:bCs w:val="0"/>
        </w:rPr>
      </w:pPr>
    </w:p>
    <w:p w14:paraId="6B3D8D5E" w14:textId="34A9C88C" w:rsidR="00047B93" w:rsidRDefault="00047B93" w:rsidP="00AD6968">
      <w:pPr>
        <w:spacing w:line="276" w:lineRule="auto"/>
        <w:jc w:val="both"/>
        <w:rPr>
          <w:rStyle w:val="Textoennegrita"/>
          <w:rFonts w:ascii="Book Antiqua" w:hAnsi="Book Antiqua" w:cs="Arial"/>
          <w:b w:val="0"/>
          <w:bCs w:val="0"/>
        </w:rPr>
      </w:pPr>
      <w:r>
        <w:rPr>
          <w:rStyle w:val="Textoennegrita"/>
          <w:rFonts w:ascii="Book Antiqua" w:hAnsi="Book Antiqua" w:cs="Arial"/>
          <w:b w:val="0"/>
          <w:bCs w:val="0"/>
        </w:rPr>
        <w:t xml:space="preserve">Con el inicio de funciones se implementó el Modelo de Sostenibilidad y Seguimiento ahora denominado Modelo de Mejora Continua. </w:t>
      </w:r>
    </w:p>
    <w:p w14:paraId="376196DD" w14:textId="77777777" w:rsidR="006139BD" w:rsidRDefault="006139BD" w:rsidP="00B13282">
      <w:pPr>
        <w:spacing w:line="276" w:lineRule="auto"/>
        <w:jc w:val="both"/>
        <w:rPr>
          <w:rStyle w:val="Textoennegrita"/>
          <w:rFonts w:ascii="Book Antiqua" w:hAnsi="Book Antiqua" w:cs="Arial"/>
          <w:b w:val="0"/>
          <w:bCs w:val="0"/>
        </w:rPr>
      </w:pPr>
    </w:p>
    <w:p w14:paraId="707F8098" w14:textId="3C9EE91B" w:rsidR="00047B93" w:rsidRDefault="00047B93" w:rsidP="00B13282">
      <w:pPr>
        <w:spacing w:line="276" w:lineRule="auto"/>
        <w:jc w:val="both"/>
        <w:rPr>
          <w:rStyle w:val="Textoennegrita"/>
          <w:rFonts w:ascii="Book Antiqua" w:hAnsi="Book Antiqua" w:cs="Arial"/>
          <w:b w:val="0"/>
          <w:bCs w:val="0"/>
        </w:rPr>
      </w:pPr>
      <w:r>
        <w:rPr>
          <w:rStyle w:val="Textoennegrita"/>
          <w:rFonts w:ascii="Book Antiqua" w:hAnsi="Book Antiqua" w:cs="Arial"/>
          <w:b w:val="0"/>
          <w:bCs w:val="0"/>
        </w:rPr>
        <w:t xml:space="preserve">Dentro del Modelo hay 3 </w:t>
      </w:r>
      <w:r w:rsidR="00B13282">
        <w:rPr>
          <w:rStyle w:val="Textoennegrita"/>
          <w:rFonts w:ascii="Book Antiqua" w:hAnsi="Book Antiqua" w:cs="Arial"/>
          <w:b w:val="0"/>
          <w:bCs w:val="0"/>
        </w:rPr>
        <w:t>actividades o herramientas</w:t>
      </w:r>
      <w:r>
        <w:rPr>
          <w:rStyle w:val="Textoennegrita"/>
          <w:rFonts w:ascii="Book Antiqua" w:hAnsi="Book Antiqua" w:cs="Arial"/>
          <w:b w:val="0"/>
          <w:bCs w:val="0"/>
        </w:rPr>
        <w:t xml:space="preserve"> primordiales: </w:t>
      </w:r>
    </w:p>
    <w:p w14:paraId="6F34B27E" w14:textId="63B37E12" w:rsidR="00B13282" w:rsidRDefault="00B13282" w:rsidP="00B13282">
      <w:pPr>
        <w:pStyle w:val="Prrafodelista"/>
        <w:numPr>
          <w:ilvl w:val="0"/>
          <w:numId w:val="33"/>
        </w:numPr>
        <w:spacing w:line="276" w:lineRule="auto"/>
        <w:jc w:val="both"/>
        <w:rPr>
          <w:rStyle w:val="Textoennegrita"/>
          <w:rFonts w:ascii="Book Antiqua" w:hAnsi="Book Antiqua" w:cs="Arial"/>
          <w:b w:val="0"/>
          <w:bCs w:val="0"/>
        </w:rPr>
      </w:pPr>
      <w:r>
        <w:rPr>
          <w:rStyle w:val="Textoennegrita"/>
          <w:rFonts w:ascii="Book Antiqua" w:hAnsi="Book Antiqua" w:cs="Arial"/>
          <w:b w:val="0"/>
          <w:bCs w:val="0"/>
        </w:rPr>
        <w:t>Conformación de un equipo de mejora</w:t>
      </w:r>
    </w:p>
    <w:p w14:paraId="02D9170B" w14:textId="5FA22979" w:rsidR="00B13282" w:rsidRDefault="00B13282" w:rsidP="00B13282">
      <w:pPr>
        <w:pStyle w:val="Prrafodelista"/>
        <w:numPr>
          <w:ilvl w:val="0"/>
          <w:numId w:val="33"/>
        </w:numPr>
        <w:spacing w:line="276" w:lineRule="auto"/>
        <w:jc w:val="both"/>
        <w:rPr>
          <w:rStyle w:val="Textoennegrita"/>
          <w:rFonts w:ascii="Book Antiqua" w:hAnsi="Book Antiqua" w:cs="Arial"/>
          <w:b w:val="0"/>
          <w:bCs w:val="0"/>
        </w:rPr>
      </w:pPr>
      <w:r>
        <w:rPr>
          <w:rStyle w:val="Textoennegrita"/>
          <w:rFonts w:ascii="Book Antiqua" w:hAnsi="Book Antiqua" w:cs="Arial"/>
          <w:b w:val="0"/>
          <w:bCs w:val="0"/>
        </w:rPr>
        <w:t>Diseño de Indicadores de gestión</w:t>
      </w:r>
    </w:p>
    <w:p w14:paraId="6C0BDDB6" w14:textId="551E911B" w:rsidR="00B13282" w:rsidRPr="00B13282" w:rsidRDefault="00B13282" w:rsidP="00AD6968">
      <w:pPr>
        <w:pStyle w:val="Prrafodelista"/>
        <w:numPr>
          <w:ilvl w:val="0"/>
          <w:numId w:val="33"/>
        </w:numPr>
        <w:spacing w:line="276" w:lineRule="auto"/>
        <w:jc w:val="both"/>
        <w:rPr>
          <w:rStyle w:val="Textoennegrita"/>
          <w:rFonts w:ascii="Book Antiqua" w:hAnsi="Book Antiqua" w:cs="Arial"/>
          <w:b w:val="0"/>
          <w:bCs w:val="0"/>
        </w:rPr>
      </w:pPr>
      <w:r>
        <w:rPr>
          <w:rStyle w:val="Textoennegrita"/>
          <w:rFonts w:ascii="Book Antiqua" w:hAnsi="Book Antiqua" w:cs="Arial"/>
          <w:b w:val="0"/>
          <w:bCs w:val="0"/>
        </w:rPr>
        <w:t>Planes remediales</w:t>
      </w:r>
    </w:p>
    <w:p w14:paraId="45BE97EF" w14:textId="77777777" w:rsidR="0075778E" w:rsidRDefault="0075778E" w:rsidP="00B13282">
      <w:pPr>
        <w:jc w:val="both"/>
        <w:rPr>
          <w:rStyle w:val="Textoennegrita"/>
          <w:rFonts w:ascii="Book Antiqua" w:hAnsi="Book Antiqua" w:cs="Arial"/>
          <w:b w:val="0"/>
          <w:bCs w:val="0"/>
        </w:rPr>
      </w:pPr>
    </w:p>
    <w:p w14:paraId="09BAE207" w14:textId="5807FE96" w:rsidR="00047B93" w:rsidRDefault="00B13282" w:rsidP="00B13282">
      <w:pPr>
        <w:jc w:val="both"/>
        <w:rPr>
          <w:rStyle w:val="Textoennegrita"/>
          <w:rFonts w:ascii="Book Antiqua" w:hAnsi="Book Antiqua" w:cs="Arial"/>
          <w:b w:val="0"/>
          <w:bCs w:val="0"/>
        </w:rPr>
      </w:pPr>
      <w:r>
        <w:rPr>
          <w:rStyle w:val="Textoennegrita"/>
          <w:rFonts w:ascii="Book Antiqua" w:hAnsi="Book Antiqua" w:cs="Arial"/>
          <w:b w:val="0"/>
          <w:bCs w:val="0"/>
        </w:rPr>
        <w:t xml:space="preserve">El diseño de la estructura funcional de este despacho se comunicó mediante oficio 1344-PLA-2017 (anexo 3), aprobado por el Consejo Superior en sesión </w:t>
      </w:r>
      <w:r w:rsidRPr="00B13282">
        <w:rPr>
          <w:rStyle w:val="Textoennegrita"/>
          <w:rFonts w:ascii="Book Antiqua" w:hAnsi="Book Antiqua" w:cs="Arial"/>
          <w:b w:val="0"/>
          <w:bCs w:val="0"/>
        </w:rPr>
        <w:t xml:space="preserve">83-17 celebrada el 12 de setiembre del 2017, </w:t>
      </w:r>
      <w:r>
        <w:rPr>
          <w:rStyle w:val="Textoennegrita"/>
          <w:rFonts w:ascii="Book Antiqua" w:hAnsi="Book Antiqua" w:cs="Arial"/>
          <w:b w:val="0"/>
          <w:bCs w:val="0"/>
        </w:rPr>
        <w:t>artículo</w:t>
      </w:r>
      <w:r w:rsidRPr="00B13282">
        <w:rPr>
          <w:rStyle w:val="Textoennegrita"/>
          <w:rFonts w:ascii="Book Antiqua" w:hAnsi="Book Antiqua" w:cs="Arial"/>
          <w:b w:val="0"/>
          <w:bCs w:val="0"/>
        </w:rPr>
        <w:t xml:space="preserve"> LIV</w:t>
      </w:r>
      <w:r>
        <w:rPr>
          <w:rStyle w:val="Textoennegrita"/>
          <w:rFonts w:ascii="Book Antiqua" w:hAnsi="Book Antiqua" w:cs="Arial"/>
          <w:b w:val="0"/>
          <w:bCs w:val="0"/>
        </w:rPr>
        <w:t xml:space="preserve"> donde dispuso: </w:t>
      </w:r>
    </w:p>
    <w:p w14:paraId="5B9A073E" w14:textId="07BE9721" w:rsidR="00B13282" w:rsidRDefault="00B13282" w:rsidP="00047B93">
      <w:pPr>
        <w:jc w:val="both"/>
        <w:rPr>
          <w:rStyle w:val="Textoennegrita"/>
          <w:rFonts w:ascii="Book Antiqua" w:hAnsi="Book Antiqua" w:cs="Arial"/>
          <w:b w:val="0"/>
          <w:bCs w:val="0"/>
        </w:rPr>
      </w:pPr>
    </w:p>
    <w:p w14:paraId="3163D8C1" w14:textId="2EECFDC1" w:rsidR="00B13282" w:rsidRPr="00AD6968" w:rsidRDefault="00B13282" w:rsidP="00AD6968">
      <w:pPr>
        <w:ind w:left="567" w:right="566"/>
        <w:jc w:val="both"/>
        <w:rPr>
          <w:rStyle w:val="Textoennegrita"/>
          <w:rFonts w:ascii="Book Antiqua" w:hAnsi="Book Antiqua" w:cs="Arial"/>
          <w:b w:val="0"/>
          <w:bCs w:val="0"/>
          <w:sz w:val="20"/>
          <w:szCs w:val="20"/>
        </w:rPr>
      </w:pPr>
      <w:r w:rsidRPr="00AD6968">
        <w:rPr>
          <w:rFonts w:ascii="Book Antiqua" w:hAnsi="Book Antiqua"/>
          <w:b/>
          <w:bCs/>
          <w:i/>
          <w:iCs/>
          <w:sz w:val="20"/>
          <w:szCs w:val="20"/>
        </w:rPr>
        <w:t>“Se acordó:</w:t>
      </w:r>
      <w:r w:rsidRPr="00AD6968">
        <w:rPr>
          <w:rFonts w:ascii="Book Antiqua" w:hAnsi="Book Antiqua"/>
          <w:i/>
          <w:iCs/>
          <w:sz w:val="20"/>
          <w:szCs w:val="20"/>
        </w:rPr>
        <w:t xml:space="preserve"> </w:t>
      </w:r>
      <w:r w:rsidRPr="00AD6968">
        <w:rPr>
          <w:rFonts w:ascii="Book Antiqua" w:hAnsi="Book Antiqua"/>
          <w:b/>
          <w:bCs/>
          <w:i/>
          <w:iCs/>
          <w:sz w:val="20"/>
          <w:szCs w:val="20"/>
        </w:rPr>
        <w:t>1)</w:t>
      </w:r>
      <w:r w:rsidRPr="00AD6968">
        <w:rPr>
          <w:rFonts w:ascii="Book Antiqua" w:hAnsi="Book Antiqua"/>
          <w:i/>
          <w:iCs/>
          <w:sz w:val="20"/>
          <w:szCs w:val="20"/>
        </w:rPr>
        <w:t xml:space="preserve"> Tener por recibido el informe </w:t>
      </w:r>
      <w:proofErr w:type="spellStart"/>
      <w:r w:rsidRPr="00AD6968">
        <w:rPr>
          <w:rFonts w:ascii="Book Antiqua" w:hAnsi="Book Antiqua"/>
          <w:i/>
          <w:iCs/>
          <w:sz w:val="20"/>
          <w:szCs w:val="20"/>
        </w:rPr>
        <w:t>Nº</w:t>
      </w:r>
      <w:proofErr w:type="spellEnd"/>
      <w:r w:rsidRPr="00AD6968">
        <w:rPr>
          <w:rFonts w:ascii="Book Antiqua" w:hAnsi="Book Antiqua"/>
          <w:i/>
          <w:iCs/>
          <w:sz w:val="20"/>
          <w:szCs w:val="20"/>
        </w:rPr>
        <w:t xml:space="preserve"> 1344-PLA-2017 remitido por la Dirección de Planificación, relacionado con la propuesta de estructura organizacional para el Tribunal de Apelación de Trabajo del Primer Circuito Judicial de San José. </w:t>
      </w:r>
      <w:r w:rsidRPr="00AD6968">
        <w:rPr>
          <w:rFonts w:ascii="Book Antiqua" w:hAnsi="Book Antiqua"/>
          <w:b/>
          <w:bCs/>
          <w:i/>
          <w:iCs/>
          <w:sz w:val="20"/>
          <w:szCs w:val="20"/>
        </w:rPr>
        <w:t>2)</w:t>
      </w:r>
      <w:r w:rsidRPr="00AD6968">
        <w:rPr>
          <w:rFonts w:ascii="Book Antiqua" w:hAnsi="Book Antiqua"/>
          <w:i/>
          <w:iCs/>
          <w:sz w:val="20"/>
          <w:szCs w:val="20"/>
        </w:rPr>
        <w:t xml:space="preserve"> Se aprueba la propuesta de estructura organizacional  y las funciones establecidas para cada puesto de trabajo del Tribunal de Apelación de Trabajo del Primer Circuito Judicial de San José, despacho que deberá: </w:t>
      </w:r>
      <w:r w:rsidRPr="00AD6968">
        <w:rPr>
          <w:rFonts w:ascii="Book Antiqua" w:hAnsi="Book Antiqua"/>
          <w:b/>
          <w:bCs/>
          <w:i/>
          <w:iCs/>
          <w:sz w:val="20"/>
          <w:szCs w:val="20"/>
        </w:rPr>
        <w:t>a)</w:t>
      </w:r>
      <w:r w:rsidRPr="00AD6968">
        <w:rPr>
          <w:rFonts w:ascii="Book Antiqua" w:hAnsi="Book Antiqua"/>
          <w:i/>
          <w:iCs/>
          <w:sz w:val="20"/>
          <w:szCs w:val="20"/>
        </w:rPr>
        <w:t xml:space="preserve"> Implementar la estructura organizacional  y las funciones establecidas en el citado informe.  </w:t>
      </w:r>
      <w:r w:rsidRPr="00AD6968">
        <w:rPr>
          <w:rFonts w:ascii="Book Antiqua" w:hAnsi="Book Antiqua"/>
          <w:b/>
          <w:bCs/>
          <w:i/>
          <w:iCs/>
          <w:sz w:val="20"/>
          <w:szCs w:val="20"/>
          <w:shd w:val="clear" w:color="auto" w:fill="C5E0B3" w:themeFill="accent6" w:themeFillTint="66"/>
        </w:rPr>
        <w:t>b)</w:t>
      </w:r>
      <w:r w:rsidRPr="00AD6968">
        <w:rPr>
          <w:rFonts w:ascii="Book Antiqua" w:hAnsi="Book Antiqua"/>
          <w:i/>
          <w:iCs/>
          <w:sz w:val="20"/>
          <w:szCs w:val="20"/>
          <w:shd w:val="clear" w:color="auto" w:fill="C5E0B3" w:themeFill="accent6" w:themeFillTint="66"/>
        </w:rPr>
        <w:t xml:space="preserve"> Establecer el Equipo de Mejora según los lineamientos y acompañamiento que brinde la Dirección de Planificación. </w:t>
      </w:r>
      <w:r w:rsidRPr="00AD6968">
        <w:rPr>
          <w:rFonts w:ascii="Book Antiqua" w:hAnsi="Book Antiqua"/>
          <w:b/>
          <w:bCs/>
          <w:i/>
          <w:iCs/>
          <w:sz w:val="20"/>
          <w:szCs w:val="20"/>
          <w:shd w:val="clear" w:color="auto" w:fill="C5E0B3" w:themeFill="accent6" w:themeFillTint="66"/>
        </w:rPr>
        <w:t>c)</w:t>
      </w:r>
      <w:r w:rsidRPr="00AD6968">
        <w:rPr>
          <w:rFonts w:ascii="Book Antiqua" w:hAnsi="Book Antiqua"/>
          <w:i/>
          <w:iCs/>
          <w:sz w:val="20"/>
          <w:szCs w:val="20"/>
          <w:shd w:val="clear" w:color="auto" w:fill="C5E0B3" w:themeFill="accent6" w:themeFillTint="66"/>
        </w:rPr>
        <w:t xml:space="preserve"> Iniciar la implementación del Modelo de Sostenibilidad de Proyectos de Rediseño y sus indicadores de gestión, con el objetivo  de promover la autogestión del Despacho.</w:t>
      </w:r>
      <w:r w:rsidRPr="00AD6968">
        <w:rPr>
          <w:rFonts w:ascii="Book Antiqua" w:hAnsi="Book Antiqua"/>
          <w:i/>
          <w:iCs/>
          <w:sz w:val="20"/>
          <w:szCs w:val="20"/>
        </w:rPr>
        <w:t xml:space="preserve"> </w:t>
      </w:r>
      <w:r w:rsidRPr="00AD6968">
        <w:rPr>
          <w:rFonts w:ascii="Book Antiqua" w:hAnsi="Book Antiqua"/>
          <w:b/>
          <w:bCs/>
          <w:i/>
          <w:iCs/>
          <w:sz w:val="20"/>
          <w:szCs w:val="20"/>
        </w:rPr>
        <w:t>d)</w:t>
      </w:r>
      <w:r w:rsidRPr="00AD6968">
        <w:rPr>
          <w:rFonts w:ascii="Book Antiqua" w:hAnsi="Book Antiqua"/>
          <w:i/>
          <w:iCs/>
          <w:sz w:val="20"/>
          <w:szCs w:val="20"/>
        </w:rPr>
        <w:t xml:space="preserve"> Realizar al menos una votación semanal, </w:t>
      </w:r>
      <w:r w:rsidRPr="00AD6968">
        <w:rPr>
          <w:rFonts w:ascii="Book Antiqua" w:hAnsi="Book Antiqua"/>
          <w:i/>
          <w:iCs/>
          <w:sz w:val="20"/>
          <w:szCs w:val="20"/>
        </w:rPr>
        <w:lastRenderedPageBreak/>
        <w:t xml:space="preserve">sin perjuicio de lo que establezca el artículo 167 del Código Procesal Civil, a fin de mantener proyectos en circulación y no acumular carga de trabajo para el personal de apoyo.  Al momento de votar, se debe contar con los proyectos de sentencia redactados, a los cuales les asignará número de voto en ese momento, junto con el registro de resolución que corresponda en el sistema, que será incluido por la Jueza o Juez ponente. Será hasta en el momento en que se firme la sentencia integral, que se cierre estadísticamente la carpeta.  </w:t>
      </w:r>
      <w:r w:rsidRPr="00AD6968">
        <w:rPr>
          <w:rFonts w:ascii="Book Antiqua" w:hAnsi="Book Antiqua"/>
          <w:b/>
          <w:bCs/>
          <w:i/>
          <w:iCs/>
          <w:sz w:val="20"/>
          <w:szCs w:val="20"/>
        </w:rPr>
        <w:t>3)</w:t>
      </w:r>
      <w:r w:rsidRPr="00AD6968">
        <w:rPr>
          <w:rFonts w:ascii="Book Antiqua" w:hAnsi="Book Antiqua"/>
          <w:i/>
          <w:iCs/>
          <w:sz w:val="20"/>
          <w:szCs w:val="20"/>
        </w:rPr>
        <w:t xml:space="preserve"> La Dirección de Planificación dará seguimiento del cumplimiento de este acuerdo y remitirá a este Consejo las observaciones y recomendaciones que considere necesarias para la mejora en la presentación de los servicios del citado despacho.  </w:t>
      </w:r>
      <w:r w:rsidRPr="00AD6968">
        <w:rPr>
          <w:rFonts w:ascii="Book Antiqua" w:hAnsi="Book Antiqua"/>
          <w:b/>
          <w:bCs/>
          <w:i/>
          <w:iCs/>
          <w:sz w:val="20"/>
          <w:szCs w:val="20"/>
        </w:rPr>
        <w:t>Se declara acuerdo firme.</w:t>
      </w:r>
      <w:r w:rsidRPr="00AD6968">
        <w:rPr>
          <w:rFonts w:ascii="Book Antiqua" w:hAnsi="Book Antiqua"/>
          <w:b/>
          <w:bCs/>
          <w:i/>
          <w:iCs/>
          <w:sz w:val="20"/>
          <w:szCs w:val="20"/>
          <w:lang w:val="es-ES"/>
        </w:rPr>
        <w:t>”</w:t>
      </w:r>
      <w:r w:rsidR="00686DA9">
        <w:rPr>
          <w:rFonts w:ascii="Book Antiqua" w:hAnsi="Book Antiqua"/>
          <w:b/>
          <w:bCs/>
          <w:i/>
          <w:iCs/>
          <w:sz w:val="20"/>
          <w:szCs w:val="20"/>
          <w:lang w:val="es-ES"/>
        </w:rPr>
        <w:t xml:space="preserve"> </w:t>
      </w:r>
      <w:r w:rsidRPr="00AD6968">
        <w:rPr>
          <w:rStyle w:val="Textoennegrita"/>
          <w:rFonts w:cs="Arial"/>
        </w:rPr>
        <w:t xml:space="preserve">Lo resaltado en verde no es del original. </w:t>
      </w:r>
    </w:p>
    <w:p w14:paraId="35B881F7" w14:textId="77777777" w:rsidR="00B13282" w:rsidRDefault="00B13282" w:rsidP="00047B93">
      <w:pPr>
        <w:jc w:val="both"/>
        <w:rPr>
          <w:rStyle w:val="Textoennegrita"/>
          <w:rFonts w:ascii="Book Antiqua" w:hAnsi="Book Antiqua" w:cs="Arial"/>
          <w:b w:val="0"/>
          <w:bCs w:val="0"/>
        </w:rPr>
      </w:pPr>
    </w:p>
    <w:p w14:paraId="5AE13286" w14:textId="31313A0F" w:rsidR="00890467" w:rsidRDefault="00890467" w:rsidP="002C57ED">
      <w:pPr>
        <w:jc w:val="both"/>
        <w:rPr>
          <w:rStyle w:val="Textoennegrita"/>
          <w:rFonts w:ascii="Book Antiqua" w:hAnsi="Book Antiqua" w:cs="Arial"/>
          <w:b w:val="0"/>
          <w:bCs w:val="0"/>
        </w:rPr>
      </w:pPr>
      <w:r>
        <w:rPr>
          <w:rStyle w:val="Textoennegrita"/>
          <w:rFonts w:ascii="Book Antiqua" w:hAnsi="Book Antiqua" w:cs="Arial"/>
          <w:b w:val="0"/>
          <w:bCs w:val="0"/>
        </w:rPr>
        <w:t>Posteriormente</w:t>
      </w:r>
      <w:r w:rsidR="00B13282">
        <w:rPr>
          <w:rStyle w:val="Textoennegrita"/>
          <w:rFonts w:ascii="Book Antiqua" w:hAnsi="Book Antiqua" w:cs="Arial"/>
          <w:b w:val="0"/>
          <w:bCs w:val="0"/>
        </w:rPr>
        <w:t xml:space="preserve"> en el seguimiento a esas recomendaciones, mediante oficio </w:t>
      </w:r>
      <w:r w:rsidR="00B13282" w:rsidRPr="00B13282">
        <w:rPr>
          <w:rStyle w:val="Textoennegrita"/>
          <w:rFonts w:ascii="Book Antiqua" w:hAnsi="Book Antiqua" w:cs="Arial"/>
          <w:b w:val="0"/>
          <w:bCs w:val="0"/>
        </w:rPr>
        <w:t>400-PLA-EV-2019</w:t>
      </w:r>
      <w:r>
        <w:rPr>
          <w:rStyle w:val="Textoennegrita"/>
          <w:rFonts w:ascii="Book Antiqua" w:hAnsi="Book Antiqua" w:cs="Arial"/>
          <w:b w:val="0"/>
          <w:bCs w:val="0"/>
        </w:rPr>
        <w:t xml:space="preserve"> (anexo 4)</w:t>
      </w:r>
      <w:r w:rsidR="00B13282">
        <w:rPr>
          <w:rStyle w:val="Textoennegrita"/>
          <w:rFonts w:ascii="Book Antiqua" w:hAnsi="Book Antiqua" w:cs="Arial"/>
          <w:b w:val="0"/>
          <w:bCs w:val="0"/>
        </w:rPr>
        <w:t xml:space="preserve">, en reunión del 8 de marzo 2018 el </w:t>
      </w:r>
      <w:r>
        <w:rPr>
          <w:rStyle w:val="Textoennegrita"/>
          <w:rFonts w:ascii="Book Antiqua" w:hAnsi="Book Antiqua" w:cs="Arial"/>
          <w:b w:val="0"/>
          <w:bCs w:val="0"/>
        </w:rPr>
        <w:t>Tribunal</w:t>
      </w:r>
      <w:r w:rsidR="00B13282">
        <w:rPr>
          <w:rStyle w:val="Textoennegrita"/>
          <w:rFonts w:ascii="Book Antiqua" w:hAnsi="Book Antiqua" w:cs="Arial"/>
          <w:b w:val="0"/>
          <w:bCs w:val="0"/>
        </w:rPr>
        <w:t xml:space="preserve"> respecto a la implementación </w:t>
      </w:r>
      <w:r>
        <w:rPr>
          <w:rStyle w:val="Textoennegrita"/>
          <w:rFonts w:ascii="Book Antiqua" w:hAnsi="Book Antiqua" w:cs="Arial"/>
          <w:b w:val="0"/>
          <w:bCs w:val="0"/>
        </w:rPr>
        <w:t>del</w:t>
      </w:r>
      <w:r w:rsidR="00B13282">
        <w:rPr>
          <w:rStyle w:val="Textoennegrita"/>
          <w:rFonts w:ascii="Book Antiqua" w:hAnsi="Book Antiqua" w:cs="Arial"/>
          <w:b w:val="0"/>
          <w:bCs w:val="0"/>
        </w:rPr>
        <w:t xml:space="preserve"> Modelo de Sostenibilidad y Seguimiento, ahora </w:t>
      </w:r>
      <w:r>
        <w:rPr>
          <w:rStyle w:val="Textoennegrita"/>
          <w:rFonts w:ascii="Book Antiqua" w:hAnsi="Book Antiqua" w:cs="Arial"/>
          <w:b w:val="0"/>
          <w:bCs w:val="0"/>
        </w:rPr>
        <w:t>Modelo de Mejora Continua indicó:</w:t>
      </w:r>
    </w:p>
    <w:p w14:paraId="320B9C4F" w14:textId="62045F61" w:rsidR="00890467" w:rsidRDefault="00890467" w:rsidP="00047B93">
      <w:pPr>
        <w:jc w:val="both"/>
        <w:rPr>
          <w:rStyle w:val="Textoennegrita"/>
          <w:rFonts w:ascii="Book Antiqua" w:hAnsi="Book Antiqua" w:cs="Arial"/>
          <w:b w:val="0"/>
          <w:bCs w:val="0"/>
        </w:rPr>
      </w:pPr>
      <w:r>
        <w:rPr>
          <w:rStyle w:val="Textoennegrita"/>
          <w:rFonts w:ascii="Book Antiqua" w:hAnsi="Book Antiqua" w:cs="Arial"/>
          <w:b w:val="0"/>
          <w:bCs w:val="0"/>
        </w:rPr>
        <w:t xml:space="preserve"> </w:t>
      </w:r>
    </w:p>
    <w:p w14:paraId="72E5A783" w14:textId="2C32D8D8" w:rsidR="00890467" w:rsidRPr="00AD6968" w:rsidRDefault="00890467" w:rsidP="00AD6968">
      <w:pPr>
        <w:ind w:left="567" w:right="424"/>
        <w:jc w:val="both"/>
        <w:rPr>
          <w:i/>
          <w:iCs/>
          <w:sz w:val="20"/>
          <w:szCs w:val="20"/>
        </w:rPr>
      </w:pPr>
      <w:r w:rsidRPr="00AD6968">
        <w:rPr>
          <w:i/>
          <w:iCs/>
          <w:sz w:val="20"/>
          <w:szCs w:val="20"/>
        </w:rPr>
        <w:t>“</w:t>
      </w:r>
      <w:r w:rsidRPr="00AD6968">
        <w:rPr>
          <w:rFonts w:ascii="Book Antiqua" w:hAnsi="Book Antiqua"/>
          <w:i/>
          <w:iCs/>
          <w:sz w:val="20"/>
          <w:szCs w:val="20"/>
        </w:rPr>
        <w:t>El Tribunal de Apelación de Trabajo del Primer Circuito cuenta con un equipo de mejora integrado por: el Lic. Manuel Rodríguez Carrillo, Juez Coordinador, Licda. Cristina Cerdas Valverde, Coordinadora Judicial, Licda. Mariel Rojas Sánchez, Jueza Tramitadora y los Técnicos Judiciales Josué Arias Valverde y Fabián Vargas Castro.</w:t>
      </w:r>
      <w:r w:rsidRPr="00AD6968">
        <w:rPr>
          <w:i/>
          <w:iCs/>
          <w:sz w:val="20"/>
          <w:szCs w:val="20"/>
        </w:rPr>
        <w:t>”</w:t>
      </w:r>
    </w:p>
    <w:p w14:paraId="35B5A110" w14:textId="4FDE2145" w:rsidR="00890467" w:rsidRDefault="00890467" w:rsidP="00047B93">
      <w:pPr>
        <w:jc w:val="both"/>
        <w:rPr>
          <w:rStyle w:val="Textoennegrita"/>
          <w:rFonts w:ascii="Book Antiqua" w:hAnsi="Book Antiqua" w:cs="Arial"/>
          <w:b w:val="0"/>
          <w:bCs w:val="0"/>
        </w:rPr>
      </w:pPr>
    </w:p>
    <w:p w14:paraId="75275E66" w14:textId="565664EC" w:rsidR="00047B93" w:rsidRDefault="002C57ED" w:rsidP="002C57ED">
      <w:pPr>
        <w:jc w:val="both"/>
        <w:rPr>
          <w:rStyle w:val="Textoennegrita"/>
          <w:rFonts w:ascii="Book Antiqua" w:hAnsi="Book Antiqua" w:cs="Arial"/>
          <w:b w:val="0"/>
          <w:bCs w:val="0"/>
        </w:rPr>
      </w:pPr>
      <w:r>
        <w:rPr>
          <w:rStyle w:val="Textoennegrita"/>
          <w:rFonts w:ascii="Book Antiqua" w:hAnsi="Book Antiqua" w:cs="Arial"/>
          <w:b w:val="0"/>
          <w:bCs w:val="0"/>
        </w:rPr>
        <w:t xml:space="preserve">El  Consejo Superior en sesión </w:t>
      </w:r>
      <w:r w:rsidRPr="002C57ED">
        <w:rPr>
          <w:rStyle w:val="Textoennegrita"/>
          <w:rFonts w:ascii="Book Antiqua" w:hAnsi="Book Antiqua" w:cs="Arial"/>
          <w:b w:val="0"/>
          <w:bCs w:val="0"/>
        </w:rPr>
        <w:t xml:space="preserve">30-19 celebrada el 2 de abril del 2019, </w:t>
      </w:r>
      <w:r>
        <w:rPr>
          <w:rStyle w:val="Textoennegrita"/>
          <w:rFonts w:ascii="Book Antiqua" w:hAnsi="Book Antiqua" w:cs="Arial"/>
          <w:b w:val="0"/>
          <w:bCs w:val="0"/>
        </w:rPr>
        <w:t>artículo</w:t>
      </w:r>
      <w:r w:rsidRPr="002C57ED">
        <w:rPr>
          <w:rStyle w:val="Textoennegrita"/>
          <w:rFonts w:ascii="Book Antiqua" w:hAnsi="Book Antiqua" w:cs="Arial"/>
          <w:b w:val="0"/>
          <w:bCs w:val="0"/>
        </w:rPr>
        <w:t xml:space="preserve"> XLVI</w:t>
      </w:r>
      <w:r>
        <w:rPr>
          <w:rStyle w:val="Textoennegrita"/>
          <w:rFonts w:ascii="Book Antiqua" w:hAnsi="Book Antiqua" w:cs="Arial"/>
          <w:b w:val="0"/>
          <w:bCs w:val="0"/>
        </w:rPr>
        <w:t xml:space="preserve"> dispuso: </w:t>
      </w:r>
      <w:r w:rsidR="00B13282">
        <w:rPr>
          <w:rStyle w:val="Textoennegrita"/>
          <w:rFonts w:ascii="Book Antiqua" w:hAnsi="Book Antiqua" w:cs="Arial"/>
          <w:b w:val="0"/>
          <w:bCs w:val="0"/>
        </w:rPr>
        <w:t xml:space="preserve"> </w:t>
      </w:r>
    </w:p>
    <w:p w14:paraId="1B592C08" w14:textId="21406D27" w:rsidR="00B13282" w:rsidRDefault="00B13282" w:rsidP="00047B93">
      <w:pPr>
        <w:jc w:val="both"/>
        <w:rPr>
          <w:rStyle w:val="Textoennegrita"/>
          <w:rFonts w:ascii="Book Antiqua" w:hAnsi="Book Antiqua" w:cs="Arial"/>
          <w:b w:val="0"/>
          <w:bCs w:val="0"/>
        </w:rPr>
      </w:pPr>
    </w:p>
    <w:p w14:paraId="4A6A540D" w14:textId="631CBC4E" w:rsidR="002C57ED" w:rsidRPr="00AD6968" w:rsidRDefault="002C57ED" w:rsidP="00AD6968">
      <w:pPr>
        <w:ind w:left="567" w:right="566"/>
        <w:jc w:val="both"/>
        <w:rPr>
          <w:rFonts w:ascii="Book Antiqua" w:hAnsi="Book Antiqua"/>
          <w:b/>
          <w:bCs/>
          <w:i/>
          <w:iCs/>
          <w:sz w:val="20"/>
          <w:szCs w:val="20"/>
          <w:lang w:eastAsia="zh-CN"/>
        </w:rPr>
      </w:pPr>
      <w:r>
        <w:rPr>
          <w:rFonts w:ascii="Book Antiqua" w:hAnsi="Book Antiqua"/>
          <w:b/>
          <w:bCs/>
          <w:i/>
          <w:iCs/>
          <w:sz w:val="20"/>
          <w:szCs w:val="20"/>
          <w:lang w:eastAsia="ar-SA"/>
        </w:rPr>
        <w:t>“</w:t>
      </w:r>
      <w:r w:rsidRPr="00AD6968">
        <w:rPr>
          <w:rFonts w:ascii="Book Antiqua" w:hAnsi="Book Antiqua"/>
          <w:b/>
          <w:bCs/>
          <w:i/>
          <w:iCs/>
          <w:sz w:val="20"/>
          <w:szCs w:val="20"/>
          <w:lang w:eastAsia="ar-SA"/>
        </w:rPr>
        <w:t>Se acordó:</w:t>
      </w:r>
      <w:r w:rsidRPr="00AD6968">
        <w:rPr>
          <w:rFonts w:ascii="Book Antiqua" w:hAnsi="Book Antiqua"/>
          <w:i/>
          <w:iCs/>
          <w:sz w:val="20"/>
          <w:szCs w:val="20"/>
          <w:lang w:eastAsia="ar-SA"/>
        </w:rPr>
        <w:t xml:space="preserve"> </w:t>
      </w:r>
      <w:r w:rsidRPr="00AD6968">
        <w:rPr>
          <w:rFonts w:ascii="Book Antiqua" w:hAnsi="Book Antiqua"/>
          <w:b/>
          <w:bCs/>
          <w:i/>
          <w:iCs/>
          <w:sz w:val="20"/>
          <w:szCs w:val="20"/>
          <w:lang w:eastAsia="ar-SA"/>
        </w:rPr>
        <w:t>1)</w:t>
      </w:r>
      <w:r w:rsidRPr="00AD6968">
        <w:rPr>
          <w:rFonts w:ascii="Book Antiqua" w:hAnsi="Book Antiqua"/>
          <w:i/>
          <w:iCs/>
          <w:sz w:val="20"/>
          <w:szCs w:val="20"/>
          <w:lang w:eastAsia="ar-SA"/>
        </w:rPr>
        <w:t xml:space="preserve"> Tener por rendido el informe </w:t>
      </w:r>
      <w:proofErr w:type="spellStart"/>
      <w:r w:rsidRPr="00AD6968">
        <w:rPr>
          <w:rFonts w:ascii="Book Antiqua" w:hAnsi="Book Antiqua"/>
          <w:i/>
          <w:iCs/>
          <w:sz w:val="20"/>
          <w:szCs w:val="20"/>
          <w:lang w:eastAsia="ar-SA"/>
        </w:rPr>
        <w:t>N°</w:t>
      </w:r>
      <w:proofErr w:type="spellEnd"/>
      <w:r w:rsidRPr="00AD6968">
        <w:rPr>
          <w:rFonts w:ascii="Book Antiqua" w:hAnsi="Book Antiqua"/>
          <w:i/>
          <w:iCs/>
          <w:sz w:val="20"/>
          <w:szCs w:val="20"/>
          <w:lang w:eastAsia="ar-SA"/>
        </w:rPr>
        <w:t xml:space="preserve"> 400-PLA-EV-2019 “seguimiento de la carga de trabajo en la Sala Segunda, los Tribunales de Apelación en Materia Civil y Laboral, posterior a la </w:t>
      </w:r>
      <w:proofErr w:type="gramStart"/>
      <w:r w:rsidRPr="00AD6968">
        <w:rPr>
          <w:rFonts w:ascii="Book Antiqua" w:hAnsi="Book Antiqua"/>
          <w:i/>
          <w:iCs/>
          <w:sz w:val="20"/>
          <w:szCs w:val="20"/>
          <w:lang w:eastAsia="ar-SA"/>
        </w:rPr>
        <w:t>entrada en vigencia</w:t>
      </w:r>
      <w:proofErr w:type="gramEnd"/>
      <w:r w:rsidRPr="00AD6968">
        <w:rPr>
          <w:rFonts w:ascii="Book Antiqua" w:hAnsi="Book Antiqua"/>
          <w:i/>
          <w:iCs/>
          <w:sz w:val="20"/>
          <w:szCs w:val="20"/>
          <w:lang w:eastAsia="ar-SA"/>
        </w:rPr>
        <w:t xml:space="preserve"> de la Reforma Laboral.”. </w:t>
      </w:r>
      <w:r w:rsidRPr="00AD6968">
        <w:rPr>
          <w:rFonts w:ascii="Book Antiqua" w:hAnsi="Book Antiqua"/>
          <w:b/>
          <w:bCs/>
          <w:i/>
          <w:iCs/>
          <w:sz w:val="20"/>
          <w:szCs w:val="20"/>
          <w:lang w:eastAsia="ar-SA"/>
        </w:rPr>
        <w:t xml:space="preserve">2) </w:t>
      </w:r>
      <w:r w:rsidRPr="00AD6968">
        <w:rPr>
          <w:rFonts w:ascii="Book Antiqua" w:hAnsi="Book Antiqua"/>
          <w:i/>
          <w:iCs/>
          <w:sz w:val="20"/>
          <w:szCs w:val="20"/>
          <w:lang w:eastAsia="ar-SA"/>
        </w:rPr>
        <w:t>Tomar nota de los elementos conclusivos a los que se arribó en el informe dentro de los Tribunales de Apelación y Sala Segunda c</w:t>
      </w:r>
      <w:r w:rsidRPr="00AD6968">
        <w:rPr>
          <w:rFonts w:ascii="Book Antiqua" w:hAnsi="Book Antiqua"/>
          <w:i/>
          <w:iCs/>
          <w:sz w:val="20"/>
          <w:szCs w:val="20"/>
          <w:lang w:eastAsia="en-US"/>
        </w:rPr>
        <w:t xml:space="preserve">omo parte de la </w:t>
      </w:r>
      <w:proofErr w:type="gramStart"/>
      <w:r w:rsidRPr="00AD6968">
        <w:rPr>
          <w:rFonts w:ascii="Book Antiqua" w:hAnsi="Book Antiqua"/>
          <w:i/>
          <w:iCs/>
          <w:sz w:val="20"/>
          <w:szCs w:val="20"/>
          <w:lang w:eastAsia="en-US"/>
        </w:rPr>
        <w:t>entrada en vigencia</w:t>
      </w:r>
      <w:proofErr w:type="gramEnd"/>
      <w:r w:rsidRPr="00AD6968">
        <w:rPr>
          <w:rFonts w:ascii="Book Antiqua" w:hAnsi="Book Antiqua"/>
          <w:i/>
          <w:iCs/>
          <w:sz w:val="20"/>
          <w:szCs w:val="20"/>
          <w:lang w:eastAsia="en-US"/>
        </w:rPr>
        <w:t xml:space="preserve"> de la Reforma Procesal Laboral, a partir del 25 de julio del 2017</w:t>
      </w:r>
      <w:r w:rsidRPr="00AD6968">
        <w:rPr>
          <w:rFonts w:ascii="Book Antiqua" w:hAnsi="Book Antiqua"/>
          <w:i/>
          <w:iCs/>
          <w:sz w:val="20"/>
          <w:szCs w:val="20"/>
          <w:lang w:eastAsia="ar-SA"/>
        </w:rPr>
        <w:t xml:space="preserve">. </w:t>
      </w:r>
      <w:r w:rsidRPr="00AD6968">
        <w:rPr>
          <w:rFonts w:ascii="Book Antiqua" w:hAnsi="Book Antiqua"/>
          <w:b/>
          <w:bCs/>
          <w:i/>
          <w:iCs/>
          <w:sz w:val="20"/>
          <w:szCs w:val="20"/>
          <w:shd w:val="clear" w:color="auto" w:fill="C5E0B3" w:themeFill="accent6" w:themeFillTint="66"/>
          <w:lang w:eastAsia="ar-SA"/>
        </w:rPr>
        <w:t>3)</w:t>
      </w:r>
      <w:r w:rsidRPr="00AD6968">
        <w:rPr>
          <w:rFonts w:ascii="Book Antiqua" w:hAnsi="Book Antiqua"/>
          <w:i/>
          <w:iCs/>
          <w:sz w:val="20"/>
          <w:szCs w:val="20"/>
          <w:shd w:val="clear" w:color="auto" w:fill="C5E0B3" w:themeFill="accent6" w:themeFillTint="66"/>
          <w:lang w:eastAsia="ar-SA"/>
        </w:rPr>
        <w:t xml:space="preserve"> Aprobar las </w:t>
      </w:r>
      <w:r w:rsidRPr="00AD6968">
        <w:rPr>
          <w:rFonts w:ascii="Book Antiqua" w:hAnsi="Book Antiqua"/>
          <w:i/>
          <w:iCs/>
          <w:sz w:val="20"/>
          <w:szCs w:val="20"/>
          <w:shd w:val="clear" w:color="auto" w:fill="C5E0B3" w:themeFill="accent6" w:themeFillTint="66"/>
          <w:lang w:eastAsia="en-US"/>
        </w:rPr>
        <w:t xml:space="preserve">recomendaciones dadas en el informe indicado, por consiguiente: </w:t>
      </w:r>
      <w:r w:rsidRPr="00AD6968">
        <w:rPr>
          <w:rFonts w:ascii="Book Antiqua" w:hAnsi="Book Antiqua"/>
          <w:b/>
          <w:bCs/>
          <w:i/>
          <w:iCs/>
          <w:sz w:val="20"/>
          <w:szCs w:val="20"/>
          <w:shd w:val="clear" w:color="auto" w:fill="C5E0B3" w:themeFill="accent6" w:themeFillTint="66"/>
          <w:lang w:eastAsia="en-US"/>
        </w:rPr>
        <w:t>Los</w:t>
      </w:r>
      <w:r w:rsidRPr="00AD6968">
        <w:rPr>
          <w:rFonts w:ascii="Book Antiqua" w:hAnsi="Book Antiqua"/>
          <w:i/>
          <w:iCs/>
          <w:sz w:val="20"/>
          <w:szCs w:val="20"/>
          <w:shd w:val="clear" w:color="auto" w:fill="C5E0B3" w:themeFill="accent6" w:themeFillTint="66"/>
          <w:lang w:eastAsia="en-US"/>
        </w:rPr>
        <w:t xml:space="preserve"> </w:t>
      </w:r>
      <w:r w:rsidRPr="00AD6968">
        <w:rPr>
          <w:rFonts w:ascii="Book Antiqua" w:hAnsi="Book Antiqua"/>
          <w:b/>
          <w:bCs/>
          <w:i/>
          <w:iCs/>
          <w:sz w:val="20"/>
          <w:szCs w:val="20"/>
          <w:shd w:val="clear" w:color="auto" w:fill="C5E0B3" w:themeFill="accent6" w:themeFillTint="66"/>
          <w:lang w:eastAsia="en-US"/>
        </w:rPr>
        <w:t>Tribunales</w:t>
      </w:r>
      <w:r w:rsidRPr="00AD6968">
        <w:rPr>
          <w:rFonts w:ascii="Book Antiqua" w:hAnsi="Book Antiqua"/>
          <w:i/>
          <w:iCs/>
          <w:sz w:val="20"/>
          <w:szCs w:val="20"/>
          <w:shd w:val="clear" w:color="auto" w:fill="C5E0B3" w:themeFill="accent6" w:themeFillTint="66"/>
          <w:lang w:eastAsia="en-US"/>
        </w:rPr>
        <w:t xml:space="preserve"> </w:t>
      </w:r>
      <w:r w:rsidRPr="00AD6968">
        <w:rPr>
          <w:rFonts w:ascii="Book Antiqua" w:hAnsi="Book Antiqua"/>
          <w:b/>
          <w:bCs/>
          <w:i/>
          <w:iCs/>
          <w:sz w:val="20"/>
          <w:szCs w:val="20"/>
          <w:shd w:val="clear" w:color="auto" w:fill="C5E0B3" w:themeFill="accent6" w:themeFillTint="66"/>
          <w:lang w:eastAsia="ar-SA"/>
        </w:rPr>
        <w:t>de Apelación Civil y Laboral deberán:</w:t>
      </w:r>
      <w:r w:rsidRPr="00AD6968">
        <w:rPr>
          <w:rFonts w:ascii="Book Antiqua" w:hAnsi="Book Antiqua"/>
          <w:i/>
          <w:iCs/>
          <w:sz w:val="20"/>
          <w:szCs w:val="20"/>
          <w:shd w:val="clear" w:color="auto" w:fill="C5E0B3" w:themeFill="accent6" w:themeFillTint="66"/>
          <w:lang w:eastAsia="en-US"/>
        </w:rPr>
        <w:t xml:space="preserve"> </w:t>
      </w:r>
      <w:r w:rsidRPr="00AD6968">
        <w:rPr>
          <w:rFonts w:ascii="Book Antiqua" w:hAnsi="Book Antiqua"/>
          <w:b/>
          <w:bCs/>
          <w:i/>
          <w:iCs/>
          <w:sz w:val="20"/>
          <w:szCs w:val="20"/>
          <w:shd w:val="clear" w:color="auto" w:fill="C5E0B3" w:themeFill="accent6" w:themeFillTint="66"/>
          <w:lang w:eastAsia="en-US"/>
        </w:rPr>
        <w:t xml:space="preserve">a) </w:t>
      </w:r>
      <w:r w:rsidRPr="00AD6968">
        <w:rPr>
          <w:rFonts w:ascii="Book Antiqua" w:hAnsi="Book Antiqua"/>
          <w:i/>
          <w:iCs/>
          <w:sz w:val="20"/>
          <w:szCs w:val="20"/>
          <w:shd w:val="clear" w:color="auto" w:fill="C5E0B3" w:themeFill="accent6" w:themeFillTint="66"/>
          <w:lang w:eastAsia="ar-SA"/>
        </w:rPr>
        <w:t xml:space="preserve">Acatar lo dispuesto en el acuerdo del Consejo Superior </w:t>
      </w:r>
      <w:proofErr w:type="spellStart"/>
      <w:r w:rsidRPr="00AD6968">
        <w:rPr>
          <w:rFonts w:ascii="Book Antiqua" w:hAnsi="Book Antiqua"/>
          <w:i/>
          <w:iCs/>
          <w:sz w:val="20"/>
          <w:szCs w:val="20"/>
          <w:shd w:val="clear" w:color="auto" w:fill="C5E0B3" w:themeFill="accent6" w:themeFillTint="66"/>
          <w:lang w:eastAsia="ar-SA"/>
        </w:rPr>
        <w:t>Nº</w:t>
      </w:r>
      <w:proofErr w:type="spellEnd"/>
      <w:r w:rsidRPr="00AD6968">
        <w:rPr>
          <w:rFonts w:ascii="Book Antiqua" w:hAnsi="Book Antiqua"/>
          <w:i/>
          <w:iCs/>
          <w:sz w:val="20"/>
          <w:szCs w:val="20"/>
          <w:shd w:val="clear" w:color="auto" w:fill="C5E0B3" w:themeFill="accent6" w:themeFillTint="66"/>
          <w:lang w:eastAsia="ar-SA"/>
        </w:rPr>
        <w:t xml:space="preserve"> 107-16 del 29 de noviembre 2016, artículo XLIX, relacionado con la sostenibilidad de los proyectos de rediseños de oficinas, siendo responsabilidad de cada despacho la generación mensual de los indicadores de gestión, la minuta de la reunión del equipo de mejora y el plan remedial que contenga las acciones a seguir dentro del proceso de mejora continua, que deben ser remitidos a la Administración Regional correspondiente, así como al Centro de Apoyo, Coordinación y Mejoramiento de la Función Jurisdiccional y de análisis de los Consejos de Administración para que se tomen las medidas oportunas en relación a los rezagos que se puedan estar presentando en esta jurisdicción</w:t>
      </w:r>
      <w:r w:rsidRPr="00AD6968">
        <w:rPr>
          <w:rFonts w:ascii="Book Antiqua" w:hAnsi="Book Antiqua"/>
          <w:i/>
          <w:iCs/>
          <w:sz w:val="20"/>
          <w:szCs w:val="20"/>
          <w:lang w:eastAsia="ar-SA"/>
        </w:rPr>
        <w:t xml:space="preserve">. </w:t>
      </w:r>
      <w:r w:rsidRPr="00AD6968">
        <w:rPr>
          <w:rFonts w:ascii="Book Antiqua" w:hAnsi="Book Antiqua"/>
          <w:i/>
          <w:iCs/>
          <w:sz w:val="20"/>
          <w:szCs w:val="20"/>
          <w:shd w:val="clear" w:color="auto" w:fill="E2EFD9" w:themeFill="accent6" w:themeFillTint="33"/>
          <w:lang w:eastAsia="ar-SA"/>
        </w:rPr>
        <w:t>Aunado a lo anterior, deberán cotejar la matriz de indicadores de gestión con los planes remediales establecidos durante las reuniones efectuadas con el equipo de mejora, a fin de controlar y garantizar que las medidas contenidas en estos planes remediales para los indicadores que se encuentran fuera de rango positivo estén surtiendo el efecto esperado dentro del plazo establecido, o en su lugar, se apliquen las medidas correctivas necesarias.</w:t>
      </w:r>
      <w:r w:rsidRPr="00AD6968">
        <w:rPr>
          <w:rFonts w:ascii="Book Antiqua" w:hAnsi="Book Antiqua"/>
          <w:i/>
          <w:iCs/>
          <w:sz w:val="20"/>
          <w:szCs w:val="20"/>
          <w:lang w:eastAsia="ar-SA"/>
        </w:rPr>
        <w:t xml:space="preserve"> </w:t>
      </w:r>
      <w:r w:rsidRPr="00AD6968">
        <w:rPr>
          <w:rFonts w:ascii="Book Antiqua" w:hAnsi="Book Antiqua"/>
          <w:b/>
          <w:bCs/>
          <w:i/>
          <w:iCs/>
          <w:sz w:val="20"/>
          <w:szCs w:val="20"/>
          <w:lang w:eastAsia="ar-SA"/>
        </w:rPr>
        <w:t xml:space="preserve">b) </w:t>
      </w:r>
      <w:r w:rsidRPr="00AD6968">
        <w:rPr>
          <w:rFonts w:ascii="Book Antiqua" w:hAnsi="Book Antiqua"/>
          <w:i/>
          <w:iCs/>
          <w:sz w:val="20"/>
          <w:szCs w:val="20"/>
          <w:lang w:eastAsia="ar-SA"/>
        </w:rPr>
        <w:t xml:space="preserve">Mantener actualizados los sistemas de información como Escritorio Virtual, Módulo de Pase a Fallo, Sistema de Gestión, Agenda Cronos, libros de pase a fallo, libros de sentencias, libro de votaciones y la herramienta de distribución de expedientes, ya que la información contenida en estos sistemas son insumo directo para la generación de estadísticas e indicadores de gestión y lo que no sea registrado dentro de los sistemas, no podrá ser sujeto de revisión ni medición, lo anterior de conformidad con las especificaciones dadas en el informe referido. </w:t>
      </w:r>
      <w:r w:rsidRPr="00AD6968">
        <w:rPr>
          <w:rFonts w:ascii="Book Antiqua" w:hAnsi="Book Antiqua"/>
          <w:b/>
          <w:bCs/>
          <w:i/>
          <w:iCs/>
          <w:sz w:val="20"/>
          <w:szCs w:val="20"/>
          <w:lang w:eastAsia="ar-SA"/>
        </w:rPr>
        <w:t xml:space="preserve">c) </w:t>
      </w:r>
      <w:r w:rsidRPr="00AD6968">
        <w:rPr>
          <w:rFonts w:ascii="Book Antiqua" w:hAnsi="Book Antiqua"/>
          <w:i/>
          <w:iCs/>
          <w:sz w:val="20"/>
          <w:szCs w:val="20"/>
          <w:lang w:eastAsia="ar-SA"/>
        </w:rPr>
        <w:t xml:space="preserve">Mantener los planes de trabajo, las recomendaciones, las estructuras de organización y distribución de las cargas de trabajo establecidas por la Dirección de Planificación, que fueron incorporadas en cada uno de los informes del Subproceso de Modernización Institucional y aprobados por el Consejo Superior, con el fin de poder reducir los plazos de respuesta a las personas usuarias de los procesos y los plazos de los trámites que deban de interponer dentro de los Tribunales de Apelación. </w:t>
      </w:r>
      <w:r w:rsidRPr="00AD6968">
        <w:rPr>
          <w:rFonts w:ascii="Book Antiqua" w:hAnsi="Book Antiqua"/>
          <w:b/>
          <w:bCs/>
          <w:i/>
          <w:iCs/>
          <w:sz w:val="20"/>
          <w:szCs w:val="20"/>
          <w:lang w:eastAsia="ar-SA"/>
        </w:rPr>
        <w:t xml:space="preserve">d) </w:t>
      </w:r>
      <w:r w:rsidRPr="00AD6968">
        <w:rPr>
          <w:rFonts w:ascii="Book Antiqua" w:hAnsi="Book Antiqua"/>
          <w:i/>
          <w:iCs/>
          <w:sz w:val="20"/>
          <w:szCs w:val="20"/>
          <w:lang w:eastAsia="ar-SA"/>
        </w:rPr>
        <w:t xml:space="preserve">Cumplir con las cargas de trabajo establecidas dentro de cada una de las matrices de indicadores de gestión de cada despacho. Lo anterior </w:t>
      </w:r>
      <w:r w:rsidRPr="00AD6968">
        <w:rPr>
          <w:rFonts w:ascii="Book Antiqua" w:hAnsi="Book Antiqua"/>
          <w:i/>
          <w:iCs/>
          <w:sz w:val="20"/>
          <w:szCs w:val="20"/>
          <w:lang w:eastAsia="ar-SA"/>
        </w:rPr>
        <w:lastRenderedPageBreak/>
        <w:t xml:space="preserve">en procura de acortar los tiempos de respuesta para la persona usuaria. </w:t>
      </w:r>
      <w:r w:rsidRPr="00AD6968">
        <w:rPr>
          <w:rFonts w:ascii="Book Antiqua" w:hAnsi="Book Antiqua"/>
          <w:b/>
          <w:bCs/>
          <w:i/>
          <w:iCs/>
          <w:sz w:val="20"/>
          <w:szCs w:val="20"/>
          <w:lang w:eastAsia="ar-SA"/>
        </w:rPr>
        <w:t xml:space="preserve">Se le solicita a la Auditoría Judicial: a) </w:t>
      </w:r>
      <w:r w:rsidRPr="00AD6968">
        <w:rPr>
          <w:rFonts w:ascii="Book Antiqua" w:hAnsi="Book Antiqua"/>
          <w:i/>
          <w:iCs/>
          <w:sz w:val="20"/>
          <w:szCs w:val="20"/>
          <w:lang w:eastAsia="ar-SA"/>
        </w:rPr>
        <w:t xml:space="preserve">Informar a la Comisión de la Jurisdicción Laboral y a este Consejo el resultado de las auditorías operativas que realizarán durante el 2019 en los despachos judiciales que atienden materia laboral conforme a la valoración del riesgo e importancia relativa que se determine, de conformidad con la metodología de trabajo que rige a la Auditoría Judicial, considerándose la verificación del uso adecuado y la actualización de los sistemas informáticos y el cumplimiento de los indicadores de gestión. En este punto, es importante resaltar que mediante acuerdo del Consejo Superior y aprobado por Corte Plena en torno al proceso de la Reforma Procesal Laboral, a la Auditoría Judicial se le aprobaron 3 plazas ordinarias de profesional 2 que fueron otorgadas para tal fin,  según acuerdo 48-17 del 18 mayo del 2017, artículo XCI,  que debe cumplirse conforme lo estipula el principio de programación presupuestaria establecido en la Ley de la Administración Financiera de la República y Presupuestos Públicos. </w:t>
      </w:r>
      <w:r w:rsidRPr="00AD6968">
        <w:rPr>
          <w:rFonts w:ascii="Book Antiqua" w:hAnsi="Book Antiqua"/>
          <w:b/>
          <w:bCs/>
          <w:i/>
          <w:iCs/>
          <w:sz w:val="20"/>
          <w:szCs w:val="20"/>
          <w:lang w:eastAsia="ar-SA"/>
        </w:rPr>
        <w:t xml:space="preserve">La Dirección de Tecnología de la Información deberá: a) </w:t>
      </w:r>
      <w:r w:rsidRPr="00AD6968">
        <w:rPr>
          <w:rFonts w:ascii="Book Antiqua" w:hAnsi="Book Antiqua"/>
          <w:i/>
          <w:iCs/>
          <w:sz w:val="20"/>
          <w:szCs w:val="20"/>
          <w:lang w:eastAsia="ar-SA"/>
        </w:rPr>
        <w:t xml:space="preserve">Considerar dentro solicitudes de mejora del Escritorio Virtual, lo concerniente al reparto automático de las apelaciones ingresadas en los Tribunales Civiles y de Trabajo, para lo que deberán incorporar las variables tipo de asunto, tipo de apelación y la cuantía. </w:t>
      </w:r>
      <w:r w:rsidRPr="00AD6968">
        <w:rPr>
          <w:rFonts w:ascii="Book Antiqua" w:hAnsi="Book Antiqua"/>
          <w:b/>
          <w:bCs/>
          <w:i/>
          <w:iCs/>
          <w:sz w:val="20"/>
          <w:szCs w:val="20"/>
          <w:lang w:eastAsia="ar-SA"/>
        </w:rPr>
        <w:t xml:space="preserve">4) </w:t>
      </w:r>
      <w:r w:rsidRPr="00AD6968">
        <w:rPr>
          <w:rFonts w:ascii="Book Antiqua" w:hAnsi="Book Antiqua"/>
          <w:i/>
          <w:iCs/>
          <w:sz w:val="20"/>
          <w:szCs w:val="20"/>
          <w:lang w:eastAsia="ar-SA"/>
        </w:rPr>
        <w:t xml:space="preserve">Instar en el uso de los indicadores de Gestión desarrollados en SIGMA por la Direcciones de Planificación y Tecnología de Información a la Inspección Judicial, Auditoría, Unidad Control Interno, Comisión de la Jurisdicción Laboral y cualquier otro órgano que lo requiera, de manera que se aproveche esta herramienta como un sistema oportuno para conocer el estado de la gestión de la materia laboral y para el desarrollo de las funciones que cada uno de estos órganos tiene a cargo. </w:t>
      </w:r>
      <w:r w:rsidRPr="00AD6968">
        <w:rPr>
          <w:rFonts w:ascii="Book Antiqua" w:hAnsi="Book Antiqua"/>
          <w:b/>
          <w:bCs/>
          <w:i/>
          <w:iCs/>
          <w:sz w:val="20"/>
          <w:szCs w:val="20"/>
          <w:lang w:eastAsia="ar-SA"/>
        </w:rPr>
        <w:t>5)</w:t>
      </w:r>
      <w:r w:rsidRPr="00AD6968">
        <w:rPr>
          <w:rFonts w:ascii="Book Antiqua" w:hAnsi="Book Antiqua"/>
          <w:i/>
          <w:iCs/>
          <w:sz w:val="20"/>
          <w:szCs w:val="20"/>
          <w:lang w:eastAsia="ar-SA"/>
        </w:rPr>
        <w:t xml:space="preserve"> Comuníquese el presente acuerdo a la Sala Segunda,</w:t>
      </w:r>
      <w:r w:rsidRPr="00AD6968">
        <w:rPr>
          <w:rFonts w:ascii="Book Antiqua" w:hAnsi="Book Antiqua"/>
          <w:b/>
          <w:bCs/>
          <w:i/>
          <w:iCs/>
          <w:sz w:val="20"/>
          <w:szCs w:val="20"/>
          <w:vertAlign w:val="subscript"/>
          <w:lang w:eastAsia="ar-SA"/>
        </w:rPr>
        <w:t xml:space="preserve"> a</w:t>
      </w:r>
      <w:r w:rsidRPr="00AD6968">
        <w:rPr>
          <w:rFonts w:ascii="Book Antiqua" w:hAnsi="Book Antiqua"/>
          <w:i/>
          <w:iCs/>
          <w:sz w:val="20"/>
          <w:szCs w:val="20"/>
          <w:lang w:eastAsia="ar-SA"/>
        </w:rPr>
        <w:t xml:space="preserve"> los Tribunales de Apelación en Materia Civil y Laboral, a la Comisión de la Jurisdicción Laboral, al Centro de Apoyo Mejoramiento de la Función Jurisdiccional, a la Auditoría Judicial, a la Dirección Ejecutiva, a la Inspección Judicial, a la Unidad de Control Interno y a la Dirección de Tecnología de Información.</w:t>
      </w:r>
      <w:r w:rsidRPr="00AD6968">
        <w:rPr>
          <w:rFonts w:ascii="Book Antiqua" w:hAnsi="Book Antiqua"/>
          <w:b/>
          <w:bCs/>
          <w:i/>
          <w:iCs/>
          <w:sz w:val="20"/>
          <w:szCs w:val="20"/>
          <w:lang w:eastAsia="ar-SA"/>
        </w:rPr>
        <w:t xml:space="preserve"> Se declara acuerdo firme.</w:t>
      </w:r>
      <w:r w:rsidRPr="00AD6968">
        <w:rPr>
          <w:rFonts w:ascii="Book Antiqua" w:hAnsi="Book Antiqua"/>
          <w:b/>
          <w:bCs/>
          <w:i/>
          <w:iCs/>
          <w:color w:val="000000"/>
          <w:sz w:val="20"/>
          <w:szCs w:val="20"/>
          <w:lang w:val="es-ES"/>
        </w:rPr>
        <w:t>”</w:t>
      </w:r>
      <w:r w:rsidR="00686DA9">
        <w:rPr>
          <w:rFonts w:ascii="Book Antiqua" w:hAnsi="Book Antiqua"/>
          <w:b/>
          <w:bCs/>
          <w:i/>
          <w:iCs/>
          <w:color w:val="000000"/>
          <w:sz w:val="20"/>
          <w:szCs w:val="20"/>
          <w:lang w:val="es-ES"/>
        </w:rPr>
        <w:t xml:space="preserve"> </w:t>
      </w:r>
      <w:r w:rsidR="00686DA9" w:rsidRPr="007E5D46">
        <w:rPr>
          <w:rStyle w:val="Textoennegrita"/>
          <w:rFonts w:ascii="Book Antiqua" w:hAnsi="Book Antiqua" w:cs="Arial"/>
          <w:b w:val="0"/>
          <w:bCs w:val="0"/>
          <w:sz w:val="20"/>
          <w:szCs w:val="20"/>
        </w:rPr>
        <w:t>Lo resaltado en verde no es del original.</w:t>
      </w:r>
    </w:p>
    <w:p w14:paraId="3FA82E3C" w14:textId="0F26FBD5" w:rsidR="00B13282" w:rsidRDefault="00B13282" w:rsidP="00047B93">
      <w:pPr>
        <w:jc w:val="both"/>
        <w:rPr>
          <w:rStyle w:val="Textoennegrita"/>
          <w:rFonts w:ascii="Book Antiqua" w:hAnsi="Book Antiqua" w:cs="Arial"/>
          <w:b w:val="0"/>
          <w:bCs w:val="0"/>
        </w:rPr>
      </w:pPr>
    </w:p>
    <w:p w14:paraId="544DE88D" w14:textId="3AA41A7D" w:rsidR="001B3658" w:rsidRPr="00AD6968" w:rsidRDefault="001B3658" w:rsidP="00AD6968">
      <w:pPr>
        <w:pStyle w:val="Ttulo3"/>
        <w:numPr>
          <w:ilvl w:val="1"/>
          <w:numId w:val="19"/>
        </w:numPr>
        <w:rPr>
          <w:rStyle w:val="Textoennegrita"/>
          <w:rFonts w:ascii="Book Antiqua" w:hAnsi="Book Antiqua" w:cs="Arial"/>
          <w:b/>
          <w:bCs/>
        </w:rPr>
      </w:pPr>
      <w:r w:rsidRPr="00AD6968">
        <w:rPr>
          <w:rStyle w:val="Textoennegrita"/>
          <w:rFonts w:ascii="Book Antiqua" w:hAnsi="Book Antiqua" w:cs="Arial"/>
          <w:b/>
          <w:bCs/>
          <w:lang w:val="es-CR"/>
        </w:rPr>
        <w:t>Responsabilidades del equipo de mejora</w:t>
      </w:r>
    </w:p>
    <w:p w14:paraId="42B6F044" w14:textId="77777777" w:rsidR="001B3658" w:rsidRDefault="001B3658" w:rsidP="00AC76E2">
      <w:pPr>
        <w:jc w:val="both"/>
        <w:rPr>
          <w:rStyle w:val="Textoennegrita"/>
          <w:rFonts w:ascii="Book Antiqua" w:hAnsi="Book Antiqua" w:cs="Arial"/>
          <w:b w:val="0"/>
          <w:bCs w:val="0"/>
        </w:rPr>
      </w:pPr>
    </w:p>
    <w:p w14:paraId="4C987596" w14:textId="23AF91AC" w:rsidR="0064446F" w:rsidRDefault="0064446F" w:rsidP="00AC76E2">
      <w:pPr>
        <w:jc w:val="both"/>
        <w:rPr>
          <w:rStyle w:val="Textoennegrita"/>
          <w:rFonts w:ascii="Book Antiqua" w:hAnsi="Book Antiqua" w:cs="Arial"/>
          <w:b w:val="0"/>
          <w:bCs w:val="0"/>
        </w:rPr>
      </w:pPr>
      <w:r>
        <w:rPr>
          <w:rStyle w:val="Textoennegrita"/>
          <w:rFonts w:ascii="Book Antiqua" w:hAnsi="Book Antiqua" w:cs="Arial"/>
          <w:b w:val="0"/>
          <w:bCs w:val="0"/>
        </w:rPr>
        <w:t xml:space="preserve">A </w:t>
      </w:r>
      <w:r w:rsidR="00AC76E2">
        <w:rPr>
          <w:rStyle w:val="Textoennegrita"/>
          <w:rFonts w:ascii="Book Antiqua" w:hAnsi="Book Antiqua" w:cs="Arial"/>
          <w:b w:val="0"/>
          <w:bCs w:val="0"/>
        </w:rPr>
        <w:t>manera</w:t>
      </w:r>
      <w:r>
        <w:rPr>
          <w:rStyle w:val="Textoennegrita"/>
          <w:rFonts w:ascii="Book Antiqua" w:hAnsi="Book Antiqua" w:cs="Arial"/>
          <w:b w:val="0"/>
          <w:bCs w:val="0"/>
        </w:rPr>
        <w:t xml:space="preserve"> de </w:t>
      </w:r>
      <w:r w:rsidR="001B3658">
        <w:rPr>
          <w:rStyle w:val="Textoennegrita"/>
          <w:rFonts w:ascii="Book Antiqua" w:hAnsi="Book Antiqua" w:cs="Arial"/>
          <w:b w:val="0"/>
          <w:bCs w:val="0"/>
        </w:rPr>
        <w:t>recordatorio</w:t>
      </w:r>
      <w:r w:rsidR="00AC76E2">
        <w:rPr>
          <w:rStyle w:val="Textoennegrita"/>
          <w:rFonts w:ascii="Book Antiqua" w:hAnsi="Book Antiqua" w:cs="Arial"/>
          <w:b w:val="0"/>
          <w:bCs w:val="0"/>
        </w:rPr>
        <w:t xml:space="preserve"> se </w:t>
      </w:r>
      <w:r>
        <w:rPr>
          <w:rStyle w:val="Textoennegrita"/>
          <w:rFonts w:ascii="Book Antiqua" w:hAnsi="Book Antiqua" w:cs="Arial"/>
          <w:b w:val="0"/>
          <w:bCs w:val="0"/>
        </w:rPr>
        <w:t xml:space="preserve">enlistan las </w:t>
      </w:r>
      <w:r w:rsidR="001B3658">
        <w:rPr>
          <w:rStyle w:val="Textoennegrita"/>
          <w:rFonts w:ascii="Book Antiqua" w:hAnsi="Book Antiqua" w:cs="Arial"/>
          <w:b w:val="0"/>
          <w:bCs w:val="0"/>
        </w:rPr>
        <w:t>responsabilidades</w:t>
      </w:r>
      <w:r>
        <w:rPr>
          <w:rStyle w:val="Textoennegrita"/>
          <w:rFonts w:ascii="Book Antiqua" w:hAnsi="Book Antiqua" w:cs="Arial"/>
          <w:b w:val="0"/>
          <w:bCs w:val="0"/>
        </w:rPr>
        <w:t xml:space="preserve"> del equipo de mejora</w:t>
      </w:r>
      <w:r w:rsidR="001B3658">
        <w:rPr>
          <w:rStyle w:val="Textoennegrita"/>
          <w:rFonts w:ascii="Book Antiqua" w:hAnsi="Book Antiqua" w:cs="Arial"/>
          <w:b w:val="0"/>
          <w:bCs w:val="0"/>
        </w:rPr>
        <w:t xml:space="preserve">.  Si cambia la integración del equipo deben dejar constancia en las minutas mensuales. </w:t>
      </w:r>
    </w:p>
    <w:p w14:paraId="1921EE6E" w14:textId="039C5BA3" w:rsidR="0064446F" w:rsidRDefault="0064446F" w:rsidP="00047B93">
      <w:pPr>
        <w:jc w:val="both"/>
        <w:rPr>
          <w:rStyle w:val="Textoennegrita"/>
          <w:rFonts w:ascii="Book Antiqua" w:hAnsi="Book Antiqua" w:cs="Arial"/>
          <w:b w:val="0"/>
          <w:bCs w:val="0"/>
        </w:rPr>
      </w:pPr>
    </w:p>
    <w:p w14:paraId="53DB06AA" w14:textId="77777777" w:rsidR="00083D39" w:rsidRPr="00AD6968" w:rsidRDefault="00083D39" w:rsidP="00AD6968">
      <w:pPr>
        <w:numPr>
          <w:ilvl w:val="0"/>
          <w:numId w:val="34"/>
        </w:numPr>
        <w:spacing w:before="100" w:beforeAutospacing="1" w:after="100" w:afterAutospacing="1" w:line="276" w:lineRule="auto"/>
        <w:jc w:val="both"/>
        <w:rPr>
          <w:rFonts w:ascii="Book Antiqua" w:hAnsi="Book Antiqua"/>
          <w:lang w:eastAsia="es-CR"/>
        </w:rPr>
      </w:pPr>
      <w:r w:rsidRPr="00AD6968">
        <w:rPr>
          <w:rFonts w:ascii="Book Antiqua" w:hAnsi="Book Antiqua"/>
          <w:lang w:eastAsia="es-CR"/>
        </w:rPr>
        <w:t>Preparar y analizar los informes mensuales de los indicadores de gestión durante los primeros quince días de cada mes.</w:t>
      </w:r>
    </w:p>
    <w:p w14:paraId="149B8DBD" w14:textId="77777777" w:rsidR="00083D39" w:rsidRPr="00AD6968" w:rsidRDefault="00083D39" w:rsidP="00AD6968">
      <w:pPr>
        <w:numPr>
          <w:ilvl w:val="0"/>
          <w:numId w:val="34"/>
        </w:numPr>
        <w:spacing w:before="100" w:beforeAutospacing="1" w:after="100" w:afterAutospacing="1" w:line="276" w:lineRule="auto"/>
        <w:jc w:val="both"/>
        <w:rPr>
          <w:rFonts w:ascii="Book Antiqua" w:hAnsi="Book Antiqua"/>
          <w:lang w:eastAsia="es-CR"/>
        </w:rPr>
      </w:pPr>
      <w:r w:rsidRPr="00AD6968">
        <w:rPr>
          <w:rFonts w:ascii="Book Antiqua" w:hAnsi="Book Antiqua"/>
          <w:lang w:eastAsia="es-CR"/>
        </w:rPr>
        <w:t>Asegurar la aplicación del proceso de mejora continua, que involucra: el análisis de los indicadores de gestión, identificación de causas y reuniones de seguimiento con el Equipo de Mejora de Procesos y/o con el personal del despacho.</w:t>
      </w:r>
    </w:p>
    <w:p w14:paraId="4F241540" w14:textId="77777777" w:rsidR="001B3658" w:rsidRDefault="00083D39" w:rsidP="001B3658">
      <w:pPr>
        <w:numPr>
          <w:ilvl w:val="0"/>
          <w:numId w:val="34"/>
        </w:numPr>
        <w:spacing w:before="100" w:beforeAutospacing="1" w:after="100" w:afterAutospacing="1" w:line="276" w:lineRule="auto"/>
        <w:jc w:val="both"/>
        <w:rPr>
          <w:rFonts w:ascii="Book Antiqua" w:hAnsi="Book Antiqua"/>
          <w:lang w:eastAsia="es-CR"/>
        </w:rPr>
      </w:pPr>
      <w:r w:rsidRPr="00AD6968">
        <w:rPr>
          <w:rFonts w:ascii="Book Antiqua" w:hAnsi="Book Antiqua"/>
          <w:lang w:eastAsia="es-CR"/>
        </w:rPr>
        <w:t>Definir planes remediales, según los resultados del análisis de los indicadores.</w:t>
      </w:r>
    </w:p>
    <w:p w14:paraId="4951454A" w14:textId="5631CA20" w:rsidR="00083D39" w:rsidRPr="00AD6968" w:rsidRDefault="00083D39" w:rsidP="00AD6968">
      <w:pPr>
        <w:spacing w:before="100" w:beforeAutospacing="1" w:after="100" w:afterAutospacing="1" w:line="276" w:lineRule="auto"/>
        <w:ind w:left="360"/>
        <w:jc w:val="both"/>
        <w:rPr>
          <w:rFonts w:ascii="Book Antiqua" w:hAnsi="Book Antiqua"/>
          <w:lang w:eastAsia="es-CR"/>
        </w:rPr>
      </w:pPr>
      <w:r w:rsidRPr="00AD6968">
        <w:rPr>
          <w:rFonts w:ascii="Book Antiqua" w:hAnsi="Book Antiqua"/>
          <w:lang w:eastAsia="es-CR"/>
        </w:rPr>
        <w:t xml:space="preserve">Los planes remediales son las acciones que plantea el despacho u oficina judicial como respuesta a las oportunidades de mejora identificadas. Estas oportunidades de mejora no necesariamente deben estar vinculadas únicamente a los indicadores de gestión, pueden ser otras de relevancia identificadas por el despacho u oficina judicial. </w:t>
      </w:r>
      <w:proofErr w:type="spellStart"/>
      <w:r w:rsidRPr="00AD6968">
        <w:rPr>
          <w:rFonts w:ascii="Book Antiqua" w:hAnsi="Book Antiqua"/>
          <w:lang w:eastAsia="es-CR"/>
        </w:rPr>
        <w:t>Ejp</w:t>
      </w:r>
      <w:proofErr w:type="spellEnd"/>
      <w:r w:rsidRPr="00AD6968">
        <w:rPr>
          <w:rFonts w:ascii="Book Antiqua" w:hAnsi="Book Antiqua"/>
          <w:lang w:eastAsia="es-CR"/>
        </w:rPr>
        <w:t xml:space="preserve">. Inclusión de actividades relacionadas con el cumplimiento de los </w:t>
      </w:r>
      <w:proofErr w:type="spellStart"/>
      <w:r w:rsidRPr="00AD6968">
        <w:rPr>
          <w:rFonts w:ascii="Book Antiqua" w:hAnsi="Book Antiqua"/>
          <w:lang w:eastAsia="es-CR"/>
        </w:rPr>
        <w:t>PAOs</w:t>
      </w:r>
      <w:proofErr w:type="spellEnd"/>
      <w:r w:rsidRPr="00AD6968">
        <w:rPr>
          <w:rFonts w:ascii="Book Antiqua" w:hAnsi="Book Antiqua"/>
          <w:lang w:eastAsia="es-CR"/>
        </w:rPr>
        <w:t>, recomendaciones de la Contraloría de Servicios, entre otras mejoras. </w:t>
      </w:r>
    </w:p>
    <w:p w14:paraId="1CDF81B4" w14:textId="6827F076" w:rsidR="0064446F" w:rsidRPr="00AD6968" w:rsidRDefault="0055414B" w:rsidP="00AD6968">
      <w:pPr>
        <w:pStyle w:val="Prrafodelista"/>
        <w:numPr>
          <w:ilvl w:val="0"/>
          <w:numId w:val="35"/>
        </w:numPr>
        <w:spacing w:line="276" w:lineRule="auto"/>
        <w:jc w:val="both"/>
        <w:rPr>
          <w:rFonts w:ascii="Book Antiqua" w:hAnsi="Book Antiqua"/>
          <w:color w:val="000000"/>
        </w:rPr>
      </w:pPr>
      <w:r w:rsidRPr="00AD6968">
        <w:rPr>
          <w:rFonts w:ascii="Book Antiqua" w:hAnsi="Book Antiqua"/>
          <w:color w:val="000000"/>
        </w:rPr>
        <w:lastRenderedPageBreak/>
        <w:t>Implementar, coordinar y brindar seguimiento a los planes remediales definidos mediante la actualización y uso de la plantilla</w:t>
      </w:r>
    </w:p>
    <w:p w14:paraId="5B428C9C" w14:textId="77777777" w:rsidR="0055414B" w:rsidRPr="00AD6968" w:rsidRDefault="0055414B" w:rsidP="001B3658">
      <w:pPr>
        <w:numPr>
          <w:ilvl w:val="0"/>
          <w:numId w:val="36"/>
        </w:numPr>
        <w:spacing w:line="276" w:lineRule="auto"/>
        <w:ind w:right="49"/>
        <w:jc w:val="both"/>
        <w:rPr>
          <w:rFonts w:ascii="Book Antiqua" w:hAnsi="Book Antiqua"/>
          <w:color w:val="000000"/>
        </w:rPr>
      </w:pPr>
      <w:r w:rsidRPr="00AD6968">
        <w:rPr>
          <w:rFonts w:ascii="Book Antiqua" w:hAnsi="Book Antiqua"/>
        </w:rPr>
        <w:t>Considerar la incorporación dentro del proceso de mejora de la oficina o despacho judicial, las recomendaciones emitidas por la Contraloría de Servicios.</w:t>
      </w:r>
    </w:p>
    <w:p w14:paraId="231923DA" w14:textId="210B36CC" w:rsidR="0055414B" w:rsidRPr="00AD6968" w:rsidRDefault="0055414B" w:rsidP="001B3658">
      <w:pPr>
        <w:numPr>
          <w:ilvl w:val="0"/>
          <w:numId w:val="36"/>
        </w:numPr>
        <w:spacing w:line="276" w:lineRule="auto"/>
        <w:ind w:right="49"/>
        <w:jc w:val="both"/>
        <w:rPr>
          <w:rFonts w:ascii="Book Antiqua" w:hAnsi="Book Antiqua"/>
          <w:color w:val="000000"/>
        </w:rPr>
      </w:pPr>
      <w:r w:rsidRPr="00AD6968">
        <w:rPr>
          <w:rFonts w:ascii="Book Antiqua" w:hAnsi="Book Antiqua"/>
          <w:color w:val="000000"/>
        </w:rPr>
        <w:t xml:space="preserve">Remitir las actas de reunión, los indicadores de gestión, y planes remediales al “Órgano Verificador”, con copia al Consejo de Administración correspondiente durante la tercera semana de cada mes. </w:t>
      </w:r>
    </w:p>
    <w:p w14:paraId="16811A3F" w14:textId="77777777" w:rsidR="0055414B" w:rsidRPr="00AD6968" w:rsidRDefault="0055414B" w:rsidP="001B3658">
      <w:pPr>
        <w:numPr>
          <w:ilvl w:val="0"/>
          <w:numId w:val="36"/>
        </w:numPr>
        <w:spacing w:line="276" w:lineRule="auto"/>
        <w:ind w:right="49"/>
        <w:jc w:val="both"/>
        <w:rPr>
          <w:rFonts w:ascii="Book Antiqua" w:hAnsi="Book Antiqua"/>
          <w:color w:val="000000"/>
        </w:rPr>
      </w:pPr>
      <w:r w:rsidRPr="00AD6968">
        <w:rPr>
          <w:rFonts w:ascii="Book Antiqua" w:hAnsi="Book Antiqua"/>
          <w:color w:val="000000"/>
        </w:rPr>
        <w:t>Actualizar las pizarras implementadas con los indicadores de gestión de manera mensual y asegurar que se encuentren en un lugar visible.</w:t>
      </w:r>
    </w:p>
    <w:p w14:paraId="71D89144" w14:textId="77777777" w:rsidR="0055414B" w:rsidRPr="00AD6968" w:rsidRDefault="0055414B" w:rsidP="001B3658">
      <w:pPr>
        <w:numPr>
          <w:ilvl w:val="0"/>
          <w:numId w:val="36"/>
        </w:numPr>
        <w:spacing w:line="276" w:lineRule="auto"/>
        <w:ind w:right="49"/>
        <w:jc w:val="both"/>
        <w:rPr>
          <w:rFonts w:ascii="Book Antiqua" w:hAnsi="Book Antiqua"/>
          <w:color w:val="000000"/>
        </w:rPr>
      </w:pPr>
      <w:r w:rsidRPr="00AD6968">
        <w:rPr>
          <w:rFonts w:ascii="Book Antiqua" w:hAnsi="Book Antiqua"/>
          <w:color w:val="000000"/>
        </w:rPr>
        <w:t xml:space="preserve">Los resultados obtenidos producto del análisis de los indicadores de gestión, así como lo definido en los planes remediales; podrían ser utilizados como insumos para la formulación del PAO y SEVRI. </w:t>
      </w:r>
    </w:p>
    <w:p w14:paraId="1C49C841" w14:textId="77777777" w:rsidR="0055414B" w:rsidRPr="00AD6968" w:rsidRDefault="0055414B" w:rsidP="001B3658">
      <w:pPr>
        <w:numPr>
          <w:ilvl w:val="0"/>
          <w:numId w:val="36"/>
        </w:numPr>
        <w:spacing w:line="276" w:lineRule="auto"/>
        <w:ind w:right="49"/>
        <w:jc w:val="both"/>
        <w:rPr>
          <w:rFonts w:ascii="Book Antiqua" w:hAnsi="Book Antiqua"/>
          <w:color w:val="000000"/>
        </w:rPr>
      </w:pPr>
      <w:r w:rsidRPr="00AD6968">
        <w:rPr>
          <w:rFonts w:ascii="Book Antiqua" w:hAnsi="Book Antiqua"/>
          <w:color w:val="000000"/>
        </w:rPr>
        <w:t>En los casos que la persona servidora o funcionaria, no cumpla con los niveles de rendimiento establecidos en los indicadores de gestión (rangos), debido a causas atribuibles a la persona, se deberá incorporar una o varias propuestas de solución  dentro del plan remedial, donde se asigna como “responsable”, a la persona con el incumplimiento en el rendimiento del indicador. Por tanto, en el momento en que se aplique lo establecido en el “</w:t>
      </w:r>
      <w:r w:rsidRPr="00AD6968">
        <w:rPr>
          <w:rFonts w:ascii="Book Antiqua" w:hAnsi="Book Antiqua"/>
          <w:i/>
          <w:color w:val="000000"/>
        </w:rPr>
        <w:t>Reglamento del Sistema Integrado de Evaluación del Desempeño del Poder Judicial</w:t>
      </w:r>
      <w:r w:rsidRPr="00AD6968">
        <w:rPr>
          <w:rFonts w:ascii="Book Antiqua" w:hAnsi="Book Antiqua"/>
          <w:color w:val="000000"/>
        </w:rPr>
        <w:t xml:space="preserve">”, según las acciones administrativas definidas por parte de la Dirección de Gestión Humana; la Jueza o Juez de Coordinación del despacho; Jefa o Jefe de Oficina; y/o Coordinadora o Coordinador de Oficina; deberá asegurar que la información de los indicadores y los planes remediales sean incorporados y analizados dentro de este proceso. </w:t>
      </w:r>
    </w:p>
    <w:p w14:paraId="3BFCBFDC" w14:textId="77777777" w:rsidR="001B3658" w:rsidRDefault="001B3658" w:rsidP="00AD6968">
      <w:pPr>
        <w:jc w:val="both"/>
        <w:rPr>
          <w:rStyle w:val="Textoennegrita"/>
          <w:rFonts w:ascii="Book Antiqua" w:hAnsi="Book Antiqua" w:cs="Arial"/>
          <w:b w:val="0"/>
          <w:bCs w:val="0"/>
        </w:rPr>
      </w:pPr>
    </w:p>
    <w:p w14:paraId="7298511A" w14:textId="3E9B65CE" w:rsidR="00F73562" w:rsidRPr="00AD6968" w:rsidRDefault="00F73562" w:rsidP="00AD6968">
      <w:pPr>
        <w:pStyle w:val="Ttulo3"/>
        <w:numPr>
          <w:ilvl w:val="1"/>
          <w:numId w:val="19"/>
        </w:numPr>
        <w:rPr>
          <w:rStyle w:val="Textoennegrita"/>
          <w:rFonts w:ascii="Book Antiqua" w:hAnsi="Book Antiqua" w:cs="Arial"/>
          <w:b/>
          <w:bCs/>
        </w:rPr>
      </w:pPr>
      <w:r w:rsidRPr="00AD6968">
        <w:rPr>
          <w:rStyle w:val="Textoennegrita"/>
          <w:rFonts w:ascii="Book Antiqua" w:hAnsi="Book Antiqua" w:cs="Arial"/>
          <w:b/>
          <w:bCs/>
          <w:lang w:val="es-CR"/>
        </w:rPr>
        <w:t xml:space="preserve">Estudios complementarios pendientes a partir de la ampliación </w:t>
      </w:r>
      <w:r>
        <w:rPr>
          <w:rStyle w:val="Textoennegrita"/>
          <w:rFonts w:ascii="Book Antiqua" w:hAnsi="Book Antiqua" w:cs="Arial"/>
          <w:b/>
          <w:bCs/>
          <w:lang w:val="es-CR"/>
        </w:rPr>
        <w:t>competencia</w:t>
      </w:r>
      <w:r w:rsidRPr="00AD6968">
        <w:rPr>
          <w:rStyle w:val="Textoennegrita"/>
          <w:rFonts w:ascii="Book Antiqua" w:hAnsi="Book Antiqua" w:cs="Arial"/>
          <w:b/>
          <w:bCs/>
          <w:lang w:val="es-CR"/>
        </w:rPr>
        <w:t xml:space="preserve"> de julio 2024</w:t>
      </w:r>
    </w:p>
    <w:p w14:paraId="4A6818A8" w14:textId="77777777" w:rsidR="00F73562" w:rsidRDefault="00F73562" w:rsidP="00F73562">
      <w:pPr>
        <w:jc w:val="both"/>
        <w:rPr>
          <w:rStyle w:val="Textoennegrita"/>
          <w:rFonts w:ascii="Book Antiqua" w:hAnsi="Book Antiqua" w:cs="Arial"/>
          <w:b w:val="0"/>
          <w:bCs w:val="0"/>
        </w:rPr>
      </w:pPr>
    </w:p>
    <w:p w14:paraId="3F979DF7" w14:textId="7C9C5086" w:rsidR="001E6495" w:rsidRPr="00F73562" w:rsidRDefault="001E6495" w:rsidP="00AD6968">
      <w:pPr>
        <w:jc w:val="both"/>
        <w:rPr>
          <w:rStyle w:val="Textoennegrita"/>
          <w:rFonts w:ascii="Book Antiqua" w:hAnsi="Book Antiqua" w:cs="Arial"/>
          <w:b w:val="0"/>
          <w:bCs w:val="0"/>
        </w:rPr>
      </w:pPr>
      <w:r w:rsidRPr="00F73562">
        <w:rPr>
          <w:rStyle w:val="Textoennegrita"/>
          <w:rFonts w:ascii="Book Antiqua" w:hAnsi="Book Antiqua" w:cs="Arial"/>
          <w:b w:val="0"/>
          <w:bCs w:val="0"/>
        </w:rPr>
        <w:t xml:space="preserve">Como parte de los pendientes para revisar </w:t>
      </w:r>
      <w:r w:rsidR="001B3658" w:rsidRPr="00F73562">
        <w:rPr>
          <w:rStyle w:val="Textoennegrita"/>
          <w:rFonts w:ascii="Book Antiqua" w:hAnsi="Book Antiqua" w:cs="Arial"/>
          <w:b w:val="0"/>
          <w:bCs w:val="0"/>
        </w:rPr>
        <w:t>como parte d</w:t>
      </w:r>
      <w:r w:rsidRPr="00F73562">
        <w:rPr>
          <w:rStyle w:val="Textoennegrita"/>
          <w:rFonts w:ascii="Book Antiqua" w:hAnsi="Book Antiqua" w:cs="Arial"/>
          <w:b w:val="0"/>
          <w:bCs w:val="0"/>
        </w:rPr>
        <w:t>el seguimiento al Tribunal de Apelación de Trabajo de San José</w:t>
      </w:r>
      <w:r w:rsidR="001B3658" w:rsidRPr="00F73562">
        <w:rPr>
          <w:rStyle w:val="Textoennegrita"/>
          <w:rFonts w:ascii="Book Antiqua" w:hAnsi="Book Antiqua" w:cs="Arial"/>
          <w:b w:val="0"/>
          <w:bCs w:val="0"/>
        </w:rPr>
        <w:t xml:space="preserve"> una vez asumieron la competencia del segundo circuito Judicial de San José</w:t>
      </w:r>
      <w:r w:rsidRPr="00F73562">
        <w:rPr>
          <w:rStyle w:val="Textoennegrita"/>
          <w:rFonts w:ascii="Book Antiqua" w:hAnsi="Book Antiqua" w:cs="Arial"/>
          <w:b w:val="0"/>
          <w:bCs w:val="0"/>
        </w:rPr>
        <w:t xml:space="preserve">, se tienen: </w:t>
      </w:r>
    </w:p>
    <w:p w14:paraId="5C0DA07C" w14:textId="77777777" w:rsidR="00A766F4" w:rsidRPr="00A766F4" w:rsidRDefault="00A766F4" w:rsidP="00A766F4">
      <w:pPr>
        <w:ind w:left="360"/>
        <w:jc w:val="both"/>
        <w:rPr>
          <w:rStyle w:val="Textoennegrita"/>
          <w:rFonts w:ascii="Book Antiqua" w:hAnsi="Book Antiqua" w:cs="Arial"/>
          <w:b w:val="0"/>
          <w:bCs w:val="0"/>
        </w:rPr>
      </w:pPr>
    </w:p>
    <w:tbl>
      <w:tblPr>
        <w:tblStyle w:val="Tablaconcuadrcula"/>
        <w:tblW w:w="9356" w:type="dxa"/>
        <w:tblInd w:w="-5" w:type="dxa"/>
        <w:tblLook w:val="04A0" w:firstRow="1" w:lastRow="0" w:firstColumn="1" w:lastColumn="0" w:noHBand="0" w:noVBand="1"/>
      </w:tblPr>
      <w:tblGrid>
        <w:gridCol w:w="1985"/>
        <w:gridCol w:w="3685"/>
        <w:gridCol w:w="3686"/>
      </w:tblGrid>
      <w:tr w:rsidR="001E6495" w:rsidRPr="00A766F4" w14:paraId="35C9AC88" w14:textId="77777777" w:rsidTr="00605DF9">
        <w:trPr>
          <w:tblHeader/>
        </w:trPr>
        <w:tc>
          <w:tcPr>
            <w:tcW w:w="1985" w:type="dxa"/>
            <w:shd w:val="clear" w:color="auto" w:fill="0070C0"/>
            <w:vAlign w:val="center"/>
          </w:tcPr>
          <w:p w14:paraId="2345711B" w14:textId="71DE9DEE" w:rsidR="001E6495" w:rsidRPr="00A766F4" w:rsidRDefault="001E6495" w:rsidP="00A766F4">
            <w:pPr>
              <w:jc w:val="center"/>
              <w:rPr>
                <w:rStyle w:val="Textoennegrita"/>
                <w:rFonts w:ascii="Book Antiqua" w:hAnsi="Book Antiqua"/>
                <w:color w:val="FFFFFF" w:themeColor="background1"/>
                <w:sz w:val="20"/>
                <w:szCs w:val="20"/>
              </w:rPr>
            </w:pPr>
            <w:r w:rsidRPr="00A766F4">
              <w:rPr>
                <w:rStyle w:val="Textoennegrita"/>
                <w:rFonts w:ascii="Book Antiqua" w:hAnsi="Book Antiqua"/>
                <w:color w:val="FFFFFF" w:themeColor="background1"/>
                <w:sz w:val="20"/>
                <w:szCs w:val="20"/>
              </w:rPr>
              <w:t>Tarea</w:t>
            </w:r>
          </w:p>
        </w:tc>
        <w:tc>
          <w:tcPr>
            <w:tcW w:w="3685" w:type="dxa"/>
            <w:shd w:val="clear" w:color="auto" w:fill="0070C0"/>
            <w:vAlign w:val="center"/>
          </w:tcPr>
          <w:p w14:paraId="32579239" w14:textId="67AFB87B" w:rsidR="001E6495" w:rsidRPr="00A766F4" w:rsidRDefault="001E6495" w:rsidP="00A766F4">
            <w:pPr>
              <w:jc w:val="center"/>
              <w:rPr>
                <w:rStyle w:val="Textoennegrita"/>
                <w:rFonts w:ascii="Book Antiqua" w:hAnsi="Book Antiqua"/>
                <w:color w:val="FFFFFF" w:themeColor="background1"/>
                <w:sz w:val="20"/>
                <w:szCs w:val="20"/>
              </w:rPr>
            </w:pPr>
            <w:r w:rsidRPr="00A766F4">
              <w:rPr>
                <w:rStyle w:val="Textoennegrita"/>
                <w:rFonts w:ascii="Book Antiqua" w:hAnsi="Book Antiqua"/>
                <w:color w:val="FFFFFF" w:themeColor="background1"/>
                <w:sz w:val="20"/>
                <w:szCs w:val="20"/>
              </w:rPr>
              <w:t>Descripción</w:t>
            </w:r>
          </w:p>
        </w:tc>
        <w:tc>
          <w:tcPr>
            <w:tcW w:w="3686" w:type="dxa"/>
            <w:shd w:val="clear" w:color="auto" w:fill="0070C0"/>
            <w:vAlign w:val="center"/>
          </w:tcPr>
          <w:p w14:paraId="3A10E90F" w14:textId="3B5D8E86" w:rsidR="001E6495" w:rsidRPr="00A766F4" w:rsidRDefault="001E6495" w:rsidP="00A766F4">
            <w:pPr>
              <w:jc w:val="center"/>
              <w:rPr>
                <w:rStyle w:val="Textoennegrita"/>
                <w:rFonts w:ascii="Book Antiqua" w:hAnsi="Book Antiqua"/>
                <w:color w:val="FFFFFF" w:themeColor="background1"/>
                <w:sz w:val="20"/>
                <w:szCs w:val="20"/>
              </w:rPr>
            </w:pPr>
            <w:r w:rsidRPr="00A766F4">
              <w:rPr>
                <w:rStyle w:val="Textoennegrita"/>
                <w:rFonts w:ascii="Book Antiqua" w:hAnsi="Book Antiqua"/>
                <w:color w:val="FFFFFF" w:themeColor="background1"/>
                <w:sz w:val="20"/>
                <w:szCs w:val="20"/>
              </w:rPr>
              <w:t>Estado/ avance</w:t>
            </w:r>
          </w:p>
        </w:tc>
      </w:tr>
      <w:tr w:rsidR="001E6495" w:rsidRPr="00A766F4" w14:paraId="411F82FD" w14:textId="77777777" w:rsidTr="00605DF9">
        <w:tc>
          <w:tcPr>
            <w:tcW w:w="1985" w:type="dxa"/>
            <w:vAlign w:val="center"/>
          </w:tcPr>
          <w:p w14:paraId="14ECAD35" w14:textId="72039B53" w:rsidR="001E6495" w:rsidRPr="00A766F4" w:rsidRDefault="001E6495" w:rsidP="00A766F4">
            <w:pPr>
              <w:pStyle w:val="Prrafodelista"/>
              <w:numPr>
                <w:ilvl w:val="0"/>
                <w:numId w:val="6"/>
              </w:numPr>
              <w:ind w:left="314"/>
              <w:jc w:val="both"/>
              <w:rPr>
                <w:rStyle w:val="Textoennegrita"/>
                <w:rFonts w:ascii="Book Antiqua" w:hAnsi="Book Antiqua"/>
                <w:b w:val="0"/>
                <w:bCs w:val="0"/>
                <w:sz w:val="20"/>
                <w:szCs w:val="20"/>
              </w:rPr>
            </w:pPr>
            <w:r w:rsidRPr="00A766F4">
              <w:rPr>
                <w:rStyle w:val="Textoennegrita"/>
                <w:rFonts w:ascii="Book Antiqua" w:hAnsi="Book Antiqua"/>
                <w:b w:val="0"/>
                <w:bCs w:val="0"/>
                <w:sz w:val="20"/>
                <w:szCs w:val="20"/>
              </w:rPr>
              <w:t xml:space="preserve">Seguimiento de la plaza vacante 43023 de Técnico Judicial 3 y del puesto de Coordinación Judicial </w:t>
            </w:r>
          </w:p>
        </w:tc>
        <w:tc>
          <w:tcPr>
            <w:tcW w:w="3685" w:type="dxa"/>
            <w:vAlign w:val="center"/>
          </w:tcPr>
          <w:p w14:paraId="3B5336A2" w14:textId="076CD461" w:rsidR="001E6495" w:rsidRPr="00A766F4" w:rsidRDefault="001E6495" w:rsidP="00A766F4">
            <w:pPr>
              <w:jc w:val="both"/>
              <w:rPr>
                <w:rStyle w:val="Textoennegrita"/>
                <w:rFonts w:ascii="Book Antiqua" w:hAnsi="Book Antiqua"/>
                <w:b w:val="0"/>
                <w:bCs w:val="0"/>
                <w:sz w:val="20"/>
                <w:szCs w:val="20"/>
              </w:rPr>
            </w:pPr>
            <w:r w:rsidRPr="00A766F4">
              <w:rPr>
                <w:rStyle w:val="Textoennegrita"/>
                <w:rFonts w:ascii="Book Antiqua" w:hAnsi="Book Antiqua"/>
                <w:b w:val="0"/>
                <w:bCs w:val="0"/>
                <w:sz w:val="20"/>
                <w:szCs w:val="20"/>
              </w:rPr>
              <w:t xml:space="preserve">La plaza 43023 entre otras labores se encarga de la recepción y reparto asuntos recibidos por </w:t>
            </w:r>
            <w:proofErr w:type="spellStart"/>
            <w:r w:rsidRPr="00A766F4">
              <w:rPr>
                <w:rStyle w:val="Textoennegrita"/>
                <w:rFonts w:ascii="Book Antiqua" w:hAnsi="Book Antiqua"/>
                <w:b w:val="0"/>
                <w:bCs w:val="0"/>
                <w:sz w:val="20"/>
                <w:szCs w:val="20"/>
              </w:rPr>
              <w:t>itineración</w:t>
            </w:r>
            <w:proofErr w:type="spellEnd"/>
            <w:r w:rsidRPr="00A766F4">
              <w:rPr>
                <w:rStyle w:val="Textoennegrita"/>
                <w:rFonts w:ascii="Book Antiqua" w:hAnsi="Book Antiqua"/>
                <w:b w:val="0"/>
                <w:bCs w:val="0"/>
                <w:sz w:val="20"/>
                <w:szCs w:val="20"/>
              </w:rPr>
              <w:t xml:space="preserve">. </w:t>
            </w:r>
          </w:p>
        </w:tc>
        <w:tc>
          <w:tcPr>
            <w:tcW w:w="3686" w:type="dxa"/>
            <w:vAlign w:val="center"/>
          </w:tcPr>
          <w:p w14:paraId="2C32938B" w14:textId="5D84952B" w:rsidR="008A68F2" w:rsidRPr="00A766F4" w:rsidRDefault="00141E33" w:rsidP="00A766F4">
            <w:pPr>
              <w:jc w:val="both"/>
              <w:rPr>
                <w:rStyle w:val="Textoennegrita"/>
                <w:rFonts w:ascii="Book Antiqua" w:hAnsi="Book Antiqua"/>
                <w:b w:val="0"/>
                <w:bCs w:val="0"/>
                <w:sz w:val="20"/>
                <w:szCs w:val="20"/>
              </w:rPr>
            </w:pPr>
            <w:r w:rsidRPr="00A766F4">
              <w:rPr>
                <w:rStyle w:val="Textoennegrita"/>
                <w:rFonts w:ascii="Book Antiqua" w:hAnsi="Book Antiqua"/>
                <w:sz w:val="20"/>
                <w:szCs w:val="20"/>
              </w:rPr>
              <w:t>Suspendido.</w:t>
            </w:r>
          </w:p>
          <w:p w14:paraId="2F0EE7DE" w14:textId="40928215" w:rsidR="001B640C" w:rsidRPr="00A766F4" w:rsidRDefault="00E679D8" w:rsidP="00A766F4">
            <w:pPr>
              <w:jc w:val="both"/>
              <w:rPr>
                <w:rStyle w:val="Textoennegrita"/>
                <w:rFonts w:ascii="Book Antiqua" w:hAnsi="Book Antiqua"/>
                <w:b w:val="0"/>
                <w:bCs w:val="0"/>
                <w:sz w:val="20"/>
                <w:szCs w:val="20"/>
              </w:rPr>
            </w:pPr>
            <w:r w:rsidRPr="00A766F4">
              <w:rPr>
                <w:rStyle w:val="Textoennegrita"/>
                <w:rFonts w:ascii="Book Antiqua" w:hAnsi="Book Antiqua"/>
                <w:b w:val="0"/>
                <w:bCs w:val="0"/>
                <w:sz w:val="20"/>
                <w:szCs w:val="20"/>
              </w:rPr>
              <w:t>Se requiere implementar primero reparto automático</w:t>
            </w:r>
            <w:r w:rsidR="00141E33" w:rsidRPr="00A766F4">
              <w:rPr>
                <w:rStyle w:val="Textoennegrita"/>
                <w:rFonts w:ascii="Book Antiqua" w:hAnsi="Book Antiqua"/>
                <w:b w:val="0"/>
                <w:bCs w:val="0"/>
                <w:sz w:val="20"/>
                <w:szCs w:val="20"/>
              </w:rPr>
              <w:t xml:space="preserve"> y la mejora solicitada, sin embargo, según indicó DTIC en SIAG PJ no hay inconveniente de repartir RR, pero en EV no se va a desarrollar la mejora</w:t>
            </w:r>
            <w:r w:rsidRPr="00A766F4">
              <w:rPr>
                <w:rStyle w:val="Textoennegrita"/>
                <w:rFonts w:ascii="Book Antiqua" w:hAnsi="Book Antiqua"/>
                <w:b w:val="0"/>
                <w:bCs w:val="0"/>
                <w:sz w:val="20"/>
                <w:szCs w:val="20"/>
              </w:rPr>
              <w:t xml:space="preserve">. </w:t>
            </w:r>
          </w:p>
          <w:p w14:paraId="56BD8EE3" w14:textId="63F0257A" w:rsidR="00141E33" w:rsidRPr="00A766F4" w:rsidRDefault="001E6495" w:rsidP="00A766F4">
            <w:pPr>
              <w:jc w:val="both"/>
              <w:rPr>
                <w:rStyle w:val="Textoennegrita"/>
                <w:rFonts w:ascii="Book Antiqua" w:hAnsi="Book Antiqua"/>
                <w:b w:val="0"/>
                <w:bCs w:val="0"/>
                <w:sz w:val="20"/>
                <w:szCs w:val="20"/>
              </w:rPr>
            </w:pPr>
            <w:r w:rsidRPr="00A766F4">
              <w:rPr>
                <w:rStyle w:val="Textoennegrita"/>
                <w:rFonts w:ascii="Book Antiqua" w:hAnsi="Book Antiqua"/>
                <w:b w:val="0"/>
                <w:bCs w:val="0"/>
                <w:sz w:val="20"/>
                <w:szCs w:val="20"/>
              </w:rPr>
              <w:t>Se realizó un seguimiento previo al cambio de competencia oficios</w:t>
            </w:r>
            <w:r w:rsidR="00DD7336" w:rsidRPr="00A766F4">
              <w:rPr>
                <w:rStyle w:val="Textoennegrita"/>
                <w:rFonts w:ascii="Book Antiqua" w:hAnsi="Book Antiqua"/>
                <w:b w:val="0"/>
                <w:bCs w:val="0"/>
                <w:sz w:val="20"/>
                <w:szCs w:val="20"/>
              </w:rPr>
              <w:t xml:space="preserve"> 1688, 2252 y 2388-PLA-MI(NPL)-TR-2024</w:t>
            </w:r>
            <w:r w:rsidR="00141E33" w:rsidRPr="00A766F4">
              <w:rPr>
                <w:rStyle w:val="Textoennegrita"/>
                <w:rFonts w:ascii="Book Antiqua" w:hAnsi="Book Antiqua"/>
                <w:b w:val="0"/>
                <w:bCs w:val="0"/>
                <w:sz w:val="20"/>
                <w:szCs w:val="20"/>
              </w:rPr>
              <w:t>.</w:t>
            </w:r>
          </w:p>
        </w:tc>
      </w:tr>
      <w:tr w:rsidR="001E6495" w:rsidRPr="00A766F4" w14:paraId="395ED8F1" w14:textId="77777777" w:rsidTr="00605DF9">
        <w:tc>
          <w:tcPr>
            <w:tcW w:w="1985" w:type="dxa"/>
            <w:vAlign w:val="center"/>
          </w:tcPr>
          <w:p w14:paraId="70F10CA8" w14:textId="738C756E" w:rsidR="001E6495" w:rsidRPr="00A766F4" w:rsidRDefault="00DD7336" w:rsidP="00A766F4">
            <w:pPr>
              <w:pStyle w:val="Prrafodelista"/>
              <w:numPr>
                <w:ilvl w:val="0"/>
                <w:numId w:val="6"/>
              </w:numPr>
              <w:ind w:left="314"/>
              <w:jc w:val="both"/>
              <w:rPr>
                <w:rStyle w:val="Textoennegrita"/>
                <w:rFonts w:ascii="Book Antiqua" w:hAnsi="Book Antiqua"/>
                <w:b w:val="0"/>
                <w:bCs w:val="0"/>
                <w:sz w:val="20"/>
                <w:szCs w:val="20"/>
              </w:rPr>
            </w:pPr>
            <w:r w:rsidRPr="00A766F4">
              <w:rPr>
                <w:rStyle w:val="Textoennegrita"/>
                <w:rFonts w:ascii="Book Antiqua" w:hAnsi="Book Antiqua"/>
                <w:b w:val="0"/>
                <w:bCs w:val="0"/>
                <w:sz w:val="20"/>
                <w:szCs w:val="20"/>
              </w:rPr>
              <w:lastRenderedPageBreak/>
              <w:t>Configuración del reparto automático</w:t>
            </w:r>
          </w:p>
        </w:tc>
        <w:tc>
          <w:tcPr>
            <w:tcW w:w="3685" w:type="dxa"/>
            <w:vAlign w:val="center"/>
          </w:tcPr>
          <w:p w14:paraId="483296FD" w14:textId="19C1D9A5" w:rsidR="001E6495" w:rsidRPr="00A766F4" w:rsidRDefault="00DD7336" w:rsidP="00A766F4">
            <w:pPr>
              <w:jc w:val="both"/>
              <w:rPr>
                <w:rStyle w:val="Textoennegrita"/>
                <w:rFonts w:ascii="Book Antiqua" w:hAnsi="Book Antiqua"/>
                <w:b w:val="0"/>
                <w:bCs w:val="0"/>
                <w:sz w:val="20"/>
                <w:szCs w:val="20"/>
              </w:rPr>
            </w:pPr>
            <w:r w:rsidRPr="00A766F4">
              <w:rPr>
                <w:rStyle w:val="Textoennegrita"/>
                <w:rFonts w:ascii="Book Antiqua" w:hAnsi="Book Antiqua"/>
                <w:b w:val="0"/>
                <w:bCs w:val="0"/>
                <w:sz w:val="20"/>
                <w:szCs w:val="20"/>
              </w:rPr>
              <w:t xml:space="preserve">Se reservó el inicio del uso de la mejora de reparto automático, una vez capacitados y recibidos los recursos provenientes del II CJ SJ por el cambio de competencia. </w:t>
            </w:r>
          </w:p>
        </w:tc>
        <w:tc>
          <w:tcPr>
            <w:tcW w:w="3686" w:type="dxa"/>
            <w:vAlign w:val="center"/>
          </w:tcPr>
          <w:p w14:paraId="2E56220F" w14:textId="77777777" w:rsidR="008A68F2" w:rsidRPr="00A766F4" w:rsidRDefault="00DD7336" w:rsidP="00A766F4">
            <w:pPr>
              <w:jc w:val="both"/>
              <w:rPr>
                <w:rStyle w:val="Textoennegrita"/>
                <w:rFonts w:ascii="Book Antiqua" w:hAnsi="Book Antiqua"/>
                <w:sz w:val="20"/>
                <w:szCs w:val="20"/>
              </w:rPr>
            </w:pPr>
            <w:r w:rsidRPr="00A766F4">
              <w:rPr>
                <w:rStyle w:val="Textoennegrita"/>
                <w:rFonts w:ascii="Book Antiqua" w:hAnsi="Book Antiqua"/>
                <w:sz w:val="20"/>
                <w:szCs w:val="20"/>
              </w:rPr>
              <w:t>Suspendido.</w:t>
            </w:r>
          </w:p>
          <w:p w14:paraId="6A7F86AF" w14:textId="4F953F76" w:rsidR="001E6495" w:rsidRPr="00A766F4" w:rsidRDefault="00DD7336" w:rsidP="00A766F4">
            <w:pPr>
              <w:jc w:val="both"/>
              <w:rPr>
                <w:rStyle w:val="Textoennegrita"/>
                <w:rFonts w:ascii="Book Antiqua" w:hAnsi="Book Antiqua"/>
                <w:b w:val="0"/>
                <w:bCs w:val="0"/>
                <w:sz w:val="20"/>
                <w:szCs w:val="20"/>
              </w:rPr>
            </w:pPr>
            <w:r w:rsidRPr="00A766F4">
              <w:rPr>
                <w:rStyle w:val="Textoennegrita"/>
                <w:rFonts w:ascii="Book Antiqua" w:hAnsi="Book Antiqua"/>
                <w:b w:val="0"/>
                <w:bCs w:val="0"/>
                <w:sz w:val="20"/>
                <w:szCs w:val="20"/>
              </w:rPr>
              <w:t xml:space="preserve">Se retoma para </w:t>
            </w:r>
            <w:r w:rsidR="00A66323" w:rsidRPr="00A766F4">
              <w:rPr>
                <w:rStyle w:val="Textoennegrita"/>
                <w:rFonts w:ascii="Book Antiqua" w:hAnsi="Book Antiqua"/>
                <w:b w:val="0"/>
                <w:bCs w:val="0"/>
                <w:sz w:val="20"/>
                <w:szCs w:val="20"/>
              </w:rPr>
              <w:t>iniciar una vez aplicada la mejora en los sistemas para el reparto de RR</w:t>
            </w:r>
            <w:r w:rsidRPr="00A766F4">
              <w:rPr>
                <w:rStyle w:val="Textoennegrita"/>
                <w:rFonts w:ascii="Book Antiqua" w:hAnsi="Book Antiqua"/>
                <w:b w:val="0"/>
                <w:bCs w:val="0"/>
                <w:sz w:val="20"/>
                <w:szCs w:val="20"/>
              </w:rPr>
              <w:t xml:space="preserve"> </w:t>
            </w:r>
          </w:p>
        </w:tc>
      </w:tr>
      <w:tr w:rsidR="001E6495" w:rsidRPr="00A766F4" w14:paraId="6A1A3256" w14:textId="77777777" w:rsidTr="00605DF9">
        <w:tc>
          <w:tcPr>
            <w:tcW w:w="1985" w:type="dxa"/>
            <w:vAlign w:val="center"/>
          </w:tcPr>
          <w:p w14:paraId="06B56893" w14:textId="788A5C3C" w:rsidR="001E6495" w:rsidRPr="00A766F4" w:rsidRDefault="00566BD2" w:rsidP="00A766F4">
            <w:pPr>
              <w:pStyle w:val="Prrafodelista"/>
              <w:numPr>
                <w:ilvl w:val="0"/>
                <w:numId w:val="6"/>
              </w:numPr>
              <w:ind w:left="314"/>
              <w:jc w:val="both"/>
              <w:rPr>
                <w:rStyle w:val="Textoennegrita"/>
                <w:rFonts w:ascii="Book Antiqua" w:hAnsi="Book Antiqua"/>
                <w:b w:val="0"/>
                <w:bCs w:val="0"/>
                <w:sz w:val="20"/>
                <w:szCs w:val="20"/>
              </w:rPr>
            </w:pPr>
            <w:r w:rsidRPr="00A766F4">
              <w:rPr>
                <w:rStyle w:val="Textoennegrita"/>
                <w:rFonts w:ascii="Book Antiqua" w:hAnsi="Book Antiqua"/>
                <w:b w:val="0"/>
                <w:bCs w:val="0"/>
                <w:sz w:val="20"/>
                <w:szCs w:val="20"/>
              </w:rPr>
              <w:t>Plan de trabajo fallo asuntos puesto Juez</w:t>
            </w:r>
            <w:r w:rsidR="001202A6" w:rsidRPr="00A766F4">
              <w:rPr>
                <w:rStyle w:val="Textoennegrita"/>
                <w:rFonts w:ascii="Book Antiqua" w:hAnsi="Book Antiqua"/>
                <w:b w:val="0"/>
                <w:bCs w:val="0"/>
                <w:sz w:val="20"/>
                <w:szCs w:val="20"/>
              </w:rPr>
              <w:t>a/</w:t>
            </w:r>
            <w:proofErr w:type="spellStart"/>
            <w:r w:rsidR="001202A6" w:rsidRPr="00A766F4">
              <w:rPr>
                <w:rStyle w:val="Textoennegrita"/>
                <w:rFonts w:ascii="Book Antiqua" w:hAnsi="Book Antiqua"/>
                <w:b w:val="0"/>
                <w:bCs w:val="0"/>
                <w:sz w:val="20"/>
                <w:szCs w:val="20"/>
              </w:rPr>
              <w:t>ez</w:t>
            </w:r>
            <w:proofErr w:type="spellEnd"/>
            <w:r w:rsidRPr="00A766F4">
              <w:rPr>
                <w:rStyle w:val="Textoennegrita"/>
                <w:rFonts w:ascii="Book Antiqua" w:hAnsi="Book Antiqua"/>
                <w:b w:val="0"/>
                <w:bCs w:val="0"/>
                <w:sz w:val="20"/>
                <w:szCs w:val="20"/>
              </w:rPr>
              <w:t xml:space="preserve"> 9</w:t>
            </w:r>
          </w:p>
        </w:tc>
        <w:tc>
          <w:tcPr>
            <w:tcW w:w="3685" w:type="dxa"/>
            <w:vAlign w:val="center"/>
          </w:tcPr>
          <w:p w14:paraId="2107E4D9" w14:textId="77777777" w:rsidR="001E6495" w:rsidRPr="00A766F4" w:rsidRDefault="00566BD2" w:rsidP="00A766F4">
            <w:pPr>
              <w:jc w:val="both"/>
              <w:rPr>
                <w:rStyle w:val="Textoennegrita"/>
                <w:rFonts w:ascii="Book Antiqua" w:hAnsi="Book Antiqua"/>
                <w:b w:val="0"/>
                <w:bCs w:val="0"/>
                <w:sz w:val="20"/>
                <w:szCs w:val="20"/>
              </w:rPr>
            </w:pPr>
            <w:r w:rsidRPr="00A766F4">
              <w:rPr>
                <w:rStyle w:val="Textoennegrita"/>
                <w:rFonts w:ascii="Book Antiqua" w:hAnsi="Book Antiqua"/>
                <w:b w:val="0"/>
                <w:bCs w:val="0"/>
                <w:sz w:val="20"/>
                <w:szCs w:val="20"/>
              </w:rPr>
              <w:t xml:space="preserve">En las reuniones de coordinación previo al cambio de competencia, se acordó que el tribunal una vez recibidas las plazas y los expedientes del II CJ SJ debía comunicar un plan remedial a la </w:t>
            </w:r>
            <w:r w:rsidR="00F730A0" w:rsidRPr="00A766F4">
              <w:rPr>
                <w:rStyle w:val="Textoennegrita"/>
                <w:rFonts w:ascii="Book Antiqua" w:hAnsi="Book Antiqua"/>
                <w:b w:val="0"/>
                <w:bCs w:val="0"/>
                <w:sz w:val="20"/>
                <w:szCs w:val="20"/>
              </w:rPr>
              <w:t>persona juzgadora</w:t>
            </w:r>
            <w:r w:rsidRPr="00A766F4">
              <w:rPr>
                <w:rStyle w:val="Textoennegrita"/>
                <w:rFonts w:ascii="Book Antiqua" w:hAnsi="Book Antiqua"/>
                <w:b w:val="0"/>
                <w:bCs w:val="0"/>
                <w:sz w:val="20"/>
                <w:szCs w:val="20"/>
              </w:rPr>
              <w:t xml:space="preserve"> 9, quién conservó del II CJ de San José los expedientes con mayor antigüedad en el pendiente de fallo. </w:t>
            </w:r>
          </w:p>
          <w:p w14:paraId="25F4EC8D" w14:textId="492A53C2" w:rsidR="001202A6" w:rsidRPr="00A766F4" w:rsidRDefault="001202A6" w:rsidP="00A766F4">
            <w:pPr>
              <w:jc w:val="both"/>
              <w:rPr>
                <w:rStyle w:val="Textoennegrita"/>
                <w:rFonts w:ascii="Book Antiqua" w:hAnsi="Book Antiqua"/>
                <w:b w:val="0"/>
                <w:bCs w:val="0"/>
                <w:sz w:val="20"/>
                <w:szCs w:val="20"/>
              </w:rPr>
            </w:pPr>
            <w:r w:rsidRPr="00A766F4">
              <w:rPr>
                <w:rStyle w:val="Textoennegrita"/>
                <w:rFonts w:ascii="Book Antiqua" w:hAnsi="Book Antiqua"/>
                <w:b w:val="0"/>
                <w:bCs w:val="0"/>
                <w:sz w:val="20"/>
                <w:szCs w:val="20"/>
              </w:rPr>
              <w:t xml:space="preserve">En la minuta 544-PLA-MI(NPL)-MNTA-2024, punto se indicó literalmente: </w:t>
            </w:r>
          </w:p>
          <w:p w14:paraId="734D6E95" w14:textId="04A88B59" w:rsidR="001202A6" w:rsidRPr="00A766F4" w:rsidRDefault="001202A6" w:rsidP="00A766F4">
            <w:pPr>
              <w:pStyle w:val="xmsonormal"/>
              <w:spacing w:before="0" w:beforeAutospacing="0" w:after="0" w:afterAutospacing="0"/>
              <w:jc w:val="both"/>
              <w:rPr>
                <w:rFonts w:ascii="Book Antiqua" w:hAnsi="Book Antiqua"/>
                <w:i/>
                <w:iCs/>
                <w:sz w:val="20"/>
                <w:szCs w:val="20"/>
              </w:rPr>
            </w:pPr>
            <w:r w:rsidRPr="00A766F4">
              <w:rPr>
                <w:rFonts w:ascii="Book Antiqua" w:hAnsi="Book Antiqua"/>
                <w:i/>
                <w:iCs/>
                <w:sz w:val="20"/>
                <w:szCs w:val="20"/>
              </w:rPr>
              <w:t xml:space="preserve">“5. Se asignan los asuntos de los Jueces 8, 9 y 10, por antigüedad y manteniendo los asuntos que ya tenían asignados en el contexto 28, por tratarse de asuntos de vieja data. </w:t>
            </w:r>
          </w:p>
          <w:p w14:paraId="68122EE1" w14:textId="5BCF460D" w:rsidR="001202A6" w:rsidRPr="00A766F4" w:rsidRDefault="001202A6" w:rsidP="00A766F4">
            <w:pPr>
              <w:pStyle w:val="xmsonormal"/>
              <w:spacing w:before="0" w:beforeAutospacing="0" w:after="0" w:afterAutospacing="0"/>
              <w:jc w:val="both"/>
              <w:rPr>
                <w:rFonts w:ascii="Book Antiqua" w:hAnsi="Book Antiqua"/>
                <w:i/>
                <w:iCs/>
                <w:sz w:val="20"/>
                <w:szCs w:val="20"/>
              </w:rPr>
            </w:pPr>
            <w:r w:rsidRPr="00A766F4">
              <w:rPr>
                <w:rFonts w:ascii="Book Antiqua" w:hAnsi="Book Antiqua"/>
                <w:i/>
                <w:iCs/>
                <w:sz w:val="20"/>
                <w:szCs w:val="20"/>
              </w:rPr>
              <w:t xml:space="preserve">b. Doña Lourdes explica que el objetivo de la Comisión Laboral cuando se propuso el traslado del circulante del Tribunal del II CJ SJ, fue atender los asuntos de mayor antigüedad entre los 9 jueces, </w:t>
            </w:r>
            <w:r w:rsidR="00573A0E" w:rsidRPr="00A766F4">
              <w:rPr>
                <w:rFonts w:ascii="Book Antiqua" w:hAnsi="Book Antiqua"/>
                <w:i/>
                <w:iCs/>
                <w:sz w:val="20"/>
                <w:szCs w:val="20"/>
              </w:rPr>
              <w:t>que,</w:t>
            </w:r>
            <w:r w:rsidRPr="00A766F4">
              <w:rPr>
                <w:rFonts w:ascii="Book Antiqua" w:hAnsi="Book Antiqua"/>
                <w:i/>
                <w:iCs/>
                <w:sz w:val="20"/>
                <w:szCs w:val="20"/>
              </w:rPr>
              <w:t xml:space="preserve"> si se </w:t>
            </w:r>
            <w:proofErr w:type="spellStart"/>
            <w:r w:rsidRPr="00A766F4">
              <w:rPr>
                <w:rFonts w:ascii="Book Antiqua" w:hAnsi="Book Antiqua"/>
                <w:i/>
                <w:iCs/>
                <w:sz w:val="20"/>
                <w:szCs w:val="20"/>
              </w:rPr>
              <w:t>itineran</w:t>
            </w:r>
            <w:proofErr w:type="spellEnd"/>
            <w:r w:rsidRPr="00A766F4">
              <w:rPr>
                <w:rFonts w:ascii="Book Antiqua" w:hAnsi="Book Antiqua"/>
                <w:i/>
                <w:iCs/>
                <w:sz w:val="20"/>
                <w:szCs w:val="20"/>
              </w:rPr>
              <w:t xml:space="preserve"> los asuntos y se le mantienen solo a 1 sección, es igual a que estuvieran trabajando por separado, pese a que ahora el Tribunal es uno solo con 3 secciones, por lo que la antigüedad afecta a toda la oficina. </w:t>
            </w:r>
          </w:p>
          <w:p w14:paraId="1C9D6B52" w14:textId="77777777" w:rsidR="001202A6" w:rsidRPr="00A766F4" w:rsidRDefault="001202A6" w:rsidP="00A766F4">
            <w:pPr>
              <w:pStyle w:val="xmsonormal"/>
              <w:spacing w:before="0" w:beforeAutospacing="0" w:after="0" w:afterAutospacing="0"/>
              <w:jc w:val="both"/>
              <w:rPr>
                <w:rFonts w:ascii="Book Antiqua" w:hAnsi="Book Antiqua"/>
                <w:i/>
                <w:iCs/>
                <w:sz w:val="20"/>
                <w:szCs w:val="20"/>
              </w:rPr>
            </w:pPr>
            <w:r w:rsidRPr="00A766F4">
              <w:rPr>
                <w:rFonts w:ascii="Book Antiqua" w:hAnsi="Book Antiqua"/>
                <w:i/>
                <w:iCs/>
                <w:sz w:val="20"/>
                <w:szCs w:val="20"/>
              </w:rPr>
              <w:t xml:space="preserve">Su propuesta, según lo acordado por la Comisión es más bien que los 56 asuntos más antiguos se repartan entre los 9 jueces. </w:t>
            </w:r>
          </w:p>
          <w:p w14:paraId="2FC951ED" w14:textId="77777777" w:rsidR="001202A6" w:rsidRPr="00A766F4" w:rsidRDefault="001202A6" w:rsidP="00A766F4">
            <w:pPr>
              <w:pStyle w:val="xmsonormal"/>
              <w:spacing w:before="0" w:beforeAutospacing="0" w:after="0" w:afterAutospacing="0"/>
              <w:jc w:val="both"/>
              <w:rPr>
                <w:rFonts w:ascii="Book Antiqua" w:hAnsi="Book Antiqua"/>
                <w:i/>
                <w:iCs/>
                <w:sz w:val="20"/>
                <w:szCs w:val="20"/>
              </w:rPr>
            </w:pPr>
            <w:r w:rsidRPr="00A766F4">
              <w:rPr>
                <w:rFonts w:ascii="Book Antiqua" w:hAnsi="Book Antiqua"/>
                <w:i/>
                <w:iCs/>
                <w:sz w:val="20"/>
                <w:szCs w:val="20"/>
              </w:rPr>
              <w:t xml:space="preserve">Don Juan Carlos explica que el Tribunal en San José, que cumple cuota, no tiene por qué asumir la irresponsabilidad o retraso de 1 Jueza del II CJ San José, donde reporta asuntos de 2022 sin resolverse, y que caso contrario debería repartirse por igual todo el circulante incluyendo el de I CJ.  </w:t>
            </w:r>
          </w:p>
          <w:p w14:paraId="3AB9958A" w14:textId="78CED120" w:rsidR="001202A6" w:rsidRPr="00A766F4" w:rsidRDefault="001202A6" w:rsidP="00A766F4">
            <w:pPr>
              <w:pStyle w:val="xmsonormal"/>
              <w:spacing w:before="0" w:beforeAutospacing="0" w:after="0" w:afterAutospacing="0"/>
              <w:jc w:val="both"/>
              <w:rPr>
                <w:rFonts w:ascii="Book Antiqua" w:hAnsi="Book Antiqua"/>
                <w:i/>
                <w:iCs/>
                <w:sz w:val="20"/>
                <w:szCs w:val="20"/>
              </w:rPr>
            </w:pPr>
            <w:r w:rsidRPr="00A766F4">
              <w:rPr>
                <w:rFonts w:ascii="Book Antiqua" w:hAnsi="Book Antiqua"/>
                <w:i/>
                <w:iCs/>
                <w:sz w:val="20"/>
                <w:szCs w:val="20"/>
              </w:rPr>
              <w:t xml:space="preserve">Doña Yesenia, explica, que considerando experiencias anteriores, incluso donde otras oficinas basándose en el principio de juez natural, solicitan mantener los expedientes que ya </w:t>
            </w:r>
            <w:r w:rsidR="00573A0E" w:rsidRPr="00A766F4">
              <w:rPr>
                <w:rFonts w:ascii="Book Antiqua" w:hAnsi="Book Antiqua"/>
                <w:i/>
                <w:iCs/>
                <w:sz w:val="20"/>
                <w:szCs w:val="20"/>
              </w:rPr>
              <w:t>tenía</w:t>
            </w:r>
            <w:r w:rsidRPr="00A766F4">
              <w:rPr>
                <w:rFonts w:ascii="Book Antiqua" w:hAnsi="Book Antiqua"/>
                <w:i/>
                <w:iCs/>
                <w:sz w:val="20"/>
                <w:szCs w:val="20"/>
              </w:rPr>
              <w:t xml:space="preserve"> asignados de previo, y siendo que los 6 jueces del Tribunal del I CJ SJ van a mantener alrededor de 22 procesos que ya tienen en este momento en circulante, justifica la propuesta planteada en este reunión, de manera que a la Jueza 9 se le puede realizar un plan remedial para que en 2.5 meses se comprometa a fallar los </w:t>
            </w:r>
            <w:r w:rsidRPr="00A766F4">
              <w:rPr>
                <w:rFonts w:ascii="Book Antiqua" w:hAnsi="Book Antiqua"/>
                <w:i/>
                <w:iCs/>
                <w:sz w:val="20"/>
                <w:szCs w:val="20"/>
              </w:rPr>
              <w:lastRenderedPageBreak/>
              <w:t xml:space="preserve">asuntos rezagados, lo anterior considerando que debe fallar al menos 21 expedientes por mes, caso contrario le corresponderá al Juez Coordinador tomar las medidas que corresponda. </w:t>
            </w:r>
          </w:p>
          <w:p w14:paraId="79163F02" w14:textId="20EBF252" w:rsidR="001202A6" w:rsidRPr="00A766F4" w:rsidRDefault="001202A6" w:rsidP="00A766F4">
            <w:pPr>
              <w:pStyle w:val="xmsonormal"/>
              <w:spacing w:before="0" w:beforeAutospacing="0" w:after="0" w:afterAutospacing="0"/>
              <w:jc w:val="both"/>
              <w:rPr>
                <w:rStyle w:val="Textoennegrita"/>
                <w:rFonts w:ascii="Book Antiqua" w:hAnsi="Book Antiqua"/>
                <w:b w:val="0"/>
                <w:bCs w:val="0"/>
                <w:i/>
                <w:iCs/>
                <w:sz w:val="20"/>
                <w:szCs w:val="20"/>
              </w:rPr>
            </w:pPr>
            <w:r w:rsidRPr="00A766F4">
              <w:rPr>
                <w:rFonts w:ascii="Book Antiqua" w:hAnsi="Book Antiqua"/>
                <w:i/>
                <w:iCs/>
                <w:sz w:val="20"/>
                <w:szCs w:val="20"/>
              </w:rPr>
              <w:t xml:space="preserve">Doña Melissa solicita que se considere que se realizó una propuesta de distribución de asuntos equitativa, sin embargo, la Jueza 9 por los 51 asuntos rezagados de previo al 2023, presenta en su mayoría procesos de apelación de ordinarios, por ello, considera que el plan remedial puede ser de 3 meses”. </w:t>
            </w:r>
          </w:p>
        </w:tc>
        <w:tc>
          <w:tcPr>
            <w:tcW w:w="3686" w:type="dxa"/>
            <w:vAlign w:val="center"/>
          </w:tcPr>
          <w:p w14:paraId="0CB3FFC9" w14:textId="3AD66B11" w:rsidR="001E6495" w:rsidRPr="00A766F4" w:rsidRDefault="00A66323" w:rsidP="00A766F4">
            <w:pPr>
              <w:jc w:val="both"/>
              <w:rPr>
                <w:rStyle w:val="Textoennegrita"/>
                <w:rFonts w:ascii="Book Antiqua" w:hAnsi="Book Antiqua"/>
                <w:b w:val="0"/>
                <w:bCs w:val="0"/>
                <w:sz w:val="20"/>
                <w:szCs w:val="20"/>
              </w:rPr>
            </w:pPr>
            <w:r w:rsidRPr="00A766F4">
              <w:rPr>
                <w:rStyle w:val="Textoennegrita"/>
                <w:rFonts w:ascii="Book Antiqua" w:hAnsi="Book Antiqua"/>
                <w:sz w:val="20"/>
                <w:szCs w:val="20"/>
              </w:rPr>
              <w:lastRenderedPageBreak/>
              <w:t>Cancelado</w:t>
            </w:r>
          </w:p>
          <w:p w14:paraId="56BEC4C4" w14:textId="3482B9C8" w:rsidR="00F730A0" w:rsidRPr="00A766F4" w:rsidRDefault="00F730A0" w:rsidP="00A766F4">
            <w:pPr>
              <w:jc w:val="both"/>
              <w:rPr>
                <w:rStyle w:val="Textoennegrita"/>
                <w:rFonts w:ascii="Book Antiqua" w:hAnsi="Book Antiqua"/>
                <w:sz w:val="20"/>
                <w:szCs w:val="20"/>
              </w:rPr>
            </w:pPr>
            <w:r w:rsidRPr="00A766F4">
              <w:rPr>
                <w:rStyle w:val="Textoennegrita"/>
                <w:rFonts w:ascii="Book Antiqua" w:hAnsi="Book Antiqua"/>
                <w:b w:val="0"/>
                <w:bCs w:val="0"/>
                <w:sz w:val="20"/>
                <w:szCs w:val="20"/>
              </w:rPr>
              <w:t xml:space="preserve">Se consultó al Tribunal cual fue el plan de trabajo realizado a ese puesto mediante correo electrónico del 17 de octubre 2024. </w:t>
            </w:r>
          </w:p>
          <w:p w14:paraId="4EBB7ACC" w14:textId="77777777" w:rsidR="00F33420" w:rsidRPr="00A766F4" w:rsidRDefault="00F730A0" w:rsidP="00A766F4">
            <w:pPr>
              <w:jc w:val="both"/>
              <w:rPr>
                <w:rStyle w:val="Textoennegrita"/>
                <w:rFonts w:ascii="Book Antiqua" w:hAnsi="Book Antiqua"/>
                <w:sz w:val="20"/>
                <w:szCs w:val="20"/>
              </w:rPr>
            </w:pPr>
            <w:r w:rsidRPr="00A766F4">
              <w:rPr>
                <w:rStyle w:val="Textoennegrita"/>
                <w:rFonts w:ascii="Book Antiqua" w:hAnsi="Book Antiqua"/>
                <w:b w:val="0"/>
                <w:bCs w:val="0"/>
                <w:sz w:val="20"/>
                <w:szCs w:val="20"/>
              </w:rPr>
              <w:t>En reunión del 21 de octubre 2024, solicitan colaboración para el diseño de un plan para todos los jueces.</w:t>
            </w:r>
            <w:r w:rsidRPr="00A766F4">
              <w:rPr>
                <w:rStyle w:val="Textoennegrita"/>
                <w:rFonts w:ascii="Book Antiqua" w:hAnsi="Book Antiqua"/>
                <w:sz w:val="20"/>
                <w:szCs w:val="20"/>
              </w:rPr>
              <w:t xml:space="preserve"> </w:t>
            </w:r>
          </w:p>
          <w:p w14:paraId="7B9FD0E4" w14:textId="162CC62D" w:rsidR="00A66323" w:rsidRPr="00A766F4" w:rsidRDefault="00F33420" w:rsidP="00A766F4">
            <w:pPr>
              <w:jc w:val="both"/>
              <w:rPr>
                <w:rStyle w:val="Textoennegrita"/>
                <w:rFonts w:ascii="Book Antiqua" w:hAnsi="Book Antiqua"/>
                <w:sz w:val="20"/>
                <w:szCs w:val="20"/>
              </w:rPr>
            </w:pPr>
            <w:r w:rsidRPr="00A766F4">
              <w:rPr>
                <w:rStyle w:val="Textoennegrita"/>
                <w:rFonts w:ascii="Book Antiqua" w:hAnsi="Book Antiqua"/>
                <w:b w:val="0"/>
                <w:bCs w:val="0"/>
                <w:sz w:val="20"/>
                <w:szCs w:val="20"/>
              </w:rPr>
              <w:t>El 14 de noviembre 2024, el Tribunal informó que no se elaboró ni comunicó un plan remedial.</w:t>
            </w:r>
          </w:p>
          <w:p w14:paraId="37297B5E" w14:textId="7CAA3EE2" w:rsidR="00A66323" w:rsidRPr="00A766F4" w:rsidRDefault="00A66323" w:rsidP="00A766F4">
            <w:pPr>
              <w:jc w:val="both"/>
              <w:rPr>
                <w:rStyle w:val="Textoennegrita"/>
                <w:rFonts w:ascii="Book Antiqua" w:hAnsi="Book Antiqua"/>
                <w:sz w:val="20"/>
                <w:szCs w:val="20"/>
              </w:rPr>
            </w:pPr>
            <w:r w:rsidRPr="00A766F4">
              <w:rPr>
                <w:rStyle w:val="Textoennegrita"/>
                <w:rFonts w:ascii="Book Antiqua" w:hAnsi="Book Antiqua"/>
                <w:sz w:val="20"/>
                <w:szCs w:val="20"/>
              </w:rPr>
              <w:t xml:space="preserve">Posteriormente informan que no se realizó el plan de trabajo, sino otro. El 23 de enero 2025 el tribunal informó: </w:t>
            </w:r>
          </w:p>
          <w:p w14:paraId="78798CC4" w14:textId="749EC423" w:rsidR="00A66323" w:rsidRPr="00A766F4" w:rsidRDefault="00A66323" w:rsidP="00A766F4">
            <w:pPr>
              <w:jc w:val="both"/>
              <w:rPr>
                <w:rStyle w:val="Textoennegrita"/>
                <w:rFonts w:ascii="Book Antiqua" w:hAnsi="Book Antiqua"/>
                <w:sz w:val="20"/>
                <w:szCs w:val="20"/>
              </w:rPr>
            </w:pPr>
            <w:r w:rsidRPr="00A766F4">
              <w:rPr>
                <w:rFonts w:ascii="Book Antiqua" w:hAnsi="Book Antiqua"/>
                <w:i/>
                <w:iCs/>
                <w:color w:val="000000"/>
                <w:sz w:val="20"/>
                <w:szCs w:val="20"/>
              </w:rPr>
              <w:t>Según lo conversado en esa reunión llevada a cabo el 21 de octubre del año 2024, se comunica que efectivamente los jueces hicieron un Consejo de Jueces y llegaron al acuerdo de que dada la complejidad de algunos asuntos provenientes de Goicoechea principalmente las ejecuciones, a partir del 15 de enero próximo se le dará prioridad a esos asuntos, por lo que en éste momento se encuentran estudiando esos asuntos, probablemente en el mes de enero y siguientes los jueces no lleguen a cumplir con la cuota, de dicho acuerdo no hay acta.-</w:t>
            </w:r>
          </w:p>
        </w:tc>
      </w:tr>
    </w:tbl>
    <w:p w14:paraId="5DFDCC1C" w14:textId="77777777" w:rsidR="00A766F4" w:rsidRDefault="00A766F4" w:rsidP="00A766F4">
      <w:pPr>
        <w:jc w:val="both"/>
        <w:rPr>
          <w:rStyle w:val="Textoennegrita"/>
          <w:rFonts w:ascii="Book Antiqua" w:hAnsi="Book Antiqua"/>
        </w:rPr>
      </w:pPr>
    </w:p>
    <w:p w14:paraId="2005C91D" w14:textId="4BDAE991" w:rsidR="00D104BD" w:rsidRPr="004F2330" w:rsidRDefault="00D104BD" w:rsidP="00AD6968">
      <w:pPr>
        <w:pStyle w:val="Prrafodelista"/>
        <w:numPr>
          <w:ilvl w:val="0"/>
          <w:numId w:val="6"/>
        </w:numPr>
        <w:jc w:val="both"/>
        <w:rPr>
          <w:rStyle w:val="Textoennegrita"/>
          <w:rFonts w:ascii="Book Antiqua" w:hAnsi="Book Antiqua"/>
        </w:rPr>
      </w:pPr>
      <w:r w:rsidRPr="004F2330">
        <w:rPr>
          <w:rStyle w:val="Textoennegrita"/>
          <w:rFonts w:ascii="Book Antiqua" w:hAnsi="Book Antiqua"/>
        </w:rPr>
        <w:t xml:space="preserve">Fecha de </w:t>
      </w:r>
      <w:r w:rsidR="0008145C" w:rsidRPr="004F2330">
        <w:rPr>
          <w:rStyle w:val="Textoennegrita"/>
          <w:rFonts w:ascii="Book Antiqua" w:hAnsi="Book Antiqua"/>
        </w:rPr>
        <w:t>reunión</w:t>
      </w:r>
      <w:r w:rsidR="00492E4A" w:rsidRPr="004F2330">
        <w:rPr>
          <w:rStyle w:val="Textoennegrita"/>
          <w:rFonts w:ascii="Book Antiqua" w:hAnsi="Book Antiqua"/>
        </w:rPr>
        <w:t xml:space="preserve"> </w:t>
      </w:r>
      <w:r w:rsidR="00F33420" w:rsidRPr="004F2330">
        <w:rPr>
          <w:rStyle w:val="Textoennegrita"/>
          <w:rFonts w:ascii="Book Antiqua" w:hAnsi="Book Antiqua"/>
        </w:rPr>
        <w:t>a solicitud del Tribunal</w:t>
      </w:r>
      <w:r w:rsidRPr="004F2330">
        <w:rPr>
          <w:rStyle w:val="Textoennegrita"/>
          <w:rFonts w:ascii="Book Antiqua" w:hAnsi="Book Antiqua"/>
        </w:rPr>
        <w:t xml:space="preserve">: </w:t>
      </w:r>
      <w:r w:rsidR="000653D6" w:rsidRPr="004F2330">
        <w:rPr>
          <w:rStyle w:val="Textoennegrita"/>
          <w:rFonts w:ascii="Book Antiqua" w:hAnsi="Book Antiqua"/>
          <w:b w:val="0"/>
          <w:bCs w:val="0"/>
        </w:rPr>
        <w:t>2</w:t>
      </w:r>
      <w:r w:rsidR="001E6495" w:rsidRPr="004F2330">
        <w:rPr>
          <w:rStyle w:val="Textoennegrita"/>
          <w:rFonts w:ascii="Book Antiqua" w:hAnsi="Book Antiqua"/>
          <w:b w:val="0"/>
          <w:bCs w:val="0"/>
        </w:rPr>
        <w:t>1</w:t>
      </w:r>
      <w:r w:rsidR="000653D6" w:rsidRPr="004F2330">
        <w:rPr>
          <w:rStyle w:val="Textoennegrita"/>
          <w:rFonts w:ascii="Book Antiqua" w:hAnsi="Book Antiqua"/>
          <w:b w:val="0"/>
          <w:bCs w:val="0"/>
        </w:rPr>
        <w:t xml:space="preserve"> de </w:t>
      </w:r>
      <w:r w:rsidR="001E6495" w:rsidRPr="004F2330">
        <w:rPr>
          <w:rStyle w:val="Textoennegrita"/>
          <w:rFonts w:ascii="Book Antiqua" w:hAnsi="Book Antiqua"/>
          <w:b w:val="0"/>
          <w:bCs w:val="0"/>
        </w:rPr>
        <w:t>octubre</w:t>
      </w:r>
      <w:r w:rsidR="000653D6" w:rsidRPr="004F2330">
        <w:rPr>
          <w:rStyle w:val="Textoennegrita"/>
          <w:rFonts w:ascii="Book Antiqua" w:hAnsi="Book Antiqua"/>
          <w:b w:val="0"/>
          <w:bCs w:val="0"/>
        </w:rPr>
        <w:t xml:space="preserve"> de 2024</w:t>
      </w:r>
      <w:r w:rsidRPr="004F2330">
        <w:rPr>
          <w:rStyle w:val="Textoennegrita"/>
          <w:rFonts w:ascii="Book Antiqua" w:hAnsi="Book Antiqua"/>
          <w:b w:val="0"/>
          <w:bCs w:val="0"/>
        </w:rPr>
        <w:t>.</w:t>
      </w:r>
      <w:r w:rsidR="001E6495" w:rsidRPr="004F2330">
        <w:rPr>
          <w:rStyle w:val="Textoennegrita"/>
          <w:rFonts w:ascii="Book Antiqua" w:hAnsi="Book Antiqua"/>
          <w:b w:val="0"/>
          <w:bCs w:val="0"/>
        </w:rPr>
        <w:t xml:space="preserve"> Reunión entre la Dirección de Planificación, Centro de Apoyo y Tribunal de Apelación de Trabajo del San José, en donde solicit</w:t>
      </w:r>
      <w:r w:rsidR="00F33420" w:rsidRPr="004F2330">
        <w:rPr>
          <w:rStyle w:val="Textoennegrita"/>
          <w:rFonts w:ascii="Book Antiqua" w:hAnsi="Book Antiqua"/>
          <w:b w:val="0"/>
          <w:bCs w:val="0"/>
        </w:rPr>
        <w:t>ó</w:t>
      </w:r>
      <w:r w:rsidR="001E6495" w:rsidRPr="004F2330">
        <w:rPr>
          <w:rStyle w:val="Textoennegrita"/>
          <w:rFonts w:ascii="Book Antiqua" w:hAnsi="Book Antiqua"/>
          <w:b w:val="0"/>
          <w:bCs w:val="0"/>
        </w:rPr>
        <w:t xml:space="preserve"> colaboración para diseño de un plan remedial para el fallo de asuntos con antigüedad recibidos del II CJ San José. </w:t>
      </w:r>
    </w:p>
    <w:p w14:paraId="1C3BF477" w14:textId="77777777" w:rsidR="00A766F4" w:rsidRPr="00A766F4" w:rsidRDefault="00A766F4" w:rsidP="00A766F4">
      <w:pPr>
        <w:ind w:left="360"/>
        <w:jc w:val="both"/>
        <w:rPr>
          <w:rStyle w:val="Textoennegrita"/>
          <w:rFonts w:ascii="Book Antiqua" w:hAnsi="Book Antiqua"/>
        </w:rPr>
      </w:pPr>
    </w:p>
    <w:tbl>
      <w:tblPr>
        <w:tblStyle w:val="Tablaconcuadrcula"/>
        <w:tblW w:w="9209" w:type="dxa"/>
        <w:jc w:val="center"/>
        <w:tblLook w:val="04A0" w:firstRow="1" w:lastRow="0" w:firstColumn="1" w:lastColumn="0" w:noHBand="0" w:noVBand="1"/>
      </w:tblPr>
      <w:tblGrid>
        <w:gridCol w:w="2833"/>
        <w:gridCol w:w="2407"/>
        <w:gridCol w:w="3969"/>
      </w:tblGrid>
      <w:tr w:rsidR="00D917D8" w:rsidRPr="00D917D8" w14:paraId="593E140F" w14:textId="77777777" w:rsidTr="00A766F4">
        <w:trPr>
          <w:jc w:val="center"/>
        </w:trPr>
        <w:tc>
          <w:tcPr>
            <w:tcW w:w="2833" w:type="dxa"/>
            <w:shd w:val="clear" w:color="auto" w:fill="0070C0"/>
            <w:vAlign w:val="center"/>
          </w:tcPr>
          <w:p w14:paraId="000B7B3C" w14:textId="114CC268" w:rsidR="00D917D8" w:rsidRPr="00D917D8" w:rsidRDefault="00D917D8" w:rsidP="00A766F4">
            <w:pPr>
              <w:jc w:val="center"/>
              <w:rPr>
                <w:rStyle w:val="Textoennegrita"/>
                <w:rFonts w:ascii="Book Antiqua" w:hAnsi="Book Antiqua"/>
                <w:color w:val="FFFFFF" w:themeColor="background1"/>
                <w:sz w:val="20"/>
                <w:szCs w:val="20"/>
              </w:rPr>
            </w:pPr>
            <w:r w:rsidRPr="00D917D8">
              <w:rPr>
                <w:rStyle w:val="Textoennegrita"/>
                <w:rFonts w:ascii="Book Antiqua" w:hAnsi="Book Antiqua"/>
                <w:color w:val="FFFFFF" w:themeColor="background1"/>
                <w:sz w:val="20"/>
                <w:szCs w:val="20"/>
              </w:rPr>
              <w:t>Participantes</w:t>
            </w:r>
          </w:p>
        </w:tc>
        <w:tc>
          <w:tcPr>
            <w:tcW w:w="2407" w:type="dxa"/>
            <w:shd w:val="clear" w:color="auto" w:fill="0070C0"/>
            <w:vAlign w:val="center"/>
          </w:tcPr>
          <w:p w14:paraId="53834D9E" w14:textId="00A4F3E5" w:rsidR="00D917D8" w:rsidRPr="00D917D8" w:rsidRDefault="00D917D8" w:rsidP="00A766F4">
            <w:pPr>
              <w:jc w:val="center"/>
              <w:rPr>
                <w:rStyle w:val="Textoennegrita"/>
                <w:rFonts w:ascii="Book Antiqua" w:hAnsi="Book Antiqua"/>
                <w:color w:val="FFFFFF" w:themeColor="background1"/>
                <w:sz w:val="20"/>
                <w:szCs w:val="20"/>
              </w:rPr>
            </w:pPr>
            <w:r w:rsidRPr="00D917D8">
              <w:rPr>
                <w:rStyle w:val="Textoennegrita"/>
                <w:rFonts w:ascii="Book Antiqua" w:hAnsi="Book Antiqua"/>
                <w:color w:val="FFFFFF" w:themeColor="background1"/>
                <w:sz w:val="20"/>
                <w:szCs w:val="20"/>
              </w:rPr>
              <w:t>Puesto</w:t>
            </w:r>
          </w:p>
        </w:tc>
        <w:tc>
          <w:tcPr>
            <w:tcW w:w="3969" w:type="dxa"/>
            <w:shd w:val="clear" w:color="auto" w:fill="0070C0"/>
            <w:vAlign w:val="center"/>
          </w:tcPr>
          <w:p w14:paraId="6F45864C" w14:textId="42ED981F" w:rsidR="00D917D8" w:rsidRPr="00D917D8" w:rsidRDefault="00D917D8" w:rsidP="00A766F4">
            <w:pPr>
              <w:jc w:val="center"/>
              <w:rPr>
                <w:rStyle w:val="Textoennegrita"/>
                <w:rFonts w:ascii="Book Antiqua" w:hAnsi="Book Antiqua"/>
                <w:color w:val="FFFFFF" w:themeColor="background1"/>
                <w:sz w:val="20"/>
                <w:szCs w:val="20"/>
              </w:rPr>
            </w:pPr>
            <w:r w:rsidRPr="00D917D8">
              <w:rPr>
                <w:rStyle w:val="Textoennegrita"/>
                <w:rFonts w:ascii="Book Antiqua" w:hAnsi="Book Antiqua"/>
                <w:color w:val="FFFFFF" w:themeColor="background1"/>
                <w:sz w:val="20"/>
                <w:szCs w:val="20"/>
              </w:rPr>
              <w:t>Oficina</w:t>
            </w:r>
          </w:p>
        </w:tc>
      </w:tr>
      <w:tr w:rsidR="00D917D8" w:rsidRPr="00D917D8" w14:paraId="615116C8" w14:textId="77777777" w:rsidTr="00A766F4">
        <w:trPr>
          <w:jc w:val="center"/>
        </w:trPr>
        <w:tc>
          <w:tcPr>
            <w:tcW w:w="2833" w:type="dxa"/>
            <w:vAlign w:val="center"/>
          </w:tcPr>
          <w:p w14:paraId="3D94666E" w14:textId="0E4B2427" w:rsidR="00D917D8" w:rsidRPr="00D917D8" w:rsidRDefault="00D917D8" w:rsidP="00A766F4">
            <w:pPr>
              <w:jc w:val="both"/>
              <w:rPr>
                <w:rStyle w:val="Textoennegrita"/>
                <w:rFonts w:ascii="Book Antiqua" w:hAnsi="Book Antiqua"/>
                <w:b w:val="0"/>
                <w:bCs w:val="0"/>
                <w:sz w:val="20"/>
                <w:szCs w:val="20"/>
              </w:rPr>
            </w:pPr>
            <w:r w:rsidRPr="00D917D8">
              <w:rPr>
                <w:rStyle w:val="Textoennegrita"/>
                <w:rFonts w:ascii="Book Antiqua" w:hAnsi="Book Antiqua"/>
                <w:b w:val="0"/>
                <w:bCs w:val="0"/>
                <w:sz w:val="20"/>
                <w:szCs w:val="20"/>
              </w:rPr>
              <w:t>Juan Carlos Segura Solís</w:t>
            </w:r>
          </w:p>
        </w:tc>
        <w:tc>
          <w:tcPr>
            <w:tcW w:w="2407" w:type="dxa"/>
            <w:vAlign w:val="center"/>
          </w:tcPr>
          <w:p w14:paraId="012A61C8" w14:textId="7368BC23" w:rsidR="00D917D8" w:rsidRPr="00D917D8" w:rsidRDefault="00D917D8" w:rsidP="00A766F4">
            <w:pPr>
              <w:jc w:val="both"/>
              <w:rPr>
                <w:rStyle w:val="Textoennegrita"/>
                <w:rFonts w:ascii="Book Antiqua" w:hAnsi="Book Antiqua"/>
                <w:b w:val="0"/>
                <w:bCs w:val="0"/>
                <w:sz w:val="20"/>
                <w:szCs w:val="20"/>
              </w:rPr>
            </w:pPr>
            <w:r w:rsidRPr="00D917D8">
              <w:rPr>
                <w:rStyle w:val="Textoennegrita"/>
                <w:rFonts w:ascii="Book Antiqua" w:hAnsi="Book Antiqua"/>
                <w:b w:val="0"/>
                <w:bCs w:val="0"/>
                <w:sz w:val="20"/>
                <w:szCs w:val="20"/>
              </w:rPr>
              <w:t xml:space="preserve">Juez Coordinador </w:t>
            </w:r>
          </w:p>
        </w:tc>
        <w:tc>
          <w:tcPr>
            <w:tcW w:w="3969" w:type="dxa"/>
            <w:vMerge w:val="restart"/>
            <w:vAlign w:val="center"/>
          </w:tcPr>
          <w:p w14:paraId="51F5E4A3" w14:textId="5675C9E5" w:rsidR="00D917D8" w:rsidRPr="00D917D8" w:rsidRDefault="00D917D8" w:rsidP="00A766F4">
            <w:pPr>
              <w:jc w:val="both"/>
              <w:rPr>
                <w:rStyle w:val="Textoennegrita"/>
                <w:rFonts w:ascii="Book Antiqua" w:hAnsi="Book Antiqua"/>
                <w:b w:val="0"/>
                <w:bCs w:val="0"/>
                <w:sz w:val="20"/>
                <w:szCs w:val="20"/>
              </w:rPr>
            </w:pPr>
            <w:r w:rsidRPr="00D917D8">
              <w:rPr>
                <w:rStyle w:val="Textoennegrita"/>
                <w:rFonts w:ascii="Book Antiqua" w:hAnsi="Book Antiqua"/>
                <w:b w:val="0"/>
                <w:bCs w:val="0"/>
                <w:sz w:val="20"/>
                <w:szCs w:val="20"/>
              </w:rPr>
              <w:t>Tribunal de Apelación de Trabajo del SJ</w:t>
            </w:r>
          </w:p>
        </w:tc>
      </w:tr>
      <w:tr w:rsidR="00D917D8" w:rsidRPr="00D917D8" w14:paraId="1D03252F" w14:textId="77777777" w:rsidTr="00A766F4">
        <w:trPr>
          <w:jc w:val="center"/>
        </w:trPr>
        <w:tc>
          <w:tcPr>
            <w:tcW w:w="2833" w:type="dxa"/>
            <w:vAlign w:val="center"/>
          </w:tcPr>
          <w:p w14:paraId="60BF0C63" w14:textId="124D00CA" w:rsidR="00D917D8" w:rsidRPr="00D917D8" w:rsidRDefault="00D917D8" w:rsidP="00A766F4">
            <w:pPr>
              <w:jc w:val="both"/>
              <w:rPr>
                <w:rStyle w:val="Textoennegrita"/>
                <w:rFonts w:ascii="Book Antiqua" w:hAnsi="Book Antiqua"/>
                <w:b w:val="0"/>
                <w:bCs w:val="0"/>
                <w:sz w:val="20"/>
                <w:szCs w:val="20"/>
              </w:rPr>
            </w:pPr>
            <w:proofErr w:type="spellStart"/>
            <w:r w:rsidRPr="00D917D8">
              <w:rPr>
                <w:rStyle w:val="Textoennegrita"/>
                <w:rFonts w:ascii="Book Antiqua" w:hAnsi="Book Antiqua"/>
                <w:b w:val="0"/>
                <w:bCs w:val="0"/>
                <w:sz w:val="20"/>
                <w:szCs w:val="20"/>
              </w:rPr>
              <w:t>Adrian</w:t>
            </w:r>
            <w:proofErr w:type="spellEnd"/>
            <w:r w:rsidRPr="00D917D8">
              <w:rPr>
                <w:rStyle w:val="Textoennegrita"/>
                <w:rFonts w:ascii="Book Antiqua" w:hAnsi="Book Antiqua"/>
                <w:b w:val="0"/>
                <w:bCs w:val="0"/>
                <w:sz w:val="20"/>
                <w:szCs w:val="20"/>
              </w:rPr>
              <w:t xml:space="preserve"> Calderón Chacón</w:t>
            </w:r>
          </w:p>
        </w:tc>
        <w:tc>
          <w:tcPr>
            <w:tcW w:w="2407" w:type="dxa"/>
            <w:vAlign w:val="center"/>
          </w:tcPr>
          <w:p w14:paraId="1C4B2D00" w14:textId="560159AD" w:rsidR="00D917D8" w:rsidRPr="00D917D8" w:rsidRDefault="00D917D8" w:rsidP="00A766F4">
            <w:pPr>
              <w:jc w:val="both"/>
              <w:rPr>
                <w:rStyle w:val="Textoennegrita"/>
                <w:rFonts w:ascii="Book Antiqua" w:hAnsi="Book Antiqua"/>
                <w:b w:val="0"/>
                <w:bCs w:val="0"/>
                <w:sz w:val="20"/>
                <w:szCs w:val="20"/>
              </w:rPr>
            </w:pPr>
            <w:r w:rsidRPr="00D917D8">
              <w:rPr>
                <w:rStyle w:val="Textoennegrita"/>
                <w:rFonts w:ascii="Book Antiqua" w:hAnsi="Book Antiqua"/>
                <w:b w:val="0"/>
                <w:bCs w:val="0"/>
                <w:sz w:val="20"/>
                <w:szCs w:val="20"/>
              </w:rPr>
              <w:t>Juez</w:t>
            </w:r>
          </w:p>
        </w:tc>
        <w:tc>
          <w:tcPr>
            <w:tcW w:w="3969" w:type="dxa"/>
            <w:vMerge/>
            <w:vAlign w:val="center"/>
          </w:tcPr>
          <w:p w14:paraId="0B0A1638" w14:textId="77777777" w:rsidR="00D917D8" w:rsidRPr="00D917D8" w:rsidRDefault="00D917D8" w:rsidP="00A766F4">
            <w:pPr>
              <w:jc w:val="both"/>
              <w:rPr>
                <w:rStyle w:val="Textoennegrita"/>
                <w:rFonts w:ascii="Book Antiqua" w:hAnsi="Book Antiqua"/>
                <w:b w:val="0"/>
                <w:bCs w:val="0"/>
                <w:sz w:val="20"/>
                <w:szCs w:val="20"/>
              </w:rPr>
            </w:pPr>
          </w:p>
        </w:tc>
      </w:tr>
      <w:tr w:rsidR="00D917D8" w:rsidRPr="00D917D8" w14:paraId="6CFCE1FC" w14:textId="77777777" w:rsidTr="00A766F4">
        <w:trPr>
          <w:jc w:val="center"/>
        </w:trPr>
        <w:tc>
          <w:tcPr>
            <w:tcW w:w="2833" w:type="dxa"/>
            <w:vAlign w:val="center"/>
          </w:tcPr>
          <w:p w14:paraId="7EE3EC97" w14:textId="7AAC705E" w:rsidR="00D917D8" w:rsidRPr="00D917D8" w:rsidRDefault="00D917D8" w:rsidP="00A766F4">
            <w:pPr>
              <w:jc w:val="both"/>
              <w:rPr>
                <w:rStyle w:val="Textoennegrita"/>
                <w:rFonts w:ascii="Book Antiqua" w:hAnsi="Book Antiqua"/>
                <w:b w:val="0"/>
                <w:bCs w:val="0"/>
                <w:sz w:val="20"/>
                <w:szCs w:val="20"/>
              </w:rPr>
            </w:pPr>
            <w:r w:rsidRPr="00D917D8">
              <w:rPr>
                <w:rStyle w:val="Textoennegrita"/>
                <w:rFonts w:ascii="Book Antiqua" w:hAnsi="Book Antiqua"/>
                <w:b w:val="0"/>
                <w:bCs w:val="0"/>
                <w:sz w:val="20"/>
                <w:szCs w:val="20"/>
              </w:rPr>
              <w:t>Cristina Cerdas Valverde</w:t>
            </w:r>
          </w:p>
        </w:tc>
        <w:tc>
          <w:tcPr>
            <w:tcW w:w="2407" w:type="dxa"/>
            <w:vAlign w:val="center"/>
          </w:tcPr>
          <w:p w14:paraId="08F85951" w14:textId="0CDA159F" w:rsidR="00D917D8" w:rsidRPr="00D917D8" w:rsidRDefault="00D917D8" w:rsidP="00A766F4">
            <w:pPr>
              <w:jc w:val="both"/>
              <w:rPr>
                <w:rStyle w:val="Textoennegrita"/>
                <w:rFonts w:ascii="Book Antiqua" w:hAnsi="Book Antiqua"/>
                <w:b w:val="0"/>
                <w:bCs w:val="0"/>
                <w:sz w:val="20"/>
                <w:szCs w:val="20"/>
              </w:rPr>
            </w:pPr>
            <w:r w:rsidRPr="00D917D8">
              <w:rPr>
                <w:rStyle w:val="Textoennegrita"/>
                <w:rFonts w:ascii="Book Antiqua" w:hAnsi="Book Antiqua"/>
                <w:b w:val="0"/>
                <w:bCs w:val="0"/>
                <w:sz w:val="20"/>
                <w:szCs w:val="20"/>
              </w:rPr>
              <w:t xml:space="preserve">Coordinadora Judicial </w:t>
            </w:r>
          </w:p>
        </w:tc>
        <w:tc>
          <w:tcPr>
            <w:tcW w:w="3969" w:type="dxa"/>
            <w:vMerge/>
            <w:vAlign w:val="center"/>
          </w:tcPr>
          <w:p w14:paraId="3A8720AA" w14:textId="77777777" w:rsidR="00D917D8" w:rsidRPr="00D917D8" w:rsidRDefault="00D917D8" w:rsidP="00A766F4">
            <w:pPr>
              <w:jc w:val="both"/>
              <w:rPr>
                <w:rStyle w:val="Textoennegrita"/>
                <w:rFonts w:ascii="Book Antiqua" w:hAnsi="Book Antiqua"/>
                <w:b w:val="0"/>
                <w:bCs w:val="0"/>
                <w:sz w:val="20"/>
                <w:szCs w:val="20"/>
              </w:rPr>
            </w:pPr>
          </w:p>
        </w:tc>
      </w:tr>
      <w:tr w:rsidR="00D917D8" w:rsidRPr="00D917D8" w14:paraId="511A73C9" w14:textId="77777777" w:rsidTr="00A766F4">
        <w:trPr>
          <w:jc w:val="center"/>
        </w:trPr>
        <w:tc>
          <w:tcPr>
            <w:tcW w:w="2833" w:type="dxa"/>
            <w:vAlign w:val="center"/>
          </w:tcPr>
          <w:p w14:paraId="3C7684A5" w14:textId="569C822E" w:rsidR="00D917D8" w:rsidRPr="00D917D8" w:rsidRDefault="00D917D8" w:rsidP="00A766F4">
            <w:pPr>
              <w:jc w:val="both"/>
              <w:rPr>
                <w:rStyle w:val="Textoennegrita"/>
                <w:rFonts w:ascii="Book Antiqua" w:hAnsi="Book Antiqua"/>
                <w:b w:val="0"/>
                <w:bCs w:val="0"/>
                <w:sz w:val="20"/>
                <w:szCs w:val="20"/>
              </w:rPr>
            </w:pPr>
            <w:r w:rsidRPr="00D917D8">
              <w:rPr>
                <w:rStyle w:val="Textoennegrita"/>
                <w:rFonts w:ascii="Book Antiqua" w:hAnsi="Book Antiqua"/>
                <w:b w:val="0"/>
                <w:bCs w:val="0"/>
                <w:sz w:val="20"/>
                <w:szCs w:val="20"/>
              </w:rPr>
              <w:t>Allan Pow Hing Cordero</w:t>
            </w:r>
          </w:p>
        </w:tc>
        <w:tc>
          <w:tcPr>
            <w:tcW w:w="2407" w:type="dxa"/>
            <w:vAlign w:val="center"/>
          </w:tcPr>
          <w:p w14:paraId="29CB90C6" w14:textId="7B1AB12B" w:rsidR="00D917D8" w:rsidRPr="00D917D8" w:rsidRDefault="00D917D8" w:rsidP="00A766F4">
            <w:pPr>
              <w:jc w:val="both"/>
              <w:rPr>
                <w:rStyle w:val="Textoennegrita"/>
                <w:rFonts w:ascii="Book Antiqua" w:hAnsi="Book Antiqua"/>
                <w:b w:val="0"/>
                <w:bCs w:val="0"/>
                <w:sz w:val="20"/>
                <w:szCs w:val="20"/>
              </w:rPr>
            </w:pPr>
            <w:r w:rsidRPr="00D917D8">
              <w:rPr>
                <w:rStyle w:val="Textoennegrita"/>
                <w:rFonts w:ascii="Book Antiqua" w:hAnsi="Book Antiqua"/>
                <w:b w:val="0"/>
                <w:bCs w:val="0"/>
                <w:sz w:val="20"/>
                <w:szCs w:val="20"/>
              </w:rPr>
              <w:t xml:space="preserve">Director </w:t>
            </w:r>
          </w:p>
        </w:tc>
        <w:tc>
          <w:tcPr>
            <w:tcW w:w="3969" w:type="dxa"/>
            <w:vMerge w:val="restart"/>
            <w:vAlign w:val="center"/>
          </w:tcPr>
          <w:p w14:paraId="017DC5D0" w14:textId="5630147E" w:rsidR="00D917D8" w:rsidRPr="00D917D8" w:rsidRDefault="00D917D8" w:rsidP="00A766F4">
            <w:pPr>
              <w:jc w:val="both"/>
              <w:rPr>
                <w:rStyle w:val="Textoennegrita"/>
                <w:rFonts w:ascii="Book Antiqua" w:hAnsi="Book Antiqua"/>
                <w:b w:val="0"/>
                <w:bCs w:val="0"/>
                <w:sz w:val="20"/>
                <w:szCs w:val="20"/>
              </w:rPr>
            </w:pPr>
            <w:r w:rsidRPr="00D917D8">
              <w:rPr>
                <w:rStyle w:val="Textoennegrita"/>
                <w:rFonts w:ascii="Book Antiqua" w:hAnsi="Book Antiqua"/>
                <w:b w:val="0"/>
                <w:bCs w:val="0"/>
                <w:sz w:val="20"/>
                <w:szCs w:val="20"/>
              </w:rPr>
              <w:t>Dirección de Planificación</w:t>
            </w:r>
          </w:p>
        </w:tc>
      </w:tr>
      <w:tr w:rsidR="00D917D8" w:rsidRPr="00D917D8" w14:paraId="23BD2696" w14:textId="77777777" w:rsidTr="00A766F4">
        <w:trPr>
          <w:jc w:val="center"/>
        </w:trPr>
        <w:tc>
          <w:tcPr>
            <w:tcW w:w="2833" w:type="dxa"/>
            <w:vAlign w:val="center"/>
          </w:tcPr>
          <w:p w14:paraId="7ED8BAD6" w14:textId="7697478D" w:rsidR="00D917D8" w:rsidRPr="00D917D8" w:rsidRDefault="00D917D8" w:rsidP="00A766F4">
            <w:pPr>
              <w:jc w:val="both"/>
              <w:rPr>
                <w:rStyle w:val="Textoennegrita"/>
                <w:rFonts w:ascii="Book Antiqua" w:hAnsi="Book Antiqua"/>
                <w:b w:val="0"/>
                <w:bCs w:val="0"/>
                <w:sz w:val="20"/>
                <w:szCs w:val="20"/>
              </w:rPr>
            </w:pPr>
            <w:r w:rsidRPr="00D917D8">
              <w:rPr>
                <w:rStyle w:val="Textoennegrita"/>
                <w:rFonts w:ascii="Book Antiqua" w:hAnsi="Book Antiqua"/>
                <w:b w:val="0"/>
                <w:bCs w:val="0"/>
                <w:sz w:val="20"/>
                <w:szCs w:val="20"/>
              </w:rPr>
              <w:t>Melissa Durán Gamboa</w:t>
            </w:r>
          </w:p>
        </w:tc>
        <w:tc>
          <w:tcPr>
            <w:tcW w:w="2407" w:type="dxa"/>
            <w:vAlign w:val="center"/>
          </w:tcPr>
          <w:p w14:paraId="5B84A0B9" w14:textId="6688EEB6" w:rsidR="00D917D8" w:rsidRPr="00D917D8" w:rsidRDefault="00D917D8" w:rsidP="00A766F4">
            <w:pPr>
              <w:jc w:val="both"/>
              <w:rPr>
                <w:rStyle w:val="Textoennegrita"/>
                <w:rFonts w:ascii="Book Antiqua" w:hAnsi="Book Antiqua"/>
                <w:b w:val="0"/>
                <w:bCs w:val="0"/>
                <w:sz w:val="20"/>
                <w:szCs w:val="20"/>
              </w:rPr>
            </w:pPr>
            <w:r w:rsidRPr="00D917D8">
              <w:rPr>
                <w:rStyle w:val="Textoennegrita"/>
                <w:rFonts w:ascii="Book Antiqua" w:hAnsi="Book Antiqua"/>
                <w:b w:val="0"/>
                <w:bCs w:val="0"/>
                <w:sz w:val="20"/>
                <w:szCs w:val="20"/>
              </w:rPr>
              <w:t>Coordinadora de Unidad</w:t>
            </w:r>
          </w:p>
        </w:tc>
        <w:tc>
          <w:tcPr>
            <w:tcW w:w="3969" w:type="dxa"/>
            <w:vMerge/>
            <w:vAlign w:val="center"/>
          </w:tcPr>
          <w:p w14:paraId="0A16B227" w14:textId="77777777" w:rsidR="00D917D8" w:rsidRPr="00D917D8" w:rsidRDefault="00D917D8" w:rsidP="00A766F4">
            <w:pPr>
              <w:jc w:val="both"/>
              <w:rPr>
                <w:rStyle w:val="Textoennegrita"/>
                <w:rFonts w:ascii="Book Antiqua" w:hAnsi="Book Antiqua"/>
                <w:b w:val="0"/>
                <w:bCs w:val="0"/>
                <w:sz w:val="20"/>
                <w:szCs w:val="20"/>
              </w:rPr>
            </w:pPr>
          </w:p>
        </w:tc>
      </w:tr>
      <w:tr w:rsidR="00D917D8" w:rsidRPr="00D917D8" w14:paraId="3939643D" w14:textId="77777777" w:rsidTr="00A766F4">
        <w:trPr>
          <w:jc w:val="center"/>
        </w:trPr>
        <w:tc>
          <w:tcPr>
            <w:tcW w:w="2833" w:type="dxa"/>
            <w:vAlign w:val="center"/>
          </w:tcPr>
          <w:p w14:paraId="2A7E069C" w14:textId="473334D8" w:rsidR="00D917D8" w:rsidRPr="00D917D8" w:rsidRDefault="00D917D8" w:rsidP="00A766F4">
            <w:pPr>
              <w:jc w:val="both"/>
              <w:rPr>
                <w:rStyle w:val="Textoennegrita"/>
                <w:rFonts w:ascii="Book Antiqua" w:hAnsi="Book Antiqua"/>
                <w:b w:val="0"/>
                <w:bCs w:val="0"/>
                <w:sz w:val="20"/>
                <w:szCs w:val="20"/>
              </w:rPr>
            </w:pPr>
            <w:r w:rsidRPr="00D917D8">
              <w:rPr>
                <w:rStyle w:val="Textoennegrita"/>
                <w:rFonts w:ascii="Book Antiqua" w:hAnsi="Book Antiqua"/>
                <w:b w:val="0"/>
                <w:bCs w:val="0"/>
                <w:sz w:val="20"/>
                <w:szCs w:val="20"/>
              </w:rPr>
              <w:t>Lourdes Montenegro Espinoza</w:t>
            </w:r>
          </w:p>
        </w:tc>
        <w:tc>
          <w:tcPr>
            <w:tcW w:w="2407" w:type="dxa"/>
            <w:vAlign w:val="center"/>
          </w:tcPr>
          <w:p w14:paraId="3FD05867" w14:textId="04954EEE" w:rsidR="00D917D8" w:rsidRPr="00D917D8" w:rsidRDefault="00D917D8" w:rsidP="00A766F4">
            <w:pPr>
              <w:jc w:val="both"/>
              <w:rPr>
                <w:rStyle w:val="Textoennegrita"/>
                <w:rFonts w:ascii="Book Antiqua" w:hAnsi="Book Antiqua"/>
                <w:b w:val="0"/>
                <w:bCs w:val="0"/>
                <w:sz w:val="20"/>
                <w:szCs w:val="20"/>
              </w:rPr>
            </w:pPr>
            <w:r w:rsidRPr="00D917D8">
              <w:rPr>
                <w:rStyle w:val="Textoennegrita"/>
                <w:rFonts w:ascii="Book Antiqua" w:hAnsi="Book Antiqua"/>
                <w:b w:val="0"/>
                <w:bCs w:val="0"/>
                <w:sz w:val="20"/>
                <w:szCs w:val="20"/>
              </w:rPr>
              <w:t xml:space="preserve">Gestoría Laboral </w:t>
            </w:r>
          </w:p>
        </w:tc>
        <w:tc>
          <w:tcPr>
            <w:tcW w:w="3969" w:type="dxa"/>
            <w:vAlign w:val="center"/>
          </w:tcPr>
          <w:p w14:paraId="36DC3711" w14:textId="4A14372B" w:rsidR="00D917D8" w:rsidRPr="00D917D8" w:rsidRDefault="00D917D8" w:rsidP="00A766F4">
            <w:pPr>
              <w:jc w:val="both"/>
              <w:rPr>
                <w:rStyle w:val="Textoennegrita"/>
                <w:rFonts w:ascii="Book Antiqua" w:hAnsi="Book Antiqua"/>
                <w:b w:val="0"/>
                <w:bCs w:val="0"/>
                <w:sz w:val="20"/>
                <w:szCs w:val="20"/>
              </w:rPr>
            </w:pPr>
            <w:r w:rsidRPr="00D917D8">
              <w:rPr>
                <w:rStyle w:val="Textoennegrita"/>
                <w:rFonts w:ascii="Book Antiqua" w:hAnsi="Book Antiqua"/>
                <w:b w:val="0"/>
                <w:bCs w:val="0"/>
                <w:sz w:val="20"/>
                <w:szCs w:val="20"/>
              </w:rPr>
              <w:t xml:space="preserve">Centro de Apoyo, Coordinación y Mejoramiento de la Función Jurisdiccional  </w:t>
            </w:r>
          </w:p>
        </w:tc>
      </w:tr>
    </w:tbl>
    <w:p w14:paraId="32FD04D4" w14:textId="77777777" w:rsidR="00605DF9" w:rsidRDefault="00605DF9" w:rsidP="00A766F4">
      <w:pPr>
        <w:jc w:val="both"/>
        <w:rPr>
          <w:rFonts w:ascii="Book Antiqua" w:hAnsi="Book Antiqua" w:cs="Book Antiqua"/>
        </w:rPr>
      </w:pPr>
    </w:p>
    <w:p w14:paraId="5FD8C403" w14:textId="0B5F0654" w:rsidR="00D917D8" w:rsidRDefault="00D917D8" w:rsidP="00A766F4">
      <w:pPr>
        <w:jc w:val="both"/>
        <w:rPr>
          <w:rFonts w:ascii="Book Antiqua" w:hAnsi="Book Antiqua" w:cs="Book Antiqua"/>
        </w:rPr>
      </w:pPr>
      <w:r w:rsidRPr="00D917D8">
        <w:rPr>
          <w:rFonts w:ascii="Book Antiqua" w:hAnsi="Book Antiqua" w:cs="Book Antiqua"/>
        </w:rPr>
        <w:t xml:space="preserve">En la sesión de trabajo se acordó: </w:t>
      </w:r>
    </w:p>
    <w:p w14:paraId="5ACE2FDF" w14:textId="77777777" w:rsidR="00A766F4" w:rsidRPr="00D917D8" w:rsidRDefault="00A766F4" w:rsidP="00A766F4">
      <w:pPr>
        <w:jc w:val="both"/>
        <w:rPr>
          <w:rFonts w:ascii="Book Antiqua" w:hAnsi="Book Antiqua" w:cs="Book Antiqua"/>
        </w:rPr>
      </w:pPr>
    </w:p>
    <w:p w14:paraId="307CE21D" w14:textId="17D1D029" w:rsidR="00D917D8" w:rsidRPr="00D917D8" w:rsidRDefault="00D917D8" w:rsidP="00A766F4">
      <w:pPr>
        <w:pStyle w:val="Prrafodelista"/>
        <w:numPr>
          <w:ilvl w:val="0"/>
          <w:numId w:val="7"/>
        </w:numPr>
        <w:jc w:val="both"/>
        <w:rPr>
          <w:rFonts w:ascii="Book Antiqua" w:hAnsi="Book Antiqua" w:cs="Book Antiqua"/>
        </w:rPr>
      </w:pPr>
      <w:r w:rsidRPr="00D917D8">
        <w:rPr>
          <w:rFonts w:ascii="Book Antiqua" w:hAnsi="Book Antiqua" w:cs="Book Antiqua"/>
        </w:rPr>
        <w:t xml:space="preserve">El Tribunal va a realizar una revisión de los </w:t>
      </w:r>
      <w:r w:rsidRPr="00AD6968">
        <w:rPr>
          <w:rFonts w:ascii="Book Antiqua" w:hAnsi="Book Antiqua" w:cs="Book Antiqua"/>
          <w:b/>
          <w:bCs/>
          <w:u w:val="single"/>
        </w:rPr>
        <w:t>asuntos de mayor antigüedad, con la estimación del plazo para fallarlos que requieren</w:t>
      </w:r>
      <w:r w:rsidRPr="00D917D8">
        <w:rPr>
          <w:rFonts w:ascii="Book Antiqua" w:hAnsi="Book Antiqua" w:cs="Book Antiqua"/>
        </w:rPr>
        <w:t xml:space="preserve">, de manera que </w:t>
      </w:r>
      <w:r w:rsidR="008A68F2">
        <w:rPr>
          <w:rFonts w:ascii="Book Antiqua" w:hAnsi="Book Antiqua" w:cs="Book Antiqua"/>
        </w:rPr>
        <w:t xml:space="preserve">la </w:t>
      </w:r>
      <w:proofErr w:type="spellStart"/>
      <w:r w:rsidR="008A68F2">
        <w:rPr>
          <w:rFonts w:ascii="Book Antiqua" w:hAnsi="Book Antiqua" w:cs="Book Antiqua"/>
        </w:rPr>
        <w:t>MSc</w:t>
      </w:r>
      <w:proofErr w:type="spellEnd"/>
      <w:r w:rsidR="008A68F2">
        <w:rPr>
          <w:rFonts w:ascii="Book Antiqua" w:hAnsi="Book Antiqua" w:cs="Book Antiqua"/>
        </w:rPr>
        <w:t xml:space="preserve">. Melissa Durán Gamboa estará colaborando </w:t>
      </w:r>
      <w:r w:rsidRPr="00D917D8">
        <w:rPr>
          <w:rFonts w:ascii="Book Antiqua" w:hAnsi="Book Antiqua" w:cs="Book Antiqua"/>
        </w:rPr>
        <w:t xml:space="preserve"> junto con la gestoría en el diseño de un plan remedial. </w:t>
      </w:r>
    </w:p>
    <w:p w14:paraId="54CC7B70" w14:textId="77777777" w:rsidR="00605DF9" w:rsidRDefault="00605DF9" w:rsidP="00A766F4">
      <w:pPr>
        <w:jc w:val="both"/>
        <w:rPr>
          <w:rFonts w:ascii="Book Antiqua" w:hAnsi="Book Antiqua" w:cs="Book Antiqua"/>
          <w:b/>
          <w:bCs/>
        </w:rPr>
      </w:pPr>
    </w:p>
    <w:p w14:paraId="3934803C" w14:textId="6609D734" w:rsidR="00A766F4" w:rsidRDefault="00401F89" w:rsidP="00A766F4">
      <w:pPr>
        <w:jc w:val="both"/>
        <w:rPr>
          <w:rFonts w:ascii="Book Antiqua" w:hAnsi="Book Antiqua" w:cs="Book Antiqua"/>
        </w:rPr>
      </w:pPr>
      <w:r w:rsidRPr="00401F89">
        <w:rPr>
          <w:rFonts w:ascii="Book Antiqua" w:hAnsi="Book Antiqua" w:cs="Book Antiqua"/>
          <w:b/>
          <w:bCs/>
        </w:rPr>
        <w:t>Seguimiento</w:t>
      </w:r>
      <w:r>
        <w:rPr>
          <w:rFonts w:ascii="Book Antiqua" w:hAnsi="Book Antiqua" w:cs="Book Antiqua"/>
        </w:rPr>
        <w:t xml:space="preserve">: </w:t>
      </w:r>
      <w:r w:rsidR="00D917D8" w:rsidRPr="00D917D8">
        <w:rPr>
          <w:rFonts w:ascii="Book Antiqua" w:hAnsi="Book Antiqua" w:cs="Book Antiqua"/>
        </w:rPr>
        <w:t xml:space="preserve">El 14 de noviembre 2024 se consultó </w:t>
      </w:r>
      <w:r w:rsidRPr="00D917D8">
        <w:rPr>
          <w:rFonts w:ascii="Book Antiqua" w:hAnsi="Book Antiqua" w:cs="Book Antiqua"/>
        </w:rPr>
        <w:t>a</w:t>
      </w:r>
      <w:r>
        <w:rPr>
          <w:rFonts w:ascii="Book Antiqua" w:hAnsi="Book Antiqua" w:cs="Book Antiqua"/>
        </w:rPr>
        <w:t xml:space="preserve">l </w:t>
      </w:r>
      <w:r w:rsidRPr="00D917D8">
        <w:rPr>
          <w:rFonts w:ascii="Book Antiqua" w:hAnsi="Book Antiqua" w:cs="Book Antiqua"/>
        </w:rPr>
        <w:t>tribuna</w:t>
      </w:r>
      <w:r>
        <w:rPr>
          <w:rFonts w:ascii="Book Antiqua" w:hAnsi="Book Antiqua" w:cs="Book Antiqua"/>
        </w:rPr>
        <w:t>l</w:t>
      </w:r>
      <w:r w:rsidR="00D917D8" w:rsidRPr="00D917D8">
        <w:rPr>
          <w:rFonts w:ascii="Book Antiqua" w:hAnsi="Book Antiqua" w:cs="Book Antiqua"/>
        </w:rPr>
        <w:t xml:space="preserve"> si ya tenían la información </w:t>
      </w:r>
      <w:r w:rsidRPr="00D917D8">
        <w:rPr>
          <w:rFonts w:ascii="Book Antiqua" w:hAnsi="Book Antiqua" w:cs="Book Antiqua"/>
        </w:rPr>
        <w:t>solicitada</w:t>
      </w:r>
      <w:r w:rsidR="00D917D8" w:rsidRPr="00D917D8">
        <w:rPr>
          <w:rFonts w:ascii="Book Antiqua" w:hAnsi="Book Antiqua" w:cs="Book Antiqua"/>
        </w:rPr>
        <w:t xml:space="preserve">, e indicaron que </w:t>
      </w:r>
      <w:r w:rsidRPr="00D917D8">
        <w:rPr>
          <w:rFonts w:ascii="Book Antiqua" w:hAnsi="Book Antiqua" w:cs="Book Antiqua"/>
        </w:rPr>
        <w:t>están</w:t>
      </w:r>
      <w:r w:rsidR="00D917D8" w:rsidRPr="00D917D8">
        <w:rPr>
          <w:rFonts w:ascii="Book Antiqua" w:hAnsi="Book Antiqua" w:cs="Book Antiqua"/>
        </w:rPr>
        <w:t xml:space="preserve"> trabajando en el tema y para </w:t>
      </w:r>
      <w:r>
        <w:rPr>
          <w:rFonts w:ascii="Book Antiqua" w:hAnsi="Book Antiqua" w:cs="Book Antiqua"/>
        </w:rPr>
        <w:t>ello</w:t>
      </w:r>
      <w:r w:rsidR="00D917D8" w:rsidRPr="00D917D8">
        <w:rPr>
          <w:rFonts w:ascii="Book Antiqua" w:hAnsi="Book Antiqua" w:cs="Book Antiqua"/>
        </w:rPr>
        <w:t xml:space="preserve"> l</w:t>
      </w:r>
      <w:r>
        <w:rPr>
          <w:rFonts w:ascii="Book Antiqua" w:hAnsi="Book Antiqua" w:cs="Book Antiqua"/>
        </w:rPr>
        <w:t>as personas juzgadoras</w:t>
      </w:r>
      <w:r w:rsidR="00D917D8" w:rsidRPr="00D917D8">
        <w:rPr>
          <w:rFonts w:ascii="Book Antiqua" w:hAnsi="Book Antiqua" w:cs="Book Antiqua"/>
        </w:rPr>
        <w:t xml:space="preserve"> ya tienen una reunión programada para el próximo </w:t>
      </w:r>
      <w:r w:rsidR="00D917D8" w:rsidRPr="00401F89">
        <w:rPr>
          <w:rFonts w:ascii="Book Antiqua" w:hAnsi="Book Antiqua" w:cs="Book Antiqua"/>
          <w:b/>
          <w:bCs/>
        </w:rPr>
        <w:t>20 de noviembre de 2024.</w:t>
      </w:r>
      <w:r w:rsidR="00D917D8" w:rsidRPr="00D917D8">
        <w:rPr>
          <w:rFonts w:ascii="Book Antiqua" w:hAnsi="Book Antiqua" w:cs="Book Antiqua"/>
        </w:rPr>
        <w:t xml:space="preserve"> </w:t>
      </w:r>
    </w:p>
    <w:p w14:paraId="506ECCD3" w14:textId="77777777" w:rsidR="00605DF9" w:rsidRDefault="00605DF9" w:rsidP="00A766F4">
      <w:pPr>
        <w:jc w:val="both"/>
        <w:rPr>
          <w:rFonts w:ascii="Book Antiqua" w:hAnsi="Book Antiqua" w:cs="Book Antiqua"/>
        </w:rPr>
      </w:pPr>
    </w:p>
    <w:p w14:paraId="44ECBBB8" w14:textId="335E06B8" w:rsidR="00F33420" w:rsidRDefault="00F33420" w:rsidP="00A766F4">
      <w:pPr>
        <w:jc w:val="both"/>
        <w:rPr>
          <w:rStyle w:val="Textoennegrita"/>
          <w:rFonts w:ascii="Book Antiqua" w:hAnsi="Book Antiqua"/>
          <w:b w:val="0"/>
          <w:bCs w:val="0"/>
        </w:rPr>
      </w:pPr>
      <w:r>
        <w:rPr>
          <w:rFonts w:ascii="Book Antiqua" w:hAnsi="Book Antiqua" w:cs="Book Antiqua"/>
          <w:lang w:eastAsia="ar-SA"/>
        </w:rPr>
        <w:t>La Dirección de Panificación se mantuvo a</w:t>
      </w:r>
      <w:r w:rsidR="00E36943">
        <w:rPr>
          <w:rFonts w:ascii="Book Antiqua" w:hAnsi="Book Antiqua" w:cs="Book Antiqua"/>
          <w:lang w:eastAsia="ar-SA"/>
        </w:rPr>
        <w:t xml:space="preserve"> la espera de la información solicitada en sesión del 21 de octubre 2024, para colaborar en la elaboración de un plan remedial global para el tribunal. </w:t>
      </w:r>
      <w:r w:rsidR="00E36943">
        <w:rPr>
          <w:rFonts w:ascii="Book Antiqua" w:hAnsi="Book Antiqua" w:cs="Book Antiqua"/>
        </w:rPr>
        <w:t xml:space="preserve">Al 12 de diciembre 2024 solamente consta en la plantilla el mismo plan de meses anteriores de </w:t>
      </w:r>
      <w:r w:rsidR="00E36943" w:rsidRPr="00F33420">
        <w:rPr>
          <w:rFonts w:ascii="Book Antiqua" w:hAnsi="Book Antiqua" w:cs="Book Antiqua"/>
        </w:rPr>
        <w:t>fallar el expediente más antiguo (pendiente de fallo desde abril 2024).</w:t>
      </w:r>
      <w:r w:rsidRPr="00F33420">
        <w:rPr>
          <w:rFonts w:ascii="Book Antiqua" w:hAnsi="Book Antiqua" w:cs="Book Antiqua"/>
        </w:rPr>
        <w:t xml:space="preserve"> Posteriormente, el</w:t>
      </w:r>
      <w:r w:rsidRPr="00F33420">
        <w:rPr>
          <w:rStyle w:val="Textoennegrita"/>
          <w:rFonts w:ascii="Book Antiqua" w:hAnsi="Book Antiqua"/>
          <w:b w:val="0"/>
          <w:bCs w:val="0"/>
        </w:rPr>
        <w:t xml:space="preserve"> 2024, el Tribunal informó que no se elaboró ni comunicó un plan remedial en los términos conversados en la sesión de trabajo del 21 de octubre 2024.</w:t>
      </w:r>
    </w:p>
    <w:p w14:paraId="731D0F65" w14:textId="162F34CE" w:rsidR="00F33420" w:rsidRDefault="00F33420" w:rsidP="00A766F4">
      <w:pPr>
        <w:jc w:val="both"/>
        <w:rPr>
          <w:rStyle w:val="Textoennegrita"/>
          <w:rFonts w:ascii="Book Antiqua" w:hAnsi="Book Antiqua"/>
          <w:sz w:val="20"/>
          <w:szCs w:val="20"/>
        </w:rPr>
      </w:pPr>
    </w:p>
    <w:p w14:paraId="39AA1792" w14:textId="77777777" w:rsidR="00A43F7E" w:rsidRPr="00A43F7E" w:rsidRDefault="00F74739" w:rsidP="006139BD">
      <w:pPr>
        <w:pStyle w:val="Ttulo1"/>
      </w:pPr>
      <w:bookmarkStart w:id="6" w:name="_Toc198546850"/>
      <w:r>
        <w:lastRenderedPageBreak/>
        <w:t xml:space="preserve">Documentación </w:t>
      </w:r>
      <w:r w:rsidR="009F79AA">
        <w:t>marzo</w:t>
      </w:r>
      <w:r w:rsidR="009611FC">
        <w:t xml:space="preserve"> </w:t>
      </w:r>
      <w:r>
        <w:t>202</w:t>
      </w:r>
      <w:r w:rsidR="00A66323">
        <w:t>5</w:t>
      </w:r>
      <w:bookmarkEnd w:id="6"/>
    </w:p>
    <w:p w14:paraId="43279BE3" w14:textId="77777777" w:rsidR="00A766F4" w:rsidRPr="00A766F4" w:rsidRDefault="00A766F4" w:rsidP="00AD6968">
      <w:pPr>
        <w:rPr>
          <w:rStyle w:val="Textoennegrita"/>
          <w:rFonts w:ascii="Book Antiqua" w:hAnsi="Book Antiqua" w:cs="Arial"/>
          <w:b w:val="0"/>
          <w:bCs w:val="0"/>
          <w:kern w:val="32"/>
          <w:szCs w:val="22"/>
          <w:lang w:val="es-ES_tradnl" w:eastAsia="en-US"/>
        </w:rPr>
      </w:pPr>
    </w:p>
    <w:p w14:paraId="38A5EDBB" w14:textId="5EBE3C99" w:rsidR="00F33420" w:rsidRPr="00D104BD" w:rsidRDefault="00F33420" w:rsidP="00AD6968">
      <w:pPr>
        <w:spacing w:line="276" w:lineRule="auto"/>
        <w:jc w:val="both"/>
        <w:rPr>
          <w:rFonts w:ascii="Book Antiqua" w:hAnsi="Book Antiqua"/>
        </w:rPr>
      </w:pPr>
      <w:r w:rsidRPr="00D104BD">
        <w:rPr>
          <w:rStyle w:val="Textoennegrita"/>
          <w:rFonts w:ascii="Book Antiqua" w:hAnsi="Book Antiqua"/>
        </w:rPr>
        <w:t>Oficina Judicial</w:t>
      </w:r>
      <w:r w:rsidRPr="00D104BD">
        <w:rPr>
          <w:rFonts w:ascii="Book Antiqua" w:hAnsi="Book Antiqua"/>
        </w:rPr>
        <w:t xml:space="preserve">: </w:t>
      </w:r>
      <w:r w:rsidRPr="00A824FB">
        <w:rPr>
          <w:rFonts w:ascii="Book Antiqua" w:hAnsi="Book Antiqua" w:cs="Book Antiqua"/>
        </w:rPr>
        <w:t>Tribunal de Apelación de Trabajo del SJ</w:t>
      </w:r>
    </w:p>
    <w:p w14:paraId="509DE5AA" w14:textId="77777777" w:rsidR="00F33420" w:rsidRPr="00D104BD" w:rsidRDefault="00F33420" w:rsidP="00AD6968">
      <w:pPr>
        <w:spacing w:line="276" w:lineRule="auto"/>
        <w:jc w:val="both"/>
        <w:rPr>
          <w:rFonts w:ascii="Book Antiqua" w:hAnsi="Book Antiqua"/>
        </w:rPr>
      </w:pPr>
      <w:r w:rsidRPr="00D104BD">
        <w:rPr>
          <w:rStyle w:val="Textoennegrita"/>
          <w:rFonts w:ascii="Book Antiqua" w:hAnsi="Book Antiqua"/>
        </w:rPr>
        <w:t>Nombre de la persona profesional de la Dirección de Planificación responsable</w:t>
      </w:r>
      <w:r w:rsidRPr="00D104BD">
        <w:rPr>
          <w:rFonts w:ascii="Book Antiqua" w:hAnsi="Book Antiqua"/>
          <w:lang w:val="es-ES"/>
        </w:rPr>
        <w:t>:</w:t>
      </w:r>
      <w:r w:rsidRPr="00D104BD">
        <w:rPr>
          <w:rFonts w:ascii="Book Antiqua" w:hAnsi="Book Antiqua"/>
        </w:rPr>
        <w:t xml:space="preserve"> </w:t>
      </w:r>
      <w:r>
        <w:rPr>
          <w:rFonts w:ascii="Book Antiqua" w:hAnsi="Book Antiqua"/>
        </w:rPr>
        <w:t>Melissa Durán Gamboa</w:t>
      </w:r>
    </w:p>
    <w:p w14:paraId="54809694" w14:textId="77777777" w:rsidR="00F33420" w:rsidRPr="000653D6" w:rsidRDefault="00F33420" w:rsidP="00AD6968">
      <w:pPr>
        <w:spacing w:line="276" w:lineRule="auto"/>
        <w:jc w:val="both"/>
        <w:rPr>
          <w:rStyle w:val="Textoennegrita"/>
        </w:rPr>
      </w:pPr>
      <w:r w:rsidRPr="00D104BD">
        <w:rPr>
          <w:rStyle w:val="Textoennegrita"/>
          <w:rFonts w:ascii="Book Antiqua" w:hAnsi="Book Antiqua"/>
        </w:rPr>
        <w:t>Objetivo del Informe</w:t>
      </w:r>
      <w:r w:rsidRPr="00D104BD">
        <w:rPr>
          <w:rFonts w:ascii="Book Antiqua" w:hAnsi="Book Antiqua"/>
        </w:rPr>
        <w:t xml:space="preserve">: </w:t>
      </w:r>
      <w:r>
        <w:rPr>
          <w:rFonts w:ascii="Book Antiqua" w:hAnsi="Book Antiqua"/>
        </w:rPr>
        <w:t xml:space="preserve">seguimiento por al menos 6 meses al Tribunal por el cambio de competencia vigente desde 1 de julio 2024.  </w:t>
      </w:r>
    </w:p>
    <w:p w14:paraId="532474E9" w14:textId="77777777" w:rsidR="00F33420" w:rsidRPr="00F1535B" w:rsidRDefault="00F33420" w:rsidP="00A766F4">
      <w:pPr>
        <w:rPr>
          <w:lang w:eastAsia="en-US"/>
        </w:rPr>
      </w:pPr>
    </w:p>
    <w:tbl>
      <w:tblPr>
        <w:tblW w:w="9224" w:type="dxa"/>
        <w:jc w:val="center"/>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4395"/>
        <w:gridCol w:w="4829"/>
      </w:tblGrid>
      <w:tr w:rsidR="00F74739" w:rsidRPr="00A766F4" w14:paraId="7836EF92" w14:textId="77777777" w:rsidTr="00A766F4">
        <w:trPr>
          <w:trHeight w:val="345"/>
          <w:tblHeader/>
          <w:tblCellSpacing w:w="15" w:type="dxa"/>
          <w:jc w:val="center"/>
        </w:trPr>
        <w:tc>
          <w:tcPr>
            <w:tcW w:w="4350" w:type="dxa"/>
            <w:shd w:val="clear" w:color="auto" w:fill="1F3864" w:themeFill="accent1" w:themeFillShade="80"/>
            <w:vAlign w:val="center"/>
            <w:hideMark/>
          </w:tcPr>
          <w:p w14:paraId="202E9314" w14:textId="7952C98D" w:rsidR="00F74739" w:rsidRPr="00A766F4" w:rsidRDefault="00F74739" w:rsidP="00A766F4">
            <w:pPr>
              <w:jc w:val="center"/>
              <w:rPr>
                <w:rFonts w:ascii="Book Antiqua" w:hAnsi="Book Antiqua"/>
                <w:b/>
                <w:bCs/>
                <w:color w:val="FFFFFF" w:themeColor="background1"/>
                <w:sz w:val="20"/>
                <w:szCs w:val="20"/>
              </w:rPr>
            </w:pPr>
            <w:r w:rsidRPr="00A766F4">
              <w:rPr>
                <w:rStyle w:val="Textoennegrita"/>
                <w:rFonts w:ascii="Book Antiqua" w:hAnsi="Book Antiqua"/>
                <w:sz w:val="20"/>
                <w:szCs w:val="20"/>
              </w:rPr>
              <w:t>Documento</w:t>
            </w:r>
          </w:p>
        </w:tc>
        <w:tc>
          <w:tcPr>
            <w:tcW w:w="4784" w:type="dxa"/>
            <w:shd w:val="clear" w:color="auto" w:fill="1F3864" w:themeFill="accent1" w:themeFillShade="80"/>
            <w:vAlign w:val="center"/>
            <w:hideMark/>
          </w:tcPr>
          <w:p w14:paraId="35CD20DC" w14:textId="560A6431" w:rsidR="00F74739" w:rsidRPr="00A766F4" w:rsidRDefault="00F74739" w:rsidP="00A766F4">
            <w:pPr>
              <w:jc w:val="center"/>
              <w:rPr>
                <w:rFonts w:ascii="Book Antiqua" w:hAnsi="Book Antiqua"/>
                <w:b/>
                <w:bCs/>
                <w:color w:val="FFFFFF" w:themeColor="background1"/>
                <w:sz w:val="20"/>
                <w:szCs w:val="20"/>
              </w:rPr>
            </w:pPr>
            <w:r w:rsidRPr="00A766F4">
              <w:rPr>
                <w:rStyle w:val="Textoennegrita"/>
                <w:rFonts w:ascii="Book Antiqua" w:hAnsi="Book Antiqua"/>
                <w:sz w:val="20"/>
                <w:szCs w:val="20"/>
              </w:rPr>
              <w:t>Archivo</w:t>
            </w:r>
          </w:p>
        </w:tc>
      </w:tr>
      <w:tr w:rsidR="00F74739" w:rsidRPr="00A766F4" w14:paraId="46269602" w14:textId="77777777" w:rsidTr="00A766F4">
        <w:trPr>
          <w:trHeight w:val="345"/>
          <w:tblCellSpacing w:w="15" w:type="dxa"/>
          <w:jc w:val="center"/>
        </w:trPr>
        <w:tc>
          <w:tcPr>
            <w:tcW w:w="4350" w:type="dxa"/>
            <w:vAlign w:val="center"/>
          </w:tcPr>
          <w:p w14:paraId="6E91B0DE" w14:textId="794D2CE8" w:rsidR="00F74739" w:rsidRPr="00A766F4" w:rsidRDefault="009611FC" w:rsidP="00A766F4">
            <w:pPr>
              <w:jc w:val="both"/>
              <w:rPr>
                <w:rFonts w:ascii="Book Antiqua" w:hAnsi="Book Antiqua"/>
                <w:sz w:val="20"/>
                <w:szCs w:val="20"/>
              </w:rPr>
            </w:pPr>
            <w:r w:rsidRPr="00A766F4">
              <w:rPr>
                <w:rFonts w:ascii="Book Antiqua" w:hAnsi="Book Antiqua"/>
                <w:sz w:val="20"/>
                <w:szCs w:val="20"/>
              </w:rPr>
              <w:t xml:space="preserve">Documentación </w:t>
            </w:r>
            <w:r w:rsidR="00492E4A" w:rsidRPr="00A766F4">
              <w:rPr>
                <w:rFonts w:ascii="Book Antiqua" w:hAnsi="Book Antiqua"/>
                <w:sz w:val="20"/>
                <w:szCs w:val="20"/>
              </w:rPr>
              <w:t>marzo</w:t>
            </w:r>
            <w:r w:rsidR="00A66323" w:rsidRPr="00A766F4">
              <w:rPr>
                <w:rFonts w:ascii="Book Antiqua" w:hAnsi="Book Antiqua"/>
                <w:sz w:val="20"/>
                <w:szCs w:val="20"/>
              </w:rPr>
              <w:t xml:space="preserve"> 2025</w:t>
            </w:r>
          </w:p>
        </w:tc>
        <w:tc>
          <w:tcPr>
            <w:tcW w:w="4784" w:type="dxa"/>
            <w:vAlign w:val="center"/>
          </w:tcPr>
          <w:p w14:paraId="663B262A" w14:textId="569CB265" w:rsidR="00F74739" w:rsidRPr="00A766F4" w:rsidRDefault="00A766F4" w:rsidP="00A766F4">
            <w:pPr>
              <w:jc w:val="center"/>
              <w:rPr>
                <w:rFonts w:ascii="Book Antiqua" w:hAnsi="Book Antiqua"/>
                <w:sz w:val="20"/>
                <w:szCs w:val="20"/>
              </w:rPr>
            </w:pPr>
            <w:r w:rsidRPr="00A766F4">
              <w:rPr>
                <w:rFonts w:ascii="Book Antiqua" w:hAnsi="Book Antiqua"/>
                <w:sz w:val="20"/>
                <w:szCs w:val="20"/>
              </w:rPr>
              <w:object w:dxaOrig="1454" w:dyaOrig="905" w14:anchorId="27EB9F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2.75pt;height:45pt" o:ole="">
                  <v:imagedata r:id="rId16" o:title=""/>
                </v:shape>
                <o:OLEObject Type="Embed" ProgID="Package" ShapeID="_x0000_i1025" DrawAspect="Icon" ObjectID="_1811334222" r:id="rId17"/>
              </w:object>
            </w:r>
          </w:p>
        </w:tc>
      </w:tr>
    </w:tbl>
    <w:p w14:paraId="695ABBB5" w14:textId="77777777" w:rsidR="00A43F7E" w:rsidRDefault="00A43F7E" w:rsidP="004E3CB9">
      <w:pPr>
        <w:widowControl w:val="0"/>
        <w:spacing w:line="276" w:lineRule="auto"/>
        <w:jc w:val="both"/>
        <w:rPr>
          <w:rFonts w:ascii="Book Antiqua" w:hAnsi="Book Antiqua" w:cs="Book Antiqua"/>
        </w:rPr>
      </w:pPr>
    </w:p>
    <w:p w14:paraId="23D35F66" w14:textId="2A8D9E93" w:rsidR="00A43F7E" w:rsidRDefault="00F74739" w:rsidP="006139BD">
      <w:pPr>
        <w:pStyle w:val="Ttulo1"/>
      </w:pPr>
      <w:bookmarkStart w:id="7" w:name="_Toc198546851"/>
      <w:r>
        <w:t>Seguimiento</w:t>
      </w:r>
      <w:bookmarkEnd w:id="7"/>
    </w:p>
    <w:p w14:paraId="00C9B003" w14:textId="75C85038" w:rsidR="00A43F7E" w:rsidRDefault="00A43F7E" w:rsidP="00A43F7E">
      <w:pPr>
        <w:rPr>
          <w:lang w:val="es-ES_tradnl" w:eastAsia="en-US"/>
        </w:rPr>
      </w:pPr>
    </w:p>
    <w:p w14:paraId="20BA6D6E" w14:textId="78582091" w:rsidR="00AC6907" w:rsidRDefault="00AC6907" w:rsidP="006139BD">
      <w:pPr>
        <w:pStyle w:val="Ttulo1"/>
        <w:numPr>
          <w:ilvl w:val="0"/>
          <w:numId w:val="25"/>
        </w:numPr>
      </w:pPr>
      <w:bookmarkStart w:id="8" w:name="_Toc198546852"/>
      <w:r>
        <w:t>Recomendaciones seguimiento octubre 2024</w:t>
      </w:r>
      <w:bookmarkEnd w:id="8"/>
    </w:p>
    <w:p w14:paraId="74981F2E" w14:textId="71913BFE" w:rsidR="00AC6907" w:rsidRDefault="00AC6907" w:rsidP="00A766F4">
      <w:pPr>
        <w:rPr>
          <w:lang w:val="es-ES_tradnl" w:eastAsia="en-US"/>
        </w:rPr>
      </w:pPr>
    </w:p>
    <w:p w14:paraId="790CC34B" w14:textId="47BD9D52" w:rsidR="00A71F27" w:rsidRPr="0007093C" w:rsidRDefault="00A71F27" w:rsidP="00A766F4">
      <w:pPr>
        <w:jc w:val="both"/>
        <w:rPr>
          <w:rFonts w:ascii="Book Antiqua" w:hAnsi="Book Antiqua"/>
        </w:rPr>
      </w:pPr>
      <w:r w:rsidRPr="0007093C">
        <w:rPr>
          <w:rFonts w:ascii="Book Antiqua" w:hAnsi="Book Antiqua"/>
        </w:rPr>
        <w:t xml:space="preserve">En atención a las recomendaciones emitidas en el oficio 4823-PLA-MI(NPL)-TR-2024 con el seguimiento al Tribunal del mes de octubre 2024 se </w:t>
      </w:r>
      <w:r w:rsidR="0042257C">
        <w:rPr>
          <w:rFonts w:ascii="Book Antiqua" w:hAnsi="Book Antiqua"/>
        </w:rPr>
        <w:t>solicitó al tribunal informar el estado y mediante correo electrónico el 23 de enero 2025 informó</w:t>
      </w:r>
      <w:r w:rsidRPr="0007093C">
        <w:rPr>
          <w:rFonts w:ascii="Book Antiqua" w:hAnsi="Book Antiqua"/>
        </w:rPr>
        <w:t xml:space="preserve">: </w:t>
      </w:r>
    </w:p>
    <w:p w14:paraId="7EABC051" w14:textId="77777777" w:rsidR="00A71F27" w:rsidRDefault="00A71F27" w:rsidP="00A766F4">
      <w:pPr>
        <w:rPr>
          <w:lang w:val="es-ES_tradnl" w:eastAsia="en-US"/>
        </w:rPr>
      </w:pPr>
    </w:p>
    <w:tbl>
      <w:tblPr>
        <w:tblStyle w:val="Tablaconcuadrcula"/>
        <w:tblW w:w="9214" w:type="dxa"/>
        <w:tblInd w:w="-5" w:type="dxa"/>
        <w:tblLayout w:type="fixed"/>
        <w:tblLook w:val="04A0" w:firstRow="1" w:lastRow="0" w:firstColumn="1" w:lastColumn="0" w:noHBand="0" w:noVBand="1"/>
      </w:tblPr>
      <w:tblGrid>
        <w:gridCol w:w="3969"/>
        <w:gridCol w:w="5245"/>
      </w:tblGrid>
      <w:tr w:rsidR="00A71F27" w:rsidRPr="00A766F4" w14:paraId="72A604E5" w14:textId="77777777" w:rsidTr="00A766F4">
        <w:trPr>
          <w:tblHeader/>
        </w:trPr>
        <w:tc>
          <w:tcPr>
            <w:tcW w:w="3969" w:type="dxa"/>
            <w:vAlign w:val="center"/>
          </w:tcPr>
          <w:p w14:paraId="131907F2" w14:textId="7CF12F12" w:rsidR="00A71F27" w:rsidRPr="00A766F4" w:rsidRDefault="00A71F27" w:rsidP="00A766F4">
            <w:pPr>
              <w:jc w:val="center"/>
              <w:rPr>
                <w:rFonts w:ascii="Book Antiqua" w:hAnsi="Book Antiqua"/>
                <w:b/>
                <w:bCs/>
                <w:color w:val="002060"/>
                <w:sz w:val="20"/>
                <w:szCs w:val="20"/>
                <w:lang w:val="es-ES_tradnl" w:eastAsia="en-US"/>
              </w:rPr>
            </w:pPr>
            <w:r w:rsidRPr="00A766F4">
              <w:rPr>
                <w:rFonts w:ascii="Book Antiqua" w:hAnsi="Book Antiqua"/>
                <w:b/>
                <w:bCs/>
                <w:color w:val="002060"/>
                <w:sz w:val="20"/>
                <w:szCs w:val="20"/>
                <w:lang w:val="es-ES_tradnl" w:eastAsia="en-US"/>
              </w:rPr>
              <w:t>Recomendación oficio 4823-PLA-MI(NPL)-TR-2024</w:t>
            </w:r>
          </w:p>
        </w:tc>
        <w:tc>
          <w:tcPr>
            <w:tcW w:w="5245" w:type="dxa"/>
            <w:vAlign w:val="center"/>
          </w:tcPr>
          <w:p w14:paraId="42528430" w14:textId="50D7CC36" w:rsidR="00A71F27" w:rsidRPr="00A766F4" w:rsidRDefault="0042257C" w:rsidP="00A766F4">
            <w:pPr>
              <w:jc w:val="center"/>
              <w:rPr>
                <w:rFonts w:ascii="Book Antiqua" w:hAnsi="Book Antiqua"/>
                <w:b/>
                <w:bCs/>
                <w:color w:val="002060"/>
                <w:sz w:val="20"/>
                <w:szCs w:val="20"/>
                <w:lang w:val="es-ES_tradnl" w:eastAsia="en-US"/>
              </w:rPr>
            </w:pPr>
            <w:r w:rsidRPr="00A766F4">
              <w:rPr>
                <w:rFonts w:ascii="Book Antiqua" w:hAnsi="Book Antiqua"/>
                <w:b/>
                <w:bCs/>
                <w:color w:val="002060"/>
                <w:sz w:val="20"/>
                <w:szCs w:val="20"/>
                <w:lang w:val="es-ES_tradnl" w:eastAsia="en-US"/>
              </w:rPr>
              <w:t>Respuesta del Tribunal, sobre estado recomendaciones 23</w:t>
            </w:r>
            <w:r w:rsidR="00A71F27" w:rsidRPr="00A766F4">
              <w:rPr>
                <w:rFonts w:ascii="Book Antiqua" w:hAnsi="Book Antiqua"/>
                <w:b/>
                <w:bCs/>
                <w:color w:val="002060"/>
                <w:sz w:val="20"/>
                <w:szCs w:val="20"/>
                <w:lang w:val="es-ES_tradnl" w:eastAsia="en-US"/>
              </w:rPr>
              <w:t xml:space="preserve"> enero 2025</w:t>
            </w:r>
          </w:p>
        </w:tc>
      </w:tr>
      <w:tr w:rsidR="00A71F27" w:rsidRPr="00A766F4" w14:paraId="75BE0F10" w14:textId="77777777" w:rsidTr="00A766F4">
        <w:tc>
          <w:tcPr>
            <w:tcW w:w="3969" w:type="dxa"/>
            <w:vAlign w:val="center"/>
          </w:tcPr>
          <w:p w14:paraId="6616AEC3" w14:textId="74B75D97" w:rsidR="00A71F27" w:rsidRPr="00A766F4" w:rsidRDefault="00BB784C" w:rsidP="00A766F4">
            <w:pPr>
              <w:suppressAutoHyphens/>
              <w:jc w:val="both"/>
              <w:rPr>
                <w:rFonts w:ascii="Book Antiqua" w:hAnsi="Book Antiqua" w:cs="Book Antiqua"/>
                <w:sz w:val="20"/>
                <w:szCs w:val="20"/>
                <w:lang w:eastAsia="ar-SA"/>
              </w:rPr>
            </w:pPr>
            <w:r w:rsidRPr="00A766F4">
              <w:rPr>
                <w:rFonts w:ascii="Book Antiqua" w:hAnsi="Book Antiqua" w:cs="Book Antiqua"/>
                <w:sz w:val="20"/>
                <w:szCs w:val="20"/>
                <w:lang w:eastAsia="ar-SA"/>
              </w:rPr>
              <w:t xml:space="preserve">4.1. Con el fin de colaborar con la elaboración de un plan remedial, se recomienda remitir a la mayor brevedad a la Dirección de Planificación y la gestoría, la información solicitada al Tribunal en la sesión de trabajo del 21 de octubre 2024. </w:t>
            </w:r>
          </w:p>
        </w:tc>
        <w:tc>
          <w:tcPr>
            <w:tcW w:w="5245" w:type="dxa"/>
            <w:vAlign w:val="center"/>
          </w:tcPr>
          <w:p w14:paraId="0F3B6C7F" w14:textId="222C09EC" w:rsidR="00A71F27" w:rsidRPr="00A766F4" w:rsidRDefault="0042257C" w:rsidP="00A766F4">
            <w:pPr>
              <w:jc w:val="both"/>
              <w:rPr>
                <w:rFonts w:ascii="Book Antiqua" w:hAnsi="Book Antiqua"/>
                <w:i/>
                <w:iCs/>
                <w:sz w:val="20"/>
                <w:szCs w:val="20"/>
                <w:lang w:val="es-ES_tradnl" w:eastAsia="en-US"/>
              </w:rPr>
            </w:pPr>
            <w:r w:rsidRPr="00A766F4">
              <w:rPr>
                <w:rFonts w:ascii="Book Antiqua" w:hAnsi="Book Antiqua"/>
                <w:i/>
                <w:iCs/>
                <w:color w:val="000000"/>
                <w:sz w:val="20"/>
                <w:szCs w:val="20"/>
              </w:rPr>
              <w:t>Según lo conversado en esa reunión llevada a cabo el 21 de octubre del año 2024, se comunica que efectivamente los jueces hicieron un Consejo de Jueces y llegaron al acuerdo de que dada la complejidad de algunos asuntos provenientes de Goicoechea principalmente las ejecuciones, a partir del 15 de enero próximo se le dará prioridad a esos asuntos, por lo que en éste momento se encuentran estudiando esos asuntos, probablemente en el mes de enero y siguientes los jueces no lleguen a cumplir con la cuota, de dicho acuerdo no hay acta.-</w:t>
            </w:r>
          </w:p>
        </w:tc>
      </w:tr>
      <w:tr w:rsidR="00A71F27" w:rsidRPr="00A766F4" w14:paraId="070DA902" w14:textId="77777777" w:rsidTr="00A766F4">
        <w:tc>
          <w:tcPr>
            <w:tcW w:w="3969" w:type="dxa"/>
            <w:vAlign w:val="center"/>
          </w:tcPr>
          <w:p w14:paraId="1754CB3B" w14:textId="68B82C93" w:rsidR="00A71F27" w:rsidRPr="00A766F4" w:rsidRDefault="00BB784C" w:rsidP="00A766F4">
            <w:pPr>
              <w:suppressAutoHyphens/>
              <w:jc w:val="both"/>
              <w:rPr>
                <w:rFonts w:ascii="Book Antiqua" w:hAnsi="Book Antiqua" w:cs="Book Antiqua"/>
                <w:sz w:val="20"/>
                <w:szCs w:val="20"/>
                <w:lang w:eastAsia="ar-SA"/>
              </w:rPr>
            </w:pPr>
            <w:r w:rsidRPr="00A766F4">
              <w:rPr>
                <w:rFonts w:ascii="Book Antiqua" w:hAnsi="Book Antiqua" w:cs="Book Antiqua"/>
                <w:sz w:val="20"/>
                <w:szCs w:val="20"/>
                <w:lang w:eastAsia="ar-SA"/>
              </w:rPr>
              <w:t xml:space="preserve">4.2. Informar a la Dirección de Planificación y la gestoría el avance a diciembre 2024 en el fallo del expediente </w:t>
            </w:r>
            <w:hyperlink r:id="rId18" w:tooltip="Asunto:    RECURSO  | Prioridad: [Sin Asignar]" w:history="1">
              <w:r w:rsidRPr="00A766F4">
                <w:rPr>
                  <w:rFonts w:ascii="Book Antiqua" w:hAnsi="Book Antiqua" w:cs="Book Antiqua"/>
                  <w:sz w:val="20"/>
                  <w:szCs w:val="20"/>
                  <w:lang w:eastAsia="ar-SA"/>
                </w:rPr>
                <w:t>12-006375-1027-CA</w:t>
              </w:r>
            </w:hyperlink>
            <w:r w:rsidRPr="00A766F4">
              <w:rPr>
                <w:rFonts w:ascii="Book Antiqua" w:hAnsi="Book Antiqua" w:cs="Book Antiqua"/>
                <w:sz w:val="20"/>
                <w:szCs w:val="20"/>
                <w:lang w:eastAsia="ar-SA"/>
              </w:rPr>
              <w:t xml:space="preserve">, que por plan remedial inicialmente el tribunal indicó que se fallaría a más tardar en octubre 2024, y en los planes remediales de octubre 2024 se extendió el plazo para diciembre 2024. Se recomienda dar prioridad al fallo de este asunto ya que está afectando el indicador de plazo de espera para el dictado de sentencia. </w:t>
            </w:r>
          </w:p>
        </w:tc>
        <w:tc>
          <w:tcPr>
            <w:tcW w:w="5245" w:type="dxa"/>
            <w:vAlign w:val="center"/>
          </w:tcPr>
          <w:p w14:paraId="5E54DE21" w14:textId="77777777" w:rsidR="0042257C" w:rsidRPr="00A766F4" w:rsidRDefault="0042257C" w:rsidP="00A766F4">
            <w:pPr>
              <w:pStyle w:val="elementtoproof"/>
              <w:jc w:val="both"/>
              <w:rPr>
                <w:rFonts w:ascii="Book Antiqua" w:hAnsi="Book Antiqua"/>
                <w:i/>
                <w:iCs/>
                <w:sz w:val="20"/>
                <w:szCs w:val="20"/>
              </w:rPr>
            </w:pPr>
            <w:r w:rsidRPr="00A766F4">
              <w:rPr>
                <w:rFonts w:ascii="Book Antiqua" w:hAnsi="Book Antiqua"/>
                <w:i/>
                <w:iCs/>
                <w:color w:val="000000"/>
                <w:sz w:val="20"/>
                <w:szCs w:val="20"/>
              </w:rPr>
              <w:t>El expediente 12-006375-1027-ca sigue en espera de ser fallado, mediante correo remitido el día 20 de enero 2025 por el señor Alejandro Torres C, al Juez a cargo de ese asunto, donde se le solicita darle prioridad a ese asunto, el mismo contestó lo siguiente:</w:t>
            </w:r>
          </w:p>
          <w:p w14:paraId="2B0557FF" w14:textId="156D5EF4" w:rsidR="00A71F27" w:rsidRPr="00A766F4" w:rsidRDefault="0042257C" w:rsidP="00A766F4">
            <w:pPr>
              <w:rPr>
                <w:rFonts w:ascii="Book Antiqua" w:hAnsi="Book Antiqua"/>
                <w:sz w:val="20"/>
                <w:szCs w:val="20"/>
                <w:lang w:val="es-ES_tradnl" w:eastAsia="en-US"/>
              </w:rPr>
            </w:pPr>
            <w:r w:rsidRPr="00A766F4">
              <w:rPr>
                <w:rFonts w:ascii="Book Antiqua" w:hAnsi="Book Antiqua"/>
                <w:noProof/>
                <w:color w:val="000000"/>
                <w:sz w:val="20"/>
                <w:szCs w:val="20"/>
              </w:rPr>
              <w:drawing>
                <wp:inline distT="0" distB="0" distL="0" distR="0" wp14:anchorId="22A9920E" wp14:editId="0E582F56">
                  <wp:extent cx="3824577" cy="934688"/>
                  <wp:effectExtent l="0" t="0" r="508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r:link="rId20" cstate="print">
                            <a:extLst>
                              <a:ext uri="{28A0092B-C50C-407E-A947-70E740481C1C}">
                                <a14:useLocalDpi xmlns:a14="http://schemas.microsoft.com/office/drawing/2010/main" val="0"/>
                              </a:ext>
                            </a:extLst>
                          </a:blip>
                          <a:srcRect/>
                          <a:stretch>
                            <a:fillRect/>
                          </a:stretch>
                        </pic:blipFill>
                        <pic:spPr bwMode="auto">
                          <a:xfrm>
                            <a:off x="0" y="0"/>
                            <a:ext cx="3897094" cy="952410"/>
                          </a:xfrm>
                          <a:prstGeom prst="rect">
                            <a:avLst/>
                          </a:prstGeom>
                          <a:noFill/>
                          <a:ln>
                            <a:noFill/>
                          </a:ln>
                        </pic:spPr>
                      </pic:pic>
                    </a:graphicData>
                  </a:graphic>
                </wp:inline>
              </w:drawing>
            </w:r>
          </w:p>
        </w:tc>
      </w:tr>
      <w:tr w:rsidR="00A71F27" w:rsidRPr="00A766F4" w14:paraId="48208E4B" w14:textId="77777777" w:rsidTr="00A766F4">
        <w:tc>
          <w:tcPr>
            <w:tcW w:w="3969" w:type="dxa"/>
            <w:vAlign w:val="center"/>
          </w:tcPr>
          <w:p w14:paraId="32195D43" w14:textId="0657933D" w:rsidR="00A71F27" w:rsidRPr="00A766F4" w:rsidRDefault="00BB784C" w:rsidP="00A766F4">
            <w:pPr>
              <w:suppressAutoHyphens/>
              <w:jc w:val="both"/>
              <w:rPr>
                <w:rFonts w:ascii="Book Antiqua" w:hAnsi="Book Antiqua" w:cs="Book Antiqua"/>
                <w:sz w:val="20"/>
                <w:szCs w:val="20"/>
                <w:lang w:eastAsia="ar-SA"/>
              </w:rPr>
            </w:pPr>
            <w:r w:rsidRPr="00A766F4">
              <w:rPr>
                <w:rFonts w:ascii="Book Antiqua" w:hAnsi="Book Antiqua" w:cs="Book Antiqua"/>
                <w:sz w:val="20"/>
                <w:szCs w:val="20"/>
                <w:lang w:eastAsia="ar-SA"/>
              </w:rPr>
              <w:t xml:space="preserve">4.3. Tomar nota de la retroalimentación de este informe en cuanto a la elaboración de los planes remediales, la necesidad de </w:t>
            </w:r>
            <w:r w:rsidRPr="00A766F4">
              <w:rPr>
                <w:rFonts w:ascii="Book Antiqua" w:hAnsi="Book Antiqua" w:cs="Book Antiqua"/>
                <w:sz w:val="20"/>
                <w:szCs w:val="20"/>
                <w:lang w:eastAsia="ar-SA"/>
              </w:rPr>
              <w:lastRenderedPageBreak/>
              <w:t>mantener el histórico, detallar el plan y dar seguimiento mensual al avance.</w:t>
            </w:r>
          </w:p>
        </w:tc>
        <w:tc>
          <w:tcPr>
            <w:tcW w:w="5245" w:type="dxa"/>
            <w:vAlign w:val="center"/>
          </w:tcPr>
          <w:p w14:paraId="121B9B46" w14:textId="307E3244" w:rsidR="00A71F27" w:rsidRPr="00A766F4" w:rsidRDefault="0042257C" w:rsidP="00A766F4">
            <w:pPr>
              <w:rPr>
                <w:rFonts w:ascii="Book Antiqua" w:hAnsi="Book Antiqua"/>
                <w:i/>
                <w:iCs/>
                <w:sz w:val="20"/>
                <w:szCs w:val="20"/>
                <w:lang w:val="es-ES_tradnl" w:eastAsia="en-US"/>
              </w:rPr>
            </w:pPr>
            <w:r w:rsidRPr="00A766F4">
              <w:rPr>
                <w:rFonts w:ascii="Book Antiqua" w:hAnsi="Book Antiqua"/>
                <w:i/>
                <w:iCs/>
                <w:sz w:val="20"/>
                <w:szCs w:val="20"/>
              </w:rPr>
              <w:lastRenderedPageBreak/>
              <w:t> Se tomó nota</w:t>
            </w:r>
          </w:p>
        </w:tc>
      </w:tr>
      <w:tr w:rsidR="00A71F27" w:rsidRPr="00A766F4" w14:paraId="6831220F" w14:textId="77777777" w:rsidTr="00A766F4">
        <w:tc>
          <w:tcPr>
            <w:tcW w:w="3969" w:type="dxa"/>
            <w:vAlign w:val="center"/>
          </w:tcPr>
          <w:p w14:paraId="23FFA020" w14:textId="7C374BEA" w:rsidR="00A71F27" w:rsidRPr="00A766F4" w:rsidRDefault="00BB784C" w:rsidP="00A766F4">
            <w:pPr>
              <w:suppressAutoHyphens/>
              <w:jc w:val="both"/>
              <w:rPr>
                <w:rFonts w:ascii="Book Antiqua" w:hAnsi="Book Antiqua" w:cs="Book Antiqua"/>
                <w:sz w:val="20"/>
                <w:szCs w:val="20"/>
                <w:lang w:eastAsia="ar-SA"/>
              </w:rPr>
            </w:pPr>
            <w:r w:rsidRPr="00A766F4">
              <w:rPr>
                <w:rFonts w:ascii="Book Antiqua" w:hAnsi="Book Antiqua" w:cs="Book Antiqua"/>
                <w:sz w:val="20"/>
                <w:szCs w:val="20"/>
                <w:lang w:eastAsia="ar-SA"/>
              </w:rPr>
              <w:t xml:space="preserve">4.4. Remitir mensualmente a la Dirección de Planificación a la cuenta oficial y a la de la profesional Melissa Durán Gamboa, copia de la matriz de indicadores, plan remedial, minuta del equipo de mejora y del archivo de expedientes recibidos del II CJ San José ya fallados (anexo 1); para facilitar el seguimiento.  </w:t>
            </w:r>
          </w:p>
        </w:tc>
        <w:tc>
          <w:tcPr>
            <w:tcW w:w="5245" w:type="dxa"/>
            <w:vAlign w:val="center"/>
          </w:tcPr>
          <w:p w14:paraId="20AEAD0A" w14:textId="04D4BFCB" w:rsidR="00A71F27" w:rsidRPr="00A766F4" w:rsidRDefault="0042257C" w:rsidP="00A766F4">
            <w:pPr>
              <w:rPr>
                <w:rFonts w:ascii="Book Antiqua" w:hAnsi="Book Antiqua"/>
                <w:i/>
                <w:iCs/>
                <w:sz w:val="20"/>
                <w:szCs w:val="20"/>
                <w:lang w:val="es-ES_tradnl" w:eastAsia="en-US"/>
              </w:rPr>
            </w:pPr>
            <w:r w:rsidRPr="00A766F4">
              <w:rPr>
                <w:rFonts w:ascii="Book Antiqua" w:hAnsi="Book Antiqua"/>
                <w:i/>
                <w:iCs/>
                <w:sz w:val="20"/>
                <w:szCs w:val="20"/>
              </w:rPr>
              <w:t> Se está cumpliendo con lo anterior.-</w:t>
            </w:r>
          </w:p>
        </w:tc>
      </w:tr>
    </w:tbl>
    <w:p w14:paraId="5FA77F55" w14:textId="4A1782DD" w:rsidR="00A71F27" w:rsidRPr="006E7CA6" w:rsidRDefault="00A71F27" w:rsidP="006E7CA6">
      <w:pPr>
        <w:rPr>
          <w:rFonts w:ascii="Book Antiqua" w:hAnsi="Book Antiqua"/>
          <w:lang w:val="es-ES_tradnl" w:eastAsia="en-US"/>
        </w:rPr>
      </w:pPr>
      <w:r>
        <w:rPr>
          <w:lang w:val="es-ES_tradnl" w:eastAsia="en-US"/>
        </w:rPr>
        <w:t xml:space="preserve">  </w:t>
      </w:r>
    </w:p>
    <w:p w14:paraId="778FB41B" w14:textId="0D76CB1F" w:rsidR="00A66323" w:rsidRDefault="00A66323" w:rsidP="006139BD">
      <w:pPr>
        <w:pStyle w:val="Ttulo1"/>
        <w:numPr>
          <w:ilvl w:val="0"/>
          <w:numId w:val="25"/>
        </w:numPr>
      </w:pPr>
      <w:bookmarkStart w:id="9" w:name="_Toc198546853"/>
      <w:r>
        <w:t>Recomendaciones seguimiento diciembre 2024</w:t>
      </w:r>
      <w:bookmarkEnd w:id="9"/>
    </w:p>
    <w:p w14:paraId="3DFB94FE" w14:textId="77777777" w:rsidR="00A66323" w:rsidRDefault="00A66323" w:rsidP="006E7CA6">
      <w:pPr>
        <w:rPr>
          <w:lang w:val="es-ES_tradnl" w:eastAsia="en-US"/>
        </w:rPr>
      </w:pPr>
    </w:p>
    <w:p w14:paraId="45165FFD" w14:textId="6ADD4F19" w:rsidR="00BD608A" w:rsidRPr="0007093C" w:rsidRDefault="00BD608A" w:rsidP="006E7CA6">
      <w:pPr>
        <w:jc w:val="both"/>
        <w:rPr>
          <w:rFonts w:ascii="Book Antiqua" w:hAnsi="Book Antiqua"/>
        </w:rPr>
      </w:pPr>
      <w:r w:rsidRPr="0007093C">
        <w:rPr>
          <w:rFonts w:ascii="Book Antiqua" w:hAnsi="Book Antiqua"/>
        </w:rPr>
        <w:t xml:space="preserve">En atención a las recomendaciones emitidas en el oficio </w:t>
      </w:r>
      <w:r w:rsidRPr="00BD608A">
        <w:rPr>
          <w:rFonts w:ascii="Book Antiqua" w:hAnsi="Book Antiqua"/>
        </w:rPr>
        <w:t>234-PLA-MNP-TR-2025</w:t>
      </w:r>
      <w:r w:rsidRPr="0007093C">
        <w:rPr>
          <w:rFonts w:ascii="Book Antiqua" w:hAnsi="Book Antiqua"/>
        </w:rPr>
        <w:t xml:space="preserve">con el seguimiento al Tribunal del mes de </w:t>
      </w:r>
      <w:r>
        <w:rPr>
          <w:rFonts w:ascii="Book Antiqua" w:hAnsi="Book Antiqua"/>
        </w:rPr>
        <w:t>noviembre y diciembre</w:t>
      </w:r>
      <w:r w:rsidRPr="0007093C">
        <w:rPr>
          <w:rFonts w:ascii="Book Antiqua" w:hAnsi="Book Antiqua"/>
        </w:rPr>
        <w:t xml:space="preserve"> 2024 se </w:t>
      </w:r>
      <w:r>
        <w:rPr>
          <w:rFonts w:ascii="Book Antiqua" w:hAnsi="Book Antiqua"/>
        </w:rPr>
        <w:t>solicitó al tribunal informar el estado y mediante correo electrónico el 3 de abril 2025 (anexo  2) informó</w:t>
      </w:r>
      <w:r w:rsidRPr="0007093C">
        <w:rPr>
          <w:rFonts w:ascii="Book Antiqua" w:hAnsi="Book Antiqua"/>
        </w:rPr>
        <w:t xml:space="preserve">: </w:t>
      </w:r>
    </w:p>
    <w:p w14:paraId="09AB295D" w14:textId="065E7F0C" w:rsidR="00240DF7" w:rsidRDefault="00240DF7" w:rsidP="006E7CA6">
      <w:pPr>
        <w:rPr>
          <w:lang w:val="es-ES_tradnl" w:eastAsia="en-US"/>
        </w:rPr>
      </w:pPr>
    </w:p>
    <w:tbl>
      <w:tblPr>
        <w:tblW w:w="9629" w:type="dxa"/>
        <w:tblCellMar>
          <w:left w:w="0" w:type="dxa"/>
          <w:right w:w="0" w:type="dxa"/>
        </w:tblCellMar>
        <w:tblLook w:val="04A0" w:firstRow="1" w:lastRow="0" w:firstColumn="1" w:lastColumn="0" w:noHBand="0" w:noVBand="1"/>
      </w:tblPr>
      <w:tblGrid>
        <w:gridCol w:w="2967"/>
        <w:gridCol w:w="3013"/>
        <w:gridCol w:w="3649"/>
      </w:tblGrid>
      <w:tr w:rsidR="00BD608A" w:rsidRPr="006E7CA6" w14:paraId="5D610894" w14:textId="77777777" w:rsidTr="006E7CA6">
        <w:trPr>
          <w:trHeight w:val="540"/>
          <w:tblHeader/>
        </w:trPr>
        <w:tc>
          <w:tcPr>
            <w:tcW w:w="296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3C910ED" w14:textId="77777777" w:rsidR="00BD608A" w:rsidRPr="006E7CA6" w:rsidRDefault="00BD608A" w:rsidP="006E7CA6">
            <w:pPr>
              <w:pStyle w:val="NormalWeb"/>
              <w:spacing w:before="0" w:beforeAutospacing="0" w:after="0" w:afterAutospacing="0"/>
              <w:jc w:val="center"/>
              <w:rPr>
                <w:rFonts w:ascii="Book Antiqua" w:hAnsi="Book Antiqua"/>
                <w:sz w:val="20"/>
                <w:szCs w:val="20"/>
                <w:lang w:eastAsia="es-CR"/>
              </w:rPr>
            </w:pPr>
            <w:r w:rsidRPr="006E7CA6">
              <w:rPr>
                <w:rFonts w:ascii="Book Antiqua" w:hAnsi="Book Antiqua"/>
                <w:b/>
                <w:bCs/>
                <w:color w:val="002060"/>
                <w:sz w:val="20"/>
                <w:szCs w:val="20"/>
              </w:rPr>
              <w:t>Recomendación oficio 234-PLA-MNP-TR-2025</w:t>
            </w:r>
          </w:p>
        </w:tc>
        <w:tc>
          <w:tcPr>
            <w:tcW w:w="3013"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739B13B5" w14:textId="3AAB8308" w:rsidR="00BD608A" w:rsidRPr="006E7CA6" w:rsidRDefault="00BD608A" w:rsidP="006E7CA6">
            <w:pPr>
              <w:pStyle w:val="NormalWeb"/>
              <w:spacing w:before="0" w:beforeAutospacing="0" w:after="0" w:afterAutospacing="0"/>
              <w:jc w:val="center"/>
              <w:rPr>
                <w:rFonts w:ascii="Book Antiqua" w:hAnsi="Book Antiqua"/>
                <w:sz w:val="20"/>
                <w:szCs w:val="20"/>
              </w:rPr>
            </w:pPr>
            <w:r w:rsidRPr="006E7CA6">
              <w:rPr>
                <w:rFonts w:ascii="Book Antiqua" w:hAnsi="Book Antiqua"/>
                <w:b/>
                <w:bCs/>
                <w:color w:val="002060"/>
                <w:sz w:val="20"/>
                <w:szCs w:val="20"/>
              </w:rPr>
              <w:t>Observaciones</w:t>
            </w:r>
            <w:r w:rsidR="002B73C0" w:rsidRPr="006E7CA6">
              <w:rPr>
                <w:rFonts w:ascii="Book Antiqua" w:hAnsi="Book Antiqua"/>
                <w:b/>
                <w:bCs/>
                <w:color w:val="002060"/>
                <w:sz w:val="20"/>
                <w:szCs w:val="20"/>
              </w:rPr>
              <w:t xml:space="preserve"> D. Planificación</w:t>
            </w:r>
          </w:p>
        </w:tc>
        <w:tc>
          <w:tcPr>
            <w:tcW w:w="364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F500F20" w14:textId="6BE3FDF9" w:rsidR="00BD608A" w:rsidRPr="006E7CA6" w:rsidRDefault="00BD608A" w:rsidP="006E7CA6">
            <w:pPr>
              <w:pStyle w:val="NormalWeb"/>
              <w:spacing w:before="0" w:beforeAutospacing="0" w:after="0" w:afterAutospacing="0"/>
              <w:jc w:val="center"/>
              <w:rPr>
                <w:rFonts w:ascii="Book Antiqua" w:hAnsi="Book Antiqua"/>
                <w:sz w:val="20"/>
                <w:szCs w:val="20"/>
              </w:rPr>
            </w:pPr>
            <w:r w:rsidRPr="006E7CA6">
              <w:rPr>
                <w:rFonts w:ascii="Book Antiqua" w:hAnsi="Book Antiqua"/>
                <w:b/>
                <w:bCs/>
                <w:color w:val="002060"/>
                <w:sz w:val="20"/>
                <w:szCs w:val="20"/>
              </w:rPr>
              <w:t>Respuesta del Tribunal, sobre estado recomendaciones al 3 de abril 2025</w:t>
            </w:r>
          </w:p>
        </w:tc>
      </w:tr>
      <w:tr w:rsidR="00BD608A" w:rsidRPr="006E7CA6" w14:paraId="62A1AE7E" w14:textId="77777777" w:rsidTr="00BD608A">
        <w:trPr>
          <w:trHeight w:val="1783"/>
        </w:trPr>
        <w:tc>
          <w:tcPr>
            <w:tcW w:w="296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E92FA51" w14:textId="77777777" w:rsidR="00BD608A" w:rsidRPr="006E7CA6" w:rsidRDefault="00BD608A" w:rsidP="006E7CA6">
            <w:pPr>
              <w:pStyle w:val="NormalWeb"/>
              <w:spacing w:before="0" w:beforeAutospacing="0" w:after="0" w:afterAutospacing="0"/>
              <w:jc w:val="both"/>
              <w:rPr>
                <w:rFonts w:ascii="Book Antiqua" w:hAnsi="Book Antiqua"/>
                <w:sz w:val="20"/>
                <w:szCs w:val="20"/>
              </w:rPr>
            </w:pPr>
            <w:r w:rsidRPr="006E7CA6">
              <w:rPr>
                <w:rFonts w:ascii="Book Antiqua" w:hAnsi="Book Antiqua"/>
                <w:sz w:val="20"/>
                <w:szCs w:val="20"/>
              </w:rPr>
              <w:t xml:space="preserve">4.1. El Tribunal debe dar seguimiento al avance en el fallo del expediente </w:t>
            </w:r>
            <w:hyperlink r:id="rId21" w:tooltip="Asunto:    RECURSO  | Prioridad: [Sin Asignar]" w:history="1">
              <w:r w:rsidRPr="006E7CA6">
                <w:rPr>
                  <w:rStyle w:val="Hipervnculo"/>
                  <w:rFonts w:ascii="Book Antiqua" w:hAnsi="Book Antiqua"/>
                  <w:color w:val="000000"/>
                  <w:sz w:val="20"/>
                  <w:szCs w:val="20"/>
                </w:rPr>
                <w:t>12-006375-1027-CA</w:t>
              </w:r>
            </w:hyperlink>
            <w:r w:rsidRPr="006E7CA6">
              <w:rPr>
                <w:rFonts w:ascii="Book Antiqua" w:hAnsi="Book Antiqua"/>
                <w:sz w:val="20"/>
                <w:szCs w:val="20"/>
              </w:rPr>
              <w:t xml:space="preserve">, que está pendiente de fallo </w:t>
            </w:r>
            <w:r w:rsidRPr="006E7CA6">
              <w:rPr>
                <w:rFonts w:ascii="Book Antiqua" w:hAnsi="Book Antiqua"/>
                <w:b/>
                <w:bCs/>
                <w:sz w:val="20"/>
                <w:szCs w:val="20"/>
              </w:rPr>
              <w:t xml:space="preserve">desde octubre 2023 </w:t>
            </w:r>
            <w:r w:rsidRPr="006E7CA6">
              <w:rPr>
                <w:rFonts w:ascii="Book Antiqua" w:hAnsi="Book Antiqua"/>
                <w:sz w:val="20"/>
                <w:szCs w:val="20"/>
              </w:rPr>
              <w:t>y que a nivel de indicadores de gestión reporta el mayor plazo de espera para el dictado de sentencia.</w:t>
            </w:r>
          </w:p>
        </w:tc>
        <w:tc>
          <w:tcPr>
            <w:tcW w:w="301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799EC7D" w14:textId="10267B50" w:rsidR="00BD608A" w:rsidRPr="006E7CA6" w:rsidRDefault="00BD608A" w:rsidP="006E7CA6">
            <w:pPr>
              <w:pStyle w:val="NormalWeb"/>
              <w:spacing w:before="0" w:beforeAutospacing="0" w:after="0" w:afterAutospacing="0"/>
              <w:jc w:val="both"/>
              <w:rPr>
                <w:rFonts w:ascii="Book Antiqua" w:hAnsi="Book Antiqua"/>
                <w:sz w:val="20"/>
                <w:szCs w:val="20"/>
              </w:rPr>
            </w:pPr>
            <w:r w:rsidRPr="006E7CA6">
              <w:rPr>
                <w:rFonts w:ascii="Book Antiqua" w:hAnsi="Book Antiqua"/>
                <w:i/>
                <w:iCs/>
                <w:color w:val="0070C0"/>
                <w:sz w:val="20"/>
                <w:szCs w:val="20"/>
              </w:rPr>
              <w:t>Para febrero 2025, veo que se mantiene el expediente pendiente de fallo (</w:t>
            </w:r>
            <w:r w:rsidRPr="006E7CA6">
              <w:rPr>
                <w:rFonts w:ascii="Book Antiqua" w:hAnsi="Book Antiqua"/>
                <w:i/>
                <w:iCs/>
                <w:color w:val="000000"/>
                <w:sz w:val="20"/>
                <w:szCs w:val="20"/>
              </w:rPr>
              <w:t>12-006375-1027-ca)</w:t>
            </w:r>
            <w:r w:rsidRPr="006E7CA6">
              <w:rPr>
                <w:rFonts w:ascii="Book Antiqua" w:hAnsi="Book Antiqua"/>
                <w:i/>
                <w:iCs/>
                <w:color w:val="0070C0"/>
                <w:sz w:val="20"/>
                <w:szCs w:val="20"/>
              </w:rPr>
              <w:t xml:space="preserve">.  Por favor indicar cual es el siguiente expediente más antiguo y en </w:t>
            </w:r>
            <w:r w:rsidR="00573A0E" w:rsidRPr="006E7CA6">
              <w:rPr>
                <w:rFonts w:ascii="Book Antiqua" w:hAnsi="Book Antiqua"/>
                <w:i/>
                <w:iCs/>
                <w:color w:val="0070C0"/>
                <w:sz w:val="20"/>
                <w:szCs w:val="20"/>
              </w:rPr>
              <w:t>qué</w:t>
            </w:r>
            <w:r w:rsidRPr="006E7CA6">
              <w:rPr>
                <w:rFonts w:ascii="Book Antiqua" w:hAnsi="Book Antiqua"/>
                <w:i/>
                <w:iCs/>
                <w:color w:val="0070C0"/>
                <w:sz w:val="20"/>
                <w:szCs w:val="20"/>
              </w:rPr>
              <w:t xml:space="preserve"> fecha se pasó a fallo, para estimar en cuanto se mejoraría el plazo de espera una vez fallado el </w:t>
            </w:r>
            <w:proofErr w:type="spellStart"/>
            <w:r w:rsidRPr="006E7CA6">
              <w:rPr>
                <w:rFonts w:ascii="Book Antiqua" w:hAnsi="Book Antiqua"/>
                <w:i/>
                <w:iCs/>
                <w:color w:val="0070C0"/>
                <w:sz w:val="20"/>
                <w:szCs w:val="20"/>
              </w:rPr>
              <w:t>exp</w:t>
            </w:r>
            <w:proofErr w:type="spellEnd"/>
            <w:r w:rsidRPr="006E7CA6">
              <w:rPr>
                <w:rFonts w:ascii="Book Antiqua" w:hAnsi="Book Antiqua"/>
                <w:i/>
                <w:iCs/>
                <w:color w:val="0070C0"/>
                <w:sz w:val="20"/>
                <w:szCs w:val="20"/>
              </w:rPr>
              <w:t xml:space="preserve"> </w:t>
            </w:r>
            <w:r w:rsidRPr="006E7CA6">
              <w:rPr>
                <w:rFonts w:ascii="Book Antiqua" w:hAnsi="Book Antiqua"/>
                <w:i/>
                <w:iCs/>
                <w:color w:val="000000"/>
                <w:sz w:val="20"/>
                <w:szCs w:val="20"/>
              </w:rPr>
              <w:t>12-006375-1027-ca.</w:t>
            </w:r>
          </w:p>
        </w:tc>
        <w:tc>
          <w:tcPr>
            <w:tcW w:w="3649" w:type="dxa"/>
            <w:tcBorders>
              <w:top w:val="nil"/>
              <w:left w:val="nil"/>
              <w:bottom w:val="single" w:sz="8" w:space="0" w:color="auto"/>
              <w:right w:val="single" w:sz="8" w:space="0" w:color="auto"/>
            </w:tcBorders>
            <w:tcMar>
              <w:top w:w="0" w:type="dxa"/>
              <w:left w:w="108" w:type="dxa"/>
              <w:bottom w:w="0" w:type="dxa"/>
              <w:right w:w="108" w:type="dxa"/>
            </w:tcMar>
            <w:hideMark/>
          </w:tcPr>
          <w:p w14:paraId="07124304" w14:textId="5DC928E6" w:rsidR="00BD608A" w:rsidRPr="006E7CA6" w:rsidRDefault="00BD608A" w:rsidP="006E7CA6">
            <w:pPr>
              <w:pStyle w:val="elementtoproof"/>
              <w:jc w:val="both"/>
              <w:rPr>
                <w:rFonts w:ascii="Book Antiqua" w:hAnsi="Book Antiqua"/>
                <w:sz w:val="20"/>
                <w:szCs w:val="20"/>
              </w:rPr>
            </w:pPr>
            <w:r w:rsidRPr="006E7CA6">
              <w:rPr>
                <w:rFonts w:ascii="Book Antiqua" w:hAnsi="Book Antiqua"/>
                <w:i/>
                <w:iCs/>
                <w:color w:val="0070C0"/>
                <w:sz w:val="20"/>
                <w:szCs w:val="20"/>
              </w:rPr>
              <w:t> </w:t>
            </w:r>
            <w:r w:rsidRPr="006E7CA6">
              <w:rPr>
                <w:rFonts w:ascii="Book Antiqua" w:hAnsi="Book Antiqua"/>
                <w:i/>
                <w:iCs/>
                <w:color w:val="000000"/>
                <w:sz w:val="20"/>
                <w:szCs w:val="20"/>
              </w:rPr>
              <w:t xml:space="preserve">En ocasión de la reunión  llevada a cabo el pasado lunes 31 de marzo con todo el personal de la oficina, así como con doña Lourdes y don Alejandro, el Juez a cargo del expediente 12-006375-12027-ca, se comprometió a fallarlo en el mes de abril de este año, de </w:t>
            </w:r>
            <w:r w:rsidR="00573A0E" w:rsidRPr="006E7CA6">
              <w:rPr>
                <w:rFonts w:ascii="Book Antiqua" w:hAnsi="Book Antiqua"/>
                <w:i/>
                <w:iCs/>
                <w:color w:val="000000"/>
                <w:sz w:val="20"/>
                <w:szCs w:val="20"/>
              </w:rPr>
              <w:t>hecho,</w:t>
            </w:r>
            <w:r w:rsidRPr="006E7CA6">
              <w:rPr>
                <w:rFonts w:ascii="Book Antiqua" w:hAnsi="Book Antiqua"/>
                <w:i/>
                <w:iCs/>
                <w:color w:val="000000"/>
                <w:sz w:val="20"/>
                <w:szCs w:val="20"/>
              </w:rPr>
              <w:t xml:space="preserve"> ya se encuentra estudiándolo y redactando la sentencia por lo cual indica que seguramente lo lleva a votación antes de salir a cierre colectivo de Semana Santa. </w:t>
            </w:r>
          </w:p>
        </w:tc>
      </w:tr>
      <w:tr w:rsidR="00BD608A" w:rsidRPr="006E7CA6" w14:paraId="1A9C44C6" w14:textId="77777777" w:rsidTr="00BD608A">
        <w:trPr>
          <w:trHeight w:val="1530"/>
        </w:trPr>
        <w:tc>
          <w:tcPr>
            <w:tcW w:w="296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FB000E5" w14:textId="77777777" w:rsidR="00BD608A" w:rsidRPr="006E7CA6" w:rsidRDefault="00BD608A" w:rsidP="006E7CA6">
            <w:pPr>
              <w:pStyle w:val="NormalWeb"/>
              <w:spacing w:before="0" w:beforeAutospacing="0" w:after="0" w:afterAutospacing="0"/>
              <w:jc w:val="both"/>
              <w:rPr>
                <w:rFonts w:ascii="Book Antiqua" w:hAnsi="Book Antiqua"/>
                <w:sz w:val="20"/>
                <w:szCs w:val="20"/>
              </w:rPr>
            </w:pPr>
            <w:r w:rsidRPr="006E7CA6">
              <w:rPr>
                <w:rFonts w:ascii="Book Antiqua" w:hAnsi="Book Antiqua"/>
                <w:sz w:val="20"/>
                <w:szCs w:val="20"/>
              </w:rPr>
              <w:t>4.2. El tribunal debe establecer el plan remedial en febrero 2025 para el puesto de Jueza o Juez 9, que incluya el fallo prioritario de los 19 recursos que tienen fecha de ingreso 2022 en el contexto 028 y que están pendientes de resolución.</w:t>
            </w:r>
          </w:p>
        </w:tc>
        <w:tc>
          <w:tcPr>
            <w:tcW w:w="301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E1F4B53" w14:textId="00D03217" w:rsidR="00BD608A" w:rsidRPr="006E7CA6" w:rsidRDefault="00BD608A" w:rsidP="006E7CA6">
            <w:pPr>
              <w:pStyle w:val="NormalWeb"/>
              <w:spacing w:before="0" w:beforeAutospacing="0" w:after="0" w:afterAutospacing="0"/>
              <w:jc w:val="both"/>
              <w:rPr>
                <w:rFonts w:ascii="Book Antiqua" w:hAnsi="Book Antiqua"/>
                <w:sz w:val="20"/>
                <w:szCs w:val="20"/>
              </w:rPr>
            </w:pPr>
            <w:r w:rsidRPr="006E7CA6">
              <w:rPr>
                <w:rFonts w:ascii="Book Antiqua" w:hAnsi="Book Antiqua"/>
                <w:i/>
                <w:iCs/>
                <w:color w:val="0070C0"/>
                <w:sz w:val="20"/>
                <w:szCs w:val="20"/>
              </w:rPr>
              <w:t xml:space="preserve">En la plantilla de planes remediales, no se visualiza el plan </w:t>
            </w:r>
            <w:r w:rsidR="00E91550" w:rsidRPr="006E7CA6">
              <w:rPr>
                <w:rFonts w:ascii="Book Antiqua" w:hAnsi="Book Antiqua"/>
                <w:i/>
                <w:iCs/>
                <w:color w:val="0070C0"/>
                <w:sz w:val="20"/>
                <w:szCs w:val="20"/>
              </w:rPr>
              <w:t>específico</w:t>
            </w:r>
            <w:r w:rsidRPr="006E7CA6">
              <w:rPr>
                <w:rFonts w:ascii="Book Antiqua" w:hAnsi="Book Antiqua"/>
                <w:i/>
                <w:iCs/>
                <w:color w:val="0070C0"/>
                <w:sz w:val="20"/>
                <w:szCs w:val="20"/>
              </w:rPr>
              <w:t xml:space="preserve"> con la meta. Para el fallo del asunto </w:t>
            </w:r>
            <w:r w:rsidR="00573A0E" w:rsidRPr="006E7CA6">
              <w:rPr>
                <w:rFonts w:ascii="Book Antiqua" w:hAnsi="Book Antiqua"/>
                <w:i/>
                <w:iCs/>
                <w:color w:val="0070C0"/>
                <w:sz w:val="20"/>
                <w:szCs w:val="20"/>
              </w:rPr>
              <w:t>más</w:t>
            </w:r>
            <w:r w:rsidRPr="006E7CA6">
              <w:rPr>
                <w:rFonts w:ascii="Book Antiqua" w:hAnsi="Book Antiqua"/>
                <w:i/>
                <w:iCs/>
                <w:color w:val="0070C0"/>
                <w:sz w:val="20"/>
                <w:szCs w:val="20"/>
              </w:rPr>
              <w:t xml:space="preserve"> antiguo (</w:t>
            </w:r>
            <w:r w:rsidRPr="006E7CA6">
              <w:rPr>
                <w:rFonts w:ascii="Book Antiqua" w:hAnsi="Book Antiqua"/>
                <w:i/>
                <w:iCs/>
                <w:color w:val="000000"/>
                <w:sz w:val="20"/>
                <w:szCs w:val="20"/>
              </w:rPr>
              <w:t>12-006375-1027-ca)</w:t>
            </w:r>
            <w:r w:rsidRPr="006E7CA6">
              <w:rPr>
                <w:rFonts w:ascii="Book Antiqua" w:hAnsi="Book Antiqua"/>
                <w:i/>
                <w:iCs/>
                <w:color w:val="0070C0"/>
                <w:sz w:val="20"/>
                <w:szCs w:val="20"/>
              </w:rPr>
              <w:t> no se presenta avance, solo se indicó que se fallara en febrero.</w:t>
            </w:r>
          </w:p>
        </w:tc>
        <w:tc>
          <w:tcPr>
            <w:tcW w:w="3649" w:type="dxa"/>
            <w:tcBorders>
              <w:top w:val="nil"/>
              <w:left w:val="nil"/>
              <w:bottom w:val="single" w:sz="8" w:space="0" w:color="auto"/>
              <w:right w:val="single" w:sz="8" w:space="0" w:color="auto"/>
            </w:tcBorders>
            <w:tcMar>
              <w:top w:w="0" w:type="dxa"/>
              <w:left w:w="108" w:type="dxa"/>
              <w:bottom w:w="0" w:type="dxa"/>
              <w:right w:w="108" w:type="dxa"/>
            </w:tcMar>
            <w:hideMark/>
          </w:tcPr>
          <w:p w14:paraId="21998BFE" w14:textId="77777777" w:rsidR="00BD608A" w:rsidRPr="006E7CA6" w:rsidRDefault="00BD608A" w:rsidP="006E7CA6">
            <w:pPr>
              <w:pStyle w:val="elementtoproof"/>
              <w:jc w:val="both"/>
              <w:rPr>
                <w:rFonts w:ascii="Book Antiqua" w:hAnsi="Book Antiqua"/>
                <w:sz w:val="20"/>
                <w:szCs w:val="20"/>
              </w:rPr>
            </w:pPr>
            <w:r w:rsidRPr="006E7CA6">
              <w:rPr>
                <w:rFonts w:ascii="Book Antiqua" w:hAnsi="Book Antiqua"/>
                <w:i/>
                <w:iCs/>
                <w:sz w:val="20"/>
                <w:szCs w:val="20"/>
              </w:rPr>
              <w:t> Misma justificación del punto anterior </w:t>
            </w:r>
          </w:p>
        </w:tc>
      </w:tr>
      <w:tr w:rsidR="00BD608A" w:rsidRPr="006E7CA6" w14:paraId="0253CF3C" w14:textId="77777777" w:rsidTr="00BD608A">
        <w:trPr>
          <w:trHeight w:val="3047"/>
        </w:trPr>
        <w:tc>
          <w:tcPr>
            <w:tcW w:w="296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8072DED" w14:textId="77777777" w:rsidR="00BD608A" w:rsidRPr="006E7CA6" w:rsidRDefault="00BD608A" w:rsidP="006E7CA6">
            <w:pPr>
              <w:pStyle w:val="NormalWeb"/>
              <w:spacing w:before="0" w:beforeAutospacing="0" w:after="0" w:afterAutospacing="0"/>
              <w:jc w:val="both"/>
              <w:rPr>
                <w:rFonts w:ascii="Book Antiqua" w:hAnsi="Book Antiqua"/>
                <w:sz w:val="20"/>
                <w:szCs w:val="20"/>
              </w:rPr>
            </w:pPr>
            <w:r w:rsidRPr="006E7CA6">
              <w:rPr>
                <w:rFonts w:ascii="Book Antiqua" w:hAnsi="Book Antiqua"/>
                <w:sz w:val="20"/>
                <w:szCs w:val="20"/>
              </w:rPr>
              <w:t>4.3.Tomar nota de la retroalimentación de este informe en cuanto a la elaboración de los planes remediales, la necesidad de mantener el histórico, detallar el plan, las metas y dar seguimiento mensual al avance.</w:t>
            </w:r>
          </w:p>
          <w:p w14:paraId="4679E0AC" w14:textId="77777777" w:rsidR="00BD608A" w:rsidRPr="006E7CA6" w:rsidRDefault="00BD608A" w:rsidP="006E7CA6">
            <w:pPr>
              <w:pStyle w:val="NormalWeb"/>
              <w:spacing w:before="0" w:beforeAutospacing="0" w:after="0" w:afterAutospacing="0"/>
              <w:jc w:val="both"/>
              <w:rPr>
                <w:rFonts w:ascii="Book Antiqua" w:hAnsi="Book Antiqua"/>
                <w:sz w:val="20"/>
                <w:szCs w:val="20"/>
              </w:rPr>
            </w:pPr>
            <w:r w:rsidRPr="006E7CA6">
              <w:rPr>
                <w:rFonts w:ascii="Book Antiqua" w:hAnsi="Book Antiqua"/>
                <w:sz w:val="20"/>
                <w:szCs w:val="20"/>
              </w:rPr>
              <w:t xml:space="preserve">4.4.Detallar el plan remedial para enero 2025 en lo que corresponde a la meta, detalle </w:t>
            </w:r>
            <w:r w:rsidRPr="006E7CA6">
              <w:rPr>
                <w:rFonts w:ascii="Book Antiqua" w:hAnsi="Book Antiqua"/>
                <w:sz w:val="20"/>
                <w:szCs w:val="20"/>
              </w:rPr>
              <w:lastRenderedPageBreak/>
              <w:t>de los expedientes a fallar entre otros, que le permitan el tribunal en febrero 2025, determinar el grado cumplimiento de este.</w:t>
            </w:r>
          </w:p>
        </w:tc>
        <w:tc>
          <w:tcPr>
            <w:tcW w:w="301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CACFED3" w14:textId="77777777" w:rsidR="00BD608A" w:rsidRPr="006E7CA6" w:rsidRDefault="00BD608A" w:rsidP="006E7CA6">
            <w:pPr>
              <w:pStyle w:val="NormalWeb"/>
              <w:spacing w:before="0" w:beforeAutospacing="0" w:after="0" w:afterAutospacing="0"/>
              <w:jc w:val="both"/>
              <w:rPr>
                <w:rFonts w:ascii="Book Antiqua" w:hAnsi="Book Antiqua"/>
                <w:sz w:val="20"/>
                <w:szCs w:val="20"/>
              </w:rPr>
            </w:pPr>
            <w:r w:rsidRPr="006E7CA6">
              <w:rPr>
                <w:rFonts w:ascii="Book Antiqua" w:hAnsi="Book Antiqua"/>
                <w:i/>
                <w:iCs/>
                <w:color w:val="0070C0"/>
                <w:sz w:val="20"/>
                <w:szCs w:val="20"/>
              </w:rPr>
              <w:lastRenderedPageBreak/>
              <w:t>Tampoco se visualiza en los planes remediales, el plan para las personas juzgadoras puestos 8 y 9 con rendimientos de 60% y 50% respectivamente.</w:t>
            </w:r>
          </w:p>
        </w:tc>
        <w:tc>
          <w:tcPr>
            <w:tcW w:w="3649" w:type="dxa"/>
            <w:tcBorders>
              <w:top w:val="nil"/>
              <w:left w:val="nil"/>
              <w:bottom w:val="single" w:sz="8" w:space="0" w:color="auto"/>
              <w:right w:val="single" w:sz="8" w:space="0" w:color="auto"/>
            </w:tcBorders>
            <w:tcMar>
              <w:top w:w="0" w:type="dxa"/>
              <w:left w:w="108" w:type="dxa"/>
              <w:bottom w:w="0" w:type="dxa"/>
              <w:right w:w="108" w:type="dxa"/>
            </w:tcMar>
            <w:hideMark/>
          </w:tcPr>
          <w:p w14:paraId="23B8C46A" w14:textId="79E9C712" w:rsidR="00BD608A" w:rsidRPr="006E7CA6" w:rsidRDefault="00BD608A" w:rsidP="006E7CA6">
            <w:pPr>
              <w:pStyle w:val="elementtoproof"/>
              <w:jc w:val="both"/>
              <w:rPr>
                <w:rFonts w:ascii="Book Antiqua" w:hAnsi="Book Antiqua"/>
                <w:sz w:val="20"/>
                <w:szCs w:val="20"/>
              </w:rPr>
            </w:pPr>
            <w:r w:rsidRPr="006E7CA6">
              <w:rPr>
                <w:rFonts w:ascii="Book Antiqua" w:hAnsi="Book Antiqua"/>
                <w:i/>
                <w:iCs/>
                <w:sz w:val="20"/>
                <w:szCs w:val="20"/>
              </w:rPr>
              <w:t xml:space="preserve">En el caso de las jueces 8 y 9, tal y como se indica en las justificaciones que se incorporan a la matriz de indicadores, así como a los informes de las personas Juzgadoras remitidos al Centro de Apoyo, se visualiza que dichas juezas se encontraron realizando un plan remedial tal y como se indicó en las propuestas de mejora de diciembre, enero y febrero, por tal razón el porcentaje de rendimiento fue bajo, ahora bien y de acuerdo a la reunión llevada a cabo el lunes 31 de marzo con doña </w:t>
            </w:r>
            <w:r w:rsidRPr="006E7CA6">
              <w:rPr>
                <w:rFonts w:ascii="Book Antiqua" w:hAnsi="Book Antiqua"/>
                <w:i/>
                <w:iCs/>
                <w:sz w:val="20"/>
                <w:szCs w:val="20"/>
              </w:rPr>
              <w:lastRenderedPageBreak/>
              <w:t xml:space="preserve">Lourdes y Alejandro, queda claro la forma en </w:t>
            </w:r>
            <w:r w:rsidR="00573A0E" w:rsidRPr="006E7CA6">
              <w:rPr>
                <w:rFonts w:ascii="Book Antiqua" w:hAnsi="Book Antiqua"/>
                <w:i/>
                <w:iCs/>
                <w:sz w:val="20"/>
                <w:szCs w:val="20"/>
              </w:rPr>
              <w:t>cómo</w:t>
            </w:r>
            <w:r w:rsidRPr="006E7CA6">
              <w:rPr>
                <w:rFonts w:ascii="Book Antiqua" w:hAnsi="Book Antiqua"/>
                <w:i/>
                <w:iCs/>
                <w:sz w:val="20"/>
                <w:szCs w:val="20"/>
              </w:rPr>
              <w:t xml:space="preserve"> debe realizarse a partir de ahora los planes remediales, por lo que en la reunión de equipo de mejora del próximo mes se hará de forma diferente dicho plan .-</w:t>
            </w:r>
          </w:p>
        </w:tc>
      </w:tr>
    </w:tbl>
    <w:p w14:paraId="32D1482C" w14:textId="77777777" w:rsidR="00492E4A" w:rsidRDefault="00492E4A" w:rsidP="006E7CA6">
      <w:pPr>
        <w:rPr>
          <w:lang w:val="es-ES_tradnl" w:eastAsia="en-US"/>
        </w:rPr>
      </w:pPr>
    </w:p>
    <w:p w14:paraId="21CA8F30" w14:textId="1B446238" w:rsidR="00492E4A" w:rsidRDefault="00492E4A" w:rsidP="006139BD">
      <w:pPr>
        <w:pStyle w:val="Ttulo1"/>
        <w:numPr>
          <w:ilvl w:val="0"/>
          <w:numId w:val="25"/>
        </w:numPr>
      </w:pPr>
      <w:bookmarkStart w:id="10" w:name="_Toc198546854"/>
      <w:r>
        <w:t>Recomendaciones seguimiento marzo 2025</w:t>
      </w:r>
      <w:bookmarkEnd w:id="10"/>
    </w:p>
    <w:p w14:paraId="72E3D7B0" w14:textId="77777777" w:rsidR="00492E4A" w:rsidRDefault="00492E4A" w:rsidP="006E7CA6">
      <w:pPr>
        <w:rPr>
          <w:lang w:val="es-ES_tradnl" w:eastAsia="en-US"/>
        </w:rPr>
      </w:pPr>
    </w:p>
    <w:p w14:paraId="1FE39801" w14:textId="02C1B631" w:rsidR="00492E4A" w:rsidRPr="0007093C" w:rsidRDefault="00492E4A" w:rsidP="006E7CA6">
      <w:pPr>
        <w:jc w:val="both"/>
        <w:rPr>
          <w:rFonts w:ascii="Book Antiqua" w:hAnsi="Book Antiqua"/>
        </w:rPr>
      </w:pPr>
      <w:r w:rsidRPr="0007093C">
        <w:rPr>
          <w:rFonts w:ascii="Book Antiqua" w:hAnsi="Book Antiqua"/>
        </w:rPr>
        <w:t xml:space="preserve">En atención a las recomendaciones emitidas en el oficio </w:t>
      </w:r>
      <w:r>
        <w:rPr>
          <w:rFonts w:ascii="Book Antiqua" w:hAnsi="Book Antiqua"/>
        </w:rPr>
        <w:t>629</w:t>
      </w:r>
      <w:r w:rsidRPr="00BD608A">
        <w:rPr>
          <w:rFonts w:ascii="Book Antiqua" w:hAnsi="Book Antiqua"/>
        </w:rPr>
        <w:t>-PLA-MNP-TR-2025</w:t>
      </w:r>
      <w:r>
        <w:rPr>
          <w:rFonts w:ascii="Book Antiqua" w:hAnsi="Book Antiqua"/>
        </w:rPr>
        <w:t xml:space="preserve"> </w:t>
      </w:r>
      <w:r w:rsidRPr="0007093C">
        <w:rPr>
          <w:rFonts w:ascii="Book Antiqua" w:hAnsi="Book Antiqua"/>
        </w:rPr>
        <w:t>con el seguimiento al Tribunal de</w:t>
      </w:r>
      <w:r>
        <w:rPr>
          <w:rFonts w:ascii="Book Antiqua" w:hAnsi="Book Antiqua"/>
        </w:rPr>
        <w:t xml:space="preserve"> los indicadores de enero y febrero</w:t>
      </w:r>
      <w:r w:rsidRPr="0007093C">
        <w:rPr>
          <w:rFonts w:ascii="Book Antiqua" w:hAnsi="Book Antiqua"/>
        </w:rPr>
        <w:t xml:space="preserve"> 202</w:t>
      </w:r>
      <w:r>
        <w:rPr>
          <w:rFonts w:ascii="Book Antiqua" w:hAnsi="Book Antiqua"/>
        </w:rPr>
        <w:t>5</w:t>
      </w:r>
      <w:r w:rsidRPr="0007093C">
        <w:rPr>
          <w:rFonts w:ascii="Book Antiqua" w:hAnsi="Book Antiqua"/>
        </w:rPr>
        <w:t xml:space="preserve"> </w:t>
      </w:r>
      <w:r w:rsidR="002B73C0">
        <w:rPr>
          <w:rFonts w:ascii="Book Antiqua" w:hAnsi="Book Antiqua"/>
        </w:rPr>
        <w:t xml:space="preserve">se incluye el detalle de lo observado por la Dirección de Planificación. </w:t>
      </w:r>
    </w:p>
    <w:p w14:paraId="794B326E" w14:textId="77777777" w:rsidR="00492E4A" w:rsidRPr="00BD608A" w:rsidRDefault="00492E4A" w:rsidP="006E7CA6">
      <w:pPr>
        <w:rPr>
          <w:lang w:eastAsia="en-US"/>
        </w:rPr>
      </w:pPr>
    </w:p>
    <w:tbl>
      <w:tblPr>
        <w:tblStyle w:val="Tablaconcuadrcula"/>
        <w:tblW w:w="0" w:type="auto"/>
        <w:tblLook w:val="04A0" w:firstRow="1" w:lastRow="0" w:firstColumn="1" w:lastColumn="0" w:noHBand="0" w:noVBand="1"/>
      </w:tblPr>
      <w:tblGrid>
        <w:gridCol w:w="5240"/>
        <w:gridCol w:w="3963"/>
      </w:tblGrid>
      <w:tr w:rsidR="002B73C0" w:rsidRPr="006E7CA6" w14:paraId="52367071" w14:textId="77777777" w:rsidTr="00605DF9">
        <w:trPr>
          <w:tblHeader/>
        </w:trPr>
        <w:tc>
          <w:tcPr>
            <w:tcW w:w="5240" w:type="dxa"/>
            <w:shd w:val="clear" w:color="auto" w:fill="0070C0"/>
            <w:vAlign w:val="center"/>
          </w:tcPr>
          <w:p w14:paraId="5C83A053" w14:textId="6B48975D" w:rsidR="002B73C0" w:rsidRPr="006E7CA6" w:rsidRDefault="002B73C0" w:rsidP="006E7CA6">
            <w:pPr>
              <w:jc w:val="center"/>
              <w:rPr>
                <w:rFonts w:ascii="Book Antiqua" w:hAnsi="Book Antiqua"/>
                <w:b/>
                <w:bCs/>
                <w:color w:val="FFFFFF" w:themeColor="background1"/>
                <w:sz w:val="20"/>
                <w:szCs w:val="20"/>
                <w:lang w:eastAsia="en-US"/>
              </w:rPr>
            </w:pPr>
            <w:r w:rsidRPr="006E7CA6">
              <w:rPr>
                <w:rFonts w:ascii="Book Antiqua" w:hAnsi="Book Antiqua"/>
                <w:b/>
                <w:bCs/>
                <w:color w:val="FFFFFF" w:themeColor="background1"/>
                <w:sz w:val="20"/>
                <w:szCs w:val="20"/>
                <w:lang w:eastAsia="en-US"/>
              </w:rPr>
              <w:t xml:space="preserve">Recomendación oficio </w:t>
            </w:r>
            <w:r w:rsidRPr="006E7CA6">
              <w:rPr>
                <w:rFonts w:ascii="Book Antiqua" w:hAnsi="Book Antiqua"/>
                <w:b/>
                <w:bCs/>
                <w:color w:val="FFFFFF" w:themeColor="background1"/>
                <w:sz w:val="20"/>
                <w:szCs w:val="20"/>
              </w:rPr>
              <w:t>629-PLA-MNP-TR-2025</w:t>
            </w:r>
          </w:p>
        </w:tc>
        <w:tc>
          <w:tcPr>
            <w:tcW w:w="3963" w:type="dxa"/>
            <w:shd w:val="clear" w:color="auto" w:fill="0070C0"/>
            <w:vAlign w:val="center"/>
          </w:tcPr>
          <w:p w14:paraId="40AA875D" w14:textId="60CEA086" w:rsidR="002B73C0" w:rsidRPr="006E7CA6" w:rsidRDefault="002B73C0" w:rsidP="006E7CA6">
            <w:pPr>
              <w:jc w:val="center"/>
              <w:rPr>
                <w:rFonts w:ascii="Book Antiqua" w:hAnsi="Book Antiqua"/>
                <w:b/>
                <w:bCs/>
                <w:color w:val="FFFFFF" w:themeColor="background1"/>
                <w:sz w:val="20"/>
                <w:szCs w:val="20"/>
                <w:lang w:eastAsia="en-US"/>
              </w:rPr>
            </w:pPr>
            <w:r w:rsidRPr="006E7CA6">
              <w:rPr>
                <w:rFonts w:ascii="Book Antiqua" w:hAnsi="Book Antiqua"/>
                <w:b/>
                <w:bCs/>
                <w:color w:val="FFFFFF" w:themeColor="background1"/>
                <w:sz w:val="20"/>
                <w:szCs w:val="20"/>
                <w:lang w:eastAsia="en-US"/>
              </w:rPr>
              <w:t>Observaciones D. Planificación 8-5-2025</w:t>
            </w:r>
          </w:p>
        </w:tc>
      </w:tr>
      <w:tr w:rsidR="002B73C0" w:rsidRPr="006E7CA6" w14:paraId="6351FE98" w14:textId="77777777" w:rsidTr="006E7CA6">
        <w:tc>
          <w:tcPr>
            <w:tcW w:w="5240" w:type="dxa"/>
            <w:vAlign w:val="center"/>
          </w:tcPr>
          <w:p w14:paraId="0D848D0D" w14:textId="05DB2AA2" w:rsidR="002B73C0" w:rsidRPr="006E7CA6" w:rsidRDefault="002B73C0" w:rsidP="006E7CA6">
            <w:pPr>
              <w:suppressAutoHyphens/>
              <w:jc w:val="both"/>
              <w:rPr>
                <w:rFonts w:ascii="Book Antiqua" w:hAnsi="Book Antiqua" w:cs="Book Antiqua"/>
                <w:sz w:val="20"/>
                <w:szCs w:val="20"/>
                <w:lang w:eastAsia="ar-SA"/>
              </w:rPr>
            </w:pPr>
            <w:r w:rsidRPr="006E7CA6">
              <w:rPr>
                <w:rFonts w:ascii="Book Antiqua" w:hAnsi="Book Antiqua" w:cs="Book Antiqua"/>
                <w:sz w:val="20"/>
                <w:szCs w:val="20"/>
                <w:lang w:eastAsia="ar-SA"/>
              </w:rPr>
              <w:t xml:space="preserve">4.1. El Tribunal debe dar seguimiento al avance en el fallo del expediente </w:t>
            </w:r>
            <w:hyperlink r:id="rId22" w:tooltip="Asunto:    RECURSO  | Prioridad: [Sin Asignar]" w:history="1">
              <w:r w:rsidRPr="006E7CA6">
                <w:rPr>
                  <w:rFonts w:ascii="Book Antiqua" w:hAnsi="Book Antiqua" w:cs="Book Antiqua"/>
                  <w:sz w:val="20"/>
                  <w:szCs w:val="20"/>
                  <w:lang w:eastAsia="ar-SA"/>
                </w:rPr>
                <w:t>12-006375-1027-CA</w:t>
              </w:r>
            </w:hyperlink>
            <w:r w:rsidRPr="006E7CA6">
              <w:rPr>
                <w:rFonts w:ascii="Book Antiqua" w:hAnsi="Book Antiqua" w:cs="Book Antiqua"/>
                <w:sz w:val="20"/>
                <w:szCs w:val="20"/>
                <w:lang w:eastAsia="ar-SA"/>
              </w:rPr>
              <w:t xml:space="preserve">, que está pendiente de fallo </w:t>
            </w:r>
            <w:r w:rsidRPr="006E7CA6">
              <w:rPr>
                <w:rFonts w:ascii="Book Antiqua" w:hAnsi="Book Antiqua" w:cs="Book Antiqua"/>
                <w:b/>
                <w:bCs/>
                <w:sz w:val="20"/>
                <w:szCs w:val="20"/>
                <w:lang w:eastAsia="ar-SA"/>
              </w:rPr>
              <w:t xml:space="preserve">desde octubre 2023 </w:t>
            </w:r>
            <w:r w:rsidRPr="006E7CA6">
              <w:rPr>
                <w:rFonts w:ascii="Book Antiqua" w:hAnsi="Book Antiqua" w:cs="Book Antiqua"/>
                <w:sz w:val="20"/>
                <w:szCs w:val="20"/>
                <w:lang w:eastAsia="ar-SA"/>
              </w:rPr>
              <w:t xml:space="preserve">y que a nivel de indicadores de gestión reporta el mayor plazo de espera para el dictado de sentencia, y que según indicó el tribunal mediante correo electrónico del3 de abril 2025, será fallado en este mes.  </w:t>
            </w:r>
          </w:p>
        </w:tc>
        <w:tc>
          <w:tcPr>
            <w:tcW w:w="3963" w:type="dxa"/>
            <w:vAlign w:val="center"/>
          </w:tcPr>
          <w:p w14:paraId="3123D1B6" w14:textId="0A5A3AE2" w:rsidR="002B73C0" w:rsidRPr="006E7CA6" w:rsidRDefault="002B73C0" w:rsidP="006E7CA6">
            <w:pPr>
              <w:jc w:val="both"/>
              <w:rPr>
                <w:rFonts w:ascii="Book Antiqua" w:hAnsi="Book Antiqua"/>
                <w:sz w:val="20"/>
                <w:szCs w:val="20"/>
                <w:lang w:eastAsia="en-US"/>
              </w:rPr>
            </w:pPr>
            <w:r w:rsidRPr="006E7CA6">
              <w:rPr>
                <w:rFonts w:ascii="Book Antiqua" w:hAnsi="Book Antiqua"/>
                <w:sz w:val="20"/>
                <w:szCs w:val="20"/>
                <w:lang w:eastAsia="en-US"/>
              </w:rPr>
              <w:t xml:space="preserve">Revisados los indicadores de marzo 2025, se mantiene el expediente pendiente de fallo. </w:t>
            </w:r>
            <w:r w:rsidR="007028D7" w:rsidRPr="006E7CA6">
              <w:rPr>
                <w:rFonts w:ascii="Book Antiqua" w:hAnsi="Book Antiqua"/>
                <w:sz w:val="20"/>
                <w:szCs w:val="20"/>
                <w:lang w:eastAsia="en-US"/>
              </w:rPr>
              <w:t xml:space="preserve"> Se consulto a la Coordinadora Judicial vía </w:t>
            </w:r>
            <w:proofErr w:type="spellStart"/>
            <w:r w:rsidR="007028D7" w:rsidRPr="006E7CA6">
              <w:rPr>
                <w:rFonts w:ascii="Book Antiqua" w:hAnsi="Book Antiqua"/>
                <w:sz w:val="20"/>
                <w:szCs w:val="20"/>
                <w:lang w:eastAsia="en-US"/>
              </w:rPr>
              <w:t>Teams</w:t>
            </w:r>
            <w:proofErr w:type="spellEnd"/>
            <w:r w:rsidR="007028D7" w:rsidRPr="006E7CA6">
              <w:rPr>
                <w:rFonts w:ascii="Book Antiqua" w:hAnsi="Book Antiqua"/>
                <w:sz w:val="20"/>
                <w:szCs w:val="20"/>
                <w:lang w:eastAsia="en-US"/>
              </w:rPr>
              <w:t xml:space="preserve"> el 8 de mayo 2025, e informa que a esta fecha se mantiene </w:t>
            </w:r>
            <w:r w:rsidR="00573A0E" w:rsidRPr="006E7CA6">
              <w:rPr>
                <w:rFonts w:ascii="Book Antiqua" w:hAnsi="Book Antiqua"/>
                <w:sz w:val="20"/>
                <w:szCs w:val="20"/>
                <w:lang w:eastAsia="en-US"/>
              </w:rPr>
              <w:t>aún</w:t>
            </w:r>
            <w:r w:rsidR="007028D7" w:rsidRPr="006E7CA6">
              <w:rPr>
                <w:rFonts w:ascii="Book Antiqua" w:hAnsi="Book Antiqua"/>
                <w:sz w:val="20"/>
                <w:szCs w:val="20"/>
                <w:lang w:eastAsia="en-US"/>
              </w:rPr>
              <w:t xml:space="preserve"> si fallo y que según consulta al Lic. Juan Carlos él lo lleva a votación el próximo martes 13 de mayo</w:t>
            </w:r>
            <w:r w:rsidR="00F33420" w:rsidRPr="006E7CA6">
              <w:rPr>
                <w:rFonts w:ascii="Book Antiqua" w:hAnsi="Book Antiqua"/>
                <w:sz w:val="20"/>
                <w:szCs w:val="20"/>
                <w:lang w:eastAsia="en-US"/>
              </w:rPr>
              <w:t xml:space="preserve"> 2025</w:t>
            </w:r>
            <w:r w:rsidR="007028D7" w:rsidRPr="006E7CA6">
              <w:rPr>
                <w:rFonts w:ascii="Book Antiqua" w:hAnsi="Book Antiqua"/>
                <w:sz w:val="20"/>
                <w:szCs w:val="20"/>
                <w:lang w:eastAsia="en-US"/>
              </w:rPr>
              <w:t xml:space="preserve">. </w:t>
            </w:r>
          </w:p>
        </w:tc>
      </w:tr>
      <w:tr w:rsidR="002B73C0" w:rsidRPr="006E7CA6" w14:paraId="2C95286D" w14:textId="77777777" w:rsidTr="006E7CA6">
        <w:tc>
          <w:tcPr>
            <w:tcW w:w="5240" w:type="dxa"/>
            <w:vAlign w:val="center"/>
          </w:tcPr>
          <w:p w14:paraId="5BA10B19" w14:textId="033AD8CC" w:rsidR="002B73C0" w:rsidRPr="006E7CA6" w:rsidRDefault="002B73C0" w:rsidP="006E7CA6">
            <w:pPr>
              <w:suppressAutoHyphens/>
              <w:jc w:val="both"/>
              <w:rPr>
                <w:rFonts w:ascii="Book Antiqua" w:hAnsi="Book Antiqua" w:cs="Book Antiqua"/>
                <w:sz w:val="20"/>
                <w:szCs w:val="20"/>
                <w:lang w:eastAsia="ar-SA"/>
              </w:rPr>
            </w:pPr>
            <w:r w:rsidRPr="006E7CA6">
              <w:rPr>
                <w:rFonts w:ascii="Book Antiqua" w:hAnsi="Book Antiqua" w:cs="Book Antiqua"/>
                <w:sz w:val="20"/>
                <w:szCs w:val="20"/>
                <w:lang w:eastAsia="ar-SA"/>
              </w:rPr>
              <w:t xml:space="preserve">4.2. El tribunal debe establecer el plan remedial para abril 2025 para el puesto de Jueza o Juez 9, que incluya el fallo prioritario de los 18 recursos que tienen fecha de ingreso 2022 en el contexto 028 y que están pendientes de resolución, y que deben fallarse por orden de antigüedad, considerando la circula 6-2025. </w:t>
            </w:r>
          </w:p>
        </w:tc>
        <w:tc>
          <w:tcPr>
            <w:tcW w:w="3963" w:type="dxa"/>
            <w:vAlign w:val="center"/>
          </w:tcPr>
          <w:p w14:paraId="4C339DEA" w14:textId="3DFF3902" w:rsidR="002B73C0" w:rsidRPr="006E7CA6" w:rsidRDefault="002B73C0" w:rsidP="006E7CA6">
            <w:pPr>
              <w:jc w:val="both"/>
              <w:rPr>
                <w:rFonts w:ascii="Book Antiqua" w:hAnsi="Book Antiqua"/>
                <w:sz w:val="20"/>
                <w:szCs w:val="20"/>
                <w:lang w:eastAsia="en-US"/>
              </w:rPr>
            </w:pPr>
            <w:r w:rsidRPr="006E7CA6">
              <w:rPr>
                <w:rFonts w:ascii="Book Antiqua" w:hAnsi="Book Antiqua"/>
                <w:sz w:val="20"/>
                <w:szCs w:val="20"/>
                <w:lang w:eastAsia="en-US"/>
              </w:rPr>
              <w:t>No se observan en la plantilla los planes remediales solicitados</w:t>
            </w:r>
          </w:p>
        </w:tc>
      </w:tr>
      <w:tr w:rsidR="002B73C0" w:rsidRPr="006E7CA6" w14:paraId="7FB0FAD9" w14:textId="77777777" w:rsidTr="006E7CA6">
        <w:tc>
          <w:tcPr>
            <w:tcW w:w="5240" w:type="dxa"/>
            <w:vAlign w:val="center"/>
          </w:tcPr>
          <w:p w14:paraId="713CA381" w14:textId="3A867912" w:rsidR="002B73C0" w:rsidRPr="006E7CA6" w:rsidRDefault="002B73C0" w:rsidP="006E7CA6">
            <w:pPr>
              <w:suppressAutoHyphens/>
              <w:jc w:val="both"/>
              <w:rPr>
                <w:rFonts w:ascii="Book Antiqua" w:hAnsi="Book Antiqua" w:cs="Book Antiqua"/>
                <w:sz w:val="20"/>
                <w:szCs w:val="20"/>
                <w:lang w:eastAsia="ar-SA"/>
              </w:rPr>
            </w:pPr>
            <w:r w:rsidRPr="006E7CA6">
              <w:rPr>
                <w:rFonts w:ascii="Book Antiqua" w:hAnsi="Book Antiqua" w:cs="Book Antiqua"/>
                <w:sz w:val="20"/>
                <w:szCs w:val="20"/>
                <w:lang w:eastAsia="ar-SA"/>
              </w:rPr>
              <w:t xml:space="preserve">4.3.Tomar nota de la retroalimentación de este informe en cuanto a la elaboración de los planes remediales, la necesidad de mantener el histórico, detallar el plan, las metas y dar seguimiento mensual al avance, incluso en febrero 2025 recibieron nuevamente capacitación, y para este seguimiento se muestran los mismos errores. </w:t>
            </w:r>
          </w:p>
        </w:tc>
        <w:tc>
          <w:tcPr>
            <w:tcW w:w="3963" w:type="dxa"/>
            <w:vAlign w:val="center"/>
          </w:tcPr>
          <w:p w14:paraId="3E5977C3" w14:textId="41F0FCF3" w:rsidR="002B73C0" w:rsidRPr="006E7CA6" w:rsidRDefault="002B73C0" w:rsidP="006E7CA6">
            <w:pPr>
              <w:jc w:val="both"/>
              <w:rPr>
                <w:rFonts w:ascii="Book Antiqua" w:hAnsi="Book Antiqua"/>
                <w:sz w:val="20"/>
                <w:szCs w:val="20"/>
                <w:lang w:eastAsia="en-US"/>
              </w:rPr>
            </w:pPr>
            <w:r w:rsidRPr="006E7CA6">
              <w:rPr>
                <w:rFonts w:ascii="Book Antiqua" w:hAnsi="Book Antiqua"/>
                <w:sz w:val="20"/>
                <w:szCs w:val="20"/>
                <w:lang w:eastAsia="en-US"/>
              </w:rPr>
              <w:t>No se observa que se hayan atendido las recomendaciones de esta Dirección. No se adjuntó el plan remedial para el puesto de Jueza/</w:t>
            </w:r>
            <w:proofErr w:type="spellStart"/>
            <w:r w:rsidRPr="006E7CA6">
              <w:rPr>
                <w:rFonts w:ascii="Book Antiqua" w:hAnsi="Book Antiqua"/>
                <w:sz w:val="20"/>
                <w:szCs w:val="20"/>
                <w:lang w:eastAsia="en-US"/>
              </w:rPr>
              <w:t>ez</w:t>
            </w:r>
            <w:proofErr w:type="spellEnd"/>
            <w:r w:rsidRPr="006E7CA6">
              <w:rPr>
                <w:rFonts w:ascii="Book Antiqua" w:hAnsi="Book Antiqua"/>
                <w:sz w:val="20"/>
                <w:szCs w:val="20"/>
                <w:lang w:eastAsia="en-US"/>
              </w:rPr>
              <w:t xml:space="preserve"> 9 según se recomendó. </w:t>
            </w:r>
          </w:p>
        </w:tc>
      </w:tr>
      <w:tr w:rsidR="002B73C0" w:rsidRPr="006E7CA6" w14:paraId="788385EF" w14:textId="77777777" w:rsidTr="006E7CA6">
        <w:tc>
          <w:tcPr>
            <w:tcW w:w="5240" w:type="dxa"/>
            <w:vAlign w:val="center"/>
          </w:tcPr>
          <w:p w14:paraId="439458FC" w14:textId="01F2B370" w:rsidR="002B73C0" w:rsidRPr="006E7CA6" w:rsidRDefault="002B73C0" w:rsidP="006E7CA6">
            <w:pPr>
              <w:suppressAutoHyphens/>
              <w:jc w:val="both"/>
              <w:rPr>
                <w:rFonts w:ascii="Book Antiqua" w:hAnsi="Book Antiqua" w:cs="Book Antiqua"/>
                <w:sz w:val="20"/>
                <w:szCs w:val="20"/>
                <w:lang w:eastAsia="ar-SA"/>
              </w:rPr>
            </w:pPr>
            <w:r w:rsidRPr="006E7CA6">
              <w:rPr>
                <w:rFonts w:ascii="Book Antiqua" w:hAnsi="Book Antiqua" w:cs="Book Antiqua"/>
                <w:sz w:val="20"/>
                <w:szCs w:val="20"/>
                <w:lang w:eastAsia="ar-SA"/>
              </w:rPr>
              <w:t xml:space="preserve">4.4.Detallar el plan remedial para abril 2025 en lo que corresponde a la meta, detalle de los expedientes a fallar entre otros, que le permitan el tribunal en mayo 2025, determinar el grado cumplimiento de este. </w:t>
            </w:r>
          </w:p>
        </w:tc>
        <w:tc>
          <w:tcPr>
            <w:tcW w:w="3963" w:type="dxa"/>
            <w:vAlign w:val="center"/>
          </w:tcPr>
          <w:p w14:paraId="2D2682A8" w14:textId="3EC40B4F" w:rsidR="002B73C0" w:rsidRPr="006E7CA6" w:rsidRDefault="002B73C0" w:rsidP="006E7CA6">
            <w:pPr>
              <w:jc w:val="both"/>
              <w:rPr>
                <w:rFonts w:ascii="Book Antiqua" w:hAnsi="Book Antiqua"/>
                <w:sz w:val="20"/>
                <w:szCs w:val="20"/>
                <w:lang w:eastAsia="en-US"/>
              </w:rPr>
            </w:pPr>
            <w:r w:rsidRPr="006E7CA6">
              <w:rPr>
                <w:rFonts w:ascii="Book Antiqua" w:hAnsi="Book Antiqua"/>
                <w:sz w:val="20"/>
                <w:szCs w:val="20"/>
                <w:lang w:eastAsia="en-US"/>
              </w:rPr>
              <w:t>No se observan planes remediales para revisar</w:t>
            </w:r>
          </w:p>
        </w:tc>
      </w:tr>
    </w:tbl>
    <w:p w14:paraId="5189E98B" w14:textId="77777777" w:rsidR="00492E4A" w:rsidRDefault="00492E4A" w:rsidP="006E7CA6">
      <w:pPr>
        <w:rPr>
          <w:lang w:val="es-ES_tradnl" w:eastAsia="en-US"/>
        </w:rPr>
      </w:pPr>
    </w:p>
    <w:p w14:paraId="64D1B595" w14:textId="77777777" w:rsidR="00AD6968" w:rsidRDefault="00AD6968" w:rsidP="006E7CA6">
      <w:pPr>
        <w:rPr>
          <w:lang w:val="es-ES_tradnl" w:eastAsia="en-US"/>
        </w:rPr>
      </w:pPr>
    </w:p>
    <w:p w14:paraId="01A488E8" w14:textId="77777777" w:rsidR="00AD6968" w:rsidRDefault="00AD6968" w:rsidP="006E7CA6">
      <w:pPr>
        <w:rPr>
          <w:lang w:val="es-ES_tradnl" w:eastAsia="en-US"/>
        </w:rPr>
      </w:pPr>
    </w:p>
    <w:p w14:paraId="091F02F1" w14:textId="77777777" w:rsidR="00AD6968" w:rsidRPr="00A43F7E" w:rsidRDefault="00AD6968" w:rsidP="006E7CA6">
      <w:pPr>
        <w:rPr>
          <w:lang w:val="es-ES_tradnl" w:eastAsia="en-US"/>
        </w:rPr>
      </w:pPr>
    </w:p>
    <w:p w14:paraId="202867BD" w14:textId="17459AED" w:rsidR="008A5FD2" w:rsidRPr="00A43F7E" w:rsidRDefault="00112BEF" w:rsidP="006139BD">
      <w:pPr>
        <w:pStyle w:val="Ttulo1"/>
        <w:numPr>
          <w:ilvl w:val="0"/>
          <w:numId w:val="25"/>
        </w:numPr>
      </w:pPr>
      <w:bookmarkStart w:id="11" w:name="_Toc198546855"/>
      <w:r>
        <w:lastRenderedPageBreak/>
        <w:t>Antigüedad asuntos pendientes de fallo</w:t>
      </w:r>
      <w:bookmarkEnd w:id="11"/>
    </w:p>
    <w:p w14:paraId="77F6D3E8" w14:textId="6470E0A0" w:rsidR="008A5FD2" w:rsidRDefault="008A5FD2" w:rsidP="006E7CA6">
      <w:pPr>
        <w:widowControl w:val="0"/>
        <w:jc w:val="both"/>
        <w:rPr>
          <w:rFonts w:ascii="Book Antiqua" w:hAnsi="Book Antiqua" w:cs="Book Antiqua"/>
        </w:rPr>
      </w:pPr>
    </w:p>
    <w:p w14:paraId="65A293B8" w14:textId="144997DB" w:rsidR="00112BEF" w:rsidRDefault="000A445A" w:rsidP="006E7CA6">
      <w:pPr>
        <w:jc w:val="both"/>
        <w:rPr>
          <w:rFonts w:ascii="Book Antiqua" w:hAnsi="Book Antiqua" w:cs="Book Antiqua"/>
          <w:lang w:eastAsia="ar-SA"/>
        </w:rPr>
      </w:pPr>
      <w:r>
        <w:rPr>
          <w:rFonts w:ascii="Book Antiqua" w:hAnsi="Book Antiqua" w:cs="Book Antiqua"/>
          <w:lang w:eastAsia="ar-SA"/>
        </w:rPr>
        <w:t xml:space="preserve">En los indicadores de </w:t>
      </w:r>
      <w:r w:rsidR="00BF6F4A">
        <w:rPr>
          <w:rFonts w:ascii="Book Antiqua" w:hAnsi="Book Antiqua" w:cs="Book Antiqua"/>
          <w:lang w:eastAsia="ar-SA"/>
        </w:rPr>
        <w:t>marzo</w:t>
      </w:r>
      <w:r>
        <w:rPr>
          <w:rFonts w:ascii="Book Antiqua" w:hAnsi="Book Antiqua" w:cs="Book Antiqua"/>
          <w:lang w:eastAsia="ar-SA"/>
        </w:rPr>
        <w:t xml:space="preserve"> 2025</w:t>
      </w:r>
      <w:r w:rsidR="00775080" w:rsidRPr="00775080">
        <w:rPr>
          <w:rFonts w:ascii="Book Antiqua" w:hAnsi="Book Antiqua" w:cs="Book Antiqua"/>
          <w:lang w:eastAsia="ar-SA"/>
        </w:rPr>
        <w:t xml:space="preserve">, se mantiene como pendiente de fallo el expediente de mayor antigüedad </w:t>
      </w:r>
      <w:r w:rsidR="00775080" w:rsidRPr="00E317A1">
        <w:rPr>
          <w:rFonts w:ascii="Book Antiqua" w:hAnsi="Book Antiqua" w:cs="Book Antiqua"/>
          <w:b/>
          <w:bCs/>
          <w:u w:val="single"/>
          <w:lang w:eastAsia="ar-SA"/>
        </w:rPr>
        <w:t>desde el 13 de octubre de 2023</w:t>
      </w:r>
      <w:r w:rsidR="00775080" w:rsidRPr="00775080">
        <w:rPr>
          <w:rFonts w:ascii="Book Antiqua" w:hAnsi="Book Antiqua" w:cs="Book Antiqua"/>
          <w:lang w:eastAsia="ar-SA"/>
        </w:rPr>
        <w:t>, identificado con el número 12-006375-1027-CA. Según lo manifestado por don Juan Carlos, se trata de un expediente sumamente complejo, que abarca casi 5000 folios, lo cual justifica la extensión del plazo debido a la complejidad del caso</w:t>
      </w:r>
      <w:r w:rsidR="00F33420">
        <w:rPr>
          <w:rFonts w:ascii="Book Antiqua" w:hAnsi="Book Antiqua" w:cs="Book Antiqua"/>
          <w:lang w:eastAsia="ar-SA"/>
        </w:rPr>
        <w:t xml:space="preserve"> y que va a llevar a votación el asunto el martes 13 de mayo 2025</w:t>
      </w:r>
      <w:r w:rsidR="00775080" w:rsidRPr="00775080">
        <w:rPr>
          <w:rFonts w:ascii="Book Antiqua" w:hAnsi="Book Antiqua" w:cs="Book Antiqua"/>
          <w:lang w:eastAsia="ar-SA"/>
        </w:rPr>
        <w:t>.</w:t>
      </w:r>
    </w:p>
    <w:p w14:paraId="731E6B4F" w14:textId="77777777" w:rsidR="00775080" w:rsidRDefault="00775080" w:rsidP="006E7CA6">
      <w:pPr>
        <w:jc w:val="both"/>
        <w:rPr>
          <w:rFonts w:ascii="Book Antiqua" w:hAnsi="Book Antiqua" w:cs="Book Antiqua"/>
          <w:lang w:eastAsia="ar-SA"/>
        </w:rPr>
      </w:pPr>
    </w:p>
    <w:p w14:paraId="4881EAC6" w14:textId="4562BDD1" w:rsidR="00E36943" w:rsidRPr="00112BEF" w:rsidRDefault="00BF6F4A" w:rsidP="006E7CA6">
      <w:pPr>
        <w:jc w:val="both"/>
        <w:rPr>
          <w:rFonts w:ascii="Book Antiqua" w:hAnsi="Book Antiqua" w:cs="Book Antiqua"/>
          <w:lang w:eastAsia="ar-SA"/>
        </w:rPr>
      </w:pPr>
      <w:r>
        <w:rPr>
          <w:noProof/>
        </w:rPr>
        <w:drawing>
          <wp:inline distT="0" distB="0" distL="0" distR="0" wp14:anchorId="7818D0CA" wp14:editId="7D6C0061">
            <wp:extent cx="5850255" cy="48323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850255" cy="483235"/>
                    </a:xfrm>
                    <a:prstGeom prst="rect">
                      <a:avLst/>
                    </a:prstGeom>
                  </pic:spPr>
                </pic:pic>
              </a:graphicData>
            </a:graphic>
          </wp:inline>
        </w:drawing>
      </w:r>
    </w:p>
    <w:p w14:paraId="4DF9CADC" w14:textId="7638C759" w:rsidR="00112BEF" w:rsidRPr="006E7CA6" w:rsidRDefault="00112BEF" w:rsidP="006E7CA6">
      <w:pPr>
        <w:suppressAutoHyphens/>
        <w:jc w:val="both"/>
        <w:rPr>
          <w:rFonts w:ascii="Book Antiqua" w:hAnsi="Book Antiqua" w:cs="Book Antiqua"/>
          <w:lang w:eastAsia="ar-SA"/>
        </w:rPr>
      </w:pPr>
    </w:p>
    <w:p w14:paraId="62843D56" w14:textId="77777777" w:rsidR="00E36943" w:rsidRPr="007C33B4" w:rsidRDefault="00E36943" w:rsidP="006E7CA6">
      <w:pPr>
        <w:suppressAutoHyphens/>
        <w:jc w:val="both"/>
        <w:rPr>
          <w:rFonts w:ascii="Book Antiqua" w:hAnsi="Book Antiqua" w:cs="Book Antiqua"/>
          <w:b/>
          <w:bCs/>
          <w:u w:val="single"/>
          <w:lang w:eastAsia="ar-SA"/>
        </w:rPr>
      </w:pPr>
      <w:r w:rsidRPr="007C33B4">
        <w:rPr>
          <w:rFonts w:ascii="Book Antiqua" w:hAnsi="Book Antiqua" w:cs="Book Antiqua"/>
          <w:b/>
          <w:bCs/>
          <w:u w:val="single"/>
          <w:lang w:eastAsia="ar-SA"/>
        </w:rPr>
        <w:t xml:space="preserve">Seguimiento: </w:t>
      </w:r>
    </w:p>
    <w:p w14:paraId="349E5B1C" w14:textId="77777777" w:rsidR="00834FDE" w:rsidRDefault="00834FDE" w:rsidP="006E7CA6">
      <w:pPr>
        <w:suppressAutoHyphens/>
        <w:jc w:val="both"/>
        <w:rPr>
          <w:rFonts w:ascii="Book Antiqua" w:hAnsi="Book Antiqua" w:cs="Book Antiqua"/>
          <w:lang w:eastAsia="ar-SA"/>
        </w:rPr>
      </w:pPr>
    </w:p>
    <w:p w14:paraId="7B449219" w14:textId="05020003" w:rsidR="00112BEF" w:rsidRPr="00112BEF" w:rsidRDefault="00E36943" w:rsidP="006E7CA6">
      <w:pPr>
        <w:suppressAutoHyphens/>
        <w:jc w:val="both"/>
        <w:rPr>
          <w:rFonts w:ascii="Book Antiqua" w:hAnsi="Book Antiqua" w:cs="Book Antiqua"/>
          <w:lang w:eastAsia="ar-SA"/>
        </w:rPr>
      </w:pPr>
      <w:r>
        <w:rPr>
          <w:rFonts w:ascii="Book Antiqua" w:hAnsi="Book Antiqua" w:cs="Book Antiqua"/>
          <w:lang w:eastAsia="ar-SA"/>
        </w:rPr>
        <w:t>E</w:t>
      </w:r>
      <w:r w:rsidR="00112BEF" w:rsidRPr="00112BEF">
        <w:rPr>
          <w:rFonts w:ascii="Book Antiqua" w:hAnsi="Book Antiqua" w:cs="Book Antiqua"/>
          <w:lang w:eastAsia="ar-SA"/>
        </w:rPr>
        <w:t>l Tribunal en la matriz de planes remediales consign</w:t>
      </w:r>
      <w:r>
        <w:rPr>
          <w:rFonts w:ascii="Book Antiqua" w:hAnsi="Book Antiqua" w:cs="Book Antiqua"/>
          <w:lang w:eastAsia="ar-SA"/>
        </w:rPr>
        <w:t>ó</w:t>
      </w:r>
      <w:r w:rsidR="00112BEF" w:rsidRPr="00112BEF">
        <w:rPr>
          <w:rFonts w:ascii="Book Antiqua" w:hAnsi="Book Antiqua" w:cs="Book Antiqua"/>
          <w:lang w:eastAsia="ar-SA"/>
        </w:rPr>
        <w:t xml:space="preserve"> un plan para fallo de ese asunto a más tardar </w:t>
      </w:r>
      <w:r w:rsidR="00112BEF" w:rsidRPr="000A445A">
        <w:rPr>
          <w:rFonts w:ascii="Book Antiqua" w:hAnsi="Book Antiqua" w:cs="Book Antiqua"/>
          <w:b/>
          <w:bCs/>
          <w:u w:val="single"/>
          <w:lang w:eastAsia="ar-SA"/>
        </w:rPr>
        <w:t>en octubre 2024</w:t>
      </w:r>
      <w:r>
        <w:rPr>
          <w:rFonts w:ascii="Book Antiqua" w:hAnsi="Book Antiqua" w:cs="Book Antiqua"/>
          <w:lang w:eastAsia="ar-SA"/>
        </w:rPr>
        <w:t xml:space="preserve">, sin </w:t>
      </w:r>
      <w:r w:rsidR="00573A0E">
        <w:rPr>
          <w:rFonts w:ascii="Book Antiqua" w:hAnsi="Book Antiqua" w:cs="Book Antiqua"/>
          <w:lang w:eastAsia="ar-SA"/>
        </w:rPr>
        <w:t>embargo,</w:t>
      </w:r>
      <w:r>
        <w:rPr>
          <w:rFonts w:ascii="Book Antiqua" w:hAnsi="Book Antiqua" w:cs="Book Antiqua"/>
          <w:lang w:eastAsia="ar-SA"/>
        </w:rPr>
        <w:t xml:space="preserve"> al revisar los indicadores </w:t>
      </w:r>
      <w:r w:rsidR="00BF6F4A">
        <w:rPr>
          <w:rFonts w:ascii="Book Antiqua" w:hAnsi="Book Antiqua" w:cs="Book Antiqua"/>
          <w:lang w:eastAsia="ar-SA"/>
        </w:rPr>
        <w:t>de octubre 2024</w:t>
      </w:r>
      <w:r>
        <w:rPr>
          <w:rFonts w:ascii="Book Antiqua" w:hAnsi="Book Antiqua" w:cs="Book Antiqua"/>
          <w:lang w:eastAsia="ar-SA"/>
        </w:rPr>
        <w:t xml:space="preserve"> se </w:t>
      </w:r>
      <w:r w:rsidR="00BF6F4A">
        <w:rPr>
          <w:rFonts w:ascii="Book Antiqua" w:hAnsi="Book Antiqua" w:cs="Book Antiqua"/>
          <w:lang w:eastAsia="ar-SA"/>
        </w:rPr>
        <w:t>registró</w:t>
      </w:r>
      <w:r>
        <w:rPr>
          <w:rFonts w:ascii="Book Antiqua" w:hAnsi="Book Antiqua" w:cs="Book Antiqua"/>
          <w:lang w:eastAsia="ar-SA"/>
        </w:rPr>
        <w:t xml:space="preserve"> el mismo se mantiene pendiente y el que plan de trabajo se ajustó en la fecha a diciembre 2024, </w:t>
      </w:r>
      <w:r w:rsidR="00112BEF" w:rsidRPr="00112BEF">
        <w:rPr>
          <w:rFonts w:ascii="Book Antiqua" w:hAnsi="Book Antiqua" w:cs="Book Antiqua"/>
          <w:lang w:eastAsia="ar-SA"/>
        </w:rPr>
        <w:t xml:space="preserve">por lo que se dará seguimiento al cumplimiento del plan. </w:t>
      </w:r>
    </w:p>
    <w:p w14:paraId="434B741A" w14:textId="13D6519A" w:rsidR="00112BEF" w:rsidRDefault="00E36943" w:rsidP="006E7CA6">
      <w:pPr>
        <w:suppressAutoHyphens/>
        <w:jc w:val="both"/>
        <w:rPr>
          <w:rFonts w:ascii="Book Antiqua" w:hAnsi="Book Antiqua" w:cs="Book Antiqua"/>
          <w:i/>
          <w:iCs/>
          <w:lang w:eastAsia="ar-SA"/>
        </w:rPr>
      </w:pPr>
      <w:r w:rsidRPr="00E36943">
        <w:rPr>
          <w:noProof/>
        </w:rPr>
        <w:t xml:space="preserve"> </w:t>
      </w:r>
      <w:r>
        <w:rPr>
          <w:noProof/>
        </w:rPr>
        <w:drawing>
          <wp:inline distT="0" distB="0" distL="0" distR="0" wp14:anchorId="037F5F7B" wp14:editId="4073A968">
            <wp:extent cx="5850255" cy="600075"/>
            <wp:effectExtent l="0" t="0" r="0"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850255" cy="600075"/>
                    </a:xfrm>
                    <a:prstGeom prst="rect">
                      <a:avLst/>
                    </a:prstGeom>
                  </pic:spPr>
                </pic:pic>
              </a:graphicData>
            </a:graphic>
          </wp:inline>
        </w:drawing>
      </w:r>
    </w:p>
    <w:p w14:paraId="46318B7B" w14:textId="77777777" w:rsidR="00AD6968" w:rsidRDefault="00AD6968" w:rsidP="006E7CA6">
      <w:pPr>
        <w:suppressAutoHyphens/>
        <w:jc w:val="both"/>
        <w:rPr>
          <w:rFonts w:ascii="Book Antiqua" w:hAnsi="Book Antiqua" w:cs="Book Antiqua"/>
          <w:lang w:eastAsia="ar-SA"/>
        </w:rPr>
      </w:pPr>
    </w:p>
    <w:p w14:paraId="772F23FD" w14:textId="71086872" w:rsidR="00B433F4" w:rsidRDefault="00B433F4" w:rsidP="006E7CA6">
      <w:pPr>
        <w:suppressAutoHyphens/>
        <w:jc w:val="both"/>
        <w:rPr>
          <w:rFonts w:ascii="Book Antiqua" w:hAnsi="Book Antiqua" w:cs="Book Antiqua"/>
          <w:lang w:eastAsia="ar-SA"/>
        </w:rPr>
      </w:pPr>
      <w:r>
        <w:rPr>
          <w:rFonts w:ascii="Book Antiqua" w:hAnsi="Book Antiqua" w:cs="Book Antiqua"/>
          <w:lang w:eastAsia="ar-SA"/>
        </w:rPr>
        <w:t>Sin embargo</w:t>
      </w:r>
      <w:r w:rsidR="00E317A1">
        <w:rPr>
          <w:rFonts w:ascii="Book Antiqua" w:hAnsi="Book Antiqua" w:cs="Book Antiqua"/>
          <w:lang w:eastAsia="ar-SA"/>
        </w:rPr>
        <w:t>,</w:t>
      </w:r>
      <w:r>
        <w:rPr>
          <w:rFonts w:ascii="Book Antiqua" w:hAnsi="Book Antiqua" w:cs="Book Antiqua"/>
          <w:lang w:eastAsia="ar-SA"/>
        </w:rPr>
        <w:t xml:space="preserve"> en diciembre 2024 no se actualizó el estado del plan ni la meta:</w:t>
      </w:r>
    </w:p>
    <w:p w14:paraId="6D3BDA00" w14:textId="2C2712F5" w:rsidR="00B433F4" w:rsidRDefault="00B433F4" w:rsidP="006E7CA6">
      <w:pPr>
        <w:suppressAutoHyphens/>
        <w:jc w:val="both"/>
        <w:rPr>
          <w:rFonts w:ascii="Book Antiqua" w:hAnsi="Book Antiqua" w:cs="Book Antiqua"/>
          <w:lang w:eastAsia="ar-SA"/>
        </w:rPr>
      </w:pPr>
    </w:p>
    <w:p w14:paraId="720F1CA3" w14:textId="277441EE" w:rsidR="00B433F4" w:rsidRDefault="00B433F4" w:rsidP="006E7CA6">
      <w:pPr>
        <w:suppressAutoHyphens/>
        <w:jc w:val="both"/>
        <w:rPr>
          <w:rFonts w:ascii="Book Antiqua" w:hAnsi="Book Antiqua" w:cs="Book Antiqua"/>
          <w:lang w:eastAsia="ar-SA"/>
        </w:rPr>
      </w:pPr>
      <w:r>
        <w:rPr>
          <w:noProof/>
        </w:rPr>
        <w:drawing>
          <wp:inline distT="0" distB="0" distL="0" distR="0" wp14:anchorId="32120CEC" wp14:editId="10EA8BB4">
            <wp:extent cx="5850255" cy="2114550"/>
            <wp:effectExtent l="0" t="0" r="0" b="0"/>
            <wp:docPr id="8" name="Imagen 8" descr="Tabla, 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Tabla, Calendario&#10;&#10;Descripción generada automáticamente"/>
                    <pic:cNvPicPr/>
                  </pic:nvPicPr>
                  <pic:blipFill rotWithShape="1">
                    <a:blip r:embed="rId25"/>
                    <a:srcRect l="977" r="847"/>
                    <a:stretch/>
                  </pic:blipFill>
                  <pic:spPr bwMode="auto">
                    <a:xfrm>
                      <a:off x="0" y="0"/>
                      <a:ext cx="5850255" cy="2114550"/>
                    </a:xfrm>
                    <a:prstGeom prst="rect">
                      <a:avLst/>
                    </a:prstGeom>
                    <a:ln>
                      <a:noFill/>
                    </a:ln>
                    <a:extLst>
                      <a:ext uri="{53640926-AAD7-44D8-BBD7-CCE9431645EC}">
                        <a14:shadowObscured xmlns:a14="http://schemas.microsoft.com/office/drawing/2010/main"/>
                      </a:ext>
                    </a:extLst>
                  </pic:spPr>
                </pic:pic>
              </a:graphicData>
            </a:graphic>
          </wp:inline>
        </w:drawing>
      </w:r>
    </w:p>
    <w:p w14:paraId="7EFA98C1" w14:textId="6EC31687" w:rsidR="000A445A" w:rsidRDefault="000A445A" w:rsidP="006E7CA6">
      <w:pPr>
        <w:suppressAutoHyphens/>
        <w:jc w:val="both"/>
        <w:rPr>
          <w:rFonts w:ascii="Book Antiqua" w:hAnsi="Book Antiqua" w:cs="Book Antiqua"/>
          <w:b/>
          <w:bCs/>
          <w:u w:val="single"/>
          <w:lang w:eastAsia="ar-SA"/>
        </w:rPr>
      </w:pPr>
    </w:p>
    <w:p w14:paraId="4D4420F8" w14:textId="23E65EE8" w:rsidR="000A445A" w:rsidRPr="00ED18A1" w:rsidRDefault="000A445A" w:rsidP="006E7CA6">
      <w:pPr>
        <w:suppressAutoHyphens/>
        <w:jc w:val="both"/>
        <w:rPr>
          <w:rFonts w:ascii="Book Antiqua" w:hAnsi="Book Antiqua" w:cs="Book Antiqua"/>
          <w:lang w:eastAsia="ar-SA"/>
        </w:rPr>
      </w:pPr>
      <w:r>
        <w:rPr>
          <w:rFonts w:ascii="Book Antiqua" w:hAnsi="Book Antiqua" w:cs="Book Antiqua"/>
          <w:b/>
          <w:bCs/>
          <w:u w:val="single"/>
          <w:lang w:eastAsia="ar-SA"/>
        </w:rPr>
        <w:t xml:space="preserve">Para </w:t>
      </w:r>
      <w:r w:rsidR="00626055">
        <w:rPr>
          <w:rFonts w:ascii="Book Antiqua" w:hAnsi="Book Antiqua" w:cs="Book Antiqua"/>
          <w:b/>
          <w:bCs/>
          <w:u w:val="single"/>
          <w:lang w:eastAsia="ar-SA"/>
        </w:rPr>
        <w:t>f</w:t>
      </w:r>
      <w:r>
        <w:rPr>
          <w:rFonts w:ascii="Book Antiqua" w:hAnsi="Book Antiqua" w:cs="Book Antiqua"/>
          <w:b/>
          <w:bCs/>
          <w:u w:val="single"/>
          <w:lang w:eastAsia="ar-SA"/>
        </w:rPr>
        <w:t xml:space="preserve">ebrero 2025 </w:t>
      </w:r>
      <w:r w:rsidRPr="00ED18A1">
        <w:rPr>
          <w:rFonts w:ascii="Book Antiqua" w:hAnsi="Book Antiqua" w:cs="Book Antiqua"/>
          <w:lang w:eastAsia="ar-SA"/>
        </w:rPr>
        <w:t xml:space="preserve">se indicó que se </w:t>
      </w:r>
      <w:r w:rsidR="001D5E5E" w:rsidRPr="00ED18A1">
        <w:rPr>
          <w:rFonts w:ascii="Book Antiqua" w:hAnsi="Book Antiqua" w:cs="Book Antiqua"/>
          <w:lang w:eastAsia="ar-SA"/>
        </w:rPr>
        <w:t>fallaría</w:t>
      </w:r>
      <w:r w:rsidRPr="00ED18A1">
        <w:rPr>
          <w:rFonts w:ascii="Book Antiqua" w:hAnsi="Book Antiqua" w:cs="Book Antiqua"/>
          <w:lang w:eastAsia="ar-SA"/>
        </w:rPr>
        <w:t xml:space="preserve"> en </w:t>
      </w:r>
      <w:r w:rsidR="00573A0E" w:rsidRPr="00ED18A1">
        <w:rPr>
          <w:rFonts w:ascii="Book Antiqua" w:hAnsi="Book Antiqua" w:cs="Book Antiqua"/>
          <w:lang w:eastAsia="ar-SA"/>
        </w:rPr>
        <w:t>febrero,</w:t>
      </w:r>
      <w:r w:rsidRPr="00ED18A1">
        <w:rPr>
          <w:rFonts w:ascii="Book Antiqua" w:hAnsi="Book Antiqua" w:cs="Book Antiqua"/>
          <w:lang w:eastAsia="ar-SA"/>
        </w:rPr>
        <w:t xml:space="preserve"> pero reportan un </w:t>
      </w:r>
      <w:r w:rsidR="001D5E5E" w:rsidRPr="00ED18A1">
        <w:rPr>
          <w:rFonts w:ascii="Book Antiqua" w:hAnsi="Book Antiqua" w:cs="Book Antiqua"/>
          <w:lang w:eastAsia="ar-SA"/>
        </w:rPr>
        <w:t>avance</w:t>
      </w:r>
      <w:r w:rsidRPr="00ED18A1">
        <w:rPr>
          <w:rFonts w:ascii="Book Antiqua" w:hAnsi="Book Antiqua" w:cs="Book Antiqua"/>
          <w:lang w:eastAsia="ar-SA"/>
        </w:rPr>
        <w:t xml:space="preserve"> del 0%</w:t>
      </w:r>
      <w:r w:rsidR="00ED18A1" w:rsidRPr="00ED18A1">
        <w:rPr>
          <w:rFonts w:ascii="Book Antiqua" w:hAnsi="Book Antiqua" w:cs="Book Antiqua"/>
          <w:lang w:eastAsia="ar-SA"/>
        </w:rPr>
        <w:t xml:space="preserve">. </w:t>
      </w:r>
      <w:r w:rsidR="00573A0E" w:rsidRPr="00ED18A1">
        <w:rPr>
          <w:rFonts w:ascii="Book Antiqua" w:hAnsi="Book Antiqua" w:cs="Book Antiqua"/>
          <w:lang w:eastAsia="ar-SA"/>
        </w:rPr>
        <w:t>Además,</w:t>
      </w:r>
      <w:r w:rsidR="00ED18A1" w:rsidRPr="00ED18A1">
        <w:rPr>
          <w:rFonts w:ascii="Book Antiqua" w:hAnsi="Book Antiqua" w:cs="Book Antiqua"/>
          <w:lang w:eastAsia="ar-SA"/>
        </w:rPr>
        <w:t xml:space="preserve"> nuevamente pese a las recomendaciones reiteradas por esta Dirección e incluso posterior a la capacitación recibida,</w:t>
      </w:r>
      <w:r w:rsidR="00ED18A1">
        <w:rPr>
          <w:rFonts w:ascii="Book Antiqua" w:hAnsi="Book Antiqua" w:cs="Book Antiqua"/>
          <w:lang w:eastAsia="ar-SA"/>
        </w:rPr>
        <w:t xml:space="preserve"> no se observa en la plantilla el histórico de los planes. Ni un plan remedial </w:t>
      </w:r>
      <w:r w:rsidR="00BF6F4A">
        <w:rPr>
          <w:rFonts w:ascii="Book Antiqua" w:hAnsi="Book Antiqua" w:cs="Book Antiqua"/>
          <w:lang w:eastAsia="ar-SA"/>
        </w:rPr>
        <w:t>específico</w:t>
      </w:r>
      <w:r w:rsidR="00ED18A1">
        <w:rPr>
          <w:rFonts w:ascii="Book Antiqua" w:hAnsi="Book Antiqua" w:cs="Book Antiqua"/>
          <w:lang w:eastAsia="ar-SA"/>
        </w:rPr>
        <w:t xml:space="preserve"> para las plazas de personas juzgadora 8 y 9 con el menor rendimiento del tribunal. </w:t>
      </w:r>
      <w:r w:rsidR="00ED18A1" w:rsidRPr="00ED18A1">
        <w:rPr>
          <w:rFonts w:ascii="Book Antiqua" w:hAnsi="Book Antiqua" w:cs="Book Antiqua"/>
          <w:lang w:eastAsia="ar-SA"/>
        </w:rPr>
        <w:t xml:space="preserve"> </w:t>
      </w:r>
    </w:p>
    <w:p w14:paraId="68EB60BC" w14:textId="49D5300D" w:rsidR="00BF6F4A" w:rsidRPr="002E1FBB" w:rsidRDefault="00BF6F4A" w:rsidP="002E1FBB">
      <w:pPr>
        <w:suppressAutoHyphens/>
        <w:jc w:val="both"/>
        <w:rPr>
          <w:rFonts w:ascii="Book Antiqua" w:hAnsi="Book Antiqua" w:cs="Book Antiqua"/>
          <w:b/>
          <w:bCs/>
          <w:u w:val="single"/>
          <w:lang w:eastAsia="ar-SA"/>
        </w:rPr>
      </w:pPr>
    </w:p>
    <w:p w14:paraId="5B8DFBCA" w14:textId="4A23BF21" w:rsidR="00662930" w:rsidRPr="002E1FBB" w:rsidRDefault="001D5E5E" w:rsidP="002E1FBB">
      <w:pPr>
        <w:suppressAutoHyphens/>
        <w:jc w:val="center"/>
        <w:rPr>
          <w:rFonts w:ascii="Book Antiqua" w:hAnsi="Book Antiqua" w:cs="Book Antiqua"/>
          <w:b/>
          <w:bCs/>
          <w:u w:val="single"/>
          <w:lang w:eastAsia="ar-SA"/>
        </w:rPr>
      </w:pPr>
      <w:r w:rsidRPr="002E1FBB">
        <w:rPr>
          <w:rFonts w:ascii="Book Antiqua" w:hAnsi="Book Antiqua"/>
          <w:noProof/>
        </w:rPr>
        <w:lastRenderedPageBreak/>
        <w:drawing>
          <wp:inline distT="0" distB="0" distL="0" distR="0" wp14:anchorId="58683D83" wp14:editId="30C9DC77">
            <wp:extent cx="5854883" cy="2509520"/>
            <wp:effectExtent l="0" t="0" r="0" b="5080"/>
            <wp:docPr id="10" name="Imagen 10" descr="Imagen que contiene 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Imagen que contiene Calendario&#10;&#10;Descripción generada automáticamente"/>
                    <pic:cNvPicPr/>
                  </pic:nvPicPr>
                  <pic:blipFill>
                    <a:blip r:embed="rId26"/>
                    <a:stretch>
                      <a:fillRect/>
                    </a:stretch>
                  </pic:blipFill>
                  <pic:spPr>
                    <a:xfrm>
                      <a:off x="0" y="0"/>
                      <a:ext cx="5872581" cy="2517106"/>
                    </a:xfrm>
                    <a:prstGeom prst="rect">
                      <a:avLst/>
                    </a:prstGeom>
                  </pic:spPr>
                </pic:pic>
              </a:graphicData>
            </a:graphic>
          </wp:inline>
        </w:drawing>
      </w:r>
    </w:p>
    <w:p w14:paraId="1F24BD59" w14:textId="10B27BF5" w:rsidR="00626055" w:rsidRPr="002E1FBB" w:rsidRDefault="00626055" w:rsidP="002E1FBB">
      <w:pPr>
        <w:suppressAutoHyphens/>
        <w:jc w:val="both"/>
        <w:rPr>
          <w:rFonts w:ascii="Book Antiqua" w:hAnsi="Book Antiqua" w:cs="Book Antiqua"/>
          <w:b/>
          <w:bCs/>
          <w:u w:val="single"/>
          <w:lang w:eastAsia="ar-SA"/>
        </w:rPr>
      </w:pPr>
    </w:p>
    <w:p w14:paraId="4473C134" w14:textId="77777777" w:rsidR="00656C97" w:rsidRPr="002E1FBB" w:rsidRDefault="00656C97" w:rsidP="002E1FBB">
      <w:pPr>
        <w:suppressAutoHyphens/>
        <w:jc w:val="both"/>
        <w:rPr>
          <w:rFonts w:ascii="Book Antiqua" w:hAnsi="Book Antiqua" w:cs="Book Antiqua"/>
          <w:b/>
          <w:bCs/>
          <w:u w:val="single"/>
          <w:lang w:eastAsia="ar-SA"/>
        </w:rPr>
      </w:pPr>
      <w:r w:rsidRPr="002E1FBB">
        <w:rPr>
          <w:rFonts w:ascii="Book Antiqua" w:hAnsi="Book Antiqua" w:cs="Book Antiqua"/>
          <w:b/>
          <w:bCs/>
          <w:u w:val="single"/>
          <w:lang w:eastAsia="ar-SA"/>
        </w:rPr>
        <w:t xml:space="preserve">Para marzo 2025, </w:t>
      </w:r>
      <w:r w:rsidRPr="002E1FBB">
        <w:rPr>
          <w:rFonts w:ascii="Book Antiqua" w:hAnsi="Book Antiqua" w:cs="Book Antiqua"/>
          <w:lang w:eastAsia="ar-SA"/>
        </w:rPr>
        <w:t>no se actualizó la plantilla de planes remediales, el plan sigue estando mal redactado y con 0% de avance.</w:t>
      </w:r>
      <w:r w:rsidRPr="002E1FBB">
        <w:rPr>
          <w:rFonts w:ascii="Book Antiqua" w:hAnsi="Book Antiqua" w:cs="Book Antiqua"/>
          <w:b/>
          <w:bCs/>
          <w:u w:val="single"/>
          <w:lang w:eastAsia="ar-SA"/>
        </w:rPr>
        <w:t xml:space="preserve"> </w:t>
      </w:r>
    </w:p>
    <w:p w14:paraId="49000869" w14:textId="77777777" w:rsidR="002E1FBB" w:rsidRPr="002E1FBB" w:rsidRDefault="002E1FBB" w:rsidP="002E1FBB">
      <w:pPr>
        <w:suppressAutoHyphens/>
        <w:jc w:val="both"/>
        <w:rPr>
          <w:rFonts w:ascii="Book Antiqua" w:hAnsi="Book Antiqua" w:cs="Book Antiqua"/>
          <w:b/>
          <w:bCs/>
          <w:u w:val="single"/>
          <w:lang w:eastAsia="ar-SA"/>
        </w:rPr>
      </w:pPr>
    </w:p>
    <w:p w14:paraId="4D6AC54B" w14:textId="141F9D99" w:rsidR="00656C97" w:rsidRPr="002E1FBB" w:rsidRDefault="00656C97" w:rsidP="002E1FBB">
      <w:pPr>
        <w:suppressAutoHyphens/>
        <w:jc w:val="both"/>
        <w:rPr>
          <w:rFonts w:ascii="Book Antiqua" w:hAnsi="Book Antiqua" w:cs="Book Antiqua"/>
          <w:b/>
          <w:bCs/>
          <w:u w:val="single"/>
          <w:lang w:eastAsia="ar-SA"/>
        </w:rPr>
      </w:pPr>
      <w:r w:rsidRPr="002E1FBB">
        <w:rPr>
          <w:rFonts w:ascii="Book Antiqua" w:hAnsi="Book Antiqua"/>
          <w:noProof/>
        </w:rPr>
        <w:drawing>
          <wp:inline distT="0" distB="0" distL="0" distR="0" wp14:anchorId="1BEDB7C6" wp14:editId="7B222278">
            <wp:extent cx="5850255" cy="717550"/>
            <wp:effectExtent l="0" t="0" r="0" b="635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850255" cy="717550"/>
                    </a:xfrm>
                    <a:prstGeom prst="rect">
                      <a:avLst/>
                    </a:prstGeom>
                  </pic:spPr>
                </pic:pic>
              </a:graphicData>
            </a:graphic>
          </wp:inline>
        </w:drawing>
      </w:r>
    </w:p>
    <w:p w14:paraId="5B59BB47" w14:textId="77777777" w:rsidR="00605DF9" w:rsidRDefault="00605DF9" w:rsidP="002E1FBB">
      <w:pPr>
        <w:suppressAutoHyphens/>
        <w:jc w:val="both"/>
        <w:rPr>
          <w:rFonts w:ascii="Book Antiqua" w:hAnsi="Book Antiqua" w:cs="Book Antiqua"/>
          <w:b/>
          <w:bCs/>
          <w:u w:val="single"/>
          <w:lang w:eastAsia="ar-SA"/>
        </w:rPr>
      </w:pPr>
    </w:p>
    <w:p w14:paraId="4C988DC4" w14:textId="22F2E577" w:rsidR="00E36943" w:rsidRPr="002E1FBB" w:rsidRDefault="00E36943" w:rsidP="002E1FBB">
      <w:pPr>
        <w:suppressAutoHyphens/>
        <w:jc w:val="both"/>
        <w:rPr>
          <w:rFonts w:ascii="Book Antiqua" w:hAnsi="Book Antiqua" w:cs="Book Antiqua"/>
          <w:lang w:eastAsia="ar-SA"/>
        </w:rPr>
      </w:pPr>
      <w:r w:rsidRPr="002E1FBB">
        <w:rPr>
          <w:rFonts w:ascii="Book Antiqua" w:hAnsi="Book Antiqua" w:cs="Book Antiqua"/>
          <w:b/>
          <w:bCs/>
          <w:u w:val="single"/>
          <w:lang w:eastAsia="ar-SA"/>
        </w:rPr>
        <w:t>Retroalimentación:</w:t>
      </w:r>
      <w:r w:rsidRPr="002E1FBB">
        <w:rPr>
          <w:rFonts w:ascii="Book Antiqua" w:hAnsi="Book Antiqua" w:cs="Book Antiqua"/>
          <w:lang w:eastAsia="ar-SA"/>
        </w:rPr>
        <w:t xml:space="preserve"> </w:t>
      </w:r>
    </w:p>
    <w:p w14:paraId="154082A3" w14:textId="77777777" w:rsidR="00834FDE" w:rsidRPr="002E1FBB" w:rsidRDefault="00834FDE" w:rsidP="002E1FBB">
      <w:pPr>
        <w:suppressAutoHyphens/>
        <w:jc w:val="both"/>
        <w:rPr>
          <w:rFonts w:ascii="Book Antiqua" w:hAnsi="Book Antiqua" w:cs="Book Antiqua"/>
          <w:lang w:eastAsia="ar-SA"/>
        </w:rPr>
      </w:pPr>
    </w:p>
    <w:p w14:paraId="53CBCDD9" w14:textId="3A1A1265" w:rsidR="00F5190F" w:rsidRPr="002E1FBB" w:rsidRDefault="00F5190F" w:rsidP="002E1FBB">
      <w:pPr>
        <w:suppressAutoHyphens/>
        <w:jc w:val="both"/>
        <w:rPr>
          <w:rFonts w:ascii="Book Antiqua" w:hAnsi="Book Antiqua" w:cs="Book Antiqua"/>
          <w:lang w:eastAsia="ar-SA"/>
        </w:rPr>
      </w:pPr>
      <w:r w:rsidRPr="002E1FBB">
        <w:rPr>
          <w:rFonts w:ascii="Book Antiqua" w:hAnsi="Book Antiqua" w:cs="Book Antiqua"/>
          <w:lang w:eastAsia="ar-SA"/>
        </w:rPr>
        <w:t>La matriz del plan remedial es de carácter histórico y debe mantenerse vigente en el tiempo. Asimismo, es necesario consignar mensualmente el avance correspondiente para su adecuado seguimiento.</w:t>
      </w:r>
    </w:p>
    <w:p w14:paraId="4CA4EBD4" w14:textId="77777777" w:rsidR="00F5190F" w:rsidRPr="002E1FBB" w:rsidRDefault="00F5190F" w:rsidP="002E1FBB">
      <w:pPr>
        <w:suppressAutoHyphens/>
        <w:jc w:val="both"/>
        <w:rPr>
          <w:rFonts w:ascii="Book Antiqua" w:hAnsi="Book Antiqua" w:cs="Book Antiqua"/>
          <w:lang w:eastAsia="ar-SA"/>
        </w:rPr>
      </w:pPr>
    </w:p>
    <w:p w14:paraId="5D9149B3" w14:textId="4A5D4DFD" w:rsidR="00AE06ED" w:rsidRPr="002E1FBB" w:rsidRDefault="00F5190F" w:rsidP="002E1FBB">
      <w:pPr>
        <w:suppressAutoHyphens/>
        <w:jc w:val="both"/>
        <w:rPr>
          <w:rFonts w:ascii="Book Antiqua" w:hAnsi="Book Antiqua" w:cs="Book Antiqua"/>
          <w:lang w:eastAsia="ar-SA"/>
        </w:rPr>
      </w:pPr>
      <w:r w:rsidRPr="002E1FBB">
        <w:rPr>
          <w:rFonts w:ascii="Book Antiqua" w:hAnsi="Book Antiqua" w:cs="Book Antiqua"/>
          <w:lang w:eastAsia="ar-SA"/>
        </w:rPr>
        <w:t xml:space="preserve">Con respecto al plan remedial </w:t>
      </w:r>
      <w:r w:rsidR="00ED18A1" w:rsidRPr="002E1FBB">
        <w:rPr>
          <w:rFonts w:ascii="Book Antiqua" w:hAnsi="Book Antiqua" w:cs="Book Antiqua"/>
          <w:lang w:eastAsia="ar-SA"/>
        </w:rPr>
        <w:t>para</w:t>
      </w:r>
      <w:r w:rsidRPr="002E1FBB">
        <w:rPr>
          <w:rFonts w:ascii="Book Antiqua" w:hAnsi="Book Antiqua" w:cs="Book Antiqua"/>
          <w:lang w:eastAsia="ar-SA"/>
        </w:rPr>
        <w:t xml:space="preserve"> enero de 2025, no </w:t>
      </w:r>
      <w:r w:rsidR="00ED18A1" w:rsidRPr="002E1FBB">
        <w:rPr>
          <w:rFonts w:ascii="Book Antiqua" w:hAnsi="Book Antiqua" w:cs="Book Antiqua"/>
          <w:lang w:eastAsia="ar-SA"/>
        </w:rPr>
        <w:t>se especificaron</w:t>
      </w:r>
      <w:r w:rsidRPr="002E1FBB">
        <w:rPr>
          <w:rFonts w:ascii="Book Antiqua" w:hAnsi="Book Antiqua" w:cs="Book Antiqua"/>
          <w:lang w:eastAsia="ar-SA"/>
        </w:rPr>
        <w:t xml:space="preserve"> los expedientes a resolver. Esta omisión dificulta que el tribunal</w:t>
      </w:r>
      <w:r w:rsidR="00ED18A1" w:rsidRPr="002E1FBB">
        <w:rPr>
          <w:rFonts w:ascii="Book Antiqua" w:hAnsi="Book Antiqua" w:cs="Book Antiqua"/>
          <w:lang w:eastAsia="ar-SA"/>
        </w:rPr>
        <w:t xml:space="preserve"> y esta Dirección</w:t>
      </w:r>
      <w:r w:rsidRPr="002E1FBB">
        <w:rPr>
          <w:rFonts w:ascii="Book Antiqua" w:hAnsi="Book Antiqua" w:cs="Book Antiqua"/>
          <w:lang w:eastAsia="ar-SA"/>
        </w:rPr>
        <w:t xml:space="preserve"> </w:t>
      </w:r>
      <w:r w:rsidR="00ED18A1" w:rsidRPr="002E1FBB">
        <w:rPr>
          <w:rFonts w:ascii="Book Antiqua" w:hAnsi="Book Antiqua" w:cs="Book Antiqua"/>
          <w:lang w:eastAsia="ar-SA"/>
        </w:rPr>
        <w:t>puedan</w:t>
      </w:r>
      <w:r w:rsidRPr="002E1FBB">
        <w:rPr>
          <w:rFonts w:ascii="Book Antiqua" w:hAnsi="Book Antiqua" w:cs="Book Antiqua"/>
          <w:lang w:eastAsia="ar-SA"/>
        </w:rPr>
        <w:t xml:space="preserve"> evaluar </w:t>
      </w:r>
      <w:r w:rsidR="00ED18A1" w:rsidRPr="002E1FBB">
        <w:rPr>
          <w:rFonts w:ascii="Book Antiqua" w:hAnsi="Book Antiqua" w:cs="Book Antiqua"/>
          <w:lang w:eastAsia="ar-SA"/>
        </w:rPr>
        <w:t xml:space="preserve">con los indicadores de </w:t>
      </w:r>
      <w:r w:rsidRPr="002E1FBB">
        <w:rPr>
          <w:rFonts w:ascii="Book Antiqua" w:hAnsi="Book Antiqua" w:cs="Book Antiqua"/>
          <w:lang w:eastAsia="ar-SA"/>
        </w:rPr>
        <w:t>febrero de 2025 si se alcanzaron o no los objetivos establecidos en dicho plan.</w:t>
      </w:r>
      <w:r w:rsidR="00ED18A1" w:rsidRPr="002E1FBB">
        <w:rPr>
          <w:rFonts w:ascii="Book Antiqua" w:hAnsi="Book Antiqua" w:cs="Book Antiqua"/>
          <w:lang w:eastAsia="ar-SA"/>
        </w:rPr>
        <w:t xml:space="preserve"> </w:t>
      </w:r>
      <w:r w:rsidR="00573A0E" w:rsidRPr="002E1FBB">
        <w:rPr>
          <w:rFonts w:ascii="Book Antiqua" w:hAnsi="Book Antiqua" w:cs="Book Antiqua"/>
          <w:lang w:eastAsia="ar-SA"/>
        </w:rPr>
        <w:t>Además,</w:t>
      </w:r>
      <w:r w:rsidR="00ED18A1" w:rsidRPr="002E1FBB">
        <w:rPr>
          <w:rFonts w:ascii="Book Antiqua" w:hAnsi="Book Antiqua" w:cs="Book Antiqua"/>
          <w:lang w:eastAsia="ar-SA"/>
        </w:rPr>
        <w:t xml:space="preserve"> en la plantilla de planes remediales febrero no se mantuvo el histórico con los planes anterior, lo que imposibilidad dar seguimiento. </w:t>
      </w:r>
    </w:p>
    <w:p w14:paraId="706E9D72" w14:textId="77777777" w:rsidR="003A32B1" w:rsidRDefault="003A32B1" w:rsidP="002E1FBB">
      <w:pPr>
        <w:suppressAutoHyphens/>
        <w:jc w:val="both"/>
        <w:rPr>
          <w:rFonts w:ascii="Book Antiqua" w:hAnsi="Book Antiqua" w:cs="Book Antiqua"/>
          <w:lang w:eastAsia="ar-SA"/>
        </w:rPr>
      </w:pPr>
    </w:p>
    <w:p w14:paraId="2EDC6A80" w14:textId="70F7E08E" w:rsidR="00ED18A1" w:rsidRPr="002E1FBB" w:rsidRDefault="00ED18A1" w:rsidP="002E1FBB">
      <w:pPr>
        <w:suppressAutoHyphens/>
        <w:jc w:val="both"/>
        <w:rPr>
          <w:rFonts w:ascii="Book Antiqua" w:hAnsi="Book Antiqua" w:cs="Book Antiqua"/>
          <w:lang w:eastAsia="ar-SA"/>
        </w:rPr>
      </w:pPr>
      <w:r w:rsidRPr="002E1FBB">
        <w:rPr>
          <w:rFonts w:ascii="Book Antiqua" w:hAnsi="Book Antiqua" w:cs="Book Antiqua"/>
          <w:lang w:eastAsia="ar-SA"/>
        </w:rPr>
        <w:t xml:space="preserve">No se incluyó una meta clara en los planes de febrero 2025, lo que imposibilita que el próximo mes se le pueda dar seguimiento, deben indicar el número de los expedientes que proponen fallar en atención a la circular 6-2025. </w:t>
      </w:r>
    </w:p>
    <w:p w14:paraId="6886534A" w14:textId="2AD3E5B2" w:rsidR="00626055" w:rsidRPr="002E1FBB" w:rsidRDefault="00626055" w:rsidP="002E1FBB">
      <w:pPr>
        <w:suppressAutoHyphens/>
        <w:jc w:val="both"/>
        <w:rPr>
          <w:rFonts w:ascii="Book Antiqua" w:hAnsi="Book Antiqua" w:cs="Book Antiqua"/>
          <w:lang w:eastAsia="ar-SA"/>
        </w:rPr>
      </w:pPr>
      <w:r w:rsidRPr="002E1FBB">
        <w:rPr>
          <w:rFonts w:ascii="Book Antiqua" w:hAnsi="Book Antiqua" w:cs="Book Antiqua"/>
          <w:lang w:eastAsia="ar-SA"/>
        </w:rPr>
        <w:t>En correo electrónico del 3 de abril 2025 el tribunal informó que el expediente se fallar</w:t>
      </w:r>
      <w:r w:rsidR="00F33420" w:rsidRPr="002E1FBB">
        <w:rPr>
          <w:rFonts w:ascii="Book Antiqua" w:hAnsi="Book Antiqua" w:cs="Book Antiqua"/>
          <w:lang w:eastAsia="ar-SA"/>
        </w:rPr>
        <w:t>á</w:t>
      </w:r>
      <w:r w:rsidRPr="002E1FBB">
        <w:rPr>
          <w:rFonts w:ascii="Book Antiqua" w:hAnsi="Book Antiqua" w:cs="Book Antiqua"/>
          <w:lang w:eastAsia="ar-SA"/>
        </w:rPr>
        <w:t xml:space="preserve"> en abril 2025. </w:t>
      </w:r>
    </w:p>
    <w:p w14:paraId="11018D34" w14:textId="0392CAC7" w:rsidR="00C047B1" w:rsidRPr="002E1FBB" w:rsidRDefault="00C047B1" w:rsidP="002E1FBB">
      <w:pPr>
        <w:suppressAutoHyphens/>
        <w:jc w:val="both"/>
        <w:rPr>
          <w:rFonts w:ascii="Book Antiqua" w:hAnsi="Book Antiqua" w:cs="Book Antiqua"/>
          <w:lang w:eastAsia="ar-SA"/>
        </w:rPr>
      </w:pPr>
    </w:p>
    <w:p w14:paraId="77F16B8C" w14:textId="03554558" w:rsidR="009F79AA" w:rsidRDefault="00656C97" w:rsidP="002E1FBB">
      <w:pPr>
        <w:suppressAutoHyphens/>
        <w:jc w:val="both"/>
        <w:rPr>
          <w:rFonts w:ascii="Book Antiqua" w:hAnsi="Book Antiqua" w:cs="Book Antiqua"/>
          <w:lang w:eastAsia="ar-SA"/>
        </w:rPr>
      </w:pPr>
      <w:r w:rsidRPr="002E1FBB">
        <w:rPr>
          <w:rFonts w:ascii="Book Antiqua" w:hAnsi="Book Antiqua" w:cs="Book Antiqua"/>
          <w:lang w:eastAsia="ar-SA"/>
        </w:rPr>
        <w:t xml:space="preserve">Para </w:t>
      </w:r>
      <w:r w:rsidR="009F79AA" w:rsidRPr="002E1FBB">
        <w:rPr>
          <w:rFonts w:ascii="Book Antiqua" w:hAnsi="Book Antiqua" w:cs="Book Antiqua"/>
          <w:lang w:eastAsia="ar-SA"/>
        </w:rPr>
        <w:t xml:space="preserve">los indicadores </w:t>
      </w:r>
      <w:r w:rsidRPr="002E1FBB">
        <w:rPr>
          <w:rFonts w:ascii="Book Antiqua" w:hAnsi="Book Antiqua" w:cs="Book Antiqua"/>
          <w:lang w:eastAsia="ar-SA"/>
        </w:rPr>
        <w:t>marzo 2025, continua el tribunal sin hacer uso correcto de la plantilla de planes remediales</w:t>
      </w:r>
      <w:r w:rsidR="009F79AA" w:rsidRPr="002E1FBB">
        <w:rPr>
          <w:rFonts w:ascii="Book Antiqua" w:hAnsi="Book Antiqua" w:cs="Book Antiqua"/>
          <w:lang w:eastAsia="ar-SA"/>
        </w:rPr>
        <w:t xml:space="preserve"> pese a la indicación en la minuta  del equipo de mejora que indicó:</w:t>
      </w:r>
    </w:p>
    <w:p w14:paraId="3C6A75E0" w14:textId="77777777" w:rsidR="00B56402" w:rsidRDefault="00B56402" w:rsidP="002E1FBB">
      <w:pPr>
        <w:suppressAutoHyphens/>
        <w:jc w:val="both"/>
        <w:rPr>
          <w:rFonts w:ascii="Book Antiqua" w:hAnsi="Book Antiqua" w:cs="Book Antiqua"/>
          <w:lang w:eastAsia="ar-SA"/>
        </w:rPr>
      </w:pPr>
    </w:p>
    <w:p w14:paraId="1F71D854" w14:textId="77777777" w:rsidR="00AD6968" w:rsidRPr="002E1FBB" w:rsidRDefault="00AD6968" w:rsidP="002E1FBB">
      <w:pPr>
        <w:suppressAutoHyphens/>
        <w:jc w:val="both"/>
        <w:rPr>
          <w:rFonts w:ascii="Book Antiqua" w:hAnsi="Book Antiqua" w:cs="Book Antiqua"/>
          <w:lang w:eastAsia="ar-SA"/>
        </w:rPr>
      </w:pPr>
    </w:p>
    <w:p w14:paraId="3C8866DB" w14:textId="4DF1730F" w:rsidR="009F79AA" w:rsidRPr="003A32B1" w:rsidRDefault="009F79AA" w:rsidP="003A32B1">
      <w:pPr>
        <w:tabs>
          <w:tab w:val="left" w:pos="8647"/>
        </w:tabs>
        <w:ind w:left="284"/>
        <w:jc w:val="both"/>
        <w:rPr>
          <w:rFonts w:ascii="Book Antiqua" w:hAnsi="Book Antiqua"/>
          <w:i/>
          <w:iCs/>
          <w:color w:val="000000"/>
          <w:sz w:val="22"/>
          <w:szCs w:val="22"/>
        </w:rPr>
      </w:pPr>
      <w:r w:rsidRPr="003A32B1">
        <w:rPr>
          <w:rFonts w:ascii="Book Antiqua" w:hAnsi="Book Antiqua" w:cs="Book Antiqua"/>
          <w:i/>
          <w:iCs/>
          <w:sz w:val="22"/>
          <w:szCs w:val="22"/>
          <w:lang w:eastAsia="ar-SA"/>
        </w:rPr>
        <w:lastRenderedPageBreak/>
        <w:t>“</w:t>
      </w:r>
      <w:r w:rsidRPr="003A32B1">
        <w:rPr>
          <w:rFonts w:ascii="Book Antiqua" w:hAnsi="Book Antiqua"/>
          <w:b/>
          <w:i/>
          <w:iCs/>
          <w:sz w:val="22"/>
          <w:szCs w:val="22"/>
          <w:lang w:val="es-ES"/>
        </w:rPr>
        <w:t>2) Salida:</w:t>
      </w:r>
      <w:r w:rsidRPr="003A32B1">
        <w:rPr>
          <w:rFonts w:ascii="Book Antiqua" w:hAnsi="Book Antiqua"/>
          <w:i/>
          <w:iCs/>
          <w:sz w:val="22"/>
          <w:szCs w:val="22"/>
          <w:lang w:val="es-ES"/>
        </w:rPr>
        <w:t xml:space="preserve"> </w:t>
      </w:r>
      <w:r w:rsidRPr="003A32B1">
        <w:rPr>
          <w:rFonts w:ascii="Book Antiqua" w:hAnsi="Book Antiqua" w:cs="Calibri"/>
          <w:i/>
          <w:iCs/>
          <w:color w:val="000000"/>
          <w:sz w:val="22"/>
          <w:szCs w:val="22"/>
        </w:rPr>
        <w:t xml:space="preserve">No se realiza un plan de mejora </w:t>
      </w:r>
    </w:p>
    <w:p w14:paraId="4E8FDA7B" w14:textId="4E6B62A3" w:rsidR="009F79AA" w:rsidRPr="003A32B1" w:rsidRDefault="009F79AA" w:rsidP="003A32B1">
      <w:pPr>
        <w:numPr>
          <w:ilvl w:val="0"/>
          <w:numId w:val="15"/>
        </w:numPr>
        <w:tabs>
          <w:tab w:val="left" w:pos="851"/>
          <w:tab w:val="left" w:pos="8647"/>
        </w:tabs>
        <w:ind w:left="284" w:firstLine="0"/>
        <w:jc w:val="both"/>
        <w:rPr>
          <w:rFonts w:ascii="Book Antiqua" w:hAnsi="Book Antiqua"/>
          <w:i/>
          <w:iCs/>
          <w:color w:val="000000"/>
          <w:sz w:val="22"/>
          <w:szCs w:val="22"/>
          <w:lang w:val="es-ES"/>
        </w:rPr>
      </w:pPr>
      <w:r w:rsidRPr="003A32B1">
        <w:rPr>
          <w:rFonts w:ascii="Book Antiqua" w:hAnsi="Book Antiqua"/>
          <w:b/>
          <w:i/>
          <w:iCs/>
          <w:color w:val="000000"/>
          <w:sz w:val="22"/>
          <w:szCs w:val="22"/>
          <w:lang w:val="es-ES"/>
        </w:rPr>
        <w:t>Circulante:</w:t>
      </w:r>
      <w:r w:rsidRPr="003A32B1">
        <w:rPr>
          <w:rFonts w:ascii="Book Antiqua" w:hAnsi="Book Antiqua"/>
          <w:i/>
          <w:iCs/>
          <w:color w:val="000000"/>
          <w:sz w:val="22"/>
          <w:szCs w:val="22"/>
          <w:lang w:val="es-ES"/>
        </w:rPr>
        <w:t xml:space="preserve">  No se realiza plan de mejora. </w:t>
      </w:r>
    </w:p>
    <w:p w14:paraId="7FBD6FE1" w14:textId="3DDDD722" w:rsidR="009F79AA" w:rsidRPr="003A32B1" w:rsidRDefault="009F79AA" w:rsidP="003A32B1">
      <w:pPr>
        <w:tabs>
          <w:tab w:val="left" w:pos="709"/>
          <w:tab w:val="left" w:pos="8647"/>
        </w:tabs>
        <w:ind w:left="284"/>
        <w:jc w:val="both"/>
        <w:rPr>
          <w:rFonts w:ascii="Book Antiqua" w:hAnsi="Book Antiqua"/>
          <w:i/>
          <w:iCs/>
          <w:sz w:val="22"/>
          <w:szCs w:val="22"/>
        </w:rPr>
      </w:pPr>
      <w:r w:rsidRPr="003A32B1">
        <w:rPr>
          <w:rFonts w:ascii="Book Antiqua" w:hAnsi="Book Antiqua"/>
          <w:b/>
          <w:i/>
          <w:iCs/>
          <w:sz w:val="22"/>
          <w:szCs w:val="22"/>
          <w:lang w:val="es-ES"/>
        </w:rPr>
        <w:t xml:space="preserve">4) Relación entrada/salida: </w:t>
      </w:r>
    </w:p>
    <w:p w14:paraId="4CB6D36D" w14:textId="2872C589" w:rsidR="009F79AA" w:rsidRPr="003A32B1" w:rsidRDefault="009F79AA" w:rsidP="003A32B1">
      <w:pPr>
        <w:tabs>
          <w:tab w:val="left" w:pos="709"/>
          <w:tab w:val="left" w:pos="8647"/>
        </w:tabs>
        <w:ind w:left="284"/>
        <w:jc w:val="both"/>
        <w:rPr>
          <w:rFonts w:ascii="Book Antiqua" w:hAnsi="Book Antiqua" w:cs="Calibri"/>
          <w:i/>
          <w:iCs/>
          <w:sz w:val="22"/>
          <w:szCs w:val="22"/>
        </w:rPr>
      </w:pPr>
      <w:r w:rsidRPr="003A32B1">
        <w:rPr>
          <w:rFonts w:ascii="Book Antiqua" w:hAnsi="Book Antiqua" w:cs="Calibri"/>
          <w:i/>
          <w:iCs/>
          <w:sz w:val="22"/>
          <w:szCs w:val="22"/>
        </w:rPr>
        <w:t xml:space="preserve">No se realiza plan de mejora por </w:t>
      </w:r>
      <w:r w:rsidR="00573A0E" w:rsidRPr="003A32B1">
        <w:rPr>
          <w:rFonts w:ascii="Book Antiqua" w:hAnsi="Book Antiqua" w:cs="Calibri"/>
          <w:i/>
          <w:iCs/>
          <w:sz w:val="22"/>
          <w:szCs w:val="22"/>
        </w:rPr>
        <w:t>ser</w:t>
      </w:r>
      <w:r w:rsidRPr="003A32B1">
        <w:rPr>
          <w:rFonts w:ascii="Book Antiqua" w:hAnsi="Book Antiqua" w:cs="Calibri"/>
          <w:i/>
          <w:iCs/>
          <w:sz w:val="22"/>
          <w:szCs w:val="22"/>
        </w:rPr>
        <w:t xml:space="preserve"> un caso inusual.-</w:t>
      </w:r>
    </w:p>
    <w:p w14:paraId="42FC4966" w14:textId="0494C1D0" w:rsidR="009F79AA" w:rsidRPr="003A32B1" w:rsidRDefault="009F79AA" w:rsidP="003A32B1">
      <w:pPr>
        <w:tabs>
          <w:tab w:val="left" w:pos="709"/>
          <w:tab w:val="left" w:pos="8647"/>
        </w:tabs>
        <w:ind w:left="284"/>
        <w:jc w:val="both"/>
        <w:rPr>
          <w:rFonts w:ascii="Book Antiqua" w:hAnsi="Book Antiqua" w:cs="Calibri"/>
          <w:i/>
          <w:iCs/>
          <w:color w:val="000000"/>
          <w:sz w:val="22"/>
          <w:szCs w:val="22"/>
        </w:rPr>
      </w:pPr>
      <w:r w:rsidRPr="003A32B1">
        <w:rPr>
          <w:rFonts w:ascii="Book Antiqua" w:hAnsi="Book Antiqua"/>
          <w:b/>
          <w:i/>
          <w:iCs/>
          <w:color w:val="000000"/>
          <w:sz w:val="22"/>
          <w:szCs w:val="22"/>
          <w:lang w:val="es-ES"/>
        </w:rPr>
        <w:t>5</w:t>
      </w:r>
      <w:r w:rsidRPr="003A32B1">
        <w:rPr>
          <w:rFonts w:ascii="Book Antiqua" w:hAnsi="Book Antiqua"/>
          <w:b/>
          <w:i/>
          <w:iCs/>
          <w:color w:val="000000"/>
          <w:sz w:val="22"/>
          <w:szCs w:val="22"/>
        </w:rPr>
        <w:t xml:space="preserve">) </w:t>
      </w:r>
      <w:r w:rsidRPr="003A32B1">
        <w:rPr>
          <w:rFonts w:ascii="Book Antiqua" w:hAnsi="Book Antiqua"/>
          <w:b/>
          <w:i/>
          <w:iCs/>
          <w:color w:val="000000"/>
          <w:sz w:val="22"/>
          <w:szCs w:val="22"/>
          <w:lang w:val="es-ES"/>
        </w:rPr>
        <w:t>Plazo de espera, dictado de la sentencia:</w:t>
      </w:r>
      <w:r w:rsidRPr="003A32B1">
        <w:rPr>
          <w:rFonts w:ascii="Book Antiqua" w:hAnsi="Book Antiqua"/>
          <w:i/>
          <w:iCs/>
          <w:color w:val="000000"/>
          <w:sz w:val="22"/>
          <w:szCs w:val="22"/>
        </w:rPr>
        <w:t xml:space="preserve"> </w:t>
      </w:r>
      <w:r w:rsidRPr="003A32B1">
        <w:rPr>
          <w:rFonts w:ascii="Book Antiqua" w:hAnsi="Book Antiqua" w:cs="Calibri"/>
          <w:i/>
          <w:iCs/>
          <w:color w:val="000000"/>
          <w:sz w:val="22"/>
          <w:szCs w:val="22"/>
        </w:rPr>
        <w:t xml:space="preserve">El juez se encuentra en este momento estudiando el expediente </w:t>
      </w:r>
    </w:p>
    <w:p w14:paraId="402C9E70" w14:textId="761BD9A6" w:rsidR="009F79AA" w:rsidRPr="003A32B1" w:rsidRDefault="009F79AA" w:rsidP="003A32B1">
      <w:pPr>
        <w:tabs>
          <w:tab w:val="left" w:pos="8647"/>
        </w:tabs>
        <w:ind w:left="284"/>
        <w:jc w:val="both"/>
        <w:rPr>
          <w:rFonts w:ascii="Book Antiqua" w:hAnsi="Book Antiqua"/>
          <w:i/>
          <w:iCs/>
          <w:sz w:val="22"/>
          <w:szCs w:val="22"/>
        </w:rPr>
      </w:pPr>
      <w:r w:rsidRPr="003A32B1">
        <w:rPr>
          <w:rFonts w:ascii="Book Antiqua" w:hAnsi="Book Antiqua"/>
          <w:b/>
          <w:i/>
          <w:iCs/>
          <w:sz w:val="22"/>
          <w:szCs w:val="22"/>
        </w:rPr>
        <w:t xml:space="preserve">10-) </w:t>
      </w:r>
      <w:r w:rsidRPr="003A32B1">
        <w:rPr>
          <w:rFonts w:ascii="Book Antiqua" w:hAnsi="Book Antiqua" w:cs="Calibri"/>
          <w:i/>
          <w:iCs/>
          <w:color w:val="000000"/>
          <w:sz w:val="22"/>
          <w:szCs w:val="22"/>
        </w:rPr>
        <w:t xml:space="preserve">Los Jueces siguen en el plan sacando los expedientes de </w:t>
      </w:r>
      <w:r w:rsidR="00573A0E" w:rsidRPr="003A32B1">
        <w:rPr>
          <w:rFonts w:ascii="Book Antiqua" w:hAnsi="Book Antiqua" w:cs="Calibri"/>
          <w:i/>
          <w:iCs/>
          <w:color w:val="000000"/>
          <w:sz w:val="22"/>
          <w:szCs w:val="22"/>
        </w:rPr>
        <w:t>más</w:t>
      </w:r>
      <w:r w:rsidRPr="003A32B1">
        <w:rPr>
          <w:rFonts w:ascii="Book Antiqua" w:hAnsi="Book Antiqua" w:cs="Calibri"/>
          <w:i/>
          <w:iCs/>
          <w:color w:val="000000"/>
          <w:sz w:val="22"/>
          <w:szCs w:val="22"/>
        </w:rPr>
        <w:t xml:space="preserve"> vieja data, ejecuciones y expedientes </w:t>
      </w:r>
      <w:r w:rsidR="00573A0E" w:rsidRPr="003A32B1">
        <w:rPr>
          <w:rFonts w:ascii="Book Antiqua" w:hAnsi="Book Antiqua" w:cs="Calibri"/>
          <w:i/>
          <w:iCs/>
          <w:color w:val="000000"/>
          <w:sz w:val="22"/>
          <w:szCs w:val="22"/>
        </w:rPr>
        <w:t>más</w:t>
      </w:r>
      <w:r w:rsidRPr="003A32B1">
        <w:rPr>
          <w:rFonts w:ascii="Book Antiqua" w:hAnsi="Book Antiqua" w:cs="Calibri"/>
          <w:i/>
          <w:iCs/>
          <w:color w:val="000000"/>
          <w:sz w:val="22"/>
          <w:szCs w:val="22"/>
        </w:rPr>
        <w:t xml:space="preserve"> complejos y así ellos lo están justificando en el caso de que no lleguen a la </w:t>
      </w:r>
      <w:r w:rsidRPr="007B265D">
        <w:rPr>
          <w:rFonts w:ascii="Book Antiqua" w:hAnsi="Book Antiqua" w:cs="Calibri"/>
          <w:i/>
          <w:iCs/>
          <w:sz w:val="22"/>
          <w:szCs w:val="22"/>
        </w:rPr>
        <w:t xml:space="preserve">cuota.- </w:t>
      </w:r>
      <w:r w:rsidR="00573A0E" w:rsidRPr="007B265D">
        <w:rPr>
          <w:rFonts w:ascii="Book Antiqua" w:hAnsi="Book Antiqua"/>
          <w:b/>
          <w:i/>
          <w:iCs/>
          <w:sz w:val="22"/>
          <w:szCs w:val="22"/>
        </w:rPr>
        <w:t>justificaciones</w:t>
      </w:r>
      <w:r w:rsidRPr="007B265D">
        <w:rPr>
          <w:rFonts w:ascii="Book Antiqua" w:hAnsi="Book Antiqua"/>
          <w:b/>
          <w:i/>
          <w:iCs/>
          <w:sz w:val="22"/>
          <w:szCs w:val="22"/>
        </w:rPr>
        <w:t xml:space="preserve"> importantes de la reunión:</w:t>
      </w:r>
      <w:r w:rsidRPr="007B265D">
        <w:rPr>
          <w:rFonts w:ascii="Book Antiqua" w:hAnsi="Book Antiqua"/>
          <w:i/>
          <w:iCs/>
          <w:sz w:val="22"/>
          <w:szCs w:val="22"/>
        </w:rPr>
        <w:t xml:space="preserve"> En la reunión de hoy se convocaron a los jueces que aún tienen en sus buzones expedientes que vinieron en el grupo de los 721 asuntos provenientes del extinto </w:t>
      </w:r>
      <w:r w:rsidRPr="003A32B1">
        <w:rPr>
          <w:rFonts w:ascii="Book Antiqua" w:hAnsi="Book Antiqua"/>
          <w:i/>
          <w:iCs/>
          <w:sz w:val="22"/>
          <w:szCs w:val="22"/>
        </w:rPr>
        <w:t>Tribunal de Goicoechea, se contó también con la presencia de Don Alejandro Torres del Centro de Apoyo, de acuerdo a las conversaciones y aportes de cada uno de los participantes llegaron al acuerdo de convocar una reunión con todo el personal Juzgador para ver si se hace un plan remedial o no principalmente con los asuntos que tienen en sus buzones del año 2020 para atrás. Dicha reunión se llevará a cabo el día 06 de mayo del presente año.-</w:t>
      </w:r>
      <w:r w:rsidRPr="003A32B1">
        <w:rPr>
          <w:rFonts w:ascii="Book Antiqua" w:hAnsi="Book Antiqua" w:cs="Book Antiqua"/>
          <w:i/>
          <w:iCs/>
          <w:sz w:val="22"/>
          <w:szCs w:val="22"/>
          <w:lang w:eastAsia="ar-SA"/>
        </w:rPr>
        <w:t>”</w:t>
      </w:r>
      <w:r w:rsidR="003A32B1">
        <w:rPr>
          <w:rFonts w:ascii="Book Antiqua" w:hAnsi="Book Antiqua" w:cs="Book Antiqua"/>
          <w:i/>
          <w:iCs/>
          <w:sz w:val="22"/>
          <w:szCs w:val="22"/>
          <w:lang w:eastAsia="ar-SA"/>
        </w:rPr>
        <w:t>.</w:t>
      </w:r>
    </w:p>
    <w:p w14:paraId="103A593F" w14:textId="77777777" w:rsidR="009F79AA" w:rsidRPr="002E1FBB" w:rsidRDefault="009F79AA" w:rsidP="002E1FBB">
      <w:pPr>
        <w:suppressAutoHyphens/>
        <w:jc w:val="both"/>
        <w:rPr>
          <w:rFonts w:ascii="Book Antiqua" w:hAnsi="Book Antiqua" w:cs="Book Antiqua"/>
          <w:lang w:eastAsia="ar-SA"/>
        </w:rPr>
      </w:pPr>
    </w:p>
    <w:p w14:paraId="3179E153" w14:textId="13CA0FC1" w:rsidR="00C047B1" w:rsidRPr="002E1FBB" w:rsidRDefault="00656C97" w:rsidP="002E1FBB">
      <w:pPr>
        <w:suppressAutoHyphens/>
        <w:jc w:val="both"/>
        <w:rPr>
          <w:rFonts w:ascii="Book Antiqua" w:hAnsi="Book Antiqua" w:cs="Book Antiqua"/>
          <w:lang w:eastAsia="ar-SA"/>
        </w:rPr>
      </w:pPr>
      <w:r w:rsidRPr="002E1FBB">
        <w:rPr>
          <w:rFonts w:ascii="Book Antiqua" w:hAnsi="Book Antiqua" w:cs="Book Antiqua"/>
          <w:lang w:eastAsia="ar-SA"/>
        </w:rPr>
        <w:t>No consignó ningún plan remedial</w:t>
      </w:r>
      <w:r w:rsidR="009F79AA" w:rsidRPr="002E1FBB">
        <w:rPr>
          <w:rFonts w:ascii="Book Antiqua" w:hAnsi="Book Antiqua" w:cs="Book Antiqua"/>
          <w:lang w:eastAsia="ar-SA"/>
        </w:rPr>
        <w:t xml:space="preserve"> para abril 2025 en adelante</w:t>
      </w:r>
      <w:r w:rsidRPr="002E1FBB">
        <w:rPr>
          <w:rFonts w:ascii="Book Antiqua" w:hAnsi="Book Antiqua" w:cs="Book Antiqua"/>
          <w:lang w:eastAsia="ar-SA"/>
        </w:rPr>
        <w:t xml:space="preserve">, haciendo caso omiso a las recomendaciones del seguimiento de los meses anteriores. </w:t>
      </w:r>
      <w:r w:rsidR="00F33420" w:rsidRPr="002E1FBB">
        <w:rPr>
          <w:rFonts w:ascii="Book Antiqua" w:hAnsi="Book Antiqua" w:cs="Book Antiqua"/>
          <w:lang w:eastAsia="ar-SA"/>
        </w:rPr>
        <w:t xml:space="preserve"> El expediente </w:t>
      </w:r>
      <w:r w:rsidR="00F30A15" w:rsidRPr="002E1FBB">
        <w:rPr>
          <w:rFonts w:ascii="Book Antiqua" w:hAnsi="Book Antiqua" w:cs="Book Antiqua"/>
          <w:lang w:eastAsia="ar-SA"/>
        </w:rPr>
        <w:t xml:space="preserve">12-006375-1027-CA </w:t>
      </w:r>
      <w:r w:rsidR="00F33420" w:rsidRPr="002E1FBB">
        <w:rPr>
          <w:rFonts w:ascii="Book Antiqua" w:hAnsi="Book Antiqua" w:cs="Book Antiqua"/>
          <w:lang w:eastAsia="ar-SA"/>
        </w:rPr>
        <w:t>continua sin fallo. Ante consulta el Tribunal informó que el Juez Coordinador va a llevar a votación el asunto el próximo martes 13 de mayo 2025.</w:t>
      </w:r>
    </w:p>
    <w:p w14:paraId="05AF6839" w14:textId="77777777" w:rsidR="00F33420" w:rsidRDefault="00F33420" w:rsidP="002E1FBB">
      <w:pPr>
        <w:suppressAutoHyphens/>
        <w:jc w:val="both"/>
        <w:rPr>
          <w:rFonts w:ascii="Book Antiqua" w:hAnsi="Book Antiqua" w:cs="Book Antiqua"/>
          <w:lang w:eastAsia="ar-SA"/>
        </w:rPr>
      </w:pPr>
    </w:p>
    <w:p w14:paraId="7033ACB0" w14:textId="7D0E34FB" w:rsidR="00605DF9" w:rsidRDefault="00F30A15" w:rsidP="002E1FBB">
      <w:pPr>
        <w:suppressAutoHyphens/>
        <w:jc w:val="both"/>
        <w:rPr>
          <w:rFonts w:ascii="Book Antiqua" w:hAnsi="Book Antiqua" w:cs="Book Antiqua"/>
          <w:lang w:eastAsia="ar-SA"/>
        </w:rPr>
      </w:pPr>
      <w:r>
        <w:rPr>
          <w:rFonts w:ascii="Book Antiqua" w:hAnsi="Book Antiqua" w:cs="Book Antiqua"/>
          <w:lang w:eastAsia="ar-SA"/>
        </w:rPr>
        <w:t xml:space="preserve">Mediante observaciones al oficio 551-PLA-MNP-2025, el tribunal informó que el expediente </w:t>
      </w:r>
      <w:r w:rsidRPr="002E1FBB">
        <w:rPr>
          <w:rFonts w:ascii="Book Antiqua" w:hAnsi="Book Antiqua" w:cs="Book Antiqua"/>
          <w:lang w:eastAsia="ar-SA"/>
        </w:rPr>
        <w:t xml:space="preserve"> 12-006375-1027-CA</w:t>
      </w:r>
      <w:r>
        <w:rPr>
          <w:rFonts w:ascii="Book Antiqua" w:hAnsi="Book Antiqua" w:cs="Book Antiqua"/>
          <w:lang w:eastAsia="ar-SA"/>
        </w:rPr>
        <w:t xml:space="preserve"> ya tiene sentencia. </w:t>
      </w:r>
    </w:p>
    <w:p w14:paraId="466CECD6" w14:textId="77777777" w:rsidR="00605DF9" w:rsidRPr="002E1FBB" w:rsidRDefault="00605DF9" w:rsidP="002E1FBB">
      <w:pPr>
        <w:suppressAutoHyphens/>
        <w:jc w:val="both"/>
        <w:rPr>
          <w:rFonts w:ascii="Book Antiqua" w:hAnsi="Book Antiqua" w:cs="Book Antiqua"/>
          <w:lang w:eastAsia="ar-SA"/>
        </w:rPr>
      </w:pPr>
    </w:p>
    <w:p w14:paraId="35E8E283" w14:textId="3CA32D1F" w:rsidR="0016595D" w:rsidRPr="002E1FBB" w:rsidRDefault="001E3952" w:rsidP="006139BD">
      <w:pPr>
        <w:pStyle w:val="Ttulo1"/>
        <w:numPr>
          <w:ilvl w:val="0"/>
          <w:numId w:val="25"/>
        </w:numPr>
      </w:pPr>
      <w:bookmarkStart w:id="12" w:name="_Toc198546856"/>
      <w:r w:rsidRPr="002E1FBB">
        <w:t>Revisión indicadores de gestión de impacto</w:t>
      </w:r>
      <w:bookmarkEnd w:id="12"/>
    </w:p>
    <w:p w14:paraId="3E5A7BF6" w14:textId="305255CC" w:rsidR="00112BEF" w:rsidRPr="002E1FBB" w:rsidRDefault="00112BEF" w:rsidP="002E1FBB">
      <w:pPr>
        <w:suppressAutoHyphens/>
        <w:jc w:val="both"/>
        <w:rPr>
          <w:rFonts w:ascii="Book Antiqua" w:hAnsi="Book Antiqua" w:cs="Book Antiqua"/>
          <w:lang w:eastAsia="ar-SA"/>
        </w:rPr>
      </w:pPr>
    </w:p>
    <w:p w14:paraId="6D97115F" w14:textId="07D216CA" w:rsidR="005027BF" w:rsidRPr="002E1FBB" w:rsidRDefault="001E3952" w:rsidP="002E1FBB">
      <w:pPr>
        <w:suppressAutoHyphens/>
        <w:jc w:val="both"/>
        <w:rPr>
          <w:rFonts w:ascii="Book Antiqua" w:hAnsi="Book Antiqua" w:cs="Book Antiqua"/>
          <w:lang w:eastAsia="ar-SA"/>
        </w:rPr>
      </w:pPr>
      <w:r w:rsidRPr="002E1FBB">
        <w:rPr>
          <w:rFonts w:ascii="Book Antiqua" w:hAnsi="Book Antiqua" w:cs="Book Antiqua"/>
          <w:lang w:eastAsia="ar-SA"/>
        </w:rPr>
        <w:t xml:space="preserve">El cambio de competencia se aprobó a partir del 1 de julio 2024. </w:t>
      </w:r>
    </w:p>
    <w:p w14:paraId="21C0F97C" w14:textId="71122136" w:rsidR="001E3952" w:rsidRPr="002E1FBB" w:rsidRDefault="001E3952" w:rsidP="002E1FBB">
      <w:pPr>
        <w:suppressAutoHyphens/>
        <w:jc w:val="both"/>
        <w:rPr>
          <w:rFonts w:ascii="Book Antiqua" w:hAnsi="Book Antiqua" w:cs="Book Antiqua"/>
          <w:lang w:eastAsia="ar-SA"/>
        </w:rPr>
      </w:pPr>
      <w:r w:rsidRPr="002E1FBB">
        <w:rPr>
          <w:rFonts w:ascii="Book Antiqua" w:hAnsi="Book Antiqua" w:cs="Book Antiqua"/>
          <w:lang w:eastAsia="ar-SA"/>
        </w:rPr>
        <w:t>En la siguiente imagen se ilustra el cambio a nivel de indicadores de gestión del tribunal entre junio</w:t>
      </w:r>
      <w:r w:rsidR="00351342" w:rsidRPr="002E1FBB">
        <w:rPr>
          <w:rFonts w:ascii="Book Antiqua" w:hAnsi="Book Antiqua" w:cs="Book Antiqua"/>
          <w:lang w:eastAsia="ar-SA"/>
        </w:rPr>
        <w:t xml:space="preserve"> (previo al cambio de</w:t>
      </w:r>
      <w:r w:rsidR="001634CB" w:rsidRPr="002E1FBB">
        <w:rPr>
          <w:rFonts w:ascii="Book Antiqua" w:hAnsi="Book Antiqua" w:cs="Book Antiqua"/>
          <w:lang w:eastAsia="ar-SA"/>
        </w:rPr>
        <w:t xml:space="preserve"> estructura y</w:t>
      </w:r>
      <w:r w:rsidR="00351342" w:rsidRPr="002E1FBB">
        <w:rPr>
          <w:rFonts w:ascii="Book Antiqua" w:hAnsi="Book Antiqua" w:cs="Book Antiqua"/>
          <w:lang w:eastAsia="ar-SA"/>
        </w:rPr>
        <w:t xml:space="preserve"> competencia), y el seguimiento a partir de los indicadores de </w:t>
      </w:r>
      <w:r w:rsidRPr="002E1FBB">
        <w:rPr>
          <w:rFonts w:ascii="Book Antiqua" w:hAnsi="Book Antiqua" w:cs="Book Antiqua"/>
          <w:lang w:eastAsia="ar-SA"/>
        </w:rPr>
        <w:t>setiembre</w:t>
      </w:r>
      <w:r w:rsidR="00C047B1" w:rsidRPr="002E1FBB">
        <w:rPr>
          <w:rFonts w:ascii="Book Antiqua" w:hAnsi="Book Antiqua" w:cs="Book Antiqua"/>
          <w:lang w:eastAsia="ar-SA"/>
        </w:rPr>
        <w:t xml:space="preserve"> </w:t>
      </w:r>
      <w:r w:rsidRPr="002E1FBB">
        <w:rPr>
          <w:rFonts w:ascii="Book Antiqua" w:hAnsi="Book Antiqua" w:cs="Book Antiqua"/>
          <w:lang w:eastAsia="ar-SA"/>
        </w:rPr>
        <w:t xml:space="preserve">2024. </w:t>
      </w:r>
    </w:p>
    <w:p w14:paraId="76CEEF4C" w14:textId="7BBF2E1E" w:rsidR="001E3952" w:rsidRPr="002E1FBB" w:rsidRDefault="001E3952" w:rsidP="002E1FBB">
      <w:pPr>
        <w:suppressAutoHyphens/>
        <w:jc w:val="both"/>
        <w:rPr>
          <w:rFonts w:ascii="Book Antiqua" w:hAnsi="Book Antiqua" w:cs="Book Antiqua"/>
          <w:lang w:eastAsia="ar-SA"/>
        </w:rPr>
      </w:pPr>
    </w:p>
    <w:p w14:paraId="58E2E491" w14:textId="7F3F5795" w:rsidR="00D77DBE" w:rsidRPr="003A32B1" w:rsidRDefault="00D77DBE" w:rsidP="002E1FBB">
      <w:pPr>
        <w:pStyle w:val="Descripcin"/>
        <w:keepNext/>
        <w:spacing w:after="0"/>
        <w:jc w:val="center"/>
        <w:rPr>
          <w:rFonts w:ascii="Book Antiqua" w:hAnsi="Book Antiqua"/>
          <w:b/>
          <w:bCs/>
          <w:sz w:val="22"/>
          <w:szCs w:val="22"/>
        </w:rPr>
      </w:pPr>
      <w:r w:rsidRPr="003A32B1">
        <w:rPr>
          <w:rFonts w:ascii="Book Antiqua" w:hAnsi="Book Antiqua"/>
          <w:b/>
          <w:bCs/>
          <w:sz w:val="22"/>
          <w:szCs w:val="22"/>
        </w:rPr>
        <w:t xml:space="preserve">Ilustración </w:t>
      </w:r>
      <w:r w:rsidRPr="003A32B1">
        <w:rPr>
          <w:rFonts w:ascii="Book Antiqua" w:hAnsi="Book Antiqua"/>
          <w:b/>
          <w:bCs/>
          <w:sz w:val="22"/>
          <w:szCs w:val="22"/>
        </w:rPr>
        <w:fldChar w:fldCharType="begin"/>
      </w:r>
      <w:r w:rsidRPr="003A32B1">
        <w:rPr>
          <w:rFonts w:ascii="Book Antiqua" w:hAnsi="Book Antiqua"/>
          <w:b/>
          <w:bCs/>
          <w:sz w:val="22"/>
          <w:szCs w:val="22"/>
        </w:rPr>
        <w:instrText xml:space="preserve"> SEQ Ilustración \* ARABIC </w:instrText>
      </w:r>
      <w:r w:rsidRPr="003A32B1">
        <w:rPr>
          <w:rFonts w:ascii="Book Antiqua" w:hAnsi="Book Antiqua"/>
          <w:b/>
          <w:bCs/>
          <w:sz w:val="22"/>
          <w:szCs w:val="22"/>
        </w:rPr>
        <w:fldChar w:fldCharType="separate"/>
      </w:r>
      <w:r w:rsidR="00FB323B">
        <w:rPr>
          <w:rFonts w:ascii="Book Antiqua" w:hAnsi="Book Antiqua"/>
          <w:b/>
          <w:bCs/>
          <w:noProof/>
          <w:sz w:val="22"/>
          <w:szCs w:val="22"/>
        </w:rPr>
        <w:t>1</w:t>
      </w:r>
      <w:r w:rsidRPr="003A32B1">
        <w:rPr>
          <w:rFonts w:ascii="Book Antiqua" w:hAnsi="Book Antiqua"/>
          <w:b/>
          <w:bCs/>
          <w:sz w:val="22"/>
          <w:szCs w:val="22"/>
        </w:rPr>
        <w:fldChar w:fldCharType="end"/>
      </w:r>
    </w:p>
    <w:p w14:paraId="3BBB2CDE" w14:textId="112C6C1A" w:rsidR="00D77DBE" w:rsidRPr="003A32B1" w:rsidRDefault="00D77DBE" w:rsidP="002E1FBB">
      <w:pPr>
        <w:jc w:val="center"/>
        <w:rPr>
          <w:rFonts w:ascii="Book Antiqua" w:hAnsi="Book Antiqua"/>
          <w:b/>
          <w:bCs/>
          <w:i/>
          <w:iCs/>
          <w:color w:val="44546A" w:themeColor="text2"/>
          <w:sz w:val="22"/>
          <w:szCs w:val="22"/>
          <w:lang w:val="es-ES"/>
        </w:rPr>
      </w:pPr>
      <w:r w:rsidRPr="003A32B1">
        <w:rPr>
          <w:rFonts w:ascii="Book Antiqua" w:hAnsi="Book Antiqua"/>
          <w:b/>
          <w:bCs/>
          <w:i/>
          <w:iCs/>
          <w:color w:val="44546A" w:themeColor="text2"/>
          <w:sz w:val="22"/>
          <w:szCs w:val="22"/>
          <w:lang w:val="es-ES"/>
        </w:rPr>
        <w:t>Indicadores Tribunal de Apelación de Trabajo de San José, comparativo junio</w:t>
      </w:r>
      <w:r w:rsidR="00C047B1" w:rsidRPr="003A32B1">
        <w:rPr>
          <w:rFonts w:ascii="Book Antiqua" w:hAnsi="Book Antiqua"/>
          <w:b/>
          <w:bCs/>
          <w:i/>
          <w:iCs/>
          <w:color w:val="44546A" w:themeColor="text2"/>
          <w:sz w:val="22"/>
          <w:szCs w:val="22"/>
          <w:lang w:val="es-ES"/>
        </w:rPr>
        <w:t xml:space="preserve">, </w:t>
      </w:r>
      <w:r w:rsidRPr="003A32B1">
        <w:rPr>
          <w:rFonts w:ascii="Book Antiqua" w:hAnsi="Book Antiqua"/>
          <w:b/>
          <w:bCs/>
          <w:i/>
          <w:iCs/>
          <w:color w:val="44546A" w:themeColor="text2"/>
          <w:sz w:val="22"/>
          <w:szCs w:val="22"/>
          <w:lang w:val="es-ES"/>
        </w:rPr>
        <w:t xml:space="preserve"> setiembre</w:t>
      </w:r>
      <w:r w:rsidR="00C047B1" w:rsidRPr="003A32B1">
        <w:rPr>
          <w:rFonts w:ascii="Book Antiqua" w:hAnsi="Book Antiqua"/>
          <w:b/>
          <w:bCs/>
          <w:i/>
          <w:iCs/>
          <w:color w:val="44546A" w:themeColor="text2"/>
          <w:sz w:val="22"/>
          <w:szCs w:val="22"/>
          <w:lang w:val="es-ES"/>
        </w:rPr>
        <w:t xml:space="preserve">, </w:t>
      </w:r>
      <w:r w:rsidR="00AE06ED" w:rsidRPr="003A32B1">
        <w:rPr>
          <w:rFonts w:ascii="Book Antiqua" w:hAnsi="Book Antiqua"/>
          <w:b/>
          <w:bCs/>
          <w:i/>
          <w:iCs/>
          <w:color w:val="44546A" w:themeColor="text2"/>
          <w:sz w:val="22"/>
          <w:szCs w:val="22"/>
          <w:lang w:val="es-ES"/>
        </w:rPr>
        <w:t>octubre</w:t>
      </w:r>
      <w:r w:rsidR="00C047B1" w:rsidRPr="003A32B1">
        <w:rPr>
          <w:rFonts w:ascii="Book Antiqua" w:hAnsi="Book Antiqua"/>
          <w:b/>
          <w:bCs/>
          <w:i/>
          <w:iCs/>
          <w:color w:val="44546A" w:themeColor="text2"/>
          <w:sz w:val="22"/>
          <w:szCs w:val="22"/>
          <w:lang w:val="es-ES"/>
        </w:rPr>
        <w:t xml:space="preserve"> y diciembre</w:t>
      </w:r>
      <w:r w:rsidRPr="003A32B1">
        <w:rPr>
          <w:rFonts w:ascii="Book Antiqua" w:hAnsi="Book Antiqua"/>
          <w:b/>
          <w:bCs/>
          <w:i/>
          <w:iCs/>
          <w:color w:val="44546A" w:themeColor="text2"/>
          <w:sz w:val="22"/>
          <w:szCs w:val="22"/>
          <w:lang w:val="es-ES"/>
        </w:rPr>
        <w:t xml:space="preserve"> 2024</w:t>
      </w:r>
      <w:r w:rsidR="00930671" w:rsidRPr="003A32B1">
        <w:rPr>
          <w:rFonts w:ascii="Book Antiqua" w:hAnsi="Book Antiqua"/>
          <w:b/>
          <w:bCs/>
          <w:i/>
          <w:iCs/>
          <w:color w:val="44546A" w:themeColor="text2"/>
          <w:sz w:val="22"/>
          <w:szCs w:val="22"/>
          <w:lang w:val="es-ES"/>
        </w:rPr>
        <w:t>, febrero 2025</w:t>
      </w:r>
      <w:r w:rsidRPr="003A32B1">
        <w:rPr>
          <w:rFonts w:ascii="Book Antiqua" w:hAnsi="Book Antiqua"/>
          <w:b/>
          <w:bCs/>
          <w:i/>
          <w:iCs/>
          <w:color w:val="44546A" w:themeColor="text2"/>
          <w:sz w:val="22"/>
          <w:szCs w:val="22"/>
          <w:lang w:val="es-ES"/>
        </w:rPr>
        <w:t>.</w:t>
      </w:r>
    </w:p>
    <w:p w14:paraId="5A5B45C8" w14:textId="2875E604" w:rsidR="001E3952" w:rsidRPr="002E1FBB" w:rsidRDefault="00AF1474" w:rsidP="002E1FBB">
      <w:pPr>
        <w:suppressAutoHyphens/>
        <w:jc w:val="both"/>
        <w:rPr>
          <w:rFonts w:ascii="Book Antiqua" w:hAnsi="Book Antiqua" w:cs="Book Antiqua"/>
          <w:lang w:eastAsia="ar-SA"/>
        </w:rPr>
      </w:pPr>
      <w:r w:rsidRPr="002E1FBB">
        <w:rPr>
          <w:rFonts w:ascii="Book Antiqua" w:hAnsi="Book Antiqua"/>
          <w:noProof/>
        </w:rPr>
        <w:drawing>
          <wp:inline distT="0" distB="0" distL="0" distR="0" wp14:anchorId="7CF90B8B" wp14:editId="376513A1">
            <wp:extent cx="5850255" cy="1818640"/>
            <wp:effectExtent l="0" t="0" r="0" b="0"/>
            <wp:docPr id="7" name="Imagen 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Tabla&#10;&#10;Descripción generada automáticamente"/>
                    <pic:cNvPicPr/>
                  </pic:nvPicPr>
                  <pic:blipFill>
                    <a:blip r:embed="rId28"/>
                    <a:stretch>
                      <a:fillRect/>
                    </a:stretch>
                  </pic:blipFill>
                  <pic:spPr>
                    <a:xfrm>
                      <a:off x="0" y="0"/>
                      <a:ext cx="5850255" cy="1818640"/>
                    </a:xfrm>
                    <a:prstGeom prst="rect">
                      <a:avLst/>
                    </a:prstGeom>
                  </pic:spPr>
                </pic:pic>
              </a:graphicData>
            </a:graphic>
          </wp:inline>
        </w:drawing>
      </w:r>
    </w:p>
    <w:p w14:paraId="23ADE53A" w14:textId="59E90F72" w:rsidR="001E3952" w:rsidRPr="003A32B1" w:rsidRDefault="00D77DBE" w:rsidP="002E1FBB">
      <w:pPr>
        <w:suppressAutoHyphens/>
        <w:jc w:val="both"/>
        <w:rPr>
          <w:rFonts w:ascii="Book Antiqua" w:hAnsi="Book Antiqua" w:cs="Book Antiqua"/>
          <w:sz w:val="20"/>
          <w:szCs w:val="20"/>
          <w:lang w:eastAsia="ar-SA"/>
        </w:rPr>
      </w:pPr>
      <w:r w:rsidRPr="003A32B1">
        <w:rPr>
          <w:rFonts w:ascii="Book Antiqua" w:hAnsi="Book Antiqua" w:cs="Book Antiqua"/>
          <w:b/>
          <w:bCs/>
          <w:i/>
          <w:iCs/>
          <w:sz w:val="20"/>
          <w:szCs w:val="20"/>
          <w:lang w:eastAsia="ar-SA"/>
        </w:rPr>
        <w:t>Fuente</w:t>
      </w:r>
      <w:r w:rsidRPr="003A32B1">
        <w:rPr>
          <w:rFonts w:ascii="Book Antiqua" w:hAnsi="Book Antiqua" w:cs="Book Antiqua"/>
          <w:i/>
          <w:iCs/>
          <w:sz w:val="20"/>
          <w:szCs w:val="20"/>
          <w:lang w:eastAsia="ar-SA"/>
        </w:rPr>
        <w:t>: Subproceso de Modernización No Penal</w:t>
      </w:r>
      <w:r w:rsidRPr="003A32B1">
        <w:rPr>
          <w:rFonts w:ascii="Book Antiqua" w:hAnsi="Book Antiqua" w:cs="Book Antiqua"/>
          <w:sz w:val="20"/>
          <w:szCs w:val="20"/>
          <w:lang w:eastAsia="ar-SA"/>
        </w:rPr>
        <w:t xml:space="preserve">. </w:t>
      </w:r>
    </w:p>
    <w:p w14:paraId="5D026E3D" w14:textId="77777777" w:rsidR="00D77DBE" w:rsidRPr="002E1FBB" w:rsidRDefault="00D77DBE" w:rsidP="002E1FBB">
      <w:pPr>
        <w:suppressAutoHyphens/>
        <w:jc w:val="both"/>
        <w:rPr>
          <w:rFonts w:ascii="Book Antiqua" w:hAnsi="Book Antiqua" w:cs="Book Antiqua"/>
          <w:lang w:eastAsia="ar-SA"/>
        </w:rPr>
      </w:pPr>
    </w:p>
    <w:p w14:paraId="27E05C52" w14:textId="01303987" w:rsidR="00C047B1" w:rsidRDefault="00EF099E" w:rsidP="002E1FBB">
      <w:pPr>
        <w:suppressAutoHyphens/>
        <w:jc w:val="both"/>
        <w:rPr>
          <w:rFonts w:ascii="Book Antiqua" w:hAnsi="Book Antiqua" w:cs="Book Antiqua"/>
          <w:lang w:eastAsia="ar-SA"/>
        </w:rPr>
      </w:pPr>
      <w:r w:rsidRPr="002E1FBB">
        <w:rPr>
          <w:rFonts w:ascii="Book Antiqua" w:hAnsi="Book Antiqua" w:cs="Book Antiqua"/>
          <w:lang w:eastAsia="ar-SA"/>
        </w:rPr>
        <w:lastRenderedPageBreak/>
        <w:t xml:space="preserve">Como se observa, </w:t>
      </w:r>
      <w:r w:rsidR="00C047B1" w:rsidRPr="002E1FBB">
        <w:rPr>
          <w:rFonts w:ascii="Book Antiqua" w:hAnsi="Book Antiqua" w:cs="Book Antiqua"/>
          <w:lang w:eastAsia="ar-SA"/>
        </w:rPr>
        <w:t>se</w:t>
      </w:r>
      <w:r w:rsidRPr="002E1FBB">
        <w:rPr>
          <w:rFonts w:ascii="Book Antiqua" w:hAnsi="Book Antiqua" w:cs="Book Antiqua"/>
          <w:lang w:eastAsia="ar-SA"/>
        </w:rPr>
        <w:t xml:space="preserve"> incrementó la cantidad de días en el dictado de la sentencia</w:t>
      </w:r>
      <w:r w:rsidR="00C047B1" w:rsidRPr="002E1FBB">
        <w:rPr>
          <w:rFonts w:ascii="Book Antiqua" w:hAnsi="Book Antiqua" w:cs="Book Antiqua"/>
          <w:lang w:eastAsia="ar-SA"/>
        </w:rPr>
        <w:t xml:space="preserve"> producto de que se mantiene pendiente el expediente pasado a </w:t>
      </w:r>
      <w:r w:rsidR="00C047B1" w:rsidRPr="002E1FBB">
        <w:rPr>
          <w:rFonts w:ascii="Book Antiqua" w:hAnsi="Book Antiqua" w:cs="Book Antiqua"/>
          <w:b/>
          <w:bCs/>
          <w:u w:val="single"/>
          <w:lang w:eastAsia="ar-SA"/>
        </w:rPr>
        <w:t xml:space="preserve">fallo desde </w:t>
      </w:r>
      <w:r w:rsidR="00E317A1" w:rsidRPr="002E1FBB">
        <w:rPr>
          <w:rFonts w:ascii="Book Antiqua" w:hAnsi="Book Antiqua" w:cs="Book Antiqua"/>
          <w:b/>
          <w:bCs/>
          <w:u w:val="single"/>
          <w:lang w:eastAsia="ar-SA"/>
        </w:rPr>
        <w:t>octubre 2023</w:t>
      </w:r>
      <w:r w:rsidR="00C047B1" w:rsidRPr="002E1FBB">
        <w:rPr>
          <w:rFonts w:ascii="Book Antiqua" w:hAnsi="Book Antiqua" w:cs="Book Antiqua"/>
          <w:lang w:eastAsia="ar-SA"/>
        </w:rPr>
        <w:t>.</w:t>
      </w:r>
    </w:p>
    <w:p w14:paraId="73FD745C" w14:textId="77777777" w:rsidR="00605DF9" w:rsidRPr="002E1FBB" w:rsidRDefault="00605DF9" w:rsidP="002E1FBB">
      <w:pPr>
        <w:suppressAutoHyphens/>
        <w:jc w:val="both"/>
        <w:rPr>
          <w:rFonts w:ascii="Book Antiqua" w:hAnsi="Book Antiqua" w:cs="Book Antiqua"/>
          <w:lang w:eastAsia="ar-SA"/>
        </w:rPr>
      </w:pPr>
    </w:p>
    <w:p w14:paraId="62F748ED" w14:textId="0FEC8A60" w:rsidR="00A33CEE" w:rsidRDefault="00C047B1" w:rsidP="002E1FBB">
      <w:pPr>
        <w:suppressAutoHyphens/>
        <w:jc w:val="both"/>
        <w:rPr>
          <w:rFonts w:ascii="Book Antiqua" w:hAnsi="Book Antiqua" w:cs="Book Antiqua"/>
          <w:lang w:eastAsia="ar-SA"/>
        </w:rPr>
      </w:pPr>
      <w:r w:rsidRPr="002E1FBB">
        <w:rPr>
          <w:rFonts w:ascii="Book Antiqua" w:hAnsi="Book Antiqua" w:cs="Book Antiqua"/>
          <w:lang w:eastAsia="ar-SA"/>
        </w:rPr>
        <w:t xml:space="preserve">Se denota </w:t>
      </w:r>
      <w:r w:rsidR="00573A0E" w:rsidRPr="002E1FBB">
        <w:rPr>
          <w:rFonts w:ascii="Book Antiqua" w:hAnsi="Book Antiqua" w:cs="Book Antiqua"/>
          <w:lang w:eastAsia="ar-SA"/>
        </w:rPr>
        <w:t>que,</w:t>
      </w:r>
      <w:r w:rsidRPr="002E1FBB">
        <w:rPr>
          <w:rFonts w:ascii="Book Antiqua" w:hAnsi="Book Antiqua" w:cs="Book Antiqua"/>
          <w:lang w:eastAsia="ar-SA"/>
        </w:rPr>
        <w:t xml:space="preserve"> desde el cambio de competencia, el puesto de Jueza o Juez 9 no ha logrado cumplir su cuota de trabajo mensual salvo </w:t>
      </w:r>
      <w:r w:rsidR="00CC7A38" w:rsidRPr="002E1FBB">
        <w:rPr>
          <w:rFonts w:ascii="Book Antiqua" w:hAnsi="Book Antiqua" w:cs="Book Antiqua"/>
          <w:lang w:eastAsia="ar-SA"/>
        </w:rPr>
        <w:t>en</w:t>
      </w:r>
      <w:r w:rsidRPr="002E1FBB">
        <w:rPr>
          <w:rFonts w:ascii="Book Antiqua" w:hAnsi="Book Antiqua" w:cs="Book Antiqua"/>
          <w:lang w:eastAsia="ar-SA"/>
        </w:rPr>
        <w:t xml:space="preserve"> agosto 2024. Para diciembre 2024, reportó el rendimiento más bajo, sin que conste a la fecha el plan remedia</w:t>
      </w:r>
      <w:r w:rsidR="004A0A90" w:rsidRPr="002E1FBB">
        <w:rPr>
          <w:rFonts w:ascii="Book Antiqua" w:hAnsi="Book Antiqua" w:cs="Book Antiqua"/>
          <w:lang w:eastAsia="ar-SA"/>
        </w:rPr>
        <w:t>l</w:t>
      </w:r>
      <w:r w:rsidRPr="002E1FBB">
        <w:rPr>
          <w:rFonts w:ascii="Book Antiqua" w:hAnsi="Book Antiqua" w:cs="Book Antiqua"/>
          <w:lang w:eastAsia="ar-SA"/>
        </w:rPr>
        <w:t xml:space="preserve"> para ese puesto</w:t>
      </w:r>
      <w:r w:rsidR="007468A0" w:rsidRPr="002E1FBB">
        <w:rPr>
          <w:rFonts w:ascii="Book Antiqua" w:hAnsi="Book Antiqua" w:cs="Book Antiqua"/>
          <w:lang w:eastAsia="ar-SA"/>
        </w:rPr>
        <w:t xml:space="preserve"> en la plantilla correspondiente</w:t>
      </w:r>
      <w:r w:rsidRPr="002E1FBB">
        <w:rPr>
          <w:rFonts w:ascii="Book Antiqua" w:hAnsi="Book Antiqua" w:cs="Book Antiqua"/>
          <w:lang w:eastAsia="ar-SA"/>
        </w:rPr>
        <w:t xml:space="preserve">. </w:t>
      </w:r>
      <w:r w:rsidR="004A0A90" w:rsidRPr="002E1FBB">
        <w:rPr>
          <w:rFonts w:ascii="Book Antiqua" w:hAnsi="Book Antiqua" w:cs="Book Antiqua"/>
          <w:lang w:eastAsia="ar-SA"/>
        </w:rPr>
        <w:t xml:space="preserve"> Misma situación enero y febrero 2025, en enero report</w:t>
      </w:r>
      <w:r w:rsidR="007468A0" w:rsidRPr="002E1FBB">
        <w:rPr>
          <w:rFonts w:ascii="Book Antiqua" w:hAnsi="Book Antiqua" w:cs="Book Antiqua"/>
          <w:lang w:eastAsia="ar-SA"/>
        </w:rPr>
        <w:t>ó</w:t>
      </w:r>
      <w:r w:rsidR="004A0A90" w:rsidRPr="002E1FBB">
        <w:rPr>
          <w:rFonts w:ascii="Book Antiqua" w:hAnsi="Book Antiqua" w:cs="Book Antiqua"/>
          <w:lang w:eastAsia="ar-SA"/>
        </w:rPr>
        <w:t xml:space="preserve"> además del cierre colectivo 8 días f</w:t>
      </w:r>
      <w:r w:rsidR="007468A0" w:rsidRPr="002E1FBB">
        <w:rPr>
          <w:rFonts w:ascii="Book Antiqua" w:hAnsi="Book Antiqua" w:cs="Book Antiqua"/>
          <w:lang w:eastAsia="ar-SA"/>
        </w:rPr>
        <w:t>u</w:t>
      </w:r>
      <w:r w:rsidR="004A0A90" w:rsidRPr="002E1FBB">
        <w:rPr>
          <w:rFonts w:ascii="Book Antiqua" w:hAnsi="Book Antiqua" w:cs="Book Antiqua"/>
          <w:lang w:eastAsia="ar-SA"/>
        </w:rPr>
        <w:t>era del despacho, pero para febrero labor</w:t>
      </w:r>
      <w:r w:rsidR="007468A0" w:rsidRPr="002E1FBB">
        <w:rPr>
          <w:rFonts w:ascii="Book Antiqua" w:hAnsi="Book Antiqua" w:cs="Book Antiqua"/>
          <w:lang w:eastAsia="ar-SA"/>
        </w:rPr>
        <w:t>ó</w:t>
      </w:r>
      <w:r w:rsidR="004A0A90" w:rsidRPr="002E1FBB">
        <w:rPr>
          <w:rFonts w:ascii="Book Antiqua" w:hAnsi="Book Antiqua" w:cs="Book Antiqua"/>
          <w:lang w:eastAsia="ar-SA"/>
        </w:rPr>
        <w:t xml:space="preserve"> todo el mes y el rendimiento fue del 50%. Nótese también el bajo rendimiento de la persona que ocupa el puesto de Jueza o Juez 8. </w:t>
      </w:r>
    </w:p>
    <w:p w14:paraId="3C417581" w14:textId="1DFE85D7" w:rsidR="00A33CEE" w:rsidRPr="002E1FBB" w:rsidRDefault="00A33CEE" w:rsidP="002E1FBB">
      <w:pPr>
        <w:suppressAutoHyphens/>
        <w:jc w:val="both"/>
        <w:rPr>
          <w:rFonts w:ascii="Book Antiqua" w:hAnsi="Book Antiqua" w:cs="Book Antiqua"/>
          <w:lang w:eastAsia="ar-SA"/>
        </w:rPr>
      </w:pPr>
    </w:p>
    <w:p w14:paraId="58AB0BC7" w14:textId="49CB2851" w:rsidR="00E14303" w:rsidRPr="003A32B1" w:rsidRDefault="00E14303" w:rsidP="002E1FBB">
      <w:pPr>
        <w:pStyle w:val="Descripcin"/>
        <w:keepNext/>
        <w:spacing w:after="0"/>
        <w:jc w:val="center"/>
        <w:rPr>
          <w:rFonts w:ascii="Book Antiqua" w:hAnsi="Book Antiqua"/>
          <w:b/>
          <w:bCs/>
          <w:sz w:val="22"/>
          <w:szCs w:val="22"/>
        </w:rPr>
      </w:pPr>
      <w:r w:rsidRPr="003A32B1">
        <w:rPr>
          <w:rFonts w:ascii="Book Antiqua" w:hAnsi="Book Antiqua"/>
          <w:b/>
          <w:bCs/>
          <w:sz w:val="22"/>
          <w:szCs w:val="22"/>
        </w:rPr>
        <w:t xml:space="preserve">Ilustración </w:t>
      </w:r>
      <w:r w:rsidRPr="003A32B1">
        <w:rPr>
          <w:rFonts w:ascii="Book Antiqua" w:hAnsi="Book Antiqua"/>
          <w:b/>
          <w:bCs/>
          <w:sz w:val="22"/>
          <w:szCs w:val="22"/>
        </w:rPr>
        <w:fldChar w:fldCharType="begin"/>
      </w:r>
      <w:r w:rsidRPr="003A32B1">
        <w:rPr>
          <w:rFonts w:ascii="Book Antiqua" w:hAnsi="Book Antiqua"/>
          <w:b/>
          <w:bCs/>
          <w:sz w:val="22"/>
          <w:szCs w:val="22"/>
        </w:rPr>
        <w:instrText xml:space="preserve"> SEQ Ilustración \* ARABIC </w:instrText>
      </w:r>
      <w:r w:rsidRPr="003A32B1">
        <w:rPr>
          <w:rFonts w:ascii="Book Antiqua" w:hAnsi="Book Antiqua"/>
          <w:b/>
          <w:bCs/>
          <w:sz w:val="22"/>
          <w:szCs w:val="22"/>
        </w:rPr>
        <w:fldChar w:fldCharType="separate"/>
      </w:r>
      <w:r w:rsidR="00FB323B">
        <w:rPr>
          <w:rFonts w:ascii="Book Antiqua" w:hAnsi="Book Antiqua"/>
          <w:b/>
          <w:bCs/>
          <w:noProof/>
          <w:sz w:val="22"/>
          <w:szCs w:val="22"/>
        </w:rPr>
        <w:t>2</w:t>
      </w:r>
      <w:r w:rsidRPr="003A32B1">
        <w:rPr>
          <w:rFonts w:ascii="Book Antiqua" w:hAnsi="Book Antiqua"/>
          <w:b/>
          <w:bCs/>
          <w:sz w:val="22"/>
          <w:szCs w:val="22"/>
        </w:rPr>
        <w:fldChar w:fldCharType="end"/>
      </w:r>
    </w:p>
    <w:p w14:paraId="34EFBAB8" w14:textId="49039D28" w:rsidR="00E14303" w:rsidRPr="003A32B1" w:rsidRDefault="00E14303" w:rsidP="002E1FBB">
      <w:pPr>
        <w:jc w:val="center"/>
        <w:rPr>
          <w:rFonts w:ascii="Book Antiqua" w:hAnsi="Book Antiqua"/>
          <w:b/>
          <w:bCs/>
          <w:i/>
          <w:iCs/>
          <w:color w:val="44546A" w:themeColor="text2"/>
          <w:sz w:val="22"/>
          <w:szCs w:val="22"/>
          <w:lang w:val="es-ES"/>
        </w:rPr>
      </w:pPr>
      <w:r w:rsidRPr="003A32B1">
        <w:rPr>
          <w:rFonts w:ascii="Book Antiqua" w:hAnsi="Book Antiqua"/>
          <w:b/>
          <w:bCs/>
          <w:i/>
          <w:iCs/>
          <w:color w:val="44546A" w:themeColor="text2"/>
          <w:sz w:val="22"/>
          <w:szCs w:val="22"/>
          <w:lang w:val="es-ES"/>
        </w:rPr>
        <w:t>Indicador Porcentaje de rendimiento por persona juzgadora, Tribunal de Apelación de Trabajo de San José, julio</w:t>
      </w:r>
      <w:r w:rsidR="004A0A90" w:rsidRPr="003A32B1">
        <w:rPr>
          <w:rFonts w:ascii="Book Antiqua" w:hAnsi="Book Antiqua"/>
          <w:b/>
          <w:bCs/>
          <w:i/>
          <w:iCs/>
          <w:color w:val="44546A" w:themeColor="text2"/>
          <w:sz w:val="22"/>
          <w:szCs w:val="22"/>
          <w:lang w:val="es-ES"/>
        </w:rPr>
        <w:t xml:space="preserve"> 2024 a febrero</w:t>
      </w:r>
      <w:r w:rsidRPr="003A32B1">
        <w:rPr>
          <w:rFonts w:ascii="Book Antiqua" w:hAnsi="Book Antiqua"/>
          <w:b/>
          <w:bCs/>
          <w:i/>
          <w:iCs/>
          <w:color w:val="44546A" w:themeColor="text2"/>
          <w:sz w:val="22"/>
          <w:szCs w:val="22"/>
          <w:lang w:val="es-ES"/>
        </w:rPr>
        <w:t xml:space="preserve"> 202</w:t>
      </w:r>
      <w:r w:rsidR="004A0A90" w:rsidRPr="003A32B1">
        <w:rPr>
          <w:rFonts w:ascii="Book Antiqua" w:hAnsi="Book Antiqua"/>
          <w:b/>
          <w:bCs/>
          <w:i/>
          <w:iCs/>
          <w:color w:val="44546A" w:themeColor="text2"/>
          <w:sz w:val="22"/>
          <w:szCs w:val="22"/>
          <w:lang w:val="es-ES"/>
        </w:rPr>
        <w:t>5</w:t>
      </w:r>
      <w:r w:rsidRPr="003A32B1">
        <w:rPr>
          <w:rFonts w:ascii="Book Antiqua" w:hAnsi="Book Antiqua"/>
          <w:b/>
          <w:bCs/>
          <w:i/>
          <w:iCs/>
          <w:color w:val="44546A" w:themeColor="text2"/>
          <w:sz w:val="22"/>
          <w:szCs w:val="22"/>
          <w:lang w:val="es-ES"/>
        </w:rPr>
        <w:t>.</w:t>
      </w:r>
    </w:p>
    <w:p w14:paraId="4861529C" w14:textId="429C5E2E" w:rsidR="00E14303" w:rsidRPr="00E14303" w:rsidRDefault="004A0A90" w:rsidP="00F514A4">
      <w:pPr>
        <w:suppressAutoHyphens/>
        <w:spacing w:line="276" w:lineRule="auto"/>
        <w:jc w:val="both"/>
        <w:rPr>
          <w:rFonts w:ascii="Book Antiqua" w:hAnsi="Book Antiqua" w:cs="Book Antiqua"/>
          <w:lang w:val="es-ES" w:eastAsia="ar-SA"/>
        </w:rPr>
      </w:pPr>
      <w:r>
        <w:rPr>
          <w:noProof/>
        </w:rPr>
        <w:drawing>
          <wp:inline distT="0" distB="0" distL="0" distR="0" wp14:anchorId="03D5D412" wp14:editId="7E67CA3B">
            <wp:extent cx="5850255" cy="1640205"/>
            <wp:effectExtent l="0" t="0" r="0" b="0"/>
            <wp:docPr id="14" name="Imagen 14" descr="Interfaz de usuario gráfica, Tabla, Exce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Interfaz de usuario gráfica, Tabla, Excel&#10;&#10;Descripción generada automáticamente"/>
                    <pic:cNvPicPr/>
                  </pic:nvPicPr>
                  <pic:blipFill>
                    <a:blip r:embed="rId29"/>
                    <a:stretch>
                      <a:fillRect/>
                    </a:stretch>
                  </pic:blipFill>
                  <pic:spPr>
                    <a:xfrm>
                      <a:off x="0" y="0"/>
                      <a:ext cx="5850255" cy="1640205"/>
                    </a:xfrm>
                    <a:prstGeom prst="rect">
                      <a:avLst/>
                    </a:prstGeom>
                  </pic:spPr>
                </pic:pic>
              </a:graphicData>
            </a:graphic>
          </wp:inline>
        </w:drawing>
      </w:r>
    </w:p>
    <w:p w14:paraId="37C5DB19" w14:textId="776AFAA6" w:rsidR="003B6EC9" w:rsidRPr="007C33B4" w:rsidRDefault="003B6EC9" w:rsidP="003B6EC9">
      <w:pPr>
        <w:suppressAutoHyphens/>
        <w:spacing w:line="276" w:lineRule="auto"/>
        <w:jc w:val="both"/>
        <w:rPr>
          <w:rFonts w:ascii="Book Antiqua" w:hAnsi="Book Antiqua" w:cs="Book Antiqua"/>
          <w:sz w:val="20"/>
          <w:szCs w:val="20"/>
          <w:lang w:eastAsia="ar-SA"/>
        </w:rPr>
      </w:pPr>
      <w:r w:rsidRPr="007C33B4">
        <w:rPr>
          <w:rFonts w:ascii="Book Antiqua" w:hAnsi="Book Antiqua" w:cs="Book Antiqua"/>
          <w:b/>
          <w:bCs/>
          <w:i/>
          <w:iCs/>
          <w:sz w:val="20"/>
          <w:szCs w:val="20"/>
          <w:lang w:eastAsia="ar-SA"/>
        </w:rPr>
        <w:t>Fuente</w:t>
      </w:r>
      <w:r w:rsidRPr="007C33B4">
        <w:rPr>
          <w:rFonts w:ascii="Book Antiqua" w:hAnsi="Book Antiqua" w:cs="Book Antiqua"/>
          <w:i/>
          <w:iCs/>
          <w:sz w:val="20"/>
          <w:szCs w:val="20"/>
          <w:lang w:eastAsia="ar-SA"/>
        </w:rPr>
        <w:t xml:space="preserve">: </w:t>
      </w:r>
      <w:r>
        <w:rPr>
          <w:rFonts w:ascii="Book Antiqua" w:hAnsi="Book Antiqua" w:cs="Book Antiqua"/>
          <w:i/>
          <w:iCs/>
          <w:sz w:val="20"/>
          <w:szCs w:val="20"/>
          <w:lang w:eastAsia="ar-SA"/>
        </w:rPr>
        <w:t xml:space="preserve">Matriz de indicadores del tribunal. </w:t>
      </w:r>
      <w:r w:rsidRPr="007C33B4">
        <w:rPr>
          <w:rFonts w:ascii="Book Antiqua" w:hAnsi="Book Antiqua" w:cs="Book Antiqua"/>
          <w:sz w:val="20"/>
          <w:szCs w:val="20"/>
          <w:lang w:eastAsia="ar-SA"/>
        </w:rPr>
        <w:t xml:space="preserve"> </w:t>
      </w:r>
    </w:p>
    <w:p w14:paraId="4C7A4E1D" w14:textId="54BECFDA" w:rsidR="00A33CEE" w:rsidRDefault="00A33CEE" w:rsidP="003A32B1">
      <w:pPr>
        <w:suppressAutoHyphens/>
        <w:jc w:val="both"/>
        <w:rPr>
          <w:rFonts w:ascii="Book Antiqua" w:hAnsi="Book Antiqua" w:cs="Book Antiqua"/>
          <w:lang w:eastAsia="ar-SA"/>
        </w:rPr>
      </w:pPr>
    </w:p>
    <w:p w14:paraId="3738C8D2" w14:textId="10F53033" w:rsidR="007468A0" w:rsidRPr="003A32B1" w:rsidRDefault="007468A0" w:rsidP="003A32B1">
      <w:pPr>
        <w:suppressAutoHyphens/>
        <w:jc w:val="both"/>
        <w:rPr>
          <w:rFonts w:ascii="Book Antiqua" w:hAnsi="Book Antiqua" w:cs="Book Antiqua"/>
          <w:sz w:val="22"/>
          <w:szCs w:val="22"/>
          <w:lang w:eastAsia="ar-SA"/>
        </w:rPr>
      </w:pPr>
      <w:r>
        <w:rPr>
          <w:rFonts w:ascii="Book Antiqua" w:hAnsi="Book Antiqua" w:cs="Book Antiqua"/>
          <w:lang w:eastAsia="ar-SA"/>
        </w:rPr>
        <w:t xml:space="preserve">Ante consulta al tribunal, lo que se indicó el 3 de abril 2025 fue lo siguiente: </w:t>
      </w:r>
      <w:r w:rsidRPr="003A32B1">
        <w:rPr>
          <w:rFonts w:ascii="Book Antiqua" w:hAnsi="Book Antiqua" w:cs="Book Antiqua"/>
          <w:sz w:val="22"/>
          <w:szCs w:val="22"/>
          <w:lang w:eastAsia="ar-SA"/>
        </w:rPr>
        <w:t>“</w:t>
      </w:r>
      <w:r w:rsidRPr="003A32B1">
        <w:rPr>
          <w:rFonts w:ascii="Book Antiqua" w:hAnsi="Book Antiqua"/>
          <w:i/>
          <w:iCs/>
          <w:sz w:val="22"/>
          <w:szCs w:val="22"/>
        </w:rPr>
        <w:t xml:space="preserve"> En el caso de las jueces 8 y 9, tal y como se indica en las justificaciones que se incorporan a la matriz de indicadores, así como a los informes de las personas Juzgadoras remitidos al Centro de Apoyo, se visualiza que dichas juezas se encontraron realizando un plan remedial tal y como se indicó en las propuestas de mejora de diciembre, enero y febrero, por tal razón el porcentaje de rendimiento fue bajo, ahora bien y de acuerdo a la reunión llevada a cabo el lunes 31 de marzo con doña Lourdes y Alejandro, queda claro la forma en </w:t>
      </w:r>
      <w:r w:rsidR="00573A0E" w:rsidRPr="003A32B1">
        <w:rPr>
          <w:rFonts w:ascii="Book Antiqua" w:hAnsi="Book Antiqua"/>
          <w:i/>
          <w:iCs/>
          <w:sz w:val="22"/>
          <w:szCs w:val="22"/>
        </w:rPr>
        <w:t>cómo</w:t>
      </w:r>
      <w:r w:rsidRPr="003A32B1">
        <w:rPr>
          <w:rFonts w:ascii="Book Antiqua" w:hAnsi="Book Antiqua"/>
          <w:i/>
          <w:iCs/>
          <w:sz w:val="22"/>
          <w:szCs w:val="22"/>
        </w:rPr>
        <w:t xml:space="preserve"> debe realizarse a partir de ahora los planes remediales, por lo que en la reunión de equipo de mejora del próximo mes se hará de forma diferente dicho plan</w:t>
      </w:r>
      <w:r w:rsidRPr="003A32B1">
        <w:rPr>
          <w:rFonts w:ascii="Book Antiqua" w:hAnsi="Book Antiqua" w:cs="Book Antiqua"/>
          <w:sz w:val="22"/>
          <w:szCs w:val="22"/>
          <w:lang w:eastAsia="ar-SA"/>
        </w:rPr>
        <w:t>”</w:t>
      </w:r>
    </w:p>
    <w:p w14:paraId="0A8F5874" w14:textId="77777777" w:rsidR="007468A0" w:rsidRDefault="007468A0" w:rsidP="003A32B1">
      <w:pPr>
        <w:suppressAutoHyphens/>
        <w:jc w:val="both"/>
        <w:rPr>
          <w:rFonts w:ascii="Book Antiqua" w:hAnsi="Book Antiqua" w:cs="Book Antiqua"/>
          <w:lang w:eastAsia="ar-SA"/>
        </w:rPr>
      </w:pPr>
    </w:p>
    <w:p w14:paraId="658FBD25" w14:textId="60E9F3C0" w:rsidR="00A17E17" w:rsidRDefault="00A17E17" w:rsidP="003A32B1">
      <w:pPr>
        <w:suppressAutoHyphens/>
        <w:jc w:val="both"/>
        <w:rPr>
          <w:rFonts w:ascii="Book Antiqua" w:hAnsi="Book Antiqua" w:cs="Book Antiqua"/>
          <w:lang w:eastAsia="ar-SA"/>
        </w:rPr>
      </w:pPr>
      <w:r>
        <w:rPr>
          <w:rFonts w:ascii="Book Antiqua" w:hAnsi="Book Antiqua" w:cs="Book Antiqua"/>
          <w:lang w:eastAsia="ar-SA"/>
        </w:rPr>
        <w:t xml:space="preserve">Como se observa en el listado anexo </w:t>
      </w:r>
      <w:r w:rsidR="00657B5C">
        <w:rPr>
          <w:rFonts w:ascii="Book Antiqua" w:hAnsi="Book Antiqua" w:cs="Book Antiqua"/>
          <w:lang w:eastAsia="ar-SA"/>
        </w:rPr>
        <w:t>2</w:t>
      </w:r>
      <w:r>
        <w:rPr>
          <w:rFonts w:ascii="Book Antiqua" w:hAnsi="Book Antiqua" w:cs="Book Antiqua"/>
          <w:lang w:eastAsia="ar-SA"/>
        </w:rPr>
        <w:t xml:space="preserve">, del total de 720 asuntos </w:t>
      </w:r>
      <w:r w:rsidR="00CC7A38">
        <w:rPr>
          <w:rFonts w:ascii="Book Antiqua" w:hAnsi="Book Antiqua" w:cs="Book Antiqua"/>
          <w:lang w:eastAsia="ar-SA"/>
        </w:rPr>
        <w:t xml:space="preserve">remitidos desde </w:t>
      </w:r>
      <w:r>
        <w:rPr>
          <w:rFonts w:ascii="Book Antiqua" w:hAnsi="Book Antiqua" w:cs="Book Antiqua"/>
          <w:lang w:eastAsia="ar-SA"/>
        </w:rPr>
        <w:t xml:space="preserve">el II Circuito Judicial de San José hacia el Tribunal </w:t>
      </w:r>
      <w:r w:rsidR="00CC7A38">
        <w:rPr>
          <w:rFonts w:ascii="Book Antiqua" w:hAnsi="Book Antiqua" w:cs="Book Antiqua"/>
          <w:lang w:eastAsia="ar-SA"/>
        </w:rPr>
        <w:t>del</w:t>
      </w:r>
      <w:r>
        <w:rPr>
          <w:rFonts w:ascii="Book Antiqua" w:hAnsi="Book Antiqua" w:cs="Book Antiqua"/>
          <w:lang w:eastAsia="ar-SA"/>
        </w:rPr>
        <w:t xml:space="preserve"> Primer Circuito, se han </w:t>
      </w:r>
      <w:r w:rsidR="00CC7A38">
        <w:rPr>
          <w:rFonts w:ascii="Book Antiqua" w:hAnsi="Book Antiqua" w:cs="Book Antiqua"/>
          <w:lang w:eastAsia="ar-SA"/>
        </w:rPr>
        <w:t>resuelto</w:t>
      </w:r>
      <w:r>
        <w:rPr>
          <w:rFonts w:ascii="Book Antiqua" w:hAnsi="Book Antiqua" w:cs="Book Antiqua"/>
          <w:lang w:eastAsia="ar-SA"/>
        </w:rPr>
        <w:t xml:space="preserve"> a la fecha </w:t>
      </w:r>
      <w:r w:rsidRPr="00893790">
        <w:rPr>
          <w:rFonts w:ascii="Book Antiqua" w:hAnsi="Book Antiqua" w:cs="Book Antiqua"/>
          <w:lang w:eastAsia="ar-SA"/>
        </w:rPr>
        <w:t xml:space="preserve">un total de </w:t>
      </w:r>
      <w:r w:rsidR="00893790" w:rsidRPr="00893790">
        <w:rPr>
          <w:rFonts w:ascii="Book Antiqua" w:hAnsi="Book Antiqua" w:cs="Book Antiqua"/>
          <w:lang w:eastAsia="ar-SA"/>
        </w:rPr>
        <w:t>562</w:t>
      </w:r>
      <w:r w:rsidR="00657B5C" w:rsidRPr="00893790">
        <w:rPr>
          <w:rFonts w:ascii="Book Antiqua" w:hAnsi="Book Antiqua" w:cs="Book Antiqua"/>
          <w:lang w:eastAsia="ar-SA"/>
        </w:rPr>
        <w:t xml:space="preserve"> recursos</w:t>
      </w:r>
      <w:r w:rsidR="00893790">
        <w:rPr>
          <w:rFonts w:ascii="Book Antiqua" w:hAnsi="Book Antiqua" w:cs="Book Antiqua"/>
          <w:lang w:eastAsia="ar-SA"/>
        </w:rPr>
        <w:t>.</w:t>
      </w:r>
      <w:r w:rsidR="00657B5C">
        <w:rPr>
          <w:rFonts w:ascii="Book Antiqua" w:hAnsi="Book Antiqua" w:cs="Book Antiqua"/>
          <w:lang w:eastAsia="ar-SA"/>
        </w:rPr>
        <w:t xml:space="preserve"> </w:t>
      </w:r>
    </w:p>
    <w:p w14:paraId="2E52D576" w14:textId="3AD3DDB8" w:rsidR="00657B5C" w:rsidRDefault="00657B5C" w:rsidP="003A32B1">
      <w:pPr>
        <w:suppressAutoHyphens/>
        <w:jc w:val="both"/>
        <w:rPr>
          <w:rFonts w:ascii="Book Antiqua" w:hAnsi="Book Antiqua" w:cs="Book Antiqua"/>
          <w:lang w:eastAsia="ar-SA"/>
        </w:rPr>
      </w:pPr>
    </w:p>
    <w:tbl>
      <w:tblPr>
        <w:tblStyle w:val="Tablaconcuadrcula"/>
        <w:tblW w:w="0" w:type="auto"/>
        <w:jc w:val="center"/>
        <w:tblLook w:val="04A0" w:firstRow="1" w:lastRow="0" w:firstColumn="1" w:lastColumn="0" w:noHBand="0" w:noVBand="1"/>
      </w:tblPr>
      <w:tblGrid>
        <w:gridCol w:w="4815"/>
        <w:gridCol w:w="2126"/>
        <w:gridCol w:w="2223"/>
      </w:tblGrid>
      <w:tr w:rsidR="0037771E" w:rsidRPr="003A32B1" w14:paraId="5E35EE2F" w14:textId="77777777" w:rsidTr="003A32B1">
        <w:trPr>
          <w:jc w:val="center"/>
        </w:trPr>
        <w:tc>
          <w:tcPr>
            <w:tcW w:w="4815" w:type="dxa"/>
            <w:vMerge w:val="restart"/>
            <w:vAlign w:val="center"/>
          </w:tcPr>
          <w:p w14:paraId="77F2566D" w14:textId="7656CB36" w:rsidR="0037771E" w:rsidRPr="003A32B1" w:rsidRDefault="0037771E" w:rsidP="00A17E17">
            <w:pPr>
              <w:suppressAutoHyphens/>
              <w:spacing w:line="276" w:lineRule="auto"/>
              <w:jc w:val="both"/>
              <w:rPr>
                <w:rFonts w:ascii="Book Antiqua" w:hAnsi="Book Antiqua" w:cs="Book Antiqua"/>
                <w:sz w:val="20"/>
                <w:szCs w:val="20"/>
                <w:lang w:eastAsia="ar-SA"/>
              </w:rPr>
            </w:pPr>
            <w:r w:rsidRPr="003A32B1">
              <w:rPr>
                <w:rFonts w:ascii="Book Antiqua" w:hAnsi="Book Antiqua" w:cs="Book Antiqua"/>
                <w:sz w:val="20"/>
                <w:szCs w:val="20"/>
                <w:lang w:eastAsia="ar-SA"/>
              </w:rPr>
              <w:t xml:space="preserve">Cantidad de recursos </w:t>
            </w:r>
            <w:proofErr w:type="spellStart"/>
            <w:r w:rsidRPr="003A32B1">
              <w:rPr>
                <w:rFonts w:ascii="Book Antiqua" w:hAnsi="Book Antiqua" w:cs="Book Antiqua"/>
                <w:sz w:val="20"/>
                <w:szCs w:val="20"/>
                <w:lang w:eastAsia="ar-SA"/>
              </w:rPr>
              <w:t>itinerados</w:t>
            </w:r>
            <w:proofErr w:type="spellEnd"/>
            <w:r w:rsidRPr="003A32B1">
              <w:rPr>
                <w:rFonts w:ascii="Book Antiqua" w:hAnsi="Book Antiqua" w:cs="Book Antiqua"/>
                <w:sz w:val="20"/>
                <w:szCs w:val="20"/>
                <w:lang w:eastAsia="ar-SA"/>
              </w:rPr>
              <w:t xml:space="preserve"> del II CJ SJ</w:t>
            </w:r>
          </w:p>
        </w:tc>
        <w:tc>
          <w:tcPr>
            <w:tcW w:w="4349" w:type="dxa"/>
            <w:gridSpan w:val="2"/>
            <w:vAlign w:val="center"/>
          </w:tcPr>
          <w:p w14:paraId="0C805BE7" w14:textId="737C8C17" w:rsidR="0037771E" w:rsidRPr="003A32B1" w:rsidRDefault="0037771E" w:rsidP="00A17E17">
            <w:pPr>
              <w:suppressAutoHyphens/>
              <w:spacing w:line="276" w:lineRule="auto"/>
              <w:jc w:val="both"/>
              <w:rPr>
                <w:rFonts w:ascii="Book Antiqua" w:hAnsi="Book Antiqua" w:cs="Book Antiqua"/>
                <w:sz w:val="20"/>
                <w:szCs w:val="20"/>
                <w:lang w:eastAsia="ar-SA"/>
              </w:rPr>
            </w:pPr>
            <w:r w:rsidRPr="003A32B1">
              <w:rPr>
                <w:rFonts w:ascii="Book Antiqua" w:hAnsi="Book Antiqua" w:cs="Book Antiqua"/>
                <w:sz w:val="20"/>
                <w:szCs w:val="20"/>
                <w:lang w:eastAsia="ar-SA"/>
              </w:rPr>
              <w:t xml:space="preserve">Cantidad de asuntos fallados </w:t>
            </w:r>
          </w:p>
        </w:tc>
      </w:tr>
      <w:tr w:rsidR="0037771E" w:rsidRPr="003A32B1" w14:paraId="322DAAF4" w14:textId="77777777" w:rsidTr="003A32B1">
        <w:trPr>
          <w:jc w:val="center"/>
        </w:trPr>
        <w:tc>
          <w:tcPr>
            <w:tcW w:w="4815" w:type="dxa"/>
            <w:vMerge/>
            <w:vAlign w:val="center"/>
          </w:tcPr>
          <w:p w14:paraId="55FF56F1" w14:textId="5960E2D9" w:rsidR="0037771E" w:rsidRPr="003A32B1" w:rsidRDefault="0037771E" w:rsidP="00A17E17">
            <w:pPr>
              <w:suppressAutoHyphens/>
              <w:spacing w:line="276" w:lineRule="auto"/>
              <w:jc w:val="both"/>
              <w:rPr>
                <w:rFonts w:ascii="Book Antiqua" w:hAnsi="Book Antiqua" w:cs="Book Antiqua"/>
                <w:sz w:val="20"/>
                <w:szCs w:val="20"/>
                <w:lang w:eastAsia="ar-SA"/>
              </w:rPr>
            </w:pPr>
          </w:p>
        </w:tc>
        <w:tc>
          <w:tcPr>
            <w:tcW w:w="2126" w:type="dxa"/>
            <w:vAlign w:val="center"/>
          </w:tcPr>
          <w:p w14:paraId="3FB73B89" w14:textId="42DB4572" w:rsidR="0037771E" w:rsidRPr="003A32B1" w:rsidRDefault="0037771E" w:rsidP="00A17E17">
            <w:pPr>
              <w:suppressAutoHyphens/>
              <w:spacing w:line="276" w:lineRule="auto"/>
              <w:jc w:val="both"/>
              <w:rPr>
                <w:rFonts w:ascii="Book Antiqua" w:hAnsi="Book Antiqua" w:cs="Book Antiqua"/>
                <w:sz w:val="20"/>
                <w:szCs w:val="20"/>
                <w:lang w:eastAsia="ar-SA"/>
              </w:rPr>
            </w:pPr>
            <w:r w:rsidRPr="003A32B1">
              <w:rPr>
                <w:rFonts w:ascii="Book Antiqua" w:hAnsi="Book Antiqua" w:cs="Book Antiqua"/>
                <w:sz w:val="20"/>
                <w:szCs w:val="20"/>
                <w:lang w:eastAsia="ar-SA"/>
              </w:rPr>
              <w:t>Enero 2025</w:t>
            </w:r>
          </w:p>
        </w:tc>
        <w:tc>
          <w:tcPr>
            <w:tcW w:w="2223" w:type="dxa"/>
            <w:vAlign w:val="center"/>
          </w:tcPr>
          <w:p w14:paraId="7373C464" w14:textId="225E8F58" w:rsidR="0037771E" w:rsidRPr="003A32B1" w:rsidRDefault="0037771E" w:rsidP="00A17E17">
            <w:pPr>
              <w:suppressAutoHyphens/>
              <w:spacing w:line="276" w:lineRule="auto"/>
              <w:jc w:val="both"/>
              <w:rPr>
                <w:rFonts w:ascii="Book Antiqua" w:hAnsi="Book Antiqua" w:cs="Book Antiqua"/>
                <w:sz w:val="20"/>
                <w:szCs w:val="20"/>
                <w:lang w:eastAsia="ar-SA"/>
              </w:rPr>
            </w:pPr>
            <w:r w:rsidRPr="003A32B1">
              <w:rPr>
                <w:rFonts w:ascii="Book Antiqua" w:hAnsi="Book Antiqua" w:cs="Book Antiqua"/>
                <w:sz w:val="20"/>
                <w:szCs w:val="20"/>
                <w:lang w:eastAsia="ar-SA"/>
              </w:rPr>
              <w:t>Marzo 2025</w:t>
            </w:r>
          </w:p>
        </w:tc>
      </w:tr>
      <w:tr w:rsidR="0037771E" w:rsidRPr="003A32B1" w14:paraId="58096D81" w14:textId="77777777" w:rsidTr="003A32B1">
        <w:trPr>
          <w:jc w:val="center"/>
        </w:trPr>
        <w:tc>
          <w:tcPr>
            <w:tcW w:w="4815" w:type="dxa"/>
            <w:vAlign w:val="center"/>
          </w:tcPr>
          <w:p w14:paraId="1D041BA0" w14:textId="74EB7E5D" w:rsidR="0037771E" w:rsidRPr="003A32B1" w:rsidRDefault="0037771E" w:rsidP="0037771E">
            <w:pPr>
              <w:suppressAutoHyphens/>
              <w:spacing w:line="276" w:lineRule="auto"/>
              <w:jc w:val="center"/>
              <w:rPr>
                <w:rFonts w:ascii="Book Antiqua" w:hAnsi="Book Antiqua" w:cs="Book Antiqua"/>
                <w:b/>
                <w:bCs/>
                <w:sz w:val="20"/>
                <w:szCs w:val="20"/>
                <w:lang w:eastAsia="ar-SA"/>
              </w:rPr>
            </w:pPr>
            <w:r w:rsidRPr="003A32B1">
              <w:rPr>
                <w:rFonts w:ascii="Book Antiqua" w:hAnsi="Book Antiqua" w:cs="Book Antiqua"/>
                <w:b/>
                <w:bCs/>
                <w:sz w:val="20"/>
                <w:szCs w:val="20"/>
                <w:lang w:eastAsia="ar-SA"/>
              </w:rPr>
              <w:t>720</w:t>
            </w:r>
          </w:p>
        </w:tc>
        <w:tc>
          <w:tcPr>
            <w:tcW w:w="2126" w:type="dxa"/>
            <w:vAlign w:val="center"/>
          </w:tcPr>
          <w:p w14:paraId="41A47974" w14:textId="581573A8" w:rsidR="0037771E" w:rsidRPr="003A32B1" w:rsidRDefault="0037771E" w:rsidP="0037771E">
            <w:pPr>
              <w:suppressAutoHyphens/>
              <w:spacing w:line="276" w:lineRule="auto"/>
              <w:jc w:val="center"/>
              <w:rPr>
                <w:rFonts w:ascii="Book Antiqua" w:hAnsi="Book Antiqua" w:cs="Book Antiqua"/>
                <w:b/>
                <w:bCs/>
                <w:sz w:val="20"/>
                <w:szCs w:val="20"/>
                <w:lang w:eastAsia="ar-SA"/>
              </w:rPr>
            </w:pPr>
            <w:r w:rsidRPr="003A32B1">
              <w:rPr>
                <w:rFonts w:ascii="Book Antiqua" w:hAnsi="Book Antiqua" w:cs="Book Antiqua"/>
                <w:b/>
                <w:bCs/>
                <w:sz w:val="20"/>
                <w:szCs w:val="20"/>
                <w:lang w:eastAsia="ar-SA"/>
              </w:rPr>
              <w:t>456</w:t>
            </w:r>
          </w:p>
        </w:tc>
        <w:tc>
          <w:tcPr>
            <w:tcW w:w="2223" w:type="dxa"/>
            <w:vAlign w:val="center"/>
          </w:tcPr>
          <w:p w14:paraId="5DD4370C" w14:textId="25878224" w:rsidR="0037771E" w:rsidRPr="003A32B1" w:rsidRDefault="0037771E" w:rsidP="0037771E">
            <w:pPr>
              <w:suppressAutoHyphens/>
              <w:spacing w:line="276" w:lineRule="auto"/>
              <w:jc w:val="center"/>
              <w:rPr>
                <w:rFonts w:ascii="Book Antiqua" w:hAnsi="Book Antiqua" w:cs="Book Antiqua"/>
                <w:b/>
                <w:bCs/>
                <w:sz w:val="20"/>
                <w:szCs w:val="20"/>
                <w:lang w:eastAsia="ar-SA"/>
              </w:rPr>
            </w:pPr>
            <w:r w:rsidRPr="003A32B1">
              <w:rPr>
                <w:rFonts w:ascii="Book Antiqua" w:hAnsi="Book Antiqua" w:cs="Book Antiqua"/>
                <w:b/>
                <w:bCs/>
                <w:sz w:val="20"/>
                <w:szCs w:val="20"/>
                <w:lang w:eastAsia="ar-SA"/>
              </w:rPr>
              <w:t>562</w:t>
            </w:r>
          </w:p>
        </w:tc>
      </w:tr>
    </w:tbl>
    <w:p w14:paraId="56715AA2" w14:textId="77777777" w:rsidR="003A32B1" w:rsidRDefault="003A32B1" w:rsidP="00CC7A38">
      <w:pPr>
        <w:suppressAutoHyphens/>
        <w:spacing w:line="276" w:lineRule="auto"/>
        <w:jc w:val="both"/>
        <w:rPr>
          <w:rFonts w:ascii="Book Antiqua" w:hAnsi="Book Antiqua" w:cs="Book Antiqua"/>
          <w:lang w:eastAsia="ar-SA"/>
        </w:rPr>
      </w:pPr>
    </w:p>
    <w:p w14:paraId="43D3C93B" w14:textId="67FFABDE" w:rsidR="00AA1485" w:rsidRPr="003A32B1" w:rsidRDefault="00CC7A38" w:rsidP="003A32B1">
      <w:pPr>
        <w:suppressAutoHyphens/>
        <w:jc w:val="both"/>
        <w:rPr>
          <w:rFonts w:ascii="Book Antiqua" w:hAnsi="Book Antiqua" w:cs="Book Antiqua"/>
          <w:lang w:eastAsia="ar-SA"/>
        </w:rPr>
      </w:pPr>
      <w:r w:rsidRPr="003A32B1">
        <w:rPr>
          <w:rFonts w:ascii="Book Antiqua" w:hAnsi="Book Antiqua" w:cs="Book Antiqua"/>
          <w:lang w:eastAsia="ar-SA"/>
        </w:rPr>
        <w:t xml:space="preserve">En relación con el rendimiento de las personas juzgadoras, cabe mencionar que, de los asuntos recibidos del II Circuito Judicial de San José, un total de 56 recursos de apelación, en su mayoría correspondientes a procesos ordinarios, </w:t>
      </w:r>
      <w:r w:rsidRPr="003A32B1">
        <w:rPr>
          <w:rFonts w:ascii="Book Antiqua" w:hAnsi="Book Antiqua" w:cs="Book Antiqua"/>
          <w:b/>
          <w:bCs/>
          <w:u w:val="single"/>
          <w:lang w:eastAsia="ar-SA"/>
        </w:rPr>
        <w:t xml:space="preserve">con fecha de ingreso </w:t>
      </w:r>
      <w:r w:rsidR="004F69AE" w:rsidRPr="003A32B1">
        <w:rPr>
          <w:rFonts w:ascii="Book Antiqua" w:hAnsi="Book Antiqua" w:cs="Book Antiqua"/>
          <w:b/>
          <w:bCs/>
          <w:u w:val="single"/>
          <w:lang w:eastAsia="ar-SA"/>
        </w:rPr>
        <w:lastRenderedPageBreak/>
        <w:t>en apelación de 2022</w:t>
      </w:r>
      <w:r w:rsidRPr="003A32B1">
        <w:rPr>
          <w:rFonts w:ascii="Book Antiqua" w:hAnsi="Book Antiqua" w:cs="Book Antiqua"/>
          <w:b/>
          <w:bCs/>
          <w:u w:val="single"/>
          <w:lang w:eastAsia="ar-SA"/>
        </w:rPr>
        <w:t>,</w:t>
      </w:r>
      <w:r w:rsidRPr="003A32B1">
        <w:rPr>
          <w:rFonts w:ascii="Book Antiqua" w:hAnsi="Book Antiqua" w:cs="Book Antiqua"/>
          <w:lang w:eastAsia="ar-SA"/>
        </w:rPr>
        <w:t xml:space="preserve"> se mantuvieron asignados a las mismas personas juzgadoras que los tenían pendientes en el Tribunal del II Circuito Judicial de San José. La distribución fue la siguiente:</w:t>
      </w:r>
    </w:p>
    <w:p w14:paraId="6DEFDD62" w14:textId="77777777" w:rsidR="00AA1485" w:rsidRPr="003A32B1" w:rsidRDefault="00AA1485" w:rsidP="003A32B1">
      <w:pPr>
        <w:pStyle w:val="Prrafodelista"/>
        <w:numPr>
          <w:ilvl w:val="0"/>
          <w:numId w:val="10"/>
        </w:numPr>
        <w:suppressAutoHyphens/>
        <w:jc w:val="both"/>
        <w:rPr>
          <w:rFonts w:ascii="Book Antiqua" w:hAnsi="Book Antiqua" w:cs="Book Antiqua"/>
          <w:lang w:eastAsia="ar-SA"/>
        </w:rPr>
      </w:pPr>
      <w:r w:rsidRPr="003A32B1">
        <w:rPr>
          <w:rFonts w:ascii="Book Antiqua" w:hAnsi="Book Antiqua" w:cs="Book Antiqua"/>
          <w:lang w:eastAsia="ar-SA"/>
        </w:rPr>
        <w:t>5 asuntos permanecieron en el puesto de Jueza o Juez 8, los cuales ya han sido fallados en su totalidad.</w:t>
      </w:r>
    </w:p>
    <w:p w14:paraId="663FB86C" w14:textId="77777777" w:rsidR="00AA1485" w:rsidRPr="003A32B1" w:rsidRDefault="00AA1485" w:rsidP="003A32B1">
      <w:pPr>
        <w:pStyle w:val="Prrafodelista"/>
        <w:numPr>
          <w:ilvl w:val="0"/>
          <w:numId w:val="10"/>
        </w:numPr>
        <w:suppressAutoHyphens/>
        <w:jc w:val="both"/>
        <w:rPr>
          <w:rFonts w:ascii="Book Antiqua" w:hAnsi="Book Antiqua" w:cs="Book Antiqua"/>
          <w:lang w:eastAsia="ar-SA"/>
        </w:rPr>
      </w:pPr>
      <w:r w:rsidRPr="003A32B1">
        <w:rPr>
          <w:rFonts w:ascii="Book Antiqua" w:hAnsi="Book Antiqua" w:cs="Book Antiqua"/>
          <w:lang w:eastAsia="ar-SA"/>
        </w:rPr>
        <w:t>51 recursos permanecieron en el puesto de Jueza o Juez 9, de los cuales, al cierre de diciembre de 2024, se reportan los siguientes avances:</w:t>
      </w:r>
    </w:p>
    <w:p w14:paraId="6D5A2DB2" w14:textId="125036AE" w:rsidR="00AB474A" w:rsidRPr="003A32B1" w:rsidRDefault="00AB474A" w:rsidP="003A32B1">
      <w:pPr>
        <w:pStyle w:val="Prrafodelista"/>
        <w:numPr>
          <w:ilvl w:val="0"/>
          <w:numId w:val="9"/>
        </w:numPr>
        <w:suppressAutoHyphens/>
        <w:jc w:val="both"/>
        <w:rPr>
          <w:rFonts w:ascii="Book Antiqua" w:hAnsi="Book Antiqua" w:cs="Book Antiqua"/>
          <w:lang w:eastAsia="ar-SA"/>
        </w:rPr>
      </w:pPr>
      <w:r w:rsidRPr="003A32B1">
        <w:rPr>
          <w:rFonts w:ascii="Book Antiqua" w:hAnsi="Book Antiqua" w:cs="Book Antiqua"/>
          <w:lang w:eastAsia="ar-SA"/>
        </w:rPr>
        <w:t>1 devuelto a trámite.</w:t>
      </w:r>
    </w:p>
    <w:p w14:paraId="3FB5B3B1" w14:textId="297B224E" w:rsidR="00D1347C" w:rsidRPr="003A32B1" w:rsidRDefault="00AB474A" w:rsidP="003A32B1">
      <w:pPr>
        <w:pStyle w:val="Prrafodelista"/>
        <w:numPr>
          <w:ilvl w:val="0"/>
          <w:numId w:val="9"/>
        </w:numPr>
        <w:suppressAutoHyphens/>
        <w:jc w:val="both"/>
        <w:rPr>
          <w:rFonts w:ascii="Book Antiqua" w:hAnsi="Book Antiqua" w:cs="Book Antiqua"/>
          <w:lang w:eastAsia="ar-SA"/>
        </w:rPr>
      </w:pPr>
      <w:r w:rsidRPr="003A32B1">
        <w:rPr>
          <w:rFonts w:ascii="Book Antiqua" w:hAnsi="Book Antiqua" w:cs="Book Antiqua"/>
          <w:lang w:eastAsia="ar-SA"/>
        </w:rPr>
        <w:t>27</w:t>
      </w:r>
      <w:r w:rsidR="00D1347C" w:rsidRPr="003A32B1">
        <w:rPr>
          <w:rFonts w:ascii="Book Antiqua" w:hAnsi="Book Antiqua" w:cs="Book Antiqua"/>
          <w:lang w:eastAsia="ar-SA"/>
        </w:rPr>
        <w:t xml:space="preserve"> recursos ya fallados</w:t>
      </w:r>
      <w:r w:rsidR="00AA1485" w:rsidRPr="003A32B1">
        <w:rPr>
          <w:rFonts w:ascii="Book Antiqua" w:hAnsi="Book Antiqua" w:cs="Book Antiqua"/>
          <w:lang w:eastAsia="ar-SA"/>
        </w:rPr>
        <w:t>.</w:t>
      </w:r>
    </w:p>
    <w:p w14:paraId="28E38178" w14:textId="0AC3A35E" w:rsidR="00C047B1" w:rsidRPr="003A32B1" w:rsidRDefault="00A33CEE" w:rsidP="003A32B1">
      <w:pPr>
        <w:pStyle w:val="Prrafodelista"/>
        <w:numPr>
          <w:ilvl w:val="0"/>
          <w:numId w:val="9"/>
        </w:numPr>
        <w:suppressAutoHyphens/>
        <w:jc w:val="both"/>
        <w:rPr>
          <w:rFonts w:ascii="Book Antiqua" w:hAnsi="Book Antiqua" w:cs="Book Antiqua"/>
          <w:lang w:eastAsia="ar-SA"/>
        </w:rPr>
      </w:pPr>
      <w:r w:rsidRPr="003A32B1">
        <w:rPr>
          <w:rFonts w:ascii="Book Antiqua" w:hAnsi="Book Antiqua" w:cs="Book Antiqua"/>
          <w:lang w:eastAsia="ar-SA"/>
        </w:rPr>
        <w:t>1</w:t>
      </w:r>
      <w:r w:rsidR="003827FA" w:rsidRPr="003A32B1">
        <w:rPr>
          <w:rFonts w:ascii="Book Antiqua" w:hAnsi="Book Antiqua" w:cs="Book Antiqua"/>
          <w:lang w:eastAsia="ar-SA"/>
        </w:rPr>
        <w:t>9</w:t>
      </w:r>
      <w:r w:rsidRPr="003A32B1">
        <w:rPr>
          <w:rFonts w:ascii="Book Antiqua" w:hAnsi="Book Antiqua" w:cs="Book Antiqua"/>
          <w:lang w:eastAsia="ar-SA"/>
        </w:rPr>
        <w:t xml:space="preserve"> recursos </w:t>
      </w:r>
      <w:r w:rsidR="00D1347C" w:rsidRPr="003A32B1">
        <w:rPr>
          <w:rFonts w:ascii="Book Antiqua" w:hAnsi="Book Antiqua" w:cs="Book Antiqua"/>
          <w:lang w:eastAsia="ar-SA"/>
        </w:rPr>
        <w:t xml:space="preserve">pendientes </w:t>
      </w:r>
      <w:r w:rsidRPr="003A32B1">
        <w:rPr>
          <w:rFonts w:ascii="Book Antiqua" w:hAnsi="Book Antiqua" w:cs="Book Antiqua"/>
          <w:lang w:eastAsia="ar-SA"/>
        </w:rPr>
        <w:t xml:space="preserve">de </w:t>
      </w:r>
      <w:r w:rsidR="00AA1485" w:rsidRPr="003A32B1">
        <w:rPr>
          <w:rFonts w:ascii="Book Antiqua" w:hAnsi="Book Antiqua" w:cs="Book Antiqua"/>
          <w:lang w:eastAsia="ar-SA"/>
        </w:rPr>
        <w:t>resolución.</w:t>
      </w:r>
    </w:p>
    <w:p w14:paraId="6F0E204A" w14:textId="2CB80EF0" w:rsidR="00D1347C" w:rsidRPr="003A32B1" w:rsidRDefault="00AB474A" w:rsidP="003A32B1">
      <w:pPr>
        <w:pStyle w:val="Prrafodelista"/>
        <w:numPr>
          <w:ilvl w:val="0"/>
          <w:numId w:val="9"/>
        </w:numPr>
        <w:suppressAutoHyphens/>
        <w:jc w:val="both"/>
        <w:rPr>
          <w:rFonts w:ascii="Book Antiqua" w:hAnsi="Book Antiqua" w:cs="Book Antiqua"/>
          <w:lang w:eastAsia="ar-SA"/>
        </w:rPr>
      </w:pPr>
      <w:r w:rsidRPr="003A32B1">
        <w:rPr>
          <w:rFonts w:ascii="Book Antiqua" w:hAnsi="Book Antiqua" w:cs="Book Antiqua"/>
          <w:lang w:eastAsia="ar-SA"/>
        </w:rPr>
        <w:t>4</w:t>
      </w:r>
      <w:r w:rsidR="00D1347C" w:rsidRPr="003A32B1">
        <w:rPr>
          <w:rFonts w:ascii="Book Antiqua" w:hAnsi="Book Antiqua" w:cs="Book Antiqua"/>
          <w:lang w:eastAsia="ar-SA"/>
        </w:rPr>
        <w:t xml:space="preserve"> recursos reasignados a otra persona juzgadora</w:t>
      </w:r>
      <w:r w:rsidR="00AA1485" w:rsidRPr="003A32B1">
        <w:rPr>
          <w:rFonts w:ascii="Book Antiqua" w:hAnsi="Book Antiqua" w:cs="Book Antiqua"/>
          <w:lang w:eastAsia="ar-SA"/>
        </w:rPr>
        <w:t>.</w:t>
      </w:r>
    </w:p>
    <w:p w14:paraId="52F23C7D" w14:textId="5169FEDE" w:rsidR="003D3A14" w:rsidRPr="003A32B1" w:rsidRDefault="003D3A14" w:rsidP="003A32B1">
      <w:pPr>
        <w:suppressAutoHyphens/>
        <w:jc w:val="both"/>
        <w:rPr>
          <w:rFonts w:ascii="Book Antiqua" w:hAnsi="Book Antiqua" w:cs="Book Antiqua"/>
          <w:lang w:eastAsia="ar-SA"/>
        </w:rPr>
      </w:pPr>
    </w:p>
    <w:p w14:paraId="15607B1D" w14:textId="77777777" w:rsidR="00F05D2B" w:rsidRPr="003A32B1" w:rsidRDefault="00BD0382" w:rsidP="003A32B1">
      <w:pPr>
        <w:jc w:val="both"/>
        <w:rPr>
          <w:rFonts w:ascii="Book Antiqua" w:hAnsi="Book Antiqua" w:cs="Arial"/>
        </w:rPr>
      </w:pPr>
      <w:r w:rsidRPr="003A32B1">
        <w:rPr>
          <w:rFonts w:ascii="Book Antiqua" w:hAnsi="Book Antiqua"/>
          <w:b/>
          <w:bCs/>
          <w:u w:val="single"/>
          <w:lang w:val="es-ES_tradnl" w:eastAsia="en-US"/>
        </w:rPr>
        <w:t xml:space="preserve">Mediante oficio </w:t>
      </w:r>
      <w:r w:rsidRPr="003A32B1">
        <w:rPr>
          <w:rFonts w:ascii="Book Antiqua" w:hAnsi="Book Antiqua" w:cs="Arial"/>
          <w:b/>
          <w:bCs/>
          <w:u w:val="single"/>
        </w:rPr>
        <w:t>234-PLA-MNP-TR-2025, del 27 de enero 2025</w:t>
      </w:r>
      <w:r w:rsidRPr="003A32B1">
        <w:rPr>
          <w:rFonts w:ascii="Book Antiqua" w:hAnsi="Book Antiqua" w:cs="Arial"/>
        </w:rPr>
        <w:t xml:space="preserve">, se </w:t>
      </w:r>
      <w:r w:rsidR="00F05D2B" w:rsidRPr="003A32B1">
        <w:rPr>
          <w:rFonts w:ascii="Book Antiqua" w:hAnsi="Book Antiqua" w:cs="Arial"/>
        </w:rPr>
        <w:t xml:space="preserve">solicitó </w:t>
      </w:r>
      <w:r w:rsidRPr="003A32B1">
        <w:rPr>
          <w:rFonts w:ascii="Book Antiqua" w:hAnsi="Book Antiqua" w:cs="Arial"/>
        </w:rPr>
        <w:t xml:space="preserve">al </w:t>
      </w:r>
      <w:r w:rsidR="00F05D2B" w:rsidRPr="003A32B1">
        <w:rPr>
          <w:rFonts w:ascii="Book Antiqua" w:hAnsi="Book Antiqua" w:cs="Arial"/>
        </w:rPr>
        <w:t>Tribunal</w:t>
      </w:r>
      <w:r w:rsidRPr="003A32B1">
        <w:rPr>
          <w:rFonts w:ascii="Book Antiqua" w:hAnsi="Book Antiqua" w:cs="Arial"/>
        </w:rPr>
        <w:t xml:space="preserve"> </w:t>
      </w:r>
      <w:r w:rsidR="00F05D2B" w:rsidRPr="003A32B1">
        <w:rPr>
          <w:rFonts w:ascii="Book Antiqua" w:hAnsi="Book Antiqua" w:cs="Arial"/>
        </w:rPr>
        <w:t>elaborar</w:t>
      </w:r>
      <w:r w:rsidRPr="003A32B1">
        <w:rPr>
          <w:rFonts w:ascii="Book Antiqua" w:hAnsi="Book Antiqua" w:cs="Arial"/>
        </w:rPr>
        <w:t xml:space="preserve"> un plan remedial para el puesto de personal </w:t>
      </w:r>
      <w:r w:rsidR="00F05D2B" w:rsidRPr="003A32B1">
        <w:rPr>
          <w:rFonts w:ascii="Book Antiqua" w:hAnsi="Book Antiqua" w:cs="Arial"/>
        </w:rPr>
        <w:t>juzgadora</w:t>
      </w:r>
      <w:r w:rsidRPr="003A32B1">
        <w:rPr>
          <w:rFonts w:ascii="Book Antiqua" w:hAnsi="Book Antiqua" w:cs="Arial"/>
        </w:rPr>
        <w:t xml:space="preserve"> 9, </w:t>
      </w:r>
      <w:r w:rsidR="00F05D2B" w:rsidRPr="003A32B1">
        <w:rPr>
          <w:rFonts w:ascii="Book Antiqua" w:hAnsi="Book Antiqua" w:cs="Arial"/>
        </w:rPr>
        <w:t>que</w:t>
      </w:r>
      <w:r w:rsidRPr="003A32B1">
        <w:rPr>
          <w:rFonts w:ascii="Book Antiqua" w:hAnsi="Book Antiqua" w:cs="Arial"/>
        </w:rPr>
        <w:t xml:space="preserve"> mantenía pendientes 19 recursos </w:t>
      </w:r>
      <w:r w:rsidR="00F05D2B" w:rsidRPr="003A32B1">
        <w:rPr>
          <w:rFonts w:ascii="Book Antiqua" w:hAnsi="Book Antiqua" w:cs="Arial"/>
        </w:rPr>
        <w:t>con</w:t>
      </w:r>
      <w:r w:rsidRPr="003A32B1">
        <w:rPr>
          <w:rFonts w:ascii="Book Antiqua" w:hAnsi="Book Antiqua" w:cs="Arial"/>
        </w:rPr>
        <w:t xml:space="preserve"> </w:t>
      </w:r>
      <w:r w:rsidR="00F05D2B" w:rsidRPr="003A32B1">
        <w:rPr>
          <w:rFonts w:ascii="Book Antiqua" w:hAnsi="Book Antiqua" w:cs="Arial"/>
        </w:rPr>
        <w:t>f</w:t>
      </w:r>
      <w:r w:rsidRPr="003A32B1">
        <w:rPr>
          <w:rFonts w:ascii="Book Antiqua" w:hAnsi="Book Antiqua" w:cs="Arial"/>
        </w:rPr>
        <w:t xml:space="preserve">echa de entrada 2022.  Al revisar con la lista </w:t>
      </w:r>
      <w:r w:rsidR="00F05D2B" w:rsidRPr="003A32B1">
        <w:rPr>
          <w:rFonts w:ascii="Book Antiqua" w:hAnsi="Book Antiqua" w:cs="Arial"/>
        </w:rPr>
        <w:t>remitida</w:t>
      </w:r>
      <w:r w:rsidRPr="003A32B1">
        <w:rPr>
          <w:rFonts w:ascii="Book Antiqua" w:hAnsi="Book Antiqua" w:cs="Arial"/>
        </w:rPr>
        <w:t xml:space="preserve"> por el tribunal </w:t>
      </w:r>
      <w:r w:rsidRPr="003A32B1">
        <w:rPr>
          <w:rFonts w:ascii="Book Antiqua" w:hAnsi="Book Antiqua" w:cs="Arial"/>
          <w:b/>
          <w:bCs/>
        </w:rPr>
        <w:t xml:space="preserve">en </w:t>
      </w:r>
      <w:r w:rsidR="00F05D2B" w:rsidRPr="003A32B1">
        <w:rPr>
          <w:rFonts w:ascii="Book Antiqua" w:hAnsi="Book Antiqua" w:cs="Arial"/>
          <w:b/>
          <w:bCs/>
        </w:rPr>
        <w:t xml:space="preserve">marzo </w:t>
      </w:r>
      <w:r w:rsidRPr="003A32B1">
        <w:rPr>
          <w:rFonts w:ascii="Book Antiqua" w:hAnsi="Book Antiqua" w:cs="Arial"/>
          <w:b/>
          <w:bCs/>
        </w:rPr>
        <w:t>2025</w:t>
      </w:r>
      <w:r w:rsidRPr="003A32B1">
        <w:rPr>
          <w:rFonts w:ascii="Book Antiqua" w:hAnsi="Book Antiqua" w:cs="Arial"/>
        </w:rPr>
        <w:t xml:space="preserve">, </w:t>
      </w:r>
      <w:r w:rsidRPr="003A32B1">
        <w:rPr>
          <w:rFonts w:ascii="Book Antiqua" w:hAnsi="Book Antiqua" w:cs="Arial"/>
          <w:b/>
          <w:bCs/>
          <w:u w:val="single"/>
        </w:rPr>
        <w:t>se fallaron solo 2 recursos:</w:t>
      </w:r>
      <w:r w:rsidRPr="003A32B1">
        <w:rPr>
          <w:rFonts w:ascii="Book Antiqua" w:hAnsi="Book Antiqua" w:cs="Arial"/>
        </w:rPr>
        <w:t xml:space="preserve"> los 2 resaltados en amarillo en la siguiente lista</w:t>
      </w:r>
      <w:r w:rsidRPr="003A32B1">
        <w:rPr>
          <w:rFonts w:ascii="Book Antiqua" w:hAnsi="Book Antiqua" w:cs="Arial"/>
          <w:b/>
          <w:bCs/>
          <w:u w:val="single"/>
        </w:rPr>
        <w:t>, que además no corresponden a los de mayor antigüedad.</w:t>
      </w:r>
      <w:r w:rsidRPr="003A32B1">
        <w:rPr>
          <w:rFonts w:ascii="Book Antiqua" w:hAnsi="Book Antiqua" w:cs="Arial"/>
        </w:rPr>
        <w:t xml:space="preserve"> </w:t>
      </w:r>
    </w:p>
    <w:p w14:paraId="083235AC" w14:textId="137C19A9" w:rsidR="00BD0382" w:rsidRPr="003A32B1" w:rsidRDefault="00BD0382" w:rsidP="003A32B1">
      <w:pPr>
        <w:jc w:val="both"/>
        <w:rPr>
          <w:rFonts w:ascii="Book Antiqua" w:hAnsi="Book Antiqua" w:cs="Arial"/>
        </w:rPr>
      </w:pPr>
      <w:r w:rsidRPr="003A32B1">
        <w:rPr>
          <w:rFonts w:ascii="Book Antiqua" w:hAnsi="Book Antiqua" w:cs="Arial"/>
        </w:rPr>
        <w:t xml:space="preserve">Se </w:t>
      </w:r>
      <w:r w:rsidR="00F05D2B" w:rsidRPr="003A32B1">
        <w:rPr>
          <w:rFonts w:ascii="Book Antiqua" w:hAnsi="Book Antiqua" w:cs="Arial"/>
        </w:rPr>
        <w:t>incorporó</w:t>
      </w:r>
      <w:r w:rsidRPr="003A32B1">
        <w:rPr>
          <w:rFonts w:ascii="Book Antiqua" w:hAnsi="Book Antiqua" w:cs="Arial"/>
        </w:rPr>
        <w:t xml:space="preserve"> un recurso al </w:t>
      </w:r>
      <w:r w:rsidR="00F05D2B" w:rsidRPr="003A32B1">
        <w:rPr>
          <w:rFonts w:ascii="Book Antiqua" w:hAnsi="Book Antiqua" w:cs="Arial"/>
        </w:rPr>
        <w:t>listado</w:t>
      </w:r>
      <w:r w:rsidRPr="003A32B1">
        <w:rPr>
          <w:rFonts w:ascii="Book Antiqua" w:hAnsi="Book Antiqua" w:cs="Arial"/>
        </w:rPr>
        <w:t xml:space="preserve">, el </w:t>
      </w:r>
      <w:r w:rsidRPr="003A32B1">
        <w:rPr>
          <w:rFonts w:ascii="Book Antiqua" w:hAnsi="Book Antiqua"/>
          <w:color w:val="000000"/>
        </w:rPr>
        <w:t xml:space="preserve">170014090166LA. </w:t>
      </w:r>
    </w:p>
    <w:p w14:paraId="0941C06F" w14:textId="77777777" w:rsidR="00BD0382" w:rsidRPr="003A32B1" w:rsidRDefault="00BD0382" w:rsidP="003A32B1">
      <w:pPr>
        <w:rPr>
          <w:rFonts w:ascii="Book Antiqua" w:hAnsi="Book Antiqua"/>
          <w:lang w:val="es-ES_tradnl" w:eastAsia="en-US"/>
        </w:rPr>
      </w:pPr>
    </w:p>
    <w:tbl>
      <w:tblPr>
        <w:tblW w:w="96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29"/>
        <w:gridCol w:w="1937"/>
        <w:gridCol w:w="2032"/>
        <w:gridCol w:w="3395"/>
        <w:gridCol w:w="1174"/>
      </w:tblGrid>
      <w:tr w:rsidR="00BD0382" w:rsidRPr="003A32B1" w14:paraId="3DDEF59F" w14:textId="77777777" w:rsidTr="00AD6968">
        <w:trPr>
          <w:trHeight w:val="19"/>
          <w:tblHeader/>
          <w:jc w:val="center"/>
        </w:trPr>
        <w:tc>
          <w:tcPr>
            <w:tcW w:w="1129" w:type="dxa"/>
            <w:shd w:val="clear" w:color="333300" w:fill="0D3512"/>
            <w:noWrap/>
            <w:vAlign w:val="center"/>
            <w:hideMark/>
          </w:tcPr>
          <w:p w14:paraId="3A801799" w14:textId="635A68E6" w:rsidR="00BD0382" w:rsidRPr="003A32B1" w:rsidRDefault="00BD0382" w:rsidP="006837CD">
            <w:pPr>
              <w:jc w:val="center"/>
              <w:rPr>
                <w:rFonts w:ascii="Book Antiqua" w:hAnsi="Book Antiqua"/>
                <w:color w:val="FFFFFF"/>
                <w:sz w:val="20"/>
                <w:szCs w:val="20"/>
                <w:lang w:eastAsia="es-CR"/>
              </w:rPr>
            </w:pPr>
            <w:r w:rsidRPr="003A32B1">
              <w:rPr>
                <w:rFonts w:ascii="Book Antiqua" w:hAnsi="Book Antiqua"/>
                <w:color w:val="FFFFFF"/>
                <w:sz w:val="20"/>
                <w:szCs w:val="20"/>
                <w:lang w:eastAsia="es-CR"/>
              </w:rPr>
              <w:t>Oficina</w:t>
            </w:r>
          </w:p>
        </w:tc>
        <w:tc>
          <w:tcPr>
            <w:tcW w:w="1937" w:type="dxa"/>
            <w:shd w:val="clear" w:color="333300" w:fill="0D3512"/>
            <w:noWrap/>
            <w:vAlign w:val="center"/>
            <w:hideMark/>
          </w:tcPr>
          <w:p w14:paraId="5F16280A" w14:textId="77777777" w:rsidR="00BD0382" w:rsidRPr="003A32B1" w:rsidRDefault="00BD0382" w:rsidP="003A32B1">
            <w:pPr>
              <w:jc w:val="center"/>
              <w:rPr>
                <w:rFonts w:ascii="Book Antiqua" w:hAnsi="Book Antiqua"/>
                <w:color w:val="FFFFFF"/>
                <w:sz w:val="20"/>
                <w:szCs w:val="20"/>
                <w:lang w:eastAsia="es-CR"/>
              </w:rPr>
            </w:pPr>
            <w:r w:rsidRPr="003A32B1">
              <w:rPr>
                <w:rFonts w:ascii="Book Antiqua" w:hAnsi="Book Antiqua"/>
                <w:color w:val="FFFFFF"/>
                <w:sz w:val="20"/>
                <w:szCs w:val="20"/>
                <w:lang w:eastAsia="es-CR"/>
              </w:rPr>
              <w:t>Expedientes</w:t>
            </w:r>
          </w:p>
        </w:tc>
        <w:tc>
          <w:tcPr>
            <w:tcW w:w="2032" w:type="dxa"/>
            <w:shd w:val="clear" w:color="333300" w:fill="0D3512"/>
            <w:noWrap/>
            <w:vAlign w:val="center"/>
            <w:hideMark/>
          </w:tcPr>
          <w:p w14:paraId="700AF134" w14:textId="77777777" w:rsidR="00BD0382" w:rsidRPr="003A32B1" w:rsidRDefault="00BD0382" w:rsidP="003A32B1">
            <w:pPr>
              <w:jc w:val="center"/>
              <w:rPr>
                <w:rFonts w:ascii="Book Antiqua" w:hAnsi="Book Antiqua"/>
                <w:color w:val="FFFFFF"/>
                <w:sz w:val="20"/>
                <w:szCs w:val="20"/>
                <w:lang w:eastAsia="es-CR"/>
              </w:rPr>
            </w:pPr>
            <w:r w:rsidRPr="003A32B1">
              <w:rPr>
                <w:rFonts w:ascii="Book Antiqua" w:hAnsi="Book Antiqua"/>
                <w:color w:val="FFFFFF"/>
                <w:sz w:val="20"/>
                <w:szCs w:val="20"/>
                <w:lang w:eastAsia="es-CR"/>
              </w:rPr>
              <w:t>Fecha entrada</w:t>
            </w:r>
          </w:p>
        </w:tc>
        <w:tc>
          <w:tcPr>
            <w:tcW w:w="3395" w:type="dxa"/>
            <w:shd w:val="clear" w:color="333300" w:fill="0D3512"/>
            <w:noWrap/>
            <w:vAlign w:val="center"/>
            <w:hideMark/>
          </w:tcPr>
          <w:p w14:paraId="6ED45578" w14:textId="77777777" w:rsidR="00BD0382" w:rsidRPr="003A32B1" w:rsidRDefault="00BD0382" w:rsidP="003A32B1">
            <w:pPr>
              <w:jc w:val="center"/>
              <w:rPr>
                <w:rFonts w:ascii="Book Antiqua" w:hAnsi="Book Antiqua"/>
                <w:color w:val="FFFFFF"/>
                <w:sz w:val="20"/>
                <w:szCs w:val="20"/>
                <w:lang w:eastAsia="es-CR"/>
              </w:rPr>
            </w:pPr>
            <w:r w:rsidRPr="003A32B1">
              <w:rPr>
                <w:rFonts w:ascii="Book Antiqua" w:hAnsi="Book Antiqua"/>
                <w:color w:val="FFFFFF"/>
                <w:sz w:val="20"/>
                <w:szCs w:val="20"/>
                <w:lang w:eastAsia="es-CR"/>
              </w:rPr>
              <w:t>DESCRIP</w:t>
            </w:r>
          </w:p>
        </w:tc>
        <w:tc>
          <w:tcPr>
            <w:tcW w:w="1174" w:type="dxa"/>
            <w:shd w:val="clear" w:color="auto" w:fill="5B9BD5" w:themeFill="accent5"/>
            <w:vAlign w:val="center"/>
            <w:hideMark/>
          </w:tcPr>
          <w:p w14:paraId="62DFC6EA" w14:textId="77777777" w:rsidR="00BD0382" w:rsidRPr="003A32B1" w:rsidRDefault="00BD0382" w:rsidP="003A32B1">
            <w:pPr>
              <w:jc w:val="center"/>
              <w:rPr>
                <w:rFonts w:ascii="Book Antiqua" w:hAnsi="Book Antiqua"/>
                <w:b/>
                <w:bCs/>
                <w:color w:val="FFFFFF"/>
                <w:sz w:val="20"/>
                <w:szCs w:val="20"/>
                <w:lang w:eastAsia="es-CR"/>
              </w:rPr>
            </w:pPr>
            <w:proofErr w:type="gramStart"/>
            <w:r w:rsidRPr="003A32B1">
              <w:rPr>
                <w:rFonts w:ascii="Book Antiqua" w:hAnsi="Book Antiqua"/>
                <w:b/>
                <w:bCs/>
                <w:color w:val="FFFFFF"/>
                <w:sz w:val="20"/>
                <w:szCs w:val="20"/>
                <w:lang w:eastAsia="es-CR"/>
              </w:rPr>
              <w:t>Juez a asignar</w:t>
            </w:r>
            <w:proofErr w:type="gramEnd"/>
            <w:r w:rsidRPr="003A32B1">
              <w:rPr>
                <w:rFonts w:ascii="Book Antiqua" w:hAnsi="Book Antiqua"/>
                <w:b/>
                <w:bCs/>
                <w:color w:val="FFFFFF"/>
                <w:sz w:val="20"/>
                <w:szCs w:val="20"/>
                <w:lang w:eastAsia="es-CR"/>
              </w:rPr>
              <w:t xml:space="preserve"> en la 1527</w:t>
            </w:r>
          </w:p>
        </w:tc>
      </w:tr>
      <w:tr w:rsidR="00BD0382" w:rsidRPr="003A32B1" w14:paraId="7AA6A09E" w14:textId="77777777" w:rsidTr="00AD6968">
        <w:trPr>
          <w:trHeight w:val="19"/>
          <w:jc w:val="center"/>
        </w:trPr>
        <w:tc>
          <w:tcPr>
            <w:tcW w:w="1129" w:type="dxa"/>
            <w:shd w:val="clear" w:color="CAEEFB" w:fill="DAF2D0"/>
            <w:noWrap/>
            <w:vAlign w:val="center"/>
            <w:hideMark/>
          </w:tcPr>
          <w:p w14:paraId="2D819CD8" w14:textId="77777777" w:rsidR="00BD0382" w:rsidRPr="003A32B1" w:rsidRDefault="00BD0382" w:rsidP="00AD6968">
            <w:pPr>
              <w:jc w:val="center"/>
              <w:rPr>
                <w:rFonts w:ascii="Book Antiqua" w:hAnsi="Book Antiqua"/>
                <w:color w:val="000000"/>
                <w:sz w:val="20"/>
                <w:szCs w:val="20"/>
                <w:lang w:eastAsia="es-CR"/>
              </w:rPr>
            </w:pPr>
            <w:r w:rsidRPr="003A32B1">
              <w:rPr>
                <w:rFonts w:ascii="Book Antiqua" w:hAnsi="Book Antiqua"/>
                <w:color w:val="000000"/>
                <w:sz w:val="20"/>
                <w:szCs w:val="20"/>
                <w:lang w:eastAsia="es-CR"/>
              </w:rPr>
              <w:t>0028</w:t>
            </w:r>
          </w:p>
        </w:tc>
        <w:tc>
          <w:tcPr>
            <w:tcW w:w="1937" w:type="dxa"/>
            <w:shd w:val="clear" w:color="CAEEFB" w:fill="DAF2D0"/>
            <w:noWrap/>
            <w:vAlign w:val="center"/>
            <w:hideMark/>
          </w:tcPr>
          <w:p w14:paraId="606ADA44"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200003650166LA</w:t>
            </w:r>
          </w:p>
        </w:tc>
        <w:tc>
          <w:tcPr>
            <w:tcW w:w="2032" w:type="dxa"/>
            <w:shd w:val="clear" w:color="CAEEFB" w:fill="DAF2D0"/>
            <w:noWrap/>
            <w:vAlign w:val="center"/>
            <w:hideMark/>
          </w:tcPr>
          <w:p w14:paraId="7E444DB2"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12/5/2022 07:44</w:t>
            </w:r>
          </w:p>
        </w:tc>
        <w:tc>
          <w:tcPr>
            <w:tcW w:w="3395" w:type="dxa"/>
            <w:shd w:val="clear" w:color="CAEEFB" w:fill="DAF2D0"/>
            <w:noWrap/>
            <w:vAlign w:val="center"/>
            <w:hideMark/>
          </w:tcPr>
          <w:p w14:paraId="1D65B48E"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OR.S.PRI. PRESTAC. LABORALES</w:t>
            </w:r>
          </w:p>
        </w:tc>
        <w:tc>
          <w:tcPr>
            <w:tcW w:w="1174" w:type="dxa"/>
            <w:shd w:val="clear" w:color="auto" w:fill="auto"/>
            <w:noWrap/>
            <w:vAlign w:val="center"/>
            <w:hideMark/>
          </w:tcPr>
          <w:p w14:paraId="61CC6E0C" w14:textId="77777777" w:rsidR="00BD0382" w:rsidRPr="003A32B1" w:rsidRDefault="00BD0382" w:rsidP="003A32B1">
            <w:pPr>
              <w:jc w:val="center"/>
              <w:rPr>
                <w:rFonts w:ascii="Book Antiqua" w:hAnsi="Book Antiqua"/>
                <w:color w:val="000000"/>
                <w:sz w:val="20"/>
                <w:szCs w:val="20"/>
                <w:lang w:eastAsia="es-CR"/>
              </w:rPr>
            </w:pPr>
            <w:r w:rsidRPr="003A32B1">
              <w:rPr>
                <w:rFonts w:ascii="Book Antiqua" w:hAnsi="Book Antiqua"/>
                <w:color w:val="000000"/>
                <w:sz w:val="20"/>
                <w:szCs w:val="20"/>
                <w:lang w:eastAsia="es-CR"/>
              </w:rPr>
              <w:t>Juez 9</w:t>
            </w:r>
          </w:p>
        </w:tc>
      </w:tr>
      <w:tr w:rsidR="00BD0382" w:rsidRPr="003A32B1" w14:paraId="37D6BEBA" w14:textId="77777777" w:rsidTr="00AD6968">
        <w:trPr>
          <w:trHeight w:val="19"/>
          <w:jc w:val="center"/>
        </w:trPr>
        <w:tc>
          <w:tcPr>
            <w:tcW w:w="1129" w:type="dxa"/>
            <w:shd w:val="clear" w:color="CAEEFB" w:fill="DAF2D0"/>
            <w:noWrap/>
            <w:vAlign w:val="bottom"/>
          </w:tcPr>
          <w:p w14:paraId="656CBA91" w14:textId="77777777" w:rsidR="00BD0382" w:rsidRPr="003A32B1" w:rsidRDefault="00BD0382" w:rsidP="00AD6968">
            <w:pPr>
              <w:jc w:val="center"/>
              <w:rPr>
                <w:rFonts w:ascii="Book Antiqua" w:hAnsi="Book Antiqua"/>
                <w:color w:val="000000"/>
                <w:sz w:val="20"/>
                <w:szCs w:val="20"/>
                <w:lang w:eastAsia="es-CR"/>
              </w:rPr>
            </w:pPr>
            <w:r w:rsidRPr="003A32B1">
              <w:rPr>
                <w:rFonts w:ascii="Book Antiqua" w:hAnsi="Book Antiqua"/>
                <w:color w:val="000000"/>
                <w:sz w:val="20"/>
                <w:szCs w:val="20"/>
                <w:lang w:eastAsia="es-CR"/>
              </w:rPr>
              <w:t>0028</w:t>
            </w:r>
          </w:p>
        </w:tc>
        <w:tc>
          <w:tcPr>
            <w:tcW w:w="1937" w:type="dxa"/>
            <w:shd w:val="clear" w:color="CAEEFB" w:fill="DAF2D0"/>
            <w:noWrap/>
            <w:vAlign w:val="bottom"/>
          </w:tcPr>
          <w:p w14:paraId="173E3F8B"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170014090166LA</w:t>
            </w:r>
          </w:p>
        </w:tc>
        <w:tc>
          <w:tcPr>
            <w:tcW w:w="2032" w:type="dxa"/>
            <w:shd w:val="clear" w:color="CAEEFB" w:fill="DAF2D0"/>
            <w:noWrap/>
            <w:vAlign w:val="center"/>
          </w:tcPr>
          <w:p w14:paraId="286A65FF" w14:textId="6352F805"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7/7/2022 09:23</w:t>
            </w:r>
          </w:p>
        </w:tc>
        <w:tc>
          <w:tcPr>
            <w:tcW w:w="3395" w:type="dxa"/>
            <w:shd w:val="clear" w:color="CAEEFB" w:fill="DAF2D0"/>
            <w:noWrap/>
            <w:vAlign w:val="center"/>
          </w:tcPr>
          <w:p w14:paraId="33E9D9B6" w14:textId="0101CE6F"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OSPPRRE</w:t>
            </w:r>
          </w:p>
        </w:tc>
        <w:tc>
          <w:tcPr>
            <w:tcW w:w="1174" w:type="dxa"/>
            <w:shd w:val="clear" w:color="auto" w:fill="auto"/>
            <w:noWrap/>
            <w:vAlign w:val="center"/>
          </w:tcPr>
          <w:p w14:paraId="2D51D7F6" w14:textId="77777777" w:rsidR="00BD0382" w:rsidRPr="003A32B1" w:rsidRDefault="00BD0382" w:rsidP="003A32B1">
            <w:pPr>
              <w:jc w:val="center"/>
              <w:rPr>
                <w:rFonts w:ascii="Book Antiqua" w:hAnsi="Book Antiqua"/>
                <w:color w:val="000000"/>
                <w:sz w:val="20"/>
                <w:szCs w:val="20"/>
                <w:lang w:eastAsia="es-CR"/>
              </w:rPr>
            </w:pPr>
            <w:r w:rsidRPr="003A32B1">
              <w:rPr>
                <w:rFonts w:ascii="Book Antiqua" w:hAnsi="Book Antiqua"/>
                <w:color w:val="000000"/>
                <w:sz w:val="20"/>
                <w:szCs w:val="20"/>
                <w:lang w:eastAsia="es-CR"/>
              </w:rPr>
              <w:t>Juez 9</w:t>
            </w:r>
          </w:p>
        </w:tc>
      </w:tr>
      <w:tr w:rsidR="00BD0382" w:rsidRPr="003A32B1" w14:paraId="1B0E7744" w14:textId="77777777" w:rsidTr="00AD6968">
        <w:trPr>
          <w:trHeight w:val="19"/>
          <w:jc w:val="center"/>
        </w:trPr>
        <w:tc>
          <w:tcPr>
            <w:tcW w:w="1129" w:type="dxa"/>
            <w:shd w:val="clear" w:color="CAEEFB" w:fill="DAF2D0"/>
            <w:noWrap/>
            <w:vAlign w:val="center"/>
            <w:hideMark/>
          </w:tcPr>
          <w:p w14:paraId="445FAE8D" w14:textId="77777777" w:rsidR="00BD0382" w:rsidRPr="003A32B1" w:rsidRDefault="00BD0382" w:rsidP="00AD6968">
            <w:pPr>
              <w:jc w:val="center"/>
              <w:rPr>
                <w:rFonts w:ascii="Book Antiqua" w:hAnsi="Book Antiqua"/>
                <w:color w:val="000000"/>
                <w:sz w:val="20"/>
                <w:szCs w:val="20"/>
                <w:lang w:eastAsia="es-CR"/>
              </w:rPr>
            </w:pPr>
            <w:r w:rsidRPr="003A32B1">
              <w:rPr>
                <w:rFonts w:ascii="Book Antiqua" w:hAnsi="Book Antiqua"/>
                <w:color w:val="000000"/>
                <w:sz w:val="20"/>
                <w:szCs w:val="20"/>
                <w:lang w:eastAsia="es-CR"/>
              </w:rPr>
              <w:t>0028</w:t>
            </w:r>
          </w:p>
        </w:tc>
        <w:tc>
          <w:tcPr>
            <w:tcW w:w="1937" w:type="dxa"/>
            <w:shd w:val="clear" w:color="CAEEFB" w:fill="DAF2D0"/>
            <w:noWrap/>
            <w:vAlign w:val="center"/>
            <w:hideMark/>
          </w:tcPr>
          <w:p w14:paraId="25B82DEB"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100019430166LA</w:t>
            </w:r>
          </w:p>
        </w:tc>
        <w:tc>
          <w:tcPr>
            <w:tcW w:w="2032" w:type="dxa"/>
            <w:shd w:val="clear" w:color="CAEEFB" w:fill="DAF2D0"/>
            <w:noWrap/>
            <w:vAlign w:val="center"/>
            <w:hideMark/>
          </w:tcPr>
          <w:p w14:paraId="25C649EB"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5/8/2022 07:51</w:t>
            </w:r>
          </w:p>
        </w:tc>
        <w:tc>
          <w:tcPr>
            <w:tcW w:w="3395" w:type="dxa"/>
            <w:shd w:val="clear" w:color="CAEEFB" w:fill="DAF2D0"/>
            <w:noWrap/>
            <w:vAlign w:val="center"/>
            <w:hideMark/>
          </w:tcPr>
          <w:p w14:paraId="430E8307"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OR.S.PUB. EMPLEO PUBLICO</w:t>
            </w:r>
          </w:p>
        </w:tc>
        <w:tc>
          <w:tcPr>
            <w:tcW w:w="1174" w:type="dxa"/>
            <w:shd w:val="clear" w:color="auto" w:fill="auto"/>
            <w:noWrap/>
            <w:vAlign w:val="center"/>
            <w:hideMark/>
          </w:tcPr>
          <w:p w14:paraId="1EC58866" w14:textId="77777777" w:rsidR="00BD0382" w:rsidRPr="003A32B1" w:rsidRDefault="00BD0382" w:rsidP="003A32B1">
            <w:pPr>
              <w:jc w:val="center"/>
              <w:rPr>
                <w:rFonts w:ascii="Book Antiqua" w:hAnsi="Book Antiqua"/>
                <w:color w:val="000000"/>
                <w:sz w:val="20"/>
                <w:szCs w:val="20"/>
                <w:lang w:eastAsia="es-CR"/>
              </w:rPr>
            </w:pPr>
            <w:r w:rsidRPr="003A32B1">
              <w:rPr>
                <w:rFonts w:ascii="Book Antiqua" w:hAnsi="Book Antiqua"/>
                <w:color w:val="000000"/>
                <w:sz w:val="20"/>
                <w:szCs w:val="20"/>
                <w:lang w:eastAsia="es-CR"/>
              </w:rPr>
              <w:t>Juez 9</w:t>
            </w:r>
          </w:p>
        </w:tc>
      </w:tr>
      <w:tr w:rsidR="00BD0382" w:rsidRPr="003A32B1" w14:paraId="4ED50024" w14:textId="77777777" w:rsidTr="00AD6968">
        <w:trPr>
          <w:trHeight w:val="19"/>
          <w:jc w:val="center"/>
        </w:trPr>
        <w:tc>
          <w:tcPr>
            <w:tcW w:w="1129" w:type="dxa"/>
            <w:shd w:val="clear" w:color="CAEEFB" w:fill="DAF2D0"/>
            <w:noWrap/>
            <w:vAlign w:val="center"/>
            <w:hideMark/>
          </w:tcPr>
          <w:p w14:paraId="150226C0" w14:textId="77777777" w:rsidR="00BD0382" w:rsidRPr="003A32B1" w:rsidRDefault="00BD0382" w:rsidP="00AD6968">
            <w:pPr>
              <w:jc w:val="center"/>
              <w:rPr>
                <w:rFonts w:ascii="Book Antiqua" w:hAnsi="Book Antiqua"/>
                <w:color w:val="000000"/>
                <w:sz w:val="20"/>
                <w:szCs w:val="20"/>
                <w:lang w:eastAsia="es-CR"/>
              </w:rPr>
            </w:pPr>
            <w:r w:rsidRPr="003A32B1">
              <w:rPr>
                <w:rFonts w:ascii="Book Antiqua" w:hAnsi="Book Antiqua"/>
                <w:color w:val="000000"/>
                <w:sz w:val="20"/>
                <w:szCs w:val="20"/>
                <w:lang w:eastAsia="es-CR"/>
              </w:rPr>
              <w:t>0028</w:t>
            </w:r>
          </w:p>
        </w:tc>
        <w:tc>
          <w:tcPr>
            <w:tcW w:w="1937" w:type="dxa"/>
            <w:shd w:val="clear" w:color="CAEEFB" w:fill="DAF2D0"/>
            <w:noWrap/>
            <w:vAlign w:val="center"/>
            <w:hideMark/>
          </w:tcPr>
          <w:p w14:paraId="0E954C53"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090028490166LA</w:t>
            </w:r>
          </w:p>
        </w:tc>
        <w:tc>
          <w:tcPr>
            <w:tcW w:w="2032" w:type="dxa"/>
            <w:shd w:val="clear" w:color="CAEEFB" w:fill="DAF2D0"/>
            <w:noWrap/>
            <w:vAlign w:val="center"/>
            <w:hideMark/>
          </w:tcPr>
          <w:p w14:paraId="109DC4F4"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5/8/2022 07:53</w:t>
            </w:r>
          </w:p>
        </w:tc>
        <w:tc>
          <w:tcPr>
            <w:tcW w:w="3395" w:type="dxa"/>
            <w:shd w:val="clear" w:color="CAEEFB" w:fill="DAF2D0"/>
            <w:noWrap/>
            <w:vAlign w:val="center"/>
            <w:hideMark/>
          </w:tcPr>
          <w:p w14:paraId="0F996BFB"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OR.S.PUB. EMPLEO PUBLICO</w:t>
            </w:r>
          </w:p>
        </w:tc>
        <w:tc>
          <w:tcPr>
            <w:tcW w:w="1174" w:type="dxa"/>
            <w:shd w:val="clear" w:color="auto" w:fill="auto"/>
            <w:noWrap/>
            <w:vAlign w:val="center"/>
            <w:hideMark/>
          </w:tcPr>
          <w:p w14:paraId="0BD03D86" w14:textId="77777777" w:rsidR="00BD0382" w:rsidRPr="003A32B1" w:rsidRDefault="00BD0382" w:rsidP="003A32B1">
            <w:pPr>
              <w:jc w:val="center"/>
              <w:rPr>
                <w:rFonts w:ascii="Book Antiqua" w:hAnsi="Book Antiqua"/>
                <w:color w:val="000000"/>
                <w:sz w:val="20"/>
                <w:szCs w:val="20"/>
                <w:lang w:eastAsia="es-CR"/>
              </w:rPr>
            </w:pPr>
            <w:r w:rsidRPr="003A32B1">
              <w:rPr>
                <w:rFonts w:ascii="Book Antiqua" w:hAnsi="Book Antiqua"/>
                <w:color w:val="000000"/>
                <w:sz w:val="20"/>
                <w:szCs w:val="20"/>
                <w:lang w:eastAsia="es-CR"/>
              </w:rPr>
              <w:t>Juez 9</w:t>
            </w:r>
          </w:p>
        </w:tc>
      </w:tr>
      <w:tr w:rsidR="00BD0382" w:rsidRPr="003A32B1" w14:paraId="349013EA" w14:textId="77777777" w:rsidTr="00AD6968">
        <w:trPr>
          <w:trHeight w:val="19"/>
          <w:jc w:val="center"/>
        </w:trPr>
        <w:tc>
          <w:tcPr>
            <w:tcW w:w="1129" w:type="dxa"/>
            <w:shd w:val="clear" w:color="CAEEFB" w:fill="DAF2D0"/>
            <w:noWrap/>
            <w:vAlign w:val="center"/>
            <w:hideMark/>
          </w:tcPr>
          <w:p w14:paraId="5C734356" w14:textId="77777777" w:rsidR="00BD0382" w:rsidRPr="003A32B1" w:rsidRDefault="00BD0382" w:rsidP="00AD6968">
            <w:pPr>
              <w:jc w:val="center"/>
              <w:rPr>
                <w:rFonts w:ascii="Book Antiqua" w:hAnsi="Book Antiqua"/>
                <w:color w:val="000000"/>
                <w:sz w:val="20"/>
                <w:szCs w:val="20"/>
                <w:lang w:eastAsia="es-CR"/>
              </w:rPr>
            </w:pPr>
            <w:r w:rsidRPr="003A32B1">
              <w:rPr>
                <w:rFonts w:ascii="Book Antiqua" w:hAnsi="Book Antiqua"/>
                <w:color w:val="000000"/>
                <w:sz w:val="20"/>
                <w:szCs w:val="20"/>
                <w:lang w:eastAsia="es-CR"/>
              </w:rPr>
              <w:t>0028</w:t>
            </w:r>
          </w:p>
        </w:tc>
        <w:tc>
          <w:tcPr>
            <w:tcW w:w="1937" w:type="dxa"/>
            <w:shd w:val="clear" w:color="CAEEFB" w:fill="DAF2D0"/>
            <w:noWrap/>
            <w:vAlign w:val="center"/>
            <w:hideMark/>
          </w:tcPr>
          <w:p w14:paraId="4CEB276A"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160013490166LA</w:t>
            </w:r>
          </w:p>
        </w:tc>
        <w:tc>
          <w:tcPr>
            <w:tcW w:w="2032" w:type="dxa"/>
            <w:shd w:val="clear" w:color="CAEEFB" w:fill="DAF2D0"/>
            <w:noWrap/>
            <w:vAlign w:val="center"/>
            <w:hideMark/>
          </w:tcPr>
          <w:p w14:paraId="7453D9EF"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5/8/2022 07:53</w:t>
            </w:r>
          </w:p>
        </w:tc>
        <w:tc>
          <w:tcPr>
            <w:tcW w:w="3395" w:type="dxa"/>
            <w:shd w:val="clear" w:color="CAEEFB" w:fill="DAF2D0"/>
            <w:noWrap/>
            <w:vAlign w:val="center"/>
            <w:hideMark/>
          </w:tcPr>
          <w:p w14:paraId="4FDC8A27"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OR.S.PUB. EMPLEO PUBLICO</w:t>
            </w:r>
          </w:p>
        </w:tc>
        <w:tc>
          <w:tcPr>
            <w:tcW w:w="1174" w:type="dxa"/>
            <w:shd w:val="clear" w:color="auto" w:fill="auto"/>
            <w:noWrap/>
            <w:vAlign w:val="center"/>
            <w:hideMark/>
          </w:tcPr>
          <w:p w14:paraId="5AACDC66" w14:textId="77777777" w:rsidR="00BD0382" w:rsidRPr="003A32B1" w:rsidRDefault="00BD0382" w:rsidP="003A32B1">
            <w:pPr>
              <w:jc w:val="center"/>
              <w:rPr>
                <w:rFonts w:ascii="Book Antiqua" w:hAnsi="Book Antiqua"/>
                <w:color w:val="000000"/>
                <w:sz w:val="20"/>
                <w:szCs w:val="20"/>
                <w:lang w:eastAsia="es-CR"/>
              </w:rPr>
            </w:pPr>
            <w:r w:rsidRPr="003A32B1">
              <w:rPr>
                <w:rFonts w:ascii="Book Antiqua" w:hAnsi="Book Antiqua"/>
                <w:color w:val="000000"/>
                <w:sz w:val="20"/>
                <w:szCs w:val="20"/>
                <w:lang w:eastAsia="es-CR"/>
              </w:rPr>
              <w:t>Juez 9</w:t>
            </w:r>
          </w:p>
        </w:tc>
      </w:tr>
      <w:tr w:rsidR="00BD0382" w:rsidRPr="003A32B1" w14:paraId="4965D6F6" w14:textId="77777777" w:rsidTr="00AD6968">
        <w:trPr>
          <w:trHeight w:val="19"/>
          <w:jc w:val="center"/>
        </w:trPr>
        <w:tc>
          <w:tcPr>
            <w:tcW w:w="1129" w:type="dxa"/>
            <w:shd w:val="clear" w:color="CAEEFB" w:fill="DAF2D0"/>
            <w:noWrap/>
            <w:vAlign w:val="center"/>
            <w:hideMark/>
          </w:tcPr>
          <w:p w14:paraId="1658D034" w14:textId="77777777" w:rsidR="00BD0382" w:rsidRPr="003A32B1" w:rsidRDefault="00BD0382" w:rsidP="00AD6968">
            <w:pPr>
              <w:jc w:val="center"/>
              <w:rPr>
                <w:rFonts w:ascii="Book Antiqua" w:hAnsi="Book Antiqua"/>
                <w:color w:val="000000"/>
                <w:sz w:val="20"/>
                <w:szCs w:val="20"/>
                <w:lang w:eastAsia="es-CR"/>
              </w:rPr>
            </w:pPr>
            <w:r w:rsidRPr="003A32B1">
              <w:rPr>
                <w:rFonts w:ascii="Book Antiqua" w:hAnsi="Book Antiqua"/>
                <w:color w:val="000000"/>
                <w:sz w:val="20"/>
                <w:szCs w:val="20"/>
                <w:lang w:eastAsia="es-CR"/>
              </w:rPr>
              <w:t>0028</w:t>
            </w:r>
          </w:p>
        </w:tc>
        <w:tc>
          <w:tcPr>
            <w:tcW w:w="1937" w:type="dxa"/>
            <w:shd w:val="clear" w:color="CAEEFB" w:fill="DAF2D0"/>
            <w:noWrap/>
            <w:vAlign w:val="center"/>
            <w:hideMark/>
          </w:tcPr>
          <w:p w14:paraId="68380659"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200000161533LA</w:t>
            </w:r>
          </w:p>
        </w:tc>
        <w:tc>
          <w:tcPr>
            <w:tcW w:w="2032" w:type="dxa"/>
            <w:shd w:val="clear" w:color="CAEEFB" w:fill="DAF2D0"/>
            <w:noWrap/>
            <w:vAlign w:val="center"/>
            <w:hideMark/>
          </w:tcPr>
          <w:p w14:paraId="48586BA8"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6/9/2022 07:25</w:t>
            </w:r>
          </w:p>
        </w:tc>
        <w:tc>
          <w:tcPr>
            <w:tcW w:w="3395" w:type="dxa"/>
            <w:shd w:val="clear" w:color="CAEEFB" w:fill="DAF2D0"/>
            <w:noWrap/>
            <w:vAlign w:val="center"/>
            <w:hideMark/>
          </w:tcPr>
          <w:p w14:paraId="0326F862"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OR.S.PRI. PRESTAC. LABORALES</w:t>
            </w:r>
          </w:p>
        </w:tc>
        <w:tc>
          <w:tcPr>
            <w:tcW w:w="1174" w:type="dxa"/>
            <w:shd w:val="clear" w:color="auto" w:fill="auto"/>
            <w:noWrap/>
            <w:vAlign w:val="center"/>
            <w:hideMark/>
          </w:tcPr>
          <w:p w14:paraId="09136DBE" w14:textId="77777777" w:rsidR="00BD0382" w:rsidRPr="003A32B1" w:rsidRDefault="00BD0382" w:rsidP="003A32B1">
            <w:pPr>
              <w:jc w:val="center"/>
              <w:rPr>
                <w:rFonts w:ascii="Book Antiqua" w:hAnsi="Book Antiqua"/>
                <w:color w:val="000000"/>
                <w:sz w:val="20"/>
                <w:szCs w:val="20"/>
                <w:lang w:eastAsia="es-CR"/>
              </w:rPr>
            </w:pPr>
            <w:r w:rsidRPr="003A32B1">
              <w:rPr>
                <w:rFonts w:ascii="Book Antiqua" w:hAnsi="Book Antiqua"/>
                <w:color w:val="000000"/>
                <w:sz w:val="20"/>
                <w:szCs w:val="20"/>
                <w:lang w:eastAsia="es-CR"/>
              </w:rPr>
              <w:t>Juez 9</w:t>
            </w:r>
          </w:p>
        </w:tc>
      </w:tr>
      <w:tr w:rsidR="00BD0382" w:rsidRPr="003A32B1" w14:paraId="2FB75909" w14:textId="77777777" w:rsidTr="00AD6968">
        <w:trPr>
          <w:trHeight w:val="19"/>
          <w:jc w:val="center"/>
        </w:trPr>
        <w:tc>
          <w:tcPr>
            <w:tcW w:w="1129" w:type="dxa"/>
            <w:shd w:val="clear" w:color="CAEEFB" w:fill="DAF2D0"/>
            <w:noWrap/>
            <w:vAlign w:val="center"/>
            <w:hideMark/>
          </w:tcPr>
          <w:p w14:paraId="62F46A08" w14:textId="77777777" w:rsidR="00BD0382" w:rsidRPr="003A32B1" w:rsidRDefault="00BD0382" w:rsidP="00AD6968">
            <w:pPr>
              <w:jc w:val="center"/>
              <w:rPr>
                <w:rFonts w:ascii="Book Antiqua" w:hAnsi="Book Antiqua"/>
                <w:color w:val="000000"/>
                <w:sz w:val="20"/>
                <w:szCs w:val="20"/>
                <w:lang w:eastAsia="es-CR"/>
              </w:rPr>
            </w:pPr>
            <w:r w:rsidRPr="003A32B1">
              <w:rPr>
                <w:rFonts w:ascii="Book Antiqua" w:hAnsi="Book Antiqua"/>
                <w:color w:val="000000"/>
                <w:sz w:val="20"/>
                <w:szCs w:val="20"/>
                <w:lang w:eastAsia="es-CR"/>
              </w:rPr>
              <w:t>0028</w:t>
            </w:r>
          </w:p>
        </w:tc>
        <w:tc>
          <w:tcPr>
            <w:tcW w:w="1937" w:type="dxa"/>
            <w:shd w:val="clear" w:color="CAEEFB" w:fill="DAF2D0"/>
            <w:noWrap/>
            <w:vAlign w:val="center"/>
            <w:hideMark/>
          </w:tcPr>
          <w:p w14:paraId="55949B2F"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190010270166LA</w:t>
            </w:r>
          </w:p>
        </w:tc>
        <w:tc>
          <w:tcPr>
            <w:tcW w:w="2032" w:type="dxa"/>
            <w:shd w:val="clear" w:color="CAEEFB" w:fill="DAF2D0"/>
            <w:noWrap/>
            <w:vAlign w:val="center"/>
            <w:hideMark/>
          </w:tcPr>
          <w:p w14:paraId="41123197"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4/10/2022 13:44</w:t>
            </w:r>
          </w:p>
        </w:tc>
        <w:tc>
          <w:tcPr>
            <w:tcW w:w="3395" w:type="dxa"/>
            <w:shd w:val="clear" w:color="CAEEFB" w:fill="DAF2D0"/>
            <w:noWrap/>
            <w:vAlign w:val="center"/>
            <w:hideMark/>
          </w:tcPr>
          <w:p w14:paraId="72054DB0"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OR.S.PRI. PRESTAC. LABORALES</w:t>
            </w:r>
          </w:p>
        </w:tc>
        <w:tc>
          <w:tcPr>
            <w:tcW w:w="1174" w:type="dxa"/>
            <w:shd w:val="clear" w:color="auto" w:fill="auto"/>
            <w:noWrap/>
            <w:vAlign w:val="center"/>
            <w:hideMark/>
          </w:tcPr>
          <w:p w14:paraId="50823EFD" w14:textId="77777777" w:rsidR="00BD0382" w:rsidRPr="003A32B1" w:rsidRDefault="00BD0382" w:rsidP="003A32B1">
            <w:pPr>
              <w:jc w:val="center"/>
              <w:rPr>
                <w:rFonts w:ascii="Book Antiqua" w:hAnsi="Book Antiqua"/>
                <w:color w:val="000000"/>
                <w:sz w:val="20"/>
                <w:szCs w:val="20"/>
                <w:lang w:eastAsia="es-CR"/>
              </w:rPr>
            </w:pPr>
            <w:r w:rsidRPr="003A32B1">
              <w:rPr>
                <w:rFonts w:ascii="Book Antiqua" w:hAnsi="Book Antiqua"/>
                <w:color w:val="000000"/>
                <w:sz w:val="20"/>
                <w:szCs w:val="20"/>
                <w:lang w:eastAsia="es-CR"/>
              </w:rPr>
              <w:t>Juez 9</w:t>
            </w:r>
          </w:p>
        </w:tc>
      </w:tr>
      <w:tr w:rsidR="00BD0382" w:rsidRPr="003A32B1" w14:paraId="25EE5B82" w14:textId="77777777" w:rsidTr="00AD6968">
        <w:trPr>
          <w:trHeight w:val="19"/>
          <w:jc w:val="center"/>
        </w:trPr>
        <w:tc>
          <w:tcPr>
            <w:tcW w:w="1129" w:type="dxa"/>
            <w:shd w:val="clear" w:color="CAEEFB" w:fill="DAF2D0"/>
            <w:noWrap/>
            <w:vAlign w:val="center"/>
            <w:hideMark/>
          </w:tcPr>
          <w:p w14:paraId="27DF820B" w14:textId="77777777" w:rsidR="00BD0382" w:rsidRPr="003A32B1" w:rsidRDefault="00BD0382" w:rsidP="00AD6968">
            <w:pPr>
              <w:jc w:val="center"/>
              <w:rPr>
                <w:rFonts w:ascii="Book Antiqua" w:hAnsi="Book Antiqua"/>
                <w:color w:val="000000"/>
                <w:sz w:val="20"/>
                <w:szCs w:val="20"/>
                <w:lang w:eastAsia="es-CR"/>
              </w:rPr>
            </w:pPr>
            <w:r w:rsidRPr="003A32B1">
              <w:rPr>
                <w:rFonts w:ascii="Book Antiqua" w:hAnsi="Book Antiqua"/>
                <w:color w:val="000000"/>
                <w:sz w:val="20"/>
                <w:szCs w:val="20"/>
                <w:lang w:eastAsia="es-CR"/>
              </w:rPr>
              <w:t>0028</w:t>
            </w:r>
          </w:p>
        </w:tc>
        <w:tc>
          <w:tcPr>
            <w:tcW w:w="1937" w:type="dxa"/>
            <w:shd w:val="clear" w:color="CAEEFB" w:fill="DAF2D0"/>
            <w:noWrap/>
            <w:vAlign w:val="center"/>
            <w:hideMark/>
          </w:tcPr>
          <w:p w14:paraId="448C9652"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170011140166LA</w:t>
            </w:r>
          </w:p>
        </w:tc>
        <w:tc>
          <w:tcPr>
            <w:tcW w:w="2032" w:type="dxa"/>
            <w:shd w:val="clear" w:color="CAEEFB" w:fill="DAF2D0"/>
            <w:noWrap/>
            <w:vAlign w:val="center"/>
            <w:hideMark/>
          </w:tcPr>
          <w:p w14:paraId="606F95B6"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6/10/2022 10:39</w:t>
            </w:r>
          </w:p>
        </w:tc>
        <w:tc>
          <w:tcPr>
            <w:tcW w:w="3395" w:type="dxa"/>
            <w:shd w:val="clear" w:color="CAEEFB" w:fill="DAF2D0"/>
            <w:noWrap/>
            <w:vAlign w:val="center"/>
            <w:hideMark/>
          </w:tcPr>
          <w:p w14:paraId="33CF63B9"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OR.S.PRI. PRESTAC. LABORALES</w:t>
            </w:r>
          </w:p>
        </w:tc>
        <w:tc>
          <w:tcPr>
            <w:tcW w:w="1174" w:type="dxa"/>
            <w:shd w:val="clear" w:color="auto" w:fill="auto"/>
            <w:noWrap/>
            <w:vAlign w:val="center"/>
            <w:hideMark/>
          </w:tcPr>
          <w:p w14:paraId="36318CAB" w14:textId="77777777" w:rsidR="00BD0382" w:rsidRPr="003A32B1" w:rsidRDefault="00BD0382" w:rsidP="003A32B1">
            <w:pPr>
              <w:jc w:val="center"/>
              <w:rPr>
                <w:rFonts w:ascii="Book Antiqua" w:hAnsi="Book Antiqua"/>
                <w:color w:val="000000"/>
                <w:sz w:val="20"/>
                <w:szCs w:val="20"/>
                <w:lang w:eastAsia="es-CR"/>
              </w:rPr>
            </w:pPr>
            <w:r w:rsidRPr="003A32B1">
              <w:rPr>
                <w:rFonts w:ascii="Book Antiqua" w:hAnsi="Book Antiqua"/>
                <w:color w:val="000000"/>
                <w:sz w:val="20"/>
                <w:szCs w:val="20"/>
                <w:lang w:eastAsia="es-CR"/>
              </w:rPr>
              <w:t>Juez 9</w:t>
            </w:r>
          </w:p>
        </w:tc>
      </w:tr>
      <w:tr w:rsidR="00BD0382" w:rsidRPr="003A32B1" w14:paraId="4ABED8B3" w14:textId="77777777" w:rsidTr="00AD6968">
        <w:trPr>
          <w:trHeight w:val="19"/>
          <w:jc w:val="center"/>
        </w:trPr>
        <w:tc>
          <w:tcPr>
            <w:tcW w:w="1129" w:type="dxa"/>
            <w:shd w:val="clear" w:color="CAEEFB" w:fill="DAF2D0"/>
            <w:noWrap/>
            <w:vAlign w:val="center"/>
            <w:hideMark/>
          </w:tcPr>
          <w:p w14:paraId="44394678" w14:textId="77777777" w:rsidR="00BD0382" w:rsidRPr="003A32B1" w:rsidRDefault="00BD0382" w:rsidP="00AD6968">
            <w:pPr>
              <w:jc w:val="center"/>
              <w:rPr>
                <w:rFonts w:ascii="Book Antiqua" w:hAnsi="Book Antiqua"/>
                <w:color w:val="000000"/>
                <w:sz w:val="20"/>
                <w:szCs w:val="20"/>
                <w:lang w:eastAsia="es-CR"/>
              </w:rPr>
            </w:pPr>
            <w:r w:rsidRPr="003A32B1">
              <w:rPr>
                <w:rFonts w:ascii="Book Antiqua" w:hAnsi="Book Antiqua"/>
                <w:color w:val="000000"/>
                <w:sz w:val="20"/>
                <w:szCs w:val="20"/>
                <w:lang w:eastAsia="es-CR"/>
              </w:rPr>
              <w:t>0028</w:t>
            </w:r>
          </w:p>
        </w:tc>
        <w:tc>
          <w:tcPr>
            <w:tcW w:w="1937" w:type="dxa"/>
            <w:shd w:val="clear" w:color="CAEEFB" w:fill="DAF2D0"/>
            <w:noWrap/>
            <w:vAlign w:val="center"/>
            <w:hideMark/>
          </w:tcPr>
          <w:p w14:paraId="645144EE"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200004780166LA</w:t>
            </w:r>
          </w:p>
        </w:tc>
        <w:tc>
          <w:tcPr>
            <w:tcW w:w="2032" w:type="dxa"/>
            <w:shd w:val="clear" w:color="CAEEFB" w:fill="DAF2D0"/>
            <w:noWrap/>
            <w:vAlign w:val="center"/>
            <w:hideMark/>
          </w:tcPr>
          <w:p w14:paraId="1CCE4869"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11/10/2022 13:55</w:t>
            </w:r>
          </w:p>
        </w:tc>
        <w:tc>
          <w:tcPr>
            <w:tcW w:w="3395" w:type="dxa"/>
            <w:shd w:val="clear" w:color="CAEEFB" w:fill="DAF2D0"/>
            <w:noWrap/>
            <w:vAlign w:val="center"/>
            <w:hideMark/>
          </w:tcPr>
          <w:p w14:paraId="30BCB7D7"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OR.S.PUB. EMPLEO PUBLICO</w:t>
            </w:r>
          </w:p>
        </w:tc>
        <w:tc>
          <w:tcPr>
            <w:tcW w:w="1174" w:type="dxa"/>
            <w:shd w:val="clear" w:color="auto" w:fill="auto"/>
            <w:noWrap/>
            <w:vAlign w:val="center"/>
            <w:hideMark/>
          </w:tcPr>
          <w:p w14:paraId="52E588D3" w14:textId="77777777" w:rsidR="00BD0382" w:rsidRPr="003A32B1" w:rsidRDefault="00BD0382" w:rsidP="003A32B1">
            <w:pPr>
              <w:jc w:val="center"/>
              <w:rPr>
                <w:rFonts w:ascii="Book Antiqua" w:hAnsi="Book Antiqua"/>
                <w:color w:val="000000"/>
                <w:sz w:val="20"/>
                <w:szCs w:val="20"/>
                <w:lang w:eastAsia="es-CR"/>
              </w:rPr>
            </w:pPr>
            <w:r w:rsidRPr="003A32B1">
              <w:rPr>
                <w:rFonts w:ascii="Book Antiqua" w:hAnsi="Book Antiqua"/>
                <w:color w:val="000000"/>
                <w:sz w:val="20"/>
                <w:szCs w:val="20"/>
                <w:lang w:eastAsia="es-CR"/>
              </w:rPr>
              <w:t>Juez 9</w:t>
            </w:r>
          </w:p>
        </w:tc>
      </w:tr>
      <w:tr w:rsidR="00BD0382" w:rsidRPr="003A32B1" w14:paraId="17E5447D" w14:textId="77777777" w:rsidTr="00AD6968">
        <w:trPr>
          <w:trHeight w:val="19"/>
          <w:jc w:val="center"/>
        </w:trPr>
        <w:tc>
          <w:tcPr>
            <w:tcW w:w="1129" w:type="dxa"/>
            <w:shd w:val="clear" w:color="CAEEFB" w:fill="DAF2D0"/>
            <w:noWrap/>
            <w:vAlign w:val="center"/>
            <w:hideMark/>
          </w:tcPr>
          <w:p w14:paraId="168C20E6" w14:textId="77777777" w:rsidR="00BD0382" w:rsidRPr="003A32B1" w:rsidRDefault="00BD0382" w:rsidP="00AD6968">
            <w:pPr>
              <w:jc w:val="center"/>
              <w:rPr>
                <w:rFonts w:ascii="Book Antiqua" w:hAnsi="Book Antiqua"/>
                <w:color w:val="000000"/>
                <w:sz w:val="20"/>
                <w:szCs w:val="20"/>
                <w:lang w:eastAsia="es-CR"/>
              </w:rPr>
            </w:pPr>
            <w:r w:rsidRPr="003A32B1">
              <w:rPr>
                <w:rFonts w:ascii="Book Antiqua" w:hAnsi="Book Antiqua"/>
                <w:color w:val="000000"/>
                <w:sz w:val="20"/>
                <w:szCs w:val="20"/>
                <w:lang w:eastAsia="es-CR"/>
              </w:rPr>
              <w:t>0028</w:t>
            </w:r>
          </w:p>
        </w:tc>
        <w:tc>
          <w:tcPr>
            <w:tcW w:w="1937" w:type="dxa"/>
            <w:shd w:val="clear" w:color="CAEEFB" w:fill="DAF2D0"/>
            <w:noWrap/>
            <w:vAlign w:val="center"/>
            <w:hideMark/>
          </w:tcPr>
          <w:p w14:paraId="18D6D12D"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120024721178LA</w:t>
            </w:r>
          </w:p>
        </w:tc>
        <w:tc>
          <w:tcPr>
            <w:tcW w:w="2032" w:type="dxa"/>
            <w:shd w:val="clear" w:color="CAEEFB" w:fill="DAF2D0"/>
            <w:noWrap/>
            <w:vAlign w:val="center"/>
            <w:hideMark/>
          </w:tcPr>
          <w:p w14:paraId="042378FA"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13/10/2022 14:10</w:t>
            </w:r>
          </w:p>
        </w:tc>
        <w:tc>
          <w:tcPr>
            <w:tcW w:w="3395" w:type="dxa"/>
            <w:shd w:val="clear" w:color="CAEEFB" w:fill="DAF2D0"/>
            <w:noWrap/>
            <w:vAlign w:val="center"/>
            <w:hideMark/>
          </w:tcPr>
          <w:p w14:paraId="5FE4C930"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OR.S.PRI. PRESTAC. LABORALES</w:t>
            </w:r>
          </w:p>
        </w:tc>
        <w:tc>
          <w:tcPr>
            <w:tcW w:w="1174" w:type="dxa"/>
            <w:shd w:val="clear" w:color="auto" w:fill="auto"/>
            <w:noWrap/>
            <w:vAlign w:val="center"/>
            <w:hideMark/>
          </w:tcPr>
          <w:p w14:paraId="67072362" w14:textId="77777777" w:rsidR="00BD0382" w:rsidRPr="003A32B1" w:rsidRDefault="00BD0382" w:rsidP="003A32B1">
            <w:pPr>
              <w:jc w:val="center"/>
              <w:rPr>
                <w:rFonts w:ascii="Book Antiqua" w:hAnsi="Book Antiqua"/>
                <w:color w:val="000000"/>
                <w:sz w:val="20"/>
                <w:szCs w:val="20"/>
                <w:lang w:eastAsia="es-CR"/>
              </w:rPr>
            </w:pPr>
            <w:r w:rsidRPr="003A32B1">
              <w:rPr>
                <w:rFonts w:ascii="Book Antiqua" w:hAnsi="Book Antiqua"/>
                <w:color w:val="000000"/>
                <w:sz w:val="20"/>
                <w:szCs w:val="20"/>
                <w:lang w:eastAsia="es-CR"/>
              </w:rPr>
              <w:t>Juez 9</w:t>
            </w:r>
          </w:p>
        </w:tc>
      </w:tr>
      <w:tr w:rsidR="00BD0382" w:rsidRPr="003A32B1" w14:paraId="42A7C2A0" w14:textId="77777777" w:rsidTr="00AD6968">
        <w:trPr>
          <w:trHeight w:val="19"/>
          <w:jc w:val="center"/>
        </w:trPr>
        <w:tc>
          <w:tcPr>
            <w:tcW w:w="1129" w:type="dxa"/>
            <w:shd w:val="clear" w:color="CAEEFB" w:fill="DAF2D0"/>
            <w:noWrap/>
            <w:vAlign w:val="center"/>
            <w:hideMark/>
          </w:tcPr>
          <w:p w14:paraId="518139BD" w14:textId="77777777" w:rsidR="00BD0382" w:rsidRPr="003A32B1" w:rsidRDefault="00BD0382" w:rsidP="00AD6968">
            <w:pPr>
              <w:jc w:val="center"/>
              <w:rPr>
                <w:rFonts w:ascii="Book Antiqua" w:hAnsi="Book Antiqua"/>
                <w:color w:val="000000"/>
                <w:sz w:val="20"/>
                <w:szCs w:val="20"/>
                <w:lang w:eastAsia="es-CR"/>
              </w:rPr>
            </w:pPr>
            <w:r w:rsidRPr="003A32B1">
              <w:rPr>
                <w:rFonts w:ascii="Book Antiqua" w:hAnsi="Book Antiqua"/>
                <w:color w:val="000000"/>
                <w:sz w:val="20"/>
                <w:szCs w:val="20"/>
                <w:lang w:eastAsia="es-CR"/>
              </w:rPr>
              <w:t>0028</w:t>
            </w:r>
          </w:p>
        </w:tc>
        <w:tc>
          <w:tcPr>
            <w:tcW w:w="1937" w:type="dxa"/>
            <w:shd w:val="clear" w:color="CAEEFB" w:fill="DAF2D0"/>
            <w:noWrap/>
            <w:vAlign w:val="center"/>
            <w:hideMark/>
          </w:tcPr>
          <w:p w14:paraId="6590E8B1"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180023070166LA</w:t>
            </w:r>
          </w:p>
        </w:tc>
        <w:tc>
          <w:tcPr>
            <w:tcW w:w="2032" w:type="dxa"/>
            <w:shd w:val="clear" w:color="CAEEFB" w:fill="DAF2D0"/>
            <w:noWrap/>
            <w:vAlign w:val="center"/>
            <w:hideMark/>
          </w:tcPr>
          <w:p w14:paraId="033BB0C3"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17/10/2022 11:01</w:t>
            </w:r>
          </w:p>
        </w:tc>
        <w:tc>
          <w:tcPr>
            <w:tcW w:w="3395" w:type="dxa"/>
            <w:shd w:val="clear" w:color="CAEEFB" w:fill="DAF2D0"/>
            <w:noWrap/>
            <w:vAlign w:val="center"/>
            <w:hideMark/>
          </w:tcPr>
          <w:p w14:paraId="23F8CFE1"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OR.S.PRI. PRESTAC. LABORALES</w:t>
            </w:r>
          </w:p>
        </w:tc>
        <w:tc>
          <w:tcPr>
            <w:tcW w:w="1174" w:type="dxa"/>
            <w:shd w:val="clear" w:color="auto" w:fill="auto"/>
            <w:noWrap/>
            <w:vAlign w:val="center"/>
            <w:hideMark/>
          </w:tcPr>
          <w:p w14:paraId="1B4BB692" w14:textId="77777777" w:rsidR="00BD0382" w:rsidRPr="003A32B1" w:rsidRDefault="00BD0382" w:rsidP="003A32B1">
            <w:pPr>
              <w:jc w:val="center"/>
              <w:rPr>
                <w:rFonts w:ascii="Book Antiqua" w:hAnsi="Book Antiqua"/>
                <w:color w:val="000000"/>
                <w:sz w:val="20"/>
                <w:szCs w:val="20"/>
                <w:lang w:eastAsia="es-CR"/>
              </w:rPr>
            </w:pPr>
            <w:r w:rsidRPr="003A32B1">
              <w:rPr>
                <w:rFonts w:ascii="Book Antiqua" w:hAnsi="Book Antiqua"/>
                <w:color w:val="000000"/>
                <w:sz w:val="20"/>
                <w:szCs w:val="20"/>
                <w:lang w:eastAsia="es-CR"/>
              </w:rPr>
              <w:t>Juez 9</w:t>
            </w:r>
          </w:p>
        </w:tc>
      </w:tr>
      <w:tr w:rsidR="00BD0382" w:rsidRPr="003A32B1" w14:paraId="3C401858" w14:textId="77777777" w:rsidTr="00AD6968">
        <w:trPr>
          <w:trHeight w:val="19"/>
          <w:jc w:val="center"/>
        </w:trPr>
        <w:tc>
          <w:tcPr>
            <w:tcW w:w="1129" w:type="dxa"/>
            <w:shd w:val="clear" w:color="CAEEFB" w:fill="DAF2D0"/>
            <w:noWrap/>
            <w:vAlign w:val="center"/>
            <w:hideMark/>
          </w:tcPr>
          <w:p w14:paraId="38E247D2" w14:textId="77777777" w:rsidR="00BD0382" w:rsidRPr="003A32B1" w:rsidRDefault="00BD0382" w:rsidP="00AD6968">
            <w:pPr>
              <w:jc w:val="center"/>
              <w:rPr>
                <w:rFonts w:ascii="Book Antiqua" w:hAnsi="Book Antiqua"/>
                <w:color w:val="000000"/>
                <w:sz w:val="20"/>
                <w:szCs w:val="20"/>
                <w:lang w:eastAsia="es-CR"/>
              </w:rPr>
            </w:pPr>
            <w:r w:rsidRPr="003A32B1">
              <w:rPr>
                <w:rFonts w:ascii="Book Antiqua" w:hAnsi="Book Antiqua"/>
                <w:color w:val="000000"/>
                <w:sz w:val="20"/>
                <w:szCs w:val="20"/>
                <w:lang w:eastAsia="es-CR"/>
              </w:rPr>
              <w:t>0028</w:t>
            </w:r>
          </w:p>
        </w:tc>
        <w:tc>
          <w:tcPr>
            <w:tcW w:w="1937" w:type="dxa"/>
            <w:shd w:val="clear" w:color="CAEEFB" w:fill="DAF2D0"/>
            <w:noWrap/>
            <w:vAlign w:val="center"/>
            <w:hideMark/>
          </w:tcPr>
          <w:p w14:paraId="5BEA1901"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190003850166LA</w:t>
            </w:r>
          </w:p>
        </w:tc>
        <w:tc>
          <w:tcPr>
            <w:tcW w:w="2032" w:type="dxa"/>
            <w:shd w:val="clear" w:color="CAEEFB" w:fill="DAF2D0"/>
            <w:noWrap/>
            <w:vAlign w:val="center"/>
            <w:hideMark/>
          </w:tcPr>
          <w:p w14:paraId="3ECE33C6"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20/10/2022 08:59</w:t>
            </w:r>
          </w:p>
        </w:tc>
        <w:tc>
          <w:tcPr>
            <w:tcW w:w="3395" w:type="dxa"/>
            <w:shd w:val="clear" w:color="CAEEFB" w:fill="DAF2D0"/>
            <w:noWrap/>
            <w:vAlign w:val="center"/>
            <w:hideMark/>
          </w:tcPr>
          <w:p w14:paraId="07A508CD"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OR.S.PRI. PRESTAC. LABORALES</w:t>
            </w:r>
          </w:p>
        </w:tc>
        <w:tc>
          <w:tcPr>
            <w:tcW w:w="1174" w:type="dxa"/>
            <w:shd w:val="clear" w:color="auto" w:fill="auto"/>
            <w:noWrap/>
            <w:vAlign w:val="center"/>
            <w:hideMark/>
          </w:tcPr>
          <w:p w14:paraId="614F5A17" w14:textId="77777777" w:rsidR="00BD0382" w:rsidRPr="003A32B1" w:rsidRDefault="00BD0382" w:rsidP="003A32B1">
            <w:pPr>
              <w:jc w:val="center"/>
              <w:rPr>
                <w:rFonts w:ascii="Book Antiqua" w:hAnsi="Book Antiqua"/>
                <w:color w:val="000000"/>
                <w:sz w:val="20"/>
                <w:szCs w:val="20"/>
                <w:lang w:eastAsia="es-CR"/>
              </w:rPr>
            </w:pPr>
            <w:r w:rsidRPr="003A32B1">
              <w:rPr>
                <w:rFonts w:ascii="Book Antiqua" w:hAnsi="Book Antiqua"/>
                <w:color w:val="000000"/>
                <w:sz w:val="20"/>
                <w:szCs w:val="20"/>
                <w:lang w:eastAsia="es-CR"/>
              </w:rPr>
              <w:t>Juez 9</w:t>
            </w:r>
          </w:p>
        </w:tc>
      </w:tr>
      <w:tr w:rsidR="00BD0382" w:rsidRPr="003A32B1" w14:paraId="7E506D77" w14:textId="77777777" w:rsidTr="00AD6968">
        <w:trPr>
          <w:trHeight w:val="19"/>
          <w:jc w:val="center"/>
        </w:trPr>
        <w:tc>
          <w:tcPr>
            <w:tcW w:w="1129" w:type="dxa"/>
            <w:shd w:val="clear" w:color="CAEEFB" w:fill="DAF2D0"/>
            <w:noWrap/>
            <w:vAlign w:val="center"/>
            <w:hideMark/>
          </w:tcPr>
          <w:p w14:paraId="01F2C8B5" w14:textId="77777777" w:rsidR="00BD0382" w:rsidRPr="003A32B1" w:rsidRDefault="00BD0382" w:rsidP="00AD6968">
            <w:pPr>
              <w:jc w:val="center"/>
              <w:rPr>
                <w:rFonts w:ascii="Book Antiqua" w:hAnsi="Book Antiqua"/>
                <w:color w:val="000000"/>
                <w:sz w:val="20"/>
                <w:szCs w:val="20"/>
                <w:lang w:eastAsia="es-CR"/>
              </w:rPr>
            </w:pPr>
            <w:r w:rsidRPr="003A32B1">
              <w:rPr>
                <w:rFonts w:ascii="Book Antiqua" w:hAnsi="Book Antiqua"/>
                <w:color w:val="000000"/>
                <w:sz w:val="20"/>
                <w:szCs w:val="20"/>
                <w:lang w:eastAsia="es-CR"/>
              </w:rPr>
              <w:t>0028</w:t>
            </w:r>
          </w:p>
        </w:tc>
        <w:tc>
          <w:tcPr>
            <w:tcW w:w="1937" w:type="dxa"/>
            <w:shd w:val="clear" w:color="CAEEFB" w:fill="DAF2D0"/>
            <w:noWrap/>
            <w:vAlign w:val="center"/>
            <w:hideMark/>
          </w:tcPr>
          <w:p w14:paraId="5A0A67F9"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170000791724LA</w:t>
            </w:r>
          </w:p>
        </w:tc>
        <w:tc>
          <w:tcPr>
            <w:tcW w:w="2032" w:type="dxa"/>
            <w:shd w:val="clear" w:color="CAEEFB" w:fill="DAF2D0"/>
            <w:noWrap/>
            <w:vAlign w:val="center"/>
            <w:hideMark/>
          </w:tcPr>
          <w:p w14:paraId="5C439958"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20/10/2022 09:01</w:t>
            </w:r>
          </w:p>
        </w:tc>
        <w:tc>
          <w:tcPr>
            <w:tcW w:w="3395" w:type="dxa"/>
            <w:shd w:val="clear" w:color="CAEEFB" w:fill="DAF2D0"/>
            <w:noWrap/>
            <w:vAlign w:val="center"/>
            <w:hideMark/>
          </w:tcPr>
          <w:p w14:paraId="285EA64D"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OR.S.PUB. EMPLEO PUBLICO</w:t>
            </w:r>
          </w:p>
        </w:tc>
        <w:tc>
          <w:tcPr>
            <w:tcW w:w="1174" w:type="dxa"/>
            <w:shd w:val="clear" w:color="auto" w:fill="auto"/>
            <w:noWrap/>
            <w:vAlign w:val="center"/>
            <w:hideMark/>
          </w:tcPr>
          <w:p w14:paraId="521EAFF0" w14:textId="77777777" w:rsidR="00BD0382" w:rsidRPr="003A32B1" w:rsidRDefault="00BD0382" w:rsidP="003A32B1">
            <w:pPr>
              <w:jc w:val="center"/>
              <w:rPr>
                <w:rFonts w:ascii="Book Antiqua" w:hAnsi="Book Antiqua"/>
                <w:color w:val="000000"/>
                <w:sz w:val="20"/>
                <w:szCs w:val="20"/>
                <w:lang w:eastAsia="es-CR"/>
              </w:rPr>
            </w:pPr>
            <w:r w:rsidRPr="003A32B1">
              <w:rPr>
                <w:rFonts w:ascii="Book Antiqua" w:hAnsi="Book Antiqua"/>
                <w:color w:val="000000"/>
                <w:sz w:val="20"/>
                <w:szCs w:val="20"/>
                <w:lang w:eastAsia="es-CR"/>
              </w:rPr>
              <w:t>Juez 9</w:t>
            </w:r>
          </w:p>
        </w:tc>
      </w:tr>
      <w:tr w:rsidR="00BD0382" w:rsidRPr="003A32B1" w14:paraId="76186C18" w14:textId="77777777" w:rsidTr="00AD6968">
        <w:trPr>
          <w:trHeight w:val="19"/>
          <w:jc w:val="center"/>
        </w:trPr>
        <w:tc>
          <w:tcPr>
            <w:tcW w:w="1129" w:type="dxa"/>
            <w:shd w:val="clear" w:color="CAEEFB" w:fill="DAF2D0"/>
            <w:noWrap/>
            <w:vAlign w:val="center"/>
            <w:hideMark/>
          </w:tcPr>
          <w:p w14:paraId="6E8461EB" w14:textId="77777777" w:rsidR="00BD0382" w:rsidRPr="003A32B1" w:rsidRDefault="00BD0382" w:rsidP="00AD6968">
            <w:pPr>
              <w:jc w:val="center"/>
              <w:rPr>
                <w:rFonts w:ascii="Book Antiqua" w:hAnsi="Book Antiqua"/>
                <w:color w:val="000000"/>
                <w:sz w:val="20"/>
                <w:szCs w:val="20"/>
                <w:lang w:eastAsia="es-CR"/>
              </w:rPr>
            </w:pPr>
            <w:r w:rsidRPr="003A32B1">
              <w:rPr>
                <w:rFonts w:ascii="Book Antiqua" w:hAnsi="Book Antiqua"/>
                <w:color w:val="000000"/>
                <w:sz w:val="20"/>
                <w:szCs w:val="20"/>
                <w:lang w:eastAsia="es-CR"/>
              </w:rPr>
              <w:t>0028</w:t>
            </w:r>
          </w:p>
        </w:tc>
        <w:tc>
          <w:tcPr>
            <w:tcW w:w="1937" w:type="dxa"/>
            <w:shd w:val="clear" w:color="CAEEFB" w:fill="DAF2D0"/>
            <w:noWrap/>
            <w:vAlign w:val="center"/>
            <w:hideMark/>
          </w:tcPr>
          <w:p w14:paraId="67AD5F97"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140015341178LA</w:t>
            </w:r>
          </w:p>
        </w:tc>
        <w:tc>
          <w:tcPr>
            <w:tcW w:w="2032" w:type="dxa"/>
            <w:shd w:val="clear" w:color="CAEEFB" w:fill="DAF2D0"/>
            <w:noWrap/>
            <w:vAlign w:val="center"/>
            <w:hideMark/>
          </w:tcPr>
          <w:p w14:paraId="0139215D"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10/11/2022 13:55</w:t>
            </w:r>
          </w:p>
        </w:tc>
        <w:tc>
          <w:tcPr>
            <w:tcW w:w="3395" w:type="dxa"/>
            <w:shd w:val="clear" w:color="CAEEFB" w:fill="DAF2D0"/>
            <w:noWrap/>
            <w:vAlign w:val="center"/>
            <w:hideMark/>
          </w:tcPr>
          <w:p w14:paraId="07C1A9C8"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OR.S.PUB. EMPLEO PUBLICO</w:t>
            </w:r>
          </w:p>
        </w:tc>
        <w:tc>
          <w:tcPr>
            <w:tcW w:w="1174" w:type="dxa"/>
            <w:shd w:val="clear" w:color="auto" w:fill="auto"/>
            <w:noWrap/>
            <w:vAlign w:val="center"/>
            <w:hideMark/>
          </w:tcPr>
          <w:p w14:paraId="2B9B0B97" w14:textId="77777777" w:rsidR="00BD0382" w:rsidRPr="003A32B1" w:rsidRDefault="00BD0382" w:rsidP="003A32B1">
            <w:pPr>
              <w:jc w:val="center"/>
              <w:rPr>
                <w:rFonts w:ascii="Book Antiqua" w:hAnsi="Book Antiqua"/>
                <w:color w:val="000000"/>
                <w:sz w:val="20"/>
                <w:szCs w:val="20"/>
                <w:lang w:eastAsia="es-CR"/>
              </w:rPr>
            </w:pPr>
            <w:r w:rsidRPr="003A32B1">
              <w:rPr>
                <w:rFonts w:ascii="Book Antiqua" w:hAnsi="Book Antiqua"/>
                <w:color w:val="000000"/>
                <w:sz w:val="20"/>
                <w:szCs w:val="20"/>
                <w:lang w:eastAsia="es-CR"/>
              </w:rPr>
              <w:t>Juez 9</w:t>
            </w:r>
          </w:p>
        </w:tc>
      </w:tr>
      <w:tr w:rsidR="00BD0382" w:rsidRPr="003A32B1" w14:paraId="6F4C91A5" w14:textId="77777777" w:rsidTr="00AD6968">
        <w:trPr>
          <w:trHeight w:val="19"/>
          <w:jc w:val="center"/>
        </w:trPr>
        <w:tc>
          <w:tcPr>
            <w:tcW w:w="1129" w:type="dxa"/>
            <w:shd w:val="clear" w:color="CAEEFB" w:fill="DAF2D0"/>
            <w:noWrap/>
            <w:vAlign w:val="center"/>
            <w:hideMark/>
          </w:tcPr>
          <w:p w14:paraId="21F7BAD0" w14:textId="77777777" w:rsidR="00BD0382" w:rsidRPr="003A32B1" w:rsidRDefault="00BD0382" w:rsidP="00AD6968">
            <w:pPr>
              <w:jc w:val="center"/>
              <w:rPr>
                <w:rFonts w:ascii="Book Antiqua" w:hAnsi="Book Antiqua"/>
                <w:color w:val="000000"/>
                <w:sz w:val="20"/>
                <w:szCs w:val="20"/>
                <w:lang w:eastAsia="es-CR"/>
              </w:rPr>
            </w:pPr>
            <w:r w:rsidRPr="003A32B1">
              <w:rPr>
                <w:rFonts w:ascii="Book Antiqua" w:hAnsi="Book Antiqua"/>
                <w:color w:val="000000"/>
                <w:sz w:val="20"/>
                <w:szCs w:val="20"/>
                <w:lang w:eastAsia="es-CR"/>
              </w:rPr>
              <w:t>0028</w:t>
            </w:r>
          </w:p>
        </w:tc>
        <w:tc>
          <w:tcPr>
            <w:tcW w:w="1937" w:type="dxa"/>
            <w:shd w:val="clear" w:color="CAEEFB" w:fill="DAF2D0"/>
            <w:noWrap/>
            <w:vAlign w:val="center"/>
            <w:hideMark/>
          </w:tcPr>
          <w:p w14:paraId="37C67097"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130029951027CA</w:t>
            </w:r>
          </w:p>
        </w:tc>
        <w:tc>
          <w:tcPr>
            <w:tcW w:w="2032" w:type="dxa"/>
            <w:shd w:val="clear" w:color="CAEEFB" w:fill="DAF2D0"/>
            <w:noWrap/>
            <w:vAlign w:val="center"/>
            <w:hideMark/>
          </w:tcPr>
          <w:p w14:paraId="52DA1F14"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17/11/2022 10:59</w:t>
            </w:r>
          </w:p>
        </w:tc>
        <w:tc>
          <w:tcPr>
            <w:tcW w:w="3395" w:type="dxa"/>
            <w:shd w:val="clear" w:color="CAEEFB" w:fill="DAF2D0"/>
            <w:noWrap/>
            <w:vAlign w:val="center"/>
            <w:hideMark/>
          </w:tcPr>
          <w:p w14:paraId="14E73462"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OR.S.PUB. EMPLEO PUBLICO</w:t>
            </w:r>
          </w:p>
        </w:tc>
        <w:tc>
          <w:tcPr>
            <w:tcW w:w="1174" w:type="dxa"/>
            <w:shd w:val="clear" w:color="auto" w:fill="auto"/>
            <w:noWrap/>
            <w:vAlign w:val="center"/>
            <w:hideMark/>
          </w:tcPr>
          <w:p w14:paraId="04D15F95" w14:textId="77777777" w:rsidR="00BD0382" w:rsidRPr="003A32B1" w:rsidRDefault="00BD0382" w:rsidP="003A32B1">
            <w:pPr>
              <w:jc w:val="center"/>
              <w:rPr>
                <w:rFonts w:ascii="Book Antiqua" w:hAnsi="Book Antiqua"/>
                <w:color w:val="000000"/>
                <w:sz w:val="20"/>
                <w:szCs w:val="20"/>
                <w:lang w:eastAsia="es-CR"/>
              </w:rPr>
            </w:pPr>
            <w:r w:rsidRPr="003A32B1">
              <w:rPr>
                <w:rFonts w:ascii="Book Antiqua" w:hAnsi="Book Antiqua"/>
                <w:color w:val="000000"/>
                <w:sz w:val="20"/>
                <w:szCs w:val="20"/>
                <w:lang w:eastAsia="es-CR"/>
              </w:rPr>
              <w:t>Juez 9</w:t>
            </w:r>
          </w:p>
        </w:tc>
      </w:tr>
      <w:tr w:rsidR="00BD0382" w:rsidRPr="003A32B1" w14:paraId="73100FE6" w14:textId="77777777" w:rsidTr="00AD6968">
        <w:trPr>
          <w:trHeight w:val="19"/>
          <w:jc w:val="center"/>
        </w:trPr>
        <w:tc>
          <w:tcPr>
            <w:tcW w:w="1129" w:type="dxa"/>
            <w:shd w:val="clear" w:color="auto" w:fill="FFD966" w:themeFill="accent4" w:themeFillTint="99"/>
            <w:noWrap/>
            <w:vAlign w:val="center"/>
            <w:hideMark/>
          </w:tcPr>
          <w:p w14:paraId="677C61D2" w14:textId="77777777" w:rsidR="00BD0382" w:rsidRPr="003A32B1" w:rsidRDefault="00BD0382" w:rsidP="00AD6968">
            <w:pPr>
              <w:jc w:val="center"/>
              <w:rPr>
                <w:rFonts w:ascii="Book Antiqua" w:hAnsi="Book Antiqua"/>
                <w:color w:val="000000"/>
                <w:sz w:val="20"/>
                <w:szCs w:val="20"/>
                <w:lang w:eastAsia="es-CR"/>
              </w:rPr>
            </w:pPr>
            <w:r w:rsidRPr="003A32B1">
              <w:rPr>
                <w:rFonts w:ascii="Book Antiqua" w:hAnsi="Book Antiqua"/>
                <w:color w:val="000000"/>
                <w:sz w:val="20"/>
                <w:szCs w:val="20"/>
                <w:lang w:eastAsia="es-CR"/>
              </w:rPr>
              <w:t>0028</w:t>
            </w:r>
          </w:p>
        </w:tc>
        <w:tc>
          <w:tcPr>
            <w:tcW w:w="1937" w:type="dxa"/>
            <w:shd w:val="clear" w:color="auto" w:fill="FFD966" w:themeFill="accent4" w:themeFillTint="99"/>
            <w:noWrap/>
            <w:vAlign w:val="center"/>
            <w:hideMark/>
          </w:tcPr>
          <w:p w14:paraId="29C1B14C"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110001390166LA</w:t>
            </w:r>
          </w:p>
        </w:tc>
        <w:tc>
          <w:tcPr>
            <w:tcW w:w="2032" w:type="dxa"/>
            <w:shd w:val="clear" w:color="auto" w:fill="FFD966" w:themeFill="accent4" w:themeFillTint="99"/>
            <w:noWrap/>
            <w:vAlign w:val="center"/>
            <w:hideMark/>
          </w:tcPr>
          <w:p w14:paraId="06BB7BB1"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2/12/2022 08:01</w:t>
            </w:r>
          </w:p>
        </w:tc>
        <w:tc>
          <w:tcPr>
            <w:tcW w:w="3395" w:type="dxa"/>
            <w:shd w:val="clear" w:color="auto" w:fill="FFD966" w:themeFill="accent4" w:themeFillTint="99"/>
            <w:noWrap/>
            <w:vAlign w:val="center"/>
            <w:hideMark/>
          </w:tcPr>
          <w:p w14:paraId="6184E8ED"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OR.S.PRI. PRESTAC. LABORALES</w:t>
            </w:r>
          </w:p>
        </w:tc>
        <w:tc>
          <w:tcPr>
            <w:tcW w:w="1174" w:type="dxa"/>
            <w:shd w:val="clear" w:color="auto" w:fill="FFD966" w:themeFill="accent4" w:themeFillTint="99"/>
            <w:noWrap/>
            <w:vAlign w:val="center"/>
            <w:hideMark/>
          </w:tcPr>
          <w:p w14:paraId="42E8ABB5" w14:textId="77777777" w:rsidR="00BD0382" w:rsidRPr="003A32B1" w:rsidRDefault="00BD0382" w:rsidP="003A32B1">
            <w:pPr>
              <w:jc w:val="center"/>
              <w:rPr>
                <w:rFonts w:ascii="Book Antiqua" w:hAnsi="Book Antiqua"/>
                <w:color w:val="000000"/>
                <w:sz w:val="20"/>
                <w:szCs w:val="20"/>
                <w:lang w:eastAsia="es-CR"/>
              </w:rPr>
            </w:pPr>
            <w:r w:rsidRPr="003A32B1">
              <w:rPr>
                <w:rFonts w:ascii="Book Antiqua" w:hAnsi="Book Antiqua"/>
                <w:color w:val="000000"/>
                <w:sz w:val="20"/>
                <w:szCs w:val="20"/>
                <w:lang w:eastAsia="es-CR"/>
              </w:rPr>
              <w:t>Juez 9</w:t>
            </w:r>
          </w:p>
        </w:tc>
      </w:tr>
      <w:tr w:rsidR="00BD0382" w:rsidRPr="003A32B1" w14:paraId="2B338BE9" w14:textId="77777777" w:rsidTr="00AD6968">
        <w:trPr>
          <w:trHeight w:val="19"/>
          <w:jc w:val="center"/>
        </w:trPr>
        <w:tc>
          <w:tcPr>
            <w:tcW w:w="1129" w:type="dxa"/>
            <w:shd w:val="clear" w:color="CAEEFB" w:fill="DAF2D0"/>
            <w:noWrap/>
            <w:vAlign w:val="center"/>
            <w:hideMark/>
          </w:tcPr>
          <w:p w14:paraId="4A3EDFE4" w14:textId="77777777" w:rsidR="00BD0382" w:rsidRPr="003A32B1" w:rsidRDefault="00BD0382" w:rsidP="00AD6968">
            <w:pPr>
              <w:jc w:val="center"/>
              <w:rPr>
                <w:rFonts w:ascii="Book Antiqua" w:hAnsi="Book Antiqua"/>
                <w:color w:val="000000"/>
                <w:sz w:val="20"/>
                <w:szCs w:val="20"/>
                <w:lang w:eastAsia="es-CR"/>
              </w:rPr>
            </w:pPr>
            <w:r w:rsidRPr="003A32B1">
              <w:rPr>
                <w:rFonts w:ascii="Book Antiqua" w:hAnsi="Book Antiqua"/>
                <w:color w:val="000000"/>
                <w:sz w:val="20"/>
                <w:szCs w:val="20"/>
                <w:lang w:eastAsia="es-CR"/>
              </w:rPr>
              <w:t>0028</w:t>
            </w:r>
          </w:p>
        </w:tc>
        <w:tc>
          <w:tcPr>
            <w:tcW w:w="1937" w:type="dxa"/>
            <w:shd w:val="clear" w:color="CAEEFB" w:fill="DAF2D0"/>
            <w:noWrap/>
            <w:vAlign w:val="center"/>
            <w:hideMark/>
          </w:tcPr>
          <w:p w14:paraId="6920190C"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110004100166LA</w:t>
            </w:r>
          </w:p>
        </w:tc>
        <w:tc>
          <w:tcPr>
            <w:tcW w:w="2032" w:type="dxa"/>
            <w:shd w:val="clear" w:color="CAEEFB" w:fill="DAF2D0"/>
            <w:noWrap/>
            <w:vAlign w:val="center"/>
            <w:hideMark/>
          </w:tcPr>
          <w:p w14:paraId="0F6DDECB"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2/12/2022 08:01</w:t>
            </w:r>
          </w:p>
        </w:tc>
        <w:tc>
          <w:tcPr>
            <w:tcW w:w="3395" w:type="dxa"/>
            <w:shd w:val="clear" w:color="CAEEFB" w:fill="DAF2D0"/>
            <w:noWrap/>
            <w:vAlign w:val="center"/>
            <w:hideMark/>
          </w:tcPr>
          <w:p w14:paraId="0508C7C6"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OR.S.PUB. EMPLEO PUBLICO</w:t>
            </w:r>
          </w:p>
        </w:tc>
        <w:tc>
          <w:tcPr>
            <w:tcW w:w="1174" w:type="dxa"/>
            <w:shd w:val="clear" w:color="auto" w:fill="auto"/>
            <w:noWrap/>
            <w:vAlign w:val="center"/>
            <w:hideMark/>
          </w:tcPr>
          <w:p w14:paraId="3CE4A8FB" w14:textId="77777777" w:rsidR="00BD0382" w:rsidRPr="003A32B1" w:rsidRDefault="00BD0382" w:rsidP="003A32B1">
            <w:pPr>
              <w:jc w:val="center"/>
              <w:rPr>
                <w:rFonts w:ascii="Book Antiqua" w:hAnsi="Book Antiqua"/>
                <w:color w:val="000000"/>
                <w:sz w:val="20"/>
                <w:szCs w:val="20"/>
                <w:lang w:eastAsia="es-CR"/>
              </w:rPr>
            </w:pPr>
            <w:r w:rsidRPr="003A32B1">
              <w:rPr>
                <w:rFonts w:ascii="Book Antiqua" w:hAnsi="Book Antiqua"/>
                <w:color w:val="000000"/>
                <w:sz w:val="20"/>
                <w:szCs w:val="20"/>
                <w:lang w:eastAsia="es-CR"/>
              </w:rPr>
              <w:t>Juez 9</w:t>
            </w:r>
          </w:p>
        </w:tc>
      </w:tr>
      <w:tr w:rsidR="00BD0382" w:rsidRPr="003A32B1" w14:paraId="366ABA9A" w14:textId="77777777" w:rsidTr="00AD6968">
        <w:trPr>
          <w:trHeight w:val="19"/>
          <w:jc w:val="center"/>
        </w:trPr>
        <w:tc>
          <w:tcPr>
            <w:tcW w:w="1129" w:type="dxa"/>
            <w:shd w:val="clear" w:color="CAEEFB" w:fill="DAF2D0"/>
            <w:noWrap/>
            <w:vAlign w:val="center"/>
            <w:hideMark/>
          </w:tcPr>
          <w:p w14:paraId="738B449B" w14:textId="77777777" w:rsidR="00BD0382" w:rsidRPr="003A32B1" w:rsidRDefault="00BD0382" w:rsidP="00AD6968">
            <w:pPr>
              <w:jc w:val="center"/>
              <w:rPr>
                <w:rFonts w:ascii="Book Antiqua" w:hAnsi="Book Antiqua"/>
                <w:color w:val="000000"/>
                <w:sz w:val="20"/>
                <w:szCs w:val="20"/>
                <w:lang w:eastAsia="es-CR"/>
              </w:rPr>
            </w:pPr>
            <w:r w:rsidRPr="003A32B1">
              <w:rPr>
                <w:rFonts w:ascii="Book Antiqua" w:hAnsi="Book Antiqua"/>
                <w:color w:val="000000"/>
                <w:sz w:val="20"/>
                <w:szCs w:val="20"/>
                <w:lang w:eastAsia="es-CR"/>
              </w:rPr>
              <w:t>0028</w:t>
            </w:r>
          </w:p>
        </w:tc>
        <w:tc>
          <w:tcPr>
            <w:tcW w:w="1937" w:type="dxa"/>
            <w:shd w:val="clear" w:color="CAEEFB" w:fill="DAF2D0"/>
            <w:noWrap/>
            <w:vAlign w:val="center"/>
            <w:hideMark/>
          </w:tcPr>
          <w:p w14:paraId="40D3DBC7"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160008370166LA</w:t>
            </w:r>
          </w:p>
        </w:tc>
        <w:tc>
          <w:tcPr>
            <w:tcW w:w="2032" w:type="dxa"/>
            <w:shd w:val="clear" w:color="CAEEFB" w:fill="DAF2D0"/>
            <w:noWrap/>
            <w:vAlign w:val="center"/>
            <w:hideMark/>
          </w:tcPr>
          <w:p w14:paraId="1AA349AC"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13/12/2022 07:31</w:t>
            </w:r>
          </w:p>
        </w:tc>
        <w:tc>
          <w:tcPr>
            <w:tcW w:w="3395" w:type="dxa"/>
            <w:shd w:val="clear" w:color="CAEEFB" w:fill="DAF2D0"/>
            <w:noWrap/>
            <w:vAlign w:val="center"/>
            <w:hideMark/>
          </w:tcPr>
          <w:p w14:paraId="054DFFF0"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OR.S.PUB. EMPLEO PUBLICO</w:t>
            </w:r>
          </w:p>
        </w:tc>
        <w:tc>
          <w:tcPr>
            <w:tcW w:w="1174" w:type="dxa"/>
            <w:shd w:val="clear" w:color="auto" w:fill="auto"/>
            <w:noWrap/>
            <w:vAlign w:val="center"/>
            <w:hideMark/>
          </w:tcPr>
          <w:p w14:paraId="1C60535C" w14:textId="77777777" w:rsidR="00BD0382" w:rsidRPr="003A32B1" w:rsidRDefault="00BD0382" w:rsidP="003A32B1">
            <w:pPr>
              <w:jc w:val="center"/>
              <w:rPr>
                <w:rFonts w:ascii="Book Antiqua" w:hAnsi="Book Antiqua"/>
                <w:color w:val="000000"/>
                <w:sz w:val="20"/>
                <w:szCs w:val="20"/>
                <w:lang w:eastAsia="es-CR"/>
              </w:rPr>
            </w:pPr>
            <w:r w:rsidRPr="003A32B1">
              <w:rPr>
                <w:rFonts w:ascii="Book Antiqua" w:hAnsi="Book Antiqua"/>
                <w:color w:val="000000"/>
                <w:sz w:val="20"/>
                <w:szCs w:val="20"/>
                <w:lang w:eastAsia="es-CR"/>
              </w:rPr>
              <w:t>Juez 9</w:t>
            </w:r>
          </w:p>
        </w:tc>
      </w:tr>
      <w:tr w:rsidR="00BD0382" w:rsidRPr="003A32B1" w14:paraId="3D7B1840" w14:textId="77777777" w:rsidTr="00AD6968">
        <w:trPr>
          <w:trHeight w:val="19"/>
          <w:jc w:val="center"/>
        </w:trPr>
        <w:tc>
          <w:tcPr>
            <w:tcW w:w="1129" w:type="dxa"/>
            <w:shd w:val="clear" w:color="CAEEFB" w:fill="DAF2D0"/>
            <w:noWrap/>
            <w:vAlign w:val="center"/>
            <w:hideMark/>
          </w:tcPr>
          <w:p w14:paraId="3785790B" w14:textId="77777777" w:rsidR="00BD0382" w:rsidRPr="003A32B1" w:rsidRDefault="00BD0382" w:rsidP="00AD6968">
            <w:pPr>
              <w:jc w:val="center"/>
              <w:rPr>
                <w:rFonts w:ascii="Book Antiqua" w:hAnsi="Book Antiqua"/>
                <w:color w:val="000000"/>
                <w:sz w:val="20"/>
                <w:szCs w:val="20"/>
                <w:lang w:eastAsia="es-CR"/>
              </w:rPr>
            </w:pPr>
            <w:r w:rsidRPr="003A32B1">
              <w:rPr>
                <w:rFonts w:ascii="Book Antiqua" w:hAnsi="Book Antiqua"/>
                <w:color w:val="000000"/>
                <w:sz w:val="20"/>
                <w:szCs w:val="20"/>
                <w:lang w:eastAsia="es-CR"/>
              </w:rPr>
              <w:t>0028</w:t>
            </w:r>
          </w:p>
        </w:tc>
        <w:tc>
          <w:tcPr>
            <w:tcW w:w="1937" w:type="dxa"/>
            <w:shd w:val="clear" w:color="CAEEFB" w:fill="DAF2D0"/>
            <w:noWrap/>
            <w:vAlign w:val="center"/>
            <w:hideMark/>
          </w:tcPr>
          <w:p w14:paraId="16815F55"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150058661027CA</w:t>
            </w:r>
          </w:p>
        </w:tc>
        <w:tc>
          <w:tcPr>
            <w:tcW w:w="2032" w:type="dxa"/>
            <w:shd w:val="clear" w:color="CAEEFB" w:fill="DAF2D0"/>
            <w:noWrap/>
            <w:vAlign w:val="center"/>
            <w:hideMark/>
          </w:tcPr>
          <w:p w14:paraId="7C330C87"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14/12/2022 11:19</w:t>
            </w:r>
          </w:p>
        </w:tc>
        <w:tc>
          <w:tcPr>
            <w:tcW w:w="3395" w:type="dxa"/>
            <w:shd w:val="clear" w:color="CAEEFB" w:fill="DAF2D0"/>
            <w:noWrap/>
            <w:vAlign w:val="center"/>
            <w:hideMark/>
          </w:tcPr>
          <w:p w14:paraId="4D749047"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OR.S.PUB. EMPLEO PUBLICO</w:t>
            </w:r>
          </w:p>
        </w:tc>
        <w:tc>
          <w:tcPr>
            <w:tcW w:w="1174" w:type="dxa"/>
            <w:shd w:val="clear" w:color="auto" w:fill="auto"/>
            <w:noWrap/>
            <w:vAlign w:val="center"/>
            <w:hideMark/>
          </w:tcPr>
          <w:p w14:paraId="0BCFC9BD" w14:textId="77777777" w:rsidR="00BD0382" w:rsidRPr="003A32B1" w:rsidRDefault="00BD0382" w:rsidP="003A32B1">
            <w:pPr>
              <w:jc w:val="center"/>
              <w:rPr>
                <w:rFonts w:ascii="Book Antiqua" w:hAnsi="Book Antiqua"/>
                <w:color w:val="000000"/>
                <w:sz w:val="20"/>
                <w:szCs w:val="20"/>
                <w:lang w:eastAsia="es-CR"/>
              </w:rPr>
            </w:pPr>
            <w:r w:rsidRPr="003A32B1">
              <w:rPr>
                <w:rFonts w:ascii="Book Antiqua" w:hAnsi="Book Antiqua"/>
                <w:color w:val="000000"/>
                <w:sz w:val="20"/>
                <w:szCs w:val="20"/>
                <w:lang w:eastAsia="es-CR"/>
              </w:rPr>
              <w:t>Juez 9</w:t>
            </w:r>
          </w:p>
        </w:tc>
      </w:tr>
      <w:tr w:rsidR="00BD0382" w:rsidRPr="003A32B1" w14:paraId="7641E9B1" w14:textId="77777777" w:rsidTr="00AD6968">
        <w:trPr>
          <w:trHeight w:val="19"/>
          <w:jc w:val="center"/>
        </w:trPr>
        <w:tc>
          <w:tcPr>
            <w:tcW w:w="1129" w:type="dxa"/>
            <w:shd w:val="clear" w:color="auto" w:fill="FFD966" w:themeFill="accent4" w:themeFillTint="99"/>
            <w:noWrap/>
            <w:vAlign w:val="center"/>
            <w:hideMark/>
          </w:tcPr>
          <w:p w14:paraId="365E18C1" w14:textId="77777777" w:rsidR="00BD0382" w:rsidRPr="003A32B1" w:rsidRDefault="00BD0382" w:rsidP="00AD6968">
            <w:pPr>
              <w:jc w:val="center"/>
              <w:rPr>
                <w:rFonts w:ascii="Book Antiqua" w:hAnsi="Book Antiqua"/>
                <w:color w:val="000000"/>
                <w:sz w:val="20"/>
                <w:szCs w:val="20"/>
                <w:lang w:eastAsia="es-CR"/>
              </w:rPr>
            </w:pPr>
            <w:r w:rsidRPr="003A32B1">
              <w:rPr>
                <w:rFonts w:ascii="Book Antiqua" w:hAnsi="Book Antiqua"/>
                <w:color w:val="000000"/>
                <w:sz w:val="20"/>
                <w:szCs w:val="20"/>
                <w:lang w:eastAsia="es-CR"/>
              </w:rPr>
              <w:t>0028</w:t>
            </w:r>
          </w:p>
        </w:tc>
        <w:tc>
          <w:tcPr>
            <w:tcW w:w="1937" w:type="dxa"/>
            <w:shd w:val="clear" w:color="auto" w:fill="FFD966" w:themeFill="accent4" w:themeFillTint="99"/>
            <w:noWrap/>
            <w:vAlign w:val="center"/>
            <w:hideMark/>
          </w:tcPr>
          <w:p w14:paraId="52E88538"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163000230237LA</w:t>
            </w:r>
          </w:p>
        </w:tc>
        <w:tc>
          <w:tcPr>
            <w:tcW w:w="2032" w:type="dxa"/>
            <w:shd w:val="clear" w:color="auto" w:fill="FFD966" w:themeFill="accent4" w:themeFillTint="99"/>
            <w:noWrap/>
            <w:vAlign w:val="center"/>
            <w:hideMark/>
          </w:tcPr>
          <w:p w14:paraId="3D4B9EC5"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14/12/2022 11:19</w:t>
            </w:r>
          </w:p>
        </w:tc>
        <w:tc>
          <w:tcPr>
            <w:tcW w:w="3395" w:type="dxa"/>
            <w:shd w:val="clear" w:color="auto" w:fill="FFD966" w:themeFill="accent4" w:themeFillTint="99"/>
            <w:noWrap/>
            <w:vAlign w:val="center"/>
            <w:hideMark/>
          </w:tcPr>
          <w:p w14:paraId="1916B4D9" w14:textId="77777777" w:rsidR="00BD0382" w:rsidRPr="003A32B1" w:rsidRDefault="00BD0382" w:rsidP="003A32B1">
            <w:pPr>
              <w:rPr>
                <w:rFonts w:ascii="Book Antiqua" w:hAnsi="Book Antiqua"/>
                <w:color w:val="000000"/>
                <w:sz w:val="20"/>
                <w:szCs w:val="20"/>
                <w:lang w:eastAsia="es-CR"/>
              </w:rPr>
            </w:pPr>
            <w:r w:rsidRPr="003A32B1">
              <w:rPr>
                <w:rFonts w:ascii="Book Antiqua" w:hAnsi="Book Antiqua"/>
                <w:color w:val="000000"/>
                <w:sz w:val="20"/>
                <w:szCs w:val="20"/>
                <w:lang w:eastAsia="es-CR"/>
              </w:rPr>
              <w:t>OR.S.PRI. PRESTAC. LABORALES</w:t>
            </w:r>
          </w:p>
        </w:tc>
        <w:tc>
          <w:tcPr>
            <w:tcW w:w="1174" w:type="dxa"/>
            <w:shd w:val="clear" w:color="auto" w:fill="FFD966" w:themeFill="accent4" w:themeFillTint="99"/>
            <w:noWrap/>
            <w:vAlign w:val="center"/>
            <w:hideMark/>
          </w:tcPr>
          <w:p w14:paraId="1724B509" w14:textId="77777777" w:rsidR="00BD0382" w:rsidRPr="003A32B1" w:rsidRDefault="00BD0382" w:rsidP="003A32B1">
            <w:pPr>
              <w:jc w:val="center"/>
              <w:rPr>
                <w:rFonts w:ascii="Book Antiqua" w:hAnsi="Book Antiqua"/>
                <w:color w:val="000000"/>
                <w:sz w:val="20"/>
                <w:szCs w:val="20"/>
                <w:lang w:eastAsia="es-CR"/>
              </w:rPr>
            </w:pPr>
            <w:r w:rsidRPr="003A32B1">
              <w:rPr>
                <w:rFonts w:ascii="Book Antiqua" w:hAnsi="Book Antiqua"/>
                <w:color w:val="000000"/>
                <w:sz w:val="20"/>
                <w:szCs w:val="20"/>
                <w:lang w:eastAsia="es-CR"/>
              </w:rPr>
              <w:t>Juez 9</w:t>
            </w:r>
          </w:p>
        </w:tc>
      </w:tr>
    </w:tbl>
    <w:p w14:paraId="4E156A3E" w14:textId="77777777" w:rsidR="00AD6968" w:rsidRPr="003A32B1" w:rsidRDefault="00AD6968" w:rsidP="003A32B1">
      <w:pPr>
        <w:rPr>
          <w:rFonts w:ascii="Book Antiqua" w:hAnsi="Book Antiqua"/>
          <w:lang w:val="es-ES_tradnl" w:eastAsia="en-US"/>
        </w:rPr>
      </w:pPr>
    </w:p>
    <w:p w14:paraId="4EF77A11" w14:textId="00223FC5" w:rsidR="00354A61" w:rsidRPr="003A32B1" w:rsidRDefault="009F79AA" w:rsidP="003A32B1">
      <w:pPr>
        <w:rPr>
          <w:rFonts w:ascii="Book Antiqua" w:hAnsi="Book Antiqua" w:cs="Book Antiqua"/>
          <w:b/>
          <w:bCs/>
          <w:lang w:eastAsia="ar-SA"/>
        </w:rPr>
      </w:pPr>
      <w:r w:rsidRPr="003A32B1">
        <w:rPr>
          <w:rFonts w:ascii="Book Antiqua" w:hAnsi="Book Antiqua" w:cs="Book Antiqua"/>
          <w:b/>
          <w:bCs/>
          <w:lang w:eastAsia="ar-SA"/>
        </w:rPr>
        <w:t>Indicadores de marzo</w:t>
      </w:r>
      <w:r w:rsidR="00354A61" w:rsidRPr="003A32B1">
        <w:rPr>
          <w:rFonts w:ascii="Book Antiqua" w:hAnsi="Book Antiqua" w:cs="Book Antiqua"/>
          <w:b/>
          <w:bCs/>
          <w:lang w:eastAsia="ar-SA"/>
        </w:rPr>
        <w:t xml:space="preserve"> 2025:</w:t>
      </w:r>
    </w:p>
    <w:p w14:paraId="5058CF23" w14:textId="77777777" w:rsidR="009F79AA" w:rsidRPr="003A32B1" w:rsidRDefault="009F79AA" w:rsidP="003A32B1">
      <w:pPr>
        <w:jc w:val="both"/>
        <w:rPr>
          <w:rFonts w:ascii="Book Antiqua" w:hAnsi="Book Antiqua" w:cs="Book Antiqua"/>
          <w:lang w:eastAsia="ar-SA"/>
        </w:rPr>
      </w:pPr>
    </w:p>
    <w:p w14:paraId="3628EB66" w14:textId="12393518" w:rsidR="009F79AA" w:rsidRPr="003A32B1" w:rsidRDefault="009F79AA" w:rsidP="003A32B1">
      <w:pPr>
        <w:jc w:val="both"/>
        <w:rPr>
          <w:rFonts w:ascii="Book Antiqua" w:hAnsi="Book Antiqua" w:cs="Book Antiqua"/>
          <w:lang w:eastAsia="ar-SA"/>
        </w:rPr>
      </w:pPr>
      <w:r w:rsidRPr="003A32B1">
        <w:rPr>
          <w:rFonts w:ascii="Book Antiqua" w:hAnsi="Book Antiqua" w:cs="Book Antiqua"/>
          <w:lang w:eastAsia="ar-SA"/>
        </w:rPr>
        <w:t xml:space="preserve">Al revisar los rendimientos reportados a marzo 2025, se muestra nuevamente el bajo rendimiento en los puestos 8, 9 y para ese mes también el 10. En el apartado  2 de este </w:t>
      </w:r>
      <w:r w:rsidRPr="003A32B1">
        <w:rPr>
          <w:rFonts w:ascii="Book Antiqua" w:hAnsi="Book Antiqua" w:cs="Book Antiqua"/>
          <w:lang w:eastAsia="ar-SA"/>
        </w:rPr>
        <w:lastRenderedPageBreak/>
        <w:t xml:space="preserve">informe se adjunta la documentación respectiva y las justificaciones realizadas por las juezas que ocuparon esos 3 puestos. </w:t>
      </w:r>
    </w:p>
    <w:p w14:paraId="44CCDFEB" w14:textId="02B704A1" w:rsidR="009F79AA" w:rsidRPr="003A32B1" w:rsidRDefault="009F79AA" w:rsidP="003A32B1">
      <w:pPr>
        <w:jc w:val="both"/>
        <w:rPr>
          <w:rFonts w:ascii="Book Antiqua" w:hAnsi="Book Antiqua" w:cs="Book Antiqua"/>
          <w:lang w:eastAsia="ar-SA"/>
        </w:rPr>
      </w:pPr>
    </w:p>
    <w:p w14:paraId="42394830" w14:textId="46E33E50" w:rsidR="009F79AA" w:rsidRPr="003A32B1" w:rsidRDefault="009F79AA" w:rsidP="003A32B1">
      <w:pPr>
        <w:jc w:val="both"/>
        <w:rPr>
          <w:rFonts w:ascii="Book Antiqua" w:hAnsi="Book Antiqua" w:cs="Book Antiqua"/>
          <w:lang w:eastAsia="ar-SA"/>
        </w:rPr>
      </w:pPr>
      <w:r w:rsidRPr="003A32B1">
        <w:rPr>
          <w:rFonts w:ascii="Book Antiqua" w:hAnsi="Book Antiqua"/>
          <w:noProof/>
        </w:rPr>
        <w:drawing>
          <wp:inline distT="0" distB="0" distL="0" distR="0" wp14:anchorId="16DA6AEA" wp14:editId="43A85DF6">
            <wp:extent cx="5850255" cy="929005"/>
            <wp:effectExtent l="0" t="0" r="0" b="444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850255" cy="929005"/>
                    </a:xfrm>
                    <a:prstGeom prst="rect">
                      <a:avLst/>
                    </a:prstGeom>
                  </pic:spPr>
                </pic:pic>
              </a:graphicData>
            </a:graphic>
          </wp:inline>
        </w:drawing>
      </w:r>
    </w:p>
    <w:p w14:paraId="6AA63265" w14:textId="77777777" w:rsidR="0021384A" w:rsidRDefault="0021384A" w:rsidP="003A32B1">
      <w:pPr>
        <w:jc w:val="both"/>
        <w:rPr>
          <w:rFonts w:ascii="Book Antiqua" w:hAnsi="Book Antiqua" w:cs="Book Antiqua"/>
          <w:lang w:eastAsia="ar-SA"/>
        </w:rPr>
      </w:pPr>
    </w:p>
    <w:p w14:paraId="6A488632" w14:textId="3DEA9014" w:rsidR="009F79AA" w:rsidRPr="003A32B1" w:rsidRDefault="004B339C" w:rsidP="003A32B1">
      <w:pPr>
        <w:jc w:val="both"/>
        <w:rPr>
          <w:rFonts w:ascii="Book Antiqua" w:hAnsi="Book Antiqua" w:cs="Book Antiqua"/>
          <w:lang w:eastAsia="ar-SA"/>
        </w:rPr>
      </w:pPr>
      <w:r w:rsidRPr="003A32B1">
        <w:rPr>
          <w:rFonts w:ascii="Book Antiqua" w:hAnsi="Book Antiqua" w:cs="Book Antiqua"/>
          <w:lang w:eastAsia="ar-SA"/>
        </w:rPr>
        <w:t xml:space="preserve">Nótese que es muy marcada la diferencia de los rendimientos mostrados por estos puestos, respecto a los puestos del 1 al 6. </w:t>
      </w:r>
    </w:p>
    <w:p w14:paraId="665E9EF9" w14:textId="77777777" w:rsidR="004B339C" w:rsidRPr="003A32B1" w:rsidRDefault="004B339C" w:rsidP="003A32B1">
      <w:pPr>
        <w:jc w:val="both"/>
        <w:rPr>
          <w:rFonts w:ascii="Book Antiqua" w:hAnsi="Book Antiqua" w:cs="Book Antiqua"/>
          <w:lang w:eastAsia="ar-SA"/>
        </w:rPr>
      </w:pPr>
    </w:p>
    <w:p w14:paraId="768A2BF5" w14:textId="2FD77C92" w:rsidR="00354A61" w:rsidRPr="003A32B1" w:rsidRDefault="009F79AA" w:rsidP="003A32B1">
      <w:pPr>
        <w:jc w:val="both"/>
        <w:rPr>
          <w:rFonts w:ascii="Book Antiqua" w:hAnsi="Book Antiqua" w:cs="Book Antiqua"/>
          <w:lang w:eastAsia="ar-SA"/>
        </w:rPr>
      </w:pPr>
      <w:r w:rsidRPr="003A32B1">
        <w:rPr>
          <w:rFonts w:ascii="Book Antiqua" w:hAnsi="Book Antiqua" w:cs="Book Antiqua"/>
          <w:lang w:eastAsia="ar-SA"/>
        </w:rPr>
        <w:t>El 8 de mayo 2025, p</w:t>
      </w:r>
      <w:r w:rsidR="00354A61" w:rsidRPr="003A32B1">
        <w:rPr>
          <w:rFonts w:ascii="Book Antiqua" w:hAnsi="Book Antiqua" w:cs="Book Antiqua"/>
          <w:lang w:eastAsia="ar-SA"/>
        </w:rPr>
        <w:t>ara revisar nuevamente el avance en el fallo de los asuntos de mayor antigüedad en el pase a fallo recibidos desde el II Circuito Judicial de San José,</w:t>
      </w:r>
      <w:r w:rsidRPr="003A32B1">
        <w:rPr>
          <w:rFonts w:ascii="Book Antiqua" w:hAnsi="Book Antiqua" w:cs="Book Antiqua"/>
          <w:lang w:eastAsia="ar-SA"/>
        </w:rPr>
        <w:t xml:space="preserve"> se informó por parte de la Coordinadora Judicial que</w:t>
      </w:r>
      <w:r w:rsidR="00354A61" w:rsidRPr="003A32B1">
        <w:rPr>
          <w:rFonts w:ascii="Book Antiqua" w:hAnsi="Book Antiqua" w:cs="Book Antiqua"/>
          <w:lang w:eastAsia="ar-SA"/>
        </w:rPr>
        <w:t xml:space="preserve"> </w:t>
      </w:r>
      <w:r w:rsidR="00354A61" w:rsidRPr="003A32B1">
        <w:rPr>
          <w:rFonts w:ascii="Book Antiqua" w:hAnsi="Book Antiqua" w:cs="Book Antiqua"/>
          <w:b/>
          <w:bCs/>
          <w:lang w:eastAsia="ar-SA"/>
        </w:rPr>
        <w:t>el control no está actualizado</w:t>
      </w:r>
      <w:r w:rsidR="00354A61" w:rsidRPr="003A32B1">
        <w:rPr>
          <w:rFonts w:ascii="Book Antiqua" w:hAnsi="Book Antiqua" w:cs="Book Antiqua"/>
          <w:lang w:eastAsia="ar-SA"/>
        </w:rPr>
        <w:t>. Se le solicitó a la coordinadora judicial mantener actualizado el control. Y por la urgencia que pudiera informar de los 18 recursos resaltados en verde en la tabla anterior, cuales fueron fallados a lo que indicó</w:t>
      </w:r>
      <w:r w:rsidR="00084BDF" w:rsidRPr="003A32B1">
        <w:rPr>
          <w:rFonts w:ascii="Book Antiqua" w:hAnsi="Book Antiqua" w:cs="Book Antiqua"/>
          <w:lang w:eastAsia="ar-SA"/>
        </w:rPr>
        <w:t xml:space="preserve"> que se solo se fallaron 3, se mantiene</w:t>
      </w:r>
      <w:r w:rsidR="008C0AE8" w:rsidRPr="003A32B1">
        <w:rPr>
          <w:rFonts w:ascii="Book Antiqua" w:hAnsi="Book Antiqua" w:cs="Book Antiqua"/>
          <w:lang w:eastAsia="ar-SA"/>
        </w:rPr>
        <w:t>n</w:t>
      </w:r>
      <w:r w:rsidR="00084BDF" w:rsidRPr="003A32B1">
        <w:rPr>
          <w:rFonts w:ascii="Book Antiqua" w:hAnsi="Book Antiqua" w:cs="Book Antiqua"/>
          <w:lang w:eastAsia="ar-SA"/>
        </w:rPr>
        <w:t xml:space="preserve"> 15 pendientes</w:t>
      </w:r>
      <w:r w:rsidR="00354A61" w:rsidRPr="003A32B1">
        <w:rPr>
          <w:rFonts w:ascii="Book Antiqua" w:hAnsi="Book Antiqua" w:cs="Book Antiqua"/>
          <w:lang w:eastAsia="ar-SA"/>
        </w:rPr>
        <w:t xml:space="preserve">: </w:t>
      </w:r>
    </w:p>
    <w:p w14:paraId="6219EFC4" w14:textId="77777777" w:rsidR="00F72B60" w:rsidRPr="003A32B1" w:rsidRDefault="00F72B60" w:rsidP="003A32B1">
      <w:pPr>
        <w:rPr>
          <w:rFonts w:ascii="Book Antiqua" w:hAnsi="Book Antiqua"/>
          <w:lang w:val="es-ES_tradnl" w:eastAsia="en-US"/>
        </w:rPr>
      </w:pP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29"/>
        <w:gridCol w:w="1618"/>
        <w:gridCol w:w="1595"/>
        <w:gridCol w:w="2190"/>
        <w:gridCol w:w="1134"/>
        <w:gridCol w:w="1843"/>
      </w:tblGrid>
      <w:tr w:rsidR="00084BDF" w:rsidRPr="00F72B60" w14:paraId="742D9DDE" w14:textId="77777777" w:rsidTr="00F72B60">
        <w:trPr>
          <w:trHeight w:val="300"/>
          <w:jc w:val="center"/>
        </w:trPr>
        <w:tc>
          <w:tcPr>
            <w:tcW w:w="829" w:type="dxa"/>
            <w:shd w:val="clear" w:color="auto" w:fill="0D3512"/>
            <w:noWrap/>
            <w:vAlign w:val="center"/>
            <w:hideMark/>
          </w:tcPr>
          <w:p w14:paraId="5238AEDE" w14:textId="2B95694A" w:rsidR="00084BDF" w:rsidRPr="00F72B60" w:rsidRDefault="00084BDF" w:rsidP="003A32B1">
            <w:pPr>
              <w:jc w:val="center"/>
              <w:rPr>
                <w:rFonts w:ascii="Book Antiqua" w:hAnsi="Book Antiqua"/>
                <w:b/>
                <w:bCs/>
                <w:color w:val="FFFFFF"/>
                <w:sz w:val="20"/>
                <w:szCs w:val="20"/>
                <w:lang w:eastAsia="es-CR"/>
              </w:rPr>
            </w:pPr>
            <w:r w:rsidRPr="00F72B60">
              <w:rPr>
                <w:rFonts w:ascii="Book Antiqua" w:hAnsi="Book Antiqua"/>
                <w:b/>
                <w:bCs/>
                <w:color w:val="FFFFFF"/>
                <w:sz w:val="20"/>
                <w:szCs w:val="20"/>
                <w:lang w:eastAsia="es-CR"/>
              </w:rPr>
              <w:t>Oficina</w:t>
            </w:r>
          </w:p>
        </w:tc>
        <w:tc>
          <w:tcPr>
            <w:tcW w:w="1618" w:type="dxa"/>
            <w:shd w:val="clear" w:color="auto" w:fill="0D3512"/>
            <w:noWrap/>
            <w:vAlign w:val="center"/>
            <w:hideMark/>
          </w:tcPr>
          <w:p w14:paraId="63996798" w14:textId="77777777" w:rsidR="00084BDF" w:rsidRPr="00F72B60" w:rsidRDefault="00084BDF" w:rsidP="003A32B1">
            <w:pPr>
              <w:jc w:val="center"/>
              <w:rPr>
                <w:rFonts w:ascii="Book Antiqua" w:hAnsi="Book Antiqua"/>
                <w:b/>
                <w:bCs/>
                <w:color w:val="FFFFFF"/>
                <w:sz w:val="20"/>
                <w:szCs w:val="20"/>
                <w:lang w:eastAsia="es-CR"/>
              </w:rPr>
            </w:pPr>
            <w:r w:rsidRPr="00F72B60">
              <w:rPr>
                <w:rFonts w:ascii="Book Antiqua" w:hAnsi="Book Antiqua"/>
                <w:b/>
                <w:bCs/>
                <w:color w:val="FFFFFF"/>
                <w:sz w:val="20"/>
                <w:szCs w:val="20"/>
                <w:lang w:eastAsia="es-CR"/>
              </w:rPr>
              <w:t>Expedientes</w:t>
            </w:r>
          </w:p>
        </w:tc>
        <w:tc>
          <w:tcPr>
            <w:tcW w:w="1595" w:type="dxa"/>
            <w:shd w:val="clear" w:color="auto" w:fill="0D3512"/>
            <w:noWrap/>
            <w:vAlign w:val="center"/>
            <w:hideMark/>
          </w:tcPr>
          <w:p w14:paraId="0F28101B" w14:textId="77777777" w:rsidR="00084BDF" w:rsidRPr="00F72B60" w:rsidRDefault="00084BDF" w:rsidP="003A32B1">
            <w:pPr>
              <w:jc w:val="center"/>
              <w:rPr>
                <w:rFonts w:ascii="Book Antiqua" w:hAnsi="Book Antiqua"/>
                <w:b/>
                <w:bCs/>
                <w:color w:val="FFFFFF"/>
                <w:sz w:val="20"/>
                <w:szCs w:val="20"/>
                <w:lang w:eastAsia="es-CR"/>
              </w:rPr>
            </w:pPr>
            <w:r w:rsidRPr="00F72B60">
              <w:rPr>
                <w:rFonts w:ascii="Book Antiqua" w:hAnsi="Book Antiqua"/>
                <w:b/>
                <w:bCs/>
                <w:color w:val="FFFFFF"/>
                <w:sz w:val="20"/>
                <w:szCs w:val="20"/>
                <w:lang w:eastAsia="es-CR"/>
              </w:rPr>
              <w:t>Fecha entrada</w:t>
            </w:r>
          </w:p>
        </w:tc>
        <w:tc>
          <w:tcPr>
            <w:tcW w:w="2190" w:type="dxa"/>
            <w:shd w:val="clear" w:color="auto" w:fill="0D3512"/>
            <w:noWrap/>
            <w:vAlign w:val="center"/>
            <w:hideMark/>
          </w:tcPr>
          <w:p w14:paraId="0EFEA624" w14:textId="77777777" w:rsidR="00084BDF" w:rsidRPr="00F72B60" w:rsidRDefault="00084BDF" w:rsidP="003A32B1">
            <w:pPr>
              <w:jc w:val="center"/>
              <w:rPr>
                <w:rFonts w:ascii="Book Antiqua" w:hAnsi="Book Antiqua"/>
                <w:b/>
                <w:bCs/>
                <w:color w:val="FFFFFF"/>
                <w:sz w:val="20"/>
                <w:szCs w:val="20"/>
                <w:lang w:eastAsia="es-CR"/>
              </w:rPr>
            </w:pPr>
            <w:r w:rsidRPr="00F72B60">
              <w:rPr>
                <w:rFonts w:ascii="Book Antiqua" w:hAnsi="Book Antiqua"/>
                <w:b/>
                <w:bCs/>
                <w:color w:val="FFFFFF"/>
                <w:sz w:val="20"/>
                <w:szCs w:val="20"/>
                <w:lang w:eastAsia="es-CR"/>
              </w:rPr>
              <w:t>DESCRIP</w:t>
            </w:r>
          </w:p>
        </w:tc>
        <w:tc>
          <w:tcPr>
            <w:tcW w:w="1134" w:type="dxa"/>
            <w:shd w:val="clear" w:color="auto" w:fill="5B9BD5" w:themeFill="accent5"/>
            <w:vAlign w:val="center"/>
            <w:hideMark/>
          </w:tcPr>
          <w:p w14:paraId="5A386DBF" w14:textId="77777777" w:rsidR="00084BDF" w:rsidRPr="00F72B60" w:rsidRDefault="00084BDF" w:rsidP="003A32B1">
            <w:pPr>
              <w:jc w:val="center"/>
              <w:rPr>
                <w:rFonts w:ascii="Book Antiqua" w:hAnsi="Book Antiqua"/>
                <w:b/>
                <w:bCs/>
                <w:color w:val="FFFFFF"/>
                <w:sz w:val="20"/>
                <w:szCs w:val="20"/>
                <w:lang w:eastAsia="es-CR"/>
              </w:rPr>
            </w:pPr>
            <w:proofErr w:type="gramStart"/>
            <w:r w:rsidRPr="00F72B60">
              <w:rPr>
                <w:rFonts w:ascii="Book Antiqua" w:hAnsi="Book Antiqua"/>
                <w:b/>
                <w:bCs/>
                <w:color w:val="FFFFFF"/>
                <w:sz w:val="20"/>
                <w:szCs w:val="20"/>
                <w:lang w:eastAsia="es-CR"/>
              </w:rPr>
              <w:t>Juez a asignar</w:t>
            </w:r>
            <w:proofErr w:type="gramEnd"/>
            <w:r w:rsidRPr="00F72B60">
              <w:rPr>
                <w:rFonts w:ascii="Book Antiqua" w:hAnsi="Book Antiqua"/>
                <w:b/>
                <w:bCs/>
                <w:color w:val="FFFFFF"/>
                <w:sz w:val="20"/>
                <w:szCs w:val="20"/>
                <w:lang w:eastAsia="es-CR"/>
              </w:rPr>
              <w:t xml:space="preserve"> en la 1527</w:t>
            </w:r>
          </w:p>
        </w:tc>
        <w:tc>
          <w:tcPr>
            <w:tcW w:w="1843" w:type="dxa"/>
            <w:shd w:val="clear" w:color="auto" w:fill="5B9BD5" w:themeFill="accent5"/>
            <w:vAlign w:val="center"/>
          </w:tcPr>
          <w:p w14:paraId="41D71AD8" w14:textId="02376AAD" w:rsidR="00084BDF" w:rsidRPr="00F72B60" w:rsidRDefault="00084BDF" w:rsidP="003A32B1">
            <w:pPr>
              <w:jc w:val="center"/>
              <w:rPr>
                <w:rFonts w:ascii="Book Antiqua" w:hAnsi="Book Antiqua"/>
                <w:b/>
                <w:bCs/>
                <w:color w:val="FFFFFF" w:themeColor="background1"/>
                <w:sz w:val="20"/>
                <w:szCs w:val="20"/>
                <w:lang w:eastAsia="es-CR"/>
              </w:rPr>
            </w:pPr>
            <w:r w:rsidRPr="00F72B60">
              <w:rPr>
                <w:rFonts w:ascii="Book Antiqua" w:hAnsi="Book Antiqua"/>
                <w:b/>
                <w:bCs/>
                <w:color w:val="FFFFFF" w:themeColor="background1"/>
                <w:sz w:val="20"/>
                <w:szCs w:val="20"/>
                <w:lang w:eastAsia="es-CR"/>
              </w:rPr>
              <w:t>Observación del Tribunal del 8-5-25</w:t>
            </w:r>
          </w:p>
        </w:tc>
      </w:tr>
      <w:tr w:rsidR="00084BDF" w:rsidRPr="00F72B60" w14:paraId="19273CBD" w14:textId="77777777" w:rsidTr="00F72B60">
        <w:trPr>
          <w:trHeight w:val="300"/>
          <w:jc w:val="center"/>
        </w:trPr>
        <w:tc>
          <w:tcPr>
            <w:tcW w:w="829" w:type="dxa"/>
            <w:shd w:val="clear" w:color="auto" w:fill="FFF2CC" w:themeFill="accent4" w:themeFillTint="33"/>
            <w:noWrap/>
            <w:vAlign w:val="center"/>
            <w:hideMark/>
          </w:tcPr>
          <w:p w14:paraId="6B935AAC" w14:textId="77777777" w:rsidR="00084BDF" w:rsidRPr="00F72B60" w:rsidRDefault="00084BDF" w:rsidP="003A32B1">
            <w:pPr>
              <w:rPr>
                <w:rFonts w:ascii="Book Antiqua" w:hAnsi="Book Antiqua"/>
                <w:color w:val="000000"/>
                <w:sz w:val="20"/>
                <w:szCs w:val="20"/>
                <w:lang w:eastAsia="es-CR"/>
              </w:rPr>
            </w:pPr>
            <w:r w:rsidRPr="00F72B60">
              <w:rPr>
                <w:rFonts w:ascii="Book Antiqua" w:hAnsi="Book Antiqua"/>
                <w:color w:val="000000"/>
                <w:sz w:val="20"/>
                <w:szCs w:val="20"/>
                <w:lang w:eastAsia="es-CR"/>
              </w:rPr>
              <w:t>0028</w:t>
            </w:r>
          </w:p>
        </w:tc>
        <w:tc>
          <w:tcPr>
            <w:tcW w:w="1618" w:type="dxa"/>
            <w:shd w:val="clear" w:color="auto" w:fill="FFF2CC" w:themeFill="accent4" w:themeFillTint="33"/>
            <w:noWrap/>
            <w:vAlign w:val="center"/>
            <w:hideMark/>
          </w:tcPr>
          <w:p w14:paraId="0F0A5AB8" w14:textId="77777777" w:rsidR="00084BDF" w:rsidRPr="00F72B60" w:rsidRDefault="00084BDF" w:rsidP="003A32B1">
            <w:pPr>
              <w:rPr>
                <w:rFonts w:ascii="Book Antiqua" w:hAnsi="Book Antiqua"/>
                <w:color w:val="000000"/>
                <w:sz w:val="20"/>
                <w:szCs w:val="20"/>
                <w:lang w:eastAsia="es-CR"/>
              </w:rPr>
            </w:pPr>
            <w:r w:rsidRPr="00F72B60">
              <w:rPr>
                <w:rFonts w:ascii="Book Antiqua" w:hAnsi="Book Antiqua"/>
                <w:color w:val="000000"/>
                <w:sz w:val="20"/>
                <w:szCs w:val="20"/>
                <w:lang w:eastAsia="es-CR"/>
              </w:rPr>
              <w:t>200000161533LA</w:t>
            </w:r>
          </w:p>
        </w:tc>
        <w:tc>
          <w:tcPr>
            <w:tcW w:w="1595" w:type="dxa"/>
            <w:shd w:val="clear" w:color="auto" w:fill="FFF2CC" w:themeFill="accent4" w:themeFillTint="33"/>
            <w:noWrap/>
            <w:vAlign w:val="center"/>
            <w:hideMark/>
          </w:tcPr>
          <w:p w14:paraId="1B46FD6B" w14:textId="77777777" w:rsidR="00084BDF" w:rsidRPr="00F72B60" w:rsidRDefault="00084BDF" w:rsidP="003A32B1">
            <w:pPr>
              <w:rPr>
                <w:rFonts w:ascii="Book Antiqua" w:hAnsi="Book Antiqua"/>
                <w:color w:val="000000"/>
                <w:sz w:val="20"/>
                <w:szCs w:val="20"/>
                <w:lang w:eastAsia="es-CR"/>
              </w:rPr>
            </w:pPr>
            <w:r w:rsidRPr="00F72B60">
              <w:rPr>
                <w:rFonts w:ascii="Book Antiqua" w:hAnsi="Book Antiqua"/>
                <w:color w:val="000000"/>
                <w:sz w:val="20"/>
                <w:szCs w:val="20"/>
                <w:lang w:eastAsia="es-CR"/>
              </w:rPr>
              <w:t>6/9/2022 07:25</w:t>
            </w:r>
          </w:p>
        </w:tc>
        <w:tc>
          <w:tcPr>
            <w:tcW w:w="2190" w:type="dxa"/>
            <w:shd w:val="clear" w:color="auto" w:fill="FFF2CC" w:themeFill="accent4" w:themeFillTint="33"/>
            <w:noWrap/>
            <w:vAlign w:val="center"/>
            <w:hideMark/>
          </w:tcPr>
          <w:p w14:paraId="0D74AAAC" w14:textId="77777777" w:rsidR="00084BDF" w:rsidRPr="00F72B60" w:rsidRDefault="00084BDF" w:rsidP="003A32B1">
            <w:pPr>
              <w:rPr>
                <w:rFonts w:ascii="Book Antiqua" w:hAnsi="Book Antiqua"/>
                <w:color w:val="000000"/>
                <w:sz w:val="20"/>
                <w:szCs w:val="20"/>
                <w:lang w:eastAsia="es-CR"/>
              </w:rPr>
            </w:pPr>
            <w:r w:rsidRPr="00F72B60">
              <w:rPr>
                <w:rFonts w:ascii="Book Antiqua" w:hAnsi="Book Antiqua"/>
                <w:color w:val="000000"/>
                <w:sz w:val="20"/>
                <w:szCs w:val="20"/>
                <w:lang w:eastAsia="es-CR"/>
              </w:rPr>
              <w:t>OR.S.PRI. PRESTAC. LABORALES</w:t>
            </w:r>
          </w:p>
        </w:tc>
        <w:tc>
          <w:tcPr>
            <w:tcW w:w="1134" w:type="dxa"/>
            <w:shd w:val="clear" w:color="auto" w:fill="auto"/>
            <w:noWrap/>
            <w:vAlign w:val="center"/>
            <w:hideMark/>
          </w:tcPr>
          <w:p w14:paraId="4FC42FD2" w14:textId="77777777" w:rsidR="00084BDF" w:rsidRPr="00F72B60" w:rsidRDefault="00084BDF" w:rsidP="003A32B1">
            <w:pPr>
              <w:jc w:val="center"/>
              <w:rPr>
                <w:rFonts w:ascii="Book Antiqua" w:hAnsi="Book Antiqua"/>
                <w:color w:val="000000"/>
                <w:sz w:val="20"/>
                <w:szCs w:val="20"/>
                <w:lang w:eastAsia="es-CR"/>
              </w:rPr>
            </w:pPr>
            <w:r w:rsidRPr="00F72B60">
              <w:rPr>
                <w:rFonts w:ascii="Book Antiqua" w:hAnsi="Book Antiqua"/>
                <w:color w:val="000000"/>
                <w:sz w:val="20"/>
                <w:szCs w:val="20"/>
                <w:lang w:eastAsia="es-CR"/>
              </w:rPr>
              <w:t>Juez 9</w:t>
            </w:r>
          </w:p>
        </w:tc>
        <w:tc>
          <w:tcPr>
            <w:tcW w:w="1843" w:type="dxa"/>
            <w:shd w:val="clear" w:color="auto" w:fill="auto"/>
            <w:vAlign w:val="center"/>
          </w:tcPr>
          <w:p w14:paraId="346B72FE" w14:textId="77777777" w:rsidR="00084BDF" w:rsidRPr="00F72B60" w:rsidRDefault="00084BDF" w:rsidP="003A32B1">
            <w:pPr>
              <w:jc w:val="center"/>
              <w:rPr>
                <w:rFonts w:ascii="Book Antiqua" w:hAnsi="Book Antiqua"/>
                <w:color w:val="000000" w:themeColor="text1"/>
                <w:sz w:val="20"/>
                <w:szCs w:val="20"/>
                <w:lang w:eastAsia="es-CR"/>
              </w:rPr>
            </w:pPr>
            <w:r w:rsidRPr="00F72B60">
              <w:rPr>
                <w:rFonts w:ascii="Book Antiqua" w:hAnsi="Book Antiqua"/>
                <w:color w:val="000000" w:themeColor="text1"/>
                <w:sz w:val="20"/>
                <w:szCs w:val="20"/>
                <w:lang w:eastAsia="es-CR"/>
              </w:rPr>
              <w:t>Fallado 31/03/25</w:t>
            </w:r>
          </w:p>
        </w:tc>
      </w:tr>
      <w:tr w:rsidR="00084BDF" w:rsidRPr="00F72B60" w14:paraId="12CBD191" w14:textId="77777777" w:rsidTr="00F72B60">
        <w:trPr>
          <w:trHeight w:val="300"/>
          <w:jc w:val="center"/>
        </w:trPr>
        <w:tc>
          <w:tcPr>
            <w:tcW w:w="829" w:type="dxa"/>
            <w:shd w:val="clear" w:color="auto" w:fill="FFF2CC" w:themeFill="accent4" w:themeFillTint="33"/>
            <w:noWrap/>
            <w:vAlign w:val="center"/>
            <w:hideMark/>
          </w:tcPr>
          <w:p w14:paraId="14061884" w14:textId="77777777" w:rsidR="00084BDF" w:rsidRPr="00F72B60" w:rsidRDefault="00084BDF" w:rsidP="003A32B1">
            <w:pPr>
              <w:rPr>
                <w:rFonts w:ascii="Book Antiqua" w:hAnsi="Book Antiqua"/>
                <w:color w:val="000000"/>
                <w:sz w:val="20"/>
                <w:szCs w:val="20"/>
                <w:lang w:eastAsia="es-CR"/>
              </w:rPr>
            </w:pPr>
            <w:r w:rsidRPr="00F72B60">
              <w:rPr>
                <w:rFonts w:ascii="Book Antiqua" w:hAnsi="Book Antiqua"/>
                <w:color w:val="000000"/>
                <w:sz w:val="20"/>
                <w:szCs w:val="20"/>
                <w:lang w:eastAsia="es-CR"/>
              </w:rPr>
              <w:t>0028</w:t>
            </w:r>
          </w:p>
        </w:tc>
        <w:tc>
          <w:tcPr>
            <w:tcW w:w="1618" w:type="dxa"/>
            <w:shd w:val="clear" w:color="auto" w:fill="FFF2CC" w:themeFill="accent4" w:themeFillTint="33"/>
            <w:noWrap/>
            <w:vAlign w:val="center"/>
            <w:hideMark/>
          </w:tcPr>
          <w:p w14:paraId="48E72AF6" w14:textId="77777777" w:rsidR="00084BDF" w:rsidRPr="00F72B60" w:rsidRDefault="00084BDF" w:rsidP="003A32B1">
            <w:pPr>
              <w:rPr>
                <w:rFonts w:ascii="Book Antiqua" w:hAnsi="Book Antiqua"/>
                <w:color w:val="000000"/>
                <w:sz w:val="20"/>
                <w:szCs w:val="20"/>
                <w:lang w:eastAsia="es-CR"/>
              </w:rPr>
            </w:pPr>
            <w:r w:rsidRPr="00F72B60">
              <w:rPr>
                <w:rFonts w:ascii="Book Antiqua" w:hAnsi="Book Antiqua"/>
                <w:color w:val="000000"/>
                <w:sz w:val="20"/>
                <w:szCs w:val="20"/>
                <w:lang w:eastAsia="es-CR"/>
              </w:rPr>
              <w:t>200004780166LA</w:t>
            </w:r>
          </w:p>
        </w:tc>
        <w:tc>
          <w:tcPr>
            <w:tcW w:w="1595" w:type="dxa"/>
            <w:shd w:val="clear" w:color="auto" w:fill="FFF2CC" w:themeFill="accent4" w:themeFillTint="33"/>
            <w:noWrap/>
            <w:vAlign w:val="center"/>
            <w:hideMark/>
          </w:tcPr>
          <w:p w14:paraId="6768033F" w14:textId="77777777" w:rsidR="00084BDF" w:rsidRPr="00F72B60" w:rsidRDefault="00084BDF" w:rsidP="003A32B1">
            <w:pPr>
              <w:rPr>
                <w:rFonts w:ascii="Book Antiqua" w:hAnsi="Book Antiqua"/>
                <w:color w:val="000000"/>
                <w:sz w:val="20"/>
                <w:szCs w:val="20"/>
                <w:lang w:eastAsia="es-CR"/>
              </w:rPr>
            </w:pPr>
            <w:r w:rsidRPr="00F72B60">
              <w:rPr>
                <w:rFonts w:ascii="Book Antiqua" w:hAnsi="Book Antiqua"/>
                <w:color w:val="000000"/>
                <w:sz w:val="20"/>
                <w:szCs w:val="20"/>
                <w:lang w:eastAsia="es-CR"/>
              </w:rPr>
              <w:t>11/10/2022 13:55</w:t>
            </w:r>
          </w:p>
        </w:tc>
        <w:tc>
          <w:tcPr>
            <w:tcW w:w="2190" w:type="dxa"/>
            <w:shd w:val="clear" w:color="auto" w:fill="FFF2CC" w:themeFill="accent4" w:themeFillTint="33"/>
            <w:noWrap/>
            <w:vAlign w:val="center"/>
            <w:hideMark/>
          </w:tcPr>
          <w:p w14:paraId="1C516699" w14:textId="77777777" w:rsidR="00084BDF" w:rsidRPr="00F72B60" w:rsidRDefault="00084BDF" w:rsidP="003A32B1">
            <w:pPr>
              <w:rPr>
                <w:rFonts w:ascii="Book Antiqua" w:hAnsi="Book Antiqua"/>
                <w:color w:val="000000"/>
                <w:sz w:val="20"/>
                <w:szCs w:val="20"/>
                <w:lang w:eastAsia="es-CR"/>
              </w:rPr>
            </w:pPr>
            <w:r w:rsidRPr="00F72B60">
              <w:rPr>
                <w:rFonts w:ascii="Book Antiqua" w:hAnsi="Book Antiqua"/>
                <w:color w:val="000000"/>
                <w:sz w:val="20"/>
                <w:szCs w:val="20"/>
                <w:lang w:eastAsia="es-CR"/>
              </w:rPr>
              <w:t>OR.S.PUB. EMPLEO PUBLICO</w:t>
            </w:r>
          </w:p>
        </w:tc>
        <w:tc>
          <w:tcPr>
            <w:tcW w:w="1134" w:type="dxa"/>
            <w:shd w:val="clear" w:color="auto" w:fill="auto"/>
            <w:noWrap/>
            <w:vAlign w:val="center"/>
            <w:hideMark/>
          </w:tcPr>
          <w:p w14:paraId="79D9C5D5" w14:textId="77777777" w:rsidR="00084BDF" w:rsidRPr="00F72B60" w:rsidRDefault="00084BDF" w:rsidP="003A32B1">
            <w:pPr>
              <w:jc w:val="center"/>
              <w:rPr>
                <w:rFonts w:ascii="Book Antiqua" w:hAnsi="Book Antiqua"/>
                <w:color w:val="000000"/>
                <w:sz w:val="20"/>
                <w:szCs w:val="20"/>
                <w:lang w:eastAsia="es-CR"/>
              </w:rPr>
            </w:pPr>
            <w:r w:rsidRPr="00F72B60">
              <w:rPr>
                <w:rFonts w:ascii="Book Antiqua" w:hAnsi="Book Antiqua"/>
                <w:color w:val="000000"/>
                <w:sz w:val="20"/>
                <w:szCs w:val="20"/>
                <w:lang w:eastAsia="es-CR"/>
              </w:rPr>
              <w:t>Juez 9</w:t>
            </w:r>
          </w:p>
        </w:tc>
        <w:tc>
          <w:tcPr>
            <w:tcW w:w="1843" w:type="dxa"/>
            <w:shd w:val="clear" w:color="auto" w:fill="auto"/>
            <w:vAlign w:val="center"/>
          </w:tcPr>
          <w:p w14:paraId="32877CCF" w14:textId="77777777" w:rsidR="00084BDF" w:rsidRPr="00F72B60" w:rsidRDefault="00084BDF" w:rsidP="003A32B1">
            <w:pPr>
              <w:jc w:val="center"/>
              <w:rPr>
                <w:rFonts w:ascii="Book Antiqua" w:hAnsi="Book Antiqua"/>
                <w:color w:val="000000" w:themeColor="text1"/>
                <w:sz w:val="20"/>
                <w:szCs w:val="20"/>
                <w:lang w:eastAsia="es-CR"/>
              </w:rPr>
            </w:pPr>
            <w:r w:rsidRPr="00F72B60">
              <w:rPr>
                <w:rFonts w:ascii="Book Antiqua" w:hAnsi="Book Antiqua"/>
                <w:color w:val="000000" w:themeColor="text1"/>
                <w:sz w:val="20"/>
                <w:szCs w:val="20"/>
                <w:lang w:eastAsia="es-CR"/>
              </w:rPr>
              <w:t>Fallado el 10/04/25</w:t>
            </w:r>
          </w:p>
        </w:tc>
      </w:tr>
      <w:tr w:rsidR="00084BDF" w:rsidRPr="00F72B60" w14:paraId="2EAE4030" w14:textId="77777777" w:rsidTr="00F72B60">
        <w:trPr>
          <w:trHeight w:val="300"/>
          <w:jc w:val="center"/>
        </w:trPr>
        <w:tc>
          <w:tcPr>
            <w:tcW w:w="829" w:type="dxa"/>
            <w:shd w:val="clear" w:color="auto" w:fill="FFF2CC" w:themeFill="accent4" w:themeFillTint="33"/>
            <w:noWrap/>
            <w:vAlign w:val="center"/>
            <w:hideMark/>
          </w:tcPr>
          <w:p w14:paraId="07915A19" w14:textId="77777777" w:rsidR="00084BDF" w:rsidRPr="00F72B60" w:rsidRDefault="00084BDF" w:rsidP="003A32B1">
            <w:pPr>
              <w:rPr>
                <w:rFonts w:ascii="Book Antiqua" w:hAnsi="Book Antiqua"/>
                <w:color w:val="000000"/>
                <w:sz w:val="20"/>
                <w:szCs w:val="20"/>
                <w:lang w:eastAsia="es-CR"/>
              </w:rPr>
            </w:pPr>
            <w:r w:rsidRPr="00F72B60">
              <w:rPr>
                <w:rFonts w:ascii="Book Antiqua" w:hAnsi="Book Antiqua"/>
                <w:color w:val="000000"/>
                <w:sz w:val="20"/>
                <w:szCs w:val="20"/>
                <w:lang w:eastAsia="es-CR"/>
              </w:rPr>
              <w:t>0028</w:t>
            </w:r>
          </w:p>
        </w:tc>
        <w:tc>
          <w:tcPr>
            <w:tcW w:w="1618" w:type="dxa"/>
            <w:shd w:val="clear" w:color="auto" w:fill="FFF2CC" w:themeFill="accent4" w:themeFillTint="33"/>
            <w:noWrap/>
            <w:vAlign w:val="center"/>
            <w:hideMark/>
          </w:tcPr>
          <w:p w14:paraId="6E3A1D83" w14:textId="77777777" w:rsidR="00084BDF" w:rsidRPr="00F72B60" w:rsidRDefault="00084BDF" w:rsidP="003A32B1">
            <w:pPr>
              <w:rPr>
                <w:rFonts w:ascii="Book Antiqua" w:hAnsi="Book Antiqua"/>
                <w:color w:val="000000"/>
                <w:sz w:val="20"/>
                <w:szCs w:val="20"/>
                <w:lang w:eastAsia="es-CR"/>
              </w:rPr>
            </w:pPr>
            <w:r w:rsidRPr="00F72B60">
              <w:rPr>
                <w:rFonts w:ascii="Book Antiqua" w:hAnsi="Book Antiqua"/>
                <w:color w:val="000000"/>
                <w:sz w:val="20"/>
                <w:szCs w:val="20"/>
                <w:lang w:eastAsia="es-CR"/>
              </w:rPr>
              <w:t>140015341178LA</w:t>
            </w:r>
          </w:p>
        </w:tc>
        <w:tc>
          <w:tcPr>
            <w:tcW w:w="1595" w:type="dxa"/>
            <w:shd w:val="clear" w:color="auto" w:fill="FFF2CC" w:themeFill="accent4" w:themeFillTint="33"/>
            <w:noWrap/>
            <w:vAlign w:val="center"/>
            <w:hideMark/>
          </w:tcPr>
          <w:p w14:paraId="468B1FC7" w14:textId="77777777" w:rsidR="00084BDF" w:rsidRPr="00F72B60" w:rsidRDefault="00084BDF" w:rsidP="003A32B1">
            <w:pPr>
              <w:rPr>
                <w:rFonts w:ascii="Book Antiqua" w:hAnsi="Book Antiqua"/>
                <w:color w:val="000000"/>
                <w:sz w:val="20"/>
                <w:szCs w:val="20"/>
                <w:lang w:eastAsia="es-CR"/>
              </w:rPr>
            </w:pPr>
            <w:r w:rsidRPr="00F72B60">
              <w:rPr>
                <w:rFonts w:ascii="Book Antiqua" w:hAnsi="Book Antiqua"/>
                <w:color w:val="000000"/>
                <w:sz w:val="20"/>
                <w:szCs w:val="20"/>
                <w:lang w:eastAsia="es-CR"/>
              </w:rPr>
              <w:t>10/11/2022 13:55</w:t>
            </w:r>
          </w:p>
        </w:tc>
        <w:tc>
          <w:tcPr>
            <w:tcW w:w="2190" w:type="dxa"/>
            <w:shd w:val="clear" w:color="auto" w:fill="FFF2CC" w:themeFill="accent4" w:themeFillTint="33"/>
            <w:noWrap/>
            <w:vAlign w:val="center"/>
            <w:hideMark/>
          </w:tcPr>
          <w:p w14:paraId="624EF26D" w14:textId="77777777" w:rsidR="00084BDF" w:rsidRPr="00F72B60" w:rsidRDefault="00084BDF" w:rsidP="003A32B1">
            <w:pPr>
              <w:rPr>
                <w:rFonts w:ascii="Book Antiqua" w:hAnsi="Book Antiqua"/>
                <w:color w:val="000000"/>
                <w:sz w:val="20"/>
                <w:szCs w:val="20"/>
                <w:lang w:eastAsia="es-CR"/>
              </w:rPr>
            </w:pPr>
            <w:r w:rsidRPr="00F72B60">
              <w:rPr>
                <w:rFonts w:ascii="Book Antiqua" w:hAnsi="Book Antiqua"/>
                <w:color w:val="000000"/>
                <w:sz w:val="20"/>
                <w:szCs w:val="20"/>
                <w:lang w:eastAsia="es-CR"/>
              </w:rPr>
              <w:t>OR.S.PUB. EMPLEO PUBLICO</w:t>
            </w:r>
          </w:p>
        </w:tc>
        <w:tc>
          <w:tcPr>
            <w:tcW w:w="1134" w:type="dxa"/>
            <w:shd w:val="clear" w:color="auto" w:fill="auto"/>
            <w:noWrap/>
            <w:vAlign w:val="center"/>
            <w:hideMark/>
          </w:tcPr>
          <w:p w14:paraId="09B73756" w14:textId="77777777" w:rsidR="00084BDF" w:rsidRPr="00F72B60" w:rsidRDefault="00084BDF" w:rsidP="003A32B1">
            <w:pPr>
              <w:jc w:val="center"/>
              <w:rPr>
                <w:rFonts w:ascii="Book Antiqua" w:hAnsi="Book Antiqua"/>
                <w:color w:val="000000"/>
                <w:sz w:val="20"/>
                <w:szCs w:val="20"/>
                <w:lang w:eastAsia="es-CR"/>
              </w:rPr>
            </w:pPr>
            <w:r w:rsidRPr="00F72B60">
              <w:rPr>
                <w:rFonts w:ascii="Book Antiqua" w:hAnsi="Book Antiqua"/>
                <w:color w:val="000000"/>
                <w:sz w:val="20"/>
                <w:szCs w:val="20"/>
                <w:lang w:eastAsia="es-CR"/>
              </w:rPr>
              <w:t>Juez 9</w:t>
            </w:r>
          </w:p>
        </w:tc>
        <w:tc>
          <w:tcPr>
            <w:tcW w:w="1843" w:type="dxa"/>
            <w:shd w:val="clear" w:color="auto" w:fill="auto"/>
            <w:vAlign w:val="center"/>
          </w:tcPr>
          <w:p w14:paraId="54D29BC2" w14:textId="77777777" w:rsidR="00084BDF" w:rsidRPr="00F72B60" w:rsidRDefault="00084BDF" w:rsidP="003A32B1">
            <w:pPr>
              <w:jc w:val="center"/>
              <w:rPr>
                <w:rFonts w:ascii="Book Antiqua" w:hAnsi="Book Antiqua"/>
                <w:color w:val="000000" w:themeColor="text1"/>
                <w:sz w:val="20"/>
                <w:szCs w:val="20"/>
                <w:lang w:eastAsia="es-CR"/>
              </w:rPr>
            </w:pPr>
            <w:r w:rsidRPr="00F72B60">
              <w:rPr>
                <w:rFonts w:ascii="Book Antiqua" w:hAnsi="Book Antiqua"/>
                <w:color w:val="000000" w:themeColor="text1"/>
                <w:sz w:val="20"/>
                <w:szCs w:val="20"/>
                <w:lang w:eastAsia="es-CR"/>
              </w:rPr>
              <w:t>Fallado 31/03/25</w:t>
            </w:r>
          </w:p>
        </w:tc>
      </w:tr>
    </w:tbl>
    <w:p w14:paraId="4607247C" w14:textId="77777777" w:rsidR="00354A61" w:rsidRPr="003A32B1" w:rsidRDefault="00354A61" w:rsidP="003A32B1">
      <w:pPr>
        <w:suppressAutoHyphens/>
        <w:jc w:val="both"/>
        <w:rPr>
          <w:rFonts w:ascii="Book Antiqua" w:hAnsi="Book Antiqua" w:cs="Book Antiqua"/>
          <w:lang w:eastAsia="ar-SA"/>
        </w:rPr>
      </w:pPr>
    </w:p>
    <w:p w14:paraId="0272237F" w14:textId="5D4F0385" w:rsidR="00BB25B0" w:rsidRPr="003A32B1" w:rsidRDefault="00354A61" w:rsidP="003A32B1">
      <w:pPr>
        <w:suppressAutoHyphens/>
        <w:jc w:val="both"/>
        <w:rPr>
          <w:rFonts w:ascii="Book Antiqua" w:hAnsi="Book Antiqua" w:cs="Book Antiqua"/>
          <w:lang w:eastAsia="ar-SA"/>
        </w:rPr>
      </w:pPr>
      <w:r w:rsidRPr="003A32B1">
        <w:rPr>
          <w:rFonts w:ascii="Book Antiqua" w:hAnsi="Book Antiqua" w:cs="Book Antiqua"/>
          <w:lang w:eastAsia="ar-SA"/>
        </w:rPr>
        <w:t>Se reitera que e</w:t>
      </w:r>
      <w:r w:rsidR="00BB25B0" w:rsidRPr="003A32B1">
        <w:rPr>
          <w:rFonts w:ascii="Book Antiqua" w:hAnsi="Book Antiqua" w:cs="Book Antiqua"/>
          <w:lang w:eastAsia="ar-SA"/>
        </w:rPr>
        <w:t>s fundamental que el tribunal tome las medidas necesarias para garantizar el cumplimiento del plan remedial, asegurando que estos recursos sean resueltos con la celeridad y eficiencia requerida.</w:t>
      </w:r>
    </w:p>
    <w:p w14:paraId="027D8183" w14:textId="77777777" w:rsidR="00605DF9" w:rsidRPr="003A32B1" w:rsidRDefault="00605DF9" w:rsidP="003A32B1">
      <w:pPr>
        <w:suppressAutoHyphens/>
        <w:jc w:val="both"/>
        <w:rPr>
          <w:rFonts w:ascii="Book Antiqua" w:hAnsi="Book Antiqua" w:cs="Book Antiqua"/>
          <w:lang w:eastAsia="ar-SA"/>
        </w:rPr>
      </w:pPr>
    </w:p>
    <w:p w14:paraId="746DEF15" w14:textId="64521E74" w:rsidR="0002714A" w:rsidRPr="003A32B1" w:rsidRDefault="0002714A" w:rsidP="006139BD">
      <w:pPr>
        <w:pStyle w:val="Ttulo1"/>
        <w:numPr>
          <w:ilvl w:val="0"/>
          <w:numId w:val="25"/>
        </w:numPr>
      </w:pPr>
      <w:bookmarkStart w:id="13" w:name="_Toc198546857"/>
      <w:r w:rsidRPr="003A32B1">
        <w:t>Coordinaciones</w:t>
      </w:r>
      <w:bookmarkEnd w:id="13"/>
    </w:p>
    <w:p w14:paraId="733AA751" w14:textId="78067873" w:rsidR="0002714A" w:rsidRPr="003A32B1" w:rsidRDefault="0002714A" w:rsidP="003A32B1">
      <w:pPr>
        <w:suppressAutoHyphens/>
        <w:jc w:val="both"/>
        <w:rPr>
          <w:rFonts w:ascii="Book Antiqua" w:hAnsi="Book Antiqua" w:cs="Book Antiqua"/>
          <w:lang w:eastAsia="ar-SA"/>
        </w:rPr>
      </w:pPr>
    </w:p>
    <w:p w14:paraId="7CEB1C39" w14:textId="77777777" w:rsidR="00FB254A" w:rsidRPr="003A32B1" w:rsidRDefault="0002714A" w:rsidP="003A32B1">
      <w:pPr>
        <w:suppressAutoHyphens/>
        <w:jc w:val="both"/>
        <w:rPr>
          <w:rFonts w:ascii="Book Antiqua" w:hAnsi="Book Antiqua" w:cs="Book Antiqua"/>
          <w:lang w:eastAsia="ar-SA"/>
        </w:rPr>
      </w:pPr>
      <w:r w:rsidRPr="003A32B1">
        <w:rPr>
          <w:rFonts w:ascii="Book Antiqua" w:hAnsi="Book Antiqua" w:cs="Book Antiqua"/>
          <w:lang w:eastAsia="ar-SA"/>
        </w:rPr>
        <w:t>La Dirección de Planificación coordinó una nueva capacitación al tribunal en la forma correcta de elaborar planes remediales, minuta del equipo de mejora</w:t>
      </w:r>
      <w:r w:rsidR="001318B8" w:rsidRPr="003A32B1">
        <w:rPr>
          <w:rFonts w:ascii="Book Antiqua" w:hAnsi="Book Antiqua" w:cs="Book Antiqua"/>
          <w:lang w:eastAsia="ar-SA"/>
        </w:rPr>
        <w:t>.</w:t>
      </w:r>
    </w:p>
    <w:p w14:paraId="2E2CB867" w14:textId="3065553C" w:rsidR="001318B8" w:rsidRPr="003A32B1" w:rsidRDefault="001318B8" w:rsidP="003A32B1">
      <w:pPr>
        <w:suppressAutoHyphens/>
        <w:jc w:val="both"/>
        <w:rPr>
          <w:rFonts w:ascii="Book Antiqua" w:hAnsi="Book Antiqua" w:cs="Book Antiqua"/>
          <w:lang w:eastAsia="ar-SA"/>
        </w:rPr>
      </w:pPr>
      <w:r w:rsidRPr="003A32B1">
        <w:rPr>
          <w:rFonts w:ascii="Book Antiqua" w:hAnsi="Book Antiqua" w:cs="Book Antiqua"/>
          <w:lang w:eastAsia="ar-SA"/>
        </w:rPr>
        <w:t xml:space="preserve">Se </w:t>
      </w:r>
      <w:r w:rsidR="00FB254A" w:rsidRPr="003A32B1">
        <w:rPr>
          <w:rFonts w:ascii="Book Antiqua" w:hAnsi="Book Antiqua" w:cs="Book Antiqua"/>
          <w:lang w:eastAsia="ar-SA"/>
        </w:rPr>
        <w:t xml:space="preserve">realizó el </w:t>
      </w:r>
      <w:r w:rsidR="00A5535E" w:rsidRPr="003A32B1">
        <w:rPr>
          <w:rFonts w:ascii="Book Antiqua" w:hAnsi="Book Antiqua" w:cs="Book Antiqua"/>
          <w:lang w:eastAsia="ar-SA"/>
        </w:rPr>
        <w:t>28</w:t>
      </w:r>
      <w:r w:rsidRPr="003A32B1">
        <w:rPr>
          <w:rFonts w:ascii="Book Antiqua" w:hAnsi="Book Antiqua" w:cs="Book Antiqua"/>
          <w:lang w:eastAsia="ar-SA"/>
        </w:rPr>
        <w:t xml:space="preserve"> febrero 2025,</w:t>
      </w:r>
      <w:r w:rsidR="00FB254A" w:rsidRPr="003A32B1">
        <w:rPr>
          <w:rFonts w:ascii="Book Antiqua" w:hAnsi="Book Antiqua" w:cs="Book Antiqua"/>
          <w:lang w:eastAsia="ar-SA"/>
        </w:rPr>
        <w:t xml:space="preserve"> minuta </w:t>
      </w:r>
      <w:r w:rsidR="00A5535E" w:rsidRPr="003A32B1">
        <w:rPr>
          <w:rFonts w:ascii="Book Antiqua" w:hAnsi="Book Antiqua" w:cs="Book Antiqua"/>
          <w:lang w:eastAsia="ar-SA"/>
        </w:rPr>
        <w:t>189-PLA-MNP-MNTA-2025</w:t>
      </w:r>
      <w:r w:rsidR="00FB254A" w:rsidRPr="003A32B1">
        <w:rPr>
          <w:rFonts w:ascii="Book Antiqua" w:hAnsi="Book Antiqua" w:cs="Book Antiqua"/>
          <w:lang w:eastAsia="ar-SA"/>
        </w:rPr>
        <w:t xml:space="preserve">. </w:t>
      </w:r>
    </w:p>
    <w:p w14:paraId="50A394C1" w14:textId="2E8EA2E8" w:rsidR="00FB254A" w:rsidRPr="003A32B1" w:rsidRDefault="00FB254A" w:rsidP="003A32B1">
      <w:pPr>
        <w:suppressAutoHyphens/>
        <w:jc w:val="both"/>
        <w:rPr>
          <w:rFonts w:ascii="Book Antiqua" w:hAnsi="Book Antiqua" w:cs="Book Antiqua"/>
          <w:lang w:eastAsia="ar-SA"/>
        </w:rPr>
      </w:pPr>
    </w:p>
    <w:p w14:paraId="310C5C40" w14:textId="6C3DC572" w:rsidR="00FB254A" w:rsidRPr="003A32B1" w:rsidRDefault="00F72B60" w:rsidP="003A32B1">
      <w:pPr>
        <w:suppressAutoHyphens/>
        <w:jc w:val="center"/>
        <w:rPr>
          <w:rFonts w:ascii="Book Antiqua" w:hAnsi="Book Antiqua" w:cs="Book Antiqua"/>
          <w:lang w:eastAsia="ar-SA"/>
        </w:rPr>
      </w:pPr>
      <w:r w:rsidRPr="003A32B1">
        <w:rPr>
          <w:rFonts w:ascii="Book Antiqua" w:hAnsi="Book Antiqua" w:cs="Book Antiqua"/>
          <w:lang w:eastAsia="ar-SA"/>
        </w:rPr>
        <w:object w:dxaOrig="1454" w:dyaOrig="905" w14:anchorId="1CDC6B0E">
          <v:shape id="_x0000_i1026" type="#_x0000_t75" style="width:72.75pt;height:45pt" o:ole="">
            <v:imagedata r:id="rId31" o:title=""/>
          </v:shape>
          <o:OLEObject Type="Embed" ProgID="Acrobat.Document.DC" ShapeID="_x0000_i1026" DrawAspect="Icon" ObjectID="_1811334223" r:id="rId32"/>
        </w:object>
      </w:r>
    </w:p>
    <w:p w14:paraId="4F9508C7" w14:textId="77777777" w:rsidR="00FB254A" w:rsidRPr="003A32B1" w:rsidRDefault="00FB254A" w:rsidP="003A32B1">
      <w:pPr>
        <w:suppressAutoHyphens/>
        <w:jc w:val="both"/>
        <w:rPr>
          <w:rFonts w:ascii="Book Antiqua" w:hAnsi="Book Antiqua" w:cs="Book Antiqua"/>
          <w:lang w:eastAsia="ar-SA"/>
        </w:rPr>
      </w:pPr>
    </w:p>
    <w:p w14:paraId="2B47DCE6" w14:textId="2FC4AAEC" w:rsidR="0002714A" w:rsidRPr="003A32B1" w:rsidRDefault="0079121E" w:rsidP="003A32B1">
      <w:pPr>
        <w:suppressAutoHyphens/>
        <w:jc w:val="both"/>
        <w:rPr>
          <w:rFonts w:ascii="Book Antiqua" w:hAnsi="Book Antiqua" w:cs="Book Antiqua"/>
          <w:lang w:eastAsia="ar-SA"/>
        </w:rPr>
      </w:pPr>
      <w:r w:rsidRPr="003A32B1">
        <w:rPr>
          <w:rFonts w:ascii="Book Antiqua" w:hAnsi="Book Antiqua" w:cs="Book Antiqua"/>
          <w:lang w:eastAsia="ar-SA"/>
        </w:rPr>
        <w:t xml:space="preserve">También se solicitó a la Dirección de Tecnología de la Información y las Comunicaciones, una mejora al reparto automático por procedimiento. </w:t>
      </w:r>
      <w:r w:rsidR="00A236CA" w:rsidRPr="003A32B1">
        <w:rPr>
          <w:rFonts w:ascii="Book Antiqua" w:hAnsi="Book Antiqua" w:cs="Book Antiqua"/>
          <w:lang w:eastAsia="ar-SA"/>
        </w:rPr>
        <w:t xml:space="preserve">DTIC indicó que en SIAG PJ no hay inconveniente, que en EV no se desarrollan mejoras actualmente. </w:t>
      </w:r>
      <w:r w:rsidRPr="003A32B1">
        <w:rPr>
          <w:rFonts w:ascii="Book Antiqua" w:hAnsi="Book Antiqua" w:cs="Book Antiqua"/>
          <w:lang w:eastAsia="ar-SA"/>
        </w:rPr>
        <w:t xml:space="preserve"> </w:t>
      </w:r>
    </w:p>
    <w:p w14:paraId="29ADDD11" w14:textId="4F6189C0" w:rsidR="0079121E" w:rsidRPr="003A32B1" w:rsidRDefault="0079121E" w:rsidP="003A32B1">
      <w:pPr>
        <w:suppressAutoHyphens/>
        <w:jc w:val="both"/>
        <w:rPr>
          <w:rFonts w:ascii="Book Antiqua" w:hAnsi="Book Antiqua" w:cs="Book Antiqua"/>
          <w:lang w:eastAsia="ar-SA"/>
        </w:rPr>
      </w:pPr>
    </w:p>
    <w:tbl>
      <w:tblPr>
        <w:tblStyle w:val="Tablaconcuadrcula"/>
        <w:tblW w:w="9281" w:type="dxa"/>
        <w:jc w:val="center"/>
        <w:tblLook w:val="04A0" w:firstRow="1" w:lastRow="0" w:firstColumn="1" w:lastColumn="0" w:noHBand="0" w:noVBand="1"/>
      </w:tblPr>
      <w:tblGrid>
        <w:gridCol w:w="4546"/>
        <w:gridCol w:w="1970"/>
        <w:gridCol w:w="2765"/>
      </w:tblGrid>
      <w:tr w:rsidR="0079121E" w:rsidRPr="00F72B60" w14:paraId="0548BFE2" w14:textId="77777777" w:rsidTr="00573A0E">
        <w:trPr>
          <w:trHeight w:val="194"/>
          <w:jc w:val="center"/>
        </w:trPr>
        <w:tc>
          <w:tcPr>
            <w:tcW w:w="4546" w:type="dxa"/>
            <w:shd w:val="clear" w:color="auto" w:fill="0070C0"/>
            <w:vAlign w:val="center"/>
          </w:tcPr>
          <w:p w14:paraId="69284863" w14:textId="77777777" w:rsidR="0079121E" w:rsidRPr="00F72B60" w:rsidRDefault="0079121E" w:rsidP="00F72B60">
            <w:pPr>
              <w:jc w:val="center"/>
              <w:rPr>
                <w:rFonts w:ascii="Book Antiqua" w:hAnsi="Book Antiqua"/>
                <w:b/>
                <w:bCs/>
                <w:color w:val="FFFFFF" w:themeColor="background1"/>
                <w:sz w:val="22"/>
                <w:szCs w:val="22"/>
                <w:lang w:val="es-ES_tradnl" w:eastAsia="en-US"/>
              </w:rPr>
            </w:pPr>
            <w:r w:rsidRPr="00F72B60">
              <w:rPr>
                <w:rFonts w:ascii="Book Antiqua" w:hAnsi="Book Antiqua"/>
                <w:b/>
                <w:bCs/>
                <w:color w:val="FFFFFF" w:themeColor="background1"/>
                <w:sz w:val="22"/>
                <w:szCs w:val="22"/>
                <w:lang w:val="es-ES_tradnl" w:eastAsia="en-US"/>
              </w:rPr>
              <w:t>Mejora</w:t>
            </w:r>
          </w:p>
        </w:tc>
        <w:tc>
          <w:tcPr>
            <w:tcW w:w="1970" w:type="dxa"/>
            <w:shd w:val="clear" w:color="auto" w:fill="0070C0"/>
            <w:vAlign w:val="center"/>
          </w:tcPr>
          <w:p w14:paraId="496DF45A" w14:textId="77777777" w:rsidR="0079121E" w:rsidRPr="00F72B60" w:rsidRDefault="0079121E" w:rsidP="00F72B60">
            <w:pPr>
              <w:jc w:val="center"/>
              <w:rPr>
                <w:rFonts w:ascii="Book Antiqua" w:hAnsi="Book Antiqua"/>
                <w:b/>
                <w:bCs/>
                <w:color w:val="FFFFFF" w:themeColor="background1"/>
                <w:sz w:val="22"/>
                <w:szCs w:val="22"/>
                <w:lang w:val="es-ES_tradnl" w:eastAsia="en-US"/>
              </w:rPr>
            </w:pPr>
            <w:r w:rsidRPr="00F72B60">
              <w:rPr>
                <w:rFonts w:ascii="Book Antiqua" w:hAnsi="Book Antiqua"/>
                <w:b/>
                <w:bCs/>
                <w:color w:val="FFFFFF" w:themeColor="background1"/>
                <w:sz w:val="22"/>
                <w:szCs w:val="22"/>
                <w:lang w:val="es-ES_tradnl" w:eastAsia="en-US"/>
              </w:rPr>
              <w:t>Detalle del requerimiento</w:t>
            </w:r>
          </w:p>
        </w:tc>
        <w:tc>
          <w:tcPr>
            <w:tcW w:w="2765" w:type="dxa"/>
            <w:shd w:val="clear" w:color="auto" w:fill="0070C0"/>
          </w:tcPr>
          <w:p w14:paraId="3CE3ABF6" w14:textId="77777777" w:rsidR="0079121E" w:rsidRPr="00F72B60" w:rsidRDefault="0079121E" w:rsidP="00F72B60">
            <w:pPr>
              <w:jc w:val="center"/>
              <w:rPr>
                <w:rFonts w:ascii="Book Antiqua" w:hAnsi="Book Antiqua"/>
                <w:b/>
                <w:bCs/>
                <w:color w:val="FFFFFF" w:themeColor="background1"/>
                <w:sz w:val="22"/>
                <w:szCs w:val="22"/>
                <w:lang w:val="es-ES_tradnl" w:eastAsia="en-US"/>
              </w:rPr>
            </w:pPr>
            <w:r w:rsidRPr="00F72B60">
              <w:rPr>
                <w:rFonts w:ascii="Book Antiqua" w:hAnsi="Book Antiqua"/>
                <w:b/>
                <w:bCs/>
                <w:color w:val="FFFFFF" w:themeColor="background1"/>
                <w:sz w:val="22"/>
                <w:szCs w:val="22"/>
                <w:lang w:val="es-ES_tradnl" w:eastAsia="en-US"/>
              </w:rPr>
              <w:t>Reporte GIS</w:t>
            </w:r>
          </w:p>
        </w:tc>
      </w:tr>
      <w:tr w:rsidR="0079121E" w:rsidRPr="00F72B60" w14:paraId="1CD52553" w14:textId="77777777" w:rsidTr="00573A0E">
        <w:trPr>
          <w:trHeight w:val="769"/>
          <w:jc w:val="center"/>
        </w:trPr>
        <w:tc>
          <w:tcPr>
            <w:tcW w:w="4546" w:type="dxa"/>
            <w:vAlign w:val="center"/>
          </w:tcPr>
          <w:p w14:paraId="7A44CFAA" w14:textId="77777777" w:rsidR="0079121E" w:rsidRPr="00F72B60" w:rsidRDefault="0079121E" w:rsidP="00F72B60">
            <w:pPr>
              <w:jc w:val="both"/>
              <w:rPr>
                <w:rFonts w:ascii="Book Antiqua" w:hAnsi="Book Antiqua"/>
                <w:sz w:val="22"/>
                <w:szCs w:val="22"/>
              </w:rPr>
            </w:pPr>
            <w:r w:rsidRPr="00F72B60">
              <w:rPr>
                <w:rFonts w:ascii="Book Antiqua" w:hAnsi="Book Antiqua"/>
                <w:sz w:val="22"/>
                <w:szCs w:val="22"/>
              </w:rPr>
              <w:t xml:space="preserve">Mejora en reparto por procedimiento en plazo para repartir legajos y asuntos </w:t>
            </w:r>
            <w:proofErr w:type="spellStart"/>
            <w:r w:rsidRPr="00F72B60">
              <w:rPr>
                <w:rFonts w:ascii="Book Antiqua" w:hAnsi="Book Antiqua"/>
                <w:sz w:val="22"/>
                <w:szCs w:val="22"/>
              </w:rPr>
              <w:t>itinerados</w:t>
            </w:r>
            <w:proofErr w:type="spellEnd"/>
          </w:p>
        </w:tc>
        <w:bookmarkStart w:id="14" w:name="_MON_1791094314"/>
        <w:bookmarkEnd w:id="14"/>
        <w:tc>
          <w:tcPr>
            <w:tcW w:w="1970" w:type="dxa"/>
            <w:vAlign w:val="center"/>
          </w:tcPr>
          <w:p w14:paraId="3CDFB401" w14:textId="395284A4" w:rsidR="0079121E" w:rsidRPr="00F72B60" w:rsidRDefault="00B2029E" w:rsidP="00F72B60">
            <w:pPr>
              <w:rPr>
                <w:rFonts w:ascii="Book Antiqua" w:hAnsi="Book Antiqua"/>
                <w:sz w:val="22"/>
                <w:szCs w:val="22"/>
                <w:lang w:val="es-ES_tradnl" w:eastAsia="en-US"/>
              </w:rPr>
            </w:pPr>
            <w:r w:rsidRPr="00F72B60">
              <w:rPr>
                <w:rFonts w:ascii="Book Antiqua" w:hAnsi="Book Antiqua"/>
                <w:iCs/>
                <w:color w:val="002060"/>
                <w:sz w:val="22"/>
                <w:szCs w:val="22"/>
                <w:lang w:val="es-ES_tradnl" w:eastAsia="en-US"/>
              </w:rPr>
              <w:object w:dxaOrig="1454" w:dyaOrig="905" w14:anchorId="4A02D167">
                <v:shape id="_x0000_i1027" type="#_x0000_t75" style="width:72.75pt;height:45pt" o:ole="">
                  <v:imagedata r:id="rId33" o:title=""/>
                </v:shape>
                <o:OLEObject Type="Embed" ProgID="Word.Document.12" ShapeID="_x0000_i1027" DrawAspect="Icon" ObjectID="_1811334224" r:id="rId34">
                  <o:FieldCodes>\s</o:FieldCodes>
                </o:OLEObject>
              </w:object>
            </w:r>
          </w:p>
        </w:tc>
        <w:tc>
          <w:tcPr>
            <w:tcW w:w="2765" w:type="dxa"/>
          </w:tcPr>
          <w:p w14:paraId="1B8CB99E" w14:textId="77777777" w:rsidR="0079121E" w:rsidRPr="00F72B60" w:rsidRDefault="0079121E" w:rsidP="00F72B60">
            <w:pPr>
              <w:rPr>
                <w:rFonts w:ascii="Book Antiqua" w:hAnsi="Book Antiqua"/>
                <w:noProof/>
                <w:sz w:val="22"/>
                <w:szCs w:val="22"/>
              </w:rPr>
            </w:pPr>
            <w:r w:rsidRPr="00F72B60">
              <w:rPr>
                <w:rFonts w:ascii="Book Antiqua" w:hAnsi="Book Antiqua"/>
                <w:noProof/>
                <w:sz w:val="22"/>
                <w:szCs w:val="22"/>
              </w:rPr>
              <w:drawing>
                <wp:inline distT="0" distB="0" distL="0" distR="0" wp14:anchorId="5DFA461B" wp14:editId="2DD7399F">
                  <wp:extent cx="1569085" cy="285750"/>
                  <wp:effectExtent l="0" t="0" r="0" b="0"/>
                  <wp:docPr id="12" name="Imagen 12"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Texto&#10;&#10;Descripción generada automáticamente"/>
                          <pic:cNvPicPr/>
                        </pic:nvPicPr>
                        <pic:blipFill>
                          <a:blip r:embed="rId35"/>
                          <a:stretch>
                            <a:fillRect/>
                          </a:stretch>
                        </pic:blipFill>
                        <pic:spPr>
                          <a:xfrm>
                            <a:off x="0" y="0"/>
                            <a:ext cx="1586664" cy="288951"/>
                          </a:xfrm>
                          <a:prstGeom prst="rect">
                            <a:avLst/>
                          </a:prstGeom>
                        </pic:spPr>
                      </pic:pic>
                    </a:graphicData>
                  </a:graphic>
                </wp:inline>
              </w:drawing>
            </w:r>
          </w:p>
          <w:p w14:paraId="6DA2E26B" w14:textId="6112581D" w:rsidR="0079121E" w:rsidRPr="00F72B60" w:rsidRDefault="0079121E" w:rsidP="00F72B60">
            <w:pPr>
              <w:jc w:val="center"/>
              <w:rPr>
                <w:rFonts w:ascii="Book Antiqua" w:hAnsi="Book Antiqua"/>
                <w:noProof/>
                <w:sz w:val="22"/>
                <w:szCs w:val="22"/>
              </w:rPr>
            </w:pPr>
            <w:r w:rsidRPr="00F72B60">
              <w:rPr>
                <w:rFonts w:ascii="Book Antiqua" w:hAnsi="Book Antiqua"/>
                <w:sz w:val="22"/>
                <w:szCs w:val="22"/>
                <w:lang w:val="es-ES_tradnl" w:eastAsia="en-US"/>
              </w:rPr>
              <w:t>Oficio 1386-PLA-MI(NPL)-ES-2024</w:t>
            </w:r>
          </w:p>
        </w:tc>
      </w:tr>
    </w:tbl>
    <w:p w14:paraId="63DD0F98" w14:textId="0AE5D6EA" w:rsidR="00F73562" w:rsidRDefault="00F73562" w:rsidP="003A32B1">
      <w:pPr>
        <w:suppressAutoHyphens/>
        <w:jc w:val="both"/>
        <w:rPr>
          <w:rFonts w:ascii="Book Antiqua" w:hAnsi="Book Antiqua" w:cs="Book Antiqua"/>
          <w:lang w:val="es-ES_tradnl" w:eastAsia="ar-SA"/>
        </w:rPr>
      </w:pPr>
    </w:p>
    <w:p w14:paraId="2E72730D" w14:textId="2DF2CC7E" w:rsidR="00F73562" w:rsidRDefault="00F73562" w:rsidP="00AD6968">
      <w:pPr>
        <w:pStyle w:val="Ttulo1"/>
        <w:numPr>
          <w:ilvl w:val="1"/>
          <w:numId w:val="6"/>
        </w:numPr>
      </w:pPr>
      <w:r>
        <w:t>Informe en consulta 551-PLA-MNP-2025</w:t>
      </w:r>
    </w:p>
    <w:p w14:paraId="2D36BD7B" w14:textId="2957A6A5" w:rsidR="00F73562" w:rsidRDefault="00F73562" w:rsidP="00F73562">
      <w:pPr>
        <w:suppressAutoHyphens/>
        <w:jc w:val="both"/>
        <w:rPr>
          <w:rFonts w:ascii="Book Antiqua" w:hAnsi="Book Antiqua" w:cs="Book Antiqua"/>
          <w:lang w:val="es-ES_tradnl" w:eastAsia="ar-SA"/>
        </w:rPr>
      </w:pPr>
    </w:p>
    <w:p w14:paraId="6AEB780A" w14:textId="77777777" w:rsidR="00F73562" w:rsidRDefault="00F73562" w:rsidP="00AD6968">
      <w:pPr>
        <w:autoSpaceDE w:val="0"/>
        <w:autoSpaceDN w:val="0"/>
        <w:adjustRightInd w:val="0"/>
        <w:spacing w:line="276" w:lineRule="auto"/>
        <w:jc w:val="both"/>
        <w:rPr>
          <w:rFonts w:ascii="Book Antiqua" w:hAnsi="Book Antiqua" w:cs="Arial"/>
        </w:rPr>
      </w:pPr>
      <w:r w:rsidRPr="009E4F18">
        <w:rPr>
          <w:rFonts w:ascii="Book Antiqua" w:hAnsi="Book Antiqua" w:cs="Arial"/>
        </w:rPr>
        <w:t>El preliminar de este informe fue remito en consulta el 19 de mayo 2025, mediante oficio 551-PLA-MNP-2025 al</w:t>
      </w:r>
      <w:r>
        <w:rPr>
          <w:rFonts w:ascii="Book Antiqua" w:hAnsi="Book Antiqua" w:cs="Arial"/>
        </w:rPr>
        <w:t xml:space="preserve"> Tribunal de Apelación de Trabajo de San José, Dirección de Tecnología de la Información y las Comunicaciones, Administración Regional de SAN José, Centro de Apoyo y Comisión de la Jurisdicción Laboral. </w:t>
      </w:r>
    </w:p>
    <w:p w14:paraId="6668FF8E" w14:textId="77777777" w:rsidR="00F73562" w:rsidRDefault="00F73562" w:rsidP="00AD6968">
      <w:pPr>
        <w:autoSpaceDE w:val="0"/>
        <w:autoSpaceDN w:val="0"/>
        <w:adjustRightInd w:val="0"/>
        <w:spacing w:line="276" w:lineRule="auto"/>
        <w:jc w:val="both"/>
        <w:rPr>
          <w:rFonts w:ascii="Book Antiqua" w:hAnsi="Book Antiqua" w:cs="Arial"/>
        </w:rPr>
      </w:pPr>
    </w:p>
    <w:p w14:paraId="6520E863" w14:textId="1FC08E90" w:rsidR="00F73562" w:rsidRDefault="00F73562" w:rsidP="00AD6968">
      <w:pPr>
        <w:autoSpaceDE w:val="0"/>
        <w:autoSpaceDN w:val="0"/>
        <w:adjustRightInd w:val="0"/>
        <w:spacing w:line="276" w:lineRule="auto"/>
        <w:jc w:val="both"/>
        <w:rPr>
          <w:rFonts w:ascii="Book Antiqua" w:hAnsi="Book Antiqua" w:cs="Arial"/>
        </w:rPr>
      </w:pPr>
      <w:r>
        <w:rPr>
          <w:rFonts w:ascii="Book Antiqua" w:hAnsi="Book Antiqua" w:cs="Arial"/>
        </w:rPr>
        <w:t xml:space="preserve">La Comisión de la Jurisdicción Civil mediante oficio 24-CJL-2025 del 28 de mayo 2025 (anexo 5) indicó no tener observaciones. </w:t>
      </w:r>
    </w:p>
    <w:p w14:paraId="3A801D32" w14:textId="77777777" w:rsidR="00F73562" w:rsidRDefault="00F73562" w:rsidP="00AD6968">
      <w:pPr>
        <w:autoSpaceDE w:val="0"/>
        <w:autoSpaceDN w:val="0"/>
        <w:adjustRightInd w:val="0"/>
        <w:spacing w:line="276" w:lineRule="auto"/>
        <w:jc w:val="both"/>
        <w:rPr>
          <w:rFonts w:ascii="Book Antiqua" w:hAnsi="Book Antiqua" w:cs="Arial"/>
        </w:rPr>
      </w:pPr>
      <w:r>
        <w:rPr>
          <w:rFonts w:ascii="Book Antiqua" w:hAnsi="Book Antiqua" w:cs="Arial"/>
        </w:rPr>
        <w:t>La Licda. Ángela Garro Morales remitió observaciones mediante correo del 23 de mayo 2025 (anexo 6), la Licda. Ingrid Gregory Wang mediante correo del del 23 de mayo 2025 (anexo 7) y la Licda. Carolina Fallas mediante correo electrónico del 24 de mayo 2025 (anexo 8).</w:t>
      </w:r>
    </w:p>
    <w:p w14:paraId="22A0D6FE" w14:textId="3929E2CF" w:rsidR="00F73562" w:rsidRDefault="00A43BDC" w:rsidP="00AD6968">
      <w:pPr>
        <w:suppressAutoHyphens/>
        <w:spacing w:line="276" w:lineRule="auto"/>
        <w:jc w:val="both"/>
        <w:rPr>
          <w:rFonts w:ascii="Book Antiqua" w:hAnsi="Book Antiqua" w:cs="Book Antiqua"/>
          <w:lang w:val="es-ES_tradnl" w:eastAsia="ar-SA"/>
        </w:rPr>
      </w:pPr>
      <w:r>
        <w:rPr>
          <w:rFonts w:ascii="Book Antiqua" w:hAnsi="Book Antiqua" w:cs="Arial"/>
        </w:rPr>
        <w:t>Se recibieron observaciones del Tribunal de Apelación de Trabajo de San José (anexo 9).</w:t>
      </w:r>
    </w:p>
    <w:p w14:paraId="0618789B" w14:textId="77777777" w:rsidR="00A43BDC" w:rsidRDefault="00A43BDC">
      <w:pPr>
        <w:suppressAutoHyphens/>
        <w:spacing w:line="276" w:lineRule="auto"/>
        <w:jc w:val="both"/>
        <w:rPr>
          <w:rFonts w:ascii="Book Antiqua" w:hAnsi="Book Antiqua" w:cs="Book Antiqua"/>
          <w:lang w:val="es-ES_tradnl" w:eastAsia="ar-SA"/>
        </w:rPr>
      </w:pPr>
    </w:p>
    <w:p w14:paraId="0B239342" w14:textId="17ADEAE1" w:rsidR="00F73562" w:rsidRDefault="00F73562" w:rsidP="00AD6968">
      <w:pPr>
        <w:suppressAutoHyphens/>
        <w:spacing w:line="276" w:lineRule="auto"/>
        <w:jc w:val="both"/>
        <w:rPr>
          <w:rFonts w:ascii="Book Antiqua" w:hAnsi="Book Antiqua" w:cs="Book Antiqua"/>
          <w:lang w:val="es-ES_tradnl" w:eastAsia="ar-SA"/>
        </w:rPr>
      </w:pPr>
      <w:r>
        <w:rPr>
          <w:rFonts w:ascii="Book Antiqua" w:hAnsi="Book Antiqua" w:cs="Book Antiqua"/>
          <w:lang w:val="es-ES_tradnl" w:eastAsia="ar-SA"/>
        </w:rPr>
        <w:t xml:space="preserve">En el siguiente documento se resumen las observaciones recibidas, junto con el criterio de la Dirección de Planificación.  </w:t>
      </w:r>
    </w:p>
    <w:bookmarkStart w:id="15" w:name="_MON_1810366140"/>
    <w:bookmarkEnd w:id="15"/>
    <w:p w14:paraId="2BC0D687" w14:textId="5EDCD075" w:rsidR="00F73562" w:rsidRDefault="00B2029E" w:rsidP="00AD6968">
      <w:pPr>
        <w:suppressAutoHyphens/>
        <w:jc w:val="center"/>
        <w:rPr>
          <w:rFonts w:ascii="Book Antiqua" w:hAnsi="Book Antiqua" w:cs="Book Antiqua"/>
          <w:lang w:val="es-ES_tradnl" w:eastAsia="ar-SA"/>
        </w:rPr>
      </w:pPr>
      <w:r>
        <w:rPr>
          <w:rFonts w:ascii="Book Antiqua" w:hAnsi="Book Antiqua" w:cs="Book Antiqua"/>
          <w:lang w:val="es-ES_tradnl" w:eastAsia="ar-SA"/>
        </w:rPr>
        <w:object w:dxaOrig="1155" w:dyaOrig="747" w14:anchorId="737A73F6">
          <v:shape id="_x0000_i1028" type="#_x0000_t75" style="width:57.75pt;height:37.5pt" o:ole="">
            <v:imagedata r:id="rId36" o:title=""/>
          </v:shape>
          <o:OLEObject Type="Embed" ProgID="Word.Document.12" ShapeID="_x0000_i1028" DrawAspect="Icon" ObjectID="_1811334225" r:id="rId37">
            <o:FieldCodes>\s</o:FieldCodes>
          </o:OLEObject>
        </w:object>
      </w:r>
    </w:p>
    <w:p w14:paraId="52BE2038" w14:textId="6D42E2D4" w:rsidR="00F73562" w:rsidRDefault="00C52E12" w:rsidP="00AD6968">
      <w:pPr>
        <w:pStyle w:val="Ttulo1"/>
        <w:numPr>
          <w:ilvl w:val="1"/>
          <w:numId w:val="6"/>
        </w:numPr>
      </w:pPr>
      <w:r>
        <w:t>Reparto inicial de asuntos</w:t>
      </w:r>
    </w:p>
    <w:p w14:paraId="5BF5334E" w14:textId="34B51F8D" w:rsidR="00C52E12" w:rsidRDefault="00C52E12" w:rsidP="00C52E12">
      <w:pPr>
        <w:suppressAutoHyphens/>
        <w:jc w:val="both"/>
        <w:rPr>
          <w:rFonts w:ascii="Book Antiqua" w:hAnsi="Book Antiqua" w:cs="Book Antiqua"/>
          <w:lang w:val="es-ES_tradnl" w:eastAsia="ar-SA"/>
        </w:rPr>
      </w:pPr>
    </w:p>
    <w:p w14:paraId="23884602" w14:textId="1AD06584" w:rsidR="00C52E12" w:rsidRDefault="00C52E12" w:rsidP="00C52E12">
      <w:pPr>
        <w:suppressAutoHyphens/>
        <w:jc w:val="both"/>
        <w:rPr>
          <w:rFonts w:ascii="Book Antiqua" w:hAnsi="Book Antiqua" w:cs="Book Antiqua"/>
          <w:lang w:val="es-ES_tradnl" w:eastAsia="ar-SA"/>
        </w:rPr>
      </w:pPr>
      <w:r>
        <w:rPr>
          <w:rFonts w:ascii="Book Antiqua" w:hAnsi="Book Antiqua" w:cs="Book Antiqua"/>
          <w:lang w:val="es-ES_tradnl" w:eastAsia="ar-SA"/>
        </w:rPr>
        <w:t xml:space="preserve">A partir de las observaciones recibidas se aclara lo siguiente: </w:t>
      </w:r>
    </w:p>
    <w:p w14:paraId="47D3351F" w14:textId="00708820" w:rsidR="00C52E12" w:rsidRDefault="00C52E12" w:rsidP="00C52E12">
      <w:pPr>
        <w:suppressAutoHyphens/>
        <w:jc w:val="both"/>
        <w:rPr>
          <w:rFonts w:ascii="Book Antiqua" w:hAnsi="Book Antiqua" w:cs="Book Antiqua"/>
          <w:lang w:val="es-ES_tradnl" w:eastAsia="ar-SA"/>
        </w:rPr>
      </w:pPr>
    </w:p>
    <w:p w14:paraId="7822F3FC" w14:textId="7188DC72" w:rsidR="00C52E12" w:rsidRPr="00AD6968" w:rsidRDefault="00C52E12" w:rsidP="00AD6968">
      <w:pPr>
        <w:suppressAutoHyphens/>
        <w:jc w:val="both"/>
        <w:rPr>
          <w:rFonts w:ascii="Book Antiqua" w:hAnsi="Book Antiqua" w:cs="Book Antiqua"/>
          <w:lang w:val="es-ES_tradnl" w:eastAsia="ar-SA"/>
        </w:rPr>
      </w:pPr>
      <w:r w:rsidRPr="00AD6968">
        <w:rPr>
          <w:rFonts w:ascii="Book Antiqua" w:hAnsi="Book Antiqua" w:cs="Book Antiqua"/>
          <w:lang w:val="es-ES_tradnl" w:eastAsia="ar-SA"/>
        </w:rPr>
        <w:t xml:space="preserve">En </w:t>
      </w:r>
      <w:r>
        <w:rPr>
          <w:rFonts w:ascii="Book Antiqua" w:hAnsi="Book Antiqua" w:cs="Book Antiqua"/>
          <w:lang w:val="es-ES_tradnl" w:eastAsia="ar-SA"/>
        </w:rPr>
        <w:t>j</w:t>
      </w:r>
      <w:r w:rsidRPr="00AD6968">
        <w:rPr>
          <w:rFonts w:ascii="Book Antiqua" w:hAnsi="Book Antiqua" w:cs="Book Antiqua"/>
          <w:lang w:val="es-ES_tradnl" w:eastAsia="ar-SA"/>
        </w:rPr>
        <w:t>ulio 2024, se realizó un reparto de la siguiente manera</w:t>
      </w:r>
      <w:r>
        <w:rPr>
          <w:rFonts w:ascii="Book Antiqua" w:hAnsi="Book Antiqua" w:cs="Book Antiqua"/>
          <w:lang w:val="es-ES_tradnl" w:eastAsia="ar-SA"/>
        </w:rPr>
        <w:t xml:space="preserve"> tal y como consta en la minuta </w:t>
      </w:r>
      <w:r w:rsidRPr="00AD6968">
        <w:rPr>
          <w:rFonts w:ascii="Book Antiqua" w:hAnsi="Book Antiqua" w:cs="Book Antiqua"/>
          <w:lang w:val="es-ES_tradnl" w:eastAsia="ar-SA"/>
        </w:rPr>
        <w:t>544-PLA-MI(NPL)-MNTA-2024 (</w:t>
      </w:r>
      <w:r>
        <w:rPr>
          <w:rFonts w:ascii="Book Antiqua" w:hAnsi="Book Antiqua" w:cs="Book Antiqua"/>
          <w:lang w:val="es-ES_tradnl" w:eastAsia="ar-SA"/>
        </w:rPr>
        <w:t>anexo 10</w:t>
      </w:r>
      <w:r w:rsidRPr="00AD6968">
        <w:rPr>
          <w:rFonts w:ascii="Book Antiqua" w:hAnsi="Book Antiqua" w:cs="Book Antiqua"/>
          <w:lang w:val="es-ES_tradnl" w:eastAsia="ar-SA"/>
        </w:rPr>
        <w:t xml:space="preserve">): </w:t>
      </w:r>
    </w:p>
    <w:p w14:paraId="4045D6D4" w14:textId="0279BAC9" w:rsidR="00C52E12" w:rsidRDefault="00C52E12" w:rsidP="00C52E12">
      <w:pPr>
        <w:suppressAutoHyphens/>
        <w:jc w:val="both"/>
        <w:rPr>
          <w:rFonts w:ascii="Book Antiqua" w:hAnsi="Book Antiqua" w:cs="Book Antiqua"/>
          <w:lang w:val="es-ES_tradnl" w:eastAsia="ar-SA"/>
        </w:rPr>
      </w:pPr>
    </w:p>
    <w:p w14:paraId="12FF731C" w14:textId="366D2385" w:rsidR="00C52E12" w:rsidRPr="00AD6968" w:rsidRDefault="00C52E12" w:rsidP="00AD6968">
      <w:pPr>
        <w:pStyle w:val="Prrafodelista"/>
        <w:numPr>
          <w:ilvl w:val="0"/>
          <w:numId w:val="38"/>
        </w:numPr>
        <w:suppressAutoHyphens/>
        <w:jc w:val="both"/>
        <w:rPr>
          <w:rFonts w:ascii="Book Antiqua" w:hAnsi="Book Antiqua" w:cs="Book Antiqua"/>
          <w:lang w:val="es-ES_tradnl" w:eastAsia="ar-SA"/>
        </w:rPr>
      </w:pPr>
      <w:r w:rsidRPr="00AD6968">
        <w:rPr>
          <w:rFonts w:ascii="Book Antiqua" w:hAnsi="Book Antiqua" w:cs="Book Antiqua"/>
          <w:lang w:val="es-ES_tradnl" w:eastAsia="ar-SA"/>
        </w:rPr>
        <w:t xml:space="preserve">El tribunal en San José disponía de 132 recursos activos distribuidos entre 6 personal juzgadoras, un promedio de 22 carpetas cada uno.  Desde II CJ San José se </w:t>
      </w:r>
      <w:proofErr w:type="spellStart"/>
      <w:r w:rsidRPr="00AD6968">
        <w:rPr>
          <w:rFonts w:ascii="Book Antiqua" w:hAnsi="Book Antiqua" w:cs="Book Antiqua"/>
          <w:lang w:val="es-ES_tradnl" w:eastAsia="ar-SA"/>
        </w:rPr>
        <w:t>itineraban</w:t>
      </w:r>
      <w:proofErr w:type="spellEnd"/>
      <w:r w:rsidRPr="00AD6968">
        <w:rPr>
          <w:rFonts w:ascii="Book Antiqua" w:hAnsi="Book Antiqua" w:cs="Book Antiqua"/>
          <w:lang w:val="es-ES_tradnl" w:eastAsia="ar-SA"/>
        </w:rPr>
        <w:t xml:space="preserve"> 720 recurso</w:t>
      </w:r>
      <w:r w:rsidR="00D936DB" w:rsidRPr="00AD6968">
        <w:rPr>
          <w:rFonts w:ascii="Book Antiqua" w:hAnsi="Book Antiqua" w:cs="Book Antiqua"/>
          <w:lang w:val="es-ES_tradnl" w:eastAsia="ar-SA"/>
        </w:rPr>
        <w:t>s</w:t>
      </w:r>
      <w:r w:rsidRPr="00AD6968">
        <w:rPr>
          <w:rFonts w:ascii="Book Antiqua" w:hAnsi="Book Antiqua" w:cs="Book Antiqua"/>
          <w:lang w:val="es-ES_tradnl" w:eastAsia="ar-SA"/>
        </w:rPr>
        <w:t>, para un</w:t>
      </w:r>
      <w:r w:rsidR="00303492">
        <w:rPr>
          <w:rFonts w:ascii="Book Antiqua" w:hAnsi="Book Antiqua" w:cs="Book Antiqua"/>
          <w:lang w:val="es-ES_tradnl" w:eastAsia="ar-SA"/>
        </w:rPr>
        <w:t xml:space="preserve"> circulante</w:t>
      </w:r>
      <w:r w:rsidRPr="00AD6968">
        <w:rPr>
          <w:rFonts w:ascii="Book Antiqua" w:hAnsi="Book Antiqua" w:cs="Book Antiqua"/>
          <w:lang w:val="es-ES_tradnl" w:eastAsia="ar-SA"/>
        </w:rPr>
        <w:t xml:space="preserve"> total de</w:t>
      </w:r>
      <w:r w:rsidRPr="00AD6968">
        <w:rPr>
          <w:rFonts w:ascii="Book Antiqua" w:hAnsi="Book Antiqua" w:cs="Book Antiqua"/>
          <w:b/>
          <w:bCs/>
          <w:lang w:val="es-ES_tradnl" w:eastAsia="ar-SA"/>
        </w:rPr>
        <w:t xml:space="preserve"> 852</w:t>
      </w:r>
      <w:r w:rsidRPr="00AD6968">
        <w:rPr>
          <w:rFonts w:ascii="Book Antiqua" w:hAnsi="Book Antiqua" w:cs="Book Antiqua"/>
          <w:lang w:val="es-ES_tradnl" w:eastAsia="ar-SA"/>
        </w:rPr>
        <w:t>.</w:t>
      </w:r>
    </w:p>
    <w:p w14:paraId="4973355B" w14:textId="04139A48" w:rsidR="00C52E12" w:rsidRDefault="00C52E12" w:rsidP="00C52E12">
      <w:pPr>
        <w:suppressAutoHyphens/>
        <w:jc w:val="both"/>
        <w:rPr>
          <w:rFonts w:ascii="Book Antiqua" w:hAnsi="Book Antiqua" w:cs="Book Antiqua"/>
          <w:lang w:val="es-ES_tradnl" w:eastAsia="ar-SA"/>
        </w:rPr>
      </w:pPr>
    </w:p>
    <w:p w14:paraId="1396F1E7" w14:textId="3889ED19" w:rsidR="00C52E12" w:rsidRPr="00AD6968" w:rsidRDefault="00C52E12" w:rsidP="00AD6968">
      <w:pPr>
        <w:pStyle w:val="Prrafodelista"/>
        <w:numPr>
          <w:ilvl w:val="0"/>
          <w:numId w:val="38"/>
        </w:numPr>
        <w:suppressAutoHyphens/>
        <w:jc w:val="both"/>
        <w:rPr>
          <w:rFonts w:ascii="Book Antiqua" w:hAnsi="Book Antiqua" w:cs="Book Antiqua"/>
          <w:lang w:val="es-ES_tradnl" w:eastAsia="ar-SA"/>
        </w:rPr>
      </w:pPr>
      <w:r w:rsidRPr="00AD6968">
        <w:rPr>
          <w:rFonts w:ascii="Book Antiqua" w:hAnsi="Book Antiqua" w:cs="Book Antiqua"/>
          <w:lang w:val="es-ES_tradnl" w:eastAsia="ar-SA"/>
        </w:rPr>
        <w:t>Esos 852 entre 9 persona</w:t>
      </w:r>
      <w:r w:rsidR="001957D8" w:rsidRPr="00AD6968">
        <w:rPr>
          <w:rFonts w:ascii="Book Antiqua" w:hAnsi="Book Antiqua" w:cs="Book Antiqua"/>
          <w:lang w:val="es-ES_tradnl" w:eastAsia="ar-SA"/>
        </w:rPr>
        <w:t>s</w:t>
      </w:r>
      <w:r w:rsidRPr="00AD6968">
        <w:rPr>
          <w:rFonts w:ascii="Book Antiqua" w:hAnsi="Book Antiqua" w:cs="Book Antiqua"/>
          <w:lang w:val="es-ES_tradnl" w:eastAsia="ar-SA"/>
        </w:rPr>
        <w:t xml:space="preserve"> juzgadoras en total que integrarían al tribunal, representaban un total de </w:t>
      </w:r>
      <w:r w:rsidRPr="00AD6968">
        <w:rPr>
          <w:rFonts w:ascii="Book Antiqua" w:hAnsi="Book Antiqua" w:cs="Book Antiqua"/>
          <w:b/>
          <w:bCs/>
          <w:u w:val="single"/>
          <w:lang w:val="es-ES_tradnl" w:eastAsia="ar-SA"/>
        </w:rPr>
        <w:t>95 recursos para cada uno</w:t>
      </w:r>
      <w:r w:rsidRPr="00AD6968">
        <w:rPr>
          <w:rFonts w:ascii="Book Antiqua" w:hAnsi="Book Antiqua" w:cs="Book Antiqua"/>
          <w:lang w:val="es-ES_tradnl" w:eastAsia="ar-SA"/>
        </w:rPr>
        <w:t xml:space="preserve">. </w:t>
      </w:r>
    </w:p>
    <w:p w14:paraId="31C6EFDF" w14:textId="77777777" w:rsidR="00C52E12" w:rsidRDefault="00C52E12" w:rsidP="00C52E12">
      <w:pPr>
        <w:suppressAutoHyphens/>
        <w:jc w:val="both"/>
        <w:rPr>
          <w:rFonts w:ascii="Book Antiqua" w:hAnsi="Book Antiqua" w:cs="Book Antiqua"/>
          <w:lang w:val="es-ES_tradnl" w:eastAsia="ar-SA"/>
        </w:rPr>
      </w:pPr>
    </w:p>
    <w:p w14:paraId="7F1272C7" w14:textId="6093D963" w:rsidR="00C52E12" w:rsidRPr="00AD6968" w:rsidRDefault="00C52E12" w:rsidP="00AD6968">
      <w:pPr>
        <w:pStyle w:val="Prrafodelista"/>
        <w:numPr>
          <w:ilvl w:val="0"/>
          <w:numId w:val="38"/>
        </w:numPr>
        <w:suppressAutoHyphens/>
        <w:jc w:val="both"/>
        <w:rPr>
          <w:rFonts w:ascii="Book Antiqua" w:hAnsi="Book Antiqua" w:cs="Book Antiqua"/>
          <w:lang w:val="es-ES_tradnl" w:eastAsia="ar-SA"/>
        </w:rPr>
      </w:pPr>
      <w:r w:rsidRPr="00AD6968">
        <w:rPr>
          <w:rFonts w:ascii="Book Antiqua" w:hAnsi="Book Antiqua" w:cs="Book Antiqua"/>
          <w:lang w:val="es-ES_tradnl" w:eastAsia="ar-SA"/>
        </w:rPr>
        <w:lastRenderedPageBreak/>
        <w:t>Lo que se realizó respecto a los jueces titulares</w:t>
      </w:r>
      <w:r w:rsidR="00FB323B">
        <w:rPr>
          <w:rFonts w:ascii="Book Antiqua" w:hAnsi="Book Antiqua" w:cs="Book Antiqua"/>
          <w:lang w:val="es-ES_tradnl" w:eastAsia="ar-SA"/>
        </w:rPr>
        <w:t xml:space="preserve"> del 1 al 6,</w:t>
      </w:r>
      <w:r w:rsidRPr="00AD6968">
        <w:rPr>
          <w:rFonts w:ascii="Book Antiqua" w:hAnsi="Book Antiqua" w:cs="Book Antiqua"/>
          <w:lang w:val="es-ES_tradnl" w:eastAsia="ar-SA"/>
        </w:rPr>
        <w:t xml:space="preserve"> fue mantener los 22 que tenía cada uno y se le asignaron 73 </w:t>
      </w:r>
      <w:r w:rsidR="001957D8" w:rsidRPr="00AD6968">
        <w:rPr>
          <w:rFonts w:ascii="Book Antiqua" w:hAnsi="Book Antiqua" w:cs="Book Antiqua"/>
          <w:lang w:val="es-ES_tradnl" w:eastAsia="ar-SA"/>
        </w:rPr>
        <w:t xml:space="preserve">recursos </w:t>
      </w:r>
      <w:r w:rsidRPr="00AD6968">
        <w:rPr>
          <w:rFonts w:ascii="Book Antiqua" w:hAnsi="Book Antiqua" w:cs="Book Antiqua"/>
          <w:lang w:val="es-ES_tradnl" w:eastAsia="ar-SA"/>
        </w:rPr>
        <w:t xml:space="preserve">adicionales para completar los 95 que deberían quedar en el circulante de cada persona juzgadora. </w:t>
      </w:r>
    </w:p>
    <w:p w14:paraId="529EB166" w14:textId="5F9DE6BA" w:rsidR="00C52E12" w:rsidRDefault="00C52E12" w:rsidP="00C52E12">
      <w:pPr>
        <w:suppressAutoHyphens/>
        <w:jc w:val="both"/>
        <w:rPr>
          <w:rFonts w:ascii="Book Antiqua" w:hAnsi="Book Antiqua" w:cs="Book Antiqua"/>
          <w:lang w:val="es-ES_tradnl" w:eastAsia="ar-SA"/>
        </w:rPr>
      </w:pPr>
    </w:p>
    <w:p w14:paraId="47A952A6" w14:textId="57D758C9" w:rsidR="00C52E12" w:rsidRDefault="00C52E12" w:rsidP="00C52E12">
      <w:pPr>
        <w:suppressAutoHyphens/>
        <w:jc w:val="both"/>
        <w:rPr>
          <w:rFonts w:ascii="Book Antiqua" w:hAnsi="Book Antiqua" w:cs="Book Antiqua"/>
          <w:lang w:val="es-ES_tradnl" w:eastAsia="ar-SA"/>
        </w:rPr>
      </w:pPr>
      <w:r>
        <w:rPr>
          <w:rFonts w:ascii="Book Antiqua" w:hAnsi="Book Antiqua" w:cs="Book Antiqua"/>
          <w:lang w:val="es-ES_tradnl" w:eastAsia="ar-SA"/>
        </w:rPr>
        <w:t xml:space="preserve">A los jueces 8, 9 y 10 (sección tercera) se le mantuvieron los expedientes con fecha de entrada previo a 2023, y se les completo hasta alcanzar los 95 cada uno. </w:t>
      </w:r>
    </w:p>
    <w:p w14:paraId="754926DE" w14:textId="20C79927" w:rsidR="00C52E12" w:rsidRDefault="00C52E12" w:rsidP="00C52E12">
      <w:pPr>
        <w:suppressAutoHyphens/>
        <w:jc w:val="both"/>
        <w:rPr>
          <w:rFonts w:ascii="Book Antiqua" w:hAnsi="Book Antiqua" w:cs="Book Antiqua"/>
          <w:lang w:val="es-ES_tradnl" w:eastAsia="ar-SA"/>
        </w:rPr>
      </w:pPr>
    </w:p>
    <w:p w14:paraId="244B38C6" w14:textId="74C9ADC9" w:rsidR="00C52E12" w:rsidRDefault="00C52E12" w:rsidP="00C52E12">
      <w:pPr>
        <w:suppressAutoHyphens/>
        <w:jc w:val="both"/>
        <w:rPr>
          <w:rFonts w:ascii="Book Antiqua" w:hAnsi="Book Antiqua" w:cs="Book Antiqua"/>
          <w:lang w:val="es-ES_tradnl" w:eastAsia="ar-SA"/>
        </w:rPr>
      </w:pPr>
      <w:r>
        <w:rPr>
          <w:rFonts w:ascii="Book Antiqua" w:hAnsi="Book Antiqua" w:cs="Book Antiqua"/>
          <w:lang w:val="es-ES_tradnl" w:eastAsia="ar-SA"/>
        </w:rPr>
        <w:t>En virtud de lo anterior, se garanti</w:t>
      </w:r>
      <w:r w:rsidR="001957D8">
        <w:rPr>
          <w:rFonts w:ascii="Book Antiqua" w:hAnsi="Book Antiqua" w:cs="Book Antiqua"/>
          <w:lang w:val="es-ES_tradnl" w:eastAsia="ar-SA"/>
        </w:rPr>
        <w:t>zó</w:t>
      </w:r>
      <w:r>
        <w:rPr>
          <w:rFonts w:ascii="Book Antiqua" w:hAnsi="Book Antiqua" w:cs="Book Antiqua"/>
          <w:lang w:val="es-ES_tradnl" w:eastAsia="ar-SA"/>
        </w:rPr>
        <w:t xml:space="preserve"> el reparto equitativo de asuntos entre las 9 personas juzgadoras. </w:t>
      </w:r>
    </w:p>
    <w:p w14:paraId="2FBB834C" w14:textId="1225B604" w:rsidR="00C52E12" w:rsidRDefault="00C52E12" w:rsidP="00C52E12">
      <w:pPr>
        <w:suppressAutoHyphens/>
        <w:jc w:val="both"/>
        <w:rPr>
          <w:rFonts w:ascii="Book Antiqua" w:hAnsi="Book Antiqua" w:cs="Book Antiqua"/>
          <w:lang w:val="es-ES_tradnl" w:eastAsia="ar-SA"/>
        </w:rPr>
      </w:pPr>
      <w:r>
        <w:rPr>
          <w:rFonts w:ascii="Book Antiqua" w:hAnsi="Book Antiqua" w:cs="Book Antiqua"/>
          <w:lang w:val="es-ES_tradnl" w:eastAsia="ar-SA"/>
        </w:rPr>
        <w:t xml:space="preserve">Tal y como consta en la minuta </w:t>
      </w:r>
      <w:r w:rsidRPr="00427E1E">
        <w:rPr>
          <w:rFonts w:ascii="Book Antiqua" w:hAnsi="Book Antiqua" w:cs="Book Antiqua"/>
          <w:lang w:val="es-ES_tradnl" w:eastAsia="ar-SA"/>
        </w:rPr>
        <w:t>544-PLA-MI(NPL)-MNTA-2024</w:t>
      </w:r>
      <w:r>
        <w:rPr>
          <w:rFonts w:ascii="Book Antiqua" w:hAnsi="Book Antiqua" w:cs="Book Antiqua"/>
          <w:lang w:val="es-ES_tradnl" w:eastAsia="ar-SA"/>
        </w:rPr>
        <w:t xml:space="preserve"> la distribución inicial fue la siguiente: </w:t>
      </w:r>
    </w:p>
    <w:p w14:paraId="4BC47904" w14:textId="6CEF7508" w:rsidR="00C52E12" w:rsidRDefault="00C52E12" w:rsidP="00C52E12">
      <w:pPr>
        <w:suppressAutoHyphens/>
        <w:jc w:val="both"/>
        <w:rPr>
          <w:rFonts w:ascii="Book Antiqua" w:hAnsi="Book Antiqua" w:cs="Book Antiqua"/>
          <w:lang w:val="es-ES_tradnl" w:eastAsia="ar-SA"/>
        </w:rPr>
      </w:pPr>
    </w:p>
    <w:p w14:paraId="74584387" w14:textId="7E2700AF" w:rsidR="00C52E12" w:rsidRDefault="00C52E12" w:rsidP="00AD6968">
      <w:pPr>
        <w:pStyle w:val="Descripcin"/>
        <w:keepNext/>
        <w:spacing w:after="0"/>
        <w:jc w:val="center"/>
      </w:pPr>
      <w:r>
        <w:t xml:space="preserve">Ilustración </w:t>
      </w:r>
      <w:r>
        <w:fldChar w:fldCharType="begin"/>
      </w:r>
      <w:r>
        <w:instrText xml:space="preserve"> SEQ Ilustración \* ARABIC </w:instrText>
      </w:r>
      <w:r>
        <w:fldChar w:fldCharType="separate"/>
      </w:r>
      <w:r w:rsidR="00FB323B">
        <w:rPr>
          <w:noProof/>
        </w:rPr>
        <w:t>3</w:t>
      </w:r>
      <w:r>
        <w:fldChar w:fldCharType="end"/>
      </w:r>
    </w:p>
    <w:p w14:paraId="43EFC692" w14:textId="23C698DB" w:rsidR="00C52E12" w:rsidRPr="00C52E12" w:rsidRDefault="00C52E12" w:rsidP="00AD6968">
      <w:pPr>
        <w:jc w:val="center"/>
      </w:pPr>
      <w:r w:rsidRPr="00C52E12">
        <w:rPr>
          <w:i/>
          <w:iCs/>
          <w:color w:val="44546A" w:themeColor="text2"/>
          <w:sz w:val="18"/>
          <w:szCs w:val="18"/>
          <w:lang w:val="es-ES"/>
        </w:rPr>
        <w:t>Distribución inicial del circulante</w:t>
      </w:r>
      <w:r>
        <w:rPr>
          <w:i/>
          <w:iCs/>
          <w:color w:val="44546A" w:themeColor="text2"/>
          <w:sz w:val="18"/>
          <w:szCs w:val="18"/>
          <w:lang w:val="es-ES"/>
        </w:rPr>
        <w:t xml:space="preserve"> unificado</w:t>
      </w:r>
      <w:r w:rsidRPr="00C52E12">
        <w:rPr>
          <w:i/>
          <w:iCs/>
          <w:color w:val="44546A" w:themeColor="text2"/>
          <w:sz w:val="18"/>
          <w:szCs w:val="18"/>
          <w:lang w:val="es-ES"/>
        </w:rPr>
        <w:t xml:space="preserve"> de 852 recursos, julio 2024</w:t>
      </w:r>
    </w:p>
    <w:p w14:paraId="3969A37A" w14:textId="6291FD3D" w:rsidR="00C52E12" w:rsidRDefault="00C52E12" w:rsidP="00AD6968">
      <w:pPr>
        <w:suppressAutoHyphens/>
        <w:jc w:val="center"/>
        <w:rPr>
          <w:rFonts w:ascii="Book Antiqua" w:hAnsi="Book Antiqua" w:cs="Book Antiqua"/>
          <w:lang w:val="es-ES_tradnl" w:eastAsia="ar-SA"/>
        </w:rPr>
      </w:pPr>
      <w:r>
        <w:rPr>
          <w:noProof/>
        </w:rPr>
        <w:drawing>
          <wp:inline distT="0" distB="0" distL="0" distR="0" wp14:anchorId="15ACED5F" wp14:editId="06C6794E">
            <wp:extent cx="5049994" cy="3415995"/>
            <wp:effectExtent l="0" t="0" r="0" b="0"/>
            <wp:docPr id="1" name="Imagen 1" descr="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Tabla&#10;&#10;Descripción generada automáticamente con confianza media"/>
                    <pic:cNvPicPr/>
                  </pic:nvPicPr>
                  <pic:blipFill>
                    <a:blip r:embed="rId38"/>
                    <a:stretch>
                      <a:fillRect/>
                    </a:stretch>
                  </pic:blipFill>
                  <pic:spPr>
                    <a:xfrm>
                      <a:off x="0" y="0"/>
                      <a:ext cx="5059237" cy="3422248"/>
                    </a:xfrm>
                    <a:prstGeom prst="rect">
                      <a:avLst/>
                    </a:prstGeom>
                  </pic:spPr>
                </pic:pic>
              </a:graphicData>
            </a:graphic>
          </wp:inline>
        </w:drawing>
      </w:r>
    </w:p>
    <w:p w14:paraId="51BE81D6" w14:textId="3F2E54EA" w:rsidR="00C52E12" w:rsidRPr="00AD6968" w:rsidRDefault="00C52E12" w:rsidP="00C52E12">
      <w:pPr>
        <w:suppressAutoHyphens/>
        <w:jc w:val="both"/>
        <w:rPr>
          <w:rFonts w:ascii="Book Antiqua" w:hAnsi="Book Antiqua" w:cs="Book Antiqua"/>
          <w:i/>
          <w:iCs/>
          <w:sz w:val="20"/>
          <w:szCs w:val="20"/>
          <w:lang w:val="es-ES_tradnl" w:eastAsia="ar-SA"/>
        </w:rPr>
      </w:pPr>
      <w:r w:rsidRPr="00AD6968">
        <w:rPr>
          <w:rFonts w:ascii="Book Antiqua" w:hAnsi="Book Antiqua" w:cs="Book Antiqua"/>
          <w:b/>
          <w:bCs/>
          <w:i/>
          <w:iCs/>
          <w:sz w:val="20"/>
          <w:szCs w:val="20"/>
          <w:lang w:val="es-ES_tradnl" w:eastAsia="ar-SA"/>
        </w:rPr>
        <w:t>Fuente</w:t>
      </w:r>
      <w:r w:rsidRPr="00AD6968">
        <w:rPr>
          <w:rFonts w:ascii="Book Antiqua" w:hAnsi="Book Antiqua" w:cs="Book Antiqua"/>
          <w:i/>
          <w:iCs/>
          <w:sz w:val="20"/>
          <w:szCs w:val="20"/>
          <w:lang w:val="es-ES_tradnl" w:eastAsia="ar-SA"/>
        </w:rPr>
        <w:t>: Minuta 544-PLA-MI(NPL)-MNTA-2024</w:t>
      </w:r>
    </w:p>
    <w:p w14:paraId="32326515" w14:textId="16E4190E" w:rsidR="00C52E12" w:rsidRDefault="00C52E12" w:rsidP="00C52E12">
      <w:pPr>
        <w:suppressAutoHyphens/>
        <w:jc w:val="both"/>
        <w:rPr>
          <w:rFonts w:ascii="Book Antiqua" w:hAnsi="Book Antiqua" w:cs="Book Antiqua"/>
          <w:lang w:val="es-ES_tradnl" w:eastAsia="ar-SA"/>
        </w:rPr>
      </w:pPr>
    </w:p>
    <w:p w14:paraId="47A1DD11" w14:textId="11C20B18" w:rsidR="00C52E12" w:rsidRDefault="00C52E12" w:rsidP="00C52E12">
      <w:pPr>
        <w:suppressAutoHyphens/>
        <w:jc w:val="both"/>
        <w:rPr>
          <w:rFonts w:ascii="Book Antiqua" w:hAnsi="Book Antiqua" w:cs="Book Antiqua"/>
          <w:lang w:val="es-ES_tradnl" w:eastAsia="ar-SA"/>
        </w:rPr>
      </w:pPr>
      <w:r>
        <w:rPr>
          <w:rFonts w:ascii="Book Antiqua" w:hAnsi="Book Antiqua" w:cs="Book Antiqua"/>
          <w:lang w:val="es-ES_tradnl" w:eastAsia="ar-SA"/>
        </w:rPr>
        <w:t xml:space="preserve">En adelante, tal y como </w:t>
      </w:r>
      <w:r w:rsidR="001957D8">
        <w:rPr>
          <w:rFonts w:ascii="Book Antiqua" w:hAnsi="Book Antiqua" w:cs="Book Antiqua"/>
          <w:lang w:val="es-ES_tradnl" w:eastAsia="ar-SA"/>
        </w:rPr>
        <w:t>dispuso</w:t>
      </w:r>
      <w:r>
        <w:rPr>
          <w:rFonts w:ascii="Book Antiqua" w:hAnsi="Book Antiqua" w:cs="Book Antiqua"/>
          <w:lang w:val="es-ES_tradnl" w:eastAsia="ar-SA"/>
        </w:rPr>
        <w:t xml:space="preserve"> el punto 7 de la misma minuta, todo asunto recibido debe repartir equitativamente entre las 9 plazas de persona juzgadora, a todos por igual. </w:t>
      </w:r>
    </w:p>
    <w:p w14:paraId="569A4186" w14:textId="7D512524" w:rsidR="00C52E12" w:rsidRDefault="00C52E12" w:rsidP="00C52E12">
      <w:pPr>
        <w:suppressAutoHyphens/>
        <w:jc w:val="both"/>
        <w:rPr>
          <w:rFonts w:ascii="Book Antiqua" w:hAnsi="Book Antiqua" w:cs="Book Antiqua"/>
          <w:lang w:val="es-ES_tradnl" w:eastAsia="ar-SA"/>
        </w:rPr>
      </w:pPr>
    </w:p>
    <w:p w14:paraId="2D0AC87F" w14:textId="3ED973FF" w:rsidR="00C52E12" w:rsidRPr="00AD6968" w:rsidRDefault="00C52E12" w:rsidP="00AD6968">
      <w:pPr>
        <w:suppressAutoHyphens/>
        <w:ind w:left="567" w:right="424"/>
        <w:jc w:val="both"/>
        <w:rPr>
          <w:rFonts w:ascii="Book Antiqua" w:hAnsi="Book Antiqua" w:cs="Book Antiqua"/>
          <w:i/>
          <w:iCs/>
          <w:sz w:val="20"/>
          <w:szCs w:val="20"/>
          <w:lang w:val="es-ES_tradnl" w:eastAsia="ar-SA"/>
        </w:rPr>
      </w:pPr>
      <w:r w:rsidRPr="00AD6968">
        <w:rPr>
          <w:rFonts w:ascii="Book Antiqua" w:hAnsi="Book Antiqua" w:cs="Book Antiqua"/>
          <w:i/>
          <w:iCs/>
          <w:sz w:val="20"/>
          <w:szCs w:val="20"/>
          <w:lang w:val="es-ES_tradnl" w:eastAsia="ar-SA"/>
        </w:rPr>
        <w:t>“</w:t>
      </w:r>
      <w:r w:rsidR="005C7AC2" w:rsidRPr="00AD6968">
        <w:rPr>
          <w:rFonts w:ascii="Book Antiqua" w:hAnsi="Book Antiqua"/>
          <w:i/>
          <w:iCs/>
          <w:sz w:val="20"/>
          <w:szCs w:val="20"/>
          <w:lang w:val="es-ES_tradnl"/>
        </w:rPr>
        <w:t xml:space="preserve">A partir del 1 de julio 2024, los asuntos nuevos (ajenos a la </w:t>
      </w:r>
      <w:proofErr w:type="spellStart"/>
      <w:r w:rsidR="005C7AC2" w:rsidRPr="00AD6968">
        <w:rPr>
          <w:rFonts w:ascii="Book Antiqua" w:hAnsi="Book Antiqua"/>
          <w:i/>
          <w:iCs/>
          <w:sz w:val="20"/>
          <w:szCs w:val="20"/>
          <w:lang w:val="es-ES_tradnl"/>
        </w:rPr>
        <w:t>itineración</w:t>
      </w:r>
      <w:proofErr w:type="spellEnd"/>
      <w:r w:rsidR="005C7AC2" w:rsidRPr="00AD6968">
        <w:rPr>
          <w:rFonts w:ascii="Book Antiqua" w:hAnsi="Book Antiqua"/>
          <w:i/>
          <w:iCs/>
          <w:sz w:val="20"/>
          <w:szCs w:val="20"/>
          <w:lang w:val="es-ES_tradnl"/>
        </w:rPr>
        <w:t xml:space="preserve"> del contexto 28) que vayan ingresando la encargada de </w:t>
      </w:r>
      <w:proofErr w:type="spellStart"/>
      <w:r w:rsidR="005C7AC2" w:rsidRPr="00AD6968">
        <w:rPr>
          <w:rFonts w:ascii="Book Antiqua" w:hAnsi="Book Antiqua"/>
          <w:i/>
          <w:iCs/>
          <w:sz w:val="20"/>
          <w:szCs w:val="20"/>
          <w:lang w:val="es-ES_tradnl"/>
        </w:rPr>
        <w:t>itineraciones</w:t>
      </w:r>
      <w:proofErr w:type="spellEnd"/>
      <w:r w:rsidR="005C7AC2" w:rsidRPr="00AD6968">
        <w:rPr>
          <w:rFonts w:ascii="Book Antiqua" w:hAnsi="Book Antiqua"/>
          <w:i/>
          <w:iCs/>
          <w:sz w:val="20"/>
          <w:szCs w:val="20"/>
          <w:lang w:val="es-ES_tradnl"/>
        </w:rPr>
        <w:t xml:space="preserve"> los debe distribuir equitativamente entre los 9 jueces del tribunal. Finalizada la </w:t>
      </w:r>
      <w:proofErr w:type="spellStart"/>
      <w:r w:rsidR="005C7AC2" w:rsidRPr="00AD6968">
        <w:rPr>
          <w:rFonts w:ascii="Book Antiqua" w:hAnsi="Book Antiqua"/>
          <w:i/>
          <w:iCs/>
          <w:sz w:val="20"/>
          <w:szCs w:val="20"/>
          <w:lang w:val="es-ES_tradnl"/>
        </w:rPr>
        <w:t>itineración</w:t>
      </w:r>
      <w:proofErr w:type="spellEnd"/>
      <w:r w:rsidR="005C7AC2" w:rsidRPr="00AD6968">
        <w:rPr>
          <w:rFonts w:ascii="Book Antiqua" w:hAnsi="Book Antiqua"/>
          <w:i/>
          <w:iCs/>
          <w:sz w:val="20"/>
          <w:szCs w:val="20"/>
          <w:lang w:val="es-ES_tradnl"/>
        </w:rPr>
        <w:t xml:space="preserve"> del contexto 28, se coordinará con DTIC para que configure el reparto automático</w:t>
      </w:r>
      <w:r w:rsidRPr="00AD6968">
        <w:rPr>
          <w:rFonts w:ascii="Book Antiqua" w:hAnsi="Book Antiqua" w:cs="Book Antiqua"/>
          <w:i/>
          <w:iCs/>
          <w:sz w:val="20"/>
          <w:szCs w:val="20"/>
          <w:lang w:val="es-ES_tradnl" w:eastAsia="ar-SA"/>
        </w:rPr>
        <w:t>”</w:t>
      </w:r>
    </w:p>
    <w:p w14:paraId="041211A5" w14:textId="50933C84" w:rsidR="00C52E12" w:rsidRDefault="00C52E12" w:rsidP="00C52E12">
      <w:pPr>
        <w:suppressAutoHyphens/>
        <w:jc w:val="both"/>
        <w:rPr>
          <w:rFonts w:ascii="Book Antiqua" w:hAnsi="Book Antiqua" w:cs="Book Antiqua"/>
          <w:lang w:val="es-ES_tradnl" w:eastAsia="ar-SA"/>
        </w:rPr>
      </w:pPr>
    </w:p>
    <w:p w14:paraId="3B85755C" w14:textId="5794FA4B" w:rsidR="001957D8" w:rsidRDefault="001957D8" w:rsidP="00C52E12">
      <w:pPr>
        <w:suppressAutoHyphens/>
        <w:jc w:val="both"/>
        <w:rPr>
          <w:rFonts w:ascii="Book Antiqua" w:hAnsi="Book Antiqua" w:cs="Book Antiqua"/>
          <w:lang w:val="es-ES_tradnl" w:eastAsia="ar-SA"/>
        </w:rPr>
      </w:pPr>
    </w:p>
    <w:p w14:paraId="0952F454" w14:textId="6018310A" w:rsidR="00FB323B" w:rsidRDefault="00FB323B" w:rsidP="00C52E12">
      <w:pPr>
        <w:suppressAutoHyphens/>
        <w:jc w:val="both"/>
        <w:rPr>
          <w:rFonts w:ascii="Book Antiqua" w:hAnsi="Book Antiqua" w:cs="Book Antiqua"/>
          <w:lang w:val="es-ES_tradnl" w:eastAsia="ar-SA"/>
        </w:rPr>
      </w:pPr>
    </w:p>
    <w:p w14:paraId="52C0E33C" w14:textId="77777777" w:rsidR="00FB323B" w:rsidRDefault="00FB323B" w:rsidP="00C52E12">
      <w:pPr>
        <w:suppressAutoHyphens/>
        <w:jc w:val="both"/>
        <w:rPr>
          <w:rFonts w:ascii="Book Antiqua" w:hAnsi="Book Antiqua" w:cs="Book Antiqua"/>
          <w:lang w:val="es-ES_tradnl" w:eastAsia="ar-SA"/>
        </w:rPr>
      </w:pPr>
      <w:r>
        <w:rPr>
          <w:rFonts w:ascii="Book Antiqua" w:hAnsi="Book Antiqua" w:cs="Book Antiqua"/>
          <w:lang w:val="es-ES_tradnl" w:eastAsia="ar-SA"/>
        </w:rPr>
        <w:lastRenderedPageBreak/>
        <w:t>En resumen, el reparto realizado garantizó que todas las personas juzgadoras iniciaran con la misma cantidad de circulante cada uno, y la entrada se mantiene en igual cantidad para cada una de las 9 plazas.</w:t>
      </w:r>
    </w:p>
    <w:p w14:paraId="5433841D" w14:textId="77777777" w:rsidR="00FB323B" w:rsidRDefault="00FB323B" w:rsidP="00C52E12">
      <w:pPr>
        <w:suppressAutoHyphens/>
        <w:jc w:val="both"/>
        <w:rPr>
          <w:rFonts w:ascii="Book Antiqua" w:hAnsi="Book Antiqua" w:cs="Book Antiqua"/>
          <w:lang w:val="es-ES_tradnl" w:eastAsia="ar-SA"/>
        </w:rPr>
      </w:pPr>
    </w:p>
    <w:p w14:paraId="61AFDFF4" w14:textId="3AA4065C" w:rsidR="00FB323B" w:rsidRDefault="00FB323B" w:rsidP="00AD6968">
      <w:pPr>
        <w:pStyle w:val="Descripcin"/>
        <w:keepNext/>
        <w:spacing w:after="0"/>
        <w:jc w:val="center"/>
      </w:pPr>
      <w:r>
        <w:t xml:space="preserve">Ilustración </w:t>
      </w:r>
      <w:r>
        <w:fldChar w:fldCharType="begin"/>
      </w:r>
      <w:r>
        <w:instrText xml:space="preserve"> SEQ Ilustración \* ARABIC </w:instrText>
      </w:r>
      <w:r>
        <w:fldChar w:fldCharType="separate"/>
      </w:r>
      <w:r>
        <w:rPr>
          <w:noProof/>
        </w:rPr>
        <w:t>4</w:t>
      </w:r>
      <w:r>
        <w:fldChar w:fldCharType="end"/>
      </w:r>
    </w:p>
    <w:p w14:paraId="4194CF2A" w14:textId="1AC1491F" w:rsidR="00FB323B" w:rsidRPr="00FB323B" w:rsidRDefault="00FB323B" w:rsidP="00AD6968">
      <w:pPr>
        <w:jc w:val="center"/>
      </w:pPr>
      <w:r w:rsidRPr="00FB323B">
        <w:rPr>
          <w:i/>
          <w:iCs/>
          <w:color w:val="44546A" w:themeColor="text2"/>
          <w:sz w:val="18"/>
          <w:szCs w:val="18"/>
          <w:lang w:val="es-ES"/>
        </w:rPr>
        <w:t>Representación gráfica reparto inicial circulante unificado de los tribunales de Apelación de trabajo del I y II CJ San José, julio 2024</w:t>
      </w:r>
    </w:p>
    <w:p w14:paraId="266CF837" w14:textId="51F3AA63" w:rsidR="00FB323B" w:rsidRDefault="00FB323B" w:rsidP="00AD6968">
      <w:pPr>
        <w:suppressAutoHyphens/>
        <w:jc w:val="center"/>
        <w:rPr>
          <w:rFonts w:ascii="Book Antiqua" w:hAnsi="Book Antiqua" w:cs="Book Antiqua"/>
          <w:lang w:val="es-ES_tradnl" w:eastAsia="ar-SA"/>
        </w:rPr>
      </w:pPr>
      <w:r>
        <w:rPr>
          <w:noProof/>
        </w:rPr>
        <w:drawing>
          <wp:inline distT="0" distB="0" distL="0" distR="0" wp14:anchorId="0BDC6944" wp14:editId="3A6CE9E0">
            <wp:extent cx="5850255" cy="5686425"/>
            <wp:effectExtent l="0" t="0" r="0" b="9525"/>
            <wp:docPr id="16" name="Imagen 16"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Interfaz de usuario gráfica, Aplicación, Tabla&#10;&#10;Descripción generada automáticamente"/>
                    <pic:cNvPicPr/>
                  </pic:nvPicPr>
                  <pic:blipFill>
                    <a:blip r:embed="rId39"/>
                    <a:stretch>
                      <a:fillRect/>
                    </a:stretch>
                  </pic:blipFill>
                  <pic:spPr>
                    <a:xfrm>
                      <a:off x="0" y="0"/>
                      <a:ext cx="5850255" cy="5686425"/>
                    </a:xfrm>
                    <a:prstGeom prst="rect">
                      <a:avLst/>
                    </a:prstGeom>
                  </pic:spPr>
                </pic:pic>
              </a:graphicData>
            </a:graphic>
          </wp:inline>
        </w:drawing>
      </w:r>
    </w:p>
    <w:p w14:paraId="1B1E2E31" w14:textId="52C63503" w:rsidR="00FB323B" w:rsidRDefault="00FB323B" w:rsidP="00C52E12">
      <w:pPr>
        <w:suppressAutoHyphens/>
        <w:jc w:val="both"/>
        <w:rPr>
          <w:rFonts w:ascii="Book Antiqua" w:hAnsi="Book Antiqua" w:cs="Book Antiqua"/>
          <w:lang w:val="es-ES_tradnl" w:eastAsia="ar-SA"/>
        </w:rPr>
      </w:pPr>
      <w:r>
        <w:rPr>
          <w:rFonts w:ascii="Book Antiqua" w:hAnsi="Book Antiqua" w:cs="Book Antiqua"/>
          <w:lang w:val="es-ES_tradnl" w:eastAsia="ar-SA"/>
        </w:rPr>
        <w:t xml:space="preserve">  </w:t>
      </w:r>
    </w:p>
    <w:p w14:paraId="0B46C165" w14:textId="0F8CA8EF" w:rsidR="00FB323B" w:rsidRDefault="00FB323B" w:rsidP="00C52E12">
      <w:pPr>
        <w:suppressAutoHyphens/>
        <w:jc w:val="both"/>
        <w:rPr>
          <w:rFonts w:ascii="Book Antiqua" w:hAnsi="Book Antiqua" w:cs="Book Antiqua"/>
          <w:lang w:val="es-ES_tradnl" w:eastAsia="ar-SA"/>
        </w:rPr>
      </w:pPr>
      <w:r w:rsidRPr="00427E1E">
        <w:rPr>
          <w:rFonts w:ascii="Book Antiqua" w:hAnsi="Book Antiqua" w:cs="Book Antiqua"/>
          <w:b/>
          <w:bCs/>
          <w:i/>
          <w:iCs/>
          <w:sz w:val="20"/>
          <w:szCs w:val="20"/>
          <w:lang w:val="es-ES_tradnl" w:eastAsia="ar-SA"/>
        </w:rPr>
        <w:t>Fuente</w:t>
      </w:r>
      <w:r w:rsidRPr="00427E1E">
        <w:rPr>
          <w:rFonts w:ascii="Book Antiqua" w:hAnsi="Book Antiqua" w:cs="Book Antiqua"/>
          <w:i/>
          <w:iCs/>
          <w:sz w:val="20"/>
          <w:szCs w:val="20"/>
          <w:lang w:val="es-ES_tradnl" w:eastAsia="ar-SA"/>
        </w:rPr>
        <w:t>:</w:t>
      </w:r>
      <w:r>
        <w:rPr>
          <w:rFonts w:ascii="Book Antiqua" w:hAnsi="Book Antiqua" w:cs="Book Antiqua"/>
          <w:i/>
          <w:iCs/>
          <w:sz w:val="20"/>
          <w:szCs w:val="20"/>
          <w:lang w:val="es-ES_tradnl" w:eastAsia="ar-SA"/>
        </w:rPr>
        <w:t xml:space="preserve"> Subproceso de Modernización No Penal. </w:t>
      </w:r>
    </w:p>
    <w:p w14:paraId="1737B8DD" w14:textId="77777777" w:rsidR="00FB323B" w:rsidRDefault="00FB323B" w:rsidP="00C52E12">
      <w:pPr>
        <w:suppressAutoHyphens/>
        <w:jc w:val="both"/>
        <w:rPr>
          <w:rFonts w:ascii="Book Antiqua" w:hAnsi="Book Antiqua" w:cs="Book Antiqua"/>
          <w:lang w:val="es-ES_tradnl" w:eastAsia="ar-SA"/>
        </w:rPr>
      </w:pPr>
    </w:p>
    <w:p w14:paraId="402E7A26" w14:textId="02B9D084" w:rsidR="00656C97" w:rsidRPr="003A32B1" w:rsidRDefault="00656C97" w:rsidP="00AD6968">
      <w:pPr>
        <w:pStyle w:val="Ttulo1"/>
      </w:pPr>
      <w:bookmarkStart w:id="16" w:name="_Toc198546858"/>
      <w:r w:rsidRPr="003A32B1">
        <w:t>Conclusiones</w:t>
      </w:r>
      <w:bookmarkEnd w:id="16"/>
    </w:p>
    <w:p w14:paraId="3FE66799" w14:textId="77777777" w:rsidR="000B08AD" w:rsidRDefault="000B08AD" w:rsidP="003A32B1">
      <w:pPr>
        <w:jc w:val="both"/>
        <w:rPr>
          <w:rFonts w:ascii="Book Antiqua" w:hAnsi="Book Antiqua"/>
          <w:lang w:val="es-ES_tradnl" w:eastAsia="ar-SA"/>
        </w:rPr>
      </w:pPr>
    </w:p>
    <w:p w14:paraId="1F107045" w14:textId="71B54CF3" w:rsidR="00656C97" w:rsidRPr="000B08AD" w:rsidRDefault="002A2966" w:rsidP="000B08AD">
      <w:pPr>
        <w:pStyle w:val="Prrafodelista"/>
        <w:numPr>
          <w:ilvl w:val="0"/>
          <w:numId w:val="22"/>
        </w:numPr>
        <w:ind w:left="0" w:firstLine="0"/>
        <w:jc w:val="both"/>
        <w:rPr>
          <w:rFonts w:ascii="Book Antiqua" w:hAnsi="Book Antiqua"/>
          <w:lang w:eastAsia="ar-SA"/>
        </w:rPr>
      </w:pPr>
      <w:r w:rsidRPr="000B08AD">
        <w:rPr>
          <w:rFonts w:ascii="Book Antiqua" w:hAnsi="Book Antiqua"/>
          <w:lang w:eastAsia="ar-SA"/>
        </w:rPr>
        <w:t xml:space="preserve">La Dirección de Planificación desde julio de 2024, cuando el Tribunal de Apelación de Trabajo del Primer Circuito Judicial de San José asumió la competencia sobre los asuntos del II Circuito de San José, ha dado seguimiento al Tribunal conforme </w:t>
      </w:r>
      <w:r w:rsidRPr="000B08AD">
        <w:rPr>
          <w:rFonts w:ascii="Book Antiqua" w:hAnsi="Book Antiqua"/>
          <w:lang w:eastAsia="ar-SA"/>
        </w:rPr>
        <w:lastRenderedPageBreak/>
        <w:t>al Modelo de Mejora Continua Institucional. A la fecha, se han emitido los siguientes oficios:</w:t>
      </w:r>
    </w:p>
    <w:p w14:paraId="6EB9CF71" w14:textId="77777777" w:rsidR="00F72B60" w:rsidRPr="003A32B1" w:rsidRDefault="00F72B60" w:rsidP="003A32B1">
      <w:pPr>
        <w:jc w:val="both"/>
        <w:rPr>
          <w:rFonts w:ascii="Book Antiqua" w:hAnsi="Book Antiqua"/>
          <w:lang w:eastAsia="ar-SA"/>
        </w:rPr>
      </w:pPr>
    </w:p>
    <w:tbl>
      <w:tblPr>
        <w:tblStyle w:val="Tablaconcuadrcula"/>
        <w:tblW w:w="0" w:type="auto"/>
        <w:jc w:val="center"/>
        <w:tblLook w:val="04A0" w:firstRow="1" w:lastRow="0" w:firstColumn="1" w:lastColumn="0" w:noHBand="0" w:noVBand="1"/>
      </w:tblPr>
      <w:tblGrid>
        <w:gridCol w:w="4058"/>
        <w:gridCol w:w="3064"/>
        <w:gridCol w:w="2081"/>
      </w:tblGrid>
      <w:tr w:rsidR="000E6A51" w:rsidRPr="00F72B60" w14:paraId="4E8756EB" w14:textId="77777777" w:rsidTr="00573A0E">
        <w:trPr>
          <w:trHeight w:val="377"/>
          <w:jc w:val="center"/>
        </w:trPr>
        <w:tc>
          <w:tcPr>
            <w:tcW w:w="4065" w:type="dxa"/>
            <w:shd w:val="clear" w:color="auto" w:fill="0070C0"/>
            <w:vAlign w:val="center"/>
          </w:tcPr>
          <w:p w14:paraId="26BE65C8" w14:textId="0E4718CE" w:rsidR="000E6A51" w:rsidRPr="00F72B60" w:rsidRDefault="000E6A51" w:rsidP="003A32B1">
            <w:pPr>
              <w:jc w:val="center"/>
              <w:rPr>
                <w:rFonts w:ascii="Book Antiqua" w:hAnsi="Book Antiqua"/>
                <w:b/>
                <w:bCs/>
                <w:color w:val="FFFFFF" w:themeColor="background1"/>
                <w:sz w:val="22"/>
                <w:szCs w:val="22"/>
                <w:lang w:eastAsia="ar-SA"/>
              </w:rPr>
            </w:pPr>
            <w:r w:rsidRPr="00F72B60">
              <w:rPr>
                <w:rFonts w:ascii="Book Antiqua" w:hAnsi="Book Antiqua"/>
                <w:b/>
                <w:bCs/>
                <w:color w:val="FFFFFF" w:themeColor="background1"/>
                <w:sz w:val="22"/>
                <w:szCs w:val="22"/>
                <w:lang w:eastAsia="ar-SA"/>
              </w:rPr>
              <w:t>Oficio</w:t>
            </w:r>
          </w:p>
        </w:tc>
        <w:tc>
          <w:tcPr>
            <w:tcW w:w="3068" w:type="dxa"/>
            <w:shd w:val="clear" w:color="auto" w:fill="0070C0"/>
            <w:vAlign w:val="center"/>
          </w:tcPr>
          <w:p w14:paraId="71537867" w14:textId="1CFB4EF2" w:rsidR="000E6A51" w:rsidRPr="00F72B60" w:rsidRDefault="000E6A51" w:rsidP="003A32B1">
            <w:pPr>
              <w:jc w:val="center"/>
              <w:rPr>
                <w:rFonts w:ascii="Book Antiqua" w:hAnsi="Book Antiqua"/>
                <w:b/>
                <w:bCs/>
                <w:color w:val="FFFFFF" w:themeColor="background1"/>
                <w:sz w:val="22"/>
                <w:szCs w:val="22"/>
                <w:lang w:eastAsia="ar-SA"/>
              </w:rPr>
            </w:pPr>
            <w:r w:rsidRPr="00F72B60">
              <w:rPr>
                <w:rFonts w:ascii="Book Antiqua" w:hAnsi="Book Antiqua"/>
                <w:b/>
                <w:bCs/>
                <w:color w:val="FFFFFF" w:themeColor="background1"/>
                <w:sz w:val="22"/>
                <w:szCs w:val="22"/>
                <w:lang w:eastAsia="ar-SA"/>
              </w:rPr>
              <w:t>Descripción</w:t>
            </w:r>
          </w:p>
        </w:tc>
        <w:tc>
          <w:tcPr>
            <w:tcW w:w="2082" w:type="dxa"/>
            <w:shd w:val="clear" w:color="auto" w:fill="0070C0"/>
            <w:vAlign w:val="center"/>
          </w:tcPr>
          <w:p w14:paraId="2A3F03F3" w14:textId="029D913B" w:rsidR="000E6A51" w:rsidRPr="00F72B60" w:rsidRDefault="000E6A51" w:rsidP="003A32B1">
            <w:pPr>
              <w:jc w:val="center"/>
              <w:rPr>
                <w:rFonts w:ascii="Book Antiqua" w:hAnsi="Book Antiqua"/>
                <w:b/>
                <w:bCs/>
                <w:color w:val="FFFFFF" w:themeColor="background1"/>
                <w:sz w:val="22"/>
                <w:szCs w:val="22"/>
                <w:lang w:eastAsia="ar-SA"/>
              </w:rPr>
            </w:pPr>
            <w:r w:rsidRPr="00F72B60">
              <w:rPr>
                <w:rFonts w:ascii="Book Antiqua" w:hAnsi="Book Antiqua"/>
                <w:b/>
                <w:bCs/>
                <w:color w:val="FFFFFF" w:themeColor="background1"/>
                <w:sz w:val="22"/>
                <w:szCs w:val="22"/>
                <w:lang w:eastAsia="ar-SA"/>
              </w:rPr>
              <w:t>Archivo</w:t>
            </w:r>
          </w:p>
        </w:tc>
      </w:tr>
      <w:tr w:rsidR="000E6A51" w:rsidRPr="00F72B60" w14:paraId="020FA788" w14:textId="77777777" w:rsidTr="00573A0E">
        <w:trPr>
          <w:trHeight w:val="523"/>
          <w:jc w:val="center"/>
        </w:trPr>
        <w:tc>
          <w:tcPr>
            <w:tcW w:w="4065" w:type="dxa"/>
            <w:vAlign w:val="center"/>
          </w:tcPr>
          <w:p w14:paraId="391E66D0" w14:textId="5332ACE8" w:rsidR="000E6A51" w:rsidRPr="00F72B60" w:rsidRDefault="00AD4D63" w:rsidP="003A32B1">
            <w:pPr>
              <w:jc w:val="both"/>
              <w:rPr>
                <w:rFonts w:ascii="Book Antiqua" w:hAnsi="Book Antiqua"/>
                <w:sz w:val="22"/>
                <w:szCs w:val="22"/>
                <w:lang w:eastAsia="ar-SA"/>
              </w:rPr>
            </w:pPr>
            <w:r w:rsidRPr="00F72B60">
              <w:rPr>
                <w:rFonts w:ascii="Book Antiqua" w:hAnsi="Book Antiqua"/>
                <w:sz w:val="22"/>
                <w:szCs w:val="22"/>
                <w:lang w:eastAsia="ar-SA"/>
              </w:rPr>
              <w:t>4823-PLA-MI(NPL)-TR-2024</w:t>
            </w:r>
          </w:p>
        </w:tc>
        <w:tc>
          <w:tcPr>
            <w:tcW w:w="3068" w:type="dxa"/>
            <w:vAlign w:val="center"/>
          </w:tcPr>
          <w:p w14:paraId="5E5B138D" w14:textId="6ED2F885" w:rsidR="000E6A51" w:rsidRPr="00F72B60" w:rsidRDefault="00AD4D63" w:rsidP="003A32B1">
            <w:pPr>
              <w:jc w:val="both"/>
              <w:rPr>
                <w:rFonts w:ascii="Book Antiqua" w:hAnsi="Book Antiqua"/>
                <w:sz w:val="22"/>
                <w:szCs w:val="22"/>
                <w:lang w:eastAsia="ar-SA"/>
              </w:rPr>
            </w:pPr>
            <w:r w:rsidRPr="00F72B60">
              <w:rPr>
                <w:rFonts w:ascii="Book Antiqua" w:hAnsi="Book Antiqua"/>
                <w:sz w:val="22"/>
                <w:szCs w:val="22"/>
                <w:lang w:eastAsia="ar-SA"/>
              </w:rPr>
              <w:t>Seguimientos indicadores de julio-octubre 2024</w:t>
            </w:r>
          </w:p>
        </w:tc>
        <w:bookmarkStart w:id="17" w:name="_MON_1808139638"/>
        <w:bookmarkEnd w:id="17"/>
        <w:tc>
          <w:tcPr>
            <w:tcW w:w="2082" w:type="dxa"/>
            <w:vAlign w:val="center"/>
          </w:tcPr>
          <w:p w14:paraId="6709E7D4" w14:textId="0C40AA91" w:rsidR="000E6A51" w:rsidRPr="00F72B60" w:rsidRDefault="00B2029E" w:rsidP="003A32B1">
            <w:pPr>
              <w:jc w:val="both"/>
              <w:rPr>
                <w:rFonts w:ascii="Book Antiqua" w:hAnsi="Book Antiqua"/>
                <w:sz w:val="22"/>
                <w:szCs w:val="22"/>
                <w:lang w:eastAsia="ar-SA"/>
              </w:rPr>
            </w:pPr>
            <w:r w:rsidRPr="00F72B60">
              <w:rPr>
                <w:rFonts w:ascii="Book Antiqua" w:hAnsi="Book Antiqua"/>
                <w:sz w:val="22"/>
                <w:szCs w:val="22"/>
                <w:lang w:eastAsia="ar-SA"/>
              </w:rPr>
              <w:object w:dxaOrig="1454" w:dyaOrig="905" w14:anchorId="2474A587">
                <v:shape id="_x0000_i1029" type="#_x0000_t75" style="width:72.75pt;height:45pt" o:ole="">
                  <v:imagedata r:id="rId40" o:title=""/>
                </v:shape>
                <o:OLEObject Type="Embed" ProgID="Word.Document.12" ShapeID="_x0000_i1029" DrawAspect="Icon" ObjectID="_1811334226" r:id="rId41">
                  <o:FieldCodes>\s</o:FieldCodes>
                </o:OLEObject>
              </w:object>
            </w:r>
          </w:p>
        </w:tc>
      </w:tr>
      <w:tr w:rsidR="000E6A51" w:rsidRPr="00F72B60" w14:paraId="049A95EA" w14:textId="77777777" w:rsidTr="00F72B60">
        <w:trPr>
          <w:jc w:val="center"/>
        </w:trPr>
        <w:tc>
          <w:tcPr>
            <w:tcW w:w="4065" w:type="dxa"/>
            <w:vAlign w:val="center"/>
          </w:tcPr>
          <w:p w14:paraId="2D9AB505" w14:textId="33D8F3CD" w:rsidR="000E6A51" w:rsidRPr="00F72B60" w:rsidRDefault="00AD4D63" w:rsidP="003A32B1">
            <w:pPr>
              <w:jc w:val="both"/>
              <w:rPr>
                <w:rFonts w:ascii="Book Antiqua" w:hAnsi="Book Antiqua"/>
                <w:sz w:val="22"/>
                <w:szCs w:val="22"/>
                <w:lang w:eastAsia="ar-SA"/>
              </w:rPr>
            </w:pPr>
            <w:r w:rsidRPr="00F72B60">
              <w:rPr>
                <w:rFonts w:ascii="Book Antiqua" w:hAnsi="Book Antiqua"/>
                <w:sz w:val="22"/>
                <w:szCs w:val="22"/>
                <w:lang w:eastAsia="ar-SA"/>
              </w:rPr>
              <w:t>234-PLA-MNP-TR-2025</w:t>
            </w:r>
          </w:p>
        </w:tc>
        <w:tc>
          <w:tcPr>
            <w:tcW w:w="3068" w:type="dxa"/>
            <w:vAlign w:val="center"/>
          </w:tcPr>
          <w:p w14:paraId="231F4588" w14:textId="4D2B5171" w:rsidR="000E6A51" w:rsidRPr="00F72B60" w:rsidRDefault="00AD4D63" w:rsidP="003A32B1">
            <w:pPr>
              <w:jc w:val="both"/>
              <w:rPr>
                <w:rFonts w:ascii="Book Antiqua" w:hAnsi="Book Antiqua"/>
                <w:sz w:val="22"/>
                <w:szCs w:val="22"/>
                <w:lang w:eastAsia="ar-SA"/>
              </w:rPr>
            </w:pPr>
            <w:r w:rsidRPr="00F72B60">
              <w:rPr>
                <w:rFonts w:ascii="Book Antiqua" w:hAnsi="Book Antiqua"/>
                <w:sz w:val="22"/>
                <w:szCs w:val="22"/>
                <w:lang w:eastAsia="ar-SA"/>
              </w:rPr>
              <w:t>Seguimientos indicadores de noviembre-diciembre-octubre 2024</w:t>
            </w:r>
          </w:p>
        </w:tc>
        <w:bookmarkStart w:id="18" w:name="_MON_1808139712"/>
        <w:bookmarkEnd w:id="18"/>
        <w:tc>
          <w:tcPr>
            <w:tcW w:w="2082" w:type="dxa"/>
            <w:vAlign w:val="center"/>
          </w:tcPr>
          <w:p w14:paraId="01BB2C2E" w14:textId="52C17567" w:rsidR="000E6A51" w:rsidRPr="00F72B60" w:rsidRDefault="00B2029E" w:rsidP="003A32B1">
            <w:pPr>
              <w:jc w:val="both"/>
              <w:rPr>
                <w:rFonts w:ascii="Book Antiqua" w:hAnsi="Book Antiqua"/>
                <w:sz w:val="22"/>
                <w:szCs w:val="22"/>
                <w:lang w:eastAsia="ar-SA"/>
              </w:rPr>
            </w:pPr>
            <w:r w:rsidRPr="00F72B60">
              <w:rPr>
                <w:rFonts w:ascii="Book Antiqua" w:hAnsi="Book Antiqua"/>
                <w:sz w:val="22"/>
                <w:szCs w:val="22"/>
                <w:lang w:eastAsia="ar-SA"/>
              </w:rPr>
              <w:object w:dxaOrig="1454" w:dyaOrig="905" w14:anchorId="1276D9E6">
                <v:shape id="_x0000_i1030" type="#_x0000_t75" style="width:72.75pt;height:45pt" o:ole="">
                  <v:imagedata r:id="rId42" o:title=""/>
                </v:shape>
                <o:OLEObject Type="Embed" ProgID="Word.Document.12" ShapeID="_x0000_i1030" DrawAspect="Icon" ObjectID="_1811334227" r:id="rId43">
                  <o:FieldCodes>\s</o:FieldCodes>
                </o:OLEObject>
              </w:object>
            </w:r>
          </w:p>
        </w:tc>
      </w:tr>
      <w:tr w:rsidR="000E6A51" w:rsidRPr="00F72B60" w14:paraId="7B410EC4" w14:textId="77777777" w:rsidTr="00573A0E">
        <w:trPr>
          <w:trHeight w:val="676"/>
          <w:jc w:val="center"/>
        </w:trPr>
        <w:tc>
          <w:tcPr>
            <w:tcW w:w="4065" w:type="dxa"/>
            <w:vAlign w:val="center"/>
          </w:tcPr>
          <w:p w14:paraId="3975E423" w14:textId="09F6112E" w:rsidR="000E6A51" w:rsidRPr="00F72B60" w:rsidRDefault="00AD4D63" w:rsidP="003A32B1">
            <w:pPr>
              <w:jc w:val="both"/>
              <w:rPr>
                <w:rFonts w:ascii="Book Antiqua" w:hAnsi="Book Antiqua"/>
                <w:sz w:val="22"/>
                <w:szCs w:val="22"/>
                <w:lang w:eastAsia="ar-SA"/>
              </w:rPr>
            </w:pPr>
            <w:r w:rsidRPr="00F72B60">
              <w:rPr>
                <w:rFonts w:ascii="Book Antiqua" w:hAnsi="Book Antiqua"/>
                <w:sz w:val="22"/>
                <w:szCs w:val="22"/>
                <w:lang w:eastAsia="ar-SA"/>
              </w:rPr>
              <w:t>629-PLA-MNP-TR-2025</w:t>
            </w:r>
          </w:p>
        </w:tc>
        <w:tc>
          <w:tcPr>
            <w:tcW w:w="3068" w:type="dxa"/>
            <w:vAlign w:val="center"/>
          </w:tcPr>
          <w:p w14:paraId="7ABDF109" w14:textId="1ED84FB3" w:rsidR="000E6A51" w:rsidRPr="00F72B60" w:rsidRDefault="00AD4D63" w:rsidP="003A32B1">
            <w:pPr>
              <w:jc w:val="both"/>
              <w:rPr>
                <w:rFonts w:ascii="Book Antiqua" w:hAnsi="Book Antiqua"/>
                <w:sz w:val="22"/>
                <w:szCs w:val="22"/>
                <w:lang w:eastAsia="ar-SA"/>
              </w:rPr>
            </w:pPr>
            <w:r w:rsidRPr="00F72B60">
              <w:rPr>
                <w:rFonts w:ascii="Book Antiqua" w:hAnsi="Book Antiqua"/>
                <w:sz w:val="22"/>
                <w:szCs w:val="22"/>
                <w:lang w:eastAsia="ar-SA"/>
              </w:rPr>
              <w:t>Seguimientos indicadores de enero-febrero 2025</w:t>
            </w:r>
          </w:p>
        </w:tc>
        <w:bookmarkStart w:id="19" w:name="_MON_1808139792"/>
        <w:bookmarkEnd w:id="19"/>
        <w:tc>
          <w:tcPr>
            <w:tcW w:w="2082" w:type="dxa"/>
            <w:vAlign w:val="center"/>
          </w:tcPr>
          <w:p w14:paraId="63D4F17C" w14:textId="7B843DE4" w:rsidR="000E6A51" w:rsidRPr="00F72B60" w:rsidRDefault="00B2029E" w:rsidP="003A32B1">
            <w:pPr>
              <w:jc w:val="both"/>
              <w:rPr>
                <w:rFonts w:ascii="Book Antiqua" w:hAnsi="Book Antiqua"/>
                <w:sz w:val="22"/>
                <w:szCs w:val="22"/>
                <w:lang w:eastAsia="ar-SA"/>
              </w:rPr>
            </w:pPr>
            <w:r w:rsidRPr="00F72B60">
              <w:rPr>
                <w:rFonts w:ascii="Book Antiqua" w:hAnsi="Book Antiqua"/>
                <w:sz w:val="22"/>
                <w:szCs w:val="22"/>
                <w:lang w:eastAsia="ar-SA"/>
              </w:rPr>
              <w:object w:dxaOrig="1454" w:dyaOrig="905" w14:anchorId="1024225C">
                <v:shape id="_x0000_i1031" type="#_x0000_t75" style="width:72.75pt;height:45pt" o:ole="">
                  <v:imagedata r:id="rId44" o:title=""/>
                </v:shape>
                <o:OLEObject Type="Embed" ProgID="Word.Document.12" ShapeID="_x0000_i1031" DrawAspect="Icon" ObjectID="_1811334228" r:id="rId45">
                  <o:FieldCodes>\s</o:FieldCodes>
                </o:OLEObject>
              </w:object>
            </w:r>
          </w:p>
        </w:tc>
      </w:tr>
      <w:tr w:rsidR="00C9725F" w:rsidRPr="00F72B60" w14:paraId="7E7B1CCA" w14:textId="77777777" w:rsidTr="00F72B60">
        <w:trPr>
          <w:jc w:val="center"/>
        </w:trPr>
        <w:tc>
          <w:tcPr>
            <w:tcW w:w="4065" w:type="dxa"/>
            <w:vAlign w:val="center"/>
          </w:tcPr>
          <w:p w14:paraId="09E0648D" w14:textId="2C48977A" w:rsidR="00C9725F" w:rsidRPr="00F72B60" w:rsidRDefault="00C9725F" w:rsidP="003A32B1">
            <w:pPr>
              <w:jc w:val="both"/>
              <w:rPr>
                <w:rFonts w:ascii="Book Antiqua" w:hAnsi="Book Antiqua"/>
                <w:sz w:val="22"/>
                <w:szCs w:val="22"/>
                <w:lang w:eastAsia="ar-SA"/>
              </w:rPr>
            </w:pPr>
            <w:r w:rsidRPr="00F72B60">
              <w:rPr>
                <w:rFonts w:ascii="Book Antiqua" w:hAnsi="Book Antiqua"/>
                <w:sz w:val="22"/>
                <w:szCs w:val="22"/>
                <w:lang w:eastAsia="ar-SA"/>
              </w:rPr>
              <w:t>Presente oficio</w:t>
            </w:r>
          </w:p>
        </w:tc>
        <w:tc>
          <w:tcPr>
            <w:tcW w:w="5150" w:type="dxa"/>
            <w:gridSpan w:val="2"/>
            <w:vAlign w:val="center"/>
          </w:tcPr>
          <w:p w14:paraId="027931E0" w14:textId="27EADB07" w:rsidR="00C9725F" w:rsidRPr="00F72B60" w:rsidRDefault="00C9725F" w:rsidP="003A32B1">
            <w:pPr>
              <w:jc w:val="both"/>
              <w:rPr>
                <w:rFonts w:ascii="Book Antiqua" w:hAnsi="Book Antiqua"/>
                <w:sz w:val="22"/>
                <w:szCs w:val="22"/>
                <w:lang w:eastAsia="ar-SA"/>
              </w:rPr>
            </w:pPr>
            <w:r w:rsidRPr="00F72B60">
              <w:rPr>
                <w:rFonts w:ascii="Book Antiqua" w:hAnsi="Book Antiqua"/>
                <w:sz w:val="22"/>
                <w:szCs w:val="22"/>
                <w:lang w:eastAsia="ar-SA"/>
              </w:rPr>
              <w:t>Seguimiento indicadores marzo 2025</w:t>
            </w:r>
          </w:p>
        </w:tc>
      </w:tr>
    </w:tbl>
    <w:p w14:paraId="3FB56011" w14:textId="77777777" w:rsidR="00573A0E" w:rsidRDefault="00573A0E" w:rsidP="003A32B1">
      <w:pPr>
        <w:jc w:val="both"/>
        <w:rPr>
          <w:rFonts w:ascii="Book Antiqua" w:hAnsi="Book Antiqua"/>
          <w:lang w:eastAsia="ar-SA"/>
        </w:rPr>
      </w:pPr>
    </w:p>
    <w:p w14:paraId="11AFBF2F" w14:textId="5E04885B" w:rsidR="002A2966" w:rsidRPr="003A32B1" w:rsidRDefault="002A2966" w:rsidP="000B08AD">
      <w:pPr>
        <w:pStyle w:val="Prrafodelista"/>
        <w:numPr>
          <w:ilvl w:val="0"/>
          <w:numId w:val="22"/>
        </w:numPr>
        <w:ind w:left="0" w:firstLine="0"/>
        <w:jc w:val="both"/>
        <w:rPr>
          <w:rFonts w:ascii="Book Antiqua" w:hAnsi="Book Antiqua"/>
          <w:lang w:eastAsia="ar-SA"/>
        </w:rPr>
      </w:pPr>
      <w:r w:rsidRPr="003A32B1">
        <w:rPr>
          <w:rFonts w:ascii="Book Antiqua" w:hAnsi="Book Antiqua"/>
          <w:lang w:eastAsia="ar-SA"/>
        </w:rPr>
        <w:t>El Tribunal ha hecho caso omiso a las recomendaciones emitidas en los seguimientos. No se han corregido las inconsistencias señaladas, ni siquiera tras el seguimiento ni la capacitación brindada sobre el Modelo y el adecuado llenado de las respectivas plantillas. Tampoco se han implementado los planes remediales sugeridos para reducir el indicador de plazo de espera para el dictado de sentencia, conforme a lo establecido en la Circular 6-2025.</w:t>
      </w:r>
    </w:p>
    <w:p w14:paraId="1E4615B7" w14:textId="77777777" w:rsidR="002A2966" w:rsidRPr="003A32B1" w:rsidRDefault="002A2966" w:rsidP="00573A0E">
      <w:pPr>
        <w:widowControl w:val="0"/>
        <w:jc w:val="both"/>
        <w:rPr>
          <w:rFonts w:ascii="Book Antiqua" w:hAnsi="Book Antiqua"/>
          <w:lang w:eastAsia="ar-SA"/>
        </w:rPr>
      </w:pPr>
    </w:p>
    <w:p w14:paraId="2DA26114" w14:textId="790E1095" w:rsidR="00656C97" w:rsidRPr="003A32B1" w:rsidRDefault="002A2966" w:rsidP="000B08AD">
      <w:pPr>
        <w:pStyle w:val="Prrafodelista"/>
        <w:numPr>
          <w:ilvl w:val="0"/>
          <w:numId w:val="22"/>
        </w:numPr>
        <w:ind w:left="0" w:firstLine="0"/>
        <w:jc w:val="both"/>
        <w:rPr>
          <w:rFonts w:ascii="Book Antiqua" w:hAnsi="Book Antiqua"/>
          <w:lang w:eastAsia="ar-SA"/>
        </w:rPr>
      </w:pPr>
      <w:r w:rsidRPr="003A32B1">
        <w:rPr>
          <w:rFonts w:ascii="Book Antiqua" w:hAnsi="Book Antiqua"/>
          <w:lang w:eastAsia="ar-SA"/>
        </w:rPr>
        <w:t>Esta situación ha sido comunicada a la Gestoría y a la Comisión de la Jurisdicción Laboral. Mediante el presente informe, se pone en conocimiento del Consejo Superior, para lo que corresponda.</w:t>
      </w:r>
    </w:p>
    <w:p w14:paraId="4DE600B3" w14:textId="77777777" w:rsidR="002A2966" w:rsidRPr="003A32B1" w:rsidRDefault="002A2966" w:rsidP="003A32B1">
      <w:pPr>
        <w:suppressAutoHyphens/>
        <w:jc w:val="both"/>
        <w:rPr>
          <w:rFonts w:ascii="Book Antiqua" w:hAnsi="Book Antiqua" w:cs="Book Antiqua"/>
          <w:lang w:eastAsia="ar-SA"/>
        </w:rPr>
      </w:pPr>
    </w:p>
    <w:p w14:paraId="2828D616" w14:textId="78B7BED5" w:rsidR="00F27D9B" w:rsidRPr="003A32B1" w:rsidRDefault="00F27D9B" w:rsidP="006139BD">
      <w:pPr>
        <w:pStyle w:val="Ttulo1"/>
      </w:pPr>
      <w:bookmarkStart w:id="20" w:name="_Toc198546859"/>
      <w:r w:rsidRPr="003A32B1">
        <w:t>Recomendaciones</w:t>
      </w:r>
      <w:bookmarkEnd w:id="20"/>
    </w:p>
    <w:p w14:paraId="17135C31" w14:textId="725E2CBD" w:rsidR="00374E4C" w:rsidRPr="003A32B1" w:rsidRDefault="00374E4C" w:rsidP="003A32B1">
      <w:pPr>
        <w:suppressAutoHyphens/>
        <w:jc w:val="both"/>
        <w:rPr>
          <w:rFonts w:ascii="Book Antiqua" w:hAnsi="Book Antiqua" w:cs="Book Antiqua"/>
          <w:lang w:eastAsia="ar-SA"/>
        </w:rPr>
      </w:pPr>
    </w:p>
    <w:p w14:paraId="21E74520" w14:textId="36B8A169" w:rsidR="00656C97" w:rsidRPr="005423D2" w:rsidRDefault="00656C97" w:rsidP="003A32B1">
      <w:pPr>
        <w:suppressAutoHyphens/>
        <w:jc w:val="both"/>
        <w:rPr>
          <w:rFonts w:ascii="Book Antiqua" w:hAnsi="Book Antiqua" w:cs="Book Antiqua"/>
          <w:b/>
          <w:bCs/>
          <w:i/>
          <w:iCs/>
          <w:lang w:eastAsia="ar-SA"/>
        </w:rPr>
      </w:pPr>
      <w:r w:rsidRPr="005423D2">
        <w:rPr>
          <w:rFonts w:ascii="Book Antiqua" w:hAnsi="Book Antiqua" w:cs="Book Antiqua"/>
          <w:b/>
          <w:bCs/>
          <w:i/>
          <w:iCs/>
          <w:lang w:eastAsia="ar-SA"/>
        </w:rPr>
        <w:t>Al Consejo Superior</w:t>
      </w:r>
    </w:p>
    <w:p w14:paraId="2364C58D" w14:textId="77777777" w:rsidR="00023AA2" w:rsidRDefault="00023AA2" w:rsidP="00023AA2">
      <w:pPr>
        <w:pStyle w:val="Prrafodelista"/>
        <w:ind w:left="0"/>
        <w:jc w:val="both"/>
        <w:rPr>
          <w:rFonts w:ascii="Book Antiqua" w:hAnsi="Book Antiqua" w:cs="Book Antiqua"/>
          <w:lang w:eastAsia="ar-SA"/>
        </w:rPr>
      </w:pPr>
    </w:p>
    <w:p w14:paraId="7214880A" w14:textId="46F0CE53" w:rsidR="000B08AD" w:rsidRDefault="003D42EC" w:rsidP="00AD6968">
      <w:pPr>
        <w:pStyle w:val="Prrafodelista"/>
        <w:ind w:left="0"/>
        <w:jc w:val="both"/>
        <w:rPr>
          <w:rFonts w:ascii="Book Antiqua" w:hAnsi="Book Antiqua"/>
          <w:lang w:eastAsia="ar-SA"/>
        </w:rPr>
      </w:pPr>
      <w:r>
        <w:rPr>
          <w:rFonts w:ascii="Book Antiqua" w:hAnsi="Book Antiqua" w:cs="Book Antiqua"/>
          <w:b/>
          <w:bCs/>
          <w:lang w:eastAsia="ar-SA"/>
        </w:rPr>
        <w:t>6</w:t>
      </w:r>
      <w:r w:rsidR="00023AA2" w:rsidRPr="00AD6968">
        <w:rPr>
          <w:rFonts w:ascii="Book Antiqua" w:hAnsi="Book Antiqua" w:cs="Book Antiqua"/>
          <w:b/>
          <w:bCs/>
          <w:lang w:eastAsia="ar-SA"/>
        </w:rPr>
        <w:t xml:space="preserve">.1. </w:t>
      </w:r>
      <w:r w:rsidR="00656C97" w:rsidRPr="000B08AD">
        <w:rPr>
          <w:rFonts w:ascii="Book Antiqua" w:hAnsi="Book Antiqua"/>
          <w:lang w:eastAsia="ar-SA"/>
        </w:rPr>
        <w:t>Tomar nota de los seguimientos realizados por la Dirección de Planificación desde julio 2024</w:t>
      </w:r>
      <w:r w:rsidR="00EC7403">
        <w:rPr>
          <w:rFonts w:ascii="Book Antiqua" w:hAnsi="Book Antiqua"/>
          <w:lang w:eastAsia="ar-SA"/>
        </w:rPr>
        <w:t xml:space="preserve"> y hasta marzo 2025</w:t>
      </w:r>
      <w:r w:rsidR="00896D8B" w:rsidRPr="000B08AD">
        <w:rPr>
          <w:rFonts w:ascii="Book Antiqua" w:hAnsi="Book Antiqua"/>
          <w:lang w:eastAsia="ar-SA"/>
        </w:rPr>
        <w:t>, con motivo del cambio de competencia territorial d</w:t>
      </w:r>
      <w:r w:rsidR="00656C97" w:rsidRPr="000B08AD">
        <w:rPr>
          <w:rFonts w:ascii="Book Antiqua" w:hAnsi="Book Antiqua"/>
          <w:lang w:eastAsia="ar-SA"/>
        </w:rPr>
        <w:t>el Tribunal de Apelación de Trabajo</w:t>
      </w:r>
      <w:r w:rsidR="00896D8B" w:rsidRPr="000B08AD">
        <w:rPr>
          <w:rFonts w:ascii="Book Antiqua" w:hAnsi="Book Antiqua"/>
          <w:lang w:eastAsia="ar-SA"/>
        </w:rPr>
        <w:t xml:space="preserve"> y constatar </w:t>
      </w:r>
      <w:r w:rsidR="00656C97" w:rsidRPr="000B08AD">
        <w:rPr>
          <w:rFonts w:ascii="Book Antiqua" w:hAnsi="Book Antiqua"/>
          <w:lang w:eastAsia="ar-SA"/>
        </w:rPr>
        <w:t>el incumplimiento por parte del tribunal de las recomendaciones emitidas respecto a los planes remediales a realizar para mejorar el indicador de plazo de espera de dictado de sentencia</w:t>
      </w:r>
      <w:r w:rsidR="00896D8B" w:rsidRPr="000B08AD">
        <w:rPr>
          <w:rFonts w:ascii="Book Antiqua" w:hAnsi="Book Antiqua"/>
          <w:lang w:eastAsia="ar-SA"/>
        </w:rPr>
        <w:t>,</w:t>
      </w:r>
      <w:r w:rsidR="00656C97" w:rsidRPr="000B08AD">
        <w:rPr>
          <w:rFonts w:ascii="Book Antiqua" w:hAnsi="Book Antiqua"/>
          <w:lang w:eastAsia="ar-SA"/>
        </w:rPr>
        <w:t xml:space="preserve"> conforme a la circular 6-2025 y</w:t>
      </w:r>
      <w:r w:rsidR="00896D8B" w:rsidRPr="000B08AD">
        <w:rPr>
          <w:rFonts w:ascii="Book Antiqua" w:hAnsi="Book Antiqua"/>
          <w:lang w:eastAsia="ar-SA"/>
        </w:rPr>
        <w:t xml:space="preserve"> también respecto a</w:t>
      </w:r>
      <w:r w:rsidR="00656C97" w:rsidRPr="000B08AD">
        <w:rPr>
          <w:rFonts w:ascii="Book Antiqua" w:hAnsi="Book Antiqua"/>
          <w:lang w:eastAsia="ar-SA"/>
        </w:rPr>
        <w:t xml:space="preserve">l llenado de las herramientas asociadas al </w:t>
      </w:r>
      <w:r w:rsidR="00896D8B" w:rsidRPr="000B08AD">
        <w:rPr>
          <w:rFonts w:ascii="Book Antiqua" w:hAnsi="Book Antiqua"/>
          <w:lang w:eastAsia="ar-SA"/>
        </w:rPr>
        <w:t>M</w:t>
      </w:r>
      <w:r w:rsidR="00656C97" w:rsidRPr="000B08AD">
        <w:rPr>
          <w:rFonts w:ascii="Book Antiqua" w:hAnsi="Book Antiqua"/>
          <w:lang w:eastAsia="ar-SA"/>
        </w:rPr>
        <w:t xml:space="preserve">odelo de </w:t>
      </w:r>
      <w:r w:rsidR="00896D8B" w:rsidRPr="000B08AD">
        <w:rPr>
          <w:rFonts w:ascii="Book Antiqua" w:hAnsi="Book Antiqua"/>
          <w:lang w:eastAsia="ar-SA"/>
        </w:rPr>
        <w:t>M</w:t>
      </w:r>
      <w:r w:rsidR="00656C97" w:rsidRPr="000B08AD">
        <w:rPr>
          <w:rFonts w:ascii="Book Antiqua" w:hAnsi="Book Antiqua"/>
          <w:lang w:eastAsia="ar-SA"/>
        </w:rPr>
        <w:t xml:space="preserve">ejora </w:t>
      </w:r>
      <w:r w:rsidR="00896D8B" w:rsidRPr="000B08AD">
        <w:rPr>
          <w:rFonts w:ascii="Book Antiqua" w:hAnsi="Book Antiqua"/>
          <w:lang w:eastAsia="ar-SA"/>
        </w:rPr>
        <w:t>C</w:t>
      </w:r>
      <w:r w:rsidR="00656C97" w:rsidRPr="000B08AD">
        <w:rPr>
          <w:rFonts w:ascii="Book Antiqua" w:hAnsi="Book Antiqua"/>
          <w:lang w:eastAsia="ar-SA"/>
        </w:rPr>
        <w:t xml:space="preserve">ontinua institucional. </w:t>
      </w:r>
    </w:p>
    <w:p w14:paraId="1C8A4292" w14:textId="77777777" w:rsidR="000B08AD" w:rsidRPr="000B08AD" w:rsidRDefault="000B08AD" w:rsidP="000B08AD">
      <w:pPr>
        <w:pStyle w:val="Prrafodelista"/>
        <w:ind w:left="0"/>
        <w:jc w:val="both"/>
        <w:rPr>
          <w:rFonts w:ascii="Book Antiqua" w:hAnsi="Book Antiqua"/>
          <w:lang w:eastAsia="ar-SA"/>
        </w:rPr>
      </w:pPr>
    </w:p>
    <w:p w14:paraId="1190A40A" w14:textId="73744112" w:rsidR="00656C97" w:rsidRPr="000B08AD" w:rsidRDefault="003D42EC" w:rsidP="00AD6968">
      <w:pPr>
        <w:pStyle w:val="Prrafodelista"/>
        <w:ind w:left="0"/>
        <w:jc w:val="both"/>
        <w:rPr>
          <w:rFonts w:ascii="Book Antiqua" w:hAnsi="Book Antiqua"/>
          <w:lang w:eastAsia="ar-SA"/>
        </w:rPr>
      </w:pPr>
      <w:r>
        <w:rPr>
          <w:rFonts w:ascii="Book Antiqua" w:hAnsi="Book Antiqua"/>
          <w:b/>
          <w:bCs/>
          <w:lang w:eastAsia="ar-SA"/>
        </w:rPr>
        <w:t>6</w:t>
      </w:r>
      <w:r w:rsidR="00023AA2" w:rsidRPr="00AD6968">
        <w:rPr>
          <w:rFonts w:ascii="Book Antiqua" w:hAnsi="Book Antiqua"/>
          <w:b/>
          <w:bCs/>
          <w:lang w:eastAsia="ar-SA"/>
        </w:rPr>
        <w:t>.2.</w:t>
      </w:r>
      <w:r w:rsidR="00023AA2">
        <w:rPr>
          <w:rFonts w:ascii="Book Antiqua" w:hAnsi="Book Antiqua"/>
          <w:lang w:eastAsia="ar-SA"/>
        </w:rPr>
        <w:t xml:space="preserve"> </w:t>
      </w:r>
      <w:r w:rsidR="00896D8B" w:rsidRPr="000B08AD">
        <w:rPr>
          <w:rFonts w:ascii="Book Antiqua" w:hAnsi="Book Antiqua"/>
          <w:lang w:eastAsia="ar-SA"/>
        </w:rPr>
        <w:t xml:space="preserve">Tener por concluido, por parte de esta Dirección, el seguimiento realizado durante al Tribunal de Apelación de Trabajo de San José desde el cambio de competencia. A partir de los </w:t>
      </w:r>
      <w:r w:rsidR="00896D8B" w:rsidRPr="00AD6968">
        <w:rPr>
          <w:rFonts w:ascii="Book Antiqua" w:hAnsi="Book Antiqua"/>
          <w:b/>
          <w:bCs/>
          <w:u w:val="single"/>
          <w:lang w:eastAsia="ar-SA"/>
        </w:rPr>
        <w:t>indicadores de abril de 2025,</w:t>
      </w:r>
      <w:r w:rsidR="00896D8B" w:rsidRPr="000B08AD">
        <w:rPr>
          <w:rFonts w:ascii="Book Antiqua" w:hAnsi="Book Antiqua"/>
          <w:lang w:eastAsia="ar-SA"/>
        </w:rPr>
        <w:t xml:space="preserve"> el seguimiento </w:t>
      </w:r>
      <w:r w:rsidR="001B5C90">
        <w:rPr>
          <w:rFonts w:ascii="Book Antiqua" w:hAnsi="Book Antiqua"/>
          <w:lang w:eastAsia="ar-SA"/>
        </w:rPr>
        <w:t>le corresponderá</w:t>
      </w:r>
      <w:r w:rsidR="00896D8B" w:rsidRPr="000B08AD">
        <w:rPr>
          <w:rFonts w:ascii="Book Antiqua" w:hAnsi="Book Antiqua"/>
          <w:lang w:eastAsia="ar-SA"/>
        </w:rPr>
        <w:t>, conforme al Modelo de Mejora Continua, al Centro de Apoyo, Coordinación y Mejoramiento de la Función Jurisdiccional, la Gestoría y la Administración Regional de San José.</w:t>
      </w:r>
    </w:p>
    <w:p w14:paraId="4C03E3EA" w14:textId="77777777" w:rsidR="00023AA2" w:rsidRPr="000B08AD" w:rsidRDefault="00023AA2" w:rsidP="000B08AD">
      <w:pPr>
        <w:pStyle w:val="Prrafodelista"/>
        <w:ind w:left="0"/>
        <w:jc w:val="both"/>
        <w:rPr>
          <w:rFonts w:ascii="Book Antiqua" w:hAnsi="Book Antiqua"/>
          <w:lang w:eastAsia="ar-SA"/>
        </w:rPr>
      </w:pPr>
    </w:p>
    <w:p w14:paraId="4433976D" w14:textId="3B8D54CA" w:rsidR="004B339C" w:rsidRPr="000B08AD" w:rsidRDefault="003D42EC" w:rsidP="00AD6968">
      <w:pPr>
        <w:pStyle w:val="Prrafodelista"/>
        <w:ind w:left="0"/>
        <w:jc w:val="both"/>
        <w:rPr>
          <w:rFonts w:ascii="Book Antiqua" w:hAnsi="Book Antiqua"/>
          <w:lang w:eastAsia="ar-SA"/>
        </w:rPr>
      </w:pPr>
      <w:r>
        <w:rPr>
          <w:rFonts w:ascii="Book Antiqua" w:hAnsi="Book Antiqua"/>
          <w:b/>
          <w:bCs/>
          <w:lang w:eastAsia="ar-SA"/>
        </w:rPr>
        <w:lastRenderedPageBreak/>
        <w:t>6</w:t>
      </w:r>
      <w:r w:rsidR="00023AA2" w:rsidRPr="00AD6968">
        <w:rPr>
          <w:rFonts w:ascii="Book Antiqua" w:hAnsi="Book Antiqua"/>
          <w:b/>
          <w:bCs/>
          <w:lang w:eastAsia="ar-SA"/>
        </w:rPr>
        <w:t>.3.</w:t>
      </w:r>
      <w:r w:rsidR="004B339C" w:rsidRPr="000B08AD">
        <w:rPr>
          <w:rFonts w:ascii="Book Antiqua" w:hAnsi="Book Antiqua"/>
          <w:lang w:eastAsia="ar-SA"/>
        </w:rPr>
        <w:t xml:space="preserve">Tomar nota </w:t>
      </w:r>
      <w:r w:rsidR="00834FDE" w:rsidRPr="000B08AD">
        <w:rPr>
          <w:rFonts w:ascii="Book Antiqua" w:hAnsi="Book Antiqua"/>
          <w:lang w:eastAsia="ar-SA"/>
        </w:rPr>
        <w:t xml:space="preserve">de </w:t>
      </w:r>
      <w:r w:rsidR="004B339C" w:rsidRPr="000B08AD">
        <w:rPr>
          <w:rFonts w:ascii="Book Antiqua" w:hAnsi="Book Antiqua"/>
          <w:lang w:eastAsia="ar-SA"/>
        </w:rPr>
        <w:t xml:space="preserve">los </w:t>
      </w:r>
      <w:r w:rsidR="001B5C90">
        <w:rPr>
          <w:rFonts w:ascii="Book Antiqua" w:hAnsi="Book Antiqua"/>
          <w:lang w:eastAsia="ar-SA"/>
        </w:rPr>
        <w:t>niveles de</w:t>
      </w:r>
      <w:r w:rsidR="001B5C90" w:rsidRPr="000B08AD">
        <w:rPr>
          <w:rFonts w:ascii="Book Antiqua" w:hAnsi="Book Antiqua"/>
          <w:lang w:eastAsia="ar-SA"/>
        </w:rPr>
        <w:t xml:space="preserve"> </w:t>
      </w:r>
      <w:r w:rsidR="004B339C" w:rsidRPr="000B08AD">
        <w:rPr>
          <w:rFonts w:ascii="Book Antiqua" w:hAnsi="Book Antiqua"/>
          <w:lang w:eastAsia="ar-SA"/>
        </w:rPr>
        <w:t xml:space="preserve">rendimientos y justificaciones de la sección tercera (puestos del 8 al 10), respecto a las secciones I y </w:t>
      </w:r>
      <w:r w:rsidR="00E110FA">
        <w:rPr>
          <w:rFonts w:ascii="Book Antiqua" w:hAnsi="Book Antiqua"/>
          <w:lang w:eastAsia="ar-SA"/>
        </w:rPr>
        <w:t>II</w:t>
      </w:r>
      <w:r w:rsidR="004B339C" w:rsidRPr="000B08AD">
        <w:rPr>
          <w:rFonts w:ascii="Book Antiqua" w:hAnsi="Book Antiqua"/>
          <w:lang w:eastAsia="ar-SA"/>
        </w:rPr>
        <w:t xml:space="preserve"> (puestos del 1 al 6) del Tribunal de Apelación de Trabajo de San José</w:t>
      </w:r>
      <w:r w:rsidR="001957D8">
        <w:rPr>
          <w:rFonts w:ascii="Book Antiqua" w:hAnsi="Book Antiqua"/>
          <w:lang w:eastAsia="ar-SA"/>
        </w:rPr>
        <w:t>. L</w:t>
      </w:r>
      <w:r w:rsidR="00EC7403">
        <w:rPr>
          <w:rFonts w:ascii="Book Antiqua" w:hAnsi="Book Antiqua"/>
          <w:lang w:eastAsia="ar-SA"/>
        </w:rPr>
        <w:t xml:space="preserve">as </w:t>
      </w:r>
      <w:r w:rsidR="001957D8">
        <w:rPr>
          <w:rFonts w:ascii="Book Antiqua" w:hAnsi="Book Antiqua"/>
          <w:lang w:eastAsia="ar-SA"/>
        </w:rPr>
        <w:t>observaciones</w:t>
      </w:r>
      <w:r w:rsidR="00EC7403">
        <w:rPr>
          <w:rFonts w:ascii="Book Antiqua" w:hAnsi="Book Antiqua"/>
          <w:lang w:eastAsia="ar-SA"/>
        </w:rPr>
        <w:t xml:space="preserve"> emitidas por los integrantes de esa sección</w:t>
      </w:r>
      <w:r w:rsidR="001957D8">
        <w:rPr>
          <w:rFonts w:ascii="Book Antiqua" w:hAnsi="Book Antiqua"/>
          <w:lang w:eastAsia="ar-SA"/>
        </w:rPr>
        <w:t xml:space="preserve"> se adjuntaron</w:t>
      </w:r>
      <w:r w:rsidR="00EC7403">
        <w:rPr>
          <w:rFonts w:ascii="Book Antiqua" w:hAnsi="Book Antiqua"/>
          <w:lang w:eastAsia="ar-SA"/>
        </w:rPr>
        <w:t xml:space="preserve"> en los anexos 6, 7 y 8 de este documento.</w:t>
      </w:r>
    </w:p>
    <w:p w14:paraId="0DB37D93" w14:textId="4ADAF9E2" w:rsidR="00F27D9B" w:rsidRPr="000B08AD" w:rsidRDefault="00F27D9B" w:rsidP="000B08AD">
      <w:pPr>
        <w:pStyle w:val="Prrafodelista"/>
        <w:ind w:left="0"/>
        <w:jc w:val="both"/>
        <w:rPr>
          <w:rFonts w:ascii="Book Antiqua" w:hAnsi="Book Antiqua"/>
          <w:lang w:eastAsia="ar-SA"/>
        </w:rPr>
      </w:pPr>
    </w:p>
    <w:p w14:paraId="59FA2750" w14:textId="2700E01C" w:rsidR="00573A0E" w:rsidRPr="000B08AD" w:rsidRDefault="003D42EC" w:rsidP="00AD6968">
      <w:pPr>
        <w:pStyle w:val="Prrafodelista"/>
        <w:ind w:left="0"/>
        <w:jc w:val="both"/>
        <w:rPr>
          <w:rFonts w:ascii="Book Antiqua" w:hAnsi="Book Antiqua"/>
          <w:lang w:eastAsia="ar-SA"/>
        </w:rPr>
      </w:pPr>
      <w:r>
        <w:rPr>
          <w:rFonts w:ascii="Book Antiqua" w:hAnsi="Book Antiqua"/>
          <w:b/>
          <w:bCs/>
          <w:lang w:eastAsia="ar-SA"/>
        </w:rPr>
        <w:t>6</w:t>
      </w:r>
      <w:r w:rsidR="00023AA2" w:rsidRPr="00AD6968">
        <w:rPr>
          <w:rFonts w:ascii="Book Antiqua" w:hAnsi="Book Antiqua"/>
          <w:b/>
          <w:bCs/>
          <w:lang w:eastAsia="ar-SA"/>
        </w:rPr>
        <w:t>.4.</w:t>
      </w:r>
      <w:r w:rsidR="00896D8B" w:rsidRPr="000B08AD">
        <w:rPr>
          <w:rFonts w:ascii="Book Antiqua" w:hAnsi="Book Antiqua"/>
          <w:lang w:eastAsia="ar-SA"/>
        </w:rPr>
        <w:t xml:space="preserve">Solicitar al Tribunal de Apelación de Trabajo de San José la elaboración de un plan remedial para </w:t>
      </w:r>
      <w:r w:rsidR="00EC7403">
        <w:rPr>
          <w:rFonts w:ascii="Book Antiqua" w:hAnsi="Book Antiqua"/>
          <w:lang w:eastAsia="ar-SA"/>
        </w:rPr>
        <w:t>junio</w:t>
      </w:r>
      <w:r w:rsidR="00EC7403" w:rsidRPr="000B08AD">
        <w:rPr>
          <w:rFonts w:ascii="Book Antiqua" w:hAnsi="Book Antiqua"/>
          <w:lang w:eastAsia="ar-SA"/>
        </w:rPr>
        <w:t xml:space="preserve"> </w:t>
      </w:r>
      <w:r w:rsidR="00896D8B" w:rsidRPr="000B08AD">
        <w:rPr>
          <w:rFonts w:ascii="Book Antiqua" w:hAnsi="Book Antiqua"/>
          <w:lang w:eastAsia="ar-SA"/>
        </w:rPr>
        <w:t>de 2025, específicamente para el puesto de Jueza o Juez 9. Este plan deberá incluir como prioridad el fallo de los 1</w:t>
      </w:r>
      <w:r w:rsidR="0096628D" w:rsidRPr="000B08AD">
        <w:rPr>
          <w:rFonts w:ascii="Book Antiqua" w:hAnsi="Book Antiqua"/>
          <w:lang w:eastAsia="ar-SA"/>
        </w:rPr>
        <w:t>5</w:t>
      </w:r>
      <w:r w:rsidR="00896D8B" w:rsidRPr="000B08AD">
        <w:rPr>
          <w:rFonts w:ascii="Book Antiqua" w:hAnsi="Book Antiqua"/>
          <w:lang w:eastAsia="ar-SA"/>
        </w:rPr>
        <w:t xml:space="preserve"> recursos ingresados en 2022 bajo el contexto 028, pendientes de resolución</w:t>
      </w:r>
      <w:r w:rsidR="0096628D" w:rsidRPr="000B08AD">
        <w:rPr>
          <w:rFonts w:ascii="Book Antiqua" w:hAnsi="Book Antiqua"/>
          <w:lang w:eastAsia="ar-SA"/>
        </w:rPr>
        <w:t xml:space="preserve"> al 8 de ma</w:t>
      </w:r>
      <w:r w:rsidR="0022095C">
        <w:rPr>
          <w:rFonts w:ascii="Book Antiqua" w:hAnsi="Book Antiqua"/>
          <w:lang w:eastAsia="ar-SA"/>
        </w:rPr>
        <w:t>yo</w:t>
      </w:r>
      <w:r w:rsidR="0096628D" w:rsidRPr="000B08AD">
        <w:rPr>
          <w:rFonts w:ascii="Book Antiqua" w:hAnsi="Book Antiqua"/>
          <w:lang w:eastAsia="ar-SA"/>
        </w:rPr>
        <w:t xml:space="preserve"> 2025</w:t>
      </w:r>
      <w:r w:rsidR="00896D8B" w:rsidRPr="000B08AD">
        <w:rPr>
          <w:rFonts w:ascii="Book Antiqua" w:hAnsi="Book Antiqua"/>
          <w:lang w:eastAsia="ar-SA"/>
        </w:rPr>
        <w:t>, los cuales deben resolverse por orden de antigüedad, conforme a lo establecido en la Circular 6-2025</w:t>
      </w:r>
      <w:r w:rsidR="000B08AD">
        <w:rPr>
          <w:rFonts w:ascii="Book Antiqua" w:hAnsi="Book Antiqua"/>
          <w:lang w:eastAsia="ar-SA"/>
        </w:rPr>
        <w:t xml:space="preserve">. </w:t>
      </w:r>
    </w:p>
    <w:p w14:paraId="5E1E1CA3" w14:textId="77777777" w:rsidR="00573A0E" w:rsidRPr="003A32B1" w:rsidRDefault="00573A0E" w:rsidP="003A32B1">
      <w:pPr>
        <w:suppressAutoHyphens/>
        <w:jc w:val="both"/>
        <w:rPr>
          <w:rFonts w:ascii="Book Antiqua" w:hAnsi="Book Antiqua" w:cs="Book Antiqua"/>
          <w:lang w:eastAsia="ar-SA"/>
        </w:rPr>
      </w:pPr>
    </w:p>
    <w:tbl>
      <w:tblPr>
        <w:tblW w:w="103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3"/>
        <w:gridCol w:w="1843"/>
        <w:gridCol w:w="1842"/>
        <w:gridCol w:w="3686"/>
        <w:gridCol w:w="1550"/>
      </w:tblGrid>
      <w:tr w:rsidR="0096628D" w:rsidRPr="005423D2" w14:paraId="3CE73282" w14:textId="77777777" w:rsidTr="00AD6968">
        <w:trPr>
          <w:trHeight w:val="300"/>
          <w:tblHeader/>
          <w:jc w:val="center"/>
        </w:trPr>
        <w:tc>
          <w:tcPr>
            <w:tcW w:w="1413" w:type="dxa"/>
            <w:shd w:val="clear" w:color="auto" w:fill="0D3512"/>
            <w:noWrap/>
            <w:vAlign w:val="center"/>
            <w:hideMark/>
          </w:tcPr>
          <w:p w14:paraId="36BB67C2" w14:textId="7A79BEB0" w:rsidR="0096628D" w:rsidRPr="005423D2" w:rsidRDefault="0096628D" w:rsidP="005423D2">
            <w:pPr>
              <w:jc w:val="center"/>
              <w:rPr>
                <w:rFonts w:ascii="Book Antiqua" w:hAnsi="Book Antiqua"/>
                <w:b/>
                <w:bCs/>
                <w:color w:val="FFFFFF"/>
                <w:sz w:val="20"/>
                <w:szCs w:val="20"/>
                <w:lang w:eastAsia="es-CR"/>
              </w:rPr>
            </w:pPr>
            <w:r w:rsidRPr="005423D2">
              <w:rPr>
                <w:rFonts w:ascii="Book Antiqua" w:hAnsi="Book Antiqua"/>
                <w:b/>
                <w:bCs/>
                <w:color w:val="FFFFFF"/>
                <w:sz w:val="20"/>
                <w:szCs w:val="20"/>
                <w:lang w:eastAsia="es-CR"/>
              </w:rPr>
              <w:t>Oficina</w:t>
            </w:r>
          </w:p>
        </w:tc>
        <w:tc>
          <w:tcPr>
            <w:tcW w:w="1843" w:type="dxa"/>
            <w:shd w:val="clear" w:color="auto" w:fill="0D3512"/>
            <w:noWrap/>
            <w:vAlign w:val="center"/>
            <w:hideMark/>
          </w:tcPr>
          <w:p w14:paraId="4E885F08" w14:textId="77777777" w:rsidR="0096628D" w:rsidRPr="005423D2" w:rsidRDefault="0096628D" w:rsidP="005423D2">
            <w:pPr>
              <w:jc w:val="center"/>
              <w:rPr>
                <w:rFonts w:ascii="Book Antiqua" w:hAnsi="Book Antiqua"/>
                <w:b/>
                <w:bCs/>
                <w:color w:val="FFFFFF"/>
                <w:sz w:val="20"/>
                <w:szCs w:val="20"/>
                <w:lang w:eastAsia="es-CR"/>
              </w:rPr>
            </w:pPr>
            <w:r w:rsidRPr="005423D2">
              <w:rPr>
                <w:rFonts w:ascii="Book Antiqua" w:hAnsi="Book Antiqua"/>
                <w:b/>
                <w:bCs/>
                <w:color w:val="FFFFFF"/>
                <w:sz w:val="20"/>
                <w:szCs w:val="20"/>
                <w:lang w:eastAsia="es-CR"/>
              </w:rPr>
              <w:t>Expedientes</w:t>
            </w:r>
          </w:p>
        </w:tc>
        <w:tc>
          <w:tcPr>
            <w:tcW w:w="1842" w:type="dxa"/>
            <w:shd w:val="clear" w:color="auto" w:fill="0D3512"/>
            <w:noWrap/>
            <w:vAlign w:val="center"/>
            <w:hideMark/>
          </w:tcPr>
          <w:p w14:paraId="60B2A2C6" w14:textId="77777777" w:rsidR="0096628D" w:rsidRPr="005423D2" w:rsidRDefault="0096628D" w:rsidP="005423D2">
            <w:pPr>
              <w:jc w:val="center"/>
              <w:rPr>
                <w:rFonts w:ascii="Book Antiqua" w:hAnsi="Book Antiqua"/>
                <w:b/>
                <w:bCs/>
                <w:color w:val="FFFFFF"/>
                <w:sz w:val="20"/>
                <w:szCs w:val="20"/>
                <w:lang w:eastAsia="es-CR"/>
              </w:rPr>
            </w:pPr>
            <w:r w:rsidRPr="005423D2">
              <w:rPr>
                <w:rFonts w:ascii="Book Antiqua" w:hAnsi="Book Antiqua"/>
                <w:b/>
                <w:bCs/>
                <w:color w:val="FFFFFF"/>
                <w:sz w:val="20"/>
                <w:szCs w:val="20"/>
                <w:lang w:eastAsia="es-CR"/>
              </w:rPr>
              <w:t>Fecha entrada</w:t>
            </w:r>
          </w:p>
        </w:tc>
        <w:tc>
          <w:tcPr>
            <w:tcW w:w="3686" w:type="dxa"/>
            <w:shd w:val="clear" w:color="auto" w:fill="0D3512"/>
            <w:noWrap/>
            <w:vAlign w:val="center"/>
            <w:hideMark/>
          </w:tcPr>
          <w:p w14:paraId="401B8336" w14:textId="77777777" w:rsidR="0096628D" w:rsidRPr="005423D2" w:rsidRDefault="0096628D" w:rsidP="005423D2">
            <w:pPr>
              <w:jc w:val="center"/>
              <w:rPr>
                <w:rFonts w:ascii="Book Antiqua" w:hAnsi="Book Antiqua"/>
                <w:b/>
                <w:bCs/>
                <w:color w:val="FFFFFF"/>
                <w:sz w:val="20"/>
                <w:szCs w:val="20"/>
                <w:lang w:eastAsia="es-CR"/>
              </w:rPr>
            </w:pPr>
            <w:r w:rsidRPr="005423D2">
              <w:rPr>
                <w:rFonts w:ascii="Book Antiqua" w:hAnsi="Book Antiqua"/>
                <w:b/>
                <w:bCs/>
                <w:color w:val="FFFFFF"/>
                <w:sz w:val="20"/>
                <w:szCs w:val="20"/>
                <w:lang w:eastAsia="es-CR"/>
              </w:rPr>
              <w:t>DESCRIP</w:t>
            </w:r>
          </w:p>
        </w:tc>
        <w:tc>
          <w:tcPr>
            <w:tcW w:w="1550" w:type="dxa"/>
            <w:shd w:val="clear" w:color="auto" w:fill="5B9BD5" w:themeFill="accent5"/>
            <w:vAlign w:val="center"/>
            <w:hideMark/>
          </w:tcPr>
          <w:p w14:paraId="7A857D10" w14:textId="77777777" w:rsidR="0096628D" w:rsidRPr="005423D2" w:rsidRDefault="0096628D" w:rsidP="005423D2">
            <w:pPr>
              <w:jc w:val="center"/>
              <w:rPr>
                <w:rFonts w:ascii="Book Antiqua" w:hAnsi="Book Antiqua"/>
                <w:b/>
                <w:bCs/>
                <w:color w:val="FFFFFF"/>
                <w:sz w:val="20"/>
                <w:szCs w:val="20"/>
                <w:lang w:eastAsia="es-CR"/>
              </w:rPr>
            </w:pPr>
            <w:proofErr w:type="gramStart"/>
            <w:r w:rsidRPr="005423D2">
              <w:rPr>
                <w:rFonts w:ascii="Book Antiqua" w:hAnsi="Book Antiqua"/>
                <w:b/>
                <w:bCs/>
                <w:color w:val="FFFFFF"/>
                <w:sz w:val="20"/>
                <w:szCs w:val="20"/>
                <w:lang w:eastAsia="es-CR"/>
              </w:rPr>
              <w:t>Juez a asignar</w:t>
            </w:r>
            <w:proofErr w:type="gramEnd"/>
            <w:r w:rsidRPr="005423D2">
              <w:rPr>
                <w:rFonts w:ascii="Book Antiqua" w:hAnsi="Book Antiqua"/>
                <w:b/>
                <w:bCs/>
                <w:color w:val="FFFFFF"/>
                <w:sz w:val="20"/>
                <w:szCs w:val="20"/>
                <w:lang w:eastAsia="es-CR"/>
              </w:rPr>
              <w:t xml:space="preserve"> en la 1527</w:t>
            </w:r>
          </w:p>
        </w:tc>
      </w:tr>
      <w:tr w:rsidR="0096628D" w:rsidRPr="005423D2" w14:paraId="52D11F8B" w14:textId="77777777" w:rsidTr="00AD6968">
        <w:trPr>
          <w:trHeight w:val="300"/>
          <w:jc w:val="center"/>
        </w:trPr>
        <w:tc>
          <w:tcPr>
            <w:tcW w:w="1413" w:type="dxa"/>
            <w:shd w:val="clear" w:color="auto" w:fill="auto"/>
            <w:noWrap/>
            <w:vAlign w:val="center"/>
            <w:hideMark/>
          </w:tcPr>
          <w:p w14:paraId="0C896EE2" w14:textId="77777777" w:rsidR="0096628D" w:rsidRPr="005423D2" w:rsidRDefault="0096628D" w:rsidP="00AD6968">
            <w:pPr>
              <w:jc w:val="center"/>
              <w:rPr>
                <w:rFonts w:ascii="Book Antiqua" w:hAnsi="Book Antiqua"/>
                <w:color w:val="000000"/>
                <w:sz w:val="20"/>
                <w:szCs w:val="20"/>
                <w:lang w:eastAsia="es-CR"/>
              </w:rPr>
            </w:pPr>
            <w:r w:rsidRPr="005423D2">
              <w:rPr>
                <w:rFonts w:ascii="Book Antiqua" w:hAnsi="Book Antiqua"/>
                <w:color w:val="000000"/>
                <w:sz w:val="20"/>
                <w:szCs w:val="20"/>
                <w:lang w:eastAsia="es-CR"/>
              </w:rPr>
              <w:t>0028</w:t>
            </w:r>
          </w:p>
        </w:tc>
        <w:tc>
          <w:tcPr>
            <w:tcW w:w="1843" w:type="dxa"/>
            <w:shd w:val="clear" w:color="auto" w:fill="auto"/>
            <w:noWrap/>
            <w:vAlign w:val="center"/>
            <w:hideMark/>
          </w:tcPr>
          <w:p w14:paraId="0F6F9CC9" w14:textId="77777777" w:rsidR="0096628D" w:rsidRPr="005423D2" w:rsidRDefault="0096628D" w:rsidP="005423D2">
            <w:pPr>
              <w:rPr>
                <w:rFonts w:ascii="Book Antiqua" w:hAnsi="Book Antiqua"/>
                <w:color w:val="000000"/>
                <w:sz w:val="20"/>
                <w:szCs w:val="20"/>
                <w:lang w:eastAsia="es-CR"/>
              </w:rPr>
            </w:pPr>
            <w:r w:rsidRPr="005423D2">
              <w:rPr>
                <w:rFonts w:ascii="Book Antiqua" w:hAnsi="Book Antiqua"/>
                <w:color w:val="000000"/>
                <w:sz w:val="20"/>
                <w:szCs w:val="20"/>
                <w:lang w:eastAsia="es-CR"/>
              </w:rPr>
              <w:t>200003650166LA</w:t>
            </w:r>
          </w:p>
        </w:tc>
        <w:tc>
          <w:tcPr>
            <w:tcW w:w="1842" w:type="dxa"/>
            <w:shd w:val="clear" w:color="auto" w:fill="auto"/>
            <w:noWrap/>
            <w:vAlign w:val="center"/>
            <w:hideMark/>
          </w:tcPr>
          <w:p w14:paraId="47DE85D7" w14:textId="77777777" w:rsidR="0096628D" w:rsidRPr="005423D2" w:rsidRDefault="0096628D" w:rsidP="005423D2">
            <w:pPr>
              <w:rPr>
                <w:rFonts w:ascii="Book Antiqua" w:hAnsi="Book Antiqua"/>
                <w:color w:val="000000"/>
                <w:sz w:val="20"/>
                <w:szCs w:val="20"/>
                <w:lang w:eastAsia="es-CR"/>
              </w:rPr>
            </w:pPr>
            <w:r w:rsidRPr="005423D2">
              <w:rPr>
                <w:rFonts w:ascii="Book Antiqua" w:hAnsi="Book Antiqua"/>
                <w:color w:val="000000"/>
                <w:sz w:val="20"/>
                <w:szCs w:val="20"/>
                <w:lang w:eastAsia="es-CR"/>
              </w:rPr>
              <w:t>12/5/2022 07:44</w:t>
            </w:r>
          </w:p>
        </w:tc>
        <w:tc>
          <w:tcPr>
            <w:tcW w:w="3686" w:type="dxa"/>
            <w:shd w:val="clear" w:color="auto" w:fill="auto"/>
            <w:noWrap/>
            <w:vAlign w:val="center"/>
            <w:hideMark/>
          </w:tcPr>
          <w:p w14:paraId="3EC15323" w14:textId="77777777" w:rsidR="0096628D" w:rsidRPr="005423D2" w:rsidRDefault="0096628D" w:rsidP="005423D2">
            <w:pPr>
              <w:rPr>
                <w:rFonts w:ascii="Book Antiqua" w:hAnsi="Book Antiqua"/>
                <w:color w:val="000000"/>
                <w:sz w:val="20"/>
                <w:szCs w:val="20"/>
                <w:lang w:eastAsia="es-CR"/>
              </w:rPr>
            </w:pPr>
            <w:r w:rsidRPr="005423D2">
              <w:rPr>
                <w:rFonts w:ascii="Book Antiqua" w:hAnsi="Book Antiqua"/>
                <w:color w:val="000000"/>
                <w:sz w:val="20"/>
                <w:szCs w:val="20"/>
                <w:lang w:eastAsia="es-CR"/>
              </w:rPr>
              <w:t>OR.S.PRI. PRESTAC. LABORALES</w:t>
            </w:r>
          </w:p>
        </w:tc>
        <w:tc>
          <w:tcPr>
            <w:tcW w:w="1550" w:type="dxa"/>
            <w:shd w:val="clear" w:color="auto" w:fill="auto"/>
            <w:noWrap/>
            <w:vAlign w:val="center"/>
            <w:hideMark/>
          </w:tcPr>
          <w:p w14:paraId="199F2AE0" w14:textId="77777777" w:rsidR="0096628D" w:rsidRPr="005423D2" w:rsidRDefault="0096628D" w:rsidP="005423D2">
            <w:pPr>
              <w:jc w:val="center"/>
              <w:rPr>
                <w:rFonts w:ascii="Book Antiqua" w:hAnsi="Book Antiqua"/>
                <w:color w:val="000000"/>
                <w:sz w:val="20"/>
                <w:szCs w:val="20"/>
                <w:lang w:eastAsia="es-CR"/>
              </w:rPr>
            </w:pPr>
            <w:r w:rsidRPr="005423D2">
              <w:rPr>
                <w:rFonts w:ascii="Book Antiqua" w:hAnsi="Book Antiqua"/>
                <w:color w:val="000000"/>
                <w:sz w:val="20"/>
                <w:szCs w:val="20"/>
                <w:lang w:eastAsia="es-CR"/>
              </w:rPr>
              <w:t>Juez 9</w:t>
            </w:r>
          </w:p>
        </w:tc>
      </w:tr>
      <w:tr w:rsidR="0096628D" w:rsidRPr="005423D2" w14:paraId="01538313" w14:textId="77777777" w:rsidTr="00AD6968">
        <w:trPr>
          <w:trHeight w:val="300"/>
          <w:jc w:val="center"/>
        </w:trPr>
        <w:tc>
          <w:tcPr>
            <w:tcW w:w="1413" w:type="dxa"/>
            <w:shd w:val="clear" w:color="auto" w:fill="auto"/>
            <w:noWrap/>
            <w:vAlign w:val="bottom"/>
          </w:tcPr>
          <w:p w14:paraId="3BB3F169" w14:textId="77777777" w:rsidR="0096628D" w:rsidRPr="005423D2" w:rsidRDefault="0096628D" w:rsidP="00AD6968">
            <w:pPr>
              <w:jc w:val="center"/>
              <w:rPr>
                <w:rFonts w:ascii="Book Antiqua" w:hAnsi="Book Antiqua"/>
                <w:color w:val="000000"/>
                <w:sz w:val="20"/>
                <w:szCs w:val="20"/>
                <w:lang w:eastAsia="es-CR"/>
              </w:rPr>
            </w:pPr>
            <w:r w:rsidRPr="005423D2">
              <w:rPr>
                <w:rFonts w:ascii="Book Antiqua" w:hAnsi="Book Antiqua"/>
                <w:color w:val="000000"/>
                <w:sz w:val="20"/>
                <w:szCs w:val="20"/>
                <w:lang w:eastAsia="es-CR"/>
              </w:rPr>
              <w:t>0028</w:t>
            </w:r>
          </w:p>
        </w:tc>
        <w:tc>
          <w:tcPr>
            <w:tcW w:w="1843" w:type="dxa"/>
            <w:shd w:val="clear" w:color="auto" w:fill="auto"/>
            <w:noWrap/>
            <w:vAlign w:val="bottom"/>
          </w:tcPr>
          <w:p w14:paraId="014121CA" w14:textId="77777777" w:rsidR="0096628D" w:rsidRPr="005423D2" w:rsidRDefault="0096628D" w:rsidP="005423D2">
            <w:pPr>
              <w:rPr>
                <w:rFonts w:ascii="Book Antiqua" w:hAnsi="Book Antiqua"/>
                <w:color w:val="000000"/>
                <w:sz w:val="20"/>
                <w:szCs w:val="20"/>
                <w:lang w:eastAsia="es-CR"/>
              </w:rPr>
            </w:pPr>
            <w:r w:rsidRPr="005423D2">
              <w:rPr>
                <w:rFonts w:ascii="Book Antiqua" w:hAnsi="Book Antiqua"/>
                <w:color w:val="000000"/>
                <w:sz w:val="20"/>
                <w:szCs w:val="20"/>
                <w:lang w:eastAsia="es-CR"/>
              </w:rPr>
              <w:t>170014090166LA</w:t>
            </w:r>
          </w:p>
        </w:tc>
        <w:tc>
          <w:tcPr>
            <w:tcW w:w="1842" w:type="dxa"/>
            <w:shd w:val="clear" w:color="auto" w:fill="auto"/>
            <w:noWrap/>
            <w:vAlign w:val="center"/>
          </w:tcPr>
          <w:p w14:paraId="3AB9F14A" w14:textId="77777777" w:rsidR="0096628D" w:rsidRPr="005423D2" w:rsidRDefault="0096628D" w:rsidP="005423D2">
            <w:pPr>
              <w:rPr>
                <w:rFonts w:ascii="Book Antiqua" w:hAnsi="Book Antiqua"/>
                <w:color w:val="000000"/>
                <w:sz w:val="20"/>
                <w:szCs w:val="20"/>
                <w:lang w:eastAsia="es-CR"/>
              </w:rPr>
            </w:pPr>
            <w:r w:rsidRPr="005423D2">
              <w:rPr>
                <w:rFonts w:ascii="Book Antiqua" w:hAnsi="Book Antiqua"/>
                <w:color w:val="000000"/>
                <w:sz w:val="20"/>
                <w:szCs w:val="20"/>
                <w:lang w:eastAsia="es-CR"/>
              </w:rPr>
              <w:t>7/7/2022 09:23</w:t>
            </w:r>
          </w:p>
        </w:tc>
        <w:tc>
          <w:tcPr>
            <w:tcW w:w="3686" w:type="dxa"/>
            <w:shd w:val="clear" w:color="auto" w:fill="auto"/>
            <w:noWrap/>
            <w:vAlign w:val="center"/>
          </w:tcPr>
          <w:p w14:paraId="0A6A727D" w14:textId="77777777" w:rsidR="0096628D" w:rsidRPr="005423D2" w:rsidRDefault="0096628D" w:rsidP="005423D2">
            <w:pPr>
              <w:rPr>
                <w:rFonts w:ascii="Book Antiqua" w:hAnsi="Book Antiqua"/>
                <w:color w:val="000000"/>
                <w:sz w:val="20"/>
                <w:szCs w:val="20"/>
                <w:lang w:eastAsia="es-CR"/>
              </w:rPr>
            </w:pPr>
            <w:r w:rsidRPr="005423D2">
              <w:rPr>
                <w:rFonts w:ascii="Book Antiqua" w:hAnsi="Book Antiqua"/>
                <w:color w:val="000000"/>
                <w:sz w:val="20"/>
                <w:szCs w:val="20"/>
                <w:lang w:eastAsia="es-CR"/>
              </w:rPr>
              <w:t>OSPPRRE</w:t>
            </w:r>
          </w:p>
        </w:tc>
        <w:tc>
          <w:tcPr>
            <w:tcW w:w="1550" w:type="dxa"/>
            <w:shd w:val="clear" w:color="auto" w:fill="auto"/>
            <w:noWrap/>
            <w:vAlign w:val="center"/>
          </w:tcPr>
          <w:p w14:paraId="30B6D2BE" w14:textId="77777777" w:rsidR="0096628D" w:rsidRPr="005423D2" w:rsidRDefault="0096628D" w:rsidP="005423D2">
            <w:pPr>
              <w:jc w:val="center"/>
              <w:rPr>
                <w:rFonts w:ascii="Book Antiqua" w:hAnsi="Book Antiqua"/>
                <w:color w:val="000000"/>
                <w:sz w:val="20"/>
                <w:szCs w:val="20"/>
                <w:lang w:eastAsia="es-CR"/>
              </w:rPr>
            </w:pPr>
            <w:r w:rsidRPr="005423D2">
              <w:rPr>
                <w:rFonts w:ascii="Book Antiqua" w:hAnsi="Book Antiqua"/>
                <w:color w:val="000000"/>
                <w:sz w:val="20"/>
                <w:szCs w:val="20"/>
                <w:lang w:eastAsia="es-CR"/>
              </w:rPr>
              <w:t>Juez 9</w:t>
            </w:r>
          </w:p>
        </w:tc>
      </w:tr>
      <w:tr w:rsidR="0096628D" w:rsidRPr="005423D2" w14:paraId="0A9CD384" w14:textId="77777777" w:rsidTr="00AD6968">
        <w:trPr>
          <w:trHeight w:val="300"/>
          <w:jc w:val="center"/>
        </w:trPr>
        <w:tc>
          <w:tcPr>
            <w:tcW w:w="1413" w:type="dxa"/>
            <w:shd w:val="clear" w:color="auto" w:fill="auto"/>
            <w:noWrap/>
            <w:vAlign w:val="center"/>
            <w:hideMark/>
          </w:tcPr>
          <w:p w14:paraId="7BD81F7A" w14:textId="77777777" w:rsidR="0096628D" w:rsidRPr="005423D2" w:rsidRDefault="0096628D" w:rsidP="00AD6968">
            <w:pPr>
              <w:jc w:val="center"/>
              <w:rPr>
                <w:rFonts w:ascii="Book Antiqua" w:hAnsi="Book Antiqua"/>
                <w:color w:val="000000"/>
                <w:sz w:val="20"/>
                <w:szCs w:val="20"/>
                <w:lang w:eastAsia="es-CR"/>
              </w:rPr>
            </w:pPr>
            <w:r w:rsidRPr="005423D2">
              <w:rPr>
                <w:rFonts w:ascii="Book Antiqua" w:hAnsi="Book Antiqua"/>
                <w:color w:val="000000"/>
                <w:sz w:val="20"/>
                <w:szCs w:val="20"/>
                <w:lang w:eastAsia="es-CR"/>
              </w:rPr>
              <w:t>0028</w:t>
            </w:r>
          </w:p>
        </w:tc>
        <w:tc>
          <w:tcPr>
            <w:tcW w:w="1843" w:type="dxa"/>
            <w:shd w:val="clear" w:color="auto" w:fill="auto"/>
            <w:noWrap/>
            <w:vAlign w:val="center"/>
            <w:hideMark/>
          </w:tcPr>
          <w:p w14:paraId="2D3C98A3" w14:textId="77777777" w:rsidR="0096628D" w:rsidRPr="005423D2" w:rsidRDefault="0096628D" w:rsidP="005423D2">
            <w:pPr>
              <w:rPr>
                <w:rFonts w:ascii="Book Antiqua" w:hAnsi="Book Antiqua"/>
                <w:color w:val="000000"/>
                <w:sz w:val="20"/>
                <w:szCs w:val="20"/>
                <w:lang w:eastAsia="es-CR"/>
              </w:rPr>
            </w:pPr>
            <w:r w:rsidRPr="005423D2">
              <w:rPr>
                <w:rFonts w:ascii="Book Antiqua" w:hAnsi="Book Antiqua"/>
                <w:color w:val="000000"/>
                <w:sz w:val="20"/>
                <w:szCs w:val="20"/>
                <w:lang w:eastAsia="es-CR"/>
              </w:rPr>
              <w:t>100019430166LA</w:t>
            </w:r>
          </w:p>
        </w:tc>
        <w:tc>
          <w:tcPr>
            <w:tcW w:w="1842" w:type="dxa"/>
            <w:shd w:val="clear" w:color="auto" w:fill="auto"/>
            <w:noWrap/>
            <w:vAlign w:val="center"/>
            <w:hideMark/>
          </w:tcPr>
          <w:p w14:paraId="08B87A43" w14:textId="77777777" w:rsidR="0096628D" w:rsidRPr="005423D2" w:rsidRDefault="0096628D" w:rsidP="005423D2">
            <w:pPr>
              <w:rPr>
                <w:rFonts w:ascii="Book Antiqua" w:hAnsi="Book Antiqua"/>
                <w:color w:val="000000"/>
                <w:sz w:val="20"/>
                <w:szCs w:val="20"/>
                <w:lang w:eastAsia="es-CR"/>
              </w:rPr>
            </w:pPr>
            <w:r w:rsidRPr="005423D2">
              <w:rPr>
                <w:rFonts w:ascii="Book Antiqua" w:hAnsi="Book Antiqua"/>
                <w:color w:val="000000"/>
                <w:sz w:val="20"/>
                <w:szCs w:val="20"/>
                <w:lang w:eastAsia="es-CR"/>
              </w:rPr>
              <w:t>5/8/2022 07:51</w:t>
            </w:r>
          </w:p>
        </w:tc>
        <w:tc>
          <w:tcPr>
            <w:tcW w:w="3686" w:type="dxa"/>
            <w:shd w:val="clear" w:color="auto" w:fill="auto"/>
            <w:noWrap/>
            <w:vAlign w:val="center"/>
            <w:hideMark/>
          </w:tcPr>
          <w:p w14:paraId="28371609" w14:textId="77777777" w:rsidR="0096628D" w:rsidRPr="005423D2" w:rsidRDefault="0096628D" w:rsidP="005423D2">
            <w:pPr>
              <w:rPr>
                <w:rFonts w:ascii="Book Antiqua" w:hAnsi="Book Antiqua"/>
                <w:color w:val="000000"/>
                <w:sz w:val="20"/>
                <w:szCs w:val="20"/>
                <w:lang w:eastAsia="es-CR"/>
              </w:rPr>
            </w:pPr>
            <w:r w:rsidRPr="005423D2">
              <w:rPr>
                <w:rFonts w:ascii="Book Antiqua" w:hAnsi="Book Antiqua"/>
                <w:color w:val="000000"/>
                <w:sz w:val="20"/>
                <w:szCs w:val="20"/>
                <w:lang w:eastAsia="es-CR"/>
              </w:rPr>
              <w:t>OR.S.PUB. EMPLEO PUBLICO</w:t>
            </w:r>
          </w:p>
        </w:tc>
        <w:tc>
          <w:tcPr>
            <w:tcW w:w="1550" w:type="dxa"/>
            <w:shd w:val="clear" w:color="auto" w:fill="auto"/>
            <w:noWrap/>
            <w:vAlign w:val="center"/>
            <w:hideMark/>
          </w:tcPr>
          <w:p w14:paraId="64552BDD" w14:textId="77777777" w:rsidR="0096628D" w:rsidRPr="005423D2" w:rsidRDefault="0096628D" w:rsidP="005423D2">
            <w:pPr>
              <w:jc w:val="center"/>
              <w:rPr>
                <w:rFonts w:ascii="Book Antiqua" w:hAnsi="Book Antiqua"/>
                <w:color w:val="000000"/>
                <w:sz w:val="20"/>
                <w:szCs w:val="20"/>
                <w:lang w:eastAsia="es-CR"/>
              </w:rPr>
            </w:pPr>
            <w:r w:rsidRPr="005423D2">
              <w:rPr>
                <w:rFonts w:ascii="Book Antiqua" w:hAnsi="Book Antiqua"/>
                <w:color w:val="000000"/>
                <w:sz w:val="20"/>
                <w:szCs w:val="20"/>
                <w:lang w:eastAsia="es-CR"/>
              </w:rPr>
              <w:t>Juez 9</w:t>
            </w:r>
          </w:p>
        </w:tc>
      </w:tr>
      <w:tr w:rsidR="0096628D" w:rsidRPr="005423D2" w14:paraId="21B1D249" w14:textId="77777777" w:rsidTr="00AD6968">
        <w:trPr>
          <w:trHeight w:val="300"/>
          <w:jc w:val="center"/>
        </w:trPr>
        <w:tc>
          <w:tcPr>
            <w:tcW w:w="1413" w:type="dxa"/>
            <w:shd w:val="clear" w:color="auto" w:fill="auto"/>
            <w:noWrap/>
            <w:vAlign w:val="center"/>
            <w:hideMark/>
          </w:tcPr>
          <w:p w14:paraId="3D6B22F4" w14:textId="77777777" w:rsidR="0096628D" w:rsidRPr="005423D2" w:rsidRDefault="0096628D" w:rsidP="00AD6968">
            <w:pPr>
              <w:jc w:val="center"/>
              <w:rPr>
                <w:rFonts w:ascii="Book Antiqua" w:hAnsi="Book Antiqua"/>
                <w:color w:val="000000"/>
                <w:sz w:val="20"/>
                <w:szCs w:val="20"/>
                <w:lang w:eastAsia="es-CR"/>
              </w:rPr>
            </w:pPr>
            <w:r w:rsidRPr="005423D2">
              <w:rPr>
                <w:rFonts w:ascii="Book Antiqua" w:hAnsi="Book Antiqua"/>
                <w:color w:val="000000"/>
                <w:sz w:val="20"/>
                <w:szCs w:val="20"/>
                <w:lang w:eastAsia="es-CR"/>
              </w:rPr>
              <w:t>0028</w:t>
            </w:r>
          </w:p>
        </w:tc>
        <w:tc>
          <w:tcPr>
            <w:tcW w:w="1843" w:type="dxa"/>
            <w:shd w:val="clear" w:color="auto" w:fill="auto"/>
            <w:noWrap/>
            <w:vAlign w:val="center"/>
            <w:hideMark/>
          </w:tcPr>
          <w:p w14:paraId="5228C6BA" w14:textId="77777777" w:rsidR="0096628D" w:rsidRPr="005423D2" w:rsidRDefault="0096628D" w:rsidP="005423D2">
            <w:pPr>
              <w:rPr>
                <w:rFonts w:ascii="Book Antiqua" w:hAnsi="Book Antiqua"/>
                <w:color w:val="000000"/>
                <w:sz w:val="20"/>
                <w:szCs w:val="20"/>
                <w:lang w:eastAsia="es-CR"/>
              </w:rPr>
            </w:pPr>
            <w:r w:rsidRPr="005423D2">
              <w:rPr>
                <w:rFonts w:ascii="Book Antiqua" w:hAnsi="Book Antiqua"/>
                <w:color w:val="000000"/>
                <w:sz w:val="20"/>
                <w:szCs w:val="20"/>
                <w:lang w:eastAsia="es-CR"/>
              </w:rPr>
              <w:t>090028490166LA</w:t>
            </w:r>
          </w:p>
        </w:tc>
        <w:tc>
          <w:tcPr>
            <w:tcW w:w="1842" w:type="dxa"/>
            <w:shd w:val="clear" w:color="auto" w:fill="auto"/>
            <w:noWrap/>
            <w:vAlign w:val="center"/>
            <w:hideMark/>
          </w:tcPr>
          <w:p w14:paraId="015CB07B" w14:textId="77777777" w:rsidR="0096628D" w:rsidRPr="005423D2" w:rsidRDefault="0096628D" w:rsidP="005423D2">
            <w:pPr>
              <w:rPr>
                <w:rFonts w:ascii="Book Antiqua" w:hAnsi="Book Antiqua"/>
                <w:color w:val="000000"/>
                <w:sz w:val="20"/>
                <w:szCs w:val="20"/>
                <w:lang w:eastAsia="es-CR"/>
              </w:rPr>
            </w:pPr>
            <w:r w:rsidRPr="005423D2">
              <w:rPr>
                <w:rFonts w:ascii="Book Antiqua" w:hAnsi="Book Antiqua"/>
                <w:color w:val="000000"/>
                <w:sz w:val="20"/>
                <w:szCs w:val="20"/>
                <w:lang w:eastAsia="es-CR"/>
              </w:rPr>
              <w:t>5/8/2022 07:53</w:t>
            </w:r>
          </w:p>
        </w:tc>
        <w:tc>
          <w:tcPr>
            <w:tcW w:w="3686" w:type="dxa"/>
            <w:shd w:val="clear" w:color="auto" w:fill="auto"/>
            <w:noWrap/>
            <w:vAlign w:val="center"/>
            <w:hideMark/>
          </w:tcPr>
          <w:p w14:paraId="5BEB092B" w14:textId="77777777" w:rsidR="0096628D" w:rsidRPr="005423D2" w:rsidRDefault="0096628D" w:rsidP="005423D2">
            <w:pPr>
              <w:rPr>
                <w:rFonts w:ascii="Book Antiqua" w:hAnsi="Book Antiqua"/>
                <w:color w:val="000000"/>
                <w:sz w:val="20"/>
                <w:szCs w:val="20"/>
                <w:lang w:eastAsia="es-CR"/>
              </w:rPr>
            </w:pPr>
            <w:r w:rsidRPr="005423D2">
              <w:rPr>
                <w:rFonts w:ascii="Book Antiqua" w:hAnsi="Book Antiqua"/>
                <w:color w:val="000000"/>
                <w:sz w:val="20"/>
                <w:szCs w:val="20"/>
                <w:lang w:eastAsia="es-CR"/>
              </w:rPr>
              <w:t>OR.S.PUB. EMPLEO PUBLICO</w:t>
            </w:r>
          </w:p>
        </w:tc>
        <w:tc>
          <w:tcPr>
            <w:tcW w:w="1550" w:type="dxa"/>
            <w:shd w:val="clear" w:color="auto" w:fill="auto"/>
            <w:noWrap/>
            <w:vAlign w:val="center"/>
            <w:hideMark/>
          </w:tcPr>
          <w:p w14:paraId="62CB9016" w14:textId="77777777" w:rsidR="0096628D" w:rsidRPr="005423D2" w:rsidRDefault="0096628D" w:rsidP="005423D2">
            <w:pPr>
              <w:jc w:val="center"/>
              <w:rPr>
                <w:rFonts w:ascii="Book Antiqua" w:hAnsi="Book Antiqua"/>
                <w:color w:val="000000"/>
                <w:sz w:val="20"/>
                <w:szCs w:val="20"/>
                <w:lang w:eastAsia="es-CR"/>
              </w:rPr>
            </w:pPr>
            <w:r w:rsidRPr="005423D2">
              <w:rPr>
                <w:rFonts w:ascii="Book Antiqua" w:hAnsi="Book Antiqua"/>
                <w:color w:val="000000"/>
                <w:sz w:val="20"/>
                <w:szCs w:val="20"/>
                <w:lang w:eastAsia="es-CR"/>
              </w:rPr>
              <w:t>Juez 9</w:t>
            </w:r>
          </w:p>
        </w:tc>
      </w:tr>
      <w:tr w:rsidR="0096628D" w:rsidRPr="005423D2" w14:paraId="7916470E" w14:textId="77777777" w:rsidTr="00AD6968">
        <w:trPr>
          <w:trHeight w:val="300"/>
          <w:jc w:val="center"/>
        </w:trPr>
        <w:tc>
          <w:tcPr>
            <w:tcW w:w="1413" w:type="dxa"/>
            <w:shd w:val="clear" w:color="auto" w:fill="auto"/>
            <w:noWrap/>
            <w:vAlign w:val="center"/>
            <w:hideMark/>
          </w:tcPr>
          <w:p w14:paraId="3DDCF62A" w14:textId="77777777" w:rsidR="0096628D" w:rsidRPr="005423D2" w:rsidRDefault="0096628D" w:rsidP="00AD6968">
            <w:pPr>
              <w:jc w:val="center"/>
              <w:rPr>
                <w:rFonts w:ascii="Book Antiqua" w:hAnsi="Book Antiqua"/>
                <w:color w:val="000000"/>
                <w:sz w:val="20"/>
                <w:szCs w:val="20"/>
                <w:lang w:eastAsia="es-CR"/>
              </w:rPr>
            </w:pPr>
            <w:r w:rsidRPr="005423D2">
              <w:rPr>
                <w:rFonts w:ascii="Book Antiqua" w:hAnsi="Book Antiqua"/>
                <w:color w:val="000000"/>
                <w:sz w:val="20"/>
                <w:szCs w:val="20"/>
                <w:lang w:eastAsia="es-CR"/>
              </w:rPr>
              <w:t>0028</w:t>
            </w:r>
          </w:p>
        </w:tc>
        <w:tc>
          <w:tcPr>
            <w:tcW w:w="1843" w:type="dxa"/>
            <w:shd w:val="clear" w:color="auto" w:fill="auto"/>
            <w:noWrap/>
            <w:vAlign w:val="center"/>
            <w:hideMark/>
          </w:tcPr>
          <w:p w14:paraId="60DC7336" w14:textId="77777777" w:rsidR="0096628D" w:rsidRPr="005423D2" w:rsidRDefault="0096628D" w:rsidP="005423D2">
            <w:pPr>
              <w:rPr>
                <w:rFonts w:ascii="Book Antiqua" w:hAnsi="Book Antiqua"/>
                <w:color w:val="000000"/>
                <w:sz w:val="20"/>
                <w:szCs w:val="20"/>
                <w:lang w:eastAsia="es-CR"/>
              </w:rPr>
            </w:pPr>
            <w:r w:rsidRPr="005423D2">
              <w:rPr>
                <w:rFonts w:ascii="Book Antiqua" w:hAnsi="Book Antiqua"/>
                <w:color w:val="000000"/>
                <w:sz w:val="20"/>
                <w:szCs w:val="20"/>
                <w:lang w:eastAsia="es-CR"/>
              </w:rPr>
              <w:t>160013490166LA</w:t>
            </w:r>
          </w:p>
        </w:tc>
        <w:tc>
          <w:tcPr>
            <w:tcW w:w="1842" w:type="dxa"/>
            <w:shd w:val="clear" w:color="auto" w:fill="auto"/>
            <w:noWrap/>
            <w:vAlign w:val="center"/>
            <w:hideMark/>
          </w:tcPr>
          <w:p w14:paraId="043CC32D" w14:textId="77777777" w:rsidR="0096628D" w:rsidRPr="005423D2" w:rsidRDefault="0096628D" w:rsidP="005423D2">
            <w:pPr>
              <w:rPr>
                <w:rFonts w:ascii="Book Antiqua" w:hAnsi="Book Antiqua"/>
                <w:color w:val="000000"/>
                <w:sz w:val="20"/>
                <w:szCs w:val="20"/>
                <w:lang w:eastAsia="es-CR"/>
              </w:rPr>
            </w:pPr>
            <w:r w:rsidRPr="005423D2">
              <w:rPr>
                <w:rFonts w:ascii="Book Antiqua" w:hAnsi="Book Antiqua"/>
                <w:color w:val="000000"/>
                <w:sz w:val="20"/>
                <w:szCs w:val="20"/>
                <w:lang w:eastAsia="es-CR"/>
              </w:rPr>
              <w:t>5/8/2022 07:53</w:t>
            </w:r>
          </w:p>
        </w:tc>
        <w:tc>
          <w:tcPr>
            <w:tcW w:w="3686" w:type="dxa"/>
            <w:shd w:val="clear" w:color="auto" w:fill="auto"/>
            <w:noWrap/>
            <w:vAlign w:val="center"/>
            <w:hideMark/>
          </w:tcPr>
          <w:p w14:paraId="2A183FAF" w14:textId="77777777" w:rsidR="0096628D" w:rsidRPr="005423D2" w:rsidRDefault="0096628D" w:rsidP="005423D2">
            <w:pPr>
              <w:rPr>
                <w:rFonts w:ascii="Book Antiqua" w:hAnsi="Book Antiqua"/>
                <w:color w:val="000000"/>
                <w:sz w:val="20"/>
                <w:szCs w:val="20"/>
                <w:lang w:eastAsia="es-CR"/>
              </w:rPr>
            </w:pPr>
            <w:r w:rsidRPr="005423D2">
              <w:rPr>
                <w:rFonts w:ascii="Book Antiqua" w:hAnsi="Book Antiqua"/>
                <w:color w:val="000000"/>
                <w:sz w:val="20"/>
                <w:szCs w:val="20"/>
                <w:lang w:eastAsia="es-CR"/>
              </w:rPr>
              <w:t>OR.S.PUB. EMPLEO PUBLICO</w:t>
            </w:r>
          </w:p>
        </w:tc>
        <w:tc>
          <w:tcPr>
            <w:tcW w:w="1550" w:type="dxa"/>
            <w:shd w:val="clear" w:color="auto" w:fill="auto"/>
            <w:noWrap/>
            <w:vAlign w:val="center"/>
            <w:hideMark/>
          </w:tcPr>
          <w:p w14:paraId="7F4FE819" w14:textId="77777777" w:rsidR="0096628D" w:rsidRPr="005423D2" w:rsidRDefault="0096628D" w:rsidP="005423D2">
            <w:pPr>
              <w:jc w:val="center"/>
              <w:rPr>
                <w:rFonts w:ascii="Book Antiqua" w:hAnsi="Book Antiqua"/>
                <w:color w:val="000000"/>
                <w:sz w:val="20"/>
                <w:szCs w:val="20"/>
                <w:lang w:eastAsia="es-CR"/>
              </w:rPr>
            </w:pPr>
            <w:r w:rsidRPr="005423D2">
              <w:rPr>
                <w:rFonts w:ascii="Book Antiqua" w:hAnsi="Book Antiqua"/>
                <w:color w:val="000000"/>
                <w:sz w:val="20"/>
                <w:szCs w:val="20"/>
                <w:lang w:eastAsia="es-CR"/>
              </w:rPr>
              <w:t>Juez 9</w:t>
            </w:r>
          </w:p>
        </w:tc>
      </w:tr>
      <w:tr w:rsidR="0096628D" w:rsidRPr="005423D2" w14:paraId="1069689D" w14:textId="77777777" w:rsidTr="00AD6968">
        <w:trPr>
          <w:trHeight w:val="300"/>
          <w:jc w:val="center"/>
        </w:trPr>
        <w:tc>
          <w:tcPr>
            <w:tcW w:w="1413" w:type="dxa"/>
            <w:shd w:val="clear" w:color="auto" w:fill="auto"/>
            <w:noWrap/>
            <w:vAlign w:val="center"/>
            <w:hideMark/>
          </w:tcPr>
          <w:p w14:paraId="5F7FD81E" w14:textId="77777777" w:rsidR="0096628D" w:rsidRPr="005423D2" w:rsidRDefault="0096628D" w:rsidP="00AD6968">
            <w:pPr>
              <w:jc w:val="center"/>
              <w:rPr>
                <w:rFonts w:ascii="Book Antiqua" w:hAnsi="Book Antiqua"/>
                <w:color w:val="000000"/>
                <w:sz w:val="20"/>
                <w:szCs w:val="20"/>
                <w:lang w:eastAsia="es-CR"/>
              </w:rPr>
            </w:pPr>
            <w:r w:rsidRPr="005423D2">
              <w:rPr>
                <w:rFonts w:ascii="Book Antiqua" w:hAnsi="Book Antiqua"/>
                <w:color w:val="000000"/>
                <w:sz w:val="20"/>
                <w:szCs w:val="20"/>
                <w:lang w:eastAsia="es-CR"/>
              </w:rPr>
              <w:t>0028</w:t>
            </w:r>
          </w:p>
        </w:tc>
        <w:tc>
          <w:tcPr>
            <w:tcW w:w="1843" w:type="dxa"/>
            <w:shd w:val="clear" w:color="auto" w:fill="auto"/>
            <w:noWrap/>
            <w:vAlign w:val="center"/>
            <w:hideMark/>
          </w:tcPr>
          <w:p w14:paraId="4692D36F" w14:textId="77777777" w:rsidR="0096628D" w:rsidRPr="005423D2" w:rsidRDefault="0096628D" w:rsidP="005423D2">
            <w:pPr>
              <w:rPr>
                <w:rFonts w:ascii="Book Antiqua" w:hAnsi="Book Antiqua"/>
                <w:color w:val="000000"/>
                <w:sz w:val="20"/>
                <w:szCs w:val="20"/>
                <w:lang w:eastAsia="es-CR"/>
              </w:rPr>
            </w:pPr>
            <w:r w:rsidRPr="005423D2">
              <w:rPr>
                <w:rFonts w:ascii="Book Antiqua" w:hAnsi="Book Antiqua"/>
                <w:color w:val="000000"/>
                <w:sz w:val="20"/>
                <w:szCs w:val="20"/>
                <w:lang w:eastAsia="es-CR"/>
              </w:rPr>
              <w:t>190010270166LA</w:t>
            </w:r>
          </w:p>
        </w:tc>
        <w:tc>
          <w:tcPr>
            <w:tcW w:w="1842" w:type="dxa"/>
            <w:shd w:val="clear" w:color="auto" w:fill="auto"/>
            <w:noWrap/>
            <w:vAlign w:val="center"/>
            <w:hideMark/>
          </w:tcPr>
          <w:p w14:paraId="09C62FAE" w14:textId="77777777" w:rsidR="0096628D" w:rsidRPr="005423D2" w:rsidRDefault="0096628D" w:rsidP="005423D2">
            <w:pPr>
              <w:rPr>
                <w:rFonts w:ascii="Book Antiqua" w:hAnsi="Book Antiqua"/>
                <w:color w:val="000000"/>
                <w:sz w:val="20"/>
                <w:szCs w:val="20"/>
                <w:lang w:eastAsia="es-CR"/>
              </w:rPr>
            </w:pPr>
            <w:r w:rsidRPr="005423D2">
              <w:rPr>
                <w:rFonts w:ascii="Book Antiqua" w:hAnsi="Book Antiqua"/>
                <w:color w:val="000000"/>
                <w:sz w:val="20"/>
                <w:szCs w:val="20"/>
                <w:lang w:eastAsia="es-CR"/>
              </w:rPr>
              <w:t>4/10/2022 13:44</w:t>
            </w:r>
          </w:p>
        </w:tc>
        <w:tc>
          <w:tcPr>
            <w:tcW w:w="3686" w:type="dxa"/>
            <w:shd w:val="clear" w:color="auto" w:fill="auto"/>
            <w:noWrap/>
            <w:vAlign w:val="center"/>
            <w:hideMark/>
          </w:tcPr>
          <w:p w14:paraId="131FDE56" w14:textId="77777777" w:rsidR="0096628D" w:rsidRPr="005423D2" w:rsidRDefault="0096628D" w:rsidP="005423D2">
            <w:pPr>
              <w:rPr>
                <w:rFonts w:ascii="Book Antiqua" w:hAnsi="Book Antiqua"/>
                <w:color w:val="000000"/>
                <w:sz w:val="20"/>
                <w:szCs w:val="20"/>
                <w:lang w:eastAsia="es-CR"/>
              </w:rPr>
            </w:pPr>
            <w:r w:rsidRPr="005423D2">
              <w:rPr>
                <w:rFonts w:ascii="Book Antiqua" w:hAnsi="Book Antiqua"/>
                <w:color w:val="000000"/>
                <w:sz w:val="20"/>
                <w:szCs w:val="20"/>
                <w:lang w:eastAsia="es-CR"/>
              </w:rPr>
              <w:t>OR.S.PRI. PRESTAC. LABORALES</w:t>
            </w:r>
          </w:p>
        </w:tc>
        <w:tc>
          <w:tcPr>
            <w:tcW w:w="1550" w:type="dxa"/>
            <w:shd w:val="clear" w:color="auto" w:fill="auto"/>
            <w:noWrap/>
            <w:vAlign w:val="center"/>
            <w:hideMark/>
          </w:tcPr>
          <w:p w14:paraId="48A13E97" w14:textId="77777777" w:rsidR="0096628D" w:rsidRPr="005423D2" w:rsidRDefault="0096628D" w:rsidP="005423D2">
            <w:pPr>
              <w:jc w:val="center"/>
              <w:rPr>
                <w:rFonts w:ascii="Book Antiqua" w:hAnsi="Book Antiqua"/>
                <w:color w:val="000000"/>
                <w:sz w:val="20"/>
                <w:szCs w:val="20"/>
                <w:lang w:eastAsia="es-CR"/>
              </w:rPr>
            </w:pPr>
            <w:r w:rsidRPr="005423D2">
              <w:rPr>
                <w:rFonts w:ascii="Book Antiqua" w:hAnsi="Book Antiqua"/>
                <w:color w:val="000000"/>
                <w:sz w:val="20"/>
                <w:szCs w:val="20"/>
                <w:lang w:eastAsia="es-CR"/>
              </w:rPr>
              <w:t>Juez 9</w:t>
            </w:r>
          </w:p>
        </w:tc>
      </w:tr>
      <w:tr w:rsidR="0096628D" w:rsidRPr="005423D2" w14:paraId="75719295" w14:textId="77777777" w:rsidTr="00AD6968">
        <w:trPr>
          <w:trHeight w:val="300"/>
          <w:jc w:val="center"/>
        </w:trPr>
        <w:tc>
          <w:tcPr>
            <w:tcW w:w="1413" w:type="dxa"/>
            <w:shd w:val="clear" w:color="auto" w:fill="auto"/>
            <w:noWrap/>
            <w:vAlign w:val="center"/>
            <w:hideMark/>
          </w:tcPr>
          <w:p w14:paraId="36DF006A" w14:textId="77777777" w:rsidR="0096628D" w:rsidRPr="005423D2" w:rsidRDefault="0096628D" w:rsidP="00AD6968">
            <w:pPr>
              <w:jc w:val="center"/>
              <w:rPr>
                <w:rFonts w:ascii="Book Antiqua" w:hAnsi="Book Antiqua"/>
                <w:color w:val="000000"/>
                <w:sz w:val="20"/>
                <w:szCs w:val="20"/>
                <w:lang w:eastAsia="es-CR"/>
              </w:rPr>
            </w:pPr>
            <w:r w:rsidRPr="005423D2">
              <w:rPr>
                <w:rFonts w:ascii="Book Antiqua" w:hAnsi="Book Antiqua"/>
                <w:color w:val="000000"/>
                <w:sz w:val="20"/>
                <w:szCs w:val="20"/>
                <w:lang w:eastAsia="es-CR"/>
              </w:rPr>
              <w:t>0028</w:t>
            </w:r>
          </w:p>
        </w:tc>
        <w:tc>
          <w:tcPr>
            <w:tcW w:w="1843" w:type="dxa"/>
            <w:shd w:val="clear" w:color="auto" w:fill="auto"/>
            <w:noWrap/>
            <w:vAlign w:val="center"/>
            <w:hideMark/>
          </w:tcPr>
          <w:p w14:paraId="241FB0E3" w14:textId="77777777" w:rsidR="0096628D" w:rsidRPr="005423D2" w:rsidRDefault="0096628D" w:rsidP="005423D2">
            <w:pPr>
              <w:rPr>
                <w:rFonts w:ascii="Book Antiqua" w:hAnsi="Book Antiqua"/>
                <w:color w:val="000000"/>
                <w:sz w:val="20"/>
                <w:szCs w:val="20"/>
                <w:lang w:eastAsia="es-CR"/>
              </w:rPr>
            </w:pPr>
            <w:r w:rsidRPr="005423D2">
              <w:rPr>
                <w:rFonts w:ascii="Book Antiqua" w:hAnsi="Book Antiqua"/>
                <w:color w:val="000000"/>
                <w:sz w:val="20"/>
                <w:szCs w:val="20"/>
                <w:lang w:eastAsia="es-CR"/>
              </w:rPr>
              <w:t>170011140166LA</w:t>
            </w:r>
          </w:p>
        </w:tc>
        <w:tc>
          <w:tcPr>
            <w:tcW w:w="1842" w:type="dxa"/>
            <w:shd w:val="clear" w:color="auto" w:fill="auto"/>
            <w:noWrap/>
            <w:vAlign w:val="center"/>
            <w:hideMark/>
          </w:tcPr>
          <w:p w14:paraId="6ED1A7CA" w14:textId="77777777" w:rsidR="0096628D" w:rsidRPr="005423D2" w:rsidRDefault="0096628D" w:rsidP="005423D2">
            <w:pPr>
              <w:rPr>
                <w:rFonts w:ascii="Book Antiqua" w:hAnsi="Book Antiqua"/>
                <w:color w:val="000000"/>
                <w:sz w:val="20"/>
                <w:szCs w:val="20"/>
                <w:lang w:eastAsia="es-CR"/>
              </w:rPr>
            </w:pPr>
            <w:r w:rsidRPr="005423D2">
              <w:rPr>
                <w:rFonts w:ascii="Book Antiqua" w:hAnsi="Book Antiqua"/>
                <w:color w:val="000000"/>
                <w:sz w:val="20"/>
                <w:szCs w:val="20"/>
                <w:lang w:eastAsia="es-CR"/>
              </w:rPr>
              <w:t>6/10/2022 10:39</w:t>
            </w:r>
          </w:p>
        </w:tc>
        <w:tc>
          <w:tcPr>
            <w:tcW w:w="3686" w:type="dxa"/>
            <w:shd w:val="clear" w:color="auto" w:fill="auto"/>
            <w:noWrap/>
            <w:vAlign w:val="center"/>
            <w:hideMark/>
          </w:tcPr>
          <w:p w14:paraId="7C1EDA7A" w14:textId="77777777" w:rsidR="0096628D" w:rsidRPr="005423D2" w:rsidRDefault="0096628D" w:rsidP="005423D2">
            <w:pPr>
              <w:rPr>
                <w:rFonts w:ascii="Book Antiqua" w:hAnsi="Book Antiqua"/>
                <w:color w:val="000000"/>
                <w:sz w:val="20"/>
                <w:szCs w:val="20"/>
                <w:lang w:eastAsia="es-CR"/>
              </w:rPr>
            </w:pPr>
            <w:r w:rsidRPr="005423D2">
              <w:rPr>
                <w:rFonts w:ascii="Book Antiqua" w:hAnsi="Book Antiqua"/>
                <w:color w:val="000000"/>
                <w:sz w:val="20"/>
                <w:szCs w:val="20"/>
                <w:lang w:eastAsia="es-CR"/>
              </w:rPr>
              <w:t>OR.S.PRI. PRESTAC. LABORALES</w:t>
            </w:r>
          </w:p>
        </w:tc>
        <w:tc>
          <w:tcPr>
            <w:tcW w:w="1550" w:type="dxa"/>
            <w:shd w:val="clear" w:color="auto" w:fill="auto"/>
            <w:noWrap/>
            <w:vAlign w:val="center"/>
            <w:hideMark/>
          </w:tcPr>
          <w:p w14:paraId="46B08251" w14:textId="77777777" w:rsidR="0096628D" w:rsidRPr="005423D2" w:rsidRDefault="0096628D" w:rsidP="005423D2">
            <w:pPr>
              <w:jc w:val="center"/>
              <w:rPr>
                <w:rFonts w:ascii="Book Antiqua" w:hAnsi="Book Antiqua"/>
                <w:color w:val="000000"/>
                <w:sz w:val="20"/>
                <w:szCs w:val="20"/>
                <w:lang w:eastAsia="es-CR"/>
              </w:rPr>
            </w:pPr>
            <w:r w:rsidRPr="005423D2">
              <w:rPr>
                <w:rFonts w:ascii="Book Antiqua" w:hAnsi="Book Antiqua"/>
                <w:color w:val="000000"/>
                <w:sz w:val="20"/>
                <w:szCs w:val="20"/>
                <w:lang w:eastAsia="es-CR"/>
              </w:rPr>
              <w:t>Juez 9</w:t>
            </w:r>
          </w:p>
        </w:tc>
      </w:tr>
      <w:tr w:rsidR="0096628D" w:rsidRPr="005423D2" w14:paraId="4327D0D2" w14:textId="77777777" w:rsidTr="00AD6968">
        <w:trPr>
          <w:trHeight w:val="300"/>
          <w:jc w:val="center"/>
        </w:trPr>
        <w:tc>
          <w:tcPr>
            <w:tcW w:w="1413" w:type="dxa"/>
            <w:shd w:val="clear" w:color="auto" w:fill="auto"/>
            <w:noWrap/>
            <w:vAlign w:val="center"/>
            <w:hideMark/>
          </w:tcPr>
          <w:p w14:paraId="493FC958" w14:textId="77777777" w:rsidR="0096628D" w:rsidRPr="005423D2" w:rsidRDefault="0096628D" w:rsidP="00AD6968">
            <w:pPr>
              <w:jc w:val="center"/>
              <w:rPr>
                <w:rFonts w:ascii="Book Antiqua" w:hAnsi="Book Antiqua"/>
                <w:color w:val="000000"/>
                <w:sz w:val="20"/>
                <w:szCs w:val="20"/>
                <w:lang w:eastAsia="es-CR"/>
              </w:rPr>
            </w:pPr>
            <w:r w:rsidRPr="005423D2">
              <w:rPr>
                <w:rFonts w:ascii="Book Antiqua" w:hAnsi="Book Antiqua"/>
                <w:color w:val="000000"/>
                <w:sz w:val="20"/>
                <w:szCs w:val="20"/>
                <w:lang w:eastAsia="es-CR"/>
              </w:rPr>
              <w:t>0028</w:t>
            </w:r>
          </w:p>
        </w:tc>
        <w:tc>
          <w:tcPr>
            <w:tcW w:w="1843" w:type="dxa"/>
            <w:shd w:val="clear" w:color="auto" w:fill="auto"/>
            <w:noWrap/>
            <w:vAlign w:val="center"/>
            <w:hideMark/>
          </w:tcPr>
          <w:p w14:paraId="2F1C237D" w14:textId="77777777" w:rsidR="0096628D" w:rsidRPr="005423D2" w:rsidRDefault="0096628D" w:rsidP="005423D2">
            <w:pPr>
              <w:rPr>
                <w:rFonts w:ascii="Book Antiqua" w:hAnsi="Book Antiqua"/>
                <w:color w:val="000000"/>
                <w:sz w:val="20"/>
                <w:szCs w:val="20"/>
                <w:lang w:eastAsia="es-CR"/>
              </w:rPr>
            </w:pPr>
            <w:r w:rsidRPr="005423D2">
              <w:rPr>
                <w:rFonts w:ascii="Book Antiqua" w:hAnsi="Book Antiqua"/>
                <w:color w:val="000000"/>
                <w:sz w:val="20"/>
                <w:szCs w:val="20"/>
                <w:lang w:eastAsia="es-CR"/>
              </w:rPr>
              <w:t>120024721178LA</w:t>
            </w:r>
          </w:p>
        </w:tc>
        <w:tc>
          <w:tcPr>
            <w:tcW w:w="1842" w:type="dxa"/>
            <w:shd w:val="clear" w:color="auto" w:fill="auto"/>
            <w:noWrap/>
            <w:vAlign w:val="center"/>
            <w:hideMark/>
          </w:tcPr>
          <w:p w14:paraId="658A492D" w14:textId="77777777" w:rsidR="0096628D" w:rsidRPr="005423D2" w:rsidRDefault="0096628D" w:rsidP="005423D2">
            <w:pPr>
              <w:rPr>
                <w:rFonts w:ascii="Book Antiqua" w:hAnsi="Book Antiqua"/>
                <w:color w:val="000000"/>
                <w:sz w:val="20"/>
                <w:szCs w:val="20"/>
                <w:lang w:eastAsia="es-CR"/>
              </w:rPr>
            </w:pPr>
            <w:r w:rsidRPr="005423D2">
              <w:rPr>
                <w:rFonts w:ascii="Book Antiqua" w:hAnsi="Book Antiqua"/>
                <w:color w:val="000000"/>
                <w:sz w:val="20"/>
                <w:szCs w:val="20"/>
                <w:lang w:eastAsia="es-CR"/>
              </w:rPr>
              <w:t>13/10/2022 14:10</w:t>
            </w:r>
          </w:p>
        </w:tc>
        <w:tc>
          <w:tcPr>
            <w:tcW w:w="3686" w:type="dxa"/>
            <w:shd w:val="clear" w:color="auto" w:fill="auto"/>
            <w:noWrap/>
            <w:vAlign w:val="center"/>
            <w:hideMark/>
          </w:tcPr>
          <w:p w14:paraId="05262A3A" w14:textId="77777777" w:rsidR="0096628D" w:rsidRPr="005423D2" w:rsidRDefault="0096628D" w:rsidP="005423D2">
            <w:pPr>
              <w:rPr>
                <w:rFonts w:ascii="Book Antiqua" w:hAnsi="Book Antiqua"/>
                <w:color w:val="000000"/>
                <w:sz w:val="20"/>
                <w:szCs w:val="20"/>
                <w:lang w:eastAsia="es-CR"/>
              </w:rPr>
            </w:pPr>
            <w:r w:rsidRPr="005423D2">
              <w:rPr>
                <w:rFonts w:ascii="Book Antiqua" w:hAnsi="Book Antiqua"/>
                <w:color w:val="000000"/>
                <w:sz w:val="20"/>
                <w:szCs w:val="20"/>
                <w:lang w:eastAsia="es-CR"/>
              </w:rPr>
              <w:t>OR.S.PRI. PRESTAC. LABORALES</w:t>
            </w:r>
          </w:p>
        </w:tc>
        <w:tc>
          <w:tcPr>
            <w:tcW w:w="1550" w:type="dxa"/>
            <w:shd w:val="clear" w:color="auto" w:fill="auto"/>
            <w:noWrap/>
            <w:vAlign w:val="center"/>
            <w:hideMark/>
          </w:tcPr>
          <w:p w14:paraId="242EB59C" w14:textId="77777777" w:rsidR="0096628D" w:rsidRPr="005423D2" w:rsidRDefault="0096628D" w:rsidP="005423D2">
            <w:pPr>
              <w:jc w:val="center"/>
              <w:rPr>
                <w:rFonts w:ascii="Book Antiqua" w:hAnsi="Book Antiqua"/>
                <w:color w:val="000000"/>
                <w:sz w:val="20"/>
                <w:szCs w:val="20"/>
                <w:lang w:eastAsia="es-CR"/>
              </w:rPr>
            </w:pPr>
            <w:r w:rsidRPr="005423D2">
              <w:rPr>
                <w:rFonts w:ascii="Book Antiqua" w:hAnsi="Book Antiqua"/>
                <w:color w:val="000000"/>
                <w:sz w:val="20"/>
                <w:szCs w:val="20"/>
                <w:lang w:eastAsia="es-CR"/>
              </w:rPr>
              <w:t>Juez 9</w:t>
            </w:r>
          </w:p>
        </w:tc>
      </w:tr>
      <w:tr w:rsidR="0096628D" w:rsidRPr="005423D2" w14:paraId="70605297" w14:textId="77777777" w:rsidTr="00AD6968">
        <w:trPr>
          <w:trHeight w:val="300"/>
          <w:jc w:val="center"/>
        </w:trPr>
        <w:tc>
          <w:tcPr>
            <w:tcW w:w="1413" w:type="dxa"/>
            <w:shd w:val="clear" w:color="auto" w:fill="auto"/>
            <w:noWrap/>
            <w:vAlign w:val="center"/>
            <w:hideMark/>
          </w:tcPr>
          <w:p w14:paraId="6982D517" w14:textId="77777777" w:rsidR="0096628D" w:rsidRPr="005423D2" w:rsidRDefault="0096628D" w:rsidP="00AD6968">
            <w:pPr>
              <w:jc w:val="center"/>
              <w:rPr>
                <w:rFonts w:ascii="Book Antiqua" w:hAnsi="Book Antiqua"/>
                <w:color w:val="000000"/>
                <w:sz w:val="20"/>
                <w:szCs w:val="20"/>
                <w:lang w:eastAsia="es-CR"/>
              </w:rPr>
            </w:pPr>
            <w:r w:rsidRPr="005423D2">
              <w:rPr>
                <w:rFonts w:ascii="Book Antiqua" w:hAnsi="Book Antiqua"/>
                <w:color w:val="000000"/>
                <w:sz w:val="20"/>
                <w:szCs w:val="20"/>
                <w:lang w:eastAsia="es-CR"/>
              </w:rPr>
              <w:t>0028</w:t>
            </w:r>
          </w:p>
        </w:tc>
        <w:tc>
          <w:tcPr>
            <w:tcW w:w="1843" w:type="dxa"/>
            <w:shd w:val="clear" w:color="auto" w:fill="auto"/>
            <w:noWrap/>
            <w:vAlign w:val="center"/>
            <w:hideMark/>
          </w:tcPr>
          <w:p w14:paraId="5B35B429" w14:textId="77777777" w:rsidR="0096628D" w:rsidRPr="005423D2" w:rsidRDefault="0096628D" w:rsidP="005423D2">
            <w:pPr>
              <w:rPr>
                <w:rFonts w:ascii="Book Antiqua" w:hAnsi="Book Antiqua"/>
                <w:color w:val="000000"/>
                <w:sz w:val="20"/>
                <w:szCs w:val="20"/>
                <w:lang w:eastAsia="es-CR"/>
              </w:rPr>
            </w:pPr>
            <w:r w:rsidRPr="005423D2">
              <w:rPr>
                <w:rFonts w:ascii="Book Antiqua" w:hAnsi="Book Antiqua"/>
                <w:color w:val="000000"/>
                <w:sz w:val="20"/>
                <w:szCs w:val="20"/>
                <w:lang w:eastAsia="es-CR"/>
              </w:rPr>
              <w:t>180023070166LA</w:t>
            </w:r>
          </w:p>
        </w:tc>
        <w:tc>
          <w:tcPr>
            <w:tcW w:w="1842" w:type="dxa"/>
            <w:shd w:val="clear" w:color="auto" w:fill="auto"/>
            <w:noWrap/>
            <w:vAlign w:val="center"/>
            <w:hideMark/>
          </w:tcPr>
          <w:p w14:paraId="364D7CCF" w14:textId="77777777" w:rsidR="0096628D" w:rsidRPr="005423D2" w:rsidRDefault="0096628D" w:rsidP="005423D2">
            <w:pPr>
              <w:rPr>
                <w:rFonts w:ascii="Book Antiqua" w:hAnsi="Book Antiqua"/>
                <w:color w:val="000000"/>
                <w:sz w:val="20"/>
                <w:szCs w:val="20"/>
                <w:lang w:eastAsia="es-CR"/>
              </w:rPr>
            </w:pPr>
            <w:r w:rsidRPr="005423D2">
              <w:rPr>
                <w:rFonts w:ascii="Book Antiqua" w:hAnsi="Book Antiqua"/>
                <w:color w:val="000000"/>
                <w:sz w:val="20"/>
                <w:szCs w:val="20"/>
                <w:lang w:eastAsia="es-CR"/>
              </w:rPr>
              <w:t>17/10/2022 11:01</w:t>
            </w:r>
          </w:p>
        </w:tc>
        <w:tc>
          <w:tcPr>
            <w:tcW w:w="3686" w:type="dxa"/>
            <w:shd w:val="clear" w:color="auto" w:fill="auto"/>
            <w:noWrap/>
            <w:vAlign w:val="center"/>
            <w:hideMark/>
          </w:tcPr>
          <w:p w14:paraId="55B9EAF6" w14:textId="77777777" w:rsidR="0096628D" w:rsidRPr="005423D2" w:rsidRDefault="0096628D" w:rsidP="005423D2">
            <w:pPr>
              <w:rPr>
                <w:rFonts w:ascii="Book Antiqua" w:hAnsi="Book Antiqua"/>
                <w:color w:val="000000"/>
                <w:sz w:val="20"/>
                <w:szCs w:val="20"/>
                <w:lang w:eastAsia="es-CR"/>
              </w:rPr>
            </w:pPr>
            <w:r w:rsidRPr="005423D2">
              <w:rPr>
                <w:rFonts w:ascii="Book Antiqua" w:hAnsi="Book Antiqua"/>
                <w:color w:val="000000"/>
                <w:sz w:val="20"/>
                <w:szCs w:val="20"/>
                <w:lang w:eastAsia="es-CR"/>
              </w:rPr>
              <w:t>OR.S.PRI. PRESTAC. LABORALES</w:t>
            </w:r>
          </w:p>
        </w:tc>
        <w:tc>
          <w:tcPr>
            <w:tcW w:w="1550" w:type="dxa"/>
            <w:shd w:val="clear" w:color="auto" w:fill="auto"/>
            <w:noWrap/>
            <w:vAlign w:val="center"/>
            <w:hideMark/>
          </w:tcPr>
          <w:p w14:paraId="5877D06F" w14:textId="77777777" w:rsidR="0096628D" w:rsidRPr="005423D2" w:rsidRDefault="0096628D" w:rsidP="005423D2">
            <w:pPr>
              <w:jc w:val="center"/>
              <w:rPr>
                <w:rFonts w:ascii="Book Antiqua" w:hAnsi="Book Antiqua"/>
                <w:color w:val="000000"/>
                <w:sz w:val="20"/>
                <w:szCs w:val="20"/>
                <w:lang w:eastAsia="es-CR"/>
              </w:rPr>
            </w:pPr>
            <w:r w:rsidRPr="005423D2">
              <w:rPr>
                <w:rFonts w:ascii="Book Antiqua" w:hAnsi="Book Antiqua"/>
                <w:color w:val="000000"/>
                <w:sz w:val="20"/>
                <w:szCs w:val="20"/>
                <w:lang w:eastAsia="es-CR"/>
              </w:rPr>
              <w:t>Juez 9</w:t>
            </w:r>
          </w:p>
        </w:tc>
      </w:tr>
      <w:tr w:rsidR="0096628D" w:rsidRPr="005423D2" w14:paraId="1D885CBF" w14:textId="77777777" w:rsidTr="00AD6968">
        <w:trPr>
          <w:trHeight w:val="300"/>
          <w:jc w:val="center"/>
        </w:trPr>
        <w:tc>
          <w:tcPr>
            <w:tcW w:w="1413" w:type="dxa"/>
            <w:shd w:val="clear" w:color="auto" w:fill="auto"/>
            <w:noWrap/>
            <w:vAlign w:val="center"/>
            <w:hideMark/>
          </w:tcPr>
          <w:p w14:paraId="3A4D607E" w14:textId="77777777" w:rsidR="0096628D" w:rsidRPr="005423D2" w:rsidRDefault="0096628D" w:rsidP="00AD6968">
            <w:pPr>
              <w:jc w:val="center"/>
              <w:rPr>
                <w:rFonts w:ascii="Book Antiqua" w:hAnsi="Book Antiqua"/>
                <w:color w:val="000000"/>
                <w:sz w:val="20"/>
                <w:szCs w:val="20"/>
                <w:lang w:eastAsia="es-CR"/>
              </w:rPr>
            </w:pPr>
            <w:r w:rsidRPr="005423D2">
              <w:rPr>
                <w:rFonts w:ascii="Book Antiqua" w:hAnsi="Book Antiqua"/>
                <w:color w:val="000000"/>
                <w:sz w:val="20"/>
                <w:szCs w:val="20"/>
                <w:lang w:eastAsia="es-CR"/>
              </w:rPr>
              <w:t>0028</w:t>
            </w:r>
          </w:p>
        </w:tc>
        <w:tc>
          <w:tcPr>
            <w:tcW w:w="1843" w:type="dxa"/>
            <w:shd w:val="clear" w:color="auto" w:fill="auto"/>
            <w:noWrap/>
            <w:vAlign w:val="center"/>
            <w:hideMark/>
          </w:tcPr>
          <w:p w14:paraId="457BA281" w14:textId="77777777" w:rsidR="0096628D" w:rsidRPr="005423D2" w:rsidRDefault="0096628D" w:rsidP="005423D2">
            <w:pPr>
              <w:rPr>
                <w:rFonts w:ascii="Book Antiqua" w:hAnsi="Book Antiqua"/>
                <w:color w:val="000000"/>
                <w:sz w:val="20"/>
                <w:szCs w:val="20"/>
                <w:lang w:eastAsia="es-CR"/>
              </w:rPr>
            </w:pPr>
            <w:r w:rsidRPr="005423D2">
              <w:rPr>
                <w:rFonts w:ascii="Book Antiqua" w:hAnsi="Book Antiqua"/>
                <w:color w:val="000000"/>
                <w:sz w:val="20"/>
                <w:szCs w:val="20"/>
                <w:lang w:eastAsia="es-CR"/>
              </w:rPr>
              <w:t>190003850166LA</w:t>
            </w:r>
          </w:p>
        </w:tc>
        <w:tc>
          <w:tcPr>
            <w:tcW w:w="1842" w:type="dxa"/>
            <w:shd w:val="clear" w:color="auto" w:fill="auto"/>
            <w:noWrap/>
            <w:vAlign w:val="center"/>
            <w:hideMark/>
          </w:tcPr>
          <w:p w14:paraId="33161BCF" w14:textId="77777777" w:rsidR="0096628D" w:rsidRPr="005423D2" w:rsidRDefault="0096628D" w:rsidP="005423D2">
            <w:pPr>
              <w:rPr>
                <w:rFonts w:ascii="Book Antiqua" w:hAnsi="Book Antiqua"/>
                <w:color w:val="000000"/>
                <w:sz w:val="20"/>
                <w:szCs w:val="20"/>
                <w:lang w:eastAsia="es-CR"/>
              </w:rPr>
            </w:pPr>
            <w:r w:rsidRPr="005423D2">
              <w:rPr>
                <w:rFonts w:ascii="Book Antiqua" w:hAnsi="Book Antiqua"/>
                <w:color w:val="000000"/>
                <w:sz w:val="20"/>
                <w:szCs w:val="20"/>
                <w:lang w:eastAsia="es-CR"/>
              </w:rPr>
              <w:t>20/10/2022 08:59</w:t>
            </w:r>
          </w:p>
        </w:tc>
        <w:tc>
          <w:tcPr>
            <w:tcW w:w="3686" w:type="dxa"/>
            <w:shd w:val="clear" w:color="auto" w:fill="auto"/>
            <w:noWrap/>
            <w:vAlign w:val="center"/>
            <w:hideMark/>
          </w:tcPr>
          <w:p w14:paraId="7235B215" w14:textId="77777777" w:rsidR="0096628D" w:rsidRPr="005423D2" w:rsidRDefault="0096628D" w:rsidP="005423D2">
            <w:pPr>
              <w:rPr>
                <w:rFonts w:ascii="Book Antiqua" w:hAnsi="Book Antiqua"/>
                <w:color w:val="000000"/>
                <w:sz w:val="20"/>
                <w:szCs w:val="20"/>
                <w:lang w:eastAsia="es-CR"/>
              </w:rPr>
            </w:pPr>
            <w:r w:rsidRPr="005423D2">
              <w:rPr>
                <w:rFonts w:ascii="Book Antiqua" w:hAnsi="Book Antiqua"/>
                <w:color w:val="000000"/>
                <w:sz w:val="20"/>
                <w:szCs w:val="20"/>
                <w:lang w:eastAsia="es-CR"/>
              </w:rPr>
              <w:t>OR.S.PRI. PRESTAC. LABORALES</w:t>
            </w:r>
          </w:p>
        </w:tc>
        <w:tc>
          <w:tcPr>
            <w:tcW w:w="1550" w:type="dxa"/>
            <w:shd w:val="clear" w:color="auto" w:fill="auto"/>
            <w:noWrap/>
            <w:vAlign w:val="center"/>
            <w:hideMark/>
          </w:tcPr>
          <w:p w14:paraId="10FDC053" w14:textId="77777777" w:rsidR="0096628D" w:rsidRPr="005423D2" w:rsidRDefault="0096628D" w:rsidP="005423D2">
            <w:pPr>
              <w:jc w:val="center"/>
              <w:rPr>
                <w:rFonts w:ascii="Book Antiqua" w:hAnsi="Book Antiqua"/>
                <w:color w:val="000000"/>
                <w:sz w:val="20"/>
                <w:szCs w:val="20"/>
                <w:lang w:eastAsia="es-CR"/>
              </w:rPr>
            </w:pPr>
            <w:r w:rsidRPr="005423D2">
              <w:rPr>
                <w:rFonts w:ascii="Book Antiqua" w:hAnsi="Book Antiqua"/>
                <w:color w:val="000000"/>
                <w:sz w:val="20"/>
                <w:szCs w:val="20"/>
                <w:lang w:eastAsia="es-CR"/>
              </w:rPr>
              <w:t>Juez 9</w:t>
            </w:r>
          </w:p>
        </w:tc>
      </w:tr>
      <w:tr w:rsidR="0096628D" w:rsidRPr="005423D2" w14:paraId="5FC971BA" w14:textId="77777777" w:rsidTr="00AD6968">
        <w:trPr>
          <w:trHeight w:val="300"/>
          <w:jc w:val="center"/>
        </w:trPr>
        <w:tc>
          <w:tcPr>
            <w:tcW w:w="1413" w:type="dxa"/>
            <w:shd w:val="clear" w:color="auto" w:fill="auto"/>
            <w:noWrap/>
            <w:vAlign w:val="center"/>
            <w:hideMark/>
          </w:tcPr>
          <w:p w14:paraId="135AD8F1" w14:textId="77777777" w:rsidR="0096628D" w:rsidRPr="005423D2" w:rsidRDefault="0096628D" w:rsidP="00AD6968">
            <w:pPr>
              <w:jc w:val="center"/>
              <w:rPr>
                <w:rFonts w:ascii="Book Antiqua" w:hAnsi="Book Antiqua"/>
                <w:color w:val="000000"/>
                <w:sz w:val="20"/>
                <w:szCs w:val="20"/>
                <w:lang w:eastAsia="es-CR"/>
              </w:rPr>
            </w:pPr>
            <w:r w:rsidRPr="005423D2">
              <w:rPr>
                <w:rFonts w:ascii="Book Antiqua" w:hAnsi="Book Antiqua"/>
                <w:color w:val="000000"/>
                <w:sz w:val="20"/>
                <w:szCs w:val="20"/>
                <w:lang w:eastAsia="es-CR"/>
              </w:rPr>
              <w:t>0028</w:t>
            </w:r>
          </w:p>
        </w:tc>
        <w:tc>
          <w:tcPr>
            <w:tcW w:w="1843" w:type="dxa"/>
            <w:shd w:val="clear" w:color="auto" w:fill="auto"/>
            <w:noWrap/>
            <w:vAlign w:val="center"/>
            <w:hideMark/>
          </w:tcPr>
          <w:p w14:paraId="1F4148F4" w14:textId="77777777" w:rsidR="0096628D" w:rsidRPr="005423D2" w:rsidRDefault="0096628D" w:rsidP="005423D2">
            <w:pPr>
              <w:rPr>
                <w:rFonts w:ascii="Book Antiqua" w:hAnsi="Book Antiqua"/>
                <w:color w:val="000000"/>
                <w:sz w:val="20"/>
                <w:szCs w:val="20"/>
                <w:lang w:eastAsia="es-CR"/>
              </w:rPr>
            </w:pPr>
            <w:r w:rsidRPr="005423D2">
              <w:rPr>
                <w:rFonts w:ascii="Book Antiqua" w:hAnsi="Book Antiqua"/>
                <w:color w:val="000000"/>
                <w:sz w:val="20"/>
                <w:szCs w:val="20"/>
                <w:lang w:eastAsia="es-CR"/>
              </w:rPr>
              <w:t>17</w:t>
            </w:r>
            <w:r w:rsidRPr="00AD6968">
              <w:rPr>
                <w:rFonts w:ascii="Book Antiqua" w:hAnsi="Book Antiqua"/>
                <w:sz w:val="20"/>
                <w:szCs w:val="20"/>
                <w:lang w:eastAsia="es-CR"/>
              </w:rPr>
              <w:t>00007917</w:t>
            </w:r>
            <w:r w:rsidRPr="005423D2">
              <w:rPr>
                <w:rFonts w:ascii="Book Antiqua" w:hAnsi="Book Antiqua"/>
                <w:color w:val="000000"/>
                <w:sz w:val="20"/>
                <w:szCs w:val="20"/>
                <w:lang w:eastAsia="es-CR"/>
              </w:rPr>
              <w:t>24LA</w:t>
            </w:r>
          </w:p>
        </w:tc>
        <w:tc>
          <w:tcPr>
            <w:tcW w:w="1842" w:type="dxa"/>
            <w:shd w:val="clear" w:color="auto" w:fill="auto"/>
            <w:noWrap/>
            <w:vAlign w:val="center"/>
            <w:hideMark/>
          </w:tcPr>
          <w:p w14:paraId="26988359" w14:textId="77777777" w:rsidR="0096628D" w:rsidRPr="005423D2" w:rsidRDefault="0096628D" w:rsidP="005423D2">
            <w:pPr>
              <w:rPr>
                <w:rFonts w:ascii="Book Antiqua" w:hAnsi="Book Antiqua"/>
                <w:color w:val="000000"/>
                <w:sz w:val="20"/>
                <w:szCs w:val="20"/>
                <w:lang w:eastAsia="es-CR"/>
              </w:rPr>
            </w:pPr>
            <w:r w:rsidRPr="005423D2">
              <w:rPr>
                <w:rFonts w:ascii="Book Antiqua" w:hAnsi="Book Antiqua"/>
                <w:color w:val="000000"/>
                <w:sz w:val="20"/>
                <w:szCs w:val="20"/>
                <w:lang w:eastAsia="es-CR"/>
              </w:rPr>
              <w:t>20/10/2022 09:01</w:t>
            </w:r>
          </w:p>
        </w:tc>
        <w:tc>
          <w:tcPr>
            <w:tcW w:w="3686" w:type="dxa"/>
            <w:shd w:val="clear" w:color="auto" w:fill="auto"/>
            <w:noWrap/>
            <w:vAlign w:val="center"/>
            <w:hideMark/>
          </w:tcPr>
          <w:p w14:paraId="43F3A47B" w14:textId="77777777" w:rsidR="0096628D" w:rsidRPr="005423D2" w:rsidRDefault="0096628D" w:rsidP="005423D2">
            <w:pPr>
              <w:rPr>
                <w:rFonts w:ascii="Book Antiqua" w:hAnsi="Book Antiqua"/>
                <w:color w:val="000000"/>
                <w:sz w:val="20"/>
                <w:szCs w:val="20"/>
                <w:lang w:eastAsia="es-CR"/>
              </w:rPr>
            </w:pPr>
            <w:r w:rsidRPr="005423D2">
              <w:rPr>
                <w:rFonts w:ascii="Book Antiqua" w:hAnsi="Book Antiqua"/>
                <w:color w:val="000000"/>
                <w:sz w:val="20"/>
                <w:szCs w:val="20"/>
                <w:lang w:eastAsia="es-CR"/>
              </w:rPr>
              <w:t>OR.S.PUB. EMPLEO PUBLICO</w:t>
            </w:r>
          </w:p>
        </w:tc>
        <w:tc>
          <w:tcPr>
            <w:tcW w:w="1550" w:type="dxa"/>
            <w:shd w:val="clear" w:color="auto" w:fill="auto"/>
            <w:noWrap/>
            <w:vAlign w:val="center"/>
            <w:hideMark/>
          </w:tcPr>
          <w:p w14:paraId="74F9D088" w14:textId="77777777" w:rsidR="0096628D" w:rsidRPr="005423D2" w:rsidRDefault="0096628D" w:rsidP="005423D2">
            <w:pPr>
              <w:jc w:val="center"/>
              <w:rPr>
                <w:rFonts w:ascii="Book Antiqua" w:hAnsi="Book Antiqua"/>
                <w:color w:val="000000"/>
                <w:sz w:val="20"/>
                <w:szCs w:val="20"/>
                <w:lang w:eastAsia="es-CR"/>
              </w:rPr>
            </w:pPr>
            <w:r w:rsidRPr="005423D2">
              <w:rPr>
                <w:rFonts w:ascii="Book Antiqua" w:hAnsi="Book Antiqua"/>
                <w:color w:val="000000"/>
                <w:sz w:val="20"/>
                <w:szCs w:val="20"/>
                <w:lang w:eastAsia="es-CR"/>
              </w:rPr>
              <w:t>Juez 9</w:t>
            </w:r>
          </w:p>
        </w:tc>
      </w:tr>
      <w:tr w:rsidR="0096628D" w:rsidRPr="005423D2" w14:paraId="3C1F07BB" w14:textId="77777777" w:rsidTr="00AD6968">
        <w:trPr>
          <w:trHeight w:val="300"/>
          <w:jc w:val="center"/>
        </w:trPr>
        <w:tc>
          <w:tcPr>
            <w:tcW w:w="1413" w:type="dxa"/>
            <w:shd w:val="clear" w:color="auto" w:fill="auto"/>
            <w:noWrap/>
            <w:vAlign w:val="center"/>
            <w:hideMark/>
          </w:tcPr>
          <w:p w14:paraId="6DA6FA5B" w14:textId="77777777" w:rsidR="0096628D" w:rsidRPr="005423D2" w:rsidRDefault="0096628D" w:rsidP="00AD6968">
            <w:pPr>
              <w:jc w:val="center"/>
              <w:rPr>
                <w:rFonts w:ascii="Book Antiqua" w:hAnsi="Book Antiqua"/>
                <w:color w:val="000000"/>
                <w:sz w:val="20"/>
                <w:szCs w:val="20"/>
                <w:lang w:eastAsia="es-CR"/>
              </w:rPr>
            </w:pPr>
            <w:r w:rsidRPr="005423D2">
              <w:rPr>
                <w:rFonts w:ascii="Book Antiqua" w:hAnsi="Book Antiqua"/>
                <w:color w:val="000000"/>
                <w:sz w:val="20"/>
                <w:szCs w:val="20"/>
                <w:lang w:eastAsia="es-CR"/>
              </w:rPr>
              <w:t>0028</w:t>
            </w:r>
          </w:p>
        </w:tc>
        <w:tc>
          <w:tcPr>
            <w:tcW w:w="1843" w:type="dxa"/>
            <w:shd w:val="clear" w:color="auto" w:fill="auto"/>
            <w:noWrap/>
            <w:vAlign w:val="center"/>
            <w:hideMark/>
          </w:tcPr>
          <w:p w14:paraId="39DF54AB" w14:textId="77777777" w:rsidR="0096628D" w:rsidRPr="005423D2" w:rsidRDefault="0096628D" w:rsidP="005423D2">
            <w:pPr>
              <w:rPr>
                <w:rFonts w:ascii="Book Antiqua" w:hAnsi="Book Antiqua"/>
                <w:color w:val="000000"/>
                <w:sz w:val="20"/>
                <w:szCs w:val="20"/>
                <w:lang w:eastAsia="es-CR"/>
              </w:rPr>
            </w:pPr>
            <w:r w:rsidRPr="005423D2">
              <w:rPr>
                <w:rFonts w:ascii="Book Antiqua" w:hAnsi="Book Antiqua"/>
                <w:color w:val="000000"/>
                <w:sz w:val="20"/>
                <w:szCs w:val="20"/>
                <w:lang w:eastAsia="es-CR"/>
              </w:rPr>
              <w:t>130029951027CA</w:t>
            </w:r>
          </w:p>
        </w:tc>
        <w:tc>
          <w:tcPr>
            <w:tcW w:w="1842" w:type="dxa"/>
            <w:shd w:val="clear" w:color="auto" w:fill="auto"/>
            <w:noWrap/>
            <w:vAlign w:val="center"/>
            <w:hideMark/>
          </w:tcPr>
          <w:p w14:paraId="47BFF545" w14:textId="77777777" w:rsidR="0096628D" w:rsidRPr="005423D2" w:rsidRDefault="0096628D" w:rsidP="005423D2">
            <w:pPr>
              <w:rPr>
                <w:rFonts w:ascii="Book Antiqua" w:hAnsi="Book Antiqua"/>
                <w:color w:val="000000"/>
                <w:sz w:val="20"/>
                <w:szCs w:val="20"/>
                <w:lang w:eastAsia="es-CR"/>
              </w:rPr>
            </w:pPr>
            <w:r w:rsidRPr="005423D2">
              <w:rPr>
                <w:rFonts w:ascii="Book Antiqua" w:hAnsi="Book Antiqua"/>
                <w:color w:val="000000"/>
                <w:sz w:val="20"/>
                <w:szCs w:val="20"/>
                <w:lang w:eastAsia="es-CR"/>
              </w:rPr>
              <w:t>17/11/2022 10:59</w:t>
            </w:r>
          </w:p>
        </w:tc>
        <w:tc>
          <w:tcPr>
            <w:tcW w:w="3686" w:type="dxa"/>
            <w:shd w:val="clear" w:color="auto" w:fill="auto"/>
            <w:noWrap/>
            <w:vAlign w:val="center"/>
            <w:hideMark/>
          </w:tcPr>
          <w:p w14:paraId="2A31270B" w14:textId="77777777" w:rsidR="0096628D" w:rsidRPr="005423D2" w:rsidRDefault="0096628D" w:rsidP="005423D2">
            <w:pPr>
              <w:rPr>
                <w:rFonts w:ascii="Book Antiqua" w:hAnsi="Book Antiqua"/>
                <w:color w:val="000000"/>
                <w:sz w:val="20"/>
                <w:szCs w:val="20"/>
                <w:lang w:eastAsia="es-CR"/>
              </w:rPr>
            </w:pPr>
            <w:r w:rsidRPr="005423D2">
              <w:rPr>
                <w:rFonts w:ascii="Book Antiqua" w:hAnsi="Book Antiqua"/>
                <w:color w:val="000000"/>
                <w:sz w:val="20"/>
                <w:szCs w:val="20"/>
                <w:lang w:eastAsia="es-CR"/>
              </w:rPr>
              <w:t>OR.S.PUB. EMPLEO PUBLICO</w:t>
            </w:r>
          </w:p>
        </w:tc>
        <w:tc>
          <w:tcPr>
            <w:tcW w:w="1550" w:type="dxa"/>
            <w:shd w:val="clear" w:color="auto" w:fill="auto"/>
            <w:noWrap/>
            <w:vAlign w:val="center"/>
            <w:hideMark/>
          </w:tcPr>
          <w:p w14:paraId="3AB395B5" w14:textId="77777777" w:rsidR="0096628D" w:rsidRPr="005423D2" w:rsidRDefault="0096628D" w:rsidP="005423D2">
            <w:pPr>
              <w:jc w:val="center"/>
              <w:rPr>
                <w:rFonts w:ascii="Book Antiqua" w:hAnsi="Book Antiqua"/>
                <w:color w:val="000000"/>
                <w:sz w:val="20"/>
                <w:szCs w:val="20"/>
                <w:lang w:eastAsia="es-CR"/>
              </w:rPr>
            </w:pPr>
            <w:r w:rsidRPr="005423D2">
              <w:rPr>
                <w:rFonts w:ascii="Book Antiqua" w:hAnsi="Book Antiqua"/>
                <w:color w:val="000000"/>
                <w:sz w:val="20"/>
                <w:szCs w:val="20"/>
                <w:lang w:eastAsia="es-CR"/>
              </w:rPr>
              <w:t>Juez 9</w:t>
            </w:r>
          </w:p>
        </w:tc>
      </w:tr>
      <w:tr w:rsidR="0096628D" w:rsidRPr="005423D2" w14:paraId="22DA911B" w14:textId="77777777" w:rsidTr="00AD6968">
        <w:trPr>
          <w:trHeight w:val="300"/>
          <w:jc w:val="center"/>
        </w:trPr>
        <w:tc>
          <w:tcPr>
            <w:tcW w:w="1413" w:type="dxa"/>
            <w:shd w:val="clear" w:color="auto" w:fill="auto"/>
            <w:noWrap/>
            <w:vAlign w:val="center"/>
            <w:hideMark/>
          </w:tcPr>
          <w:p w14:paraId="0D78689A" w14:textId="77777777" w:rsidR="0096628D" w:rsidRPr="005423D2" w:rsidRDefault="0096628D" w:rsidP="00AD6968">
            <w:pPr>
              <w:jc w:val="center"/>
              <w:rPr>
                <w:rFonts w:ascii="Book Antiqua" w:hAnsi="Book Antiqua"/>
                <w:color w:val="000000"/>
                <w:sz w:val="20"/>
                <w:szCs w:val="20"/>
                <w:lang w:eastAsia="es-CR"/>
              </w:rPr>
            </w:pPr>
            <w:r w:rsidRPr="005423D2">
              <w:rPr>
                <w:rFonts w:ascii="Book Antiqua" w:hAnsi="Book Antiqua"/>
                <w:color w:val="000000"/>
                <w:sz w:val="20"/>
                <w:szCs w:val="20"/>
                <w:lang w:eastAsia="es-CR"/>
              </w:rPr>
              <w:t>0028</w:t>
            </w:r>
          </w:p>
        </w:tc>
        <w:tc>
          <w:tcPr>
            <w:tcW w:w="1843" w:type="dxa"/>
            <w:shd w:val="clear" w:color="auto" w:fill="auto"/>
            <w:noWrap/>
            <w:vAlign w:val="center"/>
            <w:hideMark/>
          </w:tcPr>
          <w:p w14:paraId="5F51A35A" w14:textId="77777777" w:rsidR="0096628D" w:rsidRPr="005423D2" w:rsidRDefault="0096628D" w:rsidP="005423D2">
            <w:pPr>
              <w:rPr>
                <w:rFonts w:ascii="Book Antiqua" w:hAnsi="Book Antiqua"/>
                <w:color w:val="000000"/>
                <w:sz w:val="20"/>
                <w:szCs w:val="20"/>
                <w:lang w:eastAsia="es-CR"/>
              </w:rPr>
            </w:pPr>
            <w:r w:rsidRPr="005423D2">
              <w:rPr>
                <w:rFonts w:ascii="Book Antiqua" w:hAnsi="Book Antiqua"/>
                <w:color w:val="000000"/>
                <w:sz w:val="20"/>
                <w:szCs w:val="20"/>
                <w:lang w:eastAsia="es-CR"/>
              </w:rPr>
              <w:t>110004100166LA</w:t>
            </w:r>
          </w:p>
        </w:tc>
        <w:tc>
          <w:tcPr>
            <w:tcW w:w="1842" w:type="dxa"/>
            <w:shd w:val="clear" w:color="auto" w:fill="auto"/>
            <w:noWrap/>
            <w:vAlign w:val="center"/>
            <w:hideMark/>
          </w:tcPr>
          <w:p w14:paraId="59F49181" w14:textId="77777777" w:rsidR="0096628D" w:rsidRPr="005423D2" w:rsidRDefault="0096628D" w:rsidP="005423D2">
            <w:pPr>
              <w:rPr>
                <w:rFonts w:ascii="Book Antiqua" w:hAnsi="Book Antiqua"/>
                <w:color w:val="000000"/>
                <w:sz w:val="20"/>
                <w:szCs w:val="20"/>
                <w:lang w:eastAsia="es-CR"/>
              </w:rPr>
            </w:pPr>
            <w:r w:rsidRPr="005423D2">
              <w:rPr>
                <w:rFonts w:ascii="Book Antiqua" w:hAnsi="Book Antiqua"/>
                <w:color w:val="000000"/>
                <w:sz w:val="20"/>
                <w:szCs w:val="20"/>
                <w:lang w:eastAsia="es-CR"/>
              </w:rPr>
              <w:t>2/12/2022 08:01</w:t>
            </w:r>
          </w:p>
        </w:tc>
        <w:tc>
          <w:tcPr>
            <w:tcW w:w="3686" w:type="dxa"/>
            <w:shd w:val="clear" w:color="auto" w:fill="auto"/>
            <w:noWrap/>
            <w:vAlign w:val="center"/>
            <w:hideMark/>
          </w:tcPr>
          <w:p w14:paraId="167EEB97" w14:textId="77777777" w:rsidR="0096628D" w:rsidRPr="005423D2" w:rsidRDefault="0096628D" w:rsidP="005423D2">
            <w:pPr>
              <w:rPr>
                <w:rFonts w:ascii="Book Antiqua" w:hAnsi="Book Antiqua"/>
                <w:color w:val="000000"/>
                <w:sz w:val="20"/>
                <w:szCs w:val="20"/>
                <w:lang w:eastAsia="es-CR"/>
              </w:rPr>
            </w:pPr>
            <w:r w:rsidRPr="005423D2">
              <w:rPr>
                <w:rFonts w:ascii="Book Antiqua" w:hAnsi="Book Antiqua"/>
                <w:color w:val="000000"/>
                <w:sz w:val="20"/>
                <w:szCs w:val="20"/>
                <w:lang w:eastAsia="es-CR"/>
              </w:rPr>
              <w:t>OR.S.PUB. EMPLEO PUBLICO</w:t>
            </w:r>
          </w:p>
        </w:tc>
        <w:tc>
          <w:tcPr>
            <w:tcW w:w="1550" w:type="dxa"/>
            <w:shd w:val="clear" w:color="auto" w:fill="auto"/>
            <w:noWrap/>
            <w:vAlign w:val="center"/>
            <w:hideMark/>
          </w:tcPr>
          <w:p w14:paraId="1E20BEA6" w14:textId="77777777" w:rsidR="0096628D" w:rsidRPr="005423D2" w:rsidRDefault="0096628D" w:rsidP="005423D2">
            <w:pPr>
              <w:jc w:val="center"/>
              <w:rPr>
                <w:rFonts w:ascii="Book Antiqua" w:hAnsi="Book Antiqua"/>
                <w:color w:val="000000"/>
                <w:sz w:val="20"/>
                <w:szCs w:val="20"/>
                <w:lang w:eastAsia="es-CR"/>
              </w:rPr>
            </w:pPr>
            <w:r w:rsidRPr="005423D2">
              <w:rPr>
                <w:rFonts w:ascii="Book Antiqua" w:hAnsi="Book Antiqua"/>
                <w:color w:val="000000"/>
                <w:sz w:val="20"/>
                <w:szCs w:val="20"/>
                <w:lang w:eastAsia="es-CR"/>
              </w:rPr>
              <w:t>Juez 9</w:t>
            </w:r>
          </w:p>
        </w:tc>
      </w:tr>
      <w:tr w:rsidR="0096628D" w:rsidRPr="005423D2" w14:paraId="169CF91F" w14:textId="77777777" w:rsidTr="00AD6968">
        <w:trPr>
          <w:trHeight w:val="300"/>
          <w:jc w:val="center"/>
        </w:trPr>
        <w:tc>
          <w:tcPr>
            <w:tcW w:w="1413" w:type="dxa"/>
            <w:shd w:val="clear" w:color="auto" w:fill="auto"/>
            <w:noWrap/>
            <w:vAlign w:val="center"/>
            <w:hideMark/>
          </w:tcPr>
          <w:p w14:paraId="35FD72E1" w14:textId="77777777" w:rsidR="0096628D" w:rsidRPr="005423D2" w:rsidRDefault="0096628D" w:rsidP="00AD6968">
            <w:pPr>
              <w:jc w:val="center"/>
              <w:rPr>
                <w:rFonts w:ascii="Book Antiqua" w:hAnsi="Book Antiqua"/>
                <w:color w:val="000000"/>
                <w:sz w:val="20"/>
                <w:szCs w:val="20"/>
                <w:lang w:eastAsia="es-CR"/>
              </w:rPr>
            </w:pPr>
            <w:r w:rsidRPr="005423D2">
              <w:rPr>
                <w:rFonts w:ascii="Book Antiqua" w:hAnsi="Book Antiqua"/>
                <w:color w:val="000000"/>
                <w:sz w:val="20"/>
                <w:szCs w:val="20"/>
                <w:lang w:eastAsia="es-CR"/>
              </w:rPr>
              <w:t>0028</w:t>
            </w:r>
          </w:p>
        </w:tc>
        <w:tc>
          <w:tcPr>
            <w:tcW w:w="1843" w:type="dxa"/>
            <w:shd w:val="clear" w:color="auto" w:fill="auto"/>
            <w:noWrap/>
            <w:vAlign w:val="center"/>
            <w:hideMark/>
          </w:tcPr>
          <w:p w14:paraId="572CF2CF" w14:textId="77777777" w:rsidR="0096628D" w:rsidRPr="005423D2" w:rsidRDefault="0096628D" w:rsidP="005423D2">
            <w:pPr>
              <w:rPr>
                <w:rFonts w:ascii="Book Antiqua" w:hAnsi="Book Antiqua"/>
                <w:color w:val="000000"/>
                <w:sz w:val="20"/>
                <w:szCs w:val="20"/>
                <w:lang w:eastAsia="es-CR"/>
              </w:rPr>
            </w:pPr>
            <w:r w:rsidRPr="005423D2">
              <w:rPr>
                <w:rFonts w:ascii="Book Antiqua" w:hAnsi="Book Antiqua"/>
                <w:color w:val="000000"/>
                <w:sz w:val="20"/>
                <w:szCs w:val="20"/>
                <w:lang w:eastAsia="es-CR"/>
              </w:rPr>
              <w:t>160008370166LA</w:t>
            </w:r>
          </w:p>
        </w:tc>
        <w:tc>
          <w:tcPr>
            <w:tcW w:w="1842" w:type="dxa"/>
            <w:shd w:val="clear" w:color="auto" w:fill="auto"/>
            <w:noWrap/>
            <w:vAlign w:val="center"/>
            <w:hideMark/>
          </w:tcPr>
          <w:p w14:paraId="726BDD91" w14:textId="77777777" w:rsidR="0096628D" w:rsidRPr="005423D2" w:rsidRDefault="0096628D" w:rsidP="005423D2">
            <w:pPr>
              <w:rPr>
                <w:rFonts w:ascii="Book Antiqua" w:hAnsi="Book Antiqua"/>
                <w:color w:val="000000"/>
                <w:sz w:val="20"/>
                <w:szCs w:val="20"/>
                <w:lang w:eastAsia="es-CR"/>
              </w:rPr>
            </w:pPr>
            <w:r w:rsidRPr="005423D2">
              <w:rPr>
                <w:rFonts w:ascii="Book Antiqua" w:hAnsi="Book Antiqua"/>
                <w:color w:val="000000"/>
                <w:sz w:val="20"/>
                <w:szCs w:val="20"/>
                <w:lang w:eastAsia="es-CR"/>
              </w:rPr>
              <w:t>13/12/2022 07:31</w:t>
            </w:r>
          </w:p>
        </w:tc>
        <w:tc>
          <w:tcPr>
            <w:tcW w:w="3686" w:type="dxa"/>
            <w:shd w:val="clear" w:color="auto" w:fill="auto"/>
            <w:noWrap/>
            <w:vAlign w:val="center"/>
            <w:hideMark/>
          </w:tcPr>
          <w:p w14:paraId="2F1FF2DF" w14:textId="77777777" w:rsidR="0096628D" w:rsidRPr="005423D2" w:rsidRDefault="0096628D" w:rsidP="005423D2">
            <w:pPr>
              <w:rPr>
                <w:rFonts w:ascii="Book Antiqua" w:hAnsi="Book Antiqua"/>
                <w:color w:val="000000"/>
                <w:sz w:val="20"/>
                <w:szCs w:val="20"/>
                <w:lang w:eastAsia="es-CR"/>
              </w:rPr>
            </w:pPr>
            <w:r w:rsidRPr="005423D2">
              <w:rPr>
                <w:rFonts w:ascii="Book Antiqua" w:hAnsi="Book Antiqua"/>
                <w:color w:val="000000"/>
                <w:sz w:val="20"/>
                <w:szCs w:val="20"/>
                <w:lang w:eastAsia="es-CR"/>
              </w:rPr>
              <w:t>OR.S.PUB. EMPLEO PUBLICO</w:t>
            </w:r>
          </w:p>
        </w:tc>
        <w:tc>
          <w:tcPr>
            <w:tcW w:w="1550" w:type="dxa"/>
            <w:shd w:val="clear" w:color="auto" w:fill="auto"/>
            <w:noWrap/>
            <w:vAlign w:val="center"/>
            <w:hideMark/>
          </w:tcPr>
          <w:p w14:paraId="77B51DC4" w14:textId="77777777" w:rsidR="0096628D" w:rsidRPr="005423D2" w:rsidRDefault="0096628D" w:rsidP="005423D2">
            <w:pPr>
              <w:jc w:val="center"/>
              <w:rPr>
                <w:rFonts w:ascii="Book Antiqua" w:hAnsi="Book Antiqua"/>
                <w:color w:val="000000"/>
                <w:sz w:val="20"/>
                <w:szCs w:val="20"/>
                <w:lang w:eastAsia="es-CR"/>
              </w:rPr>
            </w:pPr>
            <w:r w:rsidRPr="005423D2">
              <w:rPr>
                <w:rFonts w:ascii="Book Antiqua" w:hAnsi="Book Antiqua"/>
                <w:color w:val="000000"/>
                <w:sz w:val="20"/>
                <w:szCs w:val="20"/>
                <w:lang w:eastAsia="es-CR"/>
              </w:rPr>
              <w:t>Juez 9</w:t>
            </w:r>
          </w:p>
        </w:tc>
      </w:tr>
      <w:tr w:rsidR="0096628D" w:rsidRPr="005423D2" w14:paraId="0B03F2EF" w14:textId="77777777" w:rsidTr="00AD6968">
        <w:trPr>
          <w:trHeight w:val="300"/>
          <w:jc w:val="center"/>
        </w:trPr>
        <w:tc>
          <w:tcPr>
            <w:tcW w:w="1413" w:type="dxa"/>
            <w:shd w:val="clear" w:color="auto" w:fill="auto"/>
            <w:noWrap/>
            <w:vAlign w:val="center"/>
            <w:hideMark/>
          </w:tcPr>
          <w:p w14:paraId="1F0DC772" w14:textId="77777777" w:rsidR="0096628D" w:rsidRPr="005423D2" w:rsidRDefault="0096628D" w:rsidP="00AD6968">
            <w:pPr>
              <w:jc w:val="center"/>
              <w:rPr>
                <w:rFonts w:ascii="Book Antiqua" w:hAnsi="Book Antiqua"/>
                <w:color w:val="000000"/>
                <w:sz w:val="20"/>
                <w:szCs w:val="20"/>
                <w:lang w:eastAsia="es-CR"/>
              </w:rPr>
            </w:pPr>
            <w:r w:rsidRPr="005423D2">
              <w:rPr>
                <w:rFonts w:ascii="Book Antiqua" w:hAnsi="Book Antiqua"/>
                <w:color w:val="000000"/>
                <w:sz w:val="20"/>
                <w:szCs w:val="20"/>
                <w:lang w:eastAsia="es-CR"/>
              </w:rPr>
              <w:t>0028</w:t>
            </w:r>
          </w:p>
        </w:tc>
        <w:tc>
          <w:tcPr>
            <w:tcW w:w="1843" w:type="dxa"/>
            <w:shd w:val="clear" w:color="auto" w:fill="auto"/>
            <w:noWrap/>
            <w:vAlign w:val="center"/>
            <w:hideMark/>
          </w:tcPr>
          <w:p w14:paraId="6EA92831" w14:textId="77777777" w:rsidR="0096628D" w:rsidRPr="005423D2" w:rsidRDefault="0096628D" w:rsidP="005423D2">
            <w:pPr>
              <w:rPr>
                <w:rFonts w:ascii="Book Antiqua" w:hAnsi="Book Antiqua"/>
                <w:color w:val="000000"/>
                <w:sz w:val="20"/>
                <w:szCs w:val="20"/>
                <w:lang w:eastAsia="es-CR"/>
              </w:rPr>
            </w:pPr>
            <w:r w:rsidRPr="005423D2">
              <w:rPr>
                <w:rFonts w:ascii="Book Antiqua" w:hAnsi="Book Antiqua"/>
                <w:color w:val="000000"/>
                <w:sz w:val="20"/>
                <w:szCs w:val="20"/>
                <w:lang w:eastAsia="es-CR"/>
              </w:rPr>
              <w:t>150058661027CA</w:t>
            </w:r>
          </w:p>
        </w:tc>
        <w:tc>
          <w:tcPr>
            <w:tcW w:w="1842" w:type="dxa"/>
            <w:shd w:val="clear" w:color="auto" w:fill="auto"/>
            <w:noWrap/>
            <w:vAlign w:val="center"/>
            <w:hideMark/>
          </w:tcPr>
          <w:p w14:paraId="6A77E073" w14:textId="77777777" w:rsidR="0096628D" w:rsidRPr="005423D2" w:rsidRDefault="0096628D" w:rsidP="005423D2">
            <w:pPr>
              <w:rPr>
                <w:rFonts w:ascii="Book Antiqua" w:hAnsi="Book Antiqua"/>
                <w:color w:val="000000"/>
                <w:sz w:val="20"/>
                <w:szCs w:val="20"/>
                <w:lang w:eastAsia="es-CR"/>
              </w:rPr>
            </w:pPr>
            <w:r w:rsidRPr="005423D2">
              <w:rPr>
                <w:rFonts w:ascii="Book Antiqua" w:hAnsi="Book Antiqua"/>
                <w:color w:val="000000"/>
                <w:sz w:val="20"/>
                <w:szCs w:val="20"/>
                <w:lang w:eastAsia="es-CR"/>
              </w:rPr>
              <w:t>14/12/2022 11:19</w:t>
            </w:r>
          </w:p>
        </w:tc>
        <w:tc>
          <w:tcPr>
            <w:tcW w:w="3686" w:type="dxa"/>
            <w:shd w:val="clear" w:color="auto" w:fill="auto"/>
            <w:noWrap/>
            <w:vAlign w:val="center"/>
            <w:hideMark/>
          </w:tcPr>
          <w:p w14:paraId="13EA9756" w14:textId="77777777" w:rsidR="0096628D" w:rsidRPr="005423D2" w:rsidRDefault="0096628D" w:rsidP="005423D2">
            <w:pPr>
              <w:rPr>
                <w:rFonts w:ascii="Book Antiqua" w:hAnsi="Book Antiqua"/>
                <w:color w:val="000000"/>
                <w:sz w:val="20"/>
                <w:szCs w:val="20"/>
                <w:lang w:eastAsia="es-CR"/>
              </w:rPr>
            </w:pPr>
            <w:r w:rsidRPr="005423D2">
              <w:rPr>
                <w:rFonts w:ascii="Book Antiqua" w:hAnsi="Book Antiqua"/>
                <w:color w:val="000000"/>
                <w:sz w:val="20"/>
                <w:szCs w:val="20"/>
                <w:lang w:eastAsia="es-CR"/>
              </w:rPr>
              <w:t>OR.S.PUB. EMPLEO PUBLICO</w:t>
            </w:r>
          </w:p>
        </w:tc>
        <w:tc>
          <w:tcPr>
            <w:tcW w:w="1550" w:type="dxa"/>
            <w:shd w:val="clear" w:color="auto" w:fill="auto"/>
            <w:noWrap/>
            <w:vAlign w:val="center"/>
            <w:hideMark/>
          </w:tcPr>
          <w:p w14:paraId="29BC85E0" w14:textId="77777777" w:rsidR="0096628D" w:rsidRPr="005423D2" w:rsidRDefault="0096628D" w:rsidP="005423D2">
            <w:pPr>
              <w:jc w:val="center"/>
              <w:rPr>
                <w:rFonts w:ascii="Book Antiqua" w:hAnsi="Book Antiqua"/>
                <w:color w:val="000000"/>
                <w:sz w:val="20"/>
                <w:szCs w:val="20"/>
                <w:lang w:eastAsia="es-CR"/>
              </w:rPr>
            </w:pPr>
            <w:r w:rsidRPr="005423D2">
              <w:rPr>
                <w:rFonts w:ascii="Book Antiqua" w:hAnsi="Book Antiqua"/>
                <w:color w:val="000000"/>
                <w:sz w:val="20"/>
                <w:szCs w:val="20"/>
                <w:lang w:eastAsia="es-CR"/>
              </w:rPr>
              <w:t>Juez 9</w:t>
            </w:r>
          </w:p>
        </w:tc>
      </w:tr>
    </w:tbl>
    <w:p w14:paraId="3ACE3AB3" w14:textId="12075788" w:rsidR="00EC7403" w:rsidRPr="003A32B1" w:rsidRDefault="00EC7403" w:rsidP="003A32B1">
      <w:pPr>
        <w:suppressAutoHyphens/>
        <w:jc w:val="both"/>
        <w:rPr>
          <w:rFonts w:ascii="Book Antiqua" w:hAnsi="Book Antiqua" w:cs="Book Antiqua"/>
          <w:lang w:eastAsia="ar-SA"/>
        </w:rPr>
      </w:pPr>
    </w:p>
    <w:p w14:paraId="496948BD" w14:textId="5C603CDA" w:rsidR="00DE39D0" w:rsidRPr="000B08AD" w:rsidRDefault="003D42EC" w:rsidP="00AD6968">
      <w:pPr>
        <w:pStyle w:val="Prrafodelista"/>
        <w:ind w:left="0"/>
        <w:jc w:val="both"/>
        <w:rPr>
          <w:rFonts w:ascii="Book Antiqua" w:hAnsi="Book Antiqua"/>
          <w:lang w:eastAsia="ar-SA"/>
        </w:rPr>
      </w:pPr>
      <w:r>
        <w:rPr>
          <w:rFonts w:ascii="Book Antiqua" w:hAnsi="Book Antiqua"/>
          <w:b/>
          <w:bCs/>
          <w:lang w:eastAsia="ar-SA"/>
        </w:rPr>
        <w:t>6</w:t>
      </w:r>
      <w:r w:rsidR="00023AA2" w:rsidRPr="00AD6968">
        <w:rPr>
          <w:rFonts w:ascii="Book Antiqua" w:hAnsi="Book Antiqua"/>
          <w:b/>
          <w:bCs/>
          <w:lang w:eastAsia="ar-SA"/>
        </w:rPr>
        <w:t>.5</w:t>
      </w:r>
      <w:r w:rsidR="00023AA2">
        <w:rPr>
          <w:rFonts w:ascii="Book Antiqua" w:hAnsi="Book Antiqua"/>
          <w:lang w:eastAsia="ar-SA"/>
        </w:rPr>
        <w:t>.</w:t>
      </w:r>
      <w:r w:rsidR="00896D8B" w:rsidRPr="000B08AD">
        <w:rPr>
          <w:rFonts w:ascii="Book Antiqua" w:hAnsi="Book Antiqua"/>
          <w:lang w:eastAsia="ar-SA"/>
        </w:rPr>
        <w:t>Solicitar al Tribunal de Apelación de Trabajo de San José que tome en cuenta la retroalimentación contenida en este informe en relación con la elaboración de planes remediales. Se enfatiza la necesidad de mantener un registro histórico, detallar adecuadamente los planes y metas, así como dar seguimiento mensual a los avances. A pesar de haber recibido nueva capacitación en febrero de 2025, para el seguimiento correspondiente a los indicadores de marzo de 2025, ni siquiera se actualizó la matriz de planes remediales.</w:t>
      </w:r>
    </w:p>
    <w:p w14:paraId="6E9FFD94" w14:textId="0AD002AA" w:rsidR="00EF5C54" w:rsidRPr="000B08AD" w:rsidRDefault="00EF5C54" w:rsidP="000B08AD">
      <w:pPr>
        <w:pStyle w:val="Prrafodelista"/>
        <w:ind w:left="0"/>
        <w:jc w:val="both"/>
        <w:rPr>
          <w:rFonts w:ascii="Book Antiqua" w:hAnsi="Book Antiqua"/>
          <w:lang w:eastAsia="ar-SA"/>
        </w:rPr>
      </w:pPr>
    </w:p>
    <w:p w14:paraId="6902FCD0" w14:textId="5FDC61CF" w:rsidR="00EF5C54" w:rsidRDefault="003D42EC" w:rsidP="00AD6968">
      <w:pPr>
        <w:pStyle w:val="Prrafodelista"/>
        <w:ind w:left="0"/>
        <w:jc w:val="both"/>
        <w:rPr>
          <w:rFonts w:ascii="Book Antiqua" w:hAnsi="Book Antiqua"/>
          <w:lang w:eastAsia="ar-SA"/>
        </w:rPr>
      </w:pPr>
      <w:r>
        <w:rPr>
          <w:rFonts w:ascii="Book Antiqua" w:hAnsi="Book Antiqua"/>
          <w:b/>
          <w:bCs/>
          <w:lang w:eastAsia="ar-SA"/>
        </w:rPr>
        <w:t>6</w:t>
      </w:r>
      <w:r w:rsidR="00023AA2" w:rsidRPr="00AD6968">
        <w:rPr>
          <w:rFonts w:ascii="Book Antiqua" w:hAnsi="Book Antiqua"/>
          <w:b/>
          <w:bCs/>
          <w:lang w:eastAsia="ar-SA"/>
        </w:rPr>
        <w:t>.6.</w:t>
      </w:r>
      <w:r w:rsidR="00896D8B" w:rsidRPr="000B08AD">
        <w:rPr>
          <w:rFonts w:ascii="Book Antiqua" w:hAnsi="Book Antiqua"/>
          <w:lang w:eastAsia="ar-SA"/>
        </w:rPr>
        <w:t>Solicitar al Tribunal de Apelación de Trabajo de San José que detalle el plan remedial correspondiente a mayo 2025 incluyendo la meta, los expedientes a resolver y otros elementos que permitan, en junio de 2025, evaluar el grado de cumplimiento alcanzado.</w:t>
      </w:r>
    </w:p>
    <w:p w14:paraId="2E1E9CD8" w14:textId="7B6275DC" w:rsidR="00EC7403" w:rsidRDefault="00EC7403" w:rsidP="00EC7403">
      <w:pPr>
        <w:pStyle w:val="Prrafodelista"/>
        <w:ind w:left="0"/>
        <w:jc w:val="both"/>
        <w:rPr>
          <w:rFonts w:ascii="Book Antiqua" w:hAnsi="Book Antiqua"/>
          <w:lang w:eastAsia="ar-SA"/>
        </w:rPr>
      </w:pPr>
      <w:r>
        <w:rPr>
          <w:rFonts w:ascii="Book Antiqua" w:hAnsi="Book Antiqua"/>
          <w:lang w:eastAsia="ar-SA"/>
        </w:rPr>
        <w:t>Sobre este punto el tribunal informó un plan remedial, para el puesto 9 solamente, y no lo consign</w:t>
      </w:r>
      <w:r w:rsidR="000F40B6">
        <w:rPr>
          <w:rFonts w:ascii="Book Antiqua" w:hAnsi="Book Antiqua"/>
          <w:lang w:eastAsia="ar-SA"/>
        </w:rPr>
        <w:t>ó</w:t>
      </w:r>
      <w:r>
        <w:rPr>
          <w:rFonts w:ascii="Book Antiqua" w:hAnsi="Book Antiqua"/>
          <w:lang w:eastAsia="ar-SA"/>
        </w:rPr>
        <w:t xml:space="preserve"> en la matriz del tribunal. Se emitió la retroalimentación respectiva mediante cor</w:t>
      </w:r>
      <w:r w:rsidR="000F40B6">
        <w:rPr>
          <w:rFonts w:ascii="Book Antiqua" w:hAnsi="Book Antiqua"/>
          <w:lang w:eastAsia="ar-SA"/>
        </w:rPr>
        <w:t>r</w:t>
      </w:r>
      <w:r>
        <w:rPr>
          <w:rFonts w:ascii="Book Antiqua" w:hAnsi="Book Antiqua"/>
          <w:lang w:eastAsia="ar-SA"/>
        </w:rPr>
        <w:t xml:space="preserve">eo electrónico el 30 de mayo 2025. </w:t>
      </w:r>
    </w:p>
    <w:p w14:paraId="1B40BDC8" w14:textId="1B474E6A" w:rsidR="000B08AD" w:rsidRPr="000B08AD" w:rsidRDefault="00EC7403" w:rsidP="00B2029E">
      <w:pPr>
        <w:pStyle w:val="Prrafodelista"/>
        <w:ind w:left="0"/>
        <w:jc w:val="center"/>
        <w:rPr>
          <w:rFonts w:ascii="Book Antiqua" w:hAnsi="Book Antiqua"/>
          <w:lang w:eastAsia="ar-SA"/>
        </w:rPr>
      </w:pPr>
      <w:r>
        <w:rPr>
          <w:rFonts w:ascii="Book Antiqua" w:hAnsi="Book Antiqua"/>
          <w:lang w:eastAsia="ar-SA"/>
        </w:rPr>
        <w:object w:dxaOrig="1520" w:dyaOrig="987" w14:anchorId="09521C6A">
          <v:shape id="_x0000_i1032" type="#_x0000_t75" style="width:76.5pt;height:49.5pt" o:ole="">
            <v:imagedata r:id="rId46" o:title=""/>
          </v:shape>
          <o:OLEObject Type="Embed" ProgID="Acrobat.Document.DC" ShapeID="_x0000_i1032" DrawAspect="Icon" ObjectID="_1811334229" r:id="rId47"/>
        </w:object>
      </w:r>
    </w:p>
    <w:p w14:paraId="75FF90A1" w14:textId="67A26B56" w:rsidR="006D1C5F" w:rsidRDefault="003D42EC" w:rsidP="00AD6968">
      <w:pPr>
        <w:pStyle w:val="Prrafodelista"/>
        <w:ind w:left="0"/>
        <w:jc w:val="both"/>
        <w:rPr>
          <w:rFonts w:ascii="Book Antiqua" w:hAnsi="Book Antiqua"/>
          <w:lang w:eastAsia="ar-SA"/>
        </w:rPr>
      </w:pPr>
      <w:r>
        <w:rPr>
          <w:rFonts w:ascii="Book Antiqua" w:hAnsi="Book Antiqua"/>
          <w:b/>
          <w:bCs/>
          <w:lang w:eastAsia="ar-SA"/>
        </w:rPr>
        <w:t>6</w:t>
      </w:r>
      <w:r w:rsidR="00023AA2" w:rsidRPr="00AD6968">
        <w:rPr>
          <w:rFonts w:ascii="Book Antiqua" w:hAnsi="Book Antiqua"/>
          <w:b/>
          <w:bCs/>
          <w:lang w:eastAsia="ar-SA"/>
        </w:rPr>
        <w:t>.7.</w:t>
      </w:r>
      <w:r w:rsidR="006D1C5F" w:rsidRPr="000B08AD">
        <w:rPr>
          <w:rFonts w:ascii="Book Antiqua" w:hAnsi="Book Antiqua"/>
          <w:lang w:eastAsia="ar-SA"/>
        </w:rPr>
        <w:t>Solicitar al Tribunal de Apelación de Trabajo de San José que mantenga actualizado el archivo que le facilitó la Dirección de Planificación (anexo 1) para dar seguimiento a los expedientes recibidos del II Circuito Judicial y poder monitorear cuando se finalice el fallo de esos recursos.</w:t>
      </w:r>
    </w:p>
    <w:p w14:paraId="2FA417DC" w14:textId="77777777" w:rsidR="000B08AD" w:rsidRPr="000B08AD" w:rsidRDefault="000B08AD" w:rsidP="000B08AD">
      <w:pPr>
        <w:pStyle w:val="Prrafodelista"/>
        <w:ind w:left="0"/>
        <w:jc w:val="both"/>
        <w:rPr>
          <w:rFonts w:ascii="Book Antiqua" w:hAnsi="Book Antiqua"/>
          <w:lang w:eastAsia="ar-SA"/>
        </w:rPr>
      </w:pPr>
    </w:p>
    <w:p w14:paraId="318689C5" w14:textId="5CFCA1ED" w:rsidR="00D93E93" w:rsidRPr="000B08AD" w:rsidRDefault="003D42EC" w:rsidP="00AD6968">
      <w:pPr>
        <w:pStyle w:val="Prrafodelista"/>
        <w:ind w:left="0"/>
        <w:jc w:val="both"/>
        <w:rPr>
          <w:rFonts w:ascii="Book Antiqua" w:hAnsi="Book Antiqua"/>
          <w:lang w:eastAsia="ar-SA"/>
        </w:rPr>
      </w:pPr>
      <w:r>
        <w:rPr>
          <w:rFonts w:ascii="Book Antiqua" w:hAnsi="Book Antiqua"/>
          <w:b/>
          <w:bCs/>
          <w:lang w:eastAsia="ar-SA"/>
        </w:rPr>
        <w:t>6</w:t>
      </w:r>
      <w:r w:rsidR="00023AA2" w:rsidRPr="00AD6968">
        <w:rPr>
          <w:rFonts w:ascii="Book Antiqua" w:hAnsi="Book Antiqua"/>
          <w:b/>
          <w:bCs/>
          <w:lang w:eastAsia="ar-SA"/>
        </w:rPr>
        <w:t>.8.</w:t>
      </w:r>
      <w:r w:rsidR="00023AA2">
        <w:rPr>
          <w:rFonts w:ascii="Book Antiqua" w:hAnsi="Book Antiqua"/>
          <w:lang w:eastAsia="ar-SA"/>
        </w:rPr>
        <w:t xml:space="preserve"> T</w:t>
      </w:r>
      <w:r w:rsidR="00D93E93" w:rsidRPr="000B08AD">
        <w:rPr>
          <w:rFonts w:ascii="Book Antiqua" w:hAnsi="Book Antiqua"/>
          <w:lang w:eastAsia="ar-SA"/>
        </w:rPr>
        <w:t xml:space="preserve">omar nota de que, una vez que la Dirección de Tecnología de la Información y las Comunicaciones implemente el nuevo sistema SIAGPJ en el Tribunal de Apelación de Trabajo del Primer Circuito Judicial de San José, y dicho sistema permita configurar el reparto automático por tipo de procedimiento para las carpetas de recursos (RR), la Dirección de Planificación procederá a realizar el estudio correspondiente sobre la plaza de Técnico Judicial 3, vacante número 43203 (puesto de </w:t>
      </w:r>
      <w:proofErr w:type="spellStart"/>
      <w:r w:rsidR="00D93E93" w:rsidRPr="000B08AD">
        <w:rPr>
          <w:rFonts w:ascii="Book Antiqua" w:hAnsi="Book Antiqua"/>
          <w:lang w:eastAsia="ar-SA"/>
        </w:rPr>
        <w:t>itineración</w:t>
      </w:r>
      <w:proofErr w:type="spellEnd"/>
      <w:r w:rsidR="00D93E93" w:rsidRPr="000B08AD">
        <w:rPr>
          <w:rFonts w:ascii="Book Antiqua" w:hAnsi="Book Antiqua"/>
          <w:lang w:eastAsia="ar-SA"/>
        </w:rPr>
        <w:t>).</w:t>
      </w:r>
    </w:p>
    <w:p w14:paraId="116020F6" w14:textId="77777777" w:rsidR="00D93E93" w:rsidRPr="003A32B1" w:rsidRDefault="00D93E93" w:rsidP="003A32B1">
      <w:pPr>
        <w:suppressAutoHyphens/>
        <w:jc w:val="both"/>
        <w:rPr>
          <w:rFonts w:ascii="Book Antiqua" w:hAnsi="Book Antiqua" w:cs="Book Antiqua"/>
          <w:lang w:eastAsia="ar-SA"/>
        </w:rPr>
      </w:pPr>
    </w:p>
    <w:p w14:paraId="435DDCA8" w14:textId="2FDD4167" w:rsidR="00D93E93" w:rsidRPr="003A32B1" w:rsidRDefault="00D93E93" w:rsidP="003A32B1">
      <w:pPr>
        <w:suppressAutoHyphens/>
        <w:jc w:val="both"/>
        <w:rPr>
          <w:rFonts w:ascii="Book Antiqua" w:hAnsi="Book Antiqua" w:cs="Book Antiqua"/>
          <w:lang w:eastAsia="ar-SA"/>
        </w:rPr>
      </w:pPr>
      <w:r w:rsidRPr="003A32B1">
        <w:rPr>
          <w:rFonts w:ascii="Book Antiqua" w:hAnsi="Book Antiqua" w:cs="Book Antiqua"/>
          <w:lang w:eastAsia="ar-SA"/>
        </w:rPr>
        <w:t>Este análisis se realizará en cumplimiento de lo dispuesto por la Corte Plena en la sesión 22-24, celebrada el 20 de mayo de 2024, artículo XXIX, en la que se aprobó el ajuste en la estructura funcional del Tribunal. En dicha sesión, específicamente en el punto 4, se estableció lo siguiente:</w:t>
      </w:r>
    </w:p>
    <w:p w14:paraId="75722DC7" w14:textId="77777777" w:rsidR="00D93E93" w:rsidRPr="003A32B1" w:rsidRDefault="00D93E93" w:rsidP="003A32B1">
      <w:pPr>
        <w:suppressAutoHyphens/>
        <w:jc w:val="both"/>
        <w:rPr>
          <w:rFonts w:ascii="Book Antiqua" w:hAnsi="Book Antiqua" w:cs="Book Antiqua"/>
          <w:lang w:eastAsia="ar-SA"/>
        </w:rPr>
      </w:pPr>
    </w:p>
    <w:p w14:paraId="5DAE0FEC" w14:textId="2221C719" w:rsidR="00D93E93" w:rsidRPr="005423D2" w:rsidRDefault="00D93E93" w:rsidP="005423D2">
      <w:pPr>
        <w:autoSpaceDN w:val="0"/>
        <w:ind w:left="284" w:right="-1"/>
        <w:jc w:val="both"/>
        <w:rPr>
          <w:rFonts w:ascii="Book Antiqua" w:hAnsi="Book Antiqua"/>
          <w:i/>
          <w:iCs/>
          <w:sz w:val="22"/>
          <w:szCs w:val="22"/>
          <w:lang w:val="es-ES_tradnl" w:eastAsia="es-CR"/>
        </w:rPr>
      </w:pPr>
      <w:r w:rsidRPr="005423D2">
        <w:rPr>
          <w:rFonts w:ascii="Book Antiqua" w:hAnsi="Book Antiqua"/>
          <w:b/>
          <w:bCs/>
          <w:i/>
          <w:iCs/>
          <w:sz w:val="22"/>
          <w:szCs w:val="22"/>
          <w:lang w:eastAsia="es-CR"/>
        </w:rPr>
        <w:t>“</w:t>
      </w:r>
      <w:r w:rsidRPr="005423D2">
        <w:rPr>
          <w:rFonts w:ascii="Book Antiqua" w:hAnsi="Book Antiqua"/>
          <w:b/>
          <w:bCs/>
          <w:i/>
          <w:iCs/>
          <w:sz w:val="22"/>
          <w:szCs w:val="22"/>
          <w:lang w:val="es-ES_tradnl" w:eastAsia="es-CR"/>
        </w:rPr>
        <w:t>4.-</w:t>
      </w:r>
      <w:r w:rsidRPr="005423D2">
        <w:rPr>
          <w:rFonts w:ascii="Book Antiqua" w:hAnsi="Book Antiqua"/>
          <w:i/>
          <w:iCs/>
          <w:sz w:val="22"/>
          <w:szCs w:val="22"/>
          <w:lang w:val="es-ES_tradnl" w:eastAsia="es-CR"/>
        </w:rPr>
        <w:t xml:space="preserve"> De conformidad con lo establecido en el artículo 46 la Ley Orgánica del Poder Judicial, por ser de interés institucional para la obligada eficiencia del servicio público, aprobar el ajuste en la estructura de personal propuesta para el Tribunal de Apelación de Trabajo del Primer Circuito Judicial de San José, a partir del 1 de julio de 2024 y la recepción de una sección adicional, para que en adelante el Tribunal este conformado por: </w:t>
      </w:r>
    </w:p>
    <w:p w14:paraId="79A5CA44" w14:textId="77777777" w:rsidR="00D93E93" w:rsidRPr="005423D2" w:rsidRDefault="00D93E93" w:rsidP="005423D2">
      <w:pPr>
        <w:numPr>
          <w:ilvl w:val="0"/>
          <w:numId w:val="5"/>
        </w:numPr>
        <w:tabs>
          <w:tab w:val="left" w:pos="993"/>
        </w:tabs>
        <w:autoSpaceDN w:val="0"/>
        <w:ind w:left="284" w:right="-1" w:firstLine="142"/>
        <w:contextualSpacing/>
        <w:jc w:val="both"/>
        <w:rPr>
          <w:rFonts w:ascii="Book Antiqua" w:hAnsi="Book Antiqua"/>
          <w:i/>
          <w:iCs/>
          <w:sz w:val="22"/>
          <w:szCs w:val="22"/>
          <w:lang w:val="es-ES_tradnl" w:eastAsia="es-CR"/>
        </w:rPr>
      </w:pPr>
      <w:r w:rsidRPr="005423D2">
        <w:rPr>
          <w:rFonts w:ascii="Book Antiqua" w:hAnsi="Book Antiqua"/>
          <w:i/>
          <w:iCs/>
          <w:sz w:val="22"/>
          <w:szCs w:val="22"/>
          <w:lang w:val="es-ES_tradnl" w:eastAsia="es-CR"/>
        </w:rPr>
        <w:t>3 secciones colegiadas de personas juzgadoras categoría 5.</w:t>
      </w:r>
    </w:p>
    <w:p w14:paraId="684D845E" w14:textId="77777777" w:rsidR="00D93E93" w:rsidRPr="005423D2" w:rsidRDefault="00D93E93" w:rsidP="005423D2">
      <w:pPr>
        <w:numPr>
          <w:ilvl w:val="0"/>
          <w:numId w:val="5"/>
        </w:numPr>
        <w:tabs>
          <w:tab w:val="left" w:pos="993"/>
        </w:tabs>
        <w:autoSpaceDN w:val="0"/>
        <w:ind w:left="284" w:right="-1" w:firstLine="142"/>
        <w:contextualSpacing/>
        <w:jc w:val="both"/>
        <w:rPr>
          <w:rFonts w:ascii="Book Antiqua" w:hAnsi="Book Antiqua"/>
          <w:i/>
          <w:iCs/>
          <w:sz w:val="22"/>
          <w:szCs w:val="22"/>
          <w:lang w:val="es-ES_tradnl" w:eastAsia="es-CR"/>
        </w:rPr>
      </w:pPr>
      <w:r w:rsidRPr="005423D2">
        <w:rPr>
          <w:rFonts w:ascii="Book Antiqua" w:hAnsi="Book Antiqua"/>
          <w:i/>
          <w:iCs/>
          <w:sz w:val="22"/>
          <w:szCs w:val="22"/>
          <w:lang w:val="es-ES_tradnl" w:eastAsia="es-CR"/>
        </w:rPr>
        <w:t xml:space="preserve">1 persona coordinadora judicial-plaza titular en la actualidad número 378676. </w:t>
      </w:r>
    </w:p>
    <w:p w14:paraId="00DBF91F" w14:textId="655A8A09" w:rsidR="00D93E93" w:rsidRPr="005423D2" w:rsidRDefault="00D93E93" w:rsidP="005423D2">
      <w:pPr>
        <w:numPr>
          <w:ilvl w:val="0"/>
          <w:numId w:val="5"/>
        </w:numPr>
        <w:tabs>
          <w:tab w:val="left" w:pos="993"/>
        </w:tabs>
        <w:autoSpaceDN w:val="0"/>
        <w:ind w:left="284" w:right="-1" w:firstLine="142"/>
        <w:contextualSpacing/>
        <w:jc w:val="both"/>
        <w:rPr>
          <w:rFonts w:ascii="Book Antiqua" w:hAnsi="Book Antiqua"/>
          <w:i/>
          <w:iCs/>
          <w:sz w:val="22"/>
          <w:szCs w:val="22"/>
          <w:lang w:val="es-ES" w:eastAsia="es-CR"/>
        </w:rPr>
      </w:pPr>
      <w:r w:rsidRPr="005423D2">
        <w:rPr>
          <w:rFonts w:ascii="Book Antiqua" w:hAnsi="Book Antiqua"/>
          <w:i/>
          <w:iCs/>
          <w:sz w:val="22"/>
          <w:szCs w:val="22"/>
          <w:lang w:eastAsia="es-CR"/>
        </w:rPr>
        <w:t xml:space="preserve">4 personas técnicas judiciales de las titulares en la actualidad (3 plazas como parte de la estructura mínima más una plaza vacante </w:t>
      </w:r>
      <w:proofErr w:type="spellStart"/>
      <w:r w:rsidRPr="005423D2">
        <w:rPr>
          <w:rFonts w:ascii="Book Antiqua" w:hAnsi="Book Antiqua"/>
          <w:i/>
          <w:iCs/>
          <w:sz w:val="22"/>
          <w:szCs w:val="22"/>
          <w:lang w:eastAsia="es-CR"/>
        </w:rPr>
        <w:t>N°</w:t>
      </w:r>
      <w:proofErr w:type="spellEnd"/>
      <w:r w:rsidRPr="005423D2">
        <w:rPr>
          <w:rFonts w:ascii="Book Antiqua" w:hAnsi="Book Antiqua"/>
          <w:i/>
          <w:iCs/>
          <w:sz w:val="22"/>
          <w:szCs w:val="22"/>
          <w:lang w:eastAsia="es-CR"/>
        </w:rPr>
        <w:t xml:space="preserve"> 43023, sujeta a seguimiento y muestreo por al menos 3 meses para definir si se mantiene en el Tribunal o si se traslada a otro plan de trabajo)”.</w:t>
      </w:r>
    </w:p>
    <w:p w14:paraId="1D1FF634" w14:textId="77777777" w:rsidR="00D93E93" w:rsidRPr="003A32B1" w:rsidRDefault="00D93E93" w:rsidP="003A32B1">
      <w:pPr>
        <w:suppressAutoHyphens/>
        <w:jc w:val="both"/>
        <w:rPr>
          <w:rFonts w:ascii="Book Antiqua" w:hAnsi="Book Antiqua" w:cs="Book Antiqua"/>
          <w:lang w:val="es-ES" w:eastAsia="ar-SA"/>
        </w:rPr>
      </w:pPr>
    </w:p>
    <w:p w14:paraId="0FAD4AB6" w14:textId="5DC98E9D" w:rsidR="00F27D9B" w:rsidRPr="003A32B1" w:rsidRDefault="00D93E93" w:rsidP="005423D2">
      <w:pPr>
        <w:suppressAutoHyphens/>
        <w:jc w:val="both"/>
        <w:rPr>
          <w:rFonts w:ascii="Book Antiqua" w:hAnsi="Book Antiqua" w:cs="Book Antiqua"/>
          <w:lang w:val="es-ES" w:eastAsia="ar-SA"/>
        </w:rPr>
      </w:pPr>
      <w:r w:rsidRPr="003A32B1">
        <w:rPr>
          <w:rFonts w:ascii="Book Antiqua" w:hAnsi="Book Antiqua" w:cs="Book Antiqua"/>
          <w:lang w:val="es-ES" w:eastAsia="ar-SA"/>
        </w:rPr>
        <w:t>Dado que la implementación del reparto automático reducirá de manera significativa las funciones asignadas actualmente a la plaza vacante 43203, su evaluación posterior será determinante para definir su permanencia o eventual reubicación.</w:t>
      </w:r>
      <w:r w:rsidR="00294130" w:rsidRPr="003A32B1">
        <w:rPr>
          <w:rFonts w:ascii="Book Antiqua" w:hAnsi="Book Antiqua" w:cs="Book Antiqua"/>
          <w:lang w:val="es-ES" w:eastAsia="ar-SA"/>
        </w:rPr>
        <w:t xml:space="preserve"> Por ello se recomienda mantener la plaza vacante a la espera de este estudio.</w:t>
      </w:r>
    </w:p>
    <w:p w14:paraId="5CA43FE0" w14:textId="679414DB" w:rsidR="00D93E93" w:rsidRDefault="00D93E93" w:rsidP="005423D2">
      <w:pPr>
        <w:suppressAutoHyphens/>
        <w:jc w:val="both"/>
        <w:rPr>
          <w:rFonts w:ascii="Book Antiqua" w:hAnsi="Book Antiqua" w:cs="Book Antiqua"/>
          <w:lang w:val="es-ES" w:eastAsia="ar-SA"/>
        </w:rPr>
      </w:pPr>
    </w:p>
    <w:p w14:paraId="152C350D" w14:textId="4FD75D37" w:rsidR="00023AA2" w:rsidRDefault="003D42EC" w:rsidP="005423D2">
      <w:pPr>
        <w:suppressAutoHyphens/>
        <w:jc w:val="both"/>
        <w:rPr>
          <w:rFonts w:ascii="Book Antiqua" w:hAnsi="Book Antiqua" w:cs="Book Antiqua"/>
          <w:lang w:val="es-ES" w:eastAsia="ar-SA"/>
        </w:rPr>
      </w:pPr>
      <w:r>
        <w:rPr>
          <w:rFonts w:ascii="Book Antiqua" w:hAnsi="Book Antiqua" w:cs="Book Antiqua"/>
          <w:b/>
          <w:bCs/>
          <w:lang w:val="es-ES" w:eastAsia="ar-SA"/>
        </w:rPr>
        <w:t>6</w:t>
      </w:r>
      <w:r w:rsidR="00023AA2">
        <w:rPr>
          <w:rFonts w:ascii="Book Antiqua" w:hAnsi="Book Antiqua" w:cs="Book Antiqua"/>
          <w:b/>
          <w:bCs/>
          <w:lang w:val="es-ES" w:eastAsia="ar-SA"/>
        </w:rPr>
        <w:t>.9.</w:t>
      </w:r>
      <w:r w:rsidR="000D24C6" w:rsidRPr="00AD6968">
        <w:rPr>
          <w:rFonts w:ascii="Book Antiqua" w:hAnsi="Book Antiqua" w:cs="Book Antiqua"/>
          <w:lang w:val="es-ES" w:eastAsia="ar-SA"/>
        </w:rPr>
        <w:t>Da</w:t>
      </w:r>
      <w:r w:rsidR="000D24C6">
        <w:rPr>
          <w:rFonts w:ascii="Book Antiqua" w:hAnsi="Book Antiqua" w:cs="Book Antiqua"/>
          <w:lang w:val="es-ES" w:eastAsia="ar-SA"/>
        </w:rPr>
        <w:t>d</w:t>
      </w:r>
      <w:r w:rsidR="000D24C6" w:rsidRPr="00AD6968">
        <w:rPr>
          <w:rFonts w:ascii="Book Antiqua" w:hAnsi="Book Antiqua" w:cs="Book Antiqua"/>
          <w:lang w:val="es-ES" w:eastAsia="ar-SA"/>
        </w:rPr>
        <w:t>as las manifestaciones de las personas juzgadoras integrantes de la sección tercera, s</w:t>
      </w:r>
      <w:r w:rsidR="00F30A15" w:rsidRPr="00AD6968">
        <w:rPr>
          <w:rFonts w:ascii="Book Antiqua" w:hAnsi="Book Antiqua" w:cs="Book Antiqua"/>
          <w:lang w:val="es-ES" w:eastAsia="ar-SA"/>
        </w:rPr>
        <w:t xml:space="preserve">e recomienda al Tribunal de Apelación de Trabajo del Primer Circuito </w:t>
      </w:r>
      <w:r w:rsidR="00F30A15" w:rsidRPr="00F30A15">
        <w:rPr>
          <w:rFonts w:ascii="Book Antiqua" w:hAnsi="Book Antiqua" w:cs="Book Antiqua"/>
          <w:lang w:val="es-ES" w:eastAsia="ar-SA"/>
        </w:rPr>
        <w:t>Judicial</w:t>
      </w:r>
      <w:r w:rsidR="00F30A15" w:rsidRPr="00AD6968">
        <w:rPr>
          <w:rFonts w:ascii="Book Antiqua" w:hAnsi="Book Antiqua" w:cs="Book Antiqua"/>
          <w:lang w:val="es-ES" w:eastAsia="ar-SA"/>
        </w:rPr>
        <w:t xml:space="preserve"> de San José, incorporar </w:t>
      </w:r>
      <w:r w:rsidR="00512671">
        <w:rPr>
          <w:rFonts w:ascii="Book Antiqua" w:hAnsi="Book Antiqua" w:cs="Book Antiqua"/>
          <w:lang w:val="es-ES" w:eastAsia="ar-SA"/>
        </w:rPr>
        <w:t xml:space="preserve">en el equipo de mejora, a </w:t>
      </w:r>
      <w:r w:rsidR="00F30A15" w:rsidRPr="00AD6968">
        <w:rPr>
          <w:rFonts w:ascii="Book Antiqua" w:hAnsi="Book Antiqua" w:cs="Book Antiqua"/>
          <w:lang w:val="es-ES" w:eastAsia="ar-SA"/>
        </w:rPr>
        <w:t>representante</w:t>
      </w:r>
      <w:r w:rsidR="00512671">
        <w:rPr>
          <w:rFonts w:ascii="Book Antiqua" w:hAnsi="Book Antiqua" w:cs="Book Antiqua"/>
          <w:lang w:val="es-ES" w:eastAsia="ar-SA"/>
        </w:rPr>
        <w:t>s</w:t>
      </w:r>
      <w:r w:rsidR="00F30A15" w:rsidRPr="00AD6968">
        <w:rPr>
          <w:rFonts w:ascii="Book Antiqua" w:hAnsi="Book Antiqua" w:cs="Book Antiqua"/>
          <w:lang w:val="es-ES" w:eastAsia="ar-SA"/>
        </w:rPr>
        <w:t xml:space="preserve"> de las 3 secciones que integra</w:t>
      </w:r>
      <w:r w:rsidR="003E6384">
        <w:rPr>
          <w:rFonts w:ascii="Book Antiqua" w:hAnsi="Book Antiqua" w:cs="Book Antiqua"/>
          <w:lang w:val="es-ES" w:eastAsia="ar-SA"/>
        </w:rPr>
        <w:t>n</w:t>
      </w:r>
      <w:r w:rsidR="00F30A15" w:rsidRPr="00AD6968">
        <w:rPr>
          <w:rFonts w:ascii="Book Antiqua" w:hAnsi="Book Antiqua" w:cs="Book Antiqua"/>
          <w:lang w:val="es-ES" w:eastAsia="ar-SA"/>
        </w:rPr>
        <w:t xml:space="preserve"> el despacho</w:t>
      </w:r>
      <w:r w:rsidR="00512671">
        <w:rPr>
          <w:rFonts w:ascii="Book Antiqua" w:hAnsi="Book Antiqua" w:cs="Book Antiqua"/>
          <w:lang w:val="es-ES" w:eastAsia="ar-SA"/>
        </w:rPr>
        <w:t xml:space="preserve">. </w:t>
      </w:r>
      <w:r w:rsidR="00512671" w:rsidRPr="00512671">
        <w:rPr>
          <w:rFonts w:ascii="Book Antiqua" w:hAnsi="Book Antiqua" w:cs="Book Antiqua"/>
          <w:lang w:val="es-ES" w:eastAsia="ar-SA"/>
        </w:rPr>
        <w:t xml:space="preserve">Esto permitirá una comprensión integral de la situación de la oficina y una </w:t>
      </w:r>
      <w:proofErr w:type="gramStart"/>
      <w:r w:rsidR="00512671" w:rsidRPr="00512671">
        <w:rPr>
          <w:rFonts w:ascii="Book Antiqua" w:hAnsi="Book Antiqua" w:cs="Book Antiqua"/>
          <w:lang w:val="es-ES" w:eastAsia="ar-SA"/>
        </w:rPr>
        <w:t>participación activa</w:t>
      </w:r>
      <w:proofErr w:type="gramEnd"/>
      <w:r w:rsidR="00512671" w:rsidRPr="00512671">
        <w:rPr>
          <w:rFonts w:ascii="Book Antiqua" w:hAnsi="Book Antiqua" w:cs="Book Antiqua"/>
          <w:lang w:val="es-ES" w:eastAsia="ar-SA"/>
        </w:rPr>
        <w:t xml:space="preserve"> en la formulación y ejecución de los planes remediales.</w:t>
      </w:r>
      <w:r w:rsidR="00023AA2">
        <w:rPr>
          <w:rFonts w:ascii="Book Antiqua" w:hAnsi="Book Antiqua" w:cs="Book Antiqua"/>
          <w:lang w:val="es-ES" w:eastAsia="ar-SA"/>
        </w:rPr>
        <w:t xml:space="preserve"> </w:t>
      </w:r>
    </w:p>
    <w:p w14:paraId="1225F8C8" w14:textId="77777777" w:rsidR="00023AA2" w:rsidRDefault="00023AA2" w:rsidP="005423D2">
      <w:pPr>
        <w:suppressAutoHyphens/>
        <w:jc w:val="both"/>
        <w:rPr>
          <w:rFonts w:ascii="Book Antiqua" w:hAnsi="Book Antiqua" w:cs="Book Antiqua"/>
          <w:lang w:val="es-ES" w:eastAsia="ar-SA"/>
        </w:rPr>
      </w:pPr>
    </w:p>
    <w:p w14:paraId="1F4D0DE2" w14:textId="0B7B0161" w:rsidR="00F30A15" w:rsidRDefault="003D42EC" w:rsidP="005423D2">
      <w:pPr>
        <w:suppressAutoHyphens/>
        <w:jc w:val="both"/>
        <w:rPr>
          <w:rFonts w:ascii="Book Antiqua" w:hAnsi="Book Antiqua" w:cs="Book Antiqua"/>
          <w:b/>
          <w:bCs/>
          <w:lang w:val="es-ES" w:eastAsia="ar-SA"/>
        </w:rPr>
      </w:pPr>
      <w:r>
        <w:rPr>
          <w:rFonts w:ascii="Book Antiqua" w:hAnsi="Book Antiqua" w:cs="Book Antiqua"/>
          <w:b/>
          <w:bCs/>
          <w:lang w:val="es-ES" w:eastAsia="ar-SA"/>
        </w:rPr>
        <w:t>6</w:t>
      </w:r>
      <w:r w:rsidR="00023AA2" w:rsidRPr="00AD6968">
        <w:rPr>
          <w:rFonts w:ascii="Book Antiqua" w:hAnsi="Book Antiqua" w:cs="Book Antiqua"/>
          <w:b/>
          <w:bCs/>
          <w:lang w:val="es-ES" w:eastAsia="ar-SA"/>
        </w:rPr>
        <w:t>.10.</w:t>
      </w:r>
      <w:r w:rsidR="00023AA2">
        <w:rPr>
          <w:rFonts w:ascii="Book Antiqua" w:hAnsi="Book Antiqua" w:cs="Book Antiqua"/>
          <w:lang w:val="es-ES" w:eastAsia="ar-SA"/>
        </w:rPr>
        <w:t xml:space="preserve">Tomar nota de </w:t>
      </w:r>
      <w:proofErr w:type="gramStart"/>
      <w:r w:rsidR="00023AA2">
        <w:rPr>
          <w:rFonts w:ascii="Book Antiqua" w:hAnsi="Book Antiqua" w:cs="Book Antiqua"/>
          <w:lang w:val="es-ES" w:eastAsia="ar-SA"/>
        </w:rPr>
        <w:t>que</w:t>
      </w:r>
      <w:proofErr w:type="gramEnd"/>
      <w:r w:rsidR="00023AA2">
        <w:rPr>
          <w:rFonts w:ascii="Book Antiqua" w:hAnsi="Book Antiqua" w:cs="Book Antiqua"/>
          <w:lang w:val="es-ES" w:eastAsia="ar-SA"/>
        </w:rPr>
        <w:t xml:space="preserve"> a partir de las observaciones, se impartirá por parte de la Dirección de capacitación en junio 2025 una capacitación para refrescar conocimientos </w:t>
      </w:r>
      <w:r w:rsidR="00023AA2">
        <w:rPr>
          <w:rFonts w:ascii="Book Antiqua" w:hAnsi="Book Antiqua" w:cs="Book Antiqua"/>
          <w:lang w:val="es-ES" w:eastAsia="ar-SA"/>
        </w:rPr>
        <w:lastRenderedPageBreak/>
        <w:t xml:space="preserve">y reforzar las responsabilidades del equipo de mejora, y la correcta elaboración de planes remediales. </w:t>
      </w:r>
    </w:p>
    <w:p w14:paraId="3F47BE0D" w14:textId="77777777" w:rsidR="003E6384" w:rsidRPr="003E6384" w:rsidRDefault="003E6384" w:rsidP="005423D2">
      <w:pPr>
        <w:suppressAutoHyphens/>
        <w:jc w:val="both"/>
        <w:rPr>
          <w:rFonts w:ascii="Book Antiqua" w:hAnsi="Book Antiqua" w:cs="Book Antiqua"/>
          <w:lang w:val="es-ES" w:eastAsia="ar-SA"/>
        </w:rPr>
      </w:pPr>
    </w:p>
    <w:p w14:paraId="3ED80E13" w14:textId="6CF6E29F" w:rsidR="003E6384" w:rsidRDefault="003D42EC" w:rsidP="00AC5E46">
      <w:pPr>
        <w:suppressAutoHyphens/>
        <w:jc w:val="both"/>
        <w:rPr>
          <w:rFonts w:ascii="Book Antiqua" w:hAnsi="Book Antiqua" w:cs="Book Antiqua"/>
          <w:lang w:val="es-ES" w:eastAsia="ar-SA"/>
        </w:rPr>
      </w:pPr>
      <w:r>
        <w:rPr>
          <w:rFonts w:ascii="Book Antiqua" w:hAnsi="Book Antiqua" w:cs="Book Antiqua"/>
          <w:b/>
          <w:bCs/>
          <w:lang w:val="es-ES" w:eastAsia="ar-SA"/>
        </w:rPr>
        <w:t>6</w:t>
      </w:r>
      <w:r w:rsidR="003E6384" w:rsidRPr="00AD6968">
        <w:rPr>
          <w:rFonts w:ascii="Book Antiqua" w:hAnsi="Book Antiqua" w:cs="Book Antiqua"/>
          <w:b/>
          <w:bCs/>
          <w:lang w:val="es-ES" w:eastAsia="ar-SA"/>
        </w:rPr>
        <w:t>.1</w:t>
      </w:r>
      <w:r w:rsidR="00023AA2">
        <w:rPr>
          <w:rFonts w:ascii="Book Antiqua" w:hAnsi="Book Antiqua" w:cs="Book Antiqua"/>
          <w:b/>
          <w:bCs/>
          <w:lang w:val="es-ES" w:eastAsia="ar-SA"/>
        </w:rPr>
        <w:t>1</w:t>
      </w:r>
      <w:r w:rsidR="003E6384" w:rsidRPr="00AD6968">
        <w:rPr>
          <w:rFonts w:ascii="Book Antiqua" w:hAnsi="Book Antiqua" w:cs="Book Antiqua"/>
          <w:b/>
          <w:bCs/>
          <w:lang w:val="es-ES" w:eastAsia="ar-SA"/>
        </w:rPr>
        <w:t>.</w:t>
      </w:r>
      <w:r w:rsidR="003E6384" w:rsidRPr="00AD6968">
        <w:rPr>
          <w:rFonts w:ascii="Book Antiqua" w:hAnsi="Book Antiqua" w:cs="Book Antiqua"/>
          <w:lang w:val="es-ES" w:eastAsia="ar-SA"/>
        </w:rPr>
        <w:t xml:space="preserve"> </w:t>
      </w:r>
      <w:r w:rsidR="00512671" w:rsidRPr="00512671">
        <w:rPr>
          <w:rFonts w:ascii="Book Antiqua" w:hAnsi="Book Antiqua" w:cs="Book Antiqua"/>
          <w:lang w:val="es-ES" w:eastAsia="ar-SA"/>
        </w:rPr>
        <w:t>Considerando que, conforme al Modelo de Mejora Continua Institucional vigente desde el período 2017-2018, el seguimiento al Tribunal es responsabilidad de la Administración Regional de San José, el Centro de Apoyo, Coordinación y Mejoramiento de la Función Jurisdiccional y la Gestoría Laboral, se reitera la importancia de mantener dicho seguimiento de forma constante. Asimismo, se enfatiza la necesidad de identificar y corregir oportunamente cualquier inconsistencia en el llenado de las herramientas del modelo, tal como fue evidenciado por la Dirección de Planificación en el seguimiento realizado entre finales de 2024 y marzo de 2025.</w:t>
      </w:r>
    </w:p>
    <w:p w14:paraId="2E236DCA" w14:textId="6CFD9BA8" w:rsidR="000F40B6" w:rsidRDefault="000F40B6" w:rsidP="00AC5E46">
      <w:pPr>
        <w:suppressAutoHyphens/>
        <w:jc w:val="both"/>
        <w:rPr>
          <w:rFonts w:ascii="Book Antiqua" w:hAnsi="Book Antiqua" w:cs="Book Antiqua"/>
          <w:lang w:val="es-ES" w:eastAsia="ar-SA"/>
        </w:rPr>
      </w:pPr>
    </w:p>
    <w:p w14:paraId="58497F61" w14:textId="77777777" w:rsidR="000F40B6" w:rsidRPr="00AD6968" w:rsidRDefault="000F40B6" w:rsidP="00AC5E46">
      <w:pPr>
        <w:suppressAutoHyphens/>
        <w:jc w:val="both"/>
        <w:rPr>
          <w:rFonts w:ascii="Book Antiqua" w:hAnsi="Book Antiqua" w:cs="Book Antiqua"/>
          <w:lang w:val="es-ES" w:eastAsia="ar-SA"/>
        </w:rPr>
      </w:pPr>
    </w:p>
    <w:p w14:paraId="41867215" w14:textId="0DB94E8B" w:rsidR="00A43BDC" w:rsidRPr="005423D2" w:rsidRDefault="00A43BDC" w:rsidP="00A43BDC">
      <w:pPr>
        <w:suppressAutoHyphens/>
        <w:jc w:val="both"/>
        <w:rPr>
          <w:rFonts w:ascii="Book Antiqua" w:hAnsi="Book Antiqua" w:cs="Book Antiqua"/>
          <w:b/>
          <w:bCs/>
          <w:i/>
          <w:iCs/>
          <w:lang w:eastAsia="ar-SA"/>
        </w:rPr>
      </w:pPr>
      <w:r w:rsidRPr="005423D2">
        <w:rPr>
          <w:rFonts w:ascii="Book Antiqua" w:hAnsi="Book Antiqua" w:cs="Book Antiqua"/>
          <w:b/>
          <w:bCs/>
          <w:i/>
          <w:iCs/>
          <w:lang w:eastAsia="ar-SA"/>
        </w:rPr>
        <w:t>A</w:t>
      </w:r>
      <w:r>
        <w:rPr>
          <w:rFonts w:ascii="Book Antiqua" w:hAnsi="Book Antiqua" w:cs="Book Antiqua"/>
          <w:b/>
          <w:bCs/>
          <w:i/>
          <w:iCs/>
          <w:lang w:eastAsia="ar-SA"/>
        </w:rPr>
        <w:t xml:space="preserve"> la Administración Regional de San José</w:t>
      </w:r>
      <w:r w:rsidR="00C86A8E">
        <w:rPr>
          <w:rFonts w:ascii="Book Antiqua" w:hAnsi="Book Antiqua" w:cs="Book Antiqua"/>
          <w:b/>
          <w:bCs/>
          <w:i/>
          <w:iCs/>
          <w:lang w:eastAsia="ar-SA"/>
        </w:rPr>
        <w:t xml:space="preserve"> y Centro de Apoyo, Coordinación y Mejoramiento de la Función Jurisdiccional</w:t>
      </w:r>
    </w:p>
    <w:p w14:paraId="611AD9CE" w14:textId="342131CA" w:rsidR="00573A0E" w:rsidRPr="00AD6968" w:rsidRDefault="003D42EC" w:rsidP="005423D2">
      <w:pPr>
        <w:suppressAutoHyphens/>
        <w:jc w:val="both"/>
        <w:rPr>
          <w:rFonts w:ascii="Book Antiqua" w:hAnsi="Book Antiqua" w:cs="Book Antiqua"/>
          <w:lang w:val="es-MX" w:eastAsia="ar-SA"/>
        </w:rPr>
      </w:pPr>
      <w:r w:rsidRPr="00AD6968">
        <w:rPr>
          <w:rFonts w:ascii="Book Antiqua" w:hAnsi="Book Antiqua" w:cs="Book Antiqua"/>
          <w:b/>
          <w:bCs/>
          <w:lang w:val="es-MX" w:eastAsia="ar-SA"/>
        </w:rPr>
        <w:t>6</w:t>
      </w:r>
      <w:r w:rsidR="00A43BDC" w:rsidRPr="00AD6968">
        <w:rPr>
          <w:rFonts w:ascii="Book Antiqua" w:hAnsi="Book Antiqua" w:cs="Book Antiqua"/>
          <w:b/>
          <w:bCs/>
          <w:lang w:val="es-MX" w:eastAsia="ar-SA"/>
        </w:rPr>
        <w:t>.1</w:t>
      </w:r>
      <w:r w:rsidR="00023AA2" w:rsidRPr="00AD6968">
        <w:rPr>
          <w:rFonts w:ascii="Book Antiqua" w:hAnsi="Book Antiqua" w:cs="Book Antiqua"/>
          <w:b/>
          <w:bCs/>
          <w:lang w:val="es-MX" w:eastAsia="ar-SA"/>
        </w:rPr>
        <w:t>2</w:t>
      </w:r>
      <w:r w:rsidR="00A43BDC" w:rsidRPr="00AD6968">
        <w:rPr>
          <w:rFonts w:ascii="Book Antiqua" w:hAnsi="Book Antiqua" w:cs="Book Antiqua"/>
          <w:b/>
          <w:bCs/>
          <w:lang w:val="es-MX" w:eastAsia="ar-SA"/>
        </w:rPr>
        <w:t>.</w:t>
      </w:r>
      <w:r w:rsidR="00A43BDC" w:rsidRPr="00AD6968">
        <w:rPr>
          <w:rFonts w:ascii="Book Antiqua" w:hAnsi="Book Antiqua" w:cs="Book Antiqua"/>
          <w:lang w:val="es-MX" w:eastAsia="ar-SA"/>
        </w:rPr>
        <w:t xml:space="preserve"> </w:t>
      </w:r>
      <w:r w:rsidR="00C86A8E" w:rsidRPr="00AD6968">
        <w:rPr>
          <w:rFonts w:ascii="Book Antiqua" w:hAnsi="Book Antiqua" w:cs="Book Antiqua"/>
          <w:lang w:val="es-MX" w:eastAsia="ar-SA"/>
        </w:rPr>
        <w:t>En caso de requerir un reforzamiento o actualización sobre el Modelo de Mejora Continua, que facilite el seguimiento a las oficinas judiciales conforme a dicho modelo, se recomienda a la Administración Regional de San José realizar la solicitud correspondiente a la Dirección de Planificación, Subproceso de Evaluación</w:t>
      </w:r>
      <w:r w:rsidR="001B5C90">
        <w:rPr>
          <w:rFonts w:ascii="Book Antiqua" w:hAnsi="Book Antiqua" w:cs="Book Antiqua"/>
          <w:lang w:val="es-MX" w:eastAsia="ar-SA"/>
        </w:rPr>
        <w:t xml:space="preserve"> conforme el proceso y lineamientos establecidos</w:t>
      </w:r>
      <w:r w:rsidR="00C86A8E" w:rsidRPr="00AD6968">
        <w:rPr>
          <w:rFonts w:ascii="Book Antiqua" w:hAnsi="Book Antiqua" w:cs="Book Antiqua"/>
          <w:lang w:val="es-MX" w:eastAsia="ar-SA"/>
        </w:rPr>
        <w:t>.</w:t>
      </w:r>
    </w:p>
    <w:p w14:paraId="001F9266" w14:textId="77777777" w:rsidR="000E341B" w:rsidRDefault="000E341B" w:rsidP="005423D2">
      <w:pPr>
        <w:suppressAutoHyphens/>
        <w:jc w:val="both"/>
        <w:rPr>
          <w:rFonts w:ascii="Book Antiqua" w:hAnsi="Book Antiqua" w:cs="Book Antiqua"/>
          <w:lang w:val="es-MX" w:eastAsia="ar-SA"/>
        </w:rPr>
      </w:pPr>
    </w:p>
    <w:p w14:paraId="7536695A" w14:textId="77777777" w:rsidR="00B2029E" w:rsidRPr="00AD6968" w:rsidRDefault="00B2029E" w:rsidP="005423D2">
      <w:pPr>
        <w:suppressAutoHyphens/>
        <w:jc w:val="both"/>
        <w:rPr>
          <w:rFonts w:ascii="Book Antiqua" w:hAnsi="Book Antiqua" w:cs="Book Antiqua"/>
          <w:lang w:val="es-MX" w:eastAsia="ar-SA"/>
        </w:rPr>
      </w:pPr>
    </w:p>
    <w:p w14:paraId="57253102" w14:textId="1BB8158D" w:rsidR="005423D2" w:rsidRPr="00AD6968" w:rsidRDefault="005423D2" w:rsidP="005423D2">
      <w:pPr>
        <w:suppressAutoHyphens/>
        <w:jc w:val="both"/>
        <w:rPr>
          <w:rFonts w:ascii="Book Antiqua" w:hAnsi="Book Antiqua" w:cs="Book Antiqua"/>
          <w:lang w:val="es-MX" w:eastAsia="ar-SA"/>
        </w:rPr>
      </w:pPr>
      <w:r w:rsidRPr="00AD6968">
        <w:rPr>
          <w:rFonts w:ascii="Book Antiqua" w:hAnsi="Book Antiqua" w:cs="Book Antiqua"/>
          <w:lang w:val="es-MX" w:eastAsia="ar-SA"/>
        </w:rPr>
        <w:t xml:space="preserve">Atentamente, </w:t>
      </w:r>
    </w:p>
    <w:p w14:paraId="37B4925A" w14:textId="77777777" w:rsidR="000E341B" w:rsidRPr="00AD6968" w:rsidRDefault="000E341B" w:rsidP="005423D2">
      <w:pPr>
        <w:suppressAutoHyphens/>
        <w:jc w:val="both"/>
        <w:rPr>
          <w:rFonts w:ascii="Book Antiqua" w:hAnsi="Book Antiqua" w:cs="Book Antiqua"/>
          <w:lang w:val="es-MX" w:eastAsia="ar-SA"/>
        </w:rPr>
      </w:pPr>
    </w:p>
    <w:p w14:paraId="51C8A08A" w14:textId="7B7AF922" w:rsidR="005423D2" w:rsidRPr="00AD6968" w:rsidRDefault="005423D2" w:rsidP="005423D2">
      <w:pPr>
        <w:suppressAutoHyphens/>
        <w:jc w:val="both"/>
        <w:rPr>
          <w:rFonts w:ascii="Book Antiqua" w:hAnsi="Book Antiqua" w:cs="Book Antiqua"/>
          <w:lang w:val="es-MX" w:eastAsia="ar-SA"/>
        </w:rPr>
      </w:pPr>
      <w:r w:rsidRPr="00AD6968">
        <w:rPr>
          <w:rFonts w:ascii="Book Antiqua" w:hAnsi="Book Antiqua" w:cs="Book Antiqua"/>
          <w:lang w:val="es-MX" w:eastAsia="ar-SA"/>
        </w:rPr>
        <w:t xml:space="preserve">Máster Melissa Durán Gamboa, Jefa </w:t>
      </w:r>
      <w:proofErr w:type="spellStart"/>
      <w:r w:rsidRPr="00AD6968">
        <w:rPr>
          <w:rFonts w:ascii="Book Antiqua" w:hAnsi="Book Antiqua" w:cs="Book Antiqua"/>
          <w:lang w:val="es-MX" w:eastAsia="ar-SA"/>
        </w:rPr>
        <w:t>a.i.</w:t>
      </w:r>
      <w:proofErr w:type="spellEnd"/>
    </w:p>
    <w:p w14:paraId="18C3A5E0" w14:textId="782ACBE1" w:rsidR="005423D2" w:rsidRPr="003A32B1" w:rsidRDefault="005423D2" w:rsidP="005423D2">
      <w:pPr>
        <w:jc w:val="both"/>
        <w:rPr>
          <w:rFonts w:ascii="Book Antiqua" w:hAnsi="Book Antiqua" w:cs="Book Antiqua"/>
          <w:lang w:eastAsia="ar-SA"/>
        </w:rPr>
      </w:pPr>
      <w:r w:rsidRPr="003A32B1">
        <w:rPr>
          <w:rFonts w:ascii="Book Antiqua" w:hAnsi="Book Antiqua" w:cs="Book Antiqua"/>
          <w:lang w:eastAsia="ar-SA"/>
        </w:rPr>
        <w:t>Subproceso de Modernización No penal</w:t>
      </w:r>
      <w:r>
        <w:rPr>
          <w:rFonts w:ascii="Book Antiqua" w:hAnsi="Book Antiqua" w:cs="Book Antiqua"/>
          <w:lang w:eastAsia="ar-SA"/>
        </w:rPr>
        <w:t xml:space="preserve"> </w:t>
      </w:r>
    </w:p>
    <w:p w14:paraId="08003D38" w14:textId="77777777" w:rsidR="00573A0E" w:rsidRPr="003A32B1" w:rsidRDefault="00573A0E" w:rsidP="003A32B1">
      <w:pPr>
        <w:suppressAutoHyphens/>
        <w:jc w:val="both"/>
        <w:rPr>
          <w:rFonts w:ascii="Book Antiqua" w:hAnsi="Book Antiqua"/>
          <w:lang w:val="es-ES"/>
        </w:rPr>
      </w:pPr>
    </w:p>
    <w:p w14:paraId="56DE8864" w14:textId="1FADF0ED" w:rsidR="00807F91" w:rsidRPr="003A32B1" w:rsidRDefault="00807F91" w:rsidP="006139BD">
      <w:pPr>
        <w:pStyle w:val="Ttulo1"/>
      </w:pPr>
      <w:bookmarkStart w:id="21" w:name="_Toc198546860"/>
      <w:r w:rsidRPr="003A32B1">
        <w:t>Anexos</w:t>
      </w:r>
      <w:bookmarkEnd w:id="21"/>
    </w:p>
    <w:p w14:paraId="50937068" w14:textId="54817198" w:rsidR="00807F91" w:rsidRPr="003A32B1" w:rsidRDefault="00807F91" w:rsidP="003A32B1">
      <w:pPr>
        <w:suppressAutoHyphens/>
        <w:jc w:val="both"/>
        <w:rPr>
          <w:rFonts w:ascii="Book Antiqua" w:hAnsi="Book Antiqua"/>
          <w:lang w:val="es-ES_tradnl"/>
        </w:rPr>
      </w:pPr>
    </w:p>
    <w:tbl>
      <w:tblPr>
        <w:tblStyle w:val="Tablaconcuadrcula"/>
        <w:tblW w:w="0" w:type="auto"/>
        <w:jc w:val="center"/>
        <w:tblLook w:val="04A0" w:firstRow="1" w:lastRow="0" w:firstColumn="1" w:lastColumn="0" w:noHBand="0" w:noVBand="1"/>
      </w:tblPr>
      <w:tblGrid>
        <w:gridCol w:w="1838"/>
        <w:gridCol w:w="4820"/>
        <w:gridCol w:w="2545"/>
      </w:tblGrid>
      <w:tr w:rsidR="00807F91" w:rsidRPr="00FD0D83" w14:paraId="5B2BDF67" w14:textId="77777777" w:rsidTr="00B56402">
        <w:trPr>
          <w:jc w:val="center"/>
        </w:trPr>
        <w:tc>
          <w:tcPr>
            <w:tcW w:w="1838" w:type="dxa"/>
            <w:shd w:val="clear" w:color="auto" w:fill="0070C0"/>
            <w:vAlign w:val="center"/>
          </w:tcPr>
          <w:p w14:paraId="5E6289AE" w14:textId="21DED8E1" w:rsidR="00807F91" w:rsidRPr="00FD0D83" w:rsidRDefault="00807F91" w:rsidP="003A32B1">
            <w:pPr>
              <w:suppressAutoHyphens/>
              <w:jc w:val="center"/>
              <w:rPr>
                <w:rFonts w:ascii="Book Antiqua" w:hAnsi="Book Antiqua"/>
                <w:b/>
                <w:bCs/>
                <w:color w:val="FFFFFF" w:themeColor="background1"/>
                <w:sz w:val="22"/>
                <w:szCs w:val="22"/>
                <w:lang w:val="es-ES_tradnl"/>
              </w:rPr>
            </w:pPr>
            <w:r w:rsidRPr="00FD0D83">
              <w:rPr>
                <w:rFonts w:ascii="Book Antiqua" w:hAnsi="Book Antiqua"/>
                <w:b/>
                <w:bCs/>
                <w:color w:val="FFFFFF" w:themeColor="background1"/>
                <w:sz w:val="22"/>
                <w:szCs w:val="22"/>
                <w:lang w:val="es-ES_tradnl"/>
              </w:rPr>
              <w:t>Anexo</w:t>
            </w:r>
          </w:p>
        </w:tc>
        <w:tc>
          <w:tcPr>
            <w:tcW w:w="4820" w:type="dxa"/>
            <w:shd w:val="clear" w:color="auto" w:fill="0070C0"/>
            <w:vAlign w:val="center"/>
          </w:tcPr>
          <w:p w14:paraId="0548C456" w14:textId="3520F746" w:rsidR="00807F91" w:rsidRPr="00FD0D83" w:rsidRDefault="00807F91" w:rsidP="003A32B1">
            <w:pPr>
              <w:suppressAutoHyphens/>
              <w:jc w:val="center"/>
              <w:rPr>
                <w:rFonts w:ascii="Book Antiqua" w:hAnsi="Book Antiqua"/>
                <w:b/>
                <w:bCs/>
                <w:color w:val="FFFFFF" w:themeColor="background1"/>
                <w:sz w:val="22"/>
                <w:szCs w:val="22"/>
                <w:lang w:val="es-ES_tradnl"/>
              </w:rPr>
            </w:pPr>
            <w:r w:rsidRPr="00FD0D83">
              <w:rPr>
                <w:rFonts w:ascii="Book Antiqua" w:hAnsi="Book Antiqua"/>
                <w:b/>
                <w:bCs/>
                <w:color w:val="FFFFFF" w:themeColor="background1"/>
                <w:sz w:val="22"/>
                <w:szCs w:val="22"/>
                <w:lang w:val="es-ES_tradnl"/>
              </w:rPr>
              <w:t>Descripción</w:t>
            </w:r>
          </w:p>
        </w:tc>
        <w:tc>
          <w:tcPr>
            <w:tcW w:w="2545" w:type="dxa"/>
            <w:shd w:val="clear" w:color="auto" w:fill="0070C0"/>
            <w:vAlign w:val="center"/>
          </w:tcPr>
          <w:p w14:paraId="53A0CED7" w14:textId="046F4432" w:rsidR="00807F91" w:rsidRPr="00FD0D83" w:rsidRDefault="00807F91" w:rsidP="003A32B1">
            <w:pPr>
              <w:suppressAutoHyphens/>
              <w:jc w:val="center"/>
              <w:rPr>
                <w:rFonts w:ascii="Book Antiqua" w:hAnsi="Book Antiqua"/>
                <w:b/>
                <w:bCs/>
                <w:color w:val="FFFFFF" w:themeColor="background1"/>
                <w:sz w:val="22"/>
                <w:szCs w:val="22"/>
                <w:lang w:val="es-ES_tradnl"/>
              </w:rPr>
            </w:pPr>
            <w:r w:rsidRPr="00FD0D83">
              <w:rPr>
                <w:rFonts w:ascii="Book Antiqua" w:hAnsi="Book Antiqua"/>
                <w:b/>
                <w:bCs/>
                <w:color w:val="FFFFFF" w:themeColor="background1"/>
                <w:sz w:val="22"/>
                <w:szCs w:val="22"/>
                <w:lang w:val="es-ES_tradnl"/>
              </w:rPr>
              <w:t>Archivo</w:t>
            </w:r>
          </w:p>
        </w:tc>
      </w:tr>
      <w:tr w:rsidR="00807F91" w:rsidRPr="00FD0D83" w14:paraId="6D1F2134" w14:textId="77777777" w:rsidTr="00B56402">
        <w:trPr>
          <w:jc w:val="center"/>
        </w:trPr>
        <w:tc>
          <w:tcPr>
            <w:tcW w:w="1838" w:type="dxa"/>
            <w:vAlign w:val="center"/>
          </w:tcPr>
          <w:p w14:paraId="3D264F54" w14:textId="525FD4C3" w:rsidR="00807F91" w:rsidRPr="00FD0D83" w:rsidRDefault="00807F91" w:rsidP="003A32B1">
            <w:pPr>
              <w:suppressAutoHyphens/>
              <w:jc w:val="center"/>
              <w:rPr>
                <w:rFonts w:ascii="Book Antiqua" w:hAnsi="Book Antiqua"/>
                <w:sz w:val="22"/>
                <w:szCs w:val="22"/>
                <w:lang w:val="es-ES_tradnl"/>
              </w:rPr>
            </w:pPr>
            <w:r w:rsidRPr="00FD0D83">
              <w:rPr>
                <w:rFonts w:ascii="Book Antiqua" w:hAnsi="Book Antiqua"/>
                <w:sz w:val="22"/>
                <w:szCs w:val="22"/>
                <w:lang w:val="es-ES_tradnl"/>
              </w:rPr>
              <w:t>1</w:t>
            </w:r>
          </w:p>
        </w:tc>
        <w:tc>
          <w:tcPr>
            <w:tcW w:w="4820" w:type="dxa"/>
            <w:vAlign w:val="center"/>
          </w:tcPr>
          <w:p w14:paraId="01BE2C5A" w14:textId="377DCDA0" w:rsidR="00807F91" w:rsidRPr="00FD0D83" w:rsidRDefault="00807F91" w:rsidP="003A32B1">
            <w:pPr>
              <w:suppressAutoHyphens/>
              <w:jc w:val="both"/>
              <w:rPr>
                <w:rFonts w:ascii="Book Antiqua" w:hAnsi="Book Antiqua"/>
                <w:sz w:val="22"/>
                <w:szCs w:val="22"/>
                <w:lang w:val="es-ES_tradnl"/>
              </w:rPr>
            </w:pPr>
            <w:r w:rsidRPr="00FD0D83">
              <w:rPr>
                <w:rFonts w:ascii="Book Antiqua" w:hAnsi="Book Antiqua"/>
                <w:sz w:val="22"/>
                <w:szCs w:val="22"/>
                <w:lang w:val="es-ES_tradnl"/>
              </w:rPr>
              <w:t xml:space="preserve">Control de asuntos fallados en el Tribunal </w:t>
            </w:r>
            <w:proofErr w:type="spellStart"/>
            <w:r w:rsidRPr="00FD0D83">
              <w:rPr>
                <w:rFonts w:ascii="Book Antiqua" w:hAnsi="Book Antiqua"/>
                <w:sz w:val="22"/>
                <w:szCs w:val="22"/>
                <w:lang w:val="es-ES_tradnl"/>
              </w:rPr>
              <w:t>itinerados</w:t>
            </w:r>
            <w:proofErr w:type="spellEnd"/>
            <w:r w:rsidRPr="00FD0D83">
              <w:rPr>
                <w:rFonts w:ascii="Book Antiqua" w:hAnsi="Book Antiqua"/>
                <w:sz w:val="22"/>
                <w:szCs w:val="22"/>
                <w:lang w:val="es-ES_tradnl"/>
              </w:rPr>
              <w:t xml:space="preserve"> desde el II CJ San José</w:t>
            </w:r>
            <w:r w:rsidR="00CA4DC9" w:rsidRPr="00FD0D83">
              <w:rPr>
                <w:rFonts w:ascii="Book Antiqua" w:hAnsi="Book Antiqua"/>
                <w:sz w:val="22"/>
                <w:szCs w:val="22"/>
                <w:lang w:val="es-ES_tradnl"/>
              </w:rPr>
              <w:t xml:space="preserve"> </w:t>
            </w:r>
          </w:p>
        </w:tc>
        <w:bookmarkStart w:id="22" w:name="_MON_1811331596"/>
        <w:bookmarkEnd w:id="22"/>
        <w:tc>
          <w:tcPr>
            <w:tcW w:w="2545" w:type="dxa"/>
            <w:vAlign w:val="center"/>
          </w:tcPr>
          <w:p w14:paraId="10ED0BE8" w14:textId="6B6D311B" w:rsidR="00807F91" w:rsidRDefault="00B2029E" w:rsidP="003A32B1">
            <w:pPr>
              <w:suppressAutoHyphens/>
              <w:jc w:val="center"/>
              <w:rPr>
                <w:rFonts w:ascii="Book Antiqua" w:hAnsi="Book Antiqua"/>
                <w:sz w:val="22"/>
                <w:szCs w:val="22"/>
                <w:lang w:val="es-ES_tradnl"/>
              </w:rPr>
            </w:pPr>
            <w:r w:rsidRPr="00FD0D83">
              <w:rPr>
                <w:rFonts w:ascii="Book Antiqua" w:hAnsi="Book Antiqua"/>
                <w:sz w:val="22"/>
                <w:szCs w:val="22"/>
                <w:lang w:val="es-ES_tradnl"/>
              </w:rPr>
              <w:object w:dxaOrig="1454" w:dyaOrig="905" w14:anchorId="4B9D670B">
                <v:shape id="_x0000_i1033" type="#_x0000_t75" style="width:72.75pt;height:45pt" o:ole="">
                  <v:imagedata r:id="rId48" o:title=""/>
                </v:shape>
                <o:OLEObject Type="Embed" ProgID="Excel.Sheet.12" ShapeID="_x0000_i1033" DrawAspect="Icon" ObjectID="_1811334230" r:id="rId49"/>
              </w:object>
            </w:r>
          </w:p>
          <w:p w14:paraId="7C9B9C6C" w14:textId="77777777" w:rsidR="009074FF" w:rsidRDefault="009074FF" w:rsidP="003A32B1">
            <w:pPr>
              <w:suppressAutoHyphens/>
              <w:jc w:val="center"/>
              <w:rPr>
                <w:rFonts w:ascii="Book Antiqua" w:hAnsi="Book Antiqua"/>
                <w:sz w:val="22"/>
                <w:szCs w:val="22"/>
                <w:lang w:val="es-ES_tradnl"/>
              </w:rPr>
            </w:pPr>
          </w:p>
          <w:p w14:paraId="47965242" w14:textId="5B146D18" w:rsidR="009074FF" w:rsidRPr="00AD6968" w:rsidRDefault="009074FF" w:rsidP="00AD6968">
            <w:pPr>
              <w:suppressAutoHyphens/>
              <w:jc w:val="both"/>
              <w:rPr>
                <w:rFonts w:ascii="Book Antiqua" w:hAnsi="Book Antiqua"/>
                <w:sz w:val="20"/>
                <w:szCs w:val="20"/>
                <w:lang w:val="es-ES_tradnl"/>
              </w:rPr>
            </w:pPr>
            <w:r w:rsidRPr="00AD6968">
              <w:rPr>
                <w:rFonts w:ascii="Book Antiqua" w:hAnsi="Book Antiqua"/>
                <w:sz w:val="20"/>
                <w:szCs w:val="20"/>
                <w:lang w:val="es-ES_tradnl"/>
              </w:rPr>
              <w:t>Documento actualizado</w:t>
            </w:r>
            <w:r w:rsidR="00BA6223" w:rsidRPr="00AD6968">
              <w:rPr>
                <w:rFonts w:ascii="Book Antiqua" w:hAnsi="Book Antiqua"/>
                <w:sz w:val="20"/>
                <w:szCs w:val="20"/>
                <w:lang w:val="es-ES_tradnl"/>
              </w:rPr>
              <w:t xml:space="preserve"> remitido por el tribunal </w:t>
            </w:r>
            <w:r w:rsidRPr="00AD6968">
              <w:rPr>
                <w:rFonts w:ascii="Book Antiqua" w:hAnsi="Book Antiqua"/>
                <w:sz w:val="20"/>
                <w:szCs w:val="20"/>
                <w:lang w:val="es-ES_tradnl"/>
              </w:rPr>
              <w:t xml:space="preserve"> el 29 de mayo 2025: </w:t>
            </w:r>
          </w:p>
          <w:p w14:paraId="3FC60A30" w14:textId="77777777" w:rsidR="009074FF" w:rsidRDefault="009074FF" w:rsidP="003A32B1">
            <w:pPr>
              <w:suppressAutoHyphens/>
              <w:jc w:val="center"/>
              <w:rPr>
                <w:rFonts w:ascii="Book Antiqua" w:hAnsi="Book Antiqua"/>
                <w:sz w:val="22"/>
                <w:szCs w:val="22"/>
                <w:lang w:val="es-ES_tradnl"/>
              </w:rPr>
            </w:pPr>
          </w:p>
          <w:bookmarkStart w:id="23" w:name="_MON_1810376802"/>
          <w:bookmarkEnd w:id="23"/>
          <w:p w14:paraId="77B81C35" w14:textId="15724F4C" w:rsidR="009074FF" w:rsidRPr="00FD0D83" w:rsidRDefault="00323AEA" w:rsidP="003A32B1">
            <w:pPr>
              <w:suppressAutoHyphens/>
              <w:jc w:val="center"/>
              <w:rPr>
                <w:rFonts w:ascii="Book Antiqua" w:hAnsi="Book Antiqua"/>
                <w:sz w:val="22"/>
                <w:szCs w:val="22"/>
                <w:lang w:val="es-ES_tradnl"/>
              </w:rPr>
            </w:pPr>
            <w:r>
              <w:rPr>
                <w:rFonts w:ascii="Book Antiqua" w:hAnsi="Book Antiqua"/>
                <w:sz w:val="22"/>
                <w:szCs w:val="22"/>
                <w:lang w:val="es-ES_tradnl"/>
              </w:rPr>
              <w:object w:dxaOrig="1520" w:dyaOrig="987" w14:anchorId="0E25A7B4">
                <v:shape id="_x0000_i1034" type="#_x0000_t75" style="width:76.5pt;height:49.5pt" o:ole="">
                  <v:imagedata r:id="rId50" o:title=""/>
                </v:shape>
                <o:OLEObject Type="Embed" ProgID="Excel.Sheet.12" ShapeID="_x0000_i1034" DrawAspect="Icon" ObjectID="_1811334231" r:id="rId51"/>
              </w:object>
            </w:r>
          </w:p>
        </w:tc>
      </w:tr>
      <w:tr w:rsidR="00BD608A" w:rsidRPr="00FD0D83" w14:paraId="04A8A4FB" w14:textId="77777777" w:rsidTr="00B56402">
        <w:trPr>
          <w:jc w:val="center"/>
        </w:trPr>
        <w:tc>
          <w:tcPr>
            <w:tcW w:w="1838" w:type="dxa"/>
            <w:vAlign w:val="center"/>
          </w:tcPr>
          <w:p w14:paraId="32E7283A" w14:textId="54CDD466" w:rsidR="00BD608A" w:rsidRPr="00FD0D83" w:rsidRDefault="00BD608A" w:rsidP="003A32B1">
            <w:pPr>
              <w:suppressAutoHyphens/>
              <w:jc w:val="center"/>
              <w:rPr>
                <w:rFonts w:ascii="Book Antiqua" w:hAnsi="Book Antiqua"/>
                <w:sz w:val="22"/>
                <w:szCs w:val="22"/>
                <w:lang w:val="es-ES_tradnl"/>
              </w:rPr>
            </w:pPr>
            <w:r w:rsidRPr="00FD0D83">
              <w:rPr>
                <w:rFonts w:ascii="Book Antiqua" w:hAnsi="Book Antiqua"/>
                <w:sz w:val="22"/>
                <w:szCs w:val="22"/>
                <w:lang w:val="es-ES_tradnl"/>
              </w:rPr>
              <w:t>2</w:t>
            </w:r>
          </w:p>
        </w:tc>
        <w:tc>
          <w:tcPr>
            <w:tcW w:w="4820" w:type="dxa"/>
            <w:vAlign w:val="center"/>
          </w:tcPr>
          <w:p w14:paraId="68FF19A7" w14:textId="0802B12A" w:rsidR="00BD608A" w:rsidRPr="00FD0D83" w:rsidRDefault="00BD608A" w:rsidP="003A32B1">
            <w:pPr>
              <w:suppressAutoHyphens/>
              <w:jc w:val="both"/>
              <w:rPr>
                <w:rFonts w:ascii="Book Antiqua" w:hAnsi="Book Antiqua"/>
                <w:sz w:val="22"/>
                <w:szCs w:val="22"/>
                <w:lang w:val="es-ES_tradnl"/>
              </w:rPr>
            </w:pPr>
            <w:r w:rsidRPr="00FD0D83">
              <w:rPr>
                <w:rFonts w:ascii="Book Antiqua" w:hAnsi="Book Antiqua"/>
                <w:sz w:val="22"/>
                <w:szCs w:val="22"/>
                <w:lang w:val="es-ES_tradnl"/>
              </w:rPr>
              <w:t xml:space="preserve">Respuesta </w:t>
            </w:r>
            <w:proofErr w:type="spellStart"/>
            <w:r w:rsidR="00573A0E">
              <w:rPr>
                <w:rFonts w:ascii="Book Antiqua" w:hAnsi="Book Antiqua"/>
                <w:sz w:val="22"/>
                <w:szCs w:val="22"/>
                <w:lang w:val="es-ES_tradnl"/>
              </w:rPr>
              <w:t>S</w:t>
            </w:r>
            <w:r w:rsidRPr="00FD0D83">
              <w:rPr>
                <w:rFonts w:ascii="Book Antiqua" w:hAnsi="Book Antiqua"/>
                <w:sz w:val="22"/>
                <w:szCs w:val="22"/>
                <w:lang w:val="es-ES_tradnl"/>
              </w:rPr>
              <w:t>e</w:t>
            </w:r>
            <w:r w:rsidR="00573A0E">
              <w:rPr>
                <w:rFonts w:ascii="Book Antiqua" w:hAnsi="Book Antiqua"/>
                <w:sz w:val="22"/>
                <w:szCs w:val="22"/>
                <w:lang w:val="es-ES_tradnl"/>
              </w:rPr>
              <w:t>g</w:t>
            </w:r>
            <w:proofErr w:type="spellEnd"/>
            <w:r w:rsidRPr="00FD0D83">
              <w:rPr>
                <w:rFonts w:ascii="Book Antiqua" w:hAnsi="Book Antiqua"/>
                <w:sz w:val="22"/>
                <w:szCs w:val="22"/>
                <w:lang w:val="es-ES_tradnl"/>
              </w:rPr>
              <w:t xml:space="preserve"> Tribunal </w:t>
            </w:r>
            <w:r w:rsidR="00CA4DC9" w:rsidRPr="00FD0D83">
              <w:rPr>
                <w:rFonts w:ascii="Book Antiqua" w:hAnsi="Book Antiqua"/>
                <w:sz w:val="22"/>
                <w:szCs w:val="22"/>
                <w:lang w:val="es-ES_tradnl"/>
              </w:rPr>
              <w:t>febrero 2025</w:t>
            </w:r>
          </w:p>
        </w:tc>
        <w:tc>
          <w:tcPr>
            <w:tcW w:w="2545" w:type="dxa"/>
            <w:vAlign w:val="center"/>
          </w:tcPr>
          <w:p w14:paraId="1D87FAAE" w14:textId="27DDB8C8" w:rsidR="00BD608A" w:rsidRPr="00FD0D83" w:rsidRDefault="00FD0D83" w:rsidP="003A32B1">
            <w:pPr>
              <w:suppressAutoHyphens/>
              <w:jc w:val="center"/>
              <w:rPr>
                <w:rFonts w:ascii="Book Antiqua" w:hAnsi="Book Antiqua"/>
                <w:sz w:val="22"/>
                <w:szCs w:val="22"/>
                <w:lang w:val="es-ES_tradnl"/>
              </w:rPr>
            </w:pPr>
            <w:r w:rsidRPr="00FD0D83">
              <w:rPr>
                <w:rFonts w:ascii="Book Antiqua" w:hAnsi="Book Antiqua"/>
                <w:sz w:val="22"/>
                <w:szCs w:val="22"/>
                <w:lang w:val="es-ES_tradnl"/>
              </w:rPr>
              <w:object w:dxaOrig="1454" w:dyaOrig="905" w14:anchorId="09A5FC27">
                <v:shape id="_x0000_i1035" type="#_x0000_t75" style="width:72.75pt;height:45pt" o:ole="">
                  <v:imagedata r:id="rId52" o:title=""/>
                </v:shape>
                <o:OLEObject Type="Embed" ProgID="Package" ShapeID="_x0000_i1035" DrawAspect="Icon" ObjectID="_1811334232" r:id="rId53"/>
              </w:object>
            </w:r>
          </w:p>
        </w:tc>
      </w:tr>
      <w:tr w:rsidR="00B13282" w:rsidRPr="00FD0D83" w14:paraId="32EFA719" w14:textId="77777777" w:rsidTr="00B56402">
        <w:trPr>
          <w:jc w:val="center"/>
        </w:trPr>
        <w:tc>
          <w:tcPr>
            <w:tcW w:w="1838" w:type="dxa"/>
            <w:vAlign w:val="center"/>
          </w:tcPr>
          <w:p w14:paraId="4822BD50" w14:textId="05EC7DEC" w:rsidR="00B13282" w:rsidRDefault="00B13282" w:rsidP="00B13282">
            <w:pPr>
              <w:suppressAutoHyphens/>
              <w:jc w:val="center"/>
              <w:rPr>
                <w:rFonts w:ascii="Book Antiqua" w:hAnsi="Book Antiqua"/>
                <w:sz w:val="22"/>
                <w:szCs w:val="22"/>
                <w:lang w:val="es-ES_tradnl"/>
              </w:rPr>
            </w:pPr>
            <w:r>
              <w:rPr>
                <w:rFonts w:ascii="Book Antiqua" w:hAnsi="Book Antiqua"/>
                <w:sz w:val="22"/>
                <w:szCs w:val="22"/>
                <w:lang w:val="es-ES_tradnl"/>
              </w:rPr>
              <w:lastRenderedPageBreak/>
              <w:t>3</w:t>
            </w:r>
          </w:p>
        </w:tc>
        <w:tc>
          <w:tcPr>
            <w:tcW w:w="4820" w:type="dxa"/>
            <w:vAlign w:val="center"/>
          </w:tcPr>
          <w:p w14:paraId="77C59122" w14:textId="579444F8" w:rsidR="00B13282" w:rsidRPr="00AD6968" w:rsidRDefault="00B13282" w:rsidP="00B13282">
            <w:pPr>
              <w:suppressAutoHyphens/>
              <w:jc w:val="both"/>
              <w:rPr>
                <w:rFonts w:ascii="Book Antiqua" w:hAnsi="Book Antiqua"/>
                <w:sz w:val="22"/>
                <w:szCs w:val="22"/>
                <w:lang w:val="es-ES_tradnl"/>
              </w:rPr>
            </w:pPr>
            <w:r w:rsidRPr="00AD6968">
              <w:rPr>
                <w:rFonts w:ascii="Book Antiqua" w:hAnsi="Book Antiqua"/>
                <w:sz w:val="22"/>
                <w:szCs w:val="22"/>
                <w:lang w:val="es-ES_tradnl"/>
              </w:rPr>
              <w:t>Oficio estructura inicial 1344-PLA-2017</w:t>
            </w:r>
          </w:p>
        </w:tc>
        <w:bookmarkStart w:id="24" w:name="_MON_1810358266"/>
        <w:bookmarkEnd w:id="24"/>
        <w:tc>
          <w:tcPr>
            <w:tcW w:w="2545" w:type="dxa"/>
            <w:vAlign w:val="center"/>
          </w:tcPr>
          <w:p w14:paraId="715DB4D8" w14:textId="137C1198" w:rsidR="00B13282" w:rsidRDefault="00B2029E" w:rsidP="00B13282">
            <w:pPr>
              <w:suppressAutoHyphens/>
              <w:jc w:val="center"/>
              <w:rPr>
                <w:rFonts w:ascii="Book Antiqua" w:hAnsi="Book Antiqua" w:cs="Book Antiqua"/>
                <w:sz w:val="20"/>
                <w:szCs w:val="20"/>
                <w:lang w:val="pt-PT" w:eastAsia="ar-SA"/>
              </w:rPr>
            </w:pPr>
            <w:r>
              <w:rPr>
                <w:rFonts w:ascii="Book Antiqua" w:hAnsi="Book Antiqua" w:cs="Book Antiqua"/>
                <w:sz w:val="20"/>
                <w:szCs w:val="20"/>
                <w:lang w:val="pt-PT" w:eastAsia="ar-SA"/>
              </w:rPr>
              <w:object w:dxaOrig="1155" w:dyaOrig="747" w14:anchorId="11623D43">
                <v:shape id="_x0000_i1036" type="#_x0000_t75" style="width:57.75pt;height:37.5pt" o:ole="">
                  <v:imagedata r:id="rId54" o:title=""/>
                </v:shape>
                <o:OLEObject Type="Embed" ProgID="Word.Document.8" ShapeID="_x0000_i1036" DrawAspect="Icon" ObjectID="_1811334233" r:id="rId55">
                  <o:FieldCodes>\s</o:FieldCodes>
                </o:OLEObject>
              </w:object>
            </w:r>
          </w:p>
        </w:tc>
      </w:tr>
      <w:tr w:rsidR="00B13282" w:rsidRPr="00FD0D83" w14:paraId="59F55796" w14:textId="77777777" w:rsidTr="00B56402">
        <w:trPr>
          <w:jc w:val="center"/>
        </w:trPr>
        <w:tc>
          <w:tcPr>
            <w:tcW w:w="1838" w:type="dxa"/>
            <w:vAlign w:val="center"/>
          </w:tcPr>
          <w:p w14:paraId="748624CB" w14:textId="2A1B924D" w:rsidR="00B13282" w:rsidRDefault="00890467" w:rsidP="00B13282">
            <w:pPr>
              <w:suppressAutoHyphens/>
              <w:jc w:val="center"/>
              <w:rPr>
                <w:rFonts w:ascii="Book Antiqua" w:hAnsi="Book Antiqua"/>
                <w:sz w:val="22"/>
                <w:szCs w:val="22"/>
                <w:lang w:val="es-ES_tradnl"/>
              </w:rPr>
            </w:pPr>
            <w:r>
              <w:rPr>
                <w:rFonts w:ascii="Book Antiqua" w:hAnsi="Book Antiqua"/>
                <w:sz w:val="22"/>
                <w:szCs w:val="22"/>
                <w:lang w:val="es-ES_tradnl"/>
              </w:rPr>
              <w:t>4</w:t>
            </w:r>
          </w:p>
        </w:tc>
        <w:tc>
          <w:tcPr>
            <w:tcW w:w="4820" w:type="dxa"/>
            <w:vAlign w:val="center"/>
          </w:tcPr>
          <w:p w14:paraId="593E65DF" w14:textId="0A0E1E0C" w:rsidR="00B13282" w:rsidRPr="00AD6968" w:rsidRDefault="00890467" w:rsidP="00B13282">
            <w:pPr>
              <w:suppressAutoHyphens/>
              <w:jc w:val="both"/>
              <w:rPr>
                <w:rFonts w:ascii="Book Antiqua" w:hAnsi="Book Antiqua"/>
                <w:sz w:val="22"/>
                <w:szCs w:val="22"/>
                <w:lang w:val="es-ES_tradnl"/>
              </w:rPr>
            </w:pPr>
            <w:r w:rsidRPr="00AD6968">
              <w:rPr>
                <w:rFonts w:ascii="Book Antiqua" w:hAnsi="Book Antiqua"/>
                <w:sz w:val="22"/>
                <w:szCs w:val="22"/>
                <w:lang w:val="es-ES_tradnl"/>
              </w:rPr>
              <w:t>Oficio 400-PLA-EV-2019</w:t>
            </w:r>
          </w:p>
        </w:tc>
        <w:bookmarkStart w:id="25" w:name="_MON_1810358251"/>
        <w:bookmarkEnd w:id="25"/>
        <w:tc>
          <w:tcPr>
            <w:tcW w:w="2545" w:type="dxa"/>
            <w:vAlign w:val="center"/>
          </w:tcPr>
          <w:p w14:paraId="49D70C07" w14:textId="78C8779D" w:rsidR="00B13282" w:rsidRDefault="00B2029E" w:rsidP="00B13282">
            <w:pPr>
              <w:suppressAutoHyphens/>
              <w:jc w:val="center"/>
              <w:rPr>
                <w:rFonts w:ascii="Book Antiqua" w:hAnsi="Book Antiqua" w:cs="Book Antiqua"/>
                <w:sz w:val="20"/>
                <w:szCs w:val="20"/>
                <w:lang w:val="pt-PT" w:eastAsia="ar-SA"/>
              </w:rPr>
            </w:pPr>
            <w:r>
              <w:rPr>
                <w:rFonts w:ascii="Book Antiqua" w:hAnsi="Book Antiqua" w:cs="Book Antiqua"/>
                <w:sz w:val="20"/>
                <w:szCs w:val="20"/>
                <w:lang w:val="pt-PT" w:eastAsia="ar-SA"/>
              </w:rPr>
              <w:object w:dxaOrig="1155" w:dyaOrig="747" w14:anchorId="421C51FA">
                <v:shape id="_x0000_i1037" type="#_x0000_t75" style="width:57.75pt;height:37.5pt" o:ole="">
                  <v:imagedata r:id="rId56" o:title=""/>
                </v:shape>
                <o:OLEObject Type="Embed" ProgID="Word.Document.8" ShapeID="_x0000_i1037" DrawAspect="Icon" ObjectID="_1811334234" r:id="rId57">
                  <o:FieldCodes>\s</o:FieldCodes>
                </o:OLEObject>
              </w:object>
            </w:r>
          </w:p>
        </w:tc>
      </w:tr>
      <w:tr w:rsidR="00B13282" w:rsidRPr="00FD0D83" w14:paraId="2B6B14CC" w14:textId="77777777" w:rsidTr="00B56402">
        <w:trPr>
          <w:jc w:val="center"/>
        </w:trPr>
        <w:tc>
          <w:tcPr>
            <w:tcW w:w="1838" w:type="dxa"/>
            <w:vAlign w:val="center"/>
          </w:tcPr>
          <w:p w14:paraId="55BF92B6" w14:textId="21AA0B8F" w:rsidR="00B13282" w:rsidRPr="00FD0D83" w:rsidRDefault="00FB6FDA" w:rsidP="00B13282">
            <w:pPr>
              <w:suppressAutoHyphens/>
              <w:jc w:val="center"/>
              <w:rPr>
                <w:rFonts w:ascii="Book Antiqua" w:hAnsi="Book Antiqua"/>
                <w:sz w:val="22"/>
                <w:szCs w:val="22"/>
                <w:lang w:val="es-ES_tradnl"/>
              </w:rPr>
            </w:pPr>
            <w:r>
              <w:rPr>
                <w:rFonts w:ascii="Book Antiqua" w:hAnsi="Book Antiqua"/>
                <w:sz w:val="22"/>
                <w:szCs w:val="22"/>
                <w:lang w:val="es-ES_tradnl"/>
              </w:rPr>
              <w:t>5</w:t>
            </w:r>
          </w:p>
        </w:tc>
        <w:tc>
          <w:tcPr>
            <w:tcW w:w="4820" w:type="dxa"/>
            <w:vAlign w:val="center"/>
          </w:tcPr>
          <w:p w14:paraId="316C20AB" w14:textId="564F3A5F" w:rsidR="00B13282" w:rsidRPr="00FD0D83" w:rsidRDefault="00B13282" w:rsidP="00B13282">
            <w:pPr>
              <w:suppressAutoHyphens/>
              <w:jc w:val="both"/>
              <w:rPr>
                <w:rFonts w:ascii="Book Antiqua" w:hAnsi="Book Antiqua"/>
                <w:sz w:val="22"/>
                <w:szCs w:val="22"/>
                <w:lang w:val="es-ES_tradnl"/>
              </w:rPr>
            </w:pPr>
            <w:r w:rsidRPr="00AD6968">
              <w:rPr>
                <w:rFonts w:ascii="Book Antiqua" w:hAnsi="Book Antiqua"/>
                <w:sz w:val="22"/>
                <w:szCs w:val="22"/>
                <w:lang w:val="es-ES_tradnl"/>
              </w:rPr>
              <w:t>Oficio 24-CJL-2025</w:t>
            </w:r>
          </w:p>
        </w:tc>
        <w:tc>
          <w:tcPr>
            <w:tcW w:w="2545" w:type="dxa"/>
            <w:vAlign w:val="center"/>
          </w:tcPr>
          <w:p w14:paraId="1C2DFDB7" w14:textId="04C26DC3" w:rsidR="00B13282" w:rsidRPr="00FD0D83" w:rsidRDefault="00B13282" w:rsidP="00B13282">
            <w:pPr>
              <w:suppressAutoHyphens/>
              <w:jc w:val="center"/>
              <w:rPr>
                <w:rFonts w:ascii="Book Antiqua" w:hAnsi="Book Antiqua"/>
                <w:sz w:val="22"/>
                <w:szCs w:val="22"/>
                <w:lang w:val="es-ES_tradnl"/>
              </w:rPr>
            </w:pPr>
            <w:r>
              <w:rPr>
                <w:rFonts w:ascii="Book Antiqua" w:hAnsi="Book Antiqua" w:cs="Book Antiqua"/>
                <w:sz w:val="20"/>
                <w:szCs w:val="20"/>
                <w:lang w:val="pt-PT" w:eastAsia="ar-SA"/>
              </w:rPr>
              <w:object w:dxaOrig="1542" w:dyaOrig="995" w14:anchorId="387F3FE1">
                <v:shape id="_x0000_i1038" type="#_x0000_t75" style="width:78pt;height:49.5pt" o:ole="">
                  <v:imagedata r:id="rId58" o:title=""/>
                </v:shape>
                <o:OLEObject Type="Embed" ProgID="Acrobat.Document.DC" ShapeID="_x0000_i1038" DrawAspect="Icon" ObjectID="_1811334235" r:id="rId59"/>
              </w:object>
            </w:r>
          </w:p>
        </w:tc>
      </w:tr>
      <w:tr w:rsidR="00B13282" w:rsidRPr="00FD0D83" w14:paraId="12C810ED" w14:textId="77777777" w:rsidTr="00B56402">
        <w:trPr>
          <w:jc w:val="center"/>
        </w:trPr>
        <w:tc>
          <w:tcPr>
            <w:tcW w:w="1838" w:type="dxa"/>
            <w:vAlign w:val="center"/>
          </w:tcPr>
          <w:p w14:paraId="5B790E5A" w14:textId="1EF238BD" w:rsidR="00B13282" w:rsidRPr="00FD0D83" w:rsidRDefault="00FB6FDA" w:rsidP="00B13282">
            <w:pPr>
              <w:suppressAutoHyphens/>
              <w:jc w:val="center"/>
              <w:rPr>
                <w:rFonts w:ascii="Book Antiqua" w:hAnsi="Book Antiqua"/>
                <w:sz w:val="22"/>
                <w:szCs w:val="22"/>
                <w:lang w:val="es-ES_tradnl"/>
              </w:rPr>
            </w:pPr>
            <w:r>
              <w:rPr>
                <w:rFonts w:ascii="Book Antiqua" w:hAnsi="Book Antiqua"/>
                <w:sz w:val="22"/>
                <w:szCs w:val="22"/>
                <w:lang w:val="es-ES_tradnl"/>
              </w:rPr>
              <w:t>6</w:t>
            </w:r>
          </w:p>
        </w:tc>
        <w:tc>
          <w:tcPr>
            <w:tcW w:w="4820" w:type="dxa"/>
            <w:vAlign w:val="center"/>
          </w:tcPr>
          <w:p w14:paraId="4E28858F" w14:textId="31F98F35" w:rsidR="00B13282" w:rsidRPr="00FD0D83" w:rsidRDefault="00B13282" w:rsidP="00B13282">
            <w:pPr>
              <w:suppressAutoHyphens/>
              <w:jc w:val="both"/>
              <w:rPr>
                <w:rFonts w:ascii="Book Antiqua" w:hAnsi="Book Antiqua"/>
                <w:sz w:val="22"/>
                <w:szCs w:val="22"/>
                <w:lang w:val="es-ES_tradnl"/>
              </w:rPr>
            </w:pPr>
            <w:r w:rsidRPr="00AD6968">
              <w:rPr>
                <w:rFonts w:ascii="Book Antiqua" w:hAnsi="Book Antiqua"/>
                <w:sz w:val="22"/>
                <w:szCs w:val="22"/>
                <w:lang w:val="es-ES_tradnl"/>
              </w:rPr>
              <w:t>Observaciones Licda. Garro Morales</w:t>
            </w:r>
          </w:p>
        </w:tc>
        <w:tc>
          <w:tcPr>
            <w:tcW w:w="2545" w:type="dxa"/>
            <w:vAlign w:val="center"/>
          </w:tcPr>
          <w:p w14:paraId="0398AA40" w14:textId="32E8A00A" w:rsidR="00B13282" w:rsidRPr="00FD0D83" w:rsidRDefault="00B13282" w:rsidP="00B13282">
            <w:pPr>
              <w:suppressAutoHyphens/>
              <w:jc w:val="center"/>
              <w:rPr>
                <w:rFonts w:ascii="Book Antiqua" w:hAnsi="Book Antiqua"/>
                <w:sz w:val="22"/>
                <w:szCs w:val="22"/>
                <w:lang w:val="es-ES_tradnl"/>
              </w:rPr>
            </w:pPr>
            <w:r>
              <w:rPr>
                <w:rFonts w:ascii="Book Antiqua" w:hAnsi="Book Antiqua" w:cs="Book Antiqua"/>
                <w:sz w:val="20"/>
                <w:szCs w:val="20"/>
                <w:lang w:val="pt-PT" w:eastAsia="ar-SA"/>
              </w:rPr>
              <w:object w:dxaOrig="1542" w:dyaOrig="995" w14:anchorId="4DF7B507">
                <v:shape id="_x0000_i1039" type="#_x0000_t75" style="width:78pt;height:49.5pt" o:ole="">
                  <v:imagedata r:id="rId60" o:title=""/>
                </v:shape>
                <o:OLEObject Type="Embed" ProgID="Package" ShapeID="_x0000_i1039" DrawAspect="Icon" ObjectID="_1811334236" r:id="rId61"/>
              </w:object>
            </w:r>
          </w:p>
        </w:tc>
      </w:tr>
      <w:tr w:rsidR="00B13282" w:rsidRPr="00FD0D83" w14:paraId="67139E3D" w14:textId="77777777" w:rsidTr="00B56402">
        <w:trPr>
          <w:jc w:val="center"/>
        </w:trPr>
        <w:tc>
          <w:tcPr>
            <w:tcW w:w="1838" w:type="dxa"/>
            <w:vAlign w:val="center"/>
          </w:tcPr>
          <w:p w14:paraId="3F9143B1" w14:textId="3606E042" w:rsidR="00B13282" w:rsidRPr="00FD0D83" w:rsidRDefault="00FB6FDA" w:rsidP="00B13282">
            <w:pPr>
              <w:suppressAutoHyphens/>
              <w:jc w:val="center"/>
              <w:rPr>
                <w:rFonts w:ascii="Book Antiqua" w:hAnsi="Book Antiqua"/>
                <w:sz w:val="22"/>
                <w:szCs w:val="22"/>
                <w:lang w:val="es-ES_tradnl"/>
              </w:rPr>
            </w:pPr>
            <w:r>
              <w:rPr>
                <w:rFonts w:ascii="Book Antiqua" w:hAnsi="Book Antiqua"/>
                <w:sz w:val="22"/>
                <w:szCs w:val="22"/>
                <w:lang w:val="es-ES_tradnl"/>
              </w:rPr>
              <w:t>7</w:t>
            </w:r>
          </w:p>
        </w:tc>
        <w:tc>
          <w:tcPr>
            <w:tcW w:w="4820" w:type="dxa"/>
            <w:vAlign w:val="center"/>
          </w:tcPr>
          <w:p w14:paraId="42DEA3E2" w14:textId="6913F00C" w:rsidR="00B13282" w:rsidRPr="00FD0D83" w:rsidRDefault="00B13282" w:rsidP="00B13282">
            <w:pPr>
              <w:suppressAutoHyphens/>
              <w:jc w:val="both"/>
              <w:rPr>
                <w:rFonts w:ascii="Book Antiqua" w:hAnsi="Book Antiqua"/>
                <w:sz w:val="22"/>
                <w:szCs w:val="22"/>
                <w:lang w:val="es-ES_tradnl"/>
              </w:rPr>
            </w:pPr>
            <w:r w:rsidRPr="00AD6968">
              <w:rPr>
                <w:rFonts w:ascii="Book Antiqua" w:hAnsi="Book Antiqua"/>
                <w:sz w:val="22"/>
                <w:szCs w:val="22"/>
                <w:lang w:val="es-ES_tradnl"/>
              </w:rPr>
              <w:t>Observaciones Licda. Gregory Wang</w:t>
            </w:r>
          </w:p>
        </w:tc>
        <w:tc>
          <w:tcPr>
            <w:tcW w:w="2545" w:type="dxa"/>
            <w:vAlign w:val="center"/>
          </w:tcPr>
          <w:p w14:paraId="7241F2FC" w14:textId="666C027B" w:rsidR="00B13282" w:rsidRPr="00FD0D83" w:rsidRDefault="00B13282" w:rsidP="00B13282">
            <w:pPr>
              <w:suppressAutoHyphens/>
              <w:jc w:val="center"/>
              <w:rPr>
                <w:rFonts w:ascii="Book Antiqua" w:hAnsi="Book Antiqua"/>
                <w:sz w:val="22"/>
                <w:szCs w:val="22"/>
                <w:lang w:val="es-ES_tradnl"/>
              </w:rPr>
            </w:pPr>
            <w:r>
              <w:rPr>
                <w:rFonts w:ascii="Book Antiqua" w:hAnsi="Book Antiqua" w:cs="Book Antiqua"/>
                <w:sz w:val="20"/>
                <w:szCs w:val="20"/>
                <w:lang w:val="pt-PT" w:eastAsia="ar-SA"/>
              </w:rPr>
              <w:object w:dxaOrig="1542" w:dyaOrig="995" w14:anchorId="3CECE077">
                <v:shape id="_x0000_i1040" type="#_x0000_t75" style="width:78pt;height:49.5pt" o:ole="">
                  <v:imagedata r:id="rId62" o:title=""/>
                </v:shape>
                <o:OLEObject Type="Embed" ProgID="Package" ShapeID="_x0000_i1040" DrawAspect="Icon" ObjectID="_1811334237" r:id="rId63"/>
              </w:object>
            </w:r>
          </w:p>
        </w:tc>
      </w:tr>
      <w:tr w:rsidR="00B13282" w:rsidRPr="00FD0D83" w14:paraId="623F4CF3" w14:textId="77777777" w:rsidTr="00B56402">
        <w:trPr>
          <w:jc w:val="center"/>
        </w:trPr>
        <w:tc>
          <w:tcPr>
            <w:tcW w:w="1838" w:type="dxa"/>
            <w:vAlign w:val="center"/>
          </w:tcPr>
          <w:p w14:paraId="6E3F9D41" w14:textId="003C1FA5" w:rsidR="00B13282" w:rsidRPr="00FD0D83" w:rsidRDefault="00FB6FDA" w:rsidP="00B13282">
            <w:pPr>
              <w:suppressAutoHyphens/>
              <w:jc w:val="center"/>
              <w:rPr>
                <w:rFonts w:ascii="Book Antiqua" w:hAnsi="Book Antiqua"/>
                <w:sz w:val="22"/>
                <w:szCs w:val="22"/>
                <w:lang w:val="es-ES_tradnl"/>
              </w:rPr>
            </w:pPr>
            <w:r>
              <w:rPr>
                <w:rFonts w:ascii="Book Antiqua" w:hAnsi="Book Antiqua"/>
                <w:sz w:val="22"/>
                <w:szCs w:val="22"/>
                <w:lang w:val="es-ES_tradnl"/>
              </w:rPr>
              <w:t>8</w:t>
            </w:r>
          </w:p>
        </w:tc>
        <w:tc>
          <w:tcPr>
            <w:tcW w:w="4820" w:type="dxa"/>
            <w:vAlign w:val="center"/>
          </w:tcPr>
          <w:p w14:paraId="1980AAA5" w14:textId="065502E4" w:rsidR="00B13282" w:rsidRPr="00FD0D83" w:rsidRDefault="00FB6FDA" w:rsidP="00B13282">
            <w:pPr>
              <w:suppressAutoHyphens/>
              <w:jc w:val="both"/>
              <w:rPr>
                <w:rFonts w:ascii="Book Antiqua" w:hAnsi="Book Antiqua"/>
                <w:sz w:val="22"/>
                <w:szCs w:val="22"/>
                <w:lang w:val="es-ES_tradnl"/>
              </w:rPr>
            </w:pPr>
            <w:r>
              <w:rPr>
                <w:rFonts w:ascii="Book Antiqua" w:hAnsi="Book Antiqua"/>
                <w:sz w:val="22"/>
                <w:szCs w:val="22"/>
                <w:lang w:val="es-ES_tradnl"/>
              </w:rPr>
              <w:t>Observaciones Licda. Carolina Fallas</w:t>
            </w:r>
          </w:p>
        </w:tc>
        <w:tc>
          <w:tcPr>
            <w:tcW w:w="2545" w:type="dxa"/>
            <w:vAlign w:val="center"/>
          </w:tcPr>
          <w:p w14:paraId="781F424C" w14:textId="3D9246E3" w:rsidR="00B13282" w:rsidRPr="00FD0D83" w:rsidRDefault="001957D8" w:rsidP="00B13282">
            <w:pPr>
              <w:suppressAutoHyphens/>
              <w:jc w:val="center"/>
              <w:rPr>
                <w:rFonts w:ascii="Book Antiqua" w:hAnsi="Book Antiqua"/>
                <w:sz w:val="22"/>
                <w:szCs w:val="22"/>
                <w:lang w:val="es-ES_tradnl"/>
              </w:rPr>
            </w:pPr>
            <w:r>
              <w:rPr>
                <w:rFonts w:ascii="Book Antiqua" w:hAnsi="Book Antiqua"/>
                <w:sz w:val="22"/>
                <w:szCs w:val="22"/>
                <w:lang w:val="es-ES_tradnl"/>
              </w:rPr>
              <w:object w:dxaOrig="1520" w:dyaOrig="987" w14:anchorId="3BFC77D5">
                <v:shape id="_x0000_i1041" type="#_x0000_t75" style="width:76.5pt;height:49.5pt" o:ole="">
                  <v:imagedata r:id="rId64" o:title=""/>
                </v:shape>
                <o:OLEObject Type="Embed" ProgID="Acrobat.Document.DC" ShapeID="_x0000_i1041" DrawAspect="Icon" ObjectID="_1811334238" r:id="rId65"/>
              </w:object>
            </w:r>
          </w:p>
        </w:tc>
      </w:tr>
      <w:tr w:rsidR="00B13282" w:rsidRPr="00FD0D83" w14:paraId="2A09EBE5" w14:textId="77777777" w:rsidTr="00B56402">
        <w:trPr>
          <w:jc w:val="center"/>
        </w:trPr>
        <w:tc>
          <w:tcPr>
            <w:tcW w:w="1838" w:type="dxa"/>
            <w:vAlign w:val="center"/>
          </w:tcPr>
          <w:p w14:paraId="3178037C" w14:textId="0C7673C7" w:rsidR="00B13282" w:rsidRPr="00FD0D83" w:rsidRDefault="00571C44" w:rsidP="00B13282">
            <w:pPr>
              <w:suppressAutoHyphens/>
              <w:jc w:val="center"/>
              <w:rPr>
                <w:rFonts w:ascii="Book Antiqua" w:hAnsi="Book Antiqua"/>
                <w:sz w:val="22"/>
                <w:szCs w:val="22"/>
                <w:lang w:val="es-ES_tradnl"/>
              </w:rPr>
            </w:pPr>
            <w:r>
              <w:rPr>
                <w:rFonts w:ascii="Book Antiqua" w:hAnsi="Book Antiqua"/>
                <w:sz w:val="22"/>
                <w:szCs w:val="22"/>
                <w:lang w:val="es-ES_tradnl"/>
              </w:rPr>
              <w:t>9</w:t>
            </w:r>
          </w:p>
        </w:tc>
        <w:tc>
          <w:tcPr>
            <w:tcW w:w="4820" w:type="dxa"/>
            <w:vAlign w:val="center"/>
          </w:tcPr>
          <w:p w14:paraId="642A7387" w14:textId="0F1A6EFE" w:rsidR="00B13282" w:rsidRPr="00FD0D83" w:rsidRDefault="00571C44" w:rsidP="00B13282">
            <w:pPr>
              <w:suppressAutoHyphens/>
              <w:jc w:val="both"/>
              <w:rPr>
                <w:rFonts w:ascii="Book Antiqua" w:hAnsi="Book Antiqua"/>
                <w:sz w:val="22"/>
                <w:szCs w:val="22"/>
                <w:lang w:val="es-ES_tradnl"/>
              </w:rPr>
            </w:pPr>
            <w:r>
              <w:rPr>
                <w:rFonts w:ascii="Book Antiqua" w:hAnsi="Book Antiqua"/>
                <w:sz w:val="22"/>
                <w:szCs w:val="22"/>
                <w:lang w:val="es-ES_tradnl"/>
              </w:rPr>
              <w:t>Observaciones del Tribunal al 551-PLA-MNP-2025</w:t>
            </w:r>
          </w:p>
        </w:tc>
        <w:tc>
          <w:tcPr>
            <w:tcW w:w="2545" w:type="dxa"/>
            <w:vAlign w:val="center"/>
          </w:tcPr>
          <w:p w14:paraId="4B9EE6D2" w14:textId="38F39119" w:rsidR="00B13282" w:rsidRPr="00FD0D83" w:rsidRDefault="00571C44" w:rsidP="00B13282">
            <w:pPr>
              <w:suppressAutoHyphens/>
              <w:jc w:val="center"/>
              <w:rPr>
                <w:rFonts w:ascii="Book Antiqua" w:hAnsi="Book Antiqua"/>
                <w:sz w:val="22"/>
                <w:szCs w:val="22"/>
                <w:lang w:val="es-ES_tradnl"/>
              </w:rPr>
            </w:pPr>
            <w:r>
              <w:rPr>
                <w:rFonts w:ascii="Book Antiqua" w:hAnsi="Book Antiqua"/>
                <w:sz w:val="22"/>
                <w:szCs w:val="22"/>
                <w:lang w:val="es-ES_tradnl"/>
              </w:rPr>
              <w:object w:dxaOrig="1520" w:dyaOrig="987" w14:anchorId="73124EE9">
                <v:shape id="_x0000_i1042" type="#_x0000_t75" style="width:76.5pt;height:49.5pt" o:ole="">
                  <v:imagedata r:id="rId66" o:title=""/>
                </v:shape>
                <o:OLEObject Type="Embed" ProgID="Package" ShapeID="_x0000_i1042" DrawAspect="Icon" ObjectID="_1811334239" r:id="rId67"/>
              </w:object>
            </w:r>
          </w:p>
        </w:tc>
      </w:tr>
      <w:tr w:rsidR="00C52E12" w:rsidRPr="00FD0D83" w14:paraId="3CD18827" w14:textId="77777777" w:rsidTr="00B56402">
        <w:trPr>
          <w:jc w:val="center"/>
        </w:trPr>
        <w:tc>
          <w:tcPr>
            <w:tcW w:w="1838" w:type="dxa"/>
            <w:vAlign w:val="center"/>
          </w:tcPr>
          <w:p w14:paraId="102075B9" w14:textId="5FB16D3B" w:rsidR="00C52E12" w:rsidRDefault="00C52E12" w:rsidP="00B13282">
            <w:pPr>
              <w:suppressAutoHyphens/>
              <w:jc w:val="center"/>
              <w:rPr>
                <w:rFonts w:ascii="Book Antiqua" w:hAnsi="Book Antiqua"/>
                <w:sz w:val="22"/>
                <w:szCs w:val="22"/>
                <w:lang w:val="es-ES_tradnl"/>
              </w:rPr>
            </w:pPr>
            <w:r>
              <w:rPr>
                <w:rFonts w:ascii="Book Antiqua" w:hAnsi="Book Antiqua"/>
                <w:sz w:val="22"/>
                <w:szCs w:val="22"/>
                <w:lang w:val="es-ES_tradnl"/>
              </w:rPr>
              <w:t>10</w:t>
            </w:r>
          </w:p>
        </w:tc>
        <w:tc>
          <w:tcPr>
            <w:tcW w:w="4820" w:type="dxa"/>
            <w:vAlign w:val="center"/>
          </w:tcPr>
          <w:p w14:paraId="4850F1E1" w14:textId="1B812AE2" w:rsidR="00C52E12" w:rsidRDefault="00C52E12" w:rsidP="00B13282">
            <w:pPr>
              <w:suppressAutoHyphens/>
              <w:jc w:val="both"/>
              <w:rPr>
                <w:rFonts w:ascii="Book Antiqua" w:hAnsi="Book Antiqua"/>
                <w:sz w:val="22"/>
                <w:szCs w:val="22"/>
                <w:lang w:val="es-ES_tradnl"/>
              </w:rPr>
            </w:pPr>
            <w:r w:rsidRPr="00AD6968">
              <w:rPr>
                <w:rFonts w:ascii="Book Antiqua" w:hAnsi="Book Antiqua"/>
                <w:sz w:val="22"/>
                <w:szCs w:val="22"/>
                <w:lang w:val="es-ES_tradnl"/>
              </w:rPr>
              <w:t>Minuta 544-PLA-MI(NPL)-MNTA-2024</w:t>
            </w:r>
          </w:p>
        </w:tc>
        <w:bookmarkStart w:id="26" w:name="_MON_1783928697"/>
        <w:bookmarkEnd w:id="26"/>
        <w:tc>
          <w:tcPr>
            <w:tcW w:w="2545" w:type="dxa"/>
            <w:vAlign w:val="center"/>
          </w:tcPr>
          <w:p w14:paraId="645C1D00" w14:textId="3CAE6CB5" w:rsidR="00C52E12" w:rsidRDefault="00B2029E" w:rsidP="00B13282">
            <w:pPr>
              <w:suppressAutoHyphens/>
              <w:jc w:val="center"/>
              <w:rPr>
                <w:rFonts w:ascii="Book Antiqua" w:hAnsi="Book Antiqua"/>
                <w:sz w:val="22"/>
                <w:szCs w:val="22"/>
                <w:lang w:val="es-ES_tradnl"/>
              </w:rPr>
            </w:pPr>
            <w:r w:rsidRPr="00C656E6">
              <w:rPr>
                <w:rFonts w:ascii="Book Antiqua" w:hAnsi="Book Antiqua" w:cs="Arial"/>
                <w:sz w:val="20"/>
                <w:szCs w:val="20"/>
              </w:rPr>
              <w:object w:dxaOrig="1454" w:dyaOrig="905" w14:anchorId="0F87FE30">
                <v:shape id="_x0000_i1043" type="#_x0000_t75" style="width:72.75pt;height:45pt" o:ole="">
                  <v:imagedata r:id="rId68" o:title=""/>
                </v:shape>
                <o:OLEObject Type="Embed" ProgID="Word.Document.12" ShapeID="_x0000_i1043" DrawAspect="Icon" ObjectID="_1811334240" r:id="rId69">
                  <o:FieldCodes>\s</o:FieldCodes>
                </o:OLEObject>
              </w:object>
            </w:r>
          </w:p>
        </w:tc>
      </w:tr>
    </w:tbl>
    <w:p w14:paraId="04EFC48A" w14:textId="77777777" w:rsidR="00807F91" w:rsidRPr="003A32B1" w:rsidRDefault="00807F91" w:rsidP="003A32B1">
      <w:pPr>
        <w:suppressAutoHyphens/>
        <w:jc w:val="both"/>
        <w:rPr>
          <w:rFonts w:ascii="Book Antiqua" w:hAnsi="Book Antiqua"/>
          <w:lang w:val="es-ES_tradnl"/>
        </w:rPr>
      </w:pPr>
    </w:p>
    <w:p w14:paraId="752C6962" w14:textId="77777777" w:rsidR="004642EB" w:rsidRDefault="004642EB" w:rsidP="003A32B1">
      <w:pPr>
        <w:suppressAutoHyphens/>
        <w:jc w:val="both"/>
        <w:rPr>
          <w:rFonts w:ascii="Book Antiqua" w:hAnsi="Book Antiqua" w:cs="Book Antiqua"/>
          <w:lang w:eastAsia="ar-SA"/>
        </w:rPr>
      </w:pPr>
    </w:p>
    <w:p w14:paraId="1BAD9F50" w14:textId="77777777" w:rsidR="00B2029E" w:rsidRDefault="00B2029E" w:rsidP="003A32B1">
      <w:pPr>
        <w:suppressAutoHyphens/>
        <w:jc w:val="both"/>
        <w:rPr>
          <w:rFonts w:ascii="Book Antiqua" w:hAnsi="Book Antiqua" w:cs="Book Antiqua"/>
          <w:lang w:eastAsia="ar-SA"/>
        </w:rPr>
      </w:pPr>
      <w:r>
        <w:rPr>
          <w:rFonts w:ascii="Book Antiqua" w:hAnsi="Book Antiqua" w:cs="Book Antiqua"/>
          <w:lang w:eastAsia="ar-SA"/>
        </w:rPr>
        <w:t>Atentamente,</w:t>
      </w:r>
    </w:p>
    <w:p w14:paraId="71D9F3F4" w14:textId="641BDB01" w:rsidR="00B2029E" w:rsidRDefault="00B2029E" w:rsidP="003A32B1">
      <w:pPr>
        <w:suppressAutoHyphens/>
        <w:jc w:val="both"/>
        <w:rPr>
          <w:rFonts w:ascii="Book Antiqua" w:hAnsi="Book Antiqua" w:cs="Book Antiqua"/>
          <w:lang w:eastAsia="ar-SA"/>
        </w:rPr>
      </w:pPr>
      <w:r>
        <w:rPr>
          <w:rFonts w:ascii="Book Antiqua" w:hAnsi="Book Antiqua" w:cs="Book Antiqua"/>
          <w:lang w:eastAsia="ar-SA"/>
        </w:rPr>
        <w:t xml:space="preserve"> </w:t>
      </w:r>
    </w:p>
    <w:p w14:paraId="268B1303" w14:textId="77777777" w:rsidR="00B2029E" w:rsidRPr="00B2029E" w:rsidRDefault="00B2029E" w:rsidP="003A32B1">
      <w:pPr>
        <w:suppressAutoHyphens/>
        <w:jc w:val="both"/>
        <w:rPr>
          <w:rFonts w:ascii="Book Antiqua" w:hAnsi="Book Antiqua" w:cs="Book Antiqua"/>
          <w:lang w:eastAsia="ar-SA"/>
        </w:rPr>
      </w:pPr>
      <w:r w:rsidRPr="00B2029E">
        <w:rPr>
          <w:rFonts w:ascii="Book Antiqua" w:hAnsi="Book Antiqua" w:cs="Book Antiqua"/>
          <w:lang w:eastAsia="ar-SA"/>
        </w:rPr>
        <w:t xml:space="preserve">Máster Melissa Durán Gamboa, Jefa </w:t>
      </w:r>
    </w:p>
    <w:p w14:paraId="4DE5CFA8" w14:textId="1891A59C" w:rsidR="00B2029E" w:rsidRPr="003A32B1" w:rsidRDefault="00B2029E" w:rsidP="003A32B1">
      <w:pPr>
        <w:suppressAutoHyphens/>
        <w:jc w:val="both"/>
        <w:rPr>
          <w:rFonts w:ascii="Book Antiqua" w:hAnsi="Book Antiqua" w:cs="Book Antiqua"/>
          <w:lang w:eastAsia="ar-SA"/>
        </w:rPr>
      </w:pPr>
      <w:r w:rsidRPr="00B2029E">
        <w:rPr>
          <w:rFonts w:ascii="Book Antiqua" w:hAnsi="Book Antiqua" w:cs="Book Antiqua"/>
          <w:lang w:eastAsia="ar-SA"/>
        </w:rPr>
        <w:t>Subproceso de Modernización No Penal</w:t>
      </w:r>
    </w:p>
    <w:p w14:paraId="28A23FF2" w14:textId="77777777" w:rsidR="003A7399" w:rsidRPr="00B2029E" w:rsidRDefault="003A7399" w:rsidP="003A32B1">
      <w:pPr>
        <w:suppressAutoHyphens/>
        <w:jc w:val="both"/>
        <w:rPr>
          <w:rFonts w:ascii="Book Antiqua" w:hAnsi="Book Antiqua" w:cs="Book Antiqua"/>
          <w:lang w:eastAsia="ar-SA"/>
        </w:rPr>
      </w:pPr>
    </w:p>
    <w:p w14:paraId="6B12CFA7" w14:textId="77777777" w:rsidR="00F514A4" w:rsidRDefault="00F514A4" w:rsidP="00FD0D83">
      <w:pPr>
        <w:suppressAutoHyphens/>
        <w:jc w:val="center"/>
        <w:rPr>
          <w:rFonts w:ascii="Book Antiqua" w:hAnsi="Book Antiqua" w:cs="Book Antiqua"/>
          <w:sz w:val="22"/>
          <w:szCs w:val="22"/>
          <w:lang w:eastAsia="ar-SA"/>
        </w:rPr>
      </w:pPr>
      <w:r w:rsidRPr="00FD0D83">
        <w:rPr>
          <w:rFonts w:ascii="Book Antiqua" w:hAnsi="Book Antiqua" w:cs="Book Antiqua"/>
          <w:i/>
          <w:iCs/>
          <w:sz w:val="22"/>
          <w:szCs w:val="22"/>
          <w:lang w:eastAsia="ar-SA"/>
        </w:rPr>
        <w:t>Este informe cuenta con las revisiones y ajustes correspondientes de las jefaturas indicadas</w:t>
      </w:r>
      <w:r w:rsidRPr="00FD0D83">
        <w:rPr>
          <w:rFonts w:ascii="Book Antiqua" w:hAnsi="Book Antiqua" w:cs="Book Antiqua"/>
          <w:sz w:val="22"/>
          <w:szCs w:val="22"/>
          <w:lang w:eastAsia="ar-SA"/>
        </w:rPr>
        <w:t>.</w:t>
      </w:r>
    </w:p>
    <w:p w14:paraId="643FD18E" w14:textId="77777777" w:rsidR="00B2029E" w:rsidRPr="00B2029E" w:rsidRDefault="00B2029E" w:rsidP="00FD0D83">
      <w:pPr>
        <w:suppressAutoHyphens/>
        <w:jc w:val="center"/>
        <w:rPr>
          <w:rFonts w:ascii="Book Antiqua" w:hAnsi="Book Antiqua" w:cs="Book Antiqua"/>
          <w:sz w:val="10"/>
          <w:szCs w:val="10"/>
          <w:lang w:eastAsia="ar-SA"/>
        </w:rPr>
      </w:pPr>
    </w:p>
    <w:tbl>
      <w:tblPr>
        <w:tblW w:w="538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6"/>
        <w:gridCol w:w="3402"/>
        <w:gridCol w:w="4679"/>
      </w:tblGrid>
      <w:tr w:rsidR="00F514A4" w:rsidRPr="00FD0D83" w14:paraId="3F9B9B15" w14:textId="77777777" w:rsidTr="00B2029E">
        <w:trPr>
          <w:trHeight w:val="332"/>
          <w:jc w:val="center"/>
        </w:trPr>
        <w:tc>
          <w:tcPr>
            <w:tcW w:w="926" w:type="pct"/>
            <w:shd w:val="clear" w:color="auto" w:fill="1F3864" w:themeFill="accent1" w:themeFillShade="80"/>
          </w:tcPr>
          <w:p w14:paraId="7D698C02" w14:textId="2BB5354E" w:rsidR="00F514A4" w:rsidRPr="00FD0D83" w:rsidRDefault="00FD0D83" w:rsidP="00FD0D83">
            <w:pPr>
              <w:jc w:val="center"/>
              <w:rPr>
                <w:rFonts w:ascii="Book Antiqua" w:hAnsi="Book Antiqua" w:cs="Arial"/>
                <w:b/>
                <w:sz w:val="22"/>
                <w:szCs w:val="22"/>
              </w:rPr>
            </w:pPr>
            <w:r>
              <w:rPr>
                <w:rFonts w:ascii="Book Antiqua" w:hAnsi="Book Antiqua" w:cs="Arial"/>
                <w:b/>
                <w:sz w:val="22"/>
                <w:szCs w:val="22"/>
              </w:rPr>
              <w:t>INFORME</w:t>
            </w:r>
          </w:p>
        </w:tc>
        <w:tc>
          <w:tcPr>
            <w:tcW w:w="1715" w:type="pct"/>
            <w:shd w:val="clear" w:color="auto" w:fill="1F3864" w:themeFill="accent1" w:themeFillShade="80"/>
            <w:vAlign w:val="center"/>
            <w:hideMark/>
          </w:tcPr>
          <w:p w14:paraId="552D1346" w14:textId="41EF74E8" w:rsidR="00F514A4" w:rsidRPr="00FD0D83" w:rsidRDefault="00FD0D83" w:rsidP="003A32B1">
            <w:pPr>
              <w:jc w:val="center"/>
              <w:rPr>
                <w:rFonts w:ascii="Book Antiqua" w:hAnsi="Book Antiqua"/>
                <w:b/>
                <w:color w:val="FFFFFF"/>
                <w:sz w:val="22"/>
                <w:szCs w:val="22"/>
              </w:rPr>
            </w:pPr>
            <w:r>
              <w:rPr>
                <w:rFonts w:ascii="Book Antiqua" w:hAnsi="Book Antiqua"/>
                <w:b/>
                <w:color w:val="FFFFFF"/>
                <w:sz w:val="22"/>
                <w:szCs w:val="22"/>
              </w:rPr>
              <w:t>NOMBRE</w:t>
            </w:r>
          </w:p>
        </w:tc>
        <w:tc>
          <w:tcPr>
            <w:tcW w:w="2359" w:type="pct"/>
            <w:shd w:val="clear" w:color="auto" w:fill="1F3864" w:themeFill="accent1" w:themeFillShade="80"/>
            <w:vAlign w:val="center"/>
            <w:hideMark/>
          </w:tcPr>
          <w:p w14:paraId="3D4949A9" w14:textId="0DD728B3" w:rsidR="00F514A4" w:rsidRPr="00FD0D83" w:rsidRDefault="00F514A4" w:rsidP="003A32B1">
            <w:pPr>
              <w:jc w:val="center"/>
              <w:rPr>
                <w:rFonts w:ascii="Book Antiqua" w:hAnsi="Book Antiqua"/>
                <w:b/>
                <w:color w:val="FFFFFF"/>
                <w:sz w:val="22"/>
                <w:szCs w:val="22"/>
              </w:rPr>
            </w:pPr>
            <w:r w:rsidRPr="00FD0D83">
              <w:rPr>
                <w:rFonts w:ascii="Book Antiqua" w:hAnsi="Book Antiqua"/>
                <w:b/>
                <w:color w:val="FFFFFF"/>
                <w:sz w:val="22"/>
                <w:szCs w:val="22"/>
              </w:rPr>
              <w:t>P</w:t>
            </w:r>
            <w:r w:rsidR="00FD0D83">
              <w:rPr>
                <w:rFonts w:ascii="Book Antiqua" w:hAnsi="Book Antiqua"/>
                <w:b/>
                <w:color w:val="FFFFFF"/>
                <w:sz w:val="22"/>
                <w:szCs w:val="22"/>
              </w:rPr>
              <w:t>UESTO</w:t>
            </w:r>
          </w:p>
        </w:tc>
      </w:tr>
      <w:tr w:rsidR="00F514A4" w:rsidRPr="00FD0D83" w14:paraId="388300AA" w14:textId="77777777" w:rsidTr="00B2029E">
        <w:trPr>
          <w:trHeight w:val="632"/>
          <w:jc w:val="center"/>
        </w:trPr>
        <w:tc>
          <w:tcPr>
            <w:tcW w:w="926" w:type="pct"/>
            <w:shd w:val="clear" w:color="auto" w:fill="F2F2F2"/>
            <w:vAlign w:val="center"/>
          </w:tcPr>
          <w:p w14:paraId="4F99416E" w14:textId="77777777" w:rsidR="00F514A4" w:rsidRPr="00FD0D83" w:rsidRDefault="00F514A4" w:rsidP="00FD0D83">
            <w:pPr>
              <w:rPr>
                <w:rFonts w:ascii="Book Antiqua" w:hAnsi="Book Antiqua"/>
                <w:b/>
                <w:color w:val="000000"/>
                <w:sz w:val="22"/>
                <w:szCs w:val="22"/>
                <w:lang w:eastAsia="es-CR"/>
              </w:rPr>
            </w:pPr>
            <w:r w:rsidRPr="00FD0D83">
              <w:rPr>
                <w:rFonts w:ascii="Book Antiqua" w:hAnsi="Book Antiqua"/>
                <w:b/>
                <w:color w:val="000000"/>
                <w:sz w:val="22"/>
                <w:szCs w:val="22"/>
                <w:lang w:eastAsia="es-CR"/>
              </w:rPr>
              <w:t>Elaborado por:</w:t>
            </w:r>
          </w:p>
        </w:tc>
        <w:tc>
          <w:tcPr>
            <w:tcW w:w="1715" w:type="pct"/>
            <w:vAlign w:val="center"/>
          </w:tcPr>
          <w:p w14:paraId="456FF9C5" w14:textId="5CC1E033" w:rsidR="00F514A4" w:rsidRPr="00FD0D83" w:rsidRDefault="0016069B" w:rsidP="00FD0D83">
            <w:pPr>
              <w:rPr>
                <w:rFonts w:ascii="Book Antiqua" w:hAnsi="Book Antiqua"/>
                <w:sz w:val="22"/>
                <w:szCs w:val="22"/>
              </w:rPr>
            </w:pPr>
            <w:proofErr w:type="spellStart"/>
            <w:r w:rsidRPr="00FD0D83">
              <w:rPr>
                <w:rFonts w:ascii="Book Antiqua" w:hAnsi="Book Antiqua"/>
                <w:sz w:val="22"/>
                <w:szCs w:val="22"/>
                <w:lang w:val="en-US"/>
              </w:rPr>
              <w:t>Máster</w:t>
            </w:r>
            <w:proofErr w:type="spellEnd"/>
            <w:r w:rsidR="00E04A48" w:rsidRPr="00FD0D83">
              <w:rPr>
                <w:rFonts w:ascii="Book Antiqua" w:hAnsi="Book Antiqua"/>
                <w:sz w:val="22"/>
                <w:szCs w:val="22"/>
              </w:rPr>
              <w:t xml:space="preserve"> Melissa Durán Gamboa</w:t>
            </w:r>
          </w:p>
        </w:tc>
        <w:tc>
          <w:tcPr>
            <w:tcW w:w="2359" w:type="pct"/>
            <w:vAlign w:val="center"/>
          </w:tcPr>
          <w:p w14:paraId="73CDC81D" w14:textId="7AAF4108" w:rsidR="00F514A4" w:rsidRPr="00FD0D83" w:rsidRDefault="00FF1502" w:rsidP="00FD0D83">
            <w:pPr>
              <w:rPr>
                <w:rFonts w:ascii="Book Antiqua" w:hAnsi="Book Antiqua"/>
                <w:sz w:val="22"/>
                <w:szCs w:val="22"/>
              </w:rPr>
            </w:pPr>
            <w:r w:rsidRPr="00FD0D83">
              <w:rPr>
                <w:rFonts w:ascii="Book Antiqua" w:hAnsi="Book Antiqua"/>
                <w:color w:val="000000"/>
                <w:sz w:val="22"/>
                <w:szCs w:val="22"/>
                <w:lang w:eastAsia="es-CR"/>
              </w:rPr>
              <w:t>Jefa Subproceso de Modernización No Penal</w:t>
            </w:r>
          </w:p>
        </w:tc>
      </w:tr>
      <w:tr w:rsidR="00FF41B8" w:rsidRPr="00FD0D83" w14:paraId="5A9D0C62" w14:textId="77777777" w:rsidTr="00B2029E">
        <w:trPr>
          <w:trHeight w:val="632"/>
          <w:jc w:val="center"/>
        </w:trPr>
        <w:tc>
          <w:tcPr>
            <w:tcW w:w="926" w:type="pct"/>
            <w:shd w:val="clear" w:color="auto" w:fill="F2F2F2"/>
            <w:vAlign w:val="center"/>
          </w:tcPr>
          <w:p w14:paraId="38D2094C" w14:textId="7D91F4AE" w:rsidR="00FF41B8" w:rsidRPr="00FD0D83" w:rsidRDefault="00FD0D83" w:rsidP="00FD0D83">
            <w:pPr>
              <w:rPr>
                <w:rFonts w:ascii="Book Antiqua" w:hAnsi="Book Antiqua"/>
                <w:b/>
                <w:color w:val="000000"/>
                <w:sz w:val="22"/>
                <w:szCs w:val="22"/>
                <w:lang w:eastAsia="es-CR"/>
              </w:rPr>
            </w:pPr>
            <w:r>
              <w:rPr>
                <w:rFonts w:ascii="Book Antiqua" w:hAnsi="Book Antiqua"/>
                <w:b/>
                <w:color w:val="000000"/>
                <w:sz w:val="22"/>
                <w:szCs w:val="22"/>
                <w:lang w:eastAsia="es-CR"/>
              </w:rPr>
              <w:t>Visto Bueno</w:t>
            </w:r>
            <w:r w:rsidR="00FF41B8" w:rsidRPr="00FD0D83">
              <w:rPr>
                <w:rFonts w:ascii="Book Antiqua" w:hAnsi="Book Antiqua"/>
                <w:b/>
                <w:color w:val="000000"/>
                <w:sz w:val="22"/>
                <w:szCs w:val="22"/>
                <w:lang w:eastAsia="es-CR"/>
              </w:rPr>
              <w:t>:</w:t>
            </w:r>
          </w:p>
        </w:tc>
        <w:tc>
          <w:tcPr>
            <w:tcW w:w="1715" w:type="pct"/>
            <w:vAlign w:val="center"/>
          </w:tcPr>
          <w:p w14:paraId="6CBB824C" w14:textId="14C2F54C" w:rsidR="00FF41B8" w:rsidRPr="00FD0D83" w:rsidRDefault="0016069B" w:rsidP="00FD0D83">
            <w:pPr>
              <w:rPr>
                <w:rFonts w:ascii="Book Antiqua" w:hAnsi="Book Antiqua"/>
                <w:sz w:val="22"/>
                <w:szCs w:val="22"/>
                <w:lang w:val="en-US"/>
              </w:rPr>
            </w:pPr>
            <w:proofErr w:type="spellStart"/>
            <w:r w:rsidRPr="00FD0D83">
              <w:rPr>
                <w:rFonts w:ascii="Book Antiqua" w:hAnsi="Book Antiqua"/>
                <w:sz w:val="22"/>
                <w:szCs w:val="22"/>
                <w:lang w:val="en-US"/>
              </w:rPr>
              <w:t>Máster</w:t>
            </w:r>
            <w:proofErr w:type="spellEnd"/>
            <w:r w:rsidR="00FF41B8" w:rsidRPr="00FD0D83">
              <w:rPr>
                <w:rFonts w:ascii="Book Antiqua" w:hAnsi="Book Antiqua"/>
                <w:sz w:val="22"/>
                <w:szCs w:val="22"/>
                <w:lang w:val="en-US"/>
              </w:rPr>
              <w:t xml:space="preserve"> Allan Pow Hing Cordero</w:t>
            </w:r>
          </w:p>
        </w:tc>
        <w:tc>
          <w:tcPr>
            <w:tcW w:w="2359" w:type="pct"/>
            <w:vAlign w:val="center"/>
          </w:tcPr>
          <w:p w14:paraId="708287B5" w14:textId="716C2484" w:rsidR="00FF41B8" w:rsidRPr="00FD0D83" w:rsidRDefault="00FF41B8" w:rsidP="00FD0D83">
            <w:pPr>
              <w:rPr>
                <w:rFonts w:ascii="Book Antiqua" w:hAnsi="Book Antiqua"/>
                <w:color w:val="000000"/>
                <w:sz w:val="22"/>
                <w:szCs w:val="22"/>
                <w:lang w:val="en-US" w:eastAsia="es-CR"/>
              </w:rPr>
            </w:pPr>
            <w:r w:rsidRPr="00FD0D83">
              <w:rPr>
                <w:rFonts w:ascii="Book Antiqua" w:hAnsi="Book Antiqua"/>
                <w:color w:val="000000"/>
                <w:sz w:val="22"/>
                <w:szCs w:val="22"/>
                <w:lang w:val="en-US" w:eastAsia="es-CR"/>
              </w:rPr>
              <w:t>Director</w:t>
            </w:r>
            <w:r w:rsidR="00FD0D83">
              <w:rPr>
                <w:rFonts w:ascii="Book Antiqua" w:hAnsi="Book Antiqua"/>
                <w:color w:val="000000"/>
                <w:sz w:val="22"/>
                <w:szCs w:val="22"/>
                <w:lang w:val="en-US" w:eastAsia="es-CR"/>
              </w:rPr>
              <w:t xml:space="preserve"> de Planificación </w:t>
            </w:r>
          </w:p>
        </w:tc>
      </w:tr>
    </w:tbl>
    <w:p w14:paraId="55BEE85C" w14:textId="7A90397B" w:rsidR="00D168B2" w:rsidRPr="003A32B1" w:rsidRDefault="00D168B2" w:rsidP="003A32B1">
      <w:pPr>
        <w:jc w:val="center"/>
        <w:rPr>
          <w:rFonts w:ascii="Book Antiqua" w:hAnsi="Book Antiqua"/>
          <w:lang w:val="en-US"/>
        </w:rPr>
      </w:pPr>
    </w:p>
    <w:p w14:paraId="09FA2F81" w14:textId="77777777" w:rsidR="00D168B2" w:rsidRPr="003A32B1" w:rsidRDefault="00D168B2" w:rsidP="003A32B1">
      <w:pPr>
        <w:jc w:val="center"/>
        <w:rPr>
          <w:rFonts w:ascii="Book Antiqua" w:hAnsi="Book Antiqua"/>
          <w:lang w:val="en-US"/>
        </w:rPr>
      </w:pPr>
    </w:p>
    <w:p w14:paraId="0AAE6109" w14:textId="12BC9AED" w:rsidR="00255130" w:rsidRPr="003A32B1" w:rsidRDefault="00255130" w:rsidP="003A32B1">
      <w:pPr>
        <w:rPr>
          <w:rFonts w:ascii="Book Antiqua" w:hAnsi="Book Antiqua"/>
        </w:rPr>
      </w:pPr>
    </w:p>
    <w:sectPr w:rsidR="00255130" w:rsidRPr="003A32B1" w:rsidSect="00A766F4">
      <w:pgSz w:w="12242" w:h="15842" w:code="1"/>
      <w:pgMar w:top="719" w:right="1469" w:bottom="719" w:left="1560" w:header="142" w:footer="48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B41344A" w14:textId="77777777" w:rsidR="005C770C" w:rsidRDefault="005C770C" w:rsidP="00067C87">
      <w:r>
        <w:separator/>
      </w:r>
    </w:p>
  </w:endnote>
  <w:endnote w:type="continuationSeparator" w:id="0">
    <w:p w14:paraId="523F3AD9" w14:textId="77777777" w:rsidR="005C770C" w:rsidRDefault="005C770C" w:rsidP="00067C87">
      <w:r>
        <w:continuationSeparator/>
      </w:r>
    </w:p>
  </w:endnote>
  <w:endnote w:type="continuationNotice" w:id="1">
    <w:p w14:paraId="6A0AB8CA" w14:textId="77777777" w:rsidR="007A74F2" w:rsidRDefault="007A74F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D27C2E" w14:textId="77777777" w:rsidR="003D7537" w:rsidRDefault="003D7537" w:rsidP="0075408A">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39F2A3D0" w14:textId="77777777" w:rsidR="003D7537" w:rsidRDefault="003D7537" w:rsidP="003F6BA5">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FED51C" w14:textId="77777777" w:rsidR="003D7537" w:rsidRDefault="003D7537" w:rsidP="0075408A">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w:t>
    </w:r>
    <w:r>
      <w:rPr>
        <w:rStyle w:val="Nmerodepgina"/>
      </w:rPr>
      <w:fldChar w:fldCharType="end"/>
    </w:r>
  </w:p>
  <w:p w14:paraId="0B425F87" w14:textId="77777777" w:rsidR="00D74B3E" w:rsidRPr="00D74B3E" w:rsidRDefault="00D74B3E" w:rsidP="00D74B3E">
    <w:pPr>
      <w:pBdr>
        <w:top w:val="single" w:sz="4" w:space="1" w:color="auto"/>
      </w:pBdr>
      <w:ind w:right="360"/>
      <w:jc w:val="center"/>
      <w:rPr>
        <w:rFonts w:ascii="Book Antiqua" w:hAnsi="Book Antiqua"/>
        <w:b/>
        <w:bCs/>
        <w:color w:val="000000"/>
      </w:rPr>
    </w:pPr>
    <w:r w:rsidRPr="00D74B3E">
      <w:rPr>
        <w:rFonts w:ascii="Book Antiqua" w:hAnsi="Book Antiqua"/>
        <w:b/>
        <w:bCs/>
        <w:color w:val="000000"/>
      </w:rPr>
      <w:t>Trabajamos por el desarrollo de la administración de justicia                               con proyección e innovación</w:t>
    </w:r>
  </w:p>
  <w:p w14:paraId="0C57750B" w14:textId="77777777" w:rsidR="003D7537" w:rsidRDefault="003D7537" w:rsidP="003F6BA5">
    <w:pPr>
      <w:pStyle w:val="Piedep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1F337D3" w14:textId="77777777" w:rsidR="005C770C" w:rsidRDefault="005C770C" w:rsidP="00067C87">
      <w:r>
        <w:separator/>
      </w:r>
    </w:p>
  </w:footnote>
  <w:footnote w:type="continuationSeparator" w:id="0">
    <w:p w14:paraId="41839EA8" w14:textId="77777777" w:rsidR="005C770C" w:rsidRDefault="005C770C" w:rsidP="00067C87">
      <w:r>
        <w:continuationSeparator/>
      </w:r>
    </w:p>
  </w:footnote>
  <w:footnote w:type="continuationNotice" w:id="1">
    <w:p w14:paraId="6820CE11" w14:textId="77777777" w:rsidR="007A74F2" w:rsidRDefault="007A74F2"/>
  </w:footnote>
  <w:footnote w:id="2">
    <w:p w14:paraId="0796378B" w14:textId="77777777" w:rsidR="00B64725" w:rsidRPr="00A766F4" w:rsidRDefault="00B64725" w:rsidP="00B64725">
      <w:pPr>
        <w:pStyle w:val="Textonotapie"/>
        <w:rPr>
          <w:rFonts w:ascii="Book Antiqua" w:hAnsi="Book Antiqua"/>
          <w:i/>
          <w:iCs/>
        </w:rPr>
      </w:pPr>
      <w:r w:rsidRPr="00A766F4">
        <w:rPr>
          <w:rStyle w:val="Refdenotaalpie"/>
          <w:rFonts w:ascii="Book Antiqua" w:hAnsi="Book Antiqua"/>
          <w:i/>
          <w:iCs/>
        </w:rPr>
        <w:t>[2]</w:t>
      </w:r>
      <w:r w:rsidRPr="00A766F4">
        <w:rPr>
          <w:rFonts w:ascii="Book Antiqua" w:hAnsi="Book Antiqua"/>
          <w:i/>
          <w:iCs/>
        </w:rPr>
        <w:t xml:space="preserve"> </w:t>
      </w:r>
      <w:r w:rsidRPr="00A766F4">
        <w:rPr>
          <w:rStyle w:val="ui-provider"/>
          <w:rFonts w:ascii="Book Antiqua" w:hAnsi="Book Antiqua"/>
          <w:i/>
          <w:iCs/>
        </w:rPr>
        <w:t>SAIG: Sistema de Competencias Territoriales y Estadísticas Judiciales, oficio 4805-PLA-OI-TR-2023.</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1C0DC9" w14:textId="6DA1BFA6" w:rsidR="00492E4A" w:rsidRDefault="00562848">
    <w:pPr>
      <w:pStyle w:val="Encabezado"/>
    </w:pPr>
    <w:r>
      <w:rPr>
        <w:noProof/>
      </w:rPr>
      <w:pict w14:anchorId="7BCFCAB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6" type="#_x0000_t136" style="position:absolute;margin-left:0;margin-top:0;width:552.05pt;height:97.4pt;rotation:315;z-index:-251655168;mso-position-horizontal:center;mso-position-horizontal-relative:margin;mso-position-vertical:center;mso-position-vertical-relative:margin" o:allowincell="f" fillcolor="silver" stroked="f">
          <v:fill opacity=".5"/>
          <v:textpath style="font-family:&quot;Calibri&quot;;font-size:1pt" string="Informe en consulta"/>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823FAE" w14:textId="621D61B2" w:rsidR="00E1464D" w:rsidRPr="00E1464D" w:rsidRDefault="00AD6968" w:rsidP="00E1464D">
    <w:pPr>
      <w:tabs>
        <w:tab w:val="center" w:pos="8804"/>
        <w:tab w:val="right" w:pos="8875"/>
      </w:tabs>
      <w:jc w:val="center"/>
      <w:rPr>
        <w:rFonts w:ascii="Book Antiqua" w:hAnsi="Book Antiqua" w:cs="Book Antiqua"/>
        <w:i/>
        <w:iCs/>
        <w:sz w:val="18"/>
        <w:szCs w:val="18"/>
      </w:rPr>
    </w:pPr>
    <w:r>
      <w:rPr>
        <w:rFonts w:ascii="Times New Roman" w:hAnsi="Times New Roman"/>
        <w:noProof/>
      </w:rPr>
      <w:drawing>
        <wp:anchor distT="0" distB="0" distL="114300" distR="114300" simplePos="0" relativeHeight="251664384" behindDoc="0" locked="0" layoutInCell="1" allowOverlap="1" wp14:anchorId="7B81757D" wp14:editId="600AF71F">
          <wp:simplePos x="0" y="0"/>
          <wp:positionH relativeFrom="column">
            <wp:posOffset>3962400</wp:posOffset>
          </wp:positionH>
          <wp:positionV relativeFrom="paragraph">
            <wp:posOffset>-150495</wp:posOffset>
          </wp:positionV>
          <wp:extent cx="317500" cy="406400"/>
          <wp:effectExtent l="0" t="0" r="6350" b="0"/>
          <wp:wrapNone/>
          <wp:docPr id="1043077256" name="Imagen 1043077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17500" cy="406400"/>
                  </a:xfrm>
                  <a:prstGeom prst="rect">
                    <a:avLst/>
                  </a:prstGeom>
                  <a:noFill/>
                  <a:ln>
                    <a:noFill/>
                  </a:ln>
                </pic:spPr>
              </pic:pic>
            </a:graphicData>
          </a:graphic>
        </wp:anchor>
      </w:drawing>
    </w:r>
    <w:r w:rsidR="00E1464D" w:rsidRPr="00E1464D">
      <w:rPr>
        <w:rFonts w:ascii="Book Antiqua" w:hAnsi="Book Antiqua" w:cs="Book Antiqua"/>
        <w:i/>
        <w:iCs/>
        <w:sz w:val="18"/>
        <w:szCs w:val="18"/>
      </w:rPr>
      <w:t>Poder Judicial - Dirección  de Planificación</w:t>
    </w:r>
  </w:p>
  <w:p w14:paraId="01D1D5E6" w14:textId="77777777" w:rsidR="00E1464D" w:rsidRPr="00E1464D" w:rsidRDefault="00E1464D" w:rsidP="00E1464D">
    <w:pPr>
      <w:tabs>
        <w:tab w:val="center" w:pos="4252"/>
        <w:tab w:val="right" w:pos="8875"/>
      </w:tabs>
      <w:jc w:val="center"/>
      <w:rPr>
        <w:rFonts w:ascii="Book Antiqua" w:hAnsi="Book Antiqua" w:cs="Book Antiqua"/>
        <w:i/>
        <w:iCs/>
        <w:sz w:val="18"/>
        <w:szCs w:val="18"/>
      </w:rPr>
    </w:pPr>
    <w:r w:rsidRPr="00E1464D">
      <w:rPr>
        <w:rFonts w:ascii="Book Antiqua" w:hAnsi="Book Antiqua" w:cs="Book Antiqua"/>
        <w:i/>
        <w:iCs/>
        <w:sz w:val="18"/>
        <w:szCs w:val="18"/>
      </w:rPr>
      <w:t>San José -  Costa Rica</w:t>
    </w:r>
  </w:p>
  <w:p w14:paraId="61C7FAAC" w14:textId="506EA966" w:rsidR="003D7537" w:rsidRDefault="00E1464D" w:rsidP="009F28DB">
    <w:pPr>
      <w:pBdr>
        <w:bottom w:val="single" w:sz="4" w:space="1" w:color="auto"/>
      </w:pBdr>
      <w:tabs>
        <w:tab w:val="center" w:pos="4252"/>
        <w:tab w:val="right" w:pos="8504"/>
      </w:tabs>
      <w:jc w:val="center"/>
      <w:rPr>
        <w:rFonts w:ascii="Book Antiqua" w:hAnsi="Book Antiqua" w:cs="Book Antiqua"/>
        <w:i/>
        <w:iCs/>
        <w:sz w:val="18"/>
        <w:szCs w:val="18"/>
        <w:lang w:val="pt-PT"/>
      </w:rPr>
    </w:pPr>
    <w:r w:rsidRPr="00746D6B">
      <w:rPr>
        <w:rFonts w:ascii="Book Antiqua" w:hAnsi="Book Antiqua" w:cs="Book Antiqua"/>
        <w:i/>
        <w:iCs/>
        <w:sz w:val="18"/>
        <w:szCs w:val="18"/>
      </w:rPr>
      <w:t xml:space="preserve">Telf. </w:t>
    </w:r>
    <w:r w:rsidR="00297DAB" w:rsidRPr="00297DAB">
      <w:rPr>
        <w:rFonts w:ascii="Book Antiqua" w:hAnsi="Book Antiqua" w:cs="Book Antiqua"/>
        <w:i/>
        <w:iCs/>
        <w:sz w:val="18"/>
        <w:szCs w:val="18"/>
        <w:lang w:val="pt-PT"/>
      </w:rPr>
      <w:t>2284-2400</w:t>
    </w:r>
    <w:r w:rsidR="00AD6968">
      <w:rPr>
        <w:rFonts w:ascii="Book Antiqua" w:hAnsi="Book Antiqua" w:cs="Book Antiqua"/>
        <w:i/>
        <w:iCs/>
        <w:sz w:val="18"/>
        <w:szCs w:val="18"/>
        <w:lang w:val="pt-PT"/>
      </w:rPr>
      <w:t xml:space="preserve"> </w:t>
    </w:r>
    <w:r w:rsidR="00297DAB" w:rsidRPr="00297DAB">
      <w:rPr>
        <w:rFonts w:ascii="Book Antiqua" w:hAnsi="Book Antiqua" w:cs="Book Antiqua"/>
        <w:i/>
        <w:iCs/>
        <w:sz w:val="18"/>
        <w:szCs w:val="18"/>
        <w:lang w:val="pt-PT"/>
      </w:rPr>
      <w:t>/ Ext. 01-2400</w:t>
    </w:r>
    <w:r w:rsidRPr="00834FDE">
      <w:rPr>
        <w:rFonts w:ascii="Book Antiqua" w:hAnsi="Book Antiqua" w:cs="Book Antiqua"/>
        <w:i/>
        <w:iCs/>
        <w:sz w:val="18"/>
        <w:szCs w:val="18"/>
        <w:lang w:val="pt-PT"/>
      </w:rPr>
      <w:t xml:space="preserve">/ Apdo. 95-1003 / </w:t>
    </w:r>
    <w:hyperlink r:id="rId2" w:history="1">
      <w:r w:rsidR="00AD6968" w:rsidRPr="00AD6968">
        <w:rPr>
          <w:rStyle w:val="Hipervnculo"/>
          <w:rFonts w:ascii="Book Antiqua" w:hAnsi="Book Antiqua" w:cs="Book Antiqua"/>
          <w:i/>
          <w:iCs/>
          <w:color w:val="auto"/>
          <w:sz w:val="18"/>
          <w:szCs w:val="18"/>
          <w:u w:val="none"/>
          <w:lang w:val="pt-PT"/>
        </w:rPr>
        <w:t>planificacion@poder-judicial.go.cr</w:t>
      </w:r>
    </w:hyperlink>
  </w:p>
  <w:p w14:paraId="3403A0C1" w14:textId="77777777" w:rsidR="00AD6968" w:rsidRPr="00AD6968" w:rsidRDefault="00AD6968" w:rsidP="009F28DB">
    <w:pPr>
      <w:pBdr>
        <w:bottom w:val="single" w:sz="4" w:space="1" w:color="auto"/>
      </w:pBdr>
      <w:tabs>
        <w:tab w:val="center" w:pos="4252"/>
        <w:tab w:val="right" w:pos="8504"/>
      </w:tabs>
      <w:jc w:val="center"/>
      <w:rPr>
        <w:rFonts w:ascii="Times New Roman" w:hAnsi="Times New Roman"/>
        <w:sz w:val="10"/>
        <w:szCs w:val="10"/>
        <w:lang w:val="pt-PT"/>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0C1DBA" w14:textId="6C89F801" w:rsidR="00492E4A" w:rsidRDefault="00562848">
    <w:pPr>
      <w:pStyle w:val="Encabezado"/>
    </w:pPr>
    <w:r>
      <w:rPr>
        <w:noProof/>
      </w:rPr>
      <w:pict w14:anchorId="63AC857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 o:spid="_x0000_s1025" type="#_x0000_t136" style="position:absolute;margin-left:0;margin-top:0;width:552.05pt;height:97.4pt;rotation:315;z-index:-251657216;mso-position-horizontal:center;mso-position-horizontal-relative:margin;mso-position-vertical:center;mso-position-vertical-relative:margin" o:allowincell="f" fillcolor="silver" stroked="f">
          <v:fill opacity=".5"/>
          <v:textpath style="font-family:&quot;Calibri&quot;;font-size:1pt" string="Informe en consulta"/>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multilevel"/>
    <w:tmpl w:val="A464FD5E"/>
    <w:lvl w:ilvl="0">
      <w:start w:val="1"/>
      <w:numFmt w:val="decimal"/>
      <w:lvlText w:val="%1"/>
      <w:lvlJc w:val="left"/>
      <w:pPr>
        <w:ind w:left="356" w:hanging="432"/>
      </w:pPr>
    </w:lvl>
    <w:lvl w:ilvl="1">
      <w:start w:val="1"/>
      <w:numFmt w:val="decimal"/>
      <w:lvlText w:val="%1.%2"/>
      <w:lvlJc w:val="left"/>
      <w:pPr>
        <w:ind w:left="500" w:hanging="576"/>
      </w:pPr>
    </w:lvl>
    <w:lvl w:ilvl="2">
      <w:start w:val="1"/>
      <w:numFmt w:val="decimal"/>
      <w:lvlText w:val="%1.%2.%3"/>
      <w:lvlJc w:val="left"/>
      <w:pPr>
        <w:ind w:left="644" w:hanging="720"/>
      </w:pPr>
    </w:lvl>
    <w:lvl w:ilvl="3">
      <w:start w:val="1"/>
      <w:numFmt w:val="decimal"/>
      <w:lvlText w:val="%1.%2.%3.%4"/>
      <w:lvlJc w:val="left"/>
      <w:pPr>
        <w:ind w:left="788" w:hanging="864"/>
      </w:pPr>
    </w:lvl>
    <w:lvl w:ilvl="4">
      <w:start w:val="1"/>
      <w:numFmt w:val="decimal"/>
      <w:pStyle w:val="Ttulo5"/>
      <w:lvlText w:val="%1.%2.%3.%4.%5"/>
      <w:lvlJc w:val="left"/>
      <w:pPr>
        <w:ind w:left="932" w:hanging="1008"/>
      </w:pPr>
    </w:lvl>
    <w:lvl w:ilvl="5">
      <w:start w:val="1"/>
      <w:numFmt w:val="decimal"/>
      <w:pStyle w:val="Ttulo6"/>
      <w:lvlText w:val="%1.%2.%3.%4.%5.%6"/>
      <w:lvlJc w:val="left"/>
      <w:pPr>
        <w:ind w:left="1076" w:hanging="1152"/>
      </w:pPr>
    </w:lvl>
    <w:lvl w:ilvl="6">
      <w:start w:val="1"/>
      <w:numFmt w:val="decimal"/>
      <w:pStyle w:val="Ttulo7"/>
      <w:lvlText w:val="%1.%2.%3.%4.%5.%6.%7"/>
      <w:lvlJc w:val="left"/>
      <w:pPr>
        <w:ind w:left="1220" w:hanging="1296"/>
      </w:pPr>
    </w:lvl>
    <w:lvl w:ilvl="7">
      <w:start w:val="1"/>
      <w:numFmt w:val="decimal"/>
      <w:pStyle w:val="Ttulo8"/>
      <w:lvlText w:val="%1.%2.%3.%4.%5.%6.%7.%8"/>
      <w:lvlJc w:val="left"/>
      <w:pPr>
        <w:ind w:left="1364" w:hanging="1440"/>
      </w:pPr>
    </w:lvl>
    <w:lvl w:ilvl="8">
      <w:start w:val="1"/>
      <w:numFmt w:val="decimal"/>
      <w:pStyle w:val="Ttulo9"/>
      <w:lvlText w:val="%1.%2.%3.%4.%5.%6.%7.%8.%9"/>
      <w:lvlJc w:val="left"/>
      <w:pPr>
        <w:ind w:left="1508" w:hanging="1584"/>
      </w:pPr>
    </w:lvl>
  </w:abstractNum>
  <w:abstractNum w:abstractNumId="1" w15:restartNumberingAfterBreak="0">
    <w:nsid w:val="03BA366C"/>
    <w:multiLevelType w:val="multilevel"/>
    <w:tmpl w:val="A4746DD0"/>
    <w:lvl w:ilvl="0">
      <w:start w:val="1"/>
      <w:numFmt w:val="decimal"/>
      <w:pStyle w:val="Ttulo1"/>
      <w:lvlText w:val="%1."/>
      <w:lvlJc w:val="left"/>
      <w:pPr>
        <w:ind w:left="720" w:hanging="360"/>
      </w:pPr>
      <w:rPr>
        <w:rFonts w:hint="default"/>
      </w:rPr>
    </w:lvl>
    <w:lvl w:ilvl="1">
      <w:start w:val="1"/>
      <w:numFmt w:val="decimal"/>
      <w:isLgl/>
      <w:lvlText w:val="%1.%2."/>
      <w:lvlJc w:val="left"/>
      <w:pPr>
        <w:ind w:left="1288"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 w15:restartNumberingAfterBreak="0">
    <w:nsid w:val="0CB47A07"/>
    <w:multiLevelType w:val="multilevel"/>
    <w:tmpl w:val="BC9C2756"/>
    <w:lvl w:ilvl="0">
      <w:start w:val="1"/>
      <w:numFmt w:val="decimal"/>
      <w:lvlText w:val="%1."/>
      <w:lvlJc w:val="left"/>
      <w:pPr>
        <w:ind w:left="720" w:hanging="360"/>
      </w:pPr>
      <w:rPr>
        <w:rFonts w:hint="default"/>
      </w:rPr>
    </w:lvl>
    <w:lvl w:ilvl="1">
      <w:start w:val="7"/>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 w15:restartNumberingAfterBreak="0">
    <w:nsid w:val="0D9D798F"/>
    <w:multiLevelType w:val="hybridMultilevel"/>
    <w:tmpl w:val="833C276E"/>
    <w:lvl w:ilvl="0" w:tplc="C8585EE8">
      <w:start w:val="1"/>
      <w:numFmt w:val="decimal"/>
      <w:lvlText w:val="5. %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 w15:restartNumberingAfterBreak="0">
    <w:nsid w:val="17FB2480"/>
    <w:multiLevelType w:val="hybridMultilevel"/>
    <w:tmpl w:val="17D83C7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18854E19"/>
    <w:multiLevelType w:val="hybridMultilevel"/>
    <w:tmpl w:val="BD4CAC4A"/>
    <w:lvl w:ilvl="0" w:tplc="E0C2228C">
      <w:start w:val="1"/>
      <w:numFmt w:val="bullet"/>
      <w:lvlText w:val=""/>
      <w:lvlJc w:val="left"/>
      <w:pPr>
        <w:ind w:left="2484" w:hanging="360"/>
      </w:pPr>
      <w:rPr>
        <w:rFonts w:ascii="Wingdings" w:hAnsi="Wingdings" w:hint="default"/>
      </w:rPr>
    </w:lvl>
    <w:lvl w:ilvl="1" w:tplc="140A0003" w:tentative="1">
      <w:start w:val="1"/>
      <w:numFmt w:val="bullet"/>
      <w:lvlText w:val="o"/>
      <w:lvlJc w:val="left"/>
      <w:pPr>
        <w:ind w:left="3204" w:hanging="360"/>
      </w:pPr>
      <w:rPr>
        <w:rFonts w:ascii="Courier New" w:hAnsi="Courier New" w:cs="Courier New" w:hint="default"/>
      </w:rPr>
    </w:lvl>
    <w:lvl w:ilvl="2" w:tplc="140A0005" w:tentative="1">
      <w:start w:val="1"/>
      <w:numFmt w:val="bullet"/>
      <w:lvlText w:val=""/>
      <w:lvlJc w:val="left"/>
      <w:pPr>
        <w:ind w:left="3924" w:hanging="360"/>
      </w:pPr>
      <w:rPr>
        <w:rFonts w:ascii="Wingdings" w:hAnsi="Wingdings" w:hint="default"/>
      </w:rPr>
    </w:lvl>
    <w:lvl w:ilvl="3" w:tplc="140A0001" w:tentative="1">
      <w:start w:val="1"/>
      <w:numFmt w:val="bullet"/>
      <w:lvlText w:val=""/>
      <w:lvlJc w:val="left"/>
      <w:pPr>
        <w:ind w:left="4644" w:hanging="360"/>
      </w:pPr>
      <w:rPr>
        <w:rFonts w:ascii="Symbol" w:hAnsi="Symbol" w:hint="default"/>
      </w:rPr>
    </w:lvl>
    <w:lvl w:ilvl="4" w:tplc="140A0003" w:tentative="1">
      <w:start w:val="1"/>
      <w:numFmt w:val="bullet"/>
      <w:lvlText w:val="o"/>
      <w:lvlJc w:val="left"/>
      <w:pPr>
        <w:ind w:left="5364" w:hanging="360"/>
      </w:pPr>
      <w:rPr>
        <w:rFonts w:ascii="Courier New" w:hAnsi="Courier New" w:cs="Courier New" w:hint="default"/>
      </w:rPr>
    </w:lvl>
    <w:lvl w:ilvl="5" w:tplc="140A0005" w:tentative="1">
      <w:start w:val="1"/>
      <w:numFmt w:val="bullet"/>
      <w:lvlText w:val=""/>
      <w:lvlJc w:val="left"/>
      <w:pPr>
        <w:ind w:left="6084" w:hanging="360"/>
      </w:pPr>
      <w:rPr>
        <w:rFonts w:ascii="Wingdings" w:hAnsi="Wingdings" w:hint="default"/>
      </w:rPr>
    </w:lvl>
    <w:lvl w:ilvl="6" w:tplc="140A0001" w:tentative="1">
      <w:start w:val="1"/>
      <w:numFmt w:val="bullet"/>
      <w:lvlText w:val=""/>
      <w:lvlJc w:val="left"/>
      <w:pPr>
        <w:ind w:left="6804" w:hanging="360"/>
      </w:pPr>
      <w:rPr>
        <w:rFonts w:ascii="Symbol" w:hAnsi="Symbol" w:hint="default"/>
      </w:rPr>
    </w:lvl>
    <w:lvl w:ilvl="7" w:tplc="140A0003" w:tentative="1">
      <w:start w:val="1"/>
      <w:numFmt w:val="bullet"/>
      <w:lvlText w:val="o"/>
      <w:lvlJc w:val="left"/>
      <w:pPr>
        <w:ind w:left="7524" w:hanging="360"/>
      </w:pPr>
      <w:rPr>
        <w:rFonts w:ascii="Courier New" w:hAnsi="Courier New" w:cs="Courier New" w:hint="default"/>
      </w:rPr>
    </w:lvl>
    <w:lvl w:ilvl="8" w:tplc="140A0005" w:tentative="1">
      <w:start w:val="1"/>
      <w:numFmt w:val="bullet"/>
      <w:lvlText w:val=""/>
      <w:lvlJc w:val="left"/>
      <w:pPr>
        <w:ind w:left="8244" w:hanging="360"/>
      </w:pPr>
      <w:rPr>
        <w:rFonts w:ascii="Wingdings" w:hAnsi="Wingdings" w:hint="default"/>
      </w:rPr>
    </w:lvl>
  </w:abstractNum>
  <w:abstractNum w:abstractNumId="6" w15:restartNumberingAfterBreak="0">
    <w:nsid w:val="2225302B"/>
    <w:multiLevelType w:val="hybridMultilevel"/>
    <w:tmpl w:val="4448D3C2"/>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 w15:restartNumberingAfterBreak="0">
    <w:nsid w:val="325F10B4"/>
    <w:multiLevelType w:val="hybridMultilevel"/>
    <w:tmpl w:val="2FA4211C"/>
    <w:lvl w:ilvl="0" w:tplc="770EE7C2">
      <w:start w:val="1"/>
      <w:numFmt w:val="decimal"/>
      <w:lvlText w:val="5. %1. "/>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15:restartNumberingAfterBreak="0">
    <w:nsid w:val="36DE1057"/>
    <w:multiLevelType w:val="hybridMultilevel"/>
    <w:tmpl w:val="FA2C003C"/>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378D4DF3"/>
    <w:multiLevelType w:val="hybridMultilevel"/>
    <w:tmpl w:val="BF70A802"/>
    <w:lvl w:ilvl="0" w:tplc="140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38D34508"/>
    <w:multiLevelType w:val="hybridMultilevel"/>
    <w:tmpl w:val="044050DC"/>
    <w:lvl w:ilvl="0" w:tplc="B8FE6FC2">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3D227CAE"/>
    <w:multiLevelType w:val="multilevel"/>
    <w:tmpl w:val="8BA0F5EA"/>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2" w15:restartNumberingAfterBreak="0">
    <w:nsid w:val="42E220B4"/>
    <w:multiLevelType w:val="hybridMultilevel"/>
    <w:tmpl w:val="FFFFFFFF"/>
    <w:lvl w:ilvl="0" w:tplc="FDA8B022">
      <w:start w:val="3"/>
      <w:numFmt w:val="decimal"/>
      <w:lvlText w:val="%1)"/>
      <w:lvlJc w:val="left"/>
      <w:pPr>
        <w:ind w:left="1230" w:hanging="360"/>
      </w:pPr>
      <w:rPr>
        <w:rFonts w:cs="Times New Roman" w:hint="default"/>
        <w:b/>
      </w:rPr>
    </w:lvl>
    <w:lvl w:ilvl="1" w:tplc="140A0019" w:tentative="1">
      <w:start w:val="1"/>
      <w:numFmt w:val="lowerLetter"/>
      <w:lvlText w:val="%2."/>
      <w:lvlJc w:val="left"/>
      <w:pPr>
        <w:ind w:left="1950" w:hanging="360"/>
      </w:pPr>
      <w:rPr>
        <w:rFonts w:cs="Times New Roman"/>
      </w:rPr>
    </w:lvl>
    <w:lvl w:ilvl="2" w:tplc="140A001B" w:tentative="1">
      <w:start w:val="1"/>
      <w:numFmt w:val="lowerRoman"/>
      <w:lvlText w:val="%3."/>
      <w:lvlJc w:val="right"/>
      <w:pPr>
        <w:ind w:left="2670" w:hanging="180"/>
      </w:pPr>
      <w:rPr>
        <w:rFonts w:cs="Times New Roman"/>
      </w:rPr>
    </w:lvl>
    <w:lvl w:ilvl="3" w:tplc="140A000F" w:tentative="1">
      <w:start w:val="1"/>
      <w:numFmt w:val="decimal"/>
      <w:lvlText w:val="%4."/>
      <w:lvlJc w:val="left"/>
      <w:pPr>
        <w:ind w:left="3390" w:hanging="360"/>
      </w:pPr>
      <w:rPr>
        <w:rFonts w:cs="Times New Roman"/>
      </w:rPr>
    </w:lvl>
    <w:lvl w:ilvl="4" w:tplc="140A0019" w:tentative="1">
      <w:start w:val="1"/>
      <w:numFmt w:val="lowerLetter"/>
      <w:lvlText w:val="%5."/>
      <w:lvlJc w:val="left"/>
      <w:pPr>
        <w:ind w:left="4110" w:hanging="360"/>
      </w:pPr>
      <w:rPr>
        <w:rFonts w:cs="Times New Roman"/>
      </w:rPr>
    </w:lvl>
    <w:lvl w:ilvl="5" w:tplc="140A001B" w:tentative="1">
      <w:start w:val="1"/>
      <w:numFmt w:val="lowerRoman"/>
      <w:lvlText w:val="%6."/>
      <w:lvlJc w:val="right"/>
      <w:pPr>
        <w:ind w:left="4830" w:hanging="180"/>
      </w:pPr>
      <w:rPr>
        <w:rFonts w:cs="Times New Roman"/>
      </w:rPr>
    </w:lvl>
    <w:lvl w:ilvl="6" w:tplc="140A000F" w:tentative="1">
      <w:start w:val="1"/>
      <w:numFmt w:val="decimal"/>
      <w:lvlText w:val="%7."/>
      <w:lvlJc w:val="left"/>
      <w:pPr>
        <w:ind w:left="5550" w:hanging="360"/>
      </w:pPr>
      <w:rPr>
        <w:rFonts w:cs="Times New Roman"/>
      </w:rPr>
    </w:lvl>
    <w:lvl w:ilvl="7" w:tplc="140A0019" w:tentative="1">
      <w:start w:val="1"/>
      <w:numFmt w:val="lowerLetter"/>
      <w:lvlText w:val="%8."/>
      <w:lvlJc w:val="left"/>
      <w:pPr>
        <w:ind w:left="6270" w:hanging="360"/>
      </w:pPr>
      <w:rPr>
        <w:rFonts w:cs="Times New Roman"/>
      </w:rPr>
    </w:lvl>
    <w:lvl w:ilvl="8" w:tplc="140A001B" w:tentative="1">
      <w:start w:val="1"/>
      <w:numFmt w:val="lowerRoman"/>
      <w:lvlText w:val="%9."/>
      <w:lvlJc w:val="right"/>
      <w:pPr>
        <w:ind w:left="6990" w:hanging="180"/>
      </w:pPr>
      <w:rPr>
        <w:rFonts w:cs="Times New Roman"/>
      </w:rPr>
    </w:lvl>
  </w:abstractNum>
  <w:abstractNum w:abstractNumId="13" w15:restartNumberingAfterBreak="0">
    <w:nsid w:val="44AE7F31"/>
    <w:multiLevelType w:val="hybridMultilevel"/>
    <w:tmpl w:val="D774124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48DA23E0"/>
    <w:multiLevelType w:val="multilevel"/>
    <w:tmpl w:val="FCD656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2386621"/>
    <w:multiLevelType w:val="hybridMultilevel"/>
    <w:tmpl w:val="7DDE43CA"/>
    <w:lvl w:ilvl="0" w:tplc="24B49358">
      <w:start w:val="1"/>
      <w:numFmt w:val="decimal"/>
      <w:lvlText w:val="6. %1. "/>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56E148BE"/>
    <w:multiLevelType w:val="hybridMultilevel"/>
    <w:tmpl w:val="E23C965A"/>
    <w:lvl w:ilvl="0" w:tplc="81DE8BDC">
      <w:start w:val="1"/>
      <w:numFmt w:val="decimal"/>
      <w:lvlText w:val="4. %1. "/>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7" w15:restartNumberingAfterBreak="0">
    <w:nsid w:val="5E1507A9"/>
    <w:multiLevelType w:val="hybridMultilevel"/>
    <w:tmpl w:val="16D6871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15:restartNumberingAfterBreak="0">
    <w:nsid w:val="6578026E"/>
    <w:multiLevelType w:val="multilevel"/>
    <w:tmpl w:val="C9623F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A0041F3"/>
    <w:multiLevelType w:val="hybridMultilevel"/>
    <w:tmpl w:val="B45480C4"/>
    <w:lvl w:ilvl="0" w:tplc="140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72CA781B"/>
    <w:multiLevelType w:val="hybridMultilevel"/>
    <w:tmpl w:val="CABE911E"/>
    <w:lvl w:ilvl="0" w:tplc="140A0005">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765872B7"/>
    <w:multiLevelType w:val="hybridMultilevel"/>
    <w:tmpl w:val="49106B58"/>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22" w15:restartNumberingAfterBreak="0">
    <w:nsid w:val="7C52227E"/>
    <w:multiLevelType w:val="hybridMultilevel"/>
    <w:tmpl w:val="E90C394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 w15:restartNumberingAfterBreak="0">
    <w:nsid w:val="7CD67CEF"/>
    <w:multiLevelType w:val="hybridMultilevel"/>
    <w:tmpl w:val="75A8413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16cid:durableId="567305702">
    <w:abstractNumId w:val="0"/>
  </w:num>
  <w:num w:numId="2" w16cid:durableId="1767116588">
    <w:abstractNumId w:val="11"/>
  </w:num>
  <w:num w:numId="3" w16cid:durableId="909921236">
    <w:abstractNumId w:val="14"/>
  </w:num>
  <w:num w:numId="4" w16cid:durableId="1068500503">
    <w:abstractNumId w:val="17"/>
  </w:num>
  <w:num w:numId="5" w16cid:durableId="1151408377">
    <w:abstractNumId w:val="21"/>
  </w:num>
  <w:num w:numId="6" w16cid:durableId="1126002387">
    <w:abstractNumId w:val="2"/>
  </w:num>
  <w:num w:numId="7" w16cid:durableId="671026597">
    <w:abstractNumId w:val="6"/>
  </w:num>
  <w:num w:numId="8" w16cid:durableId="19123569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2067948294">
    <w:abstractNumId w:val="5"/>
  </w:num>
  <w:num w:numId="10" w16cid:durableId="783770919">
    <w:abstractNumId w:val="9"/>
  </w:num>
  <w:num w:numId="11" w16cid:durableId="950237146">
    <w:abstractNumId w:val="11"/>
  </w:num>
  <w:num w:numId="12" w16cid:durableId="753278982">
    <w:abstractNumId w:val="10"/>
  </w:num>
  <w:num w:numId="13" w16cid:durableId="836963963">
    <w:abstractNumId w:val="11"/>
  </w:num>
  <w:num w:numId="14" w16cid:durableId="141439953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3043805">
    <w:abstractNumId w:val="12"/>
  </w:num>
  <w:num w:numId="16" w16cid:durableId="423771061">
    <w:abstractNumId w:val="11"/>
  </w:num>
  <w:num w:numId="17" w16cid:durableId="1933778307">
    <w:abstractNumId w:val="20"/>
  </w:num>
  <w:num w:numId="18" w16cid:durableId="787971416">
    <w:abstractNumId w:val="11"/>
  </w:num>
  <w:num w:numId="19" w16cid:durableId="2081444685">
    <w:abstractNumId w:val="1"/>
  </w:num>
  <w:num w:numId="20" w16cid:durableId="748500839">
    <w:abstractNumId w:val="1"/>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882326471">
    <w:abstractNumId w:val="3"/>
  </w:num>
  <w:num w:numId="22" w16cid:durableId="1964382450">
    <w:abstractNumId w:val="7"/>
  </w:num>
  <w:num w:numId="23" w16cid:durableId="787552816">
    <w:abstractNumId w:val="1"/>
  </w:num>
  <w:num w:numId="24" w16cid:durableId="186339416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275067879">
    <w:abstractNumId w:val="16"/>
  </w:num>
  <w:num w:numId="26" w16cid:durableId="1947153880">
    <w:abstractNumId w:val="1"/>
  </w:num>
  <w:num w:numId="27" w16cid:durableId="1365011613">
    <w:abstractNumId w:val="1"/>
  </w:num>
  <w:num w:numId="28" w16cid:durableId="943733409">
    <w:abstractNumId w:val="1"/>
  </w:num>
  <w:num w:numId="29" w16cid:durableId="754782848">
    <w:abstractNumId w:val="1"/>
  </w:num>
  <w:num w:numId="30" w16cid:durableId="1992446992">
    <w:abstractNumId w:val="1"/>
  </w:num>
  <w:num w:numId="31" w16cid:durableId="1420446858">
    <w:abstractNumId w:val="15"/>
  </w:num>
  <w:num w:numId="32" w16cid:durableId="45571271">
    <w:abstractNumId w:val="1"/>
  </w:num>
  <w:num w:numId="33" w16cid:durableId="355276080">
    <w:abstractNumId w:val="4"/>
  </w:num>
  <w:num w:numId="34" w16cid:durableId="1418677015">
    <w:abstractNumId w:val="18"/>
  </w:num>
  <w:num w:numId="35" w16cid:durableId="1181040897">
    <w:abstractNumId w:val="23"/>
  </w:num>
  <w:num w:numId="36" w16cid:durableId="1273636585">
    <w:abstractNumId w:val="8"/>
  </w:num>
  <w:num w:numId="37" w16cid:durableId="1760519908">
    <w:abstractNumId w:val="22"/>
  </w:num>
  <w:num w:numId="38" w16cid:durableId="487945138">
    <w:abstractNumId w:val="13"/>
  </w:num>
  <w:num w:numId="39" w16cid:durableId="1286424719">
    <w:abstractNumId w:val="19"/>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activeWritingStyle w:appName="MSWord" w:lang="es-419" w:vendorID="64" w:dllVersion="4096" w:nlCheck="1" w:checkStyle="0"/>
  <w:activeWritingStyle w:appName="MSWord" w:lang="es-CR" w:vendorID="64" w:dllVersion="0" w:nlCheck="1" w:checkStyle="0"/>
  <w:activeWritingStyle w:appName="MSWord" w:lang="es-ES" w:vendorID="64" w:dllVersion="0" w:nlCheck="1" w:checkStyle="0"/>
  <w:activeWritingStyle w:appName="MSWord" w:lang="es-ES_tradnl" w:vendorID="64" w:dllVersion="0" w:nlCheck="1" w:checkStyle="0"/>
  <w:activeWritingStyle w:appName="MSWord" w:lang="en-US" w:vendorID="64" w:dllVersion="0" w:nlCheck="1" w:checkStyle="0"/>
  <w:activeWritingStyle w:appName="MSWord" w:lang="es-419" w:vendorID="64" w:dllVersion="0" w:nlCheck="1" w:checkStyle="0"/>
  <w:activeWritingStyle w:appName="MSWord" w:lang="en-CA" w:vendorID="64" w:dllVersion="0" w:nlCheck="1" w:checkStyle="0"/>
  <w:activeWritingStyle w:appName="MSWord" w:lang="es-MX" w:vendorID="64" w:dllVersion="0" w:nlCheck="1" w:checkStyle="0"/>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mailMerge>
    <w:mainDocumentType w:val="formLetters"/>
    <w:dataType w:val="textFile"/>
    <w:activeRecord w:val="-1"/>
    <w:odso/>
  </w:mailMerge>
  <w:defaultTabStop w:val="708"/>
  <w:hyphenationZone w:val="425"/>
  <w:drawingGridHorizontalSpacing w:val="120"/>
  <w:displayHorizontalDrawingGridEvery w:val="2"/>
  <w:characterSpacingControl w:val="doNotCompress"/>
  <w:hdrShapeDefaults>
    <o:shapedefaults v:ext="edit" spidmax="2069"/>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56AF"/>
    <w:rsid w:val="000009EB"/>
    <w:rsid w:val="000014A5"/>
    <w:rsid w:val="00002266"/>
    <w:rsid w:val="00003EF5"/>
    <w:rsid w:val="00005656"/>
    <w:rsid w:val="00006A4B"/>
    <w:rsid w:val="000073E4"/>
    <w:rsid w:val="00011FED"/>
    <w:rsid w:val="00012272"/>
    <w:rsid w:val="00012575"/>
    <w:rsid w:val="00012764"/>
    <w:rsid w:val="00013376"/>
    <w:rsid w:val="000163B8"/>
    <w:rsid w:val="000163F9"/>
    <w:rsid w:val="00020364"/>
    <w:rsid w:val="00020732"/>
    <w:rsid w:val="00020D83"/>
    <w:rsid w:val="00021BE4"/>
    <w:rsid w:val="00023113"/>
    <w:rsid w:val="00023844"/>
    <w:rsid w:val="0002392B"/>
    <w:rsid w:val="00023AA2"/>
    <w:rsid w:val="00023AC8"/>
    <w:rsid w:val="00024D75"/>
    <w:rsid w:val="00026C38"/>
    <w:rsid w:val="0002714A"/>
    <w:rsid w:val="00030235"/>
    <w:rsid w:val="000303B8"/>
    <w:rsid w:val="000322C4"/>
    <w:rsid w:val="000328C7"/>
    <w:rsid w:val="00033D6E"/>
    <w:rsid w:val="000342C3"/>
    <w:rsid w:val="000356D7"/>
    <w:rsid w:val="00035CAC"/>
    <w:rsid w:val="00037DB2"/>
    <w:rsid w:val="000400DC"/>
    <w:rsid w:val="00041B93"/>
    <w:rsid w:val="00042952"/>
    <w:rsid w:val="00047B93"/>
    <w:rsid w:val="0005253C"/>
    <w:rsid w:val="0005551F"/>
    <w:rsid w:val="000557E7"/>
    <w:rsid w:val="00056F48"/>
    <w:rsid w:val="00057A52"/>
    <w:rsid w:val="00060833"/>
    <w:rsid w:val="00060C02"/>
    <w:rsid w:val="00062144"/>
    <w:rsid w:val="00063960"/>
    <w:rsid w:val="000653D6"/>
    <w:rsid w:val="00066133"/>
    <w:rsid w:val="00066747"/>
    <w:rsid w:val="00067C87"/>
    <w:rsid w:val="00070914"/>
    <w:rsid w:val="0007093C"/>
    <w:rsid w:val="00070CF1"/>
    <w:rsid w:val="00072FBA"/>
    <w:rsid w:val="00073B15"/>
    <w:rsid w:val="00074E16"/>
    <w:rsid w:val="0007609E"/>
    <w:rsid w:val="0008145C"/>
    <w:rsid w:val="00081A5B"/>
    <w:rsid w:val="0008267A"/>
    <w:rsid w:val="000826F3"/>
    <w:rsid w:val="00082DF7"/>
    <w:rsid w:val="00083553"/>
    <w:rsid w:val="00083A8F"/>
    <w:rsid w:val="00083D39"/>
    <w:rsid w:val="00084BDF"/>
    <w:rsid w:val="0008523C"/>
    <w:rsid w:val="00085C80"/>
    <w:rsid w:val="000908C5"/>
    <w:rsid w:val="00090D41"/>
    <w:rsid w:val="0009256A"/>
    <w:rsid w:val="00092BB2"/>
    <w:rsid w:val="00092CC3"/>
    <w:rsid w:val="000948A2"/>
    <w:rsid w:val="000951C0"/>
    <w:rsid w:val="00095B08"/>
    <w:rsid w:val="00095B6E"/>
    <w:rsid w:val="00095C74"/>
    <w:rsid w:val="00096DD9"/>
    <w:rsid w:val="00097810"/>
    <w:rsid w:val="000978E8"/>
    <w:rsid w:val="00097DDC"/>
    <w:rsid w:val="000A1A03"/>
    <w:rsid w:val="000A1C6D"/>
    <w:rsid w:val="000A445A"/>
    <w:rsid w:val="000B08AD"/>
    <w:rsid w:val="000B1944"/>
    <w:rsid w:val="000B1BF6"/>
    <w:rsid w:val="000B2139"/>
    <w:rsid w:val="000B21E2"/>
    <w:rsid w:val="000B2F4A"/>
    <w:rsid w:val="000B6B81"/>
    <w:rsid w:val="000B6DD0"/>
    <w:rsid w:val="000B7059"/>
    <w:rsid w:val="000C0C43"/>
    <w:rsid w:val="000C0DC6"/>
    <w:rsid w:val="000C25F3"/>
    <w:rsid w:val="000C2838"/>
    <w:rsid w:val="000C3E9C"/>
    <w:rsid w:val="000C458E"/>
    <w:rsid w:val="000C4B27"/>
    <w:rsid w:val="000C4C59"/>
    <w:rsid w:val="000C7620"/>
    <w:rsid w:val="000D169A"/>
    <w:rsid w:val="000D172D"/>
    <w:rsid w:val="000D24C6"/>
    <w:rsid w:val="000D3F0D"/>
    <w:rsid w:val="000D4194"/>
    <w:rsid w:val="000D4B15"/>
    <w:rsid w:val="000D56AF"/>
    <w:rsid w:val="000D59E4"/>
    <w:rsid w:val="000D6E49"/>
    <w:rsid w:val="000E0C25"/>
    <w:rsid w:val="000E1793"/>
    <w:rsid w:val="000E2045"/>
    <w:rsid w:val="000E21B0"/>
    <w:rsid w:val="000E341B"/>
    <w:rsid w:val="000E3BA4"/>
    <w:rsid w:val="000E4053"/>
    <w:rsid w:val="000E42EA"/>
    <w:rsid w:val="000E59B1"/>
    <w:rsid w:val="000E5DFD"/>
    <w:rsid w:val="000E6A51"/>
    <w:rsid w:val="000E78E7"/>
    <w:rsid w:val="000E7D50"/>
    <w:rsid w:val="000E7D76"/>
    <w:rsid w:val="000F0956"/>
    <w:rsid w:val="000F1DB4"/>
    <w:rsid w:val="000F1EA3"/>
    <w:rsid w:val="000F26B1"/>
    <w:rsid w:val="000F3826"/>
    <w:rsid w:val="000F40B6"/>
    <w:rsid w:val="000F42FC"/>
    <w:rsid w:val="000F58D4"/>
    <w:rsid w:val="000F67D1"/>
    <w:rsid w:val="000F762F"/>
    <w:rsid w:val="001010E0"/>
    <w:rsid w:val="001024DE"/>
    <w:rsid w:val="00103FD8"/>
    <w:rsid w:val="00105339"/>
    <w:rsid w:val="00105AA6"/>
    <w:rsid w:val="00106DFC"/>
    <w:rsid w:val="001101EC"/>
    <w:rsid w:val="00110C75"/>
    <w:rsid w:val="00111565"/>
    <w:rsid w:val="00111CD1"/>
    <w:rsid w:val="0011207C"/>
    <w:rsid w:val="00112BEF"/>
    <w:rsid w:val="00112DD7"/>
    <w:rsid w:val="00113FFD"/>
    <w:rsid w:val="001141EF"/>
    <w:rsid w:val="001161EB"/>
    <w:rsid w:val="001202A6"/>
    <w:rsid w:val="0012177C"/>
    <w:rsid w:val="00121896"/>
    <w:rsid w:val="00121C1E"/>
    <w:rsid w:val="00122A92"/>
    <w:rsid w:val="001251DB"/>
    <w:rsid w:val="001257CB"/>
    <w:rsid w:val="00125B59"/>
    <w:rsid w:val="001267C7"/>
    <w:rsid w:val="00127857"/>
    <w:rsid w:val="00130714"/>
    <w:rsid w:val="00130B2C"/>
    <w:rsid w:val="001314EB"/>
    <w:rsid w:val="001318B8"/>
    <w:rsid w:val="00131EE9"/>
    <w:rsid w:val="00132AB0"/>
    <w:rsid w:val="001337D2"/>
    <w:rsid w:val="00133845"/>
    <w:rsid w:val="0013429B"/>
    <w:rsid w:val="00136F13"/>
    <w:rsid w:val="0014072F"/>
    <w:rsid w:val="001409A6"/>
    <w:rsid w:val="0014192B"/>
    <w:rsid w:val="00141E33"/>
    <w:rsid w:val="001425EE"/>
    <w:rsid w:val="00142858"/>
    <w:rsid w:val="00143845"/>
    <w:rsid w:val="0014436F"/>
    <w:rsid w:val="00144CBF"/>
    <w:rsid w:val="0014519F"/>
    <w:rsid w:val="001466BE"/>
    <w:rsid w:val="001468AC"/>
    <w:rsid w:val="00146AAC"/>
    <w:rsid w:val="0015010A"/>
    <w:rsid w:val="00151B1A"/>
    <w:rsid w:val="001522DA"/>
    <w:rsid w:val="0015356C"/>
    <w:rsid w:val="0015464D"/>
    <w:rsid w:val="0015684F"/>
    <w:rsid w:val="00156AC9"/>
    <w:rsid w:val="00160492"/>
    <w:rsid w:val="0016069B"/>
    <w:rsid w:val="001606E1"/>
    <w:rsid w:val="00161DA9"/>
    <w:rsid w:val="00162FE6"/>
    <w:rsid w:val="001634CB"/>
    <w:rsid w:val="00163BA4"/>
    <w:rsid w:val="00164572"/>
    <w:rsid w:val="00164A1F"/>
    <w:rsid w:val="00165901"/>
    <w:rsid w:val="0016595D"/>
    <w:rsid w:val="00171431"/>
    <w:rsid w:val="00172EA7"/>
    <w:rsid w:val="00173390"/>
    <w:rsid w:val="00173ADD"/>
    <w:rsid w:val="00181748"/>
    <w:rsid w:val="00183B69"/>
    <w:rsid w:val="0018408F"/>
    <w:rsid w:val="00184EB0"/>
    <w:rsid w:val="00184F1C"/>
    <w:rsid w:val="00185365"/>
    <w:rsid w:val="00185978"/>
    <w:rsid w:val="00186189"/>
    <w:rsid w:val="00187509"/>
    <w:rsid w:val="001907A3"/>
    <w:rsid w:val="001915F8"/>
    <w:rsid w:val="00191682"/>
    <w:rsid w:val="001916EC"/>
    <w:rsid w:val="001921D6"/>
    <w:rsid w:val="00192968"/>
    <w:rsid w:val="00192F3C"/>
    <w:rsid w:val="00193A55"/>
    <w:rsid w:val="001940D2"/>
    <w:rsid w:val="00194708"/>
    <w:rsid w:val="001957D8"/>
    <w:rsid w:val="001A019C"/>
    <w:rsid w:val="001A0450"/>
    <w:rsid w:val="001A1859"/>
    <w:rsid w:val="001A2770"/>
    <w:rsid w:val="001A358C"/>
    <w:rsid w:val="001A3DA6"/>
    <w:rsid w:val="001A4DEB"/>
    <w:rsid w:val="001A4DF3"/>
    <w:rsid w:val="001A526D"/>
    <w:rsid w:val="001A7DC5"/>
    <w:rsid w:val="001B09E6"/>
    <w:rsid w:val="001B0BB4"/>
    <w:rsid w:val="001B2FCE"/>
    <w:rsid w:val="001B32B7"/>
    <w:rsid w:val="001B3658"/>
    <w:rsid w:val="001B3DB4"/>
    <w:rsid w:val="001B3ED2"/>
    <w:rsid w:val="001B3F8B"/>
    <w:rsid w:val="001B5C90"/>
    <w:rsid w:val="001B640C"/>
    <w:rsid w:val="001B79A1"/>
    <w:rsid w:val="001C0199"/>
    <w:rsid w:val="001C0B5C"/>
    <w:rsid w:val="001C26AB"/>
    <w:rsid w:val="001C2CF8"/>
    <w:rsid w:val="001C39F6"/>
    <w:rsid w:val="001C3F27"/>
    <w:rsid w:val="001C515E"/>
    <w:rsid w:val="001C73D4"/>
    <w:rsid w:val="001C79F6"/>
    <w:rsid w:val="001C7DF2"/>
    <w:rsid w:val="001D0F4C"/>
    <w:rsid w:val="001D109D"/>
    <w:rsid w:val="001D2592"/>
    <w:rsid w:val="001D2618"/>
    <w:rsid w:val="001D33E8"/>
    <w:rsid w:val="001D4539"/>
    <w:rsid w:val="001D5C74"/>
    <w:rsid w:val="001D5E5E"/>
    <w:rsid w:val="001E11E9"/>
    <w:rsid w:val="001E267D"/>
    <w:rsid w:val="001E3166"/>
    <w:rsid w:val="001E3648"/>
    <w:rsid w:val="001E3952"/>
    <w:rsid w:val="001E3C7B"/>
    <w:rsid w:val="001E487D"/>
    <w:rsid w:val="001E643A"/>
    <w:rsid w:val="001E6495"/>
    <w:rsid w:val="001E67C5"/>
    <w:rsid w:val="001E7DB1"/>
    <w:rsid w:val="001F0C69"/>
    <w:rsid w:val="001F1741"/>
    <w:rsid w:val="001F1C71"/>
    <w:rsid w:val="001F1EE6"/>
    <w:rsid w:val="001F305F"/>
    <w:rsid w:val="001F5B02"/>
    <w:rsid w:val="001F6778"/>
    <w:rsid w:val="002003E8"/>
    <w:rsid w:val="00200C48"/>
    <w:rsid w:val="00203888"/>
    <w:rsid w:val="00203DC7"/>
    <w:rsid w:val="00204774"/>
    <w:rsid w:val="002051DF"/>
    <w:rsid w:val="0020523D"/>
    <w:rsid w:val="002070C1"/>
    <w:rsid w:val="00207493"/>
    <w:rsid w:val="00207A2A"/>
    <w:rsid w:val="002101BA"/>
    <w:rsid w:val="00210642"/>
    <w:rsid w:val="00211E0A"/>
    <w:rsid w:val="00211EEA"/>
    <w:rsid w:val="00212608"/>
    <w:rsid w:val="0021384A"/>
    <w:rsid w:val="00214CE8"/>
    <w:rsid w:val="0021640A"/>
    <w:rsid w:val="002168BA"/>
    <w:rsid w:val="00216C17"/>
    <w:rsid w:val="0021744F"/>
    <w:rsid w:val="0022095C"/>
    <w:rsid w:val="002241C5"/>
    <w:rsid w:val="002247B6"/>
    <w:rsid w:val="0022490C"/>
    <w:rsid w:val="00227897"/>
    <w:rsid w:val="00227EA5"/>
    <w:rsid w:val="00230DE4"/>
    <w:rsid w:val="002313A6"/>
    <w:rsid w:val="002336BE"/>
    <w:rsid w:val="002336F4"/>
    <w:rsid w:val="00233BA0"/>
    <w:rsid w:val="00233EC0"/>
    <w:rsid w:val="00234049"/>
    <w:rsid w:val="00237DD3"/>
    <w:rsid w:val="00240389"/>
    <w:rsid w:val="00240DF7"/>
    <w:rsid w:val="0024194E"/>
    <w:rsid w:val="00241BC9"/>
    <w:rsid w:val="00243356"/>
    <w:rsid w:val="0024581E"/>
    <w:rsid w:val="002463A7"/>
    <w:rsid w:val="0024684C"/>
    <w:rsid w:val="002477DC"/>
    <w:rsid w:val="00250D32"/>
    <w:rsid w:val="00250EB2"/>
    <w:rsid w:val="00252123"/>
    <w:rsid w:val="00253F1D"/>
    <w:rsid w:val="00255130"/>
    <w:rsid w:val="00257376"/>
    <w:rsid w:val="002617A8"/>
    <w:rsid w:val="00262A5F"/>
    <w:rsid w:val="00262D97"/>
    <w:rsid w:val="00263F05"/>
    <w:rsid w:val="00265A41"/>
    <w:rsid w:val="00265A67"/>
    <w:rsid w:val="00270B8A"/>
    <w:rsid w:val="00271BD6"/>
    <w:rsid w:val="00272251"/>
    <w:rsid w:val="00273DDB"/>
    <w:rsid w:val="00274BB1"/>
    <w:rsid w:val="00276A06"/>
    <w:rsid w:val="0028000C"/>
    <w:rsid w:val="00280DF5"/>
    <w:rsid w:val="0028193F"/>
    <w:rsid w:val="0028494D"/>
    <w:rsid w:val="002857FE"/>
    <w:rsid w:val="00285939"/>
    <w:rsid w:val="00286B70"/>
    <w:rsid w:val="00287B11"/>
    <w:rsid w:val="002906D4"/>
    <w:rsid w:val="00291A8C"/>
    <w:rsid w:val="00293E9A"/>
    <w:rsid w:val="00294130"/>
    <w:rsid w:val="00294732"/>
    <w:rsid w:val="002949E1"/>
    <w:rsid w:val="00294F83"/>
    <w:rsid w:val="00295A28"/>
    <w:rsid w:val="0029636E"/>
    <w:rsid w:val="00296634"/>
    <w:rsid w:val="002974DE"/>
    <w:rsid w:val="00297AFF"/>
    <w:rsid w:val="00297DAB"/>
    <w:rsid w:val="002A1DA5"/>
    <w:rsid w:val="002A279D"/>
    <w:rsid w:val="002A2966"/>
    <w:rsid w:val="002A419E"/>
    <w:rsid w:val="002A4B51"/>
    <w:rsid w:val="002A4F09"/>
    <w:rsid w:val="002A6900"/>
    <w:rsid w:val="002A7BD3"/>
    <w:rsid w:val="002B0EF1"/>
    <w:rsid w:val="002B1197"/>
    <w:rsid w:val="002B1E23"/>
    <w:rsid w:val="002B1F8A"/>
    <w:rsid w:val="002B2286"/>
    <w:rsid w:val="002B260B"/>
    <w:rsid w:val="002B333D"/>
    <w:rsid w:val="002B3D74"/>
    <w:rsid w:val="002B4031"/>
    <w:rsid w:val="002B5497"/>
    <w:rsid w:val="002B5573"/>
    <w:rsid w:val="002B56AC"/>
    <w:rsid w:val="002B69C4"/>
    <w:rsid w:val="002B739B"/>
    <w:rsid w:val="002B73C0"/>
    <w:rsid w:val="002C0945"/>
    <w:rsid w:val="002C1DC1"/>
    <w:rsid w:val="002C4A11"/>
    <w:rsid w:val="002C5179"/>
    <w:rsid w:val="002C57ED"/>
    <w:rsid w:val="002C65FE"/>
    <w:rsid w:val="002D0DB9"/>
    <w:rsid w:val="002D25A1"/>
    <w:rsid w:val="002D31CF"/>
    <w:rsid w:val="002D54F7"/>
    <w:rsid w:val="002D6FBC"/>
    <w:rsid w:val="002D729F"/>
    <w:rsid w:val="002D733F"/>
    <w:rsid w:val="002D7625"/>
    <w:rsid w:val="002D7C59"/>
    <w:rsid w:val="002E06C5"/>
    <w:rsid w:val="002E1960"/>
    <w:rsid w:val="002E1FBB"/>
    <w:rsid w:val="002E29F9"/>
    <w:rsid w:val="002E2C54"/>
    <w:rsid w:val="002E336C"/>
    <w:rsid w:val="002E4264"/>
    <w:rsid w:val="002E6DE6"/>
    <w:rsid w:val="002E7784"/>
    <w:rsid w:val="002E7DDC"/>
    <w:rsid w:val="002F0496"/>
    <w:rsid w:val="002F1C2A"/>
    <w:rsid w:val="002F27BA"/>
    <w:rsid w:val="002F3692"/>
    <w:rsid w:val="002F401F"/>
    <w:rsid w:val="002F555A"/>
    <w:rsid w:val="002F5CA5"/>
    <w:rsid w:val="002F62B6"/>
    <w:rsid w:val="002F7E3A"/>
    <w:rsid w:val="0030111B"/>
    <w:rsid w:val="003028DA"/>
    <w:rsid w:val="00303492"/>
    <w:rsid w:val="00304406"/>
    <w:rsid w:val="003053C3"/>
    <w:rsid w:val="00305578"/>
    <w:rsid w:val="003058ED"/>
    <w:rsid w:val="003062FA"/>
    <w:rsid w:val="0031174C"/>
    <w:rsid w:val="00312ED9"/>
    <w:rsid w:val="003157FB"/>
    <w:rsid w:val="00315A7B"/>
    <w:rsid w:val="003165A2"/>
    <w:rsid w:val="00316920"/>
    <w:rsid w:val="00317CA6"/>
    <w:rsid w:val="00317D73"/>
    <w:rsid w:val="00317DE4"/>
    <w:rsid w:val="003210BF"/>
    <w:rsid w:val="00322115"/>
    <w:rsid w:val="003233D4"/>
    <w:rsid w:val="00323AEA"/>
    <w:rsid w:val="00324178"/>
    <w:rsid w:val="00324935"/>
    <w:rsid w:val="00326285"/>
    <w:rsid w:val="00327123"/>
    <w:rsid w:val="0032764E"/>
    <w:rsid w:val="003310A0"/>
    <w:rsid w:val="00332763"/>
    <w:rsid w:val="00333758"/>
    <w:rsid w:val="00333A94"/>
    <w:rsid w:val="003347CF"/>
    <w:rsid w:val="003421FF"/>
    <w:rsid w:val="00342D99"/>
    <w:rsid w:val="00343AD2"/>
    <w:rsid w:val="00343D2D"/>
    <w:rsid w:val="003453C1"/>
    <w:rsid w:val="0034546E"/>
    <w:rsid w:val="0034553E"/>
    <w:rsid w:val="00345F29"/>
    <w:rsid w:val="00346EAC"/>
    <w:rsid w:val="0035001B"/>
    <w:rsid w:val="0035033D"/>
    <w:rsid w:val="00351342"/>
    <w:rsid w:val="00351529"/>
    <w:rsid w:val="003523F6"/>
    <w:rsid w:val="00352586"/>
    <w:rsid w:val="00353B96"/>
    <w:rsid w:val="00354A61"/>
    <w:rsid w:val="00356AF0"/>
    <w:rsid w:val="0035729E"/>
    <w:rsid w:val="00362573"/>
    <w:rsid w:val="003627FA"/>
    <w:rsid w:val="00362CAD"/>
    <w:rsid w:val="00363A80"/>
    <w:rsid w:val="00364DE5"/>
    <w:rsid w:val="00365111"/>
    <w:rsid w:val="003660E0"/>
    <w:rsid w:val="00366DD1"/>
    <w:rsid w:val="003708B1"/>
    <w:rsid w:val="00370D93"/>
    <w:rsid w:val="0037143E"/>
    <w:rsid w:val="00371793"/>
    <w:rsid w:val="003718BB"/>
    <w:rsid w:val="003724EF"/>
    <w:rsid w:val="003732AD"/>
    <w:rsid w:val="00374637"/>
    <w:rsid w:val="003746DB"/>
    <w:rsid w:val="0037472A"/>
    <w:rsid w:val="00374E4C"/>
    <w:rsid w:val="00375B3B"/>
    <w:rsid w:val="0037610D"/>
    <w:rsid w:val="0037771E"/>
    <w:rsid w:val="00381E8E"/>
    <w:rsid w:val="003827FA"/>
    <w:rsid w:val="0038388E"/>
    <w:rsid w:val="00383A50"/>
    <w:rsid w:val="00383BA4"/>
    <w:rsid w:val="00385761"/>
    <w:rsid w:val="00387DF8"/>
    <w:rsid w:val="00390107"/>
    <w:rsid w:val="003907E2"/>
    <w:rsid w:val="00390BC4"/>
    <w:rsid w:val="003919C7"/>
    <w:rsid w:val="00392060"/>
    <w:rsid w:val="00392994"/>
    <w:rsid w:val="00392DB9"/>
    <w:rsid w:val="00394363"/>
    <w:rsid w:val="00394D16"/>
    <w:rsid w:val="003954B9"/>
    <w:rsid w:val="00395A7B"/>
    <w:rsid w:val="00396E79"/>
    <w:rsid w:val="00397807"/>
    <w:rsid w:val="003A1084"/>
    <w:rsid w:val="003A20AE"/>
    <w:rsid w:val="003A2A41"/>
    <w:rsid w:val="003A2AFB"/>
    <w:rsid w:val="003A32B1"/>
    <w:rsid w:val="003A3A50"/>
    <w:rsid w:val="003A543B"/>
    <w:rsid w:val="003A69D5"/>
    <w:rsid w:val="003A72C6"/>
    <w:rsid w:val="003A7399"/>
    <w:rsid w:val="003B02E9"/>
    <w:rsid w:val="003B09C8"/>
    <w:rsid w:val="003B0B41"/>
    <w:rsid w:val="003B0D37"/>
    <w:rsid w:val="003B201D"/>
    <w:rsid w:val="003B21C7"/>
    <w:rsid w:val="003B31AA"/>
    <w:rsid w:val="003B3201"/>
    <w:rsid w:val="003B44A8"/>
    <w:rsid w:val="003B46E0"/>
    <w:rsid w:val="003B4843"/>
    <w:rsid w:val="003B5A7A"/>
    <w:rsid w:val="003B63D9"/>
    <w:rsid w:val="003B6ADA"/>
    <w:rsid w:val="003B6EC9"/>
    <w:rsid w:val="003B7211"/>
    <w:rsid w:val="003B7E34"/>
    <w:rsid w:val="003C02F6"/>
    <w:rsid w:val="003C0596"/>
    <w:rsid w:val="003C06DC"/>
    <w:rsid w:val="003C2904"/>
    <w:rsid w:val="003C3208"/>
    <w:rsid w:val="003C33E5"/>
    <w:rsid w:val="003D2CDD"/>
    <w:rsid w:val="003D38D9"/>
    <w:rsid w:val="003D3A14"/>
    <w:rsid w:val="003D3A3F"/>
    <w:rsid w:val="003D42EC"/>
    <w:rsid w:val="003D513B"/>
    <w:rsid w:val="003D6151"/>
    <w:rsid w:val="003D6D63"/>
    <w:rsid w:val="003D7537"/>
    <w:rsid w:val="003D7A6F"/>
    <w:rsid w:val="003E03F5"/>
    <w:rsid w:val="003E1B7D"/>
    <w:rsid w:val="003E1E23"/>
    <w:rsid w:val="003E467B"/>
    <w:rsid w:val="003E5AEB"/>
    <w:rsid w:val="003E6384"/>
    <w:rsid w:val="003E6521"/>
    <w:rsid w:val="003E6839"/>
    <w:rsid w:val="003E6A09"/>
    <w:rsid w:val="003E6CE7"/>
    <w:rsid w:val="003F18BC"/>
    <w:rsid w:val="003F1D30"/>
    <w:rsid w:val="003F2F8D"/>
    <w:rsid w:val="003F4B46"/>
    <w:rsid w:val="003F4B7C"/>
    <w:rsid w:val="003F50F3"/>
    <w:rsid w:val="003F6BA5"/>
    <w:rsid w:val="003F6BC2"/>
    <w:rsid w:val="003F70E6"/>
    <w:rsid w:val="004000E9"/>
    <w:rsid w:val="004004A9"/>
    <w:rsid w:val="0040098F"/>
    <w:rsid w:val="004016D0"/>
    <w:rsid w:val="00401F89"/>
    <w:rsid w:val="004029CD"/>
    <w:rsid w:val="004029F4"/>
    <w:rsid w:val="00402A48"/>
    <w:rsid w:val="0040358B"/>
    <w:rsid w:val="004046E3"/>
    <w:rsid w:val="00405617"/>
    <w:rsid w:val="004063B0"/>
    <w:rsid w:val="0040713C"/>
    <w:rsid w:val="00407C4C"/>
    <w:rsid w:val="0041071D"/>
    <w:rsid w:val="004117D4"/>
    <w:rsid w:val="0041226F"/>
    <w:rsid w:val="00412F31"/>
    <w:rsid w:val="004155DE"/>
    <w:rsid w:val="00415930"/>
    <w:rsid w:val="0042257C"/>
    <w:rsid w:val="0042467A"/>
    <w:rsid w:val="004257AA"/>
    <w:rsid w:val="00427AC8"/>
    <w:rsid w:val="00430EAE"/>
    <w:rsid w:val="0043225B"/>
    <w:rsid w:val="00432632"/>
    <w:rsid w:val="00432A7E"/>
    <w:rsid w:val="00433346"/>
    <w:rsid w:val="00433A5A"/>
    <w:rsid w:val="004341AE"/>
    <w:rsid w:val="00435D9E"/>
    <w:rsid w:val="00435F9A"/>
    <w:rsid w:val="0043769D"/>
    <w:rsid w:val="00437CA8"/>
    <w:rsid w:val="00440259"/>
    <w:rsid w:val="004402AC"/>
    <w:rsid w:val="00440505"/>
    <w:rsid w:val="004407AB"/>
    <w:rsid w:val="00440F36"/>
    <w:rsid w:val="0044140E"/>
    <w:rsid w:val="00445986"/>
    <w:rsid w:val="004463AB"/>
    <w:rsid w:val="00450F21"/>
    <w:rsid w:val="004515E8"/>
    <w:rsid w:val="00452122"/>
    <w:rsid w:val="00453EDB"/>
    <w:rsid w:val="004545BF"/>
    <w:rsid w:val="004552AD"/>
    <w:rsid w:val="00455E82"/>
    <w:rsid w:val="00455EBF"/>
    <w:rsid w:val="00456044"/>
    <w:rsid w:val="00456314"/>
    <w:rsid w:val="00457808"/>
    <w:rsid w:val="00457EF8"/>
    <w:rsid w:val="00460220"/>
    <w:rsid w:val="00460A69"/>
    <w:rsid w:val="00460DE4"/>
    <w:rsid w:val="004617D7"/>
    <w:rsid w:val="004642EB"/>
    <w:rsid w:val="00467211"/>
    <w:rsid w:val="0047009B"/>
    <w:rsid w:val="004708A8"/>
    <w:rsid w:val="004710AE"/>
    <w:rsid w:val="00472B87"/>
    <w:rsid w:val="00473A13"/>
    <w:rsid w:val="00473C7F"/>
    <w:rsid w:val="00474141"/>
    <w:rsid w:val="0047459D"/>
    <w:rsid w:val="00474C68"/>
    <w:rsid w:val="00475846"/>
    <w:rsid w:val="00476D71"/>
    <w:rsid w:val="00476F5F"/>
    <w:rsid w:val="0047736C"/>
    <w:rsid w:val="0048395E"/>
    <w:rsid w:val="004839F4"/>
    <w:rsid w:val="00483A06"/>
    <w:rsid w:val="00484DCE"/>
    <w:rsid w:val="00484FD3"/>
    <w:rsid w:val="00485239"/>
    <w:rsid w:val="004852BC"/>
    <w:rsid w:val="00486101"/>
    <w:rsid w:val="004867D1"/>
    <w:rsid w:val="0048695C"/>
    <w:rsid w:val="00486F82"/>
    <w:rsid w:val="00487478"/>
    <w:rsid w:val="00490BC1"/>
    <w:rsid w:val="00492E4A"/>
    <w:rsid w:val="00492F26"/>
    <w:rsid w:val="00493217"/>
    <w:rsid w:val="00493784"/>
    <w:rsid w:val="0049439E"/>
    <w:rsid w:val="00495144"/>
    <w:rsid w:val="00495234"/>
    <w:rsid w:val="0049722C"/>
    <w:rsid w:val="0049725C"/>
    <w:rsid w:val="004A0A90"/>
    <w:rsid w:val="004A15E5"/>
    <w:rsid w:val="004A2107"/>
    <w:rsid w:val="004A3288"/>
    <w:rsid w:val="004A439A"/>
    <w:rsid w:val="004A4467"/>
    <w:rsid w:val="004A4C60"/>
    <w:rsid w:val="004A57C2"/>
    <w:rsid w:val="004A730A"/>
    <w:rsid w:val="004A7D1F"/>
    <w:rsid w:val="004B0233"/>
    <w:rsid w:val="004B0813"/>
    <w:rsid w:val="004B17A4"/>
    <w:rsid w:val="004B1DD6"/>
    <w:rsid w:val="004B2ACF"/>
    <w:rsid w:val="004B339C"/>
    <w:rsid w:val="004B433D"/>
    <w:rsid w:val="004B47E1"/>
    <w:rsid w:val="004B58CA"/>
    <w:rsid w:val="004B5AB5"/>
    <w:rsid w:val="004B7652"/>
    <w:rsid w:val="004C06A1"/>
    <w:rsid w:val="004C1279"/>
    <w:rsid w:val="004C243D"/>
    <w:rsid w:val="004C2DB9"/>
    <w:rsid w:val="004C3149"/>
    <w:rsid w:val="004C3524"/>
    <w:rsid w:val="004C37E1"/>
    <w:rsid w:val="004C3D62"/>
    <w:rsid w:val="004C4B1D"/>
    <w:rsid w:val="004C6123"/>
    <w:rsid w:val="004C705F"/>
    <w:rsid w:val="004C766C"/>
    <w:rsid w:val="004D2A35"/>
    <w:rsid w:val="004D2DC0"/>
    <w:rsid w:val="004D34A3"/>
    <w:rsid w:val="004D39E9"/>
    <w:rsid w:val="004D3C2D"/>
    <w:rsid w:val="004E049F"/>
    <w:rsid w:val="004E1650"/>
    <w:rsid w:val="004E3CB9"/>
    <w:rsid w:val="004E4204"/>
    <w:rsid w:val="004E605B"/>
    <w:rsid w:val="004F0F9D"/>
    <w:rsid w:val="004F1215"/>
    <w:rsid w:val="004F1CB1"/>
    <w:rsid w:val="004F1E26"/>
    <w:rsid w:val="004F22C7"/>
    <w:rsid w:val="004F2330"/>
    <w:rsid w:val="004F3948"/>
    <w:rsid w:val="004F3C77"/>
    <w:rsid w:val="004F4956"/>
    <w:rsid w:val="004F572A"/>
    <w:rsid w:val="004F69AE"/>
    <w:rsid w:val="004F75A6"/>
    <w:rsid w:val="00500727"/>
    <w:rsid w:val="00501C5B"/>
    <w:rsid w:val="00501F46"/>
    <w:rsid w:val="005025D0"/>
    <w:rsid w:val="005027BF"/>
    <w:rsid w:val="00502A14"/>
    <w:rsid w:val="0050326C"/>
    <w:rsid w:val="00503A64"/>
    <w:rsid w:val="00504604"/>
    <w:rsid w:val="0050484E"/>
    <w:rsid w:val="00504873"/>
    <w:rsid w:val="0050564C"/>
    <w:rsid w:val="00505753"/>
    <w:rsid w:val="00505CCA"/>
    <w:rsid w:val="00505DE8"/>
    <w:rsid w:val="005060FE"/>
    <w:rsid w:val="00507F69"/>
    <w:rsid w:val="00510C47"/>
    <w:rsid w:val="00512671"/>
    <w:rsid w:val="00513053"/>
    <w:rsid w:val="00513602"/>
    <w:rsid w:val="00513AC2"/>
    <w:rsid w:val="0051564B"/>
    <w:rsid w:val="005156FF"/>
    <w:rsid w:val="0052189F"/>
    <w:rsid w:val="00521BD2"/>
    <w:rsid w:val="00523AB7"/>
    <w:rsid w:val="0052402B"/>
    <w:rsid w:val="0052446D"/>
    <w:rsid w:val="0052489E"/>
    <w:rsid w:val="00524E97"/>
    <w:rsid w:val="00524EFA"/>
    <w:rsid w:val="00526173"/>
    <w:rsid w:val="005277AD"/>
    <w:rsid w:val="00527DB3"/>
    <w:rsid w:val="00531E1F"/>
    <w:rsid w:val="00532697"/>
    <w:rsid w:val="0053442A"/>
    <w:rsid w:val="00534F43"/>
    <w:rsid w:val="005368AA"/>
    <w:rsid w:val="005369DD"/>
    <w:rsid w:val="00537946"/>
    <w:rsid w:val="00540113"/>
    <w:rsid w:val="00540143"/>
    <w:rsid w:val="005409F3"/>
    <w:rsid w:val="005419A8"/>
    <w:rsid w:val="005423D2"/>
    <w:rsid w:val="0054274A"/>
    <w:rsid w:val="005431E1"/>
    <w:rsid w:val="0054726D"/>
    <w:rsid w:val="00547307"/>
    <w:rsid w:val="0055100B"/>
    <w:rsid w:val="005514DD"/>
    <w:rsid w:val="00553568"/>
    <w:rsid w:val="00553EA3"/>
    <w:rsid w:val="0055407F"/>
    <w:rsid w:val="0055414B"/>
    <w:rsid w:val="00554B0C"/>
    <w:rsid w:val="00554CD4"/>
    <w:rsid w:val="0055504B"/>
    <w:rsid w:val="0055508A"/>
    <w:rsid w:val="0056021B"/>
    <w:rsid w:val="00561D1B"/>
    <w:rsid w:val="00562848"/>
    <w:rsid w:val="005649CE"/>
    <w:rsid w:val="00565001"/>
    <w:rsid w:val="00566BD2"/>
    <w:rsid w:val="00566F1D"/>
    <w:rsid w:val="00571241"/>
    <w:rsid w:val="0057148A"/>
    <w:rsid w:val="00571C44"/>
    <w:rsid w:val="00572188"/>
    <w:rsid w:val="00572ADA"/>
    <w:rsid w:val="00573291"/>
    <w:rsid w:val="00573A0E"/>
    <w:rsid w:val="00573AD9"/>
    <w:rsid w:val="00574374"/>
    <w:rsid w:val="00574414"/>
    <w:rsid w:val="00574446"/>
    <w:rsid w:val="00574F4A"/>
    <w:rsid w:val="005751C3"/>
    <w:rsid w:val="005753CC"/>
    <w:rsid w:val="00575433"/>
    <w:rsid w:val="00575D62"/>
    <w:rsid w:val="0057678E"/>
    <w:rsid w:val="00576F96"/>
    <w:rsid w:val="00581294"/>
    <w:rsid w:val="0058178B"/>
    <w:rsid w:val="00581A6E"/>
    <w:rsid w:val="00583305"/>
    <w:rsid w:val="00584930"/>
    <w:rsid w:val="00584B23"/>
    <w:rsid w:val="005851C7"/>
    <w:rsid w:val="00586A79"/>
    <w:rsid w:val="00587E77"/>
    <w:rsid w:val="00590823"/>
    <w:rsid w:val="005914EB"/>
    <w:rsid w:val="00591FBF"/>
    <w:rsid w:val="00594E6E"/>
    <w:rsid w:val="00595E8E"/>
    <w:rsid w:val="0059652E"/>
    <w:rsid w:val="00597299"/>
    <w:rsid w:val="005A153C"/>
    <w:rsid w:val="005A1D5B"/>
    <w:rsid w:val="005A2BDC"/>
    <w:rsid w:val="005A372C"/>
    <w:rsid w:val="005A3F5E"/>
    <w:rsid w:val="005A44A2"/>
    <w:rsid w:val="005A58D9"/>
    <w:rsid w:val="005A6558"/>
    <w:rsid w:val="005B0D32"/>
    <w:rsid w:val="005B0D54"/>
    <w:rsid w:val="005B121C"/>
    <w:rsid w:val="005B2194"/>
    <w:rsid w:val="005B2FF6"/>
    <w:rsid w:val="005B3799"/>
    <w:rsid w:val="005B496C"/>
    <w:rsid w:val="005B5258"/>
    <w:rsid w:val="005B59E8"/>
    <w:rsid w:val="005B6B58"/>
    <w:rsid w:val="005C0F90"/>
    <w:rsid w:val="005C1861"/>
    <w:rsid w:val="005C5F07"/>
    <w:rsid w:val="005C770C"/>
    <w:rsid w:val="005C7AC2"/>
    <w:rsid w:val="005D000B"/>
    <w:rsid w:val="005D0CD7"/>
    <w:rsid w:val="005D40A6"/>
    <w:rsid w:val="005D4247"/>
    <w:rsid w:val="005D4A52"/>
    <w:rsid w:val="005D573C"/>
    <w:rsid w:val="005D7175"/>
    <w:rsid w:val="005E30C1"/>
    <w:rsid w:val="005E38BA"/>
    <w:rsid w:val="005E3BF0"/>
    <w:rsid w:val="005E647E"/>
    <w:rsid w:val="005E79DD"/>
    <w:rsid w:val="005F0AE7"/>
    <w:rsid w:val="005F0CCD"/>
    <w:rsid w:val="005F1FCE"/>
    <w:rsid w:val="005F43FB"/>
    <w:rsid w:val="005F58AA"/>
    <w:rsid w:val="005F5929"/>
    <w:rsid w:val="00600490"/>
    <w:rsid w:val="006005B6"/>
    <w:rsid w:val="006014DF"/>
    <w:rsid w:val="006017F8"/>
    <w:rsid w:val="006022F3"/>
    <w:rsid w:val="00602589"/>
    <w:rsid w:val="00602A98"/>
    <w:rsid w:val="00602FB8"/>
    <w:rsid w:val="006032DA"/>
    <w:rsid w:val="00604402"/>
    <w:rsid w:val="00604C08"/>
    <w:rsid w:val="00604FB0"/>
    <w:rsid w:val="00605527"/>
    <w:rsid w:val="00605DF9"/>
    <w:rsid w:val="00605E76"/>
    <w:rsid w:val="006062B7"/>
    <w:rsid w:val="006108C2"/>
    <w:rsid w:val="00610E48"/>
    <w:rsid w:val="00611AB6"/>
    <w:rsid w:val="006123AF"/>
    <w:rsid w:val="006139BD"/>
    <w:rsid w:val="00615EE8"/>
    <w:rsid w:val="00621EB1"/>
    <w:rsid w:val="0062290C"/>
    <w:rsid w:val="006237A9"/>
    <w:rsid w:val="0062384C"/>
    <w:rsid w:val="006239C1"/>
    <w:rsid w:val="0062464D"/>
    <w:rsid w:val="00626055"/>
    <w:rsid w:val="00626156"/>
    <w:rsid w:val="00626693"/>
    <w:rsid w:val="00626C16"/>
    <w:rsid w:val="00630259"/>
    <w:rsid w:val="006346C1"/>
    <w:rsid w:val="00634F5B"/>
    <w:rsid w:val="00636566"/>
    <w:rsid w:val="00636620"/>
    <w:rsid w:val="00636D60"/>
    <w:rsid w:val="006372D9"/>
    <w:rsid w:val="006379F1"/>
    <w:rsid w:val="00640C42"/>
    <w:rsid w:val="006424EE"/>
    <w:rsid w:val="0064446F"/>
    <w:rsid w:val="00645B38"/>
    <w:rsid w:val="00645CFC"/>
    <w:rsid w:val="006462BC"/>
    <w:rsid w:val="00646A1C"/>
    <w:rsid w:val="00646EFC"/>
    <w:rsid w:val="006479DD"/>
    <w:rsid w:val="00651A00"/>
    <w:rsid w:val="006529BF"/>
    <w:rsid w:val="00652AFD"/>
    <w:rsid w:val="0065468C"/>
    <w:rsid w:val="0065482E"/>
    <w:rsid w:val="006556FB"/>
    <w:rsid w:val="00656C97"/>
    <w:rsid w:val="006573B3"/>
    <w:rsid w:val="00657B5C"/>
    <w:rsid w:val="00661841"/>
    <w:rsid w:val="00662930"/>
    <w:rsid w:val="00663E01"/>
    <w:rsid w:val="00663F73"/>
    <w:rsid w:val="006644CA"/>
    <w:rsid w:val="006650B5"/>
    <w:rsid w:val="00665190"/>
    <w:rsid w:val="00665FB1"/>
    <w:rsid w:val="006678F9"/>
    <w:rsid w:val="00667C96"/>
    <w:rsid w:val="006704C2"/>
    <w:rsid w:val="006709AC"/>
    <w:rsid w:val="006713AB"/>
    <w:rsid w:val="00671B66"/>
    <w:rsid w:val="0067264C"/>
    <w:rsid w:val="00674FD9"/>
    <w:rsid w:val="0067784F"/>
    <w:rsid w:val="00677A5C"/>
    <w:rsid w:val="006801FD"/>
    <w:rsid w:val="00680DC9"/>
    <w:rsid w:val="00680F73"/>
    <w:rsid w:val="00681BE3"/>
    <w:rsid w:val="00683234"/>
    <w:rsid w:val="006836D3"/>
    <w:rsid w:val="006837CD"/>
    <w:rsid w:val="00686DA9"/>
    <w:rsid w:val="0068739E"/>
    <w:rsid w:val="006906A5"/>
    <w:rsid w:val="00691AA1"/>
    <w:rsid w:val="00691FF9"/>
    <w:rsid w:val="00692B05"/>
    <w:rsid w:val="006933C3"/>
    <w:rsid w:val="00693C93"/>
    <w:rsid w:val="0069562B"/>
    <w:rsid w:val="00695EEC"/>
    <w:rsid w:val="006976B9"/>
    <w:rsid w:val="006A1117"/>
    <w:rsid w:val="006A1325"/>
    <w:rsid w:val="006A17F9"/>
    <w:rsid w:val="006A212A"/>
    <w:rsid w:val="006A2B47"/>
    <w:rsid w:val="006A3597"/>
    <w:rsid w:val="006A48E4"/>
    <w:rsid w:val="006A6FA6"/>
    <w:rsid w:val="006B1C47"/>
    <w:rsid w:val="006B297F"/>
    <w:rsid w:val="006B5635"/>
    <w:rsid w:val="006B75C8"/>
    <w:rsid w:val="006B7A6B"/>
    <w:rsid w:val="006C0612"/>
    <w:rsid w:val="006C0A5A"/>
    <w:rsid w:val="006C17F0"/>
    <w:rsid w:val="006C19EC"/>
    <w:rsid w:val="006C1EEC"/>
    <w:rsid w:val="006C2130"/>
    <w:rsid w:val="006C27F2"/>
    <w:rsid w:val="006C2B88"/>
    <w:rsid w:val="006C2F42"/>
    <w:rsid w:val="006C3057"/>
    <w:rsid w:val="006C306B"/>
    <w:rsid w:val="006C6358"/>
    <w:rsid w:val="006C6923"/>
    <w:rsid w:val="006C6F1A"/>
    <w:rsid w:val="006C74F6"/>
    <w:rsid w:val="006C776C"/>
    <w:rsid w:val="006C7D5E"/>
    <w:rsid w:val="006D0940"/>
    <w:rsid w:val="006D1338"/>
    <w:rsid w:val="006D1711"/>
    <w:rsid w:val="006D1B08"/>
    <w:rsid w:val="006D1C5F"/>
    <w:rsid w:val="006D3057"/>
    <w:rsid w:val="006D349B"/>
    <w:rsid w:val="006D406B"/>
    <w:rsid w:val="006D4727"/>
    <w:rsid w:val="006D4D5B"/>
    <w:rsid w:val="006D5397"/>
    <w:rsid w:val="006D5C4E"/>
    <w:rsid w:val="006E1FEE"/>
    <w:rsid w:val="006E3699"/>
    <w:rsid w:val="006E37B2"/>
    <w:rsid w:val="006E4823"/>
    <w:rsid w:val="006E5B85"/>
    <w:rsid w:val="006E679A"/>
    <w:rsid w:val="006E7C3E"/>
    <w:rsid w:val="006E7CA6"/>
    <w:rsid w:val="006F0769"/>
    <w:rsid w:val="006F249E"/>
    <w:rsid w:val="006F43C2"/>
    <w:rsid w:val="006F442C"/>
    <w:rsid w:val="006F4FDD"/>
    <w:rsid w:val="006F6B5E"/>
    <w:rsid w:val="006F741F"/>
    <w:rsid w:val="0070038C"/>
    <w:rsid w:val="0070097F"/>
    <w:rsid w:val="007012A4"/>
    <w:rsid w:val="007019CD"/>
    <w:rsid w:val="00701F24"/>
    <w:rsid w:val="007028D7"/>
    <w:rsid w:val="00702C89"/>
    <w:rsid w:val="007030D6"/>
    <w:rsid w:val="007043E9"/>
    <w:rsid w:val="007044E8"/>
    <w:rsid w:val="00706647"/>
    <w:rsid w:val="00710035"/>
    <w:rsid w:val="00711680"/>
    <w:rsid w:val="00711A59"/>
    <w:rsid w:val="0071277C"/>
    <w:rsid w:val="0071315F"/>
    <w:rsid w:val="007134E9"/>
    <w:rsid w:val="0071394D"/>
    <w:rsid w:val="00713D05"/>
    <w:rsid w:val="00714E55"/>
    <w:rsid w:val="00715084"/>
    <w:rsid w:val="00715D13"/>
    <w:rsid w:val="00716F5C"/>
    <w:rsid w:val="00720316"/>
    <w:rsid w:val="007215F5"/>
    <w:rsid w:val="00725E8A"/>
    <w:rsid w:val="00727D05"/>
    <w:rsid w:val="00731EA4"/>
    <w:rsid w:val="00733935"/>
    <w:rsid w:val="00736221"/>
    <w:rsid w:val="0073728A"/>
    <w:rsid w:val="00737301"/>
    <w:rsid w:val="00737FDD"/>
    <w:rsid w:val="00740CE0"/>
    <w:rsid w:val="007440D8"/>
    <w:rsid w:val="00744EC1"/>
    <w:rsid w:val="00745DEB"/>
    <w:rsid w:val="007465B0"/>
    <w:rsid w:val="007468A0"/>
    <w:rsid w:val="00746D6B"/>
    <w:rsid w:val="007479FD"/>
    <w:rsid w:val="00750DFB"/>
    <w:rsid w:val="0075109F"/>
    <w:rsid w:val="00751AB2"/>
    <w:rsid w:val="0075408A"/>
    <w:rsid w:val="00754B6F"/>
    <w:rsid w:val="0075778E"/>
    <w:rsid w:val="007605D6"/>
    <w:rsid w:val="00760885"/>
    <w:rsid w:val="00762761"/>
    <w:rsid w:val="0076424A"/>
    <w:rsid w:val="00764F68"/>
    <w:rsid w:val="00766A01"/>
    <w:rsid w:val="00767F10"/>
    <w:rsid w:val="00767F1A"/>
    <w:rsid w:val="007713EF"/>
    <w:rsid w:val="00771FAC"/>
    <w:rsid w:val="00773589"/>
    <w:rsid w:val="00775080"/>
    <w:rsid w:val="00776138"/>
    <w:rsid w:val="0077626D"/>
    <w:rsid w:val="00776474"/>
    <w:rsid w:val="00777A0A"/>
    <w:rsid w:val="00777BE8"/>
    <w:rsid w:val="00781422"/>
    <w:rsid w:val="00781E32"/>
    <w:rsid w:val="00782CEE"/>
    <w:rsid w:val="00782D2D"/>
    <w:rsid w:val="00783604"/>
    <w:rsid w:val="00784223"/>
    <w:rsid w:val="0078571A"/>
    <w:rsid w:val="007874C5"/>
    <w:rsid w:val="00790193"/>
    <w:rsid w:val="0079121E"/>
    <w:rsid w:val="0079162F"/>
    <w:rsid w:val="00791F6C"/>
    <w:rsid w:val="00792709"/>
    <w:rsid w:val="00793635"/>
    <w:rsid w:val="0079378C"/>
    <w:rsid w:val="00793D40"/>
    <w:rsid w:val="007A00F0"/>
    <w:rsid w:val="007A01D0"/>
    <w:rsid w:val="007A0DB4"/>
    <w:rsid w:val="007A15F6"/>
    <w:rsid w:val="007A1D54"/>
    <w:rsid w:val="007A3D3B"/>
    <w:rsid w:val="007A3F0E"/>
    <w:rsid w:val="007A509D"/>
    <w:rsid w:val="007A5C7C"/>
    <w:rsid w:val="007A5ECD"/>
    <w:rsid w:val="007A74F2"/>
    <w:rsid w:val="007A7882"/>
    <w:rsid w:val="007A78E7"/>
    <w:rsid w:val="007B1623"/>
    <w:rsid w:val="007B2136"/>
    <w:rsid w:val="007B2359"/>
    <w:rsid w:val="007B265D"/>
    <w:rsid w:val="007B2F3D"/>
    <w:rsid w:val="007B4019"/>
    <w:rsid w:val="007B42AE"/>
    <w:rsid w:val="007B4DE9"/>
    <w:rsid w:val="007B5A08"/>
    <w:rsid w:val="007B682D"/>
    <w:rsid w:val="007B6A4B"/>
    <w:rsid w:val="007B7DBE"/>
    <w:rsid w:val="007B7FCD"/>
    <w:rsid w:val="007C03D2"/>
    <w:rsid w:val="007C06A5"/>
    <w:rsid w:val="007C1AFB"/>
    <w:rsid w:val="007C276A"/>
    <w:rsid w:val="007C29D2"/>
    <w:rsid w:val="007C33B4"/>
    <w:rsid w:val="007C4C13"/>
    <w:rsid w:val="007D0A68"/>
    <w:rsid w:val="007D0EB3"/>
    <w:rsid w:val="007D234E"/>
    <w:rsid w:val="007D3CBD"/>
    <w:rsid w:val="007D58C8"/>
    <w:rsid w:val="007D5CA9"/>
    <w:rsid w:val="007D67C6"/>
    <w:rsid w:val="007D7C86"/>
    <w:rsid w:val="007E0E65"/>
    <w:rsid w:val="007E14DA"/>
    <w:rsid w:val="007E1632"/>
    <w:rsid w:val="007E34D1"/>
    <w:rsid w:val="007E4C4E"/>
    <w:rsid w:val="007E76B2"/>
    <w:rsid w:val="007E79FA"/>
    <w:rsid w:val="007F0B8E"/>
    <w:rsid w:val="007F1086"/>
    <w:rsid w:val="007F3481"/>
    <w:rsid w:val="007F3B37"/>
    <w:rsid w:val="007F45BD"/>
    <w:rsid w:val="007F6B8D"/>
    <w:rsid w:val="00801485"/>
    <w:rsid w:val="00802A77"/>
    <w:rsid w:val="00803003"/>
    <w:rsid w:val="008047F7"/>
    <w:rsid w:val="00804EA6"/>
    <w:rsid w:val="00805FAE"/>
    <w:rsid w:val="008060B3"/>
    <w:rsid w:val="0080634B"/>
    <w:rsid w:val="008065B2"/>
    <w:rsid w:val="00807026"/>
    <w:rsid w:val="00807550"/>
    <w:rsid w:val="00807889"/>
    <w:rsid w:val="00807F91"/>
    <w:rsid w:val="00810305"/>
    <w:rsid w:val="008107A2"/>
    <w:rsid w:val="00811782"/>
    <w:rsid w:val="00812562"/>
    <w:rsid w:val="00812DDF"/>
    <w:rsid w:val="00813A40"/>
    <w:rsid w:val="0081500B"/>
    <w:rsid w:val="00815768"/>
    <w:rsid w:val="00816727"/>
    <w:rsid w:val="00816C8E"/>
    <w:rsid w:val="008176D0"/>
    <w:rsid w:val="00817B3B"/>
    <w:rsid w:val="0082025F"/>
    <w:rsid w:val="00820BD4"/>
    <w:rsid w:val="008216CA"/>
    <w:rsid w:val="00821F12"/>
    <w:rsid w:val="00822538"/>
    <w:rsid w:val="008235C0"/>
    <w:rsid w:val="00825044"/>
    <w:rsid w:val="008262E0"/>
    <w:rsid w:val="00826637"/>
    <w:rsid w:val="00826E32"/>
    <w:rsid w:val="00827234"/>
    <w:rsid w:val="00827702"/>
    <w:rsid w:val="00827D7F"/>
    <w:rsid w:val="00833D12"/>
    <w:rsid w:val="0083442C"/>
    <w:rsid w:val="00834C39"/>
    <w:rsid w:val="00834FDE"/>
    <w:rsid w:val="00837855"/>
    <w:rsid w:val="008379B8"/>
    <w:rsid w:val="0084065E"/>
    <w:rsid w:val="00840961"/>
    <w:rsid w:val="00841863"/>
    <w:rsid w:val="00841CA2"/>
    <w:rsid w:val="008436BB"/>
    <w:rsid w:val="00844714"/>
    <w:rsid w:val="00845F07"/>
    <w:rsid w:val="00846937"/>
    <w:rsid w:val="00850B0E"/>
    <w:rsid w:val="008512C5"/>
    <w:rsid w:val="00851460"/>
    <w:rsid w:val="008520D6"/>
    <w:rsid w:val="008526CE"/>
    <w:rsid w:val="008540B0"/>
    <w:rsid w:val="00854FA3"/>
    <w:rsid w:val="00855D50"/>
    <w:rsid w:val="008566B8"/>
    <w:rsid w:val="008568D3"/>
    <w:rsid w:val="00856EB0"/>
    <w:rsid w:val="008571F7"/>
    <w:rsid w:val="00861889"/>
    <w:rsid w:val="00862C1C"/>
    <w:rsid w:val="00862E2C"/>
    <w:rsid w:val="00864B82"/>
    <w:rsid w:val="00864CD9"/>
    <w:rsid w:val="00867D71"/>
    <w:rsid w:val="00870895"/>
    <w:rsid w:val="00871F3D"/>
    <w:rsid w:val="00872604"/>
    <w:rsid w:val="00873229"/>
    <w:rsid w:val="008734DC"/>
    <w:rsid w:val="00876E2F"/>
    <w:rsid w:val="00880444"/>
    <w:rsid w:val="00880B81"/>
    <w:rsid w:val="00881605"/>
    <w:rsid w:val="00881783"/>
    <w:rsid w:val="00882330"/>
    <w:rsid w:val="00882553"/>
    <w:rsid w:val="00882991"/>
    <w:rsid w:val="00882B31"/>
    <w:rsid w:val="00882DD2"/>
    <w:rsid w:val="008836C4"/>
    <w:rsid w:val="00885E17"/>
    <w:rsid w:val="00887694"/>
    <w:rsid w:val="00887A09"/>
    <w:rsid w:val="0089040A"/>
    <w:rsid w:val="00890467"/>
    <w:rsid w:val="00890837"/>
    <w:rsid w:val="00891750"/>
    <w:rsid w:val="00892274"/>
    <w:rsid w:val="008927C9"/>
    <w:rsid w:val="00893790"/>
    <w:rsid w:val="008954F3"/>
    <w:rsid w:val="0089559F"/>
    <w:rsid w:val="00895B3E"/>
    <w:rsid w:val="00896D8B"/>
    <w:rsid w:val="00896FD0"/>
    <w:rsid w:val="008A04F0"/>
    <w:rsid w:val="008A2947"/>
    <w:rsid w:val="008A2A20"/>
    <w:rsid w:val="008A303B"/>
    <w:rsid w:val="008A3805"/>
    <w:rsid w:val="008A501C"/>
    <w:rsid w:val="008A5FD2"/>
    <w:rsid w:val="008A68F2"/>
    <w:rsid w:val="008A6BC9"/>
    <w:rsid w:val="008B2041"/>
    <w:rsid w:val="008B22D4"/>
    <w:rsid w:val="008B25BA"/>
    <w:rsid w:val="008B2BA7"/>
    <w:rsid w:val="008B46D6"/>
    <w:rsid w:val="008B62C8"/>
    <w:rsid w:val="008B6611"/>
    <w:rsid w:val="008B6812"/>
    <w:rsid w:val="008C0AE8"/>
    <w:rsid w:val="008C22B9"/>
    <w:rsid w:val="008C3E56"/>
    <w:rsid w:val="008C5658"/>
    <w:rsid w:val="008C57DB"/>
    <w:rsid w:val="008C7582"/>
    <w:rsid w:val="008C7CC1"/>
    <w:rsid w:val="008D1EFA"/>
    <w:rsid w:val="008D33D6"/>
    <w:rsid w:val="008D39DE"/>
    <w:rsid w:val="008D6119"/>
    <w:rsid w:val="008D6C55"/>
    <w:rsid w:val="008D74E8"/>
    <w:rsid w:val="008D795F"/>
    <w:rsid w:val="008D7AD5"/>
    <w:rsid w:val="008E0213"/>
    <w:rsid w:val="008E04C3"/>
    <w:rsid w:val="008E0D04"/>
    <w:rsid w:val="008E4416"/>
    <w:rsid w:val="008E4FD4"/>
    <w:rsid w:val="008E5E1F"/>
    <w:rsid w:val="008E6035"/>
    <w:rsid w:val="008E6365"/>
    <w:rsid w:val="008E71AB"/>
    <w:rsid w:val="008F1F56"/>
    <w:rsid w:val="008F3543"/>
    <w:rsid w:val="008F4C79"/>
    <w:rsid w:val="008F6D6A"/>
    <w:rsid w:val="00902BBD"/>
    <w:rsid w:val="00903691"/>
    <w:rsid w:val="00904587"/>
    <w:rsid w:val="009053FC"/>
    <w:rsid w:val="009065B4"/>
    <w:rsid w:val="0090701E"/>
    <w:rsid w:val="009074FF"/>
    <w:rsid w:val="009100F7"/>
    <w:rsid w:val="00910816"/>
    <w:rsid w:val="00911FFB"/>
    <w:rsid w:val="00912A08"/>
    <w:rsid w:val="00913E57"/>
    <w:rsid w:val="00914103"/>
    <w:rsid w:val="009162C4"/>
    <w:rsid w:val="009168E7"/>
    <w:rsid w:val="009201BB"/>
    <w:rsid w:val="00920A8F"/>
    <w:rsid w:val="00920ED9"/>
    <w:rsid w:val="009219CB"/>
    <w:rsid w:val="00921EF3"/>
    <w:rsid w:val="009220A0"/>
    <w:rsid w:val="009221BF"/>
    <w:rsid w:val="00923BB7"/>
    <w:rsid w:val="0092577B"/>
    <w:rsid w:val="00925EB4"/>
    <w:rsid w:val="00925F0E"/>
    <w:rsid w:val="00926086"/>
    <w:rsid w:val="009260F2"/>
    <w:rsid w:val="00927EDD"/>
    <w:rsid w:val="00930671"/>
    <w:rsid w:val="00931CA8"/>
    <w:rsid w:val="009330C9"/>
    <w:rsid w:val="009354A8"/>
    <w:rsid w:val="00936E12"/>
    <w:rsid w:val="009406DE"/>
    <w:rsid w:val="00941B93"/>
    <w:rsid w:val="00942080"/>
    <w:rsid w:val="009426C1"/>
    <w:rsid w:val="009429B8"/>
    <w:rsid w:val="00942EA6"/>
    <w:rsid w:val="00943079"/>
    <w:rsid w:val="009432B0"/>
    <w:rsid w:val="009441B2"/>
    <w:rsid w:val="00944A74"/>
    <w:rsid w:val="00945410"/>
    <w:rsid w:val="009456D6"/>
    <w:rsid w:val="00946176"/>
    <w:rsid w:val="0095297E"/>
    <w:rsid w:val="00952C97"/>
    <w:rsid w:val="009533DF"/>
    <w:rsid w:val="00953495"/>
    <w:rsid w:val="00953CAC"/>
    <w:rsid w:val="00954BD0"/>
    <w:rsid w:val="00955200"/>
    <w:rsid w:val="00955877"/>
    <w:rsid w:val="009560D3"/>
    <w:rsid w:val="009563C1"/>
    <w:rsid w:val="00956E15"/>
    <w:rsid w:val="00960460"/>
    <w:rsid w:val="009605FF"/>
    <w:rsid w:val="00960829"/>
    <w:rsid w:val="00960E52"/>
    <w:rsid w:val="009611FC"/>
    <w:rsid w:val="00961D6E"/>
    <w:rsid w:val="009622E0"/>
    <w:rsid w:val="00962774"/>
    <w:rsid w:val="00963265"/>
    <w:rsid w:val="00963A56"/>
    <w:rsid w:val="00964758"/>
    <w:rsid w:val="0096628D"/>
    <w:rsid w:val="009666B3"/>
    <w:rsid w:val="00966EAB"/>
    <w:rsid w:val="00967B34"/>
    <w:rsid w:val="00967D77"/>
    <w:rsid w:val="00971871"/>
    <w:rsid w:val="00972DF9"/>
    <w:rsid w:val="00973361"/>
    <w:rsid w:val="009766F2"/>
    <w:rsid w:val="00976F07"/>
    <w:rsid w:val="00980166"/>
    <w:rsid w:val="00980F87"/>
    <w:rsid w:val="009819DE"/>
    <w:rsid w:val="00985231"/>
    <w:rsid w:val="00985F71"/>
    <w:rsid w:val="00987134"/>
    <w:rsid w:val="00987416"/>
    <w:rsid w:val="00990578"/>
    <w:rsid w:val="00991477"/>
    <w:rsid w:val="00991A9F"/>
    <w:rsid w:val="00991F18"/>
    <w:rsid w:val="00991F3C"/>
    <w:rsid w:val="00993785"/>
    <w:rsid w:val="009975A8"/>
    <w:rsid w:val="00997667"/>
    <w:rsid w:val="00997809"/>
    <w:rsid w:val="00997CC7"/>
    <w:rsid w:val="009A1FE8"/>
    <w:rsid w:val="009A38AF"/>
    <w:rsid w:val="009A549B"/>
    <w:rsid w:val="009A57A7"/>
    <w:rsid w:val="009A65F3"/>
    <w:rsid w:val="009A660D"/>
    <w:rsid w:val="009A6857"/>
    <w:rsid w:val="009A6858"/>
    <w:rsid w:val="009A7781"/>
    <w:rsid w:val="009B20E4"/>
    <w:rsid w:val="009B283E"/>
    <w:rsid w:val="009B4FA3"/>
    <w:rsid w:val="009B7BD8"/>
    <w:rsid w:val="009C1300"/>
    <w:rsid w:val="009C1F63"/>
    <w:rsid w:val="009C2DDA"/>
    <w:rsid w:val="009C68DA"/>
    <w:rsid w:val="009D15AA"/>
    <w:rsid w:val="009D162C"/>
    <w:rsid w:val="009D2F1D"/>
    <w:rsid w:val="009D344E"/>
    <w:rsid w:val="009D3A38"/>
    <w:rsid w:val="009D3DF3"/>
    <w:rsid w:val="009D5CAD"/>
    <w:rsid w:val="009D6BAB"/>
    <w:rsid w:val="009E0DAC"/>
    <w:rsid w:val="009E1332"/>
    <w:rsid w:val="009E15F7"/>
    <w:rsid w:val="009E32A1"/>
    <w:rsid w:val="009E4986"/>
    <w:rsid w:val="009E4F18"/>
    <w:rsid w:val="009E6E98"/>
    <w:rsid w:val="009F16F9"/>
    <w:rsid w:val="009F2744"/>
    <w:rsid w:val="009F28DB"/>
    <w:rsid w:val="009F3C80"/>
    <w:rsid w:val="009F40EA"/>
    <w:rsid w:val="009F4DA7"/>
    <w:rsid w:val="009F79AA"/>
    <w:rsid w:val="009F7A58"/>
    <w:rsid w:val="009F7E53"/>
    <w:rsid w:val="00A0056D"/>
    <w:rsid w:val="00A0177A"/>
    <w:rsid w:val="00A029BB"/>
    <w:rsid w:val="00A0317B"/>
    <w:rsid w:val="00A03B10"/>
    <w:rsid w:val="00A04841"/>
    <w:rsid w:val="00A051F0"/>
    <w:rsid w:val="00A05B5D"/>
    <w:rsid w:val="00A06E40"/>
    <w:rsid w:val="00A10049"/>
    <w:rsid w:val="00A11352"/>
    <w:rsid w:val="00A12A78"/>
    <w:rsid w:val="00A12F69"/>
    <w:rsid w:val="00A1399F"/>
    <w:rsid w:val="00A13E72"/>
    <w:rsid w:val="00A15643"/>
    <w:rsid w:val="00A156B3"/>
    <w:rsid w:val="00A178CB"/>
    <w:rsid w:val="00A17B55"/>
    <w:rsid w:val="00A17E17"/>
    <w:rsid w:val="00A200A8"/>
    <w:rsid w:val="00A209D4"/>
    <w:rsid w:val="00A22ECA"/>
    <w:rsid w:val="00A236CA"/>
    <w:rsid w:val="00A25ABD"/>
    <w:rsid w:val="00A32C39"/>
    <w:rsid w:val="00A32E28"/>
    <w:rsid w:val="00A33BB4"/>
    <w:rsid w:val="00A33CEE"/>
    <w:rsid w:val="00A35A49"/>
    <w:rsid w:val="00A35B50"/>
    <w:rsid w:val="00A371EC"/>
    <w:rsid w:val="00A4005A"/>
    <w:rsid w:val="00A401C0"/>
    <w:rsid w:val="00A42955"/>
    <w:rsid w:val="00A43BDC"/>
    <w:rsid w:val="00A43F7E"/>
    <w:rsid w:val="00A4481F"/>
    <w:rsid w:val="00A45440"/>
    <w:rsid w:val="00A457A9"/>
    <w:rsid w:val="00A472BA"/>
    <w:rsid w:val="00A47BD4"/>
    <w:rsid w:val="00A5068B"/>
    <w:rsid w:val="00A50C26"/>
    <w:rsid w:val="00A50E28"/>
    <w:rsid w:val="00A50FF2"/>
    <w:rsid w:val="00A538F4"/>
    <w:rsid w:val="00A5431D"/>
    <w:rsid w:val="00A5535E"/>
    <w:rsid w:val="00A55C8D"/>
    <w:rsid w:val="00A576ED"/>
    <w:rsid w:val="00A60B16"/>
    <w:rsid w:val="00A6118D"/>
    <w:rsid w:val="00A6145D"/>
    <w:rsid w:val="00A61BEA"/>
    <w:rsid w:val="00A64784"/>
    <w:rsid w:val="00A65BC4"/>
    <w:rsid w:val="00A66323"/>
    <w:rsid w:val="00A66629"/>
    <w:rsid w:val="00A66834"/>
    <w:rsid w:val="00A66AA5"/>
    <w:rsid w:val="00A66DBA"/>
    <w:rsid w:val="00A671FC"/>
    <w:rsid w:val="00A70BB4"/>
    <w:rsid w:val="00A715C4"/>
    <w:rsid w:val="00A71F27"/>
    <w:rsid w:val="00A73711"/>
    <w:rsid w:val="00A74216"/>
    <w:rsid w:val="00A74717"/>
    <w:rsid w:val="00A75AB4"/>
    <w:rsid w:val="00A75E4D"/>
    <w:rsid w:val="00A766F4"/>
    <w:rsid w:val="00A771CF"/>
    <w:rsid w:val="00A802FE"/>
    <w:rsid w:val="00A808C0"/>
    <w:rsid w:val="00A80D25"/>
    <w:rsid w:val="00A819DD"/>
    <w:rsid w:val="00A81FB6"/>
    <w:rsid w:val="00A82044"/>
    <w:rsid w:val="00A824FB"/>
    <w:rsid w:val="00A82A81"/>
    <w:rsid w:val="00A82EDD"/>
    <w:rsid w:val="00A838E1"/>
    <w:rsid w:val="00A83E82"/>
    <w:rsid w:val="00A85F8E"/>
    <w:rsid w:val="00A86CAF"/>
    <w:rsid w:val="00A872DA"/>
    <w:rsid w:val="00A900B2"/>
    <w:rsid w:val="00A903F4"/>
    <w:rsid w:val="00A91AB1"/>
    <w:rsid w:val="00A932B0"/>
    <w:rsid w:val="00A93B40"/>
    <w:rsid w:val="00A94267"/>
    <w:rsid w:val="00A94776"/>
    <w:rsid w:val="00AA1485"/>
    <w:rsid w:val="00AA351A"/>
    <w:rsid w:val="00AA36FA"/>
    <w:rsid w:val="00AA48F1"/>
    <w:rsid w:val="00AA64E9"/>
    <w:rsid w:val="00AA6520"/>
    <w:rsid w:val="00AA6C72"/>
    <w:rsid w:val="00AB0E36"/>
    <w:rsid w:val="00AB213E"/>
    <w:rsid w:val="00AB3970"/>
    <w:rsid w:val="00AB3FFE"/>
    <w:rsid w:val="00AB474A"/>
    <w:rsid w:val="00AB4BDB"/>
    <w:rsid w:val="00AB5161"/>
    <w:rsid w:val="00AB6B92"/>
    <w:rsid w:val="00AC0019"/>
    <w:rsid w:val="00AC016D"/>
    <w:rsid w:val="00AC11B3"/>
    <w:rsid w:val="00AC128B"/>
    <w:rsid w:val="00AC19CF"/>
    <w:rsid w:val="00AC2465"/>
    <w:rsid w:val="00AC571D"/>
    <w:rsid w:val="00AC5E46"/>
    <w:rsid w:val="00AC63A3"/>
    <w:rsid w:val="00AC6694"/>
    <w:rsid w:val="00AC66A5"/>
    <w:rsid w:val="00AC6907"/>
    <w:rsid w:val="00AC713F"/>
    <w:rsid w:val="00AC76E2"/>
    <w:rsid w:val="00AD0398"/>
    <w:rsid w:val="00AD0D9C"/>
    <w:rsid w:val="00AD129B"/>
    <w:rsid w:val="00AD25F5"/>
    <w:rsid w:val="00AD2C18"/>
    <w:rsid w:val="00AD39CA"/>
    <w:rsid w:val="00AD4220"/>
    <w:rsid w:val="00AD4D63"/>
    <w:rsid w:val="00AD508C"/>
    <w:rsid w:val="00AD6968"/>
    <w:rsid w:val="00AD6CD5"/>
    <w:rsid w:val="00AD6EC3"/>
    <w:rsid w:val="00AE06ED"/>
    <w:rsid w:val="00AE2400"/>
    <w:rsid w:val="00AE6480"/>
    <w:rsid w:val="00AE730B"/>
    <w:rsid w:val="00AF1167"/>
    <w:rsid w:val="00AF1293"/>
    <w:rsid w:val="00AF1474"/>
    <w:rsid w:val="00AF1858"/>
    <w:rsid w:val="00AF3F8D"/>
    <w:rsid w:val="00AF41E8"/>
    <w:rsid w:val="00AF5173"/>
    <w:rsid w:val="00AF5A31"/>
    <w:rsid w:val="00AF6028"/>
    <w:rsid w:val="00AF6AE5"/>
    <w:rsid w:val="00B006DB"/>
    <w:rsid w:val="00B01B32"/>
    <w:rsid w:val="00B02EBB"/>
    <w:rsid w:val="00B0300B"/>
    <w:rsid w:val="00B04368"/>
    <w:rsid w:val="00B057E1"/>
    <w:rsid w:val="00B059CB"/>
    <w:rsid w:val="00B07FD9"/>
    <w:rsid w:val="00B10F45"/>
    <w:rsid w:val="00B11713"/>
    <w:rsid w:val="00B12B02"/>
    <w:rsid w:val="00B13282"/>
    <w:rsid w:val="00B1402F"/>
    <w:rsid w:val="00B15F6F"/>
    <w:rsid w:val="00B15FD7"/>
    <w:rsid w:val="00B16140"/>
    <w:rsid w:val="00B1755A"/>
    <w:rsid w:val="00B1762D"/>
    <w:rsid w:val="00B2029E"/>
    <w:rsid w:val="00B214B3"/>
    <w:rsid w:val="00B22144"/>
    <w:rsid w:val="00B2223D"/>
    <w:rsid w:val="00B235D0"/>
    <w:rsid w:val="00B23A0C"/>
    <w:rsid w:val="00B23B5A"/>
    <w:rsid w:val="00B23B92"/>
    <w:rsid w:val="00B25B1A"/>
    <w:rsid w:val="00B2625C"/>
    <w:rsid w:val="00B26F8F"/>
    <w:rsid w:val="00B2759A"/>
    <w:rsid w:val="00B27DCF"/>
    <w:rsid w:val="00B30116"/>
    <w:rsid w:val="00B31DCB"/>
    <w:rsid w:val="00B321B1"/>
    <w:rsid w:val="00B328AC"/>
    <w:rsid w:val="00B3299E"/>
    <w:rsid w:val="00B32EEC"/>
    <w:rsid w:val="00B32F20"/>
    <w:rsid w:val="00B336CA"/>
    <w:rsid w:val="00B3533B"/>
    <w:rsid w:val="00B40474"/>
    <w:rsid w:val="00B422C2"/>
    <w:rsid w:val="00B433F4"/>
    <w:rsid w:val="00B434A5"/>
    <w:rsid w:val="00B4524D"/>
    <w:rsid w:val="00B47FDE"/>
    <w:rsid w:val="00B502A7"/>
    <w:rsid w:val="00B5050D"/>
    <w:rsid w:val="00B5094A"/>
    <w:rsid w:val="00B521A1"/>
    <w:rsid w:val="00B5374E"/>
    <w:rsid w:val="00B53934"/>
    <w:rsid w:val="00B53EF1"/>
    <w:rsid w:val="00B54F38"/>
    <w:rsid w:val="00B56402"/>
    <w:rsid w:val="00B566CC"/>
    <w:rsid w:val="00B575C6"/>
    <w:rsid w:val="00B60515"/>
    <w:rsid w:val="00B62918"/>
    <w:rsid w:val="00B6350C"/>
    <w:rsid w:val="00B64725"/>
    <w:rsid w:val="00B64E2F"/>
    <w:rsid w:val="00B6578F"/>
    <w:rsid w:val="00B66C1B"/>
    <w:rsid w:val="00B70ECB"/>
    <w:rsid w:val="00B71209"/>
    <w:rsid w:val="00B714D3"/>
    <w:rsid w:val="00B718E3"/>
    <w:rsid w:val="00B74094"/>
    <w:rsid w:val="00B74586"/>
    <w:rsid w:val="00B7485E"/>
    <w:rsid w:val="00B748B7"/>
    <w:rsid w:val="00B74A12"/>
    <w:rsid w:val="00B75FF8"/>
    <w:rsid w:val="00B772D3"/>
    <w:rsid w:val="00B80255"/>
    <w:rsid w:val="00B808F1"/>
    <w:rsid w:val="00B83329"/>
    <w:rsid w:val="00B84008"/>
    <w:rsid w:val="00B86232"/>
    <w:rsid w:val="00B87126"/>
    <w:rsid w:val="00B901D1"/>
    <w:rsid w:val="00B911C5"/>
    <w:rsid w:val="00B91380"/>
    <w:rsid w:val="00B9336F"/>
    <w:rsid w:val="00B93D3D"/>
    <w:rsid w:val="00B94ECA"/>
    <w:rsid w:val="00B9619B"/>
    <w:rsid w:val="00B96417"/>
    <w:rsid w:val="00B96D52"/>
    <w:rsid w:val="00B97CC0"/>
    <w:rsid w:val="00B97E8E"/>
    <w:rsid w:val="00BA061A"/>
    <w:rsid w:val="00BA20ED"/>
    <w:rsid w:val="00BA6223"/>
    <w:rsid w:val="00BA6358"/>
    <w:rsid w:val="00BB1858"/>
    <w:rsid w:val="00BB243F"/>
    <w:rsid w:val="00BB25B0"/>
    <w:rsid w:val="00BB287D"/>
    <w:rsid w:val="00BB435B"/>
    <w:rsid w:val="00BB4A67"/>
    <w:rsid w:val="00BB5244"/>
    <w:rsid w:val="00BB589E"/>
    <w:rsid w:val="00BB6830"/>
    <w:rsid w:val="00BB784C"/>
    <w:rsid w:val="00BB78A7"/>
    <w:rsid w:val="00BB7CB7"/>
    <w:rsid w:val="00BB7D77"/>
    <w:rsid w:val="00BC1D41"/>
    <w:rsid w:val="00BC2062"/>
    <w:rsid w:val="00BC2392"/>
    <w:rsid w:val="00BC28CF"/>
    <w:rsid w:val="00BC3BF5"/>
    <w:rsid w:val="00BC7AC3"/>
    <w:rsid w:val="00BD0382"/>
    <w:rsid w:val="00BD25B6"/>
    <w:rsid w:val="00BD37AD"/>
    <w:rsid w:val="00BD53EB"/>
    <w:rsid w:val="00BD54A3"/>
    <w:rsid w:val="00BD608A"/>
    <w:rsid w:val="00BD7280"/>
    <w:rsid w:val="00BE06EB"/>
    <w:rsid w:val="00BE0F0A"/>
    <w:rsid w:val="00BE0F14"/>
    <w:rsid w:val="00BE186D"/>
    <w:rsid w:val="00BE23ED"/>
    <w:rsid w:val="00BE3939"/>
    <w:rsid w:val="00BE400F"/>
    <w:rsid w:val="00BE443D"/>
    <w:rsid w:val="00BE6DED"/>
    <w:rsid w:val="00BE71A5"/>
    <w:rsid w:val="00BF0687"/>
    <w:rsid w:val="00BF1F43"/>
    <w:rsid w:val="00BF27E9"/>
    <w:rsid w:val="00BF3D26"/>
    <w:rsid w:val="00BF51D7"/>
    <w:rsid w:val="00BF564F"/>
    <w:rsid w:val="00BF574C"/>
    <w:rsid w:val="00BF5A76"/>
    <w:rsid w:val="00BF61D2"/>
    <w:rsid w:val="00BF6F4A"/>
    <w:rsid w:val="00BF7300"/>
    <w:rsid w:val="00C016AF"/>
    <w:rsid w:val="00C0281C"/>
    <w:rsid w:val="00C02889"/>
    <w:rsid w:val="00C02DE0"/>
    <w:rsid w:val="00C047B1"/>
    <w:rsid w:val="00C11218"/>
    <w:rsid w:val="00C12218"/>
    <w:rsid w:val="00C12986"/>
    <w:rsid w:val="00C144A3"/>
    <w:rsid w:val="00C14853"/>
    <w:rsid w:val="00C15B38"/>
    <w:rsid w:val="00C16258"/>
    <w:rsid w:val="00C16779"/>
    <w:rsid w:val="00C20079"/>
    <w:rsid w:val="00C20178"/>
    <w:rsid w:val="00C20B59"/>
    <w:rsid w:val="00C2177D"/>
    <w:rsid w:val="00C2190B"/>
    <w:rsid w:val="00C23ABE"/>
    <w:rsid w:val="00C240A8"/>
    <w:rsid w:val="00C241EC"/>
    <w:rsid w:val="00C2588D"/>
    <w:rsid w:val="00C25DE0"/>
    <w:rsid w:val="00C3082D"/>
    <w:rsid w:val="00C309AC"/>
    <w:rsid w:val="00C30A12"/>
    <w:rsid w:val="00C30B93"/>
    <w:rsid w:val="00C31483"/>
    <w:rsid w:val="00C31CF8"/>
    <w:rsid w:val="00C33219"/>
    <w:rsid w:val="00C33EA8"/>
    <w:rsid w:val="00C350D3"/>
    <w:rsid w:val="00C40E3F"/>
    <w:rsid w:val="00C41057"/>
    <w:rsid w:val="00C41977"/>
    <w:rsid w:val="00C41AF0"/>
    <w:rsid w:val="00C42C11"/>
    <w:rsid w:val="00C43F69"/>
    <w:rsid w:val="00C46361"/>
    <w:rsid w:val="00C50ABC"/>
    <w:rsid w:val="00C51D2B"/>
    <w:rsid w:val="00C52E12"/>
    <w:rsid w:val="00C536FC"/>
    <w:rsid w:val="00C538A1"/>
    <w:rsid w:val="00C554F1"/>
    <w:rsid w:val="00C57178"/>
    <w:rsid w:val="00C60034"/>
    <w:rsid w:val="00C60C8E"/>
    <w:rsid w:val="00C62C80"/>
    <w:rsid w:val="00C63269"/>
    <w:rsid w:val="00C642E6"/>
    <w:rsid w:val="00C649BC"/>
    <w:rsid w:val="00C6523B"/>
    <w:rsid w:val="00C655CD"/>
    <w:rsid w:val="00C6576D"/>
    <w:rsid w:val="00C65F03"/>
    <w:rsid w:val="00C66942"/>
    <w:rsid w:val="00C66D33"/>
    <w:rsid w:val="00C6711D"/>
    <w:rsid w:val="00C703D7"/>
    <w:rsid w:val="00C72DF5"/>
    <w:rsid w:val="00C74CF5"/>
    <w:rsid w:val="00C74DC5"/>
    <w:rsid w:val="00C755AA"/>
    <w:rsid w:val="00C75C6A"/>
    <w:rsid w:val="00C76DD9"/>
    <w:rsid w:val="00C80335"/>
    <w:rsid w:val="00C80999"/>
    <w:rsid w:val="00C81625"/>
    <w:rsid w:val="00C81CD1"/>
    <w:rsid w:val="00C81F01"/>
    <w:rsid w:val="00C83022"/>
    <w:rsid w:val="00C83B90"/>
    <w:rsid w:val="00C842F8"/>
    <w:rsid w:val="00C85733"/>
    <w:rsid w:val="00C85D35"/>
    <w:rsid w:val="00C86A8E"/>
    <w:rsid w:val="00C86E1C"/>
    <w:rsid w:val="00C90364"/>
    <w:rsid w:val="00C9188F"/>
    <w:rsid w:val="00C91E41"/>
    <w:rsid w:val="00C92560"/>
    <w:rsid w:val="00C9351B"/>
    <w:rsid w:val="00C93C9D"/>
    <w:rsid w:val="00C94002"/>
    <w:rsid w:val="00C9445F"/>
    <w:rsid w:val="00C95BFE"/>
    <w:rsid w:val="00C970B1"/>
    <w:rsid w:val="00C9725F"/>
    <w:rsid w:val="00CA0C82"/>
    <w:rsid w:val="00CA1CBA"/>
    <w:rsid w:val="00CA256C"/>
    <w:rsid w:val="00CA27D1"/>
    <w:rsid w:val="00CA2CC6"/>
    <w:rsid w:val="00CA4625"/>
    <w:rsid w:val="00CA4DC9"/>
    <w:rsid w:val="00CA6EFE"/>
    <w:rsid w:val="00CA70F3"/>
    <w:rsid w:val="00CA76A7"/>
    <w:rsid w:val="00CB0617"/>
    <w:rsid w:val="00CB1B09"/>
    <w:rsid w:val="00CB1B3D"/>
    <w:rsid w:val="00CB27BA"/>
    <w:rsid w:val="00CB5E5D"/>
    <w:rsid w:val="00CB6B1C"/>
    <w:rsid w:val="00CC16F0"/>
    <w:rsid w:val="00CC43D0"/>
    <w:rsid w:val="00CC45D4"/>
    <w:rsid w:val="00CC639F"/>
    <w:rsid w:val="00CC6674"/>
    <w:rsid w:val="00CC75C4"/>
    <w:rsid w:val="00CC77B6"/>
    <w:rsid w:val="00CC7A38"/>
    <w:rsid w:val="00CD066D"/>
    <w:rsid w:val="00CD082B"/>
    <w:rsid w:val="00CD12A9"/>
    <w:rsid w:val="00CD1DE9"/>
    <w:rsid w:val="00CD1EE0"/>
    <w:rsid w:val="00CD20AB"/>
    <w:rsid w:val="00CD2535"/>
    <w:rsid w:val="00CD3954"/>
    <w:rsid w:val="00CD50D5"/>
    <w:rsid w:val="00CD5960"/>
    <w:rsid w:val="00CD6782"/>
    <w:rsid w:val="00CE0916"/>
    <w:rsid w:val="00CE1F57"/>
    <w:rsid w:val="00CE228C"/>
    <w:rsid w:val="00CE3B58"/>
    <w:rsid w:val="00CE3B74"/>
    <w:rsid w:val="00CE5D75"/>
    <w:rsid w:val="00CE665B"/>
    <w:rsid w:val="00CE7DB6"/>
    <w:rsid w:val="00CE7E0D"/>
    <w:rsid w:val="00CF2182"/>
    <w:rsid w:val="00CF4E84"/>
    <w:rsid w:val="00CF510A"/>
    <w:rsid w:val="00CF62C0"/>
    <w:rsid w:val="00D01FB7"/>
    <w:rsid w:val="00D06716"/>
    <w:rsid w:val="00D06891"/>
    <w:rsid w:val="00D07695"/>
    <w:rsid w:val="00D07EB5"/>
    <w:rsid w:val="00D104BD"/>
    <w:rsid w:val="00D10BF3"/>
    <w:rsid w:val="00D10D4F"/>
    <w:rsid w:val="00D111E0"/>
    <w:rsid w:val="00D119C9"/>
    <w:rsid w:val="00D126E0"/>
    <w:rsid w:val="00D1347C"/>
    <w:rsid w:val="00D13DAB"/>
    <w:rsid w:val="00D13E99"/>
    <w:rsid w:val="00D15B66"/>
    <w:rsid w:val="00D160AF"/>
    <w:rsid w:val="00D168B2"/>
    <w:rsid w:val="00D176A5"/>
    <w:rsid w:val="00D17F7B"/>
    <w:rsid w:val="00D21536"/>
    <w:rsid w:val="00D23262"/>
    <w:rsid w:val="00D23CD1"/>
    <w:rsid w:val="00D25B99"/>
    <w:rsid w:val="00D2602C"/>
    <w:rsid w:val="00D264B4"/>
    <w:rsid w:val="00D272A6"/>
    <w:rsid w:val="00D30EFD"/>
    <w:rsid w:val="00D322EE"/>
    <w:rsid w:val="00D32E04"/>
    <w:rsid w:val="00D33EE4"/>
    <w:rsid w:val="00D34EB1"/>
    <w:rsid w:val="00D3525D"/>
    <w:rsid w:val="00D36F18"/>
    <w:rsid w:val="00D371B0"/>
    <w:rsid w:val="00D4008F"/>
    <w:rsid w:val="00D40B6A"/>
    <w:rsid w:val="00D4112D"/>
    <w:rsid w:val="00D42305"/>
    <w:rsid w:val="00D473B0"/>
    <w:rsid w:val="00D475A9"/>
    <w:rsid w:val="00D47A73"/>
    <w:rsid w:val="00D50B72"/>
    <w:rsid w:val="00D51B10"/>
    <w:rsid w:val="00D52345"/>
    <w:rsid w:val="00D54B18"/>
    <w:rsid w:val="00D54BCE"/>
    <w:rsid w:val="00D54D5A"/>
    <w:rsid w:val="00D5594F"/>
    <w:rsid w:val="00D56470"/>
    <w:rsid w:val="00D568F9"/>
    <w:rsid w:val="00D57825"/>
    <w:rsid w:val="00D57C06"/>
    <w:rsid w:val="00D62541"/>
    <w:rsid w:val="00D63459"/>
    <w:rsid w:val="00D637F2"/>
    <w:rsid w:val="00D64A9A"/>
    <w:rsid w:val="00D6721C"/>
    <w:rsid w:val="00D703EA"/>
    <w:rsid w:val="00D70418"/>
    <w:rsid w:val="00D70F25"/>
    <w:rsid w:val="00D710E3"/>
    <w:rsid w:val="00D72B3D"/>
    <w:rsid w:val="00D74B3E"/>
    <w:rsid w:val="00D77DBE"/>
    <w:rsid w:val="00D80DA7"/>
    <w:rsid w:val="00D813B7"/>
    <w:rsid w:val="00D81D45"/>
    <w:rsid w:val="00D8270E"/>
    <w:rsid w:val="00D82893"/>
    <w:rsid w:val="00D834FB"/>
    <w:rsid w:val="00D8368A"/>
    <w:rsid w:val="00D87055"/>
    <w:rsid w:val="00D87D95"/>
    <w:rsid w:val="00D9087A"/>
    <w:rsid w:val="00D910D2"/>
    <w:rsid w:val="00D9131C"/>
    <w:rsid w:val="00D9131F"/>
    <w:rsid w:val="00D917D8"/>
    <w:rsid w:val="00D925F5"/>
    <w:rsid w:val="00D928D4"/>
    <w:rsid w:val="00D9302F"/>
    <w:rsid w:val="00D934D7"/>
    <w:rsid w:val="00D935DA"/>
    <w:rsid w:val="00D936DB"/>
    <w:rsid w:val="00D93E93"/>
    <w:rsid w:val="00D95032"/>
    <w:rsid w:val="00D953C1"/>
    <w:rsid w:val="00D95909"/>
    <w:rsid w:val="00D961BC"/>
    <w:rsid w:val="00D9665A"/>
    <w:rsid w:val="00D96D3A"/>
    <w:rsid w:val="00D96D81"/>
    <w:rsid w:val="00D974CA"/>
    <w:rsid w:val="00DA0985"/>
    <w:rsid w:val="00DA0B32"/>
    <w:rsid w:val="00DA1752"/>
    <w:rsid w:val="00DA263D"/>
    <w:rsid w:val="00DA4B47"/>
    <w:rsid w:val="00DA4F06"/>
    <w:rsid w:val="00DA6A1F"/>
    <w:rsid w:val="00DA6AE8"/>
    <w:rsid w:val="00DA7225"/>
    <w:rsid w:val="00DA7CF7"/>
    <w:rsid w:val="00DB09FD"/>
    <w:rsid w:val="00DB131C"/>
    <w:rsid w:val="00DB209A"/>
    <w:rsid w:val="00DB278E"/>
    <w:rsid w:val="00DB29A5"/>
    <w:rsid w:val="00DB29D5"/>
    <w:rsid w:val="00DB3306"/>
    <w:rsid w:val="00DB3F75"/>
    <w:rsid w:val="00DB4AE6"/>
    <w:rsid w:val="00DB4BC6"/>
    <w:rsid w:val="00DB4E29"/>
    <w:rsid w:val="00DB5D99"/>
    <w:rsid w:val="00DB6D67"/>
    <w:rsid w:val="00DC0264"/>
    <w:rsid w:val="00DC1295"/>
    <w:rsid w:val="00DC1ED0"/>
    <w:rsid w:val="00DC443D"/>
    <w:rsid w:val="00DC4A84"/>
    <w:rsid w:val="00DC508A"/>
    <w:rsid w:val="00DC5143"/>
    <w:rsid w:val="00DD11E1"/>
    <w:rsid w:val="00DD1669"/>
    <w:rsid w:val="00DD31DA"/>
    <w:rsid w:val="00DD396E"/>
    <w:rsid w:val="00DD4AD1"/>
    <w:rsid w:val="00DD5160"/>
    <w:rsid w:val="00DD605E"/>
    <w:rsid w:val="00DD7336"/>
    <w:rsid w:val="00DE184B"/>
    <w:rsid w:val="00DE2594"/>
    <w:rsid w:val="00DE2640"/>
    <w:rsid w:val="00DE2A17"/>
    <w:rsid w:val="00DE39D0"/>
    <w:rsid w:val="00DE40A0"/>
    <w:rsid w:val="00DE68B8"/>
    <w:rsid w:val="00DE6CE8"/>
    <w:rsid w:val="00DE73BD"/>
    <w:rsid w:val="00DE73E2"/>
    <w:rsid w:val="00DF01A9"/>
    <w:rsid w:val="00DF05B2"/>
    <w:rsid w:val="00DF0792"/>
    <w:rsid w:val="00DF1750"/>
    <w:rsid w:val="00DF7CD3"/>
    <w:rsid w:val="00E0032F"/>
    <w:rsid w:val="00E00BDE"/>
    <w:rsid w:val="00E012B0"/>
    <w:rsid w:val="00E0164E"/>
    <w:rsid w:val="00E048D9"/>
    <w:rsid w:val="00E048E6"/>
    <w:rsid w:val="00E04A3B"/>
    <w:rsid w:val="00E04A48"/>
    <w:rsid w:val="00E05849"/>
    <w:rsid w:val="00E06596"/>
    <w:rsid w:val="00E07475"/>
    <w:rsid w:val="00E079BB"/>
    <w:rsid w:val="00E11060"/>
    <w:rsid w:val="00E110FA"/>
    <w:rsid w:val="00E11D21"/>
    <w:rsid w:val="00E11FF8"/>
    <w:rsid w:val="00E14303"/>
    <w:rsid w:val="00E1449A"/>
    <w:rsid w:val="00E1464D"/>
    <w:rsid w:val="00E1500B"/>
    <w:rsid w:val="00E15E06"/>
    <w:rsid w:val="00E1625A"/>
    <w:rsid w:val="00E21017"/>
    <w:rsid w:val="00E24993"/>
    <w:rsid w:val="00E25513"/>
    <w:rsid w:val="00E27E89"/>
    <w:rsid w:val="00E3042D"/>
    <w:rsid w:val="00E317A1"/>
    <w:rsid w:val="00E317DB"/>
    <w:rsid w:val="00E32725"/>
    <w:rsid w:val="00E32E17"/>
    <w:rsid w:val="00E33B61"/>
    <w:rsid w:val="00E33DE7"/>
    <w:rsid w:val="00E34184"/>
    <w:rsid w:val="00E357C8"/>
    <w:rsid w:val="00E35959"/>
    <w:rsid w:val="00E36943"/>
    <w:rsid w:val="00E36AA4"/>
    <w:rsid w:val="00E37438"/>
    <w:rsid w:val="00E37BA3"/>
    <w:rsid w:val="00E37F54"/>
    <w:rsid w:val="00E40023"/>
    <w:rsid w:val="00E40F9D"/>
    <w:rsid w:val="00E41246"/>
    <w:rsid w:val="00E433CC"/>
    <w:rsid w:val="00E442F0"/>
    <w:rsid w:val="00E44694"/>
    <w:rsid w:val="00E44A74"/>
    <w:rsid w:val="00E45B7E"/>
    <w:rsid w:val="00E469FA"/>
    <w:rsid w:val="00E4790A"/>
    <w:rsid w:val="00E50AF3"/>
    <w:rsid w:val="00E50BBA"/>
    <w:rsid w:val="00E5190D"/>
    <w:rsid w:val="00E52AD3"/>
    <w:rsid w:val="00E538A2"/>
    <w:rsid w:val="00E53978"/>
    <w:rsid w:val="00E53B15"/>
    <w:rsid w:val="00E555F1"/>
    <w:rsid w:val="00E6095D"/>
    <w:rsid w:val="00E60DED"/>
    <w:rsid w:val="00E61094"/>
    <w:rsid w:val="00E618A8"/>
    <w:rsid w:val="00E632FF"/>
    <w:rsid w:val="00E640A1"/>
    <w:rsid w:val="00E64BAE"/>
    <w:rsid w:val="00E659ED"/>
    <w:rsid w:val="00E65AA6"/>
    <w:rsid w:val="00E65C75"/>
    <w:rsid w:val="00E679D8"/>
    <w:rsid w:val="00E70229"/>
    <w:rsid w:val="00E70344"/>
    <w:rsid w:val="00E71F99"/>
    <w:rsid w:val="00E72515"/>
    <w:rsid w:val="00E727E0"/>
    <w:rsid w:val="00E72AD8"/>
    <w:rsid w:val="00E73187"/>
    <w:rsid w:val="00E7371B"/>
    <w:rsid w:val="00E759BE"/>
    <w:rsid w:val="00E767F6"/>
    <w:rsid w:val="00E7787D"/>
    <w:rsid w:val="00E8355B"/>
    <w:rsid w:val="00E83FAF"/>
    <w:rsid w:val="00E84790"/>
    <w:rsid w:val="00E86441"/>
    <w:rsid w:val="00E8649B"/>
    <w:rsid w:val="00E8746E"/>
    <w:rsid w:val="00E87F9E"/>
    <w:rsid w:val="00E91550"/>
    <w:rsid w:val="00E92287"/>
    <w:rsid w:val="00E9389A"/>
    <w:rsid w:val="00E93D84"/>
    <w:rsid w:val="00E95835"/>
    <w:rsid w:val="00E96ABA"/>
    <w:rsid w:val="00EA082D"/>
    <w:rsid w:val="00EA0B6A"/>
    <w:rsid w:val="00EA1698"/>
    <w:rsid w:val="00EA17C1"/>
    <w:rsid w:val="00EA184C"/>
    <w:rsid w:val="00EA3083"/>
    <w:rsid w:val="00EA53AF"/>
    <w:rsid w:val="00EA68F9"/>
    <w:rsid w:val="00EA715B"/>
    <w:rsid w:val="00EA7C36"/>
    <w:rsid w:val="00EB097D"/>
    <w:rsid w:val="00EB14C3"/>
    <w:rsid w:val="00EB237A"/>
    <w:rsid w:val="00EB335A"/>
    <w:rsid w:val="00EB379B"/>
    <w:rsid w:val="00EB3C46"/>
    <w:rsid w:val="00EB4150"/>
    <w:rsid w:val="00EB491A"/>
    <w:rsid w:val="00EB4FCE"/>
    <w:rsid w:val="00EB7389"/>
    <w:rsid w:val="00EB7445"/>
    <w:rsid w:val="00EB7E93"/>
    <w:rsid w:val="00EC10AA"/>
    <w:rsid w:val="00EC1918"/>
    <w:rsid w:val="00EC1947"/>
    <w:rsid w:val="00EC1A5A"/>
    <w:rsid w:val="00EC1EFB"/>
    <w:rsid w:val="00EC35B2"/>
    <w:rsid w:val="00EC3F20"/>
    <w:rsid w:val="00EC3F4F"/>
    <w:rsid w:val="00EC51AB"/>
    <w:rsid w:val="00EC611F"/>
    <w:rsid w:val="00EC7003"/>
    <w:rsid w:val="00EC7292"/>
    <w:rsid w:val="00EC7403"/>
    <w:rsid w:val="00EC7E15"/>
    <w:rsid w:val="00ED0297"/>
    <w:rsid w:val="00ED18A1"/>
    <w:rsid w:val="00ED22D7"/>
    <w:rsid w:val="00ED241B"/>
    <w:rsid w:val="00ED2B9C"/>
    <w:rsid w:val="00ED32D5"/>
    <w:rsid w:val="00ED38A7"/>
    <w:rsid w:val="00ED4D9F"/>
    <w:rsid w:val="00ED7011"/>
    <w:rsid w:val="00EE16F2"/>
    <w:rsid w:val="00EE177A"/>
    <w:rsid w:val="00EE1881"/>
    <w:rsid w:val="00EE2BA5"/>
    <w:rsid w:val="00EE353F"/>
    <w:rsid w:val="00EE3CD3"/>
    <w:rsid w:val="00EE4C7B"/>
    <w:rsid w:val="00EE5A40"/>
    <w:rsid w:val="00EE6899"/>
    <w:rsid w:val="00EE6AFB"/>
    <w:rsid w:val="00EE718A"/>
    <w:rsid w:val="00EF099E"/>
    <w:rsid w:val="00EF174C"/>
    <w:rsid w:val="00EF23E8"/>
    <w:rsid w:val="00EF2FF0"/>
    <w:rsid w:val="00EF4D04"/>
    <w:rsid w:val="00EF5C54"/>
    <w:rsid w:val="00EF6362"/>
    <w:rsid w:val="00EF637A"/>
    <w:rsid w:val="00F00569"/>
    <w:rsid w:val="00F014AD"/>
    <w:rsid w:val="00F03723"/>
    <w:rsid w:val="00F041E9"/>
    <w:rsid w:val="00F0582E"/>
    <w:rsid w:val="00F058F8"/>
    <w:rsid w:val="00F05D2B"/>
    <w:rsid w:val="00F06361"/>
    <w:rsid w:val="00F07BBD"/>
    <w:rsid w:val="00F10B04"/>
    <w:rsid w:val="00F10D5A"/>
    <w:rsid w:val="00F118CF"/>
    <w:rsid w:val="00F11BF7"/>
    <w:rsid w:val="00F12100"/>
    <w:rsid w:val="00F13ED0"/>
    <w:rsid w:val="00F14592"/>
    <w:rsid w:val="00F1562E"/>
    <w:rsid w:val="00F16365"/>
    <w:rsid w:val="00F164F5"/>
    <w:rsid w:val="00F16578"/>
    <w:rsid w:val="00F178D2"/>
    <w:rsid w:val="00F17B20"/>
    <w:rsid w:val="00F21203"/>
    <w:rsid w:val="00F21750"/>
    <w:rsid w:val="00F22B82"/>
    <w:rsid w:val="00F26D09"/>
    <w:rsid w:val="00F26F52"/>
    <w:rsid w:val="00F27D9B"/>
    <w:rsid w:val="00F3013C"/>
    <w:rsid w:val="00F30A15"/>
    <w:rsid w:val="00F30F6E"/>
    <w:rsid w:val="00F310E0"/>
    <w:rsid w:val="00F31D0D"/>
    <w:rsid w:val="00F33420"/>
    <w:rsid w:val="00F358E9"/>
    <w:rsid w:val="00F35989"/>
    <w:rsid w:val="00F370A5"/>
    <w:rsid w:val="00F4085F"/>
    <w:rsid w:val="00F40BEE"/>
    <w:rsid w:val="00F41232"/>
    <w:rsid w:val="00F41CF2"/>
    <w:rsid w:val="00F4225E"/>
    <w:rsid w:val="00F4329A"/>
    <w:rsid w:val="00F43ED9"/>
    <w:rsid w:val="00F44372"/>
    <w:rsid w:val="00F446A7"/>
    <w:rsid w:val="00F46315"/>
    <w:rsid w:val="00F46D1A"/>
    <w:rsid w:val="00F471E8"/>
    <w:rsid w:val="00F478C8"/>
    <w:rsid w:val="00F5129B"/>
    <w:rsid w:val="00F514A4"/>
    <w:rsid w:val="00F5190F"/>
    <w:rsid w:val="00F521B2"/>
    <w:rsid w:val="00F53902"/>
    <w:rsid w:val="00F54674"/>
    <w:rsid w:val="00F54CEC"/>
    <w:rsid w:val="00F55091"/>
    <w:rsid w:val="00F55B08"/>
    <w:rsid w:val="00F56068"/>
    <w:rsid w:val="00F56147"/>
    <w:rsid w:val="00F57112"/>
    <w:rsid w:val="00F62407"/>
    <w:rsid w:val="00F628CA"/>
    <w:rsid w:val="00F6472C"/>
    <w:rsid w:val="00F6564F"/>
    <w:rsid w:val="00F67FEA"/>
    <w:rsid w:val="00F70B16"/>
    <w:rsid w:val="00F717AC"/>
    <w:rsid w:val="00F72B60"/>
    <w:rsid w:val="00F730A0"/>
    <w:rsid w:val="00F73562"/>
    <w:rsid w:val="00F73DAB"/>
    <w:rsid w:val="00F74739"/>
    <w:rsid w:val="00F75253"/>
    <w:rsid w:val="00F80089"/>
    <w:rsid w:val="00F81801"/>
    <w:rsid w:val="00F81BD1"/>
    <w:rsid w:val="00F8239B"/>
    <w:rsid w:val="00F8271D"/>
    <w:rsid w:val="00F8302C"/>
    <w:rsid w:val="00F8569D"/>
    <w:rsid w:val="00F856E1"/>
    <w:rsid w:val="00F86B3D"/>
    <w:rsid w:val="00F8747B"/>
    <w:rsid w:val="00F902F6"/>
    <w:rsid w:val="00F95006"/>
    <w:rsid w:val="00F9522B"/>
    <w:rsid w:val="00F95306"/>
    <w:rsid w:val="00F95FFE"/>
    <w:rsid w:val="00F962A4"/>
    <w:rsid w:val="00FA0586"/>
    <w:rsid w:val="00FA0D10"/>
    <w:rsid w:val="00FA17A6"/>
    <w:rsid w:val="00FA3736"/>
    <w:rsid w:val="00FA3934"/>
    <w:rsid w:val="00FA5FFB"/>
    <w:rsid w:val="00FA7CCC"/>
    <w:rsid w:val="00FB1F54"/>
    <w:rsid w:val="00FB254A"/>
    <w:rsid w:val="00FB323B"/>
    <w:rsid w:val="00FB59B5"/>
    <w:rsid w:val="00FB6FDA"/>
    <w:rsid w:val="00FB7281"/>
    <w:rsid w:val="00FB7807"/>
    <w:rsid w:val="00FC03BC"/>
    <w:rsid w:val="00FC0818"/>
    <w:rsid w:val="00FC2297"/>
    <w:rsid w:val="00FC4092"/>
    <w:rsid w:val="00FC6601"/>
    <w:rsid w:val="00FC7B8A"/>
    <w:rsid w:val="00FD01D3"/>
    <w:rsid w:val="00FD0224"/>
    <w:rsid w:val="00FD08CC"/>
    <w:rsid w:val="00FD0B19"/>
    <w:rsid w:val="00FD0D83"/>
    <w:rsid w:val="00FD2125"/>
    <w:rsid w:val="00FD4846"/>
    <w:rsid w:val="00FD4B55"/>
    <w:rsid w:val="00FD5419"/>
    <w:rsid w:val="00FD5C53"/>
    <w:rsid w:val="00FD6457"/>
    <w:rsid w:val="00FD7A49"/>
    <w:rsid w:val="00FE1DAB"/>
    <w:rsid w:val="00FE29FC"/>
    <w:rsid w:val="00FE2AE2"/>
    <w:rsid w:val="00FE3041"/>
    <w:rsid w:val="00FE4ED2"/>
    <w:rsid w:val="00FE559B"/>
    <w:rsid w:val="00FF1502"/>
    <w:rsid w:val="00FF3906"/>
    <w:rsid w:val="00FF4050"/>
    <w:rsid w:val="00FF41B8"/>
    <w:rsid w:val="00FF673B"/>
    <w:rsid w:val="00FF7172"/>
    <w:rsid w:val="0C81ECD8"/>
    <w:rsid w:val="31EF8D6D"/>
    <w:rsid w:val="35D71B68"/>
    <w:rsid w:val="439E6D45"/>
    <w:rsid w:val="44FF6AF8"/>
    <w:rsid w:val="4B6A945C"/>
    <w:rsid w:val="59CA81AC"/>
    <w:rsid w:val="75AEB04B"/>
  </w:rsids>
  <m:mathPr>
    <m:mathFont m:val="Cambria Math"/>
    <m:brkBin m:val="before"/>
    <m:brkBinSub m:val="--"/>
    <m:smallFrac m:val="0"/>
    <m:dispDef/>
    <m:lMargin m:val="0"/>
    <m:rMargin m:val="0"/>
    <m:defJc m:val="centerGroup"/>
    <m:wrapIndent m:val="1440"/>
    <m:intLim m:val="subSup"/>
    <m:naryLim m:val="undOvr"/>
  </m:mathPr>
  <w:themeFontLang w:val="es-CR"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9"/>
    <o:shapelayout v:ext="edit">
      <o:idmap v:ext="edit" data="2"/>
    </o:shapelayout>
  </w:shapeDefaults>
  <w:decimalSymbol w:val=","/>
  <w:listSeparator w:val=";"/>
  <w14:docId w14:val="050C09A0"/>
  <w15:chartTrackingRefBased/>
  <w15:docId w15:val="{43838746-7815-4282-837A-D657FFB717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footnote text" w:uiPriority="99"/>
    <w:lsdException w:name="caption" w:uiPriority="35" w:qFormat="1"/>
    <w:lsdException w:name="footnote reference" w:uiPriority="99"/>
    <w:lsdException w:name="Title" w:qFormat="1"/>
    <w:lsdException w:name="Subtitle" w:qFormat="1"/>
    <w:lsdException w:name="Hyperlink" w:uiPriority="99"/>
    <w:lsdException w:name="Strong" w:uiPriority="22" w:qFormat="1"/>
    <w:lsdException w:name="Emphasis" w:qFormat="1"/>
    <w:lsdException w:name="Normal (Web)" w:uiPriority="99"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9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9559F"/>
    <w:rPr>
      <w:rFonts w:ascii="Calibri" w:hAnsi="Calibri"/>
      <w:sz w:val="24"/>
      <w:szCs w:val="24"/>
      <w:lang w:eastAsia="es-ES"/>
    </w:rPr>
  </w:style>
  <w:style w:type="paragraph" w:styleId="Ttulo1">
    <w:name w:val="heading 1"/>
    <w:basedOn w:val="Normal"/>
    <w:next w:val="Normal"/>
    <w:autoRedefine/>
    <w:qFormat/>
    <w:rsid w:val="006139BD"/>
    <w:pPr>
      <w:keepNext/>
      <w:widowControl w:val="0"/>
      <w:numPr>
        <w:numId w:val="19"/>
      </w:numPr>
      <w:shd w:val="clear" w:color="auto" w:fill="D9E2F3" w:themeFill="accent1" w:themeFillTint="33"/>
      <w:suppressAutoHyphens/>
      <w:autoSpaceDN w:val="0"/>
      <w:adjustRightInd w:val="0"/>
      <w:spacing w:line="276" w:lineRule="auto"/>
      <w:jc w:val="both"/>
      <w:outlineLvl w:val="0"/>
    </w:pPr>
    <w:rPr>
      <w:rFonts w:ascii="Book Antiqua" w:hAnsi="Book Antiqua" w:cs="Arial"/>
      <w:b/>
      <w:bCs/>
      <w:kern w:val="32"/>
      <w:szCs w:val="22"/>
      <w:lang w:val="es-ES_tradnl" w:eastAsia="en-US"/>
    </w:rPr>
  </w:style>
  <w:style w:type="paragraph" w:styleId="Ttulo2">
    <w:name w:val="heading 2"/>
    <w:basedOn w:val="Normal"/>
    <w:next w:val="Normal"/>
    <w:link w:val="Ttulo2Car"/>
    <w:autoRedefine/>
    <w:qFormat/>
    <w:rsid w:val="001B3658"/>
    <w:pPr>
      <w:keepNext/>
      <w:widowControl w:val="0"/>
      <w:shd w:val="clear" w:color="auto" w:fill="D9E2F3" w:themeFill="accent1" w:themeFillTint="33"/>
      <w:suppressAutoHyphens/>
      <w:autoSpaceDN w:val="0"/>
      <w:adjustRightInd w:val="0"/>
      <w:jc w:val="both"/>
      <w:outlineLvl w:val="1"/>
    </w:pPr>
    <w:rPr>
      <w:rFonts w:ascii="Book Antiqua" w:hAnsi="Book Antiqua"/>
      <w:b/>
      <w:bCs/>
      <w:iCs/>
      <w:lang w:val="es-ES_tradnl" w:eastAsia="en-US"/>
    </w:rPr>
  </w:style>
  <w:style w:type="paragraph" w:styleId="Ttulo3">
    <w:name w:val="heading 3"/>
    <w:basedOn w:val="Normal"/>
    <w:next w:val="Normal"/>
    <w:link w:val="Ttulo3Car"/>
    <w:qFormat/>
    <w:rsid w:val="00440F36"/>
    <w:pPr>
      <w:keepNext/>
      <w:widowControl w:val="0"/>
      <w:spacing w:before="240" w:after="60"/>
      <w:jc w:val="both"/>
      <w:outlineLvl w:val="2"/>
    </w:pPr>
    <w:rPr>
      <w:b/>
      <w:bCs/>
      <w:szCs w:val="26"/>
      <w:lang w:val="en-US" w:eastAsia="en-US"/>
    </w:rPr>
  </w:style>
  <w:style w:type="paragraph" w:styleId="Ttulo4">
    <w:name w:val="heading 4"/>
    <w:basedOn w:val="Normal"/>
    <w:next w:val="Normal"/>
    <w:link w:val="Ttulo4Car"/>
    <w:qFormat/>
    <w:rsid w:val="00440F36"/>
    <w:pPr>
      <w:keepNext/>
      <w:widowControl w:val="0"/>
      <w:spacing w:before="240" w:after="60"/>
      <w:jc w:val="both"/>
      <w:outlineLvl w:val="3"/>
    </w:pPr>
    <w:rPr>
      <w:b/>
      <w:bCs/>
      <w:szCs w:val="28"/>
      <w:lang w:val="en-US" w:eastAsia="en-US"/>
    </w:rPr>
  </w:style>
  <w:style w:type="paragraph" w:styleId="Ttulo5">
    <w:name w:val="heading 5"/>
    <w:basedOn w:val="Normal"/>
    <w:next w:val="Normal"/>
    <w:qFormat/>
    <w:rsid w:val="002857FE"/>
    <w:pPr>
      <w:widowControl w:val="0"/>
      <w:numPr>
        <w:ilvl w:val="4"/>
        <w:numId w:val="1"/>
      </w:numPr>
      <w:spacing w:before="240" w:after="60"/>
      <w:jc w:val="both"/>
      <w:outlineLvl w:val="4"/>
    </w:pPr>
    <w:rPr>
      <w:rFonts w:ascii="Arial" w:hAnsi="Arial"/>
      <w:b/>
      <w:bCs/>
      <w:i/>
      <w:iCs/>
      <w:szCs w:val="26"/>
      <w:lang w:val="en-US" w:eastAsia="en-US"/>
    </w:rPr>
  </w:style>
  <w:style w:type="paragraph" w:styleId="Ttulo6">
    <w:name w:val="heading 6"/>
    <w:basedOn w:val="Normal"/>
    <w:next w:val="Normal"/>
    <w:qFormat/>
    <w:rsid w:val="002857FE"/>
    <w:pPr>
      <w:widowControl w:val="0"/>
      <w:numPr>
        <w:ilvl w:val="5"/>
        <w:numId w:val="1"/>
      </w:numPr>
      <w:spacing w:before="240" w:after="60"/>
      <w:jc w:val="both"/>
      <w:outlineLvl w:val="5"/>
    </w:pPr>
    <w:rPr>
      <w:rFonts w:ascii="Arial" w:hAnsi="Arial"/>
      <w:b/>
      <w:bCs/>
      <w:sz w:val="22"/>
      <w:szCs w:val="22"/>
      <w:lang w:val="en-US" w:eastAsia="en-US"/>
    </w:rPr>
  </w:style>
  <w:style w:type="paragraph" w:styleId="Ttulo7">
    <w:name w:val="heading 7"/>
    <w:basedOn w:val="Normal"/>
    <w:next w:val="Normal"/>
    <w:qFormat/>
    <w:rsid w:val="002857FE"/>
    <w:pPr>
      <w:widowControl w:val="0"/>
      <w:numPr>
        <w:ilvl w:val="6"/>
        <w:numId w:val="1"/>
      </w:numPr>
      <w:spacing w:before="240" w:after="60"/>
      <w:jc w:val="both"/>
      <w:outlineLvl w:val="6"/>
    </w:pPr>
    <w:rPr>
      <w:rFonts w:ascii="Arial" w:hAnsi="Arial"/>
      <w:sz w:val="22"/>
      <w:szCs w:val="20"/>
      <w:lang w:val="en-US" w:eastAsia="en-US"/>
    </w:rPr>
  </w:style>
  <w:style w:type="paragraph" w:styleId="Ttulo8">
    <w:name w:val="heading 8"/>
    <w:basedOn w:val="Normal"/>
    <w:next w:val="Normal"/>
    <w:qFormat/>
    <w:rsid w:val="002857FE"/>
    <w:pPr>
      <w:widowControl w:val="0"/>
      <w:numPr>
        <w:ilvl w:val="7"/>
        <w:numId w:val="1"/>
      </w:numPr>
      <w:spacing w:before="240" w:after="60"/>
      <w:jc w:val="both"/>
      <w:outlineLvl w:val="7"/>
    </w:pPr>
    <w:rPr>
      <w:rFonts w:ascii="Arial" w:hAnsi="Arial"/>
      <w:i/>
      <w:iCs/>
      <w:sz w:val="22"/>
      <w:szCs w:val="20"/>
      <w:lang w:val="en-US" w:eastAsia="en-US"/>
    </w:rPr>
  </w:style>
  <w:style w:type="paragraph" w:styleId="Ttulo9">
    <w:name w:val="heading 9"/>
    <w:basedOn w:val="Normal"/>
    <w:next w:val="Normal"/>
    <w:qFormat/>
    <w:rsid w:val="002857FE"/>
    <w:pPr>
      <w:widowControl w:val="0"/>
      <w:numPr>
        <w:ilvl w:val="8"/>
        <w:numId w:val="1"/>
      </w:numPr>
      <w:spacing w:before="240" w:after="60"/>
      <w:jc w:val="both"/>
      <w:outlineLvl w:val="8"/>
    </w:pPr>
    <w:rPr>
      <w:rFonts w:ascii="Arial" w:hAnsi="Arial" w:cs="Arial"/>
      <w:sz w:val="22"/>
      <w:szCs w:val="22"/>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encabezado"/>
    <w:basedOn w:val="Normal"/>
    <w:link w:val="EncabezadoCar"/>
    <w:rsid w:val="006713AB"/>
    <w:pPr>
      <w:tabs>
        <w:tab w:val="center" w:pos="4252"/>
        <w:tab w:val="right" w:pos="8504"/>
      </w:tabs>
    </w:pPr>
    <w:rPr>
      <w:rFonts w:ascii="Times New Roman" w:hAnsi="Times New Roman"/>
    </w:rPr>
  </w:style>
  <w:style w:type="paragraph" w:styleId="Piedepgina">
    <w:name w:val="footer"/>
    <w:basedOn w:val="Normal"/>
    <w:rsid w:val="006713AB"/>
    <w:pPr>
      <w:tabs>
        <w:tab w:val="center" w:pos="4252"/>
        <w:tab w:val="right" w:pos="8504"/>
      </w:tabs>
    </w:pPr>
  </w:style>
  <w:style w:type="paragraph" w:customStyle="1" w:styleId="Car">
    <w:name w:val="Car"/>
    <w:basedOn w:val="Normal"/>
    <w:semiHidden/>
    <w:rsid w:val="006713AB"/>
    <w:pPr>
      <w:spacing w:after="160" w:line="240" w:lineRule="exact"/>
    </w:pPr>
    <w:rPr>
      <w:rFonts w:ascii="Verdana" w:hAnsi="Verdana" w:cs="Verdana"/>
      <w:sz w:val="20"/>
      <w:szCs w:val="20"/>
      <w:lang w:val="en-AU" w:eastAsia="en-US"/>
    </w:rPr>
  </w:style>
  <w:style w:type="character" w:customStyle="1" w:styleId="EncabezadoCar">
    <w:name w:val="Encabezado Car"/>
    <w:aliases w:val="encabezado Car"/>
    <w:link w:val="Encabezado"/>
    <w:rsid w:val="006713AB"/>
    <w:rPr>
      <w:sz w:val="24"/>
      <w:szCs w:val="24"/>
      <w:lang w:val="es-ES" w:eastAsia="es-ES" w:bidi="ar-SA"/>
    </w:rPr>
  </w:style>
  <w:style w:type="table" w:styleId="Tablaconcuadrcula">
    <w:name w:val="Table Grid"/>
    <w:basedOn w:val="Tablanormal"/>
    <w:uiPriority w:val="99"/>
    <w:rsid w:val="006713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link w:val="Ttulo2"/>
    <w:rsid w:val="001B3658"/>
    <w:rPr>
      <w:rFonts w:ascii="Book Antiqua" w:hAnsi="Book Antiqua"/>
      <w:b/>
      <w:bCs/>
      <w:iCs/>
      <w:sz w:val="24"/>
      <w:szCs w:val="24"/>
      <w:shd w:val="clear" w:color="auto" w:fill="D9E2F3" w:themeFill="accent1" w:themeFillTint="33"/>
      <w:lang w:val="es-ES_tradnl" w:eastAsia="en-US"/>
    </w:rPr>
  </w:style>
  <w:style w:type="paragraph" w:styleId="NormalWeb">
    <w:name w:val="Normal (Web)"/>
    <w:basedOn w:val="Normal"/>
    <w:link w:val="NormalWebCar"/>
    <w:uiPriority w:val="99"/>
    <w:qFormat/>
    <w:rsid w:val="00CE1F57"/>
    <w:pPr>
      <w:spacing w:before="100" w:beforeAutospacing="1" w:after="100" w:afterAutospacing="1"/>
    </w:pPr>
  </w:style>
  <w:style w:type="paragraph" w:customStyle="1" w:styleId="Prrafodelista1">
    <w:name w:val="Párrafo de lista1"/>
    <w:basedOn w:val="Normal"/>
    <w:qFormat/>
    <w:rsid w:val="002B4031"/>
    <w:pPr>
      <w:ind w:left="708"/>
    </w:pPr>
  </w:style>
  <w:style w:type="paragraph" w:styleId="Textoindependiente2">
    <w:name w:val="Body Text 2"/>
    <w:basedOn w:val="Normal"/>
    <w:rsid w:val="003157FB"/>
    <w:pPr>
      <w:spacing w:line="480" w:lineRule="auto"/>
      <w:jc w:val="both"/>
    </w:pPr>
    <w:rPr>
      <w:rFonts w:ascii="Batang" w:eastAsia="Batang" w:hAnsi="Batang"/>
      <w:b/>
      <w:bCs/>
    </w:rPr>
  </w:style>
  <w:style w:type="paragraph" w:styleId="Ttulo">
    <w:name w:val="Title"/>
    <w:basedOn w:val="Normal"/>
    <w:next w:val="Normal"/>
    <w:link w:val="TtuloCar"/>
    <w:qFormat/>
    <w:rsid w:val="00CB1B09"/>
    <w:pPr>
      <w:pBdr>
        <w:bottom w:val="single" w:sz="8" w:space="4" w:color="4F81BD"/>
      </w:pBdr>
      <w:spacing w:after="300"/>
      <w:contextualSpacing/>
    </w:pPr>
    <w:rPr>
      <w:rFonts w:ascii="Cambria" w:hAnsi="Cambria"/>
      <w:color w:val="17365D"/>
      <w:spacing w:val="5"/>
      <w:kern w:val="28"/>
      <w:sz w:val="52"/>
      <w:szCs w:val="52"/>
      <w:lang w:val="es-MX" w:eastAsia="en-US"/>
    </w:rPr>
  </w:style>
  <w:style w:type="character" w:customStyle="1" w:styleId="TtuloCar">
    <w:name w:val="Título Car"/>
    <w:link w:val="Ttulo"/>
    <w:locked/>
    <w:rsid w:val="00CB1B09"/>
    <w:rPr>
      <w:rFonts w:ascii="Cambria" w:hAnsi="Cambria"/>
      <w:color w:val="17365D"/>
      <w:spacing w:val="5"/>
      <w:kern w:val="28"/>
      <w:sz w:val="52"/>
      <w:szCs w:val="52"/>
      <w:lang w:val="es-MX" w:eastAsia="en-US" w:bidi="ar-SA"/>
    </w:rPr>
  </w:style>
  <w:style w:type="paragraph" w:styleId="Prrafodelista">
    <w:name w:val="List Paragraph"/>
    <w:aliases w:val="Bullet 1,Use Case List Paragraph,Lista vistosa - Énfasis 11,Párrafo de lista Car Car Car,3,Informe,Footnote,List Paragraph2,FooterText,numbered,Paragraphe de liste1,Bulletr List Paragraph,列出段落,列出段落1,lp1,lp11,List Paragraph 1,Bullets,列出段"/>
    <w:basedOn w:val="Normal"/>
    <w:link w:val="PrrafodelistaCar"/>
    <w:uiPriority w:val="99"/>
    <w:qFormat/>
    <w:rsid w:val="00BF51D7"/>
    <w:pPr>
      <w:ind w:left="708"/>
    </w:pPr>
  </w:style>
  <w:style w:type="paragraph" w:customStyle="1" w:styleId="Epgrafe">
    <w:name w:val="Epígrafe"/>
    <w:basedOn w:val="Normal"/>
    <w:next w:val="Normal"/>
    <w:uiPriority w:val="35"/>
    <w:qFormat/>
    <w:rsid w:val="006D5C4E"/>
    <w:rPr>
      <w:b/>
      <w:bCs/>
      <w:sz w:val="20"/>
      <w:szCs w:val="20"/>
    </w:rPr>
  </w:style>
  <w:style w:type="paragraph" w:styleId="Textodeglobo">
    <w:name w:val="Balloon Text"/>
    <w:basedOn w:val="Normal"/>
    <w:semiHidden/>
    <w:rsid w:val="0070097F"/>
    <w:rPr>
      <w:rFonts w:ascii="Tahoma" w:hAnsi="Tahoma" w:cs="Tahoma"/>
      <w:sz w:val="16"/>
      <w:szCs w:val="16"/>
    </w:rPr>
  </w:style>
  <w:style w:type="paragraph" w:styleId="Textonotapie">
    <w:name w:val="footnote text"/>
    <w:aliases w:val="nota,pie,Ref.,al,Footnote reference,FA Fu,Footnote Text Char Char Char Char Char,Footnote Text Char Char Char Char,Footnote Text Char Char Char,Footnote Text Cha,FA Fußnotentext,FA Fuﬂnotentext,Footnote Text Char Char,Texto,Ca,BVI fnr,f"/>
    <w:basedOn w:val="Normal"/>
    <w:link w:val="TextonotapieCar"/>
    <w:uiPriority w:val="99"/>
    <w:semiHidden/>
    <w:rsid w:val="00020732"/>
    <w:rPr>
      <w:sz w:val="20"/>
      <w:szCs w:val="20"/>
    </w:rPr>
  </w:style>
  <w:style w:type="character" w:styleId="Refdenotaalpie">
    <w:name w:val="footnote reference"/>
    <w:aliases w:val="ƒ89,^ƒ89,Footnotes refss,Texto de nota al pie,Appel note de bas de page,FC,ftref,referencia nota al pie,Ref,de nota al pie,16 Point,Superscript 6 Point,Superscript 6 Point + 11 pt,Notas al pie,titulo 2,Referencia nota al pie,4_G"/>
    <w:uiPriority w:val="99"/>
    <w:semiHidden/>
    <w:rsid w:val="00020732"/>
    <w:rPr>
      <w:vertAlign w:val="superscript"/>
    </w:rPr>
  </w:style>
  <w:style w:type="character" w:styleId="Nmerodepgina">
    <w:name w:val="page number"/>
    <w:basedOn w:val="Fuentedeprrafopredeter"/>
    <w:rsid w:val="003F6BA5"/>
  </w:style>
  <w:style w:type="paragraph" w:customStyle="1" w:styleId="default">
    <w:name w:val="default"/>
    <w:basedOn w:val="Normal"/>
    <w:rsid w:val="00904587"/>
    <w:pPr>
      <w:spacing w:before="100" w:beforeAutospacing="1" w:after="100" w:afterAutospacing="1"/>
    </w:pPr>
    <w:rPr>
      <w:color w:val="000000"/>
    </w:rPr>
  </w:style>
  <w:style w:type="character" w:customStyle="1" w:styleId="Ttulo3Car">
    <w:name w:val="Título 3 Car"/>
    <w:link w:val="Ttulo3"/>
    <w:rsid w:val="00440F36"/>
    <w:rPr>
      <w:rFonts w:ascii="Calibri" w:hAnsi="Calibri"/>
      <w:b/>
      <w:bCs/>
      <w:sz w:val="24"/>
      <w:szCs w:val="26"/>
      <w:lang w:val="en-US" w:eastAsia="en-US" w:bidi="ar-SA"/>
    </w:rPr>
  </w:style>
  <w:style w:type="character" w:customStyle="1" w:styleId="Ttulo4Car">
    <w:name w:val="Título 4 Car"/>
    <w:link w:val="Ttulo4"/>
    <w:rsid w:val="00440F36"/>
    <w:rPr>
      <w:rFonts w:ascii="Calibri" w:hAnsi="Calibri"/>
      <w:b/>
      <w:bCs/>
      <w:sz w:val="24"/>
      <w:szCs w:val="28"/>
      <w:lang w:val="en-US" w:eastAsia="en-US"/>
    </w:rPr>
  </w:style>
  <w:style w:type="paragraph" w:styleId="TDC1">
    <w:name w:val="toc 1"/>
    <w:basedOn w:val="Normal"/>
    <w:next w:val="Normal"/>
    <w:autoRedefine/>
    <w:uiPriority w:val="39"/>
    <w:rsid w:val="00023AA2"/>
    <w:pPr>
      <w:tabs>
        <w:tab w:val="left" w:pos="480"/>
        <w:tab w:val="right" w:leader="dot" w:pos="9203"/>
      </w:tabs>
      <w:spacing w:line="360" w:lineRule="auto"/>
    </w:pPr>
  </w:style>
  <w:style w:type="paragraph" w:styleId="TDC2">
    <w:name w:val="toc 2"/>
    <w:basedOn w:val="Normal"/>
    <w:next w:val="Normal"/>
    <w:autoRedefine/>
    <w:uiPriority w:val="39"/>
    <w:rsid w:val="00C41977"/>
    <w:pPr>
      <w:tabs>
        <w:tab w:val="left" w:pos="880"/>
        <w:tab w:val="right" w:leader="dot" w:pos="9203"/>
      </w:tabs>
      <w:spacing w:line="360" w:lineRule="auto"/>
      <w:ind w:left="240"/>
    </w:pPr>
  </w:style>
  <w:style w:type="paragraph" w:styleId="TDC3">
    <w:name w:val="toc 3"/>
    <w:basedOn w:val="Normal"/>
    <w:next w:val="Normal"/>
    <w:autoRedefine/>
    <w:semiHidden/>
    <w:rsid w:val="003028DA"/>
    <w:pPr>
      <w:ind w:left="480"/>
    </w:pPr>
  </w:style>
  <w:style w:type="character" w:styleId="Hipervnculo">
    <w:name w:val="Hyperlink"/>
    <w:uiPriority w:val="99"/>
    <w:rsid w:val="003028DA"/>
    <w:rPr>
      <w:color w:val="0000FF"/>
      <w:u w:val="single"/>
    </w:rPr>
  </w:style>
  <w:style w:type="paragraph" w:styleId="Textonotaalfinal">
    <w:name w:val="endnote text"/>
    <w:basedOn w:val="Normal"/>
    <w:link w:val="TextonotaalfinalCar"/>
    <w:rsid w:val="00B26F8F"/>
    <w:rPr>
      <w:rFonts w:ascii="Times New Roman" w:hAnsi="Times New Roman"/>
      <w:sz w:val="20"/>
      <w:szCs w:val="20"/>
    </w:rPr>
  </w:style>
  <w:style w:type="character" w:customStyle="1" w:styleId="TextonotaalfinalCar">
    <w:name w:val="Texto nota al final Car"/>
    <w:link w:val="Textonotaalfinal"/>
    <w:rsid w:val="00B26F8F"/>
    <w:rPr>
      <w:lang w:val="es-ES" w:eastAsia="es-ES"/>
    </w:rPr>
  </w:style>
  <w:style w:type="character" w:styleId="Refdenotaalfinal">
    <w:name w:val="endnote reference"/>
    <w:rsid w:val="00B26F8F"/>
    <w:rPr>
      <w:vertAlign w:val="superscript"/>
    </w:rPr>
  </w:style>
  <w:style w:type="paragraph" w:styleId="Textoindependiente">
    <w:name w:val="Body Text"/>
    <w:basedOn w:val="Normal"/>
    <w:rsid w:val="002E7784"/>
    <w:pPr>
      <w:spacing w:after="120"/>
    </w:pPr>
  </w:style>
  <w:style w:type="paragraph" w:styleId="Saludo">
    <w:name w:val="Salutation"/>
    <w:basedOn w:val="Normal"/>
    <w:next w:val="Normal"/>
    <w:rsid w:val="002E7784"/>
    <w:rPr>
      <w:rFonts w:ascii="Times New Roman" w:hAnsi="Times New Roman"/>
    </w:rPr>
  </w:style>
  <w:style w:type="paragraph" w:styleId="Fecha">
    <w:name w:val="Date"/>
    <w:basedOn w:val="Normal"/>
    <w:next w:val="Normal"/>
    <w:rsid w:val="002E7784"/>
    <w:rPr>
      <w:rFonts w:ascii="Times New Roman" w:hAnsi="Times New Roman"/>
    </w:rPr>
  </w:style>
  <w:style w:type="paragraph" w:customStyle="1" w:styleId="Direccininterior">
    <w:name w:val="Dirección interior"/>
    <w:basedOn w:val="Normal"/>
    <w:rsid w:val="002E7784"/>
    <w:rPr>
      <w:rFonts w:ascii="Times New Roman" w:hAnsi="Times New Roman"/>
    </w:rPr>
  </w:style>
  <w:style w:type="character" w:customStyle="1" w:styleId="NormalWebCar">
    <w:name w:val="Normal (Web) Car"/>
    <w:link w:val="NormalWeb"/>
    <w:locked/>
    <w:rsid w:val="002E7784"/>
    <w:rPr>
      <w:rFonts w:ascii="Calibri" w:hAnsi="Calibri"/>
      <w:sz w:val="24"/>
      <w:szCs w:val="24"/>
      <w:lang w:val="es-ES" w:eastAsia="es-ES" w:bidi="ar-SA"/>
    </w:rPr>
  </w:style>
  <w:style w:type="paragraph" w:customStyle="1" w:styleId="xmsonormal">
    <w:name w:val="x_msonormal"/>
    <w:basedOn w:val="Normal"/>
    <w:rsid w:val="007A0DB4"/>
    <w:pPr>
      <w:spacing w:before="100" w:beforeAutospacing="1" w:after="100" w:afterAutospacing="1"/>
    </w:pPr>
    <w:rPr>
      <w:rFonts w:ascii="Times New Roman" w:hAnsi="Times New Roman"/>
      <w:lang w:eastAsia="es-CR"/>
    </w:rPr>
  </w:style>
  <w:style w:type="paragraph" w:customStyle="1" w:styleId="xmsolistparagraph">
    <w:name w:val="x_msolistparagraph"/>
    <w:basedOn w:val="Normal"/>
    <w:rsid w:val="00BB4A67"/>
    <w:rPr>
      <w:rFonts w:eastAsia="Calibri" w:cs="Calibri"/>
      <w:sz w:val="22"/>
      <w:szCs w:val="22"/>
      <w:lang w:eastAsia="es-CR"/>
    </w:rPr>
  </w:style>
  <w:style w:type="paragraph" w:customStyle="1" w:styleId="xmsoheading7">
    <w:name w:val="x_msoheading7"/>
    <w:basedOn w:val="Normal"/>
    <w:rsid w:val="004A15E5"/>
    <w:rPr>
      <w:rFonts w:eastAsia="Calibri" w:cs="Calibri"/>
      <w:sz w:val="22"/>
      <w:szCs w:val="22"/>
      <w:lang w:eastAsia="es-CR"/>
    </w:rPr>
  </w:style>
  <w:style w:type="character" w:styleId="Refdecomentario">
    <w:name w:val="annotation reference"/>
    <w:rsid w:val="002E6DE6"/>
    <w:rPr>
      <w:sz w:val="16"/>
      <w:szCs w:val="16"/>
    </w:rPr>
  </w:style>
  <w:style w:type="paragraph" w:styleId="Textocomentario">
    <w:name w:val="annotation text"/>
    <w:basedOn w:val="Normal"/>
    <w:link w:val="TextocomentarioCar"/>
    <w:rsid w:val="002E6DE6"/>
    <w:rPr>
      <w:sz w:val="20"/>
      <w:szCs w:val="20"/>
    </w:rPr>
  </w:style>
  <w:style w:type="character" w:customStyle="1" w:styleId="TextocomentarioCar">
    <w:name w:val="Texto comentario Car"/>
    <w:link w:val="Textocomentario"/>
    <w:rsid w:val="002E6DE6"/>
    <w:rPr>
      <w:rFonts w:ascii="Calibri" w:hAnsi="Calibri"/>
      <w:lang w:val="es-ES" w:eastAsia="es-ES"/>
    </w:rPr>
  </w:style>
  <w:style w:type="paragraph" w:styleId="Asuntodelcomentario">
    <w:name w:val="annotation subject"/>
    <w:basedOn w:val="Textocomentario"/>
    <w:next w:val="Textocomentario"/>
    <w:link w:val="AsuntodelcomentarioCar"/>
    <w:rsid w:val="002E6DE6"/>
    <w:rPr>
      <w:b/>
      <w:bCs/>
    </w:rPr>
  </w:style>
  <w:style w:type="character" w:customStyle="1" w:styleId="AsuntodelcomentarioCar">
    <w:name w:val="Asunto del comentario Car"/>
    <w:link w:val="Asuntodelcomentario"/>
    <w:rsid w:val="002E6DE6"/>
    <w:rPr>
      <w:rFonts w:ascii="Calibri" w:hAnsi="Calibri"/>
      <w:b/>
      <w:bCs/>
      <w:lang w:val="es-ES" w:eastAsia="es-ES"/>
    </w:rPr>
  </w:style>
  <w:style w:type="character" w:customStyle="1" w:styleId="PrrafodelistaCar">
    <w:name w:val="Párrafo de lista Car"/>
    <w:aliases w:val="Bullet 1 Car,Use Case List Paragraph Car,Lista vistosa - Énfasis 11 Car,Párrafo de lista Car Car Car Car,3 Car,Informe Car,Footnote Car,List Paragraph2 Car,FooterText Car,numbered Car,Paragraphe de liste1 Car,列出段落 Car,列出段落1 Car"/>
    <w:link w:val="Prrafodelista"/>
    <w:uiPriority w:val="99"/>
    <w:locked/>
    <w:rsid w:val="00F81801"/>
    <w:rPr>
      <w:rFonts w:ascii="Calibri" w:hAnsi="Calibri"/>
      <w:sz w:val="24"/>
      <w:szCs w:val="24"/>
      <w:lang w:val="es-ES" w:eastAsia="es-ES"/>
    </w:rPr>
  </w:style>
  <w:style w:type="paragraph" w:styleId="Revisin">
    <w:name w:val="Revision"/>
    <w:hidden/>
    <w:uiPriority w:val="99"/>
    <w:semiHidden/>
    <w:rsid w:val="00CA70F3"/>
    <w:rPr>
      <w:rFonts w:ascii="Calibri" w:hAnsi="Calibri"/>
      <w:sz w:val="24"/>
      <w:szCs w:val="24"/>
      <w:lang w:val="es-ES" w:eastAsia="es-ES"/>
    </w:rPr>
  </w:style>
  <w:style w:type="paragraph" w:customStyle="1" w:styleId="Default0">
    <w:name w:val="Default"/>
    <w:rsid w:val="00062144"/>
    <w:pPr>
      <w:autoSpaceDE w:val="0"/>
      <w:autoSpaceDN w:val="0"/>
      <w:adjustRightInd w:val="0"/>
    </w:pPr>
    <w:rPr>
      <w:color w:val="000000"/>
      <w:sz w:val="24"/>
      <w:szCs w:val="24"/>
    </w:rPr>
  </w:style>
  <w:style w:type="character" w:customStyle="1" w:styleId="ui-provider">
    <w:name w:val="ui-provider"/>
    <w:basedOn w:val="Fuentedeprrafopredeter"/>
    <w:rsid w:val="00600490"/>
  </w:style>
  <w:style w:type="paragraph" w:styleId="Descripcin">
    <w:name w:val="caption"/>
    <w:basedOn w:val="Normal"/>
    <w:next w:val="Normal"/>
    <w:uiPriority w:val="35"/>
    <w:qFormat/>
    <w:rsid w:val="00776474"/>
    <w:pPr>
      <w:spacing w:after="200"/>
    </w:pPr>
    <w:rPr>
      <w:i/>
      <w:iCs/>
      <w:color w:val="44546A" w:themeColor="text2"/>
      <w:sz w:val="18"/>
      <w:szCs w:val="18"/>
      <w:lang w:val="es-ES"/>
    </w:rPr>
  </w:style>
  <w:style w:type="character" w:styleId="Textoennegrita">
    <w:name w:val="Strong"/>
    <w:basedOn w:val="Fuentedeprrafopredeter"/>
    <w:uiPriority w:val="22"/>
    <w:qFormat/>
    <w:rsid w:val="00776474"/>
    <w:rPr>
      <w:b/>
      <w:bCs/>
      <w:spacing w:val="0"/>
    </w:rPr>
  </w:style>
  <w:style w:type="paragraph" w:styleId="Cita">
    <w:name w:val="Quote"/>
    <w:basedOn w:val="Normal"/>
    <w:link w:val="CitaCar"/>
    <w:uiPriority w:val="29"/>
    <w:qFormat/>
    <w:rsid w:val="00776474"/>
    <w:pPr>
      <w:spacing w:after="200" w:line="288" w:lineRule="auto"/>
    </w:pPr>
    <w:rPr>
      <w:rFonts w:eastAsiaTheme="minorHAnsi" w:cs="Calibri"/>
      <w:color w:val="C45911"/>
      <w:sz w:val="20"/>
      <w:szCs w:val="20"/>
      <w:lang w:eastAsia="en-US"/>
    </w:rPr>
  </w:style>
  <w:style w:type="character" w:customStyle="1" w:styleId="CitaCar">
    <w:name w:val="Cita Car"/>
    <w:basedOn w:val="Fuentedeprrafopredeter"/>
    <w:link w:val="Cita"/>
    <w:uiPriority w:val="29"/>
    <w:rsid w:val="00776474"/>
    <w:rPr>
      <w:rFonts w:ascii="Calibri" w:eastAsiaTheme="minorHAnsi" w:hAnsi="Calibri" w:cs="Calibri"/>
      <w:color w:val="C45911"/>
      <w:lang w:eastAsia="en-US"/>
    </w:rPr>
  </w:style>
  <w:style w:type="character" w:customStyle="1" w:styleId="TextonotapieCar">
    <w:name w:val="Texto nota pie Car"/>
    <w:aliases w:val="nota Car,pie Car,Ref. Car,al Car,Footnote reference Car,FA Fu Car,Footnote Text Char Char Char Char Char Car,Footnote Text Char Char Char Char Car,Footnote Text Char Char Char Car,Footnote Text Cha Car,FA Fußnotentext Car,Texto Car"/>
    <w:basedOn w:val="Fuentedeprrafopredeter"/>
    <w:link w:val="Textonotapie"/>
    <w:uiPriority w:val="99"/>
    <w:semiHidden/>
    <w:locked/>
    <w:rsid w:val="00B64725"/>
    <w:rPr>
      <w:rFonts w:ascii="Calibri" w:hAnsi="Calibri"/>
      <w:lang w:eastAsia="es-ES"/>
    </w:rPr>
  </w:style>
  <w:style w:type="paragraph" w:customStyle="1" w:styleId="elementtoproof">
    <w:name w:val="elementtoproof"/>
    <w:basedOn w:val="Normal"/>
    <w:uiPriority w:val="99"/>
    <w:rsid w:val="0042257C"/>
    <w:rPr>
      <w:rFonts w:eastAsiaTheme="minorHAnsi" w:cs="Calibri"/>
      <w:sz w:val="22"/>
      <w:szCs w:val="22"/>
      <w:lang w:eastAsia="es-CR"/>
    </w:rPr>
  </w:style>
  <w:style w:type="paragraph" w:styleId="TtuloTDC">
    <w:name w:val="TOC Heading"/>
    <w:basedOn w:val="Ttulo1"/>
    <w:next w:val="Normal"/>
    <w:uiPriority w:val="39"/>
    <w:unhideWhenUsed/>
    <w:qFormat/>
    <w:rsid w:val="00E15E06"/>
    <w:pPr>
      <w:keepLines/>
      <w:widowControl/>
      <w:numPr>
        <w:numId w:val="0"/>
      </w:numPr>
      <w:shd w:val="clear" w:color="auto" w:fill="auto"/>
      <w:suppressAutoHyphens w:val="0"/>
      <w:autoSpaceDN/>
      <w:adjustRightInd/>
      <w:spacing w:before="240" w:line="259" w:lineRule="auto"/>
      <w:jc w:val="left"/>
      <w:outlineLvl w:val="9"/>
    </w:pPr>
    <w:rPr>
      <w:rFonts w:asciiTheme="majorHAnsi" w:eastAsiaTheme="majorEastAsia" w:hAnsiTheme="majorHAnsi" w:cstheme="majorBidi"/>
      <w:b w:val="0"/>
      <w:bCs w:val="0"/>
      <w:color w:val="2F5496" w:themeColor="accent1" w:themeShade="BF"/>
      <w:kern w:val="0"/>
      <w:sz w:val="32"/>
      <w:szCs w:val="32"/>
      <w:lang w:val="es-CR" w:eastAsia="es-CR"/>
    </w:rPr>
  </w:style>
  <w:style w:type="character" w:styleId="Nmerodelnea">
    <w:name w:val="line number"/>
    <w:basedOn w:val="Fuentedeprrafopredeter"/>
    <w:rsid w:val="00C9188F"/>
  </w:style>
  <w:style w:type="character" w:styleId="Mencinsinresolver">
    <w:name w:val="Unresolved Mention"/>
    <w:basedOn w:val="Fuentedeprrafopredeter"/>
    <w:uiPriority w:val="99"/>
    <w:semiHidden/>
    <w:unhideWhenUsed/>
    <w:rsid w:val="00AD696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635559">
      <w:bodyDiv w:val="1"/>
      <w:marLeft w:val="0"/>
      <w:marRight w:val="0"/>
      <w:marTop w:val="0"/>
      <w:marBottom w:val="0"/>
      <w:divBdr>
        <w:top w:val="none" w:sz="0" w:space="0" w:color="auto"/>
        <w:left w:val="none" w:sz="0" w:space="0" w:color="auto"/>
        <w:bottom w:val="none" w:sz="0" w:space="0" w:color="auto"/>
        <w:right w:val="none" w:sz="0" w:space="0" w:color="auto"/>
      </w:divBdr>
    </w:div>
    <w:div w:id="34472346">
      <w:bodyDiv w:val="1"/>
      <w:marLeft w:val="0"/>
      <w:marRight w:val="0"/>
      <w:marTop w:val="0"/>
      <w:marBottom w:val="0"/>
      <w:divBdr>
        <w:top w:val="none" w:sz="0" w:space="0" w:color="auto"/>
        <w:left w:val="none" w:sz="0" w:space="0" w:color="auto"/>
        <w:bottom w:val="none" w:sz="0" w:space="0" w:color="auto"/>
        <w:right w:val="none" w:sz="0" w:space="0" w:color="auto"/>
      </w:divBdr>
    </w:div>
    <w:div w:id="37436926">
      <w:bodyDiv w:val="1"/>
      <w:marLeft w:val="0"/>
      <w:marRight w:val="0"/>
      <w:marTop w:val="0"/>
      <w:marBottom w:val="0"/>
      <w:divBdr>
        <w:top w:val="none" w:sz="0" w:space="0" w:color="auto"/>
        <w:left w:val="none" w:sz="0" w:space="0" w:color="auto"/>
        <w:bottom w:val="none" w:sz="0" w:space="0" w:color="auto"/>
        <w:right w:val="none" w:sz="0" w:space="0" w:color="auto"/>
      </w:divBdr>
    </w:div>
    <w:div w:id="38020509">
      <w:bodyDiv w:val="1"/>
      <w:marLeft w:val="0"/>
      <w:marRight w:val="0"/>
      <w:marTop w:val="0"/>
      <w:marBottom w:val="0"/>
      <w:divBdr>
        <w:top w:val="none" w:sz="0" w:space="0" w:color="auto"/>
        <w:left w:val="none" w:sz="0" w:space="0" w:color="auto"/>
        <w:bottom w:val="none" w:sz="0" w:space="0" w:color="auto"/>
        <w:right w:val="none" w:sz="0" w:space="0" w:color="auto"/>
      </w:divBdr>
    </w:div>
    <w:div w:id="40445341">
      <w:bodyDiv w:val="1"/>
      <w:marLeft w:val="0"/>
      <w:marRight w:val="0"/>
      <w:marTop w:val="0"/>
      <w:marBottom w:val="0"/>
      <w:divBdr>
        <w:top w:val="none" w:sz="0" w:space="0" w:color="auto"/>
        <w:left w:val="none" w:sz="0" w:space="0" w:color="auto"/>
        <w:bottom w:val="none" w:sz="0" w:space="0" w:color="auto"/>
        <w:right w:val="none" w:sz="0" w:space="0" w:color="auto"/>
      </w:divBdr>
    </w:div>
    <w:div w:id="57439126">
      <w:bodyDiv w:val="1"/>
      <w:marLeft w:val="0"/>
      <w:marRight w:val="0"/>
      <w:marTop w:val="0"/>
      <w:marBottom w:val="0"/>
      <w:divBdr>
        <w:top w:val="none" w:sz="0" w:space="0" w:color="auto"/>
        <w:left w:val="none" w:sz="0" w:space="0" w:color="auto"/>
        <w:bottom w:val="none" w:sz="0" w:space="0" w:color="auto"/>
        <w:right w:val="none" w:sz="0" w:space="0" w:color="auto"/>
      </w:divBdr>
    </w:div>
    <w:div w:id="93290126">
      <w:bodyDiv w:val="1"/>
      <w:marLeft w:val="0"/>
      <w:marRight w:val="0"/>
      <w:marTop w:val="0"/>
      <w:marBottom w:val="0"/>
      <w:divBdr>
        <w:top w:val="none" w:sz="0" w:space="0" w:color="auto"/>
        <w:left w:val="none" w:sz="0" w:space="0" w:color="auto"/>
        <w:bottom w:val="none" w:sz="0" w:space="0" w:color="auto"/>
        <w:right w:val="none" w:sz="0" w:space="0" w:color="auto"/>
      </w:divBdr>
    </w:div>
    <w:div w:id="100340195">
      <w:bodyDiv w:val="1"/>
      <w:marLeft w:val="0"/>
      <w:marRight w:val="0"/>
      <w:marTop w:val="0"/>
      <w:marBottom w:val="0"/>
      <w:divBdr>
        <w:top w:val="none" w:sz="0" w:space="0" w:color="auto"/>
        <w:left w:val="none" w:sz="0" w:space="0" w:color="auto"/>
        <w:bottom w:val="none" w:sz="0" w:space="0" w:color="auto"/>
        <w:right w:val="none" w:sz="0" w:space="0" w:color="auto"/>
      </w:divBdr>
    </w:div>
    <w:div w:id="139273440">
      <w:bodyDiv w:val="1"/>
      <w:marLeft w:val="0"/>
      <w:marRight w:val="0"/>
      <w:marTop w:val="0"/>
      <w:marBottom w:val="0"/>
      <w:divBdr>
        <w:top w:val="none" w:sz="0" w:space="0" w:color="auto"/>
        <w:left w:val="none" w:sz="0" w:space="0" w:color="auto"/>
        <w:bottom w:val="none" w:sz="0" w:space="0" w:color="auto"/>
        <w:right w:val="none" w:sz="0" w:space="0" w:color="auto"/>
      </w:divBdr>
    </w:div>
    <w:div w:id="148332278">
      <w:bodyDiv w:val="1"/>
      <w:marLeft w:val="0"/>
      <w:marRight w:val="0"/>
      <w:marTop w:val="0"/>
      <w:marBottom w:val="0"/>
      <w:divBdr>
        <w:top w:val="none" w:sz="0" w:space="0" w:color="auto"/>
        <w:left w:val="none" w:sz="0" w:space="0" w:color="auto"/>
        <w:bottom w:val="none" w:sz="0" w:space="0" w:color="auto"/>
        <w:right w:val="none" w:sz="0" w:space="0" w:color="auto"/>
      </w:divBdr>
    </w:div>
    <w:div w:id="156850112">
      <w:bodyDiv w:val="1"/>
      <w:marLeft w:val="0"/>
      <w:marRight w:val="0"/>
      <w:marTop w:val="0"/>
      <w:marBottom w:val="0"/>
      <w:divBdr>
        <w:top w:val="none" w:sz="0" w:space="0" w:color="auto"/>
        <w:left w:val="none" w:sz="0" w:space="0" w:color="auto"/>
        <w:bottom w:val="none" w:sz="0" w:space="0" w:color="auto"/>
        <w:right w:val="none" w:sz="0" w:space="0" w:color="auto"/>
      </w:divBdr>
    </w:div>
    <w:div w:id="164129898">
      <w:bodyDiv w:val="1"/>
      <w:marLeft w:val="0"/>
      <w:marRight w:val="0"/>
      <w:marTop w:val="0"/>
      <w:marBottom w:val="0"/>
      <w:divBdr>
        <w:top w:val="none" w:sz="0" w:space="0" w:color="auto"/>
        <w:left w:val="none" w:sz="0" w:space="0" w:color="auto"/>
        <w:bottom w:val="none" w:sz="0" w:space="0" w:color="auto"/>
        <w:right w:val="none" w:sz="0" w:space="0" w:color="auto"/>
      </w:divBdr>
    </w:div>
    <w:div w:id="181477460">
      <w:bodyDiv w:val="1"/>
      <w:marLeft w:val="0"/>
      <w:marRight w:val="0"/>
      <w:marTop w:val="0"/>
      <w:marBottom w:val="0"/>
      <w:divBdr>
        <w:top w:val="none" w:sz="0" w:space="0" w:color="auto"/>
        <w:left w:val="none" w:sz="0" w:space="0" w:color="auto"/>
        <w:bottom w:val="none" w:sz="0" w:space="0" w:color="auto"/>
        <w:right w:val="none" w:sz="0" w:space="0" w:color="auto"/>
      </w:divBdr>
    </w:div>
    <w:div w:id="182256714">
      <w:bodyDiv w:val="1"/>
      <w:marLeft w:val="0"/>
      <w:marRight w:val="0"/>
      <w:marTop w:val="0"/>
      <w:marBottom w:val="0"/>
      <w:divBdr>
        <w:top w:val="none" w:sz="0" w:space="0" w:color="auto"/>
        <w:left w:val="none" w:sz="0" w:space="0" w:color="auto"/>
        <w:bottom w:val="none" w:sz="0" w:space="0" w:color="auto"/>
        <w:right w:val="none" w:sz="0" w:space="0" w:color="auto"/>
      </w:divBdr>
    </w:div>
    <w:div w:id="187183494">
      <w:bodyDiv w:val="1"/>
      <w:marLeft w:val="0"/>
      <w:marRight w:val="0"/>
      <w:marTop w:val="0"/>
      <w:marBottom w:val="0"/>
      <w:divBdr>
        <w:top w:val="none" w:sz="0" w:space="0" w:color="auto"/>
        <w:left w:val="none" w:sz="0" w:space="0" w:color="auto"/>
        <w:bottom w:val="none" w:sz="0" w:space="0" w:color="auto"/>
        <w:right w:val="none" w:sz="0" w:space="0" w:color="auto"/>
      </w:divBdr>
    </w:div>
    <w:div w:id="205027476">
      <w:bodyDiv w:val="1"/>
      <w:marLeft w:val="0"/>
      <w:marRight w:val="0"/>
      <w:marTop w:val="0"/>
      <w:marBottom w:val="0"/>
      <w:divBdr>
        <w:top w:val="none" w:sz="0" w:space="0" w:color="auto"/>
        <w:left w:val="none" w:sz="0" w:space="0" w:color="auto"/>
        <w:bottom w:val="none" w:sz="0" w:space="0" w:color="auto"/>
        <w:right w:val="none" w:sz="0" w:space="0" w:color="auto"/>
      </w:divBdr>
    </w:div>
    <w:div w:id="240867676">
      <w:bodyDiv w:val="1"/>
      <w:marLeft w:val="0"/>
      <w:marRight w:val="0"/>
      <w:marTop w:val="0"/>
      <w:marBottom w:val="0"/>
      <w:divBdr>
        <w:top w:val="none" w:sz="0" w:space="0" w:color="auto"/>
        <w:left w:val="none" w:sz="0" w:space="0" w:color="auto"/>
        <w:bottom w:val="none" w:sz="0" w:space="0" w:color="auto"/>
        <w:right w:val="none" w:sz="0" w:space="0" w:color="auto"/>
      </w:divBdr>
    </w:div>
    <w:div w:id="364214654">
      <w:bodyDiv w:val="1"/>
      <w:marLeft w:val="0"/>
      <w:marRight w:val="0"/>
      <w:marTop w:val="0"/>
      <w:marBottom w:val="0"/>
      <w:divBdr>
        <w:top w:val="none" w:sz="0" w:space="0" w:color="auto"/>
        <w:left w:val="none" w:sz="0" w:space="0" w:color="auto"/>
        <w:bottom w:val="none" w:sz="0" w:space="0" w:color="auto"/>
        <w:right w:val="none" w:sz="0" w:space="0" w:color="auto"/>
      </w:divBdr>
    </w:div>
    <w:div w:id="369497747">
      <w:bodyDiv w:val="1"/>
      <w:marLeft w:val="0"/>
      <w:marRight w:val="0"/>
      <w:marTop w:val="0"/>
      <w:marBottom w:val="0"/>
      <w:divBdr>
        <w:top w:val="none" w:sz="0" w:space="0" w:color="auto"/>
        <w:left w:val="none" w:sz="0" w:space="0" w:color="auto"/>
        <w:bottom w:val="none" w:sz="0" w:space="0" w:color="auto"/>
        <w:right w:val="none" w:sz="0" w:space="0" w:color="auto"/>
      </w:divBdr>
    </w:div>
    <w:div w:id="372729530">
      <w:bodyDiv w:val="1"/>
      <w:marLeft w:val="0"/>
      <w:marRight w:val="0"/>
      <w:marTop w:val="0"/>
      <w:marBottom w:val="0"/>
      <w:divBdr>
        <w:top w:val="none" w:sz="0" w:space="0" w:color="auto"/>
        <w:left w:val="none" w:sz="0" w:space="0" w:color="auto"/>
        <w:bottom w:val="none" w:sz="0" w:space="0" w:color="auto"/>
        <w:right w:val="none" w:sz="0" w:space="0" w:color="auto"/>
      </w:divBdr>
    </w:div>
    <w:div w:id="388307569">
      <w:bodyDiv w:val="1"/>
      <w:marLeft w:val="0"/>
      <w:marRight w:val="0"/>
      <w:marTop w:val="0"/>
      <w:marBottom w:val="0"/>
      <w:divBdr>
        <w:top w:val="none" w:sz="0" w:space="0" w:color="auto"/>
        <w:left w:val="none" w:sz="0" w:space="0" w:color="auto"/>
        <w:bottom w:val="none" w:sz="0" w:space="0" w:color="auto"/>
        <w:right w:val="none" w:sz="0" w:space="0" w:color="auto"/>
      </w:divBdr>
    </w:div>
    <w:div w:id="389963516">
      <w:bodyDiv w:val="1"/>
      <w:marLeft w:val="0"/>
      <w:marRight w:val="0"/>
      <w:marTop w:val="0"/>
      <w:marBottom w:val="0"/>
      <w:divBdr>
        <w:top w:val="none" w:sz="0" w:space="0" w:color="auto"/>
        <w:left w:val="none" w:sz="0" w:space="0" w:color="auto"/>
        <w:bottom w:val="none" w:sz="0" w:space="0" w:color="auto"/>
        <w:right w:val="none" w:sz="0" w:space="0" w:color="auto"/>
      </w:divBdr>
    </w:div>
    <w:div w:id="391927270">
      <w:bodyDiv w:val="1"/>
      <w:marLeft w:val="0"/>
      <w:marRight w:val="0"/>
      <w:marTop w:val="0"/>
      <w:marBottom w:val="0"/>
      <w:divBdr>
        <w:top w:val="none" w:sz="0" w:space="0" w:color="auto"/>
        <w:left w:val="none" w:sz="0" w:space="0" w:color="auto"/>
        <w:bottom w:val="none" w:sz="0" w:space="0" w:color="auto"/>
        <w:right w:val="none" w:sz="0" w:space="0" w:color="auto"/>
      </w:divBdr>
    </w:div>
    <w:div w:id="391971940">
      <w:bodyDiv w:val="1"/>
      <w:marLeft w:val="0"/>
      <w:marRight w:val="0"/>
      <w:marTop w:val="0"/>
      <w:marBottom w:val="0"/>
      <w:divBdr>
        <w:top w:val="none" w:sz="0" w:space="0" w:color="auto"/>
        <w:left w:val="none" w:sz="0" w:space="0" w:color="auto"/>
        <w:bottom w:val="none" w:sz="0" w:space="0" w:color="auto"/>
        <w:right w:val="none" w:sz="0" w:space="0" w:color="auto"/>
      </w:divBdr>
    </w:div>
    <w:div w:id="397243494">
      <w:bodyDiv w:val="1"/>
      <w:marLeft w:val="0"/>
      <w:marRight w:val="0"/>
      <w:marTop w:val="0"/>
      <w:marBottom w:val="0"/>
      <w:divBdr>
        <w:top w:val="none" w:sz="0" w:space="0" w:color="auto"/>
        <w:left w:val="none" w:sz="0" w:space="0" w:color="auto"/>
        <w:bottom w:val="none" w:sz="0" w:space="0" w:color="auto"/>
        <w:right w:val="none" w:sz="0" w:space="0" w:color="auto"/>
      </w:divBdr>
    </w:div>
    <w:div w:id="404307524">
      <w:bodyDiv w:val="1"/>
      <w:marLeft w:val="0"/>
      <w:marRight w:val="0"/>
      <w:marTop w:val="0"/>
      <w:marBottom w:val="0"/>
      <w:divBdr>
        <w:top w:val="none" w:sz="0" w:space="0" w:color="auto"/>
        <w:left w:val="none" w:sz="0" w:space="0" w:color="auto"/>
        <w:bottom w:val="none" w:sz="0" w:space="0" w:color="auto"/>
        <w:right w:val="none" w:sz="0" w:space="0" w:color="auto"/>
      </w:divBdr>
    </w:div>
    <w:div w:id="411044480">
      <w:bodyDiv w:val="1"/>
      <w:marLeft w:val="0"/>
      <w:marRight w:val="0"/>
      <w:marTop w:val="0"/>
      <w:marBottom w:val="0"/>
      <w:divBdr>
        <w:top w:val="none" w:sz="0" w:space="0" w:color="auto"/>
        <w:left w:val="none" w:sz="0" w:space="0" w:color="auto"/>
        <w:bottom w:val="none" w:sz="0" w:space="0" w:color="auto"/>
        <w:right w:val="none" w:sz="0" w:space="0" w:color="auto"/>
      </w:divBdr>
    </w:div>
    <w:div w:id="440497371">
      <w:bodyDiv w:val="1"/>
      <w:marLeft w:val="0"/>
      <w:marRight w:val="0"/>
      <w:marTop w:val="0"/>
      <w:marBottom w:val="0"/>
      <w:divBdr>
        <w:top w:val="none" w:sz="0" w:space="0" w:color="auto"/>
        <w:left w:val="none" w:sz="0" w:space="0" w:color="auto"/>
        <w:bottom w:val="none" w:sz="0" w:space="0" w:color="auto"/>
        <w:right w:val="none" w:sz="0" w:space="0" w:color="auto"/>
      </w:divBdr>
    </w:div>
    <w:div w:id="446897827">
      <w:bodyDiv w:val="1"/>
      <w:marLeft w:val="0"/>
      <w:marRight w:val="0"/>
      <w:marTop w:val="0"/>
      <w:marBottom w:val="0"/>
      <w:divBdr>
        <w:top w:val="none" w:sz="0" w:space="0" w:color="auto"/>
        <w:left w:val="none" w:sz="0" w:space="0" w:color="auto"/>
        <w:bottom w:val="none" w:sz="0" w:space="0" w:color="auto"/>
        <w:right w:val="none" w:sz="0" w:space="0" w:color="auto"/>
      </w:divBdr>
    </w:div>
    <w:div w:id="447431312">
      <w:bodyDiv w:val="1"/>
      <w:marLeft w:val="0"/>
      <w:marRight w:val="0"/>
      <w:marTop w:val="0"/>
      <w:marBottom w:val="0"/>
      <w:divBdr>
        <w:top w:val="none" w:sz="0" w:space="0" w:color="auto"/>
        <w:left w:val="none" w:sz="0" w:space="0" w:color="auto"/>
        <w:bottom w:val="none" w:sz="0" w:space="0" w:color="auto"/>
        <w:right w:val="none" w:sz="0" w:space="0" w:color="auto"/>
      </w:divBdr>
    </w:div>
    <w:div w:id="467820375">
      <w:bodyDiv w:val="1"/>
      <w:marLeft w:val="0"/>
      <w:marRight w:val="0"/>
      <w:marTop w:val="0"/>
      <w:marBottom w:val="0"/>
      <w:divBdr>
        <w:top w:val="none" w:sz="0" w:space="0" w:color="auto"/>
        <w:left w:val="none" w:sz="0" w:space="0" w:color="auto"/>
        <w:bottom w:val="none" w:sz="0" w:space="0" w:color="auto"/>
        <w:right w:val="none" w:sz="0" w:space="0" w:color="auto"/>
      </w:divBdr>
    </w:div>
    <w:div w:id="472453959">
      <w:bodyDiv w:val="1"/>
      <w:marLeft w:val="0"/>
      <w:marRight w:val="0"/>
      <w:marTop w:val="0"/>
      <w:marBottom w:val="0"/>
      <w:divBdr>
        <w:top w:val="none" w:sz="0" w:space="0" w:color="auto"/>
        <w:left w:val="none" w:sz="0" w:space="0" w:color="auto"/>
        <w:bottom w:val="none" w:sz="0" w:space="0" w:color="auto"/>
        <w:right w:val="none" w:sz="0" w:space="0" w:color="auto"/>
      </w:divBdr>
    </w:div>
    <w:div w:id="477571870">
      <w:bodyDiv w:val="1"/>
      <w:marLeft w:val="0"/>
      <w:marRight w:val="0"/>
      <w:marTop w:val="0"/>
      <w:marBottom w:val="0"/>
      <w:divBdr>
        <w:top w:val="none" w:sz="0" w:space="0" w:color="auto"/>
        <w:left w:val="none" w:sz="0" w:space="0" w:color="auto"/>
        <w:bottom w:val="none" w:sz="0" w:space="0" w:color="auto"/>
        <w:right w:val="none" w:sz="0" w:space="0" w:color="auto"/>
      </w:divBdr>
    </w:div>
    <w:div w:id="483160696">
      <w:bodyDiv w:val="1"/>
      <w:marLeft w:val="0"/>
      <w:marRight w:val="0"/>
      <w:marTop w:val="0"/>
      <w:marBottom w:val="0"/>
      <w:divBdr>
        <w:top w:val="none" w:sz="0" w:space="0" w:color="auto"/>
        <w:left w:val="none" w:sz="0" w:space="0" w:color="auto"/>
        <w:bottom w:val="none" w:sz="0" w:space="0" w:color="auto"/>
        <w:right w:val="none" w:sz="0" w:space="0" w:color="auto"/>
      </w:divBdr>
    </w:div>
    <w:div w:id="496309492">
      <w:bodyDiv w:val="1"/>
      <w:marLeft w:val="0"/>
      <w:marRight w:val="0"/>
      <w:marTop w:val="0"/>
      <w:marBottom w:val="0"/>
      <w:divBdr>
        <w:top w:val="none" w:sz="0" w:space="0" w:color="auto"/>
        <w:left w:val="none" w:sz="0" w:space="0" w:color="auto"/>
        <w:bottom w:val="none" w:sz="0" w:space="0" w:color="auto"/>
        <w:right w:val="none" w:sz="0" w:space="0" w:color="auto"/>
      </w:divBdr>
    </w:div>
    <w:div w:id="496921368">
      <w:bodyDiv w:val="1"/>
      <w:marLeft w:val="0"/>
      <w:marRight w:val="0"/>
      <w:marTop w:val="0"/>
      <w:marBottom w:val="0"/>
      <w:divBdr>
        <w:top w:val="none" w:sz="0" w:space="0" w:color="auto"/>
        <w:left w:val="none" w:sz="0" w:space="0" w:color="auto"/>
        <w:bottom w:val="none" w:sz="0" w:space="0" w:color="auto"/>
        <w:right w:val="none" w:sz="0" w:space="0" w:color="auto"/>
      </w:divBdr>
    </w:div>
    <w:div w:id="502549256">
      <w:bodyDiv w:val="1"/>
      <w:marLeft w:val="0"/>
      <w:marRight w:val="0"/>
      <w:marTop w:val="0"/>
      <w:marBottom w:val="0"/>
      <w:divBdr>
        <w:top w:val="none" w:sz="0" w:space="0" w:color="auto"/>
        <w:left w:val="none" w:sz="0" w:space="0" w:color="auto"/>
        <w:bottom w:val="none" w:sz="0" w:space="0" w:color="auto"/>
        <w:right w:val="none" w:sz="0" w:space="0" w:color="auto"/>
      </w:divBdr>
    </w:div>
    <w:div w:id="515579422">
      <w:bodyDiv w:val="1"/>
      <w:marLeft w:val="0"/>
      <w:marRight w:val="0"/>
      <w:marTop w:val="0"/>
      <w:marBottom w:val="0"/>
      <w:divBdr>
        <w:top w:val="none" w:sz="0" w:space="0" w:color="auto"/>
        <w:left w:val="none" w:sz="0" w:space="0" w:color="auto"/>
        <w:bottom w:val="none" w:sz="0" w:space="0" w:color="auto"/>
        <w:right w:val="none" w:sz="0" w:space="0" w:color="auto"/>
      </w:divBdr>
    </w:div>
    <w:div w:id="539824304">
      <w:bodyDiv w:val="1"/>
      <w:marLeft w:val="0"/>
      <w:marRight w:val="0"/>
      <w:marTop w:val="0"/>
      <w:marBottom w:val="0"/>
      <w:divBdr>
        <w:top w:val="none" w:sz="0" w:space="0" w:color="auto"/>
        <w:left w:val="none" w:sz="0" w:space="0" w:color="auto"/>
        <w:bottom w:val="none" w:sz="0" w:space="0" w:color="auto"/>
        <w:right w:val="none" w:sz="0" w:space="0" w:color="auto"/>
      </w:divBdr>
    </w:div>
    <w:div w:id="540018322">
      <w:bodyDiv w:val="1"/>
      <w:marLeft w:val="0"/>
      <w:marRight w:val="0"/>
      <w:marTop w:val="0"/>
      <w:marBottom w:val="0"/>
      <w:divBdr>
        <w:top w:val="none" w:sz="0" w:space="0" w:color="auto"/>
        <w:left w:val="none" w:sz="0" w:space="0" w:color="auto"/>
        <w:bottom w:val="none" w:sz="0" w:space="0" w:color="auto"/>
        <w:right w:val="none" w:sz="0" w:space="0" w:color="auto"/>
      </w:divBdr>
    </w:div>
    <w:div w:id="566763053">
      <w:bodyDiv w:val="1"/>
      <w:marLeft w:val="0"/>
      <w:marRight w:val="0"/>
      <w:marTop w:val="0"/>
      <w:marBottom w:val="0"/>
      <w:divBdr>
        <w:top w:val="none" w:sz="0" w:space="0" w:color="auto"/>
        <w:left w:val="none" w:sz="0" w:space="0" w:color="auto"/>
        <w:bottom w:val="none" w:sz="0" w:space="0" w:color="auto"/>
        <w:right w:val="none" w:sz="0" w:space="0" w:color="auto"/>
      </w:divBdr>
    </w:div>
    <w:div w:id="567694942">
      <w:bodyDiv w:val="1"/>
      <w:marLeft w:val="0"/>
      <w:marRight w:val="0"/>
      <w:marTop w:val="0"/>
      <w:marBottom w:val="0"/>
      <w:divBdr>
        <w:top w:val="none" w:sz="0" w:space="0" w:color="auto"/>
        <w:left w:val="none" w:sz="0" w:space="0" w:color="auto"/>
        <w:bottom w:val="none" w:sz="0" w:space="0" w:color="auto"/>
        <w:right w:val="none" w:sz="0" w:space="0" w:color="auto"/>
      </w:divBdr>
    </w:div>
    <w:div w:id="572857045">
      <w:bodyDiv w:val="1"/>
      <w:marLeft w:val="0"/>
      <w:marRight w:val="0"/>
      <w:marTop w:val="0"/>
      <w:marBottom w:val="0"/>
      <w:divBdr>
        <w:top w:val="none" w:sz="0" w:space="0" w:color="auto"/>
        <w:left w:val="none" w:sz="0" w:space="0" w:color="auto"/>
        <w:bottom w:val="none" w:sz="0" w:space="0" w:color="auto"/>
        <w:right w:val="none" w:sz="0" w:space="0" w:color="auto"/>
      </w:divBdr>
    </w:div>
    <w:div w:id="588468114">
      <w:bodyDiv w:val="1"/>
      <w:marLeft w:val="0"/>
      <w:marRight w:val="0"/>
      <w:marTop w:val="0"/>
      <w:marBottom w:val="0"/>
      <w:divBdr>
        <w:top w:val="none" w:sz="0" w:space="0" w:color="auto"/>
        <w:left w:val="none" w:sz="0" w:space="0" w:color="auto"/>
        <w:bottom w:val="none" w:sz="0" w:space="0" w:color="auto"/>
        <w:right w:val="none" w:sz="0" w:space="0" w:color="auto"/>
      </w:divBdr>
    </w:div>
    <w:div w:id="588782270">
      <w:bodyDiv w:val="1"/>
      <w:marLeft w:val="0"/>
      <w:marRight w:val="0"/>
      <w:marTop w:val="0"/>
      <w:marBottom w:val="0"/>
      <w:divBdr>
        <w:top w:val="none" w:sz="0" w:space="0" w:color="auto"/>
        <w:left w:val="none" w:sz="0" w:space="0" w:color="auto"/>
        <w:bottom w:val="none" w:sz="0" w:space="0" w:color="auto"/>
        <w:right w:val="none" w:sz="0" w:space="0" w:color="auto"/>
      </w:divBdr>
    </w:div>
    <w:div w:id="598758157">
      <w:bodyDiv w:val="1"/>
      <w:marLeft w:val="0"/>
      <w:marRight w:val="0"/>
      <w:marTop w:val="0"/>
      <w:marBottom w:val="0"/>
      <w:divBdr>
        <w:top w:val="none" w:sz="0" w:space="0" w:color="auto"/>
        <w:left w:val="none" w:sz="0" w:space="0" w:color="auto"/>
        <w:bottom w:val="none" w:sz="0" w:space="0" w:color="auto"/>
        <w:right w:val="none" w:sz="0" w:space="0" w:color="auto"/>
      </w:divBdr>
    </w:div>
    <w:div w:id="598955082">
      <w:bodyDiv w:val="1"/>
      <w:marLeft w:val="0"/>
      <w:marRight w:val="0"/>
      <w:marTop w:val="0"/>
      <w:marBottom w:val="0"/>
      <w:divBdr>
        <w:top w:val="none" w:sz="0" w:space="0" w:color="auto"/>
        <w:left w:val="none" w:sz="0" w:space="0" w:color="auto"/>
        <w:bottom w:val="none" w:sz="0" w:space="0" w:color="auto"/>
        <w:right w:val="none" w:sz="0" w:space="0" w:color="auto"/>
      </w:divBdr>
    </w:div>
    <w:div w:id="602764511">
      <w:bodyDiv w:val="1"/>
      <w:marLeft w:val="0"/>
      <w:marRight w:val="0"/>
      <w:marTop w:val="0"/>
      <w:marBottom w:val="0"/>
      <w:divBdr>
        <w:top w:val="none" w:sz="0" w:space="0" w:color="auto"/>
        <w:left w:val="none" w:sz="0" w:space="0" w:color="auto"/>
        <w:bottom w:val="none" w:sz="0" w:space="0" w:color="auto"/>
        <w:right w:val="none" w:sz="0" w:space="0" w:color="auto"/>
      </w:divBdr>
    </w:div>
    <w:div w:id="608388316">
      <w:bodyDiv w:val="1"/>
      <w:marLeft w:val="0"/>
      <w:marRight w:val="0"/>
      <w:marTop w:val="0"/>
      <w:marBottom w:val="0"/>
      <w:divBdr>
        <w:top w:val="none" w:sz="0" w:space="0" w:color="auto"/>
        <w:left w:val="none" w:sz="0" w:space="0" w:color="auto"/>
        <w:bottom w:val="none" w:sz="0" w:space="0" w:color="auto"/>
        <w:right w:val="none" w:sz="0" w:space="0" w:color="auto"/>
      </w:divBdr>
    </w:div>
    <w:div w:id="611278791">
      <w:bodyDiv w:val="1"/>
      <w:marLeft w:val="0"/>
      <w:marRight w:val="0"/>
      <w:marTop w:val="0"/>
      <w:marBottom w:val="0"/>
      <w:divBdr>
        <w:top w:val="none" w:sz="0" w:space="0" w:color="auto"/>
        <w:left w:val="none" w:sz="0" w:space="0" w:color="auto"/>
        <w:bottom w:val="none" w:sz="0" w:space="0" w:color="auto"/>
        <w:right w:val="none" w:sz="0" w:space="0" w:color="auto"/>
      </w:divBdr>
    </w:div>
    <w:div w:id="617566234">
      <w:bodyDiv w:val="1"/>
      <w:marLeft w:val="0"/>
      <w:marRight w:val="0"/>
      <w:marTop w:val="0"/>
      <w:marBottom w:val="0"/>
      <w:divBdr>
        <w:top w:val="none" w:sz="0" w:space="0" w:color="auto"/>
        <w:left w:val="none" w:sz="0" w:space="0" w:color="auto"/>
        <w:bottom w:val="none" w:sz="0" w:space="0" w:color="auto"/>
        <w:right w:val="none" w:sz="0" w:space="0" w:color="auto"/>
      </w:divBdr>
    </w:div>
    <w:div w:id="629283875">
      <w:bodyDiv w:val="1"/>
      <w:marLeft w:val="0"/>
      <w:marRight w:val="0"/>
      <w:marTop w:val="0"/>
      <w:marBottom w:val="0"/>
      <w:divBdr>
        <w:top w:val="none" w:sz="0" w:space="0" w:color="auto"/>
        <w:left w:val="none" w:sz="0" w:space="0" w:color="auto"/>
        <w:bottom w:val="none" w:sz="0" w:space="0" w:color="auto"/>
        <w:right w:val="none" w:sz="0" w:space="0" w:color="auto"/>
      </w:divBdr>
    </w:div>
    <w:div w:id="632517682">
      <w:bodyDiv w:val="1"/>
      <w:marLeft w:val="0"/>
      <w:marRight w:val="0"/>
      <w:marTop w:val="0"/>
      <w:marBottom w:val="0"/>
      <w:divBdr>
        <w:top w:val="none" w:sz="0" w:space="0" w:color="auto"/>
        <w:left w:val="none" w:sz="0" w:space="0" w:color="auto"/>
        <w:bottom w:val="none" w:sz="0" w:space="0" w:color="auto"/>
        <w:right w:val="none" w:sz="0" w:space="0" w:color="auto"/>
      </w:divBdr>
    </w:div>
    <w:div w:id="633027712">
      <w:bodyDiv w:val="1"/>
      <w:marLeft w:val="0"/>
      <w:marRight w:val="0"/>
      <w:marTop w:val="0"/>
      <w:marBottom w:val="0"/>
      <w:divBdr>
        <w:top w:val="none" w:sz="0" w:space="0" w:color="auto"/>
        <w:left w:val="none" w:sz="0" w:space="0" w:color="auto"/>
        <w:bottom w:val="none" w:sz="0" w:space="0" w:color="auto"/>
        <w:right w:val="none" w:sz="0" w:space="0" w:color="auto"/>
      </w:divBdr>
    </w:div>
    <w:div w:id="642197516">
      <w:bodyDiv w:val="1"/>
      <w:marLeft w:val="0"/>
      <w:marRight w:val="0"/>
      <w:marTop w:val="0"/>
      <w:marBottom w:val="0"/>
      <w:divBdr>
        <w:top w:val="none" w:sz="0" w:space="0" w:color="auto"/>
        <w:left w:val="none" w:sz="0" w:space="0" w:color="auto"/>
        <w:bottom w:val="none" w:sz="0" w:space="0" w:color="auto"/>
        <w:right w:val="none" w:sz="0" w:space="0" w:color="auto"/>
      </w:divBdr>
    </w:div>
    <w:div w:id="685406588">
      <w:bodyDiv w:val="1"/>
      <w:marLeft w:val="0"/>
      <w:marRight w:val="0"/>
      <w:marTop w:val="0"/>
      <w:marBottom w:val="0"/>
      <w:divBdr>
        <w:top w:val="none" w:sz="0" w:space="0" w:color="auto"/>
        <w:left w:val="none" w:sz="0" w:space="0" w:color="auto"/>
        <w:bottom w:val="none" w:sz="0" w:space="0" w:color="auto"/>
        <w:right w:val="none" w:sz="0" w:space="0" w:color="auto"/>
      </w:divBdr>
    </w:div>
    <w:div w:id="696808808">
      <w:bodyDiv w:val="1"/>
      <w:marLeft w:val="0"/>
      <w:marRight w:val="0"/>
      <w:marTop w:val="0"/>
      <w:marBottom w:val="0"/>
      <w:divBdr>
        <w:top w:val="none" w:sz="0" w:space="0" w:color="auto"/>
        <w:left w:val="none" w:sz="0" w:space="0" w:color="auto"/>
        <w:bottom w:val="none" w:sz="0" w:space="0" w:color="auto"/>
        <w:right w:val="none" w:sz="0" w:space="0" w:color="auto"/>
      </w:divBdr>
    </w:div>
    <w:div w:id="698241474">
      <w:bodyDiv w:val="1"/>
      <w:marLeft w:val="0"/>
      <w:marRight w:val="0"/>
      <w:marTop w:val="0"/>
      <w:marBottom w:val="0"/>
      <w:divBdr>
        <w:top w:val="none" w:sz="0" w:space="0" w:color="auto"/>
        <w:left w:val="none" w:sz="0" w:space="0" w:color="auto"/>
        <w:bottom w:val="none" w:sz="0" w:space="0" w:color="auto"/>
        <w:right w:val="none" w:sz="0" w:space="0" w:color="auto"/>
      </w:divBdr>
    </w:div>
    <w:div w:id="703604685">
      <w:bodyDiv w:val="1"/>
      <w:marLeft w:val="0"/>
      <w:marRight w:val="0"/>
      <w:marTop w:val="0"/>
      <w:marBottom w:val="0"/>
      <w:divBdr>
        <w:top w:val="none" w:sz="0" w:space="0" w:color="auto"/>
        <w:left w:val="none" w:sz="0" w:space="0" w:color="auto"/>
        <w:bottom w:val="none" w:sz="0" w:space="0" w:color="auto"/>
        <w:right w:val="none" w:sz="0" w:space="0" w:color="auto"/>
      </w:divBdr>
    </w:div>
    <w:div w:id="743182519">
      <w:bodyDiv w:val="1"/>
      <w:marLeft w:val="0"/>
      <w:marRight w:val="0"/>
      <w:marTop w:val="0"/>
      <w:marBottom w:val="0"/>
      <w:divBdr>
        <w:top w:val="none" w:sz="0" w:space="0" w:color="auto"/>
        <w:left w:val="none" w:sz="0" w:space="0" w:color="auto"/>
        <w:bottom w:val="none" w:sz="0" w:space="0" w:color="auto"/>
        <w:right w:val="none" w:sz="0" w:space="0" w:color="auto"/>
      </w:divBdr>
    </w:div>
    <w:div w:id="750128774">
      <w:bodyDiv w:val="1"/>
      <w:marLeft w:val="0"/>
      <w:marRight w:val="0"/>
      <w:marTop w:val="0"/>
      <w:marBottom w:val="0"/>
      <w:divBdr>
        <w:top w:val="none" w:sz="0" w:space="0" w:color="auto"/>
        <w:left w:val="none" w:sz="0" w:space="0" w:color="auto"/>
        <w:bottom w:val="none" w:sz="0" w:space="0" w:color="auto"/>
        <w:right w:val="none" w:sz="0" w:space="0" w:color="auto"/>
      </w:divBdr>
    </w:div>
    <w:div w:id="752118501">
      <w:bodyDiv w:val="1"/>
      <w:marLeft w:val="0"/>
      <w:marRight w:val="0"/>
      <w:marTop w:val="0"/>
      <w:marBottom w:val="0"/>
      <w:divBdr>
        <w:top w:val="none" w:sz="0" w:space="0" w:color="auto"/>
        <w:left w:val="none" w:sz="0" w:space="0" w:color="auto"/>
        <w:bottom w:val="none" w:sz="0" w:space="0" w:color="auto"/>
        <w:right w:val="none" w:sz="0" w:space="0" w:color="auto"/>
      </w:divBdr>
    </w:div>
    <w:div w:id="758141953">
      <w:bodyDiv w:val="1"/>
      <w:marLeft w:val="0"/>
      <w:marRight w:val="0"/>
      <w:marTop w:val="0"/>
      <w:marBottom w:val="0"/>
      <w:divBdr>
        <w:top w:val="none" w:sz="0" w:space="0" w:color="auto"/>
        <w:left w:val="none" w:sz="0" w:space="0" w:color="auto"/>
        <w:bottom w:val="none" w:sz="0" w:space="0" w:color="auto"/>
        <w:right w:val="none" w:sz="0" w:space="0" w:color="auto"/>
      </w:divBdr>
    </w:div>
    <w:div w:id="793140919">
      <w:bodyDiv w:val="1"/>
      <w:marLeft w:val="0"/>
      <w:marRight w:val="0"/>
      <w:marTop w:val="0"/>
      <w:marBottom w:val="0"/>
      <w:divBdr>
        <w:top w:val="none" w:sz="0" w:space="0" w:color="auto"/>
        <w:left w:val="none" w:sz="0" w:space="0" w:color="auto"/>
        <w:bottom w:val="none" w:sz="0" w:space="0" w:color="auto"/>
        <w:right w:val="none" w:sz="0" w:space="0" w:color="auto"/>
      </w:divBdr>
    </w:div>
    <w:div w:id="814875105">
      <w:bodyDiv w:val="1"/>
      <w:marLeft w:val="0"/>
      <w:marRight w:val="0"/>
      <w:marTop w:val="0"/>
      <w:marBottom w:val="0"/>
      <w:divBdr>
        <w:top w:val="none" w:sz="0" w:space="0" w:color="auto"/>
        <w:left w:val="none" w:sz="0" w:space="0" w:color="auto"/>
        <w:bottom w:val="none" w:sz="0" w:space="0" w:color="auto"/>
        <w:right w:val="none" w:sz="0" w:space="0" w:color="auto"/>
      </w:divBdr>
      <w:divsChild>
        <w:div w:id="945120855">
          <w:marLeft w:val="547"/>
          <w:marRight w:val="0"/>
          <w:marTop w:val="86"/>
          <w:marBottom w:val="0"/>
          <w:divBdr>
            <w:top w:val="none" w:sz="0" w:space="0" w:color="auto"/>
            <w:left w:val="none" w:sz="0" w:space="0" w:color="auto"/>
            <w:bottom w:val="none" w:sz="0" w:space="0" w:color="auto"/>
            <w:right w:val="none" w:sz="0" w:space="0" w:color="auto"/>
          </w:divBdr>
        </w:div>
        <w:div w:id="1187332369">
          <w:marLeft w:val="547"/>
          <w:marRight w:val="0"/>
          <w:marTop w:val="86"/>
          <w:marBottom w:val="0"/>
          <w:divBdr>
            <w:top w:val="none" w:sz="0" w:space="0" w:color="auto"/>
            <w:left w:val="none" w:sz="0" w:space="0" w:color="auto"/>
            <w:bottom w:val="none" w:sz="0" w:space="0" w:color="auto"/>
            <w:right w:val="none" w:sz="0" w:space="0" w:color="auto"/>
          </w:divBdr>
        </w:div>
      </w:divsChild>
    </w:div>
    <w:div w:id="827096912">
      <w:bodyDiv w:val="1"/>
      <w:marLeft w:val="0"/>
      <w:marRight w:val="0"/>
      <w:marTop w:val="0"/>
      <w:marBottom w:val="0"/>
      <w:divBdr>
        <w:top w:val="none" w:sz="0" w:space="0" w:color="auto"/>
        <w:left w:val="none" w:sz="0" w:space="0" w:color="auto"/>
        <w:bottom w:val="none" w:sz="0" w:space="0" w:color="auto"/>
        <w:right w:val="none" w:sz="0" w:space="0" w:color="auto"/>
      </w:divBdr>
    </w:div>
    <w:div w:id="864366541">
      <w:bodyDiv w:val="1"/>
      <w:marLeft w:val="0"/>
      <w:marRight w:val="0"/>
      <w:marTop w:val="0"/>
      <w:marBottom w:val="0"/>
      <w:divBdr>
        <w:top w:val="none" w:sz="0" w:space="0" w:color="auto"/>
        <w:left w:val="none" w:sz="0" w:space="0" w:color="auto"/>
        <w:bottom w:val="none" w:sz="0" w:space="0" w:color="auto"/>
        <w:right w:val="none" w:sz="0" w:space="0" w:color="auto"/>
      </w:divBdr>
    </w:div>
    <w:div w:id="882248729">
      <w:bodyDiv w:val="1"/>
      <w:marLeft w:val="0"/>
      <w:marRight w:val="0"/>
      <w:marTop w:val="0"/>
      <w:marBottom w:val="0"/>
      <w:divBdr>
        <w:top w:val="none" w:sz="0" w:space="0" w:color="auto"/>
        <w:left w:val="none" w:sz="0" w:space="0" w:color="auto"/>
        <w:bottom w:val="none" w:sz="0" w:space="0" w:color="auto"/>
        <w:right w:val="none" w:sz="0" w:space="0" w:color="auto"/>
      </w:divBdr>
    </w:div>
    <w:div w:id="885990308">
      <w:bodyDiv w:val="1"/>
      <w:marLeft w:val="0"/>
      <w:marRight w:val="0"/>
      <w:marTop w:val="0"/>
      <w:marBottom w:val="0"/>
      <w:divBdr>
        <w:top w:val="none" w:sz="0" w:space="0" w:color="auto"/>
        <w:left w:val="none" w:sz="0" w:space="0" w:color="auto"/>
        <w:bottom w:val="none" w:sz="0" w:space="0" w:color="auto"/>
        <w:right w:val="none" w:sz="0" w:space="0" w:color="auto"/>
      </w:divBdr>
    </w:div>
    <w:div w:id="886918934">
      <w:bodyDiv w:val="1"/>
      <w:marLeft w:val="0"/>
      <w:marRight w:val="0"/>
      <w:marTop w:val="0"/>
      <w:marBottom w:val="0"/>
      <w:divBdr>
        <w:top w:val="none" w:sz="0" w:space="0" w:color="auto"/>
        <w:left w:val="none" w:sz="0" w:space="0" w:color="auto"/>
        <w:bottom w:val="none" w:sz="0" w:space="0" w:color="auto"/>
        <w:right w:val="none" w:sz="0" w:space="0" w:color="auto"/>
      </w:divBdr>
    </w:div>
    <w:div w:id="897131653">
      <w:bodyDiv w:val="1"/>
      <w:marLeft w:val="0"/>
      <w:marRight w:val="0"/>
      <w:marTop w:val="0"/>
      <w:marBottom w:val="0"/>
      <w:divBdr>
        <w:top w:val="none" w:sz="0" w:space="0" w:color="auto"/>
        <w:left w:val="none" w:sz="0" w:space="0" w:color="auto"/>
        <w:bottom w:val="none" w:sz="0" w:space="0" w:color="auto"/>
        <w:right w:val="none" w:sz="0" w:space="0" w:color="auto"/>
      </w:divBdr>
    </w:div>
    <w:div w:id="901140860">
      <w:bodyDiv w:val="1"/>
      <w:marLeft w:val="0"/>
      <w:marRight w:val="0"/>
      <w:marTop w:val="0"/>
      <w:marBottom w:val="0"/>
      <w:divBdr>
        <w:top w:val="none" w:sz="0" w:space="0" w:color="auto"/>
        <w:left w:val="none" w:sz="0" w:space="0" w:color="auto"/>
        <w:bottom w:val="none" w:sz="0" w:space="0" w:color="auto"/>
        <w:right w:val="none" w:sz="0" w:space="0" w:color="auto"/>
      </w:divBdr>
    </w:div>
    <w:div w:id="904681269">
      <w:bodyDiv w:val="1"/>
      <w:marLeft w:val="0"/>
      <w:marRight w:val="0"/>
      <w:marTop w:val="0"/>
      <w:marBottom w:val="0"/>
      <w:divBdr>
        <w:top w:val="none" w:sz="0" w:space="0" w:color="auto"/>
        <w:left w:val="none" w:sz="0" w:space="0" w:color="auto"/>
        <w:bottom w:val="none" w:sz="0" w:space="0" w:color="auto"/>
        <w:right w:val="none" w:sz="0" w:space="0" w:color="auto"/>
      </w:divBdr>
    </w:div>
    <w:div w:id="914706327">
      <w:bodyDiv w:val="1"/>
      <w:marLeft w:val="0"/>
      <w:marRight w:val="0"/>
      <w:marTop w:val="0"/>
      <w:marBottom w:val="0"/>
      <w:divBdr>
        <w:top w:val="none" w:sz="0" w:space="0" w:color="auto"/>
        <w:left w:val="none" w:sz="0" w:space="0" w:color="auto"/>
        <w:bottom w:val="none" w:sz="0" w:space="0" w:color="auto"/>
        <w:right w:val="none" w:sz="0" w:space="0" w:color="auto"/>
      </w:divBdr>
    </w:div>
    <w:div w:id="933631667">
      <w:bodyDiv w:val="1"/>
      <w:marLeft w:val="0"/>
      <w:marRight w:val="0"/>
      <w:marTop w:val="0"/>
      <w:marBottom w:val="0"/>
      <w:divBdr>
        <w:top w:val="none" w:sz="0" w:space="0" w:color="auto"/>
        <w:left w:val="none" w:sz="0" w:space="0" w:color="auto"/>
        <w:bottom w:val="none" w:sz="0" w:space="0" w:color="auto"/>
        <w:right w:val="none" w:sz="0" w:space="0" w:color="auto"/>
      </w:divBdr>
    </w:div>
    <w:div w:id="967708252">
      <w:bodyDiv w:val="1"/>
      <w:marLeft w:val="0"/>
      <w:marRight w:val="0"/>
      <w:marTop w:val="0"/>
      <w:marBottom w:val="0"/>
      <w:divBdr>
        <w:top w:val="none" w:sz="0" w:space="0" w:color="auto"/>
        <w:left w:val="none" w:sz="0" w:space="0" w:color="auto"/>
        <w:bottom w:val="none" w:sz="0" w:space="0" w:color="auto"/>
        <w:right w:val="none" w:sz="0" w:space="0" w:color="auto"/>
      </w:divBdr>
    </w:div>
    <w:div w:id="990911787">
      <w:bodyDiv w:val="1"/>
      <w:marLeft w:val="0"/>
      <w:marRight w:val="0"/>
      <w:marTop w:val="0"/>
      <w:marBottom w:val="0"/>
      <w:divBdr>
        <w:top w:val="none" w:sz="0" w:space="0" w:color="auto"/>
        <w:left w:val="none" w:sz="0" w:space="0" w:color="auto"/>
        <w:bottom w:val="none" w:sz="0" w:space="0" w:color="auto"/>
        <w:right w:val="none" w:sz="0" w:space="0" w:color="auto"/>
      </w:divBdr>
    </w:div>
    <w:div w:id="1008826829">
      <w:bodyDiv w:val="1"/>
      <w:marLeft w:val="0"/>
      <w:marRight w:val="0"/>
      <w:marTop w:val="0"/>
      <w:marBottom w:val="0"/>
      <w:divBdr>
        <w:top w:val="none" w:sz="0" w:space="0" w:color="auto"/>
        <w:left w:val="none" w:sz="0" w:space="0" w:color="auto"/>
        <w:bottom w:val="none" w:sz="0" w:space="0" w:color="auto"/>
        <w:right w:val="none" w:sz="0" w:space="0" w:color="auto"/>
      </w:divBdr>
    </w:div>
    <w:div w:id="1015498869">
      <w:bodyDiv w:val="1"/>
      <w:marLeft w:val="0"/>
      <w:marRight w:val="0"/>
      <w:marTop w:val="0"/>
      <w:marBottom w:val="0"/>
      <w:divBdr>
        <w:top w:val="none" w:sz="0" w:space="0" w:color="auto"/>
        <w:left w:val="none" w:sz="0" w:space="0" w:color="auto"/>
        <w:bottom w:val="none" w:sz="0" w:space="0" w:color="auto"/>
        <w:right w:val="none" w:sz="0" w:space="0" w:color="auto"/>
      </w:divBdr>
    </w:div>
    <w:div w:id="1034573470">
      <w:bodyDiv w:val="1"/>
      <w:marLeft w:val="0"/>
      <w:marRight w:val="0"/>
      <w:marTop w:val="0"/>
      <w:marBottom w:val="0"/>
      <w:divBdr>
        <w:top w:val="none" w:sz="0" w:space="0" w:color="auto"/>
        <w:left w:val="none" w:sz="0" w:space="0" w:color="auto"/>
        <w:bottom w:val="none" w:sz="0" w:space="0" w:color="auto"/>
        <w:right w:val="none" w:sz="0" w:space="0" w:color="auto"/>
      </w:divBdr>
    </w:div>
    <w:div w:id="1042050768">
      <w:bodyDiv w:val="1"/>
      <w:marLeft w:val="0"/>
      <w:marRight w:val="0"/>
      <w:marTop w:val="0"/>
      <w:marBottom w:val="0"/>
      <w:divBdr>
        <w:top w:val="none" w:sz="0" w:space="0" w:color="auto"/>
        <w:left w:val="none" w:sz="0" w:space="0" w:color="auto"/>
        <w:bottom w:val="none" w:sz="0" w:space="0" w:color="auto"/>
        <w:right w:val="none" w:sz="0" w:space="0" w:color="auto"/>
      </w:divBdr>
    </w:div>
    <w:div w:id="1050150169">
      <w:bodyDiv w:val="1"/>
      <w:marLeft w:val="0"/>
      <w:marRight w:val="0"/>
      <w:marTop w:val="0"/>
      <w:marBottom w:val="0"/>
      <w:divBdr>
        <w:top w:val="none" w:sz="0" w:space="0" w:color="auto"/>
        <w:left w:val="none" w:sz="0" w:space="0" w:color="auto"/>
        <w:bottom w:val="none" w:sz="0" w:space="0" w:color="auto"/>
        <w:right w:val="none" w:sz="0" w:space="0" w:color="auto"/>
      </w:divBdr>
    </w:div>
    <w:div w:id="1066496176">
      <w:bodyDiv w:val="1"/>
      <w:marLeft w:val="0"/>
      <w:marRight w:val="0"/>
      <w:marTop w:val="0"/>
      <w:marBottom w:val="0"/>
      <w:divBdr>
        <w:top w:val="none" w:sz="0" w:space="0" w:color="auto"/>
        <w:left w:val="none" w:sz="0" w:space="0" w:color="auto"/>
        <w:bottom w:val="none" w:sz="0" w:space="0" w:color="auto"/>
        <w:right w:val="none" w:sz="0" w:space="0" w:color="auto"/>
      </w:divBdr>
    </w:div>
    <w:div w:id="1100754373">
      <w:bodyDiv w:val="1"/>
      <w:marLeft w:val="0"/>
      <w:marRight w:val="0"/>
      <w:marTop w:val="0"/>
      <w:marBottom w:val="0"/>
      <w:divBdr>
        <w:top w:val="none" w:sz="0" w:space="0" w:color="auto"/>
        <w:left w:val="none" w:sz="0" w:space="0" w:color="auto"/>
        <w:bottom w:val="none" w:sz="0" w:space="0" w:color="auto"/>
        <w:right w:val="none" w:sz="0" w:space="0" w:color="auto"/>
      </w:divBdr>
    </w:div>
    <w:div w:id="1126436363">
      <w:bodyDiv w:val="1"/>
      <w:marLeft w:val="0"/>
      <w:marRight w:val="0"/>
      <w:marTop w:val="0"/>
      <w:marBottom w:val="0"/>
      <w:divBdr>
        <w:top w:val="none" w:sz="0" w:space="0" w:color="auto"/>
        <w:left w:val="none" w:sz="0" w:space="0" w:color="auto"/>
        <w:bottom w:val="none" w:sz="0" w:space="0" w:color="auto"/>
        <w:right w:val="none" w:sz="0" w:space="0" w:color="auto"/>
      </w:divBdr>
    </w:div>
    <w:div w:id="1129133051">
      <w:bodyDiv w:val="1"/>
      <w:marLeft w:val="0"/>
      <w:marRight w:val="0"/>
      <w:marTop w:val="0"/>
      <w:marBottom w:val="0"/>
      <w:divBdr>
        <w:top w:val="none" w:sz="0" w:space="0" w:color="auto"/>
        <w:left w:val="none" w:sz="0" w:space="0" w:color="auto"/>
        <w:bottom w:val="none" w:sz="0" w:space="0" w:color="auto"/>
        <w:right w:val="none" w:sz="0" w:space="0" w:color="auto"/>
      </w:divBdr>
    </w:div>
    <w:div w:id="1129978345">
      <w:bodyDiv w:val="1"/>
      <w:marLeft w:val="0"/>
      <w:marRight w:val="0"/>
      <w:marTop w:val="0"/>
      <w:marBottom w:val="0"/>
      <w:divBdr>
        <w:top w:val="none" w:sz="0" w:space="0" w:color="auto"/>
        <w:left w:val="none" w:sz="0" w:space="0" w:color="auto"/>
        <w:bottom w:val="none" w:sz="0" w:space="0" w:color="auto"/>
        <w:right w:val="none" w:sz="0" w:space="0" w:color="auto"/>
      </w:divBdr>
    </w:div>
    <w:div w:id="1146315245">
      <w:bodyDiv w:val="1"/>
      <w:marLeft w:val="0"/>
      <w:marRight w:val="0"/>
      <w:marTop w:val="0"/>
      <w:marBottom w:val="0"/>
      <w:divBdr>
        <w:top w:val="none" w:sz="0" w:space="0" w:color="auto"/>
        <w:left w:val="none" w:sz="0" w:space="0" w:color="auto"/>
        <w:bottom w:val="none" w:sz="0" w:space="0" w:color="auto"/>
        <w:right w:val="none" w:sz="0" w:space="0" w:color="auto"/>
      </w:divBdr>
    </w:div>
    <w:div w:id="1175650805">
      <w:bodyDiv w:val="1"/>
      <w:marLeft w:val="0"/>
      <w:marRight w:val="0"/>
      <w:marTop w:val="0"/>
      <w:marBottom w:val="0"/>
      <w:divBdr>
        <w:top w:val="none" w:sz="0" w:space="0" w:color="auto"/>
        <w:left w:val="none" w:sz="0" w:space="0" w:color="auto"/>
        <w:bottom w:val="none" w:sz="0" w:space="0" w:color="auto"/>
        <w:right w:val="none" w:sz="0" w:space="0" w:color="auto"/>
      </w:divBdr>
    </w:div>
    <w:div w:id="1211958010">
      <w:bodyDiv w:val="1"/>
      <w:marLeft w:val="0"/>
      <w:marRight w:val="0"/>
      <w:marTop w:val="0"/>
      <w:marBottom w:val="0"/>
      <w:divBdr>
        <w:top w:val="none" w:sz="0" w:space="0" w:color="auto"/>
        <w:left w:val="none" w:sz="0" w:space="0" w:color="auto"/>
        <w:bottom w:val="none" w:sz="0" w:space="0" w:color="auto"/>
        <w:right w:val="none" w:sz="0" w:space="0" w:color="auto"/>
      </w:divBdr>
    </w:div>
    <w:div w:id="1239555682">
      <w:bodyDiv w:val="1"/>
      <w:marLeft w:val="0"/>
      <w:marRight w:val="0"/>
      <w:marTop w:val="0"/>
      <w:marBottom w:val="0"/>
      <w:divBdr>
        <w:top w:val="none" w:sz="0" w:space="0" w:color="auto"/>
        <w:left w:val="none" w:sz="0" w:space="0" w:color="auto"/>
        <w:bottom w:val="none" w:sz="0" w:space="0" w:color="auto"/>
        <w:right w:val="none" w:sz="0" w:space="0" w:color="auto"/>
      </w:divBdr>
    </w:div>
    <w:div w:id="1250428766">
      <w:bodyDiv w:val="1"/>
      <w:marLeft w:val="0"/>
      <w:marRight w:val="0"/>
      <w:marTop w:val="0"/>
      <w:marBottom w:val="0"/>
      <w:divBdr>
        <w:top w:val="none" w:sz="0" w:space="0" w:color="auto"/>
        <w:left w:val="none" w:sz="0" w:space="0" w:color="auto"/>
        <w:bottom w:val="none" w:sz="0" w:space="0" w:color="auto"/>
        <w:right w:val="none" w:sz="0" w:space="0" w:color="auto"/>
      </w:divBdr>
    </w:div>
    <w:div w:id="1262646243">
      <w:bodyDiv w:val="1"/>
      <w:marLeft w:val="0"/>
      <w:marRight w:val="0"/>
      <w:marTop w:val="0"/>
      <w:marBottom w:val="0"/>
      <w:divBdr>
        <w:top w:val="none" w:sz="0" w:space="0" w:color="auto"/>
        <w:left w:val="none" w:sz="0" w:space="0" w:color="auto"/>
        <w:bottom w:val="none" w:sz="0" w:space="0" w:color="auto"/>
        <w:right w:val="none" w:sz="0" w:space="0" w:color="auto"/>
      </w:divBdr>
    </w:div>
    <w:div w:id="1275360858">
      <w:bodyDiv w:val="1"/>
      <w:marLeft w:val="0"/>
      <w:marRight w:val="0"/>
      <w:marTop w:val="0"/>
      <w:marBottom w:val="0"/>
      <w:divBdr>
        <w:top w:val="none" w:sz="0" w:space="0" w:color="auto"/>
        <w:left w:val="none" w:sz="0" w:space="0" w:color="auto"/>
        <w:bottom w:val="none" w:sz="0" w:space="0" w:color="auto"/>
        <w:right w:val="none" w:sz="0" w:space="0" w:color="auto"/>
      </w:divBdr>
    </w:div>
    <w:div w:id="1286934684">
      <w:bodyDiv w:val="1"/>
      <w:marLeft w:val="0"/>
      <w:marRight w:val="0"/>
      <w:marTop w:val="0"/>
      <w:marBottom w:val="0"/>
      <w:divBdr>
        <w:top w:val="none" w:sz="0" w:space="0" w:color="auto"/>
        <w:left w:val="none" w:sz="0" w:space="0" w:color="auto"/>
        <w:bottom w:val="none" w:sz="0" w:space="0" w:color="auto"/>
        <w:right w:val="none" w:sz="0" w:space="0" w:color="auto"/>
      </w:divBdr>
    </w:div>
    <w:div w:id="1288009986">
      <w:bodyDiv w:val="1"/>
      <w:marLeft w:val="0"/>
      <w:marRight w:val="0"/>
      <w:marTop w:val="0"/>
      <w:marBottom w:val="0"/>
      <w:divBdr>
        <w:top w:val="none" w:sz="0" w:space="0" w:color="auto"/>
        <w:left w:val="none" w:sz="0" w:space="0" w:color="auto"/>
        <w:bottom w:val="none" w:sz="0" w:space="0" w:color="auto"/>
        <w:right w:val="none" w:sz="0" w:space="0" w:color="auto"/>
      </w:divBdr>
    </w:div>
    <w:div w:id="1294096331">
      <w:bodyDiv w:val="1"/>
      <w:marLeft w:val="0"/>
      <w:marRight w:val="0"/>
      <w:marTop w:val="0"/>
      <w:marBottom w:val="0"/>
      <w:divBdr>
        <w:top w:val="none" w:sz="0" w:space="0" w:color="auto"/>
        <w:left w:val="none" w:sz="0" w:space="0" w:color="auto"/>
        <w:bottom w:val="none" w:sz="0" w:space="0" w:color="auto"/>
        <w:right w:val="none" w:sz="0" w:space="0" w:color="auto"/>
      </w:divBdr>
    </w:div>
    <w:div w:id="1302224039">
      <w:bodyDiv w:val="1"/>
      <w:marLeft w:val="0"/>
      <w:marRight w:val="0"/>
      <w:marTop w:val="0"/>
      <w:marBottom w:val="0"/>
      <w:divBdr>
        <w:top w:val="none" w:sz="0" w:space="0" w:color="auto"/>
        <w:left w:val="none" w:sz="0" w:space="0" w:color="auto"/>
        <w:bottom w:val="none" w:sz="0" w:space="0" w:color="auto"/>
        <w:right w:val="none" w:sz="0" w:space="0" w:color="auto"/>
      </w:divBdr>
    </w:div>
    <w:div w:id="1311785522">
      <w:bodyDiv w:val="1"/>
      <w:marLeft w:val="0"/>
      <w:marRight w:val="0"/>
      <w:marTop w:val="0"/>
      <w:marBottom w:val="0"/>
      <w:divBdr>
        <w:top w:val="none" w:sz="0" w:space="0" w:color="auto"/>
        <w:left w:val="none" w:sz="0" w:space="0" w:color="auto"/>
        <w:bottom w:val="none" w:sz="0" w:space="0" w:color="auto"/>
        <w:right w:val="none" w:sz="0" w:space="0" w:color="auto"/>
      </w:divBdr>
    </w:div>
    <w:div w:id="1323847839">
      <w:bodyDiv w:val="1"/>
      <w:marLeft w:val="0"/>
      <w:marRight w:val="0"/>
      <w:marTop w:val="0"/>
      <w:marBottom w:val="0"/>
      <w:divBdr>
        <w:top w:val="none" w:sz="0" w:space="0" w:color="auto"/>
        <w:left w:val="none" w:sz="0" w:space="0" w:color="auto"/>
        <w:bottom w:val="none" w:sz="0" w:space="0" w:color="auto"/>
        <w:right w:val="none" w:sz="0" w:space="0" w:color="auto"/>
      </w:divBdr>
    </w:div>
    <w:div w:id="1325623396">
      <w:bodyDiv w:val="1"/>
      <w:marLeft w:val="0"/>
      <w:marRight w:val="0"/>
      <w:marTop w:val="0"/>
      <w:marBottom w:val="0"/>
      <w:divBdr>
        <w:top w:val="none" w:sz="0" w:space="0" w:color="auto"/>
        <w:left w:val="none" w:sz="0" w:space="0" w:color="auto"/>
        <w:bottom w:val="none" w:sz="0" w:space="0" w:color="auto"/>
        <w:right w:val="none" w:sz="0" w:space="0" w:color="auto"/>
      </w:divBdr>
    </w:div>
    <w:div w:id="1330134635">
      <w:bodyDiv w:val="1"/>
      <w:marLeft w:val="0"/>
      <w:marRight w:val="0"/>
      <w:marTop w:val="0"/>
      <w:marBottom w:val="0"/>
      <w:divBdr>
        <w:top w:val="none" w:sz="0" w:space="0" w:color="auto"/>
        <w:left w:val="none" w:sz="0" w:space="0" w:color="auto"/>
        <w:bottom w:val="none" w:sz="0" w:space="0" w:color="auto"/>
        <w:right w:val="none" w:sz="0" w:space="0" w:color="auto"/>
      </w:divBdr>
    </w:div>
    <w:div w:id="1334726086">
      <w:bodyDiv w:val="1"/>
      <w:marLeft w:val="0"/>
      <w:marRight w:val="0"/>
      <w:marTop w:val="0"/>
      <w:marBottom w:val="0"/>
      <w:divBdr>
        <w:top w:val="none" w:sz="0" w:space="0" w:color="auto"/>
        <w:left w:val="none" w:sz="0" w:space="0" w:color="auto"/>
        <w:bottom w:val="none" w:sz="0" w:space="0" w:color="auto"/>
        <w:right w:val="none" w:sz="0" w:space="0" w:color="auto"/>
      </w:divBdr>
    </w:div>
    <w:div w:id="1335182783">
      <w:bodyDiv w:val="1"/>
      <w:marLeft w:val="0"/>
      <w:marRight w:val="0"/>
      <w:marTop w:val="0"/>
      <w:marBottom w:val="0"/>
      <w:divBdr>
        <w:top w:val="none" w:sz="0" w:space="0" w:color="auto"/>
        <w:left w:val="none" w:sz="0" w:space="0" w:color="auto"/>
        <w:bottom w:val="none" w:sz="0" w:space="0" w:color="auto"/>
        <w:right w:val="none" w:sz="0" w:space="0" w:color="auto"/>
      </w:divBdr>
    </w:div>
    <w:div w:id="1354573867">
      <w:bodyDiv w:val="1"/>
      <w:marLeft w:val="0"/>
      <w:marRight w:val="0"/>
      <w:marTop w:val="0"/>
      <w:marBottom w:val="0"/>
      <w:divBdr>
        <w:top w:val="none" w:sz="0" w:space="0" w:color="auto"/>
        <w:left w:val="none" w:sz="0" w:space="0" w:color="auto"/>
        <w:bottom w:val="none" w:sz="0" w:space="0" w:color="auto"/>
        <w:right w:val="none" w:sz="0" w:space="0" w:color="auto"/>
      </w:divBdr>
    </w:div>
    <w:div w:id="1354723726">
      <w:bodyDiv w:val="1"/>
      <w:marLeft w:val="0"/>
      <w:marRight w:val="0"/>
      <w:marTop w:val="0"/>
      <w:marBottom w:val="0"/>
      <w:divBdr>
        <w:top w:val="none" w:sz="0" w:space="0" w:color="auto"/>
        <w:left w:val="none" w:sz="0" w:space="0" w:color="auto"/>
        <w:bottom w:val="none" w:sz="0" w:space="0" w:color="auto"/>
        <w:right w:val="none" w:sz="0" w:space="0" w:color="auto"/>
      </w:divBdr>
    </w:div>
    <w:div w:id="1364280401">
      <w:bodyDiv w:val="1"/>
      <w:marLeft w:val="0"/>
      <w:marRight w:val="0"/>
      <w:marTop w:val="0"/>
      <w:marBottom w:val="0"/>
      <w:divBdr>
        <w:top w:val="none" w:sz="0" w:space="0" w:color="auto"/>
        <w:left w:val="none" w:sz="0" w:space="0" w:color="auto"/>
        <w:bottom w:val="none" w:sz="0" w:space="0" w:color="auto"/>
        <w:right w:val="none" w:sz="0" w:space="0" w:color="auto"/>
      </w:divBdr>
    </w:div>
    <w:div w:id="1377271529">
      <w:bodyDiv w:val="1"/>
      <w:marLeft w:val="0"/>
      <w:marRight w:val="0"/>
      <w:marTop w:val="0"/>
      <w:marBottom w:val="0"/>
      <w:divBdr>
        <w:top w:val="none" w:sz="0" w:space="0" w:color="auto"/>
        <w:left w:val="none" w:sz="0" w:space="0" w:color="auto"/>
        <w:bottom w:val="none" w:sz="0" w:space="0" w:color="auto"/>
        <w:right w:val="none" w:sz="0" w:space="0" w:color="auto"/>
      </w:divBdr>
    </w:div>
    <w:div w:id="1451045960">
      <w:bodyDiv w:val="1"/>
      <w:marLeft w:val="0"/>
      <w:marRight w:val="0"/>
      <w:marTop w:val="0"/>
      <w:marBottom w:val="0"/>
      <w:divBdr>
        <w:top w:val="none" w:sz="0" w:space="0" w:color="auto"/>
        <w:left w:val="none" w:sz="0" w:space="0" w:color="auto"/>
        <w:bottom w:val="none" w:sz="0" w:space="0" w:color="auto"/>
        <w:right w:val="none" w:sz="0" w:space="0" w:color="auto"/>
      </w:divBdr>
    </w:div>
    <w:div w:id="1495873847">
      <w:bodyDiv w:val="1"/>
      <w:marLeft w:val="0"/>
      <w:marRight w:val="0"/>
      <w:marTop w:val="0"/>
      <w:marBottom w:val="0"/>
      <w:divBdr>
        <w:top w:val="none" w:sz="0" w:space="0" w:color="auto"/>
        <w:left w:val="none" w:sz="0" w:space="0" w:color="auto"/>
        <w:bottom w:val="none" w:sz="0" w:space="0" w:color="auto"/>
        <w:right w:val="none" w:sz="0" w:space="0" w:color="auto"/>
      </w:divBdr>
    </w:div>
    <w:div w:id="1497918146">
      <w:bodyDiv w:val="1"/>
      <w:marLeft w:val="0"/>
      <w:marRight w:val="0"/>
      <w:marTop w:val="0"/>
      <w:marBottom w:val="0"/>
      <w:divBdr>
        <w:top w:val="none" w:sz="0" w:space="0" w:color="auto"/>
        <w:left w:val="none" w:sz="0" w:space="0" w:color="auto"/>
        <w:bottom w:val="none" w:sz="0" w:space="0" w:color="auto"/>
        <w:right w:val="none" w:sz="0" w:space="0" w:color="auto"/>
      </w:divBdr>
    </w:div>
    <w:div w:id="1503928708">
      <w:bodyDiv w:val="1"/>
      <w:marLeft w:val="0"/>
      <w:marRight w:val="0"/>
      <w:marTop w:val="0"/>
      <w:marBottom w:val="0"/>
      <w:divBdr>
        <w:top w:val="none" w:sz="0" w:space="0" w:color="auto"/>
        <w:left w:val="none" w:sz="0" w:space="0" w:color="auto"/>
        <w:bottom w:val="none" w:sz="0" w:space="0" w:color="auto"/>
        <w:right w:val="none" w:sz="0" w:space="0" w:color="auto"/>
      </w:divBdr>
    </w:div>
    <w:div w:id="1527983178">
      <w:bodyDiv w:val="1"/>
      <w:marLeft w:val="0"/>
      <w:marRight w:val="0"/>
      <w:marTop w:val="0"/>
      <w:marBottom w:val="0"/>
      <w:divBdr>
        <w:top w:val="none" w:sz="0" w:space="0" w:color="auto"/>
        <w:left w:val="none" w:sz="0" w:space="0" w:color="auto"/>
        <w:bottom w:val="none" w:sz="0" w:space="0" w:color="auto"/>
        <w:right w:val="none" w:sz="0" w:space="0" w:color="auto"/>
      </w:divBdr>
    </w:div>
    <w:div w:id="1541092080">
      <w:bodyDiv w:val="1"/>
      <w:marLeft w:val="0"/>
      <w:marRight w:val="0"/>
      <w:marTop w:val="0"/>
      <w:marBottom w:val="0"/>
      <w:divBdr>
        <w:top w:val="none" w:sz="0" w:space="0" w:color="auto"/>
        <w:left w:val="none" w:sz="0" w:space="0" w:color="auto"/>
        <w:bottom w:val="none" w:sz="0" w:space="0" w:color="auto"/>
        <w:right w:val="none" w:sz="0" w:space="0" w:color="auto"/>
      </w:divBdr>
    </w:div>
    <w:div w:id="1563173919">
      <w:bodyDiv w:val="1"/>
      <w:marLeft w:val="0"/>
      <w:marRight w:val="0"/>
      <w:marTop w:val="0"/>
      <w:marBottom w:val="0"/>
      <w:divBdr>
        <w:top w:val="none" w:sz="0" w:space="0" w:color="auto"/>
        <w:left w:val="none" w:sz="0" w:space="0" w:color="auto"/>
        <w:bottom w:val="none" w:sz="0" w:space="0" w:color="auto"/>
        <w:right w:val="none" w:sz="0" w:space="0" w:color="auto"/>
      </w:divBdr>
    </w:div>
    <w:div w:id="1587497304">
      <w:bodyDiv w:val="1"/>
      <w:marLeft w:val="0"/>
      <w:marRight w:val="0"/>
      <w:marTop w:val="0"/>
      <w:marBottom w:val="0"/>
      <w:divBdr>
        <w:top w:val="none" w:sz="0" w:space="0" w:color="auto"/>
        <w:left w:val="none" w:sz="0" w:space="0" w:color="auto"/>
        <w:bottom w:val="none" w:sz="0" w:space="0" w:color="auto"/>
        <w:right w:val="none" w:sz="0" w:space="0" w:color="auto"/>
      </w:divBdr>
    </w:div>
    <w:div w:id="1618901676">
      <w:bodyDiv w:val="1"/>
      <w:marLeft w:val="0"/>
      <w:marRight w:val="0"/>
      <w:marTop w:val="0"/>
      <w:marBottom w:val="0"/>
      <w:divBdr>
        <w:top w:val="none" w:sz="0" w:space="0" w:color="auto"/>
        <w:left w:val="none" w:sz="0" w:space="0" w:color="auto"/>
        <w:bottom w:val="none" w:sz="0" w:space="0" w:color="auto"/>
        <w:right w:val="none" w:sz="0" w:space="0" w:color="auto"/>
      </w:divBdr>
      <w:divsChild>
        <w:div w:id="92824751">
          <w:marLeft w:val="547"/>
          <w:marRight w:val="0"/>
          <w:marTop w:val="86"/>
          <w:marBottom w:val="0"/>
          <w:divBdr>
            <w:top w:val="none" w:sz="0" w:space="0" w:color="auto"/>
            <w:left w:val="none" w:sz="0" w:space="0" w:color="auto"/>
            <w:bottom w:val="none" w:sz="0" w:space="0" w:color="auto"/>
            <w:right w:val="none" w:sz="0" w:space="0" w:color="auto"/>
          </w:divBdr>
        </w:div>
        <w:div w:id="276301237">
          <w:marLeft w:val="547"/>
          <w:marRight w:val="0"/>
          <w:marTop w:val="86"/>
          <w:marBottom w:val="0"/>
          <w:divBdr>
            <w:top w:val="none" w:sz="0" w:space="0" w:color="auto"/>
            <w:left w:val="none" w:sz="0" w:space="0" w:color="auto"/>
            <w:bottom w:val="none" w:sz="0" w:space="0" w:color="auto"/>
            <w:right w:val="none" w:sz="0" w:space="0" w:color="auto"/>
          </w:divBdr>
        </w:div>
        <w:div w:id="453601245">
          <w:marLeft w:val="547"/>
          <w:marRight w:val="0"/>
          <w:marTop w:val="86"/>
          <w:marBottom w:val="0"/>
          <w:divBdr>
            <w:top w:val="none" w:sz="0" w:space="0" w:color="auto"/>
            <w:left w:val="none" w:sz="0" w:space="0" w:color="auto"/>
            <w:bottom w:val="none" w:sz="0" w:space="0" w:color="auto"/>
            <w:right w:val="none" w:sz="0" w:space="0" w:color="auto"/>
          </w:divBdr>
        </w:div>
        <w:div w:id="497161529">
          <w:marLeft w:val="547"/>
          <w:marRight w:val="0"/>
          <w:marTop w:val="86"/>
          <w:marBottom w:val="0"/>
          <w:divBdr>
            <w:top w:val="none" w:sz="0" w:space="0" w:color="auto"/>
            <w:left w:val="none" w:sz="0" w:space="0" w:color="auto"/>
            <w:bottom w:val="none" w:sz="0" w:space="0" w:color="auto"/>
            <w:right w:val="none" w:sz="0" w:space="0" w:color="auto"/>
          </w:divBdr>
        </w:div>
        <w:div w:id="644316863">
          <w:marLeft w:val="547"/>
          <w:marRight w:val="0"/>
          <w:marTop w:val="86"/>
          <w:marBottom w:val="0"/>
          <w:divBdr>
            <w:top w:val="none" w:sz="0" w:space="0" w:color="auto"/>
            <w:left w:val="none" w:sz="0" w:space="0" w:color="auto"/>
            <w:bottom w:val="none" w:sz="0" w:space="0" w:color="auto"/>
            <w:right w:val="none" w:sz="0" w:space="0" w:color="auto"/>
          </w:divBdr>
        </w:div>
        <w:div w:id="652755894">
          <w:marLeft w:val="547"/>
          <w:marRight w:val="0"/>
          <w:marTop w:val="86"/>
          <w:marBottom w:val="0"/>
          <w:divBdr>
            <w:top w:val="none" w:sz="0" w:space="0" w:color="auto"/>
            <w:left w:val="none" w:sz="0" w:space="0" w:color="auto"/>
            <w:bottom w:val="none" w:sz="0" w:space="0" w:color="auto"/>
            <w:right w:val="none" w:sz="0" w:space="0" w:color="auto"/>
          </w:divBdr>
        </w:div>
        <w:div w:id="764375021">
          <w:marLeft w:val="547"/>
          <w:marRight w:val="0"/>
          <w:marTop w:val="86"/>
          <w:marBottom w:val="0"/>
          <w:divBdr>
            <w:top w:val="none" w:sz="0" w:space="0" w:color="auto"/>
            <w:left w:val="none" w:sz="0" w:space="0" w:color="auto"/>
            <w:bottom w:val="none" w:sz="0" w:space="0" w:color="auto"/>
            <w:right w:val="none" w:sz="0" w:space="0" w:color="auto"/>
          </w:divBdr>
        </w:div>
        <w:div w:id="872576208">
          <w:marLeft w:val="547"/>
          <w:marRight w:val="0"/>
          <w:marTop w:val="86"/>
          <w:marBottom w:val="0"/>
          <w:divBdr>
            <w:top w:val="none" w:sz="0" w:space="0" w:color="auto"/>
            <w:left w:val="none" w:sz="0" w:space="0" w:color="auto"/>
            <w:bottom w:val="none" w:sz="0" w:space="0" w:color="auto"/>
            <w:right w:val="none" w:sz="0" w:space="0" w:color="auto"/>
          </w:divBdr>
        </w:div>
        <w:div w:id="876159552">
          <w:marLeft w:val="547"/>
          <w:marRight w:val="0"/>
          <w:marTop w:val="86"/>
          <w:marBottom w:val="0"/>
          <w:divBdr>
            <w:top w:val="none" w:sz="0" w:space="0" w:color="auto"/>
            <w:left w:val="none" w:sz="0" w:space="0" w:color="auto"/>
            <w:bottom w:val="none" w:sz="0" w:space="0" w:color="auto"/>
            <w:right w:val="none" w:sz="0" w:space="0" w:color="auto"/>
          </w:divBdr>
        </w:div>
        <w:div w:id="1049501202">
          <w:marLeft w:val="547"/>
          <w:marRight w:val="0"/>
          <w:marTop w:val="86"/>
          <w:marBottom w:val="0"/>
          <w:divBdr>
            <w:top w:val="none" w:sz="0" w:space="0" w:color="auto"/>
            <w:left w:val="none" w:sz="0" w:space="0" w:color="auto"/>
            <w:bottom w:val="none" w:sz="0" w:space="0" w:color="auto"/>
            <w:right w:val="none" w:sz="0" w:space="0" w:color="auto"/>
          </w:divBdr>
        </w:div>
        <w:div w:id="1160996358">
          <w:marLeft w:val="547"/>
          <w:marRight w:val="0"/>
          <w:marTop w:val="86"/>
          <w:marBottom w:val="0"/>
          <w:divBdr>
            <w:top w:val="none" w:sz="0" w:space="0" w:color="auto"/>
            <w:left w:val="none" w:sz="0" w:space="0" w:color="auto"/>
            <w:bottom w:val="none" w:sz="0" w:space="0" w:color="auto"/>
            <w:right w:val="none" w:sz="0" w:space="0" w:color="auto"/>
          </w:divBdr>
        </w:div>
        <w:div w:id="1752386915">
          <w:marLeft w:val="547"/>
          <w:marRight w:val="0"/>
          <w:marTop w:val="86"/>
          <w:marBottom w:val="0"/>
          <w:divBdr>
            <w:top w:val="none" w:sz="0" w:space="0" w:color="auto"/>
            <w:left w:val="none" w:sz="0" w:space="0" w:color="auto"/>
            <w:bottom w:val="none" w:sz="0" w:space="0" w:color="auto"/>
            <w:right w:val="none" w:sz="0" w:space="0" w:color="auto"/>
          </w:divBdr>
        </w:div>
        <w:div w:id="1860049963">
          <w:marLeft w:val="547"/>
          <w:marRight w:val="0"/>
          <w:marTop w:val="86"/>
          <w:marBottom w:val="0"/>
          <w:divBdr>
            <w:top w:val="none" w:sz="0" w:space="0" w:color="auto"/>
            <w:left w:val="none" w:sz="0" w:space="0" w:color="auto"/>
            <w:bottom w:val="none" w:sz="0" w:space="0" w:color="auto"/>
            <w:right w:val="none" w:sz="0" w:space="0" w:color="auto"/>
          </w:divBdr>
        </w:div>
        <w:div w:id="1985113650">
          <w:marLeft w:val="547"/>
          <w:marRight w:val="0"/>
          <w:marTop w:val="86"/>
          <w:marBottom w:val="0"/>
          <w:divBdr>
            <w:top w:val="none" w:sz="0" w:space="0" w:color="auto"/>
            <w:left w:val="none" w:sz="0" w:space="0" w:color="auto"/>
            <w:bottom w:val="none" w:sz="0" w:space="0" w:color="auto"/>
            <w:right w:val="none" w:sz="0" w:space="0" w:color="auto"/>
          </w:divBdr>
        </w:div>
      </w:divsChild>
    </w:div>
    <w:div w:id="1642033570">
      <w:bodyDiv w:val="1"/>
      <w:marLeft w:val="0"/>
      <w:marRight w:val="0"/>
      <w:marTop w:val="0"/>
      <w:marBottom w:val="0"/>
      <w:divBdr>
        <w:top w:val="none" w:sz="0" w:space="0" w:color="auto"/>
        <w:left w:val="none" w:sz="0" w:space="0" w:color="auto"/>
        <w:bottom w:val="none" w:sz="0" w:space="0" w:color="auto"/>
        <w:right w:val="none" w:sz="0" w:space="0" w:color="auto"/>
      </w:divBdr>
    </w:div>
    <w:div w:id="1670789232">
      <w:bodyDiv w:val="1"/>
      <w:marLeft w:val="0"/>
      <w:marRight w:val="0"/>
      <w:marTop w:val="0"/>
      <w:marBottom w:val="0"/>
      <w:divBdr>
        <w:top w:val="none" w:sz="0" w:space="0" w:color="auto"/>
        <w:left w:val="none" w:sz="0" w:space="0" w:color="auto"/>
        <w:bottom w:val="none" w:sz="0" w:space="0" w:color="auto"/>
        <w:right w:val="none" w:sz="0" w:space="0" w:color="auto"/>
      </w:divBdr>
    </w:div>
    <w:div w:id="1674841724">
      <w:bodyDiv w:val="1"/>
      <w:marLeft w:val="0"/>
      <w:marRight w:val="0"/>
      <w:marTop w:val="0"/>
      <w:marBottom w:val="0"/>
      <w:divBdr>
        <w:top w:val="none" w:sz="0" w:space="0" w:color="auto"/>
        <w:left w:val="none" w:sz="0" w:space="0" w:color="auto"/>
        <w:bottom w:val="none" w:sz="0" w:space="0" w:color="auto"/>
        <w:right w:val="none" w:sz="0" w:space="0" w:color="auto"/>
      </w:divBdr>
    </w:div>
    <w:div w:id="1703356605">
      <w:bodyDiv w:val="1"/>
      <w:marLeft w:val="0"/>
      <w:marRight w:val="0"/>
      <w:marTop w:val="0"/>
      <w:marBottom w:val="0"/>
      <w:divBdr>
        <w:top w:val="none" w:sz="0" w:space="0" w:color="auto"/>
        <w:left w:val="none" w:sz="0" w:space="0" w:color="auto"/>
        <w:bottom w:val="none" w:sz="0" w:space="0" w:color="auto"/>
        <w:right w:val="none" w:sz="0" w:space="0" w:color="auto"/>
      </w:divBdr>
    </w:div>
    <w:div w:id="1705328737">
      <w:bodyDiv w:val="1"/>
      <w:marLeft w:val="0"/>
      <w:marRight w:val="0"/>
      <w:marTop w:val="0"/>
      <w:marBottom w:val="0"/>
      <w:divBdr>
        <w:top w:val="none" w:sz="0" w:space="0" w:color="auto"/>
        <w:left w:val="none" w:sz="0" w:space="0" w:color="auto"/>
        <w:bottom w:val="none" w:sz="0" w:space="0" w:color="auto"/>
        <w:right w:val="none" w:sz="0" w:space="0" w:color="auto"/>
      </w:divBdr>
    </w:div>
    <w:div w:id="1716082000">
      <w:bodyDiv w:val="1"/>
      <w:marLeft w:val="0"/>
      <w:marRight w:val="0"/>
      <w:marTop w:val="0"/>
      <w:marBottom w:val="0"/>
      <w:divBdr>
        <w:top w:val="none" w:sz="0" w:space="0" w:color="auto"/>
        <w:left w:val="none" w:sz="0" w:space="0" w:color="auto"/>
        <w:bottom w:val="none" w:sz="0" w:space="0" w:color="auto"/>
        <w:right w:val="none" w:sz="0" w:space="0" w:color="auto"/>
      </w:divBdr>
    </w:div>
    <w:div w:id="1791321789">
      <w:bodyDiv w:val="1"/>
      <w:marLeft w:val="0"/>
      <w:marRight w:val="0"/>
      <w:marTop w:val="0"/>
      <w:marBottom w:val="0"/>
      <w:divBdr>
        <w:top w:val="none" w:sz="0" w:space="0" w:color="auto"/>
        <w:left w:val="none" w:sz="0" w:space="0" w:color="auto"/>
        <w:bottom w:val="none" w:sz="0" w:space="0" w:color="auto"/>
        <w:right w:val="none" w:sz="0" w:space="0" w:color="auto"/>
      </w:divBdr>
    </w:div>
    <w:div w:id="1817604302">
      <w:bodyDiv w:val="1"/>
      <w:marLeft w:val="0"/>
      <w:marRight w:val="0"/>
      <w:marTop w:val="0"/>
      <w:marBottom w:val="0"/>
      <w:divBdr>
        <w:top w:val="none" w:sz="0" w:space="0" w:color="auto"/>
        <w:left w:val="none" w:sz="0" w:space="0" w:color="auto"/>
        <w:bottom w:val="none" w:sz="0" w:space="0" w:color="auto"/>
        <w:right w:val="none" w:sz="0" w:space="0" w:color="auto"/>
      </w:divBdr>
    </w:div>
    <w:div w:id="1841047071">
      <w:bodyDiv w:val="1"/>
      <w:marLeft w:val="0"/>
      <w:marRight w:val="0"/>
      <w:marTop w:val="0"/>
      <w:marBottom w:val="0"/>
      <w:divBdr>
        <w:top w:val="none" w:sz="0" w:space="0" w:color="auto"/>
        <w:left w:val="none" w:sz="0" w:space="0" w:color="auto"/>
        <w:bottom w:val="none" w:sz="0" w:space="0" w:color="auto"/>
        <w:right w:val="none" w:sz="0" w:space="0" w:color="auto"/>
      </w:divBdr>
    </w:div>
    <w:div w:id="1844854826">
      <w:bodyDiv w:val="1"/>
      <w:marLeft w:val="0"/>
      <w:marRight w:val="0"/>
      <w:marTop w:val="0"/>
      <w:marBottom w:val="0"/>
      <w:divBdr>
        <w:top w:val="none" w:sz="0" w:space="0" w:color="auto"/>
        <w:left w:val="none" w:sz="0" w:space="0" w:color="auto"/>
        <w:bottom w:val="none" w:sz="0" w:space="0" w:color="auto"/>
        <w:right w:val="none" w:sz="0" w:space="0" w:color="auto"/>
      </w:divBdr>
    </w:div>
    <w:div w:id="1856648954">
      <w:bodyDiv w:val="1"/>
      <w:marLeft w:val="0"/>
      <w:marRight w:val="0"/>
      <w:marTop w:val="0"/>
      <w:marBottom w:val="0"/>
      <w:divBdr>
        <w:top w:val="none" w:sz="0" w:space="0" w:color="auto"/>
        <w:left w:val="none" w:sz="0" w:space="0" w:color="auto"/>
        <w:bottom w:val="none" w:sz="0" w:space="0" w:color="auto"/>
        <w:right w:val="none" w:sz="0" w:space="0" w:color="auto"/>
      </w:divBdr>
    </w:div>
    <w:div w:id="1861816531">
      <w:bodyDiv w:val="1"/>
      <w:marLeft w:val="0"/>
      <w:marRight w:val="0"/>
      <w:marTop w:val="0"/>
      <w:marBottom w:val="0"/>
      <w:divBdr>
        <w:top w:val="none" w:sz="0" w:space="0" w:color="auto"/>
        <w:left w:val="none" w:sz="0" w:space="0" w:color="auto"/>
        <w:bottom w:val="none" w:sz="0" w:space="0" w:color="auto"/>
        <w:right w:val="none" w:sz="0" w:space="0" w:color="auto"/>
      </w:divBdr>
    </w:div>
    <w:div w:id="1863981274">
      <w:bodyDiv w:val="1"/>
      <w:marLeft w:val="0"/>
      <w:marRight w:val="0"/>
      <w:marTop w:val="0"/>
      <w:marBottom w:val="0"/>
      <w:divBdr>
        <w:top w:val="none" w:sz="0" w:space="0" w:color="auto"/>
        <w:left w:val="none" w:sz="0" w:space="0" w:color="auto"/>
        <w:bottom w:val="none" w:sz="0" w:space="0" w:color="auto"/>
        <w:right w:val="none" w:sz="0" w:space="0" w:color="auto"/>
      </w:divBdr>
    </w:div>
    <w:div w:id="1866863158">
      <w:bodyDiv w:val="1"/>
      <w:marLeft w:val="0"/>
      <w:marRight w:val="0"/>
      <w:marTop w:val="0"/>
      <w:marBottom w:val="0"/>
      <w:divBdr>
        <w:top w:val="none" w:sz="0" w:space="0" w:color="auto"/>
        <w:left w:val="none" w:sz="0" w:space="0" w:color="auto"/>
        <w:bottom w:val="none" w:sz="0" w:space="0" w:color="auto"/>
        <w:right w:val="none" w:sz="0" w:space="0" w:color="auto"/>
      </w:divBdr>
    </w:div>
    <w:div w:id="1875265342">
      <w:bodyDiv w:val="1"/>
      <w:marLeft w:val="0"/>
      <w:marRight w:val="0"/>
      <w:marTop w:val="0"/>
      <w:marBottom w:val="0"/>
      <w:divBdr>
        <w:top w:val="none" w:sz="0" w:space="0" w:color="auto"/>
        <w:left w:val="none" w:sz="0" w:space="0" w:color="auto"/>
        <w:bottom w:val="none" w:sz="0" w:space="0" w:color="auto"/>
        <w:right w:val="none" w:sz="0" w:space="0" w:color="auto"/>
      </w:divBdr>
    </w:div>
    <w:div w:id="1876042442">
      <w:bodyDiv w:val="1"/>
      <w:marLeft w:val="0"/>
      <w:marRight w:val="0"/>
      <w:marTop w:val="0"/>
      <w:marBottom w:val="0"/>
      <w:divBdr>
        <w:top w:val="none" w:sz="0" w:space="0" w:color="auto"/>
        <w:left w:val="none" w:sz="0" w:space="0" w:color="auto"/>
        <w:bottom w:val="none" w:sz="0" w:space="0" w:color="auto"/>
        <w:right w:val="none" w:sz="0" w:space="0" w:color="auto"/>
      </w:divBdr>
    </w:div>
    <w:div w:id="1906840128">
      <w:bodyDiv w:val="1"/>
      <w:marLeft w:val="0"/>
      <w:marRight w:val="0"/>
      <w:marTop w:val="0"/>
      <w:marBottom w:val="0"/>
      <w:divBdr>
        <w:top w:val="none" w:sz="0" w:space="0" w:color="auto"/>
        <w:left w:val="none" w:sz="0" w:space="0" w:color="auto"/>
        <w:bottom w:val="none" w:sz="0" w:space="0" w:color="auto"/>
        <w:right w:val="none" w:sz="0" w:space="0" w:color="auto"/>
      </w:divBdr>
    </w:div>
    <w:div w:id="1911623018">
      <w:bodyDiv w:val="1"/>
      <w:marLeft w:val="0"/>
      <w:marRight w:val="0"/>
      <w:marTop w:val="0"/>
      <w:marBottom w:val="0"/>
      <w:divBdr>
        <w:top w:val="none" w:sz="0" w:space="0" w:color="auto"/>
        <w:left w:val="none" w:sz="0" w:space="0" w:color="auto"/>
        <w:bottom w:val="none" w:sz="0" w:space="0" w:color="auto"/>
        <w:right w:val="none" w:sz="0" w:space="0" w:color="auto"/>
      </w:divBdr>
    </w:div>
    <w:div w:id="1913929758">
      <w:bodyDiv w:val="1"/>
      <w:marLeft w:val="0"/>
      <w:marRight w:val="0"/>
      <w:marTop w:val="0"/>
      <w:marBottom w:val="0"/>
      <w:divBdr>
        <w:top w:val="none" w:sz="0" w:space="0" w:color="auto"/>
        <w:left w:val="none" w:sz="0" w:space="0" w:color="auto"/>
        <w:bottom w:val="none" w:sz="0" w:space="0" w:color="auto"/>
        <w:right w:val="none" w:sz="0" w:space="0" w:color="auto"/>
      </w:divBdr>
    </w:div>
    <w:div w:id="1917326825">
      <w:bodyDiv w:val="1"/>
      <w:marLeft w:val="0"/>
      <w:marRight w:val="0"/>
      <w:marTop w:val="0"/>
      <w:marBottom w:val="0"/>
      <w:divBdr>
        <w:top w:val="none" w:sz="0" w:space="0" w:color="auto"/>
        <w:left w:val="none" w:sz="0" w:space="0" w:color="auto"/>
        <w:bottom w:val="none" w:sz="0" w:space="0" w:color="auto"/>
        <w:right w:val="none" w:sz="0" w:space="0" w:color="auto"/>
      </w:divBdr>
    </w:div>
    <w:div w:id="1943760645">
      <w:bodyDiv w:val="1"/>
      <w:marLeft w:val="0"/>
      <w:marRight w:val="0"/>
      <w:marTop w:val="0"/>
      <w:marBottom w:val="0"/>
      <w:divBdr>
        <w:top w:val="none" w:sz="0" w:space="0" w:color="auto"/>
        <w:left w:val="none" w:sz="0" w:space="0" w:color="auto"/>
        <w:bottom w:val="none" w:sz="0" w:space="0" w:color="auto"/>
        <w:right w:val="none" w:sz="0" w:space="0" w:color="auto"/>
      </w:divBdr>
    </w:div>
    <w:div w:id="1954749975">
      <w:bodyDiv w:val="1"/>
      <w:marLeft w:val="0"/>
      <w:marRight w:val="0"/>
      <w:marTop w:val="0"/>
      <w:marBottom w:val="0"/>
      <w:divBdr>
        <w:top w:val="none" w:sz="0" w:space="0" w:color="auto"/>
        <w:left w:val="none" w:sz="0" w:space="0" w:color="auto"/>
        <w:bottom w:val="none" w:sz="0" w:space="0" w:color="auto"/>
        <w:right w:val="none" w:sz="0" w:space="0" w:color="auto"/>
      </w:divBdr>
    </w:div>
    <w:div w:id="1969970554">
      <w:bodyDiv w:val="1"/>
      <w:marLeft w:val="0"/>
      <w:marRight w:val="0"/>
      <w:marTop w:val="0"/>
      <w:marBottom w:val="0"/>
      <w:divBdr>
        <w:top w:val="none" w:sz="0" w:space="0" w:color="auto"/>
        <w:left w:val="none" w:sz="0" w:space="0" w:color="auto"/>
        <w:bottom w:val="none" w:sz="0" w:space="0" w:color="auto"/>
        <w:right w:val="none" w:sz="0" w:space="0" w:color="auto"/>
      </w:divBdr>
    </w:div>
    <w:div w:id="1971470125">
      <w:bodyDiv w:val="1"/>
      <w:marLeft w:val="0"/>
      <w:marRight w:val="0"/>
      <w:marTop w:val="0"/>
      <w:marBottom w:val="0"/>
      <w:divBdr>
        <w:top w:val="none" w:sz="0" w:space="0" w:color="auto"/>
        <w:left w:val="none" w:sz="0" w:space="0" w:color="auto"/>
        <w:bottom w:val="none" w:sz="0" w:space="0" w:color="auto"/>
        <w:right w:val="none" w:sz="0" w:space="0" w:color="auto"/>
      </w:divBdr>
    </w:div>
    <w:div w:id="1975790504">
      <w:bodyDiv w:val="1"/>
      <w:marLeft w:val="0"/>
      <w:marRight w:val="0"/>
      <w:marTop w:val="0"/>
      <w:marBottom w:val="0"/>
      <w:divBdr>
        <w:top w:val="none" w:sz="0" w:space="0" w:color="auto"/>
        <w:left w:val="none" w:sz="0" w:space="0" w:color="auto"/>
        <w:bottom w:val="none" w:sz="0" w:space="0" w:color="auto"/>
        <w:right w:val="none" w:sz="0" w:space="0" w:color="auto"/>
      </w:divBdr>
    </w:div>
    <w:div w:id="1990399936">
      <w:bodyDiv w:val="1"/>
      <w:marLeft w:val="0"/>
      <w:marRight w:val="0"/>
      <w:marTop w:val="0"/>
      <w:marBottom w:val="0"/>
      <w:divBdr>
        <w:top w:val="none" w:sz="0" w:space="0" w:color="auto"/>
        <w:left w:val="none" w:sz="0" w:space="0" w:color="auto"/>
        <w:bottom w:val="none" w:sz="0" w:space="0" w:color="auto"/>
        <w:right w:val="none" w:sz="0" w:space="0" w:color="auto"/>
      </w:divBdr>
    </w:div>
    <w:div w:id="1998682174">
      <w:bodyDiv w:val="1"/>
      <w:marLeft w:val="0"/>
      <w:marRight w:val="0"/>
      <w:marTop w:val="0"/>
      <w:marBottom w:val="0"/>
      <w:divBdr>
        <w:top w:val="none" w:sz="0" w:space="0" w:color="auto"/>
        <w:left w:val="none" w:sz="0" w:space="0" w:color="auto"/>
        <w:bottom w:val="none" w:sz="0" w:space="0" w:color="auto"/>
        <w:right w:val="none" w:sz="0" w:space="0" w:color="auto"/>
      </w:divBdr>
    </w:div>
    <w:div w:id="2025670656">
      <w:bodyDiv w:val="1"/>
      <w:marLeft w:val="0"/>
      <w:marRight w:val="0"/>
      <w:marTop w:val="0"/>
      <w:marBottom w:val="0"/>
      <w:divBdr>
        <w:top w:val="none" w:sz="0" w:space="0" w:color="auto"/>
        <w:left w:val="none" w:sz="0" w:space="0" w:color="auto"/>
        <w:bottom w:val="none" w:sz="0" w:space="0" w:color="auto"/>
        <w:right w:val="none" w:sz="0" w:space="0" w:color="auto"/>
      </w:divBdr>
    </w:div>
    <w:div w:id="2031294762">
      <w:bodyDiv w:val="1"/>
      <w:marLeft w:val="0"/>
      <w:marRight w:val="0"/>
      <w:marTop w:val="0"/>
      <w:marBottom w:val="0"/>
      <w:divBdr>
        <w:top w:val="none" w:sz="0" w:space="0" w:color="auto"/>
        <w:left w:val="none" w:sz="0" w:space="0" w:color="auto"/>
        <w:bottom w:val="none" w:sz="0" w:space="0" w:color="auto"/>
        <w:right w:val="none" w:sz="0" w:space="0" w:color="auto"/>
      </w:divBdr>
    </w:div>
    <w:div w:id="2043751329">
      <w:bodyDiv w:val="1"/>
      <w:marLeft w:val="0"/>
      <w:marRight w:val="0"/>
      <w:marTop w:val="0"/>
      <w:marBottom w:val="0"/>
      <w:divBdr>
        <w:top w:val="none" w:sz="0" w:space="0" w:color="auto"/>
        <w:left w:val="none" w:sz="0" w:space="0" w:color="auto"/>
        <w:bottom w:val="none" w:sz="0" w:space="0" w:color="auto"/>
        <w:right w:val="none" w:sz="0" w:space="0" w:color="auto"/>
      </w:divBdr>
    </w:div>
    <w:div w:id="2094155367">
      <w:bodyDiv w:val="1"/>
      <w:marLeft w:val="0"/>
      <w:marRight w:val="0"/>
      <w:marTop w:val="0"/>
      <w:marBottom w:val="0"/>
      <w:divBdr>
        <w:top w:val="none" w:sz="0" w:space="0" w:color="auto"/>
        <w:left w:val="none" w:sz="0" w:space="0" w:color="auto"/>
        <w:bottom w:val="none" w:sz="0" w:space="0" w:color="auto"/>
        <w:right w:val="none" w:sz="0" w:space="0" w:color="auto"/>
      </w:divBdr>
    </w:div>
    <w:div w:id="2097819311">
      <w:bodyDiv w:val="1"/>
      <w:marLeft w:val="0"/>
      <w:marRight w:val="0"/>
      <w:marTop w:val="0"/>
      <w:marBottom w:val="0"/>
      <w:divBdr>
        <w:top w:val="none" w:sz="0" w:space="0" w:color="auto"/>
        <w:left w:val="none" w:sz="0" w:space="0" w:color="auto"/>
        <w:bottom w:val="none" w:sz="0" w:space="0" w:color="auto"/>
        <w:right w:val="none" w:sz="0" w:space="0" w:color="auto"/>
      </w:divBdr>
    </w:div>
    <w:div w:id="21086941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hyperlink" Target="http://sjoaplev01/EscritorioVirtual/Expediente/frmDetExped.aspx?e=ver&amp;c=20231527001153&amp;d=1527&amp;r=0" TargetMode="External"/><Relationship Id="rId42" Type="http://schemas.openxmlformats.org/officeDocument/2006/relationships/image" Target="media/image22.emf"/><Relationship Id="rId47" Type="http://schemas.openxmlformats.org/officeDocument/2006/relationships/oleObject" Target="embeddings/oleObject3.bin"/><Relationship Id="rId63" Type="http://schemas.openxmlformats.org/officeDocument/2006/relationships/oleObject" Target="embeddings/oleObject7.bin"/><Relationship Id="rId68" Type="http://schemas.openxmlformats.org/officeDocument/2006/relationships/image" Target="media/image35.emf"/><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image" Target="media/image13.png"/><Relationship Id="rId11" Type="http://schemas.openxmlformats.org/officeDocument/2006/relationships/header" Target="header1.xml"/><Relationship Id="rId24" Type="http://schemas.openxmlformats.org/officeDocument/2006/relationships/image" Target="media/image8.png"/><Relationship Id="rId32" Type="http://schemas.openxmlformats.org/officeDocument/2006/relationships/oleObject" Target="embeddings/oleObject2.bin"/><Relationship Id="rId37" Type="http://schemas.openxmlformats.org/officeDocument/2006/relationships/package" Target="embeddings/Microsoft_Word_Document1.docx"/><Relationship Id="rId40" Type="http://schemas.openxmlformats.org/officeDocument/2006/relationships/image" Target="media/image21.emf"/><Relationship Id="rId45" Type="http://schemas.openxmlformats.org/officeDocument/2006/relationships/package" Target="embeddings/Microsoft_Word_Document4.docx"/><Relationship Id="rId53" Type="http://schemas.openxmlformats.org/officeDocument/2006/relationships/oleObject" Target="embeddings/oleObject4.bin"/><Relationship Id="rId58" Type="http://schemas.openxmlformats.org/officeDocument/2006/relationships/image" Target="media/image30.emf"/><Relationship Id="rId66" Type="http://schemas.openxmlformats.org/officeDocument/2006/relationships/image" Target="media/image34.emf"/><Relationship Id="rId5" Type="http://schemas.openxmlformats.org/officeDocument/2006/relationships/webSettings" Target="webSettings.xml"/><Relationship Id="rId61" Type="http://schemas.openxmlformats.org/officeDocument/2006/relationships/oleObject" Target="embeddings/oleObject6.bin"/><Relationship Id="rId19" Type="http://schemas.openxmlformats.org/officeDocument/2006/relationships/image" Target="media/image6.png"/><Relationship Id="rId14" Type="http://schemas.openxmlformats.org/officeDocument/2006/relationships/footer" Target="footer2.xml"/><Relationship Id="rId22" Type="http://schemas.openxmlformats.org/officeDocument/2006/relationships/hyperlink" Target="http://sjoaplev01/EscritorioVirtual/Expediente/frmDetExped.aspx?e=ver&amp;c=20231527001153&amp;d=1527&amp;r=0" TargetMode="External"/><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7.png"/><Relationship Id="rId43" Type="http://schemas.openxmlformats.org/officeDocument/2006/relationships/package" Target="embeddings/Microsoft_Word_Document3.docx"/><Relationship Id="rId48" Type="http://schemas.openxmlformats.org/officeDocument/2006/relationships/image" Target="media/image25.emf"/><Relationship Id="rId56" Type="http://schemas.openxmlformats.org/officeDocument/2006/relationships/image" Target="media/image29.emf"/><Relationship Id="rId64" Type="http://schemas.openxmlformats.org/officeDocument/2006/relationships/image" Target="media/image33.emf"/><Relationship Id="rId69" Type="http://schemas.openxmlformats.org/officeDocument/2006/relationships/package" Target="embeddings/Microsoft_Word_Document6.docx"/><Relationship Id="rId8" Type="http://schemas.openxmlformats.org/officeDocument/2006/relationships/image" Target="media/image1.png"/><Relationship Id="rId51" Type="http://schemas.openxmlformats.org/officeDocument/2006/relationships/package" Target="embeddings/Microsoft_Excel_Worksheet5.xlsx"/><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oleObject" Target="embeddings/oleObject1.bin"/><Relationship Id="rId25" Type="http://schemas.openxmlformats.org/officeDocument/2006/relationships/image" Target="media/image9.png"/><Relationship Id="rId33" Type="http://schemas.openxmlformats.org/officeDocument/2006/relationships/image" Target="media/image16.emf"/><Relationship Id="rId38" Type="http://schemas.openxmlformats.org/officeDocument/2006/relationships/image" Target="media/image19.png"/><Relationship Id="rId46" Type="http://schemas.openxmlformats.org/officeDocument/2006/relationships/image" Target="media/image24.emf"/><Relationship Id="rId59" Type="http://schemas.openxmlformats.org/officeDocument/2006/relationships/oleObject" Target="embeddings/oleObject5.bin"/><Relationship Id="rId67" Type="http://schemas.openxmlformats.org/officeDocument/2006/relationships/oleObject" Target="embeddings/oleObject9.bin"/><Relationship Id="rId20" Type="http://schemas.openxmlformats.org/officeDocument/2006/relationships/image" Target="cid:1f15763b-c7b9-4317-ba64-fa9c2c7e3649" TargetMode="External"/><Relationship Id="rId41" Type="http://schemas.openxmlformats.org/officeDocument/2006/relationships/package" Target="embeddings/Microsoft_Word_Document2.docx"/><Relationship Id="rId54" Type="http://schemas.openxmlformats.org/officeDocument/2006/relationships/image" Target="media/image28.emf"/><Relationship Id="rId62" Type="http://schemas.openxmlformats.org/officeDocument/2006/relationships/image" Target="media/image32.emf"/><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18.emf"/><Relationship Id="rId49" Type="http://schemas.openxmlformats.org/officeDocument/2006/relationships/package" Target="embeddings/Microsoft_Excel_Worksheet.xlsx"/><Relationship Id="rId57" Type="http://schemas.openxmlformats.org/officeDocument/2006/relationships/oleObject" Target="embeddings/Microsoft_Word_97_-_2003_Document1.doc"/><Relationship Id="rId10" Type="http://schemas.openxmlformats.org/officeDocument/2006/relationships/image" Target="media/image3.png"/><Relationship Id="rId31" Type="http://schemas.openxmlformats.org/officeDocument/2006/relationships/image" Target="media/image15.emf"/><Relationship Id="rId44" Type="http://schemas.openxmlformats.org/officeDocument/2006/relationships/image" Target="media/image23.emf"/><Relationship Id="rId52" Type="http://schemas.openxmlformats.org/officeDocument/2006/relationships/image" Target="media/image27.emf"/><Relationship Id="rId60" Type="http://schemas.openxmlformats.org/officeDocument/2006/relationships/image" Target="media/image31.emf"/><Relationship Id="rId65" Type="http://schemas.openxmlformats.org/officeDocument/2006/relationships/oleObject" Target="embeddings/oleObject8.bin"/><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hyperlink" Target="http://sjoaplev01/EscritorioVirtual/Expediente/frmDetExped.aspx?e=ver&amp;c=20231527001153&amp;d=1527&amp;r=0" TargetMode="External"/><Relationship Id="rId39" Type="http://schemas.openxmlformats.org/officeDocument/2006/relationships/image" Target="media/image20.png"/><Relationship Id="rId34" Type="http://schemas.openxmlformats.org/officeDocument/2006/relationships/package" Target="embeddings/Microsoft_Word_Document.docx"/><Relationship Id="rId50" Type="http://schemas.openxmlformats.org/officeDocument/2006/relationships/image" Target="media/image26.emf"/><Relationship Id="rId55" Type="http://schemas.openxmlformats.org/officeDocument/2006/relationships/oleObject" Target="embeddings/Microsoft_Word_97_-_2003_Document.doc"/></Relationships>
</file>

<file path=word/_rels/header2.xml.rels><?xml version="1.0" encoding="UTF-8" standalone="yes"?>
<Relationships xmlns="http://schemas.openxmlformats.org/package/2006/relationships"><Relationship Id="rId2" Type="http://schemas.openxmlformats.org/officeDocument/2006/relationships/hyperlink" Target="mailto:planificacion@poder-judicial.go.cr" TargetMode="External"/><Relationship Id="rId1" Type="http://schemas.openxmlformats.org/officeDocument/2006/relationships/image" Target="media/image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D4313B-070C-435F-8BEA-758B3F20B1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324</TotalTime>
  <Pages>34</Pages>
  <Words>12465</Words>
  <Characters>67632</Characters>
  <Application>Microsoft Office Word</Application>
  <DocSecurity>0</DocSecurity>
  <Lines>563</Lines>
  <Paragraphs>159</Paragraphs>
  <ScaleCrop>false</ScaleCrop>
  <HeadingPairs>
    <vt:vector size="2" baseType="variant">
      <vt:variant>
        <vt:lpstr>Título</vt:lpstr>
      </vt:variant>
      <vt:variant>
        <vt:i4>1</vt:i4>
      </vt:variant>
    </vt:vector>
  </HeadingPairs>
  <TitlesOfParts>
    <vt:vector size="1" baseType="lpstr">
      <vt:lpstr/>
    </vt:vector>
  </TitlesOfParts>
  <Company>Poder Judicial</Company>
  <LinksUpToDate>false</LinksUpToDate>
  <CharactersWithSpaces>79938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cchinchillac</dc:creator>
  <cp:keywords/>
  <cp:lastModifiedBy>Julio C Mora Calderón Autorizado de Dirrección de Planificación</cp:lastModifiedBy>
  <cp:revision>68</cp:revision>
  <cp:lastPrinted>2016-04-14T14:22:00Z</cp:lastPrinted>
  <dcterms:created xsi:type="dcterms:W3CDTF">2025-05-30T16:22:00Z</dcterms:created>
  <dcterms:modified xsi:type="dcterms:W3CDTF">2025-06-13T21:37:00Z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