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BB6213" w14:textId="34DC8F39" w:rsidR="00CD3AD3" w:rsidRPr="00CD3AD3" w:rsidRDefault="00F62D10" w:rsidP="00CD3AD3">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672</w:t>
      </w:r>
      <w:r w:rsidR="00CD3AD3" w:rsidRPr="00CD3AD3">
        <w:rPr>
          <w:rFonts w:ascii="Book Antiqua" w:eastAsia="Times New Roman" w:hAnsi="Book Antiqua" w:cs="Book Antiqua"/>
          <w:snapToGrid w:val="0"/>
          <w:sz w:val="24"/>
          <w:szCs w:val="24"/>
          <w:lang w:eastAsia="es-ES"/>
        </w:rPr>
        <w:t>-PLA-</w:t>
      </w:r>
      <w:r w:rsidR="005744E6" w:rsidRPr="00D93112">
        <w:rPr>
          <w:rFonts w:ascii="Book Antiqua" w:eastAsia="Times New Roman" w:hAnsi="Book Antiqua" w:cs="Book Antiqua"/>
          <w:snapToGrid w:val="0"/>
          <w:sz w:val="24"/>
          <w:szCs w:val="24"/>
          <w:lang w:eastAsia="es-ES"/>
        </w:rPr>
        <w:t>MI</w:t>
      </w:r>
      <w:r w:rsidR="00CD3AD3" w:rsidRPr="00CD3AD3">
        <w:rPr>
          <w:rFonts w:ascii="Book Antiqua" w:eastAsia="Times New Roman" w:hAnsi="Book Antiqua" w:cs="Book Antiqua"/>
          <w:snapToGrid w:val="0"/>
          <w:sz w:val="24"/>
          <w:szCs w:val="24"/>
          <w:lang w:eastAsia="es-ES"/>
        </w:rPr>
        <w:t>-2022</w:t>
      </w:r>
    </w:p>
    <w:p w14:paraId="7BAE367C" w14:textId="7835D7DD" w:rsidR="00CD3AD3" w:rsidRPr="00CD3AD3" w:rsidRDefault="00CD3AD3" w:rsidP="00CD3AD3">
      <w:pPr>
        <w:widowControl w:val="0"/>
        <w:spacing w:before="0" w:after="0" w:line="240" w:lineRule="auto"/>
        <w:ind w:left="0"/>
        <w:jc w:val="right"/>
        <w:rPr>
          <w:rFonts w:ascii="Book Antiqua" w:eastAsia="Times New Roman" w:hAnsi="Book Antiqua" w:cs="Book Antiqua"/>
          <w:snapToGrid w:val="0"/>
          <w:sz w:val="24"/>
          <w:szCs w:val="24"/>
          <w:lang w:eastAsia="es-ES"/>
        </w:rPr>
      </w:pPr>
      <w:r w:rsidRPr="00CD3AD3">
        <w:rPr>
          <w:rFonts w:ascii="Book Antiqua" w:eastAsia="Times New Roman" w:hAnsi="Book Antiqua" w:cs="Book Antiqua"/>
          <w:sz w:val="24"/>
          <w:szCs w:val="24"/>
          <w:lang w:eastAsia="es-ES"/>
        </w:rPr>
        <w:t xml:space="preserve">Ref. SICE: </w:t>
      </w:r>
      <w:r w:rsidR="005744E6" w:rsidRPr="00D93112">
        <w:rPr>
          <w:rFonts w:ascii="Book Antiqua" w:eastAsia="Times New Roman" w:hAnsi="Book Antiqua" w:cs="Book Antiqua"/>
          <w:sz w:val="24"/>
          <w:szCs w:val="24"/>
          <w:lang w:eastAsia="es-ES"/>
        </w:rPr>
        <w:t>2083-21</w:t>
      </w:r>
    </w:p>
    <w:p w14:paraId="656D2D1A" w14:textId="47A42B32" w:rsidR="00CD3AD3" w:rsidRPr="00CD3AD3" w:rsidRDefault="005744E6" w:rsidP="00CD3AD3">
      <w:pPr>
        <w:widowControl w:val="0"/>
        <w:spacing w:before="0" w:after="0" w:line="240" w:lineRule="auto"/>
        <w:ind w:left="0"/>
        <w:jc w:val="left"/>
        <w:rPr>
          <w:rFonts w:ascii="Book Antiqua" w:eastAsia="Times New Roman" w:hAnsi="Book Antiqua" w:cs="Book Antiqua"/>
          <w:snapToGrid w:val="0"/>
          <w:sz w:val="24"/>
          <w:szCs w:val="24"/>
          <w:lang w:eastAsia="es-ES"/>
        </w:rPr>
      </w:pPr>
      <w:r w:rsidRPr="00D93112">
        <w:rPr>
          <w:rFonts w:ascii="Book Antiqua" w:eastAsia="Times New Roman" w:hAnsi="Book Antiqua" w:cs="Book Antiqua"/>
          <w:snapToGrid w:val="0"/>
          <w:sz w:val="24"/>
          <w:szCs w:val="24"/>
          <w:lang w:eastAsia="es-ES"/>
        </w:rPr>
        <w:t>2</w:t>
      </w:r>
      <w:r w:rsidR="00AA60BF">
        <w:rPr>
          <w:rFonts w:ascii="Book Antiqua" w:eastAsia="Times New Roman" w:hAnsi="Book Antiqua" w:cs="Book Antiqua"/>
          <w:snapToGrid w:val="0"/>
          <w:sz w:val="24"/>
          <w:szCs w:val="24"/>
          <w:lang w:eastAsia="es-ES"/>
        </w:rPr>
        <w:t>9</w:t>
      </w:r>
      <w:r w:rsidRPr="00D93112">
        <w:rPr>
          <w:rFonts w:ascii="Book Antiqua" w:eastAsia="Times New Roman" w:hAnsi="Book Antiqua" w:cs="Book Antiqua"/>
          <w:snapToGrid w:val="0"/>
          <w:sz w:val="24"/>
          <w:szCs w:val="24"/>
          <w:lang w:eastAsia="es-ES"/>
        </w:rPr>
        <w:t xml:space="preserve"> de julio </w:t>
      </w:r>
      <w:r w:rsidR="00CD3AD3" w:rsidRPr="00CD3AD3">
        <w:rPr>
          <w:rFonts w:ascii="Book Antiqua" w:eastAsia="Times New Roman" w:hAnsi="Book Antiqua" w:cs="Book Antiqua"/>
          <w:snapToGrid w:val="0"/>
          <w:sz w:val="24"/>
          <w:szCs w:val="24"/>
          <w:lang w:eastAsia="es-ES"/>
        </w:rPr>
        <w:t>de 2022</w:t>
      </w:r>
    </w:p>
    <w:p w14:paraId="28683A9A" w14:textId="503811F8" w:rsidR="00CD3AD3" w:rsidRDefault="00CD3AD3" w:rsidP="00CD3AD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2163E93" w14:textId="7A6B3AF5" w:rsidR="00AA60BF" w:rsidRDefault="00AA60BF" w:rsidP="00CD3AD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EC1B3A0" w14:textId="6814ED3F" w:rsidR="00AA60BF" w:rsidRDefault="00AA60BF" w:rsidP="00CD3AD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5DE67ED" w14:textId="77777777" w:rsidR="00AA60BF" w:rsidRPr="00CD3AD3" w:rsidRDefault="00AA60BF" w:rsidP="00CD3AD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E25DA53" w14:textId="77777777" w:rsidR="00AA60BF" w:rsidRPr="00AA60BF" w:rsidRDefault="00AA60BF" w:rsidP="00AA60BF">
      <w:pPr>
        <w:spacing w:before="0" w:after="0" w:line="240" w:lineRule="auto"/>
        <w:ind w:left="0"/>
        <w:jc w:val="left"/>
        <w:rPr>
          <w:rFonts w:ascii="Book Antiqua" w:eastAsia="Times New Roman" w:hAnsi="Book Antiqua" w:cs="Book Antiqua"/>
          <w:sz w:val="24"/>
          <w:szCs w:val="24"/>
          <w:lang w:val="pt-BR" w:eastAsia="es-ES"/>
        </w:rPr>
      </w:pPr>
      <w:r w:rsidRPr="00AA60BF">
        <w:rPr>
          <w:rFonts w:ascii="Book Antiqua" w:eastAsia="Times New Roman" w:hAnsi="Book Antiqua" w:cs="Book Antiqua"/>
          <w:sz w:val="24"/>
          <w:szCs w:val="24"/>
          <w:lang w:val="pt-BR" w:eastAsia="es-ES"/>
        </w:rPr>
        <w:t>Licenciada</w:t>
      </w:r>
    </w:p>
    <w:p w14:paraId="1D358968" w14:textId="77777777" w:rsidR="00AA60BF" w:rsidRPr="00AA60BF" w:rsidRDefault="00AA60BF" w:rsidP="00AA60BF">
      <w:pPr>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AA60BF">
          <w:rPr>
            <w:rFonts w:ascii="Book Antiqua" w:eastAsia="Times New Roman" w:hAnsi="Book Antiqua" w:cs="Book Antiqua"/>
            <w:sz w:val="24"/>
            <w:szCs w:val="24"/>
            <w:lang w:val="pt-BR" w:eastAsia="es-ES"/>
          </w:rPr>
          <w:t>Silvia Navarro Romanini</w:t>
        </w:r>
      </w:smartTag>
      <w:r w:rsidRPr="00AA60BF">
        <w:rPr>
          <w:rFonts w:ascii="Book Antiqua" w:eastAsia="Times New Roman" w:hAnsi="Book Antiqua" w:cs="Book Antiqua"/>
          <w:sz w:val="24"/>
          <w:szCs w:val="24"/>
          <w:lang w:val="pt-BR" w:eastAsia="es-ES"/>
        </w:rPr>
        <w:t xml:space="preserve"> </w:t>
      </w:r>
    </w:p>
    <w:p w14:paraId="29E519CC" w14:textId="77777777" w:rsidR="00AA60BF" w:rsidRPr="00AA60BF" w:rsidRDefault="00AA60BF" w:rsidP="00AA60BF">
      <w:pPr>
        <w:spacing w:before="0" w:after="0" w:line="240" w:lineRule="auto"/>
        <w:ind w:left="0"/>
        <w:jc w:val="left"/>
        <w:rPr>
          <w:rFonts w:ascii="Book Antiqua" w:eastAsia="Times New Roman" w:hAnsi="Book Antiqua" w:cs="Book Antiqua"/>
          <w:sz w:val="24"/>
          <w:szCs w:val="24"/>
          <w:lang w:eastAsia="es-ES"/>
        </w:rPr>
      </w:pPr>
      <w:r w:rsidRPr="00AA60BF">
        <w:rPr>
          <w:rFonts w:ascii="Book Antiqua" w:eastAsia="Times New Roman" w:hAnsi="Book Antiqua" w:cs="Book Antiqua"/>
          <w:sz w:val="24"/>
          <w:szCs w:val="24"/>
          <w:lang w:eastAsia="es-ES"/>
        </w:rPr>
        <w:t xml:space="preserve">Secretaría General de </w:t>
      </w:r>
      <w:smartTag w:uri="urn:schemas-microsoft-com:office:smarttags" w:element="PersonName">
        <w:smartTagPr>
          <w:attr w:name="ProductID" w:val="la Corte"/>
        </w:smartTagPr>
        <w:r w:rsidRPr="00AA60BF">
          <w:rPr>
            <w:rFonts w:ascii="Book Antiqua" w:eastAsia="Times New Roman" w:hAnsi="Book Antiqua" w:cs="Book Antiqua"/>
            <w:sz w:val="24"/>
            <w:szCs w:val="24"/>
            <w:lang w:eastAsia="es-ES"/>
          </w:rPr>
          <w:t>la Corte</w:t>
        </w:r>
      </w:smartTag>
    </w:p>
    <w:p w14:paraId="551B77BB" w14:textId="77777777" w:rsidR="00AA60BF" w:rsidRPr="00AA60BF" w:rsidRDefault="00AA60BF" w:rsidP="00AA60BF">
      <w:pPr>
        <w:spacing w:before="0" w:after="0" w:line="240" w:lineRule="auto"/>
        <w:ind w:left="0"/>
        <w:jc w:val="left"/>
        <w:rPr>
          <w:rFonts w:ascii="Book Antiqua" w:eastAsia="Times New Roman" w:hAnsi="Book Antiqua" w:cs="Arial"/>
          <w:sz w:val="24"/>
          <w:szCs w:val="24"/>
          <w:lang w:eastAsia="es-ES"/>
        </w:rPr>
      </w:pPr>
    </w:p>
    <w:p w14:paraId="19CD2BDC" w14:textId="77777777" w:rsidR="00AA60BF" w:rsidRPr="00AA60BF" w:rsidRDefault="00AA60BF" w:rsidP="00AA60BF">
      <w:pPr>
        <w:spacing w:before="0" w:after="0" w:line="240" w:lineRule="auto"/>
        <w:ind w:left="0"/>
        <w:jc w:val="left"/>
        <w:rPr>
          <w:rFonts w:ascii="Book Antiqua" w:eastAsia="Times New Roman" w:hAnsi="Book Antiqua" w:cs="Book Antiqua"/>
          <w:snapToGrid w:val="0"/>
          <w:sz w:val="24"/>
          <w:szCs w:val="24"/>
          <w:lang w:val="pt-BR" w:eastAsia="es-ES"/>
        </w:rPr>
      </w:pPr>
    </w:p>
    <w:p w14:paraId="6F18521D" w14:textId="77777777" w:rsidR="00AA60BF" w:rsidRPr="00AA60BF" w:rsidRDefault="00AA60BF" w:rsidP="00AA60BF">
      <w:pPr>
        <w:spacing w:before="0" w:after="0" w:line="240" w:lineRule="auto"/>
        <w:ind w:left="0"/>
        <w:jc w:val="left"/>
        <w:rPr>
          <w:rFonts w:ascii="Book Antiqua" w:eastAsia="Times New Roman" w:hAnsi="Book Antiqua" w:cs="Book Antiqua"/>
          <w:snapToGrid w:val="0"/>
          <w:sz w:val="24"/>
          <w:szCs w:val="24"/>
          <w:lang w:val="pt-BR" w:eastAsia="es-ES"/>
        </w:rPr>
      </w:pPr>
      <w:r w:rsidRPr="00AA60BF">
        <w:rPr>
          <w:rFonts w:ascii="Book Antiqua" w:eastAsia="Times New Roman" w:hAnsi="Book Antiqua" w:cs="Book Antiqua"/>
          <w:snapToGrid w:val="0"/>
          <w:sz w:val="24"/>
          <w:szCs w:val="24"/>
          <w:lang w:val="pt-BR" w:eastAsia="es-ES"/>
        </w:rPr>
        <w:t xml:space="preserve">Estimada </w:t>
      </w:r>
      <w:proofErr w:type="spellStart"/>
      <w:r w:rsidRPr="00AA60BF">
        <w:rPr>
          <w:rFonts w:ascii="Book Antiqua" w:eastAsia="Times New Roman" w:hAnsi="Book Antiqua" w:cs="Book Antiqua"/>
          <w:snapToGrid w:val="0"/>
          <w:sz w:val="24"/>
          <w:szCs w:val="24"/>
          <w:lang w:val="pt-BR" w:eastAsia="es-ES"/>
        </w:rPr>
        <w:t>señora</w:t>
      </w:r>
      <w:proofErr w:type="spellEnd"/>
      <w:r w:rsidRPr="00AA60BF">
        <w:rPr>
          <w:rFonts w:ascii="Book Antiqua" w:eastAsia="Times New Roman" w:hAnsi="Book Antiqua" w:cs="Book Antiqua"/>
          <w:snapToGrid w:val="0"/>
          <w:sz w:val="24"/>
          <w:szCs w:val="24"/>
          <w:lang w:val="pt-BR" w:eastAsia="es-ES"/>
        </w:rPr>
        <w:t>:</w:t>
      </w:r>
    </w:p>
    <w:p w14:paraId="13130F69" w14:textId="77777777" w:rsidR="00AA60BF" w:rsidRPr="00AA60BF" w:rsidRDefault="00AA60BF" w:rsidP="00AA60BF">
      <w:pPr>
        <w:spacing w:before="0" w:after="0" w:line="240" w:lineRule="auto"/>
        <w:ind w:left="0"/>
        <w:rPr>
          <w:rFonts w:ascii="Book Antiqua" w:eastAsia="Times New Roman" w:hAnsi="Book Antiqua" w:cs="Book Antiqua"/>
          <w:snapToGrid w:val="0"/>
          <w:sz w:val="24"/>
          <w:szCs w:val="24"/>
          <w:lang w:val="pt-BR" w:eastAsia="es-ES"/>
        </w:rPr>
      </w:pPr>
    </w:p>
    <w:p w14:paraId="60E262D7" w14:textId="1D9EBBFF" w:rsidR="00AA60BF" w:rsidRPr="00042C52" w:rsidRDefault="00AA60BF" w:rsidP="00AA60BF">
      <w:pPr>
        <w:spacing w:before="0" w:after="0" w:line="240" w:lineRule="auto"/>
        <w:ind w:left="0" w:firstLine="708"/>
        <w:rPr>
          <w:rFonts w:ascii="Book Antiqua" w:hAnsi="Book Antiqua" w:cs="Arial"/>
          <w:sz w:val="24"/>
          <w:szCs w:val="24"/>
        </w:rPr>
      </w:pPr>
      <w:r w:rsidRPr="00042C52">
        <w:rPr>
          <w:rFonts w:ascii="Book Antiqua" w:eastAsia="Times New Roman" w:hAnsi="Book Antiqua" w:cs="Book Antiqua"/>
          <w:sz w:val="24"/>
          <w:szCs w:val="24"/>
          <w:lang w:eastAsia="es-ES"/>
        </w:rPr>
        <w:t>Le</w:t>
      </w:r>
      <w:r w:rsidRPr="00CD3AD3">
        <w:rPr>
          <w:rFonts w:ascii="Book Antiqua" w:eastAsia="Times New Roman" w:hAnsi="Book Antiqua" w:cs="Book Antiqua"/>
          <w:sz w:val="24"/>
          <w:szCs w:val="24"/>
          <w:lang w:eastAsia="es-ES"/>
        </w:rPr>
        <w:t xml:space="preserve"> remito el informe suscrito por el </w:t>
      </w:r>
      <w:r w:rsidRPr="00042C52">
        <w:rPr>
          <w:rFonts w:ascii="Book Antiqua" w:eastAsia="Times New Roman" w:hAnsi="Book Antiqua" w:cs="Book Antiqua"/>
          <w:sz w:val="24"/>
          <w:szCs w:val="24"/>
          <w:lang w:eastAsia="es-ES"/>
        </w:rPr>
        <w:t>Ing. Jorge Fernando Rodríguez Salazar</w:t>
      </w:r>
      <w:r w:rsidRPr="00CD3AD3">
        <w:rPr>
          <w:rFonts w:ascii="Book Antiqua" w:eastAsia="Times New Roman" w:hAnsi="Book Antiqua" w:cs="Book Antiqua"/>
          <w:sz w:val="24"/>
          <w:szCs w:val="24"/>
          <w:lang w:eastAsia="es-ES"/>
        </w:rPr>
        <w:t>, Jefe</w:t>
      </w:r>
      <w:r w:rsidRPr="00042C52">
        <w:rPr>
          <w:rFonts w:ascii="Book Antiqua" w:eastAsia="Times New Roman" w:hAnsi="Book Antiqua" w:cs="Book Antiqua"/>
          <w:sz w:val="24"/>
          <w:szCs w:val="24"/>
          <w:lang w:eastAsia="es-ES"/>
        </w:rPr>
        <w:t xml:space="preserve"> a.i.</w:t>
      </w:r>
      <w:r w:rsidRPr="00CD3AD3">
        <w:rPr>
          <w:rFonts w:ascii="Book Antiqua" w:eastAsia="Times New Roman" w:hAnsi="Book Antiqua" w:cs="Book Antiqua"/>
          <w:sz w:val="24"/>
          <w:szCs w:val="24"/>
          <w:lang w:eastAsia="es-ES"/>
        </w:rPr>
        <w:t xml:space="preserve"> del Subproceso de</w:t>
      </w:r>
      <w:r w:rsidRPr="00042C52">
        <w:rPr>
          <w:rFonts w:ascii="Book Antiqua" w:eastAsia="Times New Roman" w:hAnsi="Book Antiqua" w:cs="Book Antiqua"/>
          <w:sz w:val="24"/>
          <w:szCs w:val="24"/>
          <w:lang w:eastAsia="es-ES"/>
        </w:rPr>
        <w:t xml:space="preserve"> Modernización Institucional</w:t>
      </w:r>
      <w:r w:rsidRPr="00CD3AD3">
        <w:rPr>
          <w:rFonts w:ascii="Book Antiqua" w:eastAsia="Times New Roman" w:hAnsi="Book Antiqua" w:cs="Book Antiqua"/>
          <w:sz w:val="24"/>
          <w:szCs w:val="24"/>
          <w:lang w:eastAsia="es-ES"/>
        </w:rPr>
        <w:t xml:space="preserve">, relacionado con </w:t>
      </w:r>
      <w:r>
        <w:rPr>
          <w:rFonts w:ascii="Book Antiqua" w:eastAsia="Times New Roman" w:hAnsi="Book Antiqua" w:cs="Book Antiqua"/>
          <w:sz w:val="24"/>
          <w:szCs w:val="24"/>
          <w:lang w:eastAsia="es-ES"/>
        </w:rPr>
        <w:t>el i</w:t>
      </w:r>
      <w:r w:rsidRPr="00042C52">
        <w:rPr>
          <w:rFonts w:ascii="Book Antiqua" w:hAnsi="Book Antiqua" w:cs="Arial"/>
          <w:sz w:val="24"/>
          <w:szCs w:val="24"/>
        </w:rPr>
        <w:t>nforme de seguimiento de la Defensa Pública de</w:t>
      </w:r>
      <w:r>
        <w:rPr>
          <w:rFonts w:ascii="Book Antiqua" w:hAnsi="Book Antiqua" w:cs="Arial"/>
          <w:sz w:val="24"/>
          <w:szCs w:val="24"/>
        </w:rPr>
        <w:t xml:space="preserve"> </w:t>
      </w:r>
      <w:r w:rsidRPr="00042C52">
        <w:rPr>
          <w:rFonts w:ascii="Book Antiqua" w:hAnsi="Book Antiqua" w:cs="Arial"/>
          <w:sz w:val="24"/>
          <w:szCs w:val="24"/>
        </w:rPr>
        <w:t>Liberia</w:t>
      </w:r>
      <w:r>
        <w:rPr>
          <w:rFonts w:ascii="Book Antiqua" w:hAnsi="Book Antiqua" w:cs="Arial"/>
          <w:sz w:val="24"/>
          <w:szCs w:val="24"/>
        </w:rPr>
        <w:t>.</w:t>
      </w:r>
      <w:r w:rsidRPr="00042C52">
        <w:rPr>
          <w:rFonts w:ascii="Book Antiqua" w:hAnsi="Book Antiqua" w:cs="Arial"/>
          <w:sz w:val="24"/>
          <w:szCs w:val="24"/>
        </w:rPr>
        <w:t xml:space="preserve"> </w:t>
      </w:r>
    </w:p>
    <w:p w14:paraId="698F8459" w14:textId="67F6B323" w:rsidR="00AA60BF" w:rsidRPr="00AA60BF" w:rsidRDefault="00AA60BF" w:rsidP="00AA60BF">
      <w:pPr>
        <w:spacing w:before="0" w:after="0" w:line="240" w:lineRule="auto"/>
        <w:ind w:left="0"/>
        <w:jc w:val="left"/>
        <w:rPr>
          <w:rFonts w:ascii="Book Antiqua" w:eastAsia="Times New Roman" w:hAnsi="Book Antiqua" w:cs="Book Antiqua"/>
          <w:sz w:val="24"/>
          <w:szCs w:val="24"/>
          <w:lang w:eastAsia="es-ES"/>
        </w:rPr>
      </w:pPr>
    </w:p>
    <w:p w14:paraId="41D526DE" w14:textId="77777777" w:rsidR="00AA60BF" w:rsidRPr="00AA60BF" w:rsidRDefault="00AA60BF" w:rsidP="00AA60BF">
      <w:pPr>
        <w:widowControl w:val="0"/>
        <w:spacing w:before="0" w:after="0" w:line="240" w:lineRule="auto"/>
        <w:ind w:left="0"/>
        <w:rPr>
          <w:rFonts w:ascii="Book Antiqua" w:eastAsia="Times New Roman" w:hAnsi="Book Antiqua" w:cs="Book Antiqua"/>
          <w:sz w:val="24"/>
          <w:szCs w:val="24"/>
          <w:lang w:eastAsia="es-ES"/>
        </w:rPr>
      </w:pPr>
    </w:p>
    <w:p w14:paraId="2940F901" w14:textId="77777777" w:rsidR="00AA60BF" w:rsidRPr="00AA60BF" w:rsidRDefault="00AA60BF" w:rsidP="00AA60BF">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AA60BF">
        <w:rPr>
          <w:rFonts w:ascii="Book Antiqua" w:eastAsia="Times New Roman" w:hAnsi="Book Antiqua" w:cs="Book Antiqua"/>
          <w:snapToGrid w:val="0"/>
          <w:sz w:val="24"/>
          <w:szCs w:val="24"/>
          <w:lang w:val="pt-BR" w:eastAsia="es-ES"/>
        </w:rPr>
        <w:t>Atentamente,</w:t>
      </w:r>
    </w:p>
    <w:p w14:paraId="3C9D537C" w14:textId="77777777" w:rsidR="00AA60BF" w:rsidRPr="00AA60BF" w:rsidRDefault="00AA60BF" w:rsidP="00AA60BF">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7A9897C1" w14:textId="77777777" w:rsidR="00AA60BF" w:rsidRPr="00AA60BF" w:rsidRDefault="00AA60BF" w:rsidP="00AA60BF">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4B02D3E7" w14:textId="77777777" w:rsidR="00AA60BF" w:rsidRPr="00AA60BF" w:rsidRDefault="00AA60BF" w:rsidP="00AA60BF">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0344451A" w14:textId="77777777" w:rsidR="00AA60BF" w:rsidRPr="00AA60BF" w:rsidRDefault="00AA60BF" w:rsidP="00AA60BF">
      <w:pPr>
        <w:spacing w:before="0" w:after="0" w:line="240" w:lineRule="auto"/>
        <w:ind w:left="0"/>
        <w:jc w:val="left"/>
        <w:rPr>
          <w:rFonts w:ascii="Book Antiqua" w:eastAsia="Times New Roman" w:hAnsi="Book Antiqua" w:cs="Book Antiqua"/>
          <w:snapToGrid w:val="0"/>
          <w:sz w:val="24"/>
          <w:szCs w:val="24"/>
          <w:lang w:val="pt-BR" w:eastAsia="es-ES"/>
        </w:rPr>
      </w:pPr>
    </w:p>
    <w:p w14:paraId="6D1B9683" w14:textId="77777777" w:rsidR="00AA60BF" w:rsidRPr="00AA60BF" w:rsidRDefault="00AA60BF" w:rsidP="00AA60BF">
      <w:pPr>
        <w:spacing w:before="0" w:after="0" w:line="240" w:lineRule="auto"/>
        <w:ind w:left="0"/>
        <w:jc w:val="left"/>
        <w:rPr>
          <w:rFonts w:ascii="Book Antiqua" w:eastAsia="Times New Roman" w:hAnsi="Book Antiqua" w:cs="Book Antiqua"/>
          <w:snapToGrid w:val="0"/>
          <w:sz w:val="24"/>
          <w:szCs w:val="24"/>
          <w:lang w:val="pt-BR" w:eastAsia="es-ES"/>
        </w:rPr>
      </w:pPr>
      <w:r w:rsidRPr="00AA60BF">
        <w:rPr>
          <w:rFonts w:ascii="Book Antiqua" w:eastAsia="Times New Roman" w:hAnsi="Book Antiqua" w:cs="Book Antiqua"/>
          <w:snapToGrid w:val="0"/>
          <w:sz w:val="24"/>
          <w:szCs w:val="24"/>
          <w:lang w:val="pt-BR" w:eastAsia="es-ES"/>
        </w:rPr>
        <w:t xml:space="preserve">Dixon Li Morales, Jefe a.i. </w:t>
      </w:r>
    </w:p>
    <w:p w14:paraId="566A15E7" w14:textId="77777777" w:rsidR="00AA60BF" w:rsidRPr="00AA60BF" w:rsidRDefault="00AA60BF" w:rsidP="00AA60BF">
      <w:pPr>
        <w:spacing w:before="0" w:after="0" w:line="240" w:lineRule="auto"/>
        <w:ind w:left="0"/>
        <w:jc w:val="left"/>
        <w:rPr>
          <w:rFonts w:ascii="Book Antiqua" w:eastAsia="Times New Roman" w:hAnsi="Book Antiqua" w:cs="Book Antiqua"/>
          <w:snapToGrid w:val="0"/>
          <w:sz w:val="24"/>
          <w:szCs w:val="24"/>
          <w:lang w:val="pt-BR" w:eastAsia="es-ES"/>
        </w:rPr>
      </w:pPr>
      <w:r w:rsidRPr="00AA60BF">
        <w:rPr>
          <w:rFonts w:ascii="Book Antiqua" w:eastAsia="Times New Roman" w:hAnsi="Book Antiqua" w:cs="Book Antiqua"/>
          <w:snapToGrid w:val="0"/>
          <w:sz w:val="24"/>
          <w:szCs w:val="24"/>
          <w:lang w:val="pt-BR" w:eastAsia="es-ES"/>
        </w:rPr>
        <w:t>Proceso Ejecución de las Operaciones</w:t>
      </w:r>
    </w:p>
    <w:p w14:paraId="3ED7287E" w14:textId="77777777" w:rsidR="00AA60BF" w:rsidRPr="00AA60BF" w:rsidRDefault="00AA60BF" w:rsidP="00AA60BF">
      <w:pPr>
        <w:spacing w:before="0" w:after="0" w:line="240" w:lineRule="auto"/>
        <w:ind w:left="0"/>
        <w:jc w:val="left"/>
        <w:rPr>
          <w:rFonts w:ascii="Book Antiqua" w:eastAsia="Times New Roman" w:hAnsi="Book Antiqua" w:cs="Book Antiqua"/>
          <w:snapToGrid w:val="0"/>
          <w:sz w:val="24"/>
          <w:szCs w:val="24"/>
          <w:lang w:val="pt-BR" w:eastAsia="es-ES"/>
        </w:rPr>
      </w:pPr>
    </w:p>
    <w:p w14:paraId="52D885D6" w14:textId="0888FD85" w:rsidR="00CD3AD3" w:rsidRPr="00CD3AD3" w:rsidRDefault="00087C47" w:rsidP="00CD3AD3">
      <w:pPr>
        <w:spacing w:before="0" w:after="0" w:line="240" w:lineRule="auto"/>
        <w:ind w:left="0"/>
        <w:jc w:val="lef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C</w:t>
      </w:r>
      <w:r w:rsidR="00CD3AD3" w:rsidRPr="00CD3AD3">
        <w:rPr>
          <w:rFonts w:ascii="Book Antiqua" w:eastAsia="Times New Roman" w:hAnsi="Book Antiqua" w:cs="Book Antiqua"/>
          <w:sz w:val="24"/>
          <w:szCs w:val="24"/>
          <w:lang w:eastAsia="es-ES"/>
        </w:rPr>
        <w:t>opia</w:t>
      </w:r>
      <w:r w:rsidR="00AA60BF">
        <w:rPr>
          <w:rFonts w:ascii="Book Antiqua" w:eastAsia="Times New Roman" w:hAnsi="Book Antiqua" w:cs="Book Antiqua"/>
          <w:sz w:val="24"/>
          <w:szCs w:val="24"/>
          <w:lang w:eastAsia="es-ES"/>
        </w:rPr>
        <w:t>s</w:t>
      </w:r>
      <w:r w:rsidR="00CD3AD3" w:rsidRPr="00CD3AD3">
        <w:rPr>
          <w:rFonts w:ascii="Book Antiqua" w:eastAsia="Times New Roman" w:hAnsi="Book Antiqua" w:cs="Book Antiqua"/>
          <w:sz w:val="24"/>
          <w:szCs w:val="24"/>
          <w:lang w:eastAsia="es-ES"/>
        </w:rPr>
        <w:t xml:space="preserve">: </w:t>
      </w:r>
    </w:p>
    <w:p w14:paraId="34A78536" w14:textId="77777777" w:rsidR="00AA60BF" w:rsidRPr="00D93112" w:rsidRDefault="00AA60BF" w:rsidP="00AA60BF">
      <w:pPr>
        <w:pStyle w:val="Prrafodelista"/>
        <w:numPr>
          <w:ilvl w:val="0"/>
          <w:numId w:val="33"/>
        </w:numPr>
        <w:spacing w:before="0"/>
        <w:jc w:val="left"/>
        <w:rPr>
          <w:rFonts w:ascii="Book Antiqua" w:hAnsi="Book Antiqua"/>
        </w:rPr>
      </w:pPr>
      <w:r w:rsidRPr="00D93112">
        <w:rPr>
          <w:rFonts w:ascii="Book Antiqua" w:hAnsi="Book Antiqua"/>
        </w:rPr>
        <w:t>Comisión de la Jurisdicción Penal</w:t>
      </w:r>
    </w:p>
    <w:p w14:paraId="19AE3B44" w14:textId="77777777" w:rsidR="00AA60BF" w:rsidRPr="00D93112" w:rsidRDefault="00AA60BF" w:rsidP="00AA60BF">
      <w:pPr>
        <w:pStyle w:val="Prrafodelista"/>
        <w:numPr>
          <w:ilvl w:val="0"/>
          <w:numId w:val="33"/>
        </w:numPr>
        <w:spacing w:before="0"/>
        <w:jc w:val="left"/>
        <w:rPr>
          <w:rFonts w:ascii="Book Antiqua" w:hAnsi="Book Antiqua"/>
        </w:rPr>
      </w:pPr>
      <w:r>
        <w:rPr>
          <w:rFonts w:ascii="Book Antiqua" w:hAnsi="Book Antiqua"/>
        </w:rPr>
        <w:t>J</w:t>
      </w:r>
      <w:r w:rsidRPr="00D93112">
        <w:rPr>
          <w:rFonts w:ascii="Book Antiqua" w:hAnsi="Book Antiqua"/>
        </w:rPr>
        <w:t>efatura de la Defensa Pública</w:t>
      </w:r>
    </w:p>
    <w:p w14:paraId="4C246097" w14:textId="77777777" w:rsidR="00AA60BF" w:rsidRPr="00D93112" w:rsidRDefault="00AA60BF" w:rsidP="00AA60BF">
      <w:pPr>
        <w:pStyle w:val="Prrafodelista"/>
        <w:numPr>
          <w:ilvl w:val="0"/>
          <w:numId w:val="33"/>
        </w:numPr>
        <w:spacing w:before="0"/>
        <w:jc w:val="left"/>
        <w:rPr>
          <w:rFonts w:ascii="Book Antiqua" w:hAnsi="Book Antiqua"/>
        </w:rPr>
      </w:pPr>
      <w:r w:rsidRPr="00D93112">
        <w:rPr>
          <w:rFonts w:ascii="Book Antiqua" w:hAnsi="Book Antiqua"/>
        </w:rPr>
        <w:t>Fiscalía General</w:t>
      </w:r>
      <w:r>
        <w:rPr>
          <w:rFonts w:ascii="Book Antiqua" w:hAnsi="Book Antiqua"/>
        </w:rPr>
        <w:t xml:space="preserve"> de la República</w:t>
      </w:r>
    </w:p>
    <w:p w14:paraId="2A9A663C" w14:textId="77777777" w:rsidR="00AA60BF" w:rsidRPr="00D93112" w:rsidRDefault="00AA60BF" w:rsidP="00AA60BF">
      <w:pPr>
        <w:pStyle w:val="Prrafodelista"/>
        <w:numPr>
          <w:ilvl w:val="0"/>
          <w:numId w:val="33"/>
        </w:numPr>
        <w:spacing w:before="0"/>
        <w:jc w:val="left"/>
        <w:rPr>
          <w:rFonts w:ascii="Book Antiqua" w:hAnsi="Book Antiqua"/>
        </w:rPr>
      </w:pPr>
      <w:r w:rsidRPr="00D93112">
        <w:rPr>
          <w:rFonts w:ascii="Book Antiqua" w:hAnsi="Book Antiqua"/>
        </w:rPr>
        <w:t>Unidad de Modernización Institucional de la Defensa Pública</w:t>
      </w:r>
    </w:p>
    <w:p w14:paraId="0050DC6D" w14:textId="77777777" w:rsidR="00AA60BF" w:rsidRPr="00D93112" w:rsidRDefault="00AA60BF" w:rsidP="00AA60BF">
      <w:pPr>
        <w:pStyle w:val="Prrafodelista"/>
        <w:numPr>
          <w:ilvl w:val="0"/>
          <w:numId w:val="33"/>
        </w:numPr>
        <w:spacing w:before="0"/>
        <w:jc w:val="left"/>
        <w:rPr>
          <w:rFonts w:ascii="Book Antiqua" w:hAnsi="Book Antiqua"/>
        </w:rPr>
      </w:pPr>
      <w:r w:rsidRPr="00D93112">
        <w:rPr>
          <w:rFonts w:ascii="Book Antiqua" w:hAnsi="Book Antiqua"/>
        </w:rPr>
        <w:t>Defensa Pública de Liberia</w:t>
      </w:r>
    </w:p>
    <w:p w14:paraId="3924DFCB" w14:textId="77777777" w:rsidR="00AA60BF" w:rsidRPr="00D93112" w:rsidRDefault="00AA60BF" w:rsidP="00AA60BF">
      <w:pPr>
        <w:pStyle w:val="Prrafodelista"/>
        <w:numPr>
          <w:ilvl w:val="0"/>
          <w:numId w:val="33"/>
        </w:numPr>
        <w:spacing w:before="0"/>
        <w:jc w:val="left"/>
        <w:rPr>
          <w:rFonts w:ascii="Book Antiqua" w:hAnsi="Book Antiqua"/>
        </w:rPr>
      </w:pPr>
      <w:r w:rsidRPr="00D93112">
        <w:rPr>
          <w:rFonts w:ascii="Book Antiqua" w:hAnsi="Book Antiqua"/>
        </w:rPr>
        <w:t>Dirección de Tecnología de Información</w:t>
      </w:r>
      <w:r>
        <w:rPr>
          <w:rFonts w:ascii="Book Antiqua" w:hAnsi="Book Antiqua"/>
        </w:rPr>
        <w:t xml:space="preserve"> y Comunicaciones</w:t>
      </w:r>
    </w:p>
    <w:p w14:paraId="56AA504E" w14:textId="036D074C" w:rsidR="00AA60BF" w:rsidRDefault="00AA60BF" w:rsidP="00AA60BF">
      <w:pPr>
        <w:pStyle w:val="Prrafodelista"/>
        <w:numPr>
          <w:ilvl w:val="0"/>
          <w:numId w:val="33"/>
        </w:numPr>
        <w:spacing w:before="0"/>
        <w:jc w:val="left"/>
        <w:rPr>
          <w:rFonts w:ascii="Book Antiqua" w:hAnsi="Book Antiqua"/>
        </w:rPr>
      </w:pPr>
      <w:r w:rsidRPr="00D93112">
        <w:rPr>
          <w:rFonts w:ascii="Book Antiqua" w:hAnsi="Book Antiqua"/>
        </w:rPr>
        <w:t>Dirección de Gestión Humana</w:t>
      </w:r>
    </w:p>
    <w:p w14:paraId="08BDAB28" w14:textId="2F2DADA5" w:rsidR="00AA60BF" w:rsidRPr="00D93112" w:rsidRDefault="00AA60BF" w:rsidP="00AA60BF">
      <w:pPr>
        <w:pStyle w:val="Prrafodelista"/>
        <w:numPr>
          <w:ilvl w:val="0"/>
          <w:numId w:val="33"/>
        </w:numPr>
        <w:spacing w:before="0"/>
        <w:jc w:val="left"/>
        <w:rPr>
          <w:rFonts w:ascii="Book Antiqua" w:hAnsi="Book Antiqua"/>
        </w:rPr>
      </w:pPr>
      <w:r>
        <w:rPr>
          <w:rFonts w:ascii="Book Antiqua" w:hAnsi="Book Antiqua"/>
        </w:rPr>
        <w:t>Archivo</w:t>
      </w:r>
    </w:p>
    <w:p w14:paraId="5793524F" w14:textId="77777777" w:rsidR="00CD3AD3" w:rsidRPr="00CD3AD3" w:rsidRDefault="00CD3AD3" w:rsidP="00CD3AD3">
      <w:pPr>
        <w:spacing w:before="0" w:after="0" w:line="240" w:lineRule="auto"/>
        <w:ind w:left="0"/>
        <w:jc w:val="left"/>
        <w:rPr>
          <w:rFonts w:ascii="Book Antiqua" w:eastAsia="Times New Roman" w:hAnsi="Book Antiqua" w:cs="Book Antiqua"/>
          <w:sz w:val="24"/>
          <w:szCs w:val="24"/>
          <w:lang w:val="es-ES" w:eastAsia="es-ES"/>
        </w:rPr>
      </w:pPr>
    </w:p>
    <w:p w14:paraId="49C98C4C" w14:textId="120F8AB7" w:rsidR="00CD3AD3" w:rsidRPr="00CD3AD3" w:rsidRDefault="00CD3AD3" w:rsidP="00CD3AD3">
      <w:pPr>
        <w:spacing w:before="0" w:after="0" w:line="240" w:lineRule="auto"/>
        <w:ind w:left="0"/>
        <w:jc w:val="left"/>
        <w:rPr>
          <w:rFonts w:ascii="Book Antiqua" w:eastAsia="Times New Roman" w:hAnsi="Book Antiqua" w:cs="Book Antiqua"/>
          <w:sz w:val="24"/>
          <w:szCs w:val="24"/>
          <w:lang w:val="es-ES" w:eastAsia="es-ES"/>
        </w:rPr>
      </w:pPr>
      <w:r w:rsidRPr="00CD3AD3">
        <w:rPr>
          <w:rFonts w:ascii="Book Antiqua" w:eastAsia="Times New Roman" w:hAnsi="Book Antiqua" w:cs="Book Antiqua"/>
          <w:sz w:val="24"/>
          <w:szCs w:val="24"/>
          <w:lang w:val="es-ES" w:eastAsia="es-ES"/>
        </w:rPr>
        <w:t>x</w:t>
      </w:r>
      <w:r w:rsidR="00087C47">
        <w:rPr>
          <w:rFonts w:ascii="Book Antiqua" w:eastAsia="Times New Roman" w:hAnsi="Book Antiqua" w:cs="Book Antiqua"/>
          <w:sz w:val="24"/>
          <w:szCs w:val="24"/>
          <w:lang w:val="es-ES" w:eastAsia="es-ES"/>
        </w:rPr>
        <w:t>ba</w:t>
      </w:r>
    </w:p>
    <w:p w14:paraId="54181327" w14:textId="483134E2" w:rsidR="00CD3AD3" w:rsidRPr="00CD3AD3" w:rsidRDefault="00CD3AD3" w:rsidP="00CD3AD3">
      <w:pPr>
        <w:spacing w:before="0" w:after="0" w:line="240" w:lineRule="auto"/>
        <w:ind w:left="0"/>
        <w:rPr>
          <w:rFonts w:ascii="Book Antiqua" w:eastAsia="Times New Roman" w:hAnsi="Book Antiqua" w:cs="Bookman Old Style"/>
          <w:b/>
          <w:bCs/>
          <w:sz w:val="24"/>
          <w:szCs w:val="24"/>
          <w:lang w:val="es-ES_tradnl" w:eastAsia="es-ES"/>
        </w:rPr>
      </w:pPr>
      <w:r w:rsidRPr="00CD3AD3">
        <w:rPr>
          <w:rFonts w:ascii="Book Antiqua" w:eastAsia="Times New Roman" w:hAnsi="Book Antiqua" w:cs="Book Antiqua"/>
          <w:sz w:val="24"/>
          <w:szCs w:val="24"/>
          <w:lang w:val="es-ES_tradnl" w:eastAsia="es-ES"/>
        </w:rPr>
        <w:t>Ref.</w:t>
      </w:r>
      <w:r w:rsidR="00087C47">
        <w:rPr>
          <w:rFonts w:ascii="Book Antiqua" w:eastAsia="Times New Roman" w:hAnsi="Book Antiqua" w:cs="Book Antiqua"/>
          <w:sz w:val="24"/>
          <w:szCs w:val="24"/>
          <w:lang w:val="es-ES_tradnl" w:eastAsia="es-ES"/>
        </w:rPr>
        <w:t xml:space="preserve"> </w:t>
      </w:r>
      <w:r w:rsidR="00087C47" w:rsidRPr="004C7C78">
        <w:rPr>
          <w:rFonts w:ascii="Book Antiqua" w:eastAsia="Times New Roman" w:hAnsi="Book Antiqua" w:cs="Book Antiqua"/>
          <w:b/>
          <w:bCs/>
          <w:sz w:val="24"/>
          <w:szCs w:val="24"/>
          <w:lang w:val="es-ES_tradnl" w:eastAsia="es-ES"/>
        </w:rPr>
        <w:t>2083-21</w:t>
      </w:r>
      <w:r w:rsidR="00FE4F6E">
        <w:rPr>
          <w:rFonts w:ascii="Book Antiqua" w:eastAsia="Times New Roman" w:hAnsi="Book Antiqua" w:cs="Book Antiqua"/>
          <w:sz w:val="24"/>
          <w:szCs w:val="24"/>
          <w:lang w:val="es-ES_tradnl" w:eastAsia="es-ES"/>
        </w:rPr>
        <w:t>, 195-19, 1141-20</w:t>
      </w:r>
      <w:r w:rsidRPr="00CD3AD3">
        <w:rPr>
          <w:rFonts w:ascii="Book Antiqua" w:eastAsia="Times New Roman" w:hAnsi="Book Antiqua" w:cs="Bookman Old Style"/>
          <w:b/>
          <w:bCs/>
          <w:sz w:val="24"/>
          <w:szCs w:val="24"/>
          <w:lang w:val="es-ES_tradnl" w:eastAsia="es-ES"/>
        </w:rPr>
        <w:t xml:space="preserve"> </w:t>
      </w:r>
    </w:p>
    <w:p w14:paraId="3D73069C" w14:textId="758D0D22" w:rsidR="00CD3AD3" w:rsidRDefault="00CD3AD3">
      <w:pPr>
        <w:spacing w:before="0" w:after="0" w:line="240" w:lineRule="auto"/>
        <w:ind w:left="0"/>
        <w:jc w:val="left"/>
      </w:pPr>
    </w:p>
    <w:p w14:paraId="21C0DB9A" w14:textId="7EB570F1" w:rsidR="00C20B0D" w:rsidRDefault="00C20B0D" w:rsidP="00C20B0D">
      <w:pPr>
        <w:spacing w:before="0" w:after="0" w:line="240" w:lineRule="auto"/>
        <w:ind w:left="0"/>
        <w:jc w:val="left"/>
      </w:pPr>
    </w:p>
    <w:p w14:paraId="7E97E040" w14:textId="46F590F7" w:rsidR="00B76585" w:rsidRPr="00D706B6" w:rsidRDefault="004C4159" w:rsidP="00C20B0D">
      <w:pPr>
        <w:spacing w:before="0" w:after="0" w:line="240" w:lineRule="auto"/>
        <w:ind w:left="0"/>
        <w:jc w:val="left"/>
      </w:pPr>
      <w:r>
        <w:rPr>
          <w:lang w:val="es-ES"/>
        </w:rPr>
        <w:t>2</w:t>
      </w:r>
      <w:r w:rsidR="00C20B0D">
        <w:rPr>
          <w:lang w:val="es-ES"/>
        </w:rPr>
        <w:t>9</w:t>
      </w:r>
      <w:r>
        <w:rPr>
          <w:lang w:val="es-ES"/>
        </w:rPr>
        <w:t xml:space="preserve"> de julio de 2022</w:t>
      </w:r>
    </w:p>
    <w:p w14:paraId="2382F488" w14:textId="3E9A4250" w:rsidR="00B76585" w:rsidRDefault="00B76585" w:rsidP="00B76585">
      <w:pPr>
        <w:spacing w:before="0" w:after="0" w:line="240" w:lineRule="auto"/>
        <w:ind w:left="0"/>
        <w:rPr>
          <w:lang w:val="es-ES"/>
        </w:rPr>
      </w:pPr>
    </w:p>
    <w:p w14:paraId="3EEEC8A9" w14:textId="6994CDD0" w:rsidR="00087C47" w:rsidRDefault="00087C47" w:rsidP="00B76585">
      <w:pPr>
        <w:spacing w:before="0" w:after="0" w:line="240" w:lineRule="auto"/>
        <w:ind w:left="0"/>
        <w:rPr>
          <w:lang w:val="es-ES"/>
        </w:rPr>
      </w:pPr>
    </w:p>
    <w:p w14:paraId="0CA89D47" w14:textId="77777777" w:rsidR="00087C47" w:rsidRPr="00D706B6" w:rsidRDefault="00087C47" w:rsidP="00B76585">
      <w:pPr>
        <w:spacing w:before="0" w:after="0" w:line="240" w:lineRule="auto"/>
        <w:ind w:left="0"/>
        <w:rPr>
          <w:lang w:val="es-ES"/>
        </w:rPr>
      </w:pPr>
    </w:p>
    <w:p w14:paraId="71EBD3DA" w14:textId="77777777" w:rsidR="00B76585" w:rsidRPr="00D706B6" w:rsidRDefault="00B76585" w:rsidP="00B76585">
      <w:pPr>
        <w:spacing w:before="0" w:after="0" w:line="240" w:lineRule="auto"/>
        <w:ind w:left="0"/>
      </w:pPr>
      <w:r w:rsidRPr="00D706B6">
        <w:rPr>
          <w:lang w:val="pt-BR"/>
        </w:rPr>
        <w:t>Ingeniero</w:t>
      </w:r>
    </w:p>
    <w:p w14:paraId="47DB48D6" w14:textId="77777777" w:rsidR="00087C47" w:rsidRDefault="00B76585" w:rsidP="00B76585">
      <w:pPr>
        <w:spacing w:before="0" w:after="0" w:line="240" w:lineRule="auto"/>
        <w:ind w:left="0"/>
        <w:rPr>
          <w:lang w:val="pt-BR"/>
        </w:rPr>
      </w:pPr>
      <w:r w:rsidRPr="00D706B6">
        <w:rPr>
          <w:lang w:val="pt-BR"/>
        </w:rPr>
        <w:t>Dixon Li Morales, Jefe</w:t>
      </w:r>
      <w:r w:rsidR="00087C47">
        <w:rPr>
          <w:lang w:val="pt-BR"/>
        </w:rPr>
        <w:t xml:space="preserve"> a.i.</w:t>
      </w:r>
    </w:p>
    <w:p w14:paraId="3D0A791C" w14:textId="4286269D" w:rsidR="00B76585" w:rsidRPr="00D706B6" w:rsidRDefault="00B76585" w:rsidP="00B76585">
      <w:pPr>
        <w:spacing w:before="0" w:after="0" w:line="240" w:lineRule="auto"/>
        <w:ind w:left="0"/>
      </w:pPr>
      <w:r w:rsidRPr="00D706B6">
        <w:rPr>
          <w:lang w:val="pt-BR"/>
        </w:rPr>
        <w:t>Proceso</w:t>
      </w:r>
      <w:r w:rsidRPr="00D706B6">
        <w:t xml:space="preserve"> de Ejecución de las Operaciones</w:t>
      </w:r>
    </w:p>
    <w:p w14:paraId="55D4F0D3" w14:textId="2F842BF4" w:rsidR="00B76585" w:rsidRDefault="00B76585" w:rsidP="00B76585">
      <w:pPr>
        <w:spacing w:before="0" w:after="0" w:line="240" w:lineRule="auto"/>
        <w:ind w:left="0"/>
        <w:rPr>
          <w:lang w:val="pt-BR"/>
        </w:rPr>
      </w:pPr>
    </w:p>
    <w:p w14:paraId="7C96FE16" w14:textId="77777777" w:rsidR="00087C47" w:rsidRPr="00D706B6" w:rsidRDefault="00087C47" w:rsidP="00B76585">
      <w:pPr>
        <w:spacing w:before="0" w:after="0" w:line="240" w:lineRule="auto"/>
        <w:ind w:left="0"/>
        <w:rPr>
          <w:lang w:val="pt-BR"/>
        </w:rPr>
      </w:pPr>
    </w:p>
    <w:p w14:paraId="6527BDB2" w14:textId="77777777" w:rsidR="00B76585" w:rsidRPr="00D706B6" w:rsidRDefault="00B76585" w:rsidP="00B76585">
      <w:pPr>
        <w:spacing w:before="0" w:after="0" w:line="240" w:lineRule="auto"/>
        <w:ind w:left="0"/>
      </w:pPr>
      <w:r w:rsidRPr="00D706B6">
        <w:t>Estimado señor:</w:t>
      </w:r>
    </w:p>
    <w:p w14:paraId="40A536D9" w14:textId="77777777" w:rsidR="00B76585" w:rsidRPr="00D706B6" w:rsidRDefault="00B76585" w:rsidP="00B76585">
      <w:pPr>
        <w:spacing w:before="0" w:after="0" w:line="240" w:lineRule="auto"/>
        <w:ind w:left="0"/>
      </w:pPr>
    </w:p>
    <w:p w14:paraId="1D35ECDD" w14:textId="168D9234" w:rsidR="00B76585" w:rsidRPr="00D706B6" w:rsidRDefault="00B76585" w:rsidP="00B76585">
      <w:pPr>
        <w:spacing w:before="0" w:after="0" w:line="240" w:lineRule="auto"/>
        <w:ind w:left="0"/>
        <w:rPr>
          <w:b/>
          <w:bCs/>
        </w:rPr>
      </w:pPr>
      <w:r w:rsidRPr="00D706B6">
        <w:t xml:space="preserve">El Consejo Superior, en sesión </w:t>
      </w:r>
      <w:r w:rsidR="00022A8B">
        <w:t>84</w:t>
      </w:r>
      <w:r w:rsidRPr="00D706B6">
        <w:t xml:space="preserve">-2021 celebrada el </w:t>
      </w:r>
      <w:r w:rsidR="00022A8B">
        <w:t>28 de setiembre</w:t>
      </w:r>
      <w:r w:rsidRPr="00D706B6">
        <w:t xml:space="preserve"> de 2021, artículo </w:t>
      </w:r>
      <w:r w:rsidR="00022A8B">
        <w:t>XXXVII</w:t>
      </w:r>
      <w:r w:rsidRPr="00D706B6">
        <w:t xml:space="preserve">, conoció mediante oficio </w:t>
      </w:r>
      <w:r w:rsidR="00807EDE">
        <w:t>644</w:t>
      </w:r>
      <w:r w:rsidRPr="00D706B6">
        <w:t>-PLA-MI-2021 del 30 de julio de 2021 de la Dirección de Planificación, el informe relacionado con el diagnóstico y propuestas de mejora para el Proyecto de Mejora Integral del Proceso Penal en la</w:t>
      </w:r>
      <w:r w:rsidRPr="00D706B6">
        <w:rPr>
          <w:b/>
          <w:bCs/>
        </w:rPr>
        <w:t xml:space="preserve"> Defensa Pública </w:t>
      </w:r>
      <w:r w:rsidR="00807EDE">
        <w:rPr>
          <w:b/>
          <w:bCs/>
        </w:rPr>
        <w:t>de Liberia</w:t>
      </w:r>
    </w:p>
    <w:p w14:paraId="38CC9F72" w14:textId="77777777" w:rsidR="00B76585" w:rsidRPr="00D706B6" w:rsidRDefault="00B76585" w:rsidP="00B76585">
      <w:pPr>
        <w:spacing w:before="0" w:after="0" w:line="240" w:lineRule="auto"/>
        <w:ind w:left="0"/>
        <w:rPr>
          <w:b/>
          <w:bCs/>
        </w:rPr>
      </w:pPr>
    </w:p>
    <w:p w14:paraId="1D0DA4FE" w14:textId="32E61437" w:rsidR="00B76585" w:rsidRDefault="00B76585" w:rsidP="00B76585">
      <w:pPr>
        <w:spacing w:before="0" w:after="0" w:line="240" w:lineRule="auto"/>
        <w:ind w:left="0"/>
      </w:pPr>
      <w:r w:rsidRPr="00D706B6">
        <w:t>En la sesión indicada se estableci</w:t>
      </w:r>
      <w:r w:rsidR="00087C47">
        <w:t>ó</w:t>
      </w:r>
      <w:r w:rsidRPr="00D706B6">
        <w:t xml:space="preserve"> lo siguiente:</w:t>
      </w:r>
    </w:p>
    <w:p w14:paraId="44E54221" w14:textId="2A26C89A" w:rsidR="00FA42AE" w:rsidRDefault="00FA42AE" w:rsidP="00B76585">
      <w:pPr>
        <w:spacing w:before="0" w:after="0" w:line="240" w:lineRule="auto"/>
        <w:ind w:left="0"/>
      </w:pPr>
    </w:p>
    <w:p w14:paraId="6B40503E" w14:textId="3FA23E13" w:rsidR="00FA42AE" w:rsidRDefault="00087C47" w:rsidP="00FA42AE">
      <w:pPr>
        <w:ind w:left="709" w:right="758"/>
        <w:rPr>
          <w:rFonts w:cs="Arial"/>
          <w:b/>
          <w:bCs/>
          <w:i/>
          <w:iCs/>
        </w:rPr>
      </w:pPr>
      <w:r>
        <w:rPr>
          <w:rFonts w:cs="Arial"/>
          <w:b/>
          <w:bCs/>
          <w:color w:val="000000"/>
          <w:shd w:val="clear" w:color="auto" w:fill="FFFFFF"/>
        </w:rPr>
        <w:t>“</w:t>
      </w:r>
      <w:r w:rsidR="00FA42AE" w:rsidRPr="00356BFA">
        <w:rPr>
          <w:rFonts w:cs="Arial"/>
          <w:b/>
          <w:bCs/>
          <w:color w:val="000000"/>
          <w:shd w:val="clear" w:color="auto" w:fill="FFFFFF"/>
        </w:rPr>
        <w:t>Se acordó:</w:t>
      </w:r>
      <w:r w:rsidR="00FA42AE" w:rsidRPr="00356BFA">
        <w:rPr>
          <w:rFonts w:cs="Arial"/>
          <w:color w:val="000000"/>
          <w:shd w:val="clear" w:color="auto" w:fill="FFFFFF"/>
        </w:rPr>
        <w:t> </w:t>
      </w:r>
      <w:r w:rsidR="00FA42AE" w:rsidRPr="00356BFA">
        <w:rPr>
          <w:rFonts w:cs="Arial"/>
          <w:b/>
          <w:bCs/>
          <w:color w:val="000000"/>
          <w:shd w:val="clear" w:color="auto" w:fill="FFFFFF"/>
        </w:rPr>
        <w:t>1)</w:t>
      </w:r>
      <w:r w:rsidR="00FA42AE" w:rsidRPr="00356BFA">
        <w:rPr>
          <w:rFonts w:cs="Arial"/>
          <w:color w:val="000000"/>
          <w:shd w:val="clear" w:color="auto" w:fill="FFFFFF"/>
        </w:rPr>
        <w:t> </w:t>
      </w:r>
      <w:r w:rsidR="00FA42AE" w:rsidRPr="00356BFA">
        <w:rPr>
          <w:rFonts w:cs="Arial"/>
          <w:i/>
          <w:iCs/>
        </w:rPr>
        <w:t xml:space="preserve">Tener por rendido el informe N°644-PLA-MI-2021 de la Dirección de Planificación, relacionado con el Rediseño de Procesos del Modelo Penal por medio de nuevas tecnologías de información en la Defensa Pública de Liberia. 2) Aprobar las recomendaciones contenidas en el presente informe dirigidas a la Jefatura de la Defensa Pública y la Unidad de Modernización Institucional de la Defensa Pública, Defensa Pública de Liberia, Dirección de Tecnología de Información y Dirección de Gestión Humana. 3) En cuanto a las recomendaciones dirigidas al Consejo Superior, se procede a aprobar el presente informe que incorpora los hallazgos, oportunidades de mejora y plan de trabajo de la Defensa Pública de Liberia, el cual se encuentra alineado al “Modelo de Tramitación de la Defensa Pública”. Asimismo, se ordena la aplicación del escenario número 2 que incide sobre la Coordinación de Penal Ordinario y la distribución equitativa de las cargas de trabajo. 3) Se destaca del presente informe lo relacionado con el riesgo de que información confidencial de la institución, pierda trazabilidad, sea expuesta a terceros, sufra pérdida irreparable, entre otros, al disponerse de la misma en dispositivos personales del personal técnico judicial, el cual toma fotografías para su posterior traslado a los expedientes judiciales. Por ello, se ordena a la jefatura de la Defensa Pública, la jefatura de la Defensa Pública de Liberia y a la Dirección Ejecutiva, comunicar a este Superior, dentro del plazo de diez días, el plan mediante el cual se abordará la presente debilidad, el responsable de llevar a cabo las coordinaciones y por ende, la forma en que se atenderá el riesgo señalado. En caso, de requerirse de algún espacio físico para la colocación de equipo tecnológico, se deberán efectuar las coordinaciones correspondientes con la Dirección Ejecutiva para la dotación del espacio físico y el recurso requerido. 4) Hacer este informe de conocimiento de la Dirección de Planificación, Comisión de la Jurisdicción Penal, Dirección de la Defensa Pública y </w:t>
      </w:r>
      <w:r w:rsidR="00FA42AE" w:rsidRPr="00356BFA">
        <w:rPr>
          <w:rFonts w:cs="Arial"/>
          <w:i/>
          <w:iCs/>
        </w:rPr>
        <w:lastRenderedPageBreak/>
        <w:t xml:space="preserve">Unidad de Modernización Institucional de la Defensa Pública. </w:t>
      </w:r>
      <w:r w:rsidR="00FA42AE" w:rsidRPr="00356BFA">
        <w:rPr>
          <w:rFonts w:cs="Arial"/>
          <w:b/>
          <w:bCs/>
          <w:i/>
          <w:iCs/>
        </w:rPr>
        <w:t>Se declara acuerdo firme.”</w:t>
      </w:r>
      <w:r w:rsidRPr="00087C47">
        <w:rPr>
          <w:rFonts w:cs="Arial"/>
          <w:i/>
          <w:iCs/>
        </w:rPr>
        <w:t>.</w:t>
      </w:r>
    </w:p>
    <w:p w14:paraId="2CEA82E7" w14:textId="77777777" w:rsidR="00FA42AE" w:rsidRPr="00D706B6" w:rsidRDefault="00FA42AE" w:rsidP="00B76585">
      <w:pPr>
        <w:spacing w:before="0" w:after="0" w:line="240" w:lineRule="auto"/>
        <w:ind w:left="0"/>
      </w:pPr>
    </w:p>
    <w:p w14:paraId="6C6B74BD" w14:textId="77777777" w:rsidR="00B76585" w:rsidRPr="00D706B6" w:rsidRDefault="00B76585" w:rsidP="00B76585">
      <w:pPr>
        <w:spacing w:before="0" w:after="0" w:line="240" w:lineRule="auto"/>
        <w:ind w:left="0"/>
      </w:pPr>
      <w:r w:rsidRPr="00D706B6">
        <w:t>A raíz de lo anterior, la Dirección de Planificación realizó un trabajo en conjunto con la Unidad de Modernización Institucional de la Defensa Pública, para dar seguimiento a los acuerdos y estado de avance en la ejecución del plan de trabajo aprobado por el Consejo Superior.</w:t>
      </w:r>
    </w:p>
    <w:p w14:paraId="716A6540" w14:textId="77777777" w:rsidR="00B76585" w:rsidRPr="00D706B6" w:rsidRDefault="00B76585" w:rsidP="00B76585">
      <w:pPr>
        <w:spacing w:before="0" w:after="0" w:line="240" w:lineRule="auto"/>
        <w:ind w:left="0"/>
      </w:pPr>
    </w:p>
    <w:p w14:paraId="19BB4C5A" w14:textId="50F2CA8C" w:rsidR="00B76585" w:rsidRPr="00D706B6" w:rsidRDefault="00B76585" w:rsidP="00B76585">
      <w:pPr>
        <w:spacing w:before="0" w:after="0" w:line="240" w:lineRule="auto"/>
        <w:ind w:left="0"/>
        <w:rPr>
          <w:lang w:val="es-ES"/>
        </w:rPr>
      </w:pPr>
      <w:r w:rsidRPr="00D706B6">
        <w:t xml:space="preserve">A continuación, se muestran los resultados del seguimiento realizado en la </w:t>
      </w:r>
      <w:r w:rsidRPr="00D706B6">
        <w:rPr>
          <w:b/>
          <w:bCs/>
        </w:rPr>
        <w:t xml:space="preserve">Defensa Pública </w:t>
      </w:r>
      <w:r w:rsidR="0036308A">
        <w:rPr>
          <w:b/>
          <w:bCs/>
        </w:rPr>
        <w:t>de Liberia.</w:t>
      </w:r>
    </w:p>
    <w:p w14:paraId="416CD52A" w14:textId="4E342C4D" w:rsidR="00B76585" w:rsidRDefault="00B76585" w:rsidP="00B76585">
      <w:pPr>
        <w:spacing w:before="0" w:after="0" w:line="240" w:lineRule="auto"/>
        <w:ind w:left="0"/>
        <w:rPr>
          <w:lang w:val="es-ES"/>
        </w:rPr>
      </w:pPr>
    </w:p>
    <w:p w14:paraId="4294782A" w14:textId="77777777" w:rsidR="00087C47" w:rsidRPr="00D706B6" w:rsidRDefault="00087C47" w:rsidP="00B76585">
      <w:pPr>
        <w:spacing w:before="0" w:after="0" w:line="240" w:lineRule="auto"/>
        <w:ind w:left="0"/>
        <w:rPr>
          <w:lang w:val="es-ES"/>
        </w:rPr>
      </w:pPr>
    </w:p>
    <w:p w14:paraId="073A7624" w14:textId="77777777" w:rsidR="00B76585" w:rsidRPr="00D706B6" w:rsidRDefault="00B76585" w:rsidP="00B76585">
      <w:pPr>
        <w:spacing w:before="0" w:after="0" w:line="240" w:lineRule="auto"/>
        <w:ind w:left="0"/>
        <w:rPr>
          <w:lang w:val="es-ES"/>
        </w:rPr>
      </w:pPr>
      <w:r w:rsidRPr="00D706B6">
        <w:rPr>
          <w:lang w:val="es-ES"/>
        </w:rPr>
        <w:t xml:space="preserve">Atentamente, </w:t>
      </w:r>
    </w:p>
    <w:p w14:paraId="68D2FA4C" w14:textId="54D2B634" w:rsidR="00B76585" w:rsidRDefault="00B76585" w:rsidP="00B76585">
      <w:pPr>
        <w:spacing w:before="0" w:after="0" w:line="240" w:lineRule="auto"/>
        <w:ind w:left="0"/>
        <w:rPr>
          <w:b/>
          <w:bCs/>
        </w:rPr>
      </w:pPr>
    </w:p>
    <w:p w14:paraId="32A4C5A7" w14:textId="763F6C8F" w:rsidR="00087C47" w:rsidRDefault="00087C47" w:rsidP="00B76585">
      <w:pPr>
        <w:spacing w:before="0" w:after="0" w:line="240" w:lineRule="auto"/>
        <w:ind w:left="0"/>
        <w:rPr>
          <w:b/>
          <w:bCs/>
        </w:rPr>
      </w:pPr>
    </w:p>
    <w:p w14:paraId="7A34A26E" w14:textId="50485929" w:rsidR="00087C47" w:rsidRDefault="00087C47" w:rsidP="00B76585">
      <w:pPr>
        <w:spacing w:before="0" w:after="0" w:line="240" w:lineRule="auto"/>
        <w:ind w:left="0"/>
        <w:rPr>
          <w:b/>
          <w:bCs/>
        </w:rPr>
      </w:pPr>
    </w:p>
    <w:p w14:paraId="029155D6" w14:textId="77777777" w:rsidR="00087C47" w:rsidRPr="00D706B6" w:rsidRDefault="00087C47" w:rsidP="00B76585">
      <w:pPr>
        <w:spacing w:before="0" w:after="0" w:line="240" w:lineRule="auto"/>
        <w:ind w:left="0"/>
        <w:rPr>
          <w:b/>
          <w:bCs/>
        </w:rPr>
      </w:pPr>
    </w:p>
    <w:p w14:paraId="00D930CC" w14:textId="46CCD7DE" w:rsidR="00B76585" w:rsidRPr="00087C47" w:rsidRDefault="00B76585" w:rsidP="00B76585">
      <w:pPr>
        <w:shd w:val="clear" w:color="auto" w:fill="FFFFFF"/>
        <w:spacing w:before="0" w:after="0" w:line="240" w:lineRule="auto"/>
        <w:ind w:left="0"/>
      </w:pPr>
      <w:r w:rsidRPr="00087C47">
        <w:t>Ing. Jorge Fernando Rodríguez Salazar, Jefe</w:t>
      </w:r>
      <w:r w:rsidR="00087C47" w:rsidRPr="00087C47">
        <w:t xml:space="preserve"> a.i.</w:t>
      </w:r>
    </w:p>
    <w:p w14:paraId="2731A6E7" w14:textId="77777777" w:rsidR="00B76585" w:rsidRPr="00087C47" w:rsidRDefault="00B76585" w:rsidP="00B76585">
      <w:pPr>
        <w:shd w:val="clear" w:color="auto" w:fill="FFFFFF"/>
        <w:spacing w:before="0" w:after="0" w:line="240" w:lineRule="auto"/>
        <w:ind w:left="0"/>
      </w:pPr>
      <w:r w:rsidRPr="00087C47">
        <w:t xml:space="preserve">Subproceso de Modernización Institucional </w:t>
      </w:r>
    </w:p>
    <w:p w14:paraId="12D29A58" w14:textId="65E662BE" w:rsidR="00087C47" w:rsidRPr="00087C47" w:rsidRDefault="00087C47" w:rsidP="00F0064C">
      <w:pPr>
        <w:shd w:val="clear" w:color="auto" w:fill="FFFFFF"/>
        <w:spacing w:before="0" w:after="0" w:line="240" w:lineRule="auto"/>
        <w:ind w:left="0"/>
      </w:pPr>
    </w:p>
    <w:p w14:paraId="756F3AA2" w14:textId="77777777" w:rsidR="00087C47" w:rsidRPr="00087C47" w:rsidRDefault="00087C47" w:rsidP="00F0064C">
      <w:pPr>
        <w:shd w:val="clear" w:color="auto" w:fill="FFFFFF"/>
        <w:spacing w:before="0" w:after="0" w:line="240" w:lineRule="auto"/>
        <w:ind w:left="0"/>
      </w:pPr>
    </w:p>
    <w:p w14:paraId="173C0BFE" w14:textId="77777777" w:rsidR="00087C47" w:rsidRPr="00087C47" w:rsidRDefault="00087C47" w:rsidP="00F0064C">
      <w:pPr>
        <w:shd w:val="clear" w:color="auto" w:fill="FFFFFF"/>
        <w:spacing w:before="0" w:after="0" w:line="240" w:lineRule="auto"/>
        <w:ind w:left="0"/>
      </w:pPr>
    </w:p>
    <w:p w14:paraId="23CE2789" w14:textId="77777777" w:rsidR="00087C47" w:rsidRPr="00087C47" w:rsidRDefault="00087C47" w:rsidP="00F0064C">
      <w:pPr>
        <w:shd w:val="clear" w:color="auto" w:fill="FFFFFF"/>
        <w:spacing w:before="0" w:after="0" w:line="240" w:lineRule="auto"/>
        <w:ind w:left="0"/>
      </w:pPr>
      <w:r w:rsidRPr="00087C47">
        <w:t>c. Archivo</w:t>
      </w:r>
    </w:p>
    <w:p w14:paraId="505B307C" w14:textId="77777777" w:rsidR="00087C47" w:rsidRPr="00087C47" w:rsidRDefault="00087C47" w:rsidP="00F0064C">
      <w:pPr>
        <w:shd w:val="clear" w:color="auto" w:fill="FFFFFF"/>
        <w:spacing w:before="0" w:after="0" w:line="240" w:lineRule="auto"/>
        <w:ind w:left="0"/>
      </w:pPr>
    </w:p>
    <w:p w14:paraId="5BF6251E" w14:textId="77777777" w:rsidR="00087C47" w:rsidRPr="00087C47" w:rsidRDefault="00087C47" w:rsidP="00F0064C">
      <w:pPr>
        <w:shd w:val="clear" w:color="auto" w:fill="FFFFFF"/>
        <w:spacing w:before="0" w:after="0" w:line="240" w:lineRule="auto"/>
        <w:ind w:left="0"/>
      </w:pPr>
    </w:p>
    <w:p w14:paraId="68BA2FEE" w14:textId="77777777" w:rsidR="00087C47" w:rsidRPr="00087C47" w:rsidRDefault="00087C47" w:rsidP="00F0064C">
      <w:pPr>
        <w:shd w:val="clear" w:color="auto" w:fill="FFFFFF"/>
        <w:spacing w:before="0" w:after="0" w:line="240" w:lineRule="auto"/>
        <w:ind w:left="0"/>
      </w:pPr>
      <w:r w:rsidRPr="00087C47">
        <w:t>xba</w:t>
      </w:r>
    </w:p>
    <w:p w14:paraId="17115B85" w14:textId="6F5B6C26" w:rsidR="00B76585" w:rsidRPr="00087C47" w:rsidRDefault="00087C47" w:rsidP="00F0064C">
      <w:pPr>
        <w:shd w:val="clear" w:color="auto" w:fill="FFFFFF"/>
        <w:spacing w:before="0" w:after="0" w:line="240" w:lineRule="auto"/>
        <w:ind w:left="0"/>
        <w:rPr>
          <w:b/>
          <w:bCs/>
        </w:rPr>
      </w:pPr>
      <w:r w:rsidRPr="00087C47">
        <w:t>Ref.</w:t>
      </w:r>
      <w:r>
        <w:rPr>
          <w:b/>
          <w:bCs/>
        </w:rPr>
        <w:t xml:space="preserve"> 2083-21</w:t>
      </w:r>
      <w:r w:rsidRPr="00087C47">
        <w:t>, 195-19, 1141-20</w:t>
      </w:r>
      <w:r w:rsidR="00B76585" w:rsidRPr="00D706B6">
        <w:tab/>
      </w:r>
      <w:r w:rsidR="00B76585">
        <w:rPr>
          <w:rFonts w:cs="Arial"/>
        </w:rPr>
        <w:br w:type="page"/>
      </w:r>
    </w:p>
    <w:p w14:paraId="2C2D1D84" w14:textId="4465F914" w:rsidR="00A727CF" w:rsidRPr="00356BFA" w:rsidRDefault="00A80B49" w:rsidP="00D7798F">
      <w:pPr>
        <w:ind w:left="0"/>
        <w:rPr>
          <w:rFonts w:cs="Arial"/>
        </w:rPr>
      </w:pPr>
      <w:r>
        <w:rPr>
          <w:rFonts w:cs="Arial"/>
          <w:noProof/>
        </w:rPr>
        <w:lastRenderedPageBreak/>
        <mc:AlternateContent>
          <mc:Choice Requires="wpg">
            <w:drawing>
              <wp:anchor distT="0" distB="0" distL="114300" distR="114300" simplePos="0" relativeHeight="251658240" behindDoc="0" locked="0" layoutInCell="1" allowOverlap="1" wp14:anchorId="12F0460F" wp14:editId="50E144C6">
                <wp:simplePos x="0" y="0"/>
                <wp:positionH relativeFrom="column">
                  <wp:posOffset>-1143000</wp:posOffset>
                </wp:positionH>
                <wp:positionV relativeFrom="paragraph">
                  <wp:posOffset>-1502410</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7"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E1B4C4D"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">
                  <v:imagedata r:id="rId11"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2" o:title=""/>
                </v:shape>
              </v:group>
            </w:pict>
          </mc:Fallback>
        </mc:AlternateContent>
      </w:r>
    </w:p>
    <w:p w14:paraId="59D20D1F" w14:textId="4B2C54C1" w:rsidR="00A727CF" w:rsidRPr="00356BFA" w:rsidRDefault="00A80B49" w:rsidP="00337490">
      <w:pPr>
        <w:ind w:left="0"/>
        <w:jc w:val="center"/>
        <w:rPr>
          <w:rFonts w:cs="Arial"/>
        </w:rPr>
      </w:pPr>
      <w:r>
        <w:rPr>
          <w:rFonts w:cs="Arial"/>
          <w:noProof/>
        </w:rPr>
        <w:drawing>
          <wp:inline distT="0" distB="0" distL="0" distR="0" wp14:anchorId="26BC583C" wp14:editId="62B4BFBB">
            <wp:extent cx="1314450" cy="5810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14450" cy="581025"/>
                    </a:xfrm>
                    <a:prstGeom prst="rect">
                      <a:avLst/>
                    </a:prstGeom>
                    <a:noFill/>
                    <a:ln>
                      <a:noFill/>
                    </a:ln>
                  </pic:spPr>
                </pic:pic>
              </a:graphicData>
            </a:graphic>
          </wp:inline>
        </w:drawing>
      </w:r>
      <w:r w:rsidR="000C329C" w:rsidRPr="00356BFA">
        <w:rPr>
          <w:rFonts w:cs="Arial"/>
        </w:rPr>
        <w:t xml:space="preserve">      </w:t>
      </w:r>
      <w:r>
        <w:rPr>
          <w:rFonts w:cs="Arial"/>
          <w:noProof/>
        </w:rPr>
        <w:drawing>
          <wp:inline distT="0" distB="0" distL="0" distR="0" wp14:anchorId="2291C4C6" wp14:editId="7BD1A4B3">
            <wp:extent cx="1419225" cy="561975"/>
            <wp:effectExtent l="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9225" cy="561975"/>
                    </a:xfrm>
                    <a:prstGeom prst="rect">
                      <a:avLst/>
                    </a:prstGeom>
                    <a:noFill/>
                    <a:ln>
                      <a:noFill/>
                    </a:ln>
                  </pic:spPr>
                </pic:pic>
              </a:graphicData>
            </a:graphic>
          </wp:inline>
        </w:drawing>
      </w:r>
      <w:r w:rsidR="000C329C" w:rsidRPr="00356BFA">
        <w:rPr>
          <w:rFonts w:cs="Arial"/>
        </w:rPr>
        <w:t xml:space="preserve">       </w:t>
      </w:r>
      <w:r>
        <w:rPr>
          <w:rFonts w:cs="Arial"/>
          <w:noProof/>
        </w:rPr>
        <w:drawing>
          <wp:inline distT="0" distB="0" distL="0" distR="0" wp14:anchorId="4D36A4A3" wp14:editId="01FC14DC">
            <wp:extent cx="1343025" cy="514350"/>
            <wp:effectExtent l="0" t="0" r="0" b="0"/>
            <wp:docPr id="3" name="Imagen 3" descr="Defensa Publica, Poder Judicial Costa Rica (FLAGRANCI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fensa Publica, Poder Judicial Costa Rica (FLAGRANCIA) - YouTube"/>
                    <pic:cNvPicPr>
                      <a:picLocks noChangeAspect="1" noChangeArrowheads="1"/>
                    </pic:cNvPicPr>
                  </pic:nvPicPr>
                  <pic:blipFill>
                    <a:blip r:embed="rId15" cstate="print">
                      <a:extLst>
                        <a:ext uri="{28A0092B-C50C-407E-A947-70E740481C1C}">
                          <a14:useLocalDpi xmlns:a14="http://schemas.microsoft.com/office/drawing/2010/main" val="0"/>
                        </a:ext>
                      </a:extLst>
                    </a:blip>
                    <a:srcRect l="7300" t="16843" r="6204" b="23685"/>
                    <a:stretch>
                      <a:fillRect/>
                    </a:stretch>
                  </pic:blipFill>
                  <pic:spPr bwMode="auto">
                    <a:xfrm>
                      <a:off x="0" y="0"/>
                      <a:ext cx="1343025" cy="514350"/>
                    </a:xfrm>
                    <a:prstGeom prst="rect">
                      <a:avLst/>
                    </a:prstGeom>
                    <a:noFill/>
                    <a:ln>
                      <a:noFill/>
                    </a:ln>
                  </pic:spPr>
                </pic:pic>
              </a:graphicData>
            </a:graphic>
          </wp:inline>
        </w:drawing>
      </w:r>
      <w:r w:rsidR="000C329C" w:rsidRPr="00356BFA">
        <w:rPr>
          <w:rFonts w:cs="Arial"/>
        </w:rPr>
        <w:t xml:space="preserve">              </w:t>
      </w:r>
    </w:p>
    <w:p w14:paraId="6A4E32A1" w14:textId="77777777" w:rsidR="00514EB3" w:rsidRPr="00356BFA" w:rsidRDefault="00514EB3" w:rsidP="00A727CF">
      <w:pPr>
        <w:spacing w:after="0" w:line="240" w:lineRule="auto"/>
        <w:jc w:val="center"/>
        <w:rPr>
          <w:rFonts w:cs="Arial"/>
          <w:b/>
          <w:i/>
          <w:color w:val="0070C0"/>
        </w:rPr>
      </w:pPr>
    </w:p>
    <w:p w14:paraId="54F9388F" w14:textId="77777777" w:rsidR="00A727CF" w:rsidRPr="009A2120" w:rsidRDefault="00143010" w:rsidP="00A727CF">
      <w:pPr>
        <w:spacing w:after="0" w:line="240" w:lineRule="auto"/>
        <w:jc w:val="center"/>
        <w:rPr>
          <w:rFonts w:ascii="Book Antiqua" w:hAnsi="Book Antiqua" w:cs="Arial"/>
          <w:b/>
          <w:i/>
          <w:color w:val="0070C0"/>
          <w:sz w:val="44"/>
          <w:szCs w:val="44"/>
        </w:rPr>
      </w:pPr>
      <w:r w:rsidRPr="009A2120">
        <w:rPr>
          <w:rFonts w:ascii="Book Antiqua" w:hAnsi="Book Antiqua" w:cs="Arial"/>
          <w:b/>
          <w:i/>
          <w:color w:val="0070C0"/>
          <w:sz w:val="44"/>
          <w:szCs w:val="44"/>
        </w:rPr>
        <w:t>Proyecto de Mejora Integral del Proceso Penal</w:t>
      </w:r>
    </w:p>
    <w:p w14:paraId="77FB9944" w14:textId="77777777" w:rsidR="00514EB3" w:rsidRPr="00356BFA" w:rsidRDefault="00514EB3" w:rsidP="00143010">
      <w:pPr>
        <w:spacing w:after="0"/>
        <w:jc w:val="center"/>
        <w:rPr>
          <w:rFonts w:cs="Arial"/>
          <w:b/>
          <w:i/>
        </w:rPr>
      </w:pPr>
    </w:p>
    <w:p w14:paraId="0A33C54F" w14:textId="77777777" w:rsidR="0045015A" w:rsidRPr="009A2120" w:rsidRDefault="00A727CF" w:rsidP="008E36AE">
      <w:pPr>
        <w:spacing w:after="0"/>
        <w:jc w:val="center"/>
        <w:rPr>
          <w:rFonts w:ascii="Book Antiqua" w:hAnsi="Book Antiqua" w:cs="Arial"/>
          <w:b/>
          <w:i/>
          <w:sz w:val="40"/>
          <w:szCs w:val="40"/>
        </w:rPr>
      </w:pPr>
      <w:r w:rsidRPr="009A2120">
        <w:rPr>
          <w:rFonts w:ascii="Book Antiqua" w:hAnsi="Book Antiqua" w:cs="Arial"/>
          <w:b/>
          <w:i/>
          <w:sz w:val="40"/>
          <w:szCs w:val="40"/>
        </w:rPr>
        <w:t xml:space="preserve">Informe </w:t>
      </w:r>
      <w:r w:rsidR="00143010" w:rsidRPr="009A2120">
        <w:rPr>
          <w:rFonts w:ascii="Book Antiqua" w:hAnsi="Book Antiqua" w:cs="Arial"/>
          <w:b/>
          <w:i/>
          <w:sz w:val="40"/>
          <w:szCs w:val="40"/>
        </w:rPr>
        <w:t xml:space="preserve">de seguimiento de la </w:t>
      </w:r>
      <w:r w:rsidR="0045015A" w:rsidRPr="009A2120">
        <w:rPr>
          <w:rFonts w:ascii="Book Antiqua" w:hAnsi="Book Antiqua" w:cs="Arial"/>
          <w:b/>
          <w:i/>
          <w:sz w:val="40"/>
          <w:szCs w:val="40"/>
        </w:rPr>
        <w:t>Defensa Pública de</w:t>
      </w:r>
    </w:p>
    <w:p w14:paraId="7F25280F" w14:textId="77777777" w:rsidR="00D57AD3" w:rsidRPr="009A2120" w:rsidRDefault="0045015A" w:rsidP="008E36AE">
      <w:pPr>
        <w:spacing w:after="0"/>
        <w:jc w:val="center"/>
        <w:rPr>
          <w:rFonts w:ascii="Book Antiqua" w:hAnsi="Book Antiqua" w:cs="Arial"/>
          <w:b/>
          <w:i/>
          <w:sz w:val="40"/>
          <w:szCs w:val="40"/>
        </w:rPr>
      </w:pPr>
      <w:r w:rsidRPr="009A2120">
        <w:rPr>
          <w:rFonts w:ascii="Book Antiqua" w:hAnsi="Book Antiqua" w:cs="Arial"/>
          <w:b/>
          <w:i/>
          <w:sz w:val="40"/>
          <w:szCs w:val="40"/>
        </w:rPr>
        <w:t xml:space="preserve"> </w:t>
      </w:r>
      <w:r w:rsidR="00A53EA9" w:rsidRPr="009A2120">
        <w:rPr>
          <w:rFonts w:ascii="Book Antiqua" w:hAnsi="Book Antiqua" w:cs="Arial"/>
          <w:b/>
          <w:i/>
          <w:sz w:val="40"/>
          <w:szCs w:val="40"/>
        </w:rPr>
        <w:t>Liberia</w:t>
      </w:r>
      <w:r w:rsidRPr="009A2120">
        <w:rPr>
          <w:rFonts w:ascii="Book Antiqua" w:hAnsi="Book Antiqua" w:cs="Arial"/>
          <w:b/>
          <w:i/>
          <w:sz w:val="40"/>
          <w:szCs w:val="40"/>
        </w:rPr>
        <w:t xml:space="preserve"> </w:t>
      </w:r>
    </w:p>
    <w:p w14:paraId="4F7EC8C6" w14:textId="77777777" w:rsidR="00A727CF" w:rsidRPr="00356BFA" w:rsidRDefault="00A727CF" w:rsidP="00A727CF">
      <w:pPr>
        <w:spacing w:after="0" w:line="240" w:lineRule="auto"/>
        <w:jc w:val="center"/>
        <w:rPr>
          <w:rFonts w:cs="Arial"/>
          <w:b/>
          <w:i/>
        </w:rPr>
      </w:pPr>
    </w:p>
    <w:p w14:paraId="4DE9418D" w14:textId="77777777" w:rsidR="00A727CF" w:rsidRPr="009A2120" w:rsidRDefault="00DE0F8F" w:rsidP="00A727CF">
      <w:pPr>
        <w:spacing w:line="240" w:lineRule="auto"/>
        <w:jc w:val="center"/>
        <w:rPr>
          <w:rFonts w:ascii="Book Antiqua" w:hAnsi="Book Antiqua" w:cs="Arial"/>
          <w:b/>
          <w:i/>
          <w:sz w:val="40"/>
          <w:szCs w:val="40"/>
        </w:rPr>
      </w:pPr>
      <w:r w:rsidRPr="009A2120">
        <w:rPr>
          <w:rFonts w:ascii="Book Antiqua" w:hAnsi="Book Antiqua" w:cs="Arial"/>
          <w:b/>
          <w:i/>
          <w:sz w:val="40"/>
          <w:szCs w:val="40"/>
        </w:rPr>
        <w:t>Seguimiento realizado por</w:t>
      </w:r>
      <w:r w:rsidR="00A727CF" w:rsidRPr="009A2120">
        <w:rPr>
          <w:rFonts w:ascii="Book Antiqua" w:hAnsi="Book Antiqua" w:cs="Arial"/>
          <w:b/>
          <w:i/>
          <w:sz w:val="40"/>
          <w:szCs w:val="40"/>
        </w:rPr>
        <w:t>:</w:t>
      </w:r>
    </w:p>
    <w:p w14:paraId="125D511F" w14:textId="77777777" w:rsidR="0036308A" w:rsidRPr="009A2120" w:rsidRDefault="0036308A" w:rsidP="0036308A">
      <w:pPr>
        <w:spacing w:line="240" w:lineRule="auto"/>
        <w:jc w:val="center"/>
        <w:rPr>
          <w:rFonts w:ascii="Book Antiqua" w:hAnsi="Book Antiqua" w:cs="Arial"/>
          <w:i/>
          <w:sz w:val="28"/>
          <w:szCs w:val="28"/>
        </w:rPr>
      </w:pPr>
      <w:r w:rsidRPr="009A2120">
        <w:rPr>
          <w:rFonts w:ascii="Book Antiqua" w:hAnsi="Book Antiqua" w:cs="Arial"/>
          <w:i/>
          <w:sz w:val="28"/>
          <w:szCs w:val="28"/>
        </w:rPr>
        <w:t>Inga. Florita Leiva Piedra – Profesional del Subproceso de Modernización Institucional de la Dirección de Planificación</w:t>
      </w:r>
    </w:p>
    <w:p w14:paraId="08848E1A" w14:textId="7E676D39" w:rsidR="008E36AE" w:rsidRPr="009A2120" w:rsidRDefault="00DE0F8F" w:rsidP="005A3B2D">
      <w:pPr>
        <w:spacing w:line="240" w:lineRule="auto"/>
        <w:jc w:val="center"/>
        <w:rPr>
          <w:rFonts w:ascii="Book Antiqua" w:hAnsi="Book Antiqua" w:cs="Arial"/>
          <w:i/>
          <w:sz w:val="28"/>
          <w:szCs w:val="28"/>
        </w:rPr>
      </w:pPr>
      <w:r w:rsidRPr="009A2120">
        <w:rPr>
          <w:rFonts w:ascii="Book Antiqua" w:hAnsi="Book Antiqua" w:cs="Arial"/>
          <w:i/>
          <w:sz w:val="28"/>
          <w:szCs w:val="28"/>
        </w:rPr>
        <w:t xml:space="preserve">Lic. </w:t>
      </w:r>
      <w:r w:rsidR="0045015A" w:rsidRPr="009A2120">
        <w:rPr>
          <w:rFonts w:ascii="Book Antiqua" w:hAnsi="Book Antiqua" w:cs="Arial"/>
          <w:i/>
          <w:sz w:val="28"/>
          <w:szCs w:val="28"/>
        </w:rPr>
        <w:t>Orlando Vargas Chacón</w:t>
      </w:r>
      <w:r w:rsidRPr="009A2120">
        <w:rPr>
          <w:rFonts w:ascii="Book Antiqua" w:hAnsi="Book Antiqua" w:cs="Arial"/>
          <w:i/>
          <w:sz w:val="28"/>
          <w:szCs w:val="28"/>
        </w:rPr>
        <w:t xml:space="preserve"> – </w:t>
      </w:r>
      <w:r w:rsidR="0045015A" w:rsidRPr="009A2120">
        <w:rPr>
          <w:rFonts w:ascii="Book Antiqua" w:hAnsi="Book Antiqua" w:cs="Arial"/>
          <w:i/>
          <w:sz w:val="28"/>
          <w:szCs w:val="28"/>
        </w:rPr>
        <w:t xml:space="preserve">Defensor </w:t>
      </w:r>
      <w:r w:rsidR="00B15C1C">
        <w:rPr>
          <w:rFonts w:ascii="Book Antiqua" w:hAnsi="Book Antiqua" w:cs="Arial"/>
          <w:i/>
          <w:sz w:val="28"/>
          <w:szCs w:val="28"/>
        </w:rPr>
        <w:t>Supervis</w:t>
      </w:r>
      <w:r w:rsidR="0045015A" w:rsidRPr="009A2120">
        <w:rPr>
          <w:rFonts w:ascii="Book Antiqua" w:hAnsi="Book Antiqua" w:cs="Arial"/>
          <w:i/>
          <w:sz w:val="28"/>
          <w:szCs w:val="28"/>
        </w:rPr>
        <w:t xml:space="preserve">or de la Unidad de Modernización Institucional </w:t>
      </w:r>
      <w:r w:rsidRPr="009A2120">
        <w:rPr>
          <w:rFonts w:ascii="Book Antiqua" w:hAnsi="Book Antiqua" w:cs="Arial"/>
          <w:i/>
          <w:sz w:val="28"/>
          <w:szCs w:val="28"/>
        </w:rPr>
        <w:t>de</w:t>
      </w:r>
      <w:r w:rsidR="0045015A" w:rsidRPr="009A2120">
        <w:rPr>
          <w:rFonts w:ascii="Book Antiqua" w:hAnsi="Book Antiqua" w:cs="Arial"/>
          <w:i/>
          <w:sz w:val="28"/>
          <w:szCs w:val="28"/>
        </w:rPr>
        <w:t xml:space="preserve"> la Defe</w:t>
      </w:r>
      <w:r w:rsidR="00B27496" w:rsidRPr="009A2120">
        <w:rPr>
          <w:rFonts w:ascii="Book Antiqua" w:hAnsi="Book Antiqua" w:cs="Arial"/>
          <w:i/>
          <w:sz w:val="28"/>
          <w:szCs w:val="28"/>
        </w:rPr>
        <w:t>n</w:t>
      </w:r>
      <w:r w:rsidR="0045015A" w:rsidRPr="009A2120">
        <w:rPr>
          <w:rFonts w:ascii="Book Antiqua" w:hAnsi="Book Antiqua" w:cs="Arial"/>
          <w:i/>
          <w:sz w:val="28"/>
          <w:szCs w:val="28"/>
        </w:rPr>
        <w:t xml:space="preserve">sa Pública </w:t>
      </w:r>
    </w:p>
    <w:p w14:paraId="604C20AF" w14:textId="77777777" w:rsidR="009A2120" w:rsidRDefault="009A2120" w:rsidP="00A727CF">
      <w:pPr>
        <w:spacing w:line="240" w:lineRule="auto"/>
        <w:jc w:val="center"/>
        <w:rPr>
          <w:rFonts w:ascii="Book Antiqua" w:hAnsi="Book Antiqua" w:cs="Arial"/>
          <w:b/>
          <w:i/>
          <w:sz w:val="40"/>
          <w:szCs w:val="40"/>
        </w:rPr>
      </w:pPr>
    </w:p>
    <w:p w14:paraId="638EBDFA" w14:textId="77777777" w:rsidR="00DE0F8F" w:rsidRPr="009A2120" w:rsidRDefault="00DE0F8F" w:rsidP="00A727CF">
      <w:pPr>
        <w:spacing w:line="240" w:lineRule="auto"/>
        <w:jc w:val="center"/>
        <w:rPr>
          <w:rFonts w:ascii="Book Antiqua" w:hAnsi="Book Antiqua" w:cs="Arial"/>
          <w:b/>
          <w:i/>
          <w:sz w:val="40"/>
          <w:szCs w:val="40"/>
        </w:rPr>
      </w:pPr>
      <w:r w:rsidRPr="009A2120">
        <w:rPr>
          <w:rFonts w:ascii="Book Antiqua" w:hAnsi="Book Antiqua" w:cs="Arial"/>
          <w:b/>
          <w:i/>
          <w:sz w:val="40"/>
          <w:szCs w:val="40"/>
        </w:rPr>
        <w:t>En coordinación con:</w:t>
      </w:r>
    </w:p>
    <w:p w14:paraId="0632FFB0" w14:textId="77777777" w:rsidR="00D57AD3" w:rsidRPr="009A2120" w:rsidRDefault="00DE0F8F" w:rsidP="00DE0F8F">
      <w:pPr>
        <w:spacing w:line="240" w:lineRule="auto"/>
        <w:jc w:val="center"/>
        <w:rPr>
          <w:rFonts w:ascii="Book Antiqua" w:hAnsi="Book Antiqua" w:cs="Arial"/>
          <w:i/>
          <w:sz w:val="28"/>
          <w:szCs w:val="28"/>
        </w:rPr>
      </w:pPr>
      <w:r w:rsidRPr="009A2120">
        <w:rPr>
          <w:rFonts w:ascii="Book Antiqua" w:hAnsi="Book Antiqua" w:cs="Arial"/>
          <w:i/>
          <w:sz w:val="28"/>
          <w:szCs w:val="28"/>
        </w:rPr>
        <w:t>Ing. Nelson Arce Hidalgo – Coordinador de Unidad del Subproceso de Modernización Institucional de la Dirección de Planificación</w:t>
      </w:r>
    </w:p>
    <w:p w14:paraId="6D87B968" w14:textId="77777777" w:rsidR="00DE0F8F" w:rsidRPr="009A2120" w:rsidRDefault="00DE0F8F" w:rsidP="00DE0F8F">
      <w:pPr>
        <w:spacing w:line="240" w:lineRule="auto"/>
        <w:jc w:val="center"/>
        <w:rPr>
          <w:rFonts w:ascii="Book Antiqua" w:hAnsi="Book Antiqua" w:cs="Arial"/>
          <w:i/>
          <w:sz w:val="28"/>
          <w:szCs w:val="28"/>
        </w:rPr>
      </w:pPr>
      <w:r w:rsidRPr="009A2120">
        <w:rPr>
          <w:rFonts w:ascii="Book Antiqua" w:hAnsi="Book Antiqua" w:cs="Arial"/>
          <w:i/>
          <w:sz w:val="28"/>
          <w:szCs w:val="28"/>
        </w:rPr>
        <w:t>Ing. Jorge Fernando Rodríguez Salazar – Jefe del Subproceso de Modernización Institucional de la Dirección de Planificación</w:t>
      </w:r>
    </w:p>
    <w:p w14:paraId="0AE0CD03" w14:textId="77777777" w:rsidR="008E36AE" w:rsidRPr="00356BFA" w:rsidRDefault="008E36AE" w:rsidP="005A3B2D">
      <w:pPr>
        <w:rPr>
          <w:rFonts w:cs="Arial"/>
        </w:rPr>
      </w:pPr>
    </w:p>
    <w:p w14:paraId="6D2593E0" w14:textId="5B713688" w:rsidR="00A727CF" w:rsidRPr="009A2120" w:rsidRDefault="004C4159" w:rsidP="00A727CF">
      <w:pPr>
        <w:jc w:val="center"/>
        <w:rPr>
          <w:rFonts w:ascii="Book Antiqua" w:hAnsi="Book Antiqua" w:cs="Arial"/>
          <w:b/>
          <w:bCs/>
          <w:sz w:val="32"/>
          <w:szCs w:val="32"/>
        </w:rPr>
        <w:sectPr w:rsidR="00A727CF" w:rsidRPr="009A2120" w:rsidSect="005744E6">
          <w:headerReference w:type="even" r:id="rId16"/>
          <w:headerReference w:type="default" r:id="rId17"/>
          <w:footerReference w:type="even" r:id="rId18"/>
          <w:footerReference w:type="default" r:id="rId19"/>
          <w:headerReference w:type="first" r:id="rId20"/>
          <w:footerReference w:type="first" r:id="rId21"/>
          <w:pgSz w:w="12240" w:h="15840"/>
          <w:pgMar w:top="1134" w:right="1134" w:bottom="1134" w:left="1134" w:header="709" w:footer="0" w:gutter="0"/>
          <w:cols w:space="708"/>
          <w:docGrid w:linePitch="360"/>
        </w:sectPr>
      </w:pPr>
      <w:r>
        <w:rPr>
          <w:rFonts w:ascii="Book Antiqua" w:hAnsi="Book Antiqua" w:cs="Arial"/>
          <w:b/>
          <w:bCs/>
          <w:sz w:val="32"/>
          <w:szCs w:val="32"/>
        </w:rPr>
        <w:t>Julio</w:t>
      </w:r>
      <w:r w:rsidR="00143010" w:rsidRPr="009A2120">
        <w:rPr>
          <w:rFonts w:ascii="Book Antiqua" w:hAnsi="Book Antiqua" w:cs="Arial"/>
          <w:b/>
          <w:bCs/>
          <w:sz w:val="32"/>
          <w:szCs w:val="32"/>
        </w:rPr>
        <w:t xml:space="preserve">, </w:t>
      </w:r>
      <w:r w:rsidR="009D445F" w:rsidRPr="009A2120">
        <w:rPr>
          <w:rFonts w:ascii="Book Antiqua" w:hAnsi="Book Antiqua" w:cs="Arial"/>
          <w:b/>
          <w:bCs/>
          <w:sz w:val="32"/>
          <w:szCs w:val="32"/>
        </w:rPr>
        <w:t>202</w:t>
      </w:r>
      <w:r w:rsidR="009D445F">
        <w:rPr>
          <w:rFonts w:ascii="Book Antiqua" w:hAnsi="Book Antiqua" w:cs="Arial"/>
          <w:b/>
          <w:bCs/>
          <w:sz w:val="32"/>
          <w:szCs w:val="32"/>
        </w:rPr>
        <w:t>2</w:t>
      </w:r>
    </w:p>
    <w:p w14:paraId="55A6E385" w14:textId="77777777" w:rsidR="004B7EDD" w:rsidRPr="00356BFA" w:rsidRDefault="001B7B4C" w:rsidP="00F07610">
      <w:pPr>
        <w:pStyle w:val="Ttulo1"/>
        <w:rPr>
          <w:rFonts w:cs="Arial"/>
          <w:sz w:val="22"/>
          <w:szCs w:val="22"/>
        </w:rPr>
      </w:pPr>
      <w:r w:rsidRPr="00356BFA">
        <w:rPr>
          <w:rFonts w:cs="Arial"/>
          <w:sz w:val="22"/>
          <w:szCs w:val="22"/>
        </w:rPr>
        <w:lastRenderedPageBreak/>
        <w:t>Justificación</w:t>
      </w:r>
    </w:p>
    <w:p w14:paraId="7E735BED" w14:textId="77777777" w:rsidR="00164CF8" w:rsidRPr="00356BFA" w:rsidRDefault="00164CF8" w:rsidP="00164CF8">
      <w:pPr>
        <w:rPr>
          <w:rFonts w:eastAsia="Times New Roman" w:cs="Arial"/>
          <w:lang w:val="es-ES" w:eastAsia="es-ES"/>
        </w:rPr>
      </w:pPr>
      <w:r w:rsidRPr="00356BFA">
        <w:rPr>
          <w:rFonts w:eastAsia="Times New Roman" w:cs="Arial"/>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2A9A818B" w14:textId="172179F1" w:rsidR="00164CF8" w:rsidRPr="00356BFA" w:rsidRDefault="00164CF8" w:rsidP="00164CF8">
      <w:pPr>
        <w:rPr>
          <w:rFonts w:eastAsia="Times New Roman" w:cs="Arial"/>
          <w:lang w:val="es-ES" w:eastAsia="es-ES"/>
        </w:rPr>
      </w:pPr>
      <w:r w:rsidRPr="00356BFA">
        <w:rPr>
          <w:rFonts w:eastAsia="Times New Roman" w:cs="Arial"/>
          <w:lang w:val="es-ES" w:eastAsia="es-ES"/>
        </w:rPr>
        <w:t xml:space="preserve">Por lo </w:t>
      </w:r>
      <w:r w:rsidR="00A55EDC" w:rsidRPr="00356BFA">
        <w:rPr>
          <w:rFonts w:eastAsia="Times New Roman" w:cs="Arial"/>
          <w:lang w:val="es-ES" w:eastAsia="es-ES"/>
        </w:rPr>
        <w:t>tanto,</w:t>
      </w:r>
      <w:r w:rsidRPr="00356BFA">
        <w:rPr>
          <w:rFonts w:eastAsia="Times New Roman" w:cs="Arial"/>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actividad protocolaria el 4 de mayo de 2018.</w:t>
      </w:r>
    </w:p>
    <w:p w14:paraId="04688173" w14:textId="77777777" w:rsidR="00EA5F16" w:rsidRPr="00356BFA" w:rsidRDefault="00EA5F16" w:rsidP="00EA5F16">
      <w:pPr>
        <w:pStyle w:val="NormalWeb"/>
        <w:spacing w:line="276" w:lineRule="auto"/>
        <w:rPr>
          <w:rFonts w:ascii="Arial" w:hAnsi="Arial" w:cs="Arial"/>
          <w:sz w:val="22"/>
          <w:szCs w:val="22"/>
        </w:rPr>
      </w:pPr>
      <w:r w:rsidRPr="00356BFA">
        <w:rPr>
          <w:rFonts w:ascii="Arial" w:hAnsi="Arial" w:cs="Arial"/>
          <w:sz w:val="22"/>
          <w:szCs w:val="22"/>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383AC4FC" w14:textId="77777777" w:rsidR="00EA5F16" w:rsidRPr="00356BFA"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Arial" w:hAnsi="Arial" w:cs="Arial"/>
          <w:sz w:val="22"/>
          <w:szCs w:val="22"/>
        </w:rPr>
      </w:pPr>
      <w:r w:rsidRPr="00356BFA">
        <w:rPr>
          <w:rFonts w:ascii="Arial" w:hAnsi="Arial" w:cs="Arial"/>
          <w:sz w:val="22"/>
          <w:szCs w:val="22"/>
        </w:rPr>
        <w:t>Juzgados Penales, sesión N°16-19 del 22 de febrero del 2019, artículo LXII, estudio 1405-PLA-18.</w:t>
      </w:r>
    </w:p>
    <w:p w14:paraId="41A3D7D4" w14:textId="77777777" w:rsidR="00EA5F16" w:rsidRPr="00356BFA"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Arial" w:hAnsi="Arial" w:cs="Arial"/>
          <w:sz w:val="22"/>
          <w:szCs w:val="22"/>
        </w:rPr>
      </w:pPr>
      <w:r w:rsidRPr="00356BFA">
        <w:rPr>
          <w:rFonts w:ascii="Arial" w:hAnsi="Arial" w:cs="Arial"/>
          <w:sz w:val="22"/>
          <w:szCs w:val="22"/>
        </w:rPr>
        <w:t>Tribunales Penales: sesión N°2-19 del 10 de enero del 2019, artículo XXXII, estudio 1427-PLA-18.</w:t>
      </w:r>
    </w:p>
    <w:p w14:paraId="459BC984" w14:textId="77777777" w:rsidR="00EA5F16" w:rsidRPr="00356BFA" w:rsidRDefault="00EA5F16" w:rsidP="00EA5F16">
      <w:pPr>
        <w:pStyle w:val="Prrafodelista"/>
        <w:numPr>
          <w:ilvl w:val="0"/>
          <w:numId w:val="17"/>
        </w:numPr>
        <w:spacing w:before="0" w:after="240" w:line="276" w:lineRule="auto"/>
        <w:ind w:right="616"/>
        <w:rPr>
          <w:color w:val="000000"/>
          <w:sz w:val="22"/>
          <w:szCs w:val="22"/>
          <w:lang w:eastAsia="es-CR"/>
        </w:rPr>
      </w:pPr>
      <w:r w:rsidRPr="00356BFA">
        <w:rPr>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048E9D35" w14:textId="77777777" w:rsidR="00EA5F16" w:rsidRPr="00356BFA" w:rsidRDefault="00EA5F16" w:rsidP="00EA5F16">
      <w:pPr>
        <w:pStyle w:val="Prrafodelista"/>
        <w:numPr>
          <w:ilvl w:val="0"/>
          <w:numId w:val="17"/>
        </w:numPr>
        <w:spacing w:before="0" w:after="240" w:line="276" w:lineRule="auto"/>
        <w:ind w:right="616"/>
        <w:rPr>
          <w:color w:val="000000"/>
          <w:sz w:val="22"/>
          <w:szCs w:val="22"/>
          <w:lang w:eastAsia="es-CR"/>
        </w:rPr>
      </w:pPr>
      <w:r w:rsidRPr="00356BFA">
        <w:rPr>
          <w:color w:val="000000"/>
          <w:sz w:val="22"/>
          <w:szCs w:val="22"/>
          <w:lang w:eastAsia="es-CR"/>
        </w:rPr>
        <w:t>Ministerio Público: sesión N°43-19 celebrada el 14 de mayo del 2019, artículo XLII, informe 493-PLA-MI-2019 de la Dirección de Planificación, “Modelo de Tramitación del Ministerio Público”.</w:t>
      </w:r>
    </w:p>
    <w:p w14:paraId="6E319BF8" w14:textId="77777777" w:rsidR="00EA5F16" w:rsidRPr="00356BFA" w:rsidRDefault="00EA5F16" w:rsidP="00EA5F16">
      <w:pPr>
        <w:pStyle w:val="Prrafodelista"/>
        <w:numPr>
          <w:ilvl w:val="0"/>
          <w:numId w:val="17"/>
        </w:numPr>
        <w:spacing w:before="0" w:after="240" w:line="276" w:lineRule="auto"/>
        <w:ind w:right="616"/>
        <w:rPr>
          <w:color w:val="000000"/>
          <w:sz w:val="22"/>
          <w:szCs w:val="22"/>
          <w:lang w:eastAsia="es-CR"/>
        </w:rPr>
      </w:pPr>
      <w:r w:rsidRPr="00356BFA">
        <w:rPr>
          <w:color w:val="000000"/>
          <w:sz w:val="22"/>
          <w:szCs w:val="22"/>
          <w:lang w:eastAsia="es-CR"/>
        </w:rPr>
        <w:t>Organismo de Investigación Judicial: sesión N°27-2020 celebrada el 24 de marzo de 2020, artículo LXIX, oficio 320-PLA-MI-2020 de la Dirección de Planificación, “Modelo de Atención del Organismo de Investigación Judicial (OIJ)”.</w:t>
      </w:r>
    </w:p>
    <w:p w14:paraId="00396F43" w14:textId="77777777" w:rsidR="00EA5F16" w:rsidRPr="00356BFA" w:rsidRDefault="00EA5F16" w:rsidP="00EA5F16">
      <w:pPr>
        <w:pStyle w:val="NormalWeb"/>
        <w:spacing w:line="276" w:lineRule="auto"/>
        <w:rPr>
          <w:rFonts w:ascii="Arial" w:hAnsi="Arial" w:cs="Arial"/>
          <w:sz w:val="22"/>
          <w:szCs w:val="22"/>
        </w:rPr>
      </w:pPr>
      <w:r w:rsidRPr="00356BFA">
        <w:rPr>
          <w:rFonts w:ascii="Arial" w:hAnsi="Arial" w:cs="Arial"/>
          <w:sz w:val="22"/>
          <w:szCs w:val="22"/>
        </w:rPr>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366DFBB0" w14:textId="77777777" w:rsidR="00FC3694" w:rsidRPr="00356BFA" w:rsidRDefault="00FC3694" w:rsidP="00FC3694">
      <w:pPr>
        <w:rPr>
          <w:rFonts w:eastAsia="Times New Roman" w:cs="Arial"/>
          <w:lang w:val="es-ES" w:eastAsia="es-ES"/>
        </w:rPr>
      </w:pPr>
      <w:r w:rsidRPr="00356BFA">
        <w:rPr>
          <w:rFonts w:eastAsia="Times New Roman" w:cs="Arial"/>
          <w:lang w:val="es-ES" w:eastAsia="es-ES"/>
        </w:rPr>
        <w:lastRenderedPageBreak/>
        <w:t>El proyecto ya se ha llevado a cabo en varios circuitos judiciales del país y e</w:t>
      </w:r>
      <w:r w:rsidR="00164CF8" w:rsidRPr="00356BFA">
        <w:rPr>
          <w:rFonts w:eastAsia="Times New Roman" w:cs="Arial"/>
          <w:lang w:val="es-ES" w:eastAsia="es-ES"/>
        </w:rPr>
        <w:t xml:space="preserve">s de esta manera que, la Dirección de Planificación mediante oficio 1154-PLA-MI-2021 del 20 de octubre de 2021, propuso realizar </w:t>
      </w:r>
      <w:r w:rsidRPr="00356BFA">
        <w:rPr>
          <w:rFonts w:eastAsia="Times New Roman" w:cs="Arial"/>
          <w:lang w:val="es-ES" w:eastAsia="es-ES"/>
        </w:rPr>
        <w:t>un seguimiento de las oficinas que han sido abordadas a la fecha como parte del Proyecto de Mejora Integral del Proceso Penal.</w:t>
      </w:r>
      <w:r w:rsidR="00164CF8" w:rsidRPr="00356BFA">
        <w:rPr>
          <w:rFonts w:eastAsia="Times New Roman" w:cs="Arial"/>
          <w:lang w:val="es-ES" w:eastAsia="es-ES"/>
        </w:rPr>
        <w:t xml:space="preserve"> </w:t>
      </w:r>
      <w:r w:rsidRPr="00356BFA">
        <w:rPr>
          <w:rFonts w:eastAsia="Times New Roman" w:cs="Arial"/>
          <w:lang w:val="es-ES" w:eastAsia="es-ES"/>
        </w:rPr>
        <w:t xml:space="preserve">En el caso del Ministerio Público, Defensa Pública y Organismo de Investigación Judicial esas oficinas serán las encargadas de indicarle a la Dirección de Planificación el grado de avance de la implementación del plan de trabajo recomendado en cada abordaje realizado, en concordancia con la recomendación que se le ha dado al Consejo Superior en dichos informes dirigido a dichas dependencias: </w:t>
      </w:r>
    </w:p>
    <w:p w14:paraId="345D5812" w14:textId="77777777" w:rsidR="00AD1407" w:rsidRPr="00356BFA" w:rsidRDefault="00FC3694" w:rsidP="00FC3694">
      <w:pPr>
        <w:ind w:left="709" w:right="758"/>
        <w:rPr>
          <w:rFonts w:eastAsia="Times New Roman" w:cs="Arial"/>
          <w:i/>
          <w:iCs/>
          <w:lang w:val="es-ES" w:eastAsia="es-ES"/>
        </w:rPr>
      </w:pPr>
      <w:r w:rsidRPr="00356BFA">
        <w:rPr>
          <w:rFonts w:eastAsia="Times New Roman" w:cs="Arial"/>
          <w:i/>
          <w:iCs/>
          <w:lang w:val="es-ES" w:eastAsia="es-ES"/>
        </w:rPr>
        <w:t>Dar seguimiento a la ejecución del plan de trabajo, con la finalidad de verificar que las propuestas de mejora sean implementadas y velar por la sostenibilidad y los resultados adecuados del proyecto.</w:t>
      </w:r>
    </w:p>
    <w:p w14:paraId="6BD165AB" w14:textId="14B1E57F" w:rsidR="00F8193B" w:rsidRDefault="00A53EA9" w:rsidP="002E0046">
      <w:pPr>
        <w:rPr>
          <w:rFonts w:cs="Arial"/>
          <w:b/>
          <w:bCs/>
          <w:i/>
          <w:iCs/>
        </w:rPr>
      </w:pPr>
      <w:r w:rsidRPr="00356BFA">
        <w:rPr>
          <w:rFonts w:eastAsia="Times New Roman" w:cs="Arial"/>
          <w:lang w:val="es-ES" w:eastAsia="es-ES"/>
        </w:rPr>
        <w:t>Es de esta manera que, a continuación se muestran los resultados obtenidos del seguimiento realizado a la oficina en estudio, en seguimiento al informe 644-PLA-MI-2021 de la Dirección de Planificación, relacionado con el diagnóstico y propuestas de mejora para el Proyecto de Mejora Integral del Proceso Penal Defensa Pública – Defensa Pública de Liberia, aprobado por el Consejo Superior en la sesión 84-2021 celebrada el 28 de setiembre del 2021, artículo XXXVII</w:t>
      </w:r>
      <w:r w:rsidR="00E6463C">
        <w:rPr>
          <w:rFonts w:eastAsia="Times New Roman" w:cs="Arial"/>
          <w:lang w:val="es-ES" w:eastAsia="es-ES"/>
        </w:rPr>
        <w:t>.</w:t>
      </w:r>
    </w:p>
    <w:p w14:paraId="4C4D863E" w14:textId="77777777" w:rsidR="00F0064C" w:rsidRPr="00356BFA" w:rsidRDefault="00F0064C" w:rsidP="00356BFA">
      <w:pPr>
        <w:ind w:left="709" w:right="758"/>
        <w:rPr>
          <w:rFonts w:cs="Arial"/>
          <w:i/>
          <w:iCs/>
        </w:rPr>
      </w:pPr>
    </w:p>
    <w:p w14:paraId="5B364D6D" w14:textId="324D8E1D" w:rsidR="004B7EDD" w:rsidRDefault="004B7EDD" w:rsidP="00F07610">
      <w:pPr>
        <w:pStyle w:val="Ttulo1"/>
        <w:rPr>
          <w:rFonts w:cs="Arial"/>
          <w:sz w:val="22"/>
          <w:szCs w:val="22"/>
        </w:rPr>
      </w:pPr>
      <w:r w:rsidRPr="00356BFA">
        <w:rPr>
          <w:rFonts w:cs="Arial"/>
          <w:sz w:val="22"/>
          <w:szCs w:val="22"/>
        </w:rPr>
        <w:t>Estructura Organizacional</w:t>
      </w:r>
    </w:p>
    <w:p w14:paraId="6451C334" w14:textId="77777777" w:rsidR="0070203E" w:rsidRPr="00B76585" w:rsidRDefault="0070203E" w:rsidP="002E0046"/>
    <w:p w14:paraId="4D4535A0" w14:textId="77777777" w:rsidR="004B7EDD" w:rsidRPr="00356BFA" w:rsidRDefault="00F07610" w:rsidP="004B7EDD">
      <w:pPr>
        <w:pStyle w:val="Ttulo2"/>
        <w:rPr>
          <w:rFonts w:cs="Arial"/>
          <w:sz w:val="22"/>
          <w:szCs w:val="22"/>
        </w:rPr>
      </w:pPr>
      <w:r w:rsidRPr="00356BFA">
        <w:rPr>
          <w:rFonts w:cs="Arial"/>
          <w:sz w:val="22"/>
          <w:szCs w:val="22"/>
        </w:rPr>
        <w:t>Organigrama</w:t>
      </w:r>
    </w:p>
    <w:p w14:paraId="0B883EC6" w14:textId="0F82098A" w:rsidR="00F13DA0" w:rsidRPr="002E0046" w:rsidRDefault="00F13DA0" w:rsidP="00F13DA0">
      <w:pPr>
        <w:rPr>
          <w:rFonts w:cs="Arial"/>
          <w:sz w:val="20"/>
          <w:szCs w:val="20"/>
        </w:rPr>
      </w:pPr>
      <w:r w:rsidRPr="002E0046">
        <w:rPr>
          <w:rFonts w:cs="Arial"/>
        </w:rPr>
        <w:t xml:space="preserve">A </w:t>
      </w:r>
      <w:r w:rsidR="00A55EDC" w:rsidRPr="002E0046">
        <w:rPr>
          <w:rFonts w:cs="Arial"/>
        </w:rPr>
        <w:t>continuación,</w:t>
      </w:r>
      <w:r w:rsidRPr="002E0046">
        <w:rPr>
          <w:rFonts w:cs="Arial"/>
        </w:rPr>
        <w:t xml:space="preserve"> se detalla la estructura organizativa con que cuenta la oficina actualmente y las diferencias existentes de acuerdo con la propuesta en el informe producto del abordaje realizado.</w:t>
      </w:r>
    </w:p>
    <w:p w14:paraId="3BF4C992" w14:textId="59001E1C" w:rsidR="007038D4" w:rsidRPr="00356BFA" w:rsidRDefault="007038D4" w:rsidP="002E0046">
      <w:pPr>
        <w:pStyle w:val="Descripcin"/>
        <w:keepNext/>
        <w:jc w:val="center"/>
        <w:rPr>
          <w:rFonts w:cs="Arial"/>
          <w:sz w:val="22"/>
          <w:szCs w:val="22"/>
        </w:rPr>
      </w:pPr>
      <w:r w:rsidRPr="002E0046">
        <w:rPr>
          <w:rFonts w:cs="Arial"/>
          <w:sz w:val="22"/>
          <w:szCs w:val="22"/>
        </w:rPr>
        <w:t xml:space="preserve">Cuadro </w:t>
      </w:r>
      <w:r w:rsidRPr="002E0046">
        <w:rPr>
          <w:rFonts w:cs="Arial"/>
          <w:sz w:val="22"/>
          <w:szCs w:val="22"/>
        </w:rPr>
        <w:fldChar w:fldCharType="begin"/>
      </w:r>
      <w:r w:rsidRPr="002E0046">
        <w:rPr>
          <w:rFonts w:cs="Arial"/>
          <w:sz w:val="22"/>
          <w:szCs w:val="22"/>
        </w:rPr>
        <w:instrText xml:space="preserve"> SEQ Cuadro \* ARABIC </w:instrText>
      </w:r>
      <w:r w:rsidRPr="002E0046">
        <w:rPr>
          <w:rFonts w:cs="Arial"/>
          <w:sz w:val="22"/>
          <w:szCs w:val="22"/>
        </w:rPr>
        <w:fldChar w:fldCharType="separate"/>
      </w:r>
      <w:r w:rsidR="00572DC3">
        <w:rPr>
          <w:rFonts w:cs="Arial"/>
          <w:noProof/>
          <w:sz w:val="22"/>
          <w:szCs w:val="22"/>
        </w:rPr>
        <w:t>1</w:t>
      </w:r>
      <w:r w:rsidRPr="002E0046">
        <w:rPr>
          <w:rFonts w:cs="Arial"/>
          <w:sz w:val="22"/>
          <w:szCs w:val="22"/>
        </w:rPr>
        <w:fldChar w:fldCharType="end"/>
      </w:r>
      <w:r w:rsidRPr="002E0046">
        <w:rPr>
          <w:rFonts w:cs="Arial"/>
          <w:sz w:val="22"/>
          <w:szCs w:val="22"/>
        </w:rPr>
        <w:t>:</w:t>
      </w:r>
      <w:r w:rsidR="00997674">
        <w:rPr>
          <w:rFonts w:cs="Arial"/>
          <w:sz w:val="22"/>
          <w:szCs w:val="22"/>
        </w:rPr>
        <w:t xml:space="preserve"> </w:t>
      </w:r>
      <w:r w:rsidRPr="002E0046">
        <w:rPr>
          <w:rFonts w:cs="Arial"/>
          <w:sz w:val="22"/>
          <w:szCs w:val="22"/>
        </w:rPr>
        <w:t>Cantidad de personal por tipo de puesto según informe aprobado versus situación actual</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0C433C" w:rsidRPr="00356BFA" w14:paraId="4C2F6692" w14:textId="77777777" w:rsidTr="009304EE">
        <w:trPr>
          <w:tblHeader/>
          <w:tblCellSpacing w:w="1440" w:type="nil"/>
          <w:jc w:val="center"/>
        </w:trPr>
        <w:tc>
          <w:tcPr>
            <w:tcW w:w="1666" w:type="pct"/>
            <w:shd w:val="clear" w:color="auto" w:fill="365F91"/>
            <w:vAlign w:val="center"/>
          </w:tcPr>
          <w:p w14:paraId="38E5A98D" w14:textId="77777777" w:rsidR="000C433C" w:rsidRPr="00356BFA" w:rsidRDefault="000C433C" w:rsidP="009304EE">
            <w:pPr>
              <w:spacing w:after="0"/>
              <w:ind w:left="0"/>
              <w:jc w:val="center"/>
              <w:rPr>
                <w:rFonts w:cs="Arial"/>
                <w:b/>
                <w:color w:val="FFFFFF"/>
              </w:rPr>
            </w:pPr>
            <w:r w:rsidRPr="00356BFA">
              <w:rPr>
                <w:rFonts w:cs="Arial"/>
                <w:b/>
                <w:color w:val="FFFFFF"/>
              </w:rPr>
              <w:t>Clase de Puesto</w:t>
            </w:r>
          </w:p>
        </w:tc>
        <w:tc>
          <w:tcPr>
            <w:tcW w:w="1667" w:type="pct"/>
            <w:shd w:val="clear" w:color="auto" w:fill="365F91"/>
            <w:vAlign w:val="center"/>
          </w:tcPr>
          <w:p w14:paraId="5DA652F3" w14:textId="77777777" w:rsidR="000C433C" w:rsidRPr="00356BFA" w:rsidRDefault="000C433C" w:rsidP="009304EE">
            <w:pPr>
              <w:spacing w:after="0"/>
              <w:ind w:left="0"/>
              <w:jc w:val="center"/>
              <w:rPr>
                <w:rFonts w:cs="Arial"/>
                <w:b/>
                <w:color w:val="FFFFFF"/>
              </w:rPr>
            </w:pPr>
            <w:r w:rsidRPr="00356BFA">
              <w:rPr>
                <w:rFonts w:cs="Arial"/>
                <w:b/>
                <w:color w:val="FFFFFF"/>
              </w:rPr>
              <w:t>Cantidad Actual</w:t>
            </w:r>
          </w:p>
        </w:tc>
        <w:tc>
          <w:tcPr>
            <w:tcW w:w="1667" w:type="pct"/>
            <w:shd w:val="clear" w:color="auto" w:fill="365F91"/>
          </w:tcPr>
          <w:p w14:paraId="50C90E1E" w14:textId="77777777" w:rsidR="000C433C" w:rsidRPr="00356BFA" w:rsidRDefault="000C433C" w:rsidP="009304EE">
            <w:pPr>
              <w:spacing w:after="0"/>
              <w:ind w:left="0"/>
              <w:jc w:val="center"/>
              <w:rPr>
                <w:rFonts w:cs="Arial"/>
                <w:b/>
                <w:color w:val="FFFFFF"/>
              </w:rPr>
            </w:pPr>
            <w:r w:rsidRPr="00356BFA">
              <w:rPr>
                <w:rFonts w:cs="Arial"/>
                <w:b/>
                <w:color w:val="FFFFFF"/>
              </w:rPr>
              <w:t>Cantidad Recomendada en el Informe Aprobado</w:t>
            </w:r>
          </w:p>
        </w:tc>
      </w:tr>
      <w:tr w:rsidR="00A40D18" w:rsidRPr="00356BFA" w14:paraId="04400EC8" w14:textId="77777777" w:rsidTr="009304EE">
        <w:trPr>
          <w:tblCellSpacing w:w="1440" w:type="nil"/>
          <w:jc w:val="center"/>
        </w:trPr>
        <w:tc>
          <w:tcPr>
            <w:tcW w:w="1666" w:type="pct"/>
            <w:shd w:val="clear" w:color="auto" w:fill="auto"/>
            <w:vAlign w:val="center"/>
          </w:tcPr>
          <w:p w14:paraId="517EC86E" w14:textId="66D6A485" w:rsidR="00A40D18" w:rsidRPr="00356BFA" w:rsidRDefault="00A40D18" w:rsidP="002E0046">
            <w:pPr>
              <w:spacing w:after="0"/>
              <w:ind w:left="0"/>
              <w:rPr>
                <w:rFonts w:cs="Arial"/>
              </w:rPr>
            </w:pPr>
            <w:r w:rsidRPr="002E0046">
              <w:rPr>
                <w:rFonts w:cs="Arial"/>
              </w:rPr>
              <w:t>Persona defensora pública Coordinadora (</w:t>
            </w:r>
            <w:r w:rsidR="00897DC7">
              <w:rPr>
                <w:rFonts w:cs="Arial"/>
              </w:rPr>
              <w:t>m</w:t>
            </w:r>
            <w:r w:rsidRPr="002E0046">
              <w:rPr>
                <w:rFonts w:cs="Arial"/>
              </w:rPr>
              <w:t xml:space="preserve">ateria </w:t>
            </w:r>
            <w:r w:rsidR="00897DC7">
              <w:rPr>
                <w:rFonts w:cs="Arial"/>
              </w:rPr>
              <w:t>P</w:t>
            </w:r>
            <w:r w:rsidRPr="002E0046">
              <w:rPr>
                <w:rFonts w:cs="Arial"/>
              </w:rPr>
              <w:t>enal)</w:t>
            </w:r>
          </w:p>
        </w:tc>
        <w:tc>
          <w:tcPr>
            <w:tcW w:w="1667" w:type="pct"/>
            <w:shd w:val="clear" w:color="auto" w:fill="auto"/>
            <w:vAlign w:val="center"/>
          </w:tcPr>
          <w:p w14:paraId="07DBF231" w14:textId="1CE038D9" w:rsidR="00A40D18" w:rsidRPr="00356BFA" w:rsidRDefault="00A40D18" w:rsidP="002E0046">
            <w:pPr>
              <w:spacing w:before="0" w:after="0"/>
              <w:ind w:left="0"/>
              <w:jc w:val="center"/>
              <w:rPr>
                <w:rFonts w:cs="Arial"/>
              </w:rPr>
            </w:pPr>
            <w:r w:rsidRPr="00356BFA">
              <w:rPr>
                <w:rFonts w:eastAsia="Times New Roman" w:cs="Arial"/>
                <w:lang w:eastAsia="ar-SA"/>
              </w:rPr>
              <w:t>1</w:t>
            </w:r>
          </w:p>
        </w:tc>
        <w:tc>
          <w:tcPr>
            <w:tcW w:w="1667" w:type="pct"/>
            <w:vAlign w:val="center"/>
          </w:tcPr>
          <w:p w14:paraId="1BE6E731" w14:textId="77777777" w:rsidR="00A40D18" w:rsidRPr="00356BFA" w:rsidRDefault="00A40D18" w:rsidP="002E0046">
            <w:pPr>
              <w:spacing w:before="0" w:after="0"/>
              <w:ind w:left="0"/>
              <w:jc w:val="center"/>
              <w:rPr>
                <w:rFonts w:cs="Arial"/>
              </w:rPr>
            </w:pPr>
            <w:r w:rsidRPr="00356BFA">
              <w:rPr>
                <w:rFonts w:eastAsia="Times New Roman" w:cs="Arial"/>
                <w:lang w:eastAsia="ar-SA"/>
              </w:rPr>
              <w:t>1</w:t>
            </w:r>
          </w:p>
        </w:tc>
      </w:tr>
      <w:tr w:rsidR="00A40D18" w:rsidRPr="00356BFA" w14:paraId="60760953" w14:textId="77777777" w:rsidTr="009304EE">
        <w:trPr>
          <w:tblCellSpacing w:w="1440" w:type="nil"/>
          <w:jc w:val="center"/>
        </w:trPr>
        <w:tc>
          <w:tcPr>
            <w:tcW w:w="1666" w:type="pct"/>
            <w:shd w:val="clear" w:color="auto" w:fill="auto"/>
            <w:vAlign w:val="center"/>
          </w:tcPr>
          <w:p w14:paraId="2883C92D" w14:textId="77777777" w:rsidR="00A40D18" w:rsidRPr="002E0046" w:rsidRDefault="00A40D18" w:rsidP="002E0046">
            <w:pPr>
              <w:spacing w:after="0"/>
              <w:ind w:left="0"/>
              <w:rPr>
                <w:rFonts w:cs="Arial"/>
              </w:rPr>
            </w:pPr>
            <w:r w:rsidRPr="002E0046">
              <w:rPr>
                <w:rFonts w:cs="Arial"/>
              </w:rPr>
              <w:t xml:space="preserve">Persona defensora pública (materia Penal) </w:t>
            </w:r>
          </w:p>
        </w:tc>
        <w:tc>
          <w:tcPr>
            <w:tcW w:w="1667" w:type="pct"/>
            <w:shd w:val="clear" w:color="auto" w:fill="auto"/>
            <w:vAlign w:val="center"/>
          </w:tcPr>
          <w:p w14:paraId="62C997DD" w14:textId="60F1921B" w:rsidR="00A40D18" w:rsidRPr="00356BFA" w:rsidRDefault="00A40D18" w:rsidP="002E0046">
            <w:pPr>
              <w:spacing w:before="0" w:after="0"/>
              <w:ind w:left="0"/>
              <w:jc w:val="center"/>
              <w:rPr>
                <w:rFonts w:cs="Arial"/>
              </w:rPr>
            </w:pPr>
            <w:r w:rsidRPr="00356BFA">
              <w:rPr>
                <w:rFonts w:eastAsia="Times New Roman" w:cs="Arial"/>
                <w:lang w:eastAsia="ar-SA"/>
              </w:rPr>
              <w:t>8</w:t>
            </w:r>
          </w:p>
        </w:tc>
        <w:tc>
          <w:tcPr>
            <w:tcW w:w="1667" w:type="pct"/>
            <w:vAlign w:val="center"/>
          </w:tcPr>
          <w:p w14:paraId="6AD3F54A" w14:textId="77777777" w:rsidR="00A40D18" w:rsidRPr="00356BFA" w:rsidRDefault="00A40D18" w:rsidP="002E0046">
            <w:pPr>
              <w:spacing w:before="0" w:after="0"/>
              <w:ind w:left="0"/>
              <w:jc w:val="center"/>
              <w:rPr>
                <w:rFonts w:eastAsia="Times New Roman" w:cs="Arial"/>
                <w:lang w:eastAsia="ar-SA"/>
              </w:rPr>
            </w:pPr>
            <w:r w:rsidRPr="00356BFA">
              <w:rPr>
                <w:rFonts w:eastAsia="Times New Roman" w:cs="Arial"/>
                <w:lang w:eastAsia="ar-SA"/>
              </w:rPr>
              <w:t>8</w:t>
            </w:r>
          </w:p>
        </w:tc>
      </w:tr>
      <w:tr w:rsidR="00A40D18" w:rsidRPr="00356BFA" w14:paraId="6F01B75F" w14:textId="77777777" w:rsidTr="009304EE">
        <w:trPr>
          <w:tblCellSpacing w:w="1440" w:type="nil"/>
          <w:jc w:val="center"/>
        </w:trPr>
        <w:tc>
          <w:tcPr>
            <w:tcW w:w="1666" w:type="pct"/>
            <w:shd w:val="clear" w:color="auto" w:fill="auto"/>
            <w:vAlign w:val="center"/>
          </w:tcPr>
          <w:p w14:paraId="2B508F4B" w14:textId="77777777" w:rsidR="00A40D18" w:rsidRPr="00356BFA" w:rsidRDefault="00A40D18" w:rsidP="002E0046">
            <w:pPr>
              <w:spacing w:after="0"/>
              <w:ind w:left="0"/>
              <w:rPr>
                <w:rFonts w:cs="Arial"/>
              </w:rPr>
            </w:pPr>
            <w:r w:rsidRPr="002E0046">
              <w:rPr>
                <w:rFonts w:cs="Arial"/>
              </w:rPr>
              <w:t>Personas defensoras públicas (Penalización)</w:t>
            </w:r>
          </w:p>
        </w:tc>
        <w:tc>
          <w:tcPr>
            <w:tcW w:w="1667" w:type="pct"/>
            <w:shd w:val="clear" w:color="auto" w:fill="auto"/>
            <w:vAlign w:val="center"/>
          </w:tcPr>
          <w:p w14:paraId="4C95F76D" w14:textId="2E7EF545" w:rsidR="00A40D18" w:rsidRPr="00356BFA" w:rsidRDefault="00A40D18" w:rsidP="002E0046">
            <w:pPr>
              <w:spacing w:before="0" w:after="0"/>
              <w:ind w:left="0"/>
              <w:jc w:val="center"/>
              <w:rPr>
                <w:rFonts w:cs="Arial"/>
              </w:rPr>
            </w:pPr>
            <w:r w:rsidRPr="00356BFA">
              <w:rPr>
                <w:rFonts w:eastAsia="Times New Roman" w:cs="Arial"/>
                <w:lang w:eastAsia="ar-SA"/>
              </w:rPr>
              <w:t>2</w:t>
            </w:r>
          </w:p>
        </w:tc>
        <w:tc>
          <w:tcPr>
            <w:tcW w:w="1667" w:type="pct"/>
            <w:vAlign w:val="center"/>
          </w:tcPr>
          <w:p w14:paraId="3041FFDE" w14:textId="77777777" w:rsidR="00A40D18" w:rsidRPr="00356BFA" w:rsidRDefault="00A40D18" w:rsidP="002E0046">
            <w:pPr>
              <w:spacing w:before="0" w:after="0"/>
              <w:ind w:left="0"/>
              <w:jc w:val="center"/>
              <w:rPr>
                <w:rFonts w:cs="Arial"/>
              </w:rPr>
            </w:pPr>
            <w:r w:rsidRPr="00356BFA">
              <w:rPr>
                <w:rFonts w:eastAsia="Times New Roman" w:cs="Arial"/>
                <w:lang w:eastAsia="ar-SA"/>
              </w:rPr>
              <w:t>2</w:t>
            </w:r>
          </w:p>
        </w:tc>
      </w:tr>
      <w:tr w:rsidR="00A40D18" w:rsidRPr="00356BFA" w14:paraId="0B3167FA" w14:textId="77777777" w:rsidTr="009304EE">
        <w:trPr>
          <w:tblCellSpacing w:w="1440" w:type="nil"/>
          <w:jc w:val="center"/>
        </w:trPr>
        <w:tc>
          <w:tcPr>
            <w:tcW w:w="1666" w:type="pct"/>
            <w:shd w:val="clear" w:color="auto" w:fill="auto"/>
            <w:vAlign w:val="center"/>
          </w:tcPr>
          <w:p w14:paraId="2FE49B8B" w14:textId="77777777" w:rsidR="00A40D18" w:rsidRPr="002E0046" w:rsidRDefault="00A40D18" w:rsidP="002E0046">
            <w:pPr>
              <w:spacing w:after="0"/>
              <w:ind w:left="0"/>
              <w:rPr>
                <w:rFonts w:cs="Arial"/>
              </w:rPr>
            </w:pPr>
            <w:r w:rsidRPr="002E0046">
              <w:rPr>
                <w:rFonts w:cs="Arial"/>
              </w:rPr>
              <w:lastRenderedPageBreak/>
              <w:t>Persona defensora pública (Penal Juvenil)</w:t>
            </w:r>
          </w:p>
        </w:tc>
        <w:tc>
          <w:tcPr>
            <w:tcW w:w="1667" w:type="pct"/>
            <w:shd w:val="clear" w:color="auto" w:fill="auto"/>
            <w:vAlign w:val="center"/>
          </w:tcPr>
          <w:p w14:paraId="702FE9DA" w14:textId="57941B47" w:rsidR="00A40D18" w:rsidRPr="00356BFA" w:rsidRDefault="00A40D18" w:rsidP="002E0046">
            <w:pPr>
              <w:spacing w:before="0" w:after="0"/>
              <w:ind w:left="0"/>
              <w:jc w:val="center"/>
              <w:rPr>
                <w:rFonts w:cs="Arial"/>
              </w:rPr>
            </w:pPr>
            <w:r w:rsidRPr="00356BFA">
              <w:rPr>
                <w:rFonts w:eastAsia="Times New Roman" w:cs="Arial"/>
                <w:lang w:eastAsia="ar-SA"/>
              </w:rPr>
              <w:t>1</w:t>
            </w:r>
          </w:p>
        </w:tc>
        <w:tc>
          <w:tcPr>
            <w:tcW w:w="1667" w:type="pct"/>
            <w:vAlign w:val="center"/>
          </w:tcPr>
          <w:p w14:paraId="792B3F89" w14:textId="77777777" w:rsidR="00A40D18" w:rsidRPr="00356BFA" w:rsidRDefault="00A40D18" w:rsidP="002E0046">
            <w:pPr>
              <w:spacing w:before="0" w:after="0"/>
              <w:ind w:left="0"/>
              <w:jc w:val="center"/>
              <w:rPr>
                <w:rFonts w:cs="Arial"/>
              </w:rPr>
            </w:pPr>
            <w:r w:rsidRPr="00356BFA">
              <w:rPr>
                <w:rFonts w:eastAsia="Times New Roman" w:cs="Arial"/>
                <w:lang w:eastAsia="ar-SA"/>
              </w:rPr>
              <w:t>1</w:t>
            </w:r>
          </w:p>
        </w:tc>
      </w:tr>
      <w:tr w:rsidR="00A40D18" w:rsidRPr="00356BFA" w14:paraId="538187ED" w14:textId="77777777" w:rsidTr="009304EE">
        <w:trPr>
          <w:tblCellSpacing w:w="1440" w:type="nil"/>
          <w:jc w:val="center"/>
        </w:trPr>
        <w:tc>
          <w:tcPr>
            <w:tcW w:w="1666" w:type="pct"/>
            <w:shd w:val="clear" w:color="auto" w:fill="auto"/>
            <w:vAlign w:val="center"/>
          </w:tcPr>
          <w:p w14:paraId="016EA962" w14:textId="77777777" w:rsidR="00A40D18" w:rsidRPr="002E0046" w:rsidRDefault="00A40D18" w:rsidP="002E0046">
            <w:pPr>
              <w:spacing w:after="0"/>
              <w:ind w:left="0"/>
              <w:rPr>
                <w:rFonts w:cs="Arial"/>
              </w:rPr>
            </w:pPr>
            <w:r w:rsidRPr="002E0046">
              <w:rPr>
                <w:rFonts w:cs="Arial"/>
              </w:rPr>
              <w:t>Personas defensoras públicas (Pensión Alimentaria)</w:t>
            </w:r>
          </w:p>
        </w:tc>
        <w:tc>
          <w:tcPr>
            <w:tcW w:w="1667" w:type="pct"/>
            <w:shd w:val="clear" w:color="auto" w:fill="auto"/>
            <w:vAlign w:val="center"/>
          </w:tcPr>
          <w:p w14:paraId="0D64B3A0" w14:textId="67E74A02" w:rsidR="00A40D18" w:rsidRPr="00356BFA" w:rsidRDefault="00A40D18" w:rsidP="002E0046">
            <w:pPr>
              <w:spacing w:before="0" w:after="0"/>
              <w:ind w:left="0"/>
              <w:jc w:val="center"/>
              <w:rPr>
                <w:rFonts w:cs="Arial"/>
              </w:rPr>
            </w:pPr>
            <w:r w:rsidRPr="00356BFA">
              <w:rPr>
                <w:rFonts w:eastAsia="Times New Roman" w:cs="Arial"/>
                <w:lang w:eastAsia="ar-SA"/>
              </w:rPr>
              <w:t>3</w:t>
            </w:r>
          </w:p>
        </w:tc>
        <w:tc>
          <w:tcPr>
            <w:tcW w:w="1667" w:type="pct"/>
            <w:vAlign w:val="center"/>
          </w:tcPr>
          <w:p w14:paraId="6B4BBC3E" w14:textId="77777777" w:rsidR="00A40D18" w:rsidRPr="00356BFA" w:rsidRDefault="00A40D18" w:rsidP="002E0046">
            <w:pPr>
              <w:spacing w:before="0" w:after="0"/>
              <w:ind w:left="0"/>
              <w:jc w:val="center"/>
              <w:rPr>
                <w:rFonts w:cs="Arial"/>
              </w:rPr>
            </w:pPr>
            <w:r w:rsidRPr="00356BFA">
              <w:rPr>
                <w:rFonts w:eastAsia="Times New Roman" w:cs="Arial"/>
                <w:lang w:eastAsia="ar-SA"/>
              </w:rPr>
              <w:t>3</w:t>
            </w:r>
          </w:p>
        </w:tc>
      </w:tr>
      <w:tr w:rsidR="00A40D18" w:rsidRPr="00356BFA" w14:paraId="39953346" w14:textId="77777777" w:rsidTr="009304EE">
        <w:trPr>
          <w:tblCellSpacing w:w="1440" w:type="nil"/>
          <w:jc w:val="center"/>
        </w:trPr>
        <w:tc>
          <w:tcPr>
            <w:tcW w:w="1666" w:type="pct"/>
            <w:shd w:val="clear" w:color="auto" w:fill="auto"/>
            <w:vAlign w:val="center"/>
          </w:tcPr>
          <w:p w14:paraId="2B4878D3" w14:textId="77777777" w:rsidR="00A40D18" w:rsidRPr="002E0046" w:rsidRDefault="00A40D18" w:rsidP="002E0046">
            <w:pPr>
              <w:spacing w:after="0"/>
              <w:ind w:left="0"/>
              <w:rPr>
                <w:rFonts w:cs="Arial"/>
              </w:rPr>
            </w:pPr>
            <w:r w:rsidRPr="002E0046">
              <w:rPr>
                <w:rFonts w:cs="Arial"/>
              </w:rPr>
              <w:t>Personas defensoras públicas (Laboral)</w:t>
            </w:r>
          </w:p>
        </w:tc>
        <w:tc>
          <w:tcPr>
            <w:tcW w:w="1667" w:type="pct"/>
            <w:shd w:val="clear" w:color="auto" w:fill="auto"/>
            <w:vAlign w:val="center"/>
          </w:tcPr>
          <w:p w14:paraId="164FF572" w14:textId="2F0F190D" w:rsidR="00A40D18" w:rsidRPr="00356BFA" w:rsidRDefault="00A40D18" w:rsidP="002E0046">
            <w:pPr>
              <w:spacing w:before="0" w:after="0"/>
              <w:ind w:left="0"/>
              <w:jc w:val="center"/>
              <w:rPr>
                <w:rFonts w:cs="Arial"/>
              </w:rPr>
            </w:pPr>
            <w:r w:rsidRPr="00356BFA">
              <w:rPr>
                <w:rFonts w:eastAsia="Times New Roman" w:cs="Arial"/>
                <w:lang w:eastAsia="ar-SA"/>
              </w:rPr>
              <w:t>2</w:t>
            </w:r>
          </w:p>
        </w:tc>
        <w:tc>
          <w:tcPr>
            <w:tcW w:w="1667" w:type="pct"/>
            <w:vAlign w:val="center"/>
          </w:tcPr>
          <w:p w14:paraId="1487D223" w14:textId="77777777" w:rsidR="00A40D18" w:rsidRPr="00356BFA" w:rsidRDefault="00A40D18" w:rsidP="002E0046">
            <w:pPr>
              <w:spacing w:before="0" w:after="0"/>
              <w:ind w:left="0"/>
              <w:jc w:val="center"/>
              <w:rPr>
                <w:rFonts w:cs="Arial"/>
              </w:rPr>
            </w:pPr>
            <w:r w:rsidRPr="00356BFA">
              <w:rPr>
                <w:rFonts w:eastAsia="Times New Roman" w:cs="Arial"/>
                <w:lang w:eastAsia="ar-SA"/>
              </w:rPr>
              <w:t>2</w:t>
            </w:r>
          </w:p>
        </w:tc>
      </w:tr>
      <w:tr w:rsidR="00A40D18" w:rsidRPr="00356BFA" w14:paraId="503E0CCA" w14:textId="77777777" w:rsidTr="009304EE">
        <w:trPr>
          <w:tblCellSpacing w:w="1440" w:type="nil"/>
          <w:jc w:val="center"/>
        </w:trPr>
        <w:tc>
          <w:tcPr>
            <w:tcW w:w="1666" w:type="pct"/>
            <w:shd w:val="clear" w:color="auto" w:fill="auto"/>
            <w:vAlign w:val="center"/>
          </w:tcPr>
          <w:p w14:paraId="2BDCE4DD" w14:textId="77777777" w:rsidR="00A40D18" w:rsidRPr="002E0046" w:rsidRDefault="00A40D18" w:rsidP="002E0046">
            <w:pPr>
              <w:spacing w:after="0"/>
              <w:ind w:left="0"/>
              <w:rPr>
                <w:rFonts w:cs="Arial"/>
              </w:rPr>
            </w:pPr>
            <w:r w:rsidRPr="002E0046">
              <w:rPr>
                <w:rFonts w:cs="Arial"/>
              </w:rPr>
              <w:t>Personas defensoras públicas (Agrario)</w:t>
            </w:r>
          </w:p>
        </w:tc>
        <w:tc>
          <w:tcPr>
            <w:tcW w:w="1667" w:type="pct"/>
            <w:shd w:val="clear" w:color="auto" w:fill="auto"/>
            <w:vAlign w:val="center"/>
          </w:tcPr>
          <w:p w14:paraId="5444C35B" w14:textId="7140D7E5" w:rsidR="00A40D18" w:rsidRPr="00356BFA" w:rsidRDefault="00A40D18" w:rsidP="002E0046">
            <w:pPr>
              <w:spacing w:before="0" w:after="0"/>
              <w:ind w:left="0"/>
              <w:jc w:val="center"/>
              <w:rPr>
                <w:rFonts w:cs="Arial"/>
              </w:rPr>
            </w:pPr>
            <w:r w:rsidRPr="00356BFA">
              <w:rPr>
                <w:rFonts w:eastAsia="Times New Roman" w:cs="Arial"/>
                <w:lang w:eastAsia="ar-SA"/>
              </w:rPr>
              <w:t>1</w:t>
            </w:r>
          </w:p>
        </w:tc>
        <w:tc>
          <w:tcPr>
            <w:tcW w:w="1667" w:type="pct"/>
            <w:vAlign w:val="center"/>
          </w:tcPr>
          <w:p w14:paraId="6D07686D" w14:textId="77777777" w:rsidR="00A40D18" w:rsidRPr="00356BFA" w:rsidRDefault="00A40D18" w:rsidP="002E0046">
            <w:pPr>
              <w:spacing w:before="0" w:after="0"/>
              <w:ind w:left="0"/>
              <w:jc w:val="center"/>
              <w:rPr>
                <w:rFonts w:eastAsia="Times New Roman" w:cs="Arial"/>
                <w:lang w:eastAsia="ar-SA"/>
              </w:rPr>
            </w:pPr>
            <w:r w:rsidRPr="00356BFA">
              <w:rPr>
                <w:rFonts w:eastAsia="Times New Roman" w:cs="Arial"/>
                <w:lang w:eastAsia="ar-SA"/>
              </w:rPr>
              <w:t>1</w:t>
            </w:r>
          </w:p>
        </w:tc>
      </w:tr>
      <w:tr w:rsidR="00A40D18" w:rsidRPr="00356BFA" w14:paraId="188EE50B" w14:textId="77777777" w:rsidTr="009304EE">
        <w:trPr>
          <w:tblCellSpacing w:w="1440" w:type="nil"/>
          <w:jc w:val="center"/>
        </w:trPr>
        <w:tc>
          <w:tcPr>
            <w:tcW w:w="1666" w:type="pct"/>
            <w:shd w:val="clear" w:color="auto" w:fill="auto"/>
            <w:vAlign w:val="center"/>
          </w:tcPr>
          <w:p w14:paraId="777D9080" w14:textId="77777777" w:rsidR="00A40D18" w:rsidRPr="002E0046" w:rsidRDefault="00A40D18" w:rsidP="002E0046">
            <w:pPr>
              <w:spacing w:after="0"/>
              <w:ind w:left="0"/>
              <w:rPr>
                <w:rFonts w:cs="Arial"/>
              </w:rPr>
            </w:pPr>
            <w:r w:rsidRPr="002E0046">
              <w:rPr>
                <w:rFonts w:cs="Arial"/>
              </w:rPr>
              <w:t xml:space="preserve">Personas defensoras públicas (Flagrancia) </w:t>
            </w:r>
          </w:p>
        </w:tc>
        <w:tc>
          <w:tcPr>
            <w:tcW w:w="1667" w:type="pct"/>
            <w:shd w:val="clear" w:color="auto" w:fill="auto"/>
            <w:vAlign w:val="center"/>
          </w:tcPr>
          <w:p w14:paraId="271D66A7" w14:textId="5FA753AA" w:rsidR="00A40D18" w:rsidRPr="00356BFA" w:rsidRDefault="00A40D18" w:rsidP="002E0046">
            <w:pPr>
              <w:spacing w:before="0" w:after="0"/>
              <w:ind w:left="0"/>
              <w:jc w:val="center"/>
              <w:rPr>
                <w:rFonts w:cs="Arial"/>
              </w:rPr>
            </w:pPr>
            <w:r w:rsidRPr="00356BFA">
              <w:rPr>
                <w:rFonts w:eastAsia="Times New Roman" w:cs="Arial"/>
                <w:lang w:eastAsia="ar-SA"/>
              </w:rPr>
              <w:t>2</w:t>
            </w:r>
          </w:p>
        </w:tc>
        <w:tc>
          <w:tcPr>
            <w:tcW w:w="1667" w:type="pct"/>
            <w:vAlign w:val="center"/>
          </w:tcPr>
          <w:p w14:paraId="2DF7DABA" w14:textId="77777777" w:rsidR="00A40D18" w:rsidRPr="00356BFA" w:rsidRDefault="00A40D18" w:rsidP="002E0046">
            <w:pPr>
              <w:spacing w:before="0" w:after="0"/>
              <w:ind w:left="0"/>
              <w:jc w:val="center"/>
              <w:rPr>
                <w:rFonts w:eastAsia="Times New Roman" w:cs="Arial"/>
                <w:lang w:eastAsia="ar-SA"/>
              </w:rPr>
            </w:pPr>
            <w:r w:rsidRPr="00356BFA">
              <w:rPr>
                <w:rFonts w:eastAsia="Times New Roman" w:cs="Arial"/>
                <w:lang w:eastAsia="ar-SA"/>
              </w:rPr>
              <w:t>2</w:t>
            </w:r>
          </w:p>
        </w:tc>
      </w:tr>
      <w:tr w:rsidR="00A40D18" w:rsidRPr="00356BFA" w14:paraId="2EF6CA2A" w14:textId="77777777" w:rsidTr="009304EE">
        <w:trPr>
          <w:tblCellSpacing w:w="1440" w:type="nil"/>
          <w:jc w:val="center"/>
        </w:trPr>
        <w:tc>
          <w:tcPr>
            <w:tcW w:w="1666" w:type="pct"/>
            <w:shd w:val="clear" w:color="auto" w:fill="auto"/>
            <w:vAlign w:val="center"/>
          </w:tcPr>
          <w:p w14:paraId="3CF597CF" w14:textId="77777777" w:rsidR="00A40D18" w:rsidRPr="002E0046" w:rsidRDefault="00A40D18" w:rsidP="002E0046">
            <w:pPr>
              <w:spacing w:after="0"/>
              <w:ind w:left="0"/>
              <w:rPr>
                <w:rFonts w:cs="Arial"/>
              </w:rPr>
            </w:pPr>
            <w:r w:rsidRPr="002E0046">
              <w:rPr>
                <w:rFonts w:cs="Arial"/>
              </w:rPr>
              <w:t>Personas defensoras pública</w:t>
            </w:r>
          </w:p>
          <w:p w14:paraId="34CDBE9C" w14:textId="77777777" w:rsidR="00A40D18" w:rsidRPr="002E0046" w:rsidRDefault="00A40D18" w:rsidP="002E0046">
            <w:pPr>
              <w:spacing w:after="0"/>
              <w:ind w:left="0"/>
              <w:rPr>
                <w:rFonts w:cs="Arial"/>
              </w:rPr>
            </w:pPr>
            <w:r w:rsidRPr="002E0046">
              <w:rPr>
                <w:rFonts w:cs="Arial"/>
              </w:rPr>
              <w:t>(Justicia Restaurativa)</w:t>
            </w:r>
          </w:p>
        </w:tc>
        <w:tc>
          <w:tcPr>
            <w:tcW w:w="1667" w:type="pct"/>
            <w:shd w:val="clear" w:color="auto" w:fill="auto"/>
            <w:vAlign w:val="center"/>
          </w:tcPr>
          <w:p w14:paraId="54163B6A" w14:textId="31419B1E" w:rsidR="00A40D18" w:rsidRPr="00356BFA" w:rsidRDefault="00A40D18" w:rsidP="002E0046">
            <w:pPr>
              <w:spacing w:before="0" w:after="0"/>
              <w:ind w:left="0"/>
              <w:jc w:val="center"/>
              <w:rPr>
                <w:rFonts w:cs="Arial"/>
              </w:rPr>
            </w:pPr>
            <w:r w:rsidRPr="00356BFA">
              <w:rPr>
                <w:rFonts w:eastAsia="Times New Roman" w:cs="Arial"/>
                <w:lang w:eastAsia="ar-SA"/>
              </w:rPr>
              <w:t>1</w:t>
            </w:r>
          </w:p>
        </w:tc>
        <w:tc>
          <w:tcPr>
            <w:tcW w:w="1667" w:type="pct"/>
            <w:vAlign w:val="center"/>
          </w:tcPr>
          <w:p w14:paraId="73F23C0E" w14:textId="77777777" w:rsidR="00A40D18" w:rsidRPr="00356BFA" w:rsidRDefault="00A40D18" w:rsidP="002E0046">
            <w:pPr>
              <w:spacing w:before="0" w:after="0"/>
              <w:ind w:left="0"/>
              <w:jc w:val="center"/>
              <w:rPr>
                <w:rFonts w:eastAsia="Times New Roman" w:cs="Arial"/>
                <w:lang w:eastAsia="ar-SA"/>
              </w:rPr>
            </w:pPr>
            <w:r w:rsidRPr="00356BFA">
              <w:rPr>
                <w:rFonts w:eastAsia="Times New Roman" w:cs="Arial"/>
                <w:lang w:eastAsia="ar-SA"/>
              </w:rPr>
              <w:t>1</w:t>
            </w:r>
          </w:p>
        </w:tc>
      </w:tr>
      <w:tr w:rsidR="00A40D18" w:rsidRPr="00356BFA" w14:paraId="70A2CDBF" w14:textId="77777777" w:rsidTr="009304EE">
        <w:trPr>
          <w:tblCellSpacing w:w="1440" w:type="nil"/>
          <w:jc w:val="center"/>
        </w:trPr>
        <w:tc>
          <w:tcPr>
            <w:tcW w:w="1666" w:type="pct"/>
            <w:shd w:val="clear" w:color="auto" w:fill="auto"/>
            <w:vAlign w:val="center"/>
          </w:tcPr>
          <w:p w14:paraId="4CB68872" w14:textId="5507DABA" w:rsidR="00A40D18" w:rsidRPr="002E0046" w:rsidRDefault="00A40D18" w:rsidP="002E0046">
            <w:pPr>
              <w:spacing w:after="0"/>
              <w:ind w:left="0"/>
              <w:rPr>
                <w:rFonts w:cs="Arial"/>
              </w:rPr>
            </w:pPr>
            <w:r w:rsidRPr="002E0046">
              <w:rPr>
                <w:rFonts w:cs="Arial"/>
              </w:rPr>
              <w:t xml:space="preserve">Persona defensora públicas </w:t>
            </w:r>
          </w:p>
          <w:p w14:paraId="119D596E" w14:textId="6A22E434" w:rsidR="00A40D18" w:rsidRPr="002E0046" w:rsidRDefault="00A40D18" w:rsidP="002E0046">
            <w:pPr>
              <w:spacing w:after="0"/>
              <w:ind w:left="0"/>
              <w:rPr>
                <w:rFonts w:cs="Arial"/>
              </w:rPr>
            </w:pPr>
            <w:r w:rsidRPr="002E0046">
              <w:rPr>
                <w:rFonts w:cs="Arial"/>
              </w:rPr>
              <w:t xml:space="preserve">(Ejecución de la </w:t>
            </w:r>
            <w:r w:rsidR="00897DC7">
              <w:rPr>
                <w:rFonts w:cs="Arial"/>
              </w:rPr>
              <w:t>P</w:t>
            </w:r>
            <w:r w:rsidRPr="002E0046">
              <w:rPr>
                <w:rFonts w:cs="Arial"/>
              </w:rPr>
              <w:t>ena)</w:t>
            </w:r>
          </w:p>
        </w:tc>
        <w:tc>
          <w:tcPr>
            <w:tcW w:w="1667" w:type="pct"/>
            <w:shd w:val="clear" w:color="auto" w:fill="auto"/>
            <w:vAlign w:val="center"/>
          </w:tcPr>
          <w:p w14:paraId="5C7C8689" w14:textId="3CE89921" w:rsidR="00A40D18" w:rsidRPr="00356BFA" w:rsidRDefault="00A40D18" w:rsidP="002E0046">
            <w:pPr>
              <w:spacing w:before="0" w:after="0"/>
              <w:ind w:left="0"/>
              <w:jc w:val="center"/>
              <w:rPr>
                <w:rFonts w:cs="Arial"/>
              </w:rPr>
            </w:pPr>
            <w:r>
              <w:rPr>
                <w:rFonts w:eastAsia="Times New Roman" w:cs="Arial"/>
                <w:lang w:eastAsia="ar-SA"/>
              </w:rPr>
              <w:t>1</w:t>
            </w:r>
          </w:p>
        </w:tc>
        <w:tc>
          <w:tcPr>
            <w:tcW w:w="1667" w:type="pct"/>
            <w:vAlign w:val="center"/>
          </w:tcPr>
          <w:p w14:paraId="30420ABD" w14:textId="77777777" w:rsidR="00A40D18" w:rsidRPr="00356BFA" w:rsidRDefault="00A40D18" w:rsidP="002E0046">
            <w:pPr>
              <w:spacing w:before="0" w:after="0"/>
              <w:ind w:left="0"/>
              <w:jc w:val="center"/>
              <w:rPr>
                <w:rFonts w:eastAsia="Times New Roman" w:cs="Arial"/>
                <w:lang w:eastAsia="ar-SA"/>
              </w:rPr>
            </w:pPr>
            <w:r>
              <w:rPr>
                <w:rFonts w:eastAsia="Times New Roman" w:cs="Arial"/>
                <w:lang w:eastAsia="ar-SA"/>
              </w:rPr>
              <w:t>1</w:t>
            </w:r>
          </w:p>
        </w:tc>
      </w:tr>
      <w:tr w:rsidR="00A40D18" w:rsidRPr="00356BFA" w14:paraId="640BFB82" w14:textId="77777777" w:rsidTr="009304EE">
        <w:trPr>
          <w:tblCellSpacing w:w="1440" w:type="nil"/>
          <w:jc w:val="center"/>
        </w:trPr>
        <w:tc>
          <w:tcPr>
            <w:tcW w:w="1666" w:type="pct"/>
            <w:shd w:val="clear" w:color="auto" w:fill="auto"/>
            <w:vAlign w:val="center"/>
          </w:tcPr>
          <w:p w14:paraId="30BC1777" w14:textId="77777777" w:rsidR="00A40D18" w:rsidRPr="002E0046" w:rsidRDefault="00A40D18" w:rsidP="002E0046">
            <w:pPr>
              <w:spacing w:after="0"/>
              <w:ind w:left="0"/>
              <w:rPr>
                <w:rFonts w:cs="Arial"/>
              </w:rPr>
            </w:pPr>
            <w:r w:rsidRPr="002E0046">
              <w:rPr>
                <w:rFonts w:cs="Arial"/>
              </w:rPr>
              <w:t>Personas técnicas jurídicas</w:t>
            </w:r>
          </w:p>
        </w:tc>
        <w:tc>
          <w:tcPr>
            <w:tcW w:w="1667" w:type="pct"/>
            <w:shd w:val="clear" w:color="auto" w:fill="auto"/>
            <w:vAlign w:val="center"/>
          </w:tcPr>
          <w:p w14:paraId="3ADD0C78" w14:textId="4247488D" w:rsidR="00A40D18" w:rsidRPr="00356BFA" w:rsidRDefault="00A40D18" w:rsidP="002E0046">
            <w:pPr>
              <w:spacing w:before="0" w:after="0"/>
              <w:ind w:left="0"/>
              <w:jc w:val="center"/>
              <w:rPr>
                <w:rFonts w:cs="Arial"/>
              </w:rPr>
            </w:pPr>
            <w:r w:rsidRPr="00356BFA">
              <w:rPr>
                <w:rFonts w:eastAsia="Times New Roman" w:cs="Arial"/>
                <w:lang w:eastAsia="ar-SA"/>
              </w:rPr>
              <w:t>4</w:t>
            </w:r>
          </w:p>
        </w:tc>
        <w:tc>
          <w:tcPr>
            <w:tcW w:w="1667" w:type="pct"/>
            <w:vAlign w:val="center"/>
          </w:tcPr>
          <w:p w14:paraId="4D342212" w14:textId="77777777" w:rsidR="00A40D18" w:rsidRPr="00356BFA" w:rsidRDefault="00A40D18" w:rsidP="002E0046">
            <w:pPr>
              <w:spacing w:before="0" w:after="0"/>
              <w:ind w:left="0"/>
              <w:jc w:val="center"/>
              <w:rPr>
                <w:rFonts w:eastAsia="Times New Roman" w:cs="Arial"/>
                <w:lang w:eastAsia="ar-SA"/>
              </w:rPr>
            </w:pPr>
            <w:r w:rsidRPr="00356BFA">
              <w:rPr>
                <w:rFonts w:eastAsia="Times New Roman" w:cs="Arial"/>
                <w:lang w:eastAsia="ar-SA"/>
              </w:rPr>
              <w:t>4</w:t>
            </w:r>
          </w:p>
        </w:tc>
      </w:tr>
      <w:tr w:rsidR="00A40D18" w:rsidRPr="00356BFA" w14:paraId="7989A918" w14:textId="77777777" w:rsidTr="009304EE">
        <w:trPr>
          <w:tblCellSpacing w:w="1440" w:type="nil"/>
          <w:jc w:val="center"/>
        </w:trPr>
        <w:tc>
          <w:tcPr>
            <w:tcW w:w="1666" w:type="pct"/>
            <w:shd w:val="clear" w:color="auto" w:fill="auto"/>
            <w:vAlign w:val="center"/>
          </w:tcPr>
          <w:p w14:paraId="3ABC8471" w14:textId="77777777" w:rsidR="00A40D18" w:rsidRPr="002E0046" w:rsidRDefault="00A40D18" w:rsidP="002E0046">
            <w:pPr>
              <w:spacing w:after="0"/>
              <w:ind w:left="0"/>
              <w:rPr>
                <w:rFonts w:cs="Arial"/>
              </w:rPr>
            </w:pPr>
            <w:r w:rsidRPr="002E0046">
              <w:rPr>
                <w:rFonts w:cs="Arial"/>
              </w:rPr>
              <w:t>Personas secretarias</w:t>
            </w:r>
          </w:p>
        </w:tc>
        <w:tc>
          <w:tcPr>
            <w:tcW w:w="1667" w:type="pct"/>
            <w:shd w:val="clear" w:color="auto" w:fill="auto"/>
            <w:vAlign w:val="center"/>
          </w:tcPr>
          <w:p w14:paraId="6D31B133" w14:textId="43B72097" w:rsidR="00A40D18" w:rsidRPr="00356BFA" w:rsidRDefault="00A40D18" w:rsidP="002E0046">
            <w:pPr>
              <w:spacing w:before="0" w:after="0"/>
              <w:ind w:left="0"/>
              <w:jc w:val="center"/>
              <w:rPr>
                <w:rFonts w:cs="Arial"/>
              </w:rPr>
            </w:pPr>
            <w:r w:rsidRPr="00356BFA">
              <w:rPr>
                <w:rFonts w:eastAsia="Times New Roman" w:cs="Arial"/>
                <w:lang w:eastAsia="ar-SA"/>
              </w:rPr>
              <w:t>2</w:t>
            </w:r>
          </w:p>
        </w:tc>
        <w:tc>
          <w:tcPr>
            <w:tcW w:w="1667" w:type="pct"/>
            <w:vAlign w:val="center"/>
          </w:tcPr>
          <w:p w14:paraId="2667DCAD" w14:textId="77777777" w:rsidR="00A40D18" w:rsidRPr="00356BFA" w:rsidRDefault="00A40D18" w:rsidP="002E0046">
            <w:pPr>
              <w:spacing w:before="0" w:after="0"/>
              <w:ind w:left="0"/>
              <w:jc w:val="center"/>
              <w:rPr>
                <w:rFonts w:eastAsia="Times New Roman" w:cs="Arial"/>
                <w:lang w:eastAsia="ar-SA"/>
              </w:rPr>
            </w:pPr>
            <w:r w:rsidRPr="00356BFA">
              <w:rPr>
                <w:rFonts w:eastAsia="Times New Roman" w:cs="Arial"/>
                <w:lang w:eastAsia="ar-SA"/>
              </w:rPr>
              <w:t>2</w:t>
            </w:r>
          </w:p>
        </w:tc>
      </w:tr>
      <w:tr w:rsidR="00A40D18" w:rsidRPr="00356BFA" w14:paraId="7AC524EF" w14:textId="77777777" w:rsidTr="009304EE">
        <w:trPr>
          <w:tblCellSpacing w:w="1440" w:type="nil"/>
          <w:jc w:val="center"/>
        </w:trPr>
        <w:tc>
          <w:tcPr>
            <w:tcW w:w="1666" w:type="pct"/>
            <w:shd w:val="clear" w:color="auto" w:fill="auto"/>
            <w:vAlign w:val="center"/>
          </w:tcPr>
          <w:p w14:paraId="3128EC2A" w14:textId="77777777" w:rsidR="00A40D18" w:rsidRPr="002E0046" w:rsidRDefault="00A40D18" w:rsidP="002E0046">
            <w:pPr>
              <w:spacing w:after="0"/>
              <w:ind w:left="0"/>
              <w:rPr>
                <w:rFonts w:cs="Arial"/>
              </w:rPr>
            </w:pPr>
            <w:r w:rsidRPr="002E0046">
              <w:rPr>
                <w:rFonts w:cs="Arial"/>
              </w:rPr>
              <w:t>Personas auxiliares administrativas</w:t>
            </w:r>
          </w:p>
        </w:tc>
        <w:tc>
          <w:tcPr>
            <w:tcW w:w="1667" w:type="pct"/>
            <w:shd w:val="clear" w:color="auto" w:fill="auto"/>
            <w:vAlign w:val="center"/>
          </w:tcPr>
          <w:p w14:paraId="09F8D736" w14:textId="636A12C0" w:rsidR="00A40D18" w:rsidRPr="00356BFA" w:rsidRDefault="00A40D18" w:rsidP="00A40D18">
            <w:pPr>
              <w:spacing w:after="0"/>
              <w:ind w:left="0"/>
              <w:jc w:val="center"/>
              <w:rPr>
                <w:rFonts w:cs="Arial"/>
              </w:rPr>
            </w:pPr>
            <w:r w:rsidRPr="00356BFA">
              <w:rPr>
                <w:rFonts w:eastAsia="Times New Roman" w:cs="Arial"/>
                <w:lang w:eastAsia="ar-SA"/>
              </w:rPr>
              <w:t>2</w:t>
            </w:r>
          </w:p>
        </w:tc>
        <w:tc>
          <w:tcPr>
            <w:tcW w:w="1667" w:type="pct"/>
            <w:vAlign w:val="center"/>
          </w:tcPr>
          <w:p w14:paraId="2A64DED4" w14:textId="77777777" w:rsidR="00A40D18" w:rsidRPr="00356BFA" w:rsidRDefault="00A40D18" w:rsidP="00A40D18">
            <w:pPr>
              <w:spacing w:after="0"/>
              <w:ind w:left="0"/>
              <w:jc w:val="center"/>
              <w:rPr>
                <w:rFonts w:eastAsia="Times New Roman" w:cs="Arial"/>
                <w:lang w:eastAsia="ar-SA"/>
              </w:rPr>
            </w:pPr>
            <w:r w:rsidRPr="00356BFA">
              <w:rPr>
                <w:rFonts w:eastAsia="Times New Roman" w:cs="Arial"/>
                <w:lang w:eastAsia="ar-SA"/>
              </w:rPr>
              <w:t>2</w:t>
            </w:r>
          </w:p>
        </w:tc>
      </w:tr>
    </w:tbl>
    <w:p w14:paraId="46CAD2EB" w14:textId="7DC12809" w:rsidR="006A4878" w:rsidRDefault="006A4878"/>
    <w:p w14:paraId="7629EE0F" w14:textId="77777777" w:rsidR="00897DC7" w:rsidRDefault="00897DC7"/>
    <w:p w14:paraId="43521F2B" w14:textId="77777777" w:rsidR="004B7EDD" w:rsidRPr="00356BFA" w:rsidRDefault="004B7EDD" w:rsidP="004B7EDD">
      <w:pPr>
        <w:pStyle w:val="Ttulo1"/>
        <w:rPr>
          <w:rFonts w:cs="Arial"/>
          <w:sz w:val="22"/>
          <w:szCs w:val="22"/>
        </w:rPr>
      </w:pPr>
      <w:bookmarkStart w:id="0" w:name="_Hlk536438421"/>
      <w:r w:rsidRPr="00356BFA">
        <w:rPr>
          <w:rFonts w:cs="Arial"/>
          <w:sz w:val="22"/>
          <w:szCs w:val="22"/>
        </w:rPr>
        <w:t>Equipo de Mejora de Procesos</w:t>
      </w:r>
      <w:bookmarkEnd w:id="0"/>
    </w:p>
    <w:p w14:paraId="40829B7F" w14:textId="77777777" w:rsidR="004B7EDD" w:rsidRPr="00356BFA" w:rsidRDefault="004B7EDD" w:rsidP="004B7EDD">
      <w:pPr>
        <w:rPr>
          <w:rFonts w:cs="Arial"/>
        </w:rPr>
      </w:pPr>
      <w:r w:rsidRPr="00356BFA">
        <w:rPr>
          <w:rFonts w:cs="Arial"/>
        </w:rPr>
        <w:t xml:space="preserve">Se detalla la lista de personas que conforman el Equipo de Mejora de Procesos </w:t>
      </w:r>
      <w:r w:rsidR="005045E7" w:rsidRPr="00356BFA">
        <w:rPr>
          <w:rFonts w:cs="Arial"/>
        </w:rPr>
        <w:t>y si existen diferencias respecto al Equipo que se conformó al momento del abordaje.</w:t>
      </w:r>
    </w:p>
    <w:p w14:paraId="6E459063" w14:textId="419E9AFA" w:rsidR="00897DC7" w:rsidRDefault="00897DC7" w:rsidP="005045E7">
      <w:pPr>
        <w:pStyle w:val="Descripcin"/>
        <w:keepNext/>
        <w:jc w:val="center"/>
        <w:rPr>
          <w:rFonts w:cs="Arial"/>
          <w:sz w:val="22"/>
          <w:szCs w:val="22"/>
        </w:rPr>
      </w:pPr>
    </w:p>
    <w:p w14:paraId="7CAC4774" w14:textId="77777777" w:rsidR="00897DC7" w:rsidRPr="00897DC7" w:rsidRDefault="00897DC7" w:rsidP="00897DC7"/>
    <w:p w14:paraId="6D944009" w14:textId="2BBF8B09" w:rsidR="005045E7" w:rsidRPr="00356BFA" w:rsidRDefault="005045E7" w:rsidP="005045E7">
      <w:pPr>
        <w:pStyle w:val="Descripcin"/>
        <w:keepNext/>
        <w:jc w:val="center"/>
        <w:rPr>
          <w:rFonts w:cs="Arial"/>
          <w:sz w:val="22"/>
          <w:szCs w:val="22"/>
        </w:rPr>
      </w:pPr>
      <w:r w:rsidRPr="009876EB">
        <w:rPr>
          <w:rFonts w:cs="Arial"/>
          <w:sz w:val="22"/>
          <w:szCs w:val="22"/>
        </w:rPr>
        <w:lastRenderedPageBreak/>
        <w:t xml:space="preserve">Cuadro </w:t>
      </w:r>
      <w:r w:rsidRPr="009876EB">
        <w:rPr>
          <w:rFonts w:cs="Arial"/>
          <w:sz w:val="22"/>
          <w:szCs w:val="22"/>
        </w:rPr>
        <w:fldChar w:fldCharType="begin"/>
      </w:r>
      <w:r w:rsidRPr="009876EB">
        <w:rPr>
          <w:rFonts w:cs="Arial"/>
          <w:sz w:val="22"/>
          <w:szCs w:val="22"/>
        </w:rPr>
        <w:instrText xml:space="preserve"> SEQ Cuadro \* ARABIC </w:instrText>
      </w:r>
      <w:r w:rsidRPr="009876EB">
        <w:rPr>
          <w:rFonts w:cs="Arial"/>
          <w:sz w:val="22"/>
          <w:szCs w:val="22"/>
        </w:rPr>
        <w:fldChar w:fldCharType="separate"/>
      </w:r>
      <w:r w:rsidR="00572DC3">
        <w:rPr>
          <w:rFonts w:cs="Arial"/>
          <w:noProof/>
          <w:sz w:val="22"/>
          <w:szCs w:val="22"/>
        </w:rPr>
        <w:t>2</w:t>
      </w:r>
      <w:r w:rsidRPr="009876EB">
        <w:rPr>
          <w:rFonts w:cs="Arial"/>
          <w:sz w:val="22"/>
          <w:szCs w:val="22"/>
        </w:rPr>
        <w:fldChar w:fldCharType="end"/>
      </w:r>
      <w:r w:rsidRPr="009876EB">
        <w:rPr>
          <w:rFonts w:cs="Arial"/>
          <w:sz w:val="22"/>
          <w:szCs w:val="22"/>
        </w:rPr>
        <w:t>: Equipo de Mejora de Procesos</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4363ED" w:rsidRPr="00356BFA" w14:paraId="64D743BA" w14:textId="77777777" w:rsidTr="004363ED">
        <w:trPr>
          <w:tblCellSpacing w:w="1440" w:type="nil"/>
          <w:jc w:val="center"/>
        </w:trPr>
        <w:tc>
          <w:tcPr>
            <w:tcW w:w="1666" w:type="pct"/>
            <w:shd w:val="clear" w:color="auto" w:fill="365F91"/>
            <w:vAlign w:val="center"/>
          </w:tcPr>
          <w:p w14:paraId="6B697E7F" w14:textId="77777777" w:rsidR="004363ED" w:rsidRPr="00356BFA" w:rsidRDefault="004363ED" w:rsidP="00D732EB">
            <w:pPr>
              <w:spacing w:after="0"/>
              <w:ind w:left="0"/>
              <w:jc w:val="center"/>
              <w:rPr>
                <w:rFonts w:cs="Arial"/>
                <w:b/>
                <w:color w:val="FFFFFF"/>
              </w:rPr>
            </w:pPr>
            <w:r w:rsidRPr="00356BFA">
              <w:rPr>
                <w:rFonts w:cs="Arial"/>
                <w:b/>
                <w:color w:val="FFFFFF"/>
              </w:rPr>
              <w:t>Nombre</w:t>
            </w:r>
          </w:p>
        </w:tc>
        <w:tc>
          <w:tcPr>
            <w:tcW w:w="1667" w:type="pct"/>
            <w:shd w:val="clear" w:color="auto" w:fill="365F91"/>
            <w:vAlign w:val="center"/>
          </w:tcPr>
          <w:p w14:paraId="4926B743" w14:textId="77777777" w:rsidR="004363ED" w:rsidRPr="00356BFA" w:rsidRDefault="004363ED" w:rsidP="00D732EB">
            <w:pPr>
              <w:spacing w:after="0"/>
              <w:ind w:left="0"/>
              <w:jc w:val="center"/>
              <w:rPr>
                <w:rFonts w:cs="Arial"/>
                <w:b/>
                <w:color w:val="FFFFFF"/>
              </w:rPr>
            </w:pPr>
            <w:r w:rsidRPr="00356BFA">
              <w:rPr>
                <w:rFonts w:cs="Arial"/>
                <w:b/>
                <w:color w:val="FFFFFF"/>
              </w:rPr>
              <w:t>Puesto</w:t>
            </w:r>
          </w:p>
        </w:tc>
        <w:tc>
          <w:tcPr>
            <w:tcW w:w="1667" w:type="pct"/>
            <w:shd w:val="clear" w:color="auto" w:fill="365F91"/>
          </w:tcPr>
          <w:p w14:paraId="6D51592F" w14:textId="77777777" w:rsidR="004363ED" w:rsidRPr="00356BFA" w:rsidRDefault="004363ED" w:rsidP="00D732EB">
            <w:pPr>
              <w:spacing w:after="0"/>
              <w:ind w:left="0"/>
              <w:jc w:val="center"/>
              <w:rPr>
                <w:rFonts w:cs="Arial"/>
                <w:b/>
                <w:color w:val="FFFFFF"/>
              </w:rPr>
            </w:pPr>
            <w:r w:rsidRPr="00356BFA">
              <w:rPr>
                <w:rFonts w:cs="Arial"/>
                <w:b/>
                <w:color w:val="FFFFFF"/>
              </w:rPr>
              <w:t>Se mantiene o hay cambio</w:t>
            </w:r>
          </w:p>
        </w:tc>
      </w:tr>
      <w:tr w:rsidR="004363ED" w:rsidRPr="00356BFA" w14:paraId="197E927C" w14:textId="77777777" w:rsidTr="004363ED">
        <w:trPr>
          <w:tblCellSpacing w:w="1440" w:type="nil"/>
          <w:jc w:val="center"/>
        </w:trPr>
        <w:tc>
          <w:tcPr>
            <w:tcW w:w="1666" w:type="pct"/>
            <w:shd w:val="clear" w:color="auto" w:fill="auto"/>
            <w:vAlign w:val="center"/>
          </w:tcPr>
          <w:p w14:paraId="314E26E4" w14:textId="77777777" w:rsidR="004363ED" w:rsidRPr="00356BFA" w:rsidRDefault="008C3E37" w:rsidP="003165CE">
            <w:pPr>
              <w:spacing w:after="0"/>
              <w:ind w:left="0"/>
              <w:rPr>
                <w:rFonts w:cs="Arial"/>
              </w:rPr>
            </w:pPr>
            <w:r w:rsidRPr="00356BFA">
              <w:rPr>
                <w:rFonts w:cs="Arial"/>
              </w:rPr>
              <w:t xml:space="preserve">Licda. </w:t>
            </w:r>
            <w:r w:rsidR="00555862" w:rsidRPr="00356BFA">
              <w:rPr>
                <w:rFonts w:cs="Arial"/>
              </w:rPr>
              <w:t>Marcela María Campos Cerdas.</w:t>
            </w:r>
          </w:p>
        </w:tc>
        <w:tc>
          <w:tcPr>
            <w:tcW w:w="1667" w:type="pct"/>
            <w:shd w:val="clear" w:color="auto" w:fill="auto"/>
            <w:vAlign w:val="center"/>
          </w:tcPr>
          <w:p w14:paraId="1E36B705" w14:textId="77777777" w:rsidR="004363ED" w:rsidRPr="00356BFA" w:rsidRDefault="006C40D1" w:rsidP="00D732EB">
            <w:pPr>
              <w:spacing w:after="0"/>
              <w:ind w:left="0"/>
              <w:jc w:val="center"/>
              <w:rPr>
                <w:rFonts w:cs="Arial"/>
              </w:rPr>
            </w:pPr>
            <w:r w:rsidRPr="00356BFA">
              <w:rPr>
                <w:rFonts w:cs="Arial"/>
              </w:rPr>
              <w:t xml:space="preserve">Defensora Coordinadora </w:t>
            </w:r>
          </w:p>
        </w:tc>
        <w:tc>
          <w:tcPr>
            <w:tcW w:w="1667" w:type="pct"/>
          </w:tcPr>
          <w:p w14:paraId="34180B84" w14:textId="77777777" w:rsidR="004363ED" w:rsidRPr="00356BFA" w:rsidRDefault="00AD129F" w:rsidP="00D732EB">
            <w:pPr>
              <w:spacing w:after="0"/>
              <w:ind w:left="0"/>
              <w:jc w:val="center"/>
              <w:rPr>
                <w:rFonts w:cs="Arial"/>
              </w:rPr>
            </w:pPr>
            <w:r>
              <w:rPr>
                <w:rFonts w:cs="Arial"/>
              </w:rPr>
              <w:t xml:space="preserve">Se mantiene </w:t>
            </w:r>
          </w:p>
        </w:tc>
      </w:tr>
      <w:tr w:rsidR="00AD129F" w:rsidRPr="00356BFA" w14:paraId="78469206" w14:textId="77777777" w:rsidTr="004363ED">
        <w:trPr>
          <w:tblCellSpacing w:w="1440" w:type="nil"/>
          <w:jc w:val="center"/>
        </w:trPr>
        <w:tc>
          <w:tcPr>
            <w:tcW w:w="1666" w:type="pct"/>
            <w:shd w:val="clear" w:color="auto" w:fill="auto"/>
            <w:vAlign w:val="center"/>
          </w:tcPr>
          <w:p w14:paraId="27C6561F" w14:textId="77777777" w:rsidR="00AD129F" w:rsidRPr="00356BFA" w:rsidRDefault="00AD129F" w:rsidP="003165CE">
            <w:pPr>
              <w:spacing w:after="0"/>
              <w:ind w:left="0"/>
              <w:rPr>
                <w:rFonts w:cs="Arial"/>
              </w:rPr>
            </w:pPr>
            <w:r w:rsidRPr="00356BFA">
              <w:rPr>
                <w:rFonts w:cs="Arial"/>
              </w:rPr>
              <w:t>Licda. Dennia López Vargas</w:t>
            </w:r>
          </w:p>
        </w:tc>
        <w:tc>
          <w:tcPr>
            <w:tcW w:w="1667" w:type="pct"/>
            <w:shd w:val="clear" w:color="auto" w:fill="auto"/>
            <w:vAlign w:val="center"/>
          </w:tcPr>
          <w:p w14:paraId="7EE2AA24" w14:textId="77777777" w:rsidR="00AD129F" w:rsidRPr="00356BFA" w:rsidRDefault="00AD129F" w:rsidP="00AD129F">
            <w:pPr>
              <w:spacing w:after="0"/>
              <w:ind w:left="0"/>
              <w:jc w:val="center"/>
              <w:rPr>
                <w:rFonts w:cs="Arial"/>
              </w:rPr>
            </w:pPr>
            <w:r w:rsidRPr="00356BFA">
              <w:rPr>
                <w:rFonts w:cs="Arial"/>
              </w:rPr>
              <w:t>Defensora Pública</w:t>
            </w:r>
            <w:r>
              <w:rPr>
                <w:rFonts w:cs="Arial"/>
              </w:rPr>
              <w:t xml:space="preserve"> Penal</w:t>
            </w:r>
          </w:p>
        </w:tc>
        <w:tc>
          <w:tcPr>
            <w:tcW w:w="1667" w:type="pct"/>
          </w:tcPr>
          <w:p w14:paraId="58A620D6" w14:textId="77777777" w:rsidR="00AD129F" w:rsidRPr="00356BFA" w:rsidRDefault="00AD129F" w:rsidP="00AD129F">
            <w:pPr>
              <w:spacing w:after="0"/>
              <w:ind w:left="0"/>
              <w:jc w:val="center"/>
              <w:rPr>
                <w:rFonts w:cs="Arial"/>
              </w:rPr>
            </w:pPr>
            <w:r w:rsidRPr="002C35FF">
              <w:rPr>
                <w:rFonts w:cs="Arial"/>
              </w:rPr>
              <w:t xml:space="preserve">Se mantiene </w:t>
            </w:r>
          </w:p>
        </w:tc>
      </w:tr>
      <w:tr w:rsidR="00AD129F" w:rsidRPr="00356BFA" w14:paraId="233D903A" w14:textId="77777777" w:rsidTr="004363ED">
        <w:trPr>
          <w:tblCellSpacing w:w="1440" w:type="nil"/>
          <w:jc w:val="center"/>
        </w:trPr>
        <w:tc>
          <w:tcPr>
            <w:tcW w:w="1666" w:type="pct"/>
            <w:shd w:val="clear" w:color="auto" w:fill="auto"/>
            <w:vAlign w:val="center"/>
          </w:tcPr>
          <w:p w14:paraId="465CD9AE" w14:textId="77777777" w:rsidR="00AD129F" w:rsidRPr="00356BFA" w:rsidRDefault="00AD129F" w:rsidP="003165CE">
            <w:pPr>
              <w:spacing w:after="0"/>
              <w:ind w:left="0"/>
              <w:rPr>
                <w:rFonts w:cs="Arial"/>
              </w:rPr>
            </w:pPr>
            <w:r w:rsidRPr="00356BFA">
              <w:rPr>
                <w:rFonts w:cs="Arial"/>
              </w:rPr>
              <w:t>Lic. Iván Quirós Wanters</w:t>
            </w:r>
          </w:p>
        </w:tc>
        <w:tc>
          <w:tcPr>
            <w:tcW w:w="1667" w:type="pct"/>
            <w:shd w:val="clear" w:color="auto" w:fill="auto"/>
            <w:vAlign w:val="center"/>
          </w:tcPr>
          <w:p w14:paraId="7317B875" w14:textId="77777777" w:rsidR="00AD129F" w:rsidRPr="00356BFA" w:rsidRDefault="00AD129F" w:rsidP="00AD129F">
            <w:pPr>
              <w:spacing w:after="0"/>
              <w:ind w:left="0"/>
              <w:jc w:val="center"/>
              <w:rPr>
                <w:rFonts w:cs="Arial"/>
              </w:rPr>
            </w:pPr>
            <w:r w:rsidRPr="00356BFA">
              <w:rPr>
                <w:rFonts w:cs="Arial"/>
              </w:rPr>
              <w:t>Defensor Público</w:t>
            </w:r>
            <w:r>
              <w:rPr>
                <w:rFonts w:cs="Arial"/>
              </w:rPr>
              <w:t xml:space="preserve"> Penal Juvenil</w:t>
            </w:r>
          </w:p>
        </w:tc>
        <w:tc>
          <w:tcPr>
            <w:tcW w:w="1667" w:type="pct"/>
          </w:tcPr>
          <w:p w14:paraId="700C4EF2" w14:textId="77777777" w:rsidR="00AD129F" w:rsidRPr="00356BFA" w:rsidRDefault="00AD129F" w:rsidP="00AD129F">
            <w:pPr>
              <w:spacing w:after="0"/>
              <w:ind w:left="0"/>
              <w:jc w:val="center"/>
              <w:rPr>
                <w:rFonts w:cs="Arial"/>
              </w:rPr>
            </w:pPr>
            <w:r w:rsidRPr="002C35FF">
              <w:rPr>
                <w:rFonts w:cs="Arial"/>
              </w:rPr>
              <w:t xml:space="preserve">Se mantiene </w:t>
            </w:r>
          </w:p>
        </w:tc>
      </w:tr>
      <w:tr w:rsidR="00AD129F" w:rsidRPr="00356BFA" w14:paraId="69BE76AF" w14:textId="77777777" w:rsidTr="004363ED">
        <w:trPr>
          <w:tblCellSpacing w:w="1440" w:type="nil"/>
          <w:jc w:val="center"/>
        </w:trPr>
        <w:tc>
          <w:tcPr>
            <w:tcW w:w="1666" w:type="pct"/>
            <w:shd w:val="clear" w:color="auto" w:fill="auto"/>
            <w:vAlign w:val="center"/>
          </w:tcPr>
          <w:p w14:paraId="0BD2D3B8" w14:textId="77777777" w:rsidR="00AD129F" w:rsidRPr="00356BFA" w:rsidRDefault="00AD129F" w:rsidP="003165CE">
            <w:pPr>
              <w:spacing w:after="0"/>
              <w:ind w:left="0"/>
              <w:rPr>
                <w:rFonts w:cs="Arial"/>
              </w:rPr>
            </w:pPr>
            <w:r w:rsidRPr="00356BFA">
              <w:rPr>
                <w:rFonts w:cs="Arial"/>
              </w:rPr>
              <w:t>Martha Gutiérrez Centeno</w:t>
            </w:r>
          </w:p>
        </w:tc>
        <w:tc>
          <w:tcPr>
            <w:tcW w:w="1667" w:type="pct"/>
            <w:shd w:val="clear" w:color="auto" w:fill="auto"/>
            <w:vAlign w:val="center"/>
          </w:tcPr>
          <w:p w14:paraId="3210FABC" w14:textId="77777777" w:rsidR="00AD129F" w:rsidRPr="00356BFA" w:rsidRDefault="00AD129F" w:rsidP="00AD129F">
            <w:pPr>
              <w:spacing w:after="0"/>
              <w:ind w:left="0"/>
              <w:jc w:val="center"/>
              <w:rPr>
                <w:rFonts w:cs="Arial"/>
              </w:rPr>
            </w:pPr>
            <w:r w:rsidRPr="00356BFA">
              <w:rPr>
                <w:rFonts w:cs="Arial"/>
              </w:rPr>
              <w:t>Secretaria</w:t>
            </w:r>
          </w:p>
        </w:tc>
        <w:tc>
          <w:tcPr>
            <w:tcW w:w="1667" w:type="pct"/>
          </w:tcPr>
          <w:p w14:paraId="506FBD50" w14:textId="77777777" w:rsidR="00AD129F" w:rsidRPr="00356BFA" w:rsidRDefault="00AD129F" w:rsidP="00AD129F">
            <w:pPr>
              <w:spacing w:after="0"/>
              <w:ind w:left="0"/>
              <w:jc w:val="center"/>
              <w:rPr>
                <w:rFonts w:cs="Arial"/>
              </w:rPr>
            </w:pPr>
            <w:r w:rsidRPr="002C35FF">
              <w:rPr>
                <w:rFonts w:cs="Arial"/>
              </w:rPr>
              <w:t xml:space="preserve">Se mantiene </w:t>
            </w:r>
          </w:p>
        </w:tc>
      </w:tr>
      <w:tr w:rsidR="00AD129F" w:rsidRPr="00356BFA" w14:paraId="036930FB" w14:textId="77777777" w:rsidTr="004363ED">
        <w:trPr>
          <w:tblCellSpacing w:w="1440" w:type="nil"/>
          <w:jc w:val="center"/>
        </w:trPr>
        <w:tc>
          <w:tcPr>
            <w:tcW w:w="1666" w:type="pct"/>
            <w:shd w:val="clear" w:color="auto" w:fill="auto"/>
            <w:vAlign w:val="center"/>
          </w:tcPr>
          <w:p w14:paraId="4ADC027F" w14:textId="77777777" w:rsidR="00AD129F" w:rsidRPr="00356BFA" w:rsidRDefault="00AD129F" w:rsidP="003165CE">
            <w:pPr>
              <w:spacing w:after="0"/>
              <w:ind w:left="0"/>
              <w:rPr>
                <w:rFonts w:cs="Arial"/>
              </w:rPr>
            </w:pPr>
            <w:r>
              <w:rPr>
                <w:rFonts w:cs="Arial"/>
              </w:rPr>
              <w:t>Licda. María Natalia Rodriguez Guadamuz</w:t>
            </w:r>
          </w:p>
        </w:tc>
        <w:tc>
          <w:tcPr>
            <w:tcW w:w="1667" w:type="pct"/>
            <w:shd w:val="clear" w:color="auto" w:fill="auto"/>
            <w:vAlign w:val="center"/>
          </w:tcPr>
          <w:p w14:paraId="7558A3B1" w14:textId="77777777" w:rsidR="00AD129F" w:rsidRPr="00356BFA" w:rsidRDefault="00AD129F" w:rsidP="00AD129F">
            <w:pPr>
              <w:spacing w:after="0"/>
              <w:ind w:left="0"/>
              <w:jc w:val="center"/>
              <w:rPr>
                <w:rFonts w:cs="Arial"/>
              </w:rPr>
            </w:pPr>
            <w:r>
              <w:rPr>
                <w:rFonts w:cs="Arial"/>
              </w:rPr>
              <w:t>Defensora Pública Penal</w:t>
            </w:r>
          </w:p>
        </w:tc>
        <w:tc>
          <w:tcPr>
            <w:tcW w:w="1667" w:type="pct"/>
          </w:tcPr>
          <w:p w14:paraId="648CAA2B" w14:textId="77777777" w:rsidR="00AD129F" w:rsidRPr="00356BFA" w:rsidRDefault="00AD129F" w:rsidP="00AD129F">
            <w:pPr>
              <w:spacing w:after="0"/>
              <w:ind w:left="0"/>
              <w:jc w:val="center"/>
              <w:rPr>
                <w:rFonts w:cs="Arial"/>
              </w:rPr>
            </w:pPr>
            <w:r w:rsidRPr="002C35FF">
              <w:rPr>
                <w:rFonts w:cs="Arial"/>
              </w:rPr>
              <w:t xml:space="preserve">Se mantiene </w:t>
            </w:r>
          </w:p>
        </w:tc>
      </w:tr>
      <w:tr w:rsidR="00AD129F" w:rsidRPr="00356BFA" w14:paraId="6D146ACE" w14:textId="77777777" w:rsidTr="004363ED">
        <w:trPr>
          <w:tblCellSpacing w:w="1440" w:type="nil"/>
          <w:jc w:val="center"/>
        </w:trPr>
        <w:tc>
          <w:tcPr>
            <w:tcW w:w="1666" w:type="pct"/>
            <w:shd w:val="clear" w:color="auto" w:fill="auto"/>
            <w:vAlign w:val="center"/>
          </w:tcPr>
          <w:p w14:paraId="7588BC3C" w14:textId="77777777" w:rsidR="00AD129F" w:rsidRPr="00356BFA" w:rsidRDefault="00AD129F" w:rsidP="003165CE">
            <w:pPr>
              <w:spacing w:after="0"/>
              <w:ind w:left="0"/>
              <w:rPr>
                <w:rFonts w:cs="Arial"/>
              </w:rPr>
            </w:pPr>
            <w:r>
              <w:rPr>
                <w:rFonts w:cs="Arial"/>
              </w:rPr>
              <w:t>Licda. Carolina Damha Najjar</w:t>
            </w:r>
          </w:p>
        </w:tc>
        <w:tc>
          <w:tcPr>
            <w:tcW w:w="1667" w:type="pct"/>
            <w:shd w:val="clear" w:color="auto" w:fill="auto"/>
            <w:vAlign w:val="center"/>
          </w:tcPr>
          <w:p w14:paraId="19AA4CB3" w14:textId="77777777" w:rsidR="00AD129F" w:rsidRPr="00356BFA" w:rsidRDefault="00AD129F" w:rsidP="00D732EB">
            <w:pPr>
              <w:spacing w:after="0"/>
              <w:ind w:left="0"/>
              <w:jc w:val="center"/>
              <w:rPr>
                <w:rFonts w:cs="Arial"/>
              </w:rPr>
            </w:pPr>
            <w:r>
              <w:rPr>
                <w:rFonts w:cs="Arial"/>
              </w:rPr>
              <w:t>Defensora Pública Penal y Penalización</w:t>
            </w:r>
          </w:p>
        </w:tc>
        <w:tc>
          <w:tcPr>
            <w:tcW w:w="1667" w:type="pct"/>
          </w:tcPr>
          <w:p w14:paraId="354D2F18" w14:textId="77777777" w:rsidR="00AD129F" w:rsidRPr="00356BFA" w:rsidRDefault="00AD129F" w:rsidP="00D732EB">
            <w:pPr>
              <w:spacing w:after="0"/>
              <w:ind w:left="0"/>
              <w:jc w:val="center"/>
              <w:rPr>
                <w:rFonts w:cs="Arial"/>
              </w:rPr>
            </w:pPr>
            <w:r>
              <w:rPr>
                <w:rFonts w:cs="Arial"/>
              </w:rPr>
              <w:t>Se incorporó</w:t>
            </w:r>
          </w:p>
        </w:tc>
      </w:tr>
      <w:tr w:rsidR="00AD129F" w:rsidRPr="00356BFA" w14:paraId="012BF49B" w14:textId="77777777" w:rsidTr="004363ED">
        <w:trPr>
          <w:tblCellSpacing w:w="1440" w:type="nil"/>
          <w:jc w:val="center"/>
        </w:trPr>
        <w:tc>
          <w:tcPr>
            <w:tcW w:w="1666" w:type="pct"/>
            <w:shd w:val="clear" w:color="auto" w:fill="auto"/>
            <w:vAlign w:val="center"/>
          </w:tcPr>
          <w:p w14:paraId="43525ECA" w14:textId="77777777" w:rsidR="00AD129F" w:rsidRPr="00356BFA" w:rsidRDefault="00AD129F" w:rsidP="003165CE">
            <w:pPr>
              <w:spacing w:after="0"/>
              <w:ind w:left="0"/>
              <w:rPr>
                <w:rFonts w:cs="Arial"/>
              </w:rPr>
            </w:pPr>
            <w:r>
              <w:rPr>
                <w:rFonts w:cs="Arial"/>
              </w:rPr>
              <w:t>Lic. José Marlon Espinoza Sobalbarro</w:t>
            </w:r>
          </w:p>
        </w:tc>
        <w:tc>
          <w:tcPr>
            <w:tcW w:w="1667" w:type="pct"/>
            <w:shd w:val="clear" w:color="auto" w:fill="auto"/>
            <w:vAlign w:val="center"/>
          </w:tcPr>
          <w:p w14:paraId="4A0B5242" w14:textId="77777777" w:rsidR="00AD129F" w:rsidRPr="00356BFA" w:rsidRDefault="00AD129F" w:rsidP="00D732EB">
            <w:pPr>
              <w:spacing w:after="0"/>
              <w:ind w:left="0"/>
              <w:jc w:val="center"/>
              <w:rPr>
                <w:rFonts w:cs="Arial"/>
              </w:rPr>
            </w:pPr>
            <w:r>
              <w:rPr>
                <w:rFonts w:cs="Arial"/>
              </w:rPr>
              <w:t>Defensor Público Laboral</w:t>
            </w:r>
          </w:p>
        </w:tc>
        <w:tc>
          <w:tcPr>
            <w:tcW w:w="1667" w:type="pct"/>
          </w:tcPr>
          <w:p w14:paraId="2F5F96E1" w14:textId="77777777" w:rsidR="00AD129F" w:rsidRPr="00356BFA" w:rsidRDefault="00AD129F" w:rsidP="00D732EB">
            <w:pPr>
              <w:spacing w:after="0"/>
              <w:ind w:left="0"/>
              <w:jc w:val="center"/>
              <w:rPr>
                <w:rFonts w:cs="Arial"/>
              </w:rPr>
            </w:pPr>
            <w:r>
              <w:rPr>
                <w:rFonts w:cs="Arial"/>
              </w:rPr>
              <w:t>Se incorporó</w:t>
            </w:r>
          </w:p>
        </w:tc>
      </w:tr>
      <w:tr w:rsidR="00AD129F" w:rsidRPr="00356BFA" w14:paraId="1B9BF1CD" w14:textId="77777777" w:rsidTr="004363ED">
        <w:trPr>
          <w:tblCellSpacing w:w="1440" w:type="nil"/>
          <w:jc w:val="center"/>
        </w:trPr>
        <w:tc>
          <w:tcPr>
            <w:tcW w:w="1666" w:type="pct"/>
            <w:shd w:val="clear" w:color="auto" w:fill="auto"/>
            <w:vAlign w:val="center"/>
          </w:tcPr>
          <w:p w14:paraId="0E53A100" w14:textId="77777777" w:rsidR="00AD129F" w:rsidRPr="00356BFA" w:rsidRDefault="00AD129F" w:rsidP="003165CE">
            <w:pPr>
              <w:spacing w:after="0"/>
              <w:ind w:left="0"/>
              <w:rPr>
                <w:rFonts w:cs="Arial"/>
              </w:rPr>
            </w:pPr>
            <w:r>
              <w:rPr>
                <w:rFonts w:cs="Arial"/>
              </w:rPr>
              <w:t>Licda. Ana Victoria Ruiz Duarte</w:t>
            </w:r>
          </w:p>
        </w:tc>
        <w:tc>
          <w:tcPr>
            <w:tcW w:w="1667" w:type="pct"/>
            <w:shd w:val="clear" w:color="auto" w:fill="auto"/>
            <w:vAlign w:val="center"/>
          </w:tcPr>
          <w:p w14:paraId="39542371" w14:textId="77777777" w:rsidR="00AD129F" w:rsidRPr="00356BFA" w:rsidRDefault="00AD129F" w:rsidP="00D732EB">
            <w:pPr>
              <w:spacing w:after="0"/>
              <w:ind w:left="0"/>
              <w:jc w:val="center"/>
              <w:rPr>
                <w:rFonts w:cs="Arial"/>
              </w:rPr>
            </w:pPr>
            <w:r>
              <w:rPr>
                <w:rFonts w:cs="Arial"/>
              </w:rPr>
              <w:t>Defensora Pública Ejecución de la pena</w:t>
            </w:r>
          </w:p>
        </w:tc>
        <w:tc>
          <w:tcPr>
            <w:tcW w:w="1667" w:type="pct"/>
          </w:tcPr>
          <w:p w14:paraId="6BE06BFE" w14:textId="77777777" w:rsidR="00AD129F" w:rsidRPr="00356BFA" w:rsidRDefault="00AD129F" w:rsidP="00D732EB">
            <w:pPr>
              <w:spacing w:after="0"/>
              <w:ind w:left="0"/>
              <w:jc w:val="center"/>
              <w:rPr>
                <w:rFonts w:cs="Arial"/>
              </w:rPr>
            </w:pPr>
            <w:r>
              <w:rPr>
                <w:rFonts w:cs="Arial"/>
              </w:rPr>
              <w:t>Se incorporó</w:t>
            </w:r>
          </w:p>
        </w:tc>
      </w:tr>
      <w:tr w:rsidR="006C40D1" w:rsidRPr="00356BFA" w14:paraId="584F9C25" w14:textId="77777777" w:rsidTr="004363ED">
        <w:trPr>
          <w:tblCellSpacing w:w="1440" w:type="nil"/>
          <w:jc w:val="center"/>
        </w:trPr>
        <w:tc>
          <w:tcPr>
            <w:tcW w:w="1666" w:type="pct"/>
            <w:shd w:val="clear" w:color="auto" w:fill="auto"/>
            <w:vAlign w:val="center"/>
          </w:tcPr>
          <w:p w14:paraId="48980922" w14:textId="77777777" w:rsidR="006C40D1" w:rsidRPr="00356BFA" w:rsidRDefault="00555862" w:rsidP="003165CE">
            <w:pPr>
              <w:spacing w:after="0"/>
              <w:ind w:left="0"/>
              <w:rPr>
                <w:rFonts w:cs="Arial"/>
              </w:rPr>
            </w:pPr>
            <w:r w:rsidRPr="00356BFA">
              <w:rPr>
                <w:rFonts w:cs="Arial"/>
              </w:rPr>
              <w:t>Kevin Alvarado Quesada</w:t>
            </w:r>
          </w:p>
        </w:tc>
        <w:tc>
          <w:tcPr>
            <w:tcW w:w="1667" w:type="pct"/>
            <w:shd w:val="clear" w:color="auto" w:fill="auto"/>
            <w:vAlign w:val="center"/>
          </w:tcPr>
          <w:p w14:paraId="0BA33805" w14:textId="77777777" w:rsidR="006C40D1" w:rsidRPr="00356BFA" w:rsidRDefault="006C40D1" w:rsidP="006C40D1">
            <w:pPr>
              <w:spacing w:after="0"/>
              <w:ind w:left="0"/>
              <w:jc w:val="center"/>
              <w:rPr>
                <w:rFonts w:cs="Arial"/>
              </w:rPr>
            </w:pPr>
            <w:r w:rsidRPr="00356BFA">
              <w:rPr>
                <w:rFonts w:cs="Arial"/>
              </w:rPr>
              <w:t>Secretario</w:t>
            </w:r>
          </w:p>
        </w:tc>
        <w:tc>
          <w:tcPr>
            <w:tcW w:w="1667" w:type="pct"/>
          </w:tcPr>
          <w:p w14:paraId="0FA8C30E" w14:textId="77777777" w:rsidR="006C40D1" w:rsidRPr="00356BFA" w:rsidRDefault="00AD129F" w:rsidP="006C40D1">
            <w:pPr>
              <w:spacing w:after="0"/>
              <w:ind w:left="0"/>
              <w:jc w:val="center"/>
              <w:rPr>
                <w:rFonts w:cs="Arial"/>
              </w:rPr>
            </w:pPr>
            <w:r>
              <w:rPr>
                <w:rFonts w:cs="Arial"/>
              </w:rPr>
              <w:t xml:space="preserve">Se mantiene </w:t>
            </w:r>
          </w:p>
        </w:tc>
      </w:tr>
      <w:tr w:rsidR="00555862" w:rsidRPr="00356BFA" w14:paraId="6DF4893B" w14:textId="77777777" w:rsidTr="004363ED">
        <w:trPr>
          <w:tblCellSpacing w:w="1440" w:type="nil"/>
          <w:jc w:val="center"/>
        </w:trPr>
        <w:tc>
          <w:tcPr>
            <w:tcW w:w="1666" w:type="pct"/>
            <w:shd w:val="clear" w:color="auto" w:fill="auto"/>
            <w:vAlign w:val="center"/>
          </w:tcPr>
          <w:p w14:paraId="012609CB" w14:textId="77777777" w:rsidR="00555862" w:rsidRPr="00356BFA" w:rsidRDefault="00555862" w:rsidP="003165CE">
            <w:pPr>
              <w:spacing w:after="0"/>
              <w:ind w:left="0"/>
              <w:rPr>
                <w:rFonts w:cs="Arial"/>
              </w:rPr>
            </w:pPr>
            <w:r w:rsidRPr="00356BFA">
              <w:rPr>
                <w:rFonts w:cs="Arial"/>
              </w:rPr>
              <w:t>Lizeth Centeno Salgado</w:t>
            </w:r>
          </w:p>
        </w:tc>
        <w:tc>
          <w:tcPr>
            <w:tcW w:w="1667" w:type="pct"/>
            <w:shd w:val="clear" w:color="auto" w:fill="auto"/>
            <w:vAlign w:val="center"/>
          </w:tcPr>
          <w:p w14:paraId="2B5255C3" w14:textId="77777777" w:rsidR="00555862" w:rsidRPr="00356BFA" w:rsidRDefault="00555862" w:rsidP="006C40D1">
            <w:pPr>
              <w:spacing w:after="0"/>
              <w:ind w:left="0"/>
              <w:jc w:val="center"/>
              <w:rPr>
                <w:rFonts w:cs="Arial"/>
              </w:rPr>
            </w:pPr>
            <w:r w:rsidRPr="00356BFA">
              <w:rPr>
                <w:rFonts w:cs="Arial"/>
              </w:rPr>
              <w:t>Técnica Jurídica</w:t>
            </w:r>
          </w:p>
        </w:tc>
        <w:tc>
          <w:tcPr>
            <w:tcW w:w="1667" w:type="pct"/>
          </w:tcPr>
          <w:p w14:paraId="10B0E958" w14:textId="77777777" w:rsidR="00555862" w:rsidRPr="00356BFA" w:rsidRDefault="00AD129F" w:rsidP="006C40D1">
            <w:pPr>
              <w:spacing w:after="0"/>
              <w:ind w:left="0"/>
              <w:jc w:val="center"/>
              <w:rPr>
                <w:rFonts w:cs="Arial"/>
              </w:rPr>
            </w:pPr>
            <w:r>
              <w:rPr>
                <w:rFonts w:cs="Arial"/>
              </w:rPr>
              <w:t>Se mantiene</w:t>
            </w:r>
          </w:p>
        </w:tc>
      </w:tr>
    </w:tbl>
    <w:p w14:paraId="40813059" w14:textId="77777777" w:rsidR="005045E7" w:rsidRPr="009876EB" w:rsidRDefault="005045E7" w:rsidP="004B7EDD">
      <w:pPr>
        <w:rPr>
          <w:rFonts w:cs="Arial"/>
        </w:rPr>
      </w:pPr>
      <w:r w:rsidRPr="009876EB">
        <w:rPr>
          <w:rFonts w:cs="Arial"/>
        </w:rPr>
        <w:t>Detalle de los ajustes realizados: (en caso de que existan)</w:t>
      </w:r>
    </w:p>
    <w:p w14:paraId="37288FC3" w14:textId="6B476B47" w:rsidR="005045E7" w:rsidRDefault="005754D5" w:rsidP="00401142">
      <w:pPr>
        <w:numPr>
          <w:ilvl w:val="0"/>
          <w:numId w:val="14"/>
        </w:numPr>
        <w:rPr>
          <w:rFonts w:cs="Arial"/>
        </w:rPr>
      </w:pPr>
      <w:r w:rsidRPr="009876EB">
        <w:rPr>
          <w:rFonts w:cs="Arial"/>
        </w:rPr>
        <w:t xml:space="preserve">Se incorporaron personas defensoras de otros puestos profesionales por materia, según y se ha ido considerando en los análisis hechos por </w:t>
      </w:r>
      <w:r w:rsidR="009876EB">
        <w:rPr>
          <w:rFonts w:cs="Arial"/>
        </w:rPr>
        <w:t>la Dirección de P</w:t>
      </w:r>
      <w:r w:rsidRPr="009876EB">
        <w:rPr>
          <w:rFonts w:cs="Arial"/>
        </w:rPr>
        <w:t>lanificación en los diferentes informes, con el objeto de dar un seguimiento integral a los mismos.</w:t>
      </w:r>
    </w:p>
    <w:p w14:paraId="2DEB6600" w14:textId="77777777" w:rsidR="00F0064C" w:rsidRPr="009876EB" w:rsidRDefault="00F0064C" w:rsidP="00F0064C">
      <w:pPr>
        <w:ind w:left="1117"/>
        <w:rPr>
          <w:rFonts w:cs="Arial"/>
        </w:rPr>
      </w:pPr>
    </w:p>
    <w:p w14:paraId="035AA577" w14:textId="77777777" w:rsidR="004E600D" w:rsidRPr="003165CE" w:rsidRDefault="004E600D" w:rsidP="003165CE">
      <w:pPr>
        <w:pStyle w:val="Ttulo2"/>
        <w:rPr>
          <w:rFonts w:cs="Arial"/>
          <w:i w:val="0"/>
          <w:iCs w:val="0"/>
        </w:rPr>
      </w:pPr>
      <w:r w:rsidRPr="003165CE">
        <w:rPr>
          <w:rFonts w:cs="Arial"/>
          <w:i w:val="0"/>
          <w:iCs w:val="0"/>
        </w:rPr>
        <w:t xml:space="preserve">Dinámica de trabajo del equipo de mejora:  </w:t>
      </w:r>
    </w:p>
    <w:p w14:paraId="0C37DC0D" w14:textId="728CFF62" w:rsidR="00E4646E" w:rsidRPr="003165CE" w:rsidRDefault="00E4646E" w:rsidP="00E4646E">
      <w:pPr>
        <w:pStyle w:val="Prrafodelista"/>
        <w:numPr>
          <w:ilvl w:val="0"/>
          <w:numId w:val="28"/>
        </w:numPr>
        <w:suppressAutoHyphens/>
        <w:rPr>
          <w:rFonts w:eastAsia="Calibri"/>
          <w:sz w:val="22"/>
          <w:szCs w:val="22"/>
          <w:lang w:val="es-CR" w:eastAsia="en-US"/>
        </w:rPr>
      </w:pPr>
      <w:r w:rsidRPr="003165CE">
        <w:rPr>
          <w:rFonts w:eastAsia="Calibri"/>
          <w:sz w:val="22"/>
          <w:szCs w:val="22"/>
          <w:lang w:val="es-CR" w:eastAsia="en-US"/>
        </w:rPr>
        <w:t xml:space="preserve">La Defensa Pública de </w:t>
      </w:r>
      <w:r>
        <w:rPr>
          <w:rFonts w:eastAsia="Calibri"/>
          <w:sz w:val="22"/>
          <w:szCs w:val="22"/>
          <w:lang w:val="es-CR" w:eastAsia="en-US"/>
        </w:rPr>
        <w:t xml:space="preserve">Liberia indicó que: </w:t>
      </w:r>
      <w:r w:rsidRPr="003165CE">
        <w:rPr>
          <w:rFonts w:eastAsia="Calibri"/>
          <w:sz w:val="22"/>
          <w:szCs w:val="22"/>
          <w:lang w:val="es-CR" w:eastAsia="en-US"/>
        </w:rPr>
        <w:t xml:space="preserve"> </w:t>
      </w:r>
    </w:p>
    <w:p w14:paraId="4118B756" w14:textId="77777777" w:rsidR="00E4646E" w:rsidRDefault="00E4646E" w:rsidP="00FC59E1">
      <w:pPr>
        <w:rPr>
          <w:rFonts w:cs="Arial"/>
        </w:rPr>
      </w:pPr>
    </w:p>
    <w:p w14:paraId="10D888D0" w14:textId="0403AAED" w:rsidR="00F41984" w:rsidRPr="003165CE" w:rsidRDefault="00CC1E09" w:rsidP="00F0064C">
      <w:pPr>
        <w:ind w:left="1701" w:right="2175"/>
        <w:rPr>
          <w:rFonts w:cs="Arial"/>
          <w:i/>
          <w:iCs/>
        </w:rPr>
        <w:sectPr w:rsidR="00F41984" w:rsidRPr="003165CE" w:rsidSect="003552CB">
          <w:headerReference w:type="even" r:id="rId22"/>
          <w:headerReference w:type="default" r:id="rId23"/>
          <w:footerReference w:type="default" r:id="rId24"/>
          <w:headerReference w:type="first" r:id="rId25"/>
          <w:pgSz w:w="12240" w:h="15840"/>
          <w:pgMar w:top="1134" w:right="1134" w:bottom="1134" w:left="1134" w:header="709" w:footer="709" w:gutter="0"/>
          <w:pgNumType w:start="6"/>
          <w:cols w:space="708"/>
          <w:docGrid w:linePitch="360"/>
        </w:sectPr>
      </w:pPr>
      <w:r w:rsidRPr="003165CE">
        <w:rPr>
          <w:rFonts w:cs="Arial"/>
          <w:i/>
          <w:iCs/>
        </w:rPr>
        <w:t>…” Las</w:t>
      </w:r>
      <w:r w:rsidR="009876EB" w:rsidRPr="003165CE">
        <w:rPr>
          <w:rFonts w:cs="Arial"/>
          <w:i/>
          <w:iCs/>
        </w:rPr>
        <w:t xml:space="preserve"> reuniones</w:t>
      </w:r>
      <w:r w:rsidR="005754D5" w:rsidRPr="003165CE">
        <w:rPr>
          <w:rFonts w:cs="Arial"/>
          <w:i/>
          <w:iCs/>
        </w:rPr>
        <w:t xml:space="preserve"> se están haciendo de forma periódica, con el objeto de contestar los seguimientos y retroalimentar las acciones de mejora que se tengan que adoptar para sacar adelante la gestión de la oficina</w:t>
      </w:r>
      <w:r w:rsidR="009876EB" w:rsidRPr="003165CE">
        <w:rPr>
          <w:rFonts w:cs="Arial"/>
          <w:i/>
          <w:iCs/>
        </w:rPr>
        <w:t>, m</w:t>
      </w:r>
      <w:r w:rsidR="005754D5" w:rsidRPr="003165CE">
        <w:rPr>
          <w:rFonts w:cs="Arial"/>
          <w:i/>
          <w:iCs/>
        </w:rPr>
        <w:t xml:space="preserve">anteniendo registros de </w:t>
      </w:r>
      <w:r w:rsidR="00C501C0" w:rsidRPr="003165CE">
        <w:rPr>
          <w:rFonts w:cs="Arial"/>
          <w:i/>
          <w:iCs/>
        </w:rPr>
        <w:t>las mismas</w:t>
      </w:r>
      <w:r w:rsidR="00E4646E" w:rsidRPr="003165CE">
        <w:rPr>
          <w:rFonts w:cs="Arial"/>
          <w:i/>
          <w:iCs/>
        </w:rPr>
        <w:t>….”</w:t>
      </w:r>
    </w:p>
    <w:p w14:paraId="5E05513A" w14:textId="77777777" w:rsidR="001917CC" w:rsidRPr="009876EB" w:rsidRDefault="00BA27F9" w:rsidP="001917CC">
      <w:pPr>
        <w:pStyle w:val="Ttulo1"/>
        <w:rPr>
          <w:rFonts w:cs="Arial"/>
          <w:sz w:val="22"/>
          <w:szCs w:val="22"/>
        </w:rPr>
      </w:pPr>
      <w:r w:rsidRPr="009876EB">
        <w:rPr>
          <w:rFonts w:cs="Arial"/>
          <w:sz w:val="22"/>
          <w:szCs w:val="22"/>
        </w:rPr>
        <w:lastRenderedPageBreak/>
        <w:t xml:space="preserve">Seguimiento al Plan de Trabajo del Informe </w:t>
      </w:r>
      <w:r w:rsidR="004731F1" w:rsidRPr="009876EB">
        <w:rPr>
          <w:rFonts w:cs="Arial"/>
          <w:sz w:val="22"/>
          <w:szCs w:val="22"/>
        </w:rPr>
        <w:t>644</w:t>
      </w:r>
      <w:r w:rsidR="009C4DFC" w:rsidRPr="009876EB">
        <w:rPr>
          <w:rFonts w:cs="Arial"/>
          <w:sz w:val="22"/>
          <w:szCs w:val="22"/>
        </w:rPr>
        <w:t>-PLA-MI-2021</w:t>
      </w:r>
    </w:p>
    <w:tbl>
      <w:tblPr>
        <w:tblW w:w="50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94"/>
        <w:gridCol w:w="2947"/>
        <w:gridCol w:w="3505"/>
        <w:gridCol w:w="1685"/>
        <w:gridCol w:w="1682"/>
        <w:gridCol w:w="2031"/>
      </w:tblGrid>
      <w:tr w:rsidR="008C3E37" w:rsidRPr="009A2120" w14:paraId="309EF4C5" w14:textId="77777777" w:rsidTr="00A62940">
        <w:trPr>
          <w:trHeight w:val="300"/>
          <w:tblHeader/>
        </w:trPr>
        <w:tc>
          <w:tcPr>
            <w:tcW w:w="689" w:type="pct"/>
            <w:shd w:val="clear" w:color="000000" w:fill="1F497D"/>
            <w:vAlign w:val="center"/>
            <w:hideMark/>
          </w:tcPr>
          <w:p w14:paraId="0D0A0AB8" w14:textId="77777777" w:rsidR="008C3E37" w:rsidRPr="009A2120" w:rsidRDefault="008C3E37" w:rsidP="008317C9">
            <w:pPr>
              <w:spacing w:before="0" w:after="0" w:line="240" w:lineRule="auto"/>
              <w:ind w:left="0"/>
              <w:jc w:val="center"/>
              <w:rPr>
                <w:rFonts w:ascii="Book Antiqua" w:eastAsia="Times New Roman" w:hAnsi="Book Antiqua" w:cs="Arial"/>
                <w:b/>
                <w:bCs/>
                <w:color w:val="FFFFFF"/>
                <w:lang w:eastAsia="es-CR"/>
              </w:rPr>
            </w:pPr>
            <w:r w:rsidRPr="009A2120">
              <w:rPr>
                <w:rFonts w:ascii="Book Antiqua" w:eastAsia="Times New Roman" w:hAnsi="Book Antiqua" w:cs="Arial"/>
                <w:b/>
                <w:bCs/>
                <w:color w:val="FFFFFF"/>
                <w:lang w:eastAsia="es-CR"/>
              </w:rPr>
              <w:t>Propuesta</w:t>
            </w:r>
          </w:p>
        </w:tc>
        <w:tc>
          <w:tcPr>
            <w:tcW w:w="1072" w:type="pct"/>
            <w:shd w:val="clear" w:color="000000" w:fill="1F497D"/>
            <w:vAlign w:val="center"/>
            <w:hideMark/>
          </w:tcPr>
          <w:p w14:paraId="5549F6DB" w14:textId="77777777" w:rsidR="008C3E37" w:rsidRPr="009A2120" w:rsidRDefault="008C3E37" w:rsidP="008317C9">
            <w:pPr>
              <w:spacing w:before="0" w:after="0" w:line="240" w:lineRule="auto"/>
              <w:ind w:left="0"/>
              <w:jc w:val="center"/>
              <w:rPr>
                <w:rFonts w:ascii="Book Antiqua" w:eastAsia="Times New Roman" w:hAnsi="Book Antiqua" w:cs="Arial"/>
                <w:b/>
                <w:bCs/>
                <w:color w:val="FFFFFF"/>
                <w:lang w:eastAsia="es-CR"/>
              </w:rPr>
            </w:pPr>
            <w:r w:rsidRPr="009A2120">
              <w:rPr>
                <w:rFonts w:ascii="Book Antiqua" w:eastAsia="Times New Roman" w:hAnsi="Book Antiqua" w:cs="Arial"/>
                <w:b/>
                <w:bCs/>
                <w:color w:val="FFFFFF"/>
                <w:lang w:eastAsia="es-CR"/>
              </w:rPr>
              <w:t>Oportunidad de Mejora</w:t>
            </w:r>
          </w:p>
        </w:tc>
        <w:tc>
          <w:tcPr>
            <w:tcW w:w="1275" w:type="pct"/>
            <w:shd w:val="clear" w:color="000000" w:fill="1F497D"/>
            <w:vAlign w:val="center"/>
            <w:hideMark/>
          </w:tcPr>
          <w:p w14:paraId="11900A60" w14:textId="77777777" w:rsidR="008C3E37" w:rsidRPr="009A2120" w:rsidRDefault="008C3E37" w:rsidP="008317C9">
            <w:pPr>
              <w:spacing w:before="0" w:after="0" w:line="240" w:lineRule="auto"/>
              <w:ind w:left="0"/>
              <w:jc w:val="center"/>
              <w:rPr>
                <w:rFonts w:ascii="Book Antiqua" w:eastAsia="Times New Roman" w:hAnsi="Book Antiqua" w:cs="Arial"/>
                <w:b/>
                <w:bCs/>
                <w:color w:val="FFFFFF"/>
                <w:lang w:eastAsia="es-CR"/>
              </w:rPr>
            </w:pPr>
            <w:r w:rsidRPr="009A2120">
              <w:rPr>
                <w:rFonts w:ascii="Book Antiqua" w:eastAsia="Times New Roman" w:hAnsi="Book Antiqua" w:cs="Arial"/>
                <w:b/>
                <w:bCs/>
                <w:color w:val="FFFFFF"/>
                <w:lang w:eastAsia="es-CR"/>
              </w:rPr>
              <w:t>Descripción de la Propuesta</w:t>
            </w:r>
          </w:p>
        </w:tc>
        <w:tc>
          <w:tcPr>
            <w:tcW w:w="613" w:type="pct"/>
            <w:shd w:val="clear" w:color="000000" w:fill="1F497D"/>
            <w:vAlign w:val="center"/>
            <w:hideMark/>
          </w:tcPr>
          <w:p w14:paraId="5DEABE0B" w14:textId="77777777" w:rsidR="008C3E37" w:rsidRPr="009A2120" w:rsidRDefault="008C3E37" w:rsidP="008317C9">
            <w:pPr>
              <w:spacing w:before="0" w:after="0" w:line="240" w:lineRule="auto"/>
              <w:ind w:left="0"/>
              <w:jc w:val="center"/>
              <w:rPr>
                <w:rFonts w:ascii="Book Antiqua" w:eastAsia="Times New Roman" w:hAnsi="Book Antiqua" w:cs="Arial"/>
                <w:b/>
                <w:bCs/>
                <w:color w:val="FFFFFF"/>
                <w:lang w:eastAsia="es-CR"/>
              </w:rPr>
            </w:pPr>
            <w:r w:rsidRPr="009A2120">
              <w:rPr>
                <w:rFonts w:ascii="Book Antiqua" w:eastAsia="Times New Roman" w:hAnsi="Book Antiqua" w:cs="Arial"/>
                <w:b/>
                <w:bCs/>
                <w:color w:val="FFFFFF"/>
                <w:lang w:eastAsia="es-CR"/>
              </w:rPr>
              <w:t>Responsable</w:t>
            </w:r>
          </w:p>
        </w:tc>
        <w:tc>
          <w:tcPr>
            <w:tcW w:w="612" w:type="pct"/>
            <w:shd w:val="clear" w:color="000000" w:fill="1F497D"/>
          </w:tcPr>
          <w:p w14:paraId="11899C8B" w14:textId="77777777" w:rsidR="008C3E37" w:rsidRPr="009A2120" w:rsidRDefault="008C3E37" w:rsidP="008317C9">
            <w:pPr>
              <w:spacing w:before="0" w:after="0" w:line="240" w:lineRule="auto"/>
              <w:ind w:left="0"/>
              <w:jc w:val="center"/>
              <w:rPr>
                <w:rFonts w:ascii="Book Antiqua" w:eastAsia="Times New Roman" w:hAnsi="Book Antiqua" w:cs="Arial"/>
                <w:b/>
                <w:bCs/>
                <w:color w:val="FFFFFF"/>
                <w:lang w:eastAsia="es-CR"/>
              </w:rPr>
            </w:pPr>
            <w:r w:rsidRPr="009A2120">
              <w:rPr>
                <w:rFonts w:ascii="Book Antiqua" w:eastAsia="Times New Roman" w:hAnsi="Book Antiqua" w:cs="Arial"/>
                <w:b/>
                <w:bCs/>
                <w:color w:val="FFFFFF"/>
                <w:lang w:eastAsia="es-CR"/>
              </w:rPr>
              <w:t>Estado de la Implementación (Pendiente, En Proceso, Implementada)</w:t>
            </w:r>
          </w:p>
        </w:tc>
        <w:tc>
          <w:tcPr>
            <w:tcW w:w="741" w:type="pct"/>
            <w:shd w:val="clear" w:color="000000" w:fill="1F497D"/>
          </w:tcPr>
          <w:p w14:paraId="67472D3A" w14:textId="77777777" w:rsidR="008C3E37" w:rsidRPr="009A2120" w:rsidRDefault="008C3E37" w:rsidP="008317C9">
            <w:pPr>
              <w:spacing w:before="0" w:after="0" w:line="240" w:lineRule="auto"/>
              <w:ind w:left="0"/>
              <w:jc w:val="center"/>
              <w:rPr>
                <w:rFonts w:ascii="Book Antiqua" w:eastAsia="Times New Roman" w:hAnsi="Book Antiqua" w:cs="Arial"/>
                <w:b/>
                <w:bCs/>
                <w:color w:val="FFFFFF"/>
                <w:lang w:eastAsia="es-CR"/>
              </w:rPr>
            </w:pPr>
            <w:r w:rsidRPr="009A2120">
              <w:rPr>
                <w:rFonts w:ascii="Book Antiqua" w:eastAsia="Times New Roman" w:hAnsi="Book Antiqua" w:cs="Arial"/>
                <w:b/>
                <w:bCs/>
                <w:color w:val="FFFFFF"/>
                <w:lang w:eastAsia="es-CR"/>
              </w:rPr>
              <w:t>Observaciones (Justificación del Estado de la Implementación)</w:t>
            </w:r>
          </w:p>
        </w:tc>
      </w:tr>
      <w:tr w:rsidR="004850DB" w:rsidRPr="009A2120" w14:paraId="124183B9" w14:textId="77777777" w:rsidTr="00A62940">
        <w:trPr>
          <w:trHeight w:val="1617"/>
        </w:trPr>
        <w:tc>
          <w:tcPr>
            <w:tcW w:w="689" w:type="pct"/>
            <w:shd w:val="clear" w:color="auto" w:fill="auto"/>
            <w:vAlign w:val="center"/>
          </w:tcPr>
          <w:p w14:paraId="5D20F637" w14:textId="77777777" w:rsidR="004850DB" w:rsidRPr="009A2120" w:rsidRDefault="004850DB" w:rsidP="00EB63E7">
            <w:pPr>
              <w:spacing w:before="0" w:after="0" w:line="240" w:lineRule="auto"/>
              <w:ind w:left="0"/>
              <w:rPr>
                <w:rFonts w:ascii="Book Antiqua" w:eastAsia="Times New Roman" w:hAnsi="Book Antiqua" w:cs="Arial"/>
                <w:b/>
                <w:bCs/>
                <w:color w:val="000000"/>
                <w:lang w:val="es-MX" w:eastAsia="es-CR"/>
              </w:rPr>
            </w:pPr>
            <w:r w:rsidRPr="009A2120">
              <w:rPr>
                <w:rFonts w:ascii="Book Antiqua" w:hAnsi="Book Antiqua" w:cs="Arial"/>
                <w:b/>
                <w:bCs/>
              </w:rPr>
              <w:t>Distribuir equitativamente las tareas administrativas entre las Secretarias o Secretarios y Auxiliares Administrativos de la Defensa Pública de Liberia.</w:t>
            </w:r>
          </w:p>
        </w:tc>
        <w:tc>
          <w:tcPr>
            <w:tcW w:w="1072" w:type="pct"/>
            <w:shd w:val="clear" w:color="auto" w:fill="auto"/>
            <w:vAlign w:val="center"/>
          </w:tcPr>
          <w:p w14:paraId="54929537" w14:textId="77777777" w:rsidR="004850DB" w:rsidRPr="009A2120" w:rsidRDefault="004850DB" w:rsidP="004850DB">
            <w:pPr>
              <w:spacing w:line="240" w:lineRule="auto"/>
              <w:ind w:left="7"/>
              <w:rPr>
                <w:rFonts w:ascii="Book Antiqua" w:eastAsia="Times New Roman" w:hAnsi="Book Antiqua" w:cs="Arial"/>
                <w:color w:val="000000"/>
                <w:lang w:eastAsia="es-CR"/>
              </w:rPr>
            </w:pPr>
            <w:r w:rsidRPr="009A2120">
              <w:rPr>
                <w:rFonts w:ascii="Book Antiqua" w:hAnsi="Book Antiqua" w:cs="Arial"/>
              </w:rPr>
              <w:t>A pesar de que el alcance del presente informe es en Materia Penal, la plaza de Auxiliar Administrativo en Materia Laboral brinda soporte en atención de personas usuarias en todas las materias y podría aportar en otras tareas para descongestionar la labor administrativa.</w:t>
            </w:r>
          </w:p>
        </w:tc>
        <w:tc>
          <w:tcPr>
            <w:tcW w:w="1275" w:type="pct"/>
            <w:shd w:val="clear" w:color="auto" w:fill="auto"/>
            <w:vAlign w:val="center"/>
          </w:tcPr>
          <w:p w14:paraId="167334C7"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Incluir a la Auxiliar Administrativa de Materia Laboral dentro de la distribución de tareas administrativas de la Oficina, así como de los roles existentes, considerando la dinámica actual de cada una de las plazas, máxime que esta persona se traslada a la Defensa Pública de Cañas, según indicó la Defensa Pública en oficio JEFDP-670-2021; de forma que equitativamente todo el personal administrativo pueda suplir con las necesidades de la Oficina, manteniendo la especialización en la atención de la Materia Laboral, no así su exclusividad.</w:t>
            </w:r>
          </w:p>
          <w:p w14:paraId="5CBC68F1" w14:textId="77777777" w:rsidR="004850DB" w:rsidRPr="009A2120" w:rsidRDefault="004850DB" w:rsidP="004850DB">
            <w:pPr>
              <w:ind w:left="0"/>
              <w:rPr>
                <w:rFonts w:ascii="Book Antiqua" w:eastAsia="Times New Roman" w:hAnsi="Book Antiqua" w:cs="Arial"/>
                <w:lang w:eastAsia="es-CR"/>
              </w:rPr>
            </w:pPr>
            <w:r w:rsidRPr="009A2120">
              <w:rPr>
                <w:rFonts w:ascii="Book Antiqua" w:hAnsi="Book Antiqua" w:cs="Arial"/>
              </w:rPr>
              <w:t xml:space="preserve">Se recomienda que la Auxiliar Administrativa en Materia Laboral brinde soporte genérico a la Oficina, debido a que las funciones técnicas deben recaer en las </w:t>
            </w:r>
            <w:r w:rsidRPr="009A2120">
              <w:rPr>
                <w:rFonts w:ascii="Book Antiqua" w:hAnsi="Book Antiqua" w:cs="Arial"/>
              </w:rPr>
              <w:lastRenderedPageBreak/>
              <w:t>personas Defensoras Públicas o en los Técnicos Jurídicos y, existen Oficinas que no cuentan con el recurso administrativo en Materia Laboral y dichas tareas son recargadas a colaboradores de apoyo no especializados.</w:t>
            </w:r>
          </w:p>
        </w:tc>
        <w:tc>
          <w:tcPr>
            <w:tcW w:w="613" w:type="pct"/>
            <w:shd w:val="clear" w:color="auto" w:fill="auto"/>
            <w:vAlign w:val="center"/>
          </w:tcPr>
          <w:p w14:paraId="4312DDA9" w14:textId="77777777" w:rsidR="004850DB" w:rsidRPr="009A2120" w:rsidRDefault="004850DB" w:rsidP="004850DB">
            <w:pPr>
              <w:spacing w:after="0" w:line="240" w:lineRule="auto"/>
              <w:ind w:left="0"/>
              <w:rPr>
                <w:rFonts w:ascii="Book Antiqua" w:eastAsia="Arial" w:hAnsi="Book Antiqua" w:cs="Arial"/>
                <w:color w:val="000000"/>
              </w:rPr>
            </w:pPr>
            <w:r w:rsidRPr="009A2120">
              <w:rPr>
                <w:rFonts w:ascii="Book Antiqua" w:hAnsi="Book Antiqua" w:cs="Arial"/>
              </w:rPr>
              <w:lastRenderedPageBreak/>
              <w:t>Equipo de mejora de procesos de la Defensa Pública de Liberia.</w:t>
            </w:r>
          </w:p>
          <w:p w14:paraId="45CE7CC1"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 xml:space="preserve"> Unidad de Modernización </w:t>
            </w:r>
            <w:r w:rsidR="009A2120">
              <w:rPr>
                <w:rFonts w:ascii="Book Antiqua" w:hAnsi="Book Antiqua" w:cs="Arial"/>
              </w:rPr>
              <w:t>Institu</w:t>
            </w:r>
            <w:r w:rsidRPr="009A2120">
              <w:rPr>
                <w:rFonts w:ascii="Book Antiqua" w:hAnsi="Book Antiqua" w:cs="Arial"/>
              </w:rPr>
              <w:t>cional, Defensa Pública.</w:t>
            </w:r>
          </w:p>
          <w:p w14:paraId="1D94C238"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Jefatura de la Defensa Pública.</w:t>
            </w:r>
          </w:p>
          <w:p w14:paraId="6EEBAA78" w14:textId="77777777" w:rsidR="004850DB" w:rsidRPr="009A2120" w:rsidRDefault="004850DB" w:rsidP="004850DB">
            <w:pPr>
              <w:spacing w:before="0" w:after="0" w:line="240" w:lineRule="auto"/>
              <w:ind w:left="0"/>
              <w:rPr>
                <w:rFonts w:ascii="Book Antiqua" w:eastAsia="Times New Roman" w:hAnsi="Book Antiqua" w:cs="Arial"/>
                <w:color w:val="000000"/>
                <w:lang w:eastAsia="es-CR"/>
              </w:rPr>
            </w:pPr>
          </w:p>
        </w:tc>
        <w:tc>
          <w:tcPr>
            <w:tcW w:w="612" w:type="pct"/>
          </w:tcPr>
          <w:p w14:paraId="61F7AC69" w14:textId="77777777" w:rsidR="004850DB" w:rsidRDefault="00C501C0"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Implementada.</w:t>
            </w:r>
          </w:p>
          <w:p w14:paraId="759E2ADB" w14:textId="77777777" w:rsidR="00C501C0" w:rsidRPr="009A2120" w:rsidRDefault="00C501C0" w:rsidP="004850DB">
            <w:pPr>
              <w:spacing w:before="0" w:after="0" w:line="240" w:lineRule="auto"/>
              <w:ind w:left="0"/>
              <w:rPr>
                <w:rFonts w:ascii="Book Antiqua" w:eastAsia="Times New Roman" w:hAnsi="Book Antiqua" w:cs="Arial"/>
                <w:color w:val="000000"/>
                <w:lang w:eastAsia="es-CR"/>
              </w:rPr>
            </w:pPr>
          </w:p>
        </w:tc>
        <w:tc>
          <w:tcPr>
            <w:tcW w:w="741" w:type="pct"/>
          </w:tcPr>
          <w:p w14:paraId="4FDF1748" w14:textId="725A5996" w:rsidR="004850DB" w:rsidRDefault="00C501C0"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1) Aclarar que la plaza de Auxiliar Administrativo en materia laboral no es la que se traslada a Cañas </w:t>
            </w:r>
            <w:r w:rsidR="002846F3">
              <w:rPr>
                <w:rFonts w:ascii="Book Antiqua" w:eastAsia="Times New Roman" w:hAnsi="Book Antiqua" w:cs="Arial"/>
                <w:color w:val="000000"/>
                <w:lang w:eastAsia="es-CR"/>
              </w:rPr>
              <w:t>tres</w:t>
            </w:r>
            <w:r>
              <w:rPr>
                <w:rFonts w:ascii="Book Antiqua" w:eastAsia="Times New Roman" w:hAnsi="Book Antiqua" w:cs="Arial"/>
                <w:color w:val="000000"/>
                <w:lang w:eastAsia="es-CR"/>
              </w:rPr>
              <w:t xml:space="preserve"> días a la semana; sino más bien la plaza de técnico laboral.</w:t>
            </w:r>
          </w:p>
          <w:p w14:paraId="3C8D0B95" w14:textId="5965D59D" w:rsidR="00C501C0" w:rsidRDefault="00C501C0"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2) La auxiliar administrativa laboral mantiene funciones de atención a </w:t>
            </w:r>
            <w:r w:rsidR="002846F3">
              <w:rPr>
                <w:rFonts w:ascii="Book Antiqua" w:eastAsia="Times New Roman" w:hAnsi="Book Antiqua" w:cs="Arial"/>
                <w:color w:val="000000"/>
                <w:lang w:eastAsia="es-CR"/>
              </w:rPr>
              <w:t xml:space="preserve">personas </w:t>
            </w:r>
            <w:r>
              <w:rPr>
                <w:rFonts w:ascii="Book Antiqua" w:eastAsia="Times New Roman" w:hAnsi="Book Antiqua" w:cs="Arial"/>
                <w:color w:val="000000"/>
                <w:lang w:eastAsia="es-CR"/>
              </w:rPr>
              <w:t>usuari</w:t>
            </w:r>
            <w:r w:rsidR="002846F3">
              <w:rPr>
                <w:rFonts w:ascii="Book Antiqua" w:eastAsia="Times New Roman" w:hAnsi="Book Antiqua" w:cs="Arial"/>
                <w:color w:val="000000"/>
                <w:lang w:eastAsia="es-CR"/>
              </w:rPr>
              <w:t>a</w:t>
            </w:r>
            <w:r>
              <w:rPr>
                <w:rFonts w:ascii="Book Antiqua" w:eastAsia="Times New Roman" w:hAnsi="Book Antiqua" w:cs="Arial"/>
                <w:color w:val="000000"/>
                <w:lang w:eastAsia="es-CR"/>
              </w:rPr>
              <w:t>s conjunta</w:t>
            </w:r>
            <w:r w:rsidR="002846F3">
              <w:rPr>
                <w:rFonts w:ascii="Book Antiqua" w:eastAsia="Times New Roman" w:hAnsi="Book Antiqua" w:cs="Arial"/>
                <w:color w:val="000000"/>
                <w:lang w:eastAsia="es-CR"/>
              </w:rPr>
              <w:t>mente</w:t>
            </w:r>
            <w:r>
              <w:rPr>
                <w:rFonts w:ascii="Book Antiqua" w:eastAsia="Times New Roman" w:hAnsi="Book Antiqua" w:cs="Arial"/>
                <w:color w:val="000000"/>
                <w:lang w:eastAsia="es-CR"/>
              </w:rPr>
              <w:t xml:space="preserve"> </w:t>
            </w:r>
            <w:r w:rsidR="002846F3">
              <w:rPr>
                <w:rFonts w:ascii="Book Antiqua" w:eastAsia="Times New Roman" w:hAnsi="Book Antiqua" w:cs="Arial"/>
                <w:color w:val="000000"/>
                <w:lang w:eastAsia="es-CR"/>
              </w:rPr>
              <w:t>con</w:t>
            </w:r>
            <w:r>
              <w:rPr>
                <w:rFonts w:ascii="Book Antiqua" w:eastAsia="Times New Roman" w:hAnsi="Book Antiqua" w:cs="Arial"/>
                <w:color w:val="000000"/>
                <w:lang w:eastAsia="es-CR"/>
              </w:rPr>
              <w:t xml:space="preserve"> los demás compañeros administrativos de la Oficina; se incorporó en el rol de entrega de documentos </w:t>
            </w:r>
            <w:r w:rsidR="002846F3">
              <w:rPr>
                <w:rFonts w:ascii="Book Antiqua" w:eastAsia="Times New Roman" w:hAnsi="Book Antiqua" w:cs="Arial"/>
                <w:color w:val="000000"/>
                <w:lang w:eastAsia="es-CR"/>
              </w:rPr>
              <w:t>un</w:t>
            </w:r>
            <w:r>
              <w:rPr>
                <w:rFonts w:ascii="Book Antiqua" w:eastAsia="Times New Roman" w:hAnsi="Book Antiqua" w:cs="Arial"/>
                <w:color w:val="000000"/>
                <w:lang w:eastAsia="es-CR"/>
              </w:rPr>
              <w:t xml:space="preserve"> día a la semana a los </w:t>
            </w:r>
            <w:r>
              <w:rPr>
                <w:rFonts w:ascii="Book Antiqua" w:eastAsia="Times New Roman" w:hAnsi="Book Antiqua" w:cs="Arial"/>
                <w:color w:val="000000"/>
                <w:lang w:eastAsia="es-CR"/>
              </w:rPr>
              <w:lastRenderedPageBreak/>
              <w:t xml:space="preserve">despachos de Tribunales, dando apoyo al resto de compañeros administrativos y se incorporó al equipo SEVRI de la Oficina. </w:t>
            </w:r>
          </w:p>
          <w:p w14:paraId="0A023896" w14:textId="77777777" w:rsidR="00C501C0" w:rsidRPr="009A2120" w:rsidRDefault="00C501C0" w:rsidP="004850DB">
            <w:pPr>
              <w:spacing w:before="0" w:after="0" w:line="240" w:lineRule="auto"/>
              <w:ind w:left="0"/>
              <w:rPr>
                <w:rFonts w:ascii="Book Antiqua" w:eastAsia="Times New Roman" w:hAnsi="Book Antiqua" w:cs="Arial"/>
                <w:color w:val="000000"/>
                <w:lang w:eastAsia="es-CR"/>
              </w:rPr>
            </w:pPr>
          </w:p>
        </w:tc>
      </w:tr>
      <w:tr w:rsidR="004850DB" w:rsidRPr="009A2120" w14:paraId="5F6AA366" w14:textId="77777777" w:rsidTr="00A62940">
        <w:trPr>
          <w:trHeight w:val="1036"/>
        </w:trPr>
        <w:tc>
          <w:tcPr>
            <w:tcW w:w="689" w:type="pct"/>
            <w:shd w:val="clear" w:color="auto" w:fill="auto"/>
            <w:vAlign w:val="center"/>
          </w:tcPr>
          <w:p w14:paraId="766710A4" w14:textId="77777777" w:rsidR="004850DB" w:rsidRPr="009A2120" w:rsidRDefault="004850DB" w:rsidP="004850DB">
            <w:pPr>
              <w:spacing w:before="0" w:after="0" w:line="240" w:lineRule="auto"/>
              <w:ind w:left="0"/>
              <w:rPr>
                <w:rFonts w:ascii="Book Antiqua" w:eastAsia="Times New Roman" w:hAnsi="Book Antiqua" w:cs="Arial"/>
                <w:b/>
                <w:bCs/>
                <w:color w:val="000000"/>
                <w:lang w:val="es-MX" w:eastAsia="es-CR"/>
              </w:rPr>
            </w:pPr>
            <w:r w:rsidRPr="009A2120">
              <w:rPr>
                <w:rFonts w:ascii="Book Antiqua" w:hAnsi="Book Antiqua" w:cs="Arial"/>
                <w:b/>
                <w:bCs/>
              </w:rPr>
              <w:lastRenderedPageBreak/>
              <w:t>Solicitar a Gestión Humana el Análisis Integral de los puestos Secretaria 1 y el de Auxiliar Administrativo.</w:t>
            </w:r>
          </w:p>
        </w:tc>
        <w:tc>
          <w:tcPr>
            <w:tcW w:w="1072" w:type="pct"/>
            <w:shd w:val="clear" w:color="auto" w:fill="auto"/>
            <w:vAlign w:val="center"/>
          </w:tcPr>
          <w:p w14:paraId="6AF66BDF" w14:textId="77777777" w:rsidR="004850DB" w:rsidRPr="009A2120" w:rsidRDefault="004850DB" w:rsidP="004850DB">
            <w:pPr>
              <w:spacing w:before="0" w:after="0" w:line="240" w:lineRule="auto"/>
              <w:ind w:left="0"/>
              <w:rPr>
                <w:rFonts w:ascii="Book Antiqua" w:eastAsia="Times New Roman" w:hAnsi="Book Antiqua" w:cs="Arial"/>
                <w:color w:val="000000"/>
                <w:lang w:eastAsia="es-CR"/>
              </w:rPr>
            </w:pPr>
            <w:r w:rsidRPr="009A2120">
              <w:rPr>
                <w:rFonts w:ascii="Book Antiqua" w:hAnsi="Book Antiqua" w:cs="Arial"/>
              </w:rPr>
              <w:t>El Auxiliar Administrativo y la Secretaria 1 realizan tareas similares. Inclusive, cuando alguno de ellos se ausenta, la otra persona está en la capacidad de sustituirla.</w:t>
            </w:r>
          </w:p>
        </w:tc>
        <w:tc>
          <w:tcPr>
            <w:tcW w:w="1275" w:type="pct"/>
            <w:shd w:val="clear" w:color="auto" w:fill="auto"/>
            <w:vAlign w:val="center"/>
          </w:tcPr>
          <w:p w14:paraId="0A953370" w14:textId="77777777" w:rsidR="004850DB" w:rsidRPr="009A2120" w:rsidRDefault="004850DB" w:rsidP="004850DB">
            <w:pPr>
              <w:shd w:val="clear" w:color="auto" w:fill="FFFFFF"/>
              <w:spacing w:before="0" w:after="0"/>
              <w:ind w:left="0"/>
              <w:textAlignment w:val="baseline"/>
              <w:rPr>
                <w:rFonts w:ascii="Book Antiqua" w:eastAsia="Times New Roman" w:hAnsi="Book Antiqua" w:cs="Arial"/>
                <w:color w:val="000000"/>
                <w:lang w:eastAsia="es-CR"/>
              </w:rPr>
            </w:pPr>
            <w:r w:rsidRPr="009A2120">
              <w:rPr>
                <w:rFonts w:ascii="Book Antiqua" w:hAnsi="Book Antiqua" w:cs="Arial"/>
              </w:rPr>
              <w:t>Revisar las labores realizadas tanto por el Auxiliar Administrativo como por la Secretaria, para determinar el valor agregado de hacer la distinción entre los puestos, esto debido a que se tiene la percepción de que las tareas entre ambos puestos son muy similares en su ejecución cotidiana.</w:t>
            </w:r>
          </w:p>
        </w:tc>
        <w:tc>
          <w:tcPr>
            <w:tcW w:w="613" w:type="pct"/>
            <w:shd w:val="clear" w:color="auto" w:fill="auto"/>
            <w:vAlign w:val="center"/>
          </w:tcPr>
          <w:p w14:paraId="18E3190C"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 xml:space="preserve"> Equipo de mejora de procesos de la Oficina.</w:t>
            </w:r>
          </w:p>
          <w:p w14:paraId="5B448E2A"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Jefatura de la Defensa Pública.</w:t>
            </w:r>
          </w:p>
          <w:p w14:paraId="700ED2EC"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Unidad de Modernización Institucional de la Defensa Pública.</w:t>
            </w:r>
          </w:p>
          <w:p w14:paraId="03BE96A2" w14:textId="77777777" w:rsidR="004850DB" w:rsidRPr="009A2120" w:rsidRDefault="004850DB" w:rsidP="00EB63E7">
            <w:pPr>
              <w:tabs>
                <w:tab w:val="left" w:pos="3146"/>
              </w:tabs>
              <w:spacing w:after="0" w:line="240" w:lineRule="auto"/>
              <w:ind w:left="0"/>
              <w:rPr>
                <w:rFonts w:ascii="Book Antiqua" w:eastAsia="Times New Roman" w:hAnsi="Book Antiqua" w:cs="Arial"/>
                <w:color w:val="000000"/>
                <w:lang w:eastAsia="es-CR"/>
              </w:rPr>
            </w:pPr>
            <w:r w:rsidRPr="009A2120">
              <w:rPr>
                <w:rFonts w:ascii="Book Antiqua" w:hAnsi="Book Antiqua" w:cs="Arial"/>
              </w:rPr>
              <w:lastRenderedPageBreak/>
              <w:t>Dirección de Gestión Humana.</w:t>
            </w:r>
          </w:p>
        </w:tc>
        <w:tc>
          <w:tcPr>
            <w:tcW w:w="612" w:type="pct"/>
          </w:tcPr>
          <w:p w14:paraId="41A571BC" w14:textId="77777777" w:rsidR="004850DB" w:rsidRPr="009A2120" w:rsidRDefault="00C501C0" w:rsidP="004850DB">
            <w:pPr>
              <w:tabs>
                <w:tab w:val="left" w:pos="3146"/>
              </w:tabs>
              <w:spacing w:after="0" w:line="240" w:lineRule="auto"/>
              <w:ind w:left="63"/>
              <w:rPr>
                <w:rFonts w:ascii="Book Antiqua" w:eastAsia="Times New Roman" w:hAnsi="Book Antiqua" w:cs="Arial"/>
                <w:color w:val="000000"/>
                <w:lang w:eastAsia="es-CR"/>
              </w:rPr>
            </w:pPr>
            <w:r>
              <w:rPr>
                <w:rFonts w:ascii="Book Antiqua" w:eastAsia="Times New Roman" w:hAnsi="Book Antiqua" w:cs="Arial"/>
                <w:color w:val="000000"/>
                <w:lang w:eastAsia="es-CR"/>
              </w:rPr>
              <w:lastRenderedPageBreak/>
              <w:t>En proceso.</w:t>
            </w:r>
          </w:p>
        </w:tc>
        <w:tc>
          <w:tcPr>
            <w:tcW w:w="741" w:type="pct"/>
          </w:tcPr>
          <w:p w14:paraId="03090B92" w14:textId="2F1DA5A0" w:rsidR="004850DB" w:rsidRDefault="00C501C0" w:rsidP="004850DB">
            <w:pPr>
              <w:tabs>
                <w:tab w:val="left" w:pos="3146"/>
              </w:tabs>
              <w:spacing w:after="0" w:line="240" w:lineRule="auto"/>
              <w:ind w:left="63"/>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1) Se mantuvo comunicación con los compañeros de la Administración de la Defensa Pública con el </w:t>
            </w:r>
            <w:r w:rsidR="002846F3">
              <w:rPr>
                <w:rFonts w:ascii="Book Antiqua" w:eastAsia="Times New Roman" w:hAnsi="Book Antiqua" w:cs="Arial"/>
                <w:color w:val="000000"/>
                <w:lang w:eastAsia="es-CR"/>
              </w:rPr>
              <w:t>fin</w:t>
            </w:r>
            <w:r>
              <w:rPr>
                <w:rFonts w:ascii="Book Antiqua" w:eastAsia="Times New Roman" w:hAnsi="Book Antiqua" w:cs="Arial"/>
                <w:color w:val="000000"/>
                <w:lang w:eastAsia="es-CR"/>
              </w:rPr>
              <w:t xml:space="preserve"> de </w:t>
            </w:r>
            <w:r w:rsidR="002846F3">
              <w:rPr>
                <w:rFonts w:ascii="Book Antiqua" w:eastAsia="Times New Roman" w:hAnsi="Book Antiqua" w:cs="Arial"/>
                <w:color w:val="000000"/>
                <w:lang w:eastAsia="es-CR"/>
              </w:rPr>
              <w:t>dar</w:t>
            </w:r>
            <w:r>
              <w:rPr>
                <w:rFonts w:ascii="Book Antiqua" w:eastAsia="Times New Roman" w:hAnsi="Book Antiqua" w:cs="Arial"/>
                <w:color w:val="000000"/>
                <w:lang w:eastAsia="es-CR"/>
              </w:rPr>
              <w:t xml:space="preserve"> seguimiento a la recomendación.</w:t>
            </w:r>
          </w:p>
          <w:p w14:paraId="0D0DA474" w14:textId="40D0B230" w:rsidR="00C501C0" w:rsidRPr="009A2120" w:rsidRDefault="00C501C0" w:rsidP="004850DB">
            <w:pPr>
              <w:tabs>
                <w:tab w:val="left" w:pos="3146"/>
              </w:tabs>
              <w:spacing w:after="0" w:line="240" w:lineRule="auto"/>
              <w:ind w:left="63"/>
              <w:rPr>
                <w:rFonts w:ascii="Book Antiqua" w:eastAsia="Times New Roman" w:hAnsi="Book Antiqua" w:cs="Arial"/>
                <w:color w:val="000000"/>
                <w:lang w:eastAsia="es-CR"/>
              </w:rPr>
            </w:pPr>
            <w:r>
              <w:rPr>
                <w:rFonts w:ascii="Book Antiqua" w:eastAsia="Times New Roman" w:hAnsi="Book Antiqua" w:cs="Arial"/>
                <w:color w:val="000000"/>
                <w:lang w:eastAsia="es-CR"/>
              </w:rPr>
              <w:t>2) Se remitió el listado espec</w:t>
            </w:r>
            <w:r w:rsidR="002846F3">
              <w:rPr>
                <w:rFonts w:ascii="Book Antiqua" w:eastAsia="Times New Roman" w:hAnsi="Book Antiqua" w:cs="Arial"/>
                <w:color w:val="000000"/>
                <w:lang w:eastAsia="es-CR"/>
              </w:rPr>
              <w:t>í</w:t>
            </w:r>
            <w:r>
              <w:rPr>
                <w:rFonts w:ascii="Book Antiqua" w:eastAsia="Times New Roman" w:hAnsi="Book Antiqua" w:cs="Arial"/>
                <w:color w:val="000000"/>
                <w:lang w:eastAsia="es-CR"/>
              </w:rPr>
              <w:t>fico de las funciones de cada una de las plazas de secretario</w:t>
            </w:r>
            <w:r w:rsidR="007F213E">
              <w:rPr>
                <w:rFonts w:ascii="Book Antiqua" w:eastAsia="Times New Roman" w:hAnsi="Book Antiqua" w:cs="Arial"/>
                <w:color w:val="000000"/>
                <w:lang w:eastAsia="es-CR"/>
              </w:rPr>
              <w:t xml:space="preserve">s y </w:t>
            </w:r>
            <w:r w:rsidR="007F213E">
              <w:rPr>
                <w:rFonts w:ascii="Book Antiqua" w:eastAsia="Times New Roman" w:hAnsi="Book Antiqua" w:cs="Arial"/>
                <w:color w:val="000000"/>
                <w:lang w:eastAsia="es-CR"/>
              </w:rPr>
              <w:lastRenderedPageBreak/>
              <w:t xml:space="preserve">auxiliares, a la espera de que la </w:t>
            </w:r>
            <w:r w:rsidR="002846F3">
              <w:rPr>
                <w:rFonts w:ascii="Book Antiqua" w:eastAsia="Times New Roman" w:hAnsi="Book Antiqua" w:cs="Arial"/>
                <w:color w:val="000000"/>
                <w:lang w:eastAsia="es-CR"/>
              </w:rPr>
              <w:t>A</w:t>
            </w:r>
            <w:r w:rsidR="007F213E">
              <w:rPr>
                <w:rFonts w:ascii="Book Antiqua" w:eastAsia="Times New Roman" w:hAnsi="Book Antiqua" w:cs="Arial"/>
                <w:color w:val="000000"/>
                <w:lang w:eastAsia="es-CR"/>
              </w:rPr>
              <w:t xml:space="preserve">dministración nos haga </w:t>
            </w:r>
            <w:r w:rsidR="002846F3">
              <w:rPr>
                <w:rFonts w:ascii="Book Antiqua" w:eastAsia="Times New Roman" w:hAnsi="Book Antiqua" w:cs="Arial"/>
                <w:color w:val="000000"/>
                <w:lang w:eastAsia="es-CR"/>
              </w:rPr>
              <w:t>una recomendación</w:t>
            </w:r>
            <w:r w:rsidR="007F213E">
              <w:rPr>
                <w:rFonts w:ascii="Book Antiqua" w:eastAsia="Times New Roman" w:hAnsi="Book Antiqua" w:cs="Arial"/>
                <w:color w:val="000000"/>
                <w:lang w:eastAsia="es-CR"/>
              </w:rPr>
              <w:t xml:space="preserve"> en cuanto </w:t>
            </w:r>
            <w:r w:rsidR="003C6ED4">
              <w:rPr>
                <w:rFonts w:ascii="Book Antiqua" w:eastAsia="Times New Roman" w:hAnsi="Book Antiqua" w:cs="Arial"/>
                <w:color w:val="000000"/>
                <w:lang w:eastAsia="es-CR"/>
              </w:rPr>
              <w:t>a la</w:t>
            </w:r>
            <w:r w:rsidR="002846F3">
              <w:rPr>
                <w:rFonts w:ascii="Book Antiqua" w:eastAsia="Times New Roman" w:hAnsi="Book Antiqua" w:cs="Arial"/>
                <w:color w:val="000000"/>
                <w:lang w:eastAsia="es-CR"/>
              </w:rPr>
              <w:t xml:space="preserve"> </w:t>
            </w:r>
            <w:r w:rsidR="007F213E">
              <w:rPr>
                <w:rFonts w:ascii="Book Antiqua" w:eastAsia="Times New Roman" w:hAnsi="Book Antiqua" w:cs="Arial"/>
                <w:color w:val="000000"/>
                <w:lang w:eastAsia="es-CR"/>
              </w:rPr>
              <w:t>redistribución de funciones o reajustes de puestos.</w:t>
            </w:r>
            <w:r>
              <w:rPr>
                <w:rFonts w:ascii="Book Antiqua" w:eastAsia="Times New Roman" w:hAnsi="Book Antiqua" w:cs="Arial"/>
                <w:color w:val="000000"/>
                <w:lang w:eastAsia="es-CR"/>
              </w:rPr>
              <w:t xml:space="preserve"> </w:t>
            </w:r>
          </w:p>
        </w:tc>
      </w:tr>
      <w:tr w:rsidR="004850DB" w:rsidRPr="009A2120" w14:paraId="5385E159" w14:textId="77777777" w:rsidTr="00A62940">
        <w:trPr>
          <w:trHeight w:val="1150"/>
        </w:trPr>
        <w:tc>
          <w:tcPr>
            <w:tcW w:w="689" w:type="pct"/>
            <w:shd w:val="clear" w:color="auto" w:fill="auto"/>
            <w:vAlign w:val="center"/>
          </w:tcPr>
          <w:p w14:paraId="190B65CD" w14:textId="77777777" w:rsidR="004850DB" w:rsidRPr="009A2120" w:rsidRDefault="004850DB" w:rsidP="004850DB">
            <w:pPr>
              <w:spacing w:before="0" w:after="0" w:line="240" w:lineRule="auto"/>
              <w:ind w:left="0"/>
              <w:rPr>
                <w:rFonts w:ascii="Book Antiqua" w:eastAsia="Times New Roman" w:hAnsi="Book Antiqua" w:cs="Arial"/>
                <w:b/>
                <w:bCs/>
                <w:color w:val="000000"/>
                <w:lang w:val="es-MX" w:eastAsia="es-CR"/>
              </w:rPr>
            </w:pPr>
            <w:r w:rsidRPr="009A2120">
              <w:rPr>
                <w:rFonts w:ascii="Book Antiqua" w:hAnsi="Book Antiqua" w:cs="Arial"/>
                <w:b/>
                <w:bCs/>
              </w:rPr>
              <w:lastRenderedPageBreak/>
              <w:t>Asignar tareas técnicas a las personas Técnicas Jurídicas.</w:t>
            </w:r>
          </w:p>
        </w:tc>
        <w:tc>
          <w:tcPr>
            <w:tcW w:w="1072" w:type="pct"/>
            <w:shd w:val="clear" w:color="auto" w:fill="auto"/>
            <w:vAlign w:val="center"/>
          </w:tcPr>
          <w:p w14:paraId="654D2749" w14:textId="77777777" w:rsidR="004850DB" w:rsidRPr="009A2120" w:rsidRDefault="004850DB" w:rsidP="004850DB">
            <w:pPr>
              <w:spacing w:before="0" w:after="0" w:line="240" w:lineRule="auto"/>
              <w:ind w:left="0"/>
              <w:rPr>
                <w:rFonts w:ascii="Book Antiqua" w:eastAsia="Times New Roman" w:hAnsi="Book Antiqua" w:cs="Arial"/>
                <w:color w:val="000000"/>
                <w:lang w:eastAsia="es-CR"/>
              </w:rPr>
            </w:pPr>
            <w:r w:rsidRPr="009A2120">
              <w:rPr>
                <w:rFonts w:ascii="Book Antiqua" w:hAnsi="Book Antiqua" w:cs="Arial"/>
              </w:rPr>
              <w:t xml:space="preserve">La mayoría del tiempo de la jornada laboral de las personas Técnicas Jurídicas se basan en tareas administrativas, como la actualización de expedientes; mientras que su perfil competencial o manual de puestos exige al menos tres años de carrera de Derecho, por ello las Defensoras y Defensores Públicos deberían de apoyar de este personal para el desarrollo de funciones </w:t>
            </w:r>
            <w:r w:rsidRPr="009A2120">
              <w:rPr>
                <w:rFonts w:ascii="Book Antiqua" w:hAnsi="Book Antiqua" w:cs="Arial"/>
              </w:rPr>
              <w:lastRenderedPageBreak/>
              <w:t xml:space="preserve">técnicas, que contribuyan con su carga de trabajo ordinaria. </w:t>
            </w:r>
          </w:p>
        </w:tc>
        <w:tc>
          <w:tcPr>
            <w:tcW w:w="1275" w:type="pct"/>
            <w:shd w:val="clear" w:color="auto" w:fill="auto"/>
            <w:vAlign w:val="center"/>
          </w:tcPr>
          <w:p w14:paraId="5BE9161A"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lastRenderedPageBreak/>
              <w:t>Solicitar a las Defensoras y Defensores Públicos la asignación de tareas técnicas a las Técnicas y Técnicos Jurídicos, de forma que se aprovechen los atestados técnicos con los que cuentan estos servidores judiciales y no se desvirtúe la naturaleza técnica de su puesto.</w:t>
            </w:r>
          </w:p>
          <w:p w14:paraId="1801C395" w14:textId="77777777" w:rsidR="004850DB" w:rsidRPr="009A2120" w:rsidRDefault="004850DB" w:rsidP="004850DB">
            <w:pPr>
              <w:spacing w:before="0" w:after="0" w:line="240" w:lineRule="auto"/>
              <w:ind w:left="0"/>
              <w:rPr>
                <w:rFonts w:ascii="Book Antiqua" w:eastAsia="Times New Roman" w:hAnsi="Book Antiqua" w:cs="Arial"/>
                <w:color w:val="000000"/>
                <w:lang w:eastAsia="es-CR"/>
              </w:rPr>
            </w:pPr>
            <w:r w:rsidRPr="009A2120">
              <w:rPr>
                <w:rFonts w:ascii="Book Antiqua" w:hAnsi="Book Antiqua" w:cs="Arial"/>
              </w:rPr>
              <w:t xml:space="preserve">En caso de que a la fecha se continúen utilizando dispositivos móviles para el traslado de información para la actualización de expedientes físicos, solicitar a la </w:t>
            </w:r>
            <w:r w:rsidRPr="009A2120">
              <w:rPr>
                <w:rFonts w:ascii="Book Antiqua" w:hAnsi="Book Antiqua" w:cs="Arial"/>
              </w:rPr>
              <w:lastRenderedPageBreak/>
              <w:t>Administración Regional la adaptación de un espacio para poder instalar el equipo tecnológico requerido para tal función o bien, que la Administración de la Defensa Pública suministre un escáner portátil o algún mecanismo que disminuya el riesgo de fuga de la información.</w:t>
            </w:r>
          </w:p>
        </w:tc>
        <w:tc>
          <w:tcPr>
            <w:tcW w:w="613" w:type="pct"/>
            <w:shd w:val="clear" w:color="auto" w:fill="auto"/>
            <w:vAlign w:val="center"/>
          </w:tcPr>
          <w:p w14:paraId="16B8E055"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lastRenderedPageBreak/>
              <w:t>Equipo de mejora de procesos de la Oficina.</w:t>
            </w:r>
          </w:p>
          <w:p w14:paraId="4D82CF01"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Jefatura de la Defensa Pública.</w:t>
            </w:r>
          </w:p>
          <w:p w14:paraId="2E4C470F" w14:textId="77777777" w:rsidR="004850DB" w:rsidRPr="009A2120" w:rsidRDefault="004850DB" w:rsidP="004850DB">
            <w:pPr>
              <w:tabs>
                <w:tab w:val="left" w:pos="3146"/>
              </w:tabs>
              <w:spacing w:after="0" w:line="240" w:lineRule="auto"/>
              <w:ind w:left="63"/>
              <w:rPr>
                <w:rFonts w:ascii="Book Antiqua" w:eastAsia="Times New Roman" w:hAnsi="Book Antiqua" w:cs="Arial"/>
                <w:color w:val="000000"/>
                <w:lang w:eastAsia="es-CR"/>
              </w:rPr>
            </w:pPr>
            <w:r w:rsidRPr="009A2120">
              <w:rPr>
                <w:rFonts w:ascii="Book Antiqua" w:hAnsi="Book Antiqua" w:cs="Arial"/>
              </w:rPr>
              <w:t xml:space="preserve">Unidad de Modernización Institucional de la Defensa Pública </w:t>
            </w:r>
          </w:p>
        </w:tc>
        <w:tc>
          <w:tcPr>
            <w:tcW w:w="612" w:type="pct"/>
          </w:tcPr>
          <w:p w14:paraId="3F4EE14B" w14:textId="77777777" w:rsidR="004850DB" w:rsidRPr="009A2120" w:rsidRDefault="007F213E" w:rsidP="004850DB">
            <w:pPr>
              <w:tabs>
                <w:tab w:val="left" w:pos="3146"/>
              </w:tabs>
              <w:spacing w:after="0" w:line="240" w:lineRule="auto"/>
              <w:ind w:left="63"/>
              <w:rPr>
                <w:rFonts w:ascii="Book Antiqua" w:eastAsia="Times New Roman" w:hAnsi="Book Antiqua" w:cs="Arial"/>
                <w:color w:val="000000"/>
                <w:lang w:eastAsia="es-CR"/>
              </w:rPr>
            </w:pPr>
            <w:r>
              <w:rPr>
                <w:rFonts w:ascii="Book Antiqua" w:eastAsia="Times New Roman" w:hAnsi="Book Antiqua" w:cs="Arial"/>
                <w:color w:val="000000"/>
                <w:lang w:eastAsia="es-CR"/>
              </w:rPr>
              <w:t>Implementada.</w:t>
            </w:r>
          </w:p>
        </w:tc>
        <w:tc>
          <w:tcPr>
            <w:tcW w:w="741" w:type="pct"/>
          </w:tcPr>
          <w:p w14:paraId="5025C1BA" w14:textId="20AC91F8" w:rsidR="004850DB" w:rsidRPr="009A2120" w:rsidRDefault="007F213E" w:rsidP="004850DB">
            <w:pPr>
              <w:tabs>
                <w:tab w:val="left" w:pos="3146"/>
              </w:tabs>
              <w:spacing w:after="0" w:line="240" w:lineRule="auto"/>
              <w:ind w:left="63"/>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 </w:t>
            </w:r>
            <w:r w:rsidR="00975BF0">
              <w:rPr>
                <w:rFonts w:ascii="Book Antiqua" w:eastAsia="Times New Roman" w:hAnsi="Book Antiqua" w:cs="Arial"/>
                <w:color w:val="000000"/>
                <w:lang w:eastAsia="es-CR"/>
              </w:rPr>
              <w:t>acogió</w:t>
            </w:r>
            <w:r>
              <w:rPr>
                <w:rFonts w:ascii="Book Antiqua" w:eastAsia="Times New Roman" w:hAnsi="Book Antiqua" w:cs="Arial"/>
                <w:color w:val="000000"/>
                <w:lang w:eastAsia="es-CR"/>
              </w:rPr>
              <w:t xml:space="preserve"> la propuesta de mejora y se instauró un rol de tutorías para que </w:t>
            </w:r>
            <w:r w:rsidR="00975BF0">
              <w:rPr>
                <w:rFonts w:ascii="Book Antiqua" w:eastAsia="Times New Roman" w:hAnsi="Book Antiqua" w:cs="Arial"/>
                <w:color w:val="000000"/>
                <w:lang w:eastAsia="es-CR"/>
              </w:rPr>
              <w:t>mensualmente</w:t>
            </w:r>
            <w:r>
              <w:rPr>
                <w:rFonts w:ascii="Book Antiqua" w:eastAsia="Times New Roman" w:hAnsi="Book Antiqua" w:cs="Arial"/>
                <w:color w:val="000000"/>
                <w:lang w:eastAsia="es-CR"/>
              </w:rPr>
              <w:t xml:space="preserve"> l</w:t>
            </w:r>
            <w:r w:rsidR="00B44B91">
              <w:rPr>
                <w:rFonts w:ascii="Book Antiqua" w:eastAsia="Times New Roman" w:hAnsi="Book Antiqua" w:cs="Arial"/>
                <w:color w:val="000000"/>
                <w:lang w:eastAsia="es-CR"/>
              </w:rPr>
              <w:t>a</w:t>
            </w:r>
            <w:r>
              <w:rPr>
                <w:rFonts w:ascii="Book Antiqua" w:eastAsia="Times New Roman" w:hAnsi="Book Antiqua" w:cs="Arial"/>
                <w:color w:val="000000"/>
                <w:lang w:eastAsia="es-CR"/>
              </w:rPr>
              <w:t xml:space="preserve">s </w:t>
            </w:r>
            <w:r w:rsidR="00B44B91">
              <w:rPr>
                <w:rFonts w:ascii="Book Antiqua" w:eastAsia="Times New Roman" w:hAnsi="Book Antiqua" w:cs="Arial"/>
                <w:color w:val="000000"/>
                <w:lang w:eastAsia="es-CR"/>
              </w:rPr>
              <w:t xml:space="preserve">personas </w:t>
            </w:r>
            <w:r w:rsidR="00975BF0">
              <w:rPr>
                <w:rFonts w:ascii="Book Antiqua" w:eastAsia="Times New Roman" w:hAnsi="Book Antiqua" w:cs="Arial"/>
                <w:color w:val="000000"/>
                <w:lang w:eastAsia="es-CR"/>
              </w:rPr>
              <w:t>técnic</w:t>
            </w:r>
            <w:r w:rsidR="00B44B91">
              <w:rPr>
                <w:rFonts w:ascii="Book Antiqua" w:eastAsia="Times New Roman" w:hAnsi="Book Antiqua" w:cs="Arial"/>
                <w:color w:val="000000"/>
                <w:lang w:eastAsia="es-CR"/>
              </w:rPr>
              <w:t>a</w:t>
            </w:r>
            <w:r w:rsidR="00975BF0">
              <w:rPr>
                <w:rFonts w:ascii="Book Antiqua" w:eastAsia="Times New Roman" w:hAnsi="Book Antiqua" w:cs="Arial"/>
                <w:color w:val="000000"/>
                <w:lang w:eastAsia="es-CR"/>
              </w:rPr>
              <w:t>s</w:t>
            </w:r>
            <w:r w:rsidR="00B44B91">
              <w:rPr>
                <w:rFonts w:ascii="Book Antiqua" w:eastAsia="Times New Roman" w:hAnsi="Book Antiqua" w:cs="Arial"/>
                <w:color w:val="000000"/>
                <w:lang w:eastAsia="es-CR"/>
              </w:rPr>
              <w:t xml:space="preserve"> jurídicas</w:t>
            </w:r>
            <w:r>
              <w:rPr>
                <w:rFonts w:ascii="Book Antiqua" w:eastAsia="Times New Roman" w:hAnsi="Book Antiqua" w:cs="Arial"/>
                <w:color w:val="000000"/>
                <w:lang w:eastAsia="es-CR"/>
              </w:rPr>
              <w:t xml:space="preserve"> pudieran participar en al menos 4 labores técnicas en sentido estricto con diferentes </w:t>
            </w:r>
            <w:r w:rsidR="00B44B91">
              <w:rPr>
                <w:rFonts w:ascii="Book Antiqua" w:eastAsia="Times New Roman" w:hAnsi="Book Antiqua" w:cs="Arial"/>
                <w:color w:val="000000"/>
                <w:lang w:eastAsia="es-CR"/>
              </w:rPr>
              <w:t xml:space="preserve">personas </w:t>
            </w:r>
            <w:r>
              <w:rPr>
                <w:rFonts w:ascii="Book Antiqua" w:eastAsia="Times New Roman" w:hAnsi="Book Antiqua" w:cs="Arial"/>
                <w:color w:val="000000"/>
                <w:lang w:eastAsia="es-CR"/>
              </w:rPr>
              <w:lastRenderedPageBreak/>
              <w:t>defensor</w:t>
            </w:r>
            <w:r w:rsidR="00B44B91">
              <w:rPr>
                <w:rFonts w:ascii="Book Antiqua" w:eastAsia="Times New Roman" w:hAnsi="Book Antiqua" w:cs="Arial"/>
                <w:color w:val="000000"/>
                <w:lang w:eastAsia="es-CR"/>
              </w:rPr>
              <w:t>a</w:t>
            </w:r>
            <w:r>
              <w:rPr>
                <w:rFonts w:ascii="Book Antiqua" w:eastAsia="Times New Roman" w:hAnsi="Book Antiqua" w:cs="Arial"/>
                <w:color w:val="000000"/>
                <w:lang w:eastAsia="es-CR"/>
              </w:rPr>
              <w:t>s en las diferentes materias que asisten</w:t>
            </w:r>
            <w:r w:rsidR="00B44B91">
              <w:rPr>
                <w:rFonts w:ascii="Book Antiqua" w:eastAsia="Times New Roman" w:hAnsi="Book Antiqua" w:cs="Arial"/>
                <w:color w:val="000000"/>
                <w:lang w:eastAsia="es-CR"/>
              </w:rPr>
              <w:t>.</w:t>
            </w:r>
            <w:r>
              <w:rPr>
                <w:rFonts w:ascii="Book Antiqua" w:eastAsia="Times New Roman" w:hAnsi="Book Antiqua" w:cs="Arial"/>
                <w:color w:val="000000"/>
                <w:lang w:eastAsia="es-CR"/>
              </w:rPr>
              <w:t xml:space="preserve"> </w:t>
            </w:r>
            <w:r w:rsidR="00B44B91">
              <w:rPr>
                <w:rFonts w:ascii="Book Antiqua" w:eastAsia="Times New Roman" w:hAnsi="Book Antiqua" w:cs="Arial"/>
                <w:color w:val="000000"/>
                <w:lang w:eastAsia="es-CR"/>
              </w:rPr>
              <w:t>S</w:t>
            </w:r>
            <w:r>
              <w:rPr>
                <w:rFonts w:ascii="Book Antiqua" w:eastAsia="Times New Roman" w:hAnsi="Book Antiqua" w:cs="Arial"/>
                <w:color w:val="000000"/>
                <w:lang w:eastAsia="es-CR"/>
              </w:rPr>
              <w:t>e inició desde Julio y hasta Octubre; por problemas de agenda en Noviembre y Diciembre se suspendió, no obstante se tiene ya calendarizado de Enero hasta Marzo del 2022.</w:t>
            </w:r>
          </w:p>
        </w:tc>
      </w:tr>
      <w:tr w:rsidR="004850DB" w:rsidRPr="009A2120" w14:paraId="61AEA9CC" w14:textId="77777777" w:rsidTr="00A62940">
        <w:trPr>
          <w:trHeight w:val="2460"/>
        </w:trPr>
        <w:tc>
          <w:tcPr>
            <w:tcW w:w="689" w:type="pct"/>
            <w:shd w:val="clear" w:color="auto" w:fill="auto"/>
            <w:vAlign w:val="center"/>
          </w:tcPr>
          <w:p w14:paraId="5222F8EF" w14:textId="77777777" w:rsidR="004850DB" w:rsidRPr="009A2120" w:rsidRDefault="004850DB" w:rsidP="003552CB">
            <w:pPr>
              <w:spacing w:before="0" w:after="0" w:line="240" w:lineRule="auto"/>
              <w:ind w:left="0"/>
              <w:rPr>
                <w:rFonts w:ascii="Book Antiqua" w:eastAsia="Times New Roman" w:hAnsi="Book Antiqua" w:cs="Arial"/>
                <w:b/>
                <w:bCs/>
                <w:color w:val="000000"/>
                <w:lang w:eastAsia="es-CR"/>
              </w:rPr>
            </w:pPr>
            <w:r w:rsidRPr="009A2120">
              <w:rPr>
                <w:rFonts w:ascii="Book Antiqua" w:hAnsi="Book Antiqua" w:cs="Arial"/>
                <w:b/>
                <w:bCs/>
              </w:rPr>
              <w:lastRenderedPageBreak/>
              <w:t xml:space="preserve">Solicitar a la Fiscalía Adjunta de Liberia la creación de las solicitudes de Defensor(a) Público(a) en el momento de atención de los asuntos, sin hacer </w:t>
            </w:r>
            <w:r w:rsidRPr="009A2120">
              <w:rPr>
                <w:rFonts w:ascii="Book Antiqua" w:hAnsi="Book Antiqua" w:cs="Arial"/>
                <w:b/>
                <w:bCs/>
              </w:rPr>
              <w:lastRenderedPageBreak/>
              <w:t>distinción del horario de atención.</w:t>
            </w:r>
          </w:p>
        </w:tc>
        <w:tc>
          <w:tcPr>
            <w:tcW w:w="1072" w:type="pct"/>
            <w:shd w:val="clear" w:color="auto" w:fill="auto"/>
            <w:vAlign w:val="center"/>
          </w:tcPr>
          <w:p w14:paraId="22B4CE5B" w14:textId="77777777" w:rsidR="004850DB" w:rsidRPr="009A2120" w:rsidRDefault="004850DB" w:rsidP="004850DB">
            <w:pPr>
              <w:spacing w:before="0" w:after="0" w:line="240" w:lineRule="auto"/>
              <w:ind w:left="0"/>
              <w:rPr>
                <w:rFonts w:ascii="Book Antiqua" w:eastAsia="Times New Roman" w:hAnsi="Book Antiqua" w:cs="Arial"/>
                <w:color w:val="000000"/>
                <w:lang w:eastAsia="es-CR"/>
              </w:rPr>
            </w:pPr>
            <w:r w:rsidRPr="009A2120">
              <w:rPr>
                <w:rFonts w:ascii="Book Antiqua" w:hAnsi="Book Antiqua" w:cs="Arial"/>
              </w:rPr>
              <w:lastRenderedPageBreak/>
              <w:t xml:space="preserve">Por medio de consulta telefónica realizada el 07 de mayo de 2020 al personal administrativo, se detecta que las solicitudes de Defensora o Defensor Público se reciben por medio del SSC; sin embargo, en horario de disponibilidad dicha solicitud no ingresa al </w:t>
            </w:r>
            <w:r w:rsidRPr="009A2120">
              <w:rPr>
                <w:rFonts w:ascii="Book Antiqua" w:hAnsi="Book Antiqua" w:cs="Arial"/>
              </w:rPr>
              <w:lastRenderedPageBreak/>
              <w:t>momento de la atención de la causa, por lo que el personal administrativo tiene que solicitar la solicitud, alterando la estadística de ingreso de asuntos (disponibilidad) y temporalmente el circulante del personal defensor.</w:t>
            </w:r>
          </w:p>
        </w:tc>
        <w:tc>
          <w:tcPr>
            <w:tcW w:w="1275" w:type="pct"/>
            <w:shd w:val="clear" w:color="auto" w:fill="auto"/>
            <w:vAlign w:val="center"/>
          </w:tcPr>
          <w:p w14:paraId="0D5D3142"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lastRenderedPageBreak/>
              <w:t xml:space="preserve">Solicitar a la Fiscalía Adjunta la creación de las solicitudes en el momento que se atienden los asuntos, sin hacer distinción del horario de atención. Si la Fiscala o Fiscal no cuenta con acceso inmediato al Sistema de Gestión, solicitar se realice la solicitud el primer día hábil posterior a la </w:t>
            </w:r>
            <w:r w:rsidRPr="009A2120">
              <w:rPr>
                <w:rFonts w:ascii="Book Antiqua" w:hAnsi="Book Antiqua" w:cs="Arial"/>
              </w:rPr>
              <w:lastRenderedPageBreak/>
              <w:t>atención del asunto. Esto le permitiría a la administración tener información acertada de la entrada de asuntos especialmente los entrados en horario extralaboral y, la cantidad de asuntos activa en tiempo real; en cumplimiento de la circular 21-2018 de la Jefatura de la Defensa Pública, el 06 de agosto de 2018.</w:t>
            </w:r>
          </w:p>
          <w:p w14:paraId="4B376D4B" w14:textId="77777777" w:rsidR="004850DB" w:rsidRPr="009A2120" w:rsidRDefault="004850DB" w:rsidP="004850DB">
            <w:pPr>
              <w:spacing w:before="0" w:after="0" w:line="240" w:lineRule="auto"/>
              <w:ind w:left="0"/>
              <w:rPr>
                <w:rFonts w:ascii="Book Antiqua" w:eastAsia="Times New Roman" w:hAnsi="Book Antiqua" w:cs="Arial"/>
                <w:color w:val="000000"/>
                <w:lang w:eastAsia="es-CR"/>
              </w:rPr>
            </w:pPr>
          </w:p>
        </w:tc>
        <w:tc>
          <w:tcPr>
            <w:tcW w:w="613" w:type="pct"/>
            <w:shd w:val="clear" w:color="auto" w:fill="auto"/>
            <w:vAlign w:val="center"/>
          </w:tcPr>
          <w:p w14:paraId="2868B88E"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lastRenderedPageBreak/>
              <w:t>Equipo de mejora de procesos de la Oficina.</w:t>
            </w:r>
          </w:p>
          <w:p w14:paraId="547CDF0D"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Jefatura de la Defensa Pública.</w:t>
            </w:r>
          </w:p>
          <w:p w14:paraId="5585C9CB" w14:textId="77777777" w:rsidR="004850DB" w:rsidRPr="009A2120" w:rsidRDefault="004850DB" w:rsidP="004850DB">
            <w:pPr>
              <w:spacing w:before="0" w:after="0" w:line="240" w:lineRule="auto"/>
              <w:ind w:left="0"/>
              <w:rPr>
                <w:rFonts w:ascii="Book Antiqua" w:eastAsia="Times New Roman" w:hAnsi="Book Antiqua" w:cs="Arial"/>
                <w:color w:val="000000"/>
                <w:lang w:eastAsia="es-CR"/>
              </w:rPr>
            </w:pPr>
            <w:r w:rsidRPr="009A2120">
              <w:rPr>
                <w:rFonts w:ascii="Book Antiqua" w:hAnsi="Book Antiqua" w:cs="Arial"/>
              </w:rPr>
              <w:t xml:space="preserve">Unidad de Modernización </w:t>
            </w:r>
            <w:r w:rsidRPr="009A2120">
              <w:rPr>
                <w:rFonts w:ascii="Book Antiqua" w:hAnsi="Book Antiqua" w:cs="Arial"/>
              </w:rPr>
              <w:lastRenderedPageBreak/>
              <w:t>Institucional de la Defensa Pública.</w:t>
            </w:r>
          </w:p>
        </w:tc>
        <w:tc>
          <w:tcPr>
            <w:tcW w:w="612" w:type="pct"/>
          </w:tcPr>
          <w:p w14:paraId="089B42F2" w14:textId="77777777" w:rsidR="004850DB" w:rsidRPr="009A2120" w:rsidRDefault="00535661"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lastRenderedPageBreak/>
              <w:t>En proceso.</w:t>
            </w:r>
          </w:p>
        </w:tc>
        <w:tc>
          <w:tcPr>
            <w:tcW w:w="741" w:type="pct"/>
          </w:tcPr>
          <w:p w14:paraId="4763FB5B" w14:textId="2150B20F" w:rsidR="004850DB" w:rsidRPr="009A2120" w:rsidRDefault="00535661"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Desde el mes de Abril y a lo largo del año se ha venido trabajando en eso, manteniendo diferentes reuniones y enviando comunicados </w:t>
            </w:r>
            <w:r>
              <w:rPr>
                <w:rFonts w:ascii="Book Antiqua" w:eastAsia="Times New Roman" w:hAnsi="Book Antiqua" w:cs="Arial"/>
                <w:color w:val="000000"/>
                <w:lang w:eastAsia="es-CR"/>
              </w:rPr>
              <w:lastRenderedPageBreak/>
              <w:t xml:space="preserve">periódicamente al </w:t>
            </w:r>
            <w:r w:rsidR="00B44B91">
              <w:rPr>
                <w:rFonts w:ascii="Book Antiqua" w:eastAsia="Times New Roman" w:hAnsi="Book Antiqua" w:cs="Arial"/>
                <w:color w:val="000000"/>
                <w:lang w:eastAsia="es-CR"/>
              </w:rPr>
              <w:t>F</w:t>
            </w:r>
            <w:r>
              <w:rPr>
                <w:rFonts w:ascii="Book Antiqua" w:eastAsia="Times New Roman" w:hAnsi="Book Antiqua" w:cs="Arial"/>
                <w:color w:val="000000"/>
                <w:lang w:eastAsia="es-CR"/>
              </w:rPr>
              <w:t xml:space="preserve">iscal </w:t>
            </w:r>
            <w:r w:rsidR="00B44B91">
              <w:rPr>
                <w:rFonts w:ascii="Book Antiqua" w:eastAsia="Times New Roman" w:hAnsi="Book Antiqua" w:cs="Arial"/>
                <w:color w:val="000000"/>
                <w:lang w:eastAsia="es-CR"/>
              </w:rPr>
              <w:t>A</w:t>
            </w:r>
            <w:r>
              <w:rPr>
                <w:rFonts w:ascii="Book Antiqua" w:eastAsia="Times New Roman" w:hAnsi="Book Antiqua" w:cs="Arial"/>
                <w:color w:val="000000"/>
                <w:lang w:eastAsia="es-CR"/>
              </w:rPr>
              <w:t xml:space="preserve">djunto con el objeto de que se lleve al día la solicitud del defensor, lo cual se ha visto bastante disminuido, no obstante se mantiene con menor impacto la situación, a la que se le sigue dando el seguimiento permanente y de ello siempre se copia a la </w:t>
            </w:r>
            <w:r w:rsidR="004B07D3">
              <w:rPr>
                <w:rFonts w:ascii="Book Antiqua" w:eastAsia="Times New Roman" w:hAnsi="Book Antiqua" w:cs="Arial"/>
                <w:color w:val="000000"/>
                <w:lang w:eastAsia="es-CR"/>
              </w:rPr>
              <w:t>Inga.</w:t>
            </w:r>
            <w:r>
              <w:rPr>
                <w:rFonts w:ascii="Book Antiqua" w:eastAsia="Times New Roman" w:hAnsi="Book Antiqua" w:cs="Arial"/>
                <w:color w:val="000000"/>
                <w:lang w:eastAsia="es-CR"/>
              </w:rPr>
              <w:t xml:space="preserve"> Hazel</w:t>
            </w:r>
            <w:r w:rsidR="004B07D3">
              <w:rPr>
                <w:rFonts w:ascii="Book Antiqua" w:eastAsia="Times New Roman" w:hAnsi="Book Antiqua" w:cs="Arial"/>
                <w:color w:val="000000"/>
                <w:lang w:eastAsia="es-CR"/>
              </w:rPr>
              <w:t xml:space="preserve"> Calderón</w:t>
            </w:r>
            <w:r>
              <w:rPr>
                <w:rFonts w:ascii="Book Antiqua" w:eastAsia="Times New Roman" w:hAnsi="Book Antiqua" w:cs="Arial"/>
                <w:color w:val="000000"/>
                <w:lang w:eastAsia="es-CR"/>
              </w:rPr>
              <w:t xml:space="preserve"> de </w:t>
            </w:r>
            <w:r w:rsidR="006E2DB3">
              <w:rPr>
                <w:rFonts w:ascii="Book Antiqua" w:eastAsia="Times New Roman" w:hAnsi="Book Antiqua" w:cs="Arial"/>
                <w:color w:val="000000"/>
                <w:lang w:eastAsia="es-CR"/>
              </w:rPr>
              <w:t>la Unidad</w:t>
            </w:r>
            <w:r>
              <w:rPr>
                <w:rFonts w:ascii="Book Antiqua" w:eastAsia="Times New Roman" w:hAnsi="Book Antiqua" w:cs="Arial"/>
                <w:color w:val="000000"/>
                <w:lang w:eastAsia="es-CR"/>
              </w:rPr>
              <w:t xml:space="preserve"> de </w:t>
            </w:r>
            <w:r w:rsidR="004B07D3">
              <w:rPr>
                <w:rFonts w:ascii="Book Antiqua" w:eastAsia="Times New Roman" w:hAnsi="Book Antiqua" w:cs="Arial"/>
                <w:color w:val="000000"/>
                <w:lang w:eastAsia="es-CR"/>
              </w:rPr>
              <w:t>M</w:t>
            </w:r>
            <w:r>
              <w:rPr>
                <w:rFonts w:ascii="Book Antiqua" w:eastAsia="Times New Roman" w:hAnsi="Book Antiqua" w:cs="Arial"/>
                <w:color w:val="000000"/>
                <w:lang w:eastAsia="es-CR"/>
              </w:rPr>
              <w:t xml:space="preserve">odernización de </w:t>
            </w:r>
            <w:r w:rsidR="004B07D3">
              <w:rPr>
                <w:rFonts w:ascii="Book Antiqua" w:eastAsia="Times New Roman" w:hAnsi="Book Antiqua" w:cs="Arial"/>
                <w:color w:val="000000"/>
                <w:lang w:eastAsia="es-CR"/>
              </w:rPr>
              <w:t xml:space="preserve">la Dirección de </w:t>
            </w:r>
            <w:r>
              <w:rPr>
                <w:rFonts w:ascii="Book Antiqua" w:eastAsia="Times New Roman" w:hAnsi="Book Antiqua" w:cs="Arial"/>
                <w:color w:val="000000"/>
                <w:lang w:eastAsia="es-CR"/>
              </w:rPr>
              <w:t>Planificación.</w:t>
            </w:r>
          </w:p>
        </w:tc>
      </w:tr>
      <w:tr w:rsidR="004850DB" w:rsidRPr="009A2120" w14:paraId="23AC735C" w14:textId="77777777" w:rsidTr="00A62940">
        <w:trPr>
          <w:trHeight w:val="2460"/>
        </w:trPr>
        <w:tc>
          <w:tcPr>
            <w:tcW w:w="689" w:type="pct"/>
            <w:shd w:val="clear" w:color="auto" w:fill="auto"/>
            <w:vAlign w:val="center"/>
          </w:tcPr>
          <w:p w14:paraId="04B4EBDA" w14:textId="77777777" w:rsidR="004850DB" w:rsidRPr="009A2120" w:rsidRDefault="004850DB" w:rsidP="004850DB">
            <w:pPr>
              <w:spacing w:line="240" w:lineRule="auto"/>
              <w:ind w:left="7"/>
              <w:rPr>
                <w:rFonts w:ascii="Book Antiqua" w:hAnsi="Book Antiqua" w:cs="Arial"/>
                <w:b/>
                <w:bCs/>
              </w:rPr>
            </w:pPr>
            <w:r w:rsidRPr="009A2120">
              <w:rPr>
                <w:rFonts w:ascii="Book Antiqua" w:hAnsi="Book Antiqua" w:cs="Arial"/>
                <w:b/>
                <w:bCs/>
              </w:rPr>
              <w:lastRenderedPageBreak/>
              <w:t>Eliminar la aprobación de la persona coordinadora de la Oficina para la asignación de Defensora o Defensor Público en el Sistema de Seguimiento de Casos.</w:t>
            </w:r>
          </w:p>
        </w:tc>
        <w:tc>
          <w:tcPr>
            <w:tcW w:w="1072" w:type="pct"/>
            <w:shd w:val="clear" w:color="auto" w:fill="auto"/>
            <w:vAlign w:val="center"/>
          </w:tcPr>
          <w:p w14:paraId="2BC8BD86" w14:textId="77777777" w:rsidR="004850DB" w:rsidRPr="009A2120" w:rsidRDefault="004850DB" w:rsidP="004850DB">
            <w:pPr>
              <w:spacing w:line="240" w:lineRule="auto"/>
              <w:ind w:left="7"/>
              <w:rPr>
                <w:rFonts w:ascii="Book Antiqua" w:hAnsi="Book Antiqua" w:cs="Arial"/>
              </w:rPr>
            </w:pPr>
            <w:r w:rsidRPr="009A2120">
              <w:rPr>
                <w:rFonts w:ascii="Book Antiqua" w:hAnsi="Book Antiqua" w:cs="Arial"/>
              </w:rPr>
              <w:t>La persona coordinadora de la Oficina es Defensora Pública también, lo que implica que debe cumplir con funciones técnicas fuera de las instalaciones de la Oficina y las asignaciones de Defensora o Defensor Público son aprobadas por ella.</w:t>
            </w:r>
          </w:p>
        </w:tc>
        <w:tc>
          <w:tcPr>
            <w:tcW w:w="1275" w:type="pct"/>
            <w:shd w:val="clear" w:color="auto" w:fill="auto"/>
            <w:vAlign w:val="center"/>
          </w:tcPr>
          <w:p w14:paraId="4F1B816A"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Responsabilizar al personal administrativo de la asignación de las personas defensoras, siguiendo los roles establecidos por la Dirección de la Defensa Pública.</w:t>
            </w:r>
          </w:p>
          <w:p w14:paraId="6D40A123"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La persona coordinadora tendrá conocimiento de la Defensora o Defensor Público que tramitará la causa por medio del apersonamiento.</w:t>
            </w:r>
          </w:p>
          <w:p w14:paraId="6372AF8D" w14:textId="77777777" w:rsidR="004850DB" w:rsidRPr="009A2120" w:rsidRDefault="004850DB" w:rsidP="004850DB">
            <w:pPr>
              <w:spacing w:line="240" w:lineRule="auto"/>
              <w:ind w:left="7"/>
              <w:rPr>
                <w:rFonts w:ascii="Book Antiqua" w:hAnsi="Book Antiqua" w:cs="Arial"/>
              </w:rPr>
            </w:pPr>
            <w:r w:rsidRPr="009A2120">
              <w:rPr>
                <w:rFonts w:ascii="Book Antiqua" w:hAnsi="Book Antiqua" w:cs="Arial"/>
              </w:rPr>
              <w:t>Las sustituciones de persona defensora o la asignación de más de una persona defensora a una misma causa; debe ser aprobada por la coordinación.</w:t>
            </w:r>
          </w:p>
        </w:tc>
        <w:tc>
          <w:tcPr>
            <w:tcW w:w="613" w:type="pct"/>
            <w:shd w:val="clear" w:color="auto" w:fill="auto"/>
            <w:vAlign w:val="center"/>
          </w:tcPr>
          <w:p w14:paraId="41C5AD88"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Equipo de mejora de procesos de la Oficina.</w:t>
            </w:r>
          </w:p>
          <w:p w14:paraId="579F172B"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Jefatura de la Defensa Pública.</w:t>
            </w:r>
          </w:p>
          <w:p w14:paraId="0D48A185" w14:textId="77777777" w:rsidR="009A2120" w:rsidRDefault="004850DB" w:rsidP="004850DB">
            <w:pPr>
              <w:spacing w:after="0" w:line="240" w:lineRule="auto"/>
              <w:ind w:left="0"/>
              <w:rPr>
                <w:rFonts w:ascii="Book Antiqua" w:hAnsi="Book Antiqua" w:cs="Arial"/>
              </w:rPr>
            </w:pPr>
            <w:r w:rsidRPr="009A2120">
              <w:rPr>
                <w:rFonts w:ascii="Book Antiqua" w:hAnsi="Book Antiqua" w:cs="Arial"/>
              </w:rPr>
              <w:t xml:space="preserve">Unidad de Modernización Institucional de la Defensa Pública </w:t>
            </w:r>
          </w:p>
          <w:p w14:paraId="36691713"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Dirección de Gestión Humana.</w:t>
            </w:r>
          </w:p>
          <w:p w14:paraId="78A710BC" w14:textId="77777777" w:rsidR="004850DB" w:rsidRPr="009A2120" w:rsidRDefault="004850DB" w:rsidP="004850DB">
            <w:pPr>
              <w:spacing w:line="240" w:lineRule="auto"/>
              <w:ind w:left="7"/>
              <w:rPr>
                <w:rFonts w:ascii="Book Antiqua" w:hAnsi="Book Antiqua" w:cs="Arial"/>
              </w:rPr>
            </w:pPr>
            <w:r w:rsidRPr="009A2120">
              <w:rPr>
                <w:rFonts w:ascii="Book Antiqua" w:hAnsi="Book Antiqua" w:cs="Arial"/>
              </w:rPr>
              <w:t>Dirección de Tecnología de Información.</w:t>
            </w:r>
          </w:p>
        </w:tc>
        <w:tc>
          <w:tcPr>
            <w:tcW w:w="612" w:type="pct"/>
          </w:tcPr>
          <w:p w14:paraId="3C39FE86" w14:textId="77777777" w:rsidR="004850DB" w:rsidRPr="009A2120" w:rsidRDefault="00535661"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En proceso.</w:t>
            </w:r>
          </w:p>
        </w:tc>
        <w:tc>
          <w:tcPr>
            <w:tcW w:w="741" w:type="pct"/>
          </w:tcPr>
          <w:p w14:paraId="17E628D5" w14:textId="77777777" w:rsidR="004850DB" w:rsidRDefault="00535661"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Se han adoptado ciertas previsiones para mantener actualizada las asignaciones de las personas defensores según los roles con la colaboración del secretario.</w:t>
            </w:r>
          </w:p>
          <w:p w14:paraId="73B93829" w14:textId="77777777" w:rsidR="00535661" w:rsidRPr="009A2120" w:rsidRDefault="00535661"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No obstante, de la Unidad de Modernización Institucional de la Defensa Pública no se nos ha dado completo aval para ello, dependiendo de otros órganos la implementación total de la propuesta de mejora.</w:t>
            </w:r>
          </w:p>
        </w:tc>
      </w:tr>
      <w:tr w:rsidR="004850DB" w:rsidRPr="009A2120" w14:paraId="090B3888" w14:textId="77777777" w:rsidTr="00A62940">
        <w:trPr>
          <w:trHeight w:val="2460"/>
        </w:trPr>
        <w:tc>
          <w:tcPr>
            <w:tcW w:w="689" w:type="pct"/>
            <w:shd w:val="clear" w:color="auto" w:fill="auto"/>
            <w:vAlign w:val="center"/>
          </w:tcPr>
          <w:p w14:paraId="29D24AA5" w14:textId="77777777" w:rsidR="004850DB" w:rsidRPr="009A2120" w:rsidRDefault="004850DB" w:rsidP="004850DB">
            <w:pPr>
              <w:spacing w:line="240" w:lineRule="auto"/>
              <w:ind w:left="7"/>
              <w:rPr>
                <w:rFonts w:ascii="Book Antiqua" w:hAnsi="Book Antiqua" w:cs="Arial"/>
                <w:b/>
                <w:bCs/>
              </w:rPr>
            </w:pPr>
            <w:r w:rsidRPr="009A2120">
              <w:rPr>
                <w:rFonts w:ascii="Book Antiqua" w:hAnsi="Book Antiqua" w:cs="Arial"/>
                <w:b/>
                <w:bCs/>
              </w:rPr>
              <w:lastRenderedPageBreak/>
              <w:t>Eliminar la agenda electrónica formato “Excel” que se mantiene en la oficina. Utilizar como herramienta oficial y única la Agenda Cronos.</w:t>
            </w:r>
          </w:p>
        </w:tc>
        <w:tc>
          <w:tcPr>
            <w:tcW w:w="1072" w:type="pct"/>
            <w:shd w:val="clear" w:color="auto" w:fill="auto"/>
            <w:vAlign w:val="center"/>
          </w:tcPr>
          <w:p w14:paraId="03865497" w14:textId="77777777" w:rsidR="004850DB" w:rsidRPr="009A2120" w:rsidRDefault="004850DB" w:rsidP="004850DB">
            <w:pPr>
              <w:spacing w:line="240" w:lineRule="auto"/>
              <w:ind w:left="7"/>
              <w:rPr>
                <w:rFonts w:ascii="Book Antiqua" w:hAnsi="Book Antiqua" w:cs="Arial"/>
              </w:rPr>
            </w:pPr>
            <w:r w:rsidRPr="009A2120">
              <w:rPr>
                <w:rFonts w:ascii="Book Antiqua" w:hAnsi="Book Antiqua" w:cs="Arial"/>
              </w:rPr>
              <w:t xml:space="preserve">Elaboración de una agenda electrónica en versión Excel en paralelo a la agenda oficial Cronos, la cual es utilizada para el registro, control y seguimiento de todos los señalamientos de las personas defensoras de la oficina. </w:t>
            </w:r>
            <w:r w:rsidRPr="009A2120">
              <w:rPr>
                <w:rFonts w:ascii="Book Antiqua" w:eastAsia="Arial" w:hAnsi="Book Antiqua" w:cs="Arial"/>
              </w:rPr>
              <w:t>Esta tarea duplicada repercute directamente en la carga de trabajo de la Secretaria 1.</w:t>
            </w:r>
          </w:p>
        </w:tc>
        <w:tc>
          <w:tcPr>
            <w:tcW w:w="1275" w:type="pct"/>
            <w:shd w:val="clear" w:color="auto" w:fill="auto"/>
            <w:vAlign w:val="center"/>
          </w:tcPr>
          <w:p w14:paraId="5367E49E"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1. Utilizar como única herramienta para el registro de todos los señalamientos requeridos de la oficina la Agenda Cronos.</w:t>
            </w:r>
          </w:p>
          <w:p w14:paraId="53BA7157"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2. Disminuir la carga de trabajo de la Secretaria 1, de manera que se le puedan asignar funciones administrativas prioritarias en procura de mejorar el servicio público que se brinda.</w:t>
            </w:r>
          </w:p>
        </w:tc>
        <w:tc>
          <w:tcPr>
            <w:tcW w:w="613" w:type="pct"/>
            <w:shd w:val="clear" w:color="auto" w:fill="auto"/>
            <w:vAlign w:val="center"/>
          </w:tcPr>
          <w:p w14:paraId="329AFEAF" w14:textId="77777777" w:rsidR="004850DB" w:rsidRPr="009A2120" w:rsidRDefault="004850DB" w:rsidP="001413F7">
            <w:pPr>
              <w:spacing w:after="0" w:line="240" w:lineRule="auto"/>
              <w:ind w:left="0"/>
              <w:rPr>
                <w:rFonts w:ascii="Book Antiqua" w:eastAsia="Arial" w:hAnsi="Book Antiqua" w:cs="Arial"/>
                <w:color w:val="000000"/>
              </w:rPr>
            </w:pPr>
            <w:r w:rsidRPr="009A2120">
              <w:rPr>
                <w:rFonts w:ascii="Book Antiqua" w:hAnsi="Book Antiqua" w:cs="Arial"/>
              </w:rPr>
              <w:t>Equipo de mejora de procesos de la Defensa Pública de Liberia.</w:t>
            </w:r>
          </w:p>
          <w:p w14:paraId="7F293E83"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 xml:space="preserve"> Unidad de Modernización </w:t>
            </w:r>
            <w:r w:rsidR="009A2120">
              <w:rPr>
                <w:rFonts w:ascii="Book Antiqua" w:hAnsi="Book Antiqua" w:cs="Arial"/>
              </w:rPr>
              <w:t>Institu</w:t>
            </w:r>
            <w:r w:rsidRPr="009A2120">
              <w:rPr>
                <w:rFonts w:ascii="Book Antiqua" w:hAnsi="Book Antiqua" w:cs="Arial"/>
              </w:rPr>
              <w:t>cional, Defensa Pública.</w:t>
            </w:r>
          </w:p>
          <w:p w14:paraId="6C50179B" w14:textId="77777777" w:rsidR="004850DB" w:rsidRPr="009A2120" w:rsidRDefault="001413F7" w:rsidP="004850DB">
            <w:pPr>
              <w:spacing w:line="240" w:lineRule="auto"/>
              <w:ind w:left="7"/>
              <w:rPr>
                <w:rFonts w:ascii="Book Antiqua" w:eastAsia="Arial" w:hAnsi="Book Antiqua" w:cs="Arial"/>
              </w:rPr>
            </w:pPr>
            <w:r w:rsidRPr="009A2120">
              <w:rPr>
                <w:rFonts w:ascii="Book Antiqua" w:hAnsi="Book Antiqua" w:cs="Arial"/>
              </w:rPr>
              <w:t>J</w:t>
            </w:r>
            <w:r w:rsidR="004850DB" w:rsidRPr="009A2120">
              <w:rPr>
                <w:rFonts w:ascii="Book Antiqua" w:hAnsi="Book Antiqua" w:cs="Arial"/>
              </w:rPr>
              <w:t>efatura de la Defensa Pública.</w:t>
            </w:r>
          </w:p>
        </w:tc>
        <w:tc>
          <w:tcPr>
            <w:tcW w:w="612" w:type="pct"/>
          </w:tcPr>
          <w:p w14:paraId="57A6846D" w14:textId="77777777" w:rsidR="004850DB" w:rsidRPr="009A2120" w:rsidRDefault="00535661"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Implementado.</w:t>
            </w:r>
          </w:p>
        </w:tc>
        <w:tc>
          <w:tcPr>
            <w:tcW w:w="741" w:type="pct"/>
          </w:tcPr>
          <w:p w14:paraId="2A3331D3" w14:textId="77777777" w:rsidR="004850DB" w:rsidRPr="009A2120" w:rsidRDefault="00535661"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La Oficina desde hace tiempo atrás eliminó por completo la utilización de la versión electrónica de la agenda en Excel y utiliza únicamente la Agenda Cronos </w:t>
            </w:r>
            <w:r w:rsidR="00975BF0">
              <w:rPr>
                <w:rFonts w:ascii="Book Antiqua" w:eastAsia="Times New Roman" w:hAnsi="Book Antiqua" w:cs="Arial"/>
                <w:color w:val="000000"/>
                <w:lang w:eastAsia="es-CR"/>
              </w:rPr>
              <w:t>como herramienta</w:t>
            </w:r>
            <w:r>
              <w:rPr>
                <w:rFonts w:ascii="Book Antiqua" w:eastAsia="Times New Roman" w:hAnsi="Book Antiqua" w:cs="Arial"/>
                <w:color w:val="000000"/>
                <w:lang w:eastAsia="es-CR"/>
              </w:rPr>
              <w:t xml:space="preserve"> para registrar los señalamientos.</w:t>
            </w:r>
          </w:p>
        </w:tc>
      </w:tr>
      <w:tr w:rsidR="004850DB" w:rsidRPr="009A2120" w14:paraId="32ED9EA4" w14:textId="77777777" w:rsidTr="00A62940">
        <w:trPr>
          <w:trHeight w:val="2460"/>
        </w:trPr>
        <w:tc>
          <w:tcPr>
            <w:tcW w:w="689" w:type="pct"/>
            <w:shd w:val="clear" w:color="auto" w:fill="auto"/>
            <w:vAlign w:val="center"/>
          </w:tcPr>
          <w:p w14:paraId="0E847AD2" w14:textId="77777777" w:rsidR="004850DB" w:rsidRPr="009A2120" w:rsidRDefault="004850DB" w:rsidP="004850DB">
            <w:pPr>
              <w:spacing w:line="240" w:lineRule="auto"/>
              <w:ind w:left="7"/>
              <w:rPr>
                <w:rFonts w:ascii="Book Antiqua" w:hAnsi="Book Antiqua" w:cs="Arial"/>
                <w:b/>
                <w:bCs/>
              </w:rPr>
            </w:pPr>
            <w:r w:rsidRPr="009A2120">
              <w:rPr>
                <w:rFonts w:ascii="Book Antiqua" w:hAnsi="Book Antiqua" w:cs="Arial"/>
                <w:b/>
                <w:bCs/>
              </w:rPr>
              <w:t>Maximizar el adecuado uso de los sistemas informáticos institucionales.</w:t>
            </w:r>
          </w:p>
        </w:tc>
        <w:tc>
          <w:tcPr>
            <w:tcW w:w="1072" w:type="pct"/>
            <w:shd w:val="clear" w:color="auto" w:fill="auto"/>
            <w:vAlign w:val="center"/>
          </w:tcPr>
          <w:p w14:paraId="0B6893B9"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 xml:space="preserve">Al extraer reportes del Sistema de Seguimiento de Casos, se observa que son algunas Defensoras y Defensores Públicos quienes alimentan la información concerniente a visitas carcelarias, atención de </w:t>
            </w:r>
            <w:r w:rsidRPr="009A2120">
              <w:rPr>
                <w:rFonts w:ascii="Book Antiqua" w:hAnsi="Book Antiqua" w:cs="Arial"/>
              </w:rPr>
              <w:lastRenderedPageBreak/>
              <w:t>personas usuarias, entre otros; lo que limita la generación de estadísticas para la toma de decisiones.</w:t>
            </w:r>
          </w:p>
          <w:p w14:paraId="45F7D3FC" w14:textId="77777777" w:rsidR="004850DB" w:rsidRPr="009A2120" w:rsidRDefault="004850DB" w:rsidP="004850DB">
            <w:pPr>
              <w:spacing w:line="240" w:lineRule="auto"/>
              <w:ind w:left="7"/>
              <w:rPr>
                <w:rFonts w:ascii="Book Antiqua" w:hAnsi="Book Antiqua" w:cs="Arial"/>
              </w:rPr>
            </w:pPr>
            <w:r w:rsidRPr="009A2120">
              <w:rPr>
                <w:rFonts w:ascii="Book Antiqua" w:hAnsi="Book Antiqua" w:cs="Arial"/>
              </w:rPr>
              <w:t>2. Durante el abordaje se detecta que no todo el personal defensor mantiene acceso en modo consulta al Sistema de Gestión, en los ambientes de los despachos que intervienen en el proceso penal, lo que les impide consultar el histórico procesal de los expedientes por medio de las bondades informáticas.</w:t>
            </w:r>
          </w:p>
        </w:tc>
        <w:tc>
          <w:tcPr>
            <w:tcW w:w="1275" w:type="pct"/>
            <w:shd w:val="clear" w:color="auto" w:fill="auto"/>
            <w:vAlign w:val="center"/>
          </w:tcPr>
          <w:p w14:paraId="4F8C31BA"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lastRenderedPageBreak/>
              <w:t>1. Inclusión de todos los datos estadísticos, en el Sistema de Seguimiento de Casos, requeridos para el análisis y toma de decisiones.</w:t>
            </w:r>
          </w:p>
          <w:p w14:paraId="505C9BD7"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 xml:space="preserve">2. Solicitar a Informática Regional el acceso, en modo consulta, al Sistema de Gestión o Escritorio </w:t>
            </w:r>
            <w:r w:rsidRPr="009A2120">
              <w:rPr>
                <w:rFonts w:ascii="Book Antiqua" w:hAnsi="Book Antiqua" w:cs="Arial"/>
              </w:rPr>
              <w:lastRenderedPageBreak/>
              <w:t>Virtual, según corresponda, y a los ambientes de los despachos que intervienen en el proceso Penal, de manera que el personal defensor pueda consultar el histórico procesal de los expedientes por medio de las bondades informáticas.</w:t>
            </w:r>
          </w:p>
          <w:p w14:paraId="0BD356D5"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b/>
                <w:bCs/>
              </w:rPr>
              <w:t>Nota:</w:t>
            </w:r>
            <w:r w:rsidRPr="009A2120">
              <w:rPr>
                <w:rFonts w:ascii="Book Antiqua" w:hAnsi="Book Antiqua" w:cs="Arial"/>
              </w:rPr>
              <w:t xml:space="preserve"> Se sabe que el fotocopiado de expedientes no se puede eliminar hasta la digitalización de los despachos, sin embargo, actualmente se pueden consultar datos importantes por el sistema, tales como el histórico procesal del expediente y el estado de este; sin la necesidad de apersonarse al despacho, máxime que se encuentran a dos kilómetros aproximadamente, de la Defensa Pública de Liberia.</w:t>
            </w:r>
          </w:p>
        </w:tc>
        <w:tc>
          <w:tcPr>
            <w:tcW w:w="613" w:type="pct"/>
            <w:shd w:val="clear" w:color="auto" w:fill="auto"/>
            <w:vAlign w:val="center"/>
          </w:tcPr>
          <w:p w14:paraId="45B6E70B" w14:textId="77777777" w:rsidR="004850DB" w:rsidRPr="009A2120" w:rsidRDefault="004850DB" w:rsidP="001413F7">
            <w:pPr>
              <w:spacing w:after="0" w:line="240" w:lineRule="auto"/>
              <w:ind w:left="0"/>
              <w:rPr>
                <w:rFonts w:ascii="Book Antiqua" w:eastAsia="Arial" w:hAnsi="Book Antiqua" w:cs="Arial"/>
                <w:color w:val="000000"/>
              </w:rPr>
            </w:pPr>
            <w:r w:rsidRPr="009A2120">
              <w:rPr>
                <w:rFonts w:ascii="Book Antiqua" w:hAnsi="Book Antiqua" w:cs="Arial"/>
              </w:rPr>
              <w:lastRenderedPageBreak/>
              <w:t>Equipo de mejora de procesos de la Defensa Pública de Liberia.</w:t>
            </w:r>
          </w:p>
          <w:p w14:paraId="14CA7DA5"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 xml:space="preserve">Unidad de Modernización </w:t>
            </w:r>
            <w:r w:rsidR="009A2120">
              <w:rPr>
                <w:rFonts w:ascii="Book Antiqua" w:hAnsi="Book Antiqua" w:cs="Arial"/>
              </w:rPr>
              <w:lastRenderedPageBreak/>
              <w:t>Institu</w:t>
            </w:r>
            <w:r w:rsidRPr="009A2120">
              <w:rPr>
                <w:rFonts w:ascii="Book Antiqua" w:hAnsi="Book Antiqua" w:cs="Arial"/>
              </w:rPr>
              <w:t>cional, Defensa Pública.</w:t>
            </w:r>
          </w:p>
          <w:p w14:paraId="3742E4F4" w14:textId="77777777" w:rsidR="004850DB" w:rsidRPr="009A2120" w:rsidRDefault="004850DB" w:rsidP="004850DB">
            <w:pPr>
              <w:spacing w:line="240" w:lineRule="auto"/>
              <w:ind w:left="7"/>
              <w:rPr>
                <w:rFonts w:ascii="Book Antiqua" w:eastAsia="Arial" w:hAnsi="Book Antiqua" w:cs="Arial"/>
              </w:rPr>
            </w:pPr>
            <w:r w:rsidRPr="009A2120">
              <w:rPr>
                <w:rFonts w:ascii="Book Antiqua" w:hAnsi="Book Antiqua" w:cs="Arial"/>
              </w:rPr>
              <w:t>- Jefatura de la Defensa Pública.</w:t>
            </w:r>
          </w:p>
        </w:tc>
        <w:tc>
          <w:tcPr>
            <w:tcW w:w="612" w:type="pct"/>
          </w:tcPr>
          <w:p w14:paraId="1C563F75" w14:textId="77777777" w:rsidR="004850DB" w:rsidRPr="009A2120" w:rsidRDefault="007C488B"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lastRenderedPageBreak/>
              <w:t>Implementado</w:t>
            </w:r>
            <w:r w:rsidR="00535661">
              <w:rPr>
                <w:rFonts w:ascii="Book Antiqua" w:eastAsia="Times New Roman" w:hAnsi="Book Antiqua" w:cs="Arial"/>
                <w:color w:val="000000"/>
                <w:lang w:eastAsia="es-CR"/>
              </w:rPr>
              <w:t>.</w:t>
            </w:r>
          </w:p>
        </w:tc>
        <w:tc>
          <w:tcPr>
            <w:tcW w:w="741" w:type="pct"/>
          </w:tcPr>
          <w:p w14:paraId="33CD24AD" w14:textId="3832F3AE" w:rsidR="007C488B" w:rsidRDefault="00535661"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1) </w:t>
            </w:r>
            <w:r w:rsidR="007C488B">
              <w:rPr>
                <w:rFonts w:ascii="Book Antiqua" w:eastAsia="Times New Roman" w:hAnsi="Book Antiqua" w:cs="Arial"/>
                <w:color w:val="000000"/>
                <w:lang w:eastAsia="es-CR"/>
              </w:rPr>
              <w:t xml:space="preserve">Se ha venido motivando la necesidad de que la </w:t>
            </w:r>
            <w:r w:rsidR="001F2ED4">
              <w:rPr>
                <w:rFonts w:ascii="Book Antiqua" w:eastAsia="Times New Roman" w:hAnsi="Book Antiqua" w:cs="Arial"/>
                <w:color w:val="000000"/>
                <w:lang w:eastAsia="es-CR"/>
              </w:rPr>
              <w:t>D</w:t>
            </w:r>
            <w:r w:rsidR="007C488B">
              <w:rPr>
                <w:rFonts w:ascii="Book Antiqua" w:eastAsia="Times New Roman" w:hAnsi="Book Antiqua" w:cs="Arial"/>
                <w:color w:val="000000"/>
                <w:lang w:eastAsia="es-CR"/>
              </w:rPr>
              <w:t>efensa complete y mantenga actualizados todos los datos estadísticos de las causas en el SSC.</w:t>
            </w:r>
          </w:p>
          <w:p w14:paraId="6004CB06" w14:textId="77777777" w:rsidR="004850DB" w:rsidRPr="009A2120" w:rsidRDefault="007C488B"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lastRenderedPageBreak/>
              <w:t xml:space="preserve">2) Actualmente se mantiene acceso a modo consulta </w:t>
            </w:r>
            <w:r w:rsidR="00975BF0">
              <w:rPr>
                <w:rFonts w:ascii="Book Antiqua" w:eastAsia="Times New Roman" w:hAnsi="Book Antiqua" w:cs="Arial"/>
                <w:color w:val="000000"/>
                <w:lang w:eastAsia="es-CR"/>
              </w:rPr>
              <w:t xml:space="preserve">a los expedientes </w:t>
            </w:r>
            <w:r>
              <w:rPr>
                <w:rFonts w:ascii="Book Antiqua" w:eastAsia="Times New Roman" w:hAnsi="Book Antiqua" w:cs="Arial"/>
                <w:color w:val="000000"/>
                <w:lang w:eastAsia="es-CR"/>
              </w:rPr>
              <w:t xml:space="preserve">mediante el sistema de gestión </w:t>
            </w:r>
            <w:r w:rsidR="00F73236">
              <w:rPr>
                <w:rFonts w:ascii="Book Antiqua" w:eastAsia="Times New Roman" w:hAnsi="Book Antiqua" w:cs="Arial"/>
                <w:color w:val="000000"/>
                <w:lang w:eastAsia="es-CR"/>
              </w:rPr>
              <w:t>de los</w:t>
            </w:r>
            <w:r w:rsidR="00975BF0">
              <w:rPr>
                <w:rFonts w:ascii="Book Antiqua" w:eastAsia="Times New Roman" w:hAnsi="Book Antiqua" w:cs="Arial"/>
                <w:color w:val="000000"/>
                <w:lang w:eastAsia="es-CR"/>
              </w:rPr>
              <w:t xml:space="preserve"> diferentes despachos. </w:t>
            </w:r>
            <w:r>
              <w:rPr>
                <w:rFonts w:ascii="Book Antiqua" w:eastAsia="Times New Roman" w:hAnsi="Book Antiqua" w:cs="Arial"/>
                <w:color w:val="000000"/>
                <w:lang w:eastAsia="es-CR"/>
              </w:rPr>
              <w:t xml:space="preserve">  </w:t>
            </w:r>
          </w:p>
        </w:tc>
      </w:tr>
      <w:tr w:rsidR="004850DB" w:rsidRPr="009A2120" w14:paraId="3F086F67" w14:textId="77777777" w:rsidTr="00A62940">
        <w:trPr>
          <w:trHeight w:val="2460"/>
        </w:trPr>
        <w:tc>
          <w:tcPr>
            <w:tcW w:w="689" w:type="pct"/>
            <w:shd w:val="clear" w:color="auto" w:fill="auto"/>
            <w:vAlign w:val="center"/>
          </w:tcPr>
          <w:p w14:paraId="60EBBDE9" w14:textId="77777777" w:rsidR="004850DB" w:rsidRPr="009A2120" w:rsidRDefault="004850DB" w:rsidP="004850DB">
            <w:pPr>
              <w:spacing w:line="240" w:lineRule="auto"/>
              <w:ind w:left="7"/>
              <w:rPr>
                <w:rFonts w:ascii="Book Antiqua" w:hAnsi="Book Antiqua" w:cs="Arial"/>
                <w:b/>
                <w:bCs/>
              </w:rPr>
            </w:pPr>
            <w:r w:rsidRPr="009A2120">
              <w:rPr>
                <w:rFonts w:ascii="Book Antiqua" w:hAnsi="Book Antiqua" w:cs="Arial"/>
                <w:b/>
                <w:bCs/>
              </w:rPr>
              <w:lastRenderedPageBreak/>
              <w:t>Mantener actualizado el Sistema de Seguimiento de Casos</w:t>
            </w:r>
          </w:p>
        </w:tc>
        <w:tc>
          <w:tcPr>
            <w:tcW w:w="1072" w:type="pct"/>
            <w:shd w:val="clear" w:color="auto" w:fill="auto"/>
            <w:vAlign w:val="center"/>
          </w:tcPr>
          <w:p w14:paraId="4EE186A9" w14:textId="77777777" w:rsidR="004850DB" w:rsidRPr="009A2120" w:rsidRDefault="004850DB" w:rsidP="00C355B1">
            <w:pPr>
              <w:spacing w:after="0" w:line="240" w:lineRule="auto"/>
              <w:ind w:left="0"/>
              <w:rPr>
                <w:rFonts w:ascii="Book Antiqua" w:hAnsi="Book Antiqua" w:cs="Arial"/>
              </w:rPr>
            </w:pPr>
            <w:r w:rsidRPr="009A2120">
              <w:rPr>
                <w:rFonts w:ascii="Book Antiqua" w:hAnsi="Book Antiqua" w:cs="Arial"/>
              </w:rPr>
              <w:t>A pesar de que durante el abordaje se evidencia el uso del Sistema de Seguimiento de Casos, no todas sus bondades están siendo aprovechadas, ya que por medio de los reportes extraídos de SIGMA no se visualiza la inclusión de variables requeridas para las estadísticas institucionales</w:t>
            </w:r>
          </w:p>
        </w:tc>
        <w:tc>
          <w:tcPr>
            <w:tcW w:w="1275" w:type="pct"/>
            <w:shd w:val="clear" w:color="auto" w:fill="auto"/>
            <w:vAlign w:val="center"/>
          </w:tcPr>
          <w:p w14:paraId="3CF7D444"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Interiorizar en el personal de la oficina la importancia del adecuado registro de las variables estadísticas en todos los sistemas informáticos; con el fin de mermar la utilización de registros manuales y canalizar como fuentes de datos los sistemas informáticos institucionales.</w:t>
            </w:r>
          </w:p>
          <w:p w14:paraId="0A970A80" w14:textId="77777777" w:rsidR="00C355B1" w:rsidRPr="009A2120" w:rsidRDefault="004850DB" w:rsidP="00EB63E7">
            <w:pPr>
              <w:spacing w:after="0" w:line="240" w:lineRule="auto"/>
              <w:ind w:left="0"/>
              <w:rPr>
                <w:rFonts w:ascii="Book Antiqua" w:hAnsi="Book Antiqua" w:cs="Arial"/>
              </w:rPr>
            </w:pPr>
            <w:r w:rsidRPr="009A2120">
              <w:rPr>
                <w:rFonts w:ascii="Book Antiqua" w:hAnsi="Book Antiqua" w:cs="Arial"/>
              </w:rPr>
              <w:t>Además, en atención a la circula</w:t>
            </w:r>
            <w:r w:rsidR="00C355B1" w:rsidRPr="009A2120">
              <w:rPr>
                <w:rFonts w:ascii="Book Antiqua" w:hAnsi="Book Antiqua" w:cs="Arial"/>
              </w:rPr>
              <w:t>r</w:t>
            </w:r>
          </w:p>
          <w:p w14:paraId="5F7A8326" w14:textId="77777777" w:rsidR="004850DB" w:rsidRPr="009A2120" w:rsidRDefault="004850DB" w:rsidP="00EB63E7">
            <w:pPr>
              <w:spacing w:after="0" w:line="240" w:lineRule="auto"/>
              <w:ind w:left="0"/>
              <w:rPr>
                <w:rFonts w:ascii="Book Antiqua" w:hAnsi="Book Antiqua" w:cs="Arial"/>
              </w:rPr>
            </w:pPr>
            <w:r w:rsidRPr="009A2120">
              <w:rPr>
                <w:rFonts w:ascii="Book Antiqua" w:hAnsi="Book Antiqua" w:cs="Arial"/>
              </w:rPr>
              <w:t xml:space="preserve">94-2019 de la Secretaría General de la Corte del 30 de mayo de 2019 denominada </w:t>
            </w:r>
            <w:r w:rsidRPr="009A2120">
              <w:rPr>
                <w:rFonts w:ascii="Book Antiqua" w:hAnsi="Book Antiqua" w:cs="Arial"/>
                <w:i/>
                <w:iCs/>
              </w:rPr>
              <w:t>“Obligación de mantener los sistemas actualizados y cumplir los plazos establecidos para la actualización”</w:t>
            </w:r>
            <w:r w:rsidRPr="009A2120">
              <w:rPr>
                <w:rFonts w:ascii="Book Antiqua" w:hAnsi="Book Antiqua" w:cs="Arial"/>
              </w:rPr>
              <w:t>. Así como, a las circulares 2-17, 28-18 y 10-19 de la Jefatura de la Defensa Pública, referentes a la obligatoriedad del uso del Sistema de Seguimiento de Casos y el arqueo de expedientes.</w:t>
            </w:r>
          </w:p>
          <w:p w14:paraId="7A0640E9" w14:textId="77777777" w:rsidR="004850DB" w:rsidRPr="009A2120" w:rsidRDefault="004850DB" w:rsidP="00C355B1">
            <w:pPr>
              <w:spacing w:after="0" w:line="240" w:lineRule="auto"/>
              <w:ind w:left="0"/>
              <w:rPr>
                <w:rFonts w:ascii="Book Antiqua" w:hAnsi="Book Antiqua" w:cs="Arial"/>
              </w:rPr>
            </w:pPr>
            <w:r w:rsidRPr="009A2120">
              <w:rPr>
                <w:rFonts w:ascii="Book Antiqua" w:hAnsi="Book Antiqua" w:cs="Arial"/>
              </w:rPr>
              <w:t xml:space="preserve">Aunado a esto, se recomienda que el personal administrativo aboque </w:t>
            </w:r>
            <w:r w:rsidRPr="009A2120">
              <w:rPr>
                <w:rFonts w:ascii="Book Antiqua" w:hAnsi="Book Antiqua" w:cs="Arial"/>
              </w:rPr>
              <w:lastRenderedPageBreak/>
              <w:t>sus esfuerzos al correcto registro de información en los sistemas informáticos utilizados en la oficina (SSC, Agenda Cronos, entre otros). Asimismo, generar de SIGMA los reportes mensuales de la oficina y revisar que las variables estadísticas se encuentren completas, y que los estados de los expedientes se encuentren actualizados.</w:t>
            </w:r>
          </w:p>
          <w:p w14:paraId="5CF5315D" w14:textId="77777777" w:rsidR="004850DB" w:rsidRPr="009A2120" w:rsidRDefault="004850DB" w:rsidP="00C355B1">
            <w:pPr>
              <w:spacing w:after="0" w:line="240" w:lineRule="auto"/>
              <w:ind w:left="0"/>
              <w:rPr>
                <w:rFonts w:ascii="Book Antiqua" w:hAnsi="Book Antiqua" w:cs="Arial"/>
              </w:rPr>
            </w:pPr>
            <w:r w:rsidRPr="009A2120">
              <w:rPr>
                <w:rFonts w:ascii="Book Antiqua" w:hAnsi="Book Antiqua" w:cs="Arial"/>
              </w:rPr>
              <w:t>Finalmente, la Jefatura de la Defensa Pública deberá valorar la creación y diseño de un “Informe de inconsistencias estadísticas” por medio del SIGMA, con propósito de mejorar el proceso de revisión y seguimiento para el personal administrativo. Importante mencionar que, algunas de las variables a contemplar son población vulnerable, sexo, edad, entre otros.</w:t>
            </w:r>
          </w:p>
        </w:tc>
        <w:tc>
          <w:tcPr>
            <w:tcW w:w="613" w:type="pct"/>
            <w:shd w:val="clear" w:color="auto" w:fill="auto"/>
            <w:vAlign w:val="center"/>
          </w:tcPr>
          <w:p w14:paraId="4573AD67" w14:textId="77777777" w:rsidR="004850DB" w:rsidRPr="009A2120" w:rsidRDefault="004850DB" w:rsidP="001413F7">
            <w:pPr>
              <w:spacing w:after="0" w:line="240" w:lineRule="auto"/>
              <w:ind w:left="0"/>
              <w:rPr>
                <w:rFonts w:ascii="Book Antiqua" w:eastAsia="Arial" w:hAnsi="Book Antiqua" w:cs="Arial"/>
                <w:color w:val="000000"/>
              </w:rPr>
            </w:pPr>
            <w:r w:rsidRPr="009A2120">
              <w:rPr>
                <w:rFonts w:ascii="Book Antiqua" w:hAnsi="Book Antiqua" w:cs="Arial"/>
              </w:rPr>
              <w:lastRenderedPageBreak/>
              <w:t>Equipo de mejora de procesos de la Defensa Pública de Liberia.</w:t>
            </w:r>
          </w:p>
          <w:p w14:paraId="01D0227C" w14:textId="77777777" w:rsidR="004850DB" w:rsidRPr="009A2120" w:rsidRDefault="004850DB" w:rsidP="001413F7">
            <w:pPr>
              <w:spacing w:after="0" w:line="240" w:lineRule="auto"/>
              <w:ind w:left="0"/>
              <w:rPr>
                <w:rFonts w:ascii="Book Antiqua" w:hAnsi="Book Antiqua" w:cs="Arial"/>
              </w:rPr>
            </w:pPr>
            <w:r w:rsidRPr="009A2120">
              <w:rPr>
                <w:rFonts w:ascii="Book Antiqua" w:hAnsi="Book Antiqua" w:cs="Arial"/>
              </w:rPr>
              <w:t>Unidad de Modernización Organizacional, Defensa Pública.</w:t>
            </w:r>
          </w:p>
          <w:p w14:paraId="28C7AF43" w14:textId="77777777" w:rsidR="004850DB" w:rsidRPr="009A2120" w:rsidRDefault="004850DB" w:rsidP="004850DB">
            <w:pPr>
              <w:spacing w:line="240" w:lineRule="auto"/>
              <w:ind w:left="7"/>
              <w:rPr>
                <w:rFonts w:ascii="Book Antiqua" w:eastAsia="Arial" w:hAnsi="Book Antiqua" w:cs="Arial"/>
              </w:rPr>
            </w:pPr>
            <w:r w:rsidRPr="009A2120">
              <w:rPr>
                <w:rFonts w:ascii="Book Antiqua" w:hAnsi="Book Antiqua" w:cs="Arial"/>
              </w:rPr>
              <w:t>- Jefatura de la Defensa Pública.</w:t>
            </w:r>
          </w:p>
        </w:tc>
        <w:tc>
          <w:tcPr>
            <w:tcW w:w="612" w:type="pct"/>
          </w:tcPr>
          <w:p w14:paraId="0F9B6A5F" w14:textId="77777777" w:rsidR="004850DB" w:rsidRPr="009A2120" w:rsidRDefault="00975BF0"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Implementado.</w:t>
            </w:r>
          </w:p>
        </w:tc>
        <w:tc>
          <w:tcPr>
            <w:tcW w:w="741" w:type="pct"/>
          </w:tcPr>
          <w:p w14:paraId="584C7E80" w14:textId="77777777" w:rsidR="00975BF0" w:rsidRDefault="00975BF0"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1) Mensualmente se hace el llamado al personal en general para que mantengan actualizados los diferentes sistemas informáticos.</w:t>
            </w:r>
          </w:p>
          <w:p w14:paraId="099DD2FD" w14:textId="72EA690E" w:rsidR="00975BF0" w:rsidRDefault="00975BF0"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2) En relación con el SSC, se le ha requerido al personal profesional que mantenga actualizado el estado de los expedientes, principalmente con el objeto de lograr la paridad de las variables estadísticas de la Oficina y atendiendo a ello se ha ido </w:t>
            </w:r>
            <w:r>
              <w:rPr>
                <w:rFonts w:ascii="Book Antiqua" w:eastAsia="Times New Roman" w:hAnsi="Book Antiqua" w:cs="Arial"/>
                <w:color w:val="000000"/>
                <w:lang w:eastAsia="es-CR"/>
              </w:rPr>
              <w:lastRenderedPageBreak/>
              <w:t xml:space="preserve">visualizando la disminución de inconsistencias en esos datos, según los últimos seguimientos de la </w:t>
            </w:r>
            <w:r w:rsidR="001F2ED4">
              <w:rPr>
                <w:rFonts w:ascii="Book Antiqua" w:eastAsia="Times New Roman" w:hAnsi="Book Antiqua" w:cs="Arial"/>
                <w:color w:val="000000"/>
                <w:lang w:eastAsia="es-CR"/>
              </w:rPr>
              <w:t>Dirección</w:t>
            </w:r>
            <w:r>
              <w:rPr>
                <w:rFonts w:ascii="Book Antiqua" w:eastAsia="Times New Roman" w:hAnsi="Book Antiqua" w:cs="Arial"/>
                <w:color w:val="000000"/>
                <w:lang w:eastAsia="es-CR"/>
              </w:rPr>
              <w:t xml:space="preserve"> de </w:t>
            </w:r>
            <w:r w:rsidR="001F2ED4">
              <w:rPr>
                <w:rFonts w:ascii="Book Antiqua" w:eastAsia="Times New Roman" w:hAnsi="Book Antiqua" w:cs="Arial"/>
                <w:color w:val="000000"/>
                <w:lang w:eastAsia="es-CR"/>
              </w:rPr>
              <w:t>P</w:t>
            </w:r>
            <w:r>
              <w:rPr>
                <w:rFonts w:ascii="Book Antiqua" w:eastAsia="Times New Roman" w:hAnsi="Book Antiqua" w:cs="Arial"/>
                <w:color w:val="000000"/>
                <w:lang w:eastAsia="es-CR"/>
              </w:rPr>
              <w:t xml:space="preserve">lanificación. </w:t>
            </w:r>
          </w:p>
          <w:p w14:paraId="06B3E943" w14:textId="4E1D8BBB" w:rsidR="004850DB" w:rsidRPr="009A2120" w:rsidRDefault="00975BF0" w:rsidP="004850DB">
            <w:pPr>
              <w:spacing w:before="0" w:after="0" w:line="240" w:lineRule="auto"/>
              <w:ind w:left="0"/>
              <w:rPr>
                <w:rFonts w:ascii="Book Antiqua" w:eastAsia="Times New Roman" w:hAnsi="Book Antiqua" w:cs="Arial"/>
                <w:color w:val="000000"/>
                <w:lang w:eastAsia="es-CR"/>
              </w:rPr>
            </w:pPr>
            <w:r>
              <w:rPr>
                <w:rFonts w:ascii="Book Antiqua" w:eastAsia="Times New Roman" w:hAnsi="Book Antiqua" w:cs="Arial"/>
                <w:color w:val="000000"/>
                <w:lang w:eastAsia="es-CR"/>
              </w:rPr>
              <w:t>3</w:t>
            </w:r>
            <w:r w:rsidRPr="00A421AF">
              <w:rPr>
                <w:rFonts w:ascii="Book Antiqua" w:eastAsia="Times New Roman" w:hAnsi="Book Antiqua" w:cs="Arial"/>
                <w:color w:val="000000"/>
                <w:lang w:eastAsia="es-CR"/>
              </w:rPr>
              <w:t>) Se est</w:t>
            </w:r>
            <w:r w:rsidR="001F2ED4" w:rsidRPr="00A421AF">
              <w:rPr>
                <w:rFonts w:ascii="Book Antiqua" w:eastAsia="Times New Roman" w:hAnsi="Book Antiqua" w:cs="Arial"/>
                <w:color w:val="000000"/>
                <w:lang w:eastAsia="es-CR"/>
              </w:rPr>
              <w:t>á</w:t>
            </w:r>
            <w:r w:rsidRPr="00A421AF">
              <w:rPr>
                <w:rFonts w:ascii="Book Antiqua" w:eastAsia="Times New Roman" w:hAnsi="Book Antiqua" w:cs="Arial"/>
                <w:color w:val="000000"/>
                <w:lang w:eastAsia="es-CR"/>
              </w:rPr>
              <w:t xml:space="preserve"> procurando de manera trimestral obtener los datos de SIGMA para confrontar nuestros datos estadísticos.</w:t>
            </w:r>
            <w:r>
              <w:rPr>
                <w:rFonts w:ascii="Book Antiqua" w:eastAsia="Times New Roman" w:hAnsi="Book Antiqua" w:cs="Arial"/>
                <w:color w:val="000000"/>
                <w:lang w:eastAsia="es-CR"/>
              </w:rPr>
              <w:t xml:space="preserve">  </w:t>
            </w:r>
          </w:p>
        </w:tc>
      </w:tr>
      <w:tr w:rsidR="004850DB" w:rsidRPr="009A2120" w14:paraId="5D61AB90" w14:textId="77777777" w:rsidTr="00A62940">
        <w:trPr>
          <w:trHeight w:val="2460"/>
        </w:trPr>
        <w:tc>
          <w:tcPr>
            <w:tcW w:w="689" w:type="pct"/>
            <w:shd w:val="clear" w:color="auto" w:fill="auto"/>
            <w:vAlign w:val="center"/>
          </w:tcPr>
          <w:p w14:paraId="41A6A7DF" w14:textId="77777777" w:rsidR="004850DB" w:rsidRPr="009A2120" w:rsidRDefault="004850DB" w:rsidP="004850DB">
            <w:pPr>
              <w:spacing w:after="0" w:line="240" w:lineRule="auto"/>
              <w:ind w:left="0"/>
              <w:rPr>
                <w:rFonts w:ascii="Book Antiqua" w:hAnsi="Book Antiqua" w:cs="Arial"/>
                <w:b/>
                <w:bCs/>
              </w:rPr>
            </w:pPr>
            <w:r w:rsidRPr="009A2120">
              <w:rPr>
                <w:rFonts w:ascii="Book Antiqua" w:hAnsi="Book Antiqua" w:cs="Arial"/>
                <w:b/>
                <w:bCs/>
              </w:rPr>
              <w:lastRenderedPageBreak/>
              <w:t>Escenario 2 (recomendado por la Dirección de Planificación):</w:t>
            </w:r>
          </w:p>
          <w:p w14:paraId="3182ED9B" w14:textId="77777777" w:rsidR="004850DB" w:rsidRPr="009A2120" w:rsidRDefault="004850DB" w:rsidP="004850DB">
            <w:pPr>
              <w:spacing w:line="240" w:lineRule="auto"/>
              <w:ind w:left="7"/>
              <w:rPr>
                <w:rFonts w:ascii="Book Antiqua" w:hAnsi="Book Antiqua" w:cs="Arial"/>
                <w:b/>
                <w:bCs/>
              </w:rPr>
            </w:pPr>
            <w:r w:rsidRPr="009A2120">
              <w:rPr>
                <w:rFonts w:ascii="Book Antiqua" w:hAnsi="Book Antiqua" w:cs="Arial"/>
              </w:rPr>
              <w:t>Que la coordinación tramite asuntos de Penal Ordinario, que un recurso sea exclusivo para Ejecución de la Pena y se distribuya equitativamente las cargas de trabajo entre el personal defensor penal.</w:t>
            </w:r>
          </w:p>
        </w:tc>
        <w:tc>
          <w:tcPr>
            <w:tcW w:w="1072" w:type="pct"/>
            <w:shd w:val="clear" w:color="auto" w:fill="auto"/>
            <w:vAlign w:val="center"/>
          </w:tcPr>
          <w:p w14:paraId="06E213C0"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 xml:space="preserve">1. Del análisis estadístico se estima que, haciendo una distribución equitativa de los asuntos nuevos, los ocho recursos de Penal Ordinario son requeridos para atender la demanda de la oficina en esa materia, esto tomando en consideración que un recurso invierte un 50% del tiempo en colaboración en Ejecución de la Pena, de manera que a cada recurso se le asignan en promedio 13 asuntos y al recurso que brinda colaboración, se le asignan en promedio 7 causas penales. Sin embargo, la entrada promedio de Penalización de Violencia contra </w:t>
            </w:r>
            <w:r w:rsidR="00C355B1" w:rsidRPr="009A2120">
              <w:rPr>
                <w:rFonts w:ascii="Book Antiqua" w:hAnsi="Book Antiqua" w:cs="Arial"/>
              </w:rPr>
              <w:t>Mujeres</w:t>
            </w:r>
            <w:r w:rsidRPr="009A2120">
              <w:rPr>
                <w:rFonts w:ascii="Book Antiqua" w:hAnsi="Book Antiqua" w:cs="Arial"/>
              </w:rPr>
              <w:t xml:space="preserve"> de 17 asuntos distribuidos en dos recursos, para un promedio mensual de 9 causas por recurso. Lo </w:t>
            </w:r>
            <w:r w:rsidRPr="009A2120">
              <w:rPr>
                <w:rFonts w:ascii="Book Antiqua" w:hAnsi="Book Antiqua" w:cs="Arial"/>
              </w:rPr>
              <w:lastRenderedPageBreak/>
              <w:t>anterior evidencia desequilibrio en la distribución de asuntos nuevos entres los recursos.</w:t>
            </w:r>
          </w:p>
          <w:p w14:paraId="2A1C6852"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2. Considerando la veracidad de los datos extraídos del sistema informático oficial, el SSC, se evidencia que, el circulante de los Defensores Penales oscila entre los 278 a 364 asuntos y, los recursos de Penalización reportan 413 y 213 asuntos activos, todos al cierre de abril 2020. En ese sentido, se evidencia desequilibrio entre las cargas de trabajo el personal defensor.</w:t>
            </w:r>
          </w:p>
          <w:p w14:paraId="1EDAD4C7"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 xml:space="preserve">3. Considerando la entrada promedio de los Juzgados de Ejecución de la Pena a nivel nacional, del 2012 al 2019 se tiene que, la entrada </w:t>
            </w:r>
            <w:r w:rsidRPr="009A2120">
              <w:rPr>
                <w:rFonts w:ascii="Book Antiqua" w:hAnsi="Book Antiqua" w:cs="Arial"/>
              </w:rPr>
              <w:lastRenderedPageBreak/>
              <w:t>promedio máxima de cada persona defensora a nivel nacional es de 45 incidentes, esto debido a que en el área jurisdiccional se contabilizan las defensas privadas, sin embargo, Alajuela, San José y Puntarenas se mantienen por encima del promedio nacional por recurso. En el caso de Liberia, la entrada promedio mensual es de 56 incidentes, siendo la entrada análoga a Puntarenas; por lo que se puede inferir que, la atención de dichos incidentes puede recaer sobre un recurso de Defensora o Defensor Público exclusivo en Ejecución de la Pena.</w:t>
            </w:r>
          </w:p>
        </w:tc>
        <w:tc>
          <w:tcPr>
            <w:tcW w:w="1275" w:type="pct"/>
            <w:shd w:val="clear" w:color="auto" w:fill="auto"/>
            <w:vAlign w:val="center"/>
          </w:tcPr>
          <w:p w14:paraId="4C21989B" w14:textId="77777777" w:rsidR="004850DB" w:rsidRPr="009A2120" w:rsidRDefault="004850DB" w:rsidP="004850DB">
            <w:pPr>
              <w:spacing w:after="0" w:line="240" w:lineRule="auto"/>
              <w:ind w:left="0"/>
              <w:rPr>
                <w:rFonts w:ascii="Book Antiqua" w:hAnsi="Book Antiqua" w:cs="Arial"/>
                <w:b/>
                <w:bCs/>
                <w:u w:val="single"/>
              </w:rPr>
            </w:pPr>
            <w:r w:rsidRPr="009A2120">
              <w:rPr>
                <w:rFonts w:ascii="Book Antiqua" w:hAnsi="Book Antiqua" w:cs="Arial"/>
                <w:b/>
                <w:bCs/>
                <w:u w:val="single"/>
              </w:rPr>
              <w:lastRenderedPageBreak/>
              <w:t>Explicación del Escenario 2:</w:t>
            </w:r>
          </w:p>
          <w:p w14:paraId="3FE842A2"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Si la coordinación tramita asuntos de Penal Ordinario, se dispondría de un 30% dicha plaza para las funciones de Defensora o Defensor Público, según la disminución aprobada por la Jefatura de la Defensa Pública. Siendo la entrada promedio mensual aprobada de 4 asuntos y su circulante de 90 expedientes en trámite, donde se propone que ronde los 87, según el circulante activo reportado al cierre de abril 2020.</w:t>
            </w:r>
          </w:p>
          <w:p w14:paraId="4C510FE7"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 xml:space="preserve">Además, un recurso de Defensora o Defensor Público mantendría la especialidad y exclusividad en Ejecución de Pena. Esta persona defensora tendría una carga de 56 incidentes mensuales, siendo homologa la entrada de otras profesionales que desempeñan especialidad y exclusividad en la materia en otras oficinas de la </w:t>
            </w:r>
            <w:r w:rsidRPr="009A2120">
              <w:rPr>
                <w:rFonts w:ascii="Book Antiqua" w:hAnsi="Book Antiqua" w:cs="Arial"/>
              </w:rPr>
              <w:lastRenderedPageBreak/>
              <w:t>Defensa Pública. Este escenario beneficia los señalamientos del Juzgado de Ejecución de la Pena, ya que se concentran en una única persona defensora y, se trabajaría en sintonía con la estructura organizacional de la Fiscalía.</w:t>
            </w:r>
          </w:p>
          <w:p w14:paraId="5CDBDC98"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En cuanto a los 7 recursos de Penal Ordinario, se les asignará entre 12 y 13 asuntos mensuales y, se distribuirán el circulante de manera que cada recurso mantenga alrededor de 290 asuntos en trámite.</w:t>
            </w:r>
          </w:p>
          <w:p w14:paraId="79AA9E96"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 xml:space="preserve">Finalmente, los recursos de Penalización deben ser especializados en la materia, pero no exclusivos, de manera que a una persona defensora se le asignen entre 12 y 13 causas mensuales de Penalización y, a la otra persona defensora se le asignen entre 3 y 4 asuntos mensuales de Penalización y, entre </w:t>
            </w:r>
            <w:r w:rsidRPr="009A2120">
              <w:rPr>
                <w:rFonts w:ascii="Book Antiqua" w:hAnsi="Book Antiqua" w:cs="Arial"/>
              </w:rPr>
              <w:lastRenderedPageBreak/>
              <w:t>8 y 9 asuntos de Penal Ordinario; de manera que justifique su carga de trabajo con colaboración en ordinario. En la distribución del circulante actual, de estas plazas rondaría los 290 asuntos en trámite, respetando las especializaciones mencionadas.</w:t>
            </w:r>
          </w:p>
          <w:p w14:paraId="2192EBDC" w14:textId="77777777" w:rsidR="004850DB" w:rsidRPr="009A2120" w:rsidRDefault="004850DB" w:rsidP="004850DB">
            <w:pPr>
              <w:spacing w:after="0" w:line="240" w:lineRule="auto"/>
              <w:ind w:left="0"/>
              <w:rPr>
                <w:rFonts w:ascii="Book Antiqua" w:hAnsi="Book Antiqua" w:cs="Arial"/>
              </w:rPr>
            </w:pPr>
            <w:r w:rsidRPr="009A2120">
              <w:rPr>
                <w:rFonts w:ascii="Book Antiqua" w:hAnsi="Book Antiqua" w:cs="Arial"/>
              </w:rPr>
              <w:t>El principal beneficio que se obtendría de este escenario es que los señalamientos del Juzgado de Ejecución de la Pena se agilizarían, debido a que le señalarían a una única persona defensora. Además de que permitiría que la coordinación conozca mayor detalle de los asuntos del área penal ordinaria, debido a su involucración directa en algunos expedientes, que inclusive algunos pueden tener más de una persona defensora en calidad de interviniente.</w:t>
            </w:r>
          </w:p>
        </w:tc>
        <w:tc>
          <w:tcPr>
            <w:tcW w:w="613" w:type="pct"/>
            <w:shd w:val="clear" w:color="auto" w:fill="auto"/>
            <w:vAlign w:val="center"/>
          </w:tcPr>
          <w:p w14:paraId="1C6F2B12" w14:textId="77777777" w:rsidR="004850DB" w:rsidRPr="009A2120" w:rsidRDefault="004850DB" w:rsidP="00C355B1">
            <w:pPr>
              <w:spacing w:after="0" w:line="240" w:lineRule="auto"/>
              <w:ind w:left="0"/>
              <w:rPr>
                <w:rFonts w:ascii="Book Antiqua" w:eastAsia="Arial" w:hAnsi="Book Antiqua" w:cs="Arial"/>
                <w:color w:val="000000"/>
              </w:rPr>
            </w:pPr>
            <w:r w:rsidRPr="009A2120">
              <w:rPr>
                <w:rFonts w:ascii="Book Antiqua" w:hAnsi="Book Antiqua" w:cs="Arial"/>
              </w:rPr>
              <w:lastRenderedPageBreak/>
              <w:t>Consejo Superior del Poder Judicial.</w:t>
            </w:r>
          </w:p>
          <w:p w14:paraId="6FD40456" w14:textId="77777777" w:rsidR="004850DB" w:rsidRPr="009A2120" w:rsidRDefault="004850DB" w:rsidP="004850DB">
            <w:pPr>
              <w:spacing w:line="240" w:lineRule="auto"/>
              <w:ind w:left="7"/>
              <w:rPr>
                <w:rFonts w:ascii="Book Antiqua" w:eastAsia="Arial" w:hAnsi="Book Antiqua" w:cs="Arial"/>
              </w:rPr>
            </w:pPr>
            <w:r w:rsidRPr="009A2120">
              <w:rPr>
                <w:rFonts w:ascii="Book Antiqua" w:hAnsi="Book Antiqua" w:cs="Arial"/>
              </w:rPr>
              <w:t>- Jefatura de la Defensa Pública.</w:t>
            </w:r>
          </w:p>
        </w:tc>
        <w:tc>
          <w:tcPr>
            <w:tcW w:w="612" w:type="pct"/>
          </w:tcPr>
          <w:p w14:paraId="33B75D4A" w14:textId="77777777" w:rsidR="004850DB" w:rsidRPr="0062710E" w:rsidRDefault="00151C40" w:rsidP="004850DB">
            <w:pPr>
              <w:spacing w:before="0" w:after="0" w:line="240" w:lineRule="auto"/>
              <w:ind w:left="0"/>
              <w:rPr>
                <w:rFonts w:ascii="Book Antiqua" w:eastAsia="Times New Roman" w:hAnsi="Book Antiqua" w:cs="Arial"/>
                <w:color w:val="000000"/>
                <w:lang w:eastAsia="es-CR"/>
              </w:rPr>
            </w:pPr>
            <w:r w:rsidRPr="0062710E">
              <w:rPr>
                <w:rFonts w:ascii="Book Antiqua" w:eastAsia="Times New Roman" w:hAnsi="Book Antiqua" w:cs="Arial"/>
                <w:color w:val="000000"/>
                <w:lang w:eastAsia="es-CR"/>
              </w:rPr>
              <w:t>Implementado.</w:t>
            </w:r>
          </w:p>
        </w:tc>
        <w:tc>
          <w:tcPr>
            <w:tcW w:w="741" w:type="pct"/>
          </w:tcPr>
          <w:p w14:paraId="1C82B813" w14:textId="2FCB9C07" w:rsidR="00980C0D" w:rsidRPr="0062710E" w:rsidRDefault="00151C40" w:rsidP="004850DB">
            <w:pPr>
              <w:spacing w:before="0" w:after="0" w:line="240" w:lineRule="auto"/>
              <w:ind w:left="0"/>
              <w:rPr>
                <w:rFonts w:ascii="Book Antiqua" w:eastAsia="Times New Roman" w:hAnsi="Book Antiqua" w:cs="Arial"/>
                <w:color w:val="000000"/>
                <w:lang w:eastAsia="es-CR"/>
              </w:rPr>
            </w:pPr>
            <w:r w:rsidRPr="0062710E">
              <w:rPr>
                <w:rFonts w:ascii="Book Antiqua" w:eastAsia="Times New Roman" w:hAnsi="Book Antiqua" w:cs="Arial"/>
                <w:color w:val="000000"/>
                <w:lang w:eastAsia="es-CR"/>
              </w:rPr>
              <w:t xml:space="preserve">1) Se varió la </w:t>
            </w:r>
            <w:r w:rsidR="006E762C" w:rsidRPr="0062710E">
              <w:rPr>
                <w:rFonts w:ascii="Book Antiqua" w:eastAsia="Times New Roman" w:hAnsi="Book Antiqua" w:cs="Arial"/>
                <w:color w:val="000000"/>
                <w:lang w:eastAsia="es-CR"/>
              </w:rPr>
              <w:t>C</w:t>
            </w:r>
            <w:r w:rsidRPr="0062710E">
              <w:rPr>
                <w:rFonts w:ascii="Book Antiqua" w:eastAsia="Times New Roman" w:hAnsi="Book Antiqua" w:cs="Arial"/>
                <w:color w:val="000000"/>
                <w:lang w:eastAsia="es-CR"/>
              </w:rPr>
              <w:t xml:space="preserve">oordinación </w:t>
            </w:r>
            <w:r w:rsidR="006E762C" w:rsidRPr="0062710E">
              <w:rPr>
                <w:rFonts w:ascii="Book Antiqua" w:eastAsia="Times New Roman" w:hAnsi="Book Antiqua" w:cs="Arial"/>
                <w:color w:val="000000"/>
                <w:lang w:eastAsia="es-CR"/>
              </w:rPr>
              <w:t xml:space="preserve">de la oficina </w:t>
            </w:r>
            <w:r w:rsidRPr="0062710E">
              <w:rPr>
                <w:rFonts w:ascii="Book Antiqua" w:eastAsia="Times New Roman" w:hAnsi="Book Antiqua" w:cs="Arial"/>
                <w:color w:val="000000"/>
                <w:lang w:eastAsia="es-CR"/>
              </w:rPr>
              <w:t xml:space="preserve">a una persona defensora de materia penal, aprobándose la reducción del 70 por ciento del circulante y manteniendo una carga laboral actual que ronda </w:t>
            </w:r>
            <w:r w:rsidR="008D3D33" w:rsidRPr="0062710E">
              <w:rPr>
                <w:rFonts w:ascii="Book Antiqua" w:eastAsia="Times New Roman" w:hAnsi="Book Antiqua" w:cs="Arial"/>
                <w:color w:val="000000"/>
                <w:lang w:eastAsia="es-CR"/>
              </w:rPr>
              <w:t>los 155</w:t>
            </w:r>
            <w:r w:rsidRPr="0062710E">
              <w:rPr>
                <w:rFonts w:ascii="Book Antiqua" w:eastAsia="Times New Roman" w:hAnsi="Book Antiqua" w:cs="Arial"/>
                <w:color w:val="000000"/>
                <w:lang w:eastAsia="es-CR"/>
              </w:rPr>
              <w:t xml:space="preserve"> expedientes</w:t>
            </w:r>
            <w:r w:rsidR="00980C0D" w:rsidRPr="0062710E">
              <w:rPr>
                <w:rFonts w:ascii="Book Antiqua" w:eastAsia="Times New Roman" w:hAnsi="Book Antiqua" w:cs="Arial"/>
                <w:color w:val="000000"/>
                <w:lang w:eastAsia="es-CR"/>
              </w:rPr>
              <w:t>.</w:t>
            </w:r>
          </w:p>
          <w:p w14:paraId="5DDC82B9" w14:textId="49CF34D1" w:rsidR="008D1944" w:rsidRPr="0062710E" w:rsidRDefault="008D1944" w:rsidP="004850DB">
            <w:pPr>
              <w:spacing w:before="0" w:after="0" w:line="240" w:lineRule="auto"/>
              <w:ind w:left="0"/>
              <w:rPr>
                <w:rFonts w:ascii="Book Antiqua" w:eastAsia="Times New Roman" w:hAnsi="Book Antiqua" w:cs="Arial"/>
                <w:color w:val="000000"/>
                <w:lang w:eastAsia="es-CR"/>
              </w:rPr>
            </w:pPr>
            <w:r w:rsidRPr="0062710E">
              <w:rPr>
                <w:rFonts w:ascii="Book Antiqua" w:eastAsia="Times New Roman" w:hAnsi="Book Antiqua" w:cs="Arial"/>
                <w:color w:val="000000"/>
                <w:lang w:eastAsia="es-CR"/>
              </w:rPr>
              <w:t xml:space="preserve">2) En materia de </w:t>
            </w:r>
            <w:r w:rsidR="006E762C" w:rsidRPr="0062710E">
              <w:rPr>
                <w:rFonts w:ascii="Book Antiqua" w:eastAsia="Times New Roman" w:hAnsi="Book Antiqua" w:cs="Arial"/>
                <w:color w:val="000000"/>
                <w:lang w:eastAsia="es-CR"/>
              </w:rPr>
              <w:t>E</w:t>
            </w:r>
            <w:r w:rsidRPr="0062710E">
              <w:rPr>
                <w:rFonts w:ascii="Book Antiqua" w:eastAsia="Times New Roman" w:hAnsi="Book Antiqua" w:cs="Arial"/>
                <w:color w:val="000000"/>
                <w:lang w:eastAsia="es-CR"/>
              </w:rPr>
              <w:t>jecución</w:t>
            </w:r>
            <w:r w:rsidR="006E762C" w:rsidRPr="0062710E">
              <w:rPr>
                <w:rFonts w:ascii="Book Antiqua" w:eastAsia="Times New Roman" w:hAnsi="Book Antiqua" w:cs="Arial"/>
                <w:color w:val="000000"/>
                <w:lang w:eastAsia="es-CR"/>
              </w:rPr>
              <w:t xml:space="preserve"> de la Pena</w:t>
            </w:r>
            <w:r w:rsidRPr="0062710E">
              <w:rPr>
                <w:rFonts w:ascii="Book Antiqua" w:eastAsia="Times New Roman" w:hAnsi="Book Antiqua" w:cs="Arial"/>
                <w:color w:val="000000"/>
                <w:lang w:eastAsia="es-CR"/>
              </w:rPr>
              <w:t xml:space="preserve"> se mantiene un recurso que lleva el 100 por </w:t>
            </w:r>
            <w:r w:rsidR="00824C12" w:rsidRPr="0062710E">
              <w:rPr>
                <w:rFonts w:ascii="Book Antiqua" w:eastAsia="Times New Roman" w:hAnsi="Book Antiqua" w:cs="Arial"/>
                <w:color w:val="000000"/>
                <w:lang w:eastAsia="es-CR"/>
              </w:rPr>
              <w:t>ciento de circulante en la materia y una plaza de materia penal que brinda colaboración con 200 expedientes en esa materia.</w:t>
            </w:r>
          </w:p>
          <w:p w14:paraId="6F8FDA88" w14:textId="77777777" w:rsidR="00824C12" w:rsidRPr="0062710E" w:rsidRDefault="00824C12" w:rsidP="004850DB">
            <w:pPr>
              <w:spacing w:before="0" w:after="0" w:line="240" w:lineRule="auto"/>
              <w:ind w:left="0"/>
              <w:rPr>
                <w:rFonts w:ascii="Book Antiqua" w:eastAsia="Times New Roman" w:hAnsi="Book Antiqua" w:cs="Arial"/>
                <w:color w:val="000000"/>
                <w:lang w:eastAsia="es-CR"/>
              </w:rPr>
            </w:pPr>
          </w:p>
          <w:p w14:paraId="7CBF7FC0" w14:textId="6B9D0229" w:rsidR="00980C0D" w:rsidRPr="0062710E" w:rsidRDefault="00824C12" w:rsidP="00980C0D">
            <w:pPr>
              <w:spacing w:before="0" w:after="0" w:line="240" w:lineRule="auto"/>
              <w:ind w:left="0"/>
              <w:rPr>
                <w:rFonts w:ascii="Book Antiqua" w:eastAsia="Times New Roman" w:hAnsi="Book Antiqua" w:cs="Arial"/>
                <w:color w:val="000000"/>
                <w:lang w:eastAsia="es-CR"/>
              </w:rPr>
            </w:pPr>
            <w:r w:rsidRPr="0062710E">
              <w:rPr>
                <w:rFonts w:ascii="Book Antiqua" w:eastAsia="Times New Roman" w:hAnsi="Book Antiqua" w:cs="Arial"/>
                <w:color w:val="000000"/>
                <w:lang w:eastAsia="es-CR"/>
              </w:rPr>
              <w:t xml:space="preserve">3) En materia penal, de los 7 recursos de materia penal uno de ellos, sólo lleva un 50% del circulante, pues como se indicaba, brinda colaboración </w:t>
            </w:r>
            <w:r w:rsidR="006E762C" w:rsidRPr="0062710E">
              <w:rPr>
                <w:rFonts w:ascii="Book Antiqua" w:eastAsia="Times New Roman" w:hAnsi="Book Antiqua" w:cs="Arial"/>
                <w:color w:val="000000"/>
                <w:lang w:eastAsia="es-CR"/>
              </w:rPr>
              <w:t>con</w:t>
            </w:r>
            <w:r w:rsidRPr="0062710E">
              <w:rPr>
                <w:rFonts w:ascii="Book Antiqua" w:eastAsia="Times New Roman" w:hAnsi="Book Antiqua" w:cs="Arial"/>
                <w:color w:val="000000"/>
                <w:lang w:eastAsia="es-CR"/>
              </w:rPr>
              <w:t xml:space="preserve"> otro 50% </w:t>
            </w:r>
            <w:r w:rsidR="006E762C" w:rsidRPr="0062710E">
              <w:rPr>
                <w:rFonts w:ascii="Book Antiqua" w:eastAsia="Times New Roman" w:hAnsi="Book Antiqua" w:cs="Arial"/>
                <w:color w:val="000000"/>
                <w:lang w:eastAsia="es-CR"/>
              </w:rPr>
              <w:t>en materia de</w:t>
            </w:r>
            <w:r w:rsidRPr="0062710E">
              <w:rPr>
                <w:rFonts w:ascii="Book Antiqua" w:eastAsia="Times New Roman" w:hAnsi="Book Antiqua" w:cs="Arial"/>
                <w:color w:val="000000"/>
                <w:lang w:eastAsia="es-CR"/>
              </w:rPr>
              <w:t xml:space="preserve"> </w:t>
            </w:r>
            <w:r w:rsidR="006E762C" w:rsidRPr="0062710E">
              <w:rPr>
                <w:rFonts w:ascii="Book Antiqua" w:eastAsia="Times New Roman" w:hAnsi="Book Antiqua" w:cs="Arial"/>
                <w:color w:val="000000"/>
                <w:lang w:eastAsia="es-CR"/>
              </w:rPr>
              <w:t>E</w:t>
            </w:r>
            <w:r w:rsidRPr="0062710E">
              <w:rPr>
                <w:rFonts w:ascii="Book Antiqua" w:eastAsia="Times New Roman" w:hAnsi="Book Antiqua" w:cs="Arial"/>
                <w:color w:val="000000"/>
                <w:lang w:eastAsia="es-CR"/>
              </w:rPr>
              <w:t xml:space="preserve">jecución de la </w:t>
            </w:r>
            <w:r w:rsidR="006E762C" w:rsidRPr="0062710E">
              <w:rPr>
                <w:rFonts w:ascii="Book Antiqua" w:eastAsia="Times New Roman" w:hAnsi="Book Antiqua" w:cs="Arial"/>
                <w:color w:val="000000"/>
                <w:lang w:eastAsia="es-CR"/>
              </w:rPr>
              <w:t>P</w:t>
            </w:r>
            <w:r w:rsidRPr="0062710E">
              <w:rPr>
                <w:rFonts w:ascii="Book Antiqua" w:eastAsia="Times New Roman" w:hAnsi="Book Antiqua" w:cs="Arial"/>
                <w:color w:val="000000"/>
                <w:lang w:eastAsia="es-CR"/>
              </w:rPr>
              <w:t xml:space="preserve">ena. </w:t>
            </w:r>
            <w:r w:rsidR="006E762C" w:rsidRPr="0062710E">
              <w:rPr>
                <w:rFonts w:ascii="Book Antiqua" w:eastAsia="Times New Roman" w:hAnsi="Book Antiqua" w:cs="Arial"/>
                <w:color w:val="000000"/>
                <w:lang w:eastAsia="es-CR"/>
              </w:rPr>
              <w:t>S</w:t>
            </w:r>
            <w:r w:rsidR="00C704C6" w:rsidRPr="0062710E">
              <w:rPr>
                <w:rFonts w:ascii="Book Antiqua" w:eastAsia="Times New Roman" w:hAnsi="Book Antiqua" w:cs="Arial"/>
                <w:color w:val="000000"/>
                <w:lang w:eastAsia="es-CR"/>
              </w:rPr>
              <w:t xml:space="preserve">egún el análisis estadístico del último trimestre de nuestra oficina, </w:t>
            </w:r>
            <w:r w:rsidRPr="0062710E">
              <w:rPr>
                <w:rFonts w:ascii="Book Antiqua" w:eastAsia="Times New Roman" w:hAnsi="Book Antiqua" w:cs="Arial"/>
                <w:color w:val="000000"/>
                <w:lang w:eastAsia="es-CR"/>
              </w:rPr>
              <w:t xml:space="preserve"> 6 de los 7 recursos un promedio de </w:t>
            </w:r>
            <w:r w:rsidR="00980C0D" w:rsidRPr="0062710E">
              <w:rPr>
                <w:rFonts w:ascii="Book Antiqua" w:eastAsia="Times New Roman" w:hAnsi="Book Antiqua" w:cs="Arial"/>
                <w:color w:val="000000"/>
                <w:lang w:eastAsia="es-CR"/>
              </w:rPr>
              <w:t xml:space="preserve">319 causas si se incluye la plaza DP0407102 </w:t>
            </w:r>
            <w:r w:rsidR="00C704C6" w:rsidRPr="0062710E">
              <w:rPr>
                <w:rFonts w:ascii="Book Antiqua" w:eastAsia="Times New Roman" w:hAnsi="Book Antiqua" w:cs="Arial"/>
                <w:color w:val="000000"/>
                <w:lang w:eastAsia="es-CR"/>
              </w:rPr>
              <w:t xml:space="preserve">lleva </w:t>
            </w:r>
            <w:r w:rsidR="006E762C" w:rsidRPr="0062710E">
              <w:rPr>
                <w:rFonts w:ascii="Book Antiqua" w:eastAsia="Times New Roman" w:hAnsi="Book Antiqua" w:cs="Arial"/>
                <w:color w:val="000000"/>
                <w:lang w:eastAsia="es-CR"/>
              </w:rPr>
              <w:t>el</w:t>
            </w:r>
            <w:r w:rsidR="00C704C6" w:rsidRPr="0062710E">
              <w:rPr>
                <w:rFonts w:ascii="Book Antiqua" w:eastAsia="Times New Roman" w:hAnsi="Book Antiqua" w:cs="Arial"/>
                <w:color w:val="000000"/>
                <w:lang w:eastAsia="es-CR"/>
              </w:rPr>
              <w:t xml:space="preserve"> 50% de matera penal y las 2 plazas de </w:t>
            </w:r>
            <w:r w:rsidR="00C704C6" w:rsidRPr="0062710E">
              <w:rPr>
                <w:rFonts w:ascii="Book Antiqua" w:eastAsia="Times New Roman" w:hAnsi="Book Antiqua" w:cs="Arial"/>
                <w:color w:val="000000"/>
                <w:lang w:eastAsia="es-CR"/>
              </w:rPr>
              <w:lastRenderedPageBreak/>
              <w:t>Penalización</w:t>
            </w:r>
            <w:r w:rsidR="00980C0D" w:rsidRPr="0062710E">
              <w:rPr>
                <w:rFonts w:ascii="Book Antiqua" w:eastAsia="Times New Roman" w:hAnsi="Book Antiqua" w:cs="Arial"/>
                <w:color w:val="000000"/>
                <w:lang w:eastAsia="es-CR"/>
              </w:rPr>
              <w:t xml:space="preserve"> y 337 sin incluir esa plaza.</w:t>
            </w:r>
          </w:p>
          <w:p w14:paraId="5994DBC4" w14:textId="77777777" w:rsidR="00980C0D" w:rsidRPr="0062710E" w:rsidRDefault="00980C0D" w:rsidP="00980C0D">
            <w:pPr>
              <w:spacing w:before="0" w:after="0" w:line="240" w:lineRule="auto"/>
              <w:ind w:left="0"/>
              <w:rPr>
                <w:rFonts w:ascii="Book Antiqua" w:eastAsia="Times New Roman" w:hAnsi="Book Antiqua" w:cs="Arial"/>
                <w:color w:val="000000"/>
                <w:lang w:eastAsia="es-CR"/>
              </w:rPr>
            </w:pPr>
          </w:p>
          <w:p w14:paraId="3EBFC126" w14:textId="66E9AAD1" w:rsidR="00C132C3" w:rsidRPr="0062710E" w:rsidRDefault="00980C0D" w:rsidP="00980C0D">
            <w:pPr>
              <w:spacing w:before="0" w:after="0" w:line="240" w:lineRule="auto"/>
              <w:ind w:left="0"/>
              <w:rPr>
                <w:rFonts w:ascii="Book Antiqua" w:eastAsia="Times New Roman" w:hAnsi="Book Antiqua" w:cs="Arial"/>
                <w:color w:val="000000"/>
                <w:lang w:eastAsia="es-CR"/>
              </w:rPr>
            </w:pPr>
            <w:r w:rsidRPr="0062710E">
              <w:rPr>
                <w:rFonts w:ascii="Book Antiqua" w:eastAsia="Times New Roman" w:hAnsi="Book Antiqua" w:cs="Arial"/>
                <w:color w:val="000000"/>
                <w:lang w:eastAsia="es-CR"/>
              </w:rPr>
              <w:t xml:space="preserve"> </w:t>
            </w:r>
            <w:r w:rsidR="00C132C3" w:rsidRPr="0062710E">
              <w:rPr>
                <w:rFonts w:ascii="Book Antiqua" w:eastAsia="Times New Roman" w:hAnsi="Book Antiqua" w:cs="Arial"/>
                <w:color w:val="000000"/>
                <w:lang w:eastAsia="es-CR"/>
              </w:rPr>
              <w:t xml:space="preserve">4) Las dos plazas de </w:t>
            </w:r>
            <w:r w:rsidR="006E762C" w:rsidRPr="0062710E">
              <w:rPr>
                <w:rFonts w:ascii="Book Antiqua" w:eastAsia="Times New Roman" w:hAnsi="Book Antiqua" w:cs="Arial"/>
                <w:color w:val="000000"/>
                <w:lang w:eastAsia="es-CR"/>
              </w:rPr>
              <w:t>P</w:t>
            </w:r>
            <w:r w:rsidR="00C132C3" w:rsidRPr="0062710E">
              <w:rPr>
                <w:rFonts w:ascii="Book Antiqua" w:eastAsia="Times New Roman" w:hAnsi="Book Antiqua" w:cs="Arial"/>
                <w:color w:val="000000"/>
                <w:lang w:eastAsia="es-CR"/>
              </w:rPr>
              <w:t>enalización</w:t>
            </w:r>
            <w:r w:rsidR="00C704C6" w:rsidRPr="0062710E">
              <w:rPr>
                <w:rFonts w:ascii="Book Antiqua" w:eastAsia="Times New Roman" w:hAnsi="Book Antiqua" w:cs="Arial"/>
                <w:color w:val="000000"/>
                <w:lang w:eastAsia="es-CR"/>
              </w:rPr>
              <w:t xml:space="preserve"> mantienen circulante </w:t>
            </w:r>
            <w:r w:rsidR="002A1AEF" w:rsidRPr="0062710E">
              <w:rPr>
                <w:rFonts w:ascii="Book Antiqua" w:eastAsia="Times New Roman" w:hAnsi="Book Antiqua" w:cs="Arial"/>
                <w:color w:val="000000"/>
                <w:lang w:eastAsia="es-CR"/>
              </w:rPr>
              <w:t>de penalización</w:t>
            </w:r>
            <w:r w:rsidR="00C704C6" w:rsidRPr="0062710E">
              <w:rPr>
                <w:rFonts w:ascii="Book Antiqua" w:eastAsia="Times New Roman" w:hAnsi="Book Antiqua" w:cs="Arial"/>
                <w:color w:val="000000"/>
                <w:lang w:eastAsia="es-CR"/>
              </w:rPr>
              <w:t xml:space="preserve">, así como también de penal ordinario y forman parte del resto de roles especiales de nuestra oficina (disciplinario, querellas privadas, </w:t>
            </w:r>
            <w:r w:rsidR="00AF63B2" w:rsidRPr="0062710E">
              <w:rPr>
                <w:rFonts w:ascii="Book Antiqua" w:eastAsia="Times New Roman" w:hAnsi="Book Antiqua" w:cs="Arial"/>
                <w:color w:val="000000"/>
                <w:lang w:eastAsia="es-CR"/>
              </w:rPr>
              <w:t>etc.</w:t>
            </w:r>
            <w:r w:rsidR="00C704C6" w:rsidRPr="0062710E">
              <w:rPr>
                <w:rFonts w:ascii="Book Antiqua" w:eastAsia="Times New Roman" w:hAnsi="Book Antiqua" w:cs="Arial"/>
                <w:color w:val="000000"/>
                <w:lang w:eastAsia="es-CR"/>
              </w:rPr>
              <w:t>)</w:t>
            </w:r>
            <w:r w:rsidR="00B53365" w:rsidRPr="0062710E">
              <w:rPr>
                <w:rFonts w:ascii="Book Antiqua" w:eastAsia="Times New Roman" w:hAnsi="Book Antiqua" w:cs="Arial"/>
                <w:color w:val="000000"/>
                <w:lang w:eastAsia="es-CR"/>
              </w:rPr>
              <w:t>.</w:t>
            </w:r>
            <w:r w:rsidR="00C704C6" w:rsidRPr="0062710E">
              <w:rPr>
                <w:rFonts w:ascii="Book Antiqua" w:eastAsia="Times New Roman" w:hAnsi="Book Antiqua" w:cs="Arial"/>
                <w:color w:val="000000"/>
                <w:lang w:eastAsia="es-CR"/>
              </w:rPr>
              <w:t xml:space="preserve"> </w:t>
            </w:r>
          </w:p>
        </w:tc>
      </w:tr>
    </w:tbl>
    <w:p w14:paraId="06FFAE93" w14:textId="77777777" w:rsidR="00A45EA7" w:rsidRPr="00356BFA" w:rsidRDefault="00A45EA7" w:rsidP="00F07610">
      <w:pPr>
        <w:rPr>
          <w:rFonts w:cs="Arial"/>
        </w:rPr>
        <w:sectPr w:rsidR="00A45EA7" w:rsidRPr="00356BFA" w:rsidSect="00A45EA7">
          <w:pgSz w:w="15840" w:h="12240" w:orient="landscape"/>
          <w:pgMar w:top="1134" w:right="1134" w:bottom="1134" w:left="1134" w:header="709" w:footer="709" w:gutter="0"/>
          <w:cols w:space="708"/>
          <w:docGrid w:linePitch="360"/>
        </w:sectPr>
      </w:pPr>
    </w:p>
    <w:p w14:paraId="19D8E92A" w14:textId="1FD65EA6" w:rsidR="00F07610" w:rsidRDefault="00BA27F9" w:rsidP="00341D7A">
      <w:pPr>
        <w:pStyle w:val="Ttulo1"/>
        <w:rPr>
          <w:rFonts w:cs="Arial"/>
          <w:sz w:val="22"/>
          <w:szCs w:val="22"/>
        </w:rPr>
      </w:pPr>
      <w:r w:rsidRPr="00356BFA">
        <w:rPr>
          <w:rFonts w:cs="Arial"/>
          <w:sz w:val="22"/>
          <w:szCs w:val="22"/>
        </w:rPr>
        <w:lastRenderedPageBreak/>
        <w:t>Hallazgos y conclusiones</w:t>
      </w:r>
    </w:p>
    <w:p w14:paraId="726427CA" w14:textId="1BC10604" w:rsidR="0000573B" w:rsidRPr="00A62940" w:rsidRDefault="0000573B" w:rsidP="0000573B">
      <w:pPr>
        <w:pStyle w:val="Ttulo2"/>
        <w:spacing w:before="0" w:line="240" w:lineRule="auto"/>
        <w:rPr>
          <w:rFonts w:eastAsia="Times New Roman" w:cs="Arial"/>
          <w:i w:val="0"/>
          <w:iCs w:val="0"/>
          <w:color w:val="1F3864"/>
          <w:kern w:val="32"/>
          <w:sz w:val="22"/>
          <w:szCs w:val="22"/>
          <w:lang w:val="es-CR" w:eastAsia="en-US"/>
        </w:rPr>
      </w:pPr>
      <w:r w:rsidRPr="00A62940">
        <w:rPr>
          <w:rFonts w:eastAsia="Times New Roman" w:cs="Arial"/>
          <w:i w:val="0"/>
          <w:iCs w:val="0"/>
          <w:color w:val="1F3864"/>
          <w:kern w:val="32"/>
          <w:sz w:val="22"/>
          <w:szCs w:val="22"/>
          <w:lang w:val="es-CR" w:eastAsia="en-US"/>
        </w:rPr>
        <w:t>Observaciones realizadas por el Lic. Orlando Vargas Chacón, Supervisor de la Unidad de Modernización Institucional de la Defensa Pública, de acuerdo con los resultados obtenidos del seguimiento realizado.</w:t>
      </w:r>
    </w:p>
    <w:p w14:paraId="397301C5" w14:textId="2E672820" w:rsidR="00906D9B" w:rsidRPr="00F0064C" w:rsidRDefault="00906D9B" w:rsidP="00906D9B">
      <w:pPr>
        <w:pStyle w:val="Prrafodelista10"/>
        <w:numPr>
          <w:ilvl w:val="0"/>
          <w:numId w:val="24"/>
        </w:numPr>
        <w:shd w:val="clear" w:color="auto" w:fill="FFFFFF"/>
        <w:spacing w:before="240" w:after="240"/>
        <w:rPr>
          <w:rFonts w:eastAsia="Times New Roman" w:cs="Arial"/>
          <w:sz w:val="20"/>
          <w:szCs w:val="20"/>
          <w:lang w:val="es-ES" w:eastAsia="es-ES"/>
        </w:rPr>
      </w:pPr>
      <w:r w:rsidRPr="00F0064C">
        <w:rPr>
          <w:rFonts w:eastAsia="Times New Roman"/>
          <w:sz w:val="22"/>
          <w:szCs w:val="20"/>
          <w:lang w:val="es-ES" w:eastAsia="es-ES"/>
        </w:rPr>
        <w:t>Se concluye de la evidencia aportada por la oficina de Liberia que, las propuestas de mejora planteadas por la Dirección de Planificación y aprobadas por el Consejo Superior, se encuentran en su gran mayoría implementadas.</w:t>
      </w:r>
    </w:p>
    <w:p w14:paraId="1B6A4B67" w14:textId="77777777" w:rsidR="001D66EA" w:rsidRPr="00F0064C" w:rsidRDefault="00906D9B" w:rsidP="00CC1FE4">
      <w:pPr>
        <w:pStyle w:val="Prrafodelista10"/>
        <w:widowControl w:val="0"/>
        <w:numPr>
          <w:ilvl w:val="0"/>
          <w:numId w:val="24"/>
        </w:numPr>
        <w:shd w:val="clear" w:color="auto" w:fill="FFFFFF"/>
        <w:spacing w:before="240" w:after="240"/>
        <w:rPr>
          <w:rFonts w:ascii="Book Antiqua" w:hAnsi="Book Antiqua"/>
          <w:sz w:val="22"/>
          <w:szCs w:val="20"/>
        </w:rPr>
      </w:pPr>
      <w:r w:rsidRPr="00F0064C">
        <w:rPr>
          <w:rFonts w:eastAsia="Times New Roman"/>
          <w:sz w:val="22"/>
          <w:szCs w:val="20"/>
          <w:lang w:val="es-ES" w:eastAsia="es-ES"/>
        </w:rPr>
        <w:t>Con relación a las que se encuentran en proceso, desde nuestro punto de vista se trata en algunos casos de labores que se convierten en permanentes, dada su naturaleza, como por ejemplo la relacionada a la confección de las solicitudes de defensor por medio de los sistemas informáticos, ya que en gran medida, se trata de una tarea que deben cumplir los despachos judiciales y la Fiscalía, pese a que tratándose de esta última, desde la Fiscalía General se han emitido directrices claras en ese sentido.  Con relación a los despachos jurisdiccionales, la tarea no ha sido tan fácil puesto que las Circulares del Consejo Superior no han sido específicas en indicar la obligación de la solicitud de defensor por medio de dichos sistemas y hacen alusión genérica a la obligación de mantener “los sistemas informáticos actualizados”</w:t>
      </w:r>
      <w:r w:rsidR="00EE0B59" w:rsidRPr="00F0064C">
        <w:rPr>
          <w:rFonts w:eastAsia="Times New Roman"/>
          <w:sz w:val="22"/>
          <w:szCs w:val="20"/>
          <w:lang w:val="es-ES" w:eastAsia="es-ES"/>
        </w:rPr>
        <w:t xml:space="preserve">.  Por ello estimamos que </w:t>
      </w:r>
      <w:r w:rsidR="00CA7F9E" w:rsidRPr="00F0064C">
        <w:rPr>
          <w:rFonts w:eastAsia="Times New Roman"/>
          <w:sz w:val="22"/>
          <w:szCs w:val="20"/>
          <w:lang w:val="es-ES" w:eastAsia="es-ES"/>
        </w:rPr>
        <w:t>se podría presentar una propuesta de Circular, incluso con el aval de la Comisión de la Jurisdicción Penal, a efectos de dejar en claro la obligación de los despachos jurisdiccionales y Fiscalías, de realizar las solicitudes de defensor por medio de los sistemas informáticos.</w:t>
      </w:r>
    </w:p>
    <w:p w14:paraId="796984F7" w14:textId="40F92AB4" w:rsidR="001D66EA" w:rsidRPr="00F0064C" w:rsidRDefault="00CA7F9E" w:rsidP="00CC1FE4">
      <w:pPr>
        <w:pStyle w:val="Prrafodelista10"/>
        <w:widowControl w:val="0"/>
        <w:numPr>
          <w:ilvl w:val="0"/>
          <w:numId w:val="24"/>
        </w:numPr>
        <w:shd w:val="clear" w:color="auto" w:fill="FFFFFF"/>
        <w:spacing w:before="240" w:after="240"/>
        <w:rPr>
          <w:rFonts w:cs="Arial"/>
          <w:sz w:val="22"/>
          <w:szCs w:val="20"/>
        </w:rPr>
      </w:pPr>
      <w:r w:rsidRPr="00F0064C">
        <w:rPr>
          <w:rFonts w:eastAsia="Times New Roman" w:cs="Arial"/>
          <w:sz w:val="22"/>
          <w:szCs w:val="20"/>
          <w:lang w:val="es-ES" w:eastAsia="es-ES"/>
        </w:rPr>
        <w:t xml:space="preserve">En lo concerniente a la eliminación de la aprobación de la persona Coordinadora de oficina para la asignación de la persona defensora en el Sistema de Seguimiento de Casos, ello depende de una mejora </w:t>
      </w:r>
      <w:r w:rsidR="001D66EA" w:rsidRPr="00F0064C">
        <w:rPr>
          <w:rFonts w:eastAsia="Times New Roman" w:cs="Arial"/>
          <w:sz w:val="22"/>
          <w:szCs w:val="20"/>
          <w:lang w:val="es-ES" w:eastAsia="es-ES"/>
        </w:rPr>
        <w:t>que,</w:t>
      </w:r>
      <w:r w:rsidRPr="00F0064C">
        <w:rPr>
          <w:rFonts w:eastAsia="Times New Roman" w:cs="Arial"/>
          <w:sz w:val="22"/>
          <w:szCs w:val="20"/>
          <w:lang w:val="es-ES" w:eastAsia="es-ES"/>
        </w:rPr>
        <w:t xml:space="preserve"> </w:t>
      </w:r>
      <w:r w:rsidR="00CF2FB4" w:rsidRPr="00F0064C">
        <w:rPr>
          <w:rFonts w:eastAsia="Times New Roman" w:cs="Arial"/>
          <w:sz w:val="22"/>
          <w:szCs w:val="20"/>
          <w:lang w:val="es-ES" w:eastAsia="es-ES"/>
        </w:rPr>
        <w:t>según la Dirección de Tecnología de la Información, no es posible realizar debido a los privilegios que tiene el puesto de Coordinador de oficina dentro del sistema</w:t>
      </w:r>
      <w:r w:rsidR="001D66EA" w:rsidRPr="00F0064C">
        <w:rPr>
          <w:rFonts w:eastAsia="Times New Roman" w:cs="Arial"/>
          <w:sz w:val="22"/>
          <w:szCs w:val="20"/>
          <w:lang w:val="es-ES" w:eastAsia="es-ES"/>
        </w:rPr>
        <w:t xml:space="preserve">.  Esta mejora ya había sido solicitada por la Defensa Pública </w:t>
      </w:r>
      <w:r w:rsidR="003815D6" w:rsidRPr="00F0064C">
        <w:rPr>
          <w:rFonts w:cs="Arial"/>
          <w:sz w:val="22"/>
          <w:szCs w:val="20"/>
          <w:lang w:eastAsia="es-ES"/>
        </w:rPr>
        <w:t>mediante</w:t>
      </w:r>
      <w:r w:rsidR="001D66EA" w:rsidRPr="00F0064C">
        <w:rPr>
          <w:rFonts w:cs="Arial"/>
          <w:sz w:val="22"/>
          <w:szCs w:val="20"/>
          <w:lang w:eastAsia="es-ES"/>
        </w:rPr>
        <w:t xml:space="preserve"> oficio JEFDP-1493-2020, de 5 de noviembre de 2020 sin embargo, mediante correo de fecha 12 de enero de 2021, el señor Gian Muir Young de Desarrollo de la Dirección de Tecnología de la Información, nos indica en archivo adjunto, que esa solicitud quedará para ser desarrollada para el nuevo sistema informático SIAGPJ.  Se adjunta correo </w:t>
      </w:r>
      <w:r w:rsidR="003815D6" w:rsidRPr="00F0064C">
        <w:rPr>
          <w:rFonts w:cs="Arial"/>
          <w:sz w:val="22"/>
          <w:szCs w:val="20"/>
          <w:lang w:eastAsia="es-ES"/>
        </w:rPr>
        <w:t>que contiene el</w:t>
      </w:r>
      <w:r w:rsidR="001D66EA" w:rsidRPr="00F0064C">
        <w:rPr>
          <w:rFonts w:cs="Arial"/>
          <w:sz w:val="22"/>
          <w:szCs w:val="20"/>
          <w:lang w:eastAsia="es-ES"/>
        </w:rPr>
        <w:t xml:space="preserve"> </w:t>
      </w:r>
      <w:r w:rsidR="003815D6" w:rsidRPr="00F0064C">
        <w:rPr>
          <w:rFonts w:cs="Arial"/>
          <w:sz w:val="22"/>
          <w:szCs w:val="20"/>
          <w:lang w:eastAsia="es-ES"/>
        </w:rPr>
        <w:t>análisis de las mejoras solicitadas, así como su resultado, en el que se destaca que la petición de interés quedará para el nuevo sistema</w:t>
      </w:r>
      <w:r w:rsidR="001D66EA" w:rsidRPr="00F0064C">
        <w:rPr>
          <w:rFonts w:cs="Arial"/>
          <w:sz w:val="22"/>
          <w:szCs w:val="20"/>
          <w:lang w:eastAsia="es-ES"/>
        </w:rPr>
        <w:t>.</w:t>
      </w:r>
      <w:r w:rsidR="004456A8" w:rsidRPr="00F0064C">
        <w:rPr>
          <w:rFonts w:cs="Arial"/>
          <w:sz w:val="22"/>
          <w:szCs w:val="20"/>
          <w:lang w:eastAsia="es-ES"/>
        </w:rPr>
        <w:t xml:space="preserve"> Ver anexo 2</w:t>
      </w:r>
    </w:p>
    <w:p w14:paraId="4A5B52B3" w14:textId="46AD13F7" w:rsidR="00CA7F9E" w:rsidRPr="001D66EA" w:rsidRDefault="00CA7F9E" w:rsidP="00A62940">
      <w:pPr>
        <w:pStyle w:val="Prrafodelista10"/>
        <w:widowControl w:val="0"/>
        <w:shd w:val="clear" w:color="auto" w:fill="FFFFFF"/>
        <w:spacing w:before="240" w:after="240"/>
        <w:rPr>
          <w:rFonts w:eastAsia="Times New Roman" w:cs="Arial"/>
          <w:sz w:val="22"/>
          <w:lang w:val="es-ES" w:eastAsia="es-ES"/>
        </w:rPr>
      </w:pPr>
    </w:p>
    <w:p w14:paraId="1558731D" w14:textId="5F91F521" w:rsidR="00A45166" w:rsidRPr="00356BFA" w:rsidRDefault="00A45166" w:rsidP="00A45166">
      <w:pPr>
        <w:pStyle w:val="Ttulo1"/>
        <w:rPr>
          <w:rFonts w:cs="Arial"/>
          <w:sz w:val="22"/>
          <w:szCs w:val="22"/>
        </w:rPr>
      </w:pPr>
      <w:r w:rsidRPr="00356BFA">
        <w:rPr>
          <w:rFonts w:cs="Arial"/>
          <w:sz w:val="22"/>
          <w:szCs w:val="22"/>
        </w:rPr>
        <w:lastRenderedPageBreak/>
        <w:t>Porcentaje de Implementación</w:t>
      </w:r>
    </w:p>
    <w:p w14:paraId="68718BC6" w14:textId="77777777" w:rsidR="00572DC3" w:rsidRPr="00AC65C5" w:rsidRDefault="00572DC3" w:rsidP="00572DC3">
      <w:pPr>
        <w:rPr>
          <w:rFonts w:eastAsia="Times New Roman"/>
          <w:lang w:val="es-ES" w:eastAsia="es-ES"/>
        </w:rPr>
      </w:pPr>
      <w:r w:rsidRPr="00AC65C5">
        <w:rPr>
          <w:rFonts w:eastAsia="Times New Roman"/>
          <w:lang w:val="es-ES" w:eastAsia="es-ES"/>
        </w:rPr>
        <w:t>A continuación, se detalla el estado de implementación de las acciones de mejora establecidas en el plan de trabajo aprobado por el Consejo Superior:</w:t>
      </w:r>
    </w:p>
    <w:p w14:paraId="18828F90" w14:textId="2B158832" w:rsidR="00572DC3" w:rsidRPr="00F0064C" w:rsidRDefault="00572DC3" w:rsidP="00F0064C">
      <w:pPr>
        <w:pStyle w:val="Descripcin"/>
        <w:keepNext/>
        <w:jc w:val="center"/>
        <w:rPr>
          <w:rFonts w:cs="Arial"/>
        </w:rPr>
      </w:pPr>
      <w:r w:rsidRPr="00F0064C">
        <w:rPr>
          <w:rFonts w:cs="Arial"/>
          <w:sz w:val="22"/>
          <w:szCs w:val="22"/>
        </w:rPr>
        <w:t xml:space="preserve">Cuadro </w:t>
      </w:r>
      <w:r w:rsidRPr="00F0064C">
        <w:rPr>
          <w:rFonts w:cs="Arial"/>
          <w:sz w:val="22"/>
          <w:szCs w:val="22"/>
        </w:rPr>
        <w:fldChar w:fldCharType="begin"/>
      </w:r>
      <w:r w:rsidRPr="00F0064C">
        <w:rPr>
          <w:rFonts w:cs="Arial"/>
          <w:sz w:val="22"/>
          <w:szCs w:val="22"/>
        </w:rPr>
        <w:instrText xml:space="preserve"> SEQ Cuadro \* ARABIC </w:instrText>
      </w:r>
      <w:r w:rsidRPr="00F0064C">
        <w:rPr>
          <w:rFonts w:cs="Arial"/>
          <w:sz w:val="22"/>
          <w:szCs w:val="22"/>
        </w:rPr>
        <w:fldChar w:fldCharType="separate"/>
      </w:r>
      <w:r w:rsidRPr="00F0064C">
        <w:rPr>
          <w:rFonts w:cs="Arial"/>
          <w:sz w:val="22"/>
          <w:szCs w:val="22"/>
        </w:rPr>
        <w:t>3</w:t>
      </w:r>
      <w:r w:rsidRPr="00F0064C">
        <w:rPr>
          <w:rFonts w:cs="Arial"/>
          <w:sz w:val="22"/>
          <w:szCs w:val="22"/>
        </w:rPr>
        <w:fldChar w:fldCharType="end"/>
      </w:r>
      <w:r w:rsidRPr="00F0064C">
        <w:rPr>
          <w:rFonts w:cs="Arial"/>
          <w:sz w:val="22"/>
          <w:szCs w:val="22"/>
        </w:rPr>
        <w:t xml:space="preserve">: </w:t>
      </w:r>
      <w:r w:rsidR="00DF553D" w:rsidRPr="00F0064C">
        <w:rPr>
          <w:rFonts w:cs="Arial"/>
          <w:sz w:val="22"/>
          <w:szCs w:val="22"/>
        </w:rPr>
        <w:t>Estado de implementación de las acciones de mejora establecidas en el plan de trabajo</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16"/>
        <w:gridCol w:w="2515"/>
        <w:gridCol w:w="2011"/>
        <w:gridCol w:w="2007"/>
        <w:gridCol w:w="2007"/>
      </w:tblGrid>
      <w:tr w:rsidR="00A45166" w:rsidRPr="00356BFA" w14:paraId="00D3B1DD" w14:textId="77777777" w:rsidTr="00F0064C">
        <w:trPr>
          <w:tblCellSpacing w:w="1440" w:type="nil"/>
        </w:trPr>
        <w:tc>
          <w:tcPr>
            <w:tcW w:w="711" w:type="pct"/>
            <w:shd w:val="clear" w:color="auto" w:fill="365F91"/>
            <w:vAlign w:val="center"/>
          </w:tcPr>
          <w:p w14:paraId="54E145F1" w14:textId="77777777" w:rsidR="00A45166" w:rsidRPr="00356BFA" w:rsidRDefault="00A45166" w:rsidP="00D732EB">
            <w:pPr>
              <w:spacing w:after="0"/>
              <w:ind w:left="0"/>
              <w:jc w:val="center"/>
              <w:rPr>
                <w:rFonts w:cs="Arial"/>
                <w:b/>
                <w:color w:val="FFFFFF"/>
              </w:rPr>
            </w:pPr>
            <w:r w:rsidRPr="00356BFA">
              <w:rPr>
                <w:rFonts w:cs="Arial"/>
                <w:b/>
                <w:color w:val="FFFFFF"/>
              </w:rPr>
              <w:t>Propuestas</w:t>
            </w:r>
          </w:p>
        </w:tc>
        <w:tc>
          <w:tcPr>
            <w:tcW w:w="1263" w:type="pct"/>
            <w:shd w:val="clear" w:color="auto" w:fill="365F91"/>
            <w:vAlign w:val="center"/>
          </w:tcPr>
          <w:p w14:paraId="61450E62" w14:textId="77777777" w:rsidR="00A45166" w:rsidRPr="00356BFA" w:rsidRDefault="00A45166" w:rsidP="00D732EB">
            <w:pPr>
              <w:spacing w:after="0"/>
              <w:ind w:left="0"/>
              <w:jc w:val="center"/>
              <w:rPr>
                <w:rFonts w:cs="Arial"/>
                <w:b/>
                <w:color w:val="FFFFFF"/>
              </w:rPr>
            </w:pPr>
            <w:r w:rsidRPr="00356BFA">
              <w:rPr>
                <w:rFonts w:cs="Arial"/>
                <w:b/>
                <w:color w:val="FFFFFF"/>
              </w:rPr>
              <w:t>Pendientes</w:t>
            </w:r>
          </w:p>
        </w:tc>
        <w:tc>
          <w:tcPr>
            <w:tcW w:w="1010" w:type="pct"/>
            <w:shd w:val="clear" w:color="auto" w:fill="365F91"/>
          </w:tcPr>
          <w:p w14:paraId="3145ABA8" w14:textId="77777777" w:rsidR="00A45166" w:rsidRPr="00356BFA" w:rsidRDefault="00A45166" w:rsidP="00D732EB">
            <w:pPr>
              <w:spacing w:after="0"/>
              <w:ind w:left="0"/>
              <w:jc w:val="center"/>
              <w:rPr>
                <w:rFonts w:cs="Arial"/>
                <w:b/>
                <w:color w:val="FFFFFF"/>
              </w:rPr>
            </w:pPr>
            <w:r w:rsidRPr="00356BFA">
              <w:rPr>
                <w:rFonts w:cs="Arial"/>
                <w:b/>
                <w:color w:val="FFFFFF"/>
              </w:rPr>
              <w:t>En Proceso</w:t>
            </w:r>
          </w:p>
        </w:tc>
        <w:tc>
          <w:tcPr>
            <w:tcW w:w="1008" w:type="pct"/>
            <w:shd w:val="clear" w:color="auto" w:fill="365F91"/>
          </w:tcPr>
          <w:p w14:paraId="58D70EA4" w14:textId="77777777" w:rsidR="00A45166" w:rsidRPr="00356BFA" w:rsidRDefault="00A45166" w:rsidP="00D732EB">
            <w:pPr>
              <w:spacing w:after="0"/>
              <w:ind w:left="0"/>
              <w:jc w:val="center"/>
              <w:rPr>
                <w:rFonts w:cs="Arial"/>
                <w:b/>
                <w:color w:val="FFFFFF"/>
              </w:rPr>
            </w:pPr>
            <w:r w:rsidRPr="00356BFA">
              <w:rPr>
                <w:rFonts w:cs="Arial"/>
                <w:b/>
                <w:color w:val="FFFFFF"/>
              </w:rPr>
              <w:t>Implementadas</w:t>
            </w:r>
          </w:p>
        </w:tc>
        <w:tc>
          <w:tcPr>
            <w:tcW w:w="1008" w:type="pct"/>
            <w:shd w:val="clear" w:color="auto" w:fill="365F91"/>
            <w:vAlign w:val="center"/>
          </w:tcPr>
          <w:p w14:paraId="4D5995C6" w14:textId="77777777" w:rsidR="00A45166" w:rsidRPr="00356BFA" w:rsidRDefault="00A45166" w:rsidP="00D732EB">
            <w:pPr>
              <w:spacing w:after="0"/>
              <w:ind w:left="0"/>
              <w:jc w:val="center"/>
              <w:rPr>
                <w:rFonts w:cs="Arial"/>
                <w:b/>
                <w:color w:val="FFFFFF"/>
              </w:rPr>
            </w:pPr>
            <w:r w:rsidRPr="00356BFA">
              <w:rPr>
                <w:rFonts w:cs="Arial"/>
                <w:b/>
                <w:color w:val="FFFFFF"/>
              </w:rPr>
              <w:t>Total</w:t>
            </w:r>
          </w:p>
        </w:tc>
      </w:tr>
      <w:tr w:rsidR="00A45166" w:rsidRPr="00356BFA" w14:paraId="78F26770" w14:textId="77777777" w:rsidTr="00F0064C">
        <w:trPr>
          <w:tblCellSpacing w:w="1440" w:type="nil"/>
        </w:trPr>
        <w:tc>
          <w:tcPr>
            <w:tcW w:w="711" w:type="pct"/>
            <w:shd w:val="clear" w:color="auto" w:fill="auto"/>
            <w:vAlign w:val="center"/>
          </w:tcPr>
          <w:p w14:paraId="545B1219" w14:textId="77777777" w:rsidR="00A45166" w:rsidRPr="00356BFA" w:rsidRDefault="00A45166" w:rsidP="00D732EB">
            <w:pPr>
              <w:spacing w:after="0"/>
              <w:ind w:left="0"/>
              <w:jc w:val="center"/>
              <w:rPr>
                <w:rFonts w:cs="Arial"/>
                <w:b/>
                <w:i/>
                <w:color w:val="000000"/>
              </w:rPr>
            </w:pPr>
            <w:r w:rsidRPr="00356BFA">
              <w:rPr>
                <w:rFonts w:cs="Arial"/>
                <w:b/>
                <w:i/>
                <w:color w:val="000000"/>
              </w:rPr>
              <w:t>Cantidad</w:t>
            </w:r>
          </w:p>
        </w:tc>
        <w:tc>
          <w:tcPr>
            <w:tcW w:w="1263" w:type="pct"/>
            <w:shd w:val="clear" w:color="auto" w:fill="auto"/>
            <w:vAlign w:val="center"/>
          </w:tcPr>
          <w:p w14:paraId="44D2265E" w14:textId="47845731" w:rsidR="00A45166" w:rsidRPr="00356BFA" w:rsidRDefault="002F082E" w:rsidP="00D732EB">
            <w:pPr>
              <w:spacing w:after="0"/>
              <w:ind w:left="0"/>
              <w:jc w:val="center"/>
              <w:rPr>
                <w:rFonts w:cs="Arial"/>
              </w:rPr>
            </w:pPr>
            <w:r>
              <w:rPr>
                <w:rFonts w:cs="Arial"/>
              </w:rPr>
              <w:t>-</w:t>
            </w:r>
          </w:p>
        </w:tc>
        <w:tc>
          <w:tcPr>
            <w:tcW w:w="1010" w:type="pct"/>
          </w:tcPr>
          <w:p w14:paraId="4D16CEEC" w14:textId="0E1AEC53" w:rsidR="00A45166" w:rsidRPr="00356BFA" w:rsidRDefault="00C51580" w:rsidP="00D732EB">
            <w:pPr>
              <w:spacing w:after="0"/>
              <w:ind w:left="0"/>
              <w:jc w:val="center"/>
              <w:rPr>
                <w:rFonts w:cs="Arial"/>
              </w:rPr>
            </w:pPr>
            <w:r>
              <w:rPr>
                <w:rFonts w:cs="Arial"/>
              </w:rPr>
              <w:t>3</w:t>
            </w:r>
          </w:p>
        </w:tc>
        <w:tc>
          <w:tcPr>
            <w:tcW w:w="1008" w:type="pct"/>
          </w:tcPr>
          <w:p w14:paraId="7F0D075A" w14:textId="39E8DC7B" w:rsidR="00A45166" w:rsidRPr="00356BFA" w:rsidRDefault="00C51580" w:rsidP="00D732EB">
            <w:pPr>
              <w:spacing w:after="0"/>
              <w:ind w:left="0"/>
              <w:jc w:val="center"/>
              <w:rPr>
                <w:rFonts w:cs="Arial"/>
              </w:rPr>
            </w:pPr>
            <w:r>
              <w:rPr>
                <w:rFonts w:cs="Arial"/>
              </w:rPr>
              <w:t>6</w:t>
            </w:r>
          </w:p>
        </w:tc>
        <w:tc>
          <w:tcPr>
            <w:tcW w:w="1008" w:type="pct"/>
            <w:shd w:val="clear" w:color="auto" w:fill="auto"/>
            <w:vAlign w:val="center"/>
          </w:tcPr>
          <w:p w14:paraId="31DFFCCF" w14:textId="355F3A98" w:rsidR="00A45166" w:rsidRPr="00356BFA" w:rsidRDefault="00C51580" w:rsidP="00D732EB">
            <w:pPr>
              <w:spacing w:after="0"/>
              <w:ind w:left="0"/>
              <w:jc w:val="center"/>
              <w:rPr>
                <w:rFonts w:cs="Arial"/>
              </w:rPr>
            </w:pPr>
            <w:r>
              <w:rPr>
                <w:rFonts w:cs="Arial"/>
              </w:rPr>
              <w:t>9</w:t>
            </w:r>
          </w:p>
        </w:tc>
      </w:tr>
      <w:tr w:rsidR="00A45166" w:rsidRPr="00356BFA" w14:paraId="0007438D" w14:textId="77777777" w:rsidTr="00F0064C">
        <w:trPr>
          <w:tblCellSpacing w:w="1440" w:type="nil"/>
        </w:trPr>
        <w:tc>
          <w:tcPr>
            <w:tcW w:w="711" w:type="pct"/>
            <w:shd w:val="clear" w:color="auto" w:fill="auto"/>
            <w:vAlign w:val="center"/>
          </w:tcPr>
          <w:p w14:paraId="06773684" w14:textId="77777777" w:rsidR="00A45166" w:rsidRPr="00356BFA" w:rsidRDefault="00A45166" w:rsidP="00D732EB">
            <w:pPr>
              <w:spacing w:after="0"/>
              <w:ind w:left="0"/>
              <w:jc w:val="center"/>
              <w:rPr>
                <w:rFonts w:cs="Arial"/>
                <w:b/>
                <w:i/>
                <w:color w:val="000000"/>
              </w:rPr>
            </w:pPr>
            <w:r w:rsidRPr="00356BFA">
              <w:rPr>
                <w:rFonts w:cs="Arial"/>
                <w:b/>
                <w:i/>
                <w:color w:val="000000"/>
              </w:rPr>
              <w:t>Porcentaje de Avance</w:t>
            </w:r>
          </w:p>
        </w:tc>
        <w:tc>
          <w:tcPr>
            <w:tcW w:w="1263" w:type="pct"/>
            <w:shd w:val="clear" w:color="auto" w:fill="auto"/>
            <w:vAlign w:val="center"/>
          </w:tcPr>
          <w:p w14:paraId="26731F20" w14:textId="3B11D4E2" w:rsidR="00A45166" w:rsidRPr="00356BFA" w:rsidRDefault="002F082E" w:rsidP="00D732EB">
            <w:pPr>
              <w:spacing w:after="0"/>
              <w:ind w:left="0"/>
              <w:jc w:val="center"/>
              <w:rPr>
                <w:rFonts w:cs="Arial"/>
              </w:rPr>
            </w:pPr>
            <w:r>
              <w:rPr>
                <w:rFonts w:cs="Arial"/>
              </w:rPr>
              <w:t>-</w:t>
            </w:r>
          </w:p>
        </w:tc>
        <w:tc>
          <w:tcPr>
            <w:tcW w:w="1010" w:type="pct"/>
          </w:tcPr>
          <w:p w14:paraId="297DD8CE" w14:textId="5FA952A4" w:rsidR="00A45166" w:rsidRPr="00356BFA" w:rsidRDefault="00C51580" w:rsidP="00D732EB">
            <w:pPr>
              <w:spacing w:after="0"/>
              <w:ind w:left="0"/>
              <w:jc w:val="center"/>
              <w:rPr>
                <w:rFonts w:cs="Arial"/>
              </w:rPr>
            </w:pPr>
            <w:r>
              <w:rPr>
                <w:rFonts w:cs="Arial"/>
              </w:rPr>
              <w:t>33%</w:t>
            </w:r>
          </w:p>
        </w:tc>
        <w:tc>
          <w:tcPr>
            <w:tcW w:w="1008" w:type="pct"/>
          </w:tcPr>
          <w:p w14:paraId="5BF329EE" w14:textId="3FFAD5EB" w:rsidR="00A45166" w:rsidRPr="00356BFA" w:rsidRDefault="00C51580" w:rsidP="00D732EB">
            <w:pPr>
              <w:spacing w:after="0"/>
              <w:ind w:left="0"/>
              <w:jc w:val="center"/>
              <w:rPr>
                <w:rFonts w:cs="Arial"/>
              </w:rPr>
            </w:pPr>
            <w:r>
              <w:rPr>
                <w:rFonts w:cs="Arial"/>
              </w:rPr>
              <w:t>66%</w:t>
            </w:r>
          </w:p>
        </w:tc>
        <w:tc>
          <w:tcPr>
            <w:tcW w:w="1008" w:type="pct"/>
            <w:shd w:val="clear" w:color="auto" w:fill="auto"/>
            <w:vAlign w:val="center"/>
          </w:tcPr>
          <w:p w14:paraId="1A9C7A29" w14:textId="06FB08AB" w:rsidR="00A45166" w:rsidRPr="00356BFA" w:rsidRDefault="00C51580" w:rsidP="00D732EB">
            <w:pPr>
              <w:spacing w:after="0"/>
              <w:ind w:left="0"/>
              <w:jc w:val="center"/>
              <w:rPr>
                <w:rFonts w:cs="Arial"/>
              </w:rPr>
            </w:pPr>
            <w:r>
              <w:rPr>
                <w:rFonts w:cs="Arial"/>
              </w:rPr>
              <w:t>100%</w:t>
            </w:r>
          </w:p>
        </w:tc>
      </w:tr>
    </w:tbl>
    <w:p w14:paraId="31B724BB" w14:textId="3B1C98FE" w:rsidR="00A45166" w:rsidRDefault="00A45166" w:rsidP="00A45166">
      <w:pPr>
        <w:rPr>
          <w:rFonts w:cs="Arial"/>
        </w:rPr>
      </w:pPr>
    </w:p>
    <w:p w14:paraId="783F8C7B" w14:textId="77777777" w:rsidR="008205F5" w:rsidRPr="00A62940" w:rsidRDefault="008205F5" w:rsidP="008205F5">
      <w:pPr>
        <w:pStyle w:val="Ttulo2"/>
        <w:rPr>
          <w:rFonts w:eastAsia="Times New Roman" w:cs="Arial"/>
          <w:i w:val="0"/>
          <w:iCs w:val="0"/>
          <w:color w:val="1F3864"/>
          <w:kern w:val="32"/>
          <w:sz w:val="22"/>
          <w:szCs w:val="22"/>
          <w:lang w:val="es-CR" w:eastAsia="en-US"/>
        </w:rPr>
      </w:pPr>
      <w:r w:rsidRPr="00A62940">
        <w:rPr>
          <w:rFonts w:eastAsia="Times New Roman" w:cs="Arial"/>
          <w:i w:val="0"/>
          <w:iCs w:val="0"/>
          <w:color w:val="1F3864"/>
          <w:kern w:val="32"/>
          <w:sz w:val="22"/>
          <w:szCs w:val="22"/>
          <w:lang w:val="es-CR" w:eastAsia="en-US"/>
        </w:rPr>
        <w:t xml:space="preserve">Observaciones realizadas por la Dirección de Planificación: </w:t>
      </w:r>
    </w:p>
    <w:p w14:paraId="78930465" w14:textId="2C82458B" w:rsidR="008205F5" w:rsidRDefault="00B94938" w:rsidP="00A45166">
      <w:r w:rsidRPr="007D11F3">
        <w:t xml:space="preserve">En el </w:t>
      </w:r>
      <w:r w:rsidR="000529C4">
        <w:t>ítem</w:t>
      </w:r>
      <w:r w:rsidRPr="007D11F3">
        <w:t xml:space="preserve"> de</w:t>
      </w:r>
      <w:r w:rsidR="000529C4">
        <w:t>l Plan de Trabajo</w:t>
      </w:r>
      <w:r w:rsidR="000529C4" w:rsidRPr="00A62940">
        <w:rPr>
          <w:i/>
          <w:iCs/>
        </w:rPr>
        <w:t xml:space="preserve"> “</w:t>
      </w:r>
      <w:r w:rsidR="00C259B5" w:rsidRPr="00A62940">
        <w:rPr>
          <w:i/>
          <w:iCs/>
        </w:rPr>
        <w:t>Asignar tareas técnicas a las personas Técnicas Jurídicas”</w:t>
      </w:r>
      <w:r w:rsidR="00C259B5">
        <w:t xml:space="preserve"> </w:t>
      </w:r>
      <w:r w:rsidR="0007740A">
        <w:t>alineado al hallazgo de</w:t>
      </w:r>
      <w:r w:rsidR="00074B1B">
        <w:t>tectado durante el abordaje</w:t>
      </w:r>
      <w:r w:rsidR="00C92783">
        <w:t xml:space="preserve"> de la Dirección de Planificación</w:t>
      </w:r>
      <w:r w:rsidR="00074B1B">
        <w:t xml:space="preserve">, </w:t>
      </w:r>
      <w:r w:rsidR="00C92783">
        <w:t xml:space="preserve">a seguir: </w:t>
      </w:r>
    </w:p>
    <w:p w14:paraId="23FFE105" w14:textId="68C255B3" w:rsidR="000529C4" w:rsidRPr="00A62940" w:rsidRDefault="00195F03" w:rsidP="00A62940">
      <w:pPr>
        <w:ind w:left="2127" w:right="1183"/>
        <w:rPr>
          <w:i/>
          <w:iCs/>
        </w:rPr>
      </w:pPr>
      <w:r>
        <w:rPr>
          <w:i/>
          <w:iCs/>
        </w:rPr>
        <w:t>…”</w:t>
      </w:r>
      <w:r w:rsidRPr="00A62940">
        <w:rPr>
          <w:i/>
          <w:iCs/>
        </w:rPr>
        <w:t xml:space="preserve"> Para</w:t>
      </w:r>
      <w:r w:rsidR="006664CB" w:rsidRPr="00A62940">
        <w:rPr>
          <w:i/>
          <w:iCs/>
        </w:rPr>
        <w:t xml:space="preserve"> la actualización de expedientes, al momento del abordaje, las Técnicas y Técnicos Jurídicos toman fotografías con sus dispositivos móviles personales, debido a la falta de recursos de escaneo. Lo anterior implica un riesgo para la institución, ya que es información confidencial que se traslada por medio de dispositivos personales</w:t>
      </w:r>
      <w:r w:rsidR="00427591">
        <w:rPr>
          <w:i/>
          <w:iCs/>
        </w:rPr>
        <w:t>…”</w:t>
      </w:r>
    </w:p>
    <w:p w14:paraId="3A18823C" w14:textId="77777777" w:rsidR="002A1EAF" w:rsidRDefault="00427591" w:rsidP="002A1EAF">
      <w:r>
        <w:t xml:space="preserve">Al respecto el Consejo Superior dispuso </w:t>
      </w:r>
      <w:r w:rsidR="00E64D5D">
        <w:t xml:space="preserve">mediante la aprobación del informe </w:t>
      </w:r>
      <w:r w:rsidR="008D0EE1" w:rsidRPr="00A62940">
        <w:t>644-PLA-MI-2021</w:t>
      </w:r>
      <w:r w:rsidR="002A1EAF">
        <w:t xml:space="preserve"> lo siguiente: </w:t>
      </w:r>
    </w:p>
    <w:p w14:paraId="60F6547E" w14:textId="72E4BE2B" w:rsidR="000529C4" w:rsidRPr="00B76585" w:rsidRDefault="002A1EAF" w:rsidP="00A62940">
      <w:pPr>
        <w:ind w:left="2268" w:right="1183"/>
      </w:pPr>
      <w:r>
        <w:t>”</w:t>
      </w:r>
      <w:r w:rsidR="003552CB">
        <w:t>…</w:t>
      </w:r>
      <w:r w:rsidR="00E64D5D" w:rsidRPr="00B76585">
        <w:rPr>
          <w:i/>
          <w:iCs/>
        </w:rPr>
        <w:t>3) Se destaca del presente informe lo relacionado con el riesgo de que información confidencial de la institución, pierda trazabilidad, sea expuesta a terceros, sufra pérdida irreparable, entre otros, al disponerse de la misma en dispositivos personales del personal técnico judicial, el cual toma</w:t>
      </w:r>
      <w:r w:rsidR="00E64D5D" w:rsidRPr="00356BFA">
        <w:rPr>
          <w:rFonts w:cs="Arial"/>
          <w:i/>
          <w:iCs/>
        </w:rPr>
        <w:t xml:space="preserve"> fotografías para su posterior traslado a los expedientes judiciales. Por ello, se ordena a la jefatura de la Defensa Pública, la jefatura de la Defensa Pública de Liberia y a la Dirección Ejecutiva, comunicar a este Superior, dentro del plazo de diez días, el plan mediante el cual se abordará la presente debilidad, el responsable de llevar a cabo las coordinaciones y por ende, la forma en que se atenderá el riesgo señalado. En caso, de requerirse de algún espacio físico para la </w:t>
      </w:r>
      <w:r w:rsidR="00E64D5D" w:rsidRPr="00356BFA">
        <w:rPr>
          <w:rFonts w:cs="Arial"/>
          <w:i/>
          <w:iCs/>
        </w:rPr>
        <w:lastRenderedPageBreak/>
        <w:t>colocación de equipo tecnológico, se deberán efectuar las coordinaciones correspondientes con la Dirección Ejecutiva para la dotación del espacio físico y el recurso requerido</w:t>
      </w:r>
      <w:r>
        <w:rPr>
          <w:rFonts w:cs="Arial"/>
          <w:i/>
          <w:iCs/>
        </w:rPr>
        <w:t>…”</w:t>
      </w:r>
      <w:r w:rsidR="003552CB">
        <w:rPr>
          <w:rFonts w:cs="Arial"/>
          <w:i/>
          <w:iCs/>
        </w:rPr>
        <w:t>.</w:t>
      </w:r>
    </w:p>
    <w:p w14:paraId="026205E0" w14:textId="0BB4777E" w:rsidR="00D30B95" w:rsidRDefault="007218A0" w:rsidP="00873739">
      <w:pPr>
        <w:pStyle w:val="Ttulo2"/>
        <w:numPr>
          <w:ilvl w:val="0"/>
          <w:numId w:val="0"/>
        </w:numPr>
        <w:shd w:val="clear" w:color="auto" w:fill="FFFFFF"/>
        <w:spacing w:before="300" w:after="150"/>
        <w:ind w:left="708"/>
        <w:rPr>
          <w:rFonts w:cs="Arial"/>
          <w:b w:val="0"/>
          <w:bCs w:val="0"/>
          <w:i w:val="0"/>
          <w:iCs w:val="0"/>
          <w:color w:val="auto"/>
          <w:sz w:val="22"/>
          <w:szCs w:val="22"/>
          <w:lang w:val="es-CR" w:eastAsia="en-US"/>
        </w:rPr>
      </w:pPr>
      <w:r w:rsidRPr="00A62940">
        <w:rPr>
          <w:rFonts w:cs="Arial"/>
          <w:b w:val="0"/>
          <w:bCs w:val="0"/>
          <w:i w:val="0"/>
          <w:iCs w:val="0"/>
          <w:color w:val="auto"/>
          <w:sz w:val="22"/>
          <w:szCs w:val="22"/>
          <w:lang w:val="es-CR" w:eastAsia="en-US"/>
        </w:rPr>
        <w:t xml:space="preserve">Se amplia que </w:t>
      </w:r>
      <w:r w:rsidR="00057187" w:rsidRPr="00A62940">
        <w:rPr>
          <w:rFonts w:cs="Arial"/>
          <w:b w:val="0"/>
          <w:bCs w:val="0"/>
          <w:i w:val="0"/>
          <w:iCs w:val="0"/>
          <w:color w:val="auto"/>
          <w:sz w:val="22"/>
          <w:szCs w:val="22"/>
          <w:lang w:val="es-CR" w:eastAsia="en-US"/>
        </w:rPr>
        <w:t xml:space="preserve">el </w:t>
      </w:r>
      <w:r w:rsidR="00A53C5D" w:rsidRPr="00A62940">
        <w:rPr>
          <w:rFonts w:cs="Arial"/>
          <w:b w:val="0"/>
          <w:bCs w:val="0"/>
          <w:i w:val="0"/>
          <w:iCs w:val="0"/>
          <w:color w:val="auto"/>
          <w:sz w:val="22"/>
          <w:szCs w:val="22"/>
          <w:lang w:val="es-CR" w:eastAsia="en-US"/>
        </w:rPr>
        <w:t xml:space="preserve">Consejo Superior </w:t>
      </w:r>
      <w:r w:rsidR="00C22FFF">
        <w:rPr>
          <w:rFonts w:cs="Arial"/>
          <w:b w:val="0"/>
          <w:bCs w:val="0"/>
          <w:i w:val="0"/>
          <w:iCs w:val="0"/>
          <w:color w:val="auto"/>
          <w:sz w:val="22"/>
          <w:szCs w:val="22"/>
          <w:lang w:val="es-CR" w:eastAsia="en-US"/>
        </w:rPr>
        <w:t xml:space="preserve">dispuso tener por rendido </w:t>
      </w:r>
      <w:r w:rsidR="004055BC">
        <w:rPr>
          <w:rFonts w:cs="Arial"/>
          <w:b w:val="0"/>
          <w:bCs w:val="0"/>
          <w:i w:val="0"/>
          <w:iCs w:val="0"/>
          <w:color w:val="auto"/>
          <w:sz w:val="22"/>
          <w:szCs w:val="22"/>
          <w:lang w:val="es-CR" w:eastAsia="en-US"/>
        </w:rPr>
        <w:t xml:space="preserve">en </w:t>
      </w:r>
      <w:r w:rsidR="00873739">
        <w:rPr>
          <w:rFonts w:cs="Arial"/>
          <w:b w:val="0"/>
          <w:bCs w:val="0"/>
          <w:i w:val="0"/>
          <w:iCs w:val="0"/>
          <w:color w:val="auto"/>
          <w:sz w:val="22"/>
          <w:szCs w:val="22"/>
          <w:lang w:val="es-CR" w:eastAsia="en-US"/>
        </w:rPr>
        <w:t>el a</w:t>
      </w:r>
      <w:r w:rsidR="00993404" w:rsidRPr="00A62940">
        <w:rPr>
          <w:rFonts w:cs="Arial"/>
          <w:b w:val="0"/>
          <w:bCs w:val="0"/>
          <w:i w:val="0"/>
          <w:iCs w:val="0"/>
          <w:color w:val="auto"/>
          <w:sz w:val="22"/>
          <w:szCs w:val="22"/>
          <w:lang w:val="es-CR" w:eastAsia="en-US"/>
        </w:rPr>
        <w:t>cta 90</w:t>
      </w:r>
      <w:r w:rsidR="00873739">
        <w:rPr>
          <w:rFonts w:cs="Arial"/>
          <w:b w:val="0"/>
          <w:bCs w:val="0"/>
          <w:i w:val="0"/>
          <w:iCs w:val="0"/>
          <w:color w:val="auto"/>
          <w:sz w:val="22"/>
          <w:szCs w:val="22"/>
          <w:lang w:val="es-CR" w:eastAsia="en-US"/>
        </w:rPr>
        <w:t xml:space="preserve">- </w:t>
      </w:r>
      <w:r w:rsidR="00993404" w:rsidRPr="00A62940">
        <w:rPr>
          <w:rFonts w:cs="Arial"/>
          <w:b w:val="0"/>
          <w:bCs w:val="0"/>
          <w:i w:val="0"/>
          <w:iCs w:val="0"/>
          <w:color w:val="auto"/>
          <w:sz w:val="22"/>
          <w:szCs w:val="22"/>
          <w:lang w:val="es-CR" w:eastAsia="en-US"/>
        </w:rPr>
        <w:t>2021</w:t>
      </w:r>
      <w:r w:rsidR="00873739">
        <w:rPr>
          <w:rFonts w:cs="Arial"/>
          <w:b w:val="0"/>
          <w:bCs w:val="0"/>
          <w:i w:val="0"/>
          <w:iCs w:val="0"/>
          <w:color w:val="auto"/>
          <w:sz w:val="22"/>
          <w:szCs w:val="22"/>
          <w:lang w:val="es-CR" w:eastAsia="en-US"/>
        </w:rPr>
        <w:t xml:space="preserve"> articulo</w:t>
      </w:r>
      <w:bookmarkStart w:id="1" w:name="_Hlk85533437"/>
      <w:r w:rsidR="00AB2C9A" w:rsidRPr="00A62940">
        <w:rPr>
          <w:rFonts w:cs="Arial"/>
          <w:b w:val="0"/>
          <w:bCs w:val="0"/>
          <w:i w:val="0"/>
          <w:iCs w:val="0"/>
          <w:color w:val="auto"/>
          <w:sz w:val="22"/>
          <w:szCs w:val="22"/>
          <w:lang w:val="es-CR" w:eastAsia="en-US"/>
        </w:rPr>
        <w:t xml:space="preserve"> XLVIII</w:t>
      </w:r>
      <w:bookmarkEnd w:id="1"/>
      <w:r w:rsidR="00AB2C9A">
        <w:rPr>
          <w:rFonts w:cs="Arial"/>
          <w:b w:val="0"/>
          <w:bCs w:val="0"/>
          <w:i w:val="0"/>
          <w:iCs w:val="0"/>
          <w:color w:val="auto"/>
          <w:sz w:val="22"/>
          <w:szCs w:val="22"/>
          <w:lang w:val="es-CR" w:eastAsia="en-US"/>
        </w:rPr>
        <w:t xml:space="preserve"> el oficio </w:t>
      </w:r>
      <w:bookmarkStart w:id="2" w:name="_Hlk84942775"/>
      <w:r w:rsidR="00605885" w:rsidRPr="00A62940">
        <w:rPr>
          <w:rFonts w:cs="Arial"/>
          <w:b w:val="0"/>
          <w:bCs w:val="0"/>
          <w:i w:val="0"/>
          <w:iCs w:val="0"/>
          <w:color w:val="auto"/>
          <w:sz w:val="22"/>
          <w:szCs w:val="22"/>
          <w:lang w:val="es-CR" w:eastAsia="en-US"/>
        </w:rPr>
        <w:t>JEFDP-1563-2021 del 11 de octubre de 2021</w:t>
      </w:r>
      <w:bookmarkEnd w:id="2"/>
      <w:r w:rsidR="00AB2C9A">
        <w:rPr>
          <w:rFonts w:cs="Arial"/>
          <w:b w:val="0"/>
          <w:bCs w:val="0"/>
          <w:i w:val="0"/>
          <w:iCs w:val="0"/>
          <w:color w:val="auto"/>
          <w:sz w:val="22"/>
          <w:szCs w:val="22"/>
          <w:lang w:val="es-CR" w:eastAsia="en-US"/>
        </w:rPr>
        <w:t xml:space="preserve"> por parte del </w:t>
      </w:r>
      <w:r w:rsidR="00AB2C9A" w:rsidRPr="007D11F3">
        <w:rPr>
          <w:rFonts w:cs="Arial"/>
          <w:b w:val="0"/>
          <w:bCs w:val="0"/>
          <w:i w:val="0"/>
          <w:iCs w:val="0"/>
          <w:color w:val="auto"/>
          <w:sz w:val="22"/>
          <w:szCs w:val="22"/>
          <w:lang w:val="es-CR" w:eastAsia="en-US"/>
        </w:rPr>
        <w:t>máster Juan Carlos Pérez Murillo, Director de la Defensa Pública</w:t>
      </w:r>
      <w:r w:rsidR="00717E5E">
        <w:rPr>
          <w:rFonts w:cs="Arial"/>
          <w:b w:val="0"/>
          <w:bCs w:val="0"/>
          <w:i w:val="0"/>
          <w:iCs w:val="0"/>
          <w:color w:val="auto"/>
          <w:sz w:val="22"/>
          <w:szCs w:val="22"/>
          <w:lang w:val="es-CR" w:eastAsia="en-US"/>
        </w:rPr>
        <w:t xml:space="preserve"> en el cual comunico: </w:t>
      </w:r>
    </w:p>
    <w:p w14:paraId="794ED7F5" w14:textId="75FB8EFE" w:rsidR="00717E5E" w:rsidRPr="00A62940" w:rsidRDefault="00195F03" w:rsidP="00A62940">
      <w:pPr>
        <w:pStyle w:val="Ttulo2"/>
        <w:numPr>
          <w:ilvl w:val="0"/>
          <w:numId w:val="0"/>
        </w:numPr>
        <w:shd w:val="clear" w:color="auto" w:fill="FFFFFF"/>
        <w:spacing w:before="300" w:after="150"/>
        <w:ind w:left="2127" w:right="1892"/>
        <w:rPr>
          <w:rFonts w:cs="Arial"/>
          <w:b w:val="0"/>
          <w:bCs w:val="0"/>
          <w:color w:val="auto"/>
          <w:sz w:val="22"/>
          <w:szCs w:val="22"/>
          <w:lang w:val="es-CR" w:eastAsia="en-US"/>
        </w:rPr>
      </w:pPr>
      <w:r>
        <w:rPr>
          <w:rFonts w:cs="Arial"/>
          <w:b w:val="0"/>
          <w:bCs w:val="0"/>
          <w:color w:val="auto"/>
          <w:sz w:val="22"/>
          <w:szCs w:val="22"/>
          <w:lang w:val="es-CR" w:eastAsia="en-US"/>
        </w:rPr>
        <w:t>”</w:t>
      </w:r>
      <w:r w:rsidR="00E9636F">
        <w:rPr>
          <w:rFonts w:cs="Arial"/>
          <w:b w:val="0"/>
          <w:bCs w:val="0"/>
          <w:color w:val="auto"/>
          <w:sz w:val="22"/>
          <w:szCs w:val="22"/>
          <w:lang w:val="es-CR" w:eastAsia="en-US"/>
        </w:rPr>
        <w:t>…</w:t>
      </w:r>
      <w:r w:rsidRPr="00A62940">
        <w:rPr>
          <w:rFonts w:cs="Arial"/>
          <w:b w:val="0"/>
          <w:bCs w:val="0"/>
          <w:color w:val="auto"/>
          <w:sz w:val="22"/>
          <w:szCs w:val="22"/>
          <w:lang w:val="es-CR" w:eastAsia="en-US"/>
        </w:rPr>
        <w:t xml:space="preserve"> En</w:t>
      </w:r>
      <w:r w:rsidR="00717E5E" w:rsidRPr="00A62940">
        <w:rPr>
          <w:rFonts w:cs="Arial"/>
          <w:b w:val="0"/>
          <w:bCs w:val="0"/>
          <w:color w:val="auto"/>
          <w:sz w:val="22"/>
          <w:szCs w:val="22"/>
          <w:lang w:val="es-CR" w:eastAsia="en-US"/>
        </w:rPr>
        <w:t xml:space="preserve"> virtud del plazo conferido para rendir informe sobre el abordaje brindado </w:t>
      </w:r>
      <w:bookmarkStart w:id="3" w:name="_Hlk84942997"/>
      <w:r w:rsidR="00717E5E" w:rsidRPr="00A62940">
        <w:rPr>
          <w:rFonts w:cs="Arial"/>
          <w:b w:val="0"/>
          <w:bCs w:val="0"/>
          <w:color w:val="auto"/>
          <w:sz w:val="22"/>
          <w:szCs w:val="22"/>
          <w:lang w:val="es-CR" w:eastAsia="en-US"/>
        </w:rPr>
        <w:t>en cuanto a la debilidad detectada, referida a la trazabilidad de la información por parte del personal técnico jurídico</w:t>
      </w:r>
      <w:bookmarkEnd w:id="3"/>
      <w:r w:rsidR="00717E5E" w:rsidRPr="00A62940">
        <w:rPr>
          <w:rFonts w:cs="Arial"/>
          <w:b w:val="0"/>
          <w:bCs w:val="0"/>
          <w:color w:val="auto"/>
          <w:sz w:val="22"/>
          <w:szCs w:val="22"/>
          <w:lang w:val="es-CR" w:eastAsia="en-US"/>
        </w:rPr>
        <w:t>, se señala que, la Unidad Administrativa de la Defensa Pública procedió a adquirir un </w:t>
      </w:r>
      <w:bookmarkStart w:id="4" w:name="_Hlk84942849"/>
      <w:r w:rsidR="00717E5E" w:rsidRPr="00A62940">
        <w:rPr>
          <w:rFonts w:cs="Arial"/>
          <w:b w:val="0"/>
          <w:bCs w:val="0"/>
          <w:color w:val="auto"/>
          <w:sz w:val="22"/>
          <w:szCs w:val="22"/>
          <w:lang w:val="es-CR" w:eastAsia="en-US"/>
        </w:rPr>
        <w:t>escáner portátil institucional para el uso de las personas técnicas jurídicas</w:t>
      </w:r>
      <w:bookmarkEnd w:id="4"/>
      <w:r w:rsidR="00717E5E" w:rsidRPr="00A62940">
        <w:rPr>
          <w:rFonts w:cs="Arial"/>
          <w:b w:val="0"/>
          <w:bCs w:val="0"/>
          <w:color w:val="auto"/>
          <w:sz w:val="22"/>
          <w:szCs w:val="22"/>
          <w:lang w:val="es-CR" w:eastAsia="en-US"/>
        </w:rPr>
        <w:t>, el cual será enviado a la </w:t>
      </w:r>
      <w:bookmarkStart w:id="5" w:name="_Hlk84942909"/>
      <w:r w:rsidR="00717E5E" w:rsidRPr="00A62940">
        <w:rPr>
          <w:rFonts w:cs="Arial"/>
          <w:b w:val="0"/>
          <w:bCs w:val="0"/>
          <w:color w:val="auto"/>
          <w:sz w:val="22"/>
          <w:szCs w:val="22"/>
          <w:lang w:val="es-CR" w:eastAsia="en-US"/>
        </w:rPr>
        <w:t>Defensa Pública de Liberia </w:t>
      </w:r>
      <w:bookmarkEnd w:id="5"/>
      <w:r w:rsidR="00717E5E" w:rsidRPr="00A62940">
        <w:rPr>
          <w:rFonts w:cs="Arial"/>
          <w:b w:val="0"/>
          <w:bCs w:val="0"/>
          <w:color w:val="auto"/>
          <w:sz w:val="22"/>
          <w:szCs w:val="22"/>
          <w:lang w:val="es-CR" w:eastAsia="en-US"/>
        </w:rPr>
        <w:t>en los próximos días. Siendo que se trata de un equipo portátil, no se requiere destinar un espacio físico determinado para su ubicación. Dicho equipo permitirá descargar la información directamente en los equipos institucionales, lo cual permitirá tener una mayor trazabilidad de la información, además de minimizar el riesgo detectado, por lo que el riesgo se ve minimizado de esa forma</w:t>
      </w:r>
      <w:r w:rsidR="00717E5E">
        <w:rPr>
          <w:rFonts w:cs="Arial"/>
          <w:b w:val="0"/>
          <w:bCs w:val="0"/>
          <w:color w:val="auto"/>
          <w:sz w:val="22"/>
          <w:szCs w:val="22"/>
          <w:lang w:val="es-CR" w:eastAsia="en-US"/>
        </w:rPr>
        <w:t>…”</w:t>
      </w:r>
      <w:r w:rsidR="00E9636F">
        <w:rPr>
          <w:rFonts w:cs="Arial"/>
          <w:b w:val="0"/>
          <w:bCs w:val="0"/>
          <w:color w:val="auto"/>
          <w:sz w:val="22"/>
          <w:szCs w:val="22"/>
          <w:lang w:val="es-CR" w:eastAsia="en-US"/>
        </w:rPr>
        <w:t>.</w:t>
      </w:r>
    </w:p>
    <w:p w14:paraId="7D6F688B" w14:textId="77777777" w:rsidR="00DC61FB" w:rsidRDefault="00DC61FB" w:rsidP="00DC61FB"/>
    <w:p w14:paraId="3FB6C8B0" w14:textId="2479492E" w:rsidR="00D86742" w:rsidRDefault="00DC61FB" w:rsidP="00DC61FB">
      <w:r w:rsidRPr="007D11F3">
        <w:t xml:space="preserve">En el </w:t>
      </w:r>
      <w:r>
        <w:t>ítem</w:t>
      </w:r>
      <w:r w:rsidRPr="007D11F3">
        <w:t xml:space="preserve"> de</w:t>
      </w:r>
      <w:r>
        <w:t>l Plan de Trabajo</w:t>
      </w:r>
      <w:r w:rsidRPr="007D11F3">
        <w:rPr>
          <w:i/>
          <w:iCs/>
        </w:rPr>
        <w:t xml:space="preserve"> </w:t>
      </w:r>
      <w:r w:rsidRPr="00B76585">
        <w:rPr>
          <w:rFonts w:cs="Arial"/>
          <w:i/>
          <w:iCs/>
        </w:rPr>
        <w:t>“</w:t>
      </w:r>
      <w:r w:rsidR="00F81DCB" w:rsidRPr="00F0064C">
        <w:rPr>
          <w:rFonts w:cs="Arial"/>
          <w:i/>
          <w:iCs/>
        </w:rPr>
        <w:t xml:space="preserve">Mantener actualizado el Sistema de Seguimiento de </w:t>
      </w:r>
      <w:r w:rsidR="00195F03" w:rsidRPr="00F0064C">
        <w:rPr>
          <w:rFonts w:cs="Arial"/>
          <w:i/>
          <w:iCs/>
        </w:rPr>
        <w:t>Casos</w:t>
      </w:r>
      <w:r w:rsidR="00195F03" w:rsidRPr="00B76585">
        <w:rPr>
          <w:rFonts w:cs="Arial"/>
          <w:i/>
          <w:iCs/>
        </w:rPr>
        <w:t>”</w:t>
      </w:r>
      <w:r w:rsidR="00195F03">
        <w:t xml:space="preserve"> la</w:t>
      </w:r>
      <w:r w:rsidR="00D86742">
        <w:t xml:space="preserve"> Defensa Pública de Liberia indic</w:t>
      </w:r>
      <w:r w:rsidR="003021AB">
        <w:t>ó</w:t>
      </w:r>
      <w:r w:rsidR="00D86742">
        <w:t>:</w:t>
      </w:r>
    </w:p>
    <w:p w14:paraId="322B5467" w14:textId="6523975C" w:rsidR="003C63E9" w:rsidRPr="00F0064C" w:rsidRDefault="00195F03" w:rsidP="00F0064C">
      <w:pPr>
        <w:ind w:left="2127" w:right="1892"/>
        <w:rPr>
          <w:rFonts w:cs="Arial"/>
          <w:i/>
          <w:iCs/>
        </w:rPr>
      </w:pPr>
      <w:r>
        <w:rPr>
          <w:rFonts w:cs="Arial"/>
          <w:i/>
          <w:iCs/>
        </w:rPr>
        <w:t>”</w:t>
      </w:r>
      <w:r w:rsidR="00E9636F">
        <w:rPr>
          <w:rFonts w:cs="Arial"/>
          <w:i/>
          <w:iCs/>
        </w:rPr>
        <w:t>…</w:t>
      </w:r>
      <w:r w:rsidRPr="00F0064C">
        <w:rPr>
          <w:rFonts w:cs="Arial"/>
          <w:i/>
          <w:iCs/>
        </w:rPr>
        <w:t>Se</w:t>
      </w:r>
      <w:r w:rsidR="003C63E9" w:rsidRPr="00F0064C">
        <w:rPr>
          <w:rFonts w:cs="Arial"/>
          <w:i/>
          <w:iCs/>
        </w:rPr>
        <w:t xml:space="preserve"> está procurando de manera trimestral obtener los datos de SIGMA para confrontar nuestros datos estadísticos</w:t>
      </w:r>
      <w:r w:rsidR="003C63E9">
        <w:rPr>
          <w:rFonts w:cs="Arial"/>
          <w:i/>
          <w:iCs/>
        </w:rPr>
        <w:t>…”</w:t>
      </w:r>
      <w:r w:rsidR="00E9636F">
        <w:rPr>
          <w:rFonts w:cs="Arial"/>
          <w:i/>
          <w:iCs/>
        </w:rPr>
        <w:t>.</w:t>
      </w:r>
      <w:r w:rsidR="003C63E9" w:rsidRPr="00F0064C">
        <w:rPr>
          <w:rFonts w:cs="Arial"/>
          <w:i/>
          <w:iCs/>
        </w:rPr>
        <w:t xml:space="preserve">  </w:t>
      </w:r>
    </w:p>
    <w:p w14:paraId="369A537C" w14:textId="63A47155" w:rsidR="00717E5E" w:rsidRDefault="00DC61FB" w:rsidP="009A30F5">
      <w:r>
        <w:t xml:space="preserve"> </w:t>
      </w:r>
      <w:r w:rsidR="006932A1">
        <w:t>Alinead</w:t>
      </w:r>
      <w:r w:rsidR="00CC3E8C">
        <w:t>o</w:t>
      </w:r>
      <w:r w:rsidR="006932A1">
        <w:t xml:space="preserve"> a l</w:t>
      </w:r>
      <w:r w:rsidR="005A2D3C">
        <w:t>o ya indic</w:t>
      </w:r>
      <w:r w:rsidR="00CC3E8C">
        <w:t>ado</w:t>
      </w:r>
      <w:r w:rsidR="005A2D3C">
        <w:t xml:space="preserve"> en el </w:t>
      </w:r>
      <w:r w:rsidR="00CC3E8C">
        <w:t>Plan de Trabajo</w:t>
      </w:r>
      <w:r w:rsidR="00062B41">
        <w:rPr>
          <w:rFonts w:cs="Arial"/>
        </w:rPr>
        <w:t xml:space="preserve">, </w:t>
      </w:r>
      <w:r w:rsidR="00C84B79">
        <w:t xml:space="preserve"> </w:t>
      </w:r>
      <w:r w:rsidR="00062B41">
        <w:t xml:space="preserve">es </w:t>
      </w:r>
      <w:r w:rsidR="00CC3E8C">
        <w:t>recomendable</w:t>
      </w:r>
      <w:r w:rsidR="00062B41">
        <w:t xml:space="preserve"> </w:t>
      </w:r>
      <w:r w:rsidR="00C84B79">
        <w:t xml:space="preserve"> generar los datos estadísticos </w:t>
      </w:r>
      <w:r w:rsidR="0079607D">
        <w:t xml:space="preserve">de Sigma </w:t>
      </w:r>
      <w:r w:rsidR="00C84B79">
        <w:t xml:space="preserve">de manera mensual y no trimestral, </w:t>
      </w:r>
      <w:r w:rsidR="0079607D">
        <w:t xml:space="preserve">ya que es un insumo muy </w:t>
      </w:r>
      <w:r w:rsidR="006D37C7">
        <w:t>valioso</w:t>
      </w:r>
      <w:r w:rsidR="0079607D">
        <w:t xml:space="preserve"> para análisis en las reuniones del Equipo de Mejora, además que</w:t>
      </w:r>
      <w:r w:rsidR="00295309">
        <w:t>,</w:t>
      </w:r>
      <w:r w:rsidR="0079607D">
        <w:t xml:space="preserve"> de detectarse alguna inconsistencia</w:t>
      </w:r>
      <w:r w:rsidR="00295309">
        <w:t>,</w:t>
      </w:r>
      <w:r w:rsidR="0079607D">
        <w:t xml:space="preserve"> la misma puede “</w:t>
      </w:r>
      <w:r w:rsidR="0079607D" w:rsidRPr="00F0064C">
        <w:rPr>
          <w:i/>
          <w:iCs/>
        </w:rPr>
        <w:t>arrastrarse</w:t>
      </w:r>
      <w:r w:rsidR="0079607D">
        <w:t xml:space="preserve">” </w:t>
      </w:r>
      <w:r w:rsidR="00BD3BBD">
        <w:t xml:space="preserve">de un mes a otro </w:t>
      </w:r>
      <w:r w:rsidR="007C3A3D">
        <w:t xml:space="preserve">y existe el riesgo de </w:t>
      </w:r>
      <w:r w:rsidR="00A158CB">
        <w:t>tomar</w:t>
      </w:r>
      <w:r w:rsidR="00C47225">
        <w:t xml:space="preserve"> decisiones sobre datos incorrectos o bien se maximicen las consecuencias </w:t>
      </w:r>
      <w:r w:rsidR="002C766B">
        <w:t>de dichas inconsistencias, además que no promueve la detección oportuna de errores por parte de la oficina para generar las</w:t>
      </w:r>
      <w:r w:rsidR="0045270D">
        <w:t xml:space="preserve"> soluciones inmediatas. </w:t>
      </w:r>
    </w:p>
    <w:p w14:paraId="003A7C98" w14:textId="77777777" w:rsidR="00195F03" w:rsidRDefault="00195F03" w:rsidP="00D54B7E">
      <w:pPr>
        <w:spacing w:after="0" w:line="240" w:lineRule="auto"/>
        <w:ind w:left="0"/>
      </w:pPr>
    </w:p>
    <w:p w14:paraId="6FFFD63B" w14:textId="5BF9262D" w:rsidR="00D54B7E" w:rsidRDefault="00D54B7E" w:rsidP="00D54B7E">
      <w:pPr>
        <w:spacing w:after="0" w:line="240" w:lineRule="auto"/>
        <w:ind w:left="0"/>
        <w:rPr>
          <w:rFonts w:cs="Arial"/>
          <w:i/>
          <w:iCs/>
        </w:rPr>
      </w:pPr>
      <w:r w:rsidRPr="007D11F3">
        <w:t xml:space="preserve">En el </w:t>
      </w:r>
      <w:r>
        <w:t>ítem</w:t>
      </w:r>
      <w:r w:rsidRPr="007D11F3">
        <w:t xml:space="preserve"> de</w:t>
      </w:r>
      <w:r>
        <w:t>l Plan de Trabajo</w:t>
      </w:r>
      <w:r w:rsidRPr="007D11F3">
        <w:rPr>
          <w:i/>
          <w:iCs/>
        </w:rPr>
        <w:t xml:space="preserve"> </w:t>
      </w:r>
      <w:r>
        <w:rPr>
          <w:i/>
          <w:iCs/>
        </w:rPr>
        <w:t>“</w:t>
      </w:r>
      <w:r w:rsidRPr="00F0064C">
        <w:rPr>
          <w:rFonts w:cs="Arial"/>
          <w:i/>
          <w:iCs/>
        </w:rPr>
        <w:t>Escenario 2</w:t>
      </w:r>
      <w:r>
        <w:rPr>
          <w:rFonts w:cs="Arial"/>
          <w:i/>
          <w:iCs/>
        </w:rPr>
        <w:t xml:space="preserve">: </w:t>
      </w:r>
      <w:r w:rsidRPr="00F0064C">
        <w:rPr>
          <w:rFonts w:cs="Arial"/>
          <w:i/>
          <w:iCs/>
        </w:rPr>
        <w:t>Que la coordinación tramite asuntos de Penal Ordinario, que un recurso sea exclusivo para Ejecución de la Pena y se distribuya equitativamente las cargas de trabajo entre el personal defensor penal.</w:t>
      </w:r>
      <w:r w:rsidR="00382A77">
        <w:rPr>
          <w:rFonts w:cs="Arial"/>
          <w:i/>
          <w:iCs/>
        </w:rPr>
        <w:t>”, la oficina indicó:</w:t>
      </w:r>
    </w:p>
    <w:p w14:paraId="0060D97C" w14:textId="77777777" w:rsidR="00AD679F" w:rsidRDefault="00AD679F" w:rsidP="00D54B7E">
      <w:pPr>
        <w:spacing w:after="0" w:line="240" w:lineRule="auto"/>
        <w:ind w:left="0"/>
        <w:rPr>
          <w:rFonts w:cs="Arial"/>
          <w:i/>
          <w:iCs/>
        </w:rPr>
      </w:pPr>
    </w:p>
    <w:p w14:paraId="11FED6B0" w14:textId="790F94FD" w:rsidR="00AD679F" w:rsidRPr="00F0064C" w:rsidRDefault="00AD679F" w:rsidP="00F0064C">
      <w:pPr>
        <w:spacing w:before="0" w:after="0" w:line="240" w:lineRule="auto"/>
        <w:ind w:left="1134" w:right="2175"/>
        <w:rPr>
          <w:rFonts w:cs="Arial"/>
          <w:i/>
          <w:iCs/>
        </w:rPr>
      </w:pPr>
      <w:r>
        <w:rPr>
          <w:rFonts w:cs="Arial"/>
          <w:i/>
          <w:iCs/>
        </w:rPr>
        <w:t>”</w:t>
      </w:r>
      <w:r w:rsidR="00E9636F">
        <w:rPr>
          <w:rFonts w:cs="Arial"/>
          <w:i/>
          <w:iCs/>
        </w:rPr>
        <w:t>…</w:t>
      </w:r>
      <w:r w:rsidRPr="00F0064C">
        <w:rPr>
          <w:rFonts w:cs="Arial"/>
          <w:i/>
          <w:iCs/>
        </w:rPr>
        <w:t>1) Se varió la Coordinación de la oficina a una persona defensora de materia penal, aprobándose la reducción del 70 por ciento del circulante y manteniendo una carga laboral actual que ronda los 155 expedientes.</w:t>
      </w:r>
    </w:p>
    <w:p w14:paraId="787EEAA9" w14:textId="65D3B96D" w:rsidR="00AD679F" w:rsidRPr="00F0064C" w:rsidRDefault="00AD679F" w:rsidP="00F0064C">
      <w:pPr>
        <w:spacing w:before="0" w:after="0" w:line="240" w:lineRule="auto"/>
        <w:ind w:left="1134" w:right="2175"/>
        <w:rPr>
          <w:rFonts w:cs="Arial"/>
          <w:i/>
          <w:iCs/>
        </w:rPr>
      </w:pPr>
      <w:r w:rsidRPr="00F0064C">
        <w:rPr>
          <w:rFonts w:cs="Arial"/>
          <w:i/>
          <w:iCs/>
        </w:rPr>
        <w:t>2) En materia de Ejecución de la Pena se mantiene un recurso que lleva el 100 por ciento de circulante en la materia y una plaza de materia penal que brinda colaboración con 200 expedientes en esa materia</w:t>
      </w:r>
      <w:r>
        <w:rPr>
          <w:rFonts w:cs="Arial"/>
          <w:i/>
          <w:iCs/>
        </w:rPr>
        <w:t>…”</w:t>
      </w:r>
      <w:r w:rsidR="00E9636F">
        <w:rPr>
          <w:rFonts w:cs="Arial"/>
          <w:i/>
          <w:iCs/>
        </w:rPr>
        <w:t>.</w:t>
      </w:r>
    </w:p>
    <w:p w14:paraId="7635569F" w14:textId="77777777" w:rsidR="00382A77" w:rsidRPr="00F0064C" w:rsidRDefault="00382A77" w:rsidP="00F0064C">
      <w:pPr>
        <w:spacing w:after="0" w:line="240" w:lineRule="auto"/>
        <w:ind w:left="0"/>
        <w:rPr>
          <w:rFonts w:ascii="Book Antiqua" w:hAnsi="Book Antiqua" w:cs="Arial"/>
          <w:b/>
          <w:bCs/>
        </w:rPr>
      </w:pPr>
    </w:p>
    <w:p w14:paraId="1CD5ED26" w14:textId="1E0451CB" w:rsidR="00C84B79" w:rsidRDefault="003F172F" w:rsidP="003F172F">
      <w:pPr>
        <w:ind w:left="0"/>
        <w:rPr>
          <w:rFonts w:eastAsia="Times New Roman" w:cs="Arial"/>
          <w:lang w:val="es-ES" w:eastAsia="es-ES"/>
        </w:rPr>
      </w:pPr>
      <w:r>
        <w:t xml:space="preserve">Sin embargo, desea aclararse que </w:t>
      </w:r>
      <w:r w:rsidR="00196B25">
        <w:t xml:space="preserve">dicha dinámica de trabajo no </w:t>
      </w:r>
      <w:r w:rsidR="0058638C">
        <w:t>está</w:t>
      </w:r>
      <w:r w:rsidR="00196B25">
        <w:t xml:space="preserve"> </w:t>
      </w:r>
      <w:r w:rsidR="00BF0889">
        <w:t>alineada</w:t>
      </w:r>
      <w:r w:rsidR="00196B25">
        <w:t xml:space="preserve"> con el plan de trabajo aprobado por el Consejo </w:t>
      </w:r>
      <w:r w:rsidR="00632A6C">
        <w:t>S</w:t>
      </w:r>
      <w:r w:rsidR="00196B25">
        <w:t xml:space="preserve">uperior en atención al informe </w:t>
      </w:r>
      <w:r w:rsidR="00C603C1" w:rsidRPr="009876EB">
        <w:rPr>
          <w:rFonts w:cs="Arial"/>
        </w:rPr>
        <w:t>644-PLA-MI-2021</w:t>
      </w:r>
      <w:r w:rsidR="00057155">
        <w:rPr>
          <w:rFonts w:cs="Arial"/>
        </w:rPr>
        <w:t>.</w:t>
      </w:r>
    </w:p>
    <w:p w14:paraId="37B6F6FF" w14:textId="0CA82FF9" w:rsidR="001B23CC" w:rsidRDefault="00ED0F26">
      <w:pPr>
        <w:ind w:left="0"/>
      </w:pPr>
      <w:r>
        <w:rPr>
          <w:rFonts w:eastAsia="Times New Roman" w:cs="Arial"/>
          <w:lang w:val="es-ES" w:eastAsia="es-ES"/>
        </w:rPr>
        <w:t>E</w:t>
      </w:r>
      <w:r w:rsidR="00BF0889">
        <w:rPr>
          <w:rFonts w:eastAsia="Times New Roman" w:cs="Arial"/>
          <w:lang w:val="es-ES" w:eastAsia="es-ES"/>
        </w:rPr>
        <w:t>n dicho informe</w:t>
      </w:r>
      <w:r>
        <w:rPr>
          <w:rFonts w:eastAsia="Times New Roman" w:cs="Arial"/>
          <w:lang w:val="es-ES" w:eastAsia="es-ES"/>
        </w:rPr>
        <w:t xml:space="preserve"> se documentó que</w:t>
      </w:r>
      <w:r w:rsidR="00BF0889">
        <w:rPr>
          <w:rFonts w:eastAsia="Times New Roman" w:cs="Arial"/>
          <w:lang w:val="es-ES" w:eastAsia="es-ES"/>
        </w:rPr>
        <w:t xml:space="preserve"> la plaza de </w:t>
      </w:r>
      <w:r>
        <w:rPr>
          <w:rFonts w:eastAsia="Times New Roman" w:cs="Arial"/>
          <w:lang w:val="es-ES" w:eastAsia="es-ES"/>
        </w:rPr>
        <w:t xml:space="preserve">Coordinación de la oficina tramitaba la materia de </w:t>
      </w:r>
      <w:r w:rsidR="00BF0889">
        <w:rPr>
          <w:rFonts w:eastAsia="Times New Roman" w:cs="Arial"/>
          <w:lang w:val="es-ES" w:eastAsia="es-ES"/>
        </w:rPr>
        <w:t>Ejecución de la Pena</w:t>
      </w:r>
      <w:r>
        <w:rPr>
          <w:rFonts w:eastAsia="Times New Roman" w:cs="Arial"/>
          <w:lang w:val="es-ES" w:eastAsia="es-ES"/>
        </w:rPr>
        <w:t xml:space="preserve">, y justamente por </w:t>
      </w:r>
      <w:r w:rsidR="00E237A2">
        <w:rPr>
          <w:rFonts w:eastAsia="Times New Roman" w:cs="Arial"/>
          <w:lang w:val="es-ES" w:eastAsia="es-ES"/>
        </w:rPr>
        <w:t>esa</w:t>
      </w:r>
      <w:r>
        <w:rPr>
          <w:rFonts w:eastAsia="Times New Roman" w:cs="Arial"/>
          <w:lang w:val="es-ES" w:eastAsia="es-ES"/>
        </w:rPr>
        <w:t xml:space="preserve"> coordinación </w:t>
      </w:r>
      <w:r w:rsidR="00F01EA5">
        <w:rPr>
          <w:rFonts w:eastAsia="Times New Roman" w:cs="Arial"/>
          <w:lang w:val="es-ES" w:eastAsia="es-ES"/>
        </w:rPr>
        <w:t xml:space="preserve">mantenía </w:t>
      </w:r>
      <w:r w:rsidR="00D866D6">
        <w:rPr>
          <w:rFonts w:eastAsia="Times New Roman" w:cs="Arial"/>
          <w:lang w:val="es-ES" w:eastAsia="es-ES"/>
        </w:rPr>
        <w:t>el apoyo de otra plaza de persona defensora</w:t>
      </w:r>
      <w:r w:rsidR="00F01EA5">
        <w:rPr>
          <w:rFonts w:eastAsia="Times New Roman" w:cs="Arial"/>
          <w:lang w:val="es-ES" w:eastAsia="es-ES"/>
        </w:rPr>
        <w:t xml:space="preserve"> </w:t>
      </w:r>
      <w:r w:rsidR="009B68E0">
        <w:rPr>
          <w:rFonts w:eastAsia="Times New Roman" w:cs="Arial"/>
          <w:lang w:val="es-ES" w:eastAsia="es-ES"/>
        </w:rPr>
        <w:t xml:space="preserve">en el trámite, </w:t>
      </w:r>
      <w:r w:rsidR="00E237A2">
        <w:rPr>
          <w:rFonts w:eastAsia="Times New Roman" w:cs="Arial"/>
          <w:lang w:val="es-ES" w:eastAsia="es-ES"/>
        </w:rPr>
        <w:t xml:space="preserve">debido a la reducción de carga </w:t>
      </w:r>
      <w:r w:rsidR="00554D01">
        <w:rPr>
          <w:rFonts w:eastAsia="Times New Roman" w:cs="Arial"/>
          <w:lang w:val="es-ES" w:eastAsia="es-ES"/>
        </w:rPr>
        <w:t>alineada a la</w:t>
      </w:r>
      <w:r w:rsidR="00554D01">
        <w:t xml:space="preserve"> circular 13-2019 de la Jefatura de la Defensa Pública</w:t>
      </w:r>
      <w:r w:rsidR="006E3CFE">
        <w:t xml:space="preserve">. </w:t>
      </w:r>
      <w:r w:rsidR="00C605CE">
        <w:t>Sin embargo</w:t>
      </w:r>
      <w:r w:rsidR="00A727CE">
        <w:t xml:space="preserve">, </w:t>
      </w:r>
      <w:r w:rsidR="006E3CFE">
        <w:t xml:space="preserve">la </w:t>
      </w:r>
      <w:r w:rsidR="00BE5032">
        <w:t xml:space="preserve">figura de </w:t>
      </w:r>
      <w:r w:rsidR="006E3CFE">
        <w:t xml:space="preserve">Coordinación de la oficina </w:t>
      </w:r>
      <w:r w:rsidR="00BE5032">
        <w:t>cambi</w:t>
      </w:r>
      <w:r w:rsidR="003D000D">
        <w:t>ó</w:t>
      </w:r>
      <w:r w:rsidR="00BE5032">
        <w:t xml:space="preserve"> a otra plaza </w:t>
      </w:r>
      <w:r w:rsidR="00A727CE">
        <w:t xml:space="preserve">que atiende </w:t>
      </w:r>
      <w:r w:rsidR="00BE5032">
        <w:t xml:space="preserve">materia penal, </w:t>
      </w:r>
      <w:r w:rsidR="00C605CE">
        <w:t xml:space="preserve">por lo que, </w:t>
      </w:r>
      <w:r w:rsidR="00BE5032">
        <w:t xml:space="preserve">la </w:t>
      </w:r>
      <w:r w:rsidR="00F11231">
        <w:t>reducción</w:t>
      </w:r>
      <w:r w:rsidR="00BE5032">
        <w:t xml:space="preserve"> de su </w:t>
      </w:r>
      <w:r w:rsidR="002F75F8">
        <w:t>carga laboral deb</w:t>
      </w:r>
      <w:r w:rsidR="006A2DDD">
        <w:t xml:space="preserve">e </w:t>
      </w:r>
      <w:r w:rsidR="002F75F8">
        <w:t>suprimirse</w:t>
      </w:r>
      <w:r w:rsidR="00F11231">
        <w:t>,</w:t>
      </w:r>
      <w:r w:rsidR="002F75F8">
        <w:t xml:space="preserve"> </w:t>
      </w:r>
      <w:r w:rsidR="00F11231">
        <w:t>ya que</w:t>
      </w:r>
      <w:r w:rsidR="005E2E55">
        <w:t xml:space="preserve"> </w:t>
      </w:r>
      <w:r w:rsidR="00767053">
        <w:t>la plaza cuenta con disponibilidad total de atenció</w:t>
      </w:r>
      <w:r w:rsidR="006A2DDD">
        <w:t>n</w:t>
      </w:r>
      <w:r w:rsidR="00EF3BD2">
        <w:t xml:space="preserve">, </w:t>
      </w:r>
      <w:r w:rsidR="006A2DDD">
        <w:t>sin reducción permitida</w:t>
      </w:r>
      <w:r w:rsidR="0046521D">
        <w:t xml:space="preserve">, </w:t>
      </w:r>
      <w:r w:rsidR="004C77E9">
        <w:t xml:space="preserve">así, </w:t>
      </w:r>
      <w:r w:rsidR="0046521D">
        <w:t>debe asumir la</w:t>
      </w:r>
      <w:r w:rsidR="00A4336A">
        <w:t xml:space="preserve"> carga de trabajo </w:t>
      </w:r>
      <w:r w:rsidR="000D76D1">
        <w:t>completa</w:t>
      </w:r>
      <w:r w:rsidR="00A4336A">
        <w:t>.</w:t>
      </w:r>
    </w:p>
    <w:p w14:paraId="20D42632" w14:textId="73ABB0F4" w:rsidR="00BF0889" w:rsidRDefault="001B23CC">
      <w:pPr>
        <w:ind w:left="0"/>
      </w:pPr>
      <w:r>
        <w:t>Adicionalmente, no debe omitirse que</w:t>
      </w:r>
      <w:r w:rsidR="00A155D5">
        <w:t xml:space="preserve">, según </w:t>
      </w:r>
      <w:r w:rsidR="00EF4CFC">
        <w:t xml:space="preserve">se documentó en </w:t>
      </w:r>
      <w:r w:rsidR="00A155D5">
        <w:t xml:space="preserve">el informe </w:t>
      </w:r>
      <w:r w:rsidR="00A155D5" w:rsidRPr="00106869">
        <w:rPr>
          <w:rFonts w:eastAsia="Times New Roman"/>
          <w:lang w:val="es-ES" w:eastAsia="es-ES"/>
        </w:rPr>
        <w:t>644-PLA-MI-</w:t>
      </w:r>
      <w:r w:rsidR="00D94927" w:rsidRPr="00106869">
        <w:rPr>
          <w:rFonts w:eastAsia="Times New Roman"/>
          <w:lang w:val="es-ES" w:eastAsia="es-ES"/>
        </w:rPr>
        <w:t>2021</w:t>
      </w:r>
      <w:r w:rsidR="00D94927">
        <w:rPr>
          <w:lang w:val="es-ES" w:eastAsia="es-ES"/>
        </w:rPr>
        <w:t xml:space="preserve"> el</w:t>
      </w:r>
      <w:r>
        <w:t xml:space="preserve"> </w:t>
      </w:r>
      <w:r w:rsidR="00A155D5">
        <w:t>trámite</w:t>
      </w:r>
      <w:r>
        <w:t xml:space="preserve"> de Ejecución de la </w:t>
      </w:r>
      <w:r w:rsidR="005C0EC6">
        <w:t>Pena cuenta</w:t>
      </w:r>
      <w:r w:rsidR="00A155D5">
        <w:t xml:space="preserve"> con apoyo </w:t>
      </w:r>
      <w:r w:rsidR="00CE284E">
        <w:t xml:space="preserve">parcial </w:t>
      </w:r>
      <w:r w:rsidR="00A155D5">
        <w:t>de una persona técnica jurídica</w:t>
      </w:r>
      <w:r w:rsidR="006D60C2">
        <w:t xml:space="preserve"> y una persona auxiliar administrativa.</w:t>
      </w:r>
    </w:p>
    <w:p w14:paraId="63CCEAC8" w14:textId="496905A7" w:rsidR="00DB5A26" w:rsidRPr="00F0064C" w:rsidRDefault="004C7D6D" w:rsidP="00F0064C">
      <w:pPr>
        <w:pStyle w:val="Default"/>
        <w:spacing w:line="276" w:lineRule="auto"/>
        <w:jc w:val="both"/>
        <w:rPr>
          <w:color w:val="auto"/>
          <w:sz w:val="22"/>
          <w:szCs w:val="22"/>
          <w:lang w:val="es-ES" w:eastAsia="es-ES"/>
        </w:rPr>
      </w:pPr>
      <w:r w:rsidRPr="00F0064C">
        <w:rPr>
          <w:color w:val="auto"/>
          <w:sz w:val="22"/>
          <w:szCs w:val="22"/>
          <w:lang w:val="es-ES" w:eastAsia="es-ES"/>
        </w:rPr>
        <w:t xml:space="preserve">En cuanto al Equipo de Mejora, se toma nota de la integración de </w:t>
      </w:r>
      <w:r w:rsidR="004F3810" w:rsidRPr="00F0064C">
        <w:rPr>
          <w:color w:val="auto"/>
          <w:sz w:val="22"/>
          <w:szCs w:val="22"/>
          <w:lang w:val="es-ES" w:eastAsia="es-ES"/>
        </w:rPr>
        <w:t xml:space="preserve">otras plazas de persona defensora, </w:t>
      </w:r>
      <w:r w:rsidR="00006F43">
        <w:rPr>
          <w:color w:val="auto"/>
          <w:sz w:val="22"/>
          <w:szCs w:val="22"/>
          <w:lang w:val="es-ES" w:eastAsia="es-ES"/>
        </w:rPr>
        <w:t xml:space="preserve">como la que tramita la </w:t>
      </w:r>
      <w:r w:rsidR="004F3810" w:rsidRPr="00F0064C">
        <w:rPr>
          <w:color w:val="auto"/>
          <w:sz w:val="22"/>
          <w:szCs w:val="22"/>
          <w:lang w:val="es-ES" w:eastAsia="es-ES"/>
        </w:rPr>
        <w:t xml:space="preserve">materia laboral, </w:t>
      </w:r>
      <w:r w:rsidR="00106032" w:rsidRPr="00F0064C">
        <w:rPr>
          <w:color w:val="auto"/>
          <w:sz w:val="22"/>
          <w:szCs w:val="22"/>
          <w:lang w:val="es-ES" w:eastAsia="es-ES"/>
        </w:rPr>
        <w:t>y no se duda que estas plazas de profesional pueden coadyuvar con el análisis de la gestión de la oficina y la formulación y seguimiento de planes remediales, no obstante es pertinente aclarar</w:t>
      </w:r>
      <w:r w:rsidR="00357E33" w:rsidRPr="00F0064C">
        <w:rPr>
          <w:color w:val="auto"/>
          <w:sz w:val="22"/>
          <w:szCs w:val="22"/>
          <w:lang w:val="es-ES" w:eastAsia="es-ES"/>
        </w:rPr>
        <w:t xml:space="preserve"> </w:t>
      </w:r>
      <w:r w:rsidR="00106032" w:rsidRPr="00F0064C">
        <w:rPr>
          <w:color w:val="auto"/>
          <w:sz w:val="22"/>
          <w:szCs w:val="22"/>
          <w:lang w:val="es-ES" w:eastAsia="es-ES"/>
        </w:rPr>
        <w:t>que</w:t>
      </w:r>
      <w:r w:rsidR="00E62BBF" w:rsidRPr="00F0064C">
        <w:rPr>
          <w:color w:val="auto"/>
          <w:sz w:val="22"/>
          <w:szCs w:val="22"/>
          <w:lang w:val="es-ES" w:eastAsia="es-ES"/>
        </w:rPr>
        <w:t xml:space="preserve"> el alcance del </w:t>
      </w:r>
      <w:r w:rsidR="00DB5A26" w:rsidRPr="00F0064C">
        <w:rPr>
          <w:color w:val="auto"/>
          <w:sz w:val="22"/>
          <w:szCs w:val="22"/>
          <w:lang w:val="es-ES" w:eastAsia="es-ES"/>
        </w:rPr>
        <w:t xml:space="preserve">Proyecto de Mejora Integral </w:t>
      </w:r>
      <w:r w:rsidR="00B261CC">
        <w:rPr>
          <w:color w:val="auto"/>
          <w:sz w:val="22"/>
          <w:szCs w:val="22"/>
          <w:lang w:val="es-ES" w:eastAsia="es-ES"/>
        </w:rPr>
        <w:t>es el proceso penal por lo que</w:t>
      </w:r>
      <w:r w:rsidR="000B2A47">
        <w:rPr>
          <w:color w:val="auto"/>
          <w:sz w:val="22"/>
          <w:szCs w:val="22"/>
          <w:lang w:val="es-ES" w:eastAsia="es-ES"/>
        </w:rPr>
        <w:t xml:space="preserve"> todos los análisis y seguimientos </w:t>
      </w:r>
      <w:r w:rsidR="00E953B0">
        <w:rPr>
          <w:color w:val="auto"/>
          <w:sz w:val="22"/>
          <w:szCs w:val="22"/>
          <w:lang w:val="es-ES" w:eastAsia="es-ES"/>
        </w:rPr>
        <w:t>van dirigidos a esa materia</w:t>
      </w:r>
      <w:r w:rsidR="009319EA">
        <w:rPr>
          <w:color w:val="auto"/>
          <w:sz w:val="22"/>
          <w:szCs w:val="22"/>
          <w:lang w:val="es-ES" w:eastAsia="es-ES"/>
        </w:rPr>
        <w:t xml:space="preserve"> principalmente, con algunas excepciones</w:t>
      </w:r>
      <w:r w:rsidR="00EA4E31">
        <w:rPr>
          <w:color w:val="auto"/>
          <w:sz w:val="22"/>
          <w:szCs w:val="22"/>
          <w:lang w:val="es-ES" w:eastAsia="es-ES"/>
        </w:rPr>
        <w:t xml:space="preserve">, </w:t>
      </w:r>
      <w:r w:rsidR="009319EA">
        <w:rPr>
          <w:color w:val="auto"/>
          <w:sz w:val="22"/>
          <w:szCs w:val="22"/>
          <w:lang w:val="es-ES" w:eastAsia="es-ES"/>
        </w:rPr>
        <w:t xml:space="preserve">como el incluido en el </w:t>
      </w:r>
      <w:r w:rsidR="008268FC">
        <w:rPr>
          <w:color w:val="auto"/>
          <w:sz w:val="22"/>
          <w:szCs w:val="22"/>
          <w:lang w:val="es-ES" w:eastAsia="es-ES"/>
        </w:rPr>
        <w:t xml:space="preserve">informe </w:t>
      </w:r>
      <w:r w:rsidR="008268FC" w:rsidRPr="00F0064C">
        <w:rPr>
          <w:color w:val="auto"/>
          <w:sz w:val="22"/>
          <w:szCs w:val="22"/>
          <w:lang w:val="es-ES" w:eastAsia="es-ES"/>
        </w:rPr>
        <w:t>644-PLA-MI-2021</w:t>
      </w:r>
      <w:r w:rsidR="00A21F82">
        <w:rPr>
          <w:color w:val="auto"/>
          <w:sz w:val="22"/>
          <w:szCs w:val="22"/>
          <w:lang w:val="es-ES" w:eastAsia="es-ES"/>
        </w:rPr>
        <w:t xml:space="preserve"> </w:t>
      </w:r>
      <w:r w:rsidR="009319EA">
        <w:rPr>
          <w:color w:val="auto"/>
          <w:sz w:val="22"/>
          <w:szCs w:val="22"/>
          <w:lang w:val="es-ES" w:eastAsia="es-ES"/>
        </w:rPr>
        <w:t>sobre Ejecución de la Pena, lo anterior fue necesario debido a l</w:t>
      </w:r>
      <w:r w:rsidR="00033D69">
        <w:rPr>
          <w:color w:val="auto"/>
          <w:sz w:val="22"/>
          <w:szCs w:val="22"/>
          <w:lang w:val="es-ES" w:eastAsia="es-ES"/>
        </w:rPr>
        <w:t>os hallazgos detectados y en pro de plantear planes de trabajo adecuados y alineados a la</w:t>
      </w:r>
      <w:r w:rsidR="00002AD9">
        <w:rPr>
          <w:color w:val="auto"/>
          <w:sz w:val="22"/>
          <w:szCs w:val="22"/>
          <w:lang w:val="es-ES" w:eastAsia="es-ES"/>
        </w:rPr>
        <w:t xml:space="preserve"> oficina en particular. </w:t>
      </w:r>
    </w:p>
    <w:p w14:paraId="51F18FE7" w14:textId="4757F3F7" w:rsidR="00D30B95" w:rsidRDefault="004F3810">
      <w:pPr>
        <w:rPr>
          <w:rFonts w:cs="Arial"/>
        </w:rPr>
      </w:pPr>
      <w:r>
        <w:rPr>
          <w:rFonts w:cs="Arial"/>
        </w:rPr>
        <w:t xml:space="preserve"> </w:t>
      </w:r>
    </w:p>
    <w:p w14:paraId="5699BD5B" w14:textId="630236AE" w:rsidR="00C31F82" w:rsidRDefault="00C31F82" w:rsidP="00A45166">
      <w:pPr>
        <w:rPr>
          <w:rFonts w:cs="Arial"/>
        </w:rPr>
      </w:pPr>
    </w:p>
    <w:p w14:paraId="66F89D41" w14:textId="6AB5C3F7" w:rsidR="00C31F82" w:rsidRDefault="00C31F82" w:rsidP="00A45166">
      <w:pPr>
        <w:rPr>
          <w:rFonts w:cs="Arial"/>
        </w:rPr>
      </w:pPr>
    </w:p>
    <w:p w14:paraId="02C6E5E9" w14:textId="77777777" w:rsidR="002331C6" w:rsidRPr="00356BFA" w:rsidRDefault="002331C6" w:rsidP="00F0064C">
      <w:pPr>
        <w:ind w:left="0"/>
        <w:rPr>
          <w:rFonts w:cs="Arial"/>
        </w:rPr>
      </w:pPr>
    </w:p>
    <w:p w14:paraId="5494B1BE" w14:textId="77777777" w:rsidR="00DD7825" w:rsidRPr="00F0064C" w:rsidRDefault="00DD7825" w:rsidP="00DD7825">
      <w:pPr>
        <w:pStyle w:val="Ttulo1"/>
        <w:rPr>
          <w:rFonts w:cs="Arial"/>
          <w:sz w:val="22"/>
          <w:szCs w:val="24"/>
        </w:rPr>
      </w:pPr>
      <w:r w:rsidRPr="00F0064C">
        <w:rPr>
          <w:rFonts w:cs="Arial"/>
          <w:sz w:val="22"/>
          <w:szCs w:val="24"/>
        </w:rPr>
        <w:lastRenderedPageBreak/>
        <w:t>Informes de seguimiento realizados por la Dirección de Planificación</w:t>
      </w:r>
    </w:p>
    <w:p w14:paraId="6773B1EB" w14:textId="1220AA06" w:rsidR="00DD7825" w:rsidRPr="00F0064C" w:rsidRDefault="00CC1FE4" w:rsidP="00DD7825">
      <w:pPr>
        <w:rPr>
          <w:rFonts w:cs="Arial"/>
        </w:rPr>
      </w:pPr>
      <w:r w:rsidRPr="00F0064C">
        <w:rPr>
          <w:rFonts w:cs="Arial"/>
        </w:rPr>
        <w:t>L</w:t>
      </w:r>
      <w:r w:rsidR="00DD7825" w:rsidRPr="00F0064C">
        <w:rPr>
          <w:rFonts w:cs="Arial"/>
        </w:rPr>
        <w:t xml:space="preserve">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w:t>
      </w:r>
      <w:r w:rsidR="00DD6873">
        <w:rPr>
          <w:rFonts w:cs="Arial"/>
        </w:rPr>
        <w:t>han sido</w:t>
      </w:r>
      <w:r w:rsidR="00DD7825" w:rsidRPr="00F0064C">
        <w:rPr>
          <w:rFonts w:cs="Arial"/>
        </w:rPr>
        <w:t xml:space="preserve">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pero de forma trimestral y durante el año 2022 la dinámica será realizar dos informes semestrales.</w:t>
      </w:r>
    </w:p>
    <w:p w14:paraId="5C7D73CA" w14:textId="77777777" w:rsidR="00DD7825" w:rsidRPr="00F0064C" w:rsidRDefault="00DD7825" w:rsidP="00DD7825">
      <w:pPr>
        <w:rPr>
          <w:rFonts w:cs="Arial"/>
        </w:rPr>
      </w:pPr>
      <w:r w:rsidRPr="00F0064C">
        <w:rPr>
          <w:rFonts w:cs="Arial"/>
        </w:rPr>
        <w:t>A continuación, se adjuntan los informes de seguimiento realizados por la Dirección de Planificación durante el período mencionado:</w:t>
      </w: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DD7825" w:rsidRPr="00CC1FE4" w14:paraId="7A483D0D" w14:textId="77777777" w:rsidTr="00CC1FE4">
        <w:trPr>
          <w:tblHeader/>
          <w:jc w:val="center"/>
        </w:trPr>
        <w:tc>
          <w:tcPr>
            <w:tcW w:w="714" w:type="dxa"/>
            <w:shd w:val="clear" w:color="auto" w:fill="1F4E79"/>
          </w:tcPr>
          <w:p w14:paraId="53CFEA0B" w14:textId="77777777" w:rsidR="00DD7825" w:rsidRPr="00F0064C" w:rsidRDefault="00DD7825" w:rsidP="00CC1FE4">
            <w:pPr>
              <w:pStyle w:val="Textoindependiente3"/>
              <w:ind w:left="0"/>
              <w:jc w:val="center"/>
              <w:rPr>
                <w:rFonts w:cs="Arial"/>
                <w:b/>
                <w:bCs/>
                <w:color w:val="FFFFFF"/>
                <w:sz w:val="22"/>
                <w:szCs w:val="22"/>
              </w:rPr>
            </w:pPr>
            <w:r w:rsidRPr="00F0064C">
              <w:rPr>
                <w:rFonts w:cs="Arial"/>
                <w:b/>
                <w:bCs/>
                <w:color w:val="FFFFFF"/>
                <w:sz w:val="22"/>
                <w:szCs w:val="22"/>
              </w:rPr>
              <w:t>N°</w:t>
            </w:r>
          </w:p>
        </w:tc>
        <w:tc>
          <w:tcPr>
            <w:tcW w:w="4101" w:type="dxa"/>
            <w:shd w:val="clear" w:color="auto" w:fill="1F4E79"/>
          </w:tcPr>
          <w:p w14:paraId="6A5283C8" w14:textId="77777777" w:rsidR="00DD7825" w:rsidRPr="00F0064C" w:rsidRDefault="00DD7825" w:rsidP="00CC1FE4">
            <w:pPr>
              <w:pStyle w:val="Textoindependiente3"/>
              <w:ind w:left="0"/>
              <w:jc w:val="center"/>
              <w:rPr>
                <w:rFonts w:cs="Arial"/>
                <w:b/>
                <w:bCs/>
                <w:color w:val="FFFFFF"/>
                <w:sz w:val="22"/>
                <w:szCs w:val="22"/>
              </w:rPr>
            </w:pPr>
            <w:r w:rsidRPr="00F0064C">
              <w:rPr>
                <w:rFonts w:cs="Arial"/>
                <w:b/>
                <w:bCs/>
                <w:color w:val="FFFFFF"/>
                <w:sz w:val="22"/>
                <w:szCs w:val="22"/>
              </w:rPr>
              <w:t>Nombre del documento</w:t>
            </w:r>
          </w:p>
        </w:tc>
        <w:tc>
          <w:tcPr>
            <w:tcW w:w="2820" w:type="dxa"/>
            <w:shd w:val="clear" w:color="auto" w:fill="1F4E79"/>
          </w:tcPr>
          <w:p w14:paraId="7A967D0C" w14:textId="77777777" w:rsidR="00DD7825" w:rsidRPr="00F0064C" w:rsidRDefault="00DD7825" w:rsidP="00CC1FE4">
            <w:pPr>
              <w:pStyle w:val="Textoindependiente3"/>
              <w:ind w:left="0"/>
              <w:jc w:val="center"/>
              <w:rPr>
                <w:rFonts w:cs="Arial"/>
                <w:b/>
                <w:bCs/>
                <w:color w:val="FFFFFF"/>
                <w:sz w:val="22"/>
                <w:szCs w:val="22"/>
              </w:rPr>
            </w:pPr>
            <w:r w:rsidRPr="00F0064C">
              <w:rPr>
                <w:rFonts w:cs="Arial"/>
                <w:b/>
                <w:bCs/>
                <w:color w:val="FFFFFF"/>
                <w:sz w:val="22"/>
                <w:szCs w:val="22"/>
              </w:rPr>
              <w:t>Adjunto</w:t>
            </w:r>
          </w:p>
        </w:tc>
      </w:tr>
      <w:tr w:rsidR="00DD7825" w:rsidRPr="00CC1FE4" w14:paraId="053BD442" w14:textId="77777777" w:rsidTr="00CC1FE4">
        <w:trPr>
          <w:jc w:val="center"/>
        </w:trPr>
        <w:tc>
          <w:tcPr>
            <w:tcW w:w="714" w:type="dxa"/>
            <w:vAlign w:val="center"/>
          </w:tcPr>
          <w:p w14:paraId="405B1A21"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1</w:t>
            </w:r>
          </w:p>
        </w:tc>
        <w:tc>
          <w:tcPr>
            <w:tcW w:w="4101" w:type="dxa"/>
            <w:shd w:val="clear" w:color="auto" w:fill="auto"/>
            <w:vAlign w:val="center"/>
          </w:tcPr>
          <w:p w14:paraId="020627F4" w14:textId="2BACE92B" w:rsidR="00DD7825" w:rsidRPr="00F0064C" w:rsidRDefault="00DD7825" w:rsidP="00CC1FE4">
            <w:pPr>
              <w:pStyle w:val="Textoindependiente3"/>
              <w:ind w:left="0"/>
              <w:rPr>
                <w:rFonts w:cs="Arial"/>
                <w:sz w:val="22"/>
                <w:szCs w:val="22"/>
              </w:rPr>
            </w:pPr>
            <w:r w:rsidRPr="00F0064C">
              <w:rPr>
                <w:rFonts w:cs="Arial"/>
                <w:sz w:val="22"/>
                <w:szCs w:val="22"/>
              </w:rPr>
              <w:t>Informe de Seguimiento de junio de 2020 (104</w:t>
            </w:r>
            <w:r w:rsidR="00FD35C6">
              <w:rPr>
                <w:rFonts w:cs="Arial"/>
                <w:sz w:val="22"/>
                <w:szCs w:val="22"/>
              </w:rPr>
              <w:t>1</w:t>
            </w:r>
            <w:r w:rsidRPr="00F0064C">
              <w:rPr>
                <w:rFonts w:cs="Arial"/>
                <w:sz w:val="22"/>
                <w:szCs w:val="22"/>
              </w:rPr>
              <w:t>-TR-MI-2020)</w:t>
            </w:r>
          </w:p>
        </w:tc>
        <w:bookmarkStart w:id="6" w:name="_MON_1710316068"/>
        <w:bookmarkEnd w:id="6"/>
        <w:tc>
          <w:tcPr>
            <w:tcW w:w="2820" w:type="dxa"/>
            <w:shd w:val="clear" w:color="auto" w:fill="auto"/>
          </w:tcPr>
          <w:p w14:paraId="41376573" w14:textId="5717C6E2" w:rsidR="00DD7825" w:rsidRPr="00F0064C" w:rsidRDefault="007B3ADD" w:rsidP="00CC1FE4">
            <w:pPr>
              <w:ind w:left="0"/>
              <w:jc w:val="center"/>
              <w:rPr>
                <w:rFonts w:cs="Arial"/>
              </w:rPr>
            </w:pPr>
            <w:r>
              <w:rPr>
                <w:rFonts w:cs="Arial"/>
              </w:rPr>
              <w:object w:dxaOrig="1508" w:dyaOrig="983" w14:anchorId="4635BA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75pt;height:49.5pt" o:ole="">
                  <v:imagedata r:id="rId26" o:title=""/>
                </v:shape>
                <o:OLEObject Type="Embed" ProgID="Word.Document.12" ShapeID="_x0000_i1026" DrawAspect="Icon" ObjectID="_1720588489" r:id="rId27">
                  <o:FieldCodes>\s</o:FieldCodes>
                </o:OLEObject>
              </w:object>
            </w:r>
          </w:p>
        </w:tc>
      </w:tr>
      <w:tr w:rsidR="00DD7825" w:rsidRPr="00CC1FE4" w14:paraId="10A8531A" w14:textId="77777777" w:rsidTr="00CC1FE4">
        <w:trPr>
          <w:trHeight w:val="923"/>
          <w:jc w:val="center"/>
        </w:trPr>
        <w:tc>
          <w:tcPr>
            <w:tcW w:w="714" w:type="dxa"/>
            <w:vAlign w:val="center"/>
          </w:tcPr>
          <w:p w14:paraId="634AAC89"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2</w:t>
            </w:r>
          </w:p>
        </w:tc>
        <w:tc>
          <w:tcPr>
            <w:tcW w:w="4101" w:type="dxa"/>
            <w:shd w:val="clear" w:color="auto" w:fill="auto"/>
            <w:vAlign w:val="center"/>
          </w:tcPr>
          <w:p w14:paraId="42C9E554" w14:textId="05D47349" w:rsidR="00DD7825" w:rsidRPr="00F0064C" w:rsidRDefault="00DD7825" w:rsidP="00CC1FE4">
            <w:pPr>
              <w:ind w:left="0"/>
              <w:rPr>
                <w:rFonts w:cs="Arial"/>
                <w:lang w:val="es-ES"/>
              </w:rPr>
            </w:pPr>
            <w:r w:rsidRPr="00F0064C">
              <w:rPr>
                <w:rFonts w:cs="Arial"/>
                <w:lang w:val="es-ES"/>
              </w:rPr>
              <w:t>Informe de Seguimiento de julio y agosto de 2020 (13</w:t>
            </w:r>
            <w:r w:rsidR="00FE03EE">
              <w:rPr>
                <w:rFonts w:cs="Arial"/>
                <w:lang w:val="es-ES"/>
              </w:rPr>
              <w:t>90</w:t>
            </w:r>
            <w:r w:rsidRPr="00F0064C">
              <w:rPr>
                <w:rFonts w:cs="Arial"/>
                <w:lang w:val="es-ES"/>
              </w:rPr>
              <w:t>-TR-MI-2020)</w:t>
            </w:r>
          </w:p>
        </w:tc>
        <w:bookmarkStart w:id="7" w:name="_MON_1710315998"/>
        <w:bookmarkEnd w:id="7"/>
        <w:tc>
          <w:tcPr>
            <w:tcW w:w="2820" w:type="dxa"/>
            <w:shd w:val="clear" w:color="auto" w:fill="auto"/>
          </w:tcPr>
          <w:p w14:paraId="566F8E06" w14:textId="0235C1F9" w:rsidR="00DD7825" w:rsidRPr="00F0064C" w:rsidRDefault="00D954D9" w:rsidP="00CC1FE4">
            <w:pPr>
              <w:pStyle w:val="Textoindependiente3"/>
              <w:ind w:left="0"/>
              <w:jc w:val="center"/>
              <w:rPr>
                <w:rFonts w:cs="Arial"/>
                <w:sz w:val="22"/>
                <w:szCs w:val="22"/>
              </w:rPr>
            </w:pPr>
            <w:r>
              <w:rPr>
                <w:rFonts w:cs="Arial"/>
              </w:rPr>
              <w:object w:dxaOrig="1508" w:dyaOrig="983" w14:anchorId="0D07E055">
                <v:shape id="_x0000_i1027" type="#_x0000_t75" style="width:75.75pt;height:49.5pt" o:ole="">
                  <v:imagedata r:id="rId28" o:title=""/>
                </v:shape>
                <o:OLEObject Type="Embed" ProgID="Word.Document.12" ShapeID="_x0000_i1027" DrawAspect="Icon" ObjectID="_1720588490" r:id="rId29">
                  <o:FieldCodes>\s</o:FieldCodes>
                </o:OLEObject>
              </w:object>
            </w:r>
          </w:p>
        </w:tc>
      </w:tr>
      <w:tr w:rsidR="00DD7825" w:rsidRPr="00CC1FE4" w14:paraId="2CFDBC64" w14:textId="77777777" w:rsidTr="00CC1FE4">
        <w:trPr>
          <w:trHeight w:val="923"/>
          <w:jc w:val="center"/>
        </w:trPr>
        <w:tc>
          <w:tcPr>
            <w:tcW w:w="714" w:type="dxa"/>
            <w:vAlign w:val="center"/>
          </w:tcPr>
          <w:p w14:paraId="2488B489"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3</w:t>
            </w:r>
          </w:p>
        </w:tc>
        <w:tc>
          <w:tcPr>
            <w:tcW w:w="4101" w:type="dxa"/>
            <w:shd w:val="clear" w:color="auto" w:fill="auto"/>
            <w:vAlign w:val="center"/>
          </w:tcPr>
          <w:p w14:paraId="2B82A611" w14:textId="1C1A5C95" w:rsidR="00DD7825" w:rsidRPr="00F0064C" w:rsidRDefault="00DD7825" w:rsidP="00CC1FE4">
            <w:pPr>
              <w:ind w:left="0"/>
              <w:rPr>
                <w:rFonts w:cs="Arial"/>
                <w:lang w:val="es-ES"/>
              </w:rPr>
            </w:pPr>
            <w:r w:rsidRPr="00F0064C">
              <w:rPr>
                <w:rFonts w:cs="Arial"/>
                <w:lang w:val="es-ES"/>
              </w:rPr>
              <w:t>Informe de Seguimiento de setiembre de 2020 (16</w:t>
            </w:r>
            <w:r w:rsidR="007B3ADD">
              <w:rPr>
                <w:rFonts w:cs="Arial"/>
                <w:lang w:val="es-ES"/>
              </w:rPr>
              <w:t>33</w:t>
            </w:r>
            <w:r w:rsidRPr="00F0064C">
              <w:rPr>
                <w:rFonts w:cs="Arial"/>
                <w:lang w:val="es-ES"/>
              </w:rPr>
              <w:t>-TR-MI-2020)</w:t>
            </w:r>
          </w:p>
        </w:tc>
        <w:bookmarkStart w:id="8" w:name="_MON_1710316115"/>
        <w:bookmarkEnd w:id="8"/>
        <w:tc>
          <w:tcPr>
            <w:tcW w:w="2820" w:type="dxa"/>
            <w:shd w:val="clear" w:color="auto" w:fill="auto"/>
          </w:tcPr>
          <w:p w14:paraId="4E2999CA" w14:textId="0AE28D99" w:rsidR="00DD7825" w:rsidRPr="00F0064C" w:rsidRDefault="007B3ADD" w:rsidP="00CC1FE4">
            <w:pPr>
              <w:pStyle w:val="Textoindependiente3"/>
              <w:ind w:left="0"/>
              <w:jc w:val="center"/>
              <w:rPr>
                <w:rFonts w:cs="Arial"/>
                <w:sz w:val="22"/>
                <w:szCs w:val="22"/>
              </w:rPr>
            </w:pPr>
            <w:r>
              <w:rPr>
                <w:rFonts w:cs="Arial"/>
                <w:sz w:val="22"/>
                <w:szCs w:val="22"/>
              </w:rPr>
              <w:object w:dxaOrig="1508" w:dyaOrig="983" w14:anchorId="305EE61F">
                <v:shape id="_x0000_i1028" type="#_x0000_t75" style="width:75.75pt;height:49.5pt" o:ole="">
                  <v:imagedata r:id="rId30" o:title=""/>
                </v:shape>
                <o:OLEObject Type="Embed" ProgID="Word.Document.12" ShapeID="_x0000_i1028" DrawAspect="Icon" ObjectID="_1720588491" r:id="rId31">
                  <o:FieldCodes>\s</o:FieldCodes>
                </o:OLEObject>
              </w:object>
            </w:r>
          </w:p>
        </w:tc>
      </w:tr>
      <w:tr w:rsidR="00DD7825" w:rsidRPr="00CC1FE4" w14:paraId="3D131387" w14:textId="77777777" w:rsidTr="00CC1FE4">
        <w:trPr>
          <w:trHeight w:val="923"/>
          <w:jc w:val="center"/>
        </w:trPr>
        <w:tc>
          <w:tcPr>
            <w:tcW w:w="714" w:type="dxa"/>
            <w:vAlign w:val="center"/>
          </w:tcPr>
          <w:p w14:paraId="1D311249"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4</w:t>
            </w:r>
          </w:p>
        </w:tc>
        <w:tc>
          <w:tcPr>
            <w:tcW w:w="4101" w:type="dxa"/>
            <w:shd w:val="clear" w:color="auto" w:fill="auto"/>
            <w:vAlign w:val="center"/>
          </w:tcPr>
          <w:p w14:paraId="7E9738B5" w14:textId="6881CA12" w:rsidR="00DD7825" w:rsidRPr="00F0064C" w:rsidRDefault="00DD7825" w:rsidP="00CC1FE4">
            <w:pPr>
              <w:ind w:left="0"/>
              <w:rPr>
                <w:rFonts w:cs="Arial"/>
                <w:lang w:val="es-ES"/>
              </w:rPr>
            </w:pPr>
            <w:r w:rsidRPr="00F0064C">
              <w:rPr>
                <w:rFonts w:cs="Arial"/>
                <w:lang w:val="es-ES"/>
              </w:rPr>
              <w:t>Informe de Seguimiento de octubre de 2020 (19</w:t>
            </w:r>
            <w:r w:rsidR="00A9266A">
              <w:rPr>
                <w:rFonts w:cs="Arial"/>
                <w:lang w:val="es-ES"/>
              </w:rPr>
              <w:t>46</w:t>
            </w:r>
            <w:r w:rsidRPr="00F0064C">
              <w:rPr>
                <w:rFonts w:cs="Arial"/>
                <w:lang w:val="es-ES"/>
              </w:rPr>
              <w:t>-TR-MI-2020)</w:t>
            </w:r>
          </w:p>
        </w:tc>
        <w:bookmarkStart w:id="9" w:name="_MON_1710316935"/>
        <w:bookmarkEnd w:id="9"/>
        <w:tc>
          <w:tcPr>
            <w:tcW w:w="2820" w:type="dxa"/>
            <w:shd w:val="clear" w:color="auto" w:fill="auto"/>
          </w:tcPr>
          <w:p w14:paraId="0A676ED2" w14:textId="7A232713" w:rsidR="00DD7825" w:rsidRPr="00F0064C" w:rsidRDefault="00F657FB" w:rsidP="00CC1FE4">
            <w:pPr>
              <w:pStyle w:val="Textoindependiente3"/>
              <w:ind w:left="0"/>
              <w:jc w:val="center"/>
              <w:rPr>
                <w:rFonts w:cs="Arial"/>
                <w:sz w:val="22"/>
                <w:szCs w:val="22"/>
              </w:rPr>
            </w:pPr>
            <w:r>
              <w:rPr>
                <w:rFonts w:cs="Arial"/>
                <w:sz w:val="22"/>
                <w:szCs w:val="22"/>
              </w:rPr>
              <w:object w:dxaOrig="1508" w:dyaOrig="983" w14:anchorId="319F0754">
                <v:shape id="_x0000_i1029" type="#_x0000_t75" style="width:75.75pt;height:49.5pt" o:ole="">
                  <v:imagedata r:id="rId32" o:title=""/>
                </v:shape>
                <o:OLEObject Type="Embed" ProgID="Word.Document.12" ShapeID="_x0000_i1029" DrawAspect="Icon" ObjectID="_1720588492" r:id="rId33">
                  <o:FieldCodes>\s</o:FieldCodes>
                </o:OLEObject>
              </w:object>
            </w:r>
          </w:p>
        </w:tc>
      </w:tr>
      <w:tr w:rsidR="00DD7825" w:rsidRPr="00CC1FE4" w14:paraId="3EA8E39B" w14:textId="77777777" w:rsidTr="00CC1FE4">
        <w:trPr>
          <w:trHeight w:val="923"/>
          <w:jc w:val="center"/>
        </w:trPr>
        <w:tc>
          <w:tcPr>
            <w:tcW w:w="714" w:type="dxa"/>
            <w:vAlign w:val="center"/>
          </w:tcPr>
          <w:p w14:paraId="1FE10673"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5</w:t>
            </w:r>
          </w:p>
        </w:tc>
        <w:tc>
          <w:tcPr>
            <w:tcW w:w="4101" w:type="dxa"/>
            <w:shd w:val="clear" w:color="auto" w:fill="auto"/>
            <w:vAlign w:val="center"/>
          </w:tcPr>
          <w:p w14:paraId="16C12C8B" w14:textId="4BA3A26E" w:rsidR="00DD7825" w:rsidRPr="00F0064C" w:rsidRDefault="00DD7825" w:rsidP="00CC1FE4">
            <w:pPr>
              <w:ind w:left="0"/>
              <w:rPr>
                <w:rFonts w:cs="Arial"/>
                <w:lang w:val="es-ES"/>
              </w:rPr>
            </w:pPr>
            <w:r w:rsidRPr="00F0064C">
              <w:rPr>
                <w:rFonts w:cs="Arial"/>
                <w:lang w:val="es-ES"/>
              </w:rPr>
              <w:t>Informe de Seguimiento de noviembre de 2020 (20</w:t>
            </w:r>
            <w:r w:rsidR="00A9266A">
              <w:rPr>
                <w:rFonts w:cs="Arial"/>
                <w:lang w:val="es-ES"/>
              </w:rPr>
              <w:t>63</w:t>
            </w:r>
            <w:r w:rsidRPr="00F0064C">
              <w:rPr>
                <w:rFonts w:cs="Arial"/>
                <w:lang w:val="es-ES"/>
              </w:rPr>
              <w:t>-TR-MI-2020)</w:t>
            </w:r>
          </w:p>
        </w:tc>
        <w:bookmarkStart w:id="10" w:name="_MON_1710317005"/>
        <w:bookmarkEnd w:id="10"/>
        <w:tc>
          <w:tcPr>
            <w:tcW w:w="2820" w:type="dxa"/>
            <w:shd w:val="clear" w:color="auto" w:fill="auto"/>
          </w:tcPr>
          <w:p w14:paraId="0BD67DE8" w14:textId="3ED7664C" w:rsidR="00DD7825" w:rsidRPr="00F0064C" w:rsidRDefault="00A9266A" w:rsidP="00CC1FE4">
            <w:pPr>
              <w:pStyle w:val="Textoindependiente3"/>
              <w:ind w:left="0"/>
              <w:jc w:val="center"/>
              <w:rPr>
                <w:rFonts w:cs="Arial"/>
                <w:sz w:val="22"/>
                <w:szCs w:val="22"/>
              </w:rPr>
            </w:pPr>
            <w:r>
              <w:rPr>
                <w:rFonts w:cs="Arial"/>
                <w:sz w:val="22"/>
                <w:szCs w:val="22"/>
              </w:rPr>
              <w:object w:dxaOrig="1508" w:dyaOrig="983" w14:anchorId="687C4407">
                <v:shape id="_x0000_i1030" type="#_x0000_t75" style="width:75.75pt;height:49.5pt" o:ole="">
                  <v:imagedata r:id="rId34" o:title=""/>
                </v:shape>
                <o:OLEObject Type="Embed" ProgID="Word.Document.12" ShapeID="_x0000_i1030" DrawAspect="Icon" ObjectID="_1720588493" r:id="rId35">
                  <o:FieldCodes>\s</o:FieldCodes>
                </o:OLEObject>
              </w:object>
            </w:r>
          </w:p>
        </w:tc>
      </w:tr>
      <w:tr w:rsidR="00DD7825" w:rsidRPr="00CC1FE4" w14:paraId="5FC4B2F9" w14:textId="77777777" w:rsidTr="00CC1FE4">
        <w:trPr>
          <w:trHeight w:val="923"/>
          <w:jc w:val="center"/>
        </w:trPr>
        <w:tc>
          <w:tcPr>
            <w:tcW w:w="714" w:type="dxa"/>
            <w:vAlign w:val="center"/>
          </w:tcPr>
          <w:p w14:paraId="70307F3B"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lastRenderedPageBreak/>
              <w:t>6</w:t>
            </w:r>
          </w:p>
        </w:tc>
        <w:tc>
          <w:tcPr>
            <w:tcW w:w="4101" w:type="dxa"/>
            <w:shd w:val="clear" w:color="auto" w:fill="auto"/>
            <w:vAlign w:val="center"/>
          </w:tcPr>
          <w:p w14:paraId="0F8DF70B" w14:textId="333B59E9" w:rsidR="00DD7825" w:rsidRPr="00F0064C" w:rsidRDefault="00DD7825" w:rsidP="00CC1FE4">
            <w:pPr>
              <w:ind w:left="0"/>
              <w:rPr>
                <w:rFonts w:cs="Arial"/>
                <w:lang w:val="es-ES"/>
              </w:rPr>
            </w:pPr>
            <w:r w:rsidRPr="00F0064C">
              <w:rPr>
                <w:rFonts w:cs="Arial"/>
                <w:lang w:val="es-ES"/>
              </w:rPr>
              <w:t>Informe de Seguimiento de diciembre de 2020 (</w:t>
            </w:r>
            <w:r w:rsidR="0058730B">
              <w:rPr>
                <w:rFonts w:cs="Arial"/>
                <w:lang w:val="es-ES"/>
              </w:rPr>
              <w:t>130</w:t>
            </w:r>
            <w:r w:rsidRPr="00F0064C">
              <w:rPr>
                <w:rFonts w:cs="Arial"/>
                <w:lang w:val="es-ES"/>
              </w:rPr>
              <w:t>-TR-MI-2021)</w:t>
            </w:r>
          </w:p>
        </w:tc>
        <w:bookmarkStart w:id="11" w:name="_MON_1710317100"/>
        <w:bookmarkEnd w:id="11"/>
        <w:tc>
          <w:tcPr>
            <w:tcW w:w="2820" w:type="dxa"/>
            <w:shd w:val="clear" w:color="auto" w:fill="auto"/>
          </w:tcPr>
          <w:p w14:paraId="544B172B" w14:textId="7A545A9D" w:rsidR="00DD7825" w:rsidRPr="00F0064C" w:rsidRDefault="004250A9" w:rsidP="00CC1FE4">
            <w:pPr>
              <w:pStyle w:val="Textoindependiente3"/>
              <w:ind w:left="0"/>
              <w:jc w:val="center"/>
              <w:rPr>
                <w:rFonts w:cs="Arial"/>
                <w:sz w:val="22"/>
                <w:szCs w:val="22"/>
              </w:rPr>
            </w:pPr>
            <w:r>
              <w:rPr>
                <w:rFonts w:cs="Arial"/>
                <w:sz w:val="22"/>
                <w:szCs w:val="22"/>
              </w:rPr>
              <w:object w:dxaOrig="1508" w:dyaOrig="983" w14:anchorId="11252695">
                <v:shape id="_x0000_i1031" type="#_x0000_t75" style="width:75.75pt;height:49.5pt" o:ole="">
                  <v:imagedata r:id="rId36" o:title=""/>
                </v:shape>
                <o:OLEObject Type="Embed" ProgID="Word.Document.12" ShapeID="_x0000_i1031" DrawAspect="Icon" ObjectID="_1720588494" r:id="rId37">
                  <o:FieldCodes>\s</o:FieldCodes>
                </o:OLEObject>
              </w:object>
            </w:r>
          </w:p>
        </w:tc>
      </w:tr>
      <w:tr w:rsidR="00DD7825" w:rsidRPr="00CC1FE4" w14:paraId="5B862DA8" w14:textId="77777777" w:rsidTr="00CC1FE4">
        <w:trPr>
          <w:trHeight w:val="923"/>
          <w:jc w:val="center"/>
        </w:trPr>
        <w:tc>
          <w:tcPr>
            <w:tcW w:w="714" w:type="dxa"/>
            <w:vAlign w:val="center"/>
          </w:tcPr>
          <w:p w14:paraId="1812D8F2"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7</w:t>
            </w:r>
          </w:p>
        </w:tc>
        <w:tc>
          <w:tcPr>
            <w:tcW w:w="4101" w:type="dxa"/>
            <w:shd w:val="clear" w:color="auto" w:fill="auto"/>
            <w:vAlign w:val="center"/>
          </w:tcPr>
          <w:p w14:paraId="26197144" w14:textId="26BD340A" w:rsidR="00DD7825" w:rsidRPr="00F0064C" w:rsidRDefault="00DD7825" w:rsidP="00CC1FE4">
            <w:pPr>
              <w:ind w:left="0"/>
              <w:rPr>
                <w:rFonts w:cs="Arial"/>
                <w:lang w:val="es-ES"/>
              </w:rPr>
            </w:pPr>
            <w:r w:rsidRPr="00F0064C">
              <w:rPr>
                <w:rFonts w:cs="Arial"/>
                <w:lang w:val="es-ES"/>
              </w:rPr>
              <w:t>Informe de Seguimiento de enero y febrero de 2021 (</w:t>
            </w:r>
            <w:r w:rsidR="0058730B">
              <w:rPr>
                <w:rFonts w:cs="Arial"/>
                <w:lang w:val="es-ES"/>
              </w:rPr>
              <w:t>429</w:t>
            </w:r>
            <w:r w:rsidRPr="00F0064C">
              <w:rPr>
                <w:rFonts w:cs="Arial"/>
                <w:lang w:val="es-ES"/>
              </w:rPr>
              <w:t>-TR-MI-2021)</w:t>
            </w:r>
          </w:p>
        </w:tc>
        <w:bookmarkStart w:id="12" w:name="_MON_1710317181"/>
        <w:bookmarkEnd w:id="12"/>
        <w:tc>
          <w:tcPr>
            <w:tcW w:w="2820" w:type="dxa"/>
            <w:shd w:val="clear" w:color="auto" w:fill="auto"/>
          </w:tcPr>
          <w:p w14:paraId="391AFDC4" w14:textId="0E84BFF4" w:rsidR="00DD7825" w:rsidRPr="00F0064C" w:rsidRDefault="0058730B" w:rsidP="00CC1FE4">
            <w:pPr>
              <w:pStyle w:val="Textoindependiente3"/>
              <w:ind w:left="0"/>
              <w:jc w:val="center"/>
              <w:rPr>
                <w:rFonts w:cs="Arial"/>
                <w:sz w:val="22"/>
                <w:szCs w:val="22"/>
              </w:rPr>
            </w:pPr>
            <w:r>
              <w:rPr>
                <w:rFonts w:cs="Arial"/>
                <w:sz w:val="22"/>
                <w:szCs w:val="22"/>
              </w:rPr>
              <w:object w:dxaOrig="1508" w:dyaOrig="983" w14:anchorId="15C49A88">
                <v:shape id="_x0000_i1032" type="#_x0000_t75" style="width:75.75pt;height:49.5pt" o:ole="">
                  <v:imagedata r:id="rId38" o:title=""/>
                </v:shape>
                <o:OLEObject Type="Embed" ProgID="Word.Document.12" ShapeID="_x0000_i1032" DrawAspect="Icon" ObjectID="_1720588495" r:id="rId39">
                  <o:FieldCodes>\s</o:FieldCodes>
                </o:OLEObject>
              </w:object>
            </w:r>
          </w:p>
        </w:tc>
      </w:tr>
      <w:tr w:rsidR="00DD7825" w:rsidRPr="00CC1FE4" w14:paraId="22CAECE0" w14:textId="77777777" w:rsidTr="00CC1FE4">
        <w:trPr>
          <w:trHeight w:val="923"/>
          <w:jc w:val="center"/>
        </w:trPr>
        <w:tc>
          <w:tcPr>
            <w:tcW w:w="714" w:type="dxa"/>
            <w:vAlign w:val="center"/>
          </w:tcPr>
          <w:p w14:paraId="45925D9F"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8</w:t>
            </w:r>
          </w:p>
        </w:tc>
        <w:tc>
          <w:tcPr>
            <w:tcW w:w="4101" w:type="dxa"/>
            <w:shd w:val="clear" w:color="auto" w:fill="auto"/>
            <w:vAlign w:val="center"/>
          </w:tcPr>
          <w:p w14:paraId="1B1E8391" w14:textId="000F2EF0" w:rsidR="00DD7825" w:rsidRPr="00F0064C" w:rsidRDefault="00DD7825" w:rsidP="00CC1FE4">
            <w:pPr>
              <w:ind w:left="0"/>
              <w:rPr>
                <w:rFonts w:cs="Arial"/>
                <w:lang w:val="es-ES"/>
              </w:rPr>
            </w:pPr>
            <w:r w:rsidRPr="00F0064C">
              <w:rPr>
                <w:rFonts w:cs="Arial"/>
                <w:lang w:val="es-ES"/>
              </w:rPr>
              <w:t>Informe de Seguimiento de marzo de 2021 (7</w:t>
            </w:r>
            <w:r w:rsidR="00BE46A1">
              <w:rPr>
                <w:rFonts w:cs="Arial"/>
                <w:lang w:val="es-ES"/>
              </w:rPr>
              <w:t>69</w:t>
            </w:r>
            <w:r w:rsidRPr="00F0064C">
              <w:rPr>
                <w:rFonts w:cs="Arial"/>
                <w:lang w:val="es-ES"/>
              </w:rPr>
              <w:t>-TR-MI-2021)</w:t>
            </w:r>
          </w:p>
        </w:tc>
        <w:bookmarkStart w:id="13" w:name="_MON_1710317252"/>
        <w:bookmarkEnd w:id="13"/>
        <w:tc>
          <w:tcPr>
            <w:tcW w:w="2820" w:type="dxa"/>
            <w:shd w:val="clear" w:color="auto" w:fill="auto"/>
          </w:tcPr>
          <w:p w14:paraId="7CAA0D3E" w14:textId="129F4643" w:rsidR="00DD7825" w:rsidRPr="00F0064C" w:rsidRDefault="0058730B" w:rsidP="00CC1FE4">
            <w:pPr>
              <w:pStyle w:val="Textoindependiente3"/>
              <w:ind w:left="0"/>
              <w:jc w:val="center"/>
              <w:rPr>
                <w:rFonts w:cs="Arial"/>
                <w:sz w:val="22"/>
                <w:szCs w:val="22"/>
              </w:rPr>
            </w:pPr>
            <w:r>
              <w:rPr>
                <w:rFonts w:cs="Arial"/>
                <w:sz w:val="22"/>
                <w:szCs w:val="22"/>
              </w:rPr>
              <w:object w:dxaOrig="1508" w:dyaOrig="983" w14:anchorId="035728AC">
                <v:shape id="_x0000_i1033" type="#_x0000_t75" style="width:75.75pt;height:49.5pt" o:ole="">
                  <v:imagedata r:id="rId40" o:title=""/>
                </v:shape>
                <o:OLEObject Type="Embed" ProgID="Word.Document.12" ShapeID="_x0000_i1033" DrawAspect="Icon" ObjectID="_1720588496" r:id="rId41">
                  <o:FieldCodes>\s</o:FieldCodes>
                </o:OLEObject>
              </w:object>
            </w:r>
          </w:p>
        </w:tc>
      </w:tr>
      <w:tr w:rsidR="00DD7825" w:rsidRPr="00CC1FE4" w14:paraId="1BCA386A" w14:textId="77777777" w:rsidTr="00CC1FE4">
        <w:trPr>
          <w:trHeight w:val="923"/>
          <w:jc w:val="center"/>
        </w:trPr>
        <w:tc>
          <w:tcPr>
            <w:tcW w:w="714" w:type="dxa"/>
            <w:vAlign w:val="center"/>
          </w:tcPr>
          <w:p w14:paraId="5DEE0FD6"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9</w:t>
            </w:r>
          </w:p>
        </w:tc>
        <w:tc>
          <w:tcPr>
            <w:tcW w:w="4101" w:type="dxa"/>
            <w:shd w:val="clear" w:color="auto" w:fill="auto"/>
            <w:vAlign w:val="center"/>
          </w:tcPr>
          <w:p w14:paraId="10E26301" w14:textId="46E77FB8" w:rsidR="00DD7825" w:rsidRPr="00F0064C" w:rsidRDefault="00DD7825" w:rsidP="00CC1FE4">
            <w:pPr>
              <w:ind w:left="0"/>
              <w:rPr>
                <w:rFonts w:cs="Arial"/>
                <w:lang w:val="es-ES"/>
              </w:rPr>
            </w:pPr>
            <w:r w:rsidRPr="00F0064C">
              <w:rPr>
                <w:rFonts w:cs="Arial"/>
                <w:lang w:val="es-ES"/>
              </w:rPr>
              <w:t>Informe de Seguimiento de abril y mayo de 2021 (</w:t>
            </w:r>
            <w:r w:rsidR="00BE46A1">
              <w:rPr>
                <w:rFonts w:cs="Arial"/>
                <w:lang w:val="es-ES"/>
              </w:rPr>
              <w:t>939</w:t>
            </w:r>
            <w:r w:rsidRPr="00F0064C">
              <w:rPr>
                <w:rFonts w:cs="Arial"/>
                <w:lang w:val="es-ES"/>
              </w:rPr>
              <w:t>-PLA-MI-TR-2021)</w:t>
            </w:r>
          </w:p>
        </w:tc>
        <w:bookmarkStart w:id="14" w:name="_MON_1710317332"/>
        <w:bookmarkEnd w:id="14"/>
        <w:tc>
          <w:tcPr>
            <w:tcW w:w="2820" w:type="dxa"/>
            <w:shd w:val="clear" w:color="auto" w:fill="auto"/>
          </w:tcPr>
          <w:p w14:paraId="57FCE42B" w14:textId="56E57157" w:rsidR="00DD7825" w:rsidRPr="00F0064C" w:rsidRDefault="00BE46A1" w:rsidP="00CC1FE4">
            <w:pPr>
              <w:pStyle w:val="Textoindependiente3"/>
              <w:ind w:left="0"/>
              <w:jc w:val="center"/>
              <w:rPr>
                <w:rFonts w:cs="Arial"/>
                <w:sz w:val="22"/>
                <w:szCs w:val="22"/>
              </w:rPr>
            </w:pPr>
            <w:r>
              <w:rPr>
                <w:rFonts w:cs="Arial"/>
                <w:sz w:val="22"/>
                <w:szCs w:val="22"/>
              </w:rPr>
              <w:object w:dxaOrig="1508" w:dyaOrig="983" w14:anchorId="3B39FE28">
                <v:shape id="_x0000_i1034" type="#_x0000_t75" style="width:75.75pt;height:49.5pt" o:ole="">
                  <v:imagedata r:id="rId42" o:title=""/>
                </v:shape>
                <o:OLEObject Type="Embed" ProgID="Word.Document.12" ShapeID="_x0000_i1034" DrawAspect="Icon" ObjectID="_1720588497" r:id="rId43">
                  <o:FieldCodes>\s</o:FieldCodes>
                </o:OLEObject>
              </w:object>
            </w:r>
          </w:p>
        </w:tc>
      </w:tr>
      <w:tr w:rsidR="00DD7825" w:rsidRPr="00CC1FE4" w14:paraId="7BF89DE8" w14:textId="77777777" w:rsidTr="00CC1FE4">
        <w:trPr>
          <w:trHeight w:val="923"/>
          <w:jc w:val="center"/>
        </w:trPr>
        <w:tc>
          <w:tcPr>
            <w:tcW w:w="714" w:type="dxa"/>
            <w:vAlign w:val="center"/>
          </w:tcPr>
          <w:p w14:paraId="37E2F879"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10</w:t>
            </w:r>
          </w:p>
        </w:tc>
        <w:tc>
          <w:tcPr>
            <w:tcW w:w="4101" w:type="dxa"/>
            <w:shd w:val="clear" w:color="auto" w:fill="auto"/>
            <w:vAlign w:val="center"/>
          </w:tcPr>
          <w:p w14:paraId="19631C1E" w14:textId="0B2D01CE" w:rsidR="00DD7825" w:rsidRPr="00F0064C" w:rsidRDefault="00DD7825" w:rsidP="00CC1FE4">
            <w:pPr>
              <w:ind w:left="0"/>
              <w:rPr>
                <w:rFonts w:cs="Arial"/>
                <w:lang w:val="es-ES"/>
              </w:rPr>
            </w:pPr>
            <w:r w:rsidRPr="00F0064C">
              <w:rPr>
                <w:rFonts w:cs="Arial"/>
                <w:lang w:val="es-ES"/>
              </w:rPr>
              <w:t>Informe de Seguimiento de junio de 2021 (16</w:t>
            </w:r>
            <w:r w:rsidR="00457A76">
              <w:rPr>
                <w:rFonts w:cs="Arial"/>
                <w:lang w:val="es-ES"/>
              </w:rPr>
              <w:t>0</w:t>
            </w:r>
            <w:r w:rsidRPr="00F0064C">
              <w:rPr>
                <w:rFonts w:cs="Arial"/>
                <w:lang w:val="es-ES"/>
              </w:rPr>
              <w:t>9-PLA-MI-TR-2021)</w:t>
            </w:r>
          </w:p>
        </w:tc>
        <w:bookmarkStart w:id="15" w:name="_MON_1710317381"/>
        <w:bookmarkEnd w:id="15"/>
        <w:tc>
          <w:tcPr>
            <w:tcW w:w="2820" w:type="dxa"/>
            <w:shd w:val="clear" w:color="auto" w:fill="auto"/>
          </w:tcPr>
          <w:p w14:paraId="0A3A5C6E" w14:textId="57E6CF4B" w:rsidR="00DD7825" w:rsidRPr="00F0064C" w:rsidRDefault="00457A76" w:rsidP="00CC1FE4">
            <w:pPr>
              <w:pStyle w:val="Textoindependiente3"/>
              <w:ind w:left="0"/>
              <w:jc w:val="center"/>
              <w:rPr>
                <w:rFonts w:cs="Arial"/>
                <w:sz w:val="22"/>
                <w:szCs w:val="22"/>
              </w:rPr>
            </w:pPr>
            <w:r>
              <w:rPr>
                <w:rFonts w:cs="Arial"/>
                <w:sz w:val="22"/>
                <w:szCs w:val="22"/>
              </w:rPr>
              <w:object w:dxaOrig="1508" w:dyaOrig="983" w14:anchorId="4CAB44D7">
                <v:shape id="_x0000_i1035" type="#_x0000_t75" style="width:75.75pt;height:49.5pt" o:ole="">
                  <v:imagedata r:id="rId44" o:title=""/>
                </v:shape>
                <o:OLEObject Type="Embed" ProgID="Word.Document.12" ShapeID="_x0000_i1035" DrawAspect="Icon" ObjectID="_1720588498" r:id="rId45">
                  <o:FieldCodes>\s</o:FieldCodes>
                </o:OLEObject>
              </w:object>
            </w:r>
          </w:p>
        </w:tc>
      </w:tr>
      <w:tr w:rsidR="00DD7825" w:rsidRPr="00CC1FE4" w14:paraId="4BD77234" w14:textId="77777777" w:rsidTr="00CC1FE4">
        <w:trPr>
          <w:trHeight w:val="923"/>
          <w:jc w:val="center"/>
        </w:trPr>
        <w:tc>
          <w:tcPr>
            <w:tcW w:w="714" w:type="dxa"/>
            <w:vAlign w:val="center"/>
          </w:tcPr>
          <w:p w14:paraId="0BCEC518"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11</w:t>
            </w:r>
          </w:p>
        </w:tc>
        <w:tc>
          <w:tcPr>
            <w:tcW w:w="4101" w:type="dxa"/>
            <w:shd w:val="clear" w:color="auto" w:fill="auto"/>
            <w:vAlign w:val="center"/>
          </w:tcPr>
          <w:p w14:paraId="166BEE48" w14:textId="21BEAF89" w:rsidR="00DD7825" w:rsidRPr="00F0064C" w:rsidRDefault="00DD7825" w:rsidP="00CC1FE4">
            <w:pPr>
              <w:ind w:left="0"/>
              <w:rPr>
                <w:rFonts w:cs="Arial"/>
                <w:lang w:val="es-ES"/>
              </w:rPr>
            </w:pPr>
            <w:r w:rsidRPr="00F0064C">
              <w:rPr>
                <w:rFonts w:cs="Arial"/>
                <w:lang w:val="es-ES"/>
              </w:rPr>
              <w:t>Informe de Seguimiento de julio, agosto, setiembre de 2021 (2</w:t>
            </w:r>
            <w:r w:rsidR="00457A76">
              <w:rPr>
                <w:rFonts w:cs="Arial"/>
                <w:lang w:val="es-ES"/>
              </w:rPr>
              <w:t>401</w:t>
            </w:r>
            <w:r w:rsidRPr="00F0064C">
              <w:rPr>
                <w:rFonts w:cs="Arial"/>
                <w:lang w:val="es-ES"/>
              </w:rPr>
              <w:t>-PLA-MI-TR-2021)</w:t>
            </w:r>
          </w:p>
        </w:tc>
        <w:bookmarkStart w:id="16" w:name="_MON_1710317433"/>
        <w:bookmarkEnd w:id="16"/>
        <w:tc>
          <w:tcPr>
            <w:tcW w:w="2820" w:type="dxa"/>
            <w:shd w:val="clear" w:color="auto" w:fill="auto"/>
          </w:tcPr>
          <w:p w14:paraId="45A0FB59" w14:textId="2EE28C0F" w:rsidR="00DD7825" w:rsidRPr="00F0064C" w:rsidRDefault="00457A76" w:rsidP="00CC1FE4">
            <w:pPr>
              <w:pStyle w:val="Textoindependiente3"/>
              <w:ind w:left="0"/>
              <w:jc w:val="center"/>
              <w:rPr>
                <w:rFonts w:cs="Arial"/>
                <w:sz w:val="22"/>
                <w:szCs w:val="22"/>
              </w:rPr>
            </w:pPr>
            <w:r>
              <w:rPr>
                <w:rFonts w:cs="Arial"/>
                <w:sz w:val="22"/>
                <w:szCs w:val="22"/>
              </w:rPr>
              <w:object w:dxaOrig="1508" w:dyaOrig="983" w14:anchorId="4423D5BE">
                <v:shape id="_x0000_i1036" type="#_x0000_t75" style="width:75.75pt;height:49.5pt" o:ole="">
                  <v:imagedata r:id="rId46" o:title=""/>
                </v:shape>
                <o:OLEObject Type="Embed" ProgID="Word.Document.12" ShapeID="_x0000_i1036" DrawAspect="Icon" ObjectID="_1720588499" r:id="rId47">
                  <o:FieldCodes>\s</o:FieldCodes>
                </o:OLEObject>
              </w:object>
            </w:r>
          </w:p>
        </w:tc>
      </w:tr>
      <w:tr w:rsidR="00DD7825" w:rsidRPr="00CC1FE4" w14:paraId="61896558" w14:textId="77777777" w:rsidTr="00CC1FE4">
        <w:trPr>
          <w:trHeight w:val="923"/>
          <w:jc w:val="center"/>
        </w:trPr>
        <w:tc>
          <w:tcPr>
            <w:tcW w:w="714" w:type="dxa"/>
            <w:vAlign w:val="center"/>
          </w:tcPr>
          <w:p w14:paraId="23450BCF" w14:textId="77777777" w:rsidR="00DD7825" w:rsidRPr="00F0064C" w:rsidRDefault="00DD7825" w:rsidP="00CC1FE4">
            <w:pPr>
              <w:pStyle w:val="Textoindependiente3"/>
              <w:ind w:left="0"/>
              <w:jc w:val="center"/>
              <w:rPr>
                <w:rFonts w:cs="Arial"/>
                <w:sz w:val="22"/>
                <w:szCs w:val="22"/>
              </w:rPr>
            </w:pPr>
            <w:r w:rsidRPr="00F0064C">
              <w:rPr>
                <w:rFonts w:cs="Arial"/>
                <w:sz w:val="22"/>
                <w:szCs w:val="22"/>
              </w:rPr>
              <w:t>12</w:t>
            </w:r>
          </w:p>
        </w:tc>
        <w:tc>
          <w:tcPr>
            <w:tcW w:w="4101" w:type="dxa"/>
            <w:shd w:val="clear" w:color="auto" w:fill="auto"/>
            <w:vAlign w:val="center"/>
          </w:tcPr>
          <w:p w14:paraId="2AE2D2A7" w14:textId="46943181" w:rsidR="00DD7825" w:rsidRPr="00F0064C" w:rsidRDefault="00DD7825" w:rsidP="00CC1FE4">
            <w:pPr>
              <w:ind w:left="0"/>
              <w:rPr>
                <w:rFonts w:cs="Arial"/>
                <w:lang w:val="es-ES"/>
              </w:rPr>
            </w:pPr>
            <w:r w:rsidRPr="00F0064C">
              <w:rPr>
                <w:rFonts w:cs="Arial"/>
                <w:lang w:val="es-ES"/>
              </w:rPr>
              <w:t>Informe de Seguimiento de octubre, noviembre, diciembre de 2021 (</w:t>
            </w:r>
            <w:r w:rsidR="009238C8">
              <w:rPr>
                <w:rFonts w:cs="Arial"/>
                <w:lang w:val="es-ES"/>
              </w:rPr>
              <w:t>81</w:t>
            </w:r>
            <w:r w:rsidRPr="00F0064C">
              <w:rPr>
                <w:rFonts w:cs="Arial"/>
                <w:lang w:val="es-ES"/>
              </w:rPr>
              <w:t>-PLA-MI-TR-202</w:t>
            </w:r>
            <w:r w:rsidR="009238C8">
              <w:rPr>
                <w:rFonts w:cs="Arial"/>
                <w:lang w:val="es-ES"/>
              </w:rPr>
              <w:t>2</w:t>
            </w:r>
            <w:r w:rsidRPr="00F0064C">
              <w:rPr>
                <w:rFonts w:cs="Arial"/>
                <w:lang w:val="es-ES"/>
              </w:rPr>
              <w:t>)</w:t>
            </w:r>
          </w:p>
        </w:tc>
        <w:bookmarkStart w:id="17" w:name="_MON_1710317478"/>
        <w:bookmarkEnd w:id="17"/>
        <w:tc>
          <w:tcPr>
            <w:tcW w:w="2820" w:type="dxa"/>
            <w:shd w:val="clear" w:color="auto" w:fill="auto"/>
          </w:tcPr>
          <w:p w14:paraId="5AB80AF6" w14:textId="1221996F" w:rsidR="00DD7825" w:rsidRPr="00F0064C" w:rsidRDefault="00457A76" w:rsidP="00CC1FE4">
            <w:pPr>
              <w:pStyle w:val="Textoindependiente3"/>
              <w:ind w:left="0"/>
              <w:jc w:val="center"/>
              <w:rPr>
                <w:rFonts w:cs="Arial"/>
                <w:sz w:val="22"/>
                <w:szCs w:val="22"/>
              </w:rPr>
            </w:pPr>
            <w:r>
              <w:rPr>
                <w:rFonts w:cs="Arial"/>
                <w:sz w:val="22"/>
                <w:szCs w:val="22"/>
              </w:rPr>
              <w:object w:dxaOrig="1508" w:dyaOrig="983" w14:anchorId="2E07F8BD">
                <v:shape id="_x0000_i1037" type="#_x0000_t75" style="width:75.75pt;height:49.5pt" o:ole="">
                  <v:imagedata r:id="rId48" o:title=""/>
                </v:shape>
                <o:OLEObject Type="Embed" ProgID="Word.Document.12" ShapeID="_x0000_i1037" DrawAspect="Icon" ObjectID="_1720588500" r:id="rId49">
                  <o:FieldCodes>\s</o:FieldCodes>
                </o:OLEObject>
              </w:object>
            </w:r>
          </w:p>
        </w:tc>
      </w:tr>
    </w:tbl>
    <w:p w14:paraId="6F01C2F9" w14:textId="77777777" w:rsidR="00DD7825" w:rsidRPr="00F0064C" w:rsidRDefault="00DD7825" w:rsidP="00DD7825">
      <w:pPr>
        <w:ind w:right="51"/>
        <w:rPr>
          <w:rFonts w:cs="Arial"/>
          <w:lang w:eastAsia="es-CR"/>
        </w:rPr>
      </w:pPr>
    </w:p>
    <w:p w14:paraId="31A1BAC7" w14:textId="77777777" w:rsidR="00DD7825" w:rsidRPr="00F0064C" w:rsidRDefault="00DD7825" w:rsidP="00DD7825">
      <w:pPr>
        <w:ind w:right="51"/>
        <w:rPr>
          <w:rFonts w:cs="Arial"/>
          <w:lang w:eastAsia="es-CR"/>
        </w:rPr>
      </w:pPr>
    </w:p>
    <w:p w14:paraId="2487228F" w14:textId="77777777" w:rsidR="00DD7825" w:rsidRPr="00F0064C" w:rsidRDefault="00DD7825" w:rsidP="00DD7825">
      <w:pPr>
        <w:ind w:right="51"/>
        <w:rPr>
          <w:rFonts w:cs="Arial"/>
          <w:lang w:eastAsia="es-CR"/>
        </w:rPr>
      </w:pPr>
    </w:p>
    <w:p w14:paraId="6F459F9D" w14:textId="77777777" w:rsidR="00DD7825" w:rsidRPr="00F0064C" w:rsidRDefault="00DD7825" w:rsidP="00DD7825">
      <w:pPr>
        <w:ind w:right="51"/>
        <w:rPr>
          <w:rFonts w:cs="Arial"/>
          <w:lang w:eastAsia="es-CR"/>
        </w:rPr>
      </w:pPr>
    </w:p>
    <w:p w14:paraId="5D0937CE" w14:textId="77777777" w:rsidR="00DD7825" w:rsidRPr="00F0064C" w:rsidRDefault="00DD7825" w:rsidP="00DD7825">
      <w:pPr>
        <w:ind w:right="51"/>
        <w:rPr>
          <w:rFonts w:cs="Arial"/>
          <w:lang w:eastAsia="es-CR"/>
        </w:rPr>
        <w:sectPr w:rsidR="00DD7825" w:rsidRPr="00F0064C" w:rsidSect="00A45EA7">
          <w:headerReference w:type="even" r:id="rId50"/>
          <w:headerReference w:type="default" r:id="rId51"/>
          <w:headerReference w:type="first" r:id="rId52"/>
          <w:pgSz w:w="12240" w:h="15840"/>
          <w:pgMar w:top="1134" w:right="1134" w:bottom="1134" w:left="1134" w:header="709" w:footer="709" w:gutter="0"/>
          <w:cols w:space="708"/>
          <w:docGrid w:linePitch="360"/>
        </w:sectPr>
      </w:pPr>
    </w:p>
    <w:p w14:paraId="45AEB7B9" w14:textId="0AA83B28" w:rsidR="00DD7825" w:rsidRPr="00F0064C" w:rsidRDefault="00DD7825" w:rsidP="00DD7825">
      <w:pPr>
        <w:ind w:right="51"/>
        <w:rPr>
          <w:rFonts w:cs="Arial"/>
          <w:lang w:eastAsia="es-CR"/>
        </w:rPr>
      </w:pPr>
      <w:r w:rsidRPr="00F0064C">
        <w:rPr>
          <w:rFonts w:cs="Arial"/>
          <w:lang w:eastAsia="es-CR"/>
        </w:rPr>
        <w:lastRenderedPageBreak/>
        <w:t xml:space="preserve">Producto del seguimiento realizado por la Dirección de Planificación, en el siguiente cuadro se muestra un resumen de las principales variables estadísticas de la oficina que se encontraron en </w:t>
      </w:r>
      <w:r w:rsidR="001933C3">
        <w:rPr>
          <w:rFonts w:cs="Arial"/>
          <w:lang w:eastAsia="es-CR"/>
        </w:rPr>
        <w:t>abril de 2020</w:t>
      </w:r>
      <w:r w:rsidRPr="00F0064C">
        <w:rPr>
          <w:rFonts w:cs="Arial"/>
          <w:lang w:eastAsia="es-CR"/>
        </w:rPr>
        <w:t xml:space="preserve"> (fecha en la que se realizó el trabajo de campo en dicho despacho) y los resultados obtenidos mediante los seguimientos efectuados en el período de junio de 2020 a diciembre de 2021.</w:t>
      </w:r>
    </w:p>
    <w:p w14:paraId="5ACAFE89" w14:textId="77777777" w:rsidR="00DD7825" w:rsidRPr="009568FF" w:rsidRDefault="00DD7825" w:rsidP="00DD7825">
      <w:pPr>
        <w:pStyle w:val="Epgrafe"/>
        <w:keepNext/>
        <w:jc w:val="center"/>
        <w:rPr>
          <w:rFonts w:ascii="Book Antiqua" w:hAnsi="Book Antiqua"/>
          <w:sz w:val="22"/>
          <w:szCs w:val="22"/>
        </w:rPr>
      </w:pPr>
      <w:r w:rsidRPr="009568FF">
        <w:rPr>
          <w:rFonts w:ascii="Book Antiqua" w:hAnsi="Book Antiqua"/>
          <w:sz w:val="22"/>
          <w:szCs w:val="22"/>
        </w:rPr>
        <w:t xml:space="preserve">Cuadro </w:t>
      </w:r>
      <w:r w:rsidRPr="009568FF">
        <w:rPr>
          <w:rFonts w:ascii="Book Antiqua" w:hAnsi="Book Antiqua"/>
          <w:sz w:val="22"/>
          <w:szCs w:val="22"/>
        </w:rPr>
        <w:fldChar w:fldCharType="begin"/>
      </w:r>
      <w:r w:rsidRPr="009568FF">
        <w:rPr>
          <w:rFonts w:ascii="Book Antiqua" w:hAnsi="Book Antiqua"/>
          <w:sz w:val="22"/>
          <w:szCs w:val="22"/>
        </w:rPr>
        <w:instrText xml:space="preserve"> SEQ Cuadro \* ARABIC </w:instrText>
      </w:r>
      <w:r w:rsidRPr="009568FF">
        <w:rPr>
          <w:rFonts w:ascii="Book Antiqua" w:hAnsi="Book Antiqua"/>
          <w:sz w:val="22"/>
          <w:szCs w:val="22"/>
        </w:rPr>
        <w:fldChar w:fldCharType="separate"/>
      </w:r>
      <w:r>
        <w:rPr>
          <w:rFonts w:ascii="Book Antiqua" w:hAnsi="Book Antiqua"/>
          <w:noProof/>
          <w:sz w:val="22"/>
          <w:szCs w:val="22"/>
        </w:rPr>
        <w:t>4</w:t>
      </w:r>
      <w:r w:rsidRPr="009568FF">
        <w:rPr>
          <w:rFonts w:ascii="Book Antiqua" w:hAnsi="Book Antiqua"/>
          <w:sz w:val="22"/>
          <w:szCs w:val="22"/>
        </w:rPr>
        <w:fldChar w:fldCharType="end"/>
      </w:r>
      <w:r w:rsidRPr="009568FF">
        <w:rPr>
          <w:rFonts w:ascii="Book Antiqua" w:hAnsi="Book Antiqua"/>
          <w:sz w:val="22"/>
          <w:szCs w:val="22"/>
        </w:rPr>
        <w:t xml:space="preserve"> </w:t>
      </w:r>
    </w:p>
    <w:p w14:paraId="3893AECD" w14:textId="0866D03D" w:rsidR="00DD7825" w:rsidRPr="009568FF" w:rsidRDefault="00DD7825" w:rsidP="00F0064C">
      <w:pPr>
        <w:pStyle w:val="Epgrafe"/>
        <w:keepNext/>
        <w:spacing w:after="240"/>
        <w:jc w:val="center"/>
        <w:rPr>
          <w:rFonts w:ascii="Book Antiqua" w:hAnsi="Book Antiqua"/>
          <w:sz w:val="22"/>
          <w:szCs w:val="22"/>
        </w:rPr>
      </w:pPr>
      <w:r w:rsidRPr="00F0064C">
        <w:rPr>
          <w:rFonts w:ascii="Book Antiqua" w:hAnsi="Book Antiqua"/>
          <w:sz w:val="22"/>
          <w:szCs w:val="22"/>
        </w:rPr>
        <w:t xml:space="preserve">Principales variables estadísticas de la </w:t>
      </w:r>
      <w:r w:rsidR="00FD0F8F" w:rsidRPr="00F0064C">
        <w:rPr>
          <w:rFonts w:ascii="Book Antiqua" w:hAnsi="Book Antiqua"/>
          <w:sz w:val="22"/>
          <w:szCs w:val="22"/>
        </w:rPr>
        <w:t>Defensa de Liberia</w:t>
      </w:r>
    </w:p>
    <w:tbl>
      <w:tblPr>
        <w:tblW w:w="5000" w:type="pct"/>
        <w:tblCellMar>
          <w:left w:w="70" w:type="dxa"/>
          <w:right w:w="70" w:type="dxa"/>
        </w:tblCellMar>
        <w:tblLook w:val="04A0" w:firstRow="1" w:lastRow="0" w:firstColumn="1" w:lastColumn="0" w:noHBand="0" w:noVBand="1"/>
      </w:tblPr>
      <w:tblGrid>
        <w:gridCol w:w="1590"/>
        <w:gridCol w:w="597"/>
        <w:gridCol w:w="597"/>
        <w:gridCol w:w="598"/>
        <w:gridCol w:w="598"/>
        <w:gridCol w:w="598"/>
        <w:gridCol w:w="598"/>
        <w:gridCol w:w="598"/>
        <w:gridCol w:w="598"/>
        <w:gridCol w:w="598"/>
        <w:gridCol w:w="598"/>
        <w:gridCol w:w="598"/>
        <w:gridCol w:w="598"/>
        <w:gridCol w:w="598"/>
        <w:gridCol w:w="598"/>
        <w:gridCol w:w="598"/>
        <w:gridCol w:w="598"/>
        <w:gridCol w:w="598"/>
        <w:gridCol w:w="598"/>
        <w:gridCol w:w="598"/>
        <w:gridCol w:w="576"/>
      </w:tblGrid>
      <w:tr w:rsidR="00F0064C" w:rsidRPr="00FD0F8F" w14:paraId="24826BB0" w14:textId="77777777" w:rsidTr="00F0064C">
        <w:trPr>
          <w:trHeight w:val="600"/>
        </w:trPr>
        <w:tc>
          <w:tcPr>
            <w:tcW w:w="588" w:type="pct"/>
            <w:tcBorders>
              <w:top w:val="double" w:sz="6" w:space="0" w:color="4472C4"/>
              <w:left w:val="double" w:sz="6" w:space="0" w:color="4472C4"/>
              <w:bottom w:val="double" w:sz="6" w:space="0" w:color="4472C4"/>
              <w:right w:val="double" w:sz="6" w:space="0" w:color="4472C4"/>
            </w:tcBorders>
            <w:shd w:val="clear" w:color="000000" w:fill="9CC2E5"/>
            <w:vAlign w:val="center"/>
            <w:hideMark/>
          </w:tcPr>
          <w:p w14:paraId="19FA8905" w14:textId="77777777" w:rsidR="00FD0F8F" w:rsidRPr="00F0064C" w:rsidRDefault="00FD0F8F" w:rsidP="00FD0F8F">
            <w:pPr>
              <w:spacing w:before="0" w:after="0" w:line="240" w:lineRule="auto"/>
              <w:ind w:left="0"/>
              <w:jc w:val="center"/>
              <w:rPr>
                <w:rFonts w:ascii="Calibri" w:eastAsia="Times New Roman" w:hAnsi="Calibri" w:cs="Calibri"/>
                <w:b/>
                <w:bCs/>
                <w:color w:val="000000"/>
                <w:sz w:val="20"/>
                <w:szCs w:val="20"/>
                <w:lang w:eastAsia="es-CR"/>
              </w:rPr>
            </w:pPr>
            <w:r w:rsidRPr="00F0064C">
              <w:rPr>
                <w:rFonts w:ascii="Calibri" w:eastAsia="Times New Roman" w:hAnsi="Calibri" w:cs="Calibri"/>
                <w:b/>
                <w:bCs/>
                <w:color w:val="000000"/>
                <w:sz w:val="20"/>
                <w:szCs w:val="20"/>
                <w:lang w:eastAsia="es-CR"/>
              </w:rPr>
              <w:t>Variables Estadísticas</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3B6746AE"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abr-20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040F4E17"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jun-20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5A3389C4"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jul-20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06391400"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ago-20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56C0F7C6"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sep-20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43EE547A"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oct-20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292B953A"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nov-20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0808A1CC"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dic-20</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4E33CCC6"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ene-21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3443B494"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feb-21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247353C8"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mar-21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7761D41A"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abr-21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7F12EF57"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may-21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1474CD3A"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jun-21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5FF1DDD8"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jul-21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5CD89503"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ago-21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7BD9835B"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sep-21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62913025"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oct-21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76F0DF78"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nov-21</w:t>
            </w:r>
          </w:p>
        </w:tc>
        <w:tc>
          <w:tcPr>
            <w:tcW w:w="221" w:type="pct"/>
            <w:tcBorders>
              <w:top w:val="double" w:sz="6" w:space="0" w:color="4472C4"/>
              <w:left w:val="nil"/>
              <w:bottom w:val="double" w:sz="6" w:space="0" w:color="4472C4"/>
              <w:right w:val="double" w:sz="6" w:space="0" w:color="4472C4"/>
            </w:tcBorders>
            <w:shd w:val="clear" w:color="000000" w:fill="9CC2E5"/>
            <w:vAlign w:val="center"/>
            <w:hideMark/>
          </w:tcPr>
          <w:p w14:paraId="11B9EB3E" w14:textId="77777777" w:rsidR="00FD0F8F" w:rsidRPr="00F0064C" w:rsidRDefault="00FD0F8F" w:rsidP="00FD0F8F">
            <w:pPr>
              <w:spacing w:before="0" w:after="0" w:line="240" w:lineRule="auto"/>
              <w:ind w:left="0"/>
              <w:jc w:val="center"/>
              <w:rPr>
                <w:rFonts w:ascii="Times New Roman" w:eastAsia="Times New Roman" w:hAnsi="Times New Roman"/>
                <w:b/>
                <w:bCs/>
                <w:sz w:val="20"/>
                <w:szCs w:val="20"/>
                <w:lang w:eastAsia="es-CR"/>
              </w:rPr>
            </w:pPr>
            <w:r w:rsidRPr="00F0064C">
              <w:rPr>
                <w:rFonts w:ascii="Times New Roman" w:eastAsia="Times New Roman" w:hAnsi="Times New Roman"/>
                <w:b/>
                <w:bCs/>
                <w:sz w:val="20"/>
                <w:szCs w:val="20"/>
                <w:lang w:eastAsia="es-CR"/>
              </w:rPr>
              <w:t>dic-21</w:t>
            </w:r>
          </w:p>
        </w:tc>
      </w:tr>
      <w:tr w:rsidR="00FD0F8F" w:rsidRPr="00FD0F8F" w14:paraId="52C51003" w14:textId="77777777" w:rsidTr="00F0064C">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3A6A0153" w14:textId="77777777" w:rsidR="00FD0F8F" w:rsidRPr="00F0064C" w:rsidRDefault="00FD0F8F" w:rsidP="00FD0F8F">
            <w:pPr>
              <w:spacing w:before="0" w:after="0" w:line="240" w:lineRule="auto"/>
              <w:ind w:left="0"/>
              <w:jc w:val="left"/>
              <w:rPr>
                <w:rFonts w:ascii="Times New Roman" w:eastAsia="Times New Roman" w:hAnsi="Times New Roman"/>
                <w:color w:val="000000"/>
                <w:sz w:val="20"/>
                <w:szCs w:val="20"/>
                <w:lang w:eastAsia="es-CR"/>
              </w:rPr>
            </w:pPr>
            <w:r w:rsidRPr="00F0064C">
              <w:rPr>
                <w:rFonts w:ascii="Times New Roman" w:eastAsia="Times New Roman" w:hAnsi="Times New Roman"/>
                <w:color w:val="000000"/>
                <w:sz w:val="20"/>
                <w:szCs w:val="20"/>
                <w:lang w:eastAsia="es-CR"/>
              </w:rPr>
              <w:t>Entrada</w:t>
            </w:r>
          </w:p>
        </w:tc>
        <w:tc>
          <w:tcPr>
            <w:tcW w:w="221" w:type="pct"/>
            <w:tcBorders>
              <w:top w:val="nil"/>
              <w:left w:val="nil"/>
              <w:bottom w:val="double" w:sz="6" w:space="0" w:color="4472C4"/>
              <w:right w:val="double" w:sz="6" w:space="0" w:color="4472C4"/>
            </w:tcBorders>
            <w:shd w:val="clear" w:color="auto" w:fill="auto"/>
            <w:vAlign w:val="center"/>
            <w:hideMark/>
          </w:tcPr>
          <w:p w14:paraId="0FC1A47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24</w:t>
            </w:r>
          </w:p>
        </w:tc>
        <w:tc>
          <w:tcPr>
            <w:tcW w:w="221" w:type="pct"/>
            <w:tcBorders>
              <w:top w:val="nil"/>
              <w:left w:val="nil"/>
              <w:bottom w:val="double" w:sz="6" w:space="0" w:color="4472C4"/>
              <w:right w:val="double" w:sz="6" w:space="0" w:color="4472C4"/>
            </w:tcBorders>
            <w:shd w:val="clear" w:color="auto" w:fill="auto"/>
            <w:vAlign w:val="center"/>
            <w:hideMark/>
          </w:tcPr>
          <w:p w14:paraId="12CE745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74</w:t>
            </w:r>
          </w:p>
        </w:tc>
        <w:tc>
          <w:tcPr>
            <w:tcW w:w="221" w:type="pct"/>
            <w:tcBorders>
              <w:top w:val="nil"/>
              <w:left w:val="nil"/>
              <w:bottom w:val="double" w:sz="6" w:space="0" w:color="4472C4"/>
              <w:right w:val="double" w:sz="6" w:space="0" w:color="4472C4"/>
            </w:tcBorders>
            <w:shd w:val="clear" w:color="auto" w:fill="auto"/>
            <w:vAlign w:val="center"/>
            <w:hideMark/>
          </w:tcPr>
          <w:p w14:paraId="15522006"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51</w:t>
            </w:r>
          </w:p>
        </w:tc>
        <w:tc>
          <w:tcPr>
            <w:tcW w:w="221" w:type="pct"/>
            <w:tcBorders>
              <w:top w:val="nil"/>
              <w:left w:val="nil"/>
              <w:bottom w:val="double" w:sz="6" w:space="0" w:color="4472C4"/>
              <w:right w:val="double" w:sz="6" w:space="0" w:color="4472C4"/>
            </w:tcBorders>
            <w:shd w:val="clear" w:color="auto" w:fill="auto"/>
            <w:vAlign w:val="center"/>
            <w:hideMark/>
          </w:tcPr>
          <w:p w14:paraId="0AA347AC"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66</w:t>
            </w:r>
          </w:p>
        </w:tc>
        <w:tc>
          <w:tcPr>
            <w:tcW w:w="221" w:type="pct"/>
            <w:tcBorders>
              <w:top w:val="nil"/>
              <w:left w:val="nil"/>
              <w:bottom w:val="double" w:sz="6" w:space="0" w:color="4472C4"/>
              <w:right w:val="double" w:sz="6" w:space="0" w:color="4472C4"/>
            </w:tcBorders>
            <w:shd w:val="clear" w:color="auto" w:fill="auto"/>
            <w:vAlign w:val="center"/>
            <w:hideMark/>
          </w:tcPr>
          <w:p w14:paraId="35013B8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89</w:t>
            </w:r>
          </w:p>
        </w:tc>
        <w:tc>
          <w:tcPr>
            <w:tcW w:w="221" w:type="pct"/>
            <w:tcBorders>
              <w:top w:val="nil"/>
              <w:left w:val="nil"/>
              <w:bottom w:val="double" w:sz="6" w:space="0" w:color="4472C4"/>
              <w:right w:val="double" w:sz="6" w:space="0" w:color="4472C4"/>
            </w:tcBorders>
            <w:shd w:val="clear" w:color="auto" w:fill="auto"/>
            <w:vAlign w:val="center"/>
            <w:hideMark/>
          </w:tcPr>
          <w:p w14:paraId="0B553356"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104</w:t>
            </w:r>
          </w:p>
        </w:tc>
        <w:tc>
          <w:tcPr>
            <w:tcW w:w="221" w:type="pct"/>
            <w:tcBorders>
              <w:top w:val="nil"/>
              <w:left w:val="nil"/>
              <w:bottom w:val="double" w:sz="6" w:space="0" w:color="4472C4"/>
              <w:right w:val="double" w:sz="6" w:space="0" w:color="4472C4"/>
            </w:tcBorders>
            <w:shd w:val="clear" w:color="auto" w:fill="auto"/>
            <w:vAlign w:val="center"/>
            <w:hideMark/>
          </w:tcPr>
          <w:p w14:paraId="5E9F31CC"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44</w:t>
            </w:r>
          </w:p>
        </w:tc>
        <w:tc>
          <w:tcPr>
            <w:tcW w:w="221" w:type="pct"/>
            <w:tcBorders>
              <w:top w:val="nil"/>
              <w:left w:val="nil"/>
              <w:bottom w:val="double" w:sz="6" w:space="0" w:color="4472C4"/>
              <w:right w:val="double" w:sz="6" w:space="0" w:color="4472C4"/>
            </w:tcBorders>
            <w:shd w:val="clear" w:color="auto" w:fill="auto"/>
            <w:vAlign w:val="center"/>
            <w:hideMark/>
          </w:tcPr>
          <w:p w14:paraId="1C464ADC"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44</w:t>
            </w:r>
          </w:p>
        </w:tc>
        <w:tc>
          <w:tcPr>
            <w:tcW w:w="221" w:type="pct"/>
            <w:tcBorders>
              <w:top w:val="nil"/>
              <w:left w:val="nil"/>
              <w:bottom w:val="double" w:sz="6" w:space="0" w:color="4472C4"/>
              <w:right w:val="double" w:sz="6" w:space="0" w:color="4472C4"/>
            </w:tcBorders>
            <w:shd w:val="clear" w:color="auto" w:fill="auto"/>
            <w:vAlign w:val="center"/>
            <w:hideMark/>
          </w:tcPr>
          <w:p w14:paraId="4FB2950A"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205</w:t>
            </w:r>
          </w:p>
        </w:tc>
        <w:tc>
          <w:tcPr>
            <w:tcW w:w="221" w:type="pct"/>
            <w:tcBorders>
              <w:top w:val="nil"/>
              <w:left w:val="nil"/>
              <w:bottom w:val="double" w:sz="6" w:space="0" w:color="4472C4"/>
              <w:right w:val="double" w:sz="6" w:space="0" w:color="4472C4"/>
            </w:tcBorders>
            <w:shd w:val="clear" w:color="auto" w:fill="auto"/>
            <w:vAlign w:val="center"/>
            <w:hideMark/>
          </w:tcPr>
          <w:p w14:paraId="110C868A"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423</w:t>
            </w:r>
          </w:p>
        </w:tc>
        <w:tc>
          <w:tcPr>
            <w:tcW w:w="221" w:type="pct"/>
            <w:tcBorders>
              <w:top w:val="nil"/>
              <w:left w:val="nil"/>
              <w:bottom w:val="double" w:sz="6" w:space="0" w:color="4472C4"/>
              <w:right w:val="double" w:sz="6" w:space="0" w:color="4472C4"/>
            </w:tcBorders>
            <w:shd w:val="clear" w:color="auto" w:fill="auto"/>
            <w:vAlign w:val="center"/>
            <w:hideMark/>
          </w:tcPr>
          <w:p w14:paraId="289210CF"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292</w:t>
            </w:r>
          </w:p>
        </w:tc>
        <w:tc>
          <w:tcPr>
            <w:tcW w:w="221" w:type="pct"/>
            <w:tcBorders>
              <w:top w:val="nil"/>
              <w:left w:val="nil"/>
              <w:bottom w:val="double" w:sz="6" w:space="0" w:color="4472C4"/>
              <w:right w:val="double" w:sz="6" w:space="0" w:color="4472C4"/>
            </w:tcBorders>
            <w:shd w:val="clear" w:color="auto" w:fill="auto"/>
            <w:vAlign w:val="center"/>
            <w:hideMark/>
          </w:tcPr>
          <w:p w14:paraId="069BA347"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100</w:t>
            </w:r>
          </w:p>
        </w:tc>
        <w:tc>
          <w:tcPr>
            <w:tcW w:w="221" w:type="pct"/>
            <w:tcBorders>
              <w:top w:val="nil"/>
              <w:left w:val="nil"/>
              <w:bottom w:val="double" w:sz="6" w:space="0" w:color="4472C4"/>
              <w:right w:val="double" w:sz="6" w:space="0" w:color="4472C4"/>
            </w:tcBorders>
            <w:shd w:val="clear" w:color="auto" w:fill="auto"/>
            <w:vAlign w:val="center"/>
            <w:hideMark/>
          </w:tcPr>
          <w:p w14:paraId="1BD3989D"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114</w:t>
            </w:r>
          </w:p>
        </w:tc>
        <w:tc>
          <w:tcPr>
            <w:tcW w:w="221" w:type="pct"/>
            <w:tcBorders>
              <w:top w:val="nil"/>
              <w:left w:val="nil"/>
              <w:bottom w:val="double" w:sz="6" w:space="0" w:color="4472C4"/>
              <w:right w:val="double" w:sz="6" w:space="0" w:color="4472C4"/>
            </w:tcBorders>
            <w:shd w:val="clear" w:color="auto" w:fill="auto"/>
            <w:vAlign w:val="center"/>
            <w:hideMark/>
          </w:tcPr>
          <w:p w14:paraId="1F926CE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102</w:t>
            </w:r>
          </w:p>
        </w:tc>
        <w:tc>
          <w:tcPr>
            <w:tcW w:w="221" w:type="pct"/>
            <w:tcBorders>
              <w:top w:val="nil"/>
              <w:left w:val="nil"/>
              <w:bottom w:val="double" w:sz="6" w:space="0" w:color="4472C4"/>
              <w:right w:val="double" w:sz="6" w:space="0" w:color="4472C4"/>
            </w:tcBorders>
            <w:shd w:val="clear" w:color="auto" w:fill="auto"/>
            <w:vAlign w:val="center"/>
            <w:hideMark/>
          </w:tcPr>
          <w:p w14:paraId="4F6846F6"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122</w:t>
            </w:r>
          </w:p>
        </w:tc>
        <w:tc>
          <w:tcPr>
            <w:tcW w:w="221" w:type="pct"/>
            <w:tcBorders>
              <w:top w:val="nil"/>
              <w:left w:val="nil"/>
              <w:bottom w:val="double" w:sz="6" w:space="0" w:color="4472C4"/>
              <w:right w:val="double" w:sz="6" w:space="0" w:color="4472C4"/>
            </w:tcBorders>
            <w:shd w:val="clear" w:color="auto" w:fill="auto"/>
            <w:vAlign w:val="center"/>
            <w:hideMark/>
          </w:tcPr>
          <w:p w14:paraId="6E7726ED"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93</w:t>
            </w:r>
          </w:p>
        </w:tc>
        <w:tc>
          <w:tcPr>
            <w:tcW w:w="221" w:type="pct"/>
            <w:tcBorders>
              <w:top w:val="nil"/>
              <w:left w:val="nil"/>
              <w:bottom w:val="double" w:sz="6" w:space="0" w:color="4472C4"/>
              <w:right w:val="double" w:sz="6" w:space="0" w:color="4472C4"/>
            </w:tcBorders>
            <w:shd w:val="clear" w:color="auto" w:fill="auto"/>
            <w:vAlign w:val="center"/>
            <w:hideMark/>
          </w:tcPr>
          <w:p w14:paraId="6C1D50F3"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84</w:t>
            </w:r>
          </w:p>
        </w:tc>
        <w:tc>
          <w:tcPr>
            <w:tcW w:w="221" w:type="pct"/>
            <w:tcBorders>
              <w:top w:val="nil"/>
              <w:left w:val="nil"/>
              <w:bottom w:val="double" w:sz="6" w:space="0" w:color="4472C4"/>
              <w:right w:val="double" w:sz="6" w:space="0" w:color="4472C4"/>
            </w:tcBorders>
            <w:shd w:val="clear" w:color="auto" w:fill="auto"/>
            <w:vAlign w:val="center"/>
            <w:hideMark/>
          </w:tcPr>
          <w:p w14:paraId="3BB7680C"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151</w:t>
            </w:r>
          </w:p>
        </w:tc>
        <w:tc>
          <w:tcPr>
            <w:tcW w:w="221" w:type="pct"/>
            <w:tcBorders>
              <w:top w:val="nil"/>
              <w:left w:val="nil"/>
              <w:bottom w:val="double" w:sz="6" w:space="0" w:color="4472C4"/>
              <w:right w:val="double" w:sz="6" w:space="0" w:color="4472C4"/>
            </w:tcBorders>
            <w:shd w:val="clear" w:color="auto" w:fill="auto"/>
            <w:vAlign w:val="center"/>
            <w:hideMark/>
          </w:tcPr>
          <w:p w14:paraId="061F7240"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85</w:t>
            </w:r>
          </w:p>
        </w:tc>
        <w:tc>
          <w:tcPr>
            <w:tcW w:w="221" w:type="pct"/>
            <w:tcBorders>
              <w:top w:val="nil"/>
              <w:left w:val="nil"/>
              <w:bottom w:val="double" w:sz="6" w:space="0" w:color="4472C4"/>
              <w:right w:val="double" w:sz="6" w:space="0" w:color="4472C4"/>
            </w:tcBorders>
            <w:shd w:val="clear" w:color="auto" w:fill="auto"/>
            <w:vAlign w:val="center"/>
            <w:hideMark/>
          </w:tcPr>
          <w:p w14:paraId="7F6EA536"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72</w:t>
            </w:r>
          </w:p>
        </w:tc>
      </w:tr>
      <w:tr w:rsidR="00FD0F8F" w:rsidRPr="00FD0F8F" w14:paraId="14B3FA2B" w14:textId="77777777" w:rsidTr="00F0064C">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6D04259E" w14:textId="77777777" w:rsidR="00FD0F8F" w:rsidRPr="00F0064C" w:rsidRDefault="00FD0F8F" w:rsidP="00FD0F8F">
            <w:pPr>
              <w:spacing w:before="0" w:after="0" w:line="240" w:lineRule="auto"/>
              <w:ind w:left="0"/>
              <w:jc w:val="left"/>
              <w:rPr>
                <w:rFonts w:ascii="Times New Roman" w:eastAsia="Times New Roman" w:hAnsi="Times New Roman"/>
                <w:color w:val="000000"/>
                <w:sz w:val="20"/>
                <w:szCs w:val="20"/>
                <w:lang w:eastAsia="es-CR"/>
              </w:rPr>
            </w:pPr>
            <w:r w:rsidRPr="00F0064C">
              <w:rPr>
                <w:rFonts w:ascii="Times New Roman" w:eastAsia="Times New Roman" w:hAnsi="Times New Roman"/>
                <w:color w:val="000000"/>
                <w:sz w:val="20"/>
                <w:szCs w:val="20"/>
                <w:lang w:eastAsia="es-CR"/>
              </w:rPr>
              <w:t>Salida</w:t>
            </w:r>
          </w:p>
        </w:tc>
        <w:tc>
          <w:tcPr>
            <w:tcW w:w="221" w:type="pct"/>
            <w:tcBorders>
              <w:top w:val="nil"/>
              <w:left w:val="nil"/>
              <w:bottom w:val="double" w:sz="6" w:space="0" w:color="4472C4"/>
              <w:right w:val="double" w:sz="6" w:space="0" w:color="4472C4"/>
            </w:tcBorders>
            <w:shd w:val="clear" w:color="auto" w:fill="auto"/>
            <w:vAlign w:val="center"/>
            <w:hideMark/>
          </w:tcPr>
          <w:p w14:paraId="5324192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12</w:t>
            </w:r>
          </w:p>
        </w:tc>
        <w:tc>
          <w:tcPr>
            <w:tcW w:w="221" w:type="pct"/>
            <w:tcBorders>
              <w:top w:val="nil"/>
              <w:left w:val="nil"/>
              <w:bottom w:val="double" w:sz="6" w:space="0" w:color="4472C4"/>
              <w:right w:val="double" w:sz="6" w:space="0" w:color="4472C4"/>
            </w:tcBorders>
            <w:shd w:val="clear" w:color="auto" w:fill="auto"/>
            <w:vAlign w:val="center"/>
            <w:hideMark/>
          </w:tcPr>
          <w:p w14:paraId="2AE4F536"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98</w:t>
            </w:r>
          </w:p>
        </w:tc>
        <w:tc>
          <w:tcPr>
            <w:tcW w:w="221" w:type="pct"/>
            <w:tcBorders>
              <w:top w:val="nil"/>
              <w:left w:val="nil"/>
              <w:bottom w:val="double" w:sz="6" w:space="0" w:color="4472C4"/>
              <w:right w:val="double" w:sz="6" w:space="0" w:color="4472C4"/>
            </w:tcBorders>
            <w:shd w:val="clear" w:color="auto" w:fill="auto"/>
            <w:vAlign w:val="center"/>
            <w:hideMark/>
          </w:tcPr>
          <w:p w14:paraId="2C9FD383"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68</w:t>
            </w:r>
          </w:p>
        </w:tc>
        <w:tc>
          <w:tcPr>
            <w:tcW w:w="221" w:type="pct"/>
            <w:tcBorders>
              <w:top w:val="nil"/>
              <w:left w:val="nil"/>
              <w:bottom w:val="double" w:sz="6" w:space="0" w:color="4472C4"/>
              <w:right w:val="double" w:sz="6" w:space="0" w:color="4472C4"/>
            </w:tcBorders>
            <w:shd w:val="clear" w:color="auto" w:fill="auto"/>
            <w:vAlign w:val="center"/>
            <w:hideMark/>
          </w:tcPr>
          <w:p w14:paraId="0A821997"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37</w:t>
            </w:r>
          </w:p>
        </w:tc>
        <w:tc>
          <w:tcPr>
            <w:tcW w:w="221" w:type="pct"/>
            <w:tcBorders>
              <w:top w:val="nil"/>
              <w:left w:val="nil"/>
              <w:bottom w:val="double" w:sz="6" w:space="0" w:color="4472C4"/>
              <w:right w:val="double" w:sz="6" w:space="0" w:color="4472C4"/>
            </w:tcBorders>
            <w:shd w:val="clear" w:color="auto" w:fill="auto"/>
            <w:vAlign w:val="center"/>
            <w:hideMark/>
          </w:tcPr>
          <w:p w14:paraId="3C1C76E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51</w:t>
            </w:r>
          </w:p>
        </w:tc>
        <w:tc>
          <w:tcPr>
            <w:tcW w:w="221" w:type="pct"/>
            <w:tcBorders>
              <w:top w:val="nil"/>
              <w:left w:val="nil"/>
              <w:bottom w:val="double" w:sz="6" w:space="0" w:color="4472C4"/>
              <w:right w:val="double" w:sz="6" w:space="0" w:color="4472C4"/>
            </w:tcBorders>
            <w:shd w:val="clear" w:color="auto" w:fill="auto"/>
            <w:vAlign w:val="center"/>
            <w:hideMark/>
          </w:tcPr>
          <w:p w14:paraId="2B09FC2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32</w:t>
            </w:r>
          </w:p>
        </w:tc>
        <w:tc>
          <w:tcPr>
            <w:tcW w:w="221" w:type="pct"/>
            <w:tcBorders>
              <w:top w:val="nil"/>
              <w:left w:val="nil"/>
              <w:bottom w:val="double" w:sz="6" w:space="0" w:color="4472C4"/>
              <w:right w:val="double" w:sz="6" w:space="0" w:color="4472C4"/>
            </w:tcBorders>
            <w:shd w:val="clear" w:color="auto" w:fill="auto"/>
            <w:vAlign w:val="center"/>
            <w:hideMark/>
          </w:tcPr>
          <w:p w14:paraId="391ADFD3"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21</w:t>
            </w:r>
          </w:p>
        </w:tc>
        <w:tc>
          <w:tcPr>
            <w:tcW w:w="221" w:type="pct"/>
            <w:tcBorders>
              <w:top w:val="nil"/>
              <w:left w:val="nil"/>
              <w:bottom w:val="double" w:sz="6" w:space="0" w:color="4472C4"/>
              <w:right w:val="double" w:sz="6" w:space="0" w:color="4472C4"/>
            </w:tcBorders>
            <w:shd w:val="clear" w:color="auto" w:fill="auto"/>
            <w:vAlign w:val="center"/>
            <w:hideMark/>
          </w:tcPr>
          <w:p w14:paraId="570966F6"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269</w:t>
            </w:r>
          </w:p>
        </w:tc>
        <w:tc>
          <w:tcPr>
            <w:tcW w:w="221" w:type="pct"/>
            <w:tcBorders>
              <w:top w:val="nil"/>
              <w:left w:val="nil"/>
              <w:bottom w:val="double" w:sz="6" w:space="0" w:color="4472C4"/>
              <w:right w:val="double" w:sz="6" w:space="0" w:color="4472C4"/>
            </w:tcBorders>
            <w:shd w:val="clear" w:color="auto" w:fill="auto"/>
            <w:vAlign w:val="center"/>
            <w:hideMark/>
          </w:tcPr>
          <w:p w14:paraId="1EBFC5E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239</w:t>
            </w:r>
          </w:p>
        </w:tc>
        <w:tc>
          <w:tcPr>
            <w:tcW w:w="221" w:type="pct"/>
            <w:tcBorders>
              <w:top w:val="nil"/>
              <w:left w:val="nil"/>
              <w:bottom w:val="double" w:sz="6" w:space="0" w:color="4472C4"/>
              <w:right w:val="double" w:sz="6" w:space="0" w:color="4472C4"/>
            </w:tcBorders>
            <w:shd w:val="clear" w:color="auto" w:fill="auto"/>
            <w:vAlign w:val="center"/>
            <w:hideMark/>
          </w:tcPr>
          <w:p w14:paraId="3E1732C3"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388</w:t>
            </w:r>
          </w:p>
        </w:tc>
        <w:tc>
          <w:tcPr>
            <w:tcW w:w="221" w:type="pct"/>
            <w:tcBorders>
              <w:top w:val="nil"/>
              <w:left w:val="nil"/>
              <w:bottom w:val="double" w:sz="6" w:space="0" w:color="4472C4"/>
              <w:right w:val="double" w:sz="6" w:space="0" w:color="4472C4"/>
            </w:tcBorders>
            <w:shd w:val="clear" w:color="auto" w:fill="auto"/>
            <w:vAlign w:val="center"/>
            <w:hideMark/>
          </w:tcPr>
          <w:p w14:paraId="1B033D8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237</w:t>
            </w:r>
          </w:p>
        </w:tc>
        <w:tc>
          <w:tcPr>
            <w:tcW w:w="221" w:type="pct"/>
            <w:tcBorders>
              <w:top w:val="nil"/>
              <w:left w:val="nil"/>
              <w:bottom w:val="double" w:sz="6" w:space="0" w:color="4472C4"/>
              <w:right w:val="double" w:sz="6" w:space="0" w:color="4472C4"/>
            </w:tcBorders>
            <w:shd w:val="clear" w:color="auto" w:fill="auto"/>
            <w:vAlign w:val="center"/>
            <w:hideMark/>
          </w:tcPr>
          <w:p w14:paraId="665B4F7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397</w:t>
            </w:r>
          </w:p>
        </w:tc>
        <w:tc>
          <w:tcPr>
            <w:tcW w:w="221" w:type="pct"/>
            <w:tcBorders>
              <w:top w:val="nil"/>
              <w:left w:val="nil"/>
              <w:bottom w:val="double" w:sz="6" w:space="0" w:color="4472C4"/>
              <w:right w:val="double" w:sz="6" w:space="0" w:color="4472C4"/>
            </w:tcBorders>
            <w:shd w:val="clear" w:color="auto" w:fill="auto"/>
            <w:vAlign w:val="center"/>
            <w:hideMark/>
          </w:tcPr>
          <w:p w14:paraId="5804344A"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134</w:t>
            </w:r>
          </w:p>
        </w:tc>
        <w:tc>
          <w:tcPr>
            <w:tcW w:w="221" w:type="pct"/>
            <w:tcBorders>
              <w:top w:val="nil"/>
              <w:left w:val="nil"/>
              <w:bottom w:val="double" w:sz="6" w:space="0" w:color="4472C4"/>
              <w:right w:val="double" w:sz="6" w:space="0" w:color="4472C4"/>
            </w:tcBorders>
            <w:shd w:val="clear" w:color="auto" w:fill="auto"/>
            <w:vAlign w:val="center"/>
            <w:hideMark/>
          </w:tcPr>
          <w:p w14:paraId="3456CD3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146</w:t>
            </w:r>
          </w:p>
        </w:tc>
        <w:tc>
          <w:tcPr>
            <w:tcW w:w="221" w:type="pct"/>
            <w:tcBorders>
              <w:top w:val="nil"/>
              <w:left w:val="nil"/>
              <w:bottom w:val="double" w:sz="6" w:space="0" w:color="4472C4"/>
              <w:right w:val="double" w:sz="6" w:space="0" w:color="4472C4"/>
            </w:tcBorders>
            <w:shd w:val="clear" w:color="auto" w:fill="auto"/>
            <w:vAlign w:val="center"/>
            <w:hideMark/>
          </w:tcPr>
          <w:p w14:paraId="010C1BD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261</w:t>
            </w:r>
          </w:p>
        </w:tc>
        <w:tc>
          <w:tcPr>
            <w:tcW w:w="221" w:type="pct"/>
            <w:tcBorders>
              <w:top w:val="nil"/>
              <w:left w:val="nil"/>
              <w:bottom w:val="double" w:sz="6" w:space="0" w:color="4472C4"/>
              <w:right w:val="double" w:sz="6" w:space="0" w:color="4472C4"/>
            </w:tcBorders>
            <w:shd w:val="clear" w:color="auto" w:fill="auto"/>
            <w:vAlign w:val="center"/>
            <w:hideMark/>
          </w:tcPr>
          <w:p w14:paraId="4893CA10"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72</w:t>
            </w:r>
          </w:p>
        </w:tc>
        <w:tc>
          <w:tcPr>
            <w:tcW w:w="221" w:type="pct"/>
            <w:tcBorders>
              <w:top w:val="nil"/>
              <w:left w:val="nil"/>
              <w:bottom w:val="double" w:sz="6" w:space="0" w:color="4472C4"/>
              <w:right w:val="double" w:sz="6" w:space="0" w:color="4472C4"/>
            </w:tcBorders>
            <w:shd w:val="clear" w:color="auto" w:fill="auto"/>
            <w:vAlign w:val="center"/>
            <w:hideMark/>
          </w:tcPr>
          <w:p w14:paraId="68BB96F0"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126</w:t>
            </w:r>
          </w:p>
        </w:tc>
        <w:tc>
          <w:tcPr>
            <w:tcW w:w="221" w:type="pct"/>
            <w:tcBorders>
              <w:top w:val="nil"/>
              <w:left w:val="nil"/>
              <w:bottom w:val="double" w:sz="6" w:space="0" w:color="4472C4"/>
              <w:right w:val="double" w:sz="6" w:space="0" w:color="4472C4"/>
            </w:tcBorders>
            <w:shd w:val="clear" w:color="auto" w:fill="auto"/>
            <w:vAlign w:val="center"/>
            <w:hideMark/>
          </w:tcPr>
          <w:p w14:paraId="7F9A534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149</w:t>
            </w:r>
          </w:p>
        </w:tc>
        <w:tc>
          <w:tcPr>
            <w:tcW w:w="221" w:type="pct"/>
            <w:tcBorders>
              <w:top w:val="nil"/>
              <w:left w:val="nil"/>
              <w:bottom w:val="double" w:sz="6" w:space="0" w:color="4472C4"/>
              <w:right w:val="double" w:sz="6" w:space="0" w:color="4472C4"/>
            </w:tcBorders>
            <w:shd w:val="clear" w:color="auto" w:fill="auto"/>
            <w:vAlign w:val="center"/>
            <w:hideMark/>
          </w:tcPr>
          <w:p w14:paraId="5E7A69D7"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74</w:t>
            </w:r>
          </w:p>
        </w:tc>
        <w:tc>
          <w:tcPr>
            <w:tcW w:w="221" w:type="pct"/>
            <w:tcBorders>
              <w:top w:val="nil"/>
              <w:left w:val="nil"/>
              <w:bottom w:val="double" w:sz="6" w:space="0" w:color="4472C4"/>
              <w:right w:val="double" w:sz="6" w:space="0" w:color="4472C4"/>
            </w:tcBorders>
            <w:shd w:val="clear" w:color="auto" w:fill="auto"/>
            <w:vAlign w:val="center"/>
            <w:hideMark/>
          </w:tcPr>
          <w:p w14:paraId="193B5837"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51</w:t>
            </w:r>
          </w:p>
        </w:tc>
      </w:tr>
      <w:tr w:rsidR="00FD0F8F" w:rsidRPr="00FD0F8F" w14:paraId="1B890C75" w14:textId="77777777" w:rsidTr="00F0064C">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57910256" w14:textId="77777777" w:rsidR="00FD0F8F" w:rsidRPr="00F0064C" w:rsidRDefault="00FD0F8F" w:rsidP="00FD0F8F">
            <w:pPr>
              <w:spacing w:before="0" w:after="0" w:line="240" w:lineRule="auto"/>
              <w:ind w:left="0"/>
              <w:jc w:val="left"/>
              <w:rPr>
                <w:rFonts w:ascii="Times New Roman" w:eastAsia="Times New Roman" w:hAnsi="Times New Roman"/>
                <w:color w:val="000000"/>
                <w:sz w:val="20"/>
                <w:szCs w:val="20"/>
                <w:lang w:eastAsia="es-CR"/>
              </w:rPr>
            </w:pPr>
            <w:r w:rsidRPr="00F0064C">
              <w:rPr>
                <w:rFonts w:ascii="Times New Roman" w:eastAsia="Times New Roman" w:hAnsi="Times New Roman"/>
                <w:color w:val="000000"/>
                <w:sz w:val="20"/>
                <w:szCs w:val="20"/>
                <w:lang w:eastAsia="es-CR"/>
              </w:rPr>
              <w:t>Circulante “En trámite”</w:t>
            </w:r>
          </w:p>
        </w:tc>
        <w:tc>
          <w:tcPr>
            <w:tcW w:w="221" w:type="pct"/>
            <w:tcBorders>
              <w:top w:val="nil"/>
              <w:left w:val="nil"/>
              <w:bottom w:val="double" w:sz="6" w:space="0" w:color="4472C4"/>
              <w:right w:val="double" w:sz="6" w:space="0" w:color="4472C4"/>
            </w:tcBorders>
            <w:shd w:val="clear" w:color="auto" w:fill="auto"/>
            <w:vAlign w:val="center"/>
            <w:hideMark/>
          </w:tcPr>
          <w:p w14:paraId="7113785A"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2978</w:t>
            </w:r>
          </w:p>
        </w:tc>
        <w:tc>
          <w:tcPr>
            <w:tcW w:w="221" w:type="pct"/>
            <w:tcBorders>
              <w:top w:val="nil"/>
              <w:left w:val="nil"/>
              <w:bottom w:val="double" w:sz="6" w:space="0" w:color="4472C4"/>
              <w:right w:val="double" w:sz="6" w:space="0" w:color="4472C4"/>
            </w:tcBorders>
            <w:shd w:val="clear" w:color="auto" w:fill="auto"/>
            <w:vAlign w:val="center"/>
            <w:hideMark/>
          </w:tcPr>
          <w:p w14:paraId="12FD101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3011</w:t>
            </w:r>
          </w:p>
        </w:tc>
        <w:tc>
          <w:tcPr>
            <w:tcW w:w="221" w:type="pct"/>
            <w:tcBorders>
              <w:top w:val="nil"/>
              <w:left w:val="nil"/>
              <w:bottom w:val="double" w:sz="6" w:space="0" w:color="4472C4"/>
              <w:right w:val="double" w:sz="6" w:space="0" w:color="4472C4"/>
            </w:tcBorders>
            <w:shd w:val="clear" w:color="auto" w:fill="auto"/>
            <w:vAlign w:val="center"/>
            <w:hideMark/>
          </w:tcPr>
          <w:p w14:paraId="115F959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3020</w:t>
            </w:r>
          </w:p>
        </w:tc>
        <w:tc>
          <w:tcPr>
            <w:tcW w:w="221" w:type="pct"/>
            <w:tcBorders>
              <w:top w:val="nil"/>
              <w:left w:val="nil"/>
              <w:bottom w:val="double" w:sz="6" w:space="0" w:color="4472C4"/>
              <w:right w:val="double" w:sz="6" w:space="0" w:color="4472C4"/>
            </w:tcBorders>
            <w:shd w:val="clear" w:color="auto" w:fill="auto"/>
            <w:vAlign w:val="center"/>
            <w:hideMark/>
          </w:tcPr>
          <w:p w14:paraId="1AFA2A5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2789</w:t>
            </w:r>
          </w:p>
        </w:tc>
        <w:tc>
          <w:tcPr>
            <w:tcW w:w="221" w:type="pct"/>
            <w:tcBorders>
              <w:top w:val="nil"/>
              <w:left w:val="nil"/>
              <w:bottom w:val="double" w:sz="6" w:space="0" w:color="4472C4"/>
              <w:right w:val="double" w:sz="6" w:space="0" w:color="4472C4"/>
            </w:tcBorders>
            <w:shd w:val="clear" w:color="auto" w:fill="auto"/>
            <w:vAlign w:val="center"/>
            <w:hideMark/>
          </w:tcPr>
          <w:p w14:paraId="0A36B10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2837</w:t>
            </w:r>
          </w:p>
        </w:tc>
        <w:tc>
          <w:tcPr>
            <w:tcW w:w="221" w:type="pct"/>
            <w:tcBorders>
              <w:top w:val="nil"/>
              <w:left w:val="nil"/>
              <w:bottom w:val="double" w:sz="6" w:space="0" w:color="4472C4"/>
              <w:right w:val="double" w:sz="6" w:space="0" w:color="4472C4"/>
            </w:tcBorders>
            <w:shd w:val="clear" w:color="auto" w:fill="auto"/>
            <w:vAlign w:val="center"/>
            <w:hideMark/>
          </w:tcPr>
          <w:p w14:paraId="6F31610E"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2901</w:t>
            </w:r>
          </w:p>
        </w:tc>
        <w:tc>
          <w:tcPr>
            <w:tcW w:w="221" w:type="pct"/>
            <w:tcBorders>
              <w:top w:val="nil"/>
              <w:left w:val="nil"/>
              <w:bottom w:val="double" w:sz="6" w:space="0" w:color="4472C4"/>
              <w:right w:val="double" w:sz="6" w:space="0" w:color="4472C4"/>
            </w:tcBorders>
            <w:shd w:val="clear" w:color="auto" w:fill="auto"/>
            <w:vAlign w:val="center"/>
            <w:hideMark/>
          </w:tcPr>
          <w:p w14:paraId="5465534A"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2937</w:t>
            </w:r>
          </w:p>
        </w:tc>
        <w:tc>
          <w:tcPr>
            <w:tcW w:w="221" w:type="pct"/>
            <w:tcBorders>
              <w:top w:val="nil"/>
              <w:left w:val="nil"/>
              <w:bottom w:val="double" w:sz="6" w:space="0" w:color="4472C4"/>
              <w:right w:val="double" w:sz="6" w:space="0" w:color="4472C4"/>
            </w:tcBorders>
            <w:shd w:val="clear" w:color="auto" w:fill="auto"/>
            <w:vAlign w:val="center"/>
            <w:hideMark/>
          </w:tcPr>
          <w:p w14:paraId="4E392BCD"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2761</w:t>
            </w:r>
          </w:p>
        </w:tc>
        <w:tc>
          <w:tcPr>
            <w:tcW w:w="221" w:type="pct"/>
            <w:tcBorders>
              <w:top w:val="nil"/>
              <w:left w:val="nil"/>
              <w:bottom w:val="double" w:sz="6" w:space="0" w:color="4472C4"/>
              <w:right w:val="double" w:sz="6" w:space="0" w:color="4472C4"/>
            </w:tcBorders>
            <w:shd w:val="clear" w:color="auto" w:fill="auto"/>
            <w:vAlign w:val="center"/>
            <w:hideMark/>
          </w:tcPr>
          <w:p w14:paraId="02524339"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3079</w:t>
            </w:r>
          </w:p>
        </w:tc>
        <w:tc>
          <w:tcPr>
            <w:tcW w:w="221" w:type="pct"/>
            <w:tcBorders>
              <w:top w:val="nil"/>
              <w:left w:val="nil"/>
              <w:bottom w:val="double" w:sz="6" w:space="0" w:color="4472C4"/>
              <w:right w:val="double" w:sz="6" w:space="0" w:color="4472C4"/>
            </w:tcBorders>
            <w:shd w:val="clear" w:color="auto" w:fill="auto"/>
            <w:vAlign w:val="center"/>
            <w:hideMark/>
          </w:tcPr>
          <w:p w14:paraId="28E99CD4"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3144</w:t>
            </w:r>
          </w:p>
        </w:tc>
        <w:tc>
          <w:tcPr>
            <w:tcW w:w="221" w:type="pct"/>
            <w:tcBorders>
              <w:top w:val="nil"/>
              <w:left w:val="nil"/>
              <w:bottom w:val="double" w:sz="6" w:space="0" w:color="4472C4"/>
              <w:right w:val="double" w:sz="6" w:space="0" w:color="4472C4"/>
            </w:tcBorders>
            <w:shd w:val="clear" w:color="auto" w:fill="auto"/>
            <w:vAlign w:val="center"/>
            <w:hideMark/>
          </w:tcPr>
          <w:p w14:paraId="2532308F"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3190</w:t>
            </w:r>
          </w:p>
        </w:tc>
        <w:tc>
          <w:tcPr>
            <w:tcW w:w="221" w:type="pct"/>
            <w:tcBorders>
              <w:top w:val="nil"/>
              <w:left w:val="nil"/>
              <w:bottom w:val="double" w:sz="6" w:space="0" w:color="4472C4"/>
              <w:right w:val="double" w:sz="6" w:space="0" w:color="4472C4"/>
            </w:tcBorders>
            <w:shd w:val="clear" w:color="auto" w:fill="auto"/>
            <w:vAlign w:val="center"/>
            <w:hideMark/>
          </w:tcPr>
          <w:p w14:paraId="117DA9A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2928</w:t>
            </w:r>
          </w:p>
        </w:tc>
        <w:tc>
          <w:tcPr>
            <w:tcW w:w="221" w:type="pct"/>
            <w:tcBorders>
              <w:top w:val="nil"/>
              <w:left w:val="nil"/>
              <w:bottom w:val="double" w:sz="6" w:space="0" w:color="4472C4"/>
              <w:right w:val="double" w:sz="6" w:space="0" w:color="4472C4"/>
            </w:tcBorders>
            <w:shd w:val="clear" w:color="auto" w:fill="auto"/>
            <w:vAlign w:val="center"/>
            <w:hideMark/>
          </w:tcPr>
          <w:p w14:paraId="1CE14A80"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2606</w:t>
            </w:r>
          </w:p>
        </w:tc>
        <w:tc>
          <w:tcPr>
            <w:tcW w:w="221" w:type="pct"/>
            <w:tcBorders>
              <w:top w:val="nil"/>
              <w:left w:val="nil"/>
              <w:bottom w:val="double" w:sz="6" w:space="0" w:color="4472C4"/>
              <w:right w:val="double" w:sz="6" w:space="0" w:color="4472C4"/>
            </w:tcBorders>
            <w:shd w:val="clear" w:color="auto" w:fill="auto"/>
            <w:vAlign w:val="center"/>
            <w:hideMark/>
          </w:tcPr>
          <w:p w14:paraId="09F3CF2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2650</w:t>
            </w:r>
          </w:p>
        </w:tc>
        <w:tc>
          <w:tcPr>
            <w:tcW w:w="221" w:type="pct"/>
            <w:tcBorders>
              <w:top w:val="nil"/>
              <w:left w:val="nil"/>
              <w:bottom w:val="double" w:sz="6" w:space="0" w:color="4472C4"/>
              <w:right w:val="double" w:sz="6" w:space="0" w:color="4472C4"/>
            </w:tcBorders>
            <w:shd w:val="clear" w:color="auto" w:fill="auto"/>
            <w:vAlign w:val="center"/>
            <w:hideMark/>
          </w:tcPr>
          <w:p w14:paraId="695E6C3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2288</w:t>
            </w:r>
          </w:p>
        </w:tc>
        <w:tc>
          <w:tcPr>
            <w:tcW w:w="221" w:type="pct"/>
            <w:tcBorders>
              <w:top w:val="nil"/>
              <w:left w:val="nil"/>
              <w:bottom w:val="double" w:sz="6" w:space="0" w:color="4472C4"/>
              <w:right w:val="double" w:sz="6" w:space="0" w:color="4472C4"/>
            </w:tcBorders>
            <w:shd w:val="clear" w:color="auto" w:fill="auto"/>
            <w:vAlign w:val="center"/>
            <w:hideMark/>
          </w:tcPr>
          <w:p w14:paraId="666A9FDF"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2420</w:t>
            </w:r>
          </w:p>
        </w:tc>
        <w:tc>
          <w:tcPr>
            <w:tcW w:w="221" w:type="pct"/>
            <w:tcBorders>
              <w:top w:val="nil"/>
              <w:left w:val="nil"/>
              <w:bottom w:val="double" w:sz="6" w:space="0" w:color="4472C4"/>
              <w:right w:val="double" w:sz="6" w:space="0" w:color="4472C4"/>
            </w:tcBorders>
            <w:shd w:val="clear" w:color="auto" w:fill="auto"/>
            <w:vAlign w:val="center"/>
            <w:hideMark/>
          </w:tcPr>
          <w:p w14:paraId="23840DB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2384</w:t>
            </w:r>
          </w:p>
        </w:tc>
        <w:tc>
          <w:tcPr>
            <w:tcW w:w="221" w:type="pct"/>
            <w:tcBorders>
              <w:top w:val="nil"/>
              <w:left w:val="nil"/>
              <w:bottom w:val="double" w:sz="6" w:space="0" w:color="4472C4"/>
              <w:right w:val="double" w:sz="6" w:space="0" w:color="4472C4"/>
            </w:tcBorders>
            <w:shd w:val="clear" w:color="auto" w:fill="auto"/>
            <w:vAlign w:val="center"/>
            <w:hideMark/>
          </w:tcPr>
          <w:p w14:paraId="1C0E3DC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2494</w:t>
            </w:r>
          </w:p>
        </w:tc>
        <w:tc>
          <w:tcPr>
            <w:tcW w:w="221" w:type="pct"/>
            <w:tcBorders>
              <w:top w:val="nil"/>
              <w:left w:val="nil"/>
              <w:bottom w:val="double" w:sz="6" w:space="0" w:color="4472C4"/>
              <w:right w:val="double" w:sz="6" w:space="0" w:color="4472C4"/>
            </w:tcBorders>
            <w:shd w:val="clear" w:color="auto" w:fill="auto"/>
            <w:vAlign w:val="center"/>
            <w:hideMark/>
          </w:tcPr>
          <w:p w14:paraId="6964EC8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2501</w:t>
            </w:r>
          </w:p>
        </w:tc>
        <w:tc>
          <w:tcPr>
            <w:tcW w:w="221" w:type="pct"/>
            <w:tcBorders>
              <w:top w:val="nil"/>
              <w:left w:val="nil"/>
              <w:bottom w:val="double" w:sz="6" w:space="0" w:color="4472C4"/>
              <w:right w:val="double" w:sz="6" w:space="0" w:color="4472C4"/>
            </w:tcBorders>
            <w:shd w:val="clear" w:color="auto" w:fill="auto"/>
            <w:vAlign w:val="center"/>
            <w:hideMark/>
          </w:tcPr>
          <w:p w14:paraId="5FD222AC"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2518</w:t>
            </w:r>
          </w:p>
        </w:tc>
      </w:tr>
      <w:tr w:rsidR="00FD0F8F" w:rsidRPr="00FD0F8F" w14:paraId="2684F25A" w14:textId="77777777" w:rsidTr="00F0064C">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73AFB486" w14:textId="77777777" w:rsidR="00FD0F8F" w:rsidRPr="00F0064C" w:rsidRDefault="00FD0F8F" w:rsidP="00FD0F8F">
            <w:pPr>
              <w:spacing w:before="0" w:after="0" w:line="240" w:lineRule="auto"/>
              <w:ind w:left="0"/>
              <w:jc w:val="left"/>
              <w:rPr>
                <w:rFonts w:ascii="Times New Roman" w:eastAsia="Times New Roman" w:hAnsi="Times New Roman"/>
                <w:color w:val="000000"/>
                <w:sz w:val="20"/>
                <w:szCs w:val="20"/>
                <w:lang w:eastAsia="es-CR"/>
              </w:rPr>
            </w:pPr>
            <w:r w:rsidRPr="00F0064C">
              <w:rPr>
                <w:rFonts w:ascii="Times New Roman" w:eastAsia="Times New Roman" w:hAnsi="Times New Roman"/>
                <w:color w:val="000000"/>
                <w:sz w:val="20"/>
                <w:szCs w:val="20"/>
                <w:lang w:eastAsia="es-CR"/>
              </w:rPr>
              <w:t xml:space="preserve">Circulante promedio por Defensora o Defensor </w:t>
            </w:r>
          </w:p>
        </w:tc>
        <w:tc>
          <w:tcPr>
            <w:tcW w:w="221" w:type="pct"/>
            <w:tcBorders>
              <w:top w:val="nil"/>
              <w:left w:val="nil"/>
              <w:bottom w:val="double" w:sz="6" w:space="0" w:color="4472C4"/>
              <w:right w:val="double" w:sz="6" w:space="0" w:color="4472C4"/>
            </w:tcBorders>
            <w:shd w:val="clear" w:color="auto" w:fill="auto"/>
            <w:vAlign w:val="center"/>
            <w:hideMark/>
          </w:tcPr>
          <w:p w14:paraId="36AD789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313</w:t>
            </w:r>
          </w:p>
        </w:tc>
        <w:tc>
          <w:tcPr>
            <w:tcW w:w="221" w:type="pct"/>
            <w:tcBorders>
              <w:top w:val="nil"/>
              <w:left w:val="nil"/>
              <w:bottom w:val="double" w:sz="6" w:space="0" w:color="4472C4"/>
              <w:right w:val="double" w:sz="6" w:space="0" w:color="4472C4"/>
            </w:tcBorders>
            <w:shd w:val="clear" w:color="auto" w:fill="auto"/>
            <w:vAlign w:val="center"/>
            <w:hideMark/>
          </w:tcPr>
          <w:p w14:paraId="37F7C85E"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286</w:t>
            </w:r>
          </w:p>
        </w:tc>
        <w:tc>
          <w:tcPr>
            <w:tcW w:w="221" w:type="pct"/>
            <w:tcBorders>
              <w:top w:val="nil"/>
              <w:left w:val="nil"/>
              <w:bottom w:val="double" w:sz="6" w:space="0" w:color="4472C4"/>
              <w:right w:val="double" w:sz="6" w:space="0" w:color="4472C4"/>
            </w:tcBorders>
            <w:shd w:val="clear" w:color="auto" w:fill="auto"/>
            <w:vAlign w:val="center"/>
            <w:hideMark/>
          </w:tcPr>
          <w:p w14:paraId="37CE88A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288</w:t>
            </w:r>
          </w:p>
        </w:tc>
        <w:tc>
          <w:tcPr>
            <w:tcW w:w="221" w:type="pct"/>
            <w:tcBorders>
              <w:top w:val="nil"/>
              <w:left w:val="nil"/>
              <w:bottom w:val="double" w:sz="6" w:space="0" w:color="4472C4"/>
              <w:right w:val="double" w:sz="6" w:space="0" w:color="4472C4"/>
            </w:tcBorders>
            <w:shd w:val="clear" w:color="auto" w:fill="auto"/>
            <w:vAlign w:val="center"/>
            <w:hideMark/>
          </w:tcPr>
          <w:p w14:paraId="095C5119"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321</w:t>
            </w:r>
          </w:p>
        </w:tc>
        <w:tc>
          <w:tcPr>
            <w:tcW w:w="221" w:type="pct"/>
            <w:tcBorders>
              <w:top w:val="nil"/>
              <w:left w:val="nil"/>
              <w:bottom w:val="double" w:sz="6" w:space="0" w:color="4472C4"/>
              <w:right w:val="double" w:sz="6" w:space="0" w:color="4472C4"/>
            </w:tcBorders>
            <w:shd w:val="clear" w:color="auto" w:fill="auto"/>
            <w:vAlign w:val="center"/>
            <w:hideMark/>
          </w:tcPr>
          <w:p w14:paraId="359FDFEF"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327</w:t>
            </w:r>
          </w:p>
        </w:tc>
        <w:tc>
          <w:tcPr>
            <w:tcW w:w="221" w:type="pct"/>
            <w:tcBorders>
              <w:top w:val="nil"/>
              <w:left w:val="nil"/>
              <w:bottom w:val="double" w:sz="6" w:space="0" w:color="4472C4"/>
              <w:right w:val="double" w:sz="6" w:space="0" w:color="4472C4"/>
            </w:tcBorders>
            <w:shd w:val="clear" w:color="auto" w:fill="auto"/>
            <w:vAlign w:val="center"/>
            <w:hideMark/>
          </w:tcPr>
          <w:p w14:paraId="515EA1F9"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336</w:t>
            </w:r>
          </w:p>
        </w:tc>
        <w:tc>
          <w:tcPr>
            <w:tcW w:w="221" w:type="pct"/>
            <w:tcBorders>
              <w:top w:val="nil"/>
              <w:left w:val="nil"/>
              <w:bottom w:val="double" w:sz="6" w:space="0" w:color="4472C4"/>
              <w:right w:val="double" w:sz="6" w:space="0" w:color="4472C4"/>
            </w:tcBorders>
            <w:shd w:val="clear" w:color="auto" w:fill="auto"/>
            <w:vAlign w:val="center"/>
            <w:hideMark/>
          </w:tcPr>
          <w:p w14:paraId="3678B89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340</w:t>
            </w:r>
          </w:p>
        </w:tc>
        <w:tc>
          <w:tcPr>
            <w:tcW w:w="221" w:type="pct"/>
            <w:tcBorders>
              <w:top w:val="nil"/>
              <w:left w:val="nil"/>
              <w:bottom w:val="double" w:sz="6" w:space="0" w:color="4472C4"/>
              <w:right w:val="double" w:sz="6" w:space="0" w:color="4472C4"/>
            </w:tcBorders>
            <w:shd w:val="clear" w:color="auto" w:fill="auto"/>
            <w:vAlign w:val="center"/>
            <w:hideMark/>
          </w:tcPr>
          <w:p w14:paraId="504EE26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336</w:t>
            </w:r>
          </w:p>
        </w:tc>
        <w:tc>
          <w:tcPr>
            <w:tcW w:w="221" w:type="pct"/>
            <w:tcBorders>
              <w:top w:val="nil"/>
              <w:left w:val="nil"/>
              <w:bottom w:val="double" w:sz="6" w:space="0" w:color="4472C4"/>
              <w:right w:val="double" w:sz="6" w:space="0" w:color="4472C4"/>
            </w:tcBorders>
            <w:shd w:val="clear" w:color="auto" w:fill="auto"/>
            <w:vAlign w:val="center"/>
            <w:hideMark/>
          </w:tcPr>
          <w:p w14:paraId="7D509049"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374</w:t>
            </w:r>
          </w:p>
        </w:tc>
        <w:tc>
          <w:tcPr>
            <w:tcW w:w="221" w:type="pct"/>
            <w:tcBorders>
              <w:top w:val="nil"/>
              <w:left w:val="nil"/>
              <w:bottom w:val="double" w:sz="6" w:space="0" w:color="4472C4"/>
              <w:right w:val="double" w:sz="6" w:space="0" w:color="4472C4"/>
            </w:tcBorders>
            <w:shd w:val="clear" w:color="auto" w:fill="auto"/>
            <w:vAlign w:val="center"/>
            <w:hideMark/>
          </w:tcPr>
          <w:p w14:paraId="16BC3EED"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328</w:t>
            </w:r>
          </w:p>
        </w:tc>
        <w:tc>
          <w:tcPr>
            <w:tcW w:w="221" w:type="pct"/>
            <w:tcBorders>
              <w:top w:val="nil"/>
              <w:left w:val="nil"/>
              <w:bottom w:val="double" w:sz="6" w:space="0" w:color="4472C4"/>
              <w:right w:val="double" w:sz="6" w:space="0" w:color="4472C4"/>
            </w:tcBorders>
            <w:shd w:val="clear" w:color="auto" w:fill="auto"/>
            <w:vAlign w:val="center"/>
            <w:hideMark/>
          </w:tcPr>
          <w:p w14:paraId="4EC6CE0F"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369</w:t>
            </w:r>
          </w:p>
        </w:tc>
        <w:tc>
          <w:tcPr>
            <w:tcW w:w="221" w:type="pct"/>
            <w:tcBorders>
              <w:top w:val="nil"/>
              <w:left w:val="nil"/>
              <w:bottom w:val="double" w:sz="6" w:space="0" w:color="4472C4"/>
              <w:right w:val="double" w:sz="6" w:space="0" w:color="4472C4"/>
            </w:tcBorders>
            <w:shd w:val="clear" w:color="auto" w:fill="auto"/>
            <w:vAlign w:val="center"/>
            <w:hideMark/>
          </w:tcPr>
          <w:p w14:paraId="3BDBE5A0"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303</w:t>
            </w:r>
          </w:p>
        </w:tc>
        <w:tc>
          <w:tcPr>
            <w:tcW w:w="221" w:type="pct"/>
            <w:tcBorders>
              <w:top w:val="nil"/>
              <w:left w:val="nil"/>
              <w:bottom w:val="double" w:sz="6" w:space="0" w:color="4472C4"/>
              <w:right w:val="double" w:sz="6" w:space="0" w:color="4472C4"/>
            </w:tcBorders>
            <w:shd w:val="clear" w:color="auto" w:fill="auto"/>
            <w:vAlign w:val="center"/>
            <w:hideMark/>
          </w:tcPr>
          <w:p w14:paraId="7E04EC3C"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276</w:t>
            </w:r>
          </w:p>
        </w:tc>
        <w:tc>
          <w:tcPr>
            <w:tcW w:w="221" w:type="pct"/>
            <w:tcBorders>
              <w:top w:val="nil"/>
              <w:left w:val="nil"/>
              <w:bottom w:val="double" w:sz="6" w:space="0" w:color="4472C4"/>
              <w:right w:val="double" w:sz="6" w:space="0" w:color="4472C4"/>
            </w:tcBorders>
            <w:shd w:val="clear" w:color="auto" w:fill="auto"/>
            <w:vAlign w:val="center"/>
            <w:hideMark/>
          </w:tcPr>
          <w:p w14:paraId="1DE7B41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297</w:t>
            </w:r>
          </w:p>
        </w:tc>
        <w:tc>
          <w:tcPr>
            <w:tcW w:w="221" w:type="pct"/>
            <w:tcBorders>
              <w:top w:val="nil"/>
              <w:left w:val="nil"/>
              <w:bottom w:val="double" w:sz="6" w:space="0" w:color="4472C4"/>
              <w:right w:val="double" w:sz="6" w:space="0" w:color="4472C4"/>
            </w:tcBorders>
            <w:shd w:val="clear" w:color="auto" w:fill="auto"/>
            <w:vAlign w:val="center"/>
            <w:hideMark/>
          </w:tcPr>
          <w:p w14:paraId="5CF44DE3"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258</w:t>
            </w:r>
          </w:p>
        </w:tc>
        <w:tc>
          <w:tcPr>
            <w:tcW w:w="221" w:type="pct"/>
            <w:tcBorders>
              <w:top w:val="nil"/>
              <w:left w:val="nil"/>
              <w:bottom w:val="double" w:sz="6" w:space="0" w:color="4472C4"/>
              <w:right w:val="double" w:sz="6" w:space="0" w:color="4472C4"/>
            </w:tcBorders>
            <w:shd w:val="clear" w:color="auto" w:fill="auto"/>
            <w:vAlign w:val="center"/>
            <w:hideMark/>
          </w:tcPr>
          <w:p w14:paraId="235CE983"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275</w:t>
            </w:r>
          </w:p>
        </w:tc>
        <w:tc>
          <w:tcPr>
            <w:tcW w:w="221" w:type="pct"/>
            <w:tcBorders>
              <w:top w:val="nil"/>
              <w:left w:val="nil"/>
              <w:bottom w:val="double" w:sz="6" w:space="0" w:color="4472C4"/>
              <w:right w:val="double" w:sz="6" w:space="0" w:color="4472C4"/>
            </w:tcBorders>
            <w:shd w:val="clear" w:color="auto" w:fill="auto"/>
            <w:vAlign w:val="center"/>
            <w:hideMark/>
          </w:tcPr>
          <w:p w14:paraId="3E771D9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272</w:t>
            </w:r>
          </w:p>
        </w:tc>
        <w:tc>
          <w:tcPr>
            <w:tcW w:w="221" w:type="pct"/>
            <w:tcBorders>
              <w:top w:val="nil"/>
              <w:left w:val="nil"/>
              <w:bottom w:val="double" w:sz="6" w:space="0" w:color="4472C4"/>
              <w:right w:val="double" w:sz="6" w:space="0" w:color="4472C4"/>
            </w:tcBorders>
            <w:shd w:val="clear" w:color="auto" w:fill="auto"/>
            <w:vAlign w:val="center"/>
            <w:hideMark/>
          </w:tcPr>
          <w:p w14:paraId="7AB6B28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267</w:t>
            </w:r>
          </w:p>
        </w:tc>
        <w:tc>
          <w:tcPr>
            <w:tcW w:w="221" w:type="pct"/>
            <w:tcBorders>
              <w:top w:val="nil"/>
              <w:left w:val="nil"/>
              <w:bottom w:val="double" w:sz="6" w:space="0" w:color="4472C4"/>
              <w:right w:val="double" w:sz="6" w:space="0" w:color="4472C4"/>
            </w:tcBorders>
            <w:shd w:val="clear" w:color="auto" w:fill="auto"/>
            <w:vAlign w:val="center"/>
            <w:hideMark/>
          </w:tcPr>
          <w:p w14:paraId="4DEC816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268</w:t>
            </w:r>
          </w:p>
        </w:tc>
        <w:tc>
          <w:tcPr>
            <w:tcW w:w="221" w:type="pct"/>
            <w:tcBorders>
              <w:top w:val="nil"/>
              <w:left w:val="nil"/>
              <w:bottom w:val="double" w:sz="6" w:space="0" w:color="4472C4"/>
              <w:right w:val="double" w:sz="6" w:space="0" w:color="4472C4"/>
            </w:tcBorders>
            <w:shd w:val="clear" w:color="auto" w:fill="auto"/>
            <w:vAlign w:val="center"/>
            <w:hideMark/>
          </w:tcPr>
          <w:p w14:paraId="052CE61F"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270</w:t>
            </w:r>
          </w:p>
        </w:tc>
      </w:tr>
      <w:tr w:rsidR="00FD0F8F" w:rsidRPr="00FD0F8F" w14:paraId="752A424A" w14:textId="77777777" w:rsidTr="00FD0F8F">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55523E49" w14:textId="77777777" w:rsidR="00FD0F8F" w:rsidRPr="00F0064C" w:rsidRDefault="00FD0F8F" w:rsidP="00FD0F8F">
            <w:pPr>
              <w:spacing w:before="0" w:after="0" w:line="240" w:lineRule="auto"/>
              <w:ind w:left="0"/>
              <w:jc w:val="left"/>
              <w:rPr>
                <w:rFonts w:ascii="Times New Roman" w:eastAsia="Times New Roman" w:hAnsi="Times New Roman"/>
                <w:color w:val="000000"/>
                <w:sz w:val="20"/>
                <w:szCs w:val="20"/>
                <w:lang w:eastAsia="es-CR"/>
              </w:rPr>
            </w:pPr>
            <w:r w:rsidRPr="00F0064C">
              <w:rPr>
                <w:rFonts w:ascii="Times New Roman" w:eastAsia="Times New Roman" w:hAnsi="Times New Roman"/>
                <w:color w:val="000000"/>
                <w:sz w:val="20"/>
                <w:szCs w:val="20"/>
                <w:lang w:eastAsia="es-CR"/>
              </w:rPr>
              <w:t>Circulante de la plaza 50% de Ejecución de la Pena</w:t>
            </w:r>
          </w:p>
        </w:tc>
        <w:tc>
          <w:tcPr>
            <w:tcW w:w="221" w:type="pct"/>
            <w:tcBorders>
              <w:top w:val="nil"/>
              <w:left w:val="nil"/>
              <w:bottom w:val="double" w:sz="6" w:space="0" w:color="4472C4"/>
              <w:right w:val="double" w:sz="6" w:space="0" w:color="4472C4"/>
            </w:tcBorders>
            <w:shd w:val="clear" w:color="auto" w:fill="auto"/>
            <w:vAlign w:val="center"/>
            <w:hideMark/>
          </w:tcPr>
          <w:p w14:paraId="4F2C5D5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77</w:t>
            </w:r>
          </w:p>
        </w:tc>
        <w:tc>
          <w:tcPr>
            <w:tcW w:w="221" w:type="pct"/>
            <w:tcBorders>
              <w:top w:val="nil"/>
              <w:left w:val="nil"/>
              <w:bottom w:val="double" w:sz="6" w:space="0" w:color="4472C4"/>
              <w:right w:val="double" w:sz="6" w:space="0" w:color="4472C4"/>
            </w:tcBorders>
            <w:shd w:val="clear" w:color="auto" w:fill="auto"/>
            <w:vAlign w:val="center"/>
            <w:hideMark/>
          </w:tcPr>
          <w:p w14:paraId="7404F4B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80</w:t>
            </w:r>
          </w:p>
        </w:tc>
        <w:tc>
          <w:tcPr>
            <w:tcW w:w="221" w:type="pct"/>
            <w:tcBorders>
              <w:top w:val="nil"/>
              <w:left w:val="nil"/>
              <w:bottom w:val="double" w:sz="6" w:space="0" w:color="4472C4"/>
              <w:right w:val="double" w:sz="6" w:space="0" w:color="4472C4"/>
            </w:tcBorders>
            <w:shd w:val="clear" w:color="auto" w:fill="auto"/>
            <w:vAlign w:val="center"/>
            <w:hideMark/>
          </w:tcPr>
          <w:p w14:paraId="7D2D203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84</w:t>
            </w:r>
          </w:p>
        </w:tc>
        <w:tc>
          <w:tcPr>
            <w:tcW w:w="221" w:type="pct"/>
            <w:tcBorders>
              <w:top w:val="nil"/>
              <w:left w:val="nil"/>
              <w:bottom w:val="double" w:sz="6" w:space="0" w:color="4472C4"/>
              <w:right w:val="double" w:sz="6" w:space="0" w:color="4472C4"/>
            </w:tcBorders>
            <w:shd w:val="clear" w:color="auto" w:fill="auto"/>
            <w:vAlign w:val="center"/>
            <w:hideMark/>
          </w:tcPr>
          <w:p w14:paraId="4738E0A0"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84</w:t>
            </w:r>
          </w:p>
        </w:tc>
        <w:tc>
          <w:tcPr>
            <w:tcW w:w="221" w:type="pct"/>
            <w:tcBorders>
              <w:top w:val="nil"/>
              <w:left w:val="nil"/>
              <w:bottom w:val="double" w:sz="6" w:space="0" w:color="4472C4"/>
              <w:right w:val="double" w:sz="6" w:space="0" w:color="4472C4"/>
            </w:tcBorders>
            <w:shd w:val="clear" w:color="auto" w:fill="auto"/>
            <w:vAlign w:val="center"/>
            <w:hideMark/>
          </w:tcPr>
          <w:p w14:paraId="6C0E387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84</w:t>
            </w:r>
          </w:p>
        </w:tc>
        <w:tc>
          <w:tcPr>
            <w:tcW w:w="221" w:type="pct"/>
            <w:tcBorders>
              <w:top w:val="nil"/>
              <w:left w:val="nil"/>
              <w:bottom w:val="double" w:sz="6" w:space="0" w:color="4472C4"/>
              <w:right w:val="double" w:sz="6" w:space="0" w:color="4472C4"/>
            </w:tcBorders>
            <w:shd w:val="clear" w:color="auto" w:fill="auto"/>
            <w:vAlign w:val="center"/>
            <w:hideMark/>
          </w:tcPr>
          <w:p w14:paraId="7898D4A4"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84</w:t>
            </w:r>
          </w:p>
        </w:tc>
        <w:tc>
          <w:tcPr>
            <w:tcW w:w="221" w:type="pct"/>
            <w:tcBorders>
              <w:top w:val="nil"/>
              <w:left w:val="nil"/>
              <w:bottom w:val="double" w:sz="6" w:space="0" w:color="4472C4"/>
              <w:right w:val="double" w:sz="6" w:space="0" w:color="4472C4"/>
            </w:tcBorders>
            <w:shd w:val="clear" w:color="auto" w:fill="auto"/>
            <w:vAlign w:val="center"/>
            <w:hideMark/>
          </w:tcPr>
          <w:p w14:paraId="1A228666"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84</w:t>
            </w:r>
          </w:p>
        </w:tc>
        <w:tc>
          <w:tcPr>
            <w:tcW w:w="221" w:type="pct"/>
            <w:tcBorders>
              <w:top w:val="nil"/>
              <w:left w:val="nil"/>
              <w:bottom w:val="double" w:sz="6" w:space="0" w:color="4472C4"/>
              <w:right w:val="double" w:sz="6" w:space="0" w:color="4472C4"/>
            </w:tcBorders>
            <w:shd w:val="clear" w:color="auto" w:fill="auto"/>
            <w:vAlign w:val="center"/>
            <w:hideMark/>
          </w:tcPr>
          <w:p w14:paraId="398AC36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84</w:t>
            </w:r>
          </w:p>
        </w:tc>
        <w:tc>
          <w:tcPr>
            <w:tcW w:w="221" w:type="pct"/>
            <w:tcBorders>
              <w:top w:val="nil"/>
              <w:left w:val="nil"/>
              <w:bottom w:val="double" w:sz="6" w:space="0" w:color="4472C4"/>
              <w:right w:val="double" w:sz="6" w:space="0" w:color="4472C4"/>
            </w:tcBorders>
            <w:shd w:val="clear" w:color="auto" w:fill="auto"/>
            <w:vAlign w:val="center"/>
            <w:hideMark/>
          </w:tcPr>
          <w:p w14:paraId="1B774A2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89</w:t>
            </w:r>
          </w:p>
        </w:tc>
        <w:tc>
          <w:tcPr>
            <w:tcW w:w="221" w:type="pct"/>
            <w:tcBorders>
              <w:top w:val="nil"/>
              <w:left w:val="nil"/>
              <w:bottom w:val="double" w:sz="6" w:space="0" w:color="4472C4"/>
              <w:right w:val="double" w:sz="6" w:space="0" w:color="4472C4"/>
            </w:tcBorders>
            <w:shd w:val="clear" w:color="auto" w:fill="auto"/>
            <w:vAlign w:val="center"/>
            <w:hideMark/>
          </w:tcPr>
          <w:p w14:paraId="4A642D5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91</w:t>
            </w:r>
          </w:p>
        </w:tc>
        <w:tc>
          <w:tcPr>
            <w:tcW w:w="221" w:type="pct"/>
            <w:tcBorders>
              <w:top w:val="nil"/>
              <w:left w:val="nil"/>
              <w:bottom w:val="double" w:sz="6" w:space="0" w:color="4472C4"/>
              <w:right w:val="double" w:sz="6" w:space="0" w:color="4472C4"/>
            </w:tcBorders>
            <w:shd w:val="clear" w:color="auto" w:fill="auto"/>
            <w:vAlign w:val="center"/>
            <w:hideMark/>
          </w:tcPr>
          <w:p w14:paraId="002CD394"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100</w:t>
            </w:r>
          </w:p>
        </w:tc>
        <w:tc>
          <w:tcPr>
            <w:tcW w:w="221" w:type="pct"/>
            <w:tcBorders>
              <w:top w:val="nil"/>
              <w:left w:val="nil"/>
              <w:bottom w:val="double" w:sz="6" w:space="0" w:color="4472C4"/>
              <w:right w:val="double" w:sz="6" w:space="0" w:color="4472C4"/>
            </w:tcBorders>
            <w:shd w:val="clear" w:color="auto" w:fill="auto"/>
            <w:vAlign w:val="center"/>
            <w:hideMark/>
          </w:tcPr>
          <w:p w14:paraId="52BD8E3C"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87</w:t>
            </w:r>
          </w:p>
        </w:tc>
        <w:tc>
          <w:tcPr>
            <w:tcW w:w="221" w:type="pct"/>
            <w:tcBorders>
              <w:top w:val="nil"/>
              <w:left w:val="nil"/>
              <w:bottom w:val="double" w:sz="6" w:space="0" w:color="4472C4"/>
              <w:right w:val="double" w:sz="6" w:space="0" w:color="4472C4"/>
            </w:tcBorders>
            <w:shd w:val="clear" w:color="000000" w:fill="808080"/>
            <w:vAlign w:val="center"/>
            <w:hideMark/>
          </w:tcPr>
          <w:p w14:paraId="4D0679DA"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0C7D713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436C4C34"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2CB433D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1835ADDA"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5E5B498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6F1FB460"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2E57B0E6"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r>
      <w:tr w:rsidR="00FD0F8F" w:rsidRPr="00FD0F8F" w14:paraId="3AF37A67" w14:textId="77777777" w:rsidTr="00FD0F8F">
        <w:trPr>
          <w:trHeight w:val="600"/>
        </w:trPr>
        <w:tc>
          <w:tcPr>
            <w:tcW w:w="588" w:type="pct"/>
            <w:tcBorders>
              <w:top w:val="nil"/>
              <w:left w:val="double" w:sz="6" w:space="0" w:color="4472C4"/>
              <w:bottom w:val="double" w:sz="6" w:space="0" w:color="4472C4"/>
              <w:right w:val="double" w:sz="6" w:space="0" w:color="4472C4"/>
            </w:tcBorders>
            <w:shd w:val="clear" w:color="auto" w:fill="auto"/>
            <w:vAlign w:val="center"/>
            <w:hideMark/>
          </w:tcPr>
          <w:p w14:paraId="713E0FCF" w14:textId="77777777" w:rsidR="00FD0F8F" w:rsidRPr="00F0064C" w:rsidRDefault="00FD0F8F" w:rsidP="00FD0F8F">
            <w:pPr>
              <w:spacing w:before="0" w:after="0" w:line="240" w:lineRule="auto"/>
              <w:ind w:left="0"/>
              <w:jc w:val="left"/>
              <w:rPr>
                <w:rFonts w:ascii="Times New Roman" w:eastAsia="Times New Roman" w:hAnsi="Times New Roman"/>
                <w:color w:val="000000"/>
                <w:sz w:val="20"/>
                <w:szCs w:val="20"/>
                <w:lang w:eastAsia="es-CR"/>
              </w:rPr>
            </w:pPr>
            <w:r w:rsidRPr="00F0064C">
              <w:rPr>
                <w:rFonts w:ascii="Times New Roman" w:eastAsia="Times New Roman" w:hAnsi="Times New Roman"/>
                <w:color w:val="000000"/>
                <w:sz w:val="20"/>
                <w:szCs w:val="20"/>
                <w:lang w:eastAsia="es-CR"/>
              </w:rPr>
              <w:t xml:space="preserve">Persona coordinadora de la oficina </w:t>
            </w:r>
          </w:p>
        </w:tc>
        <w:tc>
          <w:tcPr>
            <w:tcW w:w="221" w:type="pct"/>
            <w:tcBorders>
              <w:top w:val="nil"/>
              <w:left w:val="nil"/>
              <w:bottom w:val="double" w:sz="6" w:space="0" w:color="4472C4"/>
              <w:right w:val="double" w:sz="6" w:space="0" w:color="4472C4"/>
            </w:tcBorders>
            <w:shd w:val="clear" w:color="000000" w:fill="808080"/>
            <w:vAlign w:val="center"/>
            <w:hideMark/>
          </w:tcPr>
          <w:p w14:paraId="74F16D0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6CEFECD2"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4B5D214F"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4ED3B8A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2B5EC5AA"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6DD1E80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28BFCD4E"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613404F9"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23AFA3E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24303195"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67EAF85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000000" w:fill="808080"/>
            <w:vAlign w:val="center"/>
            <w:hideMark/>
          </w:tcPr>
          <w:p w14:paraId="3C46324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 </w:t>
            </w:r>
          </w:p>
        </w:tc>
        <w:tc>
          <w:tcPr>
            <w:tcW w:w="221" w:type="pct"/>
            <w:tcBorders>
              <w:top w:val="nil"/>
              <w:left w:val="nil"/>
              <w:bottom w:val="double" w:sz="6" w:space="0" w:color="4472C4"/>
              <w:right w:val="double" w:sz="6" w:space="0" w:color="4472C4"/>
            </w:tcBorders>
            <w:shd w:val="clear" w:color="auto" w:fill="auto"/>
            <w:vAlign w:val="center"/>
            <w:hideMark/>
          </w:tcPr>
          <w:p w14:paraId="6C04376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176</w:t>
            </w:r>
          </w:p>
        </w:tc>
        <w:tc>
          <w:tcPr>
            <w:tcW w:w="221" w:type="pct"/>
            <w:tcBorders>
              <w:top w:val="nil"/>
              <w:left w:val="nil"/>
              <w:bottom w:val="double" w:sz="6" w:space="0" w:color="4472C4"/>
              <w:right w:val="double" w:sz="6" w:space="0" w:color="4472C4"/>
            </w:tcBorders>
            <w:shd w:val="clear" w:color="auto" w:fill="auto"/>
            <w:vAlign w:val="center"/>
            <w:hideMark/>
          </w:tcPr>
          <w:p w14:paraId="78CEEB58"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157</w:t>
            </w:r>
          </w:p>
        </w:tc>
        <w:tc>
          <w:tcPr>
            <w:tcW w:w="221" w:type="pct"/>
            <w:tcBorders>
              <w:top w:val="nil"/>
              <w:left w:val="nil"/>
              <w:bottom w:val="double" w:sz="6" w:space="0" w:color="4472C4"/>
              <w:right w:val="double" w:sz="6" w:space="0" w:color="4472C4"/>
            </w:tcBorders>
            <w:shd w:val="clear" w:color="auto" w:fill="auto"/>
            <w:vAlign w:val="center"/>
            <w:hideMark/>
          </w:tcPr>
          <w:p w14:paraId="35278954"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130</w:t>
            </w:r>
          </w:p>
        </w:tc>
        <w:tc>
          <w:tcPr>
            <w:tcW w:w="221" w:type="pct"/>
            <w:tcBorders>
              <w:top w:val="nil"/>
              <w:left w:val="nil"/>
              <w:bottom w:val="double" w:sz="6" w:space="0" w:color="4472C4"/>
              <w:right w:val="double" w:sz="6" w:space="0" w:color="4472C4"/>
            </w:tcBorders>
            <w:shd w:val="clear" w:color="auto" w:fill="auto"/>
            <w:vAlign w:val="center"/>
            <w:hideMark/>
          </w:tcPr>
          <w:p w14:paraId="48CC26D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125</w:t>
            </w:r>
          </w:p>
        </w:tc>
        <w:tc>
          <w:tcPr>
            <w:tcW w:w="221" w:type="pct"/>
            <w:tcBorders>
              <w:top w:val="nil"/>
              <w:left w:val="nil"/>
              <w:bottom w:val="double" w:sz="6" w:space="0" w:color="4472C4"/>
              <w:right w:val="double" w:sz="6" w:space="0" w:color="4472C4"/>
            </w:tcBorders>
            <w:shd w:val="clear" w:color="auto" w:fill="auto"/>
            <w:vAlign w:val="center"/>
            <w:hideMark/>
          </w:tcPr>
          <w:p w14:paraId="5AFA0ED1"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122</w:t>
            </w:r>
          </w:p>
        </w:tc>
        <w:tc>
          <w:tcPr>
            <w:tcW w:w="221" w:type="pct"/>
            <w:tcBorders>
              <w:top w:val="nil"/>
              <w:left w:val="nil"/>
              <w:bottom w:val="double" w:sz="6" w:space="0" w:color="4472C4"/>
              <w:right w:val="double" w:sz="6" w:space="0" w:color="4472C4"/>
            </w:tcBorders>
            <w:shd w:val="clear" w:color="auto" w:fill="auto"/>
            <w:vAlign w:val="center"/>
            <w:hideMark/>
          </w:tcPr>
          <w:p w14:paraId="46176189"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92</w:t>
            </w:r>
          </w:p>
        </w:tc>
        <w:tc>
          <w:tcPr>
            <w:tcW w:w="221" w:type="pct"/>
            <w:tcBorders>
              <w:top w:val="nil"/>
              <w:left w:val="nil"/>
              <w:bottom w:val="double" w:sz="6" w:space="0" w:color="4472C4"/>
              <w:right w:val="double" w:sz="6" w:space="0" w:color="4472C4"/>
            </w:tcBorders>
            <w:shd w:val="clear" w:color="auto" w:fill="auto"/>
            <w:vAlign w:val="center"/>
            <w:hideMark/>
          </w:tcPr>
          <w:p w14:paraId="0A05970B"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89</w:t>
            </w:r>
          </w:p>
        </w:tc>
        <w:tc>
          <w:tcPr>
            <w:tcW w:w="221" w:type="pct"/>
            <w:tcBorders>
              <w:top w:val="nil"/>
              <w:left w:val="nil"/>
              <w:bottom w:val="double" w:sz="6" w:space="0" w:color="4472C4"/>
              <w:right w:val="double" w:sz="6" w:space="0" w:color="4472C4"/>
            </w:tcBorders>
            <w:shd w:val="clear" w:color="auto" w:fill="auto"/>
            <w:vAlign w:val="center"/>
            <w:hideMark/>
          </w:tcPr>
          <w:p w14:paraId="13804569" w14:textId="77777777" w:rsidR="00FD0F8F" w:rsidRPr="00F0064C" w:rsidRDefault="00FD0F8F" w:rsidP="00FD0F8F">
            <w:pPr>
              <w:spacing w:before="0" w:after="0" w:line="240" w:lineRule="auto"/>
              <w:ind w:left="0"/>
              <w:jc w:val="center"/>
              <w:rPr>
                <w:rFonts w:ascii="Times New Roman" w:eastAsia="Times New Roman" w:hAnsi="Times New Roman"/>
                <w:sz w:val="20"/>
                <w:szCs w:val="20"/>
                <w:lang w:eastAsia="es-CR"/>
              </w:rPr>
            </w:pPr>
            <w:r w:rsidRPr="00F0064C">
              <w:rPr>
                <w:rFonts w:ascii="Times New Roman" w:eastAsia="Times New Roman" w:hAnsi="Times New Roman"/>
                <w:sz w:val="20"/>
                <w:szCs w:val="20"/>
                <w:lang w:eastAsia="es-CR"/>
              </w:rPr>
              <w:t>88</w:t>
            </w:r>
          </w:p>
        </w:tc>
      </w:tr>
    </w:tbl>
    <w:p w14:paraId="043679E7" w14:textId="753E7AC8" w:rsidR="00DD7825" w:rsidRDefault="00DD7825" w:rsidP="00F0064C">
      <w:pPr>
        <w:ind w:right="51"/>
        <w:rPr>
          <w:rFonts w:ascii="Book Antiqua" w:hAnsi="Book Antiqua" w:cs="Calibri"/>
          <w:lang w:eastAsia="es-CR"/>
        </w:rPr>
      </w:pPr>
      <w:r w:rsidRPr="00292A46">
        <w:rPr>
          <w:rFonts w:ascii="Book Antiqua" w:hAnsi="Book Antiqua" w:cs="Calibri"/>
          <w:b/>
          <w:bCs/>
          <w:lang w:eastAsia="es-CR"/>
        </w:rPr>
        <w:t>Fuente:</w:t>
      </w:r>
      <w:r w:rsidRPr="00292A46">
        <w:rPr>
          <w:rFonts w:ascii="Book Antiqua" w:hAnsi="Book Antiqua" w:cs="Calibri"/>
          <w:lang w:eastAsia="es-CR"/>
        </w:rPr>
        <w:t xml:space="preserve"> Subproceso de Modernización Institucional de acuerdo con los informes de seguimiento desarrollados y la información extraída del sistema SIGMA</w:t>
      </w:r>
      <w:r>
        <w:rPr>
          <w:rFonts w:ascii="Book Antiqua" w:hAnsi="Book Antiqua" w:cs="Calibri"/>
          <w:lang w:eastAsia="es-CR"/>
        </w:rPr>
        <w:t>.</w:t>
      </w:r>
      <w:r>
        <w:rPr>
          <w:rFonts w:ascii="Book Antiqua" w:hAnsi="Book Antiqua" w:cs="Calibri"/>
          <w:lang w:eastAsia="es-CR"/>
        </w:rPr>
        <w:br w:type="page"/>
      </w:r>
    </w:p>
    <w:p w14:paraId="38EF334A" w14:textId="77777777" w:rsidR="00DD7825" w:rsidRDefault="00DD7825" w:rsidP="00DD7825">
      <w:pPr>
        <w:ind w:right="51"/>
        <w:rPr>
          <w:rFonts w:ascii="Book Antiqua" w:hAnsi="Book Antiqua" w:cs="Calibri"/>
          <w:sz w:val="24"/>
          <w:szCs w:val="24"/>
          <w:lang w:eastAsia="es-CR"/>
        </w:rPr>
        <w:sectPr w:rsidR="00DD7825" w:rsidSect="00CC1FE4">
          <w:pgSz w:w="15840" w:h="12240" w:orient="landscape"/>
          <w:pgMar w:top="1134" w:right="1134" w:bottom="1134" w:left="1134" w:header="709" w:footer="709" w:gutter="0"/>
          <w:cols w:space="708"/>
          <w:docGrid w:linePitch="360"/>
        </w:sectPr>
      </w:pPr>
    </w:p>
    <w:p w14:paraId="4B8F6357" w14:textId="45DE2693" w:rsidR="00DD7825" w:rsidRPr="00F0064C" w:rsidRDefault="00DD7825" w:rsidP="00DD7825">
      <w:pPr>
        <w:ind w:right="51"/>
        <w:rPr>
          <w:rFonts w:cs="Arial"/>
          <w:lang w:eastAsia="es-CR"/>
        </w:rPr>
      </w:pPr>
      <w:r w:rsidRPr="00F0064C">
        <w:rPr>
          <w:rFonts w:cs="Arial"/>
          <w:lang w:eastAsia="es-CR"/>
        </w:rPr>
        <w:lastRenderedPageBreak/>
        <w:t xml:space="preserve">Del cuadro anterior es importante rescatar que, </w:t>
      </w:r>
      <w:r w:rsidR="00B128B4">
        <w:rPr>
          <w:rFonts w:cs="Arial"/>
          <w:lang w:eastAsia="es-CR"/>
        </w:rPr>
        <w:t xml:space="preserve">se ha presentado una disminución del circulante </w:t>
      </w:r>
      <w:r w:rsidR="00990045">
        <w:rPr>
          <w:rFonts w:cs="Arial"/>
          <w:lang w:eastAsia="es-CR"/>
        </w:rPr>
        <w:t>en trámite</w:t>
      </w:r>
      <w:r w:rsidRPr="00F0064C">
        <w:rPr>
          <w:rFonts w:cs="Arial"/>
          <w:lang w:eastAsia="es-CR"/>
        </w:rPr>
        <w:t xml:space="preserve"> entre </w:t>
      </w:r>
      <w:r w:rsidR="00990045">
        <w:rPr>
          <w:rFonts w:cs="Arial"/>
          <w:lang w:eastAsia="es-CR"/>
        </w:rPr>
        <w:t>abril de 2020 (</w:t>
      </w:r>
      <w:r w:rsidR="00742060">
        <w:rPr>
          <w:rFonts w:cs="Arial"/>
          <w:lang w:eastAsia="es-CR"/>
        </w:rPr>
        <w:t xml:space="preserve">2978 </w:t>
      </w:r>
      <w:r w:rsidR="005E3E85">
        <w:rPr>
          <w:rFonts w:cs="Arial"/>
          <w:lang w:eastAsia="es-CR"/>
        </w:rPr>
        <w:t xml:space="preserve">asuntos) </w:t>
      </w:r>
      <w:r w:rsidR="005E3E85" w:rsidRPr="005E3E85">
        <w:rPr>
          <w:rFonts w:cs="Arial"/>
          <w:lang w:eastAsia="es-CR"/>
        </w:rPr>
        <w:t>y</w:t>
      </w:r>
      <w:r w:rsidRPr="00F0064C">
        <w:rPr>
          <w:rFonts w:cs="Arial"/>
          <w:lang w:eastAsia="es-CR"/>
        </w:rPr>
        <w:t xml:space="preserve"> </w:t>
      </w:r>
      <w:r w:rsidR="00990045">
        <w:rPr>
          <w:rFonts w:cs="Arial"/>
          <w:lang w:eastAsia="es-CR"/>
        </w:rPr>
        <w:t>diciembre de 2021</w:t>
      </w:r>
      <w:r w:rsidR="00742060">
        <w:rPr>
          <w:rFonts w:cs="Arial"/>
          <w:lang w:eastAsia="es-CR"/>
        </w:rPr>
        <w:t xml:space="preserve"> (2518)</w:t>
      </w:r>
      <w:r w:rsidRPr="00F0064C">
        <w:rPr>
          <w:rFonts w:cs="Arial"/>
          <w:lang w:eastAsia="es-CR"/>
        </w:rPr>
        <w:t xml:space="preserve">, </w:t>
      </w:r>
      <w:r w:rsidR="00742060">
        <w:rPr>
          <w:rFonts w:cs="Arial"/>
          <w:lang w:eastAsia="es-CR"/>
        </w:rPr>
        <w:t xml:space="preserve">que </w:t>
      </w:r>
      <w:r w:rsidRPr="00F0064C">
        <w:rPr>
          <w:rFonts w:cs="Arial"/>
          <w:lang w:eastAsia="es-CR"/>
        </w:rPr>
        <w:t xml:space="preserve">equivale a una reducción del </w:t>
      </w:r>
      <w:r w:rsidR="00DB40D5">
        <w:rPr>
          <w:rFonts w:cs="Arial"/>
          <w:lang w:eastAsia="es-CR"/>
        </w:rPr>
        <w:t>15</w:t>
      </w:r>
      <w:r w:rsidRPr="00F0064C">
        <w:rPr>
          <w:rFonts w:cs="Arial"/>
          <w:lang w:eastAsia="es-CR"/>
        </w:rPr>
        <w:t>,</w:t>
      </w:r>
      <w:r w:rsidR="00DB40D5">
        <w:rPr>
          <w:rFonts w:cs="Arial"/>
          <w:lang w:eastAsia="es-CR"/>
        </w:rPr>
        <w:t>45</w:t>
      </w:r>
      <w:r w:rsidRPr="00F0064C">
        <w:rPr>
          <w:rFonts w:cs="Arial"/>
          <w:lang w:eastAsia="es-CR"/>
        </w:rPr>
        <w:t>%.</w:t>
      </w:r>
    </w:p>
    <w:p w14:paraId="5A139FDE" w14:textId="7B456945" w:rsidR="00DD7825" w:rsidRDefault="00DD7825" w:rsidP="00DD7825">
      <w:pPr>
        <w:ind w:right="51"/>
        <w:rPr>
          <w:rFonts w:cs="Arial"/>
          <w:lang w:eastAsia="es-CR"/>
        </w:rPr>
      </w:pPr>
      <w:r w:rsidRPr="00F0064C">
        <w:rPr>
          <w:rFonts w:cs="Arial"/>
          <w:lang w:eastAsia="es-CR"/>
        </w:rPr>
        <w:t xml:space="preserve">Si analizamos la cantidad promedio de asuntos por plaza de </w:t>
      </w:r>
      <w:r w:rsidR="00B65D4D">
        <w:rPr>
          <w:rFonts w:cs="Arial"/>
          <w:lang w:eastAsia="es-CR"/>
        </w:rPr>
        <w:t>Defensora o Defensor</w:t>
      </w:r>
      <w:r w:rsidRPr="00F0064C">
        <w:rPr>
          <w:rFonts w:cs="Arial"/>
          <w:lang w:eastAsia="es-CR"/>
        </w:rPr>
        <w:t xml:space="preserve">, vemos que a </w:t>
      </w:r>
      <w:r w:rsidR="00B65D4D">
        <w:rPr>
          <w:rFonts w:cs="Arial"/>
          <w:lang w:eastAsia="es-CR"/>
        </w:rPr>
        <w:t>abril</w:t>
      </w:r>
      <w:r w:rsidRPr="00F0064C">
        <w:rPr>
          <w:rFonts w:cs="Arial"/>
          <w:lang w:eastAsia="es-CR"/>
        </w:rPr>
        <w:t xml:space="preserve"> de 2020 dicho valor se encontraba en un promedio de </w:t>
      </w:r>
      <w:r w:rsidR="00B65D4D">
        <w:rPr>
          <w:rFonts w:cs="Arial"/>
          <w:lang w:eastAsia="es-CR"/>
        </w:rPr>
        <w:t>313</w:t>
      </w:r>
      <w:r w:rsidRPr="00F0064C">
        <w:rPr>
          <w:rFonts w:cs="Arial"/>
          <w:lang w:eastAsia="es-CR"/>
        </w:rPr>
        <w:t xml:space="preserve"> asuntos por plaza, valor que a diciembre de 2021 era de 2</w:t>
      </w:r>
      <w:r w:rsidR="00D94287">
        <w:rPr>
          <w:rFonts w:cs="Arial"/>
          <w:lang w:eastAsia="es-CR"/>
        </w:rPr>
        <w:t>70</w:t>
      </w:r>
      <w:r w:rsidRPr="00F0064C">
        <w:rPr>
          <w:rFonts w:cs="Arial"/>
          <w:lang w:eastAsia="es-CR"/>
        </w:rPr>
        <w:t xml:space="preserve"> asuntos. Lo anterior permite tener una carga de trabajo más adecuada y manejable por plaza de </w:t>
      </w:r>
      <w:r w:rsidR="00B65D4D">
        <w:rPr>
          <w:rFonts w:cs="Arial"/>
          <w:lang w:eastAsia="es-CR"/>
        </w:rPr>
        <w:t>Defensora o Defensor</w:t>
      </w:r>
      <w:r w:rsidRPr="00F0064C">
        <w:rPr>
          <w:rFonts w:cs="Arial"/>
          <w:lang w:eastAsia="es-CR"/>
        </w:rPr>
        <w:t xml:space="preserve"> y por ende una atención más célere y oportuna de los casos asignados.</w:t>
      </w:r>
    </w:p>
    <w:p w14:paraId="30E46485" w14:textId="5237AA12" w:rsidR="00D94287" w:rsidRPr="00F0064C" w:rsidRDefault="00D94287" w:rsidP="00DD7825">
      <w:pPr>
        <w:ind w:right="51"/>
        <w:rPr>
          <w:rFonts w:cs="Arial"/>
          <w:lang w:eastAsia="es-CR"/>
        </w:rPr>
      </w:pPr>
      <w:r>
        <w:rPr>
          <w:rFonts w:cs="Arial"/>
          <w:lang w:eastAsia="es-CR"/>
        </w:rPr>
        <w:t xml:space="preserve">Es importante indicar que, a partir de mayo de 2021 se presentó un cambio en la </w:t>
      </w:r>
      <w:r w:rsidR="00CF7B15">
        <w:rPr>
          <w:rFonts w:cs="Arial"/>
          <w:lang w:eastAsia="es-CR"/>
        </w:rPr>
        <w:t>persona Defensora Coordinadora de la oficina, es por ello que se hace evidenciar dicho cambio en la coordinación en el cuadro anterior.</w:t>
      </w:r>
    </w:p>
    <w:p w14:paraId="193090BA" w14:textId="0AACF5DC" w:rsidR="00DD7825" w:rsidRPr="00F0064C" w:rsidRDefault="00DD7825" w:rsidP="00DD7825">
      <w:pPr>
        <w:ind w:right="51"/>
        <w:rPr>
          <w:rFonts w:cs="Arial"/>
          <w:lang w:eastAsia="es-CR"/>
        </w:rPr>
      </w:pPr>
      <w:r w:rsidRPr="00F0064C">
        <w:rPr>
          <w:rFonts w:cs="Arial"/>
          <w:lang w:eastAsia="es-CR"/>
        </w:rPr>
        <w:t>En la gráfica que se muestra a continuación, se puede observar cómo se ha venido logrando una reducción del circulante presente en la oficina</w:t>
      </w:r>
      <w:r w:rsidR="00DA4C0A">
        <w:rPr>
          <w:rFonts w:cs="Arial"/>
          <w:lang w:eastAsia="es-CR"/>
        </w:rPr>
        <w:t>.</w:t>
      </w:r>
    </w:p>
    <w:p w14:paraId="0F7F5B80" w14:textId="571D0C75" w:rsidR="00DD7825" w:rsidRDefault="00DD7825" w:rsidP="00DD7825">
      <w:pPr>
        <w:pStyle w:val="Descripcin"/>
        <w:keepNext/>
        <w:jc w:val="center"/>
      </w:pPr>
      <w:r>
        <w:t xml:space="preserve">Gráfico </w:t>
      </w:r>
      <w:r w:rsidR="00B4560B">
        <w:t>1</w:t>
      </w:r>
      <w:r>
        <w:t xml:space="preserve"> </w:t>
      </w:r>
      <w:r w:rsidRPr="001913EE">
        <w:t xml:space="preserve">Análisis del circulante, asuntos entrados y terminados de la </w:t>
      </w:r>
      <w:r w:rsidR="005E3E85">
        <w:t>Defensa Pública de Liberia</w:t>
      </w:r>
    </w:p>
    <w:p w14:paraId="23E5FEC4" w14:textId="2529CBC7" w:rsidR="00DD7825" w:rsidRDefault="00DB40D5" w:rsidP="00F0064C">
      <w:pPr>
        <w:spacing w:before="0" w:after="0"/>
        <w:ind w:left="0"/>
        <w:jc w:val="center"/>
        <w:rPr>
          <w:rFonts w:ascii="Book Antiqua" w:hAnsi="Book Antiqua" w:cs="Calibri"/>
          <w:sz w:val="24"/>
          <w:szCs w:val="24"/>
          <w:lang w:eastAsia="es-CR"/>
        </w:rPr>
      </w:pPr>
      <w:r>
        <w:rPr>
          <w:noProof/>
        </w:rPr>
        <w:drawing>
          <wp:inline distT="0" distB="0" distL="0" distR="0" wp14:anchorId="4F7B51F5" wp14:editId="73AAD4FA">
            <wp:extent cx="5114925" cy="3657600"/>
            <wp:effectExtent l="0" t="0" r="9525" b="0"/>
            <wp:docPr id="11" name="Gráfico 11">
              <a:extLst xmlns:a="http://schemas.openxmlformats.org/drawingml/2006/main">
                <a:ext uri="{FF2B5EF4-FFF2-40B4-BE49-F238E27FC236}">
                  <a16:creationId xmlns:a16="http://schemas.microsoft.com/office/drawing/2014/main" id="{EB315BC8-470F-4101-BF2E-2AF03C026A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7696F0C" w14:textId="000355AB" w:rsidR="00DD7825" w:rsidRDefault="00DD7825" w:rsidP="00F0064C">
      <w:pPr>
        <w:spacing w:before="0" w:after="0"/>
        <w:rPr>
          <w:rFonts w:ascii="Book Antiqua" w:hAnsi="Book Antiqua"/>
        </w:rPr>
      </w:pPr>
      <w:r w:rsidRPr="008F37A3">
        <w:rPr>
          <w:rFonts w:ascii="Book Antiqua" w:hAnsi="Book Antiqua" w:cs="Calibri"/>
          <w:b/>
          <w:bCs/>
          <w:sz w:val="20"/>
          <w:szCs w:val="20"/>
          <w:lang w:eastAsia="es-CR"/>
        </w:rPr>
        <w:t>Fuente:</w:t>
      </w:r>
      <w:r w:rsidRPr="008F37A3">
        <w:rPr>
          <w:rFonts w:ascii="Book Antiqua" w:hAnsi="Book Antiqua" w:cs="Calibri"/>
          <w:sz w:val="20"/>
          <w:szCs w:val="20"/>
          <w:lang w:eastAsia="es-CR"/>
        </w:rPr>
        <w:t xml:space="preserve"> Subproceso de Modernización Institucional de acuerdo con los informes de seguimiento desarrollados y la información extraída del sistema SIGMA.</w:t>
      </w:r>
      <w:r>
        <w:rPr>
          <w:rFonts w:ascii="Book Antiqua" w:hAnsi="Book Antiqua"/>
        </w:rPr>
        <w:br w:type="page"/>
      </w:r>
    </w:p>
    <w:p w14:paraId="5A08EFBA" w14:textId="3AD4004B" w:rsidR="00BA27F9" w:rsidRDefault="00BA27F9" w:rsidP="003A3B3F">
      <w:pPr>
        <w:pStyle w:val="Ttulo1"/>
        <w:rPr>
          <w:rFonts w:cs="Arial"/>
          <w:sz w:val="22"/>
          <w:szCs w:val="22"/>
        </w:rPr>
      </w:pPr>
      <w:r w:rsidRPr="00356BFA">
        <w:rPr>
          <w:rFonts w:cs="Arial"/>
          <w:sz w:val="22"/>
          <w:szCs w:val="22"/>
        </w:rPr>
        <w:lastRenderedPageBreak/>
        <w:t>Recomendaciones</w:t>
      </w:r>
    </w:p>
    <w:p w14:paraId="529EE0F8" w14:textId="2398C7D9" w:rsidR="00E66009" w:rsidRPr="00F0064C" w:rsidRDefault="00E66009" w:rsidP="00E66009">
      <w:pPr>
        <w:rPr>
          <w:rFonts w:cs="Arial"/>
          <w:b/>
          <w:bCs/>
        </w:rPr>
      </w:pPr>
    </w:p>
    <w:p w14:paraId="452FAA70" w14:textId="77777777" w:rsidR="00FD19F3" w:rsidRPr="00F0064C" w:rsidRDefault="00FD19F3" w:rsidP="00FD19F3">
      <w:pPr>
        <w:rPr>
          <w:rFonts w:cs="Arial"/>
          <w:b/>
          <w:bCs/>
        </w:rPr>
      </w:pPr>
      <w:r w:rsidRPr="00F0064C">
        <w:rPr>
          <w:rFonts w:cs="Arial"/>
          <w:b/>
          <w:bCs/>
        </w:rPr>
        <w:t>Al Consejo Superior</w:t>
      </w:r>
    </w:p>
    <w:p w14:paraId="50AA6FD7" w14:textId="2FFBB756" w:rsidR="00FD19F3" w:rsidRPr="00106869" w:rsidRDefault="00FD19F3" w:rsidP="00FD19F3">
      <w:pPr>
        <w:rPr>
          <w:rFonts w:cs="Arial"/>
        </w:rPr>
      </w:pPr>
      <w:r w:rsidRPr="00106869">
        <w:rPr>
          <w:rFonts w:cs="Arial"/>
        </w:rPr>
        <w:t xml:space="preserve">A la luz de las observaciones realizadas en este informe, como seguimiento al Plan de Trabajo aprobado, y el estado del mismo, muy respetuosamente se le </w:t>
      </w:r>
      <w:r w:rsidR="00E001EB" w:rsidRPr="00106869">
        <w:rPr>
          <w:rFonts w:cs="Arial"/>
        </w:rPr>
        <w:t>solicita:</w:t>
      </w:r>
      <w:r w:rsidRPr="00106869">
        <w:rPr>
          <w:rFonts w:cs="Arial"/>
        </w:rPr>
        <w:t xml:space="preserve"> </w:t>
      </w:r>
    </w:p>
    <w:p w14:paraId="2FB063F5" w14:textId="77777777" w:rsidR="00B84E61" w:rsidRDefault="00B84E61" w:rsidP="00734400">
      <w:pPr>
        <w:numPr>
          <w:ilvl w:val="0"/>
          <w:numId w:val="29"/>
        </w:numPr>
        <w:suppressAutoHyphens/>
      </w:pPr>
      <w:r w:rsidRPr="00AC65C5">
        <w:t>Aprobar el presente informe de seguimiento que incorpora los avances obtenidos para los hallazgos, oportunidades de mejora y plan de trabajo aprobado por el Consejo Superior</w:t>
      </w:r>
      <w:r w:rsidRPr="00385073">
        <w:t xml:space="preserve"> </w:t>
      </w:r>
      <w:r w:rsidRPr="00B84E61">
        <w:t>en sesión 84-2021 celebrada el 28 de setiembre de 2021, artículo XXXVII, conoció mediante oficio 644-PLA-MI-2021 del 30 de julio de 2021 de la Dirección de Planificación, el informe relacionado con el diagnóstico y propuestas de mejora para el Proyecto de Mejora Integral del Proceso Penal en la Defensa Pública de Liberia</w:t>
      </w:r>
      <w:r>
        <w:t>.</w:t>
      </w:r>
    </w:p>
    <w:p w14:paraId="5FB30A3F" w14:textId="6084EF98" w:rsidR="00FD19F3" w:rsidRPr="00B76585" w:rsidRDefault="00B84E61" w:rsidP="00F0064C">
      <w:pPr>
        <w:numPr>
          <w:ilvl w:val="0"/>
          <w:numId w:val="29"/>
        </w:numPr>
        <w:suppressAutoHyphens/>
      </w:pPr>
      <w:r>
        <w:t xml:space="preserve">Instar a que </w:t>
      </w:r>
      <w:r w:rsidR="00AD495C" w:rsidRPr="00B84E61">
        <w:t>la Dirección de Tecnología de Información y Comunicaciones</w:t>
      </w:r>
      <w:r w:rsidR="00F509ED">
        <w:t xml:space="preserve"> analice </w:t>
      </w:r>
      <w:r w:rsidR="00AD495C" w:rsidRPr="00B84E61">
        <w:t xml:space="preserve">las necesidades planteadas en los distintos oficios remitidos por parte de la Defensa Pública en atención a la materia penal y </w:t>
      </w:r>
      <w:r w:rsidR="00F509ED">
        <w:t>brindar</w:t>
      </w:r>
      <w:r w:rsidR="00AD495C" w:rsidRPr="00B84E61">
        <w:t xml:space="preserve"> una respuesta oportuna a dichos requerimientos.</w:t>
      </w:r>
    </w:p>
    <w:p w14:paraId="09776A24" w14:textId="77777777" w:rsidR="00FD19F3" w:rsidRDefault="00FD19F3" w:rsidP="00E66009"/>
    <w:p w14:paraId="293F9BCC" w14:textId="77777777" w:rsidR="0016236B" w:rsidRDefault="0016236B" w:rsidP="0016236B">
      <w:pPr>
        <w:rPr>
          <w:b/>
          <w:bCs/>
        </w:rPr>
      </w:pPr>
      <w:r>
        <w:rPr>
          <w:b/>
          <w:bCs/>
        </w:rPr>
        <w:t>A la Jefatura de la Defensa Pública y la Unidad de Modernización Institucional de la Defensa Pública</w:t>
      </w:r>
    </w:p>
    <w:p w14:paraId="3F828EB4" w14:textId="77777777" w:rsidR="00667AB6" w:rsidRDefault="00667AB6" w:rsidP="00667AB6">
      <w:pPr>
        <w:numPr>
          <w:ilvl w:val="0"/>
          <w:numId w:val="29"/>
        </w:numPr>
        <w:suppressAutoHyphens/>
        <w:spacing w:line="240" w:lineRule="auto"/>
      </w:pPr>
      <w:r w:rsidRPr="00AC65C5">
        <w:t>Dar seguimiento a la ejecución del plan de trabajo contenido en el presente informe, con la finalidad de verificar que las propuestas de mejora sean implementadas</w:t>
      </w:r>
      <w:r>
        <w:t xml:space="preserve"> en su totalidad</w:t>
      </w:r>
      <w:r w:rsidRPr="00AC65C5">
        <w:t xml:space="preserve"> y velar por la sostenibilidad y los resultados adecuados del proyecto.</w:t>
      </w:r>
    </w:p>
    <w:p w14:paraId="0EA96304" w14:textId="77777777" w:rsidR="00667AB6" w:rsidRPr="003D0327" w:rsidRDefault="00667AB6" w:rsidP="00667AB6">
      <w:pPr>
        <w:numPr>
          <w:ilvl w:val="0"/>
          <w:numId w:val="29"/>
        </w:numPr>
        <w:suppressAutoHyphens/>
      </w:pPr>
      <w:r>
        <w:t xml:space="preserve">Velar porque el equipo de mejora conformado en la oficina en análisis mantenga la práctica de reunirse mensualmente para </w:t>
      </w:r>
      <w:r w:rsidRPr="003D0327">
        <w:t xml:space="preserve">analizar mediante la generación de reportes estadísticos que cada oficina puede consultar; los movimientos y situaciones que se han presentado durante cada mes, de manera que se puedan generar planes remediales o acciones de mejora a nivel interno de la oficina, recordando que estos ejercicios lo que buscan y promueven es la autogestión de cada </w:t>
      </w:r>
      <w:r>
        <w:t>oficina.</w:t>
      </w:r>
    </w:p>
    <w:p w14:paraId="12FF6EE4" w14:textId="34761675" w:rsidR="00DF478F" w:rsidRDefault="00DF478F" w:rsidP="00DF478F">
      <w:pPr>
        <w:pStyle w:val="Prrafodelista"/>
        <w:numPr>
          <w:ilvl w:val="0"/>
          <w:numId w:val="29"/>
        </w:numPr>
        <w:suppressAutoHyphens/>
        <w:spacing w:line="276" w:lineRule="auto"/>
        <w:rPr>
          <w:rFonts w:ascii="Book Antiqua" w:hAnsi="Book Antiqua" w:cs="Book Antiqua"/>
        </w:rPr>
      </w:pPr>
      <w:r>
        <w:rPr>
          <w:rFonts w:eastAsia="Calibri"/>
          <w:sz w:val="22"/>
          <w:szCs w:val="22"/>
          <w:lang w:val="es-CR" w:eastAsia="en-US"/>
        </w:rPr>
        <w:t xml:space="preserve">Tomar nota que la Defensa Pública de Liberia </w:t>
      </w:r>
      <w:r w:rsidR="007419CC">
        <w:rPr>
          <w:rFonts w:eastAsia="Calibri"/>
          <w:sz w:val="22"/>
          <w:szCs w:val="22"/>
          <w:lang w:val="es-CR" w:eastAsia="en-US"/>
        </w:rPr>
        <w:t xml:space="preserve">no ha </w:t>
      </w:r>
      <w:r w:rsidR="00807D18">
        <w:rPr>
          <w:rFonts w:eastAsia="Calibri"/>
          <w:sz w:val="22"/>
          <w:szCs w:val="22"/>
          <w:lang w:val="es-CR" w:eastAsia="en-US"/>
        </w:rPr>
        <w:t>concentrado</w:t>
      </w:r>
      <w:r w:rsidR="007A44F1">
        <w:rPr>
          <w:rFonts w:eastAsia="Calibri"/>
          <w:sz w:val="22"/>
          <w:szCs w:val="22"/>
          <w:lang w:val="es-CR" w:eastAsia="en-US"/>
        </w:rPr>
        <w:t xml:space="preserve"> </w:t>
      </w:r>
      <w:r w:rsidR="00807D18">
        <w:rPr>
          <w:rFonts w:eastAsia="Calibri"/>
          <w:sz w:val="22"/>
          <w:szCs w:val="22"/>
          <w:lang w:val="es-CR" w:eastAsia="en-US"/>
        </w:rPr>
        <w:t>el trámite de la materia de Ejecución de la Pena en una única plaza de profesional</w:t>
      </w:r>
      <w:r w:rsidR="00135492">
        <w:rPr>
          <w:rFonts w:eastAsia="Calibri"/>
          <w:sz w:val="22"/>
          <w:szCs w:val="22"/>
          <w:lang w:val="es-CR" w:eastAsia="en-US"/>
        </w:rPr>
        <w:t xml:space="preserve">, tal como se </w:t>
      </w:r>
      <w:r w:rsidR="002C51DB">
        <w:rPr>
          <w:rFonts w:eastAsia="Calibri"/>
          <w:sz w:val="22"/>
          <w:szCs w:val="22"/>
          <w:lang w:val="es-CR" w:eastAsia="en-US"/>
        </w:rPr>
        <w:t>planteó</w:t>
      </w:r>
      <w:r w:rsidR="00135492">
        <w:rPr>
          <w:rFonts w:eastAsia="Calibri"/>
          <w:sz w:val="22"/>
          <w:szCs w:val="22"/>
          <w:lang w:val="es-CR" w:eastAsia="en-US"/>
        </w:rPr>
        <w:t xml:space="preserve"> en el Plan de Trabajo aprobado</w:t>
      </w:r>
      <w:r w:rsidR="008E79CB">
        <w:rPr>
          <w:rFonts w:eastAsia="Calibri"/>
          <w:sz w:val="22"/>
          <w:szCs w:val="22"/>
          <w:lang w:val="es-CR" w:eastAsia="en-US"/>
        </w:rPr>
        <w:t xml:space="preserve"> </w:t>
      </w:r>
      <w:r w:rsidR="007C39A6">
        <w:rPr>
          <w:rFonts w:eastAsia="Calibri"/>
          <w:sz w:val="22"/>
          <w:szCs w:val="22"/>
          <w:lang w:val="es-CR" w:eastAsia="en-US"/>
        </w:rPr>
        <w:t>por el Consejo Superior</w:t>
      </w:r>
      <w:r w:rsidR="00135492">
        <w:rPr>
          <w:rFonts w:eastAsia="Calibri"/>
          <w:sz w:val="22"/>
          <w:szCs w:val="22"/>
          <w:lang w:val="es-CR" w:eastAsia="en-US"/>
        </w:rPr>
        <w:t xml:space="preserve">. </w:t>
      </w:r>
      <w:r w:rsidRPr="007D11F3">
        <w:rPr>
          <w:rFonts w:ascii="Book Antiqua" w:hAnsi="Book Antiqua" w:cs="Book Antiqua"/>
        </w:rPr>
        <w:t xml:space="preserve"> </w:t>
      </w:r>
    </w:p>
    <w:p w14:paraId="47C1941A" w14:textId="63F2FA1E" w:rsidR="00BB5558" w:rsidRDefault="00BB5558" w:rsidP="00F0064C">
      <w:pPr>
        <w:ind w:left="0"/>
      </w:pPr>
    </w:p>
    <w:p w14:paraId="7B7241F6" w14:textId="77777777" w:rsidR="00195F03" w:rsidRPr="00B76585" w:rsidRDefault="00195F03" w:rsidP="00F0064C">
      <w:pPr>
        <w:ind w:left="0"/>
      </w:pPr>
    </w:p>
    <w:p w14:paraId="6672536E" w14:textId="354142A5" w:rsidR="00E66009" w:rsidRDefault="00E66009" w:rsidP="00E66009">
      <w:pPr>
        <w:rPr>
          <w:rFonts w:cs="Arial"/>
          <w:b/>
          <w:bCs/>
        </w:rPr>
      </w:pPr>
      <w:r w:rsidRPr="007D11F3">
        <w:rPr>
          <w:rFonts w:cs="Arial"/>
          <w:b/>
          <w:bCs/>
        </w:rPr>
        <w:lastRenderedPageBreak/>
        <w:t xml:space="preserve">A la </w:t>
      </w:r>
      <w:r w:rsidR="00AB4124">
        <w:rPr>
          <w:rFonts w:cs="Arial"/>
          <w:b/>
          <w:bCs/>
        </w:rPr>
        <w:t>Dirección de Gestión Humana</w:t>
      </w:r>
      <w:r w:rsidR="0016212A">
        <w:rPr>
          <w:rFonts w:cs="Arial"/>
          <w:b/>
          <w:bCs/>
        </w:rPr>
        <w:t xml:space="preserve"> </w:t>
      </w:r>
    </w:p>
    <w:p w14:paraId="619722F0" w14:textId="6A29D030" w:rsidR="00F71113" w:rsidRPr="00195F03" w:rsidRDefault="00F5353B" w:rsidP="00F0064C">
      <w:pPr>
        <w:pStyle w:val="Prrafodelista"/>
        <w:numPr>
          <w:ilvl w:val="0"/>
          <w:numId w:val="29"/>
        </w:numPr>
        <w:suppressAutoHyphens/>
        <w:spacing w:line="276" w:lineRule="auto"/>
        <w:rPr>
          <w:sz w:val="22"/>
          <w:szCs w:val="22"/>
        </w:rPr>
      </w:pPr>
      <w:r w:rsidRPr="00195F03">
        <w:rPr>
          <w:sz w:val="22"/>
          <w:szCs w:val="22"/>
        </w:rPr>
        <w:t xml:space="preserve">Tomar en consideración la </w:t>
      </w:r>
      <w:r w:rsidR="00640FE9" w:rsidRPr="00195F03">
        <w:rPr>
          <w:sz w:val="22"/>
          <w:szCs w:val="22"/>
        </w:rPr>
        <w:t xml:space="preserve">recomendación aprobada </w:t>
      </w:r>
      <w:r w:rsidR="00D30925" w:rsidRPr="00195F03">
        <w:rPr>
          <w:sz w:val="22"/>
          <w:szCs w:val="22"/>
        </w:rPr>
        <w:t xml:space="preserve">en </w:t>
      </w:r>
      <w:r w:rsidR="00640FE9" w:rsidRPr="00195F03">
        <w:rPr>
          <w:sz w:val="22"/>
          <w:szCs w:val="22"/>
        </w:rPr>
        <w:t xml:space="preserve">el plan de trabajo, </w:t>
      </w:r>
      <w:r w:rsidR="00195F03" w:rsidRPr="00195F03">
        <w:rPr>
          <w:sz w:val="22"/>
          <w:szCs w:val="22"/>
        </w:rPr>
        <w:t xml:space="preserve">donde </w:t>
      </w:r>
      <w:r w:rsidR="00C008FD">
        <w:rPr>
          <w:rFonts w:eastAsia="Calibri"/>
          <w:sz w:val="22"/>
          <w:szCs w:val="22"/>
          <w:lang w:val="es-CR" w:eastAsia="en-US"/>
        </w:rPr>
        <w:t>se solicitó realizar</w:t>
      </w:r>
      <w:r w:rsidR="00516D12" w:rsidRPr="00195F03">
        <w:rPr>
          <w:rFonts w:eastAsia="Calibri"/>
          <w:sz w:val="22"/>
          <w:szCs w:val="22"/>
          <w:lang w:val="es-CR" w:eastAsia="en-US"/>
        </w:rPr>
        <w:t xml:space="preserve"> el </w:t>
      </w:r>
      <w:r w:rsidR="00F14B5A" w:rsidRPr="00195F03">
        <w:rPr>
          <w:sz w:val="22"/>
          <w:szCs w:val="22"/>
        </w:rPr>
        <w:t>análisis de</w:t>
      </w:r>
      <w:r w:rsidR="00640FE9" w:rsidRPr="00195F03">
        <w:rPr>
          <w:sz w:val="22"/>
          <w:szCs w:val="22"/>
        </w:rPr>
        <w:t xml:space="preserve"> los puestos de Auxiliar Administrativo y </w:t>
      </w:r>
      <w:r w:rsidR="00612493" w:rsidRPr="00195F03">
        <w:rPr>
          <w:sz w:val="22"/>
          <w:szCs w:val="22"/>
        </w:rPr>
        <w:t>Secretaria</w:t>
      </w:r>
      <w:r w:rsidR="00D30925" w:rsidRPr="00195F03">
        <w:rPr>
          <w:sz w:val="22"/>
          <w:szCs w:val="22"/>
        </w:rPr>
        <w:t>, para la adecuada distinción de l</w:t>
      </w:r>
      <w:r w:rsidR="0098733C" w:rsidRPr="00195F03">
        <w:rPr>
          <w:sz w:val="22"/>
          <w:szCs w:val="22"/>
        </w:rPr>
        <w:t>as labores por tipo de puesto</w:t>
      </w:r>
      <w:r w:rsidR="00004341" w:rsidRPr="00195F03">
        <w:rPr>
          <w:rFonts w:eastAsia="Calibri"/>
          <w:sz w:val="22"/>
          <w:szCs w:val="22"/>
          <w:lang w:val="es-CR" w:eastAsia="en-US"/>
        </w:rPr>
        <w:t xml:space="preserve"> y retroalimentación a la oficina</w:t>
      </w:r>
      <w:r w:rsidR="0098733C" w:rsidRPr="00195F03">
        <w:rPr>
          <w:sz w:val="22"/>
          <w:szCs w:val="22"/>
        </w:rPr>
        <w:t>.</w:t>
      </w:r>
    </w:p>
    <w:p w14:paraId="20BFF3B4" w14:textId="1B3F70CD" w:rsidR="00BA27F9" w:rsidRDefault="00BA27F9" w:rsidP="00BA27F9">
      <w:pPr>
        <w:rPr>
          <w:rFonts w:cs="Arial"/>
        </w:rPr>
      </w:pPr>
    </w:p>
    <w:p w14:paraId="40746663" w14:textId="4035BD99" w:rsidR="00F71113" w:rsidRDefault="00F71113" w:rsidP="00F71113">
      <w:pPr>
        <w:rPr>
          <w:rFonts w:cs="Arial"/>
          <w:b/>
          <w:bCs/>
        </w:rPr>
      </w:pPr>
      <w:r w:rsidRPr="007D11F3">
        <w:rPr>
          <w:rFonts w:cs="Arial"/>
          <w:b/>
          <w:bCs/>
        </w:rPr>
        <w:t xml:space="preserve">A la </w:t>
      </w:r>
      <w:r>
        <w:rPr>
          <w:rFonts w:cs="Arial"/>
          <w:b/>
          <w:bCs/>
        </w:rPr>
        <w:t xml:space="preserve">Defensa Pública de Liberia </w:t>
      </w:r>
    </w:p>
    <w:p w14:paraId="6BD73978" w14:textId="4760AD9F" w:rsidR="00D47A1C" w:rsidRPr="00F0064C" w:rsidRDefault="00F71113">
      <w:pPr>
        <w:pStyle w:val="Prrafodelista"/>
        <w:numPr>
          <w:ilvl w:val="0"/>
          <w:numId w:val="29"/>
        </w:numPr>
        <w:suppressAutoHyphens/>
        <w:spacing w:line="276" w:lineRule="auto"/>
      </w:pPr>
      <w:r w:rsidRPr="006B67E9">
        <w:rPr>
          <w:rFonts w:eastAsia="Calibri"/>
          <w:sz w:val="22"/>
          <w:szCs w:val="22"/>
          <w:lang w:val="es-CR" w:eastAsia="en-US"/>
        </w:rPr>
        <w:t xml:space="preserve">Promover la revisión mensual </w:t>
      </w:r>
      <w:r w:rsidR="00906276">
        <w:rPr>
          <w:rFonts w:eastAsia="Calibri"/>
          <w:sz w:val="22"/>
          <w:szCs w:val="22"/>
          <w:lang w:val="es-CR" w:eastAsia="en-US"/>
        </w:rPr>
        <w:t xml:space="preserve">por parte del equipo de mejora de procesos conformado </w:t>
      </w:r>
      <w:r w:rsidRPr="006B67E9">
        <w:rPr>
          <w:rFonts w:eastAsia="Calibri"/>
          <w:sz w:val="22"/>
          <w:szCs w:val="22"/>
          <w:lang w:val="es-CR" w:eastAsia="en-US"/>
        </w:rPr>
        <w:t xml:space="preserve">de las variables estadísticas obtenidas mediante el </w:t>
      </w:r>
      <w:r w:rsidR="00AC1618" w:rsidRPr="006B67E9">
        <w:rPr>
          <w:rFonts w:eastAsia="Calibri"/>
          <w:sz w:val="22"/>
          <w:szCs w:val="22"/>
          <w:lang w:val="es-CR" w:eastAsia="en-US"/>
        </w:rPr>
        <w:t xml:space="preserve">sistema </w:t>
      </w:r>
      <w:r w:rsidRPr="006B67E9">
        <w:rPr>
          <w:rFonts w:eastAsia="Calibri"/>
          <w:sz w:val="22"/>
          <w:szCs w:val="22"/>
          <w:lang w:val="es-CR" w:eastAsia="en-US"/>
        </w:rPr>
        <w:t>Sigma</w:t>
      </w:r>
      <w:r w:rsidR="00AC1618" w:rsidRPr="006B67E9">
        <w:rPr>
          <w:rFonts w:eastAsia="Calibri"/>
          <w:sz w:val="22"/>
          <w:szCs w:val="22"/>
          <w:lang w:val="es-CR" w:eastAsia="en-US"/>
        </w:rPr>
        <w:t>, con el propósito de</w:t>
      </w:r>
      <w:r w:rsidR="00195170" w:rsidRPr="006B67E9">
        <w:rPr>
          <w:rFonts w:eastAsia="Calibri"/>
          <w:sz w:val="22"/>
          <w:szCs w:val="22"/>
          <w:lang w:val="es-CR" w:eastAsia="en-US"/>
        </w:rPr>
        <w:t xml:space="preserve">l análisis permanente </w:t>
      </w:r>
      <w:r w:rsidR="00195170" w:rsidRPr="002E1DAF">
        <w:rPr>
          <w:rFonts w:eastAsia="Calibri"/>
          <w:sz w:val="22"/>
          <w:szCs w:val="22"/>
          <w:lang w:val="es-CR" w:eastAsia="en-US"/>
        </w:rPr>
        <w:t>de la gestión de la misma.</w:t>
      </w:r>
      <w:r w:rsidR="007505FF" w:rsidRPr="002E1DAF">
        <w:rPr>
          <w:rFonts w:ascii="Book Antiqua" w:hAnsi="Book Antiqua"/>
        </w:rPr>
        <w:t xml:space="preserve"> </w:t>
      </w:r>
      <w:r w:rsidR="007505FF" w:rsidRPr="00F0064C">
        <w:rPr>
          <w:rFonts w:eastAsia="Calibri"/>
          <w:sz w:val="22"/>
          <w:szCs w:val="22"/>
          <w:lang w:val="es-CR" w:eastAsia="en-US"/>
        </w:rPr>
        <w:t xml:space="preserve">Los datos estadísticos están disponibles </w:t>
      </w:r>
      <w:r w:rsidR="002E1DAF" w:rsidRPr="002E1DAF">
        <w:rPr>
          <w:rFonts w:eastAsia="Calibri"/>
          <w:sz w:val="22"/>
          <w:szCs w:val="22"/>
          <w:lang w:val="es-CR" w:eastAsia="en-US"/>
        </w:rPr>
        <w:t>en el siguiente enlace</w:t>
      </w:r>
      <w:r w:rsidR="002E1DAF" w:rsidRPr="002E1DAF">
        <w:rPr>
          <w:rFonts w:ascii="Book Antiqua" w:hAnsi="Book Antiqua"/>
        </w:rPr>
        <w:t xml:space="preserve"> </w:t>
      </w:r>
      <w:hyperlink r:id="rId54" w:tgtFrame="_blank" w:history="1">
        <w:r w:rsidR="002E1DAF" w:rsidRPr="00F0064C">
          <w:rPr>
            <w:rStyle w:val="Hipervnculo"/>
            <w:color w:val="auto"/>
            <w:sz w:val="22"/>
            <w:szCs w:val="22"/>
          </w:rPr>
          <w:t>http://sjodatabi04:8080/BOE/BI</w:t>
        </w:r>
      </w:hyperlink>
      <w:r w:rsidR="002E1DAF" w:rsidRPr="00F0064C">
        <w:rPr>
          <w:sz w:val="22"/>
          <w:szCs w:val="22"/>
        </w:rPr>
        <w:t>,</w:t>
      </w:r>
      <w:r w:rsidR="002E1DAF" w:rsidRPr="00F0064C">
        <w:rPr>
          <w:rFonts w:ascii="Book Antiqua" w:hAnsi="Book Antiqua" w:cs="Times New Roman"/>
          <w:sz w:val="22"/>
          <w:szCs w:val="22"/>
        </w:rPr>
        <w:t xml:space="preserve"> </w:t>
      </w:r>
      <w:r w:rsidR="007505FF" w:rsidRPr="00F0064C">
        <w:rPr>
          <w:rFonts w:eastAsia="Calibri"/>
          <w:sz w:val="22"/>
          <w:szCs w:val="22"/>
          <w:lang w:val="es-CR" w:eastAsia="en-US"/>
        </w:rPr>
        <w:t>al cual la oficina tiene acceso</w:t>
      </w:r>
      <w:r w:rsidR="002E1DAF" w:rsidRPr="002E1DAF">
        <w:rPr>
          <w:rFonts w:eastAsia="Calibri"/>
          <w:sz w:val="22"/>
          <w:szCs w:val="22"/>
          <w:lang w:val="es-CR" w:eastAsia="en-US"/>
        </w:rPr>
        <w:t>.</w:t>
      </w:r>
      <w:r w:rsidR="007505FF" w:rsidRPr="00F0064C">
        <w:rPr>
          <w:rFonts w:eastAsia="Calibri"/>
          <w:sz w:val="22"/>
          <w:szCs w:val="22"/>
          <w:lang w:val="es-CR" w:eastAsia="en-US"/>
        </w:rPr>
        <w:t xml:space="preserve"> </w:t>
      </w:r>
    </w:p>
    <w:p w14:paraId="2071A7EF" w14:textId="69597E3D" w:rsidR="00293C9D" w:rsidRDefault="00B119A2">
      <w:pPr>
        <w:pStyle w:val="Prrafodelista"/>
        <w:numPr>
          <w:ilvl w:val="0"/>
          <w:numId w:val="29"/>
        </w:numPr>
        <w:suppressAutoHyphens/>
        <w:spacing w:line="276" w:lineRule="auto"/>
        <w:rPr>
          <w:rFonts w:eastAsia="Calibri"/>
          <w:sz w:val="22"/>
          <w:szCs w:val="22"/>
          <w:lang w:val="es-CR" w:eastAsia="en-US"/>
        </w:rPr>
      </w:pPr>
      <w:r w:rsidRPr="00F0064C">
        <w:rPr>
          <w:rFonts w:eastAsia="Calibri"/>
          <w:sz w:val="22"/>
          <w:szCs w:val="22"/>
          <w:lang w:val="es-CR" w:eastAsia="en-US"/>
        </w:rPr>
        <w:t>Dar un seguimiento activo y continuo al plan de trabajo cuyas propuestas aún están en “proceso” con el propósito de implementarlas oportunamente.</w:t>
      </w:r>
    </w:p>
    <w:p w14:paraId="294CDE60" w14:textId="241A629E" w:rsidR="00195F03" w:rsidRDefault="00195F03" w:rsidP="00195F03">
      <w:pPr>
        <w:suppressAutoHyphens/>
      </w:pPr>
    </w:p>
    <w:p w14:paraId="506E0142" w14:textId="1DB2BEEC" w:rsidR="00195F03" w:rsidRPr="00F0064C" w:rsidRDefault="00195F03" w:rsidP="00195F03">
      <w:pPr>
        <w:rPr>
          <w:rFonts w:cs="Arial"/>
          <w:b/>
          <w:bCs/>
        </w:rPr>
      </w:pPr>
      <w:r w:rsidRPr="00F0064C">
        <w:rPr>
          <w:rFonts w:cs="Arial"/>
          <w:b/>
          <w:bCs/>
        </w:rPr>
        <w:t xml:space="preserve">A la </w:t>
      </w:r>
      <w:r>
        <w:rPr>
          <w:rFonts w:cs="Arial"/>
          <w:b/>
          <w:bCs/>
        </w:rPr>
        <w:t>Fiscala Coordinadora del Proyecto de Mejora Integral del Proceso Penal, Fiscalía General</w:t>
      </w:r>
      <w:r w:rsidRPr="00F0064C">
        <w:rPr>
          <w:rFonts w:cs="Arial"/>
          <w:b/>
          <w:bCs/>
        </w:rPr>
        <w:t xml:space="preserve"> </w:t>
      </w:r>
    </w:p>
    <w:p w14:paraId="27333006" w14:textId="77777777" w:rsidR="00195F03" w:rsidRDefault="00195F03" w:rsidP="00195F03">
      <w:pPr>
        <w:pStyle w:val="Prrafodelista"/>
        <w:numPr>
          <w:ilvl w:val="0"/>
          <w:numId w:val="29"/>
        </w:numPr>
        <w:suppressAutoHyphens/>
        <w:spacing w:line="276" w:lineRule="auto"/>
        <w:rPr>
          <w:rFonts w:ascii="Book Antiqua" w:hAnsi="Book Antiqua" w:cs="Book Antiqua"/>
        </w:rPr>
      </w:pPr>
      <w:r w:rsidRPr="00F0064C">
        <w:rPr>
          <w:rFonts w:eastAsia="Calibri"/>
          <w:sz w:val="22"/>
          <w:szCs w:val="22"/>
          <w:lang w:val="es-CR" w:eastAsia="en-US"/>
        </w:rPr>
        <w:t xml:space="preserve">Reiterar a la Fiscalia de </w:t>
      </w:r>
      <w:r>
        <w:rPr>
          <w:rFonts w:eastAsia="Calibri"/>
          <w:sz w:val="22"/>
          <w:szCs w:val="22"/>
          <w:lang w:val="es-CR" w:eastAsia="en-US"/>
        </w:rPr>
        <w:t xml:space="preserve">Liberia </w:t>
      </w:r>
      <w:r w:rsidRPr="00BB5558">
        <w:rPr>
          <w:rFonts w:eastAsia="Calibri"/>
          <w:sz w:val="22"/>
          <w:szCs w:val="22"/>
          <w:lang w:val="es-CR" w:eastAsia="en-US"/>
        </w:rPr>
        <w:t>la</w:t>
      </w:r>
      <w:r w:rsidRPr="00F0064C">
        <w:rPr>
          <w:rFonts w:eastAsia="Calibri"/>
          <w:sz w:val="22"/>
          <w:szCs w:val="22"/>
          <w:lang w:val="es-CR" w:eastAsia="en-US"/>
        </w:rPr>
        <w:t xml:space="preserve"> obligación de generar </w:t>
      </w:r>
      <w:r>
        <w:rPr>
          <w:rFonts w:eastAsia="Calibri"/>
          <w:sz w:val="22"/>
          <w:szCs w:val="22"/>
          <w:lang w:val="es-CR" w:eastAsia="en-US"/>
        </w:rPr>
        <w:t xml:space="preserve">oportunamente </w:t>
      </w:r>
      <w:r w:rsidRPr="00F0064C">
        <w:rPr>
          <w:rFonts w:eastAsia="Calibri"/>
          <w:sz w:val="22"/>
          <w:szCs w:val="22"/>
          <w:lang w:val="es-CR" w:eastAsia="en-US"/>
        </w:rPr>
        <w:t>la solicitud de persona defensora por medio del sistema informático dispuesto para tal fin, con el propósito de tramitar adecuadamente los asuntos nuevos en la Defensa Pública y promover el uso adecuado de los recursos institucionales.</w:t>
      </w:r>
      <w:r w:rsidRPr="007D11F3">
        <w:rPr>
          <w:rFonts w:ascii="Book Antiqua" w:hAnsi="Book Antiqua" w:cs="Book Antiqua"/>
        </w:rPr>
        <w:t xml:space="preserve"> </w:t>
      </w:r>
    </w:p>
    <w:p w14:paraId="23460657" w14:textId="77777777" w:rsidR="00195F03" w:rsidRPr="00195F03" w:rsidRDefault="00195F03" w:rsidP="00195F03">
      <w:pPr>
        <w:suppressAutoHyphens/>
      </w:pPr>
    </w:p>
    <w:p w14:paraId="7EF50B9D" w14:textId="77777777" w:rsidR="003A3B3F" w:rsidRPr="00356BFA" w:rsidRDefault="003A3B3F" w:rsidP="003A3B3F">
      <w:pPr>
        <w:pStyle w:val="Ttulo1"/>
        <w:rPr>
          <w:rFonts w:cs="Arial"/>
          <w:sz w:val="22"/>
          <w:szCs w:val="22"/>
        </w:rPr>
      </w:pPr>
      <w:r w:rsidRPr="00356BFA">
        <w:rPr>
          <w:rFonts w:cs="Arial"/>
          <w:sz w:val="22"/>
          <w:szCs w:val="22"/>
        </w:rPr>
        <w:t>A</w:t>
      </w:r>
      <w:r w:rsidR="00BA27F9" w:rsidRPr="00356BFA">
        <w:rPr>
          <w:rFonts w:cs="Arial"/>
          <w:sz w:val="22"/>
          <w:szCs w:val="22"/>
        </w:rPr>
        <w:t>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5"/>
        <w:gridCol w:w="3773"/>
        <w:gridCol w:w="4448"/>
      </w:tblGrid>
      <w:tr w:rsidR="003A3B3F" w:rsidRPr="00356BFA" w14:paraId="329ED2CE" w14:textId="77777777" w:rsidTr="002B7822">
        <w:trPr>
          <w:tblCellSpacing w:w="1440" w:type="nil"/>
        </w:trPr>
        <w:tc>
          <w:tcPr>
            <w:tcW w:w="871" w:type="pct"/>
            <w:shd w:val="clear" w:color="auto" w:fill="365F91"/>
            <w:vAlign w:val="center"/>
          </w:tcPr>
          <w:p w14:paraId="19CB9454" w14:textId="77777777" w:rsidR="003A3B3F" w:rsidRPr="00356BFA" w:rsidRDefault="003A3B3F" w:rsidP="003A3B3F">
            <w:pPr>
              <w:spacing w:after="0"/>
              <w:ind w:left="0"/>
              <w:jc w:val="center"/>
              <w:rPr>
                <w:rFonts w:cs="Arial"/>
                <w:b/>
                <w:color w:val="FFFFFF"/>
              </w:rPr>
            </w:pPr>
            <w:r w:rsidRPr="00356BFA">
              <w:rPr>
                <w:rFonts w:cs="Arial"/>
                <w:b/>
                <w:color w:val="FFFFFF"/>
              </w:rPr>
              <w:t>A</w:t>
            </w:r>
            <w:r w:rsidR="005045E7" w:rsidRPr="00356BFA">
              <w:rPr>
                <w:rFonts w:cs="Arial"/>
                <w:b/>
                <w:color w:val="FFFFFF"/>
              </w:rPr>
              <w:t>nexo</w:t>
            </w:r>
          </w:p>
        </w:tc>
        <w:tc>
          <w:tcPr>
            <w:tcW w:w="1895" w:type="pct"/>
            <w:shd w:val="clear" w:color="auto" w:fill="365F91"/>
            <w:vAlign w:val="center"/>
          </w:tcPr>
          <w:p w14:paraId="32060B98" w14:textId="77777777" w:rsidR="003A3B3F" w:rsidRPr="00356BFA" w:rsidRDefault="003A3B3F" w:rsidP="003A3B3F">
            <w:pPr>
              <w:spacing w:after="0"/>
              <w:ind w:left="0"/>
              <w:jc w:val="center"/>
              <w:rPr>
                <w:rFonts w:cs="Arial"/>
                <w:b/>
                <w:color w:val="FFFFFF"/>
              </w:rPr>
            </w:pPr>
            <w:r w:rsidRPr="00356BFA">
              <w:rPr>
                <w:rFonts w:cs="Arial"/>
                <w:b/>
                <w:color w:val="FFFFFF"/>
              </w:rPr>
              <w:t>Nombre</w:t>
            </w:r>
          </w:p>
        </w:tc>
        <w:tc>
          <w:tcPr>
            <w:tcW w:w="2234" w:type="pct"/>
            <w:shd w:val="clear" w:color="auto" w:fill="365F91"/>
            <w:vAlign w:val="center"/>
          </w:tcPr>
          <w:p w14:paraId="2CF79F16" w14:textId="77777777" w:rsidR="003A3B3F" w:rsidRPr="00356BFA" w:rsidRDefault="003A3B3F" w:rsidP="003A3B3F">
            <w:pPr>
              <w:spacing w:after="0"/>
              <w:ind w:left="0"/>
              <w:jc w:val="center"/>
              <w:rPr>
                <w:rFonts w:cs="Arial"/>
                <w:b/>
                <w:color w:val="FFFFFF"/>
              </w:rPr>
            </w:pPr>
            <w:r w:rsidRPr="00356BFA">
              <w:rPr>
                <w:rFonts w:cs="Arial"/>
                <w:b/>
                <w:color w:val="FFFFFF"/>
              </w:rPr>
              <w:t>Documento</w:t>
            </w:r>
          </w:p>
        </w:tc>
      </w:tr>
      <w:tr w:rsidR="003A3B3F" w:rsidRPr="00356BFA" w14:paraId="1DCB17B4" w14:textId="77777777" w:rsidTr="002B7822">
        <w:trPr>
          <w:tblCellSpacing w:w="1440" w:type="nil"/>
        </w:trPr>
        <w:tc>
          <w:tcPr>
            <w:tcW w:w="871" w:type="pct"/>
            <w:shd w:val="clear" w:color="auto" w:fill="auto"/>
            <w:vAlign w:val="center"/>
          </w:tcPr>
          <w:p w14:paraId="1209EB13" w14:textId="77777777" w:rsidR="003A3B3F" w:rsidRPr="00356BFA" w:rsidRDefault="003A3B3F" w:rsidP="003A3B3F">
            <w:pPr>
              <w:spacing w:after="0"/>
              <w:ind w:left="0"/>
              <w:jc w:val="center"/>
              <w:rPr>
                <w:rFonts w:cs="Arial"/>
                <w:b/>
                <w:i/>
                <w:color w:val="000000"/>
              </w:rPr>
            </w:pPr>
            <w:r w:rsidRPr="00356BFA">
              <w:rPr>
                <w:rFonts w:cs="Arial"/>
                <w:b/>
                <w:i/>
                <w:color w:val="000000"/>
              </w:rPr>
              <w:t>A</w:t>
            </w:r>
            <w:r w:rsidR="00BA27F9" w:rsidRPr="00356BFA">
              <w:rPr>
                <w:rFonts w:cs="Arial"/>
                <w:b/>
                <w:i/>
                <w:color w:val="000000"/>
              </w:rPr>
              <w:t>nexo</w:t>
            </w:r>
            <w:r w:rsidRPr="00356BFA">
              <w:rPr>
                <w:rFonts w:cs="Arial"/>
                <w:b/>
                <w:i/>
                <w:color w:val="000000"/>
              </w:rPr>
              <w:t xml:space="preserve"> 1</w:t>
            </w:r>
          </w:p>
        </w:tc>
        <w:tc>
          <w:tcPr>
            <w:tcW w:w="1895" w:type="pct"/>
            <w:shd w:val="clear" w:color="auto" w:fill="auto"/>
            <w:vAlign w:val="center"/>
          </w:tcPr>
          <w:p w14:paraId="218C0142" w14:textId="77777777" w:rsidR="00356BFA" w:rsidRDefault="000336F6" w:rsidP="00F0064C">
            <w:pPr>
              <w:spacing w:before="0" w:after="0" w:line="240" w:lineRule="auto"/>
              <w:ind w:left="0"/>
              <w:rPr>
                <w:rFonts w:eastAsia="Times New Roman" w:cs="Arial"/>
                <w:lang w:val="es-ES" w:eastAsia="es-ES"/>
              </w:rPr>
            </w:pPr>
            <w:r w:rsidRPr="00356BFA">
              <w:rPr>
                <w:rFonts w:eastAsia="Times New Roman" w:cs="Arial"/>
                <w:lang w:val="es-ES" w:eastAsia="es-ES"/>
              </w:rPr>
              <w:t>Aprobación del Consejo Superior, informe 644-PLA-MI-2021</w:t>
            </w:r>
            <w:r w:rsidR="00356BFA">
              <w:rPr>
                <w:rFonts w:eastAsia="Times New Roman" w:cs="Arial"/>
                <w:lang w:val="es-ES" w:eastAsia="es-ES"/>
              </w:rPr>
              <w:t xml:space="preserve">. </w:t>
            </w:r>
          </w:p>
          <w:p w14:paraId="13191426" w14:textId="77777777" w:rsidR="003A3B3F" w:rsidRPr="00356BFA" w:rsidRDefault="00356BFA" w:rsidP="00F0064C">
            <w:pPr>
              <w:spacing w:before="0" w:after="0" w:line="240" w:lineRule="auto"/>
              <w:ind w:left="0"/>
              <w:rPr>
                <w:rFonts w:cs="Arial"/>
              </w:rPr>
            </w:pPr>
            <w:r>
              <w:rPr>
                <w:rFonts w:eastAsia="Times New Roman" w:cs="Arial"/>
                <w:lang w:val="es-ES" w:eastAsia="es-ES"/>
              </w:rPr>
              <w:t>S</w:t>
            </w:r>
            <w:r w:rsidRPr="00356BFA">
              <w:rPr>
                <w:rFonts w:eastAsia="Times New Roman" w:cs="Arial"/>
                <w:lang w:val="es-ES" w:eastAsia="es-ES"/>
              </w:rPr>
              <w:t>esión 84-2021</w:t>
            </w:r>
          </w:p>
        </w:tc>
        <w:tc>
          <w:tcPr>
            <w:tcW w:w="2234" w:type="pct"/>
            <w:shd w:val="clear" w:color="auto" w:fill="auto"/>
            <w:vAlign w:val="center"/>
          </w:tcPr>
          <w:p w14:paraId="4426C11C" w14:textId="7CD7A22F" w:rsidR="003A3B3F" w:rsidRPr="00356BFA" w:rsidRDefault="00997674" w:rsidP="003A3B3F">
            <w:pPr>
              <w:spacing w:after="0"/>
              <w:ind w:left="0"/>
              <w:jc w:val="center"/>
              <w:rPr>
                <w:rFonts w:cs="Arial"/>
              </w:rPr>
            </w:pPr>
            <w:r>
              <w:rPr>
                <w:rFonts w:cs="Arial"/>
              </w:rPr>
              <w:object w:dxaOrig="1155" w:dyaOrig="747" w14:anchorId="6B4ECC82">
                <v:shape id="_x0000_i1038" type="#_x0000_t75" style="width:59.25pt;height:36.75pt" o:ole="">
                  <v:imagedata r:id="rId55" o:title=""/>
                </v:shape>
                <o:OLEObject Type="Embed" ProgID="Package" ShapeID="_x0000_i1038" DrawAspect="Icon" ObjectID="_1720588501" r:id="rId56"/>
              </w:object>
            </w:r>
          </w:p>
        </w:tc>
      </w:tr>
      <w:tr w:rsidR="003A3B3F" w:rsidRPr="00356BFA" w14:paraId="1F6EA8E9" w14:textId="77777777" w:rsidTr="002B7822">
        <w:trPr>
          <w:tblCellSpacing w:w="1440" w:type="nil"/>
        </w:trPr>
        <w:tc>
          <w:tcPr>
            <w:tcW w:w="871" w:type="pct"/>
            <w:shd w:val="clear" w:color="auto" w:fill="auto"/>
            <w:vAlign w:val="center"/>
          </w:tcPr>
          <w:p w14:paraId="135927A4" w14:textId="77777777" w:rsidR="003A3B3F" w:rsidRPr="00356BFA" w:rsidRDefault="00BA27F9" w:rsidP="003A3B3F">
            <w:pPr>
              <w:spacing w:after="0"/>
              <w:ind w:left="0"/>
              <w:jc w:val="center"/>
              <w:rPr>
                <w:rFonts w:cs="Arial"/>
                <w:b/>
                <w:i/>
                <w:color w:val="000000"/>
              </w:rPr>
            </w:pPr>
            <w:r w:rsidRPr="00356BFA">
              <w:rPr>
                <w:rFonts w:cs="Arial"/>
                <w:b/>
                <w:i/>
                <w:color w:val="000000"/>
              </w:rPr>
              <w:t>Anexo 2</w:t>
            </w:r>
          </w:p>
        </w:tc>
        <w:tc>
          <w:tcPr>
            <w:tcW w:w="1895" w:type="pct"/>
            <w:shd w:val="clear" w:color="auto" w:fill="auto"/>
            <w:vAlign w:val="center"/>
          </w:tcPr>
          <w:p w14:paraId="5E526A7C" w14:textId="678A3054" w:rsidR="003A3B3F" w:rsidRPr="00356BFA" w:rsidRDefault="00D47A1C" w:rsidP="00F0064C">
            <w:pPr>
              <w:spacing w:after="0" w:line="240" w:lineRule="auto"/>
              <w:ind w:left="0"/>
              <w:rPr>
                <w:rFonts w:cs="Arial"/>
              </w:rPr>
            </w:pPr>
            <w:r>
              <w:rPr>
                <w:rFonts w:cs="Arial"/>
                <w:lang w:eastAsia="es-ES"/>
              </w:rPr>
              <w:t>O</w:t>
            </w:r>
            <w:r w:rsidRPr="001D66EA">
              <w:rPr>
                <w:rFonts w:cs="Arial"/>
                <w:lang w:eastAsia="es-ES"/>
              </w:rPr>
              <w:t>ficio JEFDP-1493-2020</w:t>
            </w:r>
            <w:r>
              <w:rPr>
                <w:rFonts w:cs="Arial"/>
                <w:lang w:eastAsia="es-ES"/>
              </w:rPr>
              <w:t xml:space="preserve"> de la Defensa Pública </w:t>
            </w:r>
          </w:p>
        </w:tc>
        <w:tc>
          <w:tcPr>
            <w:tcW w:w="2234" w:type="pct"/>
            <w:shd w:val="clear" w:color="auto" w:fill="auto"/>
            <w:vAlign w:val="center"/>
          </w:tcPr>
          <w:p w14:paraId="1ACC01D3" w14:textId="7E03206E" w:rsidR="003A3B3F" w:rsidRPr="00356BFA" w:rsidRDefault="00997674" w:rsidP="003A3B3F">
            <w:pPr>
              <w:spacing w:after="0"/>
              <w:ind w:left="0"/>
              <w:jc w:val="center"/>
              <w:rPr>
                <w:rFonts w:cs="Arial"/>
              </w:rPr>
            </w:pPr>
            <w:r>
              <w:rPr>
                <w:rFonts w:cs="Arial"/>
              </w:rPr>
              <w:object w:dxaOrig="1155" w:dyaOrig="747" w14:anchorId="4119A91C">
                <v:shape id="_x0000_i1039" type="#_x0000_t75" style="width:59.25pt;height:36.75pt" o:ole="">
                  <v:imagedata r:id="rId57" o:title=""/>
                </v:shape>
                <o:OLEObject Type="Embed" ProgID="Package" ShapeID="_x0000_i1039" DrawAspect="Icon" ObjectID="_1720588502" r:id="rId58"/>
              </w:object>
            </w:r>
          </w:p>
        </w:tc>
      </w:tr>
    </w:tbl>
    <w:p w14:paraId="085807CB" w14:textId="77777777" w:rsidR="00386EBF" w:rsidRDefault="00386EBF" w:rsidP="00386EBF">
      <w:pPr>
        <w:suppressAutoHyphens/>
        <w:spacing w:before="0" w:after="0" w:line="240" w:lineRule="auto"/>
        <w:ind w:left="0"/>
        <w:rPr>
          <w:rFonts w:ascii="Book Antiqua" w:eastAsia="Times New Roman" w:hAnsi="Book Antiqua" w:cs="Book Antiqua"/>
          <w:i/>
          <w:iCs/>
          <w:sz w:val="24"/>
          <w:szCs w:val="24"/>
          <w:lang w:val="es-ES" w:eastAsia="ar-SA"/>
        </w:rPr>
      </w:pPr>
    </w:p>
    <w:p w14:paraId="23FB3A5F" w14:textId="77777777" w:rsidR="00386EBF" w:rsidRDefault="00386EBF">
      <w:pPr>
        <w:spacing w:before="0" w:after="0" w:line="240" w:lineRule="auto"/>
        <w:ind w:left="0"/>
        <w:jc w:val="left"/>
        <w:rPr>
          <w:rFonts w:ascii="Book Antiqua" w:eastAsia="Times New Roman" w:hAnsi="Book Antiqua" w:cs="Book Antiqua"/>
          <w:i/>
          <w:iCs/>
          <w:sz w:val="24"/>
          <w:szCs w:val="24"/>
          <w:lang w:val="es-ES" w:eastAsia="ar-SA"/>
        </w:rPr>
      </w:pPr>
      <w:r>
        <w:rPr>
          <w:rFonts w:ascii="Book Antiqua" w:eastAsia="Times New Roman" w:hAnsi="Book Antiqua" w:cs="Book Antiqua"/>
          <w:i/>
          <w:iCs/>
          <w:sz w:val="24"/>
          <w:szCs w:val="24"/>
          <w:lang w:val="es-ES" w:eastAsia="ar-SA"/>
        </w:rPr>
        <w:br w:type="page"/>
      </w:r>
    </w:p>
    <w:p w14:paraId="6FAEFB60" w14:textId="342FAC8C" w:rsidR="00386EBF" w:rsidRPr="00386EBF" w:rsidRDefault="00386EBF" w:rsidP="00386EBF">
      <w:pPr>
        <w:suppressAutoHyphens/>
        <w:spacing w:before="0" w:after="0" w:line="240" w:lineRule="auto"/>
        <w:ind w:left="0"/>
        <w:rPr>
          <w:rFonts w:ascii="Book Antiqua" w:eastAsia="Times New Roman" w:hAnsi="Book Antiqua" w:cs="Book Antiqua"/>
          <w:sz w:val="24"/>
          <w:szCs w:val="24"/>
          <w:lang w:val="es-ES" w:eastAsia="ar-SA"/>
        </w:rPr>
      </w:pPr>
      <w:r w:rsidRPr="00386EBF">
        <w:rPr>
          <w:rFonts w:ascii="Book Antiqua" w:eastAsia="Times New Roman" w:hAnsi="Book Antiqua" w:cs="Book Antiqua"/>
          <w:i/>
          <w:iCs/>
          <w:sz w:val="24"/>
          <w:szCs w:val="24"/>
          <w:lang w:val="es-ES" w:eastAsia="ar-SA"/>
        </w:rPr>
        <w:lastRenderedPageBreak/>
        <w:t>Este informe cuenta con las revisiones y ajustes correspondientes de las jefaturas indicadas</w:t>
      </w:r>
      <w:r w:rsidRPr="00386EBF">
        <w:rPr>
          <w:rFonts w:ascii="Book Antiqua" w:eastAsia="Times New Roman" w:hAnsi="Book Antiqua" w:cs="Book Antiqua"/>
          <w:sz w:val="24"/>
          <w:szCs w:val="24"/>
          <w:lang w:val="es-ES" w:eastAsia="ar-SA"/>
        </w:rPr>
        <w:t>.</w:t>
      </w:r>
    </w:p>
    <w:p w14:paraId="26EE7BE7" w14:textId="77777777" w:rsidR="00386EBF" w:rsidRPr="00386EBF" w:rsidRDefault="00386EBF" w:rsidP="00386EBF">
      <w:pPr>
        <w:suppressAutoHyphens/>
        <w:spacing w:before="0" w:after="0" w:line="240" w:lineRule="auto"/>
        <w:ind w:left="0"/>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386EBF" w:rsidRPr="00386EBF" w14:paraId="6BB2E801" w14:textId="77777777" w:rsidTr="00470D8B">
        <w:trPr>
          <w:trHeight w:val="300"/>
          <w:jc w:val="center"/>
        </w:trPr>
        <w:tc>
          <w:tcPr>
            <w:tcW w:w="1082" w:type="pct"/>
            <w:shd w:val="clear" w:color="auto" w:fill="2F5496" w:themeFill="accent1" w:themeFillShade="BF"/>
            <w:vAlign w:val="center"/>
          </w:tcPr>
          <w:p w14:paraId="2614014B" w14:textId="77777777" w:rsidR="00386EBF" w:rsidRPr="00386EBF" w:rsidRDefault="00386EBF" w:rsidP="00386EBF">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CR"/>
              </w:rPr>
            </w:pPr>
            <w:r w:rsidRPr="00386EBF">
              <w:rPr>
                <w:rFonts w:ascii="Book Antiqua" w:eastAsia="Times New Roman" w:hAnsi="Book Antiqua" w:cs="Arial"/>
                <w:b/>
                <w:color w:val="FFFFFF" w:themeColor="background1"/>
                <w:sz w:val="20"/>
                <w:szCs w:val="20"/>
                <w:lang w:val="es-ES" w:eastAsia="es-CR"/>
              </w:rPr>
              <w:t>INFORME</w:t>
            </w:r>
          </w:p>
        </w:tc>
        <w:tc>
          <w:tcPr>
            <w:tcW w:w="1757" w:type="pct"/>
            <w:shd w:val="clear" w:color="auto" w:fill="2F5496" w:themeFill="accent1" w:themeFillShade="BF"/>
            <w:vAlign w:val="center"/>
          </w:tcPr>
          <w:p w14:paraId="688272CF" w14:textId="77777777" w:rsidR="00386EBF" w:rsidRPr="00386EBF" w:rsidRDefault="00386EBF" w:rsidP="00386EBF">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ES"/>
              </w:rPr>
            </w:pPr>
            <w:r w:rsidRPr="00386EBF">
              <w:rPr>
                <w:rFonts w:ascii="Book Antiqua" w:eastAsia="Times New Roman" w:hAnsi="Book Antiqua" w:cs="Arial"/>
                <w:b/>
                <w:color w:val="FFFFFF" w:themeColor="background1"/>
                <w:sz w:val="20"/>
                <w:szCs w:val="20"/>
                <w:lang w:val="es-ES" w:eastAsia="es-ES"/>
              </w:rPr>
              <w:t>NOMBRE</w:t>
            </w:r>
          </w:p>
        </w:tc>
        <w:tc>
          <w:tcPr>
            <w:tcW w:w="2161" w:type="pct"/>
            <w:shd w:val="clear" w:color="auto" w:fill="2F5496" w:themeFill="accent1" w:themeFillShade="BF"/>
            <w:vAlign w:val="center"/>
          </w:tcPr>
          <w:p w14:paraId="6F7B63DC" w14:textId="77777777" w:rsidR="00386EBF" w:rsidRPr="00386EBF" w:rsidRDefault="00386EBF" w:rsidP="00386EBF">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ES"/>
              </w:rPr>
            </w:pPr>
            <w:r w:rsidRPr="00386EBF">
              <w:rPr>
                <w:rFonts w:ascii="Book Antiqua" w:eastAsia="Times New Roman" w:hAnsi="Book Antiqua" w:cs="Arial"/>
                <w:b/>
                <w:color w:val="FFFFFF" w:themeColor="background1"/>
                <w:sz w:val="20"/>
                <w:szCs w:val="20"/>
                <w:lang w:val="es-ES" w:eastAsia="es-ES"/>
              </w:rPr>
              <w:t>PUESTO</w:t>
            </w:r>
          </w:p>
        </w:tc>
      </w:tr>
      <w:tr w:rsidR="00386EBF" w:rsidRPr="00386EBF" w14:paraId="7835E5A8" w14:textId="77777777" w:rsidTr="00470D8B">
        <w:trPr>
          <w:trHeight w:val="632"/>
          <w:jc w:val="center"/>
        </w:trPr>
        <w:tc>
          <w:tcPr>
            <w:tcW w:w="1082" w:type="pct"/>
            <w:shd w:val="clear" w:color="auto" w:fill="F2F2F2"/>
            <w:vAlign w:val="center"/>
          </w:tcPr>
          <w:p w14:paraId="497B5C95" w14:textId="77777777" w:rsidR="00386EBF" w:rsidRPr="00386EBF" w:rsidRDefault="00386EBF" w:rsidP="00386EBF">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386EBF">
              <w:rPr>
                <w:rFonts w:ascii="Book Antiqua" w:eastAsia="Times New Roman" w:hAnsi="Book Antiqua" w:cs="Arial"/>
                <w:b/>
                <w:color w:val="000000"/>
                <w:lang w:val="es-ES" w:eastAsia="es-CR"/>
              </w:rPr>
              <w:t>Elaborado por:</w:t>
            </w:r>
          </w:p>
        </w:tc>
        <w:tc>
          <w:tcPr>
            <w:tcW w:w="1757" w:type="pct"/>
            <w:vAlign w:val="center"/>
          </w:tcPr>
          <w:p w14:paraId="1C9BA177" w14:textId="0A72FF2B" w:rsidR="00386EBF" w:rsidRPr="00386EBF" w:rsidRDefault="00386EBF" w:rsidP="00386EBF">
            <w:pPr>
              <w:widowControl w:val="0"/>
              <w:autoSpaceDE w:val="0"/>
              <w:autoSpaceDN w:val="0"/>
              <w:adjustRightInd w:val="0"/>
              <w:spacing w:before="0" w:after="0"/>
              <w:ind w:left="0"/>
              <w:jc w:val="left"/>
              <w:rPr>
                <w:rFonts w:ascii="Book Antiqua" w:eastAsia="Times New Roman" w:hAnsi="Book Antiqua" w:cs="Arial"/>
                <w:lang w:val="es-ES" w:eastAsia="es-ES"/>
              </w:rPr>
            </w:pPr>
            <w:r>
              <w:rPr>
                <w:rFonts w:ascii="Book Antiqua" w:eastAsia="Times New Roman" w:hAnsi="Book Antiqua" w:cs="Arial"/>
                <w:lang w:val="es-ES" w:eastAsia="es-ES"/>
              </w:rPr>
              <w:t>Inga. Florita Leiva</w:t>
            </w:r>
            <w:r w:rsidR="009C698F">
              <w:rPr>
                <w:rFonts w:ascii="Book Antiqua" w:eastAsia="Times New Roman" w:hAnsi="Book Antiqua" w:cs="Arial"/>
                <w:lang w:val="es-ES" w:eastAsia="es-ES"/>
              </w:rPr>
              <w:t xml:space="preserve"> Piedra</w:t>
            </w:r>
          </w:p>
        </w:tc>
        <w:tc>
          <w:tcPr>
            <w:tcW w:w="2161" w:type="pct"/>
            <w:vAlign w:val="center"/>
          </w:tcPr>
          <w:p w14:paraId="198E03D6" w14:textId="77777777" w:rsidR="00386EBF" w:rsidRPr="00386EBF" w:rsidRDefault="00386EBF" w:rsidP="00386EBF">
            <w:pPr>
              <w:widowControl w:val="0"/>
              <w:autoSpaceDE w:val="0"/>
              <w:autoSpaceDN w:val="0"/>
              <w:adjustRightInd w:val="0"/>
              <w:spacing w:before="0" w:after="0"/>
              <w:ind w:left="0"/>
              <w:jc w:val="left"/>
              <w:rPr>
                <w:rFonts w:ascii="Book Antiqua" w:eastAsia="Times New Roman" w:hAnsi="Book Antiqua" w:cs="Arial"/>
                <w:lang w:val="es-ES" w:eastAsia="es-ES"/>
              </w:rPr>
            </w:pPr>
            <w:r w:rsidRPr="00386EBF">
              <w:rPr>
                <w:rFonts w:ascii="Book Antiqua" w:eastAsia="Times New Roman" w:hAnsi="Book Antiqua" w:cs="Arial"/>
                <w:lang w:val="es-ES" w:eastAsia="es-ES"/>
              </w:rPr>
              <w:t>Profesional 2</w:t>
            </w:r>
          </w:p>
        </w:tc>
      </w:tr>
      <w:tr w:rsidR="00386EBF" w:rsidRPr="00386EBF" w14:paraId="1611A0EA" w14:textId="77777777" w:rsidTr="00470D8B">
        <w:trPr>
          <w:trHeight w:val="632"/>
          <w:jc w:val="center"/>
        </w:trPr>
        <w:tc>
          <w:tcPr>
            <w:tcW w:w="1082" w:type="pct"/>
            <w:shd w:val="clear" w:color="auto" w:fill="F2F2F2"/>
            <w:vAlign w:val="center"/>
          </w:tcPr>
          <w:p w14:paraId="46B851B8" w14:textId="77777777" w:rsidR="00386EBF" w:rsidRPr="00386EBF" w:rsidRDefault="00386EBF" w:rsidP="00386EBF">
            <w:pPr>
              <w:widowControl w:val="0"/>
              <w:autoSpaceDE w:val="0"/>
              <w:autoSpaceDN w:val="0"/>
              <w:adjustRightInd w:val="0"/>
              <w:spacing w:before="0" w:after="0"/>
              <w:ind w:left="0" w:right="-114"/>
              <w:jc w:val="center"/>
              <w:rPr>
                <w:rFonts w:ascii="Book Antiqua" w:eastAsia="Times New Roman" w:hAnsi="Book Antiqua" w:cs="Arial"/>
                <w:b/>
                <w:color w:val="000000"/>
                <w:lang w:val="es-ES" w:eastAsia="es-CR"/>
              </w:rPr>
            </w:pPr>
            <w:r w:rsidRPr="00386EBF">
              <w:rPr>
                <w:rFonts w:ascii="Book Antiqua" w:eastAsia="Times New Roman" w:hAnsi="Book Antiqua" w:cs="Arial"/>
                <w:b/>
                <w:color w:val="000000"/>
                <w:lang w:val="es-ES" w:eastAsia="es-CR"/>
              </w:rPr>
              <w:t>Revisado por:   /             En coordinación con:</w:t>
            </w:r>
          </w:p>
        </w:tc>
        <w:tc>
          <w:tcPr>
            <w:tcW w:w="1757" w:type="pct"/>
            <w:vAlign w:val="center"/>
          </w:tcPr>
          <w:p w14:paraId="2823EB11" w14:textId="7BF55DB3" w:rsidR="00386EBF" w:rsidRPr="00386EBF" w:rsidRDefault="00386EBF" w:rsidP="00386EBF">
            <w:pPr>
              <w:widowControl w:val="0"/>
              <w:autoSpaceDE w:val="0"/>
              <w:autoSpaceDN w:val="0"/>
              <w:adjustRightInd w:val="0"/>
              <w:spacing w:before="0" w:after="0"/>
              <w:ind w:left="0"/>
              <w:jc w:val="left"/>
              <w:rPr>
                <w:rFonts w:ascii="Book Antiqua" w:eastAsia="Times New Roman" w:hAnsi="Book Antiqua" w:cs="Arial"/>
                <w:lang w:val="es-ES" w:eastAsia="es-ES"/>
              </w:rPr>
            </w:pPr>
            <w:r>
              <w:rPr>
                <w:rFonts w:ascii="Book Antiqua" w:eastAsia="Times New Roman" w:hAnsi="Book Antiqua" w:cs="Arial"/>
                <w:lang w:val="es-ES" w:eastAsia="es-ES"/>
              </w:rPr>
              <w:t>Ing. Nelson Arce Hidalgo</w:t>
            </w:r>
          </w:p>
        </w:tc>
        <w:tc>
          <w:tcPr>
            <w:tcW w:w="2161" w:type="pct"/>
            <w:vAlign w:val="center"/>
          </w:tcPr>
          <w:p w14:paraId="04FDC23F" w14:textId="5C68DA1E" w:rsidR="00386EBF" w:rsidRPr="00386EBF" w:rsidRDefault="00386EBF" w:rsidP="00386EBF">
            <w:pPr>
              <w:widowControl w:val="0"/>
              <w:autoSpaceDE w:val="0"/>
              <w:autoSpaceDN w:val="0"/>
              <w:adjustRightInd w:val="0"/>
              <w:spacing w:before="0" w:after="0"/>
              <w:ind w:left="0"/>
              <w:jc w:val="left"/>
              <w:rPr>
                <w:rFonts w:ascii="Book Antiqua" w:eastAsia="Times New Roman" w:hAnsi="Book Antiqua" w:cs="Arial"/>
                <w:lang w:val="es-ES" w:eastAsia="es-ES"/>
              </w:rPr>
            </w:pPr>
            <w:r w:rsidRPr="00386EBF">
              <w:rPr>
                <w:rFonts w:ascii="Book Antiqua" w:eastAsia="Times New Roman" w:hAnsi="Book Antiqua" w:cs="Arial"/>
                <w:lang w:val="es-ES" w:eastAsia="es-ES"/>
              </w:rPr>
              <w:t>Coordinador de Unidad</w:t>
            </w:r>
            <w:r>
              <w:rPr>
                <w:rFonts w:ascii="Book Antiqua" w:eastAsia="Times New Roman" w:hAnsi="Book Antiqua" w:cs="Arial"/>
                <w:lang w:val="es-ES" w:eastAsia="es-ES"/>
              </w:rPr>
              <w:t xml:space="preserve"> a.i.</w:t>
            </w:r>
          </w:p>
        </w:tc>
      </w:tr>
      <w:tr w:rsidR="00386EBF" w:rsidRPr="00386EBF" w14:paraId="4EEA9E2B" w14:textId="77777777" w:rsidTr="00470D8B">
        <w:trPr>
          <w:trHeight w:val="632"/>
          <w:jc w:val="center"/>
        </w:trPr>
        <w:tc>
          <w:tcPr>
            <w:tcW w:w="1082" w:type="pct"/>
            <w:shd w:val="clear" w:color="auto" w:fill="F2F2F2"/>
            <w:vAlign w:val="center"/>
          </w:tcPr>
          <w:p w14:paraId="3D56E30F" w14:textId="77777777" w:rsidR="00386EBF" w:rsidRPr="00386EBF" w:rsidRDefault="00386EBF" w:rsidP="00386EBF">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386EBF">
              <w:rPr>
                <w:rFonts w:ascii="Book Antiqua" w:eastAsia="Times New Roman" w:hAnsi="Book Antiqua" w:cs="Arial"/>
                <w:b/>
                <w:color w:val="000000"/>
                <w:lang w:val="es-ES" w:eastAsia="es-CR"/>
              </w:rPr>
              <w:t>Aprobado por:</w:t>
            </w:r>
          </w:p>
        </w:tc>
        <w:tc>
          <w:tcPr>
            <w:tcW w:w="1757" w:type="pct"/>
            <w:vAlign w:val="center"/>
          </w:tcPr>
          <w:p w14:paraId="49519D2D" w14:textId="1899C372" w:rsidR="00386EBF" w:rsidRPr="00386EBF" w:rsidRDefault="00386EBF" w:rsidP="00386EBF">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Ing. Jorge Fernando Rodríguez Salazar</w:t>
            </w:r>
            <w:r w:rsidRPr="00386EBF">
              <w:rPr>
                <w:rFonts w:ascii="Book Antiqua" w:eastAsia="Times New Roman" w:hAnsi="Book Antiqua" w:cs="Arial"/>
                <w:color w:val="000000"/>
                <w:lang w:val="es-ES" w:eastAsia="es-CR"/>
              </w:rPr>
              <w:t xml:space="preserve"> </w:t>
            </w:r>
          </w:p>
        </w:tc>
        <w:tc>
          <w:tcPr>
            <w:tcW w:w="2161" w:type="pct"/>
            <w:vAlign w:val="center"/>
          </w:tcPr>
          <w:p w14:paraId="5B07A24F" w14:textId="3C1A793D" w:rsidR="00386EBF" w:rsidRPr="00386EBF" w:rsidRDefault="00386EBF" w:rsidP="00386EBF">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sidRPr="00386EBF">
              <w:rPr>
                <w:rFonts w:ascii="Book Antiqua" w:eastAsia="Times New Roman" w:hAnsi="Book Antiqua" w:cs="Arial"/>
                <w:color w:val="000000"/>
                <w:lang w:val="es-ES" w:eastAsia="es-CR"/>
              </w:rPr>
              <w:t>Jefe</w:t>
            </w:r>
            <w:r>
              <w:rPr>
                <w:rFonts w:ascii="Book Antiqua" w:eastAsia="Times New Roman" w:hAnsi="Book Antiqua" w:cs="Arial"/>
                <w:color w:val="000000"/>
                <w:lang w:val="es-ES" w:eastAsia="es-CR"/>
              </w:rPr>
              <w:t xml:space="preserve"> a.i.</w:t>
            </w:r>
            <w:r w:rsidRPr="00386EBF">
              <w:rPr>
                <w:rFonts w:ascii="Book Antiqua" w:eastAsia="Times New Roman" w:hAnsi="Book Antiqua" w:cs="Arial"/>
                <w:color w:val="000000"/>
                <w:lang w:val="es-ES" w:eastAsia="es-CR"/>
              </w:rPr>
              <w:t xml:space="preserve"> Subproceso de</w:t>
            </w:r>
            <w:r>
              <w:rPr>
                <w:rFonts w:ascii="Book Antiqua" w:eastAsia="Times New Roman" w:hAnsi="Book Antiqua" w:cs="Arial"/>
                <w:color w:val="000000"/>
                <w:lang w:val="es-ES" w:eastAsia="es-CR"/>
              </w:rPr>
              <w:t xml:space="preserve"> Modernización Institucional</w:t>
            </w:r>
            <w:r w:rsidRPr="00386EBF">
              <w:rPr>
                <w:rFonts w:ascii="Book Antiqua" w:eastAsia="Times New Roman" w:hAnsi="Book Antiqua" w:cs="Arial"/>
                <w:color w:val="000000"/>
                <w:lang w:val="es-ES" w:eastAsia="es-CR"/>
              </w:rPr>
              <w:t xml:space="preserve"> </w:t>
            </w:r>
          </w:p>
        </w:tc>
      </w:tr>
      <w:tr w:rsidR="00386EBF" w:rsidRPr="00386EBF" w14:paraId="3A695A0A" w14:textId="77777777" w:rsidTr="00470D8B">
        <w:trPr>
          <w:trHeight w:val="510"/>
          <w:jc w:val="center"/>
        </w:trPr>
        <w:tc>
          <w:tcPr>
            <w:tcW w:w="1082" w:type="pct"/>
            <w:shd w:val="clear" w:color="auto" w:fill="F2F2F2"/>
            <w:vAlign w:val="center"/>
          </w:tcPr>
          <w:p w14:paraId="19C2BFED" w14:textId="77777777" w:rsidR="00386EBF" w:rsidRPr="00386EBF" w:rsidRDefault="00386EBF" w:rsidP="00386EBF">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386EBF">
              <w:rPr>
                <w:rFonts w:ascii="Book Antiqua" w:eastAsia="Times New Roman" w:hAnsi="Book Antiqua" w:cs="Arial"/>
                <w:b/>
                <w:color w:val="000000"/>
                <w:lang w:val="es-ES" w:eastAsia="es-CR"/>
              </w:rPr>
              <w:t>Visto Bueno:</w:t>
            </w:r>
          </w:p>
        </w:tc>
        <w:tc>
          <w:tcPr>
            <w:tcW w:w="1757" w:type="pct"/>
            <w:vAlign w:val="center"/>
          </w:tcPr>
          <w:p w14:paraId="5F499494" w14:textId="77777777" w:rsidR="00386EBF" w:rsidRPr="00386EBF" w:rsidRDefault="00386EBF" w:rsidP="00386EBF">
            <w:pPr>
              <w:widowControl w:val="0"/>
              <w:autoSpaceDE w:val="0"/>
              <w:autoSpaceDN w:val="0"/>
              <w:adjustRightInd w:val="0"/>
              <w:spacing w:before="0" w:after="0"/>
              <w:ind w:left="0"/>
              <w:jc w:val="left"/>
              <w:rPr>
                <w:rFonts w:ascii="Book Antiqua" w:eastAsia="Times New Roman" w:hAnsi="Book Antiqua" w:cs="Arial"/>
                <w:lang w:val="es-ES" w:eastAsia="es-CR"/>
              </w:rPr>
            </w:pPr>
            <w:r w:rsidRPr="00386EBF">
              <w:rPr>
                <w:rFonts w:ascii="Book Antiqua" w:eastAsia="Times New Roman" w:hAnsi="Book Antiqua" w:cs="Arial"/>
                <w:lang w:val="es-ES" w:eastAsia="es-CR"/>
              </w:rPr>
              <w:t>Ing. Dixon Li Morales</w:t>
            </w:r>
          </w:p>
        </w:tc>
        <w:tc>
          <w:tcPr>
            <w:tcW w:w="2161" w:type="pct"/>
            <w:vAlign w:val="center"/>
          </w:tcPr>
          <w:p w14:paraId="24D5D56C" w14:textId="77777777" w:rsidR="00386EBF" w:rsidRPr="00386EBF" w:rsidRDefault="00386EBF" w:rsidP="00386EBF">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sidRPr="00386EBF">
              <w:rPr>
                <w:rFonts w:ascii="Book Antiqua" w:eastAsia="Times New Roman" w:hAnsi="Book Antiqua" w:cs="Arial"/>
                <w:lang w:val="es-ES" w:eastAsia="es-CR"/>
              </w:rPr>
              <w:t>Jefe a.i. Proceso Ejecución de las Operaciones</w:t>
            </w:r>
          </w:p>
        </w:tc>
      </w:tr>
    </w:tbl>
    <w:p w14:paraId="76B0083F" w14:textId="77777777" w:rsidR="00386EBF" w:rsidRPr="00386EBF" w:rsidRDefault="00386EBF" w:rsidP="00386EBF">
      <w:pPr>
        <w:widowControl w:val="0"/>
        <w:autoSpaceDE w:val="0"/>
        <w:autoSpaceDN w:val="0"/>
        <w:adjustRightInd w:val="0"/>
        <w:spacing w:before="0" w:after="0" w:line="240" w:lineRule="auto"/>
        <w:ind w:left="0"/>
        <w:jc w:val="left"/>
        <w:rPr>
          <w:rFonts w:eastAsia="Times New Roman" w:cs="Arial"/>
          <w:sz w:val="24"/>
          <w:szCs w:val="24"/>
          <w:lang w:val="es-ES" w:eastAsia="es-ES"/>
        </w:rPr>
      </w:pPr>
    </w:p>
    <w:p w14:paraId="5A395830" w14:textId="77777777" w:rsidR="00386EBF" w:rsidRPr="00386EBF" w:rsidRDefault="00386EBF" w:rsidP="00386EBF">
      <w:pPr>
        <w:widowControl w:val="0"/>
        <w:autoSpaceDE w:val="0"/>
        <w:autoSpaceDN w:val="0"/>
        <w:adjustRightInd w:val="0"/>
        <w:spacing w:before="0" w:after="0" w:line="240" w:lineRule="auto"/>
        <w:ind w:left="0"/>
        <w:jc w:val="left"/>
        <w:rPr>
          <w:rFonts w:eastAsia="Times New Roman" w:cs="Arial"/>
          <w:sz w:val="24"/>
          <w:szCs w:val="24"/>
          <w:lang w:val="es-ES" w:eastAsia="es-ES"/>
        </w:rPr>
      </w:pPr>
    </w:p>
    <w:p w14:paraId="144FE4C5" w14:textId="3C82A4DE" w:rsidR="003B7FB2" w:rsidRPr="00356BFA" w:rsidRDefault="003B7FB2" w:rsidP="00EA5883">
      <w:pPr>
        <w:rPr>
          <w:rFonts w:cs="Arial"/>
        </w:rPr>
      </w:pPr>
      <w:r>
        <w:rPr>
          <w:rFonts w:cs="Arial"/>
        </w:rPr>
        <w:t>xba</w:t>
      </w:r>
    </w:p>
    <w:sectPr w:rsidR="003B7FB2" w:rsidRPr="00356BFA" w:rsidSect="00A45EA7">
      <w:headerReference w:type="even" r:id="rId59"/>
      <w:headerReference w:type="default" r:id="rId60"/>
      <w:headerReference w:type="first" r:id="rId61"/>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2999E2" w14:textId="77777777" w:rsidR="00726DAC" w:rsidRDefault="00726DAC" w:rsidP="00F45BAC">
      <w:pPr>
        <w:spacing w:after="0" w:line="240" w:lineRule="auto"/>
      </w:pPr>
      <w:r>
        <w:separator/>
      </w:r>
    </w:p>
  </w:endnote>
  <w:endnote w:type="continuationSeparator" w:id="0">
    <w:p w14:paraId="3D1D2BD0" w14:textId="77777777" w:rsidR="00726DAC" w:rsidRDefault="00726DAC"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5296C" w14:textId="77777777" w:rsidR="00716D85" w:rsidRDefault="00716D8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464644249"/>
      <w:docPartObj>
        <w:docPartGallery w:val="Page Numbers (Bottom of Page)"/>
        <w:docPartUnique/>
      </w:docPartObj>
    </w:sdtPr>
    <w:sdtEndPr/>
    <w:sdtContent>
      <w:p w14:paraId="5C209AE9" w14:textId="77777777" w:rsidR="005744E6" w:rsidRDefault="005744E6" w:rsidP="005744E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5744E6">
          <w:rPr>
            <w:rFonts w:ascii="Book Antiqua" w:eastAsia="Times New Roman" w:hAnsi="Book Antiqua"/>
            <w:b/>
            <w:bCs/>
            <w:color w:val="000000"/>
            <w:sz w:val="24"/>
            <w:szCs w:val="24"/>
            <w:lang w:eastAsia="es-ES"/>
          </w:rPr>
          <w:t>Trabajamos por el desarrollo de la administración de justicia</w:t>
        </w:r>
      </w:p>
      <w:p w14:paraId="69E3C0BF" w14:textId="77777777" w:rsidR="005744E6" w:rsidRPr="005744E6" w:rsidRDefault="005744E6" w:rsidP="005744E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5744E6">
          <w:rPr>
            <w:rFonts w:ascii="Book Antiqua" w:eastAsia="Times New Roman" w:hAnsi="Book Antiqua"/>
            <w:b/>
            <w:bCs/>
            <w:color w:val="000000"/>
            <w:sz w:val="24"/>
            <w:szCs w:val="24"/>
            <w:lang w:eastAsia="es-ES"/>
          </w:rPr>
          <w:t>con proyección e innovación</w:t>
        </w:r>
      </w:p>
      <w:p w14:paraId="4CDD72DB" w14:textId="61665300" w:rsidR="005744E6" w:rsidRDefault="005744E6">
        <w:pPr>
          <w:pStyle w:val="Piedepgina"/>
          <w:jc w:val="right"/>
        </w:pPr>
        <w:r>
          <w:fldChar w:fldCharType="begin"/>
        </w:r>
        <w:r>
          <w:instrText>PAGE   \* MERGEFORMAT</w:instrText>
        </w:r>
        <w:r>
          <w:fldChar w:fldCharType="separate"/>
        </w:r>
        <w:r>
          <w:rPr>
            <w:lang w:val="es-ES"/>
          </w:rPr>
          <w:t>2</w:t>
        </w:r>
        <w:r>
          <w:fldChar w:fldCharType="end"/>
        </w:r>
      </w:p>
    </w:sdtContent>
  </w:sdt>
  <w:p w14:paraId="0D94DEA1" w14:textId="77777777" w:rsidR="005744E6" w:rsidRDefault="005744E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3B31E" w14:textId="77777777" w:rsidR="00716D85" w:rsidRDefault="00716D8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D51F5" w14:textId="77777777" w:rsidR="00CC1FE4" w:rsidRPr="00EA5883" w:rsidRDefault="00CC1FE4" w:rsidP="00EA5883">
    <w:pPr>
      <w:pStyle w:val="Piedepgina"/>
      <w:spacing w:before="0"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332DEE09" w14:textId="77777777" w:rsidR="00CC1FE4" w:rsidRPr="000B5C94" w:rsidRDefault="00CC1FE4"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87508E" w14:textId="77777777" w:rsidR="00726DAC" w:rsidRDefault="00726DAC" w:rsidP="00F45BAC">
      <w:pPr>
        <w:spacing w:after="0" w:line="240" w:lineRule="auto"/>
      </w:pPr>
      <w:r>
        <w:separator/>
      </w:r>
    </w:p>
  </w:footnote>
  <w:footnote w:type="continuationSeparator" w:id="0">
    <w:p w14:paraId="33E54939" w14:textId="77777777" w:rsidR="00726DAC" w:rsidRDefault="00726DAC"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23F8E" w14:textId="20E7126D" w:rsidR="00716D85" w:rsidRDefault="00716D85">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F97A9" w14:textId="22F9668D" w:rsidR="00716D85" w:rsidRDefault="00716D85">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CC1FE4" w:rsidRPr="00F45BAC" w14:paraId="3FAC41ED"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31780C8A" w14:textId="1675514B" w:rsidR="00CC1FE4" w:rsidRPr="00EF5C60" w:rsidRDefault="00CC1FE4" w:rsidP="00341D7A">
          <w:pPr>
            <w:pStyle w:val="Encabezado"/>
            <w:spacing w:before="0" w:after="0"/>
            <w:ind w:left="-70" w:right="-70"/>
            <w:jc w:val="center"/>
            <w:rPr>
              <w:rFonts w:cs="Arial"/>
              <w:b/>
              <w:lang w:val="es-CR"/>
            </w:rPr>
          </w:pPr>
          <w:r>
            <w:rPr>
              <w:rFonts w:cs="Arial"/>
              <w:noProof/>
              <w:lang w:val="es-CR"/>
            </w:rPr>
            <w:drawing>
              <wp:inline distT="0" distB="0" distL="0" distR="0" wp14:anchorId="0AFD2358" wp14:editId="09798879">
                <wp:extent cx="1047750" cy="5238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3875"/>
                        </a:xfrm>
                        <a:prstGeom prst="rect">
                          <a:avLst/>
                        </a:prstGeom>
                        <a:noFill/>
                        <a:ln>
                          <a:noFill/>
                        </a:ln>
                      </pic:spPr>
                    </pic:pic>
                  </a:graphicData>
                </a:graphic>
              </wp:inline>
            </w:drawing>
          </w:r>
        </w:p>
      </w:tc>
      <w:tc>
        <w:tcPr>
          <w:tcW w:w="2005" w:type="pct"/>
          <w:tcBorders>
            <w:left w:val="nil"/>
          </w:tcBorders>
        </w:tcPr>
        <w:p w14:paraId="6585D609" w14:textId="77777777" w:rsidR="00CC1FE4" w:rsidRPr="00EF5C60" w:rsidRDefault="00CC1FE4" w:rsidP="00341D7A">
          <w:pPr>
            <w:pStyle w:val="Encabezado"/>
            <w:spacing w:before="0" w:after="0" w:line="240" w:lineRule="auto"/>
            <w:ind w:left="-128"/>
            <w:jc w:val="center"/>
            <w:rPr>
              <w:rFonts w:cs="Arial"/>
              <w:b/>
              <w:lang w:val="es-CR"/>
            </w:rPr>
          </w:pPr>
          <w:r w:rsidRPr="00EF5C60">
            <w:rPr>
              <w:rFonts w:cs="Arial"/>
              <w:b/>
              <w:lang w:val="es-CR"/>
            </w:rPr>
            <w:t>PODER JUDICIAL</w:t>
          </w:r>
        </w:p>
        <w:p w14:paraId="5A70F12F" w14:textId="77777777" w:rsidR="00CC1FE4" w:rsidRPr="00EF5C60" w:rsidRDefault="00CC1FE4"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39E170B7" w14:textId="77777777" w:rsidR="00CC1FE4" w:rsidRPr="00341D7A" w:rsidRDefault="00CC1FE4"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18ADF1C0" w14:textId="77777777" w:rsidR="00CC1FE4" w:rsidRPr="00EF5C60" w:rsidRDefault="00CC1FE4"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64202159" w14:textId="139A4E12" w:rsidR="00CC1FE4" w:rsidRPr="00F45BAC" w:rsidRDefault="00CC1FE4" w:rsidP="00341D7A">
          <w:pPr>
            <w:spacing w:before="0" w:after="0" w:line="240" w:lineRule="auto"/>
            <w:ind w:left="0"/>
            <w:jc w:val="center"/>
            <w:rPr>
              <w:rFonts w:cs="Arial"/>
              <w:b/>
            </w:rPr>
          </w:pPr>
          <w:r>
            <w:rPr>
              <w:rFonts w:cs="Arial"/>
              <w:noProof/>
              <w:lang w:eastAsia="es-CR"/>
            </w:rPr>
            <w:drawing>
              <wp:inline distT="0" distB="0" distL="0" distR="0" wp14:anchorId="2C419A99" wp14:editId="1D424D40">
                <wp:extent cx="885825" cy="4667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5825" cy="466725"/>
                        </a:xfrm>
                        <a:prstGeom prst="rect">
                          <a:avLst/>
                        </a:prstGeom>
                        <a:noFill/>
                        <a:ln>
                          <a:noFill/>
                        </a:ln>
                      </pic:spPr>
                    </pic:pic>
                  </a:graphicData>
                </a:graphic>
              </wp:inline>
            </w:drawing>
          </w:r>
        </w:p>
      </w:tc>
    </w:tr>
    <w:tr w:rsidR="00CC1FE4" w:rsidRPr="00F45BAC" w14:paraId="777C7BD2" w14:textId="77777777" w:rsidTr="00341D7A">
      <w:trPr>
        <w:cantSplit/>
        <w:trHeight w:val="291"/>
        <w:jc w:val="center"/>
      </w:trPr>
      <w:tc>
        <w:tcPr>
          <w:tcW w:w="845" w:type="pct"/>
          <w:vMerge/>
          <w:tcBorders>
            <w:left w:val="single" w:sz="4" w:space="0" w:color="auto"/>
            <w:right w:val="single" w:sz="4" w:space="0" w:color="auto"/>
          </w:tcBorders>
        </w:tcPr>
        <w:p w14:paraId="4E69FED5" w14:textId="77777777" w:rsidR="00CC1FE4" w:rsidRPr="00EF5C60" w:rsidRDefault="00CC1FE4" w:rsidP="00341D7A">
          <w:pPr>
            <w:pStyle w:val="Encabezado"/>
            <w:spacing w:before="0" w:after="0"/>
            <w:rPr>
              <w:rFonts w:cs="Arial"/>
              <w:b/>
              <w:lang w:val="es-CR"/>
            </w:rPr>
          </w:pPr>
        </w:p>
      </w:tc>
      <w:tc>
        <w:tcPr>
          <w:tcW w:w="2005" w:type="pct"/>
          <w:vMerge w:val="restart"/>
          <w:tcBorders>
            <w:left w:val="nil"/>
          </w:tcBorders>
          <w:vAlign w:val="center"/>
        </w:tcPr>
        <w:p w14:paraId="53621422" w14:textId="77777777" w:rsidR="00CC1FE4" w:rsidRPr="00EF5C60" w:rsidRDefault="00CC1FE4"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74AB459F" w14:textId="77777777" w:rsidR="00CC1FE4" w:rsidRPr="00EF5C60" w:rsidRDefault="00CC1FE4" w:rsidP="00341D7A">
          <w:pPr>
            <w:pStyle w:val="Encabezado"/>
            <w:spacing w:before="0" w:after="0" w:line="240" w:lineRule="auto"/>
            <w:jc w:val="center"/>
            <w:rPr>
              <w:rFonts w:cs="Arial"/>
              <w:b/>
              <w:lang w:val="es-CR"/>
            </w:rPr>
          </w:pPr>
        </w:p>
      </w:tc>
      <w:tc>
        <w:tcPr>
          <w:tcW w:w="990" w:type="pct"/>
          <w:vMerge/>
          <w:vAlign w:val="center"/>
        </w:tcPr>
        <w:p w14:paraId="699AECD4" w14:textId="77777777" w:rsidR="00CC1FE4" w:rsidRPr="00F45BAC" w:rsidRDefault="00CC1FE4" w:rsidP="00341D7A">
          <w:pPr>
            <w:spacing w:before="0" w:line="240" w:lineRule="auto"/>
            <w:jc w:val="center"/>
            <w:rPr>
              <w:rFonts w:cs="Arial"/>
              <w:b/>
            </w:rPr>
          </w:pPr>
        </w:p>
      </w:tc>
    </w:tr>
    <w:tr w:rsidR="00CC1FE4" w:rsidRPr="00F45BAC" w14:paraId="34C91A89" w14:textId="77777777" w:rsidTr="00341D7A">
      <w:trPr>
        <w:cantSplit/>
        <w:trHeight w:val="291"/>
        <w:jc w:val="center"/>
      </w:trPr>
      <w:tc>
        <w:tcPr>
          <w:tcW w:w="845" w:type="pct"/>
          <w:vMerge/>
          <w:tcBorders>
            <w:left w:val="single" w:sz="4" w:space="0" w:color="auto"/>
            <w:right w:val="single" w:sz="4" w:space="0" w:color="auto"/>
          </w:tcBorders>
        </w:tcPr>
        <w:p w14:paraId="7DA71C53" w14:textId="77777777" w:rsidR="00CC1FE4" w:rsidRPr="00EF5C60" w:rsidRDefault="00CC1FE4" w:rsidP="00341D7A">
          <w:pPr>
            <w:pStyle w:val="Encabezado"/>
            <w:spacing w:before="0" w:after="0"/>
            <w:rPr>
              <w:rFonts w:cs="Arial"/>
              <w:b/>
              <w:lang w:val="es-CR"/>
            </w:rPr>
          </w:pPr>
        </w:p>
      </w:tc>
      <w:tc>
        <w:tcPr>
          <w:tcW w:w="2005" w:type="pct"/>
          <w:vMerge/>
          <w:tcBorders>
            <w:left w:val="nil"/>
          </w:tcBorders>
          <w:vAlign w:val="center"/>
        </w:tcPr>
        <w:p w14:paraId="0EF691DE" w14:textId="77777777" w:rsidR="00CC1FE4" w:rsidRPr="00EF5C60" w:rsidRDefault="00CC1FE4" w:rsidP="00341D7A">
          <w:pPr>
            <w:pStyle w:val="Encabezado"/>
            <w:spacing w:before="0" w:after="0" w:line="240" w:lineRule="auto"/>
            <w:rPr>
              <w:rFonts w:cs="Arial"/>
              <w:lang w:val="es-CR"/>
            </w:rPr>
          </w:pPr>
        </w:p>
      </w:tc>
      <w:tc>
        <w:tcPr>
          <w:tcW w:w="1160" w:type="pct"/>
          <w:vAlign w:val="center"/>
        </w:tcPr>
        <w:p w14:paraId="2446B2EA" w14:textId="77777777" w:rsidR="00CC1FE4" w:rsidRPr="00EF5C60" w:rsidRDefault="00CC1FE4"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474A7680" w14:textId="77777777" w:rsidR="00CC1FE4" w:rsidRPr="00EF5C60" w:rsidRDefault="00CC1FE4"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0EB0EEE2" w14:textId="77777777" w:rsidR="00CC1FE4" w:rsidRPr="00F45BAC" w:rsidRDefault="00CC1FE4" w:rsidP="00341D7A">
          <w:pPr>
            <w:spacing w:before="0" w:line="240" w:lineRule="auto"/>
            <w:jc w:val="center"/>
            <w:rPr>
              <w:rFonts w:cs="Arial"/>
              <w:b/>
            </w:rPr>
          </w:pPr>
        </w:p>
      </w:tc>
    </w:tr>
  </w:tbl>
  <w:p w14:paraId="220BC9B8" w14:textId="54DFF1AF" w:rsidR="00CC1FE4" w:rsidRDefault="00CC1FE4" w:rsidP="00341D7A">
    <w:pPr>
      <w:pStyle w:val="Encabezado"/>
      <w:ind w:left="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9AFB5" w14:textId="7365C9BE" w:rsidR="00716D85" w:rsidRDefault="00716D8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9FD77" w14:textId="5BBAAF8B" w:rsidR="005744E6" w:rsidRPr="005744E6" w:rsidRDefault="005744E6" w:rsidP="005744E6">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5744E6">
      <w:rPr>
        <w:rFonts w:ascii="Book Antiqua" w:eastAsia="Times New Roman" w:hAnsi="Book Antiqua" w:cs="Book Antiqua"/>
        <w:i/>
        <w:iCs/>
        <w:sz w:val="18"/>
        <w:szCs w:val="18"/>
        <w:lang w:eastAsia="es-ES"/>
      </w:rPr>
      <w:t xml:space="preserve">                                                        Poder Judicial – Dirección de Planificación</w:t>
    </w:r>
    <w:r w:rsidRPr="005744E6">
      <w:rPr>
        <w:rFonts w:ascii="Times New Roman" w:eastAsia="Times New Roman" w:hAnsi="Times New Roman"/>
        <w:sz w:val="24"/>
        <w:szCs w:val="24"/>
        <w:lang w:eastAsia="es-ES"/>
      </w:rPr>
      <w:object w:dxaOrig="1845" w:dyaOrig="2145" w14:anchorId="32A01B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720588503" r:id="rId2"/>
      </w:object>
    </w:r>
  </w:p>
  <w:p w14:paraId="22BD85DD" w14:textId="77777777" w:rsidR="005744E6" w:rsidRPr="005744E6" w:rsidRDefault="005744E6" w:rsidP="005744E6">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744E6">
      <w:rPr>
        <w:rFonts w:ascii="Book Antiqua" w:eastAsia="Times New Roman" w:hAnsi="Book Antiqua" w:cs="Book Antiqua"/>
        <w:i/>
        <w:iCs/>
        <w:sz w:val="18"/>
        <w:szCs w:val="18"/>
        <w:lang w:eastAsia="es-ES"/>
      </w:rPr>
      <w:t>San José - Costa Rica</w:t>
    </w:r>
  </w:p>
  <w:p w14:paraId="5BC53BA3" w14:textId="77777777" w:rsidR="005744E6" w:rsidRPr="005744E6" w:rsidRDefault="005744E6" w:rsidP="005744E6">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744E6">
      <w:rPr>
        <w:rFonts w:ascii="Book Antiqua" w:eastAsia="Times New Roman" w:hAnsi="Book Antiqua" w:cs="Book Antiqua"/>
        <w:i/>
        <w:iCs/>
        <w:sz w:val="18"/>
        <w:szCs w:val="18"/>
        <w:lang w:val="es-ES" w:eastAsia="es-ES"/>
      </w:rPr>
      <w:t xml:space="preserve">Telf.   </w:t>
    </w:r>
    <w:r w:rsidRPr="005744E6">
      <w:rPr>
        <w:rFonts w:ascii="Book Antiqua" w:eastAsia="Times New Roman" w:hAnsi="Book Antiqua" w:cs="Book Antiqua"/>
        <w:i/>
        <w:iCs/>
        <w:sz w:val="18"/>
        <w:szCs w:val="18"/>
        <w:lang w:eastAsia="es-ES"/>
      </w:rPr>
      <w:t>2295-3600 / 3599 / Apdo.  95-1003 / planificacion@poder-judicial.go.cr</w:t>
    </w:r>
  </w:p>
  <w:p w14:paraId="388DB994" w14:textId="77777777" w:rsidR="005744E6" w:rsidRPr="005744E6" w:rsidRDefault="005744E6" w:rsidP="005744E6">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1D1E2" w14:textId="6B6F1E37" w:rsidR="00716D85" w:rsidRDefault="00716D85">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AF81D" w14:textId="64993C3E" w:rsidR="00716D85" w:rsidRDefault="00716D85">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CC1FE4" w:rsidRPr="00F45BAC" w14:paraId="45F77804"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2978E85B" w14:textId="4318FD11" w:rsidR="00CC1FE4" w:rsidRPr="00EF5C60" w:rsidRDefault="00CC1FE4" w:rsidP="00341D7A">
          <w:pPr>
            <w:pStyle w:val="Encabezado"/>
            <w:spacing w:before="0" w:after="0"/>
            <w:ind w:left="-70" w:right="-70"/>
            <w:jc w:val="center"/>
            <w:rPr>
              <w:rFonts w:cs="Arial"/>
              <w:b/>
              <w:lang w:val="es-CR"/>
            </w:rPr>
          </w:pPr>
          <w:r>
            <w:rPr>
              <w:rFonts w:cs="Arial"/>
              <w:noProof/>
              <w:lang w:val="es-CR"/>
            </w:rPr>
            <w:drawing>
              <wp:inline distT="0" distB="0" distL="0" distR="0" wp14:anchorId="490893C2" wp14:editId="4E62E5DC">
                <wp:extent cx="1047750" cy="5238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3875"/>
                        </a:xfrm>
                        <a:prstGeom prst="rect">
                          <a:avLst/>
                        </a:prstGeom>
                        <a:noFill/>
                        <a:ln>
                          <a:noFill/>
                        </a:ln>
                      </pic:spPr>
                    </pic:pic>
                  </a:graphicData>
                </a:graphic>
              </wp:inline>
            </w:drawing>
          </w:r>
        </w:p>
      </w:tc>
      <w:tc>
        <w:tcPr>
          <w:tcW w:w="2005" w:type="pct"/>
          <w:tcBorders>
            <w:left w:val="nil"/>
          </w:tcBorders>
        </w:tcPr>
        <w:p w14:paraId="1E76B338" w14:textId="77777777" w:rsidR="00CC1FE4" w:rsidRPr="00EF5C60" w:rsidRDefault="00CC1FE4" w:rsidP="00341D7A">
          <w:pPr>
            <w:pStyle w:val="Encabezado"/>
            <w:spacing w:before="0" w:after="0" w:line="240" w:lineRule="auto"/>
            <w:ind w:left="-128"/>
            <w:jc w:val="center"/>
            <w:rPr>
              <w:rFonts w:cs="Arial"/>
              <w:b/>
              <w:lang w:val="es-CR"/>
            </w:rPr>
          </w:pPr>
          <w:r w:rsidRPr="00EF5C60">
            <w:rPr>
              <w:rFonts w:cs="Arial"/>
              <w:b/>
              <w:lang w:val="es-CR"/>
            </w:rPr>
            <w:t>PODER JUDICIAL</w:t>
          </w:r>
        </w:p>
        <w:p w14:paraId="4AC61BBF" w14:textId="77777777" w:rsidR="00CC1FE4" w:rsidRPr="00EF5C60" w:rsidRDefault="00CC1FE4"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2D235544" w14:textId="77777777" w:rsidR="00CC1FE4" w:rsidRPr="00341D7A" w:rsidRDefault="00CC1FE4"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3F8AD43D" w14:textId="77777777" w:rsidR="00CC1FE4" w:rsidRPr="00EF5C60" w:rsidRDefault="00CC1FE4" w:rsidP="00341D7A">
          <w:pPr>
            <w:pStyle w:val="Encabezado"/>
            <w:spacing w:before="0" w:after="0" w:line="240" w:lineRule="auto"/>
            <w:ind w:left="-128"/>
            <w:jc w:val="center"/>
            <w:rPr>
              <w:rFonts w:cs="Arial"/>
              <w:b/>
              <w:sz w:val="18"/>
              <w:lang w:val="es-CR"/>
            </w:rPr>
          </w:pPr>
          <w:r w:rsidRPr="00341D7A">
            <w:rPr>
              <w:rFonts w:cs="Arial"/>
              <w:b/>
              <w:sz w:val="20"/>
              <w:lang w:val="es-CR"/>
            </w:rPr>
            <w:t>F08-UEPPI-01-1</w:t>
          </w:r>
          <w:r>
            <w:rPr>
              <w:rFonts w:cs="Arial"/>
              <w:b/>
              <w:sz w:val="20"/>
              <w:lang w:val="es-CR"/>
            </w:rPr>
            <w:t>3</w:t>
          </w:r>
        </w:p>
      </w:tc>
      <w:tc>
        <w:tcPr>
          <w:tcW w:w="990" w:type="pct"/>
          <w:vMerge w:val="restart"/>
          <w:vAlign w:val="center"/>
        </w:tcPr>
        <w:p w14:paraId="4BFD0D63" w14:textId="23509AFA" w:rsidR="00CC1FE4" w:rsidRPr="00F45BAC" w:rsidRDefault="00CC1FE4" w:rsidP="00341D7A">
          <w:pPr>
            <w:spacing w:before="0" w:after="0" w:line="240" w:lineRule="auto"/>
            <w:ind w:left="0"/>
            <w:jc w:val="center"/>
            <w:rPr>
              <w:rFonts w:cs="Arial"/>
              <w:b/>
            </w:rPr>
          </w:pPr>
          <w:r>
            <w:rPr>
              <w:rFonts w:cs="Arial"/>
              <w:noProof/>
              <w:lang w:eastAsia="es-CR"/>
            </w:rPr>
            <w:drawing>
              <wp:inline distT="0" distB="0" distL="0" distR="0" wp14:anchorId="69194F1E" wp14:editId="4BA2101A">
                <wp:extent cx="885825" cy="466725"/>
                <wp:effectExtent l="0" t="0" r="0"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5825" cy="466725"/>
                        </a:xfrm>
                        <a:prstGeom prst="rect">
                          <a:avLst/>
                        </a:prstGeom>
                        <a:noFill/>
                        <a:ln>
                          <a:noFill/>
                        </a:ln>
                      </pic:spPr>
                    </pic:pic>
                  </a:graphicData>
                </a:graphic>
              </wp:inline>
            </w:drawing>
          </w:r>
        </w:p>
      </w:tc>
    </w:tr>
    <w:tr w:rsidR="00CC1FE4" w:rsidRPr="00F45BAC" w14:paraId="477A51B9" w14:textId="77777777" w:rsidTr="00341D7A">
      <w:trPr>
        <w:cantSplit/>
        <w:trHeight w:val="291"/>
        <w:jc w:val="center"/>
      </w:trPr>
      <w:tc>
        <w:tcPr>
          <w:tcW w:w="845" w:type="pct"/>
          <w:vMerge/>
          <w:tcBorders>
            <w:left w:val="single" w:sz="4" w:space="0" w:color="auto"/>
            <w:right w:val="single" w:sz="4" w:space="0" w:color="auto"/>
          </w:tcBorders>
        </w:tcPr>
        <w:p w14:paraId="41C3FE41" w14:textId="77777777" w:rsidR="00CC1FE4" w:rsidRPr="00EF5C60" w:rsidRDefault="00CC1FE4" w:rsidP="00341D7A">
          <w:pPr>
            <w:pStyle w:val="Encabezado"/>
            <w:spacing w:before="0" w:after="0"/>
            <w:rPr>
              <w:rFonts w:cs="Arial"/>
              <w:b/>
              <w:lang w:val="es-CR"/>
            </w:rPr>
          </w:pPr>
        </w:p>
      </w:tc>
      <w:tc>
        <w:tcPr>
          <w:tcW w:w="2005" w:type="pct"/>
          <w:vMerge w:val="restart"/>
          <w:tcBorders>
            <w:left w:val="nil"/>
          </w:tcBorders>
          <w:vAlign w:val="center"/>
        </w:tcPr>
        <w:p w14:paraId="16FDE46C" w14:textId="77777777" w:rsidR="00CC1FE4" w:rsidRPr="00EF5C60" w:rsidRDefault="00CC1FE4"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2530D0CA" w14:textId="77777777" w:rsidR="00CC1FE4" w:rsidRPr="00EF5C60" w:rsidRDefault="00CC1FE4" w:rsidP="00341D7A">
          <w:pPr>
            <w:pStyle w:val="Encabezado"/>
            <w:spacing w:before="0" w:after="0" w:line="240" w:lineRule="auto"/>
            <w:jc w:val="center"/>
            <w:rPr>
              <w:rFonts w:cs="Arial"/>
              <w:b/>
              <w:lang w:val="es-CR"/>
            </w:rPr>
          </w:pPr>
        </w:p>
      </w:tc>
      <w:tc>
        <w:tcPr>
          <w:tcW w:w="990" w:type="pct"/>
          <w:vMerge/>
          <w:vAlign w:val="center"/>
        </w:tcPr>
        <w:p w14:paraId="5CC688C8" w14:textId="77777777" w:rsidR="00CC1FE4" w:rsidRPr="00F45BAC" w:rsidRDefault="00CC1FE4" w:rsidP="00341D7A">
          <w:pPr>
            <w:spacing w:before="0" w:line="240" w:lineRule="auto"/>
            <w:jc w:val="center"/>
            <w:rPr>
              <w:rFonts w:cs="Arial"/>
              <w:b/>
            </w:rPr>
          </w:pPr>
        </w:p>
      </w:tc>
    </w:tr>
    <w:tr w:rsidR="00CC1FE4" w:rsidRPr="00F45BAC" w14:paraId="19659E88" w14:textId="77777777" w:rsidTr="00341D7A">
      <w:trPr>
        <w:cantSplit/>
        <w:trHeight w:val="291"/>
        <w:jc w:val="center"/>
      </w:trPr>
      <w:tc>
        <w:tcPr>
          <w:tcW w:w="845" w:type="pct"/>
          <w:vMerge/>
          <w:tcBorders>
            <w:left w:val="single" w:sz="4" w:space="0" w:color="auto"/>
            <w:right w:val="single" w:sz="4" w:space="0" w:color="auto"/>
          </w:tcBorders>
        </w:tcPr>
        <w:p w14:paraId="3A9E03B8" w14:textId="77777777" w:rsidR="00CC1FE4" w:rsidRPr="00EF5C60" w:rsidRDefault="00CC1FE4" w:rsidP="00341D7A">
          <w:pPr>
            <w:pStyle w:val="Encabezado"/>
            <w:spacing w:before="0" w:after="0"/>
            <w:rPr>
              <w:rFonts w:cs="Arial"/>
              <w:b/>
              <w:lang w:val="es-CR"/>
            </w:rPr>
          </w:pPr>
        </w:p>
      </w:tc>
      <w:tc>
        <w:tcPr>
          <w:tcW w:w="2005" w:type="pct"/>
          <w:vMerge/>
          <w:tcBorders>
            <w:left w:val="nil"/>
          </w:tcBorders>
          <w:vAlign w:val="center"/>
        </w:tcPr>
        <w:p w14:paraId="5B0177B1" w14:textId="77777777" w:rsidR="00CC1FE4" w:rsidRPr="00EF5C60" w:rsidRDefault="00CC1FE4" w:rsidP="00341D7A">
          <w:pPr>
            <w:pStyle w:val="Encabezado"/>
            <w:spacing w:before="0" w:after="0" w:line="240" w:lineRule="auto"/>
            <w:rPr>
              <w:rFonts w:cs="Arial"/>
              <w:lang w:val="es-CR"/>
            </w:rPr>
          </w:pPr>
        </w:p>
      </w:tc>
      <w:tc>
        <w:tcPr>
          <w:tcW w:w="1160" w:type="pct"/>
          <w:vAlign w:val="center"/>
        </w:tcPr>
        <w:p w14:paraId="6259B6F0" w14:textId="77777777" w:rsidR="00CC1FE4" w:rsidRPr="00EF5C60" w:rsidRDefault="00CC1FE4"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26CBF5C6" w14:textId="77777777" w:rsidR="00CC1FE4" w:rsidRPr="00EF5C60" w:rsidRDefault="00CC1FE4"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79A06593" w14:textId="77777777" w:rsidR="00CC1FE4" w:rsidRPr="00F45BAC" w:rsidRDefault="00CC1FE4" w:rsidP="00341D7A">
          <w:pPr>
            <w:spacing w:before="0" w:line="240" w:lineRule="auto"/>
            <w:jc w:val="center"/>
            <w:rPr>
              <w:rFonts w:cs="Arial"/>
              <w:b/>
            </w:rPr>
          </w:pPr>
        </w:p>
      </w:tc>
    </w:tr>
  </w:tbl>
  <w:p w14:paraId="6A7F910F" w14:textId="65A90005" w:rsidR="00CC1FE4" w:rsidRDefault="00CC1FE4" w:rsidP="00341D7A">
    <w:pPr>
      <w:pStyle w:val="Encabezado"/>
      <w:ind w:left="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6E9B2" w14:textId="23ED606F" w:rsidR="00716D85" w:rsidRDefault="00716D85">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B3501" w14:textId="0ECD620C" w:rsidR="00716D85" w:rsidRDefault="00716D85">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8"/>
      <w:gridCol w:w="3822"/>
      <w:gridCol w:w="2198"/>
      <w:gridCol w:w="1871"/>
    </w:tblGrid>
    <w:tr w:rsidR="00CC1FE4" w:rsidRPr="00F45BAC" w14:paraId="4A9E07DC"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439FBB3C" w14:textId="77777777" w:rsidR="00CC1FE4" w:rsidRPr="00EF5C60" w:rsidRDefault="00CC1FE4"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781F8D10" wp14:editId="6D7395A5">
                <wp:extent cx="1052830" cy="5207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2830" cy="520700"/>
                        </a:xfrm>
                        <a:prstGeom prst="rect">
                          <a:avLst/>
                        </a:prstGeom>
                        <a:noFill/>
                        <a:ln>
                          <a:noFill/>
                        </a:ln>
                      </pic:spPr>
                    </pic:pic>
                  </a:graphicData>
                </a:graphic>
              </wp:inline>
            </w:drawing>
          </w:r>
        </w:p>
      </w:tc>
      <w:tc>
        <w:tcPr>
          <w:tcW w:w="2005" w:type="pct"/>
          <w:tcBorders>
            <w:left w:val="nil"/>
          </w:tcBorders>
        </w:tcPr>
        <w:p w14:paraId="61DECD14" w14:textId="77777777" w:rsidR="00CC1FE4" w:rsidRPr="00EF5C60" w:rsidRDefault="00CC1FE4" w:rsidP="00341D7A">
          <w:pPr>
            <w:pStyle w:val="Encabezado"/>
            <w:spacing w:before="0" w:after="0" w:line="240" w:lineRule="auto"/>
            <w:ind w:left="-128"/>
            <w:jc w:val="center"/>
            <w:rPr>
              <w:rFonts w:cs="Arial"/>
              <w:b/>
              <w:lang w:val="es-CR"/>
            </w:rPr>
          </w:pPr>
          <w:r w:rsidRPr="00EF5C60">
            <w:rPr>
              <w:rFonts w:cs="Arial"/>
              <w:b/>
              <w:lang w:val="es-CR"/>
            </w:rPr>
            <w:t>PODER JUDICIAL</w:t>
          </w:r>
        </w:p>
        <w:p w14:paraId="3B6E61C4" w14:textId="77777777" w:rsidR="00CC1FE4" w:rsidRPr="00EF5C60" w:rsidRDefault="00CC1FE4"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14A96C74" w14:textId="77777777" w:rsidR="00CC1FE4" w:rsidRPr="00341D7A" w:rsidRDefault="00CC1FE4"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42B26639" w14:textId="77777777" w:rsidR="00CC1FE4" w:rsidRPr="00EF5C60" w:rsidRDefault="00CC1FE4"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51086881" w14:textId="77777777" w:rsidR="00CC1FE4" w:rsidRPr="00F45BAC" w:rsidRDefault="00CC1FE4" w:rsidP="00341D7A">
          <w:pPr>
            <w:spacing w:before="0" w:after="0" w:line="240" w:lineRule="auto"/>
            <w:ind w:left="0"/>
            <w:jc w:val="center"/>
            <w:rPr>
              <w:rFonts w:cs="Arial"/>
              <w:b/>
            </w:rPr>
          </w:pPr>
          <w:r w:rsidRPr="00F45BAC">
            <w:rPr>
              <w:rFonts w:cs="Arial"/>
              <w:noProof/>
              <w:lang w:eastAsia="es-CR"/>
            </w:rPr>
            <w:drawing>
              <wp:inline distT="0" distB="0" distL="0" distR="0" wp14:anchorId="0640DE72" wp14:editId="01A26681">
                <wp:extent cx="882650" cy="467995"/>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2650" cy="467995"/>
                        </a:xfrm>
                        <a:prstGeom prst="rect">
                          <a:avLst/>
                        </a:prstGeom>
                        <a:noFill/>
                        <a:ln>
                          <a:noFill/>
                        </a:ln>
                      </pic:spPr>
                    </pic:pic>
                  </a:graphicData>
                </a:graphic>
              </wp:inline>
            </w:drawing>
          </w:r>
        </w:p>
      </w:tc>
    </w:tr>
    <w:tr w:rsidR="00CC1FE4" w:rsidRPr="00F45BAC" w14:paraId="18976339" w14:textId="77777777" w:rsidTr="00341D7A">
      <w:trPr>
        <w:cantSplit/>
        <w:trHeight w:val="291"/>
        <w:jc w:val="center"/>
      </w:trPr>
      <w:tc>
        <w:tcPr>
          <w:tcW w:w="845" w:type="pct"/>
          <w:vMerge/>
          <w:tcBorders>
            <w:left w:val="single" w:sz="4" w:space="0" w:color="auto"/>
            <w:right w:val="single" w:sz="4" w:space="0" w:color="auto"/>
          </w:tcBorders>
        </w:tcPr>
        <w:p w14:paraId="2BA06B73" w14:textId="77777777" w:rsidR="00CC1FE4" w:rsidRPr="00EF5C60" w:rsidRDefault="00CC1FE4" w:rsidP="00341D7A">
          <w:pPr>
            <w:pStyle w:val="Encabezado"/>
            <w:spacing w:before="0" w:after="0"/>
            <w:rPr>
              <w:rFonts w:cs="Arial"/>
              <w:b/>
              <w:lang w:val="es-CR"/>
            </w:rPr>
          </w:pPr>
        </w:p>
      </w:tc>
      <w:tc>
        <w:tcPr>
          <w:tcW w:w="2005" w:type="pct"/>
          <w:vMerge w:val="restart"/>
          <w:tcBorders>
            <w:left w:val="nil"/>
          </w:tcBorders>
          <w:vAlign w:val="center"/>
        </w:tcPr>
        <w:p w14:paraId="4446DD2A" w14:textId="77777777" w:rsidR="00CC1FE4" w:rsidRPr="00EF5C60" w:rsidRDefault="00CC1FE4"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6D9F6B8C" w14:textId="77777777" w:rsidR="00CC1FE4" w:rsidRPr="00EF5C60" w:rsidRDefault="00CC1FE4" w:rsidP="00341D7A">
          <w:pPr>
            <w:pStyle w:val="Encabezado"/>
            <w:spacing w:before="0" w:after="0" w:line="240" w:lineRule="auto"/>
            <w:jc w:val="center"/>
            <w:rPr>
              <w:rFonts w:cs="Arial"/>
              <w:b/>
              <w:lang w:val="es-CR"/>
            </w:rPr>
          </w:pPr>
        </w:p>
      </w:tc>
      <w:tc>
        <w:tcPr>
          <w:tcW w:w="990" w:type="pct"/>
          <w:vMerge/>
          <w:vAlign w:val="center"/>
        </w:tcPr>
        <w:p w14:paraId="17EDCB27" w14:textId="77777777" w:rsidR="00CC1FE4" w:rsidRPr="00F45BAC" w:rsidRDefault="00CC1FE4" w:rsidP="00341D7A">
          <w:pPr>
            <w:spacing w:before="0" w:line="240" w:lineRule="auto"/>
            <w:jc w:val="center"/>
            <w:rPr>
              <w:rFonts w:cs="Arial"/>
              <w:b/>
            </w:rPr>
          </w:pPr>
        </w:p>
      </w:tc>
    </w:tr>
    <w:tr w:rsidR="00CC1FE4" w:rsidRPr="00F45BAC" w14:paraId="263B7003" w14:textId="77777777" w:rsidTr="00341D7A">
      <w:trPr>
        <w:cantSplit/>
        <w:trHeight w:val="291"/>
        <w:jc w:val="center"/>
      </w:trPr>
      <w:tc>
        <w:tcPr>
          <w:tcW w:w="845" w:type="pct"/>
          <w:vMerge/>
          <w:tcBorders>
            <w:left w:val="single" w:sz="4" w:space="0" w:color="auto"/>
            <w:right w:val="single" w:sz="4" w:space="0" w:color="auto"/>
          </w:tcBorders>
        </w:tcPr>
        <w:p w14:paraId="02C64333" w14:textId="77777777" w:rsidR="00CC1FE4" w:rsidRPr="00EF5C60" w:rsidRDefault="00CC1FE4" w:rsidP="00341D7A">
          <w:pPr>
            <w:pStyle w:val="Encabezado"/>
            <w:spacing w:before="0" w:after="0"/>
            <w:rPr>
              <w:rFonts w:cs="Arial"/>
              <w:b/>
              <w:lang w:val="es-CR"/>
            </w:rPr>
          </w:pPr>
        </w:p>
      </w:tc>
      <w:tc>
        <w:tcPr>
          <w:tcW w:w="2005" w:type="pct"/>
          <w:vMerge/>
          <w:tcBorders>
            <w:left w:val="nil"/>
          </w:tcBorders>
          <w:vAlign w:val="center"/>
        </w:tcPr>
        <w:p w14:paraId="0B0CA591" w14:textId="77777777" w:rsidR="00CC1FE4" w:rsidRPr="00EF5C60" w:rsidRDefault="00CC1FE4" w:rsidP="00341D7A">
          <w:pPr>
            <w:pStyle w:val="Encabezado"/>
            <w:spacing w:before="0" w:after="0" w:line="240" w:lineRule="auto"/>
            <w:rPr>
              <w:rFonts w:cs="Arial"/>
              <w:lang w:val="es-CR"/>
            </w:rPr>
          </w:pPr>
        </w:p>
      </w:tc>
      <w:tc>
        <w:tcPr>
          <w:tcW w:w="1160" w:type="pct"/>
          <w:vAlign w:val="center"/>
        </w:tcPr>
        <w:p w14:paraId="7F385B54" w14:textId="77777777" w:rsidR="00CC1FE4" w:rsidRPr="00EF5C60" w:rsidRDefault="00CC1FE4"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3014AA6E" w14:textId="77777777" w:rsidR="00CC1FE4" w:rsidRPr="00EF5C60" w:rsidRDefault="00CC1FE4"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23DB1182" w14:textId="77777777" w:rsidR="00CC1FE4" w:rsidRPr="00F45BAC" w:rsidRDefault="00CC1FE4" w:rsidP="00341D7A">
          <w:pPr>
            <w:spacing w:before="0" w:line="240" w:lineRule="auto"/>
            <w:jc w:val="center"/>
            <w:rPr>
              <w:rFonts w:cs="Arial"/>
              <w:b/>
            </w:rPr>
          </w:pPr>
        </w:p>
      </w:tc>
    </w:tr>
  </w:tbl>
  <w:p w14:paraId="5144D704" w14:textId="78370FCB" w:rsidR="00CC1FE4" w:rsidRDefault="00CC1FE4" w:rsidP="00341D7A">
    <w:pPr>
      <w:pStyle w:val="Encabezado"/>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17E21" w14:textId="1F72B66E" w:rsidR="00716D85" w:rsidRDefault="00716D8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E96425E"/>
    <w:multiLevelType w:val="hybridMultilevel"/>
    <w:tmpl w:val="F1386EF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0B41C2"/>
    <w:multiLevelType w:val="multilevel"/>
    <w:tmpl w:val="ECCAA7DE"/>
    <w:lvl w:ilvl="0">
      <w:start w:val="1"/>
      <w:numFmt w:val="decimal"/>
      <w:lvlText w:val="%1"/>
      <w:lvlJc w:val="left"/>
      <w:pPr>
        <w:tabs>
          <w:tab w:val="num" w:pos="0"/>
        </w:tabs>
        <w:ind w:left="432" w:hanging="432"/>
      </w:pPr>
    </w:lvl>
    <w:lvl w:ilvl="1">
      <w:start w:val="1"/>
      <w:numFmt w:val="decimal"/>
      <w:lvlText w:val="%1.%2"/>
      <w:lvlJc w:val="left"/>
      <w:pPr>
        <w:tabs>
          <w:tab w:val="num" w:pos="0"/>
        </w:tabs>
        <w:ind w:left="576"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2"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4974E47"/>
    <w:multiLevelType w:val="hybridMultilevel"/>
    <w:tmpl w:val="E048D7A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BC83B7D"/>
    <w:multiLevelType w:val="hybridMultilevel"/>
    <w:tmpl w:val="D4FA0B82"/>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6" w15:restartNumberingAfterBreak="0">
    <w:nsid w:val="1346091B"/>
    <w:multiLevelType w:val="hybridMultilevel"/>
    <w:tmpl w:val="FA1A3942"/>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7"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15:restartNumberingAfterBreak="0">
    <w:nsid w:val="168D5BA4"/>
    <w:multiLevelType w:val="hybridMultilevel"/>
    <w:tmpl w:val="B63C91E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9" w15:restartNumberingAfterBreak="0">
    <w:nsid w:val="16D10173"/>
    <w:multiLevelType w:val="hybridMultilevel"/>
    <w:tmpl w:val="C2F85F0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1" w15:restartNumberingAfterBreak="0">
    <w:nsid w:val="1F6B03BC"/>
    <w:multiLevelType w:val="hybridMultilevel"/>
    <w:tmpl w:val="E6444A0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CBD7CF7"/>
    <w:multiLevelType w:val="hybridMultilevel"/>
    <w:tmpl w:val="D242BCB6"/>
    <w:lvl w:ilvl="0" w:tplc="1E74AC3A">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13"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764417D"/>
    <w:multiLevelType w:val="hybridMultilevel"/>
    <w:tmpl w:val="B048378E"/>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4A06579"/>
    <w:multiLevelType w:val="hybridMultilevel"/>
    <w:tmpl w:val="2662E02E"/>
    <w:lvl w:ilvl="0" w:tplc="140A0001">
      <w:start w:val="1"/>
      <w:numFmt w:val="bullet"/>
      <w:lvlText w:val=""/>
      <w:lvlJc w:val="left"/>
      <w:pPr>
        <w:ind w:left="1174" w:hanging="360"/>
      </w:pPr>
      <w:rPr>
        <w:rFonts w:ascii="Symbol" w:hAnsi="Symbol" w:hint="default"/>
      </w:rPr>
    </w:lvl>
    <w:lvl w:ilvl="1" w:tplc="140A0003" w:tentative="1">
      <w:start w:val="1"/>
      <w:numFmt w:val="bullet"/>
      <w:lvlText w:val="o"/>
      <w:lvlJc w:val="left"/>
      <w:pPr>
        <w:ind w:left="1894" w:hanging="360"/>
      </w:pPr>
      <w:rPr>
        <w:rFonts w:ascii="Courier New" w:hAnsi="Courier New" w:cs="Courier New" w:hint="default"/>
      </w:rPr>
    </w:lvl>
    <w:lvl w:ilvl="2" w:tplc="140A0005" w:tentative="1">
      <w:start w:val="1"/>
      <w:numFmt w:val="bullet"/>
      <w:lvlText w:val=""/>
      <w:lvlJc w:val="left"/>
      <w:pPr>
        <w:ind w:left="2614" w:hanging="360"/>
      </w:pPr>
      <w:rPr>
        <w:rFonts w:ascii="Wingdings" w:hAnsi="Wingdings" w:hint="default"/>
      </w:rPr>
    </w:lvl>
    <w:lvl w:ilvl="3" w:tplc="140A0001" w:tentative="1">
      <w:start w:val="1"/>
      <w:numFmt w:val="bullet"/>
      <w:lvlText w:val=""/>
      <w:lvlJc w:val="left"/>
      <w:pPr>
        <w:ind w:left="3334" w:hanging="360"/>
      </w:pPr>
      <w:rPr>
        <w:rFonts w:ascii="Symbol" w:hAnsi="Symbol" w:hint="default"/>
      </w:rPr>
    </w:lvl>
    <w:lvl w:ilvl="4" w:tplc="140A0003" w:tentative="1">
      <w:start w:val="1"/>
      <w:numFmt w:val="bullet"/>
      <w:lvlText w:val="o"/>
      <w:lvlJc w:val="left"/>
      <w:pPr>
        <w:ind w:left="4054" w:hanging="360"/>
      </w:pPr>
      <w:rPr>
        <w:rFonts w:ascii="Courier New" w:hAnsi="Courier New" w:cs="Courier New" w:hint="default"/>
      </w:rPr>
    </w:lvl>
    <w:lvl w:ilvl="5" w:tplc="140A0005" w:tentative="1">
      <w:start w:val="1"/>
      <w:numFmt w:val="bullet"/>
      <w:lvlText w:val=""/>
      <w:lvlJc w:val="left"/>
      <w:pPr>
        <w:ind w:left="4774" w:hanging="360"/>
      </w:pPr>
      <w:rPr>
        <w:rFonts w:ascii="Wingdings" w:hAnsi="Wingdings" w:hint="default"/>
      </w:rPr>
    </w:lvl>
    <w:lvl w:ilvl="6" w:tplc="140A0001" w:tentative="1">
      <w:start w:val="1"/>
      <w:numFmt w:val="bullet"/>
      <w:lvlText w:val=""/>
      <w:lvlJc w:val="left"/>
      <w:pPr>
        <w:ind w:left="5494" w:hanging="360"/>
      </w:pPr>
      <w:rPr>
        <w:rFonts w:ascii="Symbol" w:hAnsi="Symbol" w:hint="default"/>
      </w:rPr>
    </w:lvl>
    <w:lvl w:ilvl="7" w:tplc="140A0003" w:tentative="1">
      <w:start w:val="1"/>
      <w:numFmt w:val="bullet"/>
      <w:lvlText w:val="o"/>
      <w:lvlJc w:val="left"/>
      <w:pPr>
        <w:ind w:left="6214" w:hanging="360"/>
      </w:pPr>
      <w:rPr>
        <w:rFonts w:ascii="Courier New" w:hAnsi="Courier New" w:cs="Courier New" w:hint="default"/>
      </w:rPr>
    </w:lvl>
    <w:lvl w:ilvl="8" w:tplc="140A0005" w:tentative="1">
      <w:start w:val="1"/>
      <w:numFmt w:val="bullet"/>
      <w:lvlText w:val=""/>
      <w:lvlJc w:val="left"/>
      <w:pPr>
        <w:ind w:left="6934" w:hanging="360"/>
      </w:pPr>
      <w:rPr>
        <w:rFonts w:ascii="Wingdings" w:hAnsi="Wingdings" w:hint="default"/>
      </w:rPr>
    </w:lvl>
  </w:abstractNum>
  <w:abstractNum w:abstractNumId="17" w15:restartNumberingAfterBreak="0">
    <w:nsid w:val="44FD6B3C"/>
    <w:multiLevelType w:val="hybridMultilevel"/>
    <w:tmpl w:val="56E8707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 w15:restartNumberingAfterBreak="0">
    <w:nsid w:val="4BBC382E"/>
    <w:multiLevelType w:val="hybridMultilevel"/>
    <w:tmpl w:val="9FB675E4"/>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 w15:restartNumberingAfterBreak="0">
    <w:nsid w:val="5C626F5C"/>
    <w:multiLevelType w:val="hybridMultilevel"/>
    <w:tmpl w:val="FA16CD9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0" w15:restartNumberingAfterBreak="0">
    <w:nsid w:val="5CBF45F7"/>
    <w:multiLevelType w:val="hybridMultilevel"/>
    <w:tmpl w:val="8DAA3AC2"/>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5" w15:restartNumberingAfterBreak="0">
    <w:nsid w:val="67B25F67"/>
    <w:multiLevelType w:val="hybridMultilevel"/>
    <w:tmpl w:val="A75E394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6"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ECD7E9E"/>
    <w:multiLevelType w:val="hybridMultilevel"/>
    <w:tmpl w:val="8794BA6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72806820"/>
    <w:multiLevelType w:val="hybridMultilevel"/>
    <w:tmpl w:val="4DDC880E"/>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29" w15:restartNumberingAfterBreak="0">
    <w:nsid w:val="7A2819C8"/>
    <w:multiLevelType w:val="hybridMultilevel"/>
    <w:tmpl w:val="FFC6ED94"/>
    <w:lvl w:ilvl="0" w:tplc="59465B96">
      <w:numFmt w:val="bullet"/>
      <w:lvlText w:val="•"/>
      <w:lvlJc w:val="left"/>
      <w:pPr>
        <w:ind w:left="757" w:hanging="360"/>
      </w:pPr>
      <w:rPr>
        <w:rFonts w:ascii="Arial" w:eastAsia="Times New Roman" w:hAnsi="Arial" w:cs="Arial" w:hint="default"/>
      </w:rPr>
    </w:lvl>
    <w:lvl w:ilvl="1" w:tplc="140A0003" w:tentative="1">
      <w:start w:val="1"/>
      <w:numFmt w:val="bullet"/>
      <w:lvlText w:val="o"/>
      <w:lvlJc w:val="left"/>
      <w:pPr>
        <w:ind w:left="1477" w:hanging="360"/>
      </w:pPr>
      <w:rPr>
        <w:rFonts w:ascii="Courier New" w:hAnsi="Courier New" w:cs="Courier New" w:hint="default"/>
      </w:rPr>
    </w:lvl>
    <w:lvl w:ilvl="2" w:tplc="140A0005" w:tentative="1">
      <w:start w:val="1"/>
      <w:numFmt w:val="bullet"/>
      <w:lvlText w:val=""/>
      <w:lvlJc w:val="left"/>
      <w:pPr>
        <w:ind w:left="2197" w:hanging="360"/>
      </w:pPr>
      <w:rPr>
        <w:rFonts w:ascii="Wingdings" w:hAnsi="Wingdings" w:hint="default"/>
      </w:rPr>
    </w:lvl>
    <w:lvl w:ilvl="3" w:tplc="140A0001" w:tentative="1">
      <w:start w:val="1"/>
      <w:numFmt w:val="bullet"/>
      <w:lvlText w:val=""/>
      <w:lvlJc w:val="left"/>
      <w:pPr>
        <w:ind w:left="2917" w:hanging="360"/>
      </w:pPr>
      <w:rPr>
        <w:rFonts w:ascii="Symbol" w:hAnsi="Symbol" w:hint="default"/>
      </w:rPr>
    </w:lvl>
    <w:lvl w:ilvl="4" w:tplc="140A0003" w:tentative="1">
      <w:start w:val="1"/>
      <w:numFmt w:val="bullet"/>
      <w:lvlText w:val="o"/>
      <w:lvlJc w:val="left"/>
      <w:pPr>
        <w:ind w:left="3637" w:hanging="360"/>
      </w:pPr>
      <w:rPr>
        <w:rFonts w:ascii="Courier New" w:hAnsi="Courier New" w:cs="Courier New" w:hint="default"/>
      </w:rPr>
    </w:lvl>
    <w:lvl w:ilvl="5" w:tplc="140A0005" w:tentative="1">
      <w:start w:val="1"/>
      <w:numFmt w:val="bullet"/>
      <w:lvlText w:val=""/>
      <w:lvlJc w:val="left"/>
      <w:pPr>
        <w:ind w:left="4357" w:hanging="360"/>
      </w:pPr>
      <w:rPr>
        <w:rFonts w:ascii="Wingdings" w:hAnsi="Wingdings" w:hint="default"/>
      </w:rPr>
    </w:lvl>
    <w:lvl w:ilvl="6" w:tplc="140A0001" w:tentative="1">
      <w:start w:val="1"/>
      <w:numFmt w:val="bullet"/>
      <w:lvlText w:val=""/>
      <w:lvlJc w:val="left"/>
      <w:pPr>
        <w:ind w:left="5077" w:hanging="360"/>
      </w:pPr>
      <w:rPr>
        <w:rFonts w:ascii="Symbol" w:hAnsi="Symbol" w:hint="default"/>
      </w:rPr>
    </w:lvl>
    <w:lvl w:ilvl="7" w:tplc="140A0003" w:tentative="1">
      <w:start w:val="1"/>
      <w:numFmt w:val="bullet"/>
      <w:lvlText w:val="o"/>
      <w:lvlJc w:val="left"/>
      <w:pPr>
        <w:ind w:left="5797" w:hanging="360"/>
      </w:pPr>
      <w:rPr>
        <w:rFonts w:ascii="Courier New" w:hAnsi="Courier New" w:cs="Courier New" w:hint="default"/>
      </w:rPr>
    </w:lvl>
    <w:lvl w:ilvl="8" w:tplc="140A0005" w:tentative="1">
      <w:start w:val="1"/>
      <w:numFmt w:val="bullet"/>
      <w:lvlText w:val=""/>
      <w:lvlJc w:val="left"/>
      <w:pPr>
        <w:ind w:left="6517" w:hanging="360"/>
      </w:pPr>
      <w:rPr>
        <w:rFonts w:ascii="Wingdings" w:hAnsi="Wingdings" w:hint="default"/>
      </w:rPr>
    </w:lvl>
  </w:abstractNum>
  <w:num w:numId="1">
    <w:abstractNumId w:val="10"/>
  </w:num>
  <w:num w:numId="2">
    <w:abstractNumId w:val="24"/>
  </w:num>
  <w:num w:numId="3">
    <w:abstractNumId w:val="4"/>
  </w:num>
  <w:num w:numId="4">
    <w:abstractNumId w:val="22"/>
  </w:num>
  <w:num w:numId="5">
    <w:abstractNumId w:val="26"/>
  </w:num>
  <w:num w:numId="6">
    <w:abstractNumId w:val="13"/>
  </w:num>
  <w:num w:numId="7">
    <w:abstractNumId w:val="2"/>
  </w:num>
  <w:num w:numId="8">
    <w:abstractNumId w:val="23"/>
  </w:num>
  <w:num w:numId="9">
    <w:abstractNumId w:val="15"/>
  </w:num>
  <w:num w:numId="10">
    <w:abstractNumId w:val="21"/>
  </w:num>
  <w:num w:numId="11">
    <w:abstractNumId w:val="7"/>
  </w:num>
  <w:num w:numId="12">
    <w:abstractNumId w:val="7"/>
  </w:num>
  <w:num w:numId="13">
    <w:abstractNumId w:val="7"/>
  </w:num>
  <w:num w:numId="14">
    <w:abstractNumId w:val="25"/>
  </w:num>
  <w:num w:numId="15">
    <w:abstractNumId w:val="8"/>
  </w:num>
  <w:num w:numId="16">
    <w:abstractNumId w:val="29"/>
  </w:num>
  <w:num w:numId="17">
    <w:abstractNumId w:val="12"/>
  </w:num>
  <w:num w:numId="18">
    <w:abstractNumId w:val="20"/>
  </w:num>
  <w:num w:numId="19">
    <w:abstractNumId w:val="9"/>
  </w:num>
  <w:num w:numId="20">
    <w:abstractNumId w:val="18"/>
  </w:num>
  <w:num w:numId="21">
    <w:abstractNumId w:val="17"/>
  </w:num>
  <w:num w:numId="22">
    <w:abstractNumId w:val="14"/>
  </w:num>
  <w:num w:numId="23">
    <w:abstractNumId w:val="27"/>
  </w:num>
  <w:num w:numId="24">
    <w:abstractNumId w:val="11"/>
  </w:num>
  <w:num w:numId="25">
    <w:abstractNumId w:val="5"/>
  </w:num>
  <w:num w:numId="26">
    <w:abstractNumId w:val="1"/>
  </w:num>
  <w:num w:numId="27">
    <w:abstractNumId w:val="7"/>
  </w:num>
  <w:num w:numId="28">
    <w:abstractNumId w:val="28"/>
  </w:num>
  <w:num w:numId="29">
    <w:abstractNumId w:val="16"/>
  </w:num>
  <w:num w:numId="30">
    <w:abstractNumId w:val="6"/>
  </w:num>
  <w:num w:numId="31">
    <w:abstractNumId w:val="0"/>
  </w:num>
  <w:num w:numId="32">
    <w:abstractNumId w:val="3"/>
  </w:num>
  <w:num w:numId="33">
    <w:abstractNumId w:val="1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AD9"/>
    <w:rsid w:val="00004341"/>
    <w:rsid w:val="00004EA0"/>
    <w:rsid w:val="0000573B"/>
    <w:rsid w:val="00005D84"/>
    <w:rsid w:val="00006F43"/>
    <w:rsid w:val="00010DDE"/>
    <w:rsid w:val="00021B4B"/>
    <w:rsid w:val="00022A8B"/>
    <w:rsid w:val="000251F9"/>
    <w:rsid w:val="0003295A"/>
    <w:rsid w:val="000336F6"/>
    <w:rsid w:val="00033D69"/>
    <w:rsid w:val="00037FEE"/>
    <w:rsid w:val="000403A0"/>
    <w:rsid w:val="00042C52"/>
    <w:rsid w:val="00045ACA"/>
    <w:rsid w:val="000529C4"/>
    <w:rsid w:val="00053B32"/>
    <w:rsid w:val="00055363"/>
    <w:rsid w:val="00055B33"/>
    <w:rsid w:val="00057155"/>
    <w:rsid w:val="00057187"/>
    <w:rsid w:val="00057B3B"/>
    <w:rsid w:val="00062B41"/>
    <w:rsid w:val="00074B1B"/>
    <w:rsid w:val="000770CE"/>
    <w:rsid w:val="0007740A"/>
    <w:rsid w:val="000874D1"/>
    <w:rsid w:val="00087C47"/>
    <w:rsid w:val="00091E3D"/>
    <w:rsid w:val="000A2DB8"/>
    <w:rsid w:val="000A6EA1"/>
    <w:rsid w:val="000B2A47"/>
    <w:rsid w:val="000B5C94"/>
    <w:rsid w:val="000C329C"/>
    <w:rsid w:val="000C433C"/>
    <w:rsid w:val="000C444D"/>
    <w:rsid w:val="000D3237"/>
    <w:rsid w:val="000D4BB1"/>
    <w:rsid w:val="000D4E08"/>
    <w:rsid w:val="000D6611"/>
    <w:rsid w:val="000D76D1"/>
    <w:rsid w:val="000E56D0"/>
    <w:rsid w:val="000F1498"/>
    <w:rsid w:val="000F4FFD"/>
    <w:rsid w:val="000F661B"/>
    <w:rsid w:val="00101C03"/>
    <w:rsid w:val="00106032"/>
    <w:rsid w:val="00122794"/>
    <w:rsid w:val="00126CD3"/>
    <w:rsid w:val="00130C1A"/>
    <w:rsid w:val="0013251A"/>
    <w:rsid w:val="00135492"/>
    <w:rsid w:val="00137CA7"/>
    <w:rsid w:val="0014022B"/>
    <w:rsid w:val="001413F7"/>
    <w:rsid w:val="00143010"/>
    <w:rsid w:val="00146947"/>
    <w:rsid w:val="001519FD"/>
    <w:rsid w:val="00151C40"/>
    <w:rsid w:val="001527ED"/>
    <w:rsid w:val="00156DA6"/>
    <w:rsid w:val="0016212A"/>
    <w:rsid w:val="0016236B"/>
    <w:rsid w:val="001636ED"/>
    <w:rsid w:val="00164CF8"/>
    <w:rsid w:val="00167FC7"/>
    <w:rsid w:val="00176289"/>
    <w:rsid w:val="001917CC"/>
    <w:rsid w:val="001933C3"/>
    <w:rsid w:val="00195170"/>
    <w:rsid w:val="00195F03"/>
    <w:rsid w:val="00196B25"/>
    <w:rsid w:val="001A4042"/>
    <w:rsid w:val="001B23CC"/>
    <w:rsid w:val="001B2FEA"/>
    <w:rsid w:val="001B51F0"/>
    <w:rsid w:val="001B7B4C"/>
    <w:rsid w:val="001D0E1B"/>
    <w:rsid w:val="001D1ACF"/>
    <w:rsid w:val="001D66EA"/>
    <w:rsid w:val="001E5720"/>
    <w:rsid w:val="001F2ED4"/>
    <w:rsid w:val="001F59A8"/>
    <w:rsid w:val="001F73A8"/>
    <w:rsid w:val="00202486"/>
    <w:rsid w:val="0021258C"/>
    <w:rsid w:val="00216B5F"/>
    <w:rsid w:val="00221C4A"/>
    <w:rsid w:val="00223A12"/>
    <w:rsid w:val="002331C6"/>
    <w:rsid w:val="002440F3"/>
    <w:rsid w:val="00252783"/>
    <w:rsid w:val="00252C76"/>
    <w:rsid w:val="00261DBB"/>
    <w:rsid w:val="00280B29"/>
    <w:rsid w:val="002846F3"/>
    <w:rsid w:val="00293C9D"/>
    <w:rsid w:val="002950DA"/>
    <w:rsid w:val="00295309"/>
    <w:rsid w:val="002A1AEF"/>
    <w:rsid w:val="002A1EAF"/>
    <w:rsid w:val="002A3080"/>
    <w:rsid w:val="002A3CA6"/>
    <w:rsid w:val="002B0B17"/>
    <w:rsid w:val="002B57B7"/>
    <w:rsid w:val="002B7822"/>
    <w:rsid w:val="002C028F"/>
    <w:rsid w:val="002C51DB"/>
    <w:rsid w:val="002C766B"/>
    <w:rsid w:val="002D4624"/>
    <w:rsid w:val="002D66CB"/>
    <w:rsid w:val="002E0046"/>
    <w:rsid w:val="002E1DAF"/>
    <w:rsid w:val="002E3402"/>
    <w:rsid w:val="002E6376"/>
    <w:rsid w:val="002F082E"/>
    <w:rsid w:val="002F114E"/>
    <w:rsid w:val="002F75F8"/>
    <w:rsid w:val="003021AB"/>
    <w:rsid w:val="00303A1C"/>
    <w:rsid w:val="003144E4"/>
    <w:rsid w:val="003165CE"/>
    <w:rsid w:val="00317D11"/>
    <w:rsid w:val="00320802"/>
    <w:rsid w:val="0033481D"/>
    <w:rsid w:val="00337490"/>
    <w:rsid w:val="00341D7A"/>
    <w:rsid w:val="0035504B"/>
    <w:rsid w:val="003552CB"/>
    <w:rsid w:val="00356BFA"/>
    <w:rsid w:val="00357E33"/>
    <w:rsid w:val="0036308A"/>
    <w:rsid w:val="00367C6C"/>
    <w:rsid w:val="003815D6"/>
    <w:rsid w:val="00382A77"/>
    <w:rsid w:val="0038616E"/>
    <w:rsid w:val="00386EBF"/>
    <w:rsid w:val="003943D8"/>
    <w:rsid w:val="003A16E0"/>
    <w:rsid w:val="003A379B"/>
    <w:rsid w:val="003A3B3F"/>
    <w:rsid w:val="003A490C"/>
    <w:rsid w:val="003A70D9"/>
    <w:rsid w:val="003B7AF7"/>
    <w:rsid w:val="003B7FB2"/>
    <w:rsid w:val="003C1258"/>
    <w:rsid w:val="003C48FE"/>
    <w:rsid w:val="003C63E9"/>
    <w:rsid w:val="003C6C1E"/>
    <w:rsid w:val="003C6ED4"/>
    <w:rsid w:val="003D000D"/>
    <w:rsid w:val="003D34DF"/>
    <w:rsid w:val="003D4F52"/>
    <w:rsid w:val="003D7B10"/>
    <w:rsid w:val="003F172F"/>
    <w:rsid w:val="003F2E73"/>
    <w:rsid w:val="00401142"/>
    <w:rsid w:val="004055BC"/>
    <w:rsid w:val="00410BAD"/>
    <w:rsid w:val="00413BBA"/>
    <w:rsid w:val="0041416D"/>
    <w:rsid w:val="00421685"/>
    <w:rsid w:val="004250A9"/>
    <w:rsid w:val="0042569F"/>
    <w:rsid w:val="00427591"/>
    <w:rsid w:val="004363ED"/>
    <w:rsid w:val="004456A8"/>
    <w:rsid w:val="0045015A"/>
    <w:rsid w:val="004525E2"/>
    <w:rsid w:val="0045270D"/>
    <w:rsid w:val="00457A76"/>
    <w:rsid w:val="00460AB3"/>
    <w:rsid w:val="00461EEE"/>
    <w:rsid w:val="00463369"/>
    <w:rsid w:val="0046427E"/>
    <w:rsid w:val="0046521D"/>
    <w:rsid w:val="00465789"/>
    <w:rsid w:val="004731F1"/>
    <w:rsid w:val="00474991"/>
    <w:rsid w:val="004850DB"/>
    <w:rsid w:val="00496472"/>
    <w:rsid w:val="004974E6"/>
    <w:rsid w:val="004A0D9E"/>
    <w:rsid w:val="004A4679"/>
    <w:rsid w:val="004A4E03"/>
    <w:rsid w:val="004A653B"/>
    <w:rsid w:val="004B02B1"/>
    <w:rsid w:val="004B07D3"/>
    <w:rsid w:val="004B4B3B"/>
    <w:rsid w:val="004B6B53"/>
    <w:rsid w:val="004B7EDD"/>
    <w:rsid w:val="004C4159"/>
    <w:rsid w:val="004C45C0"/>
    <w:rsid w:val="004C77E9"/>
    <w:rsid w:val="004C7C78"/>
    <w:rsid w:val="004C7D6D"/>
    <w:rsid w:val="004C7E8C"/>
    <w:rsid w:val="004D25AC"/>
    <w:rsid w:val="004E600D"/>
    <w:rsid w:val="004F3810"/>
    <w:rsid w:val="004F7EAF"/>
    <w:rsid w:val="005016A2"/>
    <w:rsid w:val="005045E7"/>
    <w:rsid w:val="00512F77"/>
    <w:rsid w:val="00514EB3"/>
    <w:rsid w:val="00516D12"/>
    <w:rsid w:val="00525AE7"/>
    <w:rsid w:val="005327B2"/>
    <w:rsid w:val="00532BDD"/>
    <w:rsid w:val="00535661"/>
    <w:rsid w:val="0054202B"/>
    <w:rsid w:val="00543F0E"/>
    <w:rsid w:val="00554D01"/>
    <w:rsid w:val="00555862"/>
    <w:rsid w:val="00563E65"/>
    <w:rsid w:val="00566BF9"/>
    <w:rsid w:val="005678DE"/>
    <w:rsid w:val="00572DC3"/>
    <w:rsid w:val="005744E6"/>
    <w:rsid w:val="005754D5"/>
    <w:rsid w:val="00575939"/>
    <w:rsid w:val="0057671F"/>
    <w:rsid w:val="00576FD2"/>
    <w:rsid w:val="00577598"/>
    <w:rsid w:val="0058638C"/>
    <w:rsid w:val="00586F0E"/>
    <w:rsid w:val="0058730B"/>
    <w:rsid w:val="005A2D3C"/>
    <w:rsid w:val="005A3B2D"/>
    <w:rsid w:val="005B28F1"/>
    <w:rsid w:val="005B2F02"/>
    <w:rsid w:val="005B46BA"/>
    <w:rsid w:val="005C0EC6"/>
    <w:rsid w:val="005D3E5D"/>
    <w:rsid w:val="005D49EE"/>
    <w:rsid w:val="005E2E55"/>
    <w:rsid w:val="005E3E85"/>
    <w:rsid w:val="005F79E9"/>
    <w:rsid w:val="006023C7"/>
    <w:rsid w:val="00603774"/>
    <w:rsid w:val="00604C13"/>
    <w:rsid w:val="00605885"/>
    <w:rsid w:val="00612493"/>
    <w:rsid w:val="0061294E"/>
    <w:rsid w:val="00612CFA"/>
    <w:rsid w:val="00623039"/>
    <w:rsid w:val="0062530E"/>
    <w:rsid w:val="0062710E"/>
    <w:rsid w:val="00632A6C"/>
    <w:rsid w:val="00640FE9"/>
    <w:rsid w:val="00642A3E"/>
    <w:rsid w:val="0064593A"/>
    <w:rsid w:val="006514E3"/>
    <w:rsid w:val="006546F2"/>
    <w:rsid w:val="00660188"/>
    <w:rsid w:val="006664CB"/>
    <w:rsid w:val="00667AB6"/>
    <w:rsid w:val="00674C6C"/>
    <w:rsid w:val="00680B3A"/>
    <w:rsid w:val="00687A32"/>
    <w:rsid w:val="00692560"/>
    <w:rsid w:val="00692B3F"/>
    <w:rsid w:val="006932A1"/>
    <w:rsid w:val="006948BB"/>
    <w:rsid w:val="0069535A"/>
    <w:rsid w:val="006A2DDD"/>
    <w:rsid w:val="006A4878"/>
    <w:rsid w:val="006A4F49"/>
    <w:rsid w:val="006A6571"/>
    <w:rsid w:val="006B67E9"/>
    <w:rsid w:val="006C26CC"/>
    <w:rsid w:val="006C40D1"/>
    <w:rsid w:val="006C4922"/>
    <w:rsid w:val="006C5C97"/>
    <w:rsid w:val="006C7882"/>
    <w:rsid w:val="006D37C7"/>
    <w:rsid w:val="006D60C2"/>
    <w:rsid w:val="006D7370"/>
    <w:rsid w:val="006D7E29"/>
    <w:rsid w:val="006E0352"/>
    <w:rsid w:val="006E2DB3"/>
    <w:rsid w:val="006E3CFE"/>
    <w:rsid w:val="006E4834"/>
    <w:rsid w:val="006E762C"/>
    <w:rsid w:val="006F1046"/>
    <w:rsid w:val="006F263C"/>
    <w:rsid w:val="0070203E"/>
    <w:rsid w:val="007038D4"/>
    <w:rsid w:val="0071333C"/>
    <w:rsid w:val="00716D85"/>
    <w:rsid w:val="00717E5E"/>
    <w:rsid w:val="007218A0"/>
    <w:rsid w:val="007232C7"/>
    <w:rsid w:val="00726DAC"/>
    <w:rsid w:val="0073650E"/>
    <w:rsid w:val="007419CC"/>
    <w:rsid w:val="00742060"/>
    <w:rsid w:val="00745126"/>
    <w:rsid w:val="007505FF"/>
    <w:rsid w:val="00761733"/>
    <w:rsid w:val="00767053"/>
    <w:rsid w:val="00771882"/>
    <w:rsid w:val="00780DF3"/>
    <w:rsid w:val="0078521F"/>
    <w:rsid w:val="0079607D"/>
    <w:rsid w:val="007A44F1"/>
    <w:rsid w:val="007A4BF4"/>
    <w:rsid w:val="007B0082"/>
    <w:rsid w:val="007B3ADD"/>
    <w:rsid w:val="007C39A6"/>
    <w:rsid w:val="007C3A3D"/>
    <w:rsid w:val="007C488B"/>
    <w:rsid w:val="007D2424"/>
    <w:rsid w:val="007E1175"/>
    <w:rsid w:val="007E66CF"/>
    <w:rsid w:val="007F1196"/>
    <w:rsid w:val="007F213E"/>
    <w:rsid w:val="007F7D49"/>
    <w:rsid w:val="008020EE"/>
    <w:rsid w:val="00807D18"/>
    <w:rsid w:val="00807EDE"/>
    <w:rsid w:val="0081087D"/>
    <w:rsid w:val="00817E7C"/>
    <w:rsid w:val="008205F5"/>
    <w:rsid w:val="008209F0"/>
    <w:rsid w:val="00820E6F"/>
    <w:rsid w:val="00824C12"/>
    <w:rsid w:val="008268FC"/>
    <w:rsid w:val="0082774E"/>
    <w:rsid w:val="008317C9"/>
    <w:rsid w:val="00836ECF"/>
    <w:rsid w:val="00842E13"/>
    <w:rsid w:val="008510CC"/>
    <w:rsid w:val="00852555"/>
    <w:rsid w:val="00863D89"/>
    <w:rsid w:val="00873739"/>
    <w:rsid w:val="008764DE"/>
    <w:rsid w:val="00881002"/>
    <w:rsid w:val="0088156F"/>
    <w:rsid w:val="00883370"/>
    <w:rsid w:val="00892019"/>
    <w:rsid w:val="00894D0E"/>
    <w:rsid w:val="00894DA4"/>
    <w:rsid w:val="00896112"/>
    <w:rsid w:val="008977A2"/>
    <w:rsid w:val="00897DC7"/>
    <w:rsid w:val="008C1FD0"/>
    <w:rsid w:val="008C34F8"/>
    <w:rsid w:val="008C3E37"/>
    <w:rsid w:val="008D0EE1"/>
    <w:rsid w:val="008D1944"/>
    <w:rsid w:val="008D3D33"/>
    <w:rsid w:val="008E0884"/>
    <w:rsid w:val="008E36AE"/>
    <w:rsid w:val="008E79CB"/>
    <w:rsid w:val="008F2E1A"/>
    <w:rsid w:val="008F705C"/>
    <w:rsid w:val="009033FE"/>
    <w:rsid w:val="00906276"/>
    <w:rsid w:val="00906D9B"/>
    <w:rsid w:val="00911712"/>
    <w:rsid w:val="00914B40"/>
    <w:rsid w:val="00920E05"/>
    <w:rsid w:val="009238C8"/>
    <w:rsid w:val="0093040A"/>
    <w:rsid w:val="009304EE"/>
    <w:rsid w:val="00931559"/>
    <w:rsid w:val="009319EA"/>
    <w:rsid w:val="0093361A"/>
    <w:rsid w:val="0093374B"/>
    <w:rsid w:val="0093506B"/>
    <w:rsid w:val="00935B8E"/>
    <w:rsid w:val="00953C37"/>
    <w:rsid w:val="00964439"/>
    <w:rsid w:val="00964E76"/>
    <w:rsid w:val="00964F37"/>
    <w:rsid w:val="00970ED1"/>
    <w:rsid w:val="009732C5"/>
    <w:rsid w:val="00973887"/>
    <w:rsid w:val="00975BF0"/>
    <w:rsid w:val="00977556"/>
    <w:rsid w:val="00980C0D"/>
    <w:rsid w:val="0098733C"/>
    <w:rsid w:val="009876EB"/>
    <w:rsid w:val="00990045"/>
    <w:rsid w:val="009918C0"/>
    <w:rsid w:val="00993404"/>
    <w:rsid w:val="0099651A"/>
    <w:rsid w:val="00996E17"/>
    <w:rsid w:val="00997674"/>
    <w:rsid w:val="009A2120"/>
    <w:rsid w:val="009A30F5"/>
    <w:rsid w:val="009A3A3A"/>
    <w:rsid w:val="009A4580"/>
    <w:rsid w:val="009A5112"/>
    <w:rsid w:val="009B5359"/>
    <w:rsid w:val="009B68E0"/>
    <w:rsid w:val="009B767E"/>
    <w:rsid w:val="009C065C"/>
    <w:rsid w:val="009C088E"/>
    <w:rsid w:val="009C4DFC"/>
    <w:rsid w:val="009C698F"/>
    <w:rsid w:val="009D445F"/>
    <w:rsid w:val="009E08A0"/>
    <w:rsid w:val="009F45BD"/>
    <w:rsid w:val="009F4BBE"/>
    <w:rsid w:val="009F6077"/>
    <w:rsid w:val="00A02CA7"/>
    <w:rsid w:val="00A033AE"/>
    <w:rsid w:val="00A11218"/>
    <w:rsid w:val="00A138C2"/>
    <w:rsid w:val="00A14D39"/>
    <w:rsid w:val="00A155D5"/>
    <w:rsid w:val="00A158CB"/>
    <w:rsid w:val="00A21F82"/>
    <w:rsid w:val="00A31905"/>
    <w:rsid w:val="00A33ED1"/>
    <w:rsid w:val="00A37CCC"/>
    <w:rsid w:val="00A40D18"/>
    <w:rsid w:val="00A421AF"/>
    <w:rsid w:val="00A4336A"/>
    <w:rsid w:val="00A44A7C"/>
    <w:rsid w:val="00A45166"/>
    <w:rsid w:val="00A45EA7"/>
    <w:rsid w:val="00A5141E"/>
    <w:rsid w:val="00A53C5D"/>
    <w:rsid w:val="00A53EA9"/>
    <w:rsid w:val="00A55EDC"/>
    <w:rsid w:val="00A62940"/>
    <w:rsid w:val="00A63066"/>
    <w:rsid w:val="00A657F0"/>
    <w:rsid w:val="00A727CE"/>
    <w:rsid w:val="00A727CF"/>
    <w:rsid w:val="00A80B49"/>
    <w:rsid w:val="00A9266A"/>
    <w:rsid w:val="00AA60BF"/>
    <w:rsid w:val="00AB0093"/>
    <w:rsid w:val="00AB2C9A"/>
    <w:rsid w:val="00AB4124"/>
    <w:rsid w:val="00AC1618"/>
    <w:rsid w:val="00AC52F1"/>
    <w:rsid w:val="00AC60BB"/>
    <w:rsid w:val="00AD129F"/>
    <w:rsid w:val="00AD1407"/>
    <w:rsid w:val="00AD495C"/>
    <w:rsid w:val="00AD679F"/>
    <w:rsid w:val="00AF63B2"/>
    <w:rsid w:val="00B05A23"/>
    <w:rsid w:val="00B068A3"/>
    <w:rsid w:val="00B119A2"/>
    <w:rsid w:val="00B122E5"/>
    <w:rsid w:val="00B128B4"/>
    <w:rsid w:val="00B13D9C"/>
    <w:rsid w:val="00B15C1C"/>
    <w:rsid w:val="00B24E67"/>
    <w:rsid w:val="00B25D5C"/>
    <w:rsid w:val="00B261CC"/>
    <w:rsid w:val="00B27496"/>
    <w:rsid w:val="00B3624E"/>
    <w:rsid w:val="00B36765"/>
    <w:rsid w:val="00B44B91"/>
    <w:rsid w:val="00B4560B"/>
    <w:rsid w:val="00B46118"/>
    <w:rsid w:val="00B4721F"/>
    <w:rsid w:val="00B531B0"/>
    <w:rsid w:val="00B53365"/>
    <w:rsid w:val="00B54A32"/>
    <w:rsid w:val="00B5677D"/>
    <w:rsid w:val="00B56BAD"/>
    <w:rsid w:val="00B60293"/>
    <w:rsid w:val="00B65D4D"/>
    <w:rsid w:val="00B72A90"/>
    <w:rsid w:val="00B76585"/>
    <w:rsid w:val="00B76C4F"/>
    <w:rsid w:val="00B81BDF"/>
    <w:rsid w:val="00B82EEC"/>
    <w:rsid w:val="00B84E61"/>
    <w:rsid w:val="00B94938"/>
    <w:rsid w:val="00B95F59"/>
    <w:rsid w:val="00BA27F9"/>
    <w:rsid w:val="00BB5558"/>
    <w:rsid w:val="00BC3D81"/>
    <w:rsid w:val="00BD0DEA"/>
    <w:rsid w:val="00BD2FF0"/>
    <w:rsid w:val="00BD3BBD"/>
    <w:rsid w:val="00BE46A1"/>
    <w:rsid w:val="00BE5032"/>
    <w:rsid w:val="00BF0889"/>
    <w:rsid w:val="00BF2EF4"/>
    <w:rsid w:val="00BF3F5D"/>
    <w:rsid w:val="00BF527F"/>
    <w:rsid w:val="00BF7221"/>
    <w:rsid w:val="00C008FD"/>
    <w:rsid w:val="00C01C3A"/>
    <w:rsid w:val="00C06A6D"/>
    <w:rsid w:val="00C06F91"/>
    <w:rsid w:val="00C132C3"/>
    <w:rsid w:val="00C142A9"/>
    <w:rsid w:val="00C14609"/>
    <w:rsid w:val="00C17606"/>
    <w:rsid w:val="00C20B0D"/>
    <w:rsid w:val="00C22FFF"/>
    <w:rsid w:val="00C259B5"/>
    <w:rsid w:val="00C31F82"/>
    <w:rsid w:val="00C355B1"/>
    <w:rsid w:val="00C35C29"/>
    <w:rsid w:val="00C37F90"/>
    <w:rsid w:val="00C47225"/>
    <w:rsid w:val="00C501C0"/>
    <w:rsid w:val="00C50EAD"/>
    <w:rsid w:val="00C51580"/>
    <w:rsid w:val="00C54A37"/>
    <w:rsid w:val="00C57C8D"/>
    <w:rsid w:val="00C57F7F"/>
    <w:rsid w:val="00C603C1"/>
    <w:rsid w:val="00C605CE"/>
    <w:rsid w:val="00C66B61"/>
    <w:rsid w:val="00C704C6"/>
    <w:rsid w:val="00C740F4"/>
    <w:rsid w:val="00C74591"/>
    <w:rsid w:val="00C82FA3"/>
    <w:rsid w:val="00C84B79"/>
    <w:rsid w:val="00C9129F"/>
    <w:rsid w:val="00C92783"/>
    <w:rsid w:val="00C9386E"/>
    <w:rsid w:val="00C94217"/>
    <w:rsid w:val="00C944B1"/>
    <w:rsid w:val="00C95ACA"/>
    <w:rsid w:val="00CA0557"/>
    <w:rsid w:val="00CA7F9E"/>
    <w:rsid w:val="00CB1EB4"/>
    <w:rsid w:val="00CB2626"/>
    <w:rsid w:val="00CB2C02"/>
    <w:rsid w:val="00CC0A15"/>
    <w:rsid w:val="00CC1E09"/>
    <w:rsid w:val="00CC1FE4"/>
    <w:rsid w:val="00CC3E8C"/>
    <w:rsid w:val="00CD3AD3"/>
    <w:rsid w:val="00CD4ABB"/>
    <w:rsid w:val="00CE284E"/>
    <w:rsid w:val="00CE620F"/>
    <w:rsid w:val="00CF0296"/>
    <w:rsid w:val="00CF1AB4"/>
    <w:rsid w:val="00CF2FB4"/>
    <w:rsid w:val="00CF3754"/>
    <w:rsid w:val="00CF391F"/>
    <w:rsid w:val="00CF45C7"/>
    <w:rsid w:val="00CF7B15"/>
    <w:rsid w:val="00D12613"/>
    <w:rsid w:val="00D209EF"/>
    <w:rsid w:val="00D22DD6"/>
    <w:rsid w:val="00D25456"/>
    <w:rsid w:val="00D26599"/>
    <w:rsid w:val="00D30925"/>
    <w:rsid w:val="00D30B95"/>
    <w:rsid w:val="00D32AE4"/>
    <w:rsid w:val="00D32B02"/>
    <w:rsid w:val="00D3610A"/>
    <w:rsid w:val="00D47A1C"/>
    <w:rsid w:val="00D5332A"/>
    <w:rsid w:val="00D54B7E"/>
    <w:rsid w:val="00D57AD3"/>
    <w:rsid w:val="00D657F1"/>
    <w:rsid w:val="00D70709"/>
    <w:rsid w:val="00D732EB"/>
    <w:rsid w:val="00D745D1"/>
    <w:rsid w:val="00D766FA"/>
    <w:rsid w:val="00D7798F"/>
    <w:rsid w:val="00D81B37"/>
    <w:rsid w:val="00D81C8E"/>
    <w:rsid w:val="00D829B6"/>
    <w:rsid w:val="00D84F3A"/>
    <w:rsid w:val="00D866D6"/>
    <w:rsid w:val="00D86742"/>
    <w:rsid w:val="00D93112"/>
    <w:rsid w:val="00D94287"/>
    <w:rsid w:val="00D94927"/>
    <w:rsid w:val="00D954D9"/>
    <w:rsid w:val="00DA4C0A"/>
    <w:rsid w:val="00DB1A40"/>
    <w:rsid w:val="00DB40D5"/>
    <w:rsid w:val="00DB5A26"/>
    <w:rsid w:val="00DB6546"/>
    <w:rsid w:val="00DC0183"/>
    <w:rsid w:val="00DC027E"/>
    <w:rsid w:val="00DC20CE"/>
    <w:rsid w:val="00DC61FB"/>
    <w:rsid w:val="00DD2015"/>
    <w:rsid w:val="00DD23CC"/>
    <w:rsid w:val="00DD6873"/>
    <w:rsid w:val="00DD7825"/>
    <w:rsid w:val="00DE0F8F"/>
    <w:rsid w:val="00DE1956"/>
    <w:rsid w:val="00DE2363"/>
    <w:rsid w:val="00DF0665"/>
    <w:rsid w:val="00DF2101"/>
    <w:rsid w:val="00DF478F"/>
    <w:rsid w:val="00DF553D"/>
    <w:rsid w:val="00E001EB"/>
    <w:rsid w:val="00E0390B"/>
    <w:rsid w:val="00E047E2"/>
    <w:rsid w:val="00E10345"/>
    <w:rsid w:val="00E237A2"/>
    <w:rsid w:val="00E37490"/>
    <w:rsid w:val="00E4646E"/>
    <w:rsid w:val="00E53066"/>
    <w:rsid w:val="00E574A0"/>
    <w:rsid w:val="00E62BBF"/>
    <w:rsid w:val="00E64305"/>
    <w:rsid w:val="00E6463C"/>
    <w:rsid w:val="00E64D5D"/>
    <w:rsid w:val="00E66009"/>
    <w:rsid w:val="00E70690"/>
    <w:rsid w:val="00E74249"/>
    <w:rsid w:val="00E774B7"/>
    <w:rsid w:val="00E823E3"/>
    <w:rsid w:val="00E953B0"/>
    <w:rsid w:val="00E95C6C"/>
    <w:rsid w:val="00E9636F"/>
    <w:rsid w:val="00EA2636"/>
    <w:rsid w:val="00EA48AB"/>
    <w:rsid w:val="00EA4E31"/>
    <w:rsid w:val="00EA5883"/>
    <w:rsid w:val="00EA5F16"/>
    <w:rsid w:val="00EB63E7"/>
    <w:rsid w:val="00EC2146"/>
    <w:rsid w:val="00EC3AD7"/>
    <w:rsid w:val="00EC4D94"/>
    <w:rsid w:val="00ED0F26"/>
    <w:rsid w:val="00ED7540"/>
    <w:rsid w:val="00ED7C8E"/>
    <w:rsid w:val="00EE0B59"/>
    <w:rsid w:val="00EE1103"/>
    <w:rsid w:val="00EE21C4"/>
    <w:rsid w:val="00EE3679"/>
    <w:rsid w:val="00EE7CD7"/>
    <w:rsid w:val="00EF3899"/>
    <w:rsid w:val="00EF3BD2"/>
    <w:rsid w:val="00EF4CFC"/>
    <w:rsid w:val="00EF5538"/>
    <w:rsid w:val="00EF5C60"/>
    <w:rsid w:val="00F0064C"/>
    <w:rsid w:val="00F00742"/>
    <w:rsid w:val="00F01EA5"/>
    <w:rsid w:val="00F07610"/>
    <w:rsid w:val="00F11231"/>
    <w:rsid w:val="00F133C1"/>
    <w:rsid w:val="00F13DA0"/>
    <w:rsid w:val="00F14687"/>
    <w:rsid w:val="00F14B5A"/>
    <w:rsid w:val="00F17024"/>
    <w:rsid w:val="00F32B5F"/>
    <w:rsid w:val="00F3383A"/>
    <w:rsid w:val="00F33A60"/>
    <w:rsid w:val="00F360C8"/>
    <w:rsid w:val="00F40E6C"/>
    <w:rsid w:val="00F41848"/>
    <w:rsid w:val="00F41984"/>
    <w:rsid w:val="00F45BAC"/>
    <w:rsid w:val="00F509ED"/>
    <w:rsid w:val="00F5353B"/>
    <w:rsid w:val="00F62D10"/>
    <w:rsid w:val="00F63B97"/>
    <w:rsid w:val="00F657FB"/>
    <w:rsid w:val="00F71113"/>
    <w:rsid w:val="00F71131"/>
    <w:rsid w:val="00F73236"/>
    <w:rsid w:val="00F748CA"/>
    <w:rsid w:val="00F756D7"/>
    <w:rsid w:val="00F8193B"/>
    <w:rsid w:val="00F81DCB"/>
    <w:rsid w:val="00F84D72"/>
    <w:rsid w:val="00F92366"/>
    <w:rsid w:val="00F928DE"/>
    <w:rsid w:val="00FA214F"/>
    <w:rsid w:val="00FA42AE"/>
    <w:rsid w:val="00FB0DC9"/>
    <w:rsid w:val="00FB1E62"/>
    <w:rsid w:val="00FB431E"/>
    <w:rsid w:val="00FB6E5C"/>
    <w:rsid w:val="00FC04BA"/>
    <w:rsid w:val="00FC3694"/>
    <w:rsid w:val="00FC4D8E"/>
    <w:rsid w:val="00FC59E1"/>
    <w:rsid w:val="00FD09D8"/>
    <w:rsid w:val="00FD0F8F"/>
    <w:rsid w:val="00FD19F3"/>
    <w:rsid w:val="00FD35C6"/>
    <w:rsid w:val="00FE03EE"/>
    <w:rsid w:val="00FE2315"/>
    <w:rsid w:val="00FE4A5A"/>
    <w:rsid w:val="00FE4F6E"/>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24B0C85A"/>
  <w15:chartTrackingRefBased/>
  <w15:docId w15:val="{1F3A8D1E-2AD5-4B71-BD4F-2E321C916E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5045E7"/>
    <w:rPr>
      <w:b/>
      <w:bCs/>
      <w:sz w:val="20"/>
      <w:szCs w:val="20"/>
    </w:rPr>
  </w:style>
  <w:style w:type="character" w:customStyle="1" w:styleId="NormalWebCar">
    <w:name w:val="Normal (Web) Car"/>
    <w:link w:val="NormalWeb"/>
    <w:uiPriority w:val="99"/>
    <w:locked/>
    <w:rsid w:val="00EA5F16"/>
    <w:rPr>
      <w:rFonts w:ascii="Times New Roman" w:eastAsia="Times New Roman" w:hAnsi="Times New Roman"/>
      <w:sz w:val="24"/>
      <w:szCs w:val="24"/>
    </w:rPr>
  </w:style>
  <w:style w:type="character" w:customStyle="1" w:styleId="PrrafodelistaCar">
    <w:name w:val="Párrafo de lista Car"/>
    <w:link w:val="Prrafodelista"/>
    <w:uiPriority w:val="34"/>
    <w:qFormat/>
    <w:rsid w:val="00EA5F16"/>
    <w:rPr>
      <w:rFonts w:ascii="Arial" w:eastAsia="Times New Roman" w:hAnsi="Arial" w:cs="Arial"/>
      <w:sz w:val="24"/>
      <w:szCs w:val="24"/>
      <w:lang w:val="es-ES" w:eastAsia="es-ES"/>
    </w:rPr>
  </w:style>
  <w:style w:type="character" w:customStyle="1" w:styleId="WW8Num5z2">
    <w:name w:val="WW8Num5z2"/>
    <w:qFormat/>
    <w:rsid w:val="001D66EA"/>
  </w:style>
  <w:style w:type="character" w:styleId="Hipervnculo">
    <w:name w:val="Hyperlink"/>
    <w:rsid w:val="007505FF"/>
    <w:rPr>
      <w:color w:val="0000FF"/>
      <w:u w:val="single"/>
    </w:rPr>
  </w:style>
  <w:style w:type="paragraph" w:customStyle="1" w:styleId="xmsonormal">
    <w:name w:val="x_msonormal"/>
    <w:basedOn w:val="Normal"/>
    <w:rsid w:val="00B76585"/>
    <w:pPr>
      <w:spacing w:before="0" w:after="0" w:line="240" w:lineRule="auto"/>
      <w:ind w:left="0"/>
      <w:jc w:val="left"/>
    </w:pPr>
    <w:rPr>
      <w:rFonts w:ascii="Calibri" w:hAnsi="Calibri" w:cs="Calibri"/>
      <w:lang w:eastAsia="es-CR"/>
    </w:rPr>
  </w:style>
  <w:style w:type="paragraph" w:styleId="Textoindependiente3">
    <w:name w:val="Body Text 3"/>
    <w:basedOn w:val="Normal"/>
    <w:link w:val="Textoindependiente3Car"/>
    <w:uiPriority w:val="99"/>
    <w:semiHidden/>
    <w:unhideWhenUsed/>
    <w:rsid w:val="00DD7825"/>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DD7825"/>
    <w:rPr>
      <w:rFonts w:ascii="Arial" w:hAnsi="Arial"/>
      <w:sz w:val="16"/>
      <w:szCs w:val="16"/>
      <w:lang w:eastAsia="en-US"/>
    </w:rPr>
  </w:style>
  <w:style w:type="paragraph" w:customStyle="1" w:styleId="Epgrafe">
    <w:name w:val="Epígrafe"/>
    <w:basedOn w:val="Normal"/>
    <w:next w:val="Normal"/>
    <w:qFormat/>
    <w:rsid w:val="00DD7825"/>
    <w:pPr>
      <w:widowControl w:val="0"/>
      <w:autoSpaceDE w:val="0"/>
      <w:autoSpaceDN w:val="0"/>
      <w:adjustRightInd w:val="0"/>
      <w:spacing w:before="0" w:after="0" w:line="240" w:lineRule="auto"/>
      <w:ind w:left="0"/>
      <w:jc w:val="left"/>
    </w:pPr>
    <w:rPr>
      <w:rFonts w:eastAsia="Times New Roman" w:cs="Arial"/>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771038">
      <w:bodyDiv w:val="1"/>
      <w:marLeft w:val="0"/>
      <w:marRight w:val="0"/>
      <w:marTop w:val="0"/>
      <w:marBottom w:val="0"/>
      <w:divBdr>
        <w:top w:val="none" w:sz="0" w:space="0" w:color="auto"/>
        <w:left w:val="none" w:sz="0" w:space="0" w:color="auto"/>
        <w:bottom w:val="none" w:sz="0" w:space="0" w:color="auto"/>
        <w:right w:val="none" w:sz="0" w:space="0" w:color="auto"/>
      </w:divBdr>
      <w:divsChild>
        <w:div w:id="2129279824">
          <w:marLeft w:val="547"/>
          <w:marRight w:val="0"/>
          <w:marTop w:val="0"/>
          <w:marBottom w:val="0"/>
          <w:divBdr>
            <w:top w:val="none" w:sz="0" w:space="0" w:color="auto"/>
            <w:left w:val="none" w:sz="0" w:space="0" w:color="auto"/>
            <w:bottom w:val="none" w:sz="0" w:space="0" w:color="auto"/>
            <w:right w:val="none" w:sz="0" w:space="0" w:color="auto"/>
          </w:divBdr>
        </w:div>
      </w:divsChild>
    </w:div>
    <w:div w:id="183907583">
      <w:bodyDiv w:val="1"/>
      <w:marLeft w:val="0"/>
      <w:marRight w:val="0"/>
      <w:marTop w:val="0"/>
      <w:marBottom w:val="0"/>
      <w:divBdr>
        <w:top w:val="none" w:sz="0" w:space="0" w:color="auto"/>
        <w:left w:val="none" w:sz="0" w:space="0" w:color="auto"/>
        <w:bottom w:val="none" w:sz="0" w:space="0" w:color="auto"/>
        <w:right w:val="none" w:sz="0" w:space="0" w:color="auto"/>
      </w:divBdr>
    </w:div>
    <w:div w:id="192234278">
      <w:bodyDiv w:val="1"/>
      <w:marLeft w:val="0"/>
      <w:marRight w:val="0"/>
      <w:marTop w:val="0"/>
      <w:marBottom w:val="0"/>
      <w:divBdr>
        <w:top w:val="none" w:sz="0" w:space="0" w:color="auto"/>
        <w:left w:val="none" w:sz="0" w:space="0" w:color="auto"/>
        <w:bottom w:val="none" w:sz="0" w:space="0" w:color="auto"/>
        <w:right w:val="none" w:sz="0" w:space="0" w:color="auto"/>
      </w:divBdr>
      <w:divsChild>
        <w:div w:id="2104955425">
          <w:marLeft w:val="547"/>
          <w:marRight w:val="0"/>
          <w:marTop w:val="0"/>
          <w:marBottom w:val="0"/>
          <w:divBdr>
            <w:top w:val="none" w:sz="0" w:space="0" w:color="auto"/>
            <w:left w:val="none" w:sz="0" w:space="0" w:color="auto"/>
            <w:bottom w:val="none" w:sz="0" w:space="0" w:color="auto"/>
            <w:right w:val="none" w:sz="0" w:space="0" w:color="auto"/>
          </w:divBdr>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50228742">
      <w:bodyDiv w:val="1"/>
      <w:marLeft w:val="0"/>
      <w:marRight w:val="0"/>
      <w:marTop w:val="0"/>
      <w:marBottom w:val="0"/>
      <w:divBdr>
        <w:top w:val="none" w:sz="0" w:space="0" w:color="auto"/>
        <w:left w:val="none" w:sz="0" w:space="0" w:color="auto"/>
        <w:bottom w:val="none" w:sz="0" w:space="0" w:color="auto"/>
        <w:right w:val="none" w:sz="0" w:space="0" w:color="auto"/>
      </w:divBdr>
      <w:divsChild>
        <w:div w:id="1219971054">
          <w:marLeft w:val="547"/>
          <w:marRight w:val="0"/>
          <w:marTop w:val="0"/>
          <w:marBottom w:val="0"/>
          <w:divBdr>
            <w:top w:val="none" w:sz="0" w:space="0" w:color="auto"/>
            <w:left w:val="none" w:sz="0" w:space="0" w:color="auto"/>
            <w:bottom w:val="none" w:sz="0" w:space="0" w:color="auto"/>
            <w:right w:val="none" w:sz="0" w:space="0" w:color="auto"/>
          </w:divBdr>
        </w:div>
      </w:divsChild>
    </w:div>
    <w:div w:id="428352957">
      <w:bodyDiv w:val="1"/>
      <w:marLeft w:val="0"/>
      <w:marRight w:val="0"/>
      <w:marTop w:val="0"/>
      <w:marBottom w:val="0"/>
      <w:divBdr>
        <w:top w:val="none" w:sz="0" w:space="0" w:color="auto"/>
        <w:left w:val="none" w:sz="0" w:space="0" w:color="auto"/>
        <w:bottom w:val="none" w:sz="0" w:space="0" w:color="auto"/>
        <w:right w:val="none" w:sz="0" w:space="0" w:color="auto"/>
      </w:divBdr>
      <w:divsChild>
        <w:div w:id="64454565">
          <w:marLeft w:val="547"/>
          <w:marRight w:val="0"/>
          <w:marTop w:val="0"/>
          <w:marBottom w:val="0"/>
          <w:divBdr>
            <w:top w:val="none" w:sz="0" w:space="0" w:color="auto"/>
            <w:left w:val="none" w:sz="0" w:space="0" w:color="auto"/>
            <w:bottom w:val="none" w:sz="0" w:space="0" w:color="auto"/>
            <w:right w:val="none" w:sz="0" w:space="0" w:color="auto"/>
          </w:divBdr>
        </w:div>
      </w:divsChild>
    </w:div>
    <w:div w:id="497771101">
      <w:bodyDiv w:val="1"/>
      <w:marLeft w:val="0"/>
      <w:marRight w:val="0"/>
      <w:marTop w:val="0"/>
      <w:marBottom w:val="0"/>
      <w:divBdr>
        <w:top w:val="none" w:sz="0" w:space="0" w:color="auto"/>
        <w:left w:val="none" w:sz="0" w:space="0" w:color="auto"/>
        <w:bottom w:val="none" w:sz="0" w:space="0" w:color="auto"/>
        <w:right w:val="none" w:sz="0" w:space="0" w:color="auto"/>
      </w:divBdr>
      <w:divsChild>
        <w:div w:id="1394238999">
          <w:marLeft w:val="547"/>
          <w:marRight w:val="0"/>
          <w:marTop w:val="0"/>
          <w:marBottom w:val="0"/>
          <w:divBdr>
            <w:top w:val="none" w:sz="0" w:space="0" w:color="auto"/>
            <w:left w:val="none" w:sz="0" w:space="0" w:color="auto"/>
            <w:bottom w:val="none" w:sz="0" w:space="0" w:color="auto"/>
            <w:right w:val="none" w:sz="0" w:space="0" w:color="auto"/>
          </w:divBdr>
        </w:div>
      </w:divsChild>
    </w:div>
    <w:div w:id="499539864">
      <w:bodyDiv w:val="1"/>
      <w:marLeft w:val="0"/>
      <w:marRight w:val="0"/>
      <w:marTop w:val="0"/>
      <w:marBottom w:val="0"/>
      <w:divBdr>
        <w:top w:val="none" w:sz="0" w:space="0" w:color="auto"/>
        <w:left w:val="none" w:sz="0" w:space="0" w:color="auto"/>
        <w:bottom w:val="none" w:sz="0" w:space="0" w:color="auto"/>
        <w:right w:val="none" w:sz="0" w:space="0" w:color="auto"/>
      </w:divBdr>
    </w:div>
    <w:div w:id="681249407">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21290026">
      <w:bodyDiv w:val="1"/>
      <w:marLeft w:val="0"/>
      <w:marRight w:val="0"/>
      <w:marTop w:val="0"/>
      <w:marBottom w:val="0"/>
      <w:divBdr>
        <w:top w:val="none" w:sz="0" w:space="0" w:color="auto"/>
        <w:left w:val="none" w:sz="0" w:space="0" w:color="auto"/>
        <w:bottom w:val="none" w:sz="0" w:space="0" w:color="auto"/>
        <w:right w:val="none" w:sz="0" w:space="0" w:color="auto"/>
      </w:divBdr>
      <w:divsChild>
        <w:div w:id="1593584174">
          <w:marLeft w:val="547"/>
          <w:marRight w:val="0"/>
          <w:marTop w:val="0"/>
          <w:marBottom w:val="0"/>
          <w:divBdr>
            <w:top w:val="none" w:sz="0" w:space="0" w:color="auto"/>
            <w:left w:val="none" w:sz="0" w:space="0" w:color="auto"/>
            <w:bottom w:val="none" w:sz="0" w:space="0" w:color="auto"/>
            <w:right w:val="none" w:sz="0" w:space="0" w:color="auto"/>
          </w:divBdr>
        </w:div>
      </w:divsChild>
    </w:div>
    <w:div w:id="1251239152">
      <w:bodyDiv w:val="1"/>
      <w:marLeft w:val="0"/>
      <w:marRight w:val="0"/>
      <w:marTop w:val="0"/>
      <w:marBottom w:val="0"/>
      <w:divBdr>
        <w:top w:val="none" w:sz="0" w:space="0" w:color="auto"/>
        <w:left w:val="none" w:sz="0" w:space="0" w:color="auto"/>
        <w:bottom w:val="none" w:sz="0" w:space="0" w:color="auto"/>
        <w:right w:val="none" w:sz="0" w:space="0" w:color="auto"/>
      </w:divBdr>
    </w:div>
    <w:div w:id="1372607916">
      <w:bodyDiv w:val="1"/>
      <w:marLeft w:val="0"/>
      <w:marRight w:val="0"/>
      <w:marTop w:val="0"/>
      <w:marBottom w:val="0"/>
      <w:divBdr>
        <w:top w:val="none" w:sz="0" w:space="0" w:color="auto"/>
        <w:left w:val="none" w:sz="0" w:space="0" w:color="auto"/>
        <w:bottom w:val="none" w:sz="0" w:space="0" w:color="auto"/>
        <w:right w:val="none" w:sz="0" w:space="0" w:color="auto"/>
      </w:divBdr>
      <w:divsChild>
        <w:div w:id="1603951281">
          <w:marLeft w:val="547"/>
          <w:marRight w:val="0"/>
          <w:marTop w:val="0"/>
          <w:marBottom w:val="0"/>
          <w:divBdr>
            <w:top w:val="none" w:sz="0" w:space="0" w:color="auto"/>
            <w:left w:val="none" w:sz="0" w:space="0" w:color="auto"/>
            <w:bottom w:val="none" w:sz="0" w:space="0" w:color="auto"/>
            <w:right w:val="none" w:sz="0" w:space="0" w:color="auto"/>
          </w:divBdr>
        </w:div>
      </w:divsChild>
    </w:div>
    <w:div w:id="1694383452">
      <w:bodyDiv w:val="1"/>
      <w:marLeft w:val="0"/>
      <w:marRight w:val="0"/>
      <w:marTop w:val="0"/>
      <w:marBottom w:val="0"/>
      <w:divBdr>
        <w:top w:val="none" w:sz="0" w:space="0" w:color="auto"/>
        <w:left w:val="none" w:sz="0" w:space="0" w:color="auto"/>
        <w:bottom w:val="none" w:sz="0" w:space="0" w:color="auto"/>
        <w:right w:val="none" w:sz="0" w:space="0" w:color="auto"/>
      </w:divBdr>
      <w:divsChild>
        <w:div w:id="1206915813">
          <w:marLeft w:val="547"/>
          <w:marRight w:val="0"/>
          <w:marTop w:val="0"/>
          <w:marBottom w:val="0"/>
          <w:divBdr>
            <w:top w:val="none" w:sz="0" w:space="0" w:color="auto"/>
            <w:left w:val="none" w:sz="0" w:space="0" w:color="auto"/>
            <w:bottom w:val="none" w:sz="0" w:space="0" w:color="auto"/>
            <w:right w:val="none" w:sz="0" w:space="0" w:color="auto"/>
          </w:divBdr>
        </w:div>
      </w:divsChild>
    </w:div>
    <w:div w:id="1804078989">
      <w:bodyDiv w:val="1"/>
      <w:marLeft w:val="0"/>
      <w:marRight w:val="0"/>
      <w:marTop w:val="0"/>
      <w:marBottom w:val="0"/>
      <w:divBdr>
        <w:top w:val="none" w:sz="0" w:space="0" w:color="auto"/>
        <w:left w:val="none" w:sz="0" w:space="0" w:color="auto"/>
        <w:bottom w:val="none" w:sz="0" w:space="0" w:color="auto"/>
        <w:right w:val="none" w:sz="0" w:space="0" w:color="auto"/>
      </w:divBdr>
      <w:divsChild>
        <w:div w:id="220750734">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04354712">
      <w:bodyDiv w:val="1"/>
      <w:marLeft w:val="0"/>
      <w:marRight w:val="0"/>
      <w:marTop w:val="0"/>
      <w:marBottom w:val="0"/>
      <w:divBdr>
        <w:top w:val="none" w:sz="0" w:space="0" w:color="auto"/>
        <w:left w:val="none" w:sz="0" w:space="0" w:color="auto"/>
        <w:bottom w:val="none" w:sz="0" w:space="0" w:color="auto"/>
        <w:right w:val="none" w:sz="0" w:space="0" w:color="auto"/>
      </w:divBdr>
      <w:divsChild>
        <w:div w:id="45760134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image" Target="media/image9.emf"/><Relationship Id="rId39" Type="http://schemas.openxmlformats.org/officeDocument/2006/relationships/package" Target="embeddings/Microsoft_Word_Document6.docx"/><Relationship Id="rId21" Type="http://schemas.openxmlformats.org/officeDocument/2006/relationships/footer" Target="footer3.xml"/><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package" Target="embeddings/Microsoft_Word_Document10.docx"/><Relationship Id="rId50" Type="http://schemas.openxmlformats.org/officeDocument/2006/relationships/header" Target="header7.xml"/><Relationship Id="rId55" Type="http://schemas.openxmlformats.org/officeDocument/2006/relationships/image" Target="media/image21.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package" Target="embeddings/Microsoft_Word_Document1.docx"/><Relationship Id="rId41" Type="http://schemas.openxmlformats.org/officeDocument/2006/relationships/package" Target="embeddings/Microsoft_Word_Document7.docx"/><Relationship Id="rId54" Type="http://schemas.openxmlformats.org/officeDocument/2006/relationships/hyperlink" Target="http://sjodatabi04:8080/BOE/BI"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4.xml"/><Relationship Id="rId32" Type="http://schemas.openxmlformats.org/officeDocument/2006/relationships/image" Target="media/image12.emf"/><Relationship Id="rId37" Type="http://schemas.openxmlformats.org/officeDocument/2006/relationships/package" Target="embeddings/Microsoft_Word_Document5.docx"/><Relationship Id="rId40" Type="http://schemas.openxmlformats.org/officeDocument/2006/relationships/image" Target="media/image16.emf"/><Relationship Id="rId45" Type="http://schemas.openxmlformats.org/officeDocument/2006/relationships/package" Target="embeddings/Microsoft_Word_Document9.docx"/><Relationship Id="rId53" Type="http://schemas.openxmlformats.org/officeDocument/2006/relationships/chart" Target="charts/chart1.xml"/><Relationship Id="rId58"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eader" Target="header5.xml"/><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Word_Document11.docx"/><Relationship Id="rId57" Type="http://schemas.openxmlformats.org/officeDocument/2006/relationships/image" Target="media/image22.emf"/><Relationship Id="rId61" Type="http://schemas.openxmlformats.org/officeDocument/2006/relationships/header" Target="header12.xml"/><Relationship Id="rId19" Type="http://schemas.openxmlformats.org/officeDocument/2006/relationships/footer" Target="footer2.xml"/><Relationship Id="rId31" Type="http://schemas.openxmlformats.org/officeDocument/2006/relationships/package" Target="embeddings/Microsoft_Word_Document2.docx"/><Relationship Id="rId44" Type="http://schemas.openxmlformats.org/officeDocument/2006/relationships/image" Target="media/image18.emf"/><Relationship Id="rId52" Type="http://schemas.openxmlformats.org/officeDocument/2006/relationships/header" Target="header9.xml"/><Relationship Id="rId60"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header" Target="header4.xml"/><Relationship Id="rId27" Type="http://schemas.openxmlformats.org/officeDocument/2006/relationships/package" Target="embeddings/Microsoft_Word_Document.docx"/><Relationship Id="rId30" Type="http://schemas.openxmlformats.org/officeDocument/2006/relationships/image" Target="media/image11.emf"/><Relationship Id="rId35" Type="http://schemas.openxmlformats.org/officeDocument/2006/relationships/package" Target="embeddings/Microsoft_Word_Document4.docx"/><Relationship Id="rId43" Type="http://schemas.openxmlformats.org/officeDocument/2006/relationships/package" Target="embeddings/Microsoft_Word_Document8.docx"/><Relationship Id="rId48" Type="http://schemas.openxmlformats.org/officeDocument/2006/relationships/image" Target="media/image20.emf"/><Relationship Id="rId56" Type="http://schemas.openxmlformats.org/officeDocument/2006/relationships/oleObject" Target="embeddings/oleObject2.bin"/><Relationship Id="rId8" Type="http://schemas.openxmlformats.org/officeDocument/2006/relationships/image" Target="media/image1.jpeg"/><Relationship Id="rId51" Type="http://schemas.openxmlformats.org/officeDocument/2006/relationships/header" Target="header8.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package" Target="embeddings/Microsoft_Word_Document3.doc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header" Target="header10.xml"/></Relationships>
</file>

<file path=word/_rels/header1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narce_poder-judicial_go_cr/Documents/Modelo%20Penal/Seguimiento%20de%20Oficinas/Defensa%20P&#250;blica/Compilado%20Seguimiento%20Defensa%20P&#250;blic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Hoja1!$B$29</c:f>
              <c:strCache>
                <c:ptCount val="1"/>
                <c:pt idx="0">
                  <c:v>Circulante “En trámite”</c:v>
                </c:pt>
              </c:strCache>
            </c:strRef>
          </c:tx>
          <c:spPr>
            <a:solidFill>
              <a:schemeClr val="accent6">
                <a:lumMod val="60000"/>
                <a:lumOff val="40000"/>
              </a:schemeClr>
            </a:solidFill>
            <a:ln>
              <a:noFill/>
            </a:ln>
            <a:effectLst/>
          </c:spPr>
          <c:invertIfNegative val="0"/>
          <c:cat>
            <c:numRef>
              <c:f>Hoja1!$C$26:$V$26</c:f>
              <c:numCache>
                <c:formatCode>mmm\-yy</c:formatCode>
                <c:ptCount val="20"/>
                <c:pt idx="0">
                  <c:v>43922</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Hoja1!$C$29:$V$29</c:f>
              <c:numCache>
                <c:formatCode>General</c:formatCode>
                <c:ptCount val="20"/>
                <c:pt idx="0">
                  <c:v>2978</c:v>
                </c:pt>
                <c:pt idx="1">
                  <c:v>3011</c:v>
                </c:pt>
                <c:pt idx="2">
                  <c:v>3020</c:v>
                </c:pt>
                <c:pt idx="3">
                  <c:v>2789</c:v>
                </c:pt>
                <c:pt idx="4">
                  <c:v>2837</c:v>
                </c:pt>
                <c:pt idx="5">
                  <c:v>2901</c:v>
                </c:pt>
                <c:pt idx="6">
                  <c:v>2937</c:v>
                </c:pt>
                <c:pt idx="7">
                  <c:v>2761</c:v>
                </c:pt>
                <c:pt idx="8">
                  <c:v>3079</c:v>
                </c:pt>
                <c:pt idx="9">
                  <c:v>3144</c:v>
                </c:pt>
                <c:pt idx="10">
                  <c:v>3190</c:v>
                </c:pt>
                <c:pt idx="11">
                  <c:v>2928</c:v>
                </c:pt>
                <c:pt idx="12">
                  <c:v>2606</c:v>
                </c:pt>
                <c:pt idx="13">
                  <c:v>2650</c:v>
                </c:pt>
                <c:pt idx="14">
                  <c:v>2288</c:v>
                </c:pt>
                <c:pt idx="15">
                  <c:v>2420</c:v>
                </c:pt>
                <c:pt idx="16">
                  <c:v>2384</c:v>
                </c:pt>
                <c:pt idx="17">
                  <c:v>2494</c:v>
                </c:pt>
                <c:pt idx="18">
                  <c:v>2501</c:v>
                </c:pt>
                <c:pt idx="19">
                  <c:v>2518</c:v>
                </c:pt>
              </c:numCache>
            </c:numRef>
          </c:val>
          <c:extLst>
            <c:ext xmlns:c16="http://schemas.microsoft.com/office/drawing/2014/chart" uri="{C3380CC4-5D6E-409C-BE32-E72D297353CC}">
              <c16:uniqueId val="{00000000-E717-4D1C-B8D8-779F03652837}"/>
            </c:ext>
          </c:extLst>
        </c:ser>
        <c:dLbls>
          <c:showLegendKey val="0"/>
          <c:showVal val="0"/>
          <c:showCatName val="0"/>
          <c:showSerName val="0"/>
          <c:showPercent val="0"/>
          <c:showBubbleSize val="0"/>
        </c:dLbls>
        <c:gapWidth val="150"/>
        <c:axId val="375366680"/>
        <c:axId val="375368976"/>
      </c:barChart>
      <c:lineChart>
        <c:grouping val="standard"/>
        <c:varyColors val="0"/>
        <c:ser>
          <c:idx val="0"/>
          <c:order val="0"/>
          <c:tx>
            <c:strRef>
              <c:f>Hoja1!$B$27</c:f>
              <c:strCache>
                <c:ptCount val="1"/>
                <c:pt idx="0">
                  <c:v>Entrada</c:v>
                </c:pt>
              </c:strCache>
            </c:strRef>
          </c:tx>
          <c:spPr>
            <a:ln w="28575" cap="rnd">
              <a:solidFill>
                <a:schemeClr val="accent1"/>
              </a:solidFill>
              <a:round/>
            </a:ln>
            <a:effectLst/>
          </c:spPr>
          <c:marker>
            <c:symbol val="none"/>
          </c:marker>
          <c:cat>
            <c:numRef>
              <c:f>Hoja1!$C$26:$V$26</c:f>
              <c:numCache>
                <c:formatCode>mmm\-yy</c:formatCode>
                <c:ptCount val="20"/>
                <c:pt idx="0">
                  <c:v>43922</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Hoja1!$C$27:$V$27</c:f>
              <c:numCache>
                <c:formatCode>General</c:formatCode>
                <c:ptCount val="20"/>
                <c:pt idx="0">
                  <c:v>24</c:v>
                </c:pt>
                <c:pt idx="1">
                  <c:v>74</c:v>
                </c:pt>
                <c:pt idx="2">
                  <c:v>51</c:v>
                </c:pt>
                <c:pt idx="3">
                  <c:v>66</c:v>
                </c:pt>
                <c:pt idx="4">
                  <c:v>89</c:v>
                </c:pt>
                <c:pt idx="5">
                  <c:v>104</c:v>
                </c:pt>
                <c:pt idx="6">
                  <c:v>44</c:v>
                </c:pt>
                <c:pt idx="7">
                  <c:v>44</c:v>
                </c:pt>
                <c:pt idx="8">
                  <c:v>205</c:v>
                </c:pt>
                <c:pt idx="9">
                  <c:v>423</c:v>
                </c:pt>
                <c:pt idx="10">
                  <c:v>292</c:v>
                </c:pt>
                <c:pt idx="11">
                  <c:v>100</c:v>
                </c:pt>
                <c:pt idx="12">
                  <c:v>114</c:v>
                </c:pt>
                <c:pt idx="13">
                  <c:v>102</c:v>
                </c:pt>
                <c:pt idx="14">
                  <c:v>122</c:v>
                </c:pt>
                <c:pt idx="15">
                  <c:v>93</c:v>
                </c:pt>
                <c:pt idx="16">
                  <c:v>84</c:v>
                </c:pt>
                <c:pt idx="17">
                  <c:v>151</c:v>
                </c:pt>
                <c:pt idx="18">
                  <c:v>85</c:v>
                </c:pt>
                <c:pt idx="19">
                  <c:v>72</c:v>
                </c:pt>
              </c:numCache>
            </c:numRef>
          </c:val>
          <c:smooth val="0"/>
          <c:extLst>
            <c:ext xmlns:c16="http://schemas.microsoft.com/office/drawing/2014/chart" uri="{C3380CC4-5D6E-409C-BE32-E72D297353CC}">
              <c16:uniqueId val="{00000001-E717-4D1C-B8D8-779F03652837}"/>
            </c:ext>
          </c:extLst>
        </c:ser>
        <c:ser>
          <c:idx val="1"/>
          <c:order val="1"/>
          <c:tx>
            <c:strRef>
              <c:f>Hoja1!$B$28</c:f>
              <c:strCache>
                <c:ptCount val="1"/>
                <c:pt idx="0">
                  <c:v>Salida</c:v>
                </c:pt>
              </c:strCache>
            </c:strRef>
          </c:tx>
          <c:spPr>
            <a:ln w="28575" cap="rnd">
              <a:solidFill>
                <a:schemeClr val="accent2"/>
              </a:solidFill>
              <a:round/>
            </a:ln>
            <a:effectLst/>
          </c:spPr>
          <c:marker>
            <c:symbol val="none"/>
          </c:marker>
          <c:cat>
            <c:numRef>
              <c:f>Hoja1!$C$26:$V$26</c:f>
              <c:numCache>
                <c:formatCode>mmm\-yy</c:formatCode>
                <c:ptCount val="20"/>
                <c:pt idx="0">
                  <c:v>43922</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Hoja1!$C$28:$V$28</c:f>
              <c:numCache>
                <c:formatCode>General</c:formatCode>
                <c:ptCount val="20"/>
                <c:pt idx="0">
                  <c:v>12</c:v>
                </c:pt>
                <c:pt idx="1">
                  <c:v>98</c:v>
                </c:pt>
                <c:pt idx="2">
                  <c:v>68</c:v>
                </c:pt>
                <c:pt idx="3">
                  <c:v>37</c:v>
                </c:pt>
                <c:pt idx="4">
                  <c:v>51</c:v>
                </c:pt>
                <c:pt idx="5">
                  <c:v>32</c:v>
                </c:pt>
                <c:pt idx="6">
                  <c:v>21</c:v>
                </c:pt>
                <c:pt idx="7">
                  <c:v>269</c:v>
                </c:pt>
                <c:pt idx="8">
                  <c:v>239</c:v>
                </c:pt>
                <c:pt idx="9">
                  <c:v>388</c:v>
                </c:pt>
                <c:pt idx="10">
                  <c:v>237</c:v>
                </c:pt>
                <c:pt idx="11">
                  <c:v>397</c:v>
                </c:pt>
                <c:pt idx="12">
                  <c:v>134</c:v>
                </c:pt>
                <c:pt idx="13">
                  <c:v>146</c:v>
                </c:pt>
                <c:pt idx="14">
                  <c:v>261</c:v>
                </c:pt>
                <c:pt idx="15">
                  <c:v>72</c:v>
                </c:pt>
                <c:pt idx="16">
                  <c:v>126</c:v>
                </c:pt>
                <c:pt idx="17">
                  <c:v>149</c:v>
                </c:pt>
                <c:pt idx="18">
                  <c:v>74</c:v>
                </c:pt>
                <c:pt idx="19">
                  <c:v>51</c:v>
                </c:pt>
              </c:numCache>
            </c:numRef>
          </c:val>
          <c:smooth val="0"/>
          <c:extLst>
            <c:ext xmlns:c16="http://schemas.microsoft.com/office/drawing/2014/chart" uri="{C3380CC4-5D6E-409C-BE32-E72D297353CC}">
              <c16:uniqueId val="{00000002-E717-4D1C-B8D8-779F03652837}"/>
            </c:ext>
          </c:extLst>
        </c:ser>
        <c:dLbls>
          <c:showLegendKey val="0"/>
          <c:showVal val="0"/>
          <c:showCatName val="0"/>
          <c:showSerName val="0"/>
          <c:showPercent val="0"/>
          <c:showBubbleSize val="0"/>
        </c:dLbls>
        <c:marker val="1"/>
        <c:smooth val="0"/>
        <c:axId val="375366680"/>
        <c:axId val="375368976"/>
      </c:lineChart>
      <c:catAx>
        <c:axId val="3753666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8976"/>
        <c:crosses val="autoZero"/>
        <c:auto val="0"/>
        <c:lblAlgn val="ctr"/>
        <c:lblOffset val="100"/>
        <c:noMultiLvlLbl val="0"/>
      </c:catAx>
      <c:valAx>
        <c:axId val="37536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6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EF4FC8-9911-4221-B649-030C76FC5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7532</Words>
  <Characters>41428</Characters>
  <Application>Microsoft Office Word</Application>
  <DocSecurity>0</DocSecurity>
  <Lines>345</Lines>
  <Paragraphs>97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48863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2</cp:revision>
  <dcterms:created xsi:type="dcterms:W3CDTF">2022-07-29T14:26:00Z</dcterms:created>
  <dcterms:modified xsi:type="dcterms:W3CDTF">2022-07-29T14:26:00Z</dcterms:modified>
</cp:coreProperties>
</file>