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ADB609" w14:textId="32433FD8" w:rsidR="001A1B02" w:rsidRPr="005F6AD3" w:rsidRDefault="005F6AD3" w:rsidP="005F6AD3">
      <w:pPr>
        <w:widowControl w:val="0"/>
        <w:spacing w:line="240" w:lineRule="auto"/>
        <w:jc w:val="right"/>
        <w:rPr>
          <w:rFonts w:cs="Segoe UI"/>
          <w:snapToGrid w:val="0"/>
          <w:szCs w:val="24"/>
        </w:rPr>
      </w:pPr>
      <w:r w:rsidRPr="005F6AD3">
        <w:rPr>
          <w:rFonts w:cs="Segoe UI"/>
          <w:snapToGrid w:val="0"/>
          <w:szCs w:val="24"/>
        </w:rPr>
        <w:t>676</w:t>
      </w:r>
      <w:r w:rsidR="001A1B02" w:rsidRPr="005F6AD3">
        <w:rPr>
          <w:rFonts w:cs="Segoe UI"/>
          <w:snapToGrid w:val="0"/>
          <w:szCs w:val="24"/>
        </w:rPr>
        <w:t>-PLA-ES-</w:t>
      </w:r>
      <w:r w:rsidR="00C1039A">
        <w:rPr>
          <w:rFonts w:cs="Segoe UI"/>
          <w:snapToGrid w:val="0"/>
          <w:szCs w:val="24"/>
        </w:rPr>
        <w:t>MNP-</w:t>
      </w:r>
      <w:r w:rsidR="001A1B02" w:rsidRPr="005F6AD3">
        <w:rPr>
          <w:rFonts w:cs="Segoe UI"/>
          <w:snapToGrid w:val="0"/>
          <w:szCs w:val="24"/>
        </w:rPr>
        <w:t>2025</w:t>
      </w:r>
    </w:p>
    <w:p w14:paraId="2B2D4A97" w14:textId="6A424AB9" w:rsidR="001A1B02" w:rsidRPr="005F6AD3" w:rsidRDefault="006A1205" w:rsidP="005F6AD3">
      <w:pPr>
        <w:spacing w:line="240" w:lineRule="auto"/>
        <w:jc w:val="right"/>
        <w:rPr>
          <w:rFonts w:cs="Segoe UI"/>
          <w:snapToGrid w:val="0"/>
          <w:szCs w:val="24"/>
        </w:rPr>
      </w:pPr>
      <w:r w:rsidRPr="005F6AD3">
        <w:rPr>
          <w:rFonts w:cs="Segoe UI"/>
          <w:snapToGrid w:val="0"/>
          <w:szCs w:val="24"/>
        </w:rPr>
        <w:t>Ref. 800-2024</w:t>
      </w:r>
    </w:p>
    <w:p w14:paraId="03935C19" w14:textId="77777777" w:rsidR="001A1B02" w:rsidRPr="005F6AD3" w:rsidRDefault="001A1B02" w:rsidP="005F6AD3">
      <w:pPr>
        <w:widowControl w:val="0"/>
        <w:spacing w:line="240" w:lineRule="auto"/>
        <w:rPr>
          <w:rFonts w:cs="Segoe UI"/>
          <w:snapToGrid w:val="0"/>
          <w:szCs w:val="24"/>
        </w:rPr>
      </w:pPr>
    </w:p>
    <w:p w14:paraId="4740EB5F" w14:textId="453FA6FC" w:rsidR="001A1B02" w:rsidRPr="005F6AD3" w:rsidRDefault="005F6AD3" w:rsidP="005F6AD3">
      <w:pPr>
        <w:widowControl w:val="0"/>
        <w:spacing w:line="240" w:lineRule="auto"/>
        <w:rPr>
          <w:rFonts w:cs="Segoe UI"/>
          <w:snapToGrid w:val="0"/>
          <w:szCs w:val="24"/>
        </w:rPr>
      </w:pPr>
      <w:r w:rsidRPr="005F6AD3">
        <w:rPr>
          <w:rFonts w:cs="Segoe UI"/>
          <w:snapToGrid w:val="0"/>
          <w:szCs w:val="24"/>
        </w:rPr>
        <w:t>18 de junio</w:t>
      </w:r>
      <w:r w:rsidR="001A1B02" w:rsidRPr="005F6AD3">
        <w:rPr>
          <w:rFonts w:cs="Segoe UI"/>
          <w:snapToGrid w:val="0"/>
          <w:szCs w:val="24"/>
        </w:rPr>
        <w:t xml:space="preserve"> de 2025</w:t>
      </w:r>
    </w:p>
    <w:p w14:paraId="20926F82" w14:textId="77777777" w:rsidR="001A1B02" w:rsidRPr="005F6AD3" w:rsidRDefault="001A1B02" w:rsidP="005F6AD3">
      <w:pPr>
        <w:widowControl w:val="0"/>
        <w:spacing w:line="240" w:lineRule="auto"/>
        <w:rPr>
          <w:rFonts w:cs="Segoe UI"/>
          <w:snapToGrid w:val="0"/>
          <w:szCs w:val="24"/>
        </w:rPr>
      </w:pPr>
    </w:p>
    <w:p w14:paraId="2CCC9975" w14:textId="77777777" w:rsidR="001A1B02" w:rsidRPr="005F6AD3" w:rsidRDefault="001A1B02" w:rsidP="005F6AD3">
      <w:pPr>
        <w:widowControl w:val="0"/>
        <w:spacing w:line="240" w:lineRule="auto"/>
        <w:jc w:val="left"/>
        <w:rPr>
          <w:rFonts w:cs="Segoe UI"/>
          <w:snapToGrid w:val="0"/>
          <w:szCs w:val="24"/>
        </w:rPr>
      </w:pPr>
    </w:p>
    <w:p w14:paraId="4027DF11" w14:textId="77777777" w:rsidR="001A1B02" w:rsidRPr="005F6AD3" w:rsidRDefault="001A1B02" w:rsidP="005F6AD3">
      <w:pPr>
        <w:widowControl w:val="0"/>
        <w:spacing w:line="240" w:lineRule="auto"/>
        <w:jc w:val="left"/>
        <w:rPr>
          <w:rFonts w:cs="Segoe UI"/>
          <w:snapToGrid w:val="0"/>
          <w:szCs w:val="24"/>
        </w:rPr>
      </w:pPr>
    </w:p>
    <w:p w14:paraId="54A5668B" w14:textId="77777777" w:rsidR="001A1B02" w:rsidRPr="005F6AD3" w:rsidRDefault="001A1B02" w:rsidP="005F6AD3">
      <w:pPr>
        <w:widowControl w:val="0"/>
        <w:spacing w:line="240" w:lineRule="auto"/>
        <w:jc w:val="left"/>
        <w:rPr>
          <w:rFonts w:cs="Segoe UI"/>
          <w:snapToGrid w:val="0"/>
          <w:szCs w:val="24"/>
        </w:rPr>
      </w:pPr>
      <w:r w:rsidRPr="005F6AD3">
        <w:rPr>
          <w:rFonts w:cs="Segoe UI"/>
          <w:snapToGrid w:val="0"/>
          <w:szCs w:val="24"/>
        </w:rPr>
        <w:t>Licenciada</w:t>
      </w:r>
    </w:p>
    <w:p w14:paraId="685BB464" w14:textId="77777777" w:rsidR="001A1B02" w:rsidRPr="005F6AD3" w:rsidRDefault="001A1B02" w:rsidP="005F6AD3">
      <w:pPr>
        <w:widowControl w:val="0"/>
        <w:spacing w:line="240" w:lineRule="auto"/>
        <w:jc w:val="left"/>
        <w:rPr>
          <w:rFonts w:cs="Segoe UI"/>
          <w:snapToGrid w:val="0"/>
          <w:szCs w:val="24"/>
        </w:rPr>
      </w:pPr>
      <w:r w:rsidRPr="005F6AD3">
        <w:rPr>
          <w:rFonts w:cs="Segoe UI"/>
          <w:snapToGrid w:val="0"/>
          <w:szCs w:val="24"/>
        </w:rPr>
        <w:t>Silvia Navarro Romanini</w:t>
      </w:r>
    </w:p>
    <w:p w14:paraId="21244EA0" w14:textId="77777777" w:rsidR="001A1B02" w:rsidRPr="005F6AD3" w:rsidRDefault="001A1B02" w:rsidP="005F6AD3">
      <w:pPr>
        <w:widowControl w:val="0"/>
        <w:spacing w:line="240" w:lineRule="auto"/>
        <w:jc w:val="left"/>
        <w:rPr>
          <w:rFonts w:cs="Segoe UI"/>
          <w:snapToGrid w:val="0"/>
          <w:szCs w:val="24"/>
        </w:rPr>
      </w:pPr>
      <w:r w:rsidRPr="005F6AD3">
        <w:rPr>
          <w:rFonts w:cs="Segoe UI"/>
          <w:snapToGrid w:val="0"/>
          <w:szCs w:val="24"/>
        </w:rPr>
        <w:t>Secretaría General de la Corte</w:t>
      </w:r>
    </w:p>
    <w:p w14:paraId="08E911FE" w14:textId="77777777" w:rsidR="001A1B02" w:rsidRPr="005F6AD3" w:rsidRDefault="001A1B02" w:rsidP="005F6AD3">
      <w:pPr>
        <w:spacing w:line="240" w:lineRule="auto"/>
        <w:rPr>
          <w:szCs w:val="24"/>
          <w:lang w:val="es-ES"/>
        </w:rPr>
      </w:pPr>
    </w:p>
    <w:p w14:paraId="7063E3C9" w14:textId="77777777" w:rsidR="001A1B02" w:rsidRPr="005F6AD3" w:rsidRDefault="001A1B02" w:rsidP="005F6AD3">
      <w:pPr>
        <w:spacing w:line="240" w:lineRule="auto"/>
        <w:rPr>
          <w:szCs w:val="24"/>
          <w:lang w:val="es-ES"/>
        </w:rPr>
      </w:pPr>
    </w:p>
    <w:p w14:paraId="43267DCC" w14:textId="77777777" w:rsidR="001A1B02" w:rsidRPr="005F6AD3" w:rsidRDefault="001A1B02" w:rsidP="005F6AD3">
      <w:pPr>
        <w:spacing w:line="240" w:lineRule="auto"/>
        <w:rPr>
          <w:szCs w:val="24"/>
        </w:rPr>
      </w:pPr>
      <w:r w:rsidRPr="005F6AD3">
        <w:rPr>
          <w:szCs w:val="24"/>
        </w:rPr>
        <w:t>Estimada señora:</w:t>
      </w:r>
    </w:p>
    <w:p w14:paraId="36B4C49D" w14:textId="77777777" w:rsidR="001A1B02" w:rsidRPr="005F6AD3" w:rsidRDefault="001A1B02" w:rsidP="005F6AD3">
      <w:pPr>
        <w:spacing w:line="240" w:lineRule="auto"/>
        <w:rPr>
          <w:szCs w:val="24"/>
        </w:rPr>
      </w:pPr>
    </w:p>
    <w:p w14:paraId="0192D4BE" w14:textId="05329D84" w:rsidR="006A1205" w:rsidRPr="005F6AD3" w:rsidRDefault="001A1B02" w:rsidP="005F6AD3">
      <w:pPr>
        <w:spacing w:line="240" w:lineRule="auto"/>
        <w:rPr>
          <w:szCs w:val="24"/>
        </w:rPr>
      </w:pPr>
      <w:r w:rsidRPr="005F6AD3">
        <w:rPr>
          <w:szCs w:val="24"/>
        </w:rPr>
        <w:t xml:space="preserve">Le remito el informe suscrito por la Licda. Ana Ericka Rodríguez Araya, jefa del Subproceso de Estadística que contiene el </w:t>
      </w:r>
      <w:r w:rsidR="006A1205" w:rsidRPr="005F6AD3">
        <w:rPr>
          <w:szCs w:val="24"/>
        </w:rPr>
        <w:t xml:space="preserve">informe para dar inicio con la implementación </w:t>
      </w:r>
      <w:r w:rsidR="000136EE" w:rsidRPr="005F6AD3">
        <w:rPr>
          <w:szCs w:val="24"/>
        </w:rPr>
        <w:t>del proyecto 0110-PLA-P01 "Desarrollo de Indicadores de gestión automatizados por medio de SIGMA para los despachos judiciales del Poder Judicial"</w:t>
      </w:r>
      <w:r w:rsidR="006A1205" w:rsidRPr="005F6AD3">
        <w:rPr>
          <w:szCs w:val="24"/>
        </w:rPr>
        <w:t xml:space="preserve">, </w:t>
      </w:r>
      <w:r w:rsidR="000136EE" w:rsidRPr="005F6AD3">
        <w:rPr>
          <w:szCs w:val="24"/>
        </w:rPr>
        <w:t xml:space="preserve">en los despachos especializados de materia </w:t>
      </w:r>
      <w:r w:rsidR="007F3E6D" w:rsidRPr="005F6AD3">
        <w:rPr>
          <w:szCs w:val="24"/>
        </w:rPr>
        <w:t>C</w:t>
      </w:r>
      <w:r w:rsidR="00266E72" w:rsidRPr="005F6AD3">
        <w:rPr>
          <w:szCs w:val="24"/>
        </w:rPr>
        <w:t>ivil</w:t>
      </w:r>
      <w:r w:rsidR="006A1205" w:rsidRPr="005F6AD3">
        <w:rPr>
          <w:color w:val="C00000"/>
          <w:szCs w:val="24"/>
        </w:rPr>
        <w:t>.</w:t>
      </w:r>
    </w:p>
    <w:p w14:paraId="644411DA" w14:textId="77777777" w:rsidR="006A1205" w:rsidRPr="005F6AD3" w:rsidRDefault="006A1205" w:rsidP="005F6AD3">
      <w:pPr>
        <w:spacing w:line="240" w:lineRule="auto"/>
        <w:rPr>
          <w:szCs w:val="24"/>
        </w:rPr>
      </w:pPr>
    </w:p>
    <w:p w14:paraId="475FF025" w14:textId="14979921" w:rsidR="001A1B02" w:rsidRDefault="001A1B02" w:rsidP="005F6AD3">
      <w:pPr>
        <w:spacing w:line="240" w:lineRule="auto"/>
        <w:rPr>
          <w:szCs w:val="24"/>
        </w:rPr>
      </w:pPr>
      <w:bookmarkStart w:id="0" w:name="_Hlk196738525"/>
      <w:r w:rsidRPr="005F6AD3">
        <w:rPr>
          <w:szCs w:val="24"/>
        </w:rPr>
        <w:t>Con el fin que se manifestaran al respecto se remitió el preliminar de este documento</w:t>
      </w:r>
      <w:r w:rsidR="00C9212C" w:rsidRPr="005F6AD3">
        <w:rPr>
          <w:szCs w:val="24"/>
        </w:rPr>
        <w:t>, el cual</w:t>
      </w:r>
      <w:r w:rsidRPr="005F6AD3">
        <w:rPr>
          <w:szCs w:val="24"/>
        </w:rPr>
        <w:t xml:space="preserve"> fue puesto en conocimiento de</w:t>
      </w:r>
      <w:r w:rsidR="004A2092" w:rsidRPr="005F6AD3">
        <w:rPr>
          <w:szCs w:val="24"/>
        </w:rPr>
        <w:t xml:space="preserve"> </w:t>
      </w:r>
      <w:r w:rsidRPr="005F6AD3">
        <w:rPr>
          <w:szCs w:val="24"/>
        </w:rPr>
        <w:t>l</w:t>
      </w:r>
      <w:r w:rsidR="004A2092" w:rsidRPr="005F6AD3">
        <w:rPr>
          <w:szCs w:val="24"/>
        </w:rPr>
        <w:t>a</w:t>
      </w:r>
      <w:r w:rsidRPr="005F6AD3">
        <w:rPr>
          <w:szCs w:val="24"/>
        </w:rPr>
        <w:t xml:space="preserve"> </w:t>
      </w:r>
      <w:r w:rsidR="004A2092" w:rsidRPr="005F6AD3">
        <w:rPr>
          <w:szCs w:val="24"/>
        </w:rPr>
        <w:t xml:space="preserve">Magistrada Damaris María Vargas Vásquez, Coordinadora </w:t>
      </w:r>
      <w:r w:rsidR="009D606A" w:rsidRPr="005F6AD3">
        <w:rPr>
          <w:szCs w:val="24"/>
        </w:rPr>
        <w:t xml:space="preserve">de la </w:t>
      </w:r>
      <w:r w:rsidR="004A2092" w:rsidRPr="005F6AD3">
        <w:rPr>
          <w:szCs w:val="24"/>
        </w:rPr>
        <w:t>Comisión de la Jurisdicción Civil</w:t>
      </w:r>
      <w:r w:rsidRPr="005F6AD3">
        <w:rPr>
          <w:szCs w:val="24"/>
        </w:rPr>
        <w:t xml:space="preserve">, mediante oficio </w:t>
      </w:r>
      <w:r w:rsidR="009D606A" w:rsidRPr="005F6AD3">
        <w:rPr>
          <w:szCs w:val="24"/>
        </w:rPr>
        <w:t xml:space="preserve">1617-PLA-ES-MI(NPL)-2024 </w:t>
      </w:r>
      <w:r w:rsidRPr="005F6AD3">
        <w:rPr>
          <w:szCs w:val="24"/>
        </w:rPr>
        <w:t xml:space="preserve">el </w:t>
      </w:r>
      <w:r w:rsidR="009D606A" w:rsidRPr="005F6AD3">
        <w:rPr>
          <w:szCs w:val="24"/>
        </w:rPr>
        <w:t>9</w:t>
      </w:r>
      <w:r w:rsidRPr="005F6AD3">
        <w:rPr>
          <w:szCs w:val="24"/>
        </w:rPr>
        <w:t xml:space="preserve"> de </w:t>
      </w:r>
      <w:r w:rsidR="003C6DD4" w:rsidRPr="005F6AD3">
        <w:rPr>
          <w:szCs w:val="24"/>
        </w:rPr>
        <w:t>diciembre</w:t>
      </w:r>
      <w:r w:rsidRPr="005F6AD3">
        <w:rPr>
          <w:szCs w:val="24"/>
        </w:rPr>
        <w:t xml:space="preserve"> de 202</w:t>
      </w:r>
      <w:r w:rsidR="003C6DD4" w:rsidRPr="005F6AD3">
        <w:rPr>
          <w:szCs w:val="24"/>
        </w:rPr>
        <w:t>4</w:t>
      </w:r>
      <w:r w:rsidRPr="005F6AD3">
        <w:rPr>
          <w:szCs w:val="24"/>
        </w:rPr>
        <w:t xml:space="preserve">, </w:t>
      </w:r>
      <w:r w:rsidR="007F3E6D" w:rsidRPr="005F6AD3">
        <w:rPr>
          <w:szCs w:val="24"/>
        </w:rPr>
        <w:t>sobre el cual</w:t>
      </w:r>
      <w:r w:rsidR="008B0FDE" w:rsidRPr="005F6AD3">
        <w:rPr>
          <w:szCs w:val="24"/>
        </w:rPr>
        <w:t xml:space="preserve"> no se </w:t>
      </w:r>
      <w:r w:rsidRPr="005F6AD3">
        <w:rPr>
          <w:szCs w:val="24"/>
        </w:rPr>
        <w:t>recibie</w:t>
      </w:r>
      <w:r w:rsidR="008B0FDE" w:rsidRPr="005F6AD3">
        <w:rPr>
          <w:szCs w:val="24"/>
        </w:rPr>
        <w:t>ron</w:t>
      </w:r>
      <w:r w:rsidRPr="005F6AD3">
        <w:rPr>
          <w:szCs w:val="24"/>
        </w:rPr>
        <w:t xml:space="preserve"> </w:t>
      </w:r>
      <w:r w:rsidR="007F3E6D" w:rsidRPr="005F6AD3">
        <w:rPr>
          <w:szCs w:val="24"/>
        </w:rPr>
        <w:t>observaciones</w:t>
      </w:r>
      <w:r w:rsidRPr="005F6AD3">
        <w:rPr>
          <w:szCs w:val="24"/>
        </w:rPr>
        <w:t>.</w:t>
      </w:r>
      <w:bookmarkEnd w:id="0"/>
    </w:p>
    <w:p w14:paraId="4E244671" w14:textId="77777777" w:rsidR="005F6AD3" w:rsidRPr="005F6AD3" w:rsidRDefault="005F6AD3" w:rsidP="005F6AD3">
      <w:pPr>
        <w:spacing w:line="240" w:lineRule="auto"/>
        <w:rPr>
          <w:szCs w:val="24"/>
        </w:rPr>
      </w:pPr>
    </w:p>
    <w:p w14:paraId="183C945E" w14:textId="501ABF29" w:rsidR="001A1B02" w:rsidRPr="005F6AD3" w:rsidRDefault="005F6AD3" w:rsidP="00F742E9">
      <w:pPr>
        <w:jc w:val="center"/>
        <w:rPr>
          <w:szCs w:val="24"/>
        </w:rPr>
      </w:pPr>
      <w:r w:rsidRPr="005F6AD3">
        <w:rPr>
          <w:szCs w:val="24"/>
        </w:rPr>
        <w:object w:dxaOrig="935" w:dyaOrig="605" w14:anchorId="4A4364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7" type="#_x0000_t75" style="width:46.5pt;height:30pt" o:ole="">
            <v:imagedata r:id="rId8" o:title=""/>
          </v:shape>
          <o:OLEObject Type="Embed" ProgID="Acrobat.Document.DC" ShapeID="_x0000_i1067" DrawAspect="Icon" ObjectID="_1811752084" r:id="rId9"/>
        </w:object>
      </w:r>
    </w:p>
    <w:p w14:paraId="29B98D6B" w14:textId="77777777" w:rsidR="00F742E9" w:rsidRPr="005F6AD3" w:rsidRDefault="00F742E9" w:rsidP="005F6AD3">
      <w:pPr>
        <w:spacing w:line="240" w:lineRule="auto"/>
        <w:rPr>
          <w:szCs w:val="24"/>
        </w:rPr>
      </w:pPr>
    </w:p>
    <w:p w14:paraId="1DA3611B" w14:textId="77777777" w:rsidR="001A1B02" w:rsidRPr="005F6AD3" w:rsidRDefault="001A1B02" w:rsidP="005F6AD3">
      <w:pPr>
        <w:spacing w:line="240" w:lineRule="auto"/>
        <w:rPr>
          <w:szCs w:val="24"/>
        </w:rPr>
      </w:pPr>
      <w:r w:rsidRPr="005F6AD3">
        <w:rPr>
          <w:szCs w:val="24"/>
        </w:rPr>
        <w:t>Atentamente,</w:t>
      </w:r>
    </w:p>
    <w:p w14:paraId="1FD10953" w14:textId="77777777" w:rsidR="001A1B02" w:rsidRPr="005F6AD3" w:rsidRDefault="001A1B02" w:rsidP="005F6AD3">
      <w:pPr>
        <w:spacing w:line="240" w:lineRule="auto"/>
        <w:rPr>
          <w:szCs w:val="24"/>
        </w:rPr>
      </w:pPr>
    </w:p>
    <w:p w14:paraId="367F802B" w14:textId="77777777" w:rsidR="001A1B02" w:rsidRPr="005F6AD3" w:rsidRDefault="001A1B02" w:rsidP="005F6AD3">
      <w:pPr>
        <w:spacing w:line="240" w:lineRule="auto"/>
        <w:rPr>
          <w:szCs w:val="24"/>
        </w:rPr>
      </w:pPr>
    </w:p>
    <w:p w14:paraId="2793B60E" w14:textId="77777777" w:rsidR="00FB0731" w:rsidRPr="005F6AD3" w:rsidRDefault="00FB0731" w:rsidP="005F6AD3">
      <w:pPr>
        <w:spacing w:line="240" w:lineRule="auto"/>
        <w:rPr>
          <w:szCs w:val="24"/>
        </w:rPr>
      </w:pPr>
      <w:r w:rsidRPr="005F6AD3">
        <w:rPr>
          <w:szCs w:val="24"/>
        </w:rPr>
        <w:t xml:space="preserve">Máster Allan Pow Hing Cordero </w:t>
      </w:r>
    </w:p>
    <w:p w14:paraId="68BC0E9A" w14:textId="77777777" w:rsidR="00FB0731" w:rsidRDefault="00FB0731" w:rsidP="005F6AD3">
      <w:pPr>
        <w:spacing w:line="240" w:lineRule="auto"/>
        <w:rPr>
          <w:szCs w:val="24"/>
        </w:rPr>
      </w:pPr>
      <w:r w:rsidRPr="005F6AD3">
        <w:rPr>
          <w:szCs w:val="24"/>
        </w:rPr>
        <w:t>Director de Planificación</w:t>
      </w:r>
    </w:p>
    <w:p w14:paraId="090B1CAE" w14:textId="77777777" w:rsidR="005F6AD3" w:rsidRDefault="005F6AD3" w:rsidP="001C5251">
      <w:pPr>
        <w:spacing w:line="240" w:lineRule="auto"/>
        <w:rPr>
          <w:szCs w:val="24"/>
        </w:rPr>
      </w:pPr>
    </w:p>
    <w:p w14:paraId="4D03F5D4" w14:textId="77777777" w:rsidR="005F6AD3" w:rsidRDefault="005F6AD3" w:rsidP="001C5251">
      <w:pPr>
        <w:spacing w:line="240" w:lineRule="auto"/>
        <w:rPr>
          <w:szCs w:val="24"/>
        </w:rPr>
      </w:pPr>
    </w:p>
    <w:p w14:paraId="6B061B9B" w14:textId="0FCFF4A4" w:rsidR="005F6AD3" w:rsidRDefault="005F6AD3" w:rsidP="001C5251">
      <w:pPr>
        <w:spacing w:line="240" w:lineRule="auto"/>
        <w:rPr>
          <w:szCs w:val="24"/>
        </w:rPr>
      </w:pPr>
      <w:r>
        <w:rPr>
          <w:szCs w:val="24"/>
        </w:rPr>
        <w:t xml:space="preserve">Copias: </w:t>
      </w:r>
    </w:p>
    <w:p w14:paraId="63D92883" w14:textId="77777777" w:rsidR="001C5251" w:rsidRPr="00D809C8" w:rsidRDefault="001C5251" w:rsidP="001C5251">
      <w:pPr>
        <w:pStyle w:val="ListParagraph"/>
        <w:numPr>
          <w:ilvl w:val="0"/>
          <w:numId w:val="11"/>
        </w:numPr>
        <w:rPr>
          <w:rFonts w:ascii="Book Antiqua" w:hAnsi="Book Antiqua"/>
        </w:rPr>
      </w:pPr>
      <w:bookmarkStart w:id="1" w:name="_Hlk159322570"/>
      <w:r w:rsidRPr="00D809C8">
        <w:rPr>
          <w:rFonts w:ascii="Book Antiqua" w:hAnsi="Book Antiqua"/>
        </w:rPr>
        <w:t xml:space="preserve">Centro de Apoyo, Coordinación y Mejoramiento de </w:t>
      </w:r>
      <w:smartTag w:uri="urn:schemas-microsoft-com:office:smarttags" w:element="PersonName">
        <w:smartTagPr>
          <w:attr w:name="ProductID" w:val="la Funci￳n Jurisdiccional"/>
        </w:smartTagPr>
        <w:smartTag w:uri="urn:schemas-microsoft-com:office:smarttags" w:element="PersonName">
          <w:smartTagPr>
            <w:attr w:name="ProductID" w:val="la Funci￳n"/>
          </w:smartTagPr>
          <w:r w:rsidRPr="00D809C8">
            <w:rPr>
              <w:rFonts w:ascii="Book Antiqua" w:hAnsi="Book Antiqua"/>
            </w:rPr>
            <w:t>la Función</w:t>
          </w:r>
        </w:smartTag>
        <w:r w:rsidRPr="00D809C8">
          <w:rPr>
            <w:rFonts w:ascii="Book Antiqua" w:hAnsi="Book Antiqua"/>
          </w:rPr>
          <w:t xml:space="preserve"> Jurisdiccional</w:t>
        </w:r>
      </w:smartTag>
      <w:r w:rsidRPr="00D809C8">
        <w:rPr>
          <w:rFonts w:ascii="Book Antiqua" w:hAnsi="Book Antiqua"/>
        </w:rPr>
        <w:t xml:space="preserve"> </w:t>
      </w:r>
    </w:p>
    <w:bookmarkEnd w:id="1"/>
    <w:p w14:paraId="00122CCB" w14:textId="190B5C1B" w:rsidR="005F6AD3" w:rsidRPr="005F6AD3" w:rsidRDefault="005F6AD3" w:rsidP="001C5251">
      <w:pPr>
        <w:pStyle w:val="Prrafodelista"/>
        <w:numPr>
          <w:ilvl w:val="0"/>
          <w:numId w:val="11"/>
        </w:numPr>
        <w:spacing w:line="240" w:lineRule="auto"/>
      </w:pPr>
      <w:r w:rsidRPr="005F6AD3">
        <w:t xml:space="preserve">Comisión de la Jurisdicción Civil </w:t>
      </w:r>
    </w:p>
    <w:p w14:paraId="4ABF11DC" w14:textId="7406E9A2" w:rsidR="005F6AD3" w:rsidRPr="005F6AD3" w:rsidRDefault="005F6AD3" w:rsidP="001C5251">
      <w:pPr>
        <w:pStyle w:val="Prrafodelista"/>
        <w:numPr>
          <w:ilvl w:val="0"/>
          <w:numId w:val="11"/>
        </w:numPr>
        <w:spacing w:line="240" w:lineRule="auto"/>
      </w:pPr>
      <w:r w:rsidRPr="005F6AD3">
        <w:t xml:space="preserve">Archivo </w:t>
      </w:r>
    </w:p>
    <w:p w14:paraId="079069B3" w14:textId="0BAD276E" w:rsidR="005F6AD3" w:rsidRDefault="005F6AD3" w:rsidP="001C5251">
      <w:pPr>
        <w:spacing w:line="240" w:lineRule="auto"/>
        <w:rPr>
          <w:szCs w:val="24"/>
        </w:rPr>
      </w:pPr>
      <w:r>
        <w:rPr>
          <w:szCs w:val="24"/>
        </w:rPr>
        <w:t xml:space="preserve">Msp </w:t>
      </w:r>
    </w:p>
    <w:p w14:paraId="7A3E963F" w14:textId="77777777" w:rsidR="001A1B02" w:rsidRPr="005F6AD3" w:rsidRDefault="001A1B02" w:rsidP="005F6AD3">
      <w:pPr>
        <w:spacing w:line="240" w:lineRule="auto"/>
        <w:rPr>
          <w:rFonts w:cs="Segoe UI"/>
          <w:snapToGrid w:val="0"/>
          <w:szCs w:val="24"/>
        </w:rPr>
      </w:pPr>
      <w:r w:rsidRPr="005F6AD3">
        <w:rPr>
          <w:rFonts w:cs="Segoe UI"/>
          <w:snapToGrid w:val="0"/>
          <w:szCs w:val="24"/>
        </w:rPr>
        <w:br w:type="page"/>
      </w:r>
    </w:p>
    <w:p w14:paraId="1F38471C" w14:textId="1E73A634" w:rsidR="001E6732" w:rsidRPr="005F6AD3" w:rsidRDefault="005F6AD3" w:rsidP="005F6AD3">
      <w:pPr>
        <w:spacing w:line="240" w:lineRule="auto"/>
        <w:rPr>
          <w:szCs w:val="24"/>
        </w:rPr>
      </w:pPr>
      <w:r>
        <w:rPr>
          <w:szCs w:val="24"/>
        </w:rPr>
        <w:lastRenderedPageBreak/>
        <w:t>18 de junio</w:t>
      </w:r>
      <w:r w:rsidR="00B03D2C" w:rsidRPr="005F6AD3">
        <w:rPr>
          <w:szCs w:val="24"/>
        </w:rPr>
        <w:t xml:space="preserve"> de 2025</w:t>
      </w:r>
    </w:p>
    <w:p w14:paraId="7A57A82E" w14:textId="77777777" w:rsidR="001E6732" w:rsidRPr="005F6AD3" w:rsidRDefault="001E6732" w:rsidP="005F6AD3">
      <w:pPr>
        <w:spacing w:line="240" w:lineRule="auto"/>
        <w:rPr>
          <w:szCs w:val="24"/>
        </w:rPr>
      </w:pPr>
    </w:p>
    <w:p w14:paraId="1B3C3260" w14:textId="77777777" w:rsidR="00931A6D" w:rsidRDefault="00931A6D" w:rsidP="005F6AD3">
      <w:pPr>
        <w:spacing w:line="240" w:lineRule="auto"/>
        <w:rPr>
          <w:szCs w:val="24"/>
        </w:rPr>
      </w:pPr>
    </w:p>
    <w:p w14:paraId="6976FF7A" w14:textId="77777777" w:rsidR="005F6AD3" w:rsidRPr="005F6AD3" w:rsidRDefault="005F6AD3" w:rsidP="005F6AD3">
      <w:pPr>
        <w:spacing w:line="240" w:lineRule="auto"/>
        <w:rPr>
          <w:szCs w:val="24"/>
        </w:rPr>
      </w:pPr>
    </w:p>
    <w:p w14:paraId="058B42B6" w14:textId="77777777" w:rsidR="00FB0731" w:rsidRPr="005F6AD3" w:rsidRDefault="00FB0731" w:rsidP="005F6AD3">
      <w:pPr>
        <w:spacing w:line="240" w:lineRule="auto"/>
        <w:rPr>
          <w:szCs w:val="24"/>
        </w:rPr>
      </w:pPr>
      <w:r w:rsidRPr="005F6AD3">
        <w:rPr>
          <w:szCs w:val="24"/>
        </w:rPr>
        <w:t xml:space="preserve">Máster </w:t>
      </w:r>
    </w:p>
    <w:p w14:paraId="11891549" w14:textId="42E27ABB" w:rsidR="00FB0731" w:rsidRPr="005F6AD3" w:rsidRDefault="00FB0731" w:rsidP="005F6AD3">
      <w:pPr>
        <w:spacing w:line="240" w:lineRule="auto"/>
        <w:rPr>
          <w:szCs w:val="24"/>
        </w:rPr>
      </w:pPr>
      <w:r w:rsidRPr="005F6AD3">
        <w:rPr>
          <w:szCs w:val="24"/>
        </w:rPr>
        <w:t xml:space="preserve">Allan Pow Hing Cordero </w:t>
      </w:r>
    </w:p>
    <w:p w14:paraId="53023988" w14:textId="77777777" w:rsidR="00FB0731" w:rsidRPr="005F6AD3" w:rsidRDefault="00FB0731" w:rsidP="005F6AD3">
      <w:pPr>
        <w:spacing w:line="240" w:lineRule="auto"/>
        <w:rPr>
          <w:szCs w:val="24"/>
        </w:rPr>
      </w:pPr>
      <w:r w:rsidRPr="005F6AD3">
        <w:rPr>
          <w:szCs w:val="24"/>
        </w:rPr>
        <w:t>Director de Planificación</w:t>
      </w:r>
    </w:p>
    <w:p w14:paraId="48251D96" w14:textId="77777777" w:rsidR="00471848" w:rsidRPr="005F6AD3" w:rsidRDefault="00471848" w:rsidP="005F6AD3">
      <w:pPr>
        <w:spacing w:line="240" w:lineRule="auto"/>
        <w:rPr>
          <w:szCs w:val="24"/>
        </w:rPr>
      </w:pPr>
    </w:p>
    <w:p w14:paraId="52ECED11" w14:textId="77777777" w:rsidR="00471848" w:rsidRPr="005F6AD3" w:rsidRDefault="00471848" w:rsidP="005F6AD3">
      <w:pPr>
        <w:spacing w:line="240" w:lineRule="auto"/>
        <w:rPr>
          <w:szCs w:val="24"/>
        </w:rPr>
      </w:pPr>
    </w:p>
    <w:p w14:paraId="664F7C64" w14:textId="77777777" w:rsidR="00471848" w:rsidRPr="005F6AD3" w:rsidRDefault="00471848" w:rsidP="005F6AD3">
      <w:pPr>
        <w:spacing w:line="240" w:lineRule="auto"/>
        <w:rPr>
          <w:szCs w:val="24"/>
        </w:rPr>
      </w:pPr>
      <w:r w:rsidRPr="005F6AD3">
        <w:rPr>
          <w:szCs w:val="24"/>
        </w:rPr>
        <w:t xml:space="preserve">Estimada señora: </w:t>
      </w:r>
    </w:p>
    <w:p w14:paraId="001C50AE" w14:textId="77777777" w:rsidR="005F6AD3" w:rsidRDefault="005F6AD3" w:rsidP="005F6AD3">
      <w:pPr>
        <w:spacing w:line="240" w:lineRule="auto"/>
        <w:rPr>
          <w:szCs w:val="24"/>
          <w:lang w:eastAsia="es-CR"/>
        </w:rPr>
      </w:pPr>
    </w:p>
    <w:p w14:paraId="72D90EF0" w14:textId="1533D26D" w:rsidR="002E3E70" w:rsidRPr="005F6AD3" w:rsidRDefault="002E3E70" w:rsidP="005F6AD3">
      <w:pPr>
        <w:spacing w:line="240" w:lineRule="auto"/>
        <w:rPr>
          <w:szCs w:val="24"/>
          <w:lang w:eastAsia="es-CR"/>
        </w:rPr>
      </w:pPr>
      <w:r w:rsidRPr="005F6AD3">
        <w:rPr>
          <w:szCs w:val="24"/>
          <w:lang w:eastAsia="es-CR"/>
        </w:rPr>
        <w:t>En el marco de la implementación del proyecto 0110-PLA-P01 "</w:t>
      </w:r>
      <w:r w:rsidRPr="005F6AD3">
        <w:rPr>
          <w:b/>
          <w:bCs/>
          <w:i/>
          <w:iCs/>
          <w:szCs w:val="24"/>
          <w:lang w:eastAsia="es-CR"/>
        </w:rPr>
        <w:t>Desarrollo de Indicadores de gestión automatizados por medio de SIGMA para los despachos judiciales del Poder Judicial</w:t>
      </w:r>
      <w:r w:rsidRPr="005F6AD3">
        <w:rPr>
          <w:szCs w:val="24"/>
          <w:lang w:eastAsia="es-CR"/>
        </w:rPr>
        <w:t>", el Subproceso de Estadística de la Dirección de Planificación solicita la valiosa colaboración de la Comisión de la Jurisdicción Civil, en espera lograr una implementación eficiente y eficaz del proyecto.</w:t>
      </w:r>
    </w:p>
    <w:p w14:paraId="0C1F00F5" w14:textId="77777777" w:rsidR="002E3E70" w:rsidRPr="005F6AD3" w:rsidRDefault="002E3E70" w:rsidP="005F6AD3">
      <w:pPr>
        <w:spacing w:line="240" w:lineRule="auto"/>
        <w:rPr>
          <w:szCs w:val="24"/>
          <w:lang w:eastAsia="es-CR"/>
        </w:rPr>
      </w:pPr>
    </w:p>
    <w:p w14:paraId="1C745C8C" w14:textId="77777777" w:rsidR="002E3E70" w:rsidRPr="005F6AD3" w:rsidRDefault="002E3E70" w:rsidP="005F6AD3">
      <w:pPr>
        <w:spacing w:line="240" w:lineRule="auto"/>
        <w:rPr>
          <w:szCs w:val="24"/>
          <w:lang w:eastAsia="es-CR"/>
        </w:rPr>
      </w:pPr>
      <w:r w:rsidRPr="005F6AD3">
        <w:rPr>
          <w:szCs w:val="24"/>
          <w:lang w:eastAsia="es-CR"/>
        </w:rPr>
        <w:t>El proyecto "</w:t>
      </w:r>
      <w:r w:rsidRPr="005F6AD3">
        <w:rPr>
          <w:b/>
          <w:bCs/>
          <w:szCs w:val="24"/>
          <w:lang w:eastAsia="es-CR"/>
        </w:rPr>
        <w:t>Indicadores de Gestión Automatizados</w:t>
      </w:r>
      <w:r w:rsidRPr="005F6AD3">
        <w:rPr>
          <w:szCs w:val="24"/>
          <w:lang w:eastAsia="es-CR"/>
        </w:rPr>
        <w:t>" tiene como objetivo generar la información de las matrices de indicadores de las oficinas o despachos judiciales en una herramienta automatizada de seguimiento a la gestión judicial.</w:t>
      </w:r>
    </w:p>
    <w:p w14:paraId="370F1A69" w14:textId="77777777" w:rsidR="002E3E70" w:rsidRPr="005F6AD3" w:rsidRDefault="002E3E70" w:rsidP="005F6AD3">
      <w:pPr>
        <w:spacing w:line="240" w:lineRule="auto"/>
        <w:rPr>
          <w:szCs w:val="24"/>
          <w:lang w:eastAsia="es-CR"/>
        </w:rPr>
      </w:pPr>
    </w:p>
    <w:p w14:paraId="597506C9" w14:textId="77777777" w:rsidR="002E3E70" w:rsidRPr="005F6AD3" w:rsidRDefault="002E3E70" w:rsidP="005F6AD3">
      <w:pPr>
        <w:spacing w:line="240" w:lineRule="auto"/>
        <w:rPr>
          <w:szCs w:val="24"/>
          <w:lang w:eastAsia="es-CR"/>
        </w:rPr>
      </w:pPr>
      <w:r w:rsidRPr="005F6AD3">
        <w:rPr>
          <w:szCs w:val="24"/>
          <w:lang w:eastAsia="es-CR"/>
        </w:rPr>
        <w:t>A la fecha, los Indicadores de Gestión desarrollados para materia Civil suman en total 65 mediciones, conformados por 21 de rendimiento estadístico, 7 de tasas, 15 de plazos y 22 operacionales. A continuación, se detalla la lista completa de estos indicadores.</w:t>
      </w:r>
    </w:p>
    <w:p w14:paraId="763A3F7B" w14:textId="77777777" w:rsidR="002E3E70" w:rsidRPr="005F6AD3" w:rsidRDefault="002E3E70" w:rsidP="005F6AD3">
      <w:pPr>
        <w:spacing w:line="240" w:lineRule="auto"/>
        <w:rPr>
          <w:szCs w:val="24"/>
          <w:lang w:eastAsia="es-CR"/>
        </w:rPr>
      </w:pPr>
    </w:p>
    <w:p w14:paraId="33A2405B" w14:textId="77777777" w:rsidR="002E3E70" w:rsidRPr="005F6AD3" w:rsidRDefault="002E3E70" w:rsidP="005F6AD3">
      <w:pPr>
        <w:pStyle w:val="Descripcin"/>
        <w:keepNext/>
        <w:rPr>
          <w:rFonts w:ascii="Book Antiqua" w:hAnsi="Book Antiqua"/>
          <w:sz w:val="24"/>
          <w:szCs w:val="24"/>
        </w:rPr>
      </w:pPr>
      <w:r w:rsidRPr="005F6AD3">
        <w:rPr>
          <w:rFonts w:ascii="Book Antiqua" w:hAnsi="Book Antiqua"/>
          <w:sz w:val="24"/>
          <w:szCs w:val="24"/>
        </w:rPr>
        <w:t xml:space="preserve">Cuadro </w:t>
      </w:r>
      <w:r w:rsidR="0091093F" w:rsidRPr="005F6AD3">
        <w:rPr>
          <w:rFonts w:ascii="Book Antiqua" w:hAnsi="Book Antiqua"/>
          <w:sz w:val="24"/>
          <w:szCs w:val="24"/>
        </w:rPr>
        <w:fldChar w:fldCharType="begin"/>
      </w:r>
      <w:r w:rsidR="0091093F" w:rsidRPr="005F6AD3">
        <w:rPr>
          <w:rFonts w:ascii="Book Antiqua" w:hAnsi="Book Antiqua"/>
          <w:sz w:val="24"/>
          <w:szCs w:val="24"/>
        </w:rPr>
        <w:instrText xml:space="preserve"> SEQ Cuadro \* ARABIC </w:instrText>
      </w:r>
      <w:r w:rsidR="0091093F" w:rsidRPr="005F6AD3">
        <w:rPr>
          <w:rFonts w:ascii="Book Antiqua" w:hAnsi="Book Antiqua"/>
          <w:sz w:val="24"/>
          <w:szCs w:val="24"/>
        </w:rPr>
        <w:fldChar w:fldCharType="separate"/>
      </w:r>
      <w:r w:rsidRPr="005F6AD3">
        <w:rPr>
          <w:rFonts w:ascii="Book Antiqua" w:hAnsi="Book Antiqua"/>
          <w:noProof/>
          <w:sz w:val="24"/>
          <w:szCs w:val="24"/>
        </w:rPr>
        <w:t>1</w:t>
      </w:r>
      <w:r w:rsidR="0091093F" w:rsidRPr="005F6AD3">
        <w:rPr>
          <w:rFonts w:ascii="Book Antiqua" w:hAnsi="Book Antiqua"/>
          <w:noProof/>
          <w:sz w:val="24"/>
          <w:szCs w:val="24"/>
        </w:rPr>
        <w:fldChar w:fldCharType="end"/>
      </w:r>
    </w:p>
    <w:tbl>
      <w:tblPr>
        <w:tblW w:w="4976"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70" w:type="dxa"/>
          <w:right w:w="70" w:type="dxa"/>
        </w:tblCellMar>
        <w:tblLook w:val="04A0" w:firstRow="1" w:lastRow="0" w:firstColumn="1" w:lastColumn="0" w:noHBand="0" w:noVBand="1"/>
      </w:tblPr>
      <w:tblGrid>
        <w:gridCol w:w="674"/>
        <w:gridCol w:w="1865"/>
        <w:gridCol w:w="6249"/>
      </w:tblGrid>
      <w:tr w:rsidR="002E3E70" w14:paraId="00F2F1F5" w14:textId="77777777" w:rsidTr="005F6AD3">
        <w:trPr>
          <w:trHeight w:val="20"/>
          <w:tblHeader/>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04040" w:themeFill="text1" w:themeFillTint="BF"/>
            <w:noWrap/>
            <w:hideMark/>
          </w:tcPr>
          <w:p w14:paraId="728BA179" w14:textId="77777777" w:rsidR="002E3E70" w:rsidRDefault="002E3E70">
            <w:pPr>
              <w:spacing w:line="240" w:lineRule="auto"/>
              <w:jc w:val="center"/>
              <w:rPr>
                <w:rFonts w:cstheme="minorHAnsi"/>
                <w:b/>
                <w:bCs/>
                <w:color w:val="FFFFFF"/>
                <w:sz w:val="16"/>
                <w:szCs w:val="16"/>
                <w:lang w:val="es-ES" w:eastAsia="es-CR"/>
              </w:rPr>
            </w:pPr>
            <w:r>
              <w:rPr>
                <w:rFonts w:cstheme="minorHAnsi"/>
                <w:b/>
                <w:bCs/>
                <w:color w:val="FFFFFF"/>
                <w:sz w:val="16"/>
                <w:szCs w:val="16"/>
                <w:lang w:val="es-ES" w:eastAsia="es-CR"/>
              </w:rPr>
              <w:t>Código</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04040" w:themeFill="text1" w:themeFillTint="BF"/>
            <w:noWrap/>
            <w:hideMark/>
          </w:tcPr>
          <w:p w14:paraId="71BE848F" w14:textId="77777777" w:rsidR="002E3E70" w:rsidRDefault="002E3E70">
            <w:pPr>
              <w:spacing w:line="240" w:lineRule="auto"/>
              <w:jc w:val="center"/>
              <w:rPr>
                <w:rFonts w:cstheme="minorHAnsi"/>
                <w:b/>
                <w:bCs/>
                <w:color w:val="FFFFFF"/>
                <w:sz w:val="16"/>
                <w:szCs w:val="16"/>
                <w:lang w:val="es-ES" w:eastAsia="es-CR"/>
              </w:rPr>
            </w:pPr>
            <w:r>
              <w:rPr>
                <w:rFonts w:cstheme="minorHAnsi"/>
                <w:b/>
                <w:bCs/>
                <w:color w:val="FFFFFF"/>
                <w:sz w:val="16"/>
                <w:szCs w:val="16"/>
                <w:lang w:val="es-ES" w:eastAsia="es-CR"/>
              </w:rPr>
              <w:t>Clasificación</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04040" w:themeFill="text1" w:themeFillTint="BF"/>
            <w:hideMark/>
          </w:tcPr>
          <w:p w14:paraId="34F0477A" w14:textId="77777777" w:rsidR="002E3E70" w:rsidRDefault="002E3E70">
            <w:pPr>
              <w:spacing w:line="240" w:lineRule="auto"/>
              <w:jc w:val="center"/>
              <w:rPr>
                <w:rFonts w:cstheme="minorHAnsi"/>
                <w:b/>
                <w:bCs/>
                <w:color w:val="FFFFFF"/>
                <w:sz w:val="16"/>
                <w:szCs w:val="16"/>
                <w:lang w:val="es-ES" w:eastAsia="es-CR"/>
              </w:rPr>
            </w:pPr>
            <w:r>
              <w:rPr>
                <w:rFonts w:cstheme="minorHAnsi"/>
                <w:b/>
                <w:bCs/>
                <w:color w:val="FFFFFF"/>
                <w:sz w:val="16"/>
                <w:szCs w:val="16"/>
                <w:lang w:val="es-ES" w:eastAsia="es-CR"/>
              </w:rPr>
              <w:t>Nombre de indicador</w:t>
            </w:r>
          </w:p>
        </w:tc>
      </w:tr>
      <w:tr w:rsidR="002E3E70" w14:paraId="5FA268F8"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0339074B"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RE-3</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3DD98012"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5C12FDE0" w14:textId="77777777" w:rsidR="002E3E70" w:rsidRDefault="002E3E70">
            <w:pPr>
              <w:spacing w:line="240" w:lineRule="auto"/>
              <w:jc w:val="left"/>
              <w:rPr>
                <w:rFonts w:cstheme="minorHAnsi"/>
                <w:sz w:val="16"/>
                <w:szCs w:val="16"/>
                <w:lang w:val="es-ES" w:eastAsia="es-CR"/>
              </w:rPr>
            </w:pPr>
            <w:r>
              <w:rPr>
                <w:rFonts w:cs="Calibri"/>
                <w:sz w:val="16"/>
                <w:szCs w:val="16"/>
                <w:lang w:val="es-ES"/>
              </w:rPr>
              <w:t>Entrada total</w:t>
            </w:r>
          </w:p>
        </w:tc>
      </w:tr>
      <w:tr w:rsidR="002E3E70" w14:paraId="7A2BF9A0"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74A1CFD3"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RE-1</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7EAEDAC5"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150BA0FE" w14:textId="77777777" w:rsidR="002E3E70" w:rsidRDefault="002E3E70">
            <w:pPr>
              <w:spacing w:line="240" w:lineRule="auto"/>
              <w:jc w:val="left"/>
              <w:rPr>
                <w:rFonts w:cstheme="minorHAnsi"/>
                <w:sz w:val="16"/>
                <w:szCs w:val="16"/>
                <w:lang w:val="es-ES" w:eastAsia="es-CR"/>
              </w:rPr>
            </w:pPr>
            <w:r>
              <w:rPr>
                <w:rFonts w:cs="Calibri"/>
                <w:sz w:val="16"/>
                <w:szCs w:val="16"/>
                <w:lang w:val="es-ES"/>
              </w:rPr>
              <w:t>Casos nuevos</w:t>
            </w:r>
          </w:p>
        </w:tc>
      </w:tr>
      <w:tr w:rsidR="002E3E70" w14:paraId="4ACDF9FA"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041468AA"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RE-2</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1DFFE6DA"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7D47E94C" w14:textId="77777777" w:rsidR="002E3E70" w:rsidRDefault="002E3E70">
            <w:pPr>
              <w:spacing w:line="240" w:lineRule="auto"/>
              <w:jc w:val="left"/>
              <w:rPr>
                <w:rFonts w:cstheme="minorHAnsi"/>
                <w:sz w:val="16"/>
                <w:szCs w:val="16"/>
                <w:lang w:val="es-ES" w:eastAsia="es-CR"/>
              </w:rPr>
            </w:pPr>
            <w:r>
              <w:rPr>
                <w:rFonts w:cs="Calibri"/>
                <w:sz w:val="16"/>
                <w:szCs w:val="16"/>
                <w:lang w:val="es-ES"/>
              </w:rPr>
              <w:t>Casos reentrados</w:t>
            </w:r>
          </w:p>
        </w:tc>
      </w:tr>
      <w:tr w:rsidR="002E3E70" w14:paraId="7CFAEDA6"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5AFBBEEA"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RE-33</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06D801B6"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27C64968" w14:textId="77777777" w:rsidR="002E3E70" w:rsidRDefault="002E3E70">
            <w:pPr>
              <w:spacing w:line="240" w:lineRule="auto"/>
              <w:jc w:val="left"/>
              <w:rPr>
                <w:rFonts w:cstheme="minorHAnsi"/>
                <w:sz w:val="16"/>
                <w:szCs w:val="16"/>
                <w:lang w:val="es-ES" w:eastAsia="es-CR"/>
              </w:rPr>
            </w:pPr>
            <w:r>
              <w:rPr>
                <w:rFonts w:cs="Calibri"/>
                <w:sz w:val="16"/>
                <w:szCs w:val="16"/>
                <w:lang w:val="es-ES"/>
              </w:rPr>
              <w:t>Casos reactivados</w:t>
            </w:r>
          </w:p>
        </w:tc>
      </w:tr>
      <w:tr w:rsidR="002E3E70" w14:paraId="72DA2A14"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417BF576"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O-51</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4B8488F5"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3686F7B8" w14:textId="77777777" w:rsidR="002E3E70" w:rsidRDefault="002E3E70">
            <w:pPr>
              <w:spacing w:line="240" w:lineRule="auto"/>
              <w:jc w:val="left"/>
              <w:rPr>
                <w:rFonts w:cstheme="minorHAnsi"/>
                <w:sz w:val="16"/>
                <w:szCs w:val="16"/>
                <w:lang w:val="es-ES" w:eastAsia="es-CR"/>
              </w:rPr>
            </w:pPr>
            <w:r>
              <w:rPr>
                <w:rFonts w:cs="Calibri"/>
                <w:sz w:val="16"/>
                <w:szCs w:val="16"/>
                <w:lang w:val="es-ES"/>
              </w:rPr>
              <w:t>Apertura de testimonio de piezas</w:t>
            </w:r>
          </w:p>
        </w:tc>
      </w:tr>
      <w:tr w:rsidR="002E3E70" w14:paraId="106DDD29"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368D321C"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RE-28</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1C824ED"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563D803F" w14:textId="77777777" w:rsidR="002E3E70" w:rsidRDefault="002E3E70">
            <w:pPr>
              <w:spacing w:line="240" w:lineRule="auto"/>
              <w:jc w:val="left"/>
              <w:rPr>
                <w:rFonts w:cstheme="minorHAnsi"/>
                <w:sz w:val="16"/>
                <w:szCs w:val="16"/>
                <w:lang w:val="es-ES" w:eastAsia="es-CR"/>
              </w:rPr>
            </w:pPr>
            <w:r>
              <w:rPr>
                <w:rFonts w:cs="Calibri"/>
                <w:sz w:val="16"/>
                <w:szCs w:val="16"/>
                <w:lang w:val="es-ES"/>
              </w:rPr>
              <w:t>Terminado total</w:t>
            </w:r>
          </w:p>
        </w:tc>
      </w:tr>
      <w:tr w:rsidR="002E3E70" w14:paraId="39569B53"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1CA336D"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RE-4</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2523CC05"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6956931C" w14:textId="77777777" w:rsidR="002E3E70" w:rsidRDefault="002E3E70">
            <w:pPr>
              <w:spacing w:line="240" w:lineRule="auto"/>
              <w:jc w:val="left"/>
              <w:rPr>
                <w:rFonts w:cstheme="minorHAnsi"/>
                <w:sz w:val="16"/>
                <w:szCs w:val="16"/>
                <w:lang w:val="es-ES" w:eastAsia="es-CR"/>
              </w:rPr>
            </w:pPr>
            <w:r>
              <w:rPr>
                <w:rFonts w:cs="Calibri"/>
                <w:sz w:val="16"/>
                <w:szCs w:val="16"/>
                <w:lang w:val="es-ES"/>
              </w:rPr>
              <w:t>Casos terminados</w:t>
            </w:r>
          </w:p>
        </w:tc>
      </w:tr>
      <w:tr w:rsidR="002E3E70" w14:paraId="501305AB"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4A91862F"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RE-26</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4BD59A68"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5C915FBF" w14:textId="77777777" w:rsidR="002E3E70" w:rsidRDefault="002E3E70">
            <w:pPr>
              <w:spacing w:line="240" w:lineRule="auto"/>
              <w:jc w:val="left"/>
              <w:rPr>
                <w:rFonts w:cstheme="minorHAnsi"/>
                <w:sz w:val="16"/>
                <w:szCs w:val="16"/>
                <w:lang w:val="es-ES" w:eastAsia="es-CR"/>
              </w:rPr>
            </w:pPr>
            <w:r>
              <w:rPr>
                <w:rFonts w:cs="Calibri"/>
                <w:sz w:val="16"/>
                <w:szCs w:val="16"/>
                <w:lang w:val="es-ES"/>
              </w:rPr>
              <w:t>Casos inactivos</w:t>
            </w:r>
          </w:p>
        </w:tc>
      </w:tr>
      <w:tr w:rsidR="002E3E70" w14:paraId="7AB9908A"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04CD3E73"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RE-5</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50E186A3"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76F6F247" w14:textId="77777777" w:rsidR="002E3E70" w:rsidRDefault="002E3E70">
            <w:pPr>
              <w:spacing w:line="240" w:lineRule="auto"/>
              <w:jc w:val="left"/>
              <w:rPr>
                <w:rFonts w:cstheme="minorHAnsi"/>
                <w:sz w:val="16"/>
                <w:szCs w:val="16"/>
                <w:lang w:val="es-ES" w:eastAsia="es-CR"/>
              </w:rPr>
            </w:pPr>
            <w:r>
              <w:rPr>
                <w:rFonts w:cs="Calibri"/>
                <w:sz w:val="16"/>
                <w:szCs w:val="16"/>
                <w:lang w:val="es-ES"/>
              </w:rPr>
              <w:t>Circulante final</w:t>
            </w:r>
          </w:p>
        </w:tc>
      </w:tr>
      <w:tr w:rsidR="002E3E70" w14:paraId="74422985"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3BEAFCFD"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RE-6</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40F83D51"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0E552A3D" w14:textId="77777777" w:rsidR="002E3E70" w:rsidRDefault="002E3E70">
            <w:pPr>
              <w:spacing w:line="240" w:lineRule="auto"/>
              <w:jc w:val="left"/>
              <w:rPr>
                <w:rFonts w:cstheme="minorHAnsi"/>
                <w:sz w:val="16"/>
                <w:szCs w:val="16"/>
                <w:lang w:val="es-ES" w:eastAsia="es-CR"/>
              </w:rPr>
            </w:pPr>
            <w:r>
              <w:rPr>
                <w:rFonts w:cs="Calibri"/>
                <w:sz w:val="16"/>
                <w:szCs w:val="16"/>
                <w:lang w:val="es-ES"/>
              </w:rPr>
              <w:t>Circulante en etapas de conocimiento</w:t>
            </w:r>
          </w:p>
        </w:tc>
      </w:tr>
      <w:tr w:rsidR="002E3E70" w14:paraId="4A3AFFC8"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293FB879"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RE-7</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0C94B5D4"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40103E83" w14:textId="77777777" w:rsidR="002E3E70" w:rsidRDefault="002E3E70">
            <w:pPr>
              <w:spacing w:line="240" w:lineRule="auto"/>
              <w:jc w:val="left"/>
              <w:rPr>
                <w:rFonts w:cstheme="minorHAnsi"/>
                <w:sz w:val="16"/>
                <w:szCs w:val="16"/>
                <w:lang w:val="es-ES" w:eastAsia="es-CR"/>
              </w:rPr>
            </w:pPr>
            <w:r>
              <w:rPr>
                <w:rFonts w:cs="Calibri"/>
                <w:sz w:val="16"/>
                <w:szCs w:val="16"/>
                <w:lang w:val="es-ES"/>
              </w:rPr>
              <w:t>Circulante en etapa de ejecución / ejecución activa / seguimiento</w:t>
            </w:r>
          </w:p>
        </w:tc>
      </w:tr>
      <w:tr w:rsidR="002E3E70" w14:paraId="1B013989"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54736D7A"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RE-8</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B3BC8A5"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6F8D4E49" w14:textId="77777777" w:rsidR="002E3E70" w:rsidRDefault="002E3E70">
            <w:pPr>
              <w:spacing w:line="240" w:lineRule="auto"/>
              <w:jc w:val="left"/>
              <w:rPr>
                <w:rFonts w:cstheme="minorHAnsi"/>
                <w:sz w:val="16"/>
                <w:szCs w:val="16"/>
                <w:lang w:val="es-ES" w:eastAsia="es-CR"/>
              </w:rPr>
            </w:pPr>
            <w:r>
              <w:rPr>
                <w:rFonts w:cs="Calibri"/>
                <w:sz w:val="16"/>
                <w:szCs w:val="16"/>
                <w:lang w:val="es-ES"/>
              </w:rPr>
              <w:t>Relación casos terminados totales versus entrados totales</w:t>
            </w:r>
          </w:p>
        </w:tc>
      </w:tr>
      <w:tr w:rsidR="002E3E70" w14:paraId="302BB9FE"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19090FB8"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RE-9</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0BACBC3F"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7CBE6B6A" w14:textId="77777777" w:rsidR="002E3E70" w:rsidRDefault="002E3E70">
            <w:pPr>
              <w:spacing w:line="240" w:lineRule="auto"/>
              <w:jc w:val="left"/>
              <w:rPr>
                <w:rFonts w:cstheme="minorHAnsi"/>
                <w:sz w:val="16"/>
                <w:szCs w:val="16"/>
                <w:lang w:val="es-ES" w:eastAsia="es-CR"/>
              </w:rPr>
            </w:pPr>
            <w:r>
              <w:rPr>
                <w:rFonts w:cs="Calibri"/>
                <w:sz w:val="16"/>
                <w:szCs w:val="16"/>
                <w:lang w:val="es-ES"/>
              </w:rPr>
              <w:t>Cantidad de casos terminados por conciliación</w:t>
            </w:r>
          </w:p>
        </w:tc>
      </w:tr>
      <w:tr w:rsidR="002E3E70" w14:paraId="06070748"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188B221D"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RE-38</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2CA86809"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53ABEF45" w14:textId="77777777" w:rsidR="002E3E70" w:rsidRDefault="002E3E70">
            <w:pPr>
              <w:spacing w:line="240" w:lineRule="auto"/>
              <w:jc w:val="left"/>
              <w:rPr>
                <w:rFonts w:cstheme="minorHAnsi"/>
                <w:sz w:val="16"/>
                <w:szCs w:val="16"/>
                <w:lang w:val="es-ES" w:eastAsia="es-CR"/>
              </w:rPr>
            </w:pPr>
            <w:r>
              <w:rPr>
                <w:rFonts w:cs="Calibri"/>
                <w:sz w:val="16"/>
                <w:szCs w:val="16"/>
                <w:lang w:val="es-ES"/>
              </w:rPr>
              <w:t>Relación Testimonio de piezas versus entrados totales</w:t>
            </w:r>
          </w:p>
        </w:tc>
      </w:tr>
      <w:tr w:rsidR="002E3E70" w14:paraId="39E6B2B6"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56AF0722"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RE-44</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13B1831D"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1BFFA842" w14:textId="77777777" w:rsidR="002E3E70" w:rsidRDefault="002E3E70">
            <w:pPr>
              <w:spacing w:line="240" w:lineRule="auto"/>
              <w:jc w:val="left"/>
              <w:rPr>
                <w:rFonts w:cstheme="minorHAnsi"/>
                <w:sz w:val="16"/>
                <w:szCs w:val="16"/>
                <w:lang w:val="es-ES" w:eastAsia="es-CR"/>
              </w:rPr>
            </w:pPr>
            <w:r>
              <w:rPr>
                <w:rFonts w:cs="Calibri"/>
                <w:sz w:val="16"/>
                <w:szCs w:val="16"/>
                <w:lang w:val="es-ES"/>
              </w:rPr>
              <w:t>Circulante con estado en trámite</w:t>
            </w:r>
          </w:p>
        </w:tc>
      </w:tr>
      <w:tr w:rsidR="002E3E70" w14:paraId="5FBC5E4E"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262B593"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RE-42</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7FDCB0D9"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50797CFA" w14:textId="77777777" w:rsidR="002E3E70" w:rsidRDefault="002E3E70">
            <w:pPr>
              <w:spacing w:line="240" w:lineRule="auto"/>
              <w:jc w:val="left"/>
              <w:rPr>
                <w:rFonts w:cstheme="minorHAnsi"/>
                <w:sz w:val="16"/>
                <w:szCs w:val="16"/>
                <w:lang w:val="es-ES" w:eastAsia="es-CR"/>
              </w:rPr>
            </w:pPr>
            <w:r>
              <w:rPr>
                <w:rFonts w:cs="Calibri"/>
                <w:sz w:val="16"/>
                <w:szCs w:val="16"/>
                <w:lang w:val="es-ES"/>
              </w:rPr>
              <w:t>Entrada total de incidentes</w:t>
            </w:r>
          </w:p>
        </w:tc>
      </w:tr>
      <w:tr w:rsidR="002E3E70" w14:paraId="65D675F0"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587ACE38"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RE-10</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7A462C28"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7118F75C" w14:textId="77777777" w:rsidR="002E3E70" w:rsidRDefault="002E3E70">
            <w:pPr>
              <w:spacing w:line="240" w:lineRule="auto"/>
              <w:jc w:val="left"/>
              <w:rPr>
                <w:rFonts w:cstheme="minorHAnsi"/>
                <w:sz w:val="16"/>
                <w:szCs w:val="16"/>
                <w:lang w:val="es-ES" w:eastAsia="es-CR"/>
              </w:rPr>
            </w:pPr>
            <w:r>
              <w:rPr>
                <w:rFonts w:cs="Calibri"/>
                <w:sz w:val="16"/>
                <w:szCs w:val="16"/>
                <w:lang w:val="es-ES"/>
              </w:rPr>
              <w:t>Casos nuevos de Incidentes</w:t>
            </w:r>
          </w:p>
        </w:tc>
      </w:tr>
      <w:tr w:rsidR="002E3E70" w14:paraId="680020F1"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F775938"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RE-41</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50A69BCD"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22B3D507" w14:textId="77777777" w:rsidR="002E3E70" w:rsidRDefault="002E3E70">
            <w:pPr>
              <w:spacing w:line="240" w:lineRule="auto"/>
              <w:jc w:val="left"/>
              <w:rPr>
                <w:rFonts w:cstheme="minorHAnsi"/>
                <w:sz w:val="16"/>
                <w:szCs w:val="16"/>
                <w:lang w:val="es-ES" w:eastAsia="es-CR"/>
              </w:rPr>
            </w:pPr>
            <w:r>
              <w:rPr>
                <w:rFonts w:cs="Calibri"/>
                <w:sz w:val="16"/>
                <w:szCs w:val="16"/>
                <w:lang w:val="es-ES"/>
              </w:rPr>
              <w:t>Casos reentrados de incidentes</w:t>
            </w:r>
          </w:p>
        </w:tc>
      </w:tr>
      <w:tr w:rsidR="002E3E70" w14:paraId="2A376F6A"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7FCAE9E"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RE-11</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3C3C0E8"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67CC787E" w14:textId="77777777" w:rsidR="002E3E70" w:rsidRDefault="002E3E70">
            <w:pPr>
              <w:spacing w:line="240" w:lineRule="auto"/>
              <w:jc w:val="left"/>
              <w:rPr>
                <w:rFonts w:cstheme="minorHAnsi"/>
                <w:sz w:val="16"/>
                <w:szCs w:val="16"/>
                <w:lang w:val="es-ES" w:eastAsia="es-CR"/>
              </w:rPr>
            </w:pPr>
            <w:r>
              <w:rPr>
                <w:rFonts w:cs="Calibri"/>
                <w:sz w:val="16"/>
                <w:szCs w:val="16"/>
                <w:lang w:val="es-ES"/>
              </w:rPr>
              <w:t>Terminado total de Incidentes</w:t>
            </w:r>
          </w:p>
        </w:tc>
      </w:tr>
      <w:tr w:rsidR="002E3E70" w14:paraId="6F5BDAC5"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2BB9EFBB"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RE-12</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172E9195"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7093C0E4" w14:textId="77777777" w:rsidR="002E3E70" w:rsidRDefault="002E3E70">
            <w:pPr>
              <w:spacing w:line="240" w:lineRule="auto"/>
              <w:jc w:val="left"/>
              <w:rPr>
                <w:rFonts w:cstheme="minorHAnsi"/>
                <w:sz w:val="16"/>
                <w:szCs w:val="16"/>
                <w:lang w:val="es-ES" w:eastAsia="es-CR"/>
              </w:rPr>
            </w:pPr>
            <w:r>
              <w:rPr>
                <w:rFonts w:cs="Calibri"/>
                <w:sz w:val="16"/>
                <w:szCs w:val="16"/>
                <w:lang w:val="es-ES"/>
              </w:rPr>
              <w:t>Circulante final de Incidentes</w:t>
            </w:r>
          </w:p>
        </w:tc>
      </w:tr>
      <w:tr w:rsidR="002E3E70" w14:paraId="0177E375"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31E49FCB"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RE-13</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2AD2FBB3"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Rendimiento Estadístico</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7B0ECA68" w14:textId="77777777" w:rsidR="002E3E70" w:rsidRDefault="002E3E70">
            <w:pPr>
              <w:spacing w:line="240" w:lineRule="auto"/>
              <w:jc w:val="left"/>
              <w:rPr>
                <w:rFonts w:cstheme="minorHAnsi"/>
                <w:sz w:val="16"/>
                <w:szCs w:val="16"/>
                <w:lang w:val="es-ES" w:eastAsia="es-CR"/>
              </w:rPr>
            </w:pPr>
            <w:r>
              <w:rPr>
                <w:rFonts w:cs="Calibri"/>
                <w:sz w:val="16"/>
                <w:szCs w:val="16"/>
                <w:lang w:val="es-ES"/>
              </w:rPr>
              <w:t>Relación terminado total / entrada total de Incidentes</w:t>
            </w:r>
          </w:p>
        </w:tc>
      </w:tr>
      <w:tr w:rsidR="002E3E70" w14:paraId="226CA0B1"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F5DB3BA"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TA-1</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78C4D78F"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Tasa Estadística</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328E9165" w14:textId="77777777" w:rsidR="002E3E70" w:rsidRDefault="002E3E70">
            <w:pPr>
              <w:spacing w:line="240" w:lineRule="auto"/>
              <w:jc w:val="left"/>
              <w:rPr>
                <w:rFonts w:cstheme="minorHAnsi"/>
                <w:sz w:val="16"/>
                <w:szCs w:val="16"/>
                <w:lang w:val="es-ES" w:eastAsia="es-CR"/>
              </w:rPr>
            </w:pPr>
            <w:r>
              <w:rPr>
                <w:rFonts w:cs="Calibri"/>
                <w:sz w:val="16"/>
                <w:szCs w:val="16"/>
                <w:lang w:val="es-ES"/>
              </w:rPr>
              <w:t>Tasa de resolución mensual</w:t>
            </w:r>
          </w:p>
        </w:tc>
      </w:tr>
      <w:tr w:rsidR="002E3E70" w14:paraId="1A1D2931"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3C5D6757"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TA-2</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652418E"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Tasa Estadística</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7CA9D354" w14:textId="77777777" w:rsidR="002E3E70" w:rsidRDefault="002E3E70">
            <w:pPr>
              <w:spacing w:line="240" w:lineRule="auto"/>
              <w:jc w:val="left"/>
              <w:rPr>
                <w:rFonts w:cstheme="minorHAnsi"/>
                <w:sz w:val="16"/>
                <w:szCs w:val="16"/>
                <w:lang w:val="es-ES" w:eastAsia="es-CR"/>
              </w:rPr>
            </w:pPr>
            <w:r>
              <w:rPr>
                <w:rFonts w:cs="Calibri"/>
                <w:sz w:val="16"/>
                <w:szCs w:val="16"/>
                <w:lang w:val="es-ES"/>
              </w:rPr>
              <w:t>Tasa de pendencia mensual</w:t>
            </w:r>
          </w:p>
        </w:tc>
      </w:tr>
      <w:tr w:rsidR="002E3E70" w14:paraId="742E8703"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BC1F106"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lastRenderedPageBreak/>
              <w:t>TA-2.1</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0A48642D"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Tasa Estadística</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1637C288" w14:textId="77777777" w:rsidR="002E3E70" w:rsidRDefault="002E3E70">
            <w:pPr>
              <w:spacing w:line="240" w:lineRule="auto"/>
              <w:jc w:val="left"/>
              <w:rPr>
                <w:rFonts w:cstheme="minorHAnsi"/>
                <w:sz w:val="16"/>
                <w:szCs w:val="16"/>
                <w:lang w:val="es-ES" w:eastAsia="es-CR"/>
              </w:rPr>
            </w:pPr>
            <w:r>
              <w:rPr>
                <w:rFonts w:cs="Calibri"/>
                <w:sz w:val="16"/>
                <w:szCs w:val="16"/>
                <w:lang w:val="es-ES"/>
              </w:rPr>
              <w:t>Tasa de pendencia en etapa ejecución, seguimiento y resolución intermedia mensual</w:t>
            </w:r>
          </w:p>
        </w:tc>
      </w:tr>
      <w:tr w:rsidR="002E3E70" w14:paraId="6961F759"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37FE735A"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TA-2.2</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379C27E0"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Tasa Estadística</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7CB29097" w14:textId="77777777" w:rsidR="002E3E70" w:rsidRDefault="002E3E70">
            <w:pPr>
              <w:spacing w:line="240" w:lineRule="auto"/>
              <w:jc w:val="left"/>
              <w:rPr>
                <w:rFonts w:cstheme="minorHAnsi"/>
                <w:sz w:val="16"/>
                <w:szCs w:val="16"/>
                <w:lang w:val="es-ES" w:eastAsia="es-CR"/>
              </w:rPr>
            </w:pPr>
            <w:r>
              <w:rPr>
                <w:rFonts w:cs="Calibri"/>
                <w:sz w:val="16"/>
                <w:szCs w:val="16"/>
                <w:lang w:val="es-ES"/>
              </w:rPr>
              <w:t>Tasa de pendencia en trámite (etapas de conocimiento) mensual</w:t>
            </w:r>
          </w:p>
        </w:tc>
      </w:tr>
      <w:tr w:rsidR="002E3E70" w14:paraId="52BFDFE2"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E5B1355"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TA-4</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37018357"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Tasa Estadística</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501863F7" w14:textId="77777777" w:rsidR="002E3E70" w:rsidRDefault="002E3E70">
            <w:pPr>
              <w:spacing w:line="240" w:lineRule="auto"/>
              <w:jc w:val="left"/>
              <w:rPr>
                <w:rFonts w:cstheme="minorHAnsi"/>
                <w:sz w:val="16"/>
                <w:szCs w:val="16"/>
                <w:lang w:val="es-ES" w:eastAsia="es-CR"/>
              </w:rPr>
            </w:pPr>
            <w:r>
              <w:rPr>
                <w:rFonts w:cs="Calibri"/>
                <w:sz w:val="16"/>
                <w:szCs w:val="16"/>
                <w:lang w:val="es-ES"/>
              </w:rPr>
              <w:t>Tasa de inactividad mensual</w:t>
            </w:r>
          </w:p>
        </w:tc>
      </w:tr>
      <w:tr w:rsidR="002E3E70" w14:paraId="5196A0B0"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25FCC32F"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TA-3</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CD8B2FF"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Tasa Estadística</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5057C112" w14:textId="77777777" w:rsidR="002E3E70" w:rsidRDefault="002E3E70">
            <w:pPr>
              <w:spacing w:line="240" w:lineRule="auto"/>
              <w:jc w:val="left"/>
              <w:rPr>
                <w:rFonts w:cstheme="minorHAnsi"/>
                <w:sz w:val="16"/>
                <w:szCs w:val="16"/>
                <w:lang w:val="es-ES" w:eastAsia="es-CR"/>
              </w:rPr>
            </w:pPr>
            <w:r>
              <w:rPr>
                <w:rFonts w:cs="Calibri"/>
                <w:sz w:val="16"/>
                <w:szCs w:val="16"/>
                <w:lang w:val="es-ES"/>
              </w:rPr>
              <w:t>Tasa de congestión mensual</w:t>
            </w:r>
          </w:p>
        </w:tc>
      </w:tr>
      <w:tr w:rsidR="002E3E70" w14:paraId="4E390716"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1A9F4EEA"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TA-3.1</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CA32BB7"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Tasa Estadística</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4AD0FAF9" w14:textId="77777777" w:rsidR="002E3E70" w:rsidRDefault="002E3E70">
            <w:pPr>
              <w:spacing w:line="240" w:lineRule="auto"/>
              <w:jc w:val="left"/>
              <w:rPr>
                <w:rFonts w:cstheme="minorHAnsi"/>
                <w:sz w:val="16"/>
                <w:szCs w:val="16"/>
                <w:lang w:val="es-ES" w:eastAsia="es-CR"/>
              </w:rPr>
            </w:pPr>
            <w:r>
              <w:rPr>
                <w:rFonts w:cs="Calibri"/>
                <w:sz w:val="16"/>
                <w:szCs w:val="16"/>
                <w:lang w:val="es-ES"/>
              </w:rPr>
              <w:t>Tasa de congestión trámite (etapas de conocimiento) mensual</w:t>
            </w:r>
          </w:p>
        </w:tc>
      </w:tr>
      <w:tr w:rsidR="002E3E70" w14:paraId="7458E1BF"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CD1AEA8"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P-2</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32650CE"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Plazos</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FF6A65C" w14:textId="77777777" w:rsidR="002E3E70" w:rsidRDefault="002E3E70">
            <w:pPr>
              <w:spacing w:line="240" w:lineRule="auto"/>
              <w:jc w:val="left"/>
              <w:rPr>
                <w:rFonts w:cstheme="minorHAnsi"/>
                <w:sz w:val="16"/>
                <w:szCs w:val="16"/>
                <w:lang w:val="es-ES" w:eastAsia="es-CR"/>
              </w:rPr>
            </w:pPr>
            <w:r>
              <w:rPr>
                <w:rFonts w:cs="Calibri"/>
                <w:sz w:val="16"/>
                <w:szCs w:val="16"/>
                <w:lang w:val="es-ES"/>
              </w:rPr>
              <w:t>Año del expediente más antiguo en el circulante en trámite (etapas de conocimiento)</w:t>
            </w:r>
          </w:p>
        </w:tc>
      </w:tr>
      <w:tr w:rsidR="002E3E70" w14:paraId="0A1B800F"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0D963C9"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P-35</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ED5D22F"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Plazos</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6BED4FCE" w14:textId="77777777" w:rsidR="002E3E70" w:rsidRDefault="002E3E70">
            <w:pPr>
              <w:spacing w:line="240" w:lineRule="auto"/>
              <w:jc w:val="left"/>
              <w:rPr>
                <w:rFonts w:cstheme="minorHAnsi"/>
                <w:sz w:val="16"/>
                <w:szCs w:val="16"/>
                <w:lang w:val="es-ES" w:eastAsia="es-CR"/>
              </w:rPr>
            </w:pPr>
            <w:r>
              <w:rPr>
                <w:rFonts w:cs="Calibri"/>
                <w:sz w:val="16"/>
                <w:szCs w:val="16"/>
                <w:lang w:val="es-ES"/>
              </w:rPr>
              <w:t>Plazo de espera del expediente más antiguo en el circulante en etapa ejecución (días)</w:t>
            </w:r>
          </w:p>
        </w:tc>
      </w:tr>
      <w:tr w:rsidR="002E3E70" w14:paraId="7B5AF681"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C0C7A6B"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P-5</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5C132D6"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Plazos</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FC81F06" w14:textId="77777777" w:rsidR="002E3E70" w:rsidRDefault="002E3E70">
            <w:pPr>
              <w:spacing w:line="240" w:lineRule="auto"/>
              <w:jc w:val="left"/>
              <w:rPr>
                <w:rFonts w:cstheme="minorHAnsi"/>
                <w:sz w:val="16"/>
                <w:szCs w:val="16"/>
                <w:lang w:val="es-ES" w:eastAsia="es-CR"/>
              </w:rPr>
            </w:pPr>
            <w:r>
              <w:rPr>
                <w:rFonts w:cs="Calibri"/>
                <w:sz w:val="16"/>
                <w:szCs w:val="16"/>
                <w:lang w:val="es-ES"/>
              </w:rPr>
              <w:t>Plazo máximo para la audiencia programada pendiente de realizar (a futuro) (días)</w:t>
            </w:r>
          </w:p>
        </w:tc>
      </w:tr>
      <w:tr w:rsidR="002E3E70" w14:paraId="6A5593EB"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BAF9E15"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P-4</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B508922"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Plazos</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6BA9C0C7" w14:textId="77777777" w:rsidR="002E3E70" w:rsidRDefault="002E3E70">
            <w:pPr>
              <w:spacing w:line="240" w:lineRule="auto"/>
              <w:jc w:val="left"/>
              <w:rPr>
                <w:rFonts w:cstheme="minorHAnsi"/>
                <w:sz w:val="16"/>
                <w:szCs w:val="16"/>
                <w:lang w:val="es-ES" w:eastAsia="es-CR"/>
              </w:rPr>
            </w:pPr>
            <w:r>
              <w:rPr>
                <w:rFonts w:cs="Calibri"/>
                <w:sz w:val="16"/>
                <w:szCs w:val="16"/>
                <w:lang w:val="es-ES"/>
              </w:rPr>
              <w:t>Promedio de espera para la realización de las audiencias (días)</w:t>
            </w:r>
          </w:p>
        </w:tc>
      </w:tr>
      <w:tr w:rsidR="002E3E70" w14:paraId="5A105D9D"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0188180"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P-14</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72CF140"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Plazos</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123017DE" w14:textId="77777777" w:rsidR="002E3E70" w:rsidRDefault="002E3E70">
            <w:pPr>
              <w:spacing w:line="240" w:lineRule="auto"/>
              <w:jc w:val="left"/>
              <w:rPr>
                <w:rFonts w:cstheme="minorHAnsi"/>
                <w:sz w:val="16"/>
                <w:szCs w:val="16"/>
                <w:lang w:val="es-ES" w:eastAsia="es-CR"/>
              </w:rPr>
            </w:pPr>
            <w:r>
              <w:rPr>
                <w:rFonts w:cs="Calibri"/>
                <w:sz w:val="16"/>
                <w:szCs w:val="16"/>
                <w:lang w:val="es-ES"/>
              </w:rPr>
              <w:t>Promedio de espera para la realización de las audiencias de conciliación (días)</w:t>
            </w:r>
          </w:p>
        </w:tc>
      </w:tr>
      <w:tr w:rsidR="002E3E70" w14:paraId="4D0FD37B"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0E43231"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P-22</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D6659B2"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Plazos</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2A8BB79D" w14:textId="77777777" w:rsidR="002E3E70" w:rsidRDefault="002E3E70">
            <w:pPr>
              <w:spacing w:line="240" w:lineRule="auto"/>
              <w:jc w:val="left"/>
              <w:rPr>
                <w:rFonts w:cstheme="minorHAnsi"/>
                <w:sz w:val="16"/>
                <w:szCs w:val="16"/>
                <w:lang w:val="es-ES" w:eastAsia="es-CR"/>
              </w:rPr>
            </w:pPr>
            <w:r>
              <w:rPr>
                <w:rFonts w:cs="Calibri"/>
                <w:sz w:val="16"/>
                <w:szCs w:val="16"/>
                <w:lang w:val="es-ES"/>
              </w:rPr>
              <w:t>Promedio de espera para la realización de las audiencias de remate (días)</w:t>
            </w:r>
          </w:p>
        </w:tc>
      </w:tr>
      <w:tr w:rsidR="002E3E70" w14:paraId="7162971D"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3310087"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P-6</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9EE3BFF"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Plazos</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3807058" w14:textId="77777777" w:rsidR="002E3E70" w:rsidRDefault="002E3E70">
            <w:pPr>
              <w:spacing w:line="240" w:lineRule="auto"/>
              <w:jc w:val="left"/>
              <w:rPr>
                <w:rFonts w:cstheme="minorHAnsi"/>
                <w:sz w:val="16"/>
                <w:szCs w:val="16"/>
                <w:lang w:val="es-ES" w:eastAsia="es-CR"/>
              </w:rPr>
            </w:pPr>
            <w:r>
              <w:rPr>
                <w:rFonts w:cs="Calibri"/>
                <w:sz w:val="16"/>
                <w:szCs w:val="16"/>
                <w:lang w:val="es-ES"/>
              </w:rPr>
              <w:t>Plazo de espera del expediente más antiguo pendiente de primera notificación (días)</w:t>
            </w:r>
          </w:p>
        </w:tc>
      </w:tr>
      <w:tr w:rsidR="002E3E70" w14:paraId="65740FAF"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E4C27BF"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P-7</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A9DC019"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Plazos</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10DF66B6" w14:textId="77777777" w:rsidR="002E3E70" w:rsidRDefault="002E3E70">
            <w:pPr>
              <w:spacing w:line="240" w:lineRule="auto"/>
              <w:jc w:val="left"/>
              <w:rPr>
                <w:rFonts w:cstheme="minorHAnsi"/>
                <w:sz w:val="16"/>
                <w:szCs w:val="16"/>
                <w:lang w:val="es-ES" w:eastAsia="es-CR"/>
              </w:rPr>
            </w:pPr>
            <w:r>
              <w:rPr>
                <w:rFonts w:cs="Calibri"/>
                <w:sz w:val="16"/>
                <w:szCs w:val="16"/>
                <w:lang w:val="es-ES"/>
              </w:rPr>
              <w:t>Duración promedio para la realización de la primera notificación a expedientes nuevos (días)</w:t>
            </w:r>
          </w:p>
        </w:tc>
      </w:tr>
      <w:tr w:rsidR="002E3E70" w14:paraId="6DF785A4"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08A95ED"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P-8</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FA66769"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Plazos</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DD9F778" w14:textId="77777777" w:rsidR="002E3E70" w:rsidRDefault="002E3E70">
            <w:pPr>
              <w:spacing w:line="240" w:lineRule="auto"/>
              <w:jc w:val="left"/>
              <w:rPr>
                <w:rFonts w:cstheme="minorHAnsi"/>
                <w:sz w:val="16"/>
                <w:szCs w:val="16"/>
                <w:lang w:val="es-ES" w:eastAsia="es-CR"/>
              </w:rPr>
            </w:pPr>
            <w:r>
              <w:rPr>
                <w:rFonts w:cs="Calibri"/>
                <w:sz w:val="16"/>
                <w:szCs w:val="16"/>
                <w:lang w:val="es-ES"/>
              </w:rPr>
              <w:t>Plazo de espera del escrito pendiente más antiguo (días)</w:t>
            </w:r>
          </w:p>
        </w:tc>
      </w:tr>
      <w:tr w:rsidR="002E3E70" w14:paraId="520190F7"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BCED69E"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P-9</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90C56EB"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Plazos</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496F6850" w14:textId="77777777" w:rsidR="002E3E70" w:rsidRDefault="002E3E70">
            <w:pPr>
              <w:spacing w:line="240" w:lineRule="auto"/>
              <w:jc w:val="left"/>
              <w:rPr>
                <w:rFonts w:cstheme="minorHAnsi"/>
                <w:sz w:val="16"/>
                <w:szCs w:val="16"/>
                <w:lang w:val="es-ES" w:eastAsia="es-CR"/>
              </w:rPr>
            </w:pPr>
            <w:r>
              <w:rPr>
                <w:rFonts w:cs="Calibri"/>
                <w:sz w:val="16"/>
                <w:szCs w:val="16"/>
                <w:lang w:val="es-ES"/>
              </w:rPr>
              <w:t>Promedio de espera para resolver escritos (días)</w:t>
            </w:r>
          </w:p>
        </w:tc>
      </w:tr>
      <w:tr w:rsidR="002E3E70" w14:paraId="62197FA7"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1232DA6"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P-1</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D9AEB95"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Plazos</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1B4C8866" w14:textId="77777777" w:rsidR="002E3E70" w:rsidRDefault="002E3E70">
            <w:pPr>
              <w:spacing w:line="240" w:lineRule="auto"/>
              <w:jc w:val="left"/>
              <w:rPr>
                <w:rFonts w:cstheme="minorHAnsi"/>
                <w:sz w:val="16"/>
                <w:szCs w:val="16"/>
                <w:lang w:val="es-ES" w:eastAsia="es-CR"/>
              </w:rPr>
            </w:pPr>
            <w:r>
              <w:rPr>
                <w:rFonts w:cs="Calibri"/>
                <w:sz w:val="16"/>
                <w:szCs w:val="16"/>
                <w:lang w:val="es-ES"/>
              </w:rPr>
              <w:t>Plazo de espera del expediente más antiguo pendiente de firma (días)</w:t>
            </w:r>
          </w:p>
        </w:tc>
      </w:tr>
      <w:tr w:rsidR="002E3E70" w14:paraId="62F2A54E"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7431844"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P-3</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406A014"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Plazos</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7D37DBA8" w14:textId="77777777" w:rsidR="002E3E70" w:rsidRDefault="002E3E70">
            <w:pPr>
              <w:spacing w:line="240" w:lineRule="auto"/>
              <w:jc w:val="left"/>
              <w:rPr>
                <w:rFonts w:cstheme="minorHAnsi"/>
                <w:sz w:val="16"/>
                <w:szCs w:val="16"/>
                <w:lang w:val="es-ES" w:eastAsia="es-CR"/>
              </w:rPr>
            </w:pPr>
            <w:r>
              <w:rPr>
                <w:rFonts w:cs="Calibri"/>
                <w:sz w:val="16"/>
                <w:szCs w:val="16"/>
                <w:lang w:val="es-ES"/>
              </w:rPr>
              <w:t>Plazo de espera del expediente más antiguo pendiente de fallo (días)</w:t>
            </w:r>
          </w:p>
        </w:tc>
      </w:tr>
      <w:tr w:rsidR="002E3E70" w14:paraId="6EC700F8"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1BC831F"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P-10</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7FEF151"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Plazos</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A7C549D" w14:textId="77777777" w:rsidR="002E3E70" w:rsidRDefault="002E3E70">
            <w:pPr>
              <w:spacing w:line="240" w:lineRule="auto"/>
              <w:jc w:val="left"/>
              <w:rPr>
                <w:rFonts w:cstheme="minorHAnsi"/>
                <w:sz w:val="16"/>
                <w:szCs w:val="16"/>
                <w:lang w:val="es-ES" w:eastAsia="es-CR"/>
              </w:rPr>
            </w:pPr>
            <w:r>
              <w:rPr>
                <w:rFonts w:cs="Calibri"/>
                <w:sz w:val="16"/>
                <w:szCs w:val="16"/>
                <w:lang w:val="es-ES"/>
              </w:rPr>
              <w:t>Promedio de espera para el dictado de sentencia desde el pase a fallo (días)</w:t>
            </w:r>
          </w:p>
        </w:tc>
      </w:tr>
      <w:tr w:rsidR="002E3E70" w14:paraId="46AD2ED6"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37D268C"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P-12</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33CBDD2"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Plazos</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C4B0FE2" w14:textId="77777777" w:rsidR="002E3E70" w:rsidRDefault="002E3E70">
            <w:pPr>
              <w:spacing w:line="240" w:lineRule="auto"/>
              <w:jc w:val="left"/>
              <w:rPr>
                <w:rFonts w:cstheme="minorHAnsi"/>
                <w:sz w:val="16"/>
                <w:szCs w:val="16"/>
                <w:lang w:val="es-ES" w:eastAsia="es-CR"/>
              </w:rPr>
            </w:pPr>
            <w:r>
              <w:rPr>
                <w:rFonts w:cs="Calibri"/>
                <w:sz w:val="16"/>
                <w:szCs w:val="16"/>
                <w:lang w:val="es-ES"/>
              </w:rPr>
              <w:t>Duración promedio de casos desde el ingreso hasta la sentencia en el mes (días)</w:t>
            </w:r>
          </w:p>
        </w:tc>
      </w:tr>
      <w:tr w:rsidR="002E3E70" w14:paraId="4749F383"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CEAAA7F"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P-11</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19BB369"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Plazos</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D3EA4ED" w14:textId="77777777" w:rsidR="002E3E70" w:rsidRDefault="002E3E70">
            <w:pPr>
              <w:spacing w:line="240" w:lineRule="auto"/>
              <w:jc w:val="left"/>
              <w:rPr>
                <w:rFonts w:cstheme="minorHAnsi"/>
                <w:sz w:val="16"/>
                <w:szCs w:val="16"/>
                <w:lang w:val="es-ES" w:eastAsia="es-CR"/>
              </w:rPr>
            </w:pPr>
            <w:r>
              <w:rPr>
                <w:rFonts w:cs="Calibri"/>
                <w:sz w:val="16"/>
                <w:szCs w:val="16"/>
                <w:lang w:val="es-ES"/>
              </w:rPr>
              <w:t>Duración promedio de casos desde el ingreso hasta la terminación en el mes (días)</w:t>
            </w:r>
          </w:p>
        </w:tc>
      </w:tr>
      <w:tr w:rsidR="002E3E70" w14:paraId="5541CE20"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7B0FB324"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O-12</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24586204"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6DB509B1" w14:textId="77777777" w:rsidR="002E3E70" w:rsidRDefault="002E3E70">
            <w:pPr>
              <w:spacing w:line="240" w:lineRule="auto"/>
              <w:jc w:val="left"/>
              <w:rPr>
                <w:rFonts w:cstheme="minorHAnsi"/>
                <w:sz w:val="16"/>
                <w:szCs w:val="16"/>
                <w:lang w:val="es-ES" w:eastAsia="es-CR"/>
              </w:rPr>
            </w:pPr>
            <w:r>
              <w:rPr>
                <w:rFonts w:cs="Calibri"/>
                <w:sz w:val="16"/>
                <w:szCs w:val="16"/>
                <w:lang w:val="es-ES"/>
              </w:rPr>
              <w:t>Porcentaje de efectividad en la realización de audiencias</w:t>
            </w:r>
          </w:p>
        </w:tc>
      </w:tr>
      <w:tr w:rsidR="002E3E70" w14:paraId="6B226C55"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588D8128"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O-92</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47A0CC13"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7EC1C7FF" w14:textId="77777777" w:rsidR="002E3E70" w:rsidRDefault="002E3E70">
            <w:pPr>
              <w:spacing w:line="240" w:lineRule="auto"/>
              <w:jc w:val="left"/>
              <w:rPr>
                <w:rFonts w:cstheme="minorHAnsi"/>
                <w:sz w:val="16"/>
                <w:szCs w:val="16"/>
                <w:lang w:val="es-ES" w:eastAsia="es-CR"/>
              </w:rPr>
            </w:pPr>
            <w:r>
              <w:rPr>
                <w:rFonts w:cs="Calibri"/>
                <w:sz w:val="16"/>
                <w:szCs w:val="16"/>
                <w:lang w:val="es-ES"/>
              </w:rPr>
              <w:t>Porcentaje de audiencias conciliadas en relación con las audiencias realizadas</w:t>
            </w:r>
          </w:p>
        </w:tc>
      </w:tr>
      <w:tr w:rsidR="002E3E70" w14:paraId="4812C737"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22A2EBE5"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O-65</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5F408323"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48F3B27A" w14:textId="77777777" w:rsidR="002E3E70" w:rsidRDefault="002E3E70">
            <w:pPr>
              <w:spacing w:line="240" w:lineRule="auto"/>
              <w:jc w:val="left"/>
              <w:rPr>
                <w:rFonts w:cstheme="minorHAnsi"/>
                <w:sz w:val="16"/>
                <w:szCs w:val="16"/>
                <w:lang w:val="es-ES" w:eastAsia="es-CR"/>
              </w:rPr>
            </w:pPr>
            <w:r>
              <w:rPr>
                <w:rFonts w:cs="Calibri"/>
                <w:sz w:val="16"/>
                <w:szCs w:val="16"/>
                <w:lang w:val="es-ES"/>
              </w:rPr>
              <w:t>Porcentaje de efectividad de realización de audiencias de remates</w:t>
            </w:r>
          </w:p>
        </w:tc>
      </w:tr>
      <w:tr w:rsidR="002E3E70" w14:paraId="43F9F4F7"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13715B1B"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O-2</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7EC0D147"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46299305" w14:textId="77777777" w:rsidR="002E3E70" w:rsidRDefault="002E3E70">
            <w:pPr>
              <w:spacing w:line="240" w:lineRule="auto"/>
              <w:jc w:val="left"/>
              <w:rPr>
                <w:rFonts w:cstheme="minorHAnsi"/>
                <w:sz w:val="16"/>
                <w:szCs w:val="16"/>
                <w:lang w:val="es-ES" w:eastAsia="es-CR"/>
              </w:rPr>
            </w:pPr>
            <w:r>
              <w:rPr>
                <w:rFonts w:cs="Calibri"/>
                <w:sz w:val="16"/>
                <w:szCs w:val="16"/>
                <w:lang w:val="es-ES"/>
              </w:rPr>
              <w:t>Cantidad de audiencias programadas pendientes de realizar (a futuro)</w:t>
            </w:r>
          </w:p>
        </w:tc>
      </w:tr>
      <w:tr w:rsidR="002E3E70" w14:paraId="54AF324A"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73792E0"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O-86</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5A0A91D6"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62899F3F" w14:textId="77777777" w:rsidR="002E3E70" w:rsidRDefault="002E3E70">
            <w:pPr>
              <w:spacing w:line="240" w:lineRule="auto"/>
              <w:jc w:val="left"/>
              <w:rPr>
                <w:rFonts w:cstheme="minorHAnsi"/>
                <w:sz w:val="16"/>
                <w:szCs w:val="16"/>
                <w:lang w:val="es-ES" w:eastAsia="es-CR"/>
              </w:rPr>
            </w:pPr>
            <w:r>
              <w:rPr>
                <w:rFonts w:cs="Calibri"/>
                <w:sz w:val="16"/>
                <w:szCs w:val="16"/>
                <w:lang w:val="es-ES"/>
              </w:rPr>
              <w:t>Cantidad de expedientes enviados a notificar a la OCN / OCJ</w:t>
            </w:r>
          </w:p>
        </w:tc>
      </w:tr>
      <w:tr w:rsidR="002E3E70" w14:paraId="589EE59E"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0292B21"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O-76</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2668808F"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1218B330" w14:textId="77777777" w:rsidR="002E3E70" w:rsidRDefault="002E3E70">
            <w:pPr>
              <w:spacing w:line="240" w:lineRule="auto"/>
              <w:jc w:val="left"/>
              <w:rPr>
                <w:rFonts w:cstheme="minorHAnsi"/>
                <w:sz w:val="16"/>
                <w:szCs w:val="16"/>
                <w:lang w:val="es-ES" w:eastAsia="es-CR"/>
              </w:rPr>
            </w:pPr>
            <w:r>
              <w:rPr>
                <w:rFonts w:cs="Calibri"/>
                <w:sz w:val="16"/>
                <w:szCs w:val="16"/>
                <w:lang w:val="es-ES"/>
              </w:rPr>
              <w:t>Cantidad de casos nuevos pendientes de primera notificación</w:t>
            </w:r>
          </w:p>
        </w:tc>
      </w:tr>
      <w:tr w:rsidR="002E3E70" w14:paraId="207763BE"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2DBCC8B"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O-94</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2542CAC9"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0E6A5624" w14:textId="77777777" w:rsidR="002E3E70" w:rsidRDefault="002E3E70">
            <w:pPr>
              <w:spacing w:line="240" w:lineRule="auto"/>
              <w:jc w:val="left"/>
              <w:rPr>
                <w:rFonts w:cstheme="minorHAnsi"/>
                <w:sz w:val="16"/>
                <w:szCs w:val="16"/>
                <w:lang w:val="es-ES" w:eastAsia="es-CR"/>
              </w:rPr>
            </w:pPr>
            <w:r>
              <w:rPr>
                <w:rFonts w:cs="Calibri"/>
                <w:sz w:val="16"/>
                <w:szCs w:val="16"/>
                <w:lang w:val="es-ES"/>
              </w:rPr>
              <w:t>Porcentaje de resolución de escritos</w:t>
            </w:r>
          </w:p>
        </w:tc>
      </w:tr>
      <w:tr w:rsidR="002E3E70" w14:paraId="1CE92B93"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1F3A4080"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O-57</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18C92520"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77A2000F" w14:textId="77777777" w:rsidR="002E3E70" w:rsidRDefault="002E3E70">
            <w:pPr>
              <w:spacing w:line="240" w:lineRule="auto"/>
              <w:jc w:val="left"/>
              <w:rPr>
                <w:rFonts w:cstheme="minorHAnsi"/>
                <w:sz w:val="16"/>
                <w:szCs w:val="16"/>
                <w:lang w:val="es-ES" w:eastAsia="es-CR"/>
              </w:rPr>
            </w:pPr>
            <w:r>
              <w:rPr>
                <w:rFonts w:cs="Calibri"/>
                <w:sz w:val="16"/>
                <w:szCs w:val="16"/>
                <w:lang w:val="es-ES"/>
              </w:rPr>
              <w:t>Cantidad de escritos entrados en el mes</w:t>
            </w:r>
          </w:p>
        </w:tc>
      </w:tr>
      <w:tr w:rsidR="002E3E70" w14:paraId="16A8505A"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38395E13"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O-10</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0BDAD72C"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657D6569" w14:textId="77777777" w:rsidR="002E3E70" w:rsidRDefault="002E3E70">
            <w:pPr>
              <w:spacing w:line="240" w:lineRule="auto"/>
              <w:jc w:val="left"/>
              <w:rPr>
                <w:rFonts w:cstheme="minorHAnsi"/>
                <w:sz w:val="16"/>
                <w:szCs w:val="16"/>
                <w:lang w:val="es-ES" w:eastAsia="es-CR"/>
              </w:rPr>
            </w:pPr>
            <w:r>
              <w:rPr>
                <w:rFonts w:cs="Calibri"/>
                <w:sz w:val="16"/>
                <w:szCs w:val="16"/>
                <w:lang w:val="es-ES"/>
              </w:rPr>
              <w:t>Cantidad total de escritos resueltos por las personas técnicas judiciales</w:t>
            </w:r>
          </w:p>
        </w:tc>
      </w:tr>
      <w:tr w:rsidR="002E3E70" w14:paraId="0E4ECF8F"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521F530D"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O-9</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16C20912"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2CE2A7DF" w14:textId="77777777" w:rsidR="002E3E70" w:rsidRDefault="002E3E70">
            <w:pPr>
              <w:spacing w:line="240" w:lineRule="auto"/>
              <w:jc w:val="left"/>
              <w:rPr>
                <w:rFonts w:cstheme="minorHAnsi"/>
                <w:sz w:val="16"/>
                <w:szCs w:val="16"/>
                <w:lang w:val="es-ES" w:eastAsia="es-CR"/>
              </w:rPr>
            </w:pPr>
            <w:r>
              <w:rPr>
                <w:rFonts w:cs="Calibri"/>
                <w:sz w:val="16"/>
                <w:szCs w:val="16"/>
                <w:lang w:val="es-ES"/>
              </w:rPr>
              <w:t>Cantidad de escritos pendientes de resolver</w:t>
            </w:r>
          </w:p>
        </w:tc>
      </w:tr>
      <w:tr w:rsidR="002E3E70" w14:paraId="40BC491A"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007D679C"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O-85</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65FC8A29"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244D3378" w14:textId="77777777" w:rsidR="002E3E70" w:rsidRDefault="002E3E70">
            <w:pPr>
              <w:spacing w:line="240" w:lineRule="auto"/>
              <w:jc w:val="left"/>
              <w:rPr>
                <w:rFonts w:cstheme="minorHAnsi"/>
                <w:sz w:val="16"/>
                <w:szCs w:val="16"/>
                <w:lang w:val="es-ES" w:eastAsia="es-CR"/>
              </w:rPr>
            </w:pPr>
            <w:r>
              <w:rPr>
                <w:rFonts w:cs="Calibri"/>
                <w:sz w:val="16"/>
                <w:szCs w:val="16"/>
                <w:lang w:val="es-ES"/>
              </w:rPr>
              <w:t>Cantidad de escritos reservados</w:t>
            </w:r>
          </w:p>
        </w:tc>
      </w:tr>
      <w:tr w:rsidR="002E3E70" w14:paraId="4293611E"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124D415E"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O-5</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38D15B3C"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52A5ED74" w14:textId="77777777" w:rsidR="002E3E70" w:rsidRDefault="002E3E70">
            <w:pPr>
              <w:spacing w:line="240" w:lineRule="auto"/>
              <w:jc w:val="left"/>
              <w:rPr>
                <w:rFonts w:cstheme="minorHAnsi"/>
                <w:sz w:val="16"/>
                <w:szCs w:val="16"/>
                <w:lang w:val="es-ES" w:eastAsia="es-CR"/>
              </w:rPr>
            </w:pPr>
            <w:r>
              <w:rPr>
                <w:rFonts w:cs="Calibri"/>
                <w:sz w:val="16"/>
                <w:szCs w:val="16"/>
                <w:lang w:val="es-ES"/>
              </w:rPr>
              <w:t>Cantidad total de expedientes pasados a firmar por las personas técnicas judiciales</w:t>
            </w:r>
          </w:p>
        </w:tc>
      </w:tr>
      <w:tr w:rsidR="002E3E70" w14:paraId="1875F68C"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2B019DE8"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O-14</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7813973B"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229DBD5A" w14:textId="77777777" w:rsidR="002E3E70" w:rsidRDefault="002E3E70">
            <w:pPr>
              <w:spacing w:line="240" w:lineRule="auto"/>
              <w:jc w:val="left"/>
              <w:rPr>
                <w:rFonts w:cstheme="minorHAnsi"/>
                <w:sz w:val="16"/>
                <w:szCs w:val="16"/>
                <w:lang w:val="es-ES" w:eastAsia="es-CR"/>
              </w:rPr>
            </w:pPr>
            <w:r>
              <w:rPr>
                <w:rFonts w:cs="Calibri"/>
                <w:sz w:val="16"/>
                <w:szCs w:val="16"/>
                <w:lang w:val="es-ES"/>
              </w:rPr>
              <w:t>Porcentaje de cumplimiento de cuotas para las personas técnicas judiciales</w:t>
            </w:r>
          </w:p>
        </w:tc>
      </w:tr>
      <w:tr w:rsidR="002E3E70" w14:paraId="04B523BC"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00800BF7"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O-4</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4B57B18F"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7E43A8F1" w14:textId="77777777" w:rsidR="002E3E70" w:rsidRDefault="002E3E70">
            <w:pPr>
              <w:spacing w:line="240" w:lineRule="auto"/>
              <w:jc w:val="left"/>
              <w:rPr>
                <w:rFonts w:cstheme="minorHAnsi"/>
                <w:sz w:val="16"/>
                <w:szCs w:val="16"/>
                <w:lang w:val="es-ES" w:eastAsia="es-CR"/>
              </w:rPr>
            </w:pPr>
            <w:r>
              <w:rPr>
                <w:rFonts w:cs="Calibri"/>
                <w:sz w:val="16"/>
                <w:szCs w:val="16"/>
                <w:lang w:val="es-ES"/>
              </w:rPr>
              <w:t>Cantidad total de expedientes firmados por las personas juzgadoras</w:t>
            </w:r>
          </w:p>
        </w:tc>
      </w:tr>
      <w:tr w:rsidR="002E3E70" w14:paraId="5812114D"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34289247"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O-88</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1380835D"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443C4AE5" w14:textId="77777777" w:rsidR="002E3E70" w:rsidRDefault="002E3E70">
            <w:pPr>
              <w:spacing w:line="240" w:lineRule="auto"/>
              <w:jc w:val="left"/>
              <w:rPr>
                <w:rFonts w:cstheme="minorHAnsi"/>
                <w:sz w:val="16"/>
                <w:szCs w:val="16"/>
                <w:lang w:val="es-ES" w:eastAsia="es-CR"/>
              </w:rPr>
            </w:pPr>
            <w:r>
              <w:rPr>
                <w:rFonts w:cs="Calibri"/>
                <w:sz w:val="16"/>
                <w:szCs w:val="16"/>
                <w:lang w:val="es-ES"/>
              </w:rPr>
              <w:t>Cantidad de expedientes pendientes de firma</w:t>
            </w:r>
          </w:p>
        </w:tc>
      </w:tr>
      <w:tr w:rsidR="002E3E70" w14:paraId="291F1E43"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482E9635"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O-11</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3E4543EC"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024B9851" w14:textId="77777777" w:rsidR="002E3E70" w:rsidRDefault="002E3E70">
            <w:pPr>
              <w:spacing w:line="240" w:lineRule="auto"/>
              <w:jc w:val="left"/>
              <w:rPr>
                <w:rFonts w:cstheme="minorHAnsi"/>
                <w:sz w:val="16"/>
                <w:szCs w:val="16"/>
                <w:lang w:val="es-ES" w:eastAsia="es-CR"/>
              </w:rPr>
            </w:pPr>
            <w:r>
              <w:rPr>
                <w:rFonts w:cs="Calibri"/>
                <w:sz w:val="16"/>
                <w:szCs w:val="16"/>
                <w:lang w:val="es-ES"/>
              </w:rPr>
              <w:t>Porcentaje de efectividad en el firmado de las personas juzgadoras</w:t>
            </w:r>
          </w:p>
        </w:tc>
      </w:tr>
      <w:tr w:rsidR="002E3E70" w14:paraId="374BDD5E"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29D8CB15"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O-6</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7CF3ADD5"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2B60AFFA" w14:textId="77777777" w:rsidR="002E3E70" w:rsidRDefault="002E3E70">
            <w:pPr>
              <w:spacing w:line="240" w:lineRule="auto"/>
              <w:jc w:val="left"/>
              <w:rPr>
                <w:rFonts w:cstheme="minorHAnsi"/>
                <w:sz w:val="16"/>
                <w:szCs w:val="16"/>
                <w:lang w:val="es-ES" w:eastAsia="es-CR"/>
              </w:rPr>
            </w:pPr>
            <w:r>
              <w:rPr>
                <w:rFonts w:cs="Calibri"/>
                <w:sz w:val="16"/>
                <w:szCs w:val="16"/>
                <w:lang w:val="es-ES"/>
              </w:rPr>
              <w:t>Cantidad total de expedientes pasados a fallar en el mes</w:t>
            </w:r>
          </w:p>
        </w:tc>
      </w:tr>
      <w:tr w:rsidR="002E3E70" w14:paraId="42BE5F8C"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747826ED"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O-8</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407A52C0"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2FC564F2" w14:textId="77777777" w:rsidR="002E3E70" w:rsidRDefault="002E3E70">
            <w:pPr>
              <w:spacing w:line="240" w:lineRule="auto"/>
              <w:jc w:val="left"/>
              <w:rPr>
                <w:rFonts w:cstheme="minorHAnsi"/>
                <w:sz w:val="16"/>
                <w:szCs w:val="16"/>
                <w:lang w:val="es-ES" w:eastAsia="es-CR"/>
              </w:rPr>
            </w:pPr>
            <w:r>
              <w:rPr>
                <w:rFonts w:cs="Calibri"/>
                <w:sz w:val="16"/>
                <w:szCs w:val="16"/>
                <w:lang w:val="es-ES"/>
              </w:rPr>
              <w:t>Cantidad total de expedientes pendientes de fallo</w:t>
            </w:r>
          </w:p>
        </w:tc>
      </w:tr>
      <w:tr w:rsidR="002E3E70" w14:paraId="2387659A"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1C644A37"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O-80</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4E7FD6FA"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19671B1A" w14:textId="77777777" w:rsidR="002E3E70" w:rsidRDefault="002E3E70">
            <w:pPr>
              <w:spacing w:line="240" w:lineRule="auto"/>
              <w:jc w:val="left"/>
              <w:rPr>
                <w:rFonts w:cstheme="minorHAnsi"/>
                <w:sz w:val="16"/>
                <w:szCs w:val="16"/>
                <w:lang w:val="es-ES" w:eastAsia="es-CR"/>
              </w:rPr>
            </w:pPr>
            <w:r>
              <w:rPr>
                <w:rFonts w:cs="Calibri"/>
                <w:sz w:val="16"/>
                <w:szCs w:val="16"/>
                <w:lang w:val="es-ES"/>
              </w:rPr>
              <w:t>Cantidad de autosentencias</w:t>
            </w:r>
          </w:p>
        </w:tc>
      </w:tr>
      <w:tr w:rsidR="002E3E70" w14:paraId="62B60601"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1C517E6B"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O-7</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7D6B8E8F"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2248ECED" w14:textId="77777777" w:rsidR="002E3E70" w:rsidRDefault="002E3E70">
            <w:pPr>
              <w:spacing w:line="240" w:lineRule="auto"/>
              <w:jc w:val="left"/>
              <w:rPr>
                <w:rFonts w:cstheme="minorHAnsi"/>
                <w:sz w:val="16"/>
                <w:szCs w:val="16"/>
                <w:lang w:val="es-ES" w:eastAsia="es-CR"/>
              </w:rPr>
            </w:pPr>
            <w:r>
              <w:rPr>
                <w:rFonts w:cs="Calibri"/>
                <w:sz w:val="16"/>
                <w:szCs w:val="16"/>
                <w:lang w:val="es-ES"/>
              </w:rPr>
              <w:t>Cantidad de resoluciones y sentencias dictadas que se contabilizan en la cuota</w:t>
            </w:r>
          </w:p>
        </w:tc>
      </w:tr>
      <w:tr w:rsidR="002E3E70" w14:paraId="4E52235A"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7C114042"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O-13</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3CDB1365"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3B83E76D" w14:textId="77777777" w:rsidR="002E3E70" w:rsidRDefault="002E3E70">
            <w:pPr>
              <w:spacing w:line="240" w:lineRule="auto"/>
              <w:jc w:val="left"/>
              <w:rPr>
                <w:rFonts w:cstheme="minorHAnsi"/>
                <w:sz w:val="16"/>
                <w:szCs w:val="16"/>
                <w:lang w:val="es-ES" w:eastAsia="es-CR"/>
              </w:rPr>
            </w:pPr>
            <w:r>
              <w:rPr>
                <w:rFonts w:cs="Calibri"/>
                <w:sz w:val="16"/>
                <w:szCs w:val="16"/>
                <w:lang w:val="es-ES"/>
              </w:rPr>
              <w:t>Porcentaje de cumplimiento de cuotas de resoluciones y sentencias dictadas para las personas juzgadoras</w:t>
            </w:r>
          </w:p>
        </w:tc>
      </w:tr>
      <w:tr w:rsidR="002E3E70" w14:paraId="34C3110C" w14:textId="77777777" w:rsidTr="005F6AD3">
        <w:trPr>
          <w:trHeight w:val="20"/>
          <w:jc w:val="center"/>
        </w:trPr>
        <w:tc>
          <w:tcPr>
            <w:tcW w:w="30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40231CF8" w14:textId="77777777" w:rsidR="002E3E70" w:rsidRDefault="002E3E70">
            <w:pPr>
              <w:spacing w:line="240" w:lineRule="auto"/>
              <w:jc w:val="center"/>
              <w:rPr>
                <w:rFonts w:cstheme="minorHAnsi"/>
                <w:i/>
                <w:iCs/>
                <w:sz w:val="16"/>
                <w:szCs w:val="16"/>
                <w:lang w:val="es-ES" w:eastAsia="es-CR"/>
              </w:rPr>
            </w:pPr>
            <w:r>
              <w:rPr>
                <w:rFonts w:cstheme="minorHAnsi"/>
                <w:i/>
                <w:iCs/>
                <w:sz w:val="16"/>
                <w:szCs w:val="16"/>
                <w:lang w:val="es-ES"/>
              </w:rPr>
              <w:t>O-96</w:t>
            </w:r>
          </w:p>
        </w:tc>
        <w:tc>
          <w:tcPr>
            <w:tcW w:w="107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noWrap/>
            <w:hideMark/>
          </w:tcPr>
          <w:p w14:paraId="1E1B37CD" w14:textId="77777777" w:rsidR="002E3E70" w:rsidRDefault="002E3E70">
            <w:pPr>
              <w:spacing w:line="240" w:lineRule="auto"/>
              <w:jc w:val="left"/>
              <w:rPr>
                <w:rFonts w:cstheme="minorHAnsi"/>
                <w:color w:val="000000"/>
                <w:sz w:val="16"/>
                <w:szCs w:val="16"/>
                <w:lang w:val="es-ES" w:eastAsia="es-CR"/>
              </w:rPr>
            </w:pPr>
            <w:r>
              <w:rPr>
                <w:rFonts w:cstheme="minorHAnsi"/>
                <w:sz w:val="16"/>
                <w:szCs w:val="16"/>
                <w:lang w:val="es-ES"/>
              </w:rPr>
              <w:t>Operacional</w:t>
            </w:r>
          </w:p>
        </w:tc>
        <w:tc>
          <w:tcPr>
            <w:tcW w:w="3613"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BE5F1" w:themeFill="accent1" w:themeFillTint="33"/>
            <w:hideMark/>
          </w:tcPr>
          <w:p w14:paraId="153887EB" w14:textId="77777777" w:rsidR="002E3E70" w:rsidRDefault="002E3E70">
            <w:pPr>
              <w:spacing w:line="240" w:lineRule="auto"/>
              <w:jc w:val="left"/>
              <w:rPr>
                <w:rFonts w:cstheme="minorHAnsi"/>
                <w:sz w:val="16"/>
                <w:szCs w:val="16"/>
                <w:lang w:val="es-ES" w:eastAsia="es-CR"/>
              </w:rPr>
            </w:pPr>
            <w:r>
              <w:rPr>
                <w:rFonts w:cs="Calibri"/>
                <w:sz w:val="16"/>
                <w:szCs w:val="16"/>
                <w:lang w:val="es-ES"/>
              </w:rPr>
              <w:t>Cantidad de resoluciones y sentencias dictadas por apoyo de jueces del Centro de Apoyo, Coordinación y Mejoramiento de la Función Jurisdiccional (CACMFJ)</w:t>
            </w:r>
          </w:p>
        </w:tc>
      </w:tr>
    </w:tbl>
    <w:p w14:paraId="3A71C88F" w14:textId="77777777" w:rsidR="002E3E70" w:rsidRDefault="002E3E70" w:rsidP="005F6AD3">
      <w:pPr>
        <w:jc w:val="center"/>
        <w:rPr>
          <w:i/>
          <w:iCs/>
          <w:sz w:val="12"/>
          <w:szCs w:val="8"/>
        </w:rPr>
      </w:pPr>
      <w:r>
        <w:rPr>
          <w:i/>
          <w:iCs/>
          <w:sz w:val="16"/>
          <w:szCs w:val="12"/>
        </w:rPr>
        <w:t xml:space="preserve">Fuente: </w:t>
      </w:r>
      <w:r>
        <w:rPr>
          <w:i/>
          <w:iCs/>
          <w:sz w:val="12"/>
          <w:szCs w:val="8"/>
        </w:rPr>
        <w:t>http://SJODATABI04.org.poder-judicial.go.cr:8080/BOE/OpenDocument/opendoc/ openDocument.jsp?sIDType=CUID&amp;iDocID=AXoFw5a7pFhCnBOwbZ5sPOo</w:t>
      </w:r>
    </w:p>
    <w:p w14:paraId="3A27EF90" w14:textId="77777777" w:rsidR="002E3E70" w:rsidRDefault="002E3E70" w:rsidP="005F6AD3">
      <w:pPr>
        <w:spacing w:line="240" w:lineRule="auto"/>
      </w:pPr>
    </w:p>
    <w:p w14:paraId="291E4A72" w14:textId="77777777" w:rsidR="002E3E70" w:rsidRDefault="002E3E70" w:rsidP="005F6AD3">
      <w:pPr>
        <w:spacing w:line="240" w:lineRule="auto"/>
      </w:pPr>
      <w:r>
        <w:t>El Subproceso de Estadística ha implementado una equivalencia de mediciones entre los indicadores de Gestión de la matriz manual y los disponibles automatizados de SIGMA para la materia Civil. Esta iniciativa busca facilitar el cambio en los juzgados especializados, reemplazando los indicadores manuales por informes automatizados en SIGMA.</w:t>
      </w:r>
    </w:p>
    <w:p w14:paraId="1382B840" w14:textId="77777777" w:rsidR="005F6AD3" w:rsidRDefault="005F6AD3" w:rsidP="005F6AD3">
      <w:pPr>
        <w:spacing w:line="240" w:lineRule="auto"/>
      </w:pPr>
    </w:p>
    <w:bookmarkStart w:id="2" w:name="_MON_1811707575"/>
    <w:bookmarkEnd w:id="2"/>
    <w:p w14:paraId="0A1AB6CF" w14:textId="77777777" w:rsidR="002E3E70" w:rsidRDefault="002E3E70" w:rsidP="00845E49">
      <w:pPr>
        <w:jc w:val="center"/>
      </w:pPr>
      <w:r>
        <w:object w:dxaOrig="945" w:dyaOrig="600" w14:anchorId="627234D3">
          <v:shape id="_x0000_i1026" type="#_x0000_t75" style="width:46.5pt;height:30pt" o:ole="">
            <v:imagedata r:id="rId10" o:title=""/>
          </v:shape>
          <o:OLEObject Type="Embed" ProgID="Word.Document.12" ShapeID="_x0000_i1026" DrawAspect="Icon" ObjectID="_1811752085" r:id="rId11">
            <o:FieldCodes>\s</o:FieldCodes>
          </o:OLEObject>
        </w:object>
      </w:r>
    </w:p>
    <w:p w14:paraId="3DE3C9F0" w14:textId="77777777" w:rsidR="002E3E70" w:rsidRDefault="002E3E70" w:rsidP="005F6AD3">
      <w:pPr>
        <w:spacing w:line="240" w:lineRule="auto"/>
      </w:pPr>
    </w:p>
    <w:p w14:paraId="5D934CBF" w14:textId="77777777" w:rsidR="005F6AD3" w:rsidRDefault="005F6AD3" w:rsidP="005F6AD3">
      <w:pPr>
        <w:spacing w:line="240" w:lineRule="auto"/>
      </w:pPr>
    </w:p>
    <w:p w14:paraId="66C6D281" w14:textId="6A5BC4A1" w:rsidR="002E3E70" w:rsidRDefault="002E3E70" w:rsidP="005F6AD3">
      <w:pPr>
        <w:spacing w:line="240" w:lineRule="auto"/>
      </w:pPr>
      <w:r>
        <w:lastRenderedPageBreak/>
        <w:t>Producto de la implementación, los despachos judiciales dejarán de lado los indicadores manuales tradicionales y adoptarán los Informes de Indicadores de Gestión Automatizados del SIGMA como herramienta oficial para el seguimiento mensual de la materia.</w:t>
      </w:r>
    </w:p>
    <w:p w14:paraId="67415282" w14:textId="77777777" w:rsidR="002E3E70" w:rsidRDefault="002E3E70" w:rsidP="005F6AD3">
      <w:pPr>
        <w:spacing w:line="240" w:lineRule="auto"/>
        <w:rPr>
          <w:highlight w:val="yellow"/>
        </w:rPr>
      </w:pPr>
    </w:p>
    <w:p w14:paraId="5007285B" w14:textId="08DE3BF7" w:rsidR="002E3E70" w:rsidRDefault="002E3E70" w:rsidP="005F6AD3">
      <w:pPr>
        <w:spacing w:line="240" w:lineRule="auto"/>
      </w:pPr>
      <w:r>
        <w:t xml:space="preserve">Cabe destacar que las mediciones que </w:t>
      </w:r>
      <w:r w:rsidR="002C11F3">
        <w:t>aún no</w:t>
      </w:r>
      <w:r>
        <w:t xml:space="preserve"> pueden </w:t>
      </w:r>
      <w:r w:rsidR="002C11F3">
        <w:t>automatizarse</w:t>
      </w:r>
      <w:r>
        <w:t xml:space="preserve"> están siendo revisadas por la Dirección de Tecnología de Información y Comunicaciones (DTIC), por solicitud del Subproceso de Estadística, oficio 260-PLA-ES-2024, en el que se le pide la colaboración a DTIC para integrar la información del Sistema de Depósitos Judiciales (SDJ) al SIGMA, lo que permitirá la automatización de dichas mediciones.</w:t>
      </w:r>
    </w:p>
    <w:p w14:paraId="3DA410D0" w14:textId="77777777" w:rsidR="002E3E70" w:rsidRDefault="002E3E70" w:rsidP="005F6AD3">
      <w:pPr>
        <w:spacing w:line="240" w:lineRule="auto"/>
      </w:pPr>
      <w:r>
        <w:t xml:space="preserve">También está en proceso de análisis de factibilidad la incorporación de indicadores asociados al Sistema de Registro Electrónico de Mandamientos (SREM). </w:t>
      </w:r>
    </w:p>
    <w:p w14:paraId="5A25C8AA" w14:textId="77777777" w:rsidR="002E3E70" w:rsidRDefault="002E3E70" w:rsidP="005F6AD3">
      <w:pPr>
        <w:spacing w:line="240" w:lineRule="auto"/>
      </w:pPr>
    </w:p>
    <w:p w14:paraId="70F0453F" w14:textId="2F8FABAB" w:rsidR="002E3E70" w:rsidRDefault="002E3E70" w:rsidP="005F6AD3">
      <w:pPr>
        <w:spacing w:line="240" w:lineRule="auto"/>
      </w:pPr>
      <w:bookmarkStart w:id="3" w:name="_Hlk170371874"/>
      <w:r>
        <w:t xml:space="preserve">El Subproceso de Evaluación recomendó además que los indicadores O-5 (Cantidad total de expedientes pasados a firmar por las personas técnicas judiciales) y O-9 (Cantidad de escritos pendientes de resolver) </w:t>
      </w:r>
      <w:bookmarkEnd w:id="3"/>
      <w:r>
        <w:t xml:space="preserve">se mantengan en formato manual al menos hasta diciembre 2025, en busca de que la información se estabilice. Lo anterior, debido a que por </w:t>
      </w:r>
      <w:r w:rsidR="00862B23">
        <w:t>unas limitaciones tecnológicas</w:t>
      </w:r>
      <w:r>
        <w:t xml:space="preserve"> estas medidas solamente muestran datos válidos posteriores a agosto de 2023, lo que podría limitar los resultados o invisibilizar expedientes y escritos pendientes en algunas oficinas, impidiendo un control adecuado por parte del Subproceso.</w:t>
      </w:r>
    </w:p>
    <w:p w14:paraId="4C9D7A4C" w14:textId="77777777" w:rsidR="002E3E70" w:rsidRDefault="002E3E70" w:rsidP="005F6AD3">
      <w:pPr>
        <w:spacing w:line="240" w:lineRule="auto"/>
      </w:pPr>
    </w:p>
    <w:p w14:paraId="50698B8D" w14:textId="77777777" w:rsidR="002E3E70" w:rsidRDefault="002E3E70" w:rsidP="005F6AD3">
      <w:pPr>
        <w:spacing w:line="240" w:lineRule="auto"/>
      </w:pPr>
      <w:r>
        <w:t>Debido a lo anterior, se adjunta la matriz de indicadores de gestión manuales para las variables definidas anteriormente:</w:t>
      </w:r>
    </w:p>
    <w:p w14:paraId="7C1B872C" w14:textId="77777777" w:rsidR="002E3E70" w:rsidRDefault="002E3E70" w:rsidP="005F6AD3">
      <w:pPr>
        <w:spacing w:line="240" w:lineRule="auto"/>
      </w:pPr>
    </w:p>
    <w:tbl>
      <w:tblPr>
        <w:tblStyle w:val="Tablaconcuadrcula"/>
        <w:tblW w:w="0" w:type="auto"/>
        <w:tblLook w:val="04A0" w:firstRow="1" w:lastRow="0" w:firstColumn="1" w:lastColumn="0" w:noHBand="0" w:noVBand="1"/>
      </w:tblPr>
      <w:tblGrid>
        <w:gridCol w:w="5665"/>
        <w:gridCol w:w="3165"/>
      </w:tblGrid>
      <w:tr w:rsidR="002E3E70" w:rsidRPr="005F6AD3" w14:paraId="5670D144" w14:textId="77777777" w:rsidTr="002C11F3">
        <w:trPr>
          <w:trHeight w:val="20"/>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1D92DA" w14:textId="77777777" w:rsidR="002E3E70" w:rsidRPr="005F6AD3" w:rsidRDefault="002E3E70">
            <w:pPr>
              <w:spacing w:line="240" w:lineRule="auto"/>
              <w:jc w:val="center"/>
              <w:rPr>
                <w:b/>
                <w:bCs/>
                <w:sz w:val="22"/>
                <w:szCs w:val="22"/>
                <w:lang w:val="es-ES"/>
              </w:rPr>
            </w:pPr>
            <w:r w:rsidRPr="005F6AD3">
              <w:rPr>
                <w:b/>
                <w:bCs/>
                <w:sz w:val="22"/>
                <w:szCs w:val="22"/>
                <w:lang w:val="es-ES"/>
              </w:rPr>
              <w:t xml:space="preserve">Despachos que deben utilizar la matriz </w:t>
            </w:r>
          </w:p>
        </w:tc>
        <w:tc>
          <w:tcPr>
            <w:tcW w:w="31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979660" w14:textId="77777777" w:rsidR="002E3E70" w:rsidRPr="005F6AD3" w:rsidRDefault="002E3E70">
            <w:pPr>
              <w:spacing w:line="240" w:lineRule="auto"/>
              <w:jc w:val="center"/>
              <w:rPr>
                <w:b/>
                <w:bCs/>
                <w:sz w:val="22"/>
                <w:szCs w:val="22"/>
                <w:lang w:val="es-ES"/>
              </w:rPr>
            </w:pPr>
            <w:r w:rsidRPr="005F6AD3">
              <w:rPr>
                <w:b/>
                <w:bCs/>
                <w:sz w:val="22"/>
                <w:szCs w:val="22"/>
                <w:lang w:val="es-ES"/>
              </w:rPr>
              <w:t>Archivo</w:t>
            </w:r>
          </w:p>
        </w:tc>
      </w:tr>
      <w:tr w:rsidR="002E3E70" w:rsidRPr="005F6AD3" w14:paraId="71CF2634" w14:textId="77777777" w:rsidTr="002C11F3">
        <w:trPr>
          <w:trHeight w:val="20"/>
        </w:trPr>
        <w:tc>
          <w:tcPr>
            <w:tcW w:w="5665" w:type="dxa"/>
            <w:tcBorders>
              <w:top w:val="single" w:sz="4" w:space="0" w:color="auto"/>
              <w:left w:val="single" w:sz="4" w:space="0" w:color="auto"/>
              <w:bottom w:val="single" w:sz="4" w:space="0" w:color="auto"/>
              <w:right w:val="single" w:sz="4" w:space="0" w:color="auto"/>
            </w:tcBorders>
            <w:vAlign w:val="center"/>
            <w:hideMark/>
          </w:tcPr>
          <w:p w14:paraId="4119093A" w14:textId="77777777" w:rsidR="002E3E70" w:rsidRPr="005F6AD3" w:rsidRDefault="002E3E70">
            <w:pPr>
              <w:spacing w:line="240" w:lineRule="auto"/>
              <w:rPr>
                <w:sz w:val="22"/>
                <w:szCs w:val="22"/>
                <w:lang w:val="es-ES"/>
              </w:rPr>
            </w:pPr>
            <w:r w:rsidRPr="005F6AD3">
              <w:rPr>
                <w:sz w:val="22"/>
                <w:szCs w:val="22"/>
                <w:lang w:val="es-ES"/>
              </w:rPr>
              <w:t>Juzgados Especializados en materia Civil</w:t>
            </w:r>
          </w:p>
        </w:tc>
        <w:bookmarkStart w:id="4" w:name="_MON_1808123665"/>
        <w:bookmarkEnd w:id="4"/>
        <w:tc>
          <w:tcPr>
            <w:tcW w:w="3165" w:type="dxa"/>
            <w:tcBorders>
              <w:top w:val="single" w:sz="4" w:space="0" w:color="auto"/>
              <w:left w:val="single" w:sz="4" w:space="0" w:color="auto"/>
              <w:bottom w:val="single" w:sz="4" w:space="0" w:color="auto"/>
              <w:right w:val="single" w:sz="4" w:space="0" w:color="auto"/>
            </w:tcBorders>
            <w:vAlign w:val="center"/>
            <w:hideMark/>
          </w:tcPr>
          <w:p w14:paraId="7883C2A5" w14:textId="1B52C48C" w:rsidR="002E3E70" w:rsidRPr="005F6AD3" w:rsidRDefault="005F6AD3">
            <w:pPr>
              <w:spacing w:line="240" w:lineRule="auto"/>
              <w:jc w:val="center"/>
              <w:rPr>
                <w:sz w:val="22"/>
                <w:szCs w:val="22"/>
                <w:lang w:val="es-ES"/>
              </w:rPr>
            </w:pPr>
            <w:r w:rsidRPr="005F6AD3">
              <w:rPr>
                <w:sz w:val="22"/>
                <w:szCs w:val="22"/>
                <w:lang w:val="es-ES"/>
              </w:rPr>
              <w:object w:dxaOrig="1440" w:dyaOrig="932" w14:anchorId="526171C5">
                <v:shape id="_x0000_i1074" type="#_x0000_t75" style="width:57.75pt;height:37.5pt" o:ole="">
                  <v:imagedata r:id="rId12" o:title=""/>
                </v:shape>
                <o:OLEObject Type="Embed" ProgID="Excel.Sheet.12" ShapeID="_x0000_i1074" DrawAspect="Icon" ObjectID="_1811752086" r:id="rId13"/>
              </w:object>
            </w:r>
          </w:p>
        </w:tc>
      </w:tr>
    </w:tbl>
    <w:p w14:paraId="32F9993E" w14:textId="77777777" w:rsidR="002E3E70" w:rsidRDefault="002E3E70" w:rsidP="005F6AD3">
      <w:pPr>
        <w:spacing w:line="240" w:lineRule="auto"/>
      </w:pPr>
    </w:p>
    <w:p w14:paraId="2C78BF35" w14:textId="77777777" w:rsidR="002E3E70" w:rsidRDefault="002E3E70" w:rsidP="005F6AD3">
      <w:pPr>
        <w:spacing w:line="240" w:lineRule="auto"/>
      </w:pPr>
      <w:r>
        <w:t xml:space="preserve">Es importante especificar que, el </w:t>
      </w:r>
      <w:r>
        <w:rPr>
          <w:b/>
          <w:bCs/>
        </w:rPr>
        <w:t>Modelo de Mejora Continua no se interrumpe</w:t>
      </w:r>
      <w:r>
        <w:t>, solamente se modifica la forma en que se completan los Indicadores de Gestión. Por lo tanto, los documentos como la minuta y los planes remediales deben seguir completándose con normalidad.</w:t>
      </w:r>
    </w:p>
    <w:p w14:paraId="2F4C2C5F" w14:textId="77777777" w:rsidR="002E3E70" w:rsidRDefault="002E3E70" w:rsidP="005F6AD3">
      <w:pPr>
        <w:spacing w:line="240" w:lineRule="auto"/>
      </w:pPr>
    </w:p>
    <w:p w14:paraId="184F035E" w14:textId="77777777" w:rsidR="002E3E70" w:rsidRDefault="002E3E70" w:rsidP="005F6AD3">
      <w:pPr>
        <w:spacing w:line="240" w:lineRule="auto"/>
      </w:pPr>
      <w:r>
        <w:t>La implementación se plantea realizar inicialmente en los siguientes despachos especializados en materia Civil:</w:t>
      </w:r>
    </w:p>
    <w:p w14:paraId="2A40F23C" w14:textId="77777777" w:rsidR="002E3E70" w:rsidRDefault="002E3E70" w:rsidP="005F6AD3">
      <w:pPr>
        <w:spacing w:line="240" w:lineRule="auto"/>
      </w:pPr>
    </w:p>
    <w:p w14:paraId="1899AD68" w14:textId="254A91AC" w:rsidR="002E3E70" w:rsidRDefault="002E3E70" w:rsidP="002E3E70">
      <w:r>
        <w:rPr>
          <w:noProof/>
        </w:rPr>
        <w:lastRenderedPageBreak/>
        <w:drawing>
          <wp:inline distT="0" distB="0" distL="0" distR="0" wp14:anchorId="7F567AB7" wp14:editId="3E7839B4">
            <wp:extent cx="5581650" cy="2154555"/>
            <wp:effectExtent l="76200" t="38100" r="114300" b="74295"/>
            <wp:docPr id="1410010947"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5A9E3ECE" w14:textId="77777777" w:rsidR="002E3E70" w:rsidRPr="005F6AD3" w:rsidRDefault="002E3E70" w:rsidP="005F6AD3">
      <w:pPr>
        <w:spacing w:line="240" w:lineRule="auto"/>
        <w:rPr>
          <w:szCs w:val="24"/>
        </w:rPr>
      </w:pPr>
    </w:p>
    <w:p w14:paraId="03DC3E61" w14:textId="77777777" w:rsidR="002E3E70" w:rsidRPr="005F6AD3" w:rsidRDefault="002E3E70" w:rsidP="005F6AD3">
      <w:pPr>
        <w:spacing w:line="240" w:lineRule="auto"/>
        <w:rPr>
          <w:szCs w:val="24"/>
        </w:rPr>
      </w:pPr>
      <w:r w:rsidRPr="005F6AD3">
        <w:rPr>
          <w:szCs w:val="24"/>
        </w:rPr>
        <w:t>En el caso de los despachos que atienden varias materias (mixtos), la matriz de indicadores manual seguirá siendo utilizada, hasta que a las distintas materias se les implementen los Indicadores de Gestión Automatizados.</w:t>
      </w:r>
    </w:p>
    <w:p w14:paraId="3351C50A" w14:textId="77777777" w:rsidR="002E3E70" w:rsidRPr="005F6AD3" w:rsidRDefault="002E3E70" w:rsidP="005F6AD3">
      <w:pPr>
        <w:spacing w:line="240" w:lineRule="auto"/>
        <w:rPr>
          <w:szCs w:val="24"/>
        </w:rPr>
      </w:pPr>
    </w:p>
    <w:p w14:paraId="6300D424" w14:textId="77777777" w:rsidR="002E3E70" w:rsidRPr="005F6AD3" w:rsidRDefault="002E3E70" w:rsidP="005F6AD3">
      <w:pPr>
        <w:spacing w:line="240" w:lineRule="auto"/>
        <w:rPr>
          <w:szCs w:val="24"/>
        </w:rPr>
      </w:pPr>
      <w:r w:rsidRPr="005F6AD3">
        <w:rPr>
          <w:szCs w:val="24"/>
        </w:rPr>
        <w:t xml:space="preserve">Posterior a la implementación, las oficinas contarán con un período de adaptación y seguimiento por parte del Subproceso de Estadística de la Dirección de Planificación de hasta seis meses. Durante este periodo, los despachos judiciales deben contrastar la información proporcionada por los Indicadores de Gestión en SIGMA con los resultados de sus sistemas internos (escritorio virtual, sistema de gestión, agenda cronos) para validar la precisión de los datos. En el caso de que los despachos judiciales identifiquen inconsistencias en los resultados de Indicadores de Gestión en SIGMA, la persona responsable de la oficina deberá enviar un correo a la dirección: </w:t>
      </w:r>
      <w:hyperlink r:id="rId19" w:history="1">
        <w:r w:rsidRPr="005F6AD3">
          <w:rPr>
            <w:rStyle w:val="Hipervnculo"/>
            <w:szCs w:val="24"/>
          </w:rPr>
          <w:t>indicadoresgestionplani@poder-judicial.go.cr</w:t>
        </w:r>
      </w:hyperlink>
      <w:r w:rsidRPr="005F6AD3">
        <w:rPr>
          <w:szCs w:val="24"/>
        </w:rPr>
        <w:t>, para que esta sea atendida por el equipo de trabajo a cargo del proyecto.</w:t>
      </w:r>
    </w:p>
    <w:p w14:paraId="31D75C2B" w14:textId="77777777" w:rsidR="002E3E70" w:rsidRPr="005F6AD3" w:rsidRDefault="002E3E70" w:rsidP="005F6AD3">
      <w:pPr>
        <w:spacing w:line="240" w:lineRule="auto"/>
        <w:rPr>
          <w:szCs w:val="24"/>
        </w:rPr>
      </w:pPr>
    </w:p>
    <w:p w14:paraId="2DF7B776" w14:textId="77777777" w:rsidR="002E3E70" w:rsidRDefault="002E3E70" w:rsidP="005F6AD3">
      <w:pPr>
        <w:spacing w:line="240" w:lineRule="auto"/>
        <w:rPr>
          <w:szCs w:val="24"/>
        </w:rPr>
      </w:pPr>
      <w:r w:rsidRPr="005F6AD3">
        <w:rPr>
          <w:szCs w:val="24"/>
        </w:rPr>
        <w:t>Como parte de las iniciativas de la Dirección de Planificación, antes de la implementación, se realizaron varias capacitaciones de utilización de los Indicadores de Gestión Automatizados:</w:t>
      </w:r>
    </w:p>
    <w:p w14:paraId="5FFFC141" w14:textId="77777777" w:rsidR="005F6AD3" w:rsidRPr="005F6AD3" w:rsidRDefault="005F6AD3" w:rsidP="005F6AD3">
      <w:pPr>
        <w:spacing w:line="240" w:lineRule="auto"/>
        <w:rPr>
          <w:szCs w:val="24"/>
        </w:rPr>
      </w:pPr>
    </w:p>
    <w:p w14:paraId="1345FB8B" w14:textId="77777777" w:rsidR="002E3E70" w:rsidRPr="005F6AD3" w:rsidRDefault="002E3E70" w:rsidP="005F6AD3">
      <w:pPr>
        <w:pStyle w:val="Prrafodelista"/>
        <w:numPr>
          <w:ilvl w:val="0"/>
          <w:numId w:val="10"/>
        </w:numPr>
        <w:spacing w:line="240" w:lineRule="auto"/>
      </w:pPr>
      <w:r w:rsidRPr="005F6AD3">
        <w:t>Capacitación general: Se realizó con la participación de los/las juezas/jueces coordinadores, las personas coordinadoras judiciales de cada oficina y los/las encargados de las Administraciones Regionales del tema de Indicadores de Gestión.</w:t>
      </w:r>
    </w:p>
    <w:p w14:paraId="7ECFB685" w14:textId="77777777" w:rsidR="002E3E70" w:rsidRPr="005F6AD3" w:rsidRDefault="002E3E70" w:rsidP="005F6AD3">
      <w:pPr>
        <w:pStyle w:val="Prrafodelista"/>
        <w:numPr>
          <w:ilvl w:val="0"/>
          <w:numId w:val="10"/>
        </w:numPr>
        <w:spacing w:line="240" w:lineRule="auto"/>
      </w:pPr>
      <w:r w:rsidRPr="005F6AD3">
        <w:t>Talleres de seguimiento: Se realizaron talleres de seguimiento personalizado con cada persona coordinadora judicial y sus respectivas sustituciones de los despachos especializados de la materia Civil.</w:t>
      </w:r>
    </w:p>
    <w:p w14:paraId="019A00E9" w14:textId="77777777" w:rsidR="002E3E70" w:rsidRPr="005F6AD3" w:rsidRDefault="002E3E70" w:rsidP="005F6AD3">
      <w:pPr>
        <w:spacing w:line="240" w:lineRule="auto"/>
        <w:rPr>
          <w:szCs w:val="24"/>
        </w:rPr>
      </w:pPr>
    </w:p>
    <w:p w14:paraId="0C21900A" w14:textId="77777777" w:rsidR="002E3E70" w:rsidRPr="005F6AD3" w:rsidRDefault="002E3E70" w:rsidP="005F6AD3">
      <w:pPr>
        <w:spacing w:line="240" w:lineRule="auto"/>
        <w:rPr>
          <w:szCs w:val="24"/>
        </w:rPr>
      </w:pPr>
      <w:r w:rsidRPr="005F6AD3">
        <w:rPr>
          <w:szCs w:val="24"/>
        </w:rPr>
        <w:t>Las minutas de las reuniones realizadas se adjuntan a continuación.</w:t>
      </w:r>
    </w:p>
    <w:p w14:paraId="7E9F753F" w14:textId="77777777" w:rsidR="002E3E70" w:rsidRPr="005F6AD3" w:rsidRDefault="002E3E70" w:rsidP="005F6AD3">
      <w:pPr>
        <w:spacing w:line="240" w:lineRule="auto"/>
        <w:rPr>
          <w:szCs w:val="24"/>
        </w:rPr>
      </w:pPr>
    </w:p>
    <w:tbl>
      <w:tblPr>
        <w:tblStyle w:val="Tablaconcuadrcula"/>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658"/>
        <w:gridCol w:w="2172"/>
      </w:tblGrid>
      <w:tr w:rsidR="002E3E70" w:rsidRPr="005F6AD3" w14:paraId="0AE383A9" w14:textId="77777777" w:rsidTr="002E3E70">
        <w:trPr>
          <w:tblHeader/>
        </w:trPr>
        <w:tc>
          <w:tcPr>
            <w:tcW w:w="377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04040" w:themeFill="text1" w:themeFillTint="BF"/>
            <w:hideMark/>
          </w:tcPr>
          <w:p w14:paraId="4661DE45" w14:textId="77777777" w:rsidR="002E3E70" w:rsidRPr="001C5251" w:rsidRDefault="002E3E70" w:rsidP="001C5251">
            <w:pPr>
              <w:spacing w:line="240" w:lineRule="auto"/>
              <w:jc w:val="center"/>
              <w:rPr>
                <w:color w:val="FFFFFF" w:themeColor="background1"/>
                <w:sz w:val="22"/>
                <w:szCs w:val="22"/>
                <w:lang w:val="es-ES_tradnl"/>
              </w:rPr>
            </w:pPr>
            <w:r w:rsidRPr="001C5251">
              <w:rPr>
                <w:b/>
                <w:bCs/>
                <w:color w:val="FFFFFF" w:themeColor="background1"/>
                <w:sz w:val="22"/>
                <w:szCs w:val="22"/>
                <w:lang w:val="es-ES_tradnl"/>
              </w:rPr>
              <w:lastRenderedPageBreak/>
              <w:t>Capacitación</w:t>
            </w:r>
          </w:p>
        </w:tc>
        <w:tc>
          <w:tcPr>
            <w:tcW w:w="12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04040" w:themeFill="text1" w:themeFillTint="BF"/>
            <w:hideMark/>
          </w:tcPr>
          <w:p w14:paraId="3398E059" w14:textId="77777777" w:rsidR="002E3E70" w:rsidRPr="005F6AD3" w:rsidRDefault="002E3E70" w:rsidP="005F6AD3">
            <w:pPr>
              <w:spacing w:line="240" w:lineRule="auto"/>
              <w:jc w:val="center"/>
              <w:rPr>
                <w:color w:val="FFFFFF" w:themeColor="background1"/>
                <w:szCs w:val="24"/>
                <w:lang w:val="es-ES_tradnl"/>
              </w:rPr>
            </w:pPr>
            <w:r w:rsidRPr="005F6AD3">
              <w:rPr>
                <w:b/>
                <w:bCs/>
                <w:color w:val="FFFFFF" w:themeColor="background1"/>
                <w:szCs w:val="24"/>
                <w:lang w:val="es-ES_tradnl"/>
              </w:rPr>
              <w:t>Minuta</w:t>
            </w:r>
          </w:p>
        </w:tc>
      </w:tr>
      <w:tr w:rsidR="002E3E70" w:rsidRPr="002C11F3" w14:paraId="12BD1A9A" w14:textId="77777777" w:rsidTr="002E3E70">
        <w:tc>
          <w:tcPr>
            <w:tcW w:w="377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53EAF41" w14:textId="77777777" w:rsidR="002E3E70" w:rsidRPr="001C5251" w:rsidRDefault="002E3E70" w:rsidP="001C5251">
            <w:pPr>
              <w:spacing w:line="240" w:lineRule="auto"/>
              <w:rPr>
                <w:sz w:val="22"/>
                <w:szCs w:val="22"/>
                <w:lang w:val="es-ES_tradnl"/>
              </w:rPr>
            </w:pPr>
            <w:r w:rsidRPr="001C5251">
              <w:rPr>
                <w:sz w:val="22"/>
                <w:szCs w:val="22"/>
                <w:lang w:val="es-ES_tradnl"/>
              </w:rPr>
              <w:t>Capacitación de Indicadores de Gestión en SIGMA para Juzgados especializados de materia Civil</w:t>
            </w:r>
          </w:p>
        </w:tc>
        <w:bookmarkStart w:id="5" w:name="_MON_1811750895"/>
        <w:bookmarkEnd w:id="5"/>
        <w:tc>
          <w:tcPr>
            <w:tcW w:w="12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0D627AE" w14:textId="77777777" w:rsidR="002E3E70" w:rsidRPr="002C11F3" w:rsidRDefault="002E3E70">
            <w:pPr>
              <w:jc w:val="center"/>
              <w:rPr>
                <w:sz w:val="22"/>
                <w:szCs w:val="22"/>
                <w:lang w:val="es-ES_tradnl"/>
              </w:rPr>
            </w:pPr>
            <w:r w:rsidRPr="002C11F3">
              <w:rPr>
                <w:sz w:val="22"/>
                <w:szCs w:val="22"/>
                <w:lang w:val="es-ES_tradnl"/>
              </w:rPr>
              <w:object w:dxaOrig="1545" w:dyaOrig="990" w14:anchorId="33AEAAC1">
                <v:shape id="_x0000_i1028" type="#_x0000_t75" style="width:76.5pt;height:49.5pt" o:ole="">
                  <v:imagedata r:id="rId20" o:title=""/>
                </v:shape>
                <o:OLEObject Type="Embed" ProgID="Word.Document.12" ShapeID="_x0000_i1028" DrawAspect="Icon" ObjectID="_1811752087" r:id="rId21">
                  <o:FieldCodes>\s</o:FieldCodes>
                </o:OLEObject>
              </w:object>
            </w:r>
          </w:p>
        </w:tc>
      </w:tr>
      <w:tr w:rsidR="002E3E70" w:rsidRPr="002C11F3" w14:paraId="4D8282D3" w14:textId="77777777" w:rsidTr="002E3E70">
        <w:tc>
          <w:tcPr>
            <w:tcW w:w="377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7BB237FE" w14:textId="77777777" w:rsidR="002E3E70" w:rsidRPr="001C5251" w:rsidRDefault="002E3E70" w:rsidP="001C5251">
            <w:pPr>
              <w:spacing w:line="240" w:lineRule="auto"/>
              <w:rPr>
                <w:sz w:val="22"/>
                <w:szCs w:val="22"/>
                <w:lang w:val="es-ES_tradnl"/>
              </w:rPr>
            </w:pPr>
            <w:r w:rsidRPr="001C5251">
              <w:rPr>
                <w:sz w:val="22"/>
                <w:szCs w:val="22"/>
                <w:lang w:val="es-ES_tradnl"/>
              </w:rPr>
              <w:t xml:space="preserve">Taller de seguimiento con </w:t>
            </w:r>
            <w:r w:rsidRPr="001C5251">
              <w:rPr>
                <w:sz w:val="22"/>
                <w:szCs w:val="22"/>
                <w:lang w:val="es-ES"/>
              </w:rPr>
              <w:t>Juzgado Civil de Puntarenas</w:t>
            </w:r>
          </w:p>
        </w:tc>
        <w:bookmarkStart w:id="6" w:name="_MON_1811750908"/>
        <w:bookmarkEnd w:id="6"/>
        <w:tc>
          <w:tcPr>
            <w:tcW w:w="12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7F1B185C" w14:textId="77777777" w:rsidR="002E3E70" w:rsidRPr="002C11F3" w:rsidRDefault="002E3E70">
            <w:pPr>
              <w:jc w:val="center"/>
              <w:rPr>
                <w:sz w:val="22"/>
                <w:szCs w:val="22"/>
                <w:lang w:val="es-ES"/>
              </w:rPr>
            </w:pPr>
            <w:r w:rsidRPr="002C11F3">
              <w:rPr>
                <w:sz w:val="22"/>
                <w:szCs w:val="22"/>
                <w:lang w:val="es-ES"/>
              </w:rPr>
              <w:object w:dxaOrig="1545" w:dyaOrig="990" w14:anchorId="4ED973B9">
                <v:shape id="_x0000_i1029" type="#_x0000_t75" style="width:76.5pt;height:49.5pt" o:ole="">
                  <v:imagedata r:id="rId22" o:title=""/>
                </v:shape>
                <o:OLEObject Type="Embed" ProgID="Word.Document.12" ShapeID="_x0000_i1029" DrawAspect="Icon" ObjectID="_1811752088" r:id="rId23">
                  <o:FieldCodes>\s</o:FieldCodes>
                </o:OLEObject>
              </w:object>
            </w:r>
          </w:p>
        </w:tc>
      </w:tr>
      <w:tr w:rsidR="002E3E70" w:rsidRPr="002C11F3" w14:paraId="48EA30DC" w14:textId="77777777" w:rsidTr="002E3E70">
        <w:tc>
          <w:tcPr>
            <w:tcW w:w="377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2E1A6CE" w14:textId="77777777" w:rsidR="002E3E70" w:rsidRPr="001C5251" w:rsidRDefault="002E3E70" w:rsidP="001C5251">
            <w:pPr>
              <w:spacing w:line="240" w:lineRule="auto"/>
              <w:rPr>
                <w:sz w:val="22"/>
                <w:szCs w:val="22"/>
                <w:lang w:val="es-ES_tradnl"/>
              </w:rPr>
            </w:pPr>
            <w:r w:rsidRPr="001C5251">
              <w:rPr>
                <w:sz w:val="22"/>
                <w:szCs w:val="22"/>
                <w:lang w:val="es-ES_tradnl"/>
              </w:rPr>
              <w:t xml:space="preserve">Taller de seguimiento con </w:t>
            </w:r>
            <w:r w:rsidRPr="001C5251">
              <w:rPr>
                <w:sz w:val="22"/>
                <w:szCs w:val="22"/>
                <w:lang w:val="es-ES"/>
              </w:rPr>
              <w:t>Juzgado Segundo Civil de San José</w:t>
            </w:r>
          </w:p>
        </w:tc>
        <w:bookmarkStart w:id="7" w:name="_MON_1811750919"/>
        <w:bookmarkEnd w:id="7"/>
        <w:tc>
          <w:tcPr>
            <w:tcW w:w="12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45C8F19F" w14:textId="77777777" w:rsidR="002E3E70" w:rsidRPr="002C11F3" w:rsidRDefault="002E3E70">
            <w:pPr>
              <w:jc w:val="center"/>
              <w:rPr>
                <w:sz w:val="22"/>
                <w:szCs w:val="22"/>
                <w:lang w:val="es-ES"/>
              </w:rPr>
            </w:pPr>
            <w:r w:rsidRPr="002C11F3">
              <w:rPr>
                <w:sz w:val="22"/>
                <w:szCs w:val="22"/>
                <w:lang w:val="es-ES"/>
              </w:rPr>
              <w:object w:dxaOrig="1545" w:dyaOrig="990" w14:anchorId="0739503C">
                <v:shape id="_x0000_i1030" type="#_x0000_t75" style="width:76.5pt;height:49.5pt" o:ole="">
                  <v:imagedata r:id="rId24" o:title=""/>
                </v:shape>
                <o:OLEObject Type="Embed" ProgID="Word.Document.12" ShapeID="_x0000_i1030" DrawAspect="Icon" ObjectID="_1811752089" r:id="rId25">
                  <o:FieldCodes>\s</o:FieldCodes>
                </o:OLEObject>
              </w:object>
            </w:r>
          </w:p>
        </w:tc>
      </w:tr>
      <w:tr w:rsidR="002E3E70" w:rsidRPr="002C11F3" w14:paraId="18B5F640" w14:textId="77777777" w:rsidTr="002E3E70">
        <w:tc>
          <w:tcPr>
            <w:tcW w:w="377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B61486E" w14:textId="77777777" w:rsidR="002E3E70" w:rsidRPr="001C5251" w:rsidRDefault="002E3E70" w:rsidP="001C5251">
            <w:pPr>
              <w:spacing w:line="240" w:lineRule="auto"/>
              <w:rPr>
                <w:sz w:val="22"/>
                <w:szCs w:val="22"/>
                <w:lang w:val="es-ES_tradnl"/>
              </w:rPr>
            </w:pPr>
            <w:r w:rsidRPr="001C5251">
              <w:rPr>
                <w:sz w:val="22"/>
                <w:szCs w:val="22"/>
                <w:lang w:val="es-ES_tradnl"/>
              </w:rPr>
              <w:t xml:space="preserve">Taller de seguimiento con </w:t>
            </w:r>
            <w:r w:rsidRPr="001C5251">
              <w:rPr>
                <w:sz w:val="22"/>
                <w:szCs w:val="22"/>
                <w:lang w:val="es-ES"/>
              </w:rPr>
              <w:t>Juzgado Civil del II Circuito Judicial de la Zona Atlántica</w:t>
            </w:r>
          </w:p>
        </w:tc>
        <w:bookmarkStart w:id="8" w:name="_MON_1811750931"/>
        <w:bookmarkEnd w:id="8"/>
        <w:tc>
          <w:tcPr>
            <w:tcW w:w="12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3E247C01" w14:textId="77777777" w:rsidR="002E3E70" w:rsidRPr="002C11F3" w:rsidRDefault="002E3E70">
            <w:pPr>
              <w:jc w:val="center"/>
              <w:rPr>
                <w:sz w:val="22"/>
                <w:szCs w:val="22"/>
                <w:lang w:val="es-ES"/>
              </w:rPr>
            </w:pPr>
            <w:r w:rsidRPr="002C11F3">
              <w:rPr>
                <w:sz w:val="22"/>
                <w:szCs w:val="22"/>
                <w:lang w:val="es-ES"/>
              </w:rPr>
              <w:object w:dxaOrig="1545" w:dyaOrig="990" w14:anchorId="3CC7C0F9">
                <v:shape id="_x0000_i1031" type="#_x0000_t75" style="width:76.5pt;height:49.5pt" o:ole="">
                  <v:imagedata r:id="rId26" o:title=""/>
                </v:shape>
                <o:OLEObject Type="Embed" ProgID="Word.Document.12" ShapeID="_x0000_i1031" DrawAspect="Icon" ObjectID="_1811752090" r:id="rId27">
                  <o:FieldCodes>\s</o:FieldCodes>
                </o:OLEObject>
              </w:object>
            </w:r>
          </w:p>
        </w:tc>
      </w:tr>
      <w:tr w:rsidR="002E3E70" w:rsidRPr="002C11F3" w14:paraId="43C84D35" w14:textId="77777777" w:rsidTr="002E3E70">
        <w:tc>
          <w:tcPr>
            <w:tcW w:w="377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17B4BE75" w14:textId="77777777" w:rsidR="002E3E70" w:rsidRPr="001C5251" w:rsidRDefault="002E3E70" w:rsidP="001C5251">
            <w:pPr>
              <w:spacing w:line="240" w:lineRule="auto"/>
              <w:rPr>
                <w:sz w:val="22"/>
                <w:szCs w:val="22"/>
                <w:lang w:val="es-ES_tradnl"/>
              </w:rPr>
            </w:pPr>
            <w:r w:rsidRPr="001C5251">
              <w:rPr>
                <w:sz w:val="22"/>
                <w:szCs w:val="22"/>
                <w:lang w:val="es-ES_tradnl"/>
              </w:rPr>
              <w:t xml:space="preserve">Taller de seguimiento con </w:t>
            </w:r>
            <w:r w:rsidRPr="001C5251">
              <w:rPr>
                <w:sz w:val="22"/>
                <w:szCs w:val="22"/>
                <w:lang w:val="es-ES"/>
              </w:rPr>
              <w:t>Juzgado Civil de Santa Cruz</w:t>
            </w:r>
          </w:p>
        </w:tc>
        <w:bookmarkStart w:id="9" w:name="_MON_1811750944"/>
        <w:bookmarkEnd w:id="9"/>
        <w:tc>
          <w:tcPr>
            <w:tcW w:w="12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0BFB53BE" w14:textId="77777777" w:rsidR="002E3E70" w:rsidRPr="002C11F3" w:rsidRDefault="002E3E70">
            <w:pPr>
              <w:jc w:val="center"/>
              <w:rPr>
                <w:sz w:val="22"/>
                <w:szCs w:val="22"/>
                <w:lang w:val="es-ES"/>
              </w:rPr>
            </w:pPr>
            <w:r w:rsidRPr="002C11F3">
              <w:rPr>
                <w:sz w:val="22"/>
                <w:szCs w:val="22"/>
                <w:lang w:val="es-ES"/>
              </w:rPr>
              <w:object w:dxaOrig="1545" w:dyaOrig="990" w14:anchorId="5642EC9E">
                <v:shape id="_x0000_i1032" type="#_x0000_t75" style="width:76.5pt;height:49.5pt" o:ole="">
                  <v:imagedata r:id="rId28" o:title=""/>
                </v:shape>
                <o:OLEObject Type="Embed" ProgID="Word.Document.12" ShapeID="_x0000_i1032" DrawAspect="Icon" ObjectID="_1811752091" r:id="rId29">
                  <o:FieldCodes>\s</o:FieldCodes>
                </o:OLEObject>
              </w:object>
            </w:r>
          </w:p>
        </w:tc>
      </w:tr>
      <w:tr w:rsidR="002E3E70" w:rsidRPr="002C11F3" w14:paraId="67C88C24" w14:textId="77777777" w:rsidTr="002E3E70">
        <w:tc>
          <w:tcPr>
            <w:tcW w:w="377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7646B208" w14:textId="77777777" w:rsidR="002E3E70" w:rsidRPr="001C5251" w:rsidRDefault="002E3E70" w:rsidP="001C5251">
            <w:pPr>
              <w:spacing w:line="240" w:lineRule="auto"/>
              <w:rPr>
                <w:sz w:val="22"/>
                <w:szCs w:val="22"/>
                <w:lang w:val="es-ES_tradnl"/>
              </w:rPr>
            </w:pPr>
            <w:r w:rsidRPr="001C5251">
              <w:rPr>
                <w:sz w:val="22"/>
                <w:szCs w:val="22"/>
                <w:lang w:val="es-ES_tradnl"/>
              </w:rPr>
              <w:t xml:space="preserve">Taller de seguimiento con </w:t>
            </w:r>
            <w:r w:rsidRPr="001C5251">
              <w:rPr>
                <w:sz w:val="22"/>
                <w:szCs w:val="22"/>
                <w:lang w:val="es-ES"/>
              </w:rPr>
              <w:t>Juzgado Civil del I Circuito Judicial de Alajuela</w:t>
            </w:r>
          </w:p>
        </w:tc>
        <w:bookmarkStart w:id="10" w:name="_MON_1811750957"/>
        <w:bookmarkEnd w:id="10"/>
        <w:tc>
          <w:tcPr>
            <w:tcW w:w="12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1128DD90" w14:textId="77777777" w:rsidR="002E3E70" w:rsidRPr="002C11F3" w:rsidRDefault="002E3E70">
            <w:pPr>
              <w:jc w:val="center"/>
              <w:rPr>
                <w:sz w:val="22"/>
                <w:szCs w:val="22"/>
                <w:lang w:val="es-ES"/>
              </w:rPr>
            </w:pPr>
            <w:r w:rsidRPr="002C11F3">
              <w:rPr>
                <w:sz w:val="22"/>
                <w:szCs w:val="22"/>
                <w:lang w:val="es-ES"/>
              </w:rPr>
              <w:object w:dxaOrig="1545" w:dyaOrig="990" w14:anchorId="607C5345">
                <v:shape id="_x0000_i1033" type="#_x0000_t75" style="width:76.5pt;height:49.5pt" o:ole="">
                  <v:imagedata r:id="rId30" o:title=""/>
                </v:shape>
                <o:OLEObject Type="Embed" ProgID="Word.Document.12" ShapeID="_x0000_i1033" DrawAspect="Icon" ObjectID="_1811752092" r:id="rId31">
                  <o:FieldCodes>\s</o:FieldCodes>
                </o:OLEObject>
              </w:object>
            </w:r>
          </w:p>
        </w:tc>
      </w:tr>
      <w:tr w:rsidR="002E3E70" w:rsidRPr="002C11F3" w14:paraId="103872FA" w14:textId="77777777" w:rsidTr="002E3E70">
        <w:tc>
          <w:tcPr>
            <w:tcW w:w="377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13B52F13" w14:textId="77777777" w:rsidR="002E3E70" w:rsidRPr="001C5251" w:rsidRDefault="002E3E70" w:rsidP="001C5251">
            <w:pPr>
              <w:spacing w:line="240" w:lineRule="auto"/>
              <w:rPr>
                <w:sz w:val="22"/>
                <w:szCs w:val="22"/>
                <w:lang w:val="es-ES_tradnl"/>
              </w:rPr>
            </w:pPr>
            <w:r w:rsidRPr="001C5251">
              <w:rPr>
                <w:sz w:val="22"/>
                <w:szCs w:val="22"/>
                <w:lang w:val="es-ES_tradnl"/>
              </w:rPr>
              <w:t xml:space="preserve">Taller de seguimiento con </w:t>
            </w:r>
            <w:r w:rsidRPr="001C5251">
              <w:rPr>
                <w:sz w:val="22"/>
                <w:szCs w:val="22"/>
                <w:lang w:val="es-ES"/>
              </w:rPr>
              <w:t>Juzgado Civil del III Circuito Judicial de San José</w:t>
            </w:r>
          </w:p>
        </w:tc>
        <w:bookmarkStart w:id="11" w:name="_MON_1811750968"/>
        <w:bookmarkEnd w:id="11"/>
        <w:tc>
          <w:tcPr>
            <w:tcW w:w="12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8DBB842" w14:textId="77777777" w:rsidR="002E3E70" w:rsidRPr="002C11F3" w:rsidRDefault="002E3E70">
            <w:pPr>
              <w:jc w:val="center"/>
              <w:rPr>
                <w:sz w:val="22"/>
                <w:szCs w:val="22"/>
                <w:lang w:val="es-ES"/>
              </w:rPr>
            </w:pPr>
            <w:r w:rsidRPr="002C11F3">
              <w:rPr>
                <w:sz w:val="22"/>
                <w:szCs w:val="22"/>
                <w:lang w:val="es-ES"/>
              </w:rPr>
              <w:object w:dxaOrig="1545" w:dyaOrig="990" w14:anchorId="1C937129">
                <v:shape id="_x0000_i1034" type="#_x0000_t75" style="width:76.5pt;height:49.5pt" o:ole="">
                  <v:imagedata r:id="rId32" o:title=""/>
                </v:shape>
                <o:OLEObject Type="Embed" ProgID="Word.Document.12" ShapeID="_x0000_i1034" DrawAspect="Icon" ObjectID="_1811752093" r:id="rId33">
                  <o:FieldCodes>\s</o:FieldCodes>
                </o:OLEObject>
              </w:object>
            </w:r>
          </w:p>
        </w:tc>
      </w:tr>
      <w:tr w:rsidR="002E3E70" w:rsidRPr="002C11F3" w14:paraId="25F8C266" w14:textId="77777777" w:rsidTr="002E3E70">
        <w:tc>
          <w:tcPr>
            <w:tcW w:w="377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09FA0BC" w14:textId="77777777" w:rsidR="002E3E70" w:rsidRPr="001C5251" w:rsidRDefault="002E3E70" w:rsidP="001C5251">
            <w:pPr>
              <w:spacing w:line="240" w:lineRule="auto"/>
              <w:rPr>
                <w:sz w:val="22"/>
                <w:szCs w:val="22"/>
                <w:lang w:val="es-ES_tradnl"/>
              </w:rPr>
            </w:pPr>
            <w:r w:rsidRPr="001C5251">
              <w:rPr>
                <w:sz w:val="22"/>
                <w:szCs w:val="22"/>
                <w:lang w:val="es-ES_tradnl"/>
              </w:rPr>
              <w:t xml:space="preserve">Taller de seguimiento con </w:t>
            </w:r>
            <w:r w:rsidRPr="001C5251">
              <w:rPr>
                <w:sz w:val="22"/>
                <w:szCs w:val="22"/>
                <w:lang w:val="es-ES"/>
              </w:rPr>
              <w:t>Juzgado Civil Hatillo, San Sebastián y Alajuelita</w:t>
            </w:r>
          </w:p>
        </w:tc>
        <w:bookmarkStart w:id="12" w:name="_MON_1811750979"/>
        <w:bookmarkEnd w:id="12"/>
        <w:tc>
          <w:tcPr>
            <w:tcW w:w="12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6E623D0" w14:textId="77777777" w:rsidR="002E3E70" w:rsidRPr="002C11F3" w:rsidRDefault="002E3E70">
            <w:pPr>
              <w:jc w:val="center"/>
              <w:rPr>
                <w:sz w:val="22"/>
                <w:szCs w:val="22"/>
                <w:lang w:val="es-ES"/>
              </w:rPr>
            </w:pPr>
            <w:r w:rsidRPr="002C11F3">
              <w:rPr>
                <w:sz w:val="22"/>
                <w:szCs w:val="22"/>
                <w:lang w:val="es-ES"/>
              </w:rPr>
              <w:object w:dxaOrig="1545" w:dyaOrig="990" w14:anchorId="5F68E55E">
                <v:shape id="_x0000_i1035" type="#_x0000_t75" style="width:76.5pt;height:49.5pt" o:ole="">
                  <v:imagedata r:id="rId34" o:title=""/>
                </v:shape>
                <o:OLEObject Type="Embed" ProgID="Word.Document.12" ShapeID="_x0000_i1035" DrawAspect="Icon" ObjectID="_1811752094" r:id="rId35">
                  <o:FieldCodes>\s</o:FieldCodes>
                </o:OLEObject>
              </w:object>
            </w:r>
          </w:p>
        </w:tc>
      </w:tr>
      <w:tr w:rsidR="002E3E70" w:rsidRPr="002C11F3" w14:paraId="0BF771D6" w14:textId="77777777" w:rsidTr="002E3E70">
        <w:tc>
          <w:tcPr>
            <w:tcW w:w="377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34682BE" w14:textId="77777777" w:rsidR="002E3E70" w:rsidRPr="001C5251" w:rsidRDefault="002E3E70" w:rsidP="001C5251">
            <w:pPr>
              <w:spacing w:line="240" w:lineRule="auto"/>
              <w:rPr>
                <w:sz w:val="22"/>
                <w:szCs w:val="22"/>
                <w:lang w:val="es-ES_tradnl"/>
              </w:rPr>
            </w:pPr>
            <w:r w:rsidRPr="001C5251">
              <w:rPr>
                <w:sz w:val="22"/>
                <w:szCs w:val="22"/>
                <w:lang w:val="es-ES_tradnl"/>
              </w:rPr>
              <w:t xml:space="preserve">Taller de seguimiento con </w:t>
            </w:r>
            <w:r w:rsidRPr="001C5251">
              <w:rPr>
                <w:sz w:val="22"/>
                <w:szCs w:val="22"/>
                <w:lang w:val="es-ES"/>
              </w:rPr>
              <w:t>Juzgado Civil de Heredia</w:t>
            </w:r>
          </w:p>
        </w:tc>
        <w:bookmarkStart w:id="13" w:name="_MON_1811750992"/>
        <w:bookmarkEnd w:id="13"/>
        <w:tc>
          <w:tcPr>
            <w:tcW w:w="12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3129BFF" w14:textId="77777777" w:rsidR="002E3E70" w:rsidRPr="002C11F3" w:rsidRDefault="002E3E70">
            <w:pPr>
              <w:jc w:val="center"/>
              <w:rPr>
                <w:sz w:val="22"/>
                <w:szCs w:val="22"/>
                <w:lang w:val="es-ES"/>
              </w:rPr>
            </w:pPr>
            <w:r w:rsidRPr="002C11F3">
              <w:rPr>
                <w:sz w:val="22"/>
                <w:szCs w:val="22"/>
                <w:lang w:val="es-ES"/>
              </w:rPr>
              <w:object w:dxaOrig="1545" w:dyaOrig="990" w14:anchorId="56343F2F">
                <v:shape id="_x0000_i1036" type="#_x0000_t75" style="width:76.5pt;height:49.5pt" o:ole="">
                  <v:imagedata r:id="rId36" o:title=""/>
                </v:shape>
                <o:OLEObject Type="Embed" ProgID="Word.Document.12" ShapeID="_x0000_i1036" DrawAspect="Icon" ObjectID="_1811752095" r:id="rId37">
                  <o:FieldCodes>\s</o:FieldCodes>
                </o:OLEObject>
              </w:object>
            </w:r>
          </w:p>
        </w:tc>
      </w:tr>
      <w:tr w:rsidR="002E3E70" w:rsidRPr="002C11F3" w14:paraId="66302AA9" w14:textId="77777777" w:rsidTr="002E3E70">
        <w:tc>
          <w:tcPr>
            <w:tcW w:w="377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ED6DD4F" w14:textId="77777777" w:rsidR="002E3E70" w:rsidRPr="001C5251" w:rsidRDefault="002E3E70" w:rsidP="001C5251">
            <w:pPr>
              <w:spacing w:line="240" w:lineRule="auto"/>
              <w:rPr>
                <w:sz w:val="22"/>
                <w:szCs w:val="22"/>
                <w:lang w:val="es-ES_tradnl"/>
              </w:rPr>
            </w:pPr>
            <w:r w:rsidRPr="001C5251">
              <w:rPr>
                <w:sz w:val="22"/>
                <w:szCs w:val="22"/>
                <w:lang w:val="es-ES_tradnl"/>
              </w:rPr>
              <w:t xml:space="preserve">Taller de seguimiento con </w:t>
            </w:r>
            <w:r w:rsidRPr="001C5251">
              <w:rPr>
                <w:sz w:val="22"/>
                <w:szCs w:val="22"/>
                <w:lang w:val="es-ES"/>
              </w:rPr>
              <w:t>Juzgado Tercero Civil de San José</w:t>
            </w:r>
          </w:p>
        </w:tc>
        <w:bookmarkStart w:id="14" w:name="_MON_1811751005"/>
        <w:bookmarkEnd w:id="14"/>
        <w:tc>
          <w:tcPr>
            <w:tcW w:w="12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03F4ECE1" w14:textId="77777777" w:rsidR="002E3E70" w:rsidRPr="002C11F3" w:rsidRDefault="002E3E70">
            <w:pPr>
              <w:jc w:val="center"/>
              <w:rPr>
                <w:sz w:val="22"/>
                <w:szCs w:val="22"/>
                <w:lang w:val="es-ES"/>
              </w:rPr>
            </w:pPr>
            <w:r w:rsidRPr="002C11F3">
              <w:rPr>
                <w:sz w:val="22"/>
                <w:szCs w:val="22"/>
                <w:lang w:val="es-ES"/>
              </w:rPr>
              <w:object w:dxaOrig="1545" w:dyaOrig="990" w14:anchorId="2D68C777">
                <v:shape id="_x0000_i1037" type="#_x0000_t75" style="width:76.5pt;height:49.5pt" o:ole="">
                  <v:imagedata r:id="rId38" o:title=""/>
                </v:shape>
                <o:OLEObject Type="Embed" ProgID="Word.Document.12" ShapeID="_x0000_i1037" DrawAspect="Icon" ObjectID="_1811752096" r:id="rId39">
                  <o:FieldCodes>\s</o:FieldCodes>
                </o:OLEObject>
              </w:object>
            </w:r>
          </w:p>
        </w:tc>
      </w:tr>
      <w:tr w:rsidR="002E3E70" w:rsidRPr="002C11F3" w14:paraId="71CC6100" w14:textId="77777777" w:rsidTr="002E3E70">
        <w:tc>
          <w:tcPr>
            <w:tcW w:w="377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0E174B4" w14:textId="77777777" w:rsidR="002E3E70" w:rsidRPr="001C5251" w:rsidRDefault="002E3E70" w:rsidP="001C5251">
            <w:pPr>
              <w:spacing w:line="240" w:lineRule="auto"/>
              <w:rPr>
                <w:sz w:val="22"/>
                <w:szCs w:val="22"/>
                <w:lang w:val="es-ES_tradnl"/>
              </w:rPr>
            </w:pPr>
            <w:r w:rsidRPr="001C5251">
              <w:rPr>
                <w:sz w:val="22"/>
                <w:szCs w:val="22"/>
                <w:lang w:val="es-ES_tradnl"/>
              </w:rPr>
              <w:t xml:space="preserve">Taller de seguimiento con </w:t>
            </w:r>
            <w:r w:rsidRPr="001C5251">
              <w:rPr>
                <w:sz w:val="22"/>
                <w:szCs w:val="22"/>
                <w:lang w:val="es-ES"/>
              </w:rPr>
              <w:t>Juzgado Primero Civil de San José</w:t>
            </w:r>
          </w:p>
        </w:tc>
        <w:bookmarkStart w:id="15" w:name="_MON_1811751018"/>
        <w:bookmarkEnd w:id="15"/>
        <w:tc>
          <w:tcPr>
            <w:tcW w:w="12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4446F907" w14:textId="77777777" w:rsidR="002E3E70" w:rsidRPr="002C11F3" w:rsidRDefault="002E3E70">
            <w:pPr>
              <w:jc w:val="center"/>
              <w:rPr>
                <w:sz w:val="22"/>
                <w:szCs w:val="22"/>
                <w:lang w:val="es-ES"/>
              </w:rPr>
            </w:pPr>
            <w:r w:rsidRPr="002C11F3">
              <w:rPr>
                <w:sz w:val="22"/>
                <w:szCs w:val="22"/>
                <w:lang w:val="es-ES"/>
              </w:rPr>
              <w:object w:dxaOrig="1545" w:dyaOrig="990" w14:anchorId="27B8EE75">
                <v:shape id="_x0000_i1038" type="#_x0000_t75" style="width:76.5pt;height:49.5pt" o:ole="">
                  <v:imagedata r:id="rId40" o:title=""/>
                </v:shape>
                <o:OLEObject Type="Embed" ProgID="Word.Document.12" ShapeID="_x0000_i1038" DrawAspect="Icon" ObjectID="_1811752097" r:id="rId41">
                  <o:FieldCodes>\s</o:FieldCodes>
                </o:OLEObject>
              </w:object>
            </w:r>
          </w:p>
        </w:tc>
      </w:tr>
      <w:tr w:rsidR="002E3E70" w:rsidRPr="002C11F3" w14:paraId="17B3F398" w14:textId="77777777" w:rsidTr="002E3E70">
        <w:tc>
          <w:tcPr>
            <w:tcW w:w="377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48B22693" w14:textId="77777777" w:rsidR="002E3E70" w:rsidRPr="001C5251" w:rsidRDefault="002E3E70" w:rsidP="001C5251">
            <w:pPr>
              <w:spacing w:line="240" w:lineRule="auto"/>
              <w:rPr>
                <w:sz w:val="22"/>
                <w:szCs w:val="22"/>
                <w:lang w:val="es-ES_tradnl"/>
              </w:rPr>
            </w:pPr>
            <w:r w:rsidRPr="001C5251">
              <w:rPr>
                <w:sz w:val="22"/>
                <w:szCs w:val="22"/>
                <w:lang w:val="es-ES_tradnl"/>
              </w:rPr>
              <w:t xml:space="preserve">Taller de seguimiento con </w:t>
            </w:r>
            <w:r w:rsidRPr="001C5251">
              <w:rPr>
                <w:sz w:val="22"/>
                <w:szCs w:val="22"/>
                <w:lang w:val="es-ES"/>
              </w:rPr>
              <w:t>Juzgado Civil de Cartago</w:t>
            </w:r>
          </w:p>
        </w:tc>
        <w:bookmarkStart w:id="16" w:name="_MON_1811751030"/>
        <w:bookmarkEnd w:id="16"/>
        <w:tc>
          <w:tcPr>
            <w:tcW w:w="12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757EACB1" w14:textId="77777777" w:rsidR="002E3E70" w:rsidRPr="002C11F3" w:rsidRDefault="002E3E70">
            <w:pPr>
              <w:jc w:val="center"/>
              <w:rPr>
                <w:sz w:val="22"/>
                <w:szCs w:val="22"/>
                <w:lang w:val="es-ES"/>
              </w:rPr>
            </w:pPr>
            <w:r w:rsidRPr="002C11F3">
              <w:rPr>
                <w:sz w:val="22"/>
                <w:szCs w:val="22"/>
                <w:lang w:val="es-ES"/>
              </w:rPr>
              <w:object w:dxaOrig="1545" w:dyaOrig="990" w14:anchorId="7CA0CA41">
                <v:shape id="_x0000_i1039" type="#_x0000_t75" style="width:76.5pt;height:49.5pt" o:ole="">
                  <v:imagedata r:id="rId42" o:title=""/>
                </v:shape>
                <o:OLEObject Type="Embed" ProgID="Word.Document.12" ShapeID="_x0000_i1039" DrawAspect="Icon" ObjectID="_1811752098" r:id="rId43">
                  <o:FieldCodes>\s</o:FieldCodes>
                </o:OLEObject>
              </w:object>
            </w:r>
          </w:p>
        </w:tc>
      </w:tr>
      <w:tr w:rsidR="002E3E70" w:rsidRPr="002C11F3" w14:paraId="7AA6B7EA" w14:textId="77777777" w:rsidTr="002E3E70">
        <w:tc>
          <w:tcPr>
            <w:tcW w:w="377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D94DA45" w14:textId="77777777" w:rsidR="002E3E70" w:rsidRPr="001C5251" w:rsidRDefault="002E3E70" w:rsidP="001C5251">
            <w:pPr>
              <w:spacing w:line="240" w:lineRule="auto"/>
              <w:rPr>
                <w:sz w:val="22"/>
                <w:szCs w:val="22"/>
                <w:lang w:val="es-ES_tradnl"/>
              </w:rPr>
            </w:pPr>
            <w:r w:rsidRPr="001C5251">
              <w:rPr>
                <w:sz w:val="22"/>
                <w:szCs w:val="22"/>
                <w:lang w:val="es-ES_tradnl"/>
              </w:rPr>
              <w:lastRenderedPageBreak/>
              <w:t xml:space="preserve">Taller de seguimiento con </w:t>
            </w:r>
            <w:r w:rsidRPr="001C5251">
              <w:rPr>
                <w:sz w:val="22"/>
                <w:szCs w:val="22"/>
                <w:lang w:val="es-ES"/>
              </w:rPr>
              <w:t>Juzgado Civil del I Circuito Judicial de la Zona Atlántica</w:t>
            </w:r>
          </w:p>
        </w:tc>
        <w:bookmarkStart w:id="17" w:name="_MON_1811751043"/>
        <w:bookmarkEnd w:id="17"/>
        <w:tc>
          <w:tcPr>
            <w:tcW w:w="12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028670EC" w14:textId="77777777" w:rsidR="002E3E70" w:rsidRPr="002C11F3" w:rsidRDefault="002E3E70">
            <w:pPr>
              <w:jc w:val="center"/>
              <w:rPr>
                <w:sz w:val="22"/>
                <w:szCs w:val="22"/>
                <w:lang w:val="es-ES"/>
              </w:rPr>
            </w:pPr>
            <w:r w:rsidRPr="002C11F3">
              <w:rPr>
                <w:sz w:val="22"/>
                <w:szCs w:val="22"/>
                <w:lang w:val="es-ES"/>
              </w:rPr>
              <w:object w:dxaOrig="1545" w:dyaOrig="990" w14:anchorId="3F7C11F4">
                <v:shape id="_x0000_i1040" type="#_x0000_t75" style="width:76.5pt;height:49.5pt" o:ole="">
                  <v:imagedata r:id="rId44" o:title=""/>
                </v:shape>
                <o:OLEObject Type="Embed" ProgID="Word.Document.12" ShapeID="_x0000_i1040" DrawAspect="Icon" ObjectID="_1811752099" r:id="rId45">
                  <o:FieldCodes>\s</o:FieldCodes>
                </o:OLEObject>
              </w:object>
            </w:r>
          </w:p>
        </w:tc>
      </w:tr>
      <w:tr w:rsidR="002E3E70" w:rsidRPr="002C11F3" w14:paraId="3461B0AE" w14:textId="77777777" w:rsidTr="002E3E70">
        <w:tc>
          <w:tcPr>
            <w:tcW w:w="377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8EA9653" w14:textId="77777777" w:rsidR="002E3E70" w:rsidRPr="001C5251" w:rsidRDefault="002E3E70" w:rsidP="001C5251">
            <w:pPr>
              <w:spacing w:line="240" w:lineRule="auto"/>
              <w:rPr>
                <w:sz w:val="22"/>
                <w:szCs w:val="22"/>
                <w:lang w:val="es-ES_tradnl"/>
              </w:rPr>
            </w:pPr>
            <w:r w:rsidRPr="001C5251">
              <w:rPr>
                <w:sz w:val="22"/>
                <w:szCs w:val="22"/>
                <w:lang w:val="es-ES_tradnl"/>
              </w:rPr>
              <w:t xml:space="preserve">Taller de seguimiento con </w:t>
            </w:r>
            <w:r w:rsidRPr="001C5251">
              <w:rPr>
                <w:sz w:val="22"/>
                <w:szCs w:val="22"/>
                <w:lang w:val="es-ES"/>
              </w:rPr>
              <w:t>Juzgado Civil del II Circuito Judicial de Alajuela</w:t>
            </w:r>
          </w:p>
        </w:tc>
        <w:tc>
          <w:tcPr>
            <w:tcW w:w="123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0A95EAE9" w14:textId="797B5D52" w:rsidR="002E3E70" w:rsidRPr="002C11F3" w:rsidRDefault="005F6AD3">
            <w:pPr>
              <w:jc w:val="center"/>
              <w:rPr>
                <w:sz w:val="22"/>
                <w:szCs w:val="22"/>
                <w:lang w:val="es-ES"/>
              </w:rPr>
            </w:pPr>
            <w:r w:rsidRPr="002C11F3">
              <w:rPr>
                <w:sz w:val="22"/>
                <w:szCs w:val="22"/>
                <w:lang w:val="es-ES"/>
              </w:rPr>
              <w:object w:dxaOrig="935" w:dyaOrig="605" w14:anchorId="15C99EAD">
                <v:shape id="_x0000_i1078" type="#_x0000_t75" style="width:45.75pt;height:30pt" o:ole="">
                  <v:imagedata r:id="rId46" o:title=""/>
                </v:shape>
                <o:OLEObject Type="Embed" ProgID="Package" ShapeID="_x0000_i1078" DrawAspect="Icon" ObjectID="_1811752100" r:id="rId47"/>
              </w:object>
            </w:r>
          </w:p>
        </w:tc>
      </w:tr>
    </w:tbl>
    <w:p w14:paraId="22C3DA5B" w14:textId="77777777" w:rsidR="002E3E70" w:rsidRDefault="002E3E70" w:rsidP="005F6AD3">
      <w:pPr>
        <w:spacing w:line="240" w:lineRule="auto"/>
        <w:rPr>
          <w:i/>
          <w:iCs/>
          <w:sz w:val="18"/>
          <w:szCs w:val="14"/>
        </w:rPr>
      </w:pPr>
      <w:r>
        <w:rPr>
          <w:i/>
          <w:iCs/>
          <w:sz w:val="18"/>
          <w:szCs w:val="14"/>
        </w:rPr>
        <w:t>** Las personas del Juzgado Civil del II Circuito Judicial de Alajuela, no se logró realizar la sesión, pese a los correos enviados para coordinar la reunión de seguimiento.</w:t>
      </w:r>
    </w:p>
    <w:p w14:paraId="4E9C920D" w14:textId="77777777" w:rsidR="002E3E70" w:rsidRDefault="002E3E70" w:rsidP="005F6AD3">
      <w:pPr>
        <w:spacing w:line="240" w:lineRule="auto"/>
      </w:pPr>
    </w:p>
    <w:p w14:paraId="679BD104" w14:textId="77777777" w:rsidR="002E3E70" w:rsidRDefault="002E3E70" w:rsidP="005F6AD3">
      <w:pPr>
        <w:spacing w:line="240" w:lineRule="auto"/>
      </w:pPr>
      <w:r>
        <w:t>Los talleres de seguimiento se centraron en brindar acompañamiento a los coordinadores judiciales, atender sus consultas, verificar los resultados de las mediciones automatizadas, ofrecer apoyo en la interpretación y comprobar el uso de esta herramienta, con el objetivo de fortalecer la implementación de los Indicadores de Gestión Automatizados en los juzgados especializados de materia Civil.</w:t>
      </w:r>
    </w:p>
    <w:p w14:paraId="5FAE6D8E" w14:textId="77777777" w:rsidR="002E3E70" w:rsidRPr="001520B3" w:rsidRDefault="002E3E70" w:rsidP="005F6AD3">
      <w:pPr>
        <w:spacing w:line="240" w:lineRule="auto"/>
      </w:pPr>
    </w:p>
    <w:p w14:paraId="41ADB807" w14:textId="0362DDA9" w:rsidR="002E3E70" w:rsidRDefault="002E3E70" w:rsidP="005F6AD3">
      <w:pPr>
        <w:spacing w:line="240" w:lineRule="auto"/>
        <w:rPr>
          <w:b/>
          <w:bCs/>
        </w:rPr>
      </w:pPr>
      <w:r w:rsidRPr="001520B3">
        <w:t xml:space="preserve">En vista de lo expuesto, </w:t>
      </w:r>
      <w:r w:rsidR="001520B3" w:rsidRPr="001520B3">
        <w:t>se solicita al Consejo Superior su aprobación p</w:t>
      </w:r>
      <w:r w:rsidRPr="001520B3">
        <w:t>ara dar inicio con l</w:t>
      </w:r>
      <w:r w:rsidR="001520B3">
        <w:t xml:space="preserve">a implementación de los indicadores </w:t>
      </w:r>
      <w:r w:rsidRPr="001520B3">
        <w:t xml:space="preserve">automatizados a partir de </w:t>
      </w:r>
      <w:r w:rsidR="006B1AB8" w:rsidRPr="001520B3">
        <w:t>julio 2025</w:t>
      </w:r>
      <w:r w:rsidR="001520B3">
        <w:rPr>
          <w:u w:val="single"/>
        </w:rPr>
        <w:t xml:space="preserve"> </w:t>
      </w:r>
      <w:r w:rsidR="006B1AB8" w:rsidRPr="001520B3">
        <w:t>en los juzgados especializados de</w:t>
      </w:r>
      <w:r w:rsidR="008F44F3">
        <w:t xml:space="preserve"> materia</w:t>
      </w:r>
      <w:r w:rsidR="006B1AB8" w:rsidRPr="001520B3">
        <w:t xml:space="preserve"> </w:t>
      </w:r>
      <w:r w:rsidR="007F3E6D" w:rsidRPr="001520B3">
        <w:t>C</w:t>
      </w:r>
      <w:r w:rsidR="002C11F3" w:rsidRPr="001520B3">
        <w:t>ivil</w:t>
      </w:r>
      <w:r w:rsidRPr="001520B3">
        <w:t>.</w:t>
      </w:r>
    </w:p>
    <w:p w14:paraId="196428F5" w14:textId="77777777" w:rsidR="002E3E70" w:rsidRDefault="002E3E70" w:rsidP="005F6AD3">
      <w:pPr>
        <w:spacing w:line="240" w:lineRule="auto"/>
      </w:pPr>
    </w:p>
    <w:p w14:paraId="6C6628F5" w14:textId="37AECD06" w:rsidR="00536B3D" w:rsidRDefault="002E3E70" w:rsidP="005F6AD3">
      <w:pPr>
        <w:spacing w:line="240" w:lineRule="auto"/>
      </w:pPr>
      <w:r>
        <w:t>Finalmente, se adjunta propuesta de circular</w:t>
      </w:r>
      <w:r w:rsidR="00774A29">
        <w:t xml:space="preserve"> que será remitida por parte de la Dirección de Planificación una vez se tenga aprobado este informe</w:t>
      </w:r>
      <w:r w:rsidR="00536B3D">
        <w:t>.</w:t>
      </w:r>
    </w:p>
    <w:p w14:paraId="5C06CE48" w14:textId="77777777" w:rsidR="00914019" w:rsidRDefault="00914019" w:rsidP="005F6AD3">
      <w:pPr>
        <w:spacing w:line="240" w:lineRule="auto"/>
      </w:pPr>
    </w:p>
    <w:bookmarkStart w:id="18" w:name="_MON_1807528748"/>
    <w:bookmarkEnd w:id="18"/>
    <w:p w14:paraId="4ECAACD4" w14:textId="3F4CFA3B" w:rsidR="00C774B1" w:rsidRPr="000114C3" w:rsidRDefault="005F6AD3" w:rsidP="001C5251">
      <w:pPr>
        <w:spacing w:line="240" w:lineRule="auto"/>
        <w:jc w:val="center"/>
      </w:pPr>
      <w:r>
        <w:object w:dxaOrig="935" w:dyaOrig="605" w14:anchorId="101A42E0">
          <v:shape id="_x0000_i1082" type="#_x0000_t75" style="width:46.5pt;height:30pt" o:ole="">
            <v:imagedata r:id="rId48" o:title=""/>
          </v:shape>
          <o:OLEObject Type="Embed" ProgID="Word.Document.12" ShapeID="_x0000_i1082" DrawAspect="Icon" ObjectID="_1811752101" r:id="rId49">
            <o:FieldCodes>\s</o:FieldCodes>
          </o:OLEObject>
        </w:object>
      </w:r>
    </w:p>
    <w:p w14:paraId="5DE33402" w14:textId="77777777" w:rsidR="00C774B1" w:rsidRDefault="00C774B1" w:rsidP="001C5251">
      <w:pPr>
        <w:spacing w:line="240" w:lineRule="auto"/>
        <w:rPr>
          <w:lang w:eastAsia="es-CR"/>
        </w:rPr>
      </w:pPr>
    </w:p>
    <w:p w14:paraId="26DA6517" w14:textId="0258F7B6" w:rsidR="00CC4251" w:rsidRPr="000114C3" w:rsidRDefault="002017F2" w:rsidP="001C5251">
      <w:pPr>
        <w:spacing w:line="240" w:lineRule="auto"/>
        <w:rPr>
          <w:szCs w:val="24"/>
        </w:rPr>
      </w:pPr>
      <w:r w:rsidRPr="000114C3">
        <w:t>Atentamente,</w:t>
      </w:r>
    </w:p>
    <w:p w14:paraId="0741F0C9" w14:textId="77777777" w:rsidR="001520B3" w:rsidRPr="000114C3" w:rsidRDefault="001520B3" w:rsidP="001C5251">
      <w:pPr>
        <w:spacing w:line="240" w:lineRule="auto"/>
      </w:pPr>
    </w:p>
    <w:p w14:paraId="531B21E2" w14:textId="77777777" w:rsidR="00FB0731" w:rsidRPr="00FB0731" w:rsidRDefault="00FB0731" w:rsidP="001C5251">
      <w:pPr>
        <w:spacing w:line="240" w:lineRule="auto"/>
      </w:pPr>
      <w:r w:rsidRPr="001520B3">
        <w:t>Licda. Ana Ericka Rodríguez Araya</w:t>
      </w:r>
      <w:r w:rsidRPr="00FB0731">
        <w:t xml:space="preserve"> </w:t>
      </w:r>
    </w:p>
    <w:p w14:paraId="735F9AF9" w14:textId="3563DCD2" w:rsidR="000B42E3" w:rsidRPr="00FB0731" w:rsidRDefault="00FB0731" w:rsidP="001C5251">
      <w:pPr>
        <w:spacing w:line="240" w:lineRule="auto"/>
      </w:pPr>
      <w:r w:rsidRPr="001520B3">
        <w:t>Jefa Subproceso de Estadística</w:t>
      </w:r>
    </w:p>
    <w:p w14:paraId="2FBC15F0" w14:textId="77777777" w:rsidR="00C774B1" w:rsidRDefault="00C774B1" w:rsidP="001C5251">
      <w:pPr>
        <w:spacing w:line="240" w:lineRule="auto"/>
      </w:pPr>
    </w:p>
    <w:p w14:paraId="47D5FFFF" w14:textId="77777777" w:rsidR="00C774B1" w:rsidRPr="000114C3" w:rsidRDefault="00C774B1" w:rsidP="001C5251">
      <w:pPr>
        <w:spacing w:line="240" w:lineRule="auto"/>
        <w:ind w:right="-20"/>
        <w:rPr>
          <w:rFonts w:eastAsia="Book Antiqua" w:cs="Book Antiqua"/>
          <w:i/>
          <w:iCs/>
          <w:szCs w:val="24"/>
        </w:rPr>
      </w:pPr>
    </w:p>
    <w:p w14:paraId="2F8AD1A3" w14:textId="77777777" w:rsidR="00BD3008" w:rsidRPr="001C5251" w:rsidRDefault="002B6E87" w:rsidP="001C5251">
      <w:pPr>
        <w:spacing w:line="240" w:lineRule="auto"/>
        <w:ind w:left="-20" w:right="-20"/>
        <w:jc w:val="center"/>
        <w:rPr>
          <w:sz w:val="22"/>
          <w:szCs w:val="22"/>
        </w:rPr>
      </w:pPr>
      <w:r w:rsidRPr="001C5251">
        <w:rPr>
          <w:rFonts w:eastAsia="Book Antiqua" w:cs="Book Antiqua"/>
          <w:i/>
          <w:iCs/>
          <w:sz w:val="22"/>
          <w:szCs w:val="22"/>
        </w:rPr>
        <w:t>Este informe cuenta con las revisiones y ajustes correspondientes de las jefaturas indicadas</w:t>
      </w:r>
      <w:r w:rsidRPr="001C5251">
        <w:rPr>
          <w:rFonts w:eastAsia="Book Antiqua" w:cs="Book Antiqua"/>
          <w:sz w:val="22"/>
          <w:szCs w:val="22"/>
        </w:rPr>
        <w:t>.</w:t>
      </w:r>
    </w:p>
    <w:tbl>
      <w:tblPr>
        <w:tblW w:w="9345" w:type="dxa"/>
        <w:jc w:val="center"/>
        <w:tblLayout w:type="fixed"/>
        <w:tblLook w:val="04A0" w:firstRow="1" w:lastRow="0" w:firstColumn="1" w:lastColumn="0" w:noHBand="0" w:noVBand="1"/>
      </w:tblPr>
      <w:tblGrid>
        <w:gridCol w:w="1832"/>
        <w:gridCol w:w="3687"/>
        <w:gridCol w:w="3826"/>
      </w:tblGrid>
      <w:tr w:rsidR="007F0570" w:rsidRPr="001C5251" w14:paraId="38B83EC0" w14:textId="77777777" w:rsidTr="003A4FB8">
        <w:trPr>
          <w:trHeight w:val="454"/>
          <w:tblHeader/>
          <w:jc w:val="center"/>
        </w:trPr>
        <w:tc>
          <w:tcPr>
            <w:tcW w:w="18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365F91" w:themeFill="accent1" w:themeFillShade="BF"/>
            <w:vAlign w:val="center"/>
            <w:hideMark/>
          </w:tcPr>
          <w:p w14:paraId="7F292BD8" w14:textId="77777777" w:rsidR="007F0570" w:rsidRPr="001C5251" w:rsidRDefault="007F0570" w:rsidP="001C5251">
            <w:pPr>
              <w:spacing w:line="240" w:lineRule="auto"/>
              <w:ind w:left="-20" w:right="-20"/>
              <w:jc w:val="center"/>
              <w:rPr>
                <w:i/>
                <w:iCs/>
                <w:color w:val="FFFFFF" w:themeColor="background1"/>
                <w:sz w:val="22"/>
                <w:szCs w:val="22"/>
                <w:lang w:val="es-ES"/>
              </w:rPr>
            </w:pPr>
            <w:r w:rsidRPr="001C5251">
              <w:rPr>
                <w:b/>
                <w:bCs/>
                <w:i/>
                <w:iCs/>
                <w:color w:val="FFFFFF" w:themeColor="background1"/>
                <w:sz w:val="22"/>
                <w:szCs w:val="22"/>
                <w:lang w:val="es-ES"/>
              </w:rPr>
              <w:t>INFORME</w:t>
            </w:r>
          </w:p>
        </w:tc>
        <w:tc>
          <w:tcPr>
            <w:tcW w:w="368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365F91" w:themeFill="accent1" w:themeFillShade="BF"/>
            <w:vAlign w:val="center"/>
            <w:hideMark/>
          </w:tcPr>
          <w:p w14:paraId="6983E923" w14:textId="77777777" w:rsidR="007F0570" w:rsidRPr="001C5251" w:rsidRDefault="007F0570" w:rsidP="001C5251">
            <w:pPr>
              <w:spacing w:line="240" w:lineRule="auto"/>
              <w:ind w:left="-20" w:right="-20"/>
              <w:jc w:val="center"/>
              <w:rPr>
                <w:i/>
                <w:iCs/>
                <w:color w:val="FFFFFF" w:themeColor="background1"/>
                <w:sz w:val="22"/>
                <w:szCs w:val="22"/>
                <w:lang w:val="es-ES"/>
              </w:rPr>
            </w:pPr>
            <w:r w:rsidRPr="001C5251">
              <w:rPr>
                <w:b/>
                <w:bCs/>
                <w:i/>
                <w:iCs/>
                <w:color w:val="FFFFFF" w:themeColor="background1"/>
                <w:sz w:val="22"/>
                <w:szCs w:val="22"/>
                <w:lang w:val="es-ES"/>
              </w:rPr>
              <w:t>NOMBRE</w:t>
            </w:r>
          </w:p>
        </w:tc>
        <w:tc>
          <w:tcPr>
            <w:tcW w:w="38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365F91" w:themeFill="accent1" w:themeFillShade="BF"/>
            <w:vAlign w:val="center"/>
            <w:hideMark/>
          </w:tcPr>
          <w:p w14:paraId="0493E4AC" w14:textId="77777777" w:rsidR="007F0570" w:rsidRPr="001C5251" w:rsidRDefault="007F0570" w:rsidP="001C5251">
            <w:pPr>
              <w:spacing w:line="240" w:lineRule="auto"/>
              <w:ind w:left="-20" w:right="-20"/>
              <w:jc w:val="center"/>
              <w:rPr>
                <w:i/>
                <w:iCs/>
                <w:color w:val="FFFFFF" w:themeColor="background1"/>
                <w:sz w:val="22"/>
                <w:szCs w:val="22"/>
                <w:lang w:val="es-ES"/>
              </w:rPr>
            </w:pPr>
            <w:r w:rsidRPr="001C5251">
              <w:rPr>
                <w:b/>
                <w:bCs/>
                <w:i/>
                <w:iCs/>
                <w:color w:val="FFFFFF" w:themeColor="background1"/>
                <w:sz w:val="22"/>
                <w:szCs w:val="22"/>
                <w:lang w:val="es-ES"/>
              </w:rPr>
              <w:t>PUESTO</w:t>
            </w:r>
          </w:p>
        </w:tc>
      </w:tr>
      <w:tr w:rsidR="007F0570" w:rsidRPr="001C5251" w14:paraId="1E5F26B4" w14:textId="77777777" w:rsidTr="003A4FB8">
        <w:trPr>
          <w:trHeight w:val="454"/>
          <w:jc w:val="center"/>
        </w:trPr>
        <w:tc>
          <w:tcPr>
            <w:tcW w:w="18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hideMark/>
          </w:tcPr>
          <w:p w14:paraId="0F4C224C" w14:textId="77777777" w:rsidR="007F0570" w:rsidRPr="001C5251" w:rsidRDefault="007F0570" w:rsidP="001C5251">
            <w:pPr>
              <w:spacing w:line="240" w:lineRule="auto"/>
              <w:ind w:left="-20" w:right="-20"/>
              <w:jc w:val="center"/>
              <w:rPr>
                <w:sz w:val="22"/>
                <w:szCs w:val="22"/>
                <w:lang w:val="es-ES"/>
              </w:rPr>
            </w:pPr>
            <w:r w:rsidRPr="001C5251">
              <w:rPr>
                <w:b/>
                <w:bCs/>
                <w:sz w:val="22"/>
                <w:szCs w:val="22"/>
                <w:lang w:val="es-ES"/>
              </w:rPr>
              <w:t>Elaborado por:</w:t>
            </w:r>
          </w:p>
        </w:tc>
        <w:tc>
          <w:tcPr>
            <w:tcW w:w="368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76CC6937" w14:textId="77777777" w:rsidR="007F0570" w:rsidRPr="001C5251" w:rsidRDefault="007F0570" w:rsidP="001C5251">
            <w:pPr>
              <w:spacing w:line="240" w:lineRule="auto"/>
              <w:ind w:left="-20" w:right="-20"/>
              <w:rPr>
                <w:sz w:val="22"/>
                <w:szCs w:val="22"/>
                <w:lang w:val="es-ES"/>
              </w:rPr>
            </w:pPr>
            <w:r w:rsidRPr="001C5251">
              <w:rPr>
                <w:sz w:val="22"/>
                <w:szCs w:val="22"/>
                <w:lang w:val="es-ES"/>
              </w:rPr>
              <w:t>Ing. Israel Araya Sequeira</w:t>
            </w:r>
          </w:p>
        </w:tc>
        <w:tc>
          <w:tcPr>
            <w:tcW w:w="382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1AED583F" w14:textId="77777777" w:rsidR="007F0570" w:rsidRPr="001C5251" w:rsidRDefault="007F0570" w:rsidP="001C5251">
            <w:pPr>
              <w:spacing w:line="240" w:lineRule="auto"/>
              <w:ind w:left="-20" w:right="-20"/>
              <w:rPr>
                <w:sz w:val="22"/>
                <w:szCs w:val="22"/>
                <w:lang w:val="es-ES"/>
              </w:rPr>
            </w:pPr>
            <w:r w:rsidRPr="001C5251">
              <w:rPr>
                <w:sz w:val="22"/>
                <w:szCs w:val="22"/>
                <w:lang w:val="es-ES"/>
              </w:rPr>
              <w:t>Profesional 2, Unidad de Análisis</w:t>
            </w:r>
          </w:p>
        </w:tc>
      </w:tr>
      <w:tr w:rsidR="007F0570" w:rsidRPr="001C5251" w14:paraId="39DE5616" w14:textId="77777777" w:rsidTr="003A4FB8">
        <w:trPr>
          <w:trHeight w:val="454"/>
          <w:jc w:val="center"/>
        </w:trPr>
        <w:tc>
          <w:tcPr>
            <w:tcW w:w="1832" w:type="dxa"/>
            <w:vMerge w:val="restart"/>
            <w:tcBorders>
              <w:top w:val="single" w:sz="8" w:space="0" w:color="000000" w:themeColor="text1"/>
              <w:left w:val="single" w:sz="8" w:space="0" w:color="000000" w:themeColor="text1"/>
              <w:right w:val="single" w:sz="8" w:space="0" w:color="000000" w:themeColor="text1"/>
            </w:tcBorders>
            <w:shd w:val="clear" w:color="auto" w:fill="F2F2F2" w:themeFill="background1" w:themeFillShade="F2"/>
            <w:vAlign w:val="center"/>
            <w:hideMark/>
          </w:tcPr>
          <w:p w14:paraId="3F939431" w14:textId="08F122DC" w:rsidR="007F0570" w:rsidRPr="001C5251" w:rsidRDefault="001C5251" w:rsidP="001C5251">
            <w:pPr>
              <w:spacing w:line="240" w:lineRule="auto"/>
              <w:ind w:left="-20" w:right="-20"/>
              <w:jc w:val="center"/>
              <w:rPr>
                <w:b/>
                <w:bCs/>
                <w:sz w:val="22"/>
                <w:szCs w:val="22"/>
                <w:lang w:val="es-ES"/>
              </w:rPr>
            </w:pPr>
            <w:r>
              <w:rPr>
                <w:b/>
                <w:bCs/>
                <w:sz w:val="22"/>
                <w:szCs w:val="22"/>
                <w:lang w:val="es-ES"/>
              </w:rPr>
              <w:t xml:space="preserve">Revisado por: </w:t>
            </w:r>
          </w:p>
        </w:tc>
        <w:tc>
          <w:tcPr>
            <w:tcW w:w="368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932F304" w14:textId="07B0546D" w:rsidR="007F0570" w:rsidRPr="001C5251" w:rsidRDefault="007F0570" w:rsidP="001C5251">
            <w:pPr>
              <w:spacing w:line="240" w:lineRule="auto"/>
              <w:ind w:left="-20" w:right="-20"/>
              <w:rPr>
                <w:sz w:val="22"/>
                <w:szCs w:val="22"/>
                <w:lang w:val="es-ES"/>
              </w:rPr>
            </w:pPr>
            <w:r w:rsidRPr="001C5251">
              <w:rPr>
                <w:sz w:val="22"/>
                <w:szCs w:val="22"/>
                <w:lang w:val="es-ES"/>
              </w:rPr>
              <w:t>Licda. Ana Ericka Rodríguez Araya</w:t>
            </w:r>
          </w:p>
        </w:tc>
        <w:tc>
          <w:tcPr>
            <w:tcW w:w="382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6A95994" w14:textId="60096FE1" w:rsidR="007F0570" w:rsidRPr="001C5251" w:rsidRDefault="007F0570" w:rsidP="001C5251">
            <w:pPr>
              <w:spacing w:line="240" w:lineRule="auto"/>
              <w:ind w:left="-20" w:right="-20"/>
              <w:rPr>
                <w:sz w:val="22"/>
                <w:szCs w:val="22"/>
                <w:lang w:val="es-ES"/>
              </w:rPr>
            </w:pPr>
            <w:r w:rsidRPr="001C5251">
              <w:rPr>
                <w:sz w:val="22"/>
                <w:szCs w:val="22"/>
                <w:lang w:val="es-ES"/>
              </w:rPr>
              <w:t>Jefa Subproceso de Estadística</w:t>
            </w:r>
          </w:p>
        </w:tc>
      </w:tr>
      <w:tr w:rsidR="009042E8" w:rsidRPr="001C5251" w14:paraId="05C3A006" w14:textId="77777777" w:rsidTr="003A4FB8">
        <w:trPr>
          <w:trHeight w:val="454"/>
          <w:jc w:val="center"/>
        </w:trPr>
        <w:tc>
          <w:tcPr>
            <w:tcW w:w="1832" w:type="dxa"/>
            <w:vMerge/>
            <w:tcBorders>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tcPr>
          <w:p w14:paraId="4F796DCB" w14:textId="77777777" w:rsidR="009042E8" w:rsidRPr="001C5251" w:rsidRDefault="009042E8" w:rsidP="001C5251">
            <w:pPr>
              <w:spacing w:line="240" w:lineRule="auto"/>
              <w:ind w:left="-20" w:right="-20"/>
              <w:jc w:val="center"/>
              <w:rPr>
                <w:b/>
                <w:bCs/>
                <w:sz w:val="22"/>
                <w:szCs w:val="22"/>
                <w:lang w:val="es-ES"/>
              </w:rPr>
            </w:pPr>
          </w:p>
        </w:tc>
        <w:tc>
          <w:tcPr>
            <w:tcW w:w="368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075F7B1" w14:textId="1CF9F8BD" w:rsidR="009042E8" w:rsidRPr="001C5251" w:rsidRDefault="009042E8" w:rsidP="001C5251">
            <w:pPr>
              <w:spacing w:line="240" w:lineRule="auto"/>
              <w:ind w:left="-20" w:right="-20"/>
              <w:rPr>
                <w:sz w:val="22"/>
                <w:szCs w:val="22"/>
                <w:lang w:val="es-ES"/>
              </w:rPr>
            </w:pPr>
            <w:r w:rsidRPr="001C5251">
              <w:rPr>
                <w:sz w:val="22"/>
                <w:szCs w:val="22"/>
                <w:lang w:val="es-ES"/>
              </w:rPr>
              <w:t>M</w:t>
            </w:r>
            <w:r w:rsidR="001C5251">
              <w:rPr>
                <w:sz w:val="22"/>
                <w:szCs w:val="22"/>
                <w:lang w:val="es-ES"/>
              </w:rPr>
              <w:t>áster</w:t>
            </w:r>
            <w:r w:rsidRPr="001C5251">
              <w:rPr>
                <w:sz w:val="22"/>
                <w:szCs w:val="22"/>
                <w:lang w:val="es-ES"/>
              </w:rPr>
              <w:t xml:space="preserve"> Melissa Durán Gamboa</w:t>
            </w:r>
          </w:p>
        </w:tc>
        <w:tc>
          <w:tcPr>
            <w:tcW w:w="382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8ABE6D7" w14:textId="0F95E78B" w:rsidR="009042E8" w:rsidRPr="001C5251" w:rsidRDefault="009042E8" w:rsidP="001C5251">
            <w:pPr>
              <w:spacing w:line="240" w:lineRule="auto"/>
              <w:ind w:left="-20" w:right="-20"/>
              <w:rPr>
                <w:sz w:val="22"/>
                <w:szCs w:val="22"/>
                <w:lang w:val="es-ES"/>
              </w:rPr>
            </w:pPr>
            <w:r w:rsidRPr="001C5251">
              <w:rPr>
                <w:color w:val="000000"/>
                <w:sz w:val="22"/>
                <w:szCs w:val="22"/>
                <w:lang w:val="es-ES" w:eastAsia="es-CR"/>
              </w:rPr>
              <w:t>Jefa a.i. Subproceso Modernización No Penal</w:t>
            </w:r>
          </w:p>
        </w:tc>
      </w:tr>
      <w:tr w:rsidR="00867172" w:rsidRPr="001C5251" w14:paraId="26A0E75C" w14:textId="77777777" w:rsidTr="003A4FB8">
        <w:trPr>
          <w:trHeight w:val="454"/>
          <w:jc w:val="center"/>
        </w:trPr>
        <w:tc>
          <w:tcPr>
            <w:tcW w:w="18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tcPr>
          <w:p w14:paraId="7E94513A" w14:textId="70CEAAAF" w:rsidR="00867172" w:rsidRPr="001C5251" w:rsidRDefault="001C5251" w:rsidP="001C5251">
            <w:pPr>
              <w:spacing w:line="240" w:lineRule="auto"/>
              <w:ind w:left="-20" w:right="-20"/>
              <w:jc w:val="center"/>
              <w:rPr>
                <w:b/>
                <w:bCs/>
                <w:sz w:val="22"/>
                <w:szCs w:val="22"/>
                <w:lang w:val="es-ES"/>
              </w:rPr>
            </w:pPr>
            <w:r w:rsidRPr="001C5251">
              <w:rPr>
                <w:b/>
                <w:bCs/>
                <w:sz w:val="22"/>
                <w:szCs w:val="22"/>
                <w:lang w:val="es-ES"/>
              </w:rPr>
              <w:t>Aprobado por:</w:t>
            </w:r>
          </w:p>
        </w:tc>
        <w:tc>
          <w:tcPr>
            <w:tcW w:w="368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AFD2AF0" w14:textId="41F4D5B1" w:rsidR="00867172" w:rsidRPr="001C5251" w:rsidRDefault="001C5251" w:rsidP="001C5251">
            <w:pPr>
              <w:spacing w:line="240" w:lineRule="auto"/>
              <w:jc w:val="left"/>
              <w:rPr>
                <w:sz w:val="22"/>
                <w:szCs w:val="22"/>
                <w:lang w:eastAsia="es-CR"/>
              </w:rPr>
            </w:pPr>
            <w:r>
              <w:rPr>
                <w:color w:val="000000"/>
                <w:sz w:val="22"/>
                <w:szCs w:val="22"/>
                <w:lang w:eastAsia="es-CR"/>
              </w:rPr>
              <w:t>Máster</w:t>
            </w:r>
            <w:r w:rsidR="00867172" w:rsidRPr="001C5251">
              <w:rPr>
                <w:color w:val="000000"/>
                <w:sz w:val="22"/>
                <w:szCs w:val="22"/>
                <w:lang w:eastAsia="es-CR"/>
              </w:rPr>
              <w:t xml:space="preserve"> Erick </w:t>
            </w:r>
            <w:r w:rsidR="001520B3" w:rsidRPr="001C5251">
              <w:rPr>
                <w:color w:val="000000"/>
                <w:sz w:val="22"/>
                <w:szCs w:val="22"/>
                <w:lang w:eastAsia="es-CR"/>
              </w:rPr>
              <w:t xml:space="preserve">Antonio </w:t>
            </w:r>
            <w:r w:rsidR="00867172" w:rsidRPr="001C5251">
              <w:rPr>
                <w:color w:val="000000"/>
                <w:sz w:val="22"/>
                <w:szCs w:val="22"/>
                <w:lang w:eastAsia="es-CR"/>
              </w:rPr>
              <w:t>Mora Leiva</w:t>
            </w:r>
          </w:p>
        </w:tc>
        <w:tc>
          <w:tcPr>
            <w:tcW w:w="382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D64FF3E" w14:textId="05924DB1" w:rsidR="00867172" w:rsidRPr="001C5251" w:rsidRDefault="00867172" w:rsidP="001C5251">
            <w:pPr>
              <w:pStyle w:val="NormalWeb"/>
              <w:spacing w:line="240" w:lineRule="auto"/>
              <w:rPr>
                <w:rFonts w:ascii="Book Antiqua" w:hAnsi="Book Antiqua"/>
                <w:sz w:val="22"/>
                <w:szCs w:val="22"/>
                <w:lang w:eastAsia="es-CR"/>
              </w:rPr>
            </w:pPr>
            <w:r w:rsidRPr="001C5251">
              <w:rPr>
                <w:rFonts w:ascii="Book Antiqua" w:hAnsi="Book Antiqua"/>
                <w:sz w:val="22"/>
                <w:szCs w:val="22"/>
                <w:lang w:eastAsia="es-CR"/>
              </w:rPr>
              <w:t>Subdirector Proceso de Planeación y Evaluación</w:t>
            </w:r>
          </w:p>
        </w:tc>
      </w:tr>
      <w:tr w:rsidR="009042E8" w:rsidRPr="001C5251" w14:paraId="7E571522" w14:textId="77777777" w:rsidTr="003A4FB8">
        <w:trPr>
          <w:trHeight w:val="454"/>
          <w:jc w:val="center"/>
        </w:trPr>
        <w:tc>
          <w:tcPr>
            <w:tcW w:w="18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hideMark/>
          </w:tcPr>
          <w:p w14:paraId="2199633C" w14:textId="09C0571D" w:rsidR="009042E8" w:rsidRPr="001C5251" w:rsidRDefault="009042E8" w:rsidP="001C5251">
            <w:pPr>
              <w:spacing w:line="240" w:lineRule="auto"/>
              <w:ind w:left="-20" w:right="-20"/>
              <w:jc w:val="center"/>
              <w:rPr>
                <w:b/>
                <w:bCs/>
                <w:sz w:val="22"/>
                <w:szCs w:val="22"/>
                <w:lang w:val="es-ES"/>
              </w:rPr>
            </w:pPr>
            <w:r w:rsidRPr="001C5251">
              <w:rPr>
                <w:b/>
                <w:bCs/>
                <w:sz w:val="22"/>
                <w:szCs w:val="22"/>
                <w:lang w:val="es-ES"/>
              </w:rPr>
              <w:t xml:space="preserve">Visto </w:t>
            </w:r>
            <w:r w:rsidR="001C5251">
              <w:rPr>
                <w:b/>
                <w:bCs/>
                <w:sz w:val="22"/>
                <w:szCs w:val="22"/>
                <w:lang w:val="es-ES"/>
              </w:rPr>
              <w:t>B</w:t>
            </w:r>
            <w:r w:rsidRPr="001C5251">
              <w:rPr>
                <w:b/>
                <w:bCs/>
                <w:sz w:val="22"/>
                <w:szCs w:val="22"/>
                <w:lang w:val="es-ES"/>
              </w:rPr>
              <w:t>ueno:</w:t>
            </w:r>
          </w:p>
        </w:tc>
        <w:tc>
          <w:tcPr>
            <w:tcW w:w="368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1480B517" w14:textId="5A386185" w:rsidR="009042E8" w:rsidRPr="001C5251" w:rsidRDefault="009042E8" w:rsidP="001C5251">
            <w:pPr>
              <w:spacing w:line="240" w:lineRule="auto"/>
              <w:ind w:left="-20" w:right="-20"/>
              <w:rPr>
                <w:color w:val="000000"/>
                <w:sz w:val="22"/>
                <w:szCs w:val="22"/>
                <w:lang w:val="en-CA" w:eastAsia="es-CR"/>
              </w:rPr>
            </w:pPr>
            <w:r w:rsidRPr="001C5251">
              <w:rPr>
                <w:color w:val="000000"/>
                <w:sz w:val="22"/>
                <w:szCs w:val="22"/>
                <w:lang w:val="en-CA" w:eastAsia="es-CR"/>
              </w:rPr>
              <w:t xml:space="preserve">Máster Allan Pow Hing Cordero </w:t>
            </w:r>
          </w:p>
        </w:tc>
        <w:tc>
          <w:tcPr>
            <w:tcW w:w="382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28AFE0FD" w14:textId="25F92D75" w:rsidR="009042E8" w:rsidRPr="001C5251" w:rsidRDefault="009042E8" w:rsidP="001C5251">
            <w:pPr>
              <w:spacing w:line="240" w:lineRule="auto"/>
              <w:ind w:right="-20"/>
              <w:rPr>
                <w:color w:val="000000"/>
                <w:sz w:val="22"/>
                <w:szCs w:val="22"/>
                <w:lang w:val="es-ES" w:eastAsia="es-CR"/>
              </w:rPr>
            </w:pPr>
            <w:r w:rsidRPr="001C5251">
              <w:rPr>
                <w:color w:val="000000"/>
                <w:sz w:val="22"/>
                <w:szCs w:val="22"/>
                <w:lang w:val="es-ES" w:eastAsia="es-CR"/>
              </w:rPr>
              <w:t xml:space="preserve">Director de Planificación </w:t>
            </w:r>
          </w:p>
        </w:tc>
      </w:tr>
    </w:tbl>
    <w:p w14:paraId="0F2992A2" w14:textId="4F08E841" w:rsidR="00E074C4" w:rsidRPr="0009732C" w:rsidRDefault="00E074C4" w:rsidP="001C5251">
      <w:pPr>
        <w:spacing w:line="240" w:lineRule="auto"/>
      </w:pPr>
    </w:p>
    <w:sectPr w:rsidR="00E074C4" w:rsidRPr="0009732C" w:rsidSect="005F6AD3">
      <w:headerReference w:type="default" r:id="rId50"/>
      <w:footerReference w:type="default" r:id="rId51"/>
      <w:pgSz w:w="12242" w:h="15842" w:code="1"/>
      <w:pgMar w:top="1417" w:right="1701" w:bottom="567" w:left="1701" w:header="142" w:footer="63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A1BC121" w14:textId="77777777" w:rsidR="007A6E3D" w:rsidRDefault="007A6E3D">
      <w:r>
        <w:separator/>
      </w:r>
    </w:p>
  </w:endnote>
  <w:endnote w:type="continuationSeparator" w:id="0">
    <w:p w14:paraId="7C2D56D0" w14:textId="77777777" w:rsidR="007A6E3D" w:rsidRDefault="007A6E3D">
      <w:r>
        <w:continuationSeparator/>
      </w:r>
    </w:p>
  </w:endnote>
  <w:endnote w:type="continuationNotice" w:id="1">
    <w:p w14:paraId="286F6FD1" w14:textId="77777777" w:rsidR="007A6E3D" w:rsidRDefault="007A6E3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D9A071" w14:textId="77777777" w:rsidR="00800B02" w:rsidRPr="0073730A" w:rsidRDefault="00800B02" w:rsidP="00800B02">
    <w:pPr>
      <w:pStyle w:val="Piedepgina"/>
      <w:framePr w:wrap="auto" w:vAnchor="text" w:hAnchor="margin" w:xAlign="right" w:y="1"/>
      <w:rPr>
        <w:rStyle w:val="Nmerodepgina"/>
        <w:sz w:val="22"/>
        <w:szCs w:val="18"/>
      </w:rPr>
    </w:pPr>
    <w:r w:rsidRPr="0073730A">
      <w:rPr>
        <w:rStyle w:val="Nmerodepgina"/>
        <w:sz w:val="22"/>
        <w:szCs w:val="18"/>
      </w:rPr>
      <w:fldChar w:fldCharType="begin"/>
    </w:r>
    <w:r w:rsidRPr="0073730A">
      <w:rPr>
        <w:rStyle w:val="Nmerodepgina"/>
        <w:sz w:val="22"/>
        <w:szCs w:val="18"/>
      </w:rPr>
      <w:instrText xml:space="preserve">PAGE  </w:instrText>
    </w:r>
    <w:r w:rsidRPr="0073730A">
      <w:rPr>
        <w:rStyle w:val="Nmerodepgina"/>
        <w:sz w:val="22"/>
        <w:szCs w:val="18"/>
      </w:rPr>
      <w:fldChar w:fldCharType="separate"/>
    </w:r>
    <w:r>
      <w:rPr>
        <w:rStyle w:val="Nmerodepgina"/>
        <w:sz w:val="22"/>
        <w:szCs w:val="18"/>
      </w:rPr>
      <w:t>5</w:t>
    </w:r>
    <w:r w:rsidRPr="0073730A">
      <w:rPr>
        <w:rStyle w:val="Nmerodepgina"/>
        <w:sz w:val="22"/>
        <w:szCs w:val="18"/>
      </w:rPr>
      <w:fldChar w:fldCharType="end"/>
    </w:r>
  </w:p>
  <w:p w14:paraId="70631351" w14:textId="77777777" w:rsidR="008D3B1D" w:rsidRDefault="008D3B1D" w:rsidP="001E6732">
    <w:pPr>
      <w:pBdr>
        <w:top w:val="single" w:sz="4" w:space="1" w:color="auto"/>
      </w:pBdr>
      <w:spacing w:line="240" w:lineRule="auto"/>
      <w:jc w:val="center"/>
      <w:rPr>
        <w:b/>
        <w:bCs/>
        <w:color w:val="000000"/>
        <w:szCs w:val="24"/>
      </w:rPr>
    </w:pPr>
    <w:r w:rsidRPr="0036463A">
      <w:rPr>
        <w:b/>
        <w:bCs/>
        <w:color w:val="000000"/>
        <w:szCs w:val="24"/>
      </w:rPr>
      <w:t>Trabajamos por el desarrollo de la administración de justicia</w:t>
    </w:r>
  </w:p>
  <w:p w14:paraId="6CBF851B" w14:textId="785C7F53" w:rsidR="002C5835" w:rsidRPr="001E6732" w:rsidRDefault="008D3B1D" w:rsidP="001E6732">
    <w:pPr>
      <w:pBdr>
        <w:top w:val="single" w:sz="4" w:space="1" w:color="auto"/>
      </w:pBdr>
      <w:spacing w:line="240" w:lineRule="auto"/>
      <w:jc w:val="center"/>
      <w:rPr>
        <w:b/>
        <w:bCs/>
        <w:color w:val="000000"/>
        <w:szCs w:val="24"/>
      </w:rPr>
    </w:pPr>
    <w:r w:rsidRPr="0036463A">
      <w:rPr>
        <w:b/>
        <w:bCs/>
        <w:color w:val="000000"/>
        <w:szCs w:val="24"/>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67CF83A" w14:textId="77777777" w:rsidR="007A6E3D" w:rsidRDefault="007A6E3D">
      <w:r>
        <w:separator/>
      </w:r>
    </w:p>
  </w:footnote>
  <w:footnote w:type="continuationSeparator" w:id="0">
    <w:p w14:paraId="7E4A0A9A" w14:textId="77777777" w:rsidR="007A6E3D" w:rsidRDefault="007A6E3D">
      <w:r>
        <w:continuationSeparator/>
      </w:r>
    </w:p>
  </w:footnote>
  <w:footnote w:type="continuationNotice" w:id="1">
    <w:p w14:paraId="1AEE72DE" w14:textId="77777777" w:rsidR="007A6E3D" w:rsidRDefault="007A6E3D">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E927C9" w14:textId="77777777" w:rsidR="00EA1F24" w:rsidRDefault="00EA1F24" w:rsidP="00EA1F24">
    <w:pPr>
      <w:pStyle w:val="Encabezado"/>
      <w:tabs>
        <w:tab w:val="clear" w:pos="4252"/>
        <w:tab w:val="clear" w:pos="8504"/>
        <w:tab w:val="center" w:pos="8804"/>
        <w:tab w:val="right" w:pos="8875"/>
      </w:tabs>
      <w:jc w:val="center"/>
      <w:rPr>
        <w:rFonts w:cs="Book Antiqua"/>
        <w:i/>
        <w:iCs/>
        <w:sz w:val="18"/>
        <w:szCs w:val="18"/>
      </w:rPr>
    </w:pPr>
    <w:r>
      <w:rPr>
        <w:rFonts w:cs="Book Antiqua"/>
        <w:i/>
        <w:iCs/>
        <w:sz w:val="18"/>
        <w:szCs w:val="18"/>
      </w:rPr>
      <w:t>Poder Judicial – Dirección de Planificación</w:t>
    </w:r>
    <w:r w:rsidRPr="00103525">
      <w:object w:dxaOrig="1845" w:dyaOrig="2145" w14:anchorId="407646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1" type="#_x0000_t75" style="width:21.75pt;height:28.5pt" o:ole="">
          <v:imagedata r:id="rId1" o:title=""/>
        </v:shape>
        <o:OLEObject Type="Embed" ProgID="PBrush" ShapeID="_x0000_i1071" DrawAspect="Content" ObjectID="_1811752102" r:id="rId2"/>
      </w:object>
    </w:r>
  </w:p>
  <w:p w14:paraId="54A820A3" w14:textId="33DA4438" w:rsidR="00EA1F24" w:rsidRDefault="00EA1F24" w:rsidP="00EA1F24">
    <w:pPr>
      <w:pStyle w:val="Encabezado"/>
      <w:tabs>
        <w:tab w:val="clear" w:pos="8504"/>
        <w:tab w:val="right" w:pos="8875"/>
      </w:tabs>
      <w:jc w:val="center"/>
      <w:rPr>
        <w:rFonts w:cs="Book Antiqua"/>
        <w:i/>
        <w:iCs/>
        <w:sz w:val="18"/>
        <w:szCs w:val="18"/>
      </w:rPr>
    </w:pPr>
    <w:r>
      <w:rPr>
        <w:rFonts w:cs="Book Antiqua"/>
        <w:i/>
        <w:iCs/>
        <w:sz w:val="18"/>
        <w:szCs w:val="18"/>
      </w:rPr>
      <w:t xml:space="preserve">San José </w:t>
    </w:r>
    <w:r w:rsidR="00715AA8">
      <w:rPr>
        <w:rFonts w:cs="Book Antiqua"/>
        <w:i/>
        <w:iCs/>
        <w:sz w:val="18"/>
        <w:szCs w:val="18"/>
      </w:rPr>
      <w:t>- Costa</w:t>
    </w:r>
    <w:r>
      <w:rPr>
        <w:rFonts w:cs="Book Antiqua"/>
        <w:i/>
        <w:iCs/>
        <w:sz w:val="18"/>
        <w:szCs w:val="18"/>
      </w:rPr>
      <w:t xml:space="preserve"> Rica</w:t>
    </w:r>
  </w:p>
  <w:p w14:paraId="29FC562E" w14:textId="2A425D28" w:rsidR="00BD7B16" w:rsidRPr="00EA1F24" w:rsidRDefault="00EA1F24" w:rsidP="001E6732">
    <w:pPr>
      <w:pStyle w:val="Encabezado"/>
      <w:pBdr>
        <w:bottom w:val="single" w:sz="4" w:space="1" w:color="auto"/>
      </w:pBdr>
      <w:jc w:val="center"/>
      <w:rPr>
        <w:lang w:val="en-US"/>
      </w:rPr>
    </w:pPr>
    <w:r w:rsidRPr="005F6AD3">
      <w:rPr>
        <w:rFonts w:cs="Book Antiqua"/>
        <w:i/>
        <w:iCs/>
        <w:sz w:val="18"/>
        <w:szCs w:val="18"/>
        <w:lang w:val="en-CA"/>
      </w:rPr>
      <w:t xml:space="preserve">Telf. </w:t>
    </w:r>
    <w:r w:rsidR="00895971" w:rsidRPr="005F6AD3">
      <w:rPr>
        <w:rFonts w:cs="Book Antiqua"/>
        <w:i/>
        <w:iCs/>
        <w:sz w:val="18"/>
        <w:szCs w:val="18"/>
        <w:lang w:val="en-CA"/>
      </w:rPr>
      <w:t>2284-2400 / 2407</w:t>
    </w:r>
    <w:r w:rsidRPr="005F6AD3">
      <w:rPr>
        <w:rFonts w:cs="Book Antiqua"/>
        <w:i/>
        <w:iCs/>
        <w:sz w:val="18"/>
        <w:szCs w:val="18"/>
        <w:lang w:val="en-CA"/>
      </w:rPr>
      <w:t>/ Apdo</w:t>
    </w:r>
    <w:r w:rsidR="00862B23" w:rsidRPr="005F6AD3">
      <w:rPr>
        <w:rFonts w:cs="Book Antiqua"/>
        <w:i/>
        <w:iCs/>
        <w:sz w:val="18"/>
        <w:szCs w:val="18"/>
        <w:lang w:val="en-CA"/>
      </w:rPr>
      <w:t xml:space="preserve">. </w:t>
    </w:r>
    <w:r>
      <w:rPr>
        <w:rFonts w:cs="Book Antiqua"/>
        <w:i/>
        <w:iCs/>
        <w:sz w:val="18"/>
        <w:szCs w:val="18"/>
        <w:lang w:val="en-US"/>
      </w:rPr>
      <w:t>95-</w:t>
    </w:r>
    <w:r w:rsidR="00715AA8">
      <w:rPr>
        <w:rFonts w:cs="Book Antiqua"/>
        <w:i/>
        <w:iCs/>
        <w:sz w:val="18"/>
        <w:szCs w:val="18"/>
        <w:lang w:val="en-US"/>
      </w:rPr>
      <w:t>1003/</w:t>
    </w:r>
    <w:r>
      <w:rPr>
        <w:rFonts w:cs="Book Antiqua"/>
        <w:i/>
        <w:iCs/>
        <w:sz w:val="18"/>
        <w:szCs w:val="18"/>
        <w:lang w:val="en-US"/>
      </w:rPr>
      <w:t xml:space="preserve"> </w:t>
    </w:r>
    <w:r w:rsidRPr="005B3B0C">
      <w:rPr>
        <w:rFonts w:cs="Book Antiqua"/>
        <w:i/>
        <w:iCs/>
        <w:sz w:val="18"/>
        <w:szCs w:val="18"/>
        <w:lang w:val="en-US"/>
      </w:rPr>
      <w:t>planificacion@poder-judicial.go.cr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15:restartNumberingAfterBreak="0">
    <w:nsid w:val="17F1337C"/>
    <w:multiLevelType w:val="hybridMultilevel"/>
    <w:tmpl w:val="B64AB1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22F710E8"/>
    <w:multiLevelType w:val="hybridMultilevel"/>
    <w:tmpl w:val="8A381D2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2B742C92"/>
    <w:multiLevelType w:val="hybridMultilevel"/>
    <w:tmpl w:val="259C32E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323262A5"/>
    <w:multiLevelType w:val="hybridMultilevel"/>
    <w:tmpl w:val="588EAF02"/>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 w15:restartNumberingAfterBreak="0">
    <w:nsid w:val="47693E28"/>
    <w:multiLevelType w:val="hybridMultilevel"/>
    <w:tmpl w:val="7FD209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574D6852"/>
    <w:multiLevelType w:val="hybridMultilevel"/>
    <w:tmpl w:val="3802F4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67FB4DC4"/>
    <w:multiLevelType w:val="hybridMultilevel"/>
    <w:tmpl w:val="216817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7C6D34D2"/>
    <w:multiLevelType w:val="hybridMultilevel"/>
    <w:tmpl w:val="19B8010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42947551">
    <w:abstractNumId w:val="9"/>
  </w:num>
  <w:num w:numId="2" w16cid:durableId="477840024">
    <w:abstractNumId w:val="5"/>
  </w:num>
  <w:num w:numId="3" w16cid:durableId="1001851173">
    <w:abstractNumId w:val="7"/>
  </w:num>
  <w:num w:numId="4" w16cid:durableId="259216258">
    <w:abstractNumId w:val="8"/>
  </w:num>
  <w:num w:numId="5" w16cid:durableId="872962775">
    <w:abstractNumId w:val="6"/>
  </w:num>
  <w:num w:numId="6" w16cid:durableId="796795632">
    <w:abstractNumId w:val="10"/>
  </w:num>
  <w:num w:numId="7" w16cid:durableId="1667127158">
    <w:abstractNumId w:val="4"/>
  </w:num>
  <w:num w:numId="8" w16cid:durableId="1590191930">
    <w:abstractNumId w:val="10"/>
  </w:num>
  <w:num w:numId="9" w16cid:durableId="82264552">
    <w:abstractNumId w:val="4"/>
  </w:num>
  <w:num w:numId="10" w16cid:durableId="1539703244">
    <w:abstractNumId w:val="9"/>
  </w:num>
  <w:num w:numId="11" w16cid:durableId="1330326133">
    <w:abstractNumId w:val="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6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0FDA"/>
    <w:rsid w:val="000013A3"/>
    <w:rsid w:val="00003204"/>
    <w:rsid w:val="000114C3"/>
    <w:rsid w:val="00011784"/>
    <w:rsid w:val="000120B0"/>
    <w:rsid w:val="000131C6"/>
    <w:rsid w:val="000136EE"/>
    <w:rsid w:val="000142CD"/>
    <w:rsid w:val="00014847"/>
    <w:rsid w:val="000152DA"/>
    <w:rsid w:val="0001708F"/>
    <w:rsid w:val="000210A1"/>
    <w:rsid w:val="00022C5F"/>
    <w:rsid w:val="000253A6"/>
    <w:rsid w:val="00025F76"/>
    <w:rsid w:val="00027A0C"/>
    <w:rsid w:val="00030A80"/>
    <w:rsid w:val="00030C9E"/>
    <w:rsid w:val="000328C4"/>
    <w:rsid w:val="0003358A"/>
    <w:rsid w:val="00035AE0"/>
    <w:rsid w:val="000361A0"/>
    <w:rsid w:val="00036C53"/>
    <w:rsid w:val="00044B65"/>
    <w:rsid w:val="00045764"/>
    <w:rsid w:val="00052F2C"/>
    <w:rsid w:val="00054A79"/>
    <w:rsid w:val="00054FCD"/>
    <w:rsid w:val="000550A4"/>
    <w:rsid w:val="00057F01"/>
    <w:rsid w:val="000626FD"/>
    <w:rsid w:val="00066479"/>
    <w:rsid w:val="00066CA4"/>
    <w:rsid w:val="00070CF3"/>
    <w:rsid w:val="000732C6"/>
    <w:rsid w:val="000745D1"/>
    <w:rsid w:val="00077A41"/>
    <w:rsid w:val="0008020D"/>
    <w:rsid w:val="00082B5A"/>
    <w:rsid w:val="00083A70"/>
    <w:rsid w:val="000861A7"/>
    <w:rsid w:val="0009073B"/>
    <w:rsid w:val="00090E22"/>
    <w:rsid w:val="00090E38"/>
    <w:rsid w:val="000920EF"/>
    <w:rsid w:val="0009312A"/>
    <w:rsid w:val="0009367A"/>
    <w:rsid w:val="00095266"/>
    <w:rsid w:val="000966E1"/>
    <w:rsid w:val="0009732C"/>
    <w:rsid w:val="000A08C5"/>
    <w:rsid w:val="000A2C9C"/>
    <w:rsid w:val="000A326D"/>
    <w:rsid w:val="000A5E79"/>
    <w:rsid w:val="000A6F38"/>
    <w:rsid w:val="000B09E8"/>
    <w:rsid w:val="000B1F7E"/>
    <w:rsid w:val="000B2437"/>
    <w:rsid w:val="000B42E3"/>
    <w:rsid w:val="000B6858"/>
    <w:rsid w:val="000C08CE"/>
    <w:rsid w:val="000C26E0"/>
    <w:rsid w:val="000C3040"/>
    <w:rsid w:val="000C37CB"/>
    <w:rsid w:val="000C4D5E"/>
    <w:rsid w:val="000C5F94"/>
    <w:rsid w:val="000C7A77"/>
    <w:rsid w:val="000D30FD"/>
    <w:rsid w:val="000D3F96"/>
    <w:rsid w:val="000D5362"/>
    <w:rsid w:val="000D6194"/>
    <w:rsid w:val="000D6744"/>
    <w:rsid w:val="000E0040"/>
    <w:rsid w:val="000E1624"/>
    <w:rsid w:val="000E3E4C"/>
    <w:rsid w:val="000E472E"/>
    <w:rsid w:val="000E575C"/>
    <w:rsid w:val="000F091B"/>
    <w:rsid w:val="000F24EB"/>
    <w:rsid w:val="000F5EC3"/>
    <w:rsid w:val="000F6E3B"/>
    <w:rsid w:val="00101345"/>
    <w:rsid w:val="001018BE"/>
    <w:rsid w:val="001020D5"/>
    <w:rsid w:val="00103861"/>
    <w:rsid w:val="00103E29"/>
    <w:rsid w:val="00104187"/>
    <w:rsid w:val="0010717B"/>
    <w:rsid w:val="00112F7F"/>
    <w:rsid w:val="00113A3E"/>
    <w:rsid w:val="00116DB3"/>
    <w:rsid w:val="00120ABA"/>
    <w:rsid w:val="00121E37"/>
    <w:rsid w:val="00124012"/>
    <w:rsid w:val="00125C83"/>
    <w:rsid w:val="001265B7"/>
    <w:rsid w:val="001319AA"/>
    <w:rsid w:val="00132550"/>
    <w:rsid w:val="00135450"/>
    <w:rsid w:val="00140C56"/>
    <w:rsid w:val="00145106"/>
    <w:rsid w:val="001458F9"/>
    <w:rsid w:val="001464C1"/>
    <w:rsid w:val="0014657C"/>
    <w:rsid w:val="00147EA7"/>
    <w:rsid w:val="00150AFD"/>
    <w:rsid w:val="0015159E"/>
    <w:rsid w:val="00151704"/>
    <w:rsid w:val="001520B3"/>
    <w:rsid w:val="00153C8D"/>
    <w:rsid w:val="00163449"/>
    <w:rsid w:val="00163DB7"/>
    <w:rsid w:val="0016481E"/>
    <w:rsid w:val="0016645B"/>
    <w:rsid w:val="00167315"/>
    <w:rsid w:val="00170E9E"/>
    <w:rsid w:val="0017198B"/>
    <w:rsid w:val="001736C5"/>
    <w:rsid w:val="001739BF"/>
    <w:rsid w:val="00175B3A"/>
    <w:rsid w:val="00177AF3"/>
    <w:rsid w:val="00180060"/>
    <w:rsid w:val="001806A3"/>
    <w:rsid w:val="00183EE6"/>
    <w:rsid w:val="00186446"/>
    <w:rsid w:val="0018736F"/>
    <w:rsid w:val="001874A4"/>
    <w:rsid w:val="00187FCA"/>
    <w:rsid w:val="00190583"/>
    <w:rsid w:val="00190FCD"/>
    <w:rsid w:val="00191F0A"/>
    <w:rsid w:val="001920E2"/>
    <w:rsid w:val="00194C24"/>
    <w:rsid w:val="0019575A"/>
    <w:rsid w:val="00196610"/>
    <w:rsid w:val="0019664E"/>
    <w:rsid w:val="001A13CC"/>
    <w:rsid w:val="001A1B02"/>
    <w:rsid w:val="001A1BBA"/>
    <w:rsid w:val="001A233B"/>
    <w:rsid w:val="001A2860"/>
    <w:rsid w:val="001A3DF5"/>
    <w:rsid w:val="001A42C0"/>
    <w:rsid w:val="001B4042"/>
    <w:rsid w:val="001B4457"/>
    <w:rsid w:val="001B66CA"/>
    <w:rsid w:val="001B7090"/>
    <w:rsid w:val="001C21DB"/>
    <w:rsid w:val="001C5251"/>
    <w:rsid w:val="001C6D53"/>
    <w:rsid w:val="001C6FDD"/>
    <w:rsid w:val="001D0DF4"/>
    <w:rsid w:val="001D2530"/>
    <w:rsid w:val="001D3FB8"/>
    <w:rsid w:val="001D4433"/>
    <w:rsid w:val="001D745B"/>
    <w:rsid w:val="001E0BF7"/>
    <w:rsid w:val="001E1A37"/>
    <w:rsid w:val="001E3252"/>
    <w:rsid w:val="001E4A55"/>
    <w:rsid w:val="001E517B"/>
    <w:rsid w:val="001E56F9"/>
    <w:rsid w:val="001E6732"/>
    <w:rsid w:val="001F024C"/>
    <w:rsid w:val="001F0FF2"/>
    <w:rsid w:val="001F1A91"/>
    <w:rsid w:val="001F1BC1"/>
    <w:rsid w:val="001F3D1C"/>
    <w:rsid w:val="001F4217"/>
    <w:rsid w:val="001F561E"/>
    <w:rsid w:val="002017F2"/>
    <w:rsid w:val="002039D4"/>
    <w:rsid w:val="002048BD"/>
    <w:rsid w:val="00205725"/>
    <w:rsid w:val="0020588F"/>
    <w:rsid w:val="002063AE"/>
    <w:rsid w:val="0020657C"/>
    <w:rsid w:val="00210BEA"/>
    <w:rsid w:val="00211987"/>
    <w:rsid w:val="00214FC4"/>
    <w:rsid w:val="00217D03"/>
    <w:rsid w:val="00220482"/>
    <w:rsid w:val="00220678"/>
    <w:rsid w:val="002210D6"/>
    <w:rsid w:val="00221DD1"/>
    <w:rsid w:val="002229FD"/>
    <w:rsid w:val="0022401C"/>
    <w:rsid w:val="00227850"/>
    <w:rsid w:val="00227B6F"/>
    <w:rsid w:val="00227F17"/>
    <w:rsid w:val="00230E7D"/>
    <w:rsid w:val="0023255D"/>
    <w:rsid w:val="00233E77"/>
    <w:rsid w:val="00234EBC"/>
    <w:rsid w:val="00236173"/>
    <w:rsid w:val="002372C2"/>
    <w:rsid w:val="00241795"/>
    <w:rsid w:val="00244AE7"/>
    <w:rsid w:val="00245891"/>
    <w:rsid w:val="00246C9D"/>
    <w:rsid w:val="00247DE8"/>
    <w:rsid w:val="00250D8F"/>
    <w:rsid w:val="00254398"/>
    <w:rsid w:val="002557CB"/>
    <w:rsid w:val="00256DF4"/>
    <w:rsid w:val="002610C3"/>
    <w:rsid w:val="0026121A"/>
    <w:rsid w:val="0026199B"/>
    <w:rsid w:val="00261B26"/>
    <w:rsid w:val="0026329E"/>
    <w:rsid w:val="002644ED"/>
    <w:rsid w:val="0026528C"/>
    <w:rsid w:val="00266E72"/>
    <w:rsid w:val="002727AA"/>
    <w:rsid w:val="00273333"/>
    <w:rsid w:val="00273361"/>
    <w:rsid w:val="00273486"/>
    <w:rsid w:val="00281F00"/>
    <w:rsid w:val="00282497"/>
    <w:rsid w:val="002829CC"/>
    <w:rsid w:val="00283912"/>
    <w:rsid w:val="00283B2B"/>
    <w:rsid w:val="002877A6"/>
    <w:rsid w:val="00287A91"/>
    <w:rsid w:val="0029180B"/>
    <w:rsid w:val="002927F3"/>
    <w:rsid w:val="0029306B"/>
    <w:rsid w:val="002A1532"/>
    <w:rsid w:val="002A18D4"/>
    <w:rsid w:val="002A1B6E"/>
    <w:rsid w:val="002A2F8D"/>
    <w:rsid w:val="002A46D6"/>
    <w:rsid w:val="002A48B8"/>
    <w:rsid w:val="002A4D7E"/>
    <w:rsid w:val="002A4E48"/>
    <w:rsid w:val="002A5233"/>
    <w:rsid w:val="002A6BE5"/>
    <w:rsid w:val="002B0442"/>
    <w:rsid w:val="002B047F"/>
    <w:rsid w:val="002B05AE"/>
    <w:rsid w:val="002B06A2"/>
    <w:rsid w:val="002B0C36"/>
    <w:rsid w:val="002B2CBA"/>
    <w:rsid w:val="002B5857"/>
    <w:rsid w:val="002B6E87"/>
    <w:rsid w:val="002C0916"/>
    <w:rsid w:val="002C11F3"/>
    <w:rsid w:val="002C2E80"/>
    <w:rsid w:val="002C4CD7"/>
    <w:rsid w:val="002C5835"/>
    <w:rsid w:val="002C6F5A"/>
    <w:rsid w:val="002C7CA1"/>
    <w:rsid w:val="002D0E26"/>
    <w:rsid w:val="002D1552"/>
    <w:rsid w:val="002D16FB"/>
    <w:rsid w:val="002D35C6"/>
    <w:rsid w:val="002D5A56"/>
    <w:rsid w:val="002D61DE"/>
    <w:rsid w:val="002D64A6"/>
    <w:rsid w:val="002D6E32"/>
    <w:rsid w:val="002D7AB2"/>
    <w:rsid w:val="002E000C"/>
    <w:rsid w:val="002E3443"/>
    <w:rsid w:val="002E35AC"/>
    <w:rsid w:val="002E35D9"/>
    <w:rsid w:val="002E3628"/>
    <w:rsid w:val="002E3E70"/>
    <w:rsid w:val="002E595B"/>
    <w:rsid w:val="002E60DE"/>
    <w:rsid w:val="002F08C8"/>
    <w:rsid w:val="002F108C"/>
    <w:rsid w:val="002F1A34"/>
    <w:rsid w:val="002F3A1D"/>
    <w:rsid w:val="002F45CF"/>
    <w:rsid w:val="002F5748"/>
    <w:rsid w:val="002F6214"/>
    <w:rsid w:val="002F6410"/>
    <w:rsid w:val="00300509"/>
    <w:rsid w:val="00300688"/>
    <w:rsid w:val="003014A8"/>
    <w:rsid w:val="00303845"/>
    <w:rsid w:val="003061B3"/>
    <w:rsid w:val="00311E71"/>
    <w:rsid w:val="00312F73"/>
    <w:rsid w:val="00321FEC"/>
    <w:rsid w:val="00323785"/>
    <w:rsid w:val="00323F1D"/>
    <w:rsid w:val="00327B93"/>
    <w:rsid w:val="00327C21"/>
    <w:rsid w:val="00331C96"/>
    <w:rsid w:val="00332008"/>
    <w:rsid w:val="0033396D"/>
    <w:rsid w:val="00334170"/>
    <w:rsid w:val="00340465"/>
    <w:rsid w:val="00342A61"/>
    <w:rsid w:val="00344AEA"/>
    <w:rsid w:val="00345068"/>
    <w:rsid w:val="00345200"/>
    <w:rsid w:val="00345922"/>
    <w:rsid w:val="00346D56"/>
    <w:rsid w:val="00347DEC"/>
    <w:rsid w:val="003511B1"/>
    <w:rsid w:val="003515CE"/>
    <w:rsid w:val="003517EE"/>
    <w:rsid w:val="0035189C"/>
    <w:rsid w:val="00351B14"/>
    <w:rsid w:val="0035574E"/>
    <w:rsid w:val="00355DB9"/>
    <w:rsid w:val="00362450"/>
    <w:rsid w:val="00364509"/>
    <w:rsid w:val="0036463A"/>
    <w:rsid w:val="00364801"/>
    <w:rsid w:val="00364898"/>
    <w:rsid w:val="00364FAE"/>
    <w:rsid w:val="00366170"/>
    <w:rsid w:val="00366380"/>
    <w:rsid w:val="00367714"/>
    <w:rsid w:val="003703D9"/>
    <w:rsid w:val="003707F9"/>
    <w:rsid w:val="00370A11"/>
    <w:rsid w:val="003722A7"/>
    <w:rsid w:val="00372DAA"/>
    <w:rsid w:val="00376A3B"/>
    <w:rsid w:val="00376A71"/>
    <w:rsid w:val="0037788A"/>
    <w:rsid w:val="00380EE4"/>
    <w:rsid w:val="0038346A"/>
    <w:rsid w:val="003856DE"/>
    <w:rsid w:val="00385DA1"/>
    <w:rsid w:val="003874D3"/>
    <w:rsid w:val="00392ED9"/>
    <w:rsid w:val="003934E2"/>
    <w:rsid w:val="00393A4D"/>
    <w:rsid w:val="00395154"/>
    <w:rsid w:val="0039606F"/>
    <w:rsid w:val="00396285"/>
    <w:rsid w:val="003971A5"/>
    <w:rsid w:val="003A026E"/>
    <w:rsid w:val="003A0E94"/>
    <w:rsid w:val="003A1239"/>
    <w:rsid w:val="003A12B4"/>
    <w:rsid w:val="003A3040"/>
    <w:rsid w:val="003A35DE"/>
    <w:rsid w:val="003A43CF"/>
    <w:rsid w:val="003A4FB8"/>
    <w:rsid w:val="003A70F5"/>
    <w:rsid w:val="003A713D"/>
    <w:rsid w:val="003A7A49"/>
    <w:rsid w:val="003B14F8"/>
    <w:rsid w:val="003B219A"/>
    <w:rsid w:val="003B5118"/>
    <w:rsid w:val="003C05DA"/>
    <w:rsid w:val="003C2E32"/>
    <w:rsid w:val="003C5561"/>
    <w:rsid w:val="003C6DD4"/>
    <w:rsid w:val="003C7148"/>
    <w:rsid w:val="003C7169"/>
    <w:rsid w:val="003D2F3D"/>
    <w:rsid w:val="003D499A"/>
    <w:rsid w:val="003D6004"/>
    <w:rsid w:val="003D628F"/>
    <w:rsid w:val="003E2455"/>
    <w:rsid w:val="003E3D38"/>
    <w:rsid w:val="003E724E"/>
    <w:rsid w:val="003E7469"/>
    <w:rsid w:val="003F0C3E"/>
    <w:rsid w:val="003F0F97"/>
    <w:rsid w:val="003F1345"/>
    <w:rsid w:val="003F3872"/>
    <w:rsid w:val="003F448E"/>
    <w:rsid w:val="003F5CBB"/>
    <w:rsid w:val="003F675B"/>
    <w:rsid w:val="004030FC"/>
    <w:rsid w:val="004129F5"/>
    <w:rsid w:val="004139DA"/>
    <w:rsid w:val="00414015"/>
    <w:rsid w:val="00416ADB"/>
    <w:rsid w:val="00416F30"/>
    <w:rsid w:val="0042197A"/>
    <w:rsid w:val="0042293F"/>
    <w:rsid w:val="00423055"/>
    <w:rsid w:val="00423ED4"/>
    <w:rsid w:val="00430D8E"/>
    <w:rsid w:val="004330BF"/>
    <w:rsid w:val="00434168"/>
    <w:rsid w:val="0043490C"/>
    <w:rsid w:val="004362EA"/>
    <w:rsid w:val="00440602"/>
    <w:rsid w:val="004428D3"/>
    <w:rsid w:val="00442D01"/>
    <w:rsid w:val="00442DA1"/>
    <w:rsid w:val="00443FBA"/>
    <w:rsid w:val="00444803"/>
    <w:rsid w:val="00447B1A"/>
    <w:rsid w:val="00447FE6"/>
    <w:rsid w:val="004500A2"/>
    <w:rsid w:val="0045104E"/>
    <w:rsid w:val="00451E48"/>
    <w:rsid w:val="004529BB"/>
    <w:rsid w:val="00452FD2"/>
    <w:rsid w:val="00453192"/>
    <w:rsid w:val="00455F7B"/>
    <w:rsid w:val="0045779D"/>
    <w:rsid w:val="00461DBD"/>
    <w:rsid w:val="00464DF8"/>
    <w:rsid w:val="00466A47"/>
    <w:rsid w:val="00466E9A"/>
    <w:rsid w:val="00467D77"/>
    <w:rsid w:val="00470112"/>
    <w:rsid w:val="0047018A"/>
    <w:rsid w:val="00471848"/>
    <w:rsid w:val="00473441"/>
    <w:rsid w:val="00474039"/>
    <w:rsid w:val="004748E5"/>
    <w:rsid w:val="0047499A"/>
    <w:rsid w:val="004758F7"/>
    <w:rsid w:val="00475996"/>
    <w:rsid w:val="0047658F"/>
    <w:rsid w:val="00476E0E"/>
    <w:rsid w:val="00483F00"/>
    <w:rsid w:val="0048615D"/>
    <w:rsid w:val="00490392"/>
    <w:rsid w:val="00491C9F"/>
    <w:rsid w:val="00491ECF"/>
    <w:rsid w:val="00492193"/>
    <w:rsid w:val="00492E68"/>
    <w:rsid w:val="00493F2D"/>
    <w:rsid w:val="00495161"/>
    <w:rsid w:val="0049794D"/>
    <w:rsid w:val="004A1321"/>
    <w:rsid w:val="004A170D"/>
    <w:rsid w:val="004A19D6"/>
    <w:rsid w:val="004A2092"/>
    <w:rsid w:val="004A297B"/>
    <w:rsid w:val="004A4697"/>
    <w:rsid w:val="004A5017"/>
    <w:rsid w:val="004A675D"/>
    <w:rsid w:val="004A7181"/>
    <w:rsid w:val="004B28CE"/>
    <w:rsid w:val="004B51B4"/>
    <w:rsid w:val="004B57BA"/>
    <w:rsid w:val="004B5B3D"/>
    <w:rsid w:val="004B5CE0"/>
    <w:rsid w:val="004B616A"/>
    <w:rsid w:val="004B7383"/>
    <w:rsid w:val="004C1A29"/>
    <w:rsid w:val="004C2148"/>
    <w:rsid w:val="004C379D"/>
    <w:rsid w:val="004C5397"/>
    <w:rsid w:val="004C6503"/>
    <w:rsid w:val="004C6ACA"/>
    <w:rsid w:val="004C70BD"/>
    <w:rsid w:val="004C74C8"/>
    <w:rsid w:val="004D1BCF"/>
    <w:rsid w:val="004D228E"/>
    <w:rsid w:val="004D4FB2"/>
    <w:rsid w:val="004D75FB"/>
    <w:rsid w:val="004E1513"/>
    <w:rsid w:val="004E17AE"/>
    <w:rsid w:val="004E301B"/>
    <w:rsid w:val="004E343C"/>
    <w:rsid w:val="004E5867"/>
    <w:rsid w:val="004E59E1"/>
    <w:rsid w:val="004E736B"/>
    <w:rsid w:val="004F239D"/>
    <w:rsid w:val="004F281D"/>
    <w:rsid w:val="004F2F41"/>
    <w:rsid w:val="004F43D7"/>
    <w:rsid w:val="004F6EDD"/>
    <w:rsid w:val="005003B1"/>
    <w:rsid w:val="00501737"/>
    <w:rsid w:val="00501878"/>
    <w:rsid w:val="00501EC1"/>
    <w:rsid w:val="00503508"/>
    <w:rsid w:val="0050448E"/>
    <w:rsid w:val="00504CE9"/>
    <w:rsid w:val="00505FBF"/>
    <w:rsid w:val="00510831"/>
    <w:rsid w:val="005164F1"/>
    <w:rsid w:val="005212AB"/>
    <w:rsid w:val="00521E58"/>
    <w:rsid w:val="00522398"/>
    <w:rsid w:val="00522917"/>
    <w:rsid w:val="00523E79"/>
    <w:rsid w:val="00526C96"/>
    <w:rsid w:val="005306C7"/>
    <w:rsid w:val="0053236D"/>
    <w:rsid w:val="005333B9"/>
    <w:rsid w:val="00533BCB"/>
    <w:rsid w:val="00534174"/>
    <w:rsid w:val="005354B5"/>
    <w:rsid w:val="00535B6B"/>
    <w:rsid w:val="005366EA"/>
    <w:rsid w:val="00536B3D"/>
    <w:rsid w:val="00537E32"/>
    <w:rsid w:val="00540814"/>
    <w:rsid w:val="0054138F"/>
    <w:rsid w:val="00541B29"/>
    <w:rsid w:val="00544065"/>
    <w:rsid w:val="005442E3"/>
    <w:rsid w:val="00546A0F"/>
    <w:rsid w:val="00546DCB"/>
    <w:rsid w:val="0054765D"/>
    <w:rsid w:val="00550034"/>
    <w:rsid w:val="00551664"/>
    <w:rsid w:val="005523FD"/>
    <w:rsid w:val="00554FC2"/>
    <w:rsid w:val="00555F52"/>
    <w:rsid w:val="005561B4"/>
    <w:rsid w:val="005574CD"/>
    <w:rsid w:val="00557831"/>
    <w:rsid w:val="00557BE8"/>
    <w:rsid w:val="00560F87"/>
    <w:rsid w:val="005610EB"/>
    <w:rsid w:val="00561E91"/>
    <w:rsid w:val="00565870"/>
    <w:rsid w:val="00566787"/>
    <w:rsid w:val="005729BE"/>
    <w:rsid w:val="0057308D"/>
    <w:rsid w:val="00574ADF"/>
    <w:rsid w:val="00580D08"/>
    <w:rsid w:val="0058188F"/>
    <w:rsid w:val="005825F7"/>
    <w:rsid w:val="005832D0"/>
    <w:rsid w:val="00583731"/>
    <w:rsid w:val="00586A34"/>
    <w:rsid w:val="00587A31"/>
    <w:rsid w:val="00592114"/>
    <w:rsid w:val="0059514E"/>
    <w:rsid w:val="005A1F9D"/>
    <w:rsid w:val="005A3872"/>
    <w:rsid w:val="005A3FEA"/>
    <w:rsid w:val="005A62F8"/>
    <w:rsid w:val="005A7CCC"/>
    <w:rsid w:val="005B0644"/>
    <w:rsid w:val="005B3B0C"/>
    <w:rsid w:val="005B4041"/>
    <w:rsid w:val="005B5DD1"/>
    <w:rsid w:val="005B62B3"/>
    <w:rsid w:val="005C095F"/>
    <w:rsid w:val="005C1750"/>
    <w:rsid w:val="005C5173"/>
    <w:rsid w:val="005C5393"/>
    <w:rsid w:val="005C5F8D"/>
    <w:rsid w:val="005C7E81"/>
    <w:rsid w:val="005D055D"/>
    <w:rsid w:val="005D215B"/>
    <w:rsid w:val="005D430A"/>
    <w:rsid w:val="005D6E62"/>
    <w:rsid w:val="005D7C03"/>
    <w:rsid w:val="005D7DED"/>
    <w:rsid w:val="005E0D5D"/>
    <w:rsid w:val="005E161C"/>
    <w:rsid w:val="005E162A"/>
    <w:rsid w:val="005E1A2B"/>
    <w:rsid w:val="005E373C"/>
    <w:rsid w:val="005E5F8F"/>
    <w:rsid w:val="005E6596"/>
    <w:rsid w:val="005E7CFC"/>
    <w:rsid w:val="005F0C25"/>
    <w:rsid w:val="005F2C23"/>
    <w:rsid w:val="005F6179"/>
    <w:rsid w:val="005F6AD3"/>
    <w:rsid w:val="005F7B7D"/>
    <w:rsid w:val="0060020A"/>
    <w:rsid w:val="006039AD"/>
    <w:rsid w:val="00603C6F"/>
    <w:rsid w:val="00604508"/>
    <w:rsid w:val="00605A61"/>
    <w:rsid w:val="00607141"/>
    <w:rsid w:val="00607334"/>
    <w:rsid w:val="00614B97"/>
    <w:rsid w:val="00616FEC"/>
    <w:rsid w:val="00617990"/>
    <w:rsid w:val="00623509"/>
    <w:rsid w:val="0062351B"/>
    <w:rsid w:val="00624BD0"/>
    <w:rsid w:val="00624F7F"/>
    <w:rsid w:val="00625E7A"/>
    <w:rsid w:val="00626C2B"/>
    <w:rsid w:val="00626E99"/>
    <w:rsid w:val="00635EDB"/>
    <w:rsid w:val="0063794A"/>
    <w:rsid w:val="00641214"/>
    <w:rsid w:val="006424F4"/>
    <w:rsid w:val="0064250B"/>
    <w:rsid w:val="00643947"/>
    <w:rsid w:val="006456F9"/>
    <w:rsid w:val="00646B85"/>
    <w:rsid w:val="006476CF"/>
    <w:rsid w:val="0065044A"/>
    <w:rsid w:val="006522C7"/>
    <w:rsid w:val="00654018"/>
    <w:rsid w:val="00656D07"/>
    <w:rsid w:val="0065767F"/>
    <w:rsid w:val="00657EA2"/>
    <w:rsid w:val="00661FFB"/>
    <w:rsid w:val="006622AD"/>
    <w:rsid w:val="0066355E"/>
    <w:rsid w:val="00663BFE"/>
    <w:rsid w:val="00664213"/>
    <w:rsid w:val="00664C3B"/>
    <w:rsid w:val="00665B75"/>
    <w:rsid w:val="00665EA5"/>
    <w:rsid w:val="00666888"/>
    <w:rsid w:val="0067002C"/>
    <w:rsid w:val="00670589"/>
    <w:rsid w:val="0067271D"/>
    <w:rsid w:val="006735AA"/>
    <w:rsid w:val="00673CFA"/>
    <w:rsid w:val="006752B6"/>
    <w:rsid w:val="006756E4"/>
    <w:rsid w:val="00676267"/>
    <w:rsid w:val="00677280"/>
    <w:rsid w:val="00677737"/>
    <w:rsid w:val="00681A25"/>
    <w:rsid w:val="0068372E"/>
    <w:rsid w:val="00685230"/>
    <w:rsid w:val="00685E26"/>
    <w:rsid w:val="00686F8E"/>
    <w:rsid w:val="00687672"/>
    <w:rsid w:val="00687E87"/>
    <w:rsid w:val="006910FB"/>
    <w:rsid w:val="006933F6"/>
    <w:rsid w:val="006933FD"/>
    <w:rsid w:val="00693F36"/>
    <w:rsid w:val="00693F61"/>
    <w:rsid w:val="00694517"/>
    <w:rsid w:val="006968D2"/>
    <w:rsid w:val="00697129"/>
    <w:rsid w:val="006A1205"/>
    <w:rsid w:val="006A3514"/>
    <w:rsid w:val="006A3A15"/>
    <w:rsid w:val="006A3B48"/>
    <w:rsid w:val="006A3E2D"/>
    <w:rsid w:val="006A6643"/>
    <w:rsid w:val="006A7461"/>
    <w:rsid w:val="006B1AB8"/>
    <w:rsid w:val="006B3982"/>
    <w:rsid w:val="006B3CE3"/>
    <w:rsid w:val="006B3FC8"/>
    <w:rsid w:val="006B6AD3"/>
    <w:rsid w:val="006B7CEA"/>
    <w:rsid w:val="006C0B25"/>
    <w:rsid w:val="006C1FCE"/>
    <w:rsid w:val="006C3670"/>
    <w:rsid w:val="006C42AF"/>
    <w:rsid w:val="006C512C"/>
    <w:rsid w:val="006C634E"/>
    <w:rsid w:val="006C64D9"/>
    <w:rsid w:val="006D0A49"/>
    <w:rsid w:val="006D2162"/>
    <w:rsid w:val="006D2D82"/>
    <w:rsid w:val="006D2D8A"/>
    <w:rsid w:val="006D6954"/>
    <w:rsid w:val="006E0146"/>
    <w:rsid w:val="006E26B1"/>
    <w:rsid w:val="006E3B1A"/>
    <w:rsid w:val="006E3D2B"/>
    <w:rsid w:val="006E7E42"/>
    <w:rsid w:val="006F0B63"/>
    <w:rsid w:val="006F1364"/>
    <w:rsid w:val="006F52E4"/>
    <w:rsid w:val="006F6167"/>
    <w:rsid w:val="006F6289"/>
    <w:rsid w:val="006F6D19"/>
    <w:rsid w:val="00700452"/>
    <w:rsid w:val="007021B0"/>
    <w:rsid w:val="00703A5E"/>
    <w:rsid w:val="00703FAE"/>
    <w:rsid w:val="007043ED"/>
    <w:rsid w:val="00707EB6"/>
    <w:rsid w:val="00710209"/>
    <w:rsid w:val="00710872"/>
    <w:rsid w:val="00711C75"/>
    <w:rsid w:val="00711E50"/>
    <w:rsid w:val="00712BEB"/>
    <w:rsid w:val="00714F74"/>
    <w:rsid w:val="00715AA8"/>
    <w:rsid w:val="0072207B"/>
    <w:rsid w:val="00725854"/>
    <w:rsid w:val="00725FC4"/>
    <w:rsid w:val="007323A3"/>
    <w:rsid w:val="00732435"/>
    <w:rsid w:val="0073333F"/>
    <w:rsid w:val="00735309"/>
    <w:rsid w:val="00740877"/>
    <w:rsid w:val="007459FD"/>
    <w:rsid w:val="00746265"/>
    <w:rsid w:val="00751EAD"/>
    <w:rsid w:val="00752F2E"/>
    <w:rsid w:val="007530F7"/>
    <w:rsid w:val="00753F38"/>
    <w:rsid w:val="007552C6"/>
    <w:rsid w:val="00755CBC"/>
    <w:rsid w:val="00757F62"/>
    <w:rsid w:val="007614EF"/>
    <w:rsid w:val="00763345"/>
    <w:rsid w:val="00763AEE"/>
    <w:rsid w:val="0076603E"/>
    <w:rsid w:val="00767CC0"/>
    <w:rsid w:val="00771407"/>
    <w:rsid w:val="0077233C"/>
    <w:rsid w:val="00773335"/>
    <w:rsid w:val="00774A29"/>
    <w:rsid w:val="007751F4"/>
    <w:rsid w:val="00775331"/>
    <w:rsid w:val="00775695"/>
    <w:rsid w:val="00776526"/>
    <w:rsid w:val="0077678E"/>
    <w:rsid w:val="0077715F"/>
    <w:rsid w:val="007778AA"/>
    <w:rsid w:val="00783774"/>
    <w:rsid w:val="00783D7E"/>
    <w:rsid w:val="00784BB9"/>
    <w:rsid w:val="00786482"/>
    <w:rsid w:val="00786B82"/>
    <w:rsid w:val="0079079F"/>
    <w:rsid w:val="00790BCA"/>
    <w:rsid w:val="007934DF"/>
    <w:rsid w:val="00794407"/>
    <w:rsid w:val="0079565F"/>
    <w:rsid w:val="0079613E"/>
    <w:rsid w:val="007967E2"/>
    <w:rsid w:val="00797419"/>
    <w:rsid w:val="007978FF"/>
    <w:rsid w:val="007A0867"/>
    <w:rsid w:val="007A0D38"/>
    <w:rsid w:val="007A2834"/>
    <w:rsid w:val="007A3EF0"/>
    <w:rsid w:val="007A4A93"/>
    <w:rsid w:val="007A6357"/>
    <w:rsid w:val="007A6E3D"/>
    <w:rsid w:val="007B1233"/>
    <w:rsid w:val="007B15C6"/>
    <w:rsid w:val="007B29F4"/>
    <w:rsid w:val="007B6255"/>
    <w:rsid w:val="007B7BDA"/>
    <w:rsid w:val="007C3272"/>
    <w:rsid w:val="007C3294"/>
    <w:rsid w:val="007C37FF"/>
    <w:rsid w:val="007C4E64"/>
    <w:rsid w:val="007C6C79"/>
    <w:rsid w:val="007C7EE3"/>
    <w:rsid w:val="007D063F"/>
    <w:rsid w:val="007D24FD"/>
    <w:rsid w:val="007D5937"/>
    <w:rsid w:val="007E15CA"/>
    <w:rsid w:val="007E1D3F"/>
    <w:rsid w:val="007E300C"/>
    <w:rsid w:val="007E6D1B"/>
    <w:rsid w:val="007E71FC"/>
    <w:rsid w:val="007F047C"/>
    <w:rsid w:val="007F0570"/>
    <w:rsid w:val="007F0B9E"/>
    <w:rsid w:val="007F0F8C"/>
    <w:rsid w:val="007F3E6D"/>
    <w:rsid w:val="007F5560"/>
    <w:rsid w:val="007F5EB7"/>
    <w:rsid w:val="007F79C9"/>
    <w:rsid w:val="00800257"/>
    <w:rsid w:val="00800B02"/>
    <w:rsid w:val="00802F46"/>
    <w:rsid w:val="00803C56"/>
    <w:rsid w:val="008043CD"/>
    <w:rsid w:val="008073EF"/>
    <w:rsid w:val="00810489"/>
    <w:rsid w:val="0081279C"/>
    <w:rsid w:val="0082045C"/>
    <w:rsid w:val="00822355"/>
    <w:rsid w:val="00822EE0"/>
    <w:rsid w:val="008300AB"/>
    <w:rsid w:val="00830161"/>
    <w:rsid w:val="008307AC"/>
    <w:rsid w:val="0083174F"/>
    <w:rsid w:val="00832D06"/>
    <w:rsid w:val="008379BC"/>
    <w:rsid w:val="00841DD1"/>
    <w:rsid w:val="00843F0F"/>
    <w:rsid w:val="00844B08"/>
    <w:rsid w:val="0084510B"/>
    <w:rsid w:val="00845711"/>
    <w:rsid w:val="00845E49"/>
    <w:rsid w:val="00857484"/>
    <w:rsid w:val="0086065C"/>
    <w:rsid w:val="00862B23"/>
    <w:rsid w:val="00863983"/>
    <w:rsid w:val="00865EAA"/>
    <w:rsid w:val="0086628A"/>
    <w:rsid w:val="00867172"/>
    <w:rsid w:val="00870720"/>
    <w:rsid w:val="008709B0"/>
    <w:rsid w:val="0087278B"/>
    <w:rsid w:val="008729A2"/>
    <w:rsid w:val="008737C7"/>
    <w:rsid w:val="00881071"/>
    <w:rsid w:val="00882904"/>
    <w:rsid w:val="00885065"/>
    <w:rsid w:val="00891736"/>
    <w:rsid w:val="00891BFA"/>
    <w:rsid w:val="0089215D"/>
    <w:rsid w:val="008944DC"/>
    <w:rsid w:val="00895526"/>
    <w:rsid w:val="00895971"/>
    <w:rsid w:val="008A14A0"/>
    <w:rsid w:val="008A3B13"/>
    <w:rsid w:val="008A3EE3"/>
    <w:rsid w:val="008A4BE0"/>
    <w:rsid w:val="008A4C41"/>
    <w:rsid w:val="008A634E"/>
    <w:rsid w:val="008A6E15"/>
    <w:rsid w:val="008B0FDE"/>
    <w:rsid w:val="008B10D3"/>
    <w:rsid w:val="008B200E"/>
    <w:rsid w:val="008B7460"/>
    <w:rsid w:val="008B79E3"/>
    <w:rsid w:val="008B7FA6"/>
    <w:rsid w:val="008C143A"/>
    <w:rsid w:val="008C393C"/>
    <w:rsid w:val="008C449B"/>
    <w:rsid w:val="008C4A77"/>
    <w:rsid w:val="008C650B"/>
    <w:rsid w:val="008D1C7C"/>
    <w:rsid w:val="008D29EF"/>
    <w:rsid w:val="008D3B1D"/>
    <w:rsid w:val="008D3E5C"/>
    <w:rsid w:val="008D49CF"/>
    <w:rsid w:val="008D6425"/>
    <w:rsid w:val="008D7A18"/>
    <w:rsid w:val="008D7DBE"/>
    <w:rsid w:val="008E2370"/>
    <w:rsid w:val="008E2E0B"/>
    <w:rsid w:val="008E5A75"/>
    <w:rsid w:val="008F0826"/>
    <w:rsid w:val="008F1578"/>
    <w:rsid w:val="008F2E60"/>
    <w:rsid w:val="008F44F3"/>
    <w:rsid w:val="008F6A99"/>
    <w:rsid w:val="008F7494"/>
    <w:rsid w:val="0090346C"/>
    <w:rsid w:val="009042E8"/>
    <w:rsid w:val="00904E5A"/>
    <w:rsid w:val="00905D95"/>
    <w:rsid w:val="00906B45"/>
    <w:rsid w:val="009102F7"/>
    <w:rsid w:val="0091093F"/>
    <w:rsid w:val="00911AB0"/>
    <w:rsid w:val="00912E19"/>
    <w:rsid w:val="00913C2E"/>
    <w:rsid w:val="00914019"/>
    <w:rsid w:val="00914A07"/>
    <w:rsid w:val="009220D2"/>
    <w:rsid w:val="009229C7"/>
    <w:rsid w:val="00924666"/>
    <w:rsid w:val="009302E8"/>
    <w:rsid w:val="00931251"/>
    <w:rsid w:val="00931A6D"/>
    <w:rsid w:val="00934B32"/>
    <w:rsid w:val="00936882"/>
    <w:rsid w:val="009415DB"/>
    <w:rsid w:val="00941EF1"/>
    <w:rsid w:val="009442C2"/>
    <w:rsid w:val="00945D2C"/>
    <w:rsid w:val="009462F4"/>
    <w:rsid w:val="0094650D"/>
    <w:rsid w:val="00946E07"/>
    <w:rsid w:val="009501E0"/>
    <w:rsid w:val="00951321"/>
    <w:rsid w:val="009533E7"/>
    <w:rsid w:val="009543DB"/>
    <w:rsid w:val="00954BF3"/>
    <w:rsid w:val="009568A3"/>
    <w:rsid w:val="00962104"/>
    <w:rsid w:val="00963328"/>
    <w:rsid w:val="00964019"/>
    <w:rsid w:val="00964CE5"/>
    <w:rsid w:val="00966BDF"/>
    <w:rsid w:val="00967593"/>
    <w:rsid w:val="00971A55"/>
    <w:rsid w:val="00972E96"/>
    <w:rsid w:val="00973DA9"/>
    <w:rsid w:val="00975E4E"/>
    <w:rsid w:val="009772DD"/>
    <w:rsid w:val="00977665"/>
    <w:rsid w:val="00977AEC"/>
    <w:rsid w:val="00980AC8"/>
    <w:rsid w:val="009811D6"/>
    <w:rsid w:val="0098211B"/>
    <w:rsid w:val="00982F5A"/>
    <w:rsid w:val="009836DF"/>
    <w:rsid w:val="00986BBA"/>
    <w:rsid w:val="00990557"/>
    <w:rsid w:val="00993F01"/>
    <w:rsid w:val="009945D9"/>
    <w:rsid w:val="00996BF9"/>
    <w:rsid w:val="009A005D"/>
    <w:rsid w:val="009A19B8"/>
    <w:rsid w:val="009A39CA"/>
    <w:rsid w:val="009B094A"/>
    <w:rsid w:val="009B0DD1"/>
    <w:rsid w:val="009B4A2B"/>
    <w:rsid w:val="009B5351"/>
    <w:rsid w:val="009B5393"/>
    <w:rsid w:val="009B6E83"/>
    <w:rsid w:val="009C0A09"/>
    <w:rsid w:val="009C190D"/>
    <w:rsid w:val="009C2119"/>
    <w:rsid w:val="009C21F5"/>
    <w:rsid w:val="009C2B17"/>
    <w:rsid w:val="009C3901"/>
    <w:rsid w:val="009C3965"/>
    <w:rsid w:val="009C47CB"/>
    <w:rsid w:val="009C5F4E"/>
    <w:rsid w:val="009C7169"/>
    <w:rsid w:val="009C74BC"/>
    <w:rsid w:val="009D1F90"/>
    <w:rsid w:val="009D3E59"/>
    <w:rsid w:val="009D4FA4"/>
    <w:rsid w:val="009D606A"/>
    <w:rsid w:val="009D720D"/>
    <w:rsid w:val="009D7A54"/>
    <w:rsid w:val="009E3573"/>
    <w:rsid w:val="009E38CD"/>
    <w:rsid w:val="009E3C50"/>
    <w:rsid w:val="009E4A9B"/>
    <w:rsid w:val="009E4EF1"/>
    <w:rsid w:val="009E6C13"/>
    <w:rsid w:val="009E798F"/>
    <w:rsid w:val="009F17C3"/>
    <w:rsid w:val="009F428C"/>
    <w:rsid w:val="009F432B"/>
    <w:rsid w:val="009F536A"/>
    <w:rsid w:val="009F5D44"/>
    <w:rsid w:val="009F5F27"/>
    <w:rsid w:val="009F67B5"/>
    <w:rsid w:val="00A02671"/>
    <w:rsid w:val="00A02A6C"/>
    <w:rsid w:val="00A03B6D"/>
    <w:rsid w:val="00A04D2B"/>
    <w:rsid w:val="00A108DA"/>
    <w:rsid w:val="00A1099D"/>
    <w:rsid w:val="00A137F2"/>
    <w:rsid w:val="00A13B33"/>
    <w:rsid w:val="00A1430C"/>
    <w:rsid w:val="00A17989"/>
    <w:rsid w:val="00A216F9"/>
    <w:rsid w:val="00A22709"/>
    <w:rsid w:val="00A22B62"/>
    <w:rsid w:val="00A24BBE"/>
    <w:rsid w:val="00A24F7B"/>
    <w:rsid w:val="00A27ED5"/>
    <w:rsid w:val="00A301DB"/>
    <w:rsid w:val="00A30A29"/>
    <w:rsid w:val="00A30E05"/>
    <w:rsid w:val="00A31135"/>
    <w:rsid w:val="00A35774"/>
    <w:rsid w:val="00A36769"/>
    <w:rsid w:val="00A36EF8"/>
    <w:rsid w:val="00A37537"/>
    <w:rsid w:val="00A37E82"/>
    <w:rsid w:val="00A40452"/>
    <w:rsid w:val="00A41894"/>
    <w:rsid w:val="00A41C81"/>
    <w:rsid w:val="00A45DA3"/>
    <w:rsid w:val="00A469A9"/>
    <w:rsid w:val="00A47088"/>
    <w:rsid w:val="00A47165"/>
    <w:rsid w:val="00A4757D"/>
    <w:rsid w:val="00A5302C"/>
    <w:rsid w:val="00A531C3"/>
    <w:rsid w:val="00A53924"/>
    <w:rsid w:val="00A54AB1"/>
    <w:rsid w:val="00A55602"/>
    <w:rsid w:val="00A579F1"/>
    <w:rsid w:val="00A57D85"/>
    <w:rsid w:val="00A603DF"/>
    <w:rsid w:val="00A60AF0"/>
    <w:rsid w:val="00A61639"/>
    <w:rsid w:val="00A64FBD"/>
    <w:rsid w:val="00A6538A"/>
    <w:rsid w:val="00A65F70"/>
    <w:rsid w:val="00A66265"/>
    <w:rsid w:val="00A67777"/>
    <w:rsid w:val="00A749B0"/>
    <w:rsid w:val="00A7736C"/>
    <w:rsid w:val="00A77EDF"/>
    <w:rsid w:val="00A80318"/>
    <w:rsid w:val="00A80F58"/>
    <w:rsid w:val="00A8141F"/>
    <w:rsid w:val="00A81826"/>
    <w:rsid w:val="00A81E60"/>
    <w:rsid w:val="00A82381"/>
    <w:rsid w:val="00A82562"/>
    <w:rsid w:val="00A912DE"/>
    <w:rsid w:val="00A9187E"/>
    <w:rsid w:val="00A93BBD"/>
    <w:rsid w:val="00A94274"/>
    <w:rsid w:val="00A94A29"/>
    <w:rsid w:val="00A94B7D"/>
    <w:rsid w:val="00AA42B8"/>
    <w:rsid w:val="00AA4331"/>
    <w:rsid w:val="00AA53CF"/>
    <w:rsid w:val="00AA6727"/>
    <w:rsid w:val="00AB195D"/>
    <w:rsid w:val="00AB1FB5"/>
    <w:rsid w:val="00AB4D17"/>
    <w:rsid w:val="00AB5475"/>
    <w:rsid w:val="00AB61B4"/>
    <w:rsid w:val="00AC1D57"/>
    <w:rsid w:val="00AC20A7"/>
    <w:rsid w:val="00AC6F97"/>
    <w:rsid w:val="00AD23F5"/>
    <w:rsid w:val="00AD2C48"/>
    <w:rsid w:val="00AD72B7"/>
    <w:rsid w:val="00AD7C06"/>
    <w:rsid w:val="00AE1AD8"/>
    <w:rsid w:val="00AE22D9"/>
    <w:rsid w:val="00AE2928"/>
    <w:rsid w:val="00AE6BF7"/>
    <w:rsid w:val="00AF2599"/>
    <w:rsid w:val="00AF32D3"/>
    <w:rsid w:val="00AF3323"/>
    <w:rsid w:val="00AF49E4"/>
    <w:rsid w:val="00AF6104"/>
    <w:rsid w:val="00AF6FDA"/>
    <w:rsid w:val="00B006B3"/>
    <w:rsid w:val="00B00A60"/>
    <w:rsid w:val="00B00DDF"/>
    <w:rsid w:val="00B023E1"/>
    <w:rsid w:val="00B0382A"/>
    <w:rsid w:val="00B03D2C"/>
    <w:rsid w:val="00B05C4A"/>
    <w:rsid w:val="00B05CFA"/>
    <w:rsid w:val="00B06D58"/>
    <w:rsid w:val="00B13731"/>
    <w:rsid w:val="00B13794"/>
    <w:rsid w:val="00B159DE"/>
    <w:rsid w:val="00B15CB4"/>
    <w:rsid w:val="00B177A8"/>
    <w:rsid w:val="00B216DB"/>
    <w:rsid w:val="00B225AF"/>
    <w:rsid w:val="00B2273E"/>
    <w:rsid w:val="00B22A5E"/>
    <w:rsid w:val="00B27FAA"/>
    <w:rsid w:val="00B31E9B"/>
    <w:rsid w:val="00B32783"/>
    <w:rsid w:val="00B32FA5"/>
    <w:rsid w:val="00B33526"/>
    <w:rsid w:val="00B3360B"/>
    <w:rsid w:val="00B3395E"/>
    <w:rsid w:val="00B40352"/>
    <w:rsid w:val="00B4039C"/>
    <w:rsid w:val="00B4177C"/>
    <w:rsid w:val="00B44293"/>
    <w:rsid w:val="00B45C44"/>
    <w:rsid w:val="00B475A5"/>
    <w:rsid w:val="00B47C6E"/>
    <w:rsid w:val="00B50050"/>
    <w:rsid w:val="00B50451"/>
    <w:rsid w:val="00B50545"/>
    <w:rsid w:val="00B5157C"/>
    <w:rsid w:val="00B51E91"/>
    <w:rsid w:val="00B52361"/>
    <w:rsid w:val="00B53F3E"/>
    <w:rsid w:val="00B54D5A"/>
    <w:rsid w:val="00B5581D"/>
    <w:rsid w:val="00B55AC5"/>
    <w:rsid w:val="00B56E1E"/>
    <w:rsid w:val="00B6097B"/>
    <w:rsid w:val="00B62125"/>
    <w:rsid w:val="00B64520"/>
    <w:rsid w:val="00B65838"/>
    <w:rsid w:val="00B72363"/>
    <w:rsid w:val="00B72E8B"/>
    <w:rsid w:val="00B7674C"/>
    <w:rsid w:val="00B82993"/>
    <w:rsid w:val="00B84434"/>
    <w:rsid w:val="00B84DAC"/>
    <w:rsid w:val="00B874F6"/>
    <w:rsid w:val="00B90174"/>
    <w:rsid w:val="00B914F3"/>
    <w:rsid w:val="00B9299C"/>
    <w:rsid w:val="00B94A5E"/>
    <w:rsid w:val="00B961E4"/>
    <w:rsid w:val="00B97A40"/>
    <w:rsid w:val="00BA103A"/>
    <w:rsid w:val="00BA30AA"/>
    <w:rsid w:val="00BA5C8A"/>
    <w:rsid w:val="00BB628C"/>
    <w:rsid w:val="00BB7509"/>
    <w:rsid w:val="00BC1B05"/>
    <w:rsid w:val="00BC2295"/>
    <w:rsid w:val="00BC4FD1"/>
    <w:rsid w:val="00BC55B8"/>
    <w:rsid w:val="00BD2A83"/>
    <w:rsid w:val="00BD2C2F"/>
    <w:rsid w:val="00BD3008"/>
    <w:rsid w:val="00BD4EAB"/>
    <w:rsid w:val="00BD55C1"/>
    <w:rsid w:val="00BD6AD9"/>
    <w:rsid w:val="00BD7B16"/>
    <w:rsid w:val="00BE06ED"/>
    <w:rsid w:val="00BE1066"/>
    <w:rsid w:val="00BE10B9"/>
    <w:rsid w:val="00BE1327"/>
    <w:rsid w:val="00BE207D"/>
    <w:rsid w:val="00BE2106"/>
    <w:rsid w:val="00BE36CA"/>
    <w:rsid w:val="00BE3811"/>
    <w:rsid w:val="00BE43F8"/>
    <w:rsid w:val="00BE48E9"/>
    <w:rsid w:val="00BE55B6"/>
    <w:rsid w:val="00BF0EE8"/>
    <w:rsid w:val="00BF1B0E"/>
    <w:rsid w:val="00BF1F09"/>
    <w:rsid w:val="00BF2297"/>
    <w:rsid w:val="00BF50BE"/>
    <w:rsid w:val="00BF55FE"/>
    <w:rsid w:val="00BF6150"/>
    <w:rsid w:val="00BF6F83"/>
    <w:rsid w:val="00BF7474"/>
    <w:rsid w:val="00BF75DF"/>
    <w:rsid w:val="00C03413"/>
    <w:rsid w:val="00C06122"/>
    <w:rsid w:val="00C06EE0"/>
    <w:rsid w:val="00C06EEB"/>
    <w:rsid w:val="00C101AE"/>
    <w:rsid w:val="00C1039A"/>
    <w:rsid w:val="00C148F1"/>
    <w:rsid w:val="00C154A2"/>
    <w:rsid w:val="00C16670"/>
    <w:rsid w:val="00C167B5"/>
    <w:rsid w:val="00C17827"/>
    <w:rsid w:val="00C22C27"/>
    <w:rsid w:val="00C24077"/>
    <w:rsid w:val="00C25F3E"/>
    <w:rsid w:val="00C26358"/>
    <w:rsid w:val="00C2739B"/>
    <w:rsid w:val="00C274B4"/>
    <w:rsid w:val="00C27810"/>
    <w:rsid w:val="00C30095"/>
    <w:rsid w:val="00C3137B"/>
    <w:rsid w:val="00C340AA"/>
    <w:rsid w:val="00C34357"/>
    <w:rsid w:val="00C35331"/>
    <w:rsid w:val="00C35D13"/>
    <w:rsid w:val="00C365FA"/>
    <w:rsid w:val="00C45136"/>
    <w:rsid w:val="00C508F5"/>
    <w:rsid w:val="00C519F5"/>
    <w:rsid w:val="00C524E2"/>
    <w:rsid w:val="00C525CA"/>
    <w:rsid w:val="00C542CE"/>
    <w:rsid w:val="00C55DA5"/>
    <w:rsid w:val="00C62E25"/>
    <w:rsid w:val="00C64453"/>
    <w:rsid w:val="00C644CA"/>
    <w:rsid w:val="00C6557F"/>
    <w:rsid w:val="00C65CC2"/>
    <w:rsid w:val="00C6622C"/>
    <w:rsid w:val="00C6653B"/>
    <w:rsid w:val="00C677C6"/>
    <w:rsid w:val="00C67A09"/>
    <w:rsid w:val="00C735D4"/>
    <w:rsid w:val="00C745DA"/>
    <w:rsid w:val="00C75C3C"/>
    <w:rsid w:val="00C7629D"/>
    <w:rsid w:val="00C774B1"/>
    <w:rsid w:val="00C827B7"/>
    <w:rsid w:val="00C91E31"/>
    <w:rsid w:val="00C9212C"/>
    <w:rsid w:val="00CA30FD"/>
    <w:rsid w:val="00CA4433"/>
    <w:rsid w:val="00CA5CA6"/>
    <w:rsid w:val="00CA6DFA"/>
    <w:rsid w:val="00CA6FF6"/>
    <w:rsid w:val="00CB1058"/>
    <w:rsid w:val="00CB292B"/>
    <w:rsid w:val="00CB33F0"/>
    <w:rsid w:val="00CB49FD"/>
    <w:rsid w:val="00CC0A80"/>
    <w:rsid w:val="00CC1B0B"/>
    <w:rsid w:val="00CC24D3"/>
    <w:rsid w:val="00CC2CA7"/>
    <w:rsid w:val="00CC3A23"/>
    <w:rsid w:val="00CC4251"/>
    <w:rsid w:val="00CC5625"/>
    <w:rsid w:val="00CC695F"/>
    <w:rsid w:val="00CD1579"/>
    <w:rsid w:val="00CD1CC6"/>
    <w:rsid w:val="00CD34D5"/>
    <w:rsid w:val="00CD362A"/>
    <w:rsid w:val="00CD398D"/>
    <w:rsid w:val="00CD54BF"/>
    <w:rsid w:val="00CD5A40"/>
    <w:rsid w:val="00CD5D96"/>
    <w:rsid w:val="00CD5F45"/>
    <w:rsid w:val="00CE28FF"/>
    <w:rsid w:val="00CE62AC"/>
    <w:rsid w:val="00CE6E5F"/>
    <w:rsid w:val="00CF3C7A"/>
    <w:rsid w:val="00D00C07"/>
    <w:rsid w:val="00D00D9C"/>
    <w:rsid w:val="00D0363F"/>
    <w:rsid w:val="00D072DA"/>
    <w:rsid w:val="00D07B40"/>
    <w:rsid w:val="00D107AD"/>
    <w:rsid w:val="00D140B7"/>
    <w:rsid w:val="00D23B0E"/>
    <w:rsid w:val="00D316B6"/>
    <w:rsid w:val="00D3245D"/>
    <w:rsid w:val="00D32651"/>
    <w:rsid w:val="00D33031"/>
    <w:rsid w:val="00D341E9"/>
    <w:rsid w:val="00D36AC4"/>
    <w:rsid w:val="00D36CB2"/>
    <w:rsid w:val="00D4010F"/>
    <w:rsid w:val="00D41D4D"/>
    <w:rsid w:val="00D42B56"/>
    <w:rsid w:val="00D434E4"/>
    <w:rsid w:val="00D465B4"/>
    <w:rsid w:val="00D47A8A"/>
    <w:rsid w:val="00D51333"/>
    <w:rsid w:val="00D51351"/>
    <w:rsid w:val="00D51E66"/>
    <w:rsid w:val="00D53218"/>
    <w:rsid w:val="00D53B0D"/>
    <w:rsid w:val="00D57DBD"/>
    <w:rsid w:val="00D57E43"/>
    <w:rsid w:val="00D60402"/>
    <w:rsid w:val="00D61566"/>
    <w:rsid w:val="00D62B06"/>
    <w:rsid w:val="00D64A23"/>
    <w:rsid w:val="00D660F6"/>
    <w:rsid w:val="00D66300"/>
    <w:rsid w:val="00D66C86"/>
    <w:rsid w:val="00D676D2"/>
    <w:rsid w:val="00D676F3"/>
    <w:rsid w:val="00D722A7"/>
    <w:rsid w:val="00D733DB"/>
    <w:rsid w:val="00D75243"/>
    <w:rsid w:val="00D75D7F"/>
    <w:rsid w:val="00D775AC"/>
    <w:rsid w:val="00D8006B"/>
    <w:rsid w:val="00D817C5"/>
    <w:rsid w:val="00D84911"/>
    <w:rsid w:val="00D90128"/>
    <w:rsid w:val="00D91FB6"/>
    <w:rsid w:val="00D921D0"/>
    <w:rsid w:val="00D92BC3"/>
    <w:rsid w:val="00D9337B"/>
    <w:rsid w:val="00D937F5"/>
    <w:rsid w:val="00D95D79"/>
    <w:rsid w:val="00D9736B"/>
    <w:rsid w:val="00D9753C"/>
    <w:rsid w:val="00DA30BE"/>
    <w:rsid w:val="00DA4396"/>
    <w:rsid w:val="00DA473C"/>
    <w:rsid w:val="00DA49AD"/>
    <w:rsid w:val="00DA6B36"/>
    <w:rsid w:val="00DB01BB"/>
    <w:rsid w:val="00DB0407"/>
    <w:rsid w:val="00DB25E6"/>
    <w:rsid w:val="00DB48C2"/>
    <w:rsid w:val="00DB6BBA"/>
    <w:rsid w:val="00DC3AD4"/>
    <w:rsid w:val="00DC4A03"/>
    <w:rsid w:val="00DC713E"/>
    <w:rsid w:val="00DD0632"/>
    <w:rsid w:val="00DD0750"/>
    <w:rsid w:val="00DD4904"/>
    <w:rsid w:val="00DD6489"/>
    <w:rsid w:val="00DE16B4"/>
    <w:rsid w:val="00DE30B9"/>
    <w:rsid w:val="00DE4B08"/>
    <w:rsid w:val="00DE6F9E"/>
    <w:rsid w:val="00DE7517"/>
    <w:rsid w:val="00DE7545"/>
    <w:rsid w:val="00DF00BE"/>
    <w:rsid w:val="00DF0A72"/>
    <w:rsid w:val="00DF33CC"/>
    <w:rsid w:val="00DF4087"/>
    <w:rsid w:val="00E009CF"/>
    <w:rsid w:val="00E0127B"/>
    <w:rsid w:val="00E01AEE"/>
    <w:rsid w:val="00E043DC"/>
    <w:rsid w:val="00E05FBA"/>
    <w:rsid w:val="00E074C4"/>
    <w:rsid w:val="00E108B2"/>
    <w:rsid w:val="00E112B3"/>
    <w:rsid w:val="00E12B71"/>
    <w:rsid w:val="00E13AA4"/>
    <w:rsid w:val="00E148E1"/>
    <w:rsid w:val="00E17D92"/>
    <w:rsid w:val="00E17F21"/>
    <w:rsid w:val="00E204D9"/>
    <w:rsid w:val="00E22E56"/>
    <w:rsid w:val="00E2682D"/>
    <w:rsid w:val="00E27645"/>
    <w:rsid w:val="00E3157D"/>
    <w:rsid w:val="00E31F7B"/>
    <w:rsid w:val="00E32CA8"/>
    <w:rsid w:val="00E34037"/>
    <w:rsid w:val="00E34864"/>
    <w:rsid w:val="00E36242"/>
    <w:rsid w:val="00E406C9"/>
    <w:rsid w:val="00E40E7E"/>
    <w:rsid w:val="00E417C5"/>
    <w:rsid w:val="00E4209C"/>
    <w:rsid w:val="00E42CA3"/>
    <w:rsid w:val="00E43E6D"/>
    <w:rsid w:val="00E45217"/>
    <w:rsid w:val="00E46397"/>
    <w:rsid w:val="00E50132"/>
    <w:rsid w:val="00E5146B"/>
    <w:rsid w:val="00E53537"/>
    <w:rsid w:val="00E535C0"/>
    <w:rsid w:val="00E55D61"/>
    <w:rsid w:val="00E57B45"/>
    <w:rsid w:val="00E62E90"/>
    <w:rsid w:val="00E649D5"/>
    <w:rsid w:val="00E64E86"/>
    <w:rsid w:val="00E6521B"/>
    <w:rsid w:val="00E669E0"/>
    <w:rsid w:val="00E67A54"/>
    <w:rsid w:val="00E70C34"/>
    <w:rsid w:val="00E713E7"/>
    <w:rsid w:val="00E72A8A"/>
    <w:rsid w:val="00E7323A"/>
    <w:rsid w:val="00E748C2"/>
    <w:rsid w:val="00E751CA"/>
    <w:rsid w:val="00E76BD6"/>
    <w:rsid w:val="00E800B5"/>
    <w:rsid w:val="00E806CF"/>
    <w:rsid w:val="00E8142E"/>
    <w:rsid w:val="00E814A8"/>
    <w:rsid w:val="00E8247C"/>
    <w:rsid w:val="00E82DBB"/>
    <w:rsid w:val="00E847EC"/>
    <w:rsid w:val="00E848F3"/>
    <w:rsid w:val="00E947D7"/>
    <w:rsid w:val="00E962FE"/>
    <w:rsid w:val="00EA1E0D"/>
    <w:rsid w:val="00EA1F24"/>
    <w:rsid w:val="00EA2654"/>
    <w:rsid w:val="00EA2956"/>
    <w:rsid w:val="00EA4E61"/>
    <w:rsid w:val="00EA5B32"/>
    <w:rsid w:val="00EA6263"/>
    <w:rsid w:val="00EA741D"/>
    <w:rsid w:val="00EA76D0"/>
    <w:rsid w:val="00EA7902"/>
    <w:rsid w:val="00EB14E3"/>
    <w:rsid w:val="00EB369A"/>
    <w:rsid w:val="00EB3C51"/>
    <w:rsid w:val="00EB5421"/>
    <w:rsid w:val="00EB5E80"/>
    <w:rsid w:val="00EB7553"/>
    <w:rsid w:val="00EB7D9B"/>
    <w:rsid w:val="00EC0B07"/>
    <w:rsid w:val="00EC17B5"/>
    <w:rsid w:val="00EC2313"/>
    <w:rsid w:val="00EC4E5E"/>
    <w:rsid w:val="00EC5B1D"/>
    <w:rsid w:val="00ED01AD"/>
    <w:rsid w:val="00ED113A"/>
    <w:rsid w:val="00ED278A"/>
    <w:rsid w:val="00ED3993"/>
    <w:rsid w:val="00ED46DE"/>
    <w:rsid w:val="00ED4D4D"/>
    <w:rsid w:val="00ED76F3"/>
    <w:rsid w:val="00EE04B0"/>
    <w:rsid w:val="00EE28E2"/>
    <w:rsid w:val="00EE2BBC"/>
    <w:rsid w:val="00EE3D9D"/>
    <w:rsid w:val="00EE514F"/>
    <w:rsid w:val="00EE6E61"/>
    <w:rsid w:val="00EF0E09"/>
    <w:rsid w:val="00EF208F"/>
    <w:rsid w:val="00EF2777"/>
    <w:rsid w:val="00EF2F71"/>
    <w:rsid w:val="00EF2FBA"/>
    <w:rsid w:val="00EF3782"/>
    <w:rsid w:val="00EF4689"/>
    <w:rsid w:val="00EF7391"/>
    <w:rsid w:val="00EF793E"/>
    <w:rsid w:val="00F068A3"/>
    <w:rsid w:val="00F10B98"/>
    <w:rsid w:val="00F12BC2"/>
    <w:rsid w:val="00F145EA"/>
    <w:rsid w:val="00F17D2E"/>
    <w:rsid w:val="00F20FD3"/>
    <w:rsid w:val="00F2296F"/>
    <w:rsid w:val="00F264A3"/>
    <w:rsid w:val="00F26504"/>
    <w:rsid w:val="00F2701F"/>
    <w:rsid w:val="00F27E20"/>
    <w:rsid w:val="00F30617"/>
    <w:rsid w:val="00F30DCA"/>
    <w:rsid w:val="00F310CE"/>
    <w:rsid w:val="00F33499"/>
    <w:rsid w:val="00F337F2"/>
    <w:rsid w:val="00F3381F"/>
    <w:rsid w:val="00F36302"/>
    <w:rsid w:val="00F36916"/>
    <w:rsid w:val="00F36CB8"/>
    <w:rsid w:val="00F40A2F"/>
    <w:rsid w:val="00F41A1A"/>
    <w:rsid w:val="00F4282D"/>
    <w:rsid w:val="00F42F3A"/>
    <w:rsid w:val="00F437D5"/>
    <w:rsid w:val="00F44B9A"/>
    <w:rsid w:val="00F4605B"/>
    <w:rsid w:val="00F464F4"/>
    <w:rsid w:val="00F47D25"/>
    <w:rsid w:val="00F47EE8"/>
    <w:rsid w:val="00F51194"/>
    <w:rsid w:val="00F51758"/>
    <w:rsid w:val="00F55C79"/>
    <w:rsid w:val="00F55EF4"/>
    <w:rsid w:val="00F61BB5"/>
    <w:rsid w:val="00F61DC9"/>
    <w:rsid w:val="00F62271"/>
    <w:rsid w:val="00F64821"/>
    <w:rsid w:val="00F64BF3"/>
    <w:rsid w:val="00F653AE"/>
    <w:rsid w:val="00F661F4"/>
    <w:rsid w:val="00F67BF6"/>
    <w:rsid w:val="00F67CC1"/>
    <w:rsid w:val="00F719C8"/>
    <w:rsid w:val="00F73192"/>
    <w:rsid w:val="00F742E9"/>
    <w:rsid w:val="00F7437C"/>
    <w:rsid w:val="00F75A7A"/>
    <w:rsid w:val="00F77FEB"/>
    <w:rsid w:val="00F80DFC"/>
    <w:rsid w:val="00F823F7"/>
    <w:rsid w:val="00F83072"/>
    <w:rsid w:val="00F9043A"/>
    <w:rsid w:val="00F911E0"/>
    <w:rsid w:val="00F91B2E"/>
    <w:rsid w:val="00F928E3"/>
    <w:rsid w:val="00F9312D"/>
    <w:rsid w:val="00F9741B"/>
    <w:rsid w:val="00FA0C85"/>
    <w:rsid w:val="00FA2BB9"/>
    <w:rsid w:val="00FA3822"/>
    <w:rsid w:val="00FA4F39"/>
    <w:rsid w:val="00FA63BD"/>
    <w:rsid w:val="00FA7077"/>
    <w:rsid w:val="00FA717C"/>
    <w:rsid w:val="00FB0731"/>
    <w:rsid w:val="00FB221F"/>
    <w:rsid w:val="00FB35B6"/>
    <w:rsid w:val="00FB5881"/>
    <w:rsid w:val="00FB6210"/>
    <w:rsid w:val="00FB6AED"/>
    <w:rsid w:val="00FC072F"/>
    <w:rsid w:val="00FC0FF2"/>
    <w:rsid w:val="00FC1236"/>
    <w:rsid w:val="00FD2291"/>
    <w:rsid w:val="00FD31A2"/>
    <w:rsid w:val="00FD5602"/>
    <w:rsid w:val="00FD58E7"/>
    <w:rsid w:val="00FD64DA"/>
    <w:rsid w:val="00FD7D2E"/>
    <w:rsid w:val="00FE483B"/>
    <w:rsid w:val="00FE6D71"/>
    <w:rsid w:val="00FF025D"/>
    <w:rsid w:val="00FF12F6"/>
    <w:rsid w:val="00FF1455"/>
    <w:rsid w:val="00FF14A6"/>
    <w:rsid w:val="00FF368A"/>
    <w:rsid w:val="00FF52A9"/>
    <w:rsid w:val="00FF76C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68"/>
    <o:shapelayout v:ext="edit">
      <o:idmap v:ext="edit" data="2"/>
    </o:shapelayout>
  </w:shapeDefaults>
  <w:decimalSymbol w:val=","/>
  <w:listSeparator w:val=";"/>
  <w14:docId w14:val="07716191"/>
  <w15:docId w15:val="{8F394D7F-FF0D-4462-9831-0A38E1D88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iPriority="1" w:unhideWhenUsed="1" w:qFormat="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91BFA"/>
    <w:pPr>
      <w:spacing w:line="276" w:lineRule="auto"/>
      <w:jc w:val="both"/>
    </w:pPr>
    <w:rPr>
      <w:rFonts w:ascii="Book Antiqua" w:hAnsi="Book Antiqua"/>
      <w:sz w:val="24"/>
      <w:lang w:val="es-CR"/>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outlineLvl w:val="0"/>
    </w:pPr>
    <w:rPr>
      <w:rFonts w:ascii="Arial" w:hAnsi="Arial"/>
      <w:b/>
      <w:bCs/>
      <w:i/>
      <w:iCs/>
      <w:color w:val="000000"/>
      <w:spacing w:val="-3"/>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link w:val="Ttulo3Car"/>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qFormat/>
    <w:rsid w:val="000131C6"/>
    <w:pPr>
      <w:keepNext/>
      <w:widowControl w:val="0"/>
      <w:autoSpaceDE w:val="0"/>
      <w:autoSpaceDN w:val="0"/>
      <w:adjustRightInd w:val="0"/>
      <w:outlineLvl w:val="3"/>
    </w:pPr>
    <w:rPr>
      <w:rFonts w:cs="Book Antiqua"/>
      <w:b/>
      <w:bCs/>
      <w:szCs w:val="24"/>
      <w:u w:color="000000"/>
      <w:lang w:val="es-ES"/>
    </w:rPr>
  </w:style>
  <w:style w:type="paragraph" w:styleId="Ttulo5">
    <w:name w:val="heading 5"/>
    <w:basedOn w:val="Normal"/>
    <w:next w:val="Normal"/>
    <w:link w:val="Ttulo5Car"/>
    <w:qFormat/>
    <w:rsid w:val="000131C6"/>
    <w:pPr>
      <w:keepNext/>
      <w:widowControl w:val="0"/>
      <w:autoSpaceDE w:val="0"/>
      <w:autoSpaceDN w:val="0"/>
      <w:adjustRightInd w:val="0"/>
      <w:outlineLvl w:val="4"/>
    </w:pPr>
    <w:rPr>
      <w:rFonts w:ascii="Arial" w:hAnsi="Arial" w:cs="Arial"/>
      <w:b/>
      <w:bCs/>
      <w:i/>
      <w:iCs/>
      <w:color w:val="000000"/>
      <w:szCs w:val="24"/>
      <w:u w:color="000000"/>
      <w:lang w:val="es-ES"/>
    </w:rPr>
  </w:style>
  <w:style w:type="paragraph" w:styleId="Ttulo6">
    <w:name w:val="heading 6"/>
    <w:basedOn w:val="Normal"/>
    <w:next w:val="Normal"/>
    <w:link w:val="Ttulo6Car"/>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qFormat/>
    <w:rsid w:val="00283912"/>
    <w:pPr>
      <w:keepNext/>
      <w:shd w:val="clear" w:color="auto" w:fill="FFFFFF"/>
      <w:tabs>
        <w:tab w:val="num" w:pos="360"/>
      </w:tabs>
      <w:autoSpaceDE w:val="0"/>
      <w:jc w:val="right"/>
      <w:outlineLvl w:val="6"/>
    </w:pPr>
    <w:rPr>
      <w:rFonts w:ascii="Arial" w:hAnsi="Arial" w:cs="Arial"/>
      <w:b/>
      <w:bCs/>
      <w:szCs w:val="24"/>
      <w:u w:val="single"/>
      <w:lang w:val="es-ES"/>
    </w:rPr>
  </w:style>
  <w:style w:type="paragraph" w:styleId="Ttulo8">
    <w:name w:val="heading 8"/>
    <w:basedOn w:val="Normal"/>
    <w:next w:val="Normal"/>
    <w:link w:val="Ttulo8Car"/>
    <w:qFormat/>
    <w:rsid w:val="000131C6"/>
    <w:pPr>
      <w:keepNext/>
      <w:widowControl w:val="0"/>
      <w:autoSpaceDE w:val="0"/>
      <w:autoSpaceDN w:val="0"/>
      <w:adjustRightInd w:val="0"/>
      <w:jc w:val="right"/>
      <w:outlineLvl w:val="7"/>
    </w:pPr>
    <w:rPr>
      <w:rFonts w:cs="Book Antiqua"/>
      <w:szCs w:val="24"/>
      <w:lang w:val="es-ES"/>
    </w:rPr>
  </w:style>
  <w:style w:type="paragraph" w:styleId="Ttulo9">
    <w:name w:val="heading 9"/>
    <w:basedOn w:val="Normal"/>
    <w:next w:val="Normal"/>
    <w:link w:val="Ttulo9Car"/>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2F108C"/>
    <w:rPr>
      <w:rFonts w:ascii="Arial" w:hAnsi="Arial" w:cs="Arial"/>
      <w:b/>
      <w:bCs/>
      <w:i/>
      <w:iCs/>
      <w:sz w:val="28"/>
      <w:szCs w:val="28"/>
      <w:lang w:val="es-ES" w:eastAsia="es-ES"/>
    </w:rPr>
  </w:style>
  <w:style w:type="paragraph" w:styleId="Textodeglobo">
    <w:name w:val="Balloon Text"/>
    <w:basedOn w:val="Normal"/>
    <w:link w:val="TextodegloboCar"/>
    <w:rsid w:val="00DA49AD"/>
    <w:rPr>
      <w:rFonts w:ascii="Tahoma" w:hAnsi="Tahoma"/>
      <w:sz w:val="16"/>
      <w:szCs w:val="16"/>
      <w:lang w:val="es-ES"/>
    </w:rPr>
  </w:style>
  <w:style w:type="character" w:customStyle="1" w:styleId="TextodegloboCar">
    <w:name w:val="Texto de globo Car"/>
    <w:link w:val="Textodeglobo"/>
    <w:rsid w:val="002F108C"/>
    <w:rPr>
      <w:rFonts w:ascii="Tahoma" w:hAnsi="Tahoma" w:cs="Tahoma"/>
      <w:sz w:val="16"/>
      <w:szCs w:val="16"/>
      <w:lang w:val="es-ES" w:eastAsia="es-ES"/>
    </w:rPr>
  </w:style>
  <w:style w:type="paragraph" w:styleId="Textoindependiente2">
    <w:name w:val="Body Text 2"/>
    <w:basedOn w:val="Normal"/>
    <w:link w:val="Textoindependiente2Car"/>
    <w:rsid w:val="00BF0EE8"/>
    <w:rPr>
      <w:rFonts w:ascii="Bookman Old Style" w:hAnsi="Bookman Old Style"/>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uiPriority w:val="99"/>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olor w:val="000000"/>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59"/>
    <w:rsid w:val="009772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B15CB4"/>
    <w:pPr>
      <w:spacing w:after="120"/>
    </w:pPr>
  </w:style>
  <w:style w:type="character" w:customStyle="1" w:styleId="TextoindependienteCar">
    <w:name w:val="Texto independiente Car"/>
    <w:link w:val="Textoindependiente"/>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rPr>
  </w:style>
  <w:style w:type="paragraph" w:styleId="Textoindependiente3">
    <w:name w:val="Body Text 3"/>
    <w:basedOn w:val="Normal"/>
    <w:link w:val="Textoindependiente3Car"/>
    <w:rsid w:val="000131C6"/>
    <w:pPr>
      <w:widowControl w:val="0"/>
      <w:autoSpaceDE w:val="0"/>
      <w:autoSpaceDN w:val="0"/>
      <w:adjustRightInd w:val="0"/>
    </w:pPr>
    <w:rPr>
      <w:rFonts w:cs="Book Antiqua"/>
      <w:szCs w:val="24"/>
      <w:lang w:val="es-ES"/>
    </w:rPr>
  </w:style>
  <w:style w:type="character" w:customStyle="1" w:styleId="Textoindependiente3Car">
    <w:name w:val="Texto independiente 3 Car"/>
    <w:basedOn w:val="Fuentedeprrafopredete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rPr>
  </w:style>
  <w:style w:type="paragraph" w:styleId="Sangra2detindependiente">
    <w:name w:val="Body Text Indent 2"/>
    <w:basedOn w:val="Normal"/>
    <w:rsid w:val="000131C6"/>
    <w:pPr>
      <w:widowControl w:val="0"/>
      <w:autoSpaceDE w:val="0"/>
      <w:autoSpaceDN w:val="0"/>
      <w:adjustRightInd w:val="0"/>
      <w:ind w:left="497"/>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rPr>
  </w:style>
  <w:style w:type="paragraph" w:customStyle="1" w:styleId="estilo2">
    <w:name w:val="estilo2"/>
    <w:basedOn w:val="Normal"/>
    <w:rsid w:val="000131C6"/>
    <w:pPr>
      <w:spacing w:before="100" w:beforeAutospacing="1" w:after="100" w:afterAutospacing="1"/>
    </w:pPr>
    <w:rPr>
      <w:rFonts w:ascii="Verdana" w:hAnsi="Verdana" w:cs="Verdana"/>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Bullet 1,Use Case List Paragraph,Lista vistosa - Énfasis 11,Párrafo de lista Car Car Car,Footnote,List Paragraph2"/>
    <w:basedOn w:val="Normal"/>
    <w:link w:val="PrrafodelistaCar"/>
    <w:uiPriority w:val="34"/>
    <w:qFormat/>
    <w:rsid w:val="00D75243"/>
    <w:pPr>
      <w:ind w:left="708"/>
    </w:pPr>
    <w:rPr>
      <w:rFonts w:cs="Arial"/>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rPr>
  </w:style>
  <w:style w:type="paragraph" w:styleId="Textodebloque">
    <w:name w:val="Block Text"/>
    <w:basedOn w:val="Normal"/>
    <w:rsid w:val="000131C6"/>
    <w:pPr>
      <w:widowControl w:val="0"/>
      <w:autoSpaceDE w:val="0"/>
      <w:autoSpaceDN w:val="0"/>
      <w:adjustRightInd w:val="0"/>
    </w:pPr>
    <w:rPr>
      <w:rFonts w:ascii="Arial" w:hAnsi="Arial" w:cs="Arial"/>
      <w:b/>
      <w:bCs/>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uiPriority w:val="1"/>
    <w:qFormat/>
    <w:rsid w:val="006E3B1A"/>
    <w:pPr>
      <w:jc w:val="center"/>
    </w:pPr>
    <w:rPr>
      <w:rFonts w:ascii="Arial" w:hAnsi="Arial"/>
      <w:b/>
      <w:bCs/>
      <w:sz w:val="36"/>
      <w:szCs w:val="36"/>
    </w:rPr>
  </w:style>
  <w:style w:type="character" w:customStyle="1" w:styleId="TtuloCar">
    <w:name w:val="Título Car"/>
    <w:link w:val="Ttulo"/>
    <w:uiPriority w:val="1"/>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Cs w:val="24"/>
      <w:lang w:val="es-ES"/>
    </w:rPr>
  </w:style>
  <w:style w:type="paragraph" w:styleId="Sangra3detindependiente">
    <w:name w:val="Body Text Indent 3"/>
    <w:basedOn w:val="Normal"/>
    <w:rsid w:val="00364509"/>
    <w:rPr>
      <w:rFonts w:ascii="Bookman Old Style" w:hAnsi="Bookman Old Style" w:cs="Bookman Old Style"/>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textAlignment w:val="baseline"/>
    </w:pPr>
    <w:rPr>
      <w:rFonts w:ascii="Bookman Old Style" w:hAnsi="Bookman Old Style" w:cs="Bookman Old Style"/>
      <w:spacing w:val="-3"/>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textAlignment w:val="baseline"/>
    </w:pPr>
    <w:rPr>
      <w:rFonts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Descripcin">
    <w:name w:val="caption"/>
    <w:basedOn w:val="Normal"/>
    <w:next w:val="Normal"/>
    <w:uiPriority w:val="35"/>
    <w:qFormat/>
    <w:rsid w:val="00B6097B"/>
    <w:pPr>
      <w:widowControl w:val="0"/>
      <w:autoSpaceDE w:val="0"/>
      <w:autoSpaceDN w:val="0"/>
      <w:adjustRightInd w:val="0"/>
      <w:spacing w:line="240" w:lineRule="auto"/>
      <w:jc w:val="center"/>
    </w:pPr>
    <w:rPr>
      <w:rFonts w:ascii="Times New Roman" w:hAnsi="Times New Roman" w:cs="Arial"/>
      <w:b/>
      <w:bCs/>
      <w:sz w:val="22"/>
      <w:lang w:val="es-ES"/>
    </w:rPr>
  </w:style>
  <w:style w:type="paragraph" w:customStyle="1" w:styleId="a">
    <w:basedOn w:val="Normal"/>
    <w:next w:val="Normal"/>
    <w:uiPriority w:val="35"/>
    <w:qFormat/>
    <w:rsid w:val="002F108C"/>
    <w:pPr>
      <w:numPr>
        <w:ilvl w:val="12"/>
      </w:numPr>
      <w:ind w:left="709" w:hanging="709"/>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eastAsia="ar-SA"/>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pPr>
    <w:rPr>
      <w:rFonts w:ascii="Arial" w:hAnsi="Arial"/>
      <w:lang w:val="es-ES"/>
    </w:rPr>
  </w:style>
  <w:style w:type="character" w:customStyle="1" w:styleId="TextocomentarioCar">
    <w:name w:val="Texto comentario Car"/>
    <w:basedOn w:val="Fuentedeprrafopredete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basedOn w:val="Textocomentario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rPr>
  </w:style>
  <w:style w:type="paragraph" w:customStyle="1" w:styleId="Epgrafe1">
    <w:name w:val="Epígrafe1"/>
    <w:basedOn w:val="Normal"/>
    <w:next w:val="Normal"/>
    <w:uiPriority w:val="35"/>
    <w:qFormat/>
    <w:rsid w:val="002F108C"/>
    <w:pPr>
      <w:numPr>
        <w:ilvl w:val="12"/>
      </w:numPr>
      <w:ind w:left="709" w:hanging="709"/>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basedOn w:val="Fuentedeprrafopredete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pPr>
    <w:rPr>
      <w:rFonts w:ascii="Batang" w:eastAsia="Batang"/>
      <w:color w:val="000099"/>
    </w:rPr>
  </w:style>
  <w:style w:type="paragraph" w:customStyle="1" w:styleId="SingleTxtG">
    <w:name w:val="_ Single Txt_G"/>
    <w:basedOn w:val="Normal"/>
    <w:uiPriority w:val="99"/>
    <w:rsid w:val="00B06D58"/>
    <w:pPr>
      <w:spacing w:after="120" w:line="240" w:lineRule="atLeast"/>
      <w:ind w:left="1134" w:right="1134"/>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pPr>
    <w:rPr>
      <w:color w:val="000099"/>
    </w:rPr>
  </w:style>
  <w:style w:type="paragraph" w:customStyle="1" w:styleId="Predeterminado">
    <w:name w:val="Predeterminado"/>
    <w:qFormat/>
    <w:rsid w:val="00B06D58"/>
    <w:pPr>
      <w:suppressAutoHyphens/>
      <w:spacing w:line="100" w:lineRule="atLeast"/>
    </w:pPr>
    <w:rPr>
      <w:color w:val="00000A"/>
      <w:sz w:val="24"/>
      <w:szCs w:val="24"/>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lang w:val="es-ES"/>
    </w:rPr>
  </w:style>
  <w:style w:type="character" w:customStyle="1" w:styleId="HTMLconformatoprevioCar">
    <w:name w:val="HTML con formato previo Car"/>
    <w:basedOn w:val="Fuentedeprrafopredete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lang w:val="es-CR" w:eastAsia="es-CR"/>
    </w:rPr>
  </w:style>
  <w:style w:type="paragraph" w:customStyle="1" w:styleId="xxmsonormal">
    <w:name w:val="x_x_msonormal"/>
    <w:basedOn w:val="Normal"/>
    <w:uiPriority w:val="99"/>
    <w:semiHidden/>
    <w:rsid w:val="00B06D58"/>
    <w:rPr>
      <w:rFonts w:eastAsia="Calibri"/>
      <w:szCs w:val="24"/>
      <w:lang w:eastAsia="es-CR"/>
    </w:rPr>
  </w:style>
  <w:style w:type="character" w:customStyle="1" w:styleId="dispositivaCar">
    <w:name w:val="dispositiva Car"/>
    <w:link w:val="dispositiva"/>
    <w:locked/>
    <w:rsid w:val="0018736F"/>
    <w:rPr>
      <w:sz w:val="28"/>
      <w:szCs w:val="28"/>
      <w:lang w:val="es-ES_tradnl" w:eastAsia="ar-SA"/>
    </w:rPr>
  </w:style>
  <w:style w:type="paragraph" w:customStyle="1" w:styleId="dispositiva">
    <w:name w:val="dispositiva"/>
    <w:basedOn w:val="Normal"/>
    <w:link w:val="dispositivaCar"/>
    <w:qFormat/>
    <w:rsid w:val="0018736F"/>
    <w:pPr>
      <w:suppressAutoHyphens/>
      <w:spacing w:line="480" w:lineRule="auto"/>
      <w:ind w:firstLine="709"/>
    </w:pPr>
    <w:rPr>
      <w:sz w:val="28"/>
      <w:szCs w:val="28"/>
      <w:lang w:val="es-ES_tradnl" w:eastAsia="ar-SA"/>
    </w:rPr>
  </w:style>
  <w:style w:type="character" w:customStyle="1" w:styleId="gestionCar">
    <w:name w:val="gestion Car"/>
    <w:link w:val="gestion"/>
    <w:locked/>
    <w:rsid w:val="0018736F"/>
    <w:rPr>
      <w:color w:val="000099"/>
      <w:sz w:val="26"/>
      <w:szCs w:val="26"/>
      <w:lang w:val="es-ES_tradnl" w:eastAsia="ar-SA"/>
    </w:rPr>
  </w:style>
  <w:style w:type="paragraph" w:customStyle="1" w:styleId="gestion">
    <w:name w:val="gestion"/>
    <w:basedOn w:val="Normal"/>
    <w:link w:val="gestionCar"/>
    <w:qFormat/>
    <w:rsid w:val="0018736F"/>
    <w:pPr>
      <w:suppressAutoHyphens/>
      <w:spacing w:before="120" w:after="120"/>
      <w:ind w:left="851" w:right="851" w:firstLine="709"/>
    </w:pPr>
    <w:rPr>
      <w:color w:val="000099"/>
      <w:sz w:val="26"/>
      <w:szCs w:val="26"/>
      <w:lang w:val="es-ES_tradnl" w:eastAsia="ar-SA"/>
    </w:rPr>
  </w:style>
  <w:style w:type="character" w:customStyle="1" w:styleId="Ttulo3Car">
    <w:name w:val="Título 3 Car"/>
    <w:basedOn w:val="Fuentedeprrafopredeter"/>
    <w:link w:val="Ttulo3"/>
    <w:rsid w:val="00EA1F24"/>
    <w:rPr>
      <w:rFonts w:ascii="Arial" w:hAnsi="Arial" w:cs="Arial"/>
      <w:b/>
      <w:bCs/>
      <w:sz w:val="26"/>
      <w:szCs w:val="26"/>
    </w:rPr>
  </w:style>
  <w:style w:type="character" w:customStyle="1" w:styleId="Ttulo4Car">
    <w:name w:val="Título 4 Car"/>
    <w:basedOn w:val="Fuentedeprrafopredeter"/>
    <w:link w:val="Ttulo4"/>
    <w:rsid w:val="00EA1F24"/>
    <w:rPr>
      <w:rFonts w:ascii="Book Antiqua" w:hAnsi="Book Antiqua" w:cs="Book Antiqua"/>
      <w:b/>
      <w:bCs/>
      <w:sz w:val="24"/>
      <w:szCs w:val="24"/>
      <w:u w:color="000000"/>
    </w:rPr>
  </w:style>
  <w:style w:type="character" w:customStyle="1" w:styleId="Ttulo5Car">
    <w:name w:val="Título 5 Car"/>
    <w:basedOn w:val="Fuentedeprrafopredeter"/>
    <w:link w:val="Ttulo5"/>
    <w:rsid w:val="00EA1F24"/>
    <w:rPr>
      <w:rFonts w:ascii="Arial" w:hAnsi="Arial" w:cs="Arial"/>
      <w:b/>
      <w:bCs/>
      <w:i/>
      <w:iCs/>
      <w:color w:val="000000"/>
      <w:sz w:val="24"/>
      <w:szCs w:val="24"/>
      <w:u w:color="000000"/>
    </w:rPr>
  </w:style>
  <w:style w:type="character" w:customStyle="1" w:styleId="Ttulo6Car">
    <w:name w:val="Título 6 Car"/>
    <w:basedOn w:val="Fuentedeprrafopredeter"/>
    <w:link w:val="Ttulo6"/>
    <w:rsid w:val="00EA1F24"/>
    <w:rPr>
      <w:b/>
      <w:bCs/>
      <w:sz w:val="22"/>
      <w:szCs w:val="22"/>
    </w:rPr>
  </w:style>
  <w:style w:type="character" w:customStyle="1" w:styleId="Ttulo7Car">
    <w:name w:val="Título 7 Car"/>
    <w:basedOn w:val="Fuentedeprrafopredeter"/>
    <w:link w:val="Ttulo7"/>
    <w:rsid w:val="00EA1F24"/>
    <w:rPr>
      <w:rFonts w:ascii="Arial" w:hAnsi="Arial" w:cs="Arial"/>
      <w:b/>
      <w:bCs/>
      <w:sz w:val="24"/>
      <w:szCs w:val="24"/>
      <w:u w:val="single"/>
      <w:shd w:val="clear" w:color="auto" w:fill="FFFFFF"/>
    </w:rPr>
  </w:style>
  <w:style w:type="character" w:customStyle="1" w:styleId="Ttulo8Car">
    <w:name w:val="Título 8 Car"/>
    <w:basedOn w:val="Fuentedeprrafopredeter"/>
    <w:link w:val="Ttulo8"/>
    <w:rsid w:val="00EA1F24"/>
    <w:rPr>
      <w:rFonts w:ascii="Book Antiqua" w:hAnsi="Book Antiqua" w:cs="Book Antiqua"/>
      <w:sz w:val="24"/>
      <w:szCs w:val="24"/>
    </w:rPr>
  </w:style>
  <w:style w:type="character" w:customStyle="1" w:styleId="Ttulo9Car">
    <w:name w:val="Título 9 Car"/>
    <w:basedOn w:val="Fuentedeprrafopredeter"/>
    <w:link w:val="Ttulo9"/>
    <w:rsid w:val="00EA1F24"/>
    <w:rPr>
      <w:rFonts w:ascii="Arial" w:hAnsi="Arial" w:cs="Arial"/>
      <w:b/>
      <w:bCs/>
      <w:sz w:val="18"/>
      <w:szCs w:val="18"/>
      <w:lang w:val="es-ES_tradnl"/>
    </w:rPr>
  </w:style>
  <w:style w:type="paragraph" w:customStyle="1" w:styleId="Car0">
    <w:name w:val="Car"/>
    <w:basedOn w:val="Normal"/>
    <w:semiHidden/>
    <w:rsid w:val="00EA1F24"/>
    <w:pPr>
      <w:spacing w:after="160" w:line="240" w:lineRule="exact"/>
    </w:pPr>
    <w:rPr>
      <w:rFonts w:ascii="Verdana" w:hAnsi="Verdana"/>
      <w:color w:val="000000"/>
      <w:szCs w:val="21"/>
      <w:lang w:val="en-AU" w:eastAsia="en-US"/>
    </w:rPr>
  </w:style>
  <w:style w:type="paragraph" w:customStyle="1" w:styleId="CharChar0">
    <w:name w:val="Char Char"/>
    <w:basedOn w:val="Normal"/>
    <w:semiHidden/>
    <w:rsid w:val="00EA1F24"/>
    <w:pPr>
      <w:spacing w:after="160" w:line="240" w:lineRule="exact"/>
    </w:pPr>
    <w:rPr>
      <w:rFonts w:ascii="Verdana" w:hAnsi="Verdana"/>
      <w:szCs w:val="21"/>
      <w:lang w:val="en-AU" w:eastAsia="en-US"/>
    </w:rPr>
  </w:style>
  <w:style w:type="paragraph" w:customStyle="1" w:styleId="msonormal0">
    <w:name w:val="msonormal"/>
    <w:basedOn w:val="Normal"/>
    <w:rsid w:val="00EA1F24"/>
    <w:pPr>
      <w:spacing w:before="100" w:beforeAutospacing="1" w:after="100" w:afterAutospacing="1"/>
    </w:pPr>
    <w:rPr>
      <w:szCs w:val="24"/>
      <w:lang w:eastAsia="es-CR"/>
    </w:rPr>
  </w:style>
  <w:style w:type="character" w:customStyle="1" w:styleId="EncabezadoCar1">
    <w:name w:val="Encabezado Car1"/>
    <w:aliases w:val="encabezado Car1"/>
    <w:semiHidden/>
    <w:rsid w:val="00EA1F24"/>
    <w:rPr>
      <w:lang w:eastAsia="es-ES"/>
    </w:rPr>
  </w:style>
  <w:style w:type="paragraph" w:styleId="Firma">
    <w:name w:val="Signature"/>
    <w:basedOn w:val="Normal"/>
    <w:link w:val="FirmaCar"/>
    <w:uiPriority w:val="1"/>
    <w:qFormat/>
    <w:rsid w:val="00EA1F24"/>
    <w:pPr>
      <w:ind w:left="4252"/>
    </w:pPr>
    <w:rPr>
      <w:lang w:val="es-ES" w:eastAsia="en-US"/>
    </w:rPr>
  </w:style>
  <w:style w:type="character" w:customStyle="1" w:styleId="FirmaCar">
    <w:name w:val="Firma Car"/>
    <w:basedOn w:val="Fuentedeprrafopredeter"/>
    <w:link w:val="Firma"/>
    <w:uiPriority w:val="1"/>
    <w:rsid w:val="00EA1F24"/>
    <w:rPr>
      <w:lang w:eastAsia="en-US"/>
    </w:rPr>
  </w:style>
  <w:style w:type="paragraph" w:customStyle="1" w:styleId="FUENTES">
    <w:name w:val="FUENTES"/>
    <w:basedOn w:val="Normal"/>
    <w:link w:val="FUENTESCar"/>
    <w:qFormat/>
    <w:rsid w:val="001B7090"/>
    <w:pPr>
      <w:spacing w:line="240" w:lineRule="auto"/>
    </w:pPr>
    <w:rPr>
      <w:b/>
      <w:bCs/>
      <w:sz w:val="22"/>
      <w:szCs w:val="22"/>
      <w:lang w:eastAsia="es-CR"/>
    </w:rPr>
  </w:style>
  <w:style w:type="character" w:customStyle="1" w:styleId="FUENTESCar">
    <w:name w:val="FUENTES Car"/>
    <w:basedOn w:val="Fuentedeprrafopredeter"/>
    <w:link w:val="FUENTES"/>
    <w:rsid w:val="001B7090"/>
    <w:rPr>
      <w:rFonts w:ascii="Book Antiqua" w:hAnsi="Book Antiqua"/>
      <w:b/>
      <w:bCs/>
      <w:sz w:val="22"/>
      <w:szCs w:val="22"/>
      <w:lang w:val="es-CR" w:eastAsia="es-CR"/>
    </w:rPr>
  </w:style>
  <w:style w:type="paragraph" w:customStyle="1" w:styleId="Prrafodelista3">
    <w:name w:val="Párrafo de lista3"/>
    <w:basedOn w:val="Normal"/>
    <w:qFormat/>
    <w:rsid w:val="000B42E3"/>
    <w:pPr>
      <w:spacing w:line="240" w:lineRule="auto"/>
      <w:ind w:left="720"/>
      <w:jc w:val="left"/>
    </w:pPr>
    <w:rPr>
      <w:rFonts w:ascii="Times New Roman" w:hAnsi="Times New Roman"/>
      <w:szCs w:val="24"/>
      <w:lang w:val="es-ES"/>
    </w:rPr>
  </w:style>
  <w:style w:type="character" w:customStyle="1" w:styleId="PrrafodelistaCar">
    <w:name w:val="Párrafo de lista Car"/>
    <w:aliases w:val="Bullet 1 Car,Use Case List Paragraph Car,Lista vistosa - Énfasis 11 Car,Párrafo de lista Car Car Car Car,Footnote Car,List Paragraph2 Car"/>
    <w:link w:val="Prrafodelista"/>
    <w:uiPriority w:val="34"/>
    <w:locked/>
    <w:rsid w:val="008E2370"/>
    <w:rPr>
      <w:rFonts w:ascii="Book Antiqua" w:hAnsi="Book Antiqua" w:cs="Arial"/>
      <w:sz w:val="24"/>
      <w:szCs w:val="24"/>
    </w:rPr>
  </w:style>
  <w:style w:type="character" w:styleId="Mencinsinresolver">
    <w:name w:val="Unresolved Mention"/>
    <w:basedOn w:val="Fuentedeprrafopredeter"/>
    <w:uiPriority w:val="99"/>
    <w:semiHidden/>
    <w:unhideWhenUsed/>
    <w:rsid w:val="00E82DBB"/>
    <w:rPr>
      <w:color w:val="605E5C"/>
      <w:shd w:val="clear" w:color="auto" w:fill="E1DFDD"/>
    </w:rPr>
  </w:style>
  <w:style w:type="paragraph" w:customStyle="1" w:styleId="ListParagraph">
    <w:name w:val="List Paragraph"/>
    <w:basedOn w:val="Normal"/>
    <w:qFormat/>
    <w:rsid w:val="001C5251"/>
    <w:pPr>
      <w:spacing w:line="240" w:lineRule="auto"/>
      <w:ind w:left="720"/>
      <w:jc w:val="left"/>
    </w:pPr>
    <w:rPr>
      <w:rFonts w:ascii="Times New Roman" w:hAnsi="Times New Roman"/>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708762">
      <w:bodyDiv w:val="1"/>
      <w:marLeft w:val="0"/>
      <w:marRight w:val="0"/>
      <w:marTop w:val="0"/>
      <w:marBottom w:val="0"/>
      <w:divBdr>
        <w:top w:val="none" w:sz="0" w:space="0" w:color="auto"/>
        <w:left w:val="none" w:sz="0" w:space="0" w:color="auto"/>
        <w:bottom w:val="none" w:sz="0" w:space="0" w:color="auto"/>
        <w:right w:val="none" w:sz="0" w:space="0" w:color="auto"/>
      </w:divBdr>
    </w:div>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82848096">
      <w:bodyDiv w:val="1"/>
      <w:marLeft w:val="0"/>
      <w:marRight w:val="0"/>
      <w:marTop w:val="0"/>
      <w:marBottom w:val="0"/>
      <w:divBdr>
        <w:top w:val="none" w:sz="0" w:space="0" w:color="auto"/>
        <w:left w:val="none" w:sz="0" w:space="0" w:color="auto"/>
        <w:bottom w:val="none" w:sz="0" w:space="0" w:color="auto"/>
        <w:right w:val="none" w:sz="0" w:space="0" w:color="auto"/>
      </w:divBdr>
    </w:div>
    <w:div w:id="91167105">
      <w:bodyDiv w:val="1"/>
      <w:marLeft w:val="0"/>
      <w:marRight w:val="0"/>
      <w:marTop w:val="0"/>
      <w:marBottom w:val="0"/>
      <w:divBdr>
        <w:top w:val="none" w:sz="0" w:space="0" w:color="auto"/>
        <w:left w:val="none" w:sz="0" w:space="0" w:color="auto"/>
        <w:bottom w:val="none" w:sz="0" w:space="0" w:color="auto"/>
        <w:right w:val="none" w:sz="0" w:space="0" w:color="auto"/>
      </w:divBdr>
    </w:div>
    <w:div w:id="182986607">
      <w:bodyDiv w:val="1"/>
      <w:marLeft w:val="0"/>
      <w:marRight w:val="0"/>
      <w:marTop w:val="0"/>
      <w:marBottom w:val="0"/>
      <w:divBdr>
        <w:top w:val="none" w:sz="0" w:space="0" w:color="auto"/>
        <w:left w:val="none" w:sz="0" w:space="0" w:color="auto"/>
        <w:bottom w:val="none" w:sz="0" w:space="0" w:color="auto"/>
        <w:right w:val="none" w:sz="0" w:space="0" w:color="auto"/>
      </w:divBdr>
    </w:div>
    <w:div w:id="215894381">
      <w:bodyDiv w:val="1"/>
      <w:marLeft w:val="0"/>
      <w:marRight w:val="0"/>
      <w:marTop w:val="0"/>
      <w:marBottom w:val="0"/>
      <w:divBdr>
        <w:top w:val="none" w:sz="0" w:space="0" w:color="auto"/>
        <w:left w:val="none" w:sz="0" w:space="0" w:color="auto"/>
        <w:bottom w:val="none" w:sz="0" w:space="0" w:color="auto"/>
        <w:right w:val="none" w:sz="0" w:space="0" w:color="auto"/>
      </w:divBdr>
    </w:div>
    <w:div w:id="301152811">
      <w:bodyDiv w:val="1"/>
      <w:marLeft w:val="0"/>
      <w:marRight w:val="0"/>
      <w:marTop w:val="0"/>
      <w:marBottom w:val="0"/>
      <w:divBdr>
        <w:top w:val="none" w:sz="0" w:space="0" w:color="auto"/>
        <w:left w:val="none" w:sz="0" w:space="0" w:color="auto"/>
        <w:bottom w:val="none" w:sz="0" w:space="0" w:color="auto"/>
        <w:right w:val="none" w:sz="0" w:space="0" w:color="auto"/>
      </w:divBdr>
    </w:div>
    <w:div w:id="349375243">
      <w:bodyDiv w:val="1"/>
      <w:marLeft w:val="0"/>
      <w:marRight w:val="0"/>
      <w:marTop w:val="0"/>
      <w:marBottom w:val="0"/>
      <w:divBdr>
        <w:top w:val="none" w:sz="0" w:space="0" w:color="auto"/>
        <w:left w:val="none" w:sz="0" w:space="0" w:color="auto"/>
        <w:bottom w:val="none" w:sz="0" w:space="0" w:color="auto"/>
        <w:right w:val="none" w:sz="0" w:space="0" w:color="auto"/>
      </w:divBdr>
    </w:div>
    <w:div w:id="482044258">
      <w:bodyDiv w:val="1"/>
      <w:marLeft w:val="0"/>
      <w:marRight w:val="0"/>
      <w:marTop w:val="0"/>
      <w:marBottom w:val="0"/>
      <w:divBdr>
        <w:top w:val="none" w:sz="0" w:space="0" w:color="auto"/>
        <w:left w:val="none" w:sz="0" w:space="0" w:color="auto"/>
        <w:bottom w:val="none" w:sz="0" w:space="0" w:color="auto"/>
        <w:right w:val="none" w:sz="0" w:space="0" w:color="auto"/>
      </w:divBdr>
    </w:div>
    <w:div w:id="645667964">
      <w:bodyDiv w:val="1"/>
      <w:marLeft w:val="0"/>
      <w:marRight w:val="0"/>
      <w:marTop w:val="0"/>
      <w:marBottom w:val="0"/>
      <w:divBdr>
        <w:top w:val="none" w:sz="0" w:space="0" w:color="auto"/>
        <w:left w:val="none" w:sz="0" w:space="0" w:color="auto"/>
        <w:bottom w:val="none" w:sz="0" w:space="0" w:color="auto"/>
        <w:right w:val="none" w:sz="0" w:space="0" w:color="auto"/>
      </w:divBdr>
    </w:div>
    <w:div w:id="675838583">
      <w:bodyDiv w:val="1"/>
      <w:marLeft w:val="0"/>
      <w:marRight w:val="0"/>
      <w:marTop w:val="0"/>
      <w:marBottom w:val="0"/>
      <w:divBdr>
        <w:top w:val="none" w:sz="0" w:space="0" w:color="auto"/>
        <w:left w:val="none" w:sz="0" w:space="0" w:color="auto"/>
        <w:bottom w:val="none" w:sz="0" w:space="0" w:color="auto"/>
        <w:right w:val="none" w:sz="0" w:space="0" w:color="auto"/>
      </w:divBdr>
    </w:div>
    <w:div w:id="738744559">
      <w:bodyDiv w:val="1"/>
      <w:marLeft w:val="0"/>
      <w:marRight w:val="0"/>
      <w:marTop w:val="0"/>
      <w:marBottom w:val="0"/>
      <w:divBdr>
        <w:top w:val="none" w:sz="0" w:space="0" w:color="auto"/>
        <w:left w:val="none" w:sz="0" w:space="0" w:color="auto"/>
        <w:bottom w:val="none" w:sz="0" w:space="0" w:color="auto"/>
        <w:right w:val="none" w:sz="0" w:space="0" w:color="auto"/>
      </w:divBdr>
    </w:div>
    <w:div w:id="764493678">
      <w:bodyDiv w:val="1"/>
      <w:marLeft w:val="0"/>
      <w:marRight w:val="0"/>
      <w:marTop w:val="0"/>
      <w:marBottom w:val="0"/>
      <w:divBdr>
        <w:top w:val="none" w:sz="0" w:space="0" w:color="auto"/>
        <w:left w:val="none" w:sz="0" w:space="0" w:color="auto"/>
        <w:bottom w:val="none" w:sz="0" w:space="0" w:color="auto"/>
        <w:right w:val="none" w:sz="0" w:space="0" w:color="auto"/>
      </w:divBdr>
    </w:div>
    <w:div w:id="949554190">
      <w:bodyDiv w:val="1"/>
      <w:marLeft w:val="0"/>
      <w:marRight w:val="0"/>
      <w:marTop w:val="0"/>
      <w:marBottom w:val="0"/>
      <w:divBdr>
        <w:top w:val="none" w:sz="0" w:space="0" w:color="auto"/>
        <w:left w:val="none" w:sz="0" w:space="0" w:color="auto"/>
        <w:bottom w:val="none" w:sz="0" w:space="0" w:color="auto"/>
        <w:right w:val="none" w:sz="0" w:space="0" w:color="auto"/>
      </w:divBdr>
    </w:div>
    <w:div w:id="989676093">
      <w:bodyDiv w:val="1"/>
      <w:marLeft w:val="0"/>
      <w:marRight w:val="0"/>
      <w:marTop w:val="0"/>
      <w:marBottom w:val="0"/>
      <w:divBdr>
        <w:top w:val="none" w:sz="0" w:space="0" w:color="auto"/>
        <w:left w:val="none" w:sz="0" w:space="0" w:color="auto"/>
        <w:bottom w:val="none" w:sz="0" w:space="0" w:color="auto"/>
        <w:right w:val="none" w:sz="0" w:space="0" w:color="auto"/>
      </w:divBdr>
    </w:div>
    <w:div w:id="1005522705">
      <w:bodyDiv w:val="1"/>
      <w:marLeft w:val="0"/>
      <w:marRight w:val="0"/>
      <w:marTop w:val="0"/>
      <w:marBottom w:val="0"/>
      <w:divBdr>
        <w:top w:val="none" w:sz="0" w:space="0" w:color="auto"/>
        <w:left w:val="none" w:sz="0" w:space="0" w:color="auto"/>
        <w:bottom w:val="none" w:sz="0" w:space="0" w:color="auto"/>
        <w:right w:val="none" w:sz="0" w:space="0" w:color="auto"/>
      </w:divBdr>
    </w:div>
    <w:div w:id="1084961231">
      <w:bodyDiv w:val="1"/>
      <w:marLeft w:val="0"/>
      <w:marRight w:val="0"/>
      <w:marTop w:val="0"/>
      <w:marBottom w:val="0"/>
      <w:divBdr>
        <w:top w:val="none" w:sz="0" w:space="0" w:color="auto"/>
        <w:left w:val="none" w:sz="0" w:space="0" w:color="auto"/>
        <w:bottom w:val="none" w:sz="0" w:space="0" w:color="auto"/>
        <w:right w:val="none" w:sz="0" w:space="0" w:color="auto"/>
      </w:divBdr>
    </w:div>
    <w:div w:id="1137141401">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322153592">
      <w:bodyDiv w:val="1"/>
      <w:marLeft w:val="0"/>
      <w:marRight w:val="0"/>
      <w:marTop w:val="0"/>
      <w:marBottom w:val="0"/>
      <w:divBdr>
        <w:top w:val="none" w:sz="0" w:space="0" w:color="auto"/>
        <w:left w:val="none" w:sz="0" w:space="0" w:color="auto"/>
        <w:bottom w:val="none" w:sz="0" w:space="0" w:color="auto"/>
        <w:right w:val="none" w:sz="0" w:space="0" w:color="auto"/>
      </w:divBdr>
    </w:div>
    <w:div w:id="1333492262">
      <w:bodyDiv w:val="1"/>
      <w:marLeft w:val="0"/>
      <w:marRight w:val="0"/>
      <w:marTop w:val="0"/>
      <w:marBottom w:val="0"/>
      <w:divBdr>
        <w:top w:val="none" w:sz="0" w:space="0" w:color="auto"/>
        <w:left w:val="none" w:sz="0" w:space="0" w:color="auto"/>
        <w:bottom w:val="none" w:sz="0" w:space="0" w:color="auto"/>
        <w:right w:val="none" w:sz="0" w:space="0" w:color="auto"/>
      </w:divBdr>
    </w:div>
    <w:div w:id="1387029678">
      <w:bodyDiv w:val="1"/>
      <w:marLeft w:val="0"/>
      <w:marRight w:val="0"/>
      <w:marTop w:val="0"/>
      <w:marBottom w:val="0"/>
      <w:divBdr>
        <w:top w:val="none" w:sz="0" w:space="0" w:color="auto"/>
        <w:left w:val="none" w:sz="0" w:space="0" w:color="auto"/>
        <w:bottom w:val="none" w:sz="0" w:space="0" w:color="auto"/>
        <w:right w:val="none" w:sz="0" w:space="0" w:color="auto"/>
      </w:divBdr>
    </w:div>
    <w:div w:id="1390106677">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 w:id="1523083035">
      <w:bodyDiv w:val="1"/>
      <w:marLeft w:val="0"/>
      <w:marRight w:val="0"/>
      <w:marTop w:val="0"/>
      <w:marBottom w:val="0"/>
      <w:divBdr>
        <w:top w:val="none" w:sz="0" w:space="0" w:color="auto"/>
        <w:left w:val="none" w:sz="0" w:space="0" w:color="auto"/>
        <w:bottom w:val="none" w:sz="0" w:space="0" w:color="auto"/>
        <w:right w:val="none" w:sz="0" w:space="0" w:color="auto"/>
      </w:divBdr>
    </w:div>
    <w:div w:id="1583831757">
      <w:bodyDiv w:val="1"/>
      <w:marLeft w:val="0"/>
      <w:marRight w:val="0"/>
      <w:marTop w:val="0"/>
      <w:marBottom w:val="0"/>
      <w:divBdr>
        <w:top w:val="none" w:sz="0" w:space="0" w:color="auto"/>
        <w:left w:val="none" w:sz="0" w:space="0" w:color="auto"/>
        <w:bottom w:val="none" w:sz="0" w:space="0" w:color="auto"/>
        <w:right w:val="none" w:sz="0" w:space="0" w:color="auto"/>
      </w:divBdr>
    </w:div>
    <w:div w:id="1696997777">
      <w:bodyDiv w:val="1"/>
      <w:marLeft w:val="0"/>
      <w:marRight w:val="0"/>
      <w:marTop w:val="0"/>
      <w:marBottom w:val="0"/>
      <w:divBdr>
        <w:top w:val="none" w:sz="0" w:space="0" w:color="auto"/>
        <w:left w:val="none" w:sz="0" w:space="0" w:color="auto"/>
        <w:bottom w:val="none" w:sz="0" w:space="0" w:color="auto"/>
        <w:right w:val="none" w:sz="0" w:space="0" w:color="auto"/>
      </w:divBdr>
    </w:div>
    <w:div w:id="1719086658">
      <w:bodyDiv w:val="1"/>
      <w:marLeft w:val="0"/>
      <w:marRight w:val="0"/>
      <w:marTop w:val="0"/>
      <w:marBottom w:val="0"/>
      <w:divBdr>
        <w:top w:val="none" w:sz="0" w:space="0" w:color="auto"/>
        <w:left w:val="none" w:sz="0" w:space="0" w:color="auto"/>
        <w:bottom w:val="none" w:sz="0" w:space="0" w:color="auto"/>
        <w:right w:val="none" w:sz="0" w:space="0" w:color="auto"/>
      </w:divBdr>
    </w:div>
    <w:div w:id="1956407147">
      <w:bodyDiv w:val="1"/>
      <w:marLeft w:val="0"/>
      <w:marRight w:val="0"/>
      <w:marTop w:val="0"/>
      <w:marBottom w:val="0"/>
      <w:divBdr>
        <w:top w:val="none" w:sz="0" w:space="0" w:color="auto"/>
        <w:left w:val="none" w:sz="0" w:space="0" w:color="auto"/>
        <w:bottom w:val="none" w:sz="0" w:space="0" w:color="auto"/>
        <w:right w:val="none" w:sz="0" w:space="0" w:color="auto"/>
      </w:divBdr>
    </w:div>
    <w:div w:id="1965770746">
      <w:bodyDiv w:val="1"/>
      <w:marLeft w:val="0"/>
      <w:marRight w:val="0"/>
      <w:marTop w:val="0"/>
      <w:marBottom w:val="0"/>
      <w:divBdr>
        <w:top w:val="none" w:sz="0" w:space="0" w:color="auto"/>
        <w:left w:val="none" w:sz="0" w:space="0" w:color="auto"/>
        <w:bottom w:val="none" w:sz="0" w:space="0" w:color="auto"/>
        <w:right w:val="none" w:sz="0" w:space="0" w:color="auto"/>
      </w:divBdr>
    </w:div>
    <w:div w:id="2132236400">
      <w:bodyDiv w:val="1"/>
      <w:marLeft w:val="0"/>
      <w:marRight w:val="0"/>
      <w:marTop w:val="0"/>
      <w:marBottom w:val="0"/>
      <w:divBdr>
        <w:top w:val="none" w:sz="0" w:space="0" w:color="auto"/>
        <w:left w:val="none" w:sz="0" w:space="0" w:color="auto"/>
        <w:bottom w:val="none" w:sz="0" w:space="0" w:color="auto"/>
        <w:right w:val="none" w:sz="0" w:space="0" w:color="auto"/>
      </w:divBdr>
    </w:div>
    <w:div w:id="2144613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Excel_Worksheet.xlsx"/><Relationship Id="rId18" Type="http://schemas.microsoft.com/office/2007/relationships/diagramDrawing" Target="diagrams/drawing1.xml"/><Relationship Id="rId26" Type="http://schemas.openxmlformats.org/officeDocument/2006/relationships/image" Target="media/image7.emf"/><Relationship Id="rId39" Type="http://schemas.openxmlformats.org/officeDocument/2006/relationships/package" Target="embeddings/Microsoft_Word_Document10.docx"/><Relationship Id="rId21" Type="http://schemas.openxmlformats.org/officeDocument/2006/relationships/package" Target="embeddings/Microsoft_Word_Document1.docx"/><Relationship Id="rId34" Type="http://schemas.openxmlformats.org/officeDocument/2006/relationships/image" Target="media/image11.emf"/><Relationship Id="rId42" Type="http://schemas.openxmlformats.org/officeDocument/2006/relationships/image" Target="media/image15.emf"/><Relationship Id="rId47" Type="http://schemas.openxmlformats.org/officeDocument/2006/relationships/oleObject" Target="embeddings/oleObject2.bin"/><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QuickStyle" Target="diagrams/quickStyle1.xml"/><Relationship Id="rId29" Type="http://schemas.openxmlformats.org/officeDocument/2006/relationships/package" Target="embeddings/Microsoft_Word_Document5.docx"/><Relationship Id="rId11" Type="http://schemas.openxmlformats.org/officeDocument/2006/relationships/package" Target="embeddings/Microsoft_Word_Document.docx"/><Relationship Id="rId24" Type="http://schemas.openxmlformats.org/officeDocument/2006/relationships/image" Target="media/image6.emf"/><Relationship Id="rId32" Type="http://schemas.openxmlformats.org/officeDocument/2006/relationships/image" Target="media/image10.emf"/><Relationship Id="rId37" Type="http://schemas.openxmlformats.org/officeDocument/2006/relationships/package" Target="embeddings/Microsoft_Word_Document9.docx"/><Relationship Id="rId40" Type="http://schemas.openxmlformats.org/officeDocument/2006/relationships/image" Target="media/image14.emf"/><Relationship Id="rId45" Type="http://schemas.openxmlformats.org/officeDocument/2006/relationships/package" Target="embeddings/Microsoft_Word_Document13.docx"/><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2.emf"/><Relationship Id="rId19" Type="http://schemas.openxmlformats.org/officeDocument/2006/relationships/hyperlink" Target="mailto:indicadoresgestionplani@poder-judicial.go.cr" TargetMode="External"/><Relationship Id="rId31" Type="http://schemas.openxmlformats.org/officeDocument/2006/relationships/package" Target="embeddings/Microsoft_Word_Document6.docx"/><Relationship Id="rId44" Type="http://schemas.openxmlformats.org/officeDocument/2006/relationships/image" Target="media/image16.e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diagramData" Target="diagrams/data1.xml"/><Relationship Id="rId22" Type="http://schemas.openxmlformats.org/officeDocument/2006/relationships/image" Target="media/image5.emf"/><Relationship Id="rId27" Type="http://schemas.openxmlformats.org/officeDocument/2006/relationships/package" Target="embeddings/Microsoft_Word_Document4.docx"/><Relationship Id="rId30" Type="http://schemas.openxmlformats.org/officeDocument/2006/relationships/image" Target="media/image9.emf"/><Relationship Id="rId35" Type="http://schemas.openxmlformats.org/officeDocument/2006/relationships/package" Target="embeddings/Microsoft_Word_Document8.docx"/><Relationship Id="rId43" Type="http://schemas.openxmlformats.org/officeDocument/2006/relationships/package" Target="embeddings/Microsoft_Word_Document12.docx"/><Relationship Id="rId48" Type="http://schemas.openxmlformats.org/officeDocument/2006/relationships/image" Target="media/image18.emf"/><Relationship Id="rId8" Type="http://schemas.openxmlformats.org/officeDocument/2006/relationships/image" Target="media/image1.emf"/><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diagramColors" Target="diagrams/colors1.xml"/><Relationship Id="rId25" Type="http://schemas.openxmlformats.org/officeDocument/2006/relationships/package" Target="embeddings/Microsoft_Word_Document3.docx"/><Relationship Id="rId33" Type="http://schemas.openxmlformats.org/officeDocument/2006/relationships/package" Target="embeddings/Microsoft_Word_Document7.docx"/><Relationship Id="rId38" Type="http://schemas.openxmlformats.org/officeDocument/2006/relationships/image" Target="media/image13.emf"/><Relationship Id="rId46" Type="http://schemas.openxmlformats.org/officeDocument/2006/relationships/image" Target="media/image17.emf"/><Relationship Id="rId20" Type="http://schemas.openxmlformats.org/officeDocument/2006/relationships/image" Target="media/image4.emf"/><Relationship Id="rId41" Type="http://schemas.openxmlformats.org/officeDocument/2006/relationships/package" Target="embeddings/Microsoft_Word_Document11.doc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package" Target="embeddings/Microsoft_Word_Document2.docx"/><Relationship Id="rId28" Type="http://schemas.openxmlformats.org/officeDocument/2006/relationships/image" Target="media/image8.emf"/><Relationship Id="rId36" Type="http://schemas.openxmlformats.org/officeDocument/2006/relationships/image" Target="media/image12.emf"/><Relationship Id="rId49" Type="http://schemas.openxmlformats.org/officeDocument/2006/relationships/package" Target="embeddings/Microsoft_Word_Document14.docx"/></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19.png"/></Relationships>
</file>

<file path=word/diagrams/colors1.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09C1DAF-E49B-438D-9220-36CE42ADDD0F}" type="doc">
      <dgm:prSet loTypeId="urn:microsoft.com/office/officeart/2005/8/layout/default" loCatId="list" qsTypeId="urn:microsoft.com/office/officeart/2005/8/quickstyle/simple3" qsCatId="simple" csTypeId="urn:microsoft.com/office/officeart/2005/8/colors/accent5_1" csCatId="accent5" phldr="1"/>
      <dgm:spPr/>
      <dgm:t>
        <a:bodyPr/>
        <a:lstStyle/>
        <a:p>
          <a:endParaRPr lang="es-CR"/>
        </a:p>
      </dgm:t>
    </dgm:pt>
    <dgm:pt modelId="{87EB1939-B105-498A-9962-35DD518E08AB}">
      <dgm:prSet phldrT="[Texto]" custT="1"/>
      <dgm:spPr/>
      <dgm:t>
        <a:bodyPr/>
        <a:lstStyle/>
        <a:p>
          <a:r>
            <a:rPr lang="es-CR" sz="900" i="0"/>
            <a:t>0180: Juzgado Primero Civil de San José</a:t>
          </a:r>
        </a:p>
      </dgm:t>
    </dgm:pt>
    <dgm:pt modelId="{99613C8B-D449-42C1-97A3-D00B8B0AF982}" type="parTrans" cxnId="{1F6CF323-FE79-4D23-86B8-1D281253A441}">
      <dgm:prSet/>
      <dgm:spPr/>
      <dgm:t>
        <a:bodyPr/>
        <a:lstStyle/>
        <a:p>
          <a:endParaRPr lang="es-CR" sz="900" i="0"/>
        </a:p>
      </dgm:t>
    </dgm:pt>
    <dgm:pt modelId="{DF5E6653-10A2-4C4E-9121-800ABFB4B1D7}" type="sibTrans" cxnId="{1F6CF323-FE79-4D23-86B8-1D281253A441}">
      <dgm:prSet/>
      <dgm:spPr/>
      <dgm:t>
        <a:bodyPr/>
        <a:lstStyle/>
        <a:p>
          <a:endParaRPr lang="es-CR" sz="900" i="0"/>
        </a:p>
      </dgm:t>
    </dgm:pt>
    <dgm:pt modelId="{4AB14BD7-8D9F-4E04-A418-8C5FA1FEC51B}">
      <dgm:prSet custT="1"/>
      <dgm:spPr/>
      <dgm:t>
        <a:bodyPr/>
        <a:lstStyle/>
        <a:p>
          <a:r>
            <a:rPr lang="es-CR" sz="900" i="0"/>
            <a:t>0181: Juzgado Segundo Civil de San José</a:t>
          </a:r>
        </a:p>
      </dgm:t>
    </dgm:pt>
    <dgm:pt modelId="{4D6ED464-F32D-4127-83E4-DB2080675EF3}" type="parTrans" cxnId="{9EA1E762-FA2E-4513-A08E-6D04947D82A7}">
      <dgm:prSet/>
      <dgm:spPr/>
      <dgm:t>
        <a:bodyPr/>
        <a:lstStyle/>
        <a:p>
          <a:endParaRPr lang="es-CR"/>
        </a:p>
      </dgm:t>
    </dgm:pt>
    <dgm:pt modelId="{C4B3F9D7-663A-4BB2-A942-11F5AEAE4D30}" type="sibTrans" cxnId="{9EA1E762-FA2E-4513-A08E-6D04947D82A7}">
      <dgm:prSet/>
      <dgm:spPr/>
      <dgm:t>
        <a:bodyPr/>
        <a:lstStyle/>
        <a:p>
          <a:endParaRPr lang="es-CR"/>
        </a:p>
      </dgm:t>
    </dgm:pt>
    <dgm:pt modelId="{54378C7E-D196-4E9D-8DE7-7E47170A1032}">
      <dgm:prSet custT="1"/>
      <dgm:spPr/>
      <dgm:t>
        <a:bodyPr/>
        <a:lstStyle/>
        <a:p>
          <a:r>
            <a:rPr lang="es-CR" sz="900" i="0"/>
            <a:t>0182: Juzgado Tercero Civil de San José</a:t>
          </a:r>
        </a:p>
      </dgm:t>
    </dgm:pt>
    <dgm:pt modelId="{382D78CA-61FB-4DAF-8358-75FB00ED8AEF}" type="parTrans" cxnId="{1DBEC279-7450-4DE7-BF89-0431AB21BA3A}">
      <dgm:prSet/>
      <dgm:spPr/>
      <dgm:t>
        <a:bodyPr/>
        <a:lstStyle/>
        <a:p>
          <a:endParaRPr lang="es-CR"/>
        </a:p>
      </dgm:t>
    </dgm:pt>
    <dgm:pt modelId="{BB47B134-659D-40A4-8EA8-C82086F11961}" type="sibTrans" cxnId="{1DBEC279-7450-4DE7-BF89-0431AB21BA3A}">
      <dgm:prSet/>
      <dgm:spPr/>
      <dgm:t>
        <a:bodyPr/>
        <a:lstStyle/>
        <a:p>
          <a:endParaRPr lang="es-CR"/>
        </a:p>
      </dgm:t>
    </dgm:pt>
    <dgm:pt modelId="{DD81E0C3-ADD1-4121-8297-E493701ADD31}">
      <dgm:prSet custT="1"/>
      <dgm:spPr/>
      <dgm:t>
        <a:bodyPr/>
        <a:lstStyle/>
        <a:p>
          <a:r>
            <a:rPr lang="es-CR" sz="900" i="0"/>
            <a:t>0216: Juzgado Civil Hatillo, San Sebastián y Alajuelita</a:t>
          </a:r>
        </a:p>
      </dgm:t>
    </dgm:pt>
    <dgm:pt modelId="{E6667784-853A-4C89-A17A-9008A617D968}" type="parTrans" cxnId="{C84E28B3-880C-427B-8A85-68999ED31CD8}">
      <dgm:prSet/>
      <dgm:spPr/>
      <dgm:t>
        <a:bodyPr/>
        <a:lstStyle/>
        <a:p>
          <a:endParaRPr lang="es-CR"/>
        </a:p>
      </dgm:t>
    </dgm:pt>
    <dgm:pt modelId="{8FD7659C-7137-4F9A-94C4-692433EEFDDE}" type="sibTrans" cxnId="{C84E28B3-880C-427B-8A85-68999ED31CD8}">
      <dgm:prSet/>
      <dgm:spPr/>
      <dgm:t>
        <a:bodyPr/>
        <a:lstStyle/>
        <a:p>
          <a:endParaRPr lang="es-CR"/>
        </a:p>
      </dgm:t>
    </dgm:pt>
    <dgm:pt modelId="{A30DE340-3B84-4640-A5E9-C18035E655F3}">
      <dgm:prSet custT="1"/>
      <dgm:spPr/>
      <dgm:t>
        <a:bodyPr/>
        <a:lstStyle/>
        <a:p>
          <a:r>
            <a:rPr lang="es-CR" sz="900" i="0"/>
            <a:t>0217: Juzgado Civil del III Circuito Judicial de San José</a:t>
          </a:r>
        </a:p>
      </dgm:t>
    </dgm:pt>
    <dgm:pt modelId="{DCD67E08-FD12-4912-A789-5449F576ED9B}" type="parTrans" cxnId="{9AF3EED8-9D3B-4722-A70D-63F6073A06A2}">
      <dgm:prSet/>
      <dgm:spPr/>
      <dgm:t>
        <a:bodyPr/>
        <a:lstStyle/>
        <a:p>
          <a:endParaRPr lang="es-CR"/>
        </a:p>
      </dgm:t>
    </dgm:pt>
    <dgm:pt modelId="{4C5CB64F-E451-4223-AE25-68B3E532BA8D}" type="sibTrans" cxnId="{9AF3EED8-9D3B-4722-A70D-63F6073A06A2}">
      <dgm:prSet/>
      <dgm:spPr/>
      <dgm:t>
        <a:bodyPr/>
        <a:lstStyle/>
        <a:p>
          <a:endParaRPr lang="es-CR"/>
        </a:p>
      </dgm:t>
    </dgm:pt>
    <dgm:pt modelId="{667CB4D5-C81D-4E6A-BB1A-1E906A40B6B1}">
      <dgm:prSet custT="1"/>
      <dgm:spPr/>
      <dgm:t>
        <a:bodyPr/>
        <a:lstStyle/>
        <a:p>
          <a:r>
            <a:rPr lang="es-CR" sz="900" i="0"/>
            <a:t>0297: Juzgado Civil del II Circuito Judicial de Alajuela</a:t>
          </a:r>
        </a:p>
      </dgm:t>
    </dgm:pt>
    <dgm:pt modelId="{F72A62AE-1F3D-4867-A294-9BF24F384E48}" type="parTrans" cxnId="{A68F171F-6E4B-436C-86DF-3F9E228BBCAB}">
      <dgm:prSet/>
      <dgm:spPr/>
      <dgm:t>
        <a:bodyPr/>
        <a:lstStyle/>
        <a:p>
          <a:endParaRPr lang="es-CR"/>
        </a:p>
      </dgm:t>
    </dgm:pt>
    <dgm:pt modelId="{30BE00B6-C65D-451F-AFD1-1BE9CC32D70D}" type="sibTrans" cxnId="{A68F171F-6E4B-436C-86DF-3F9E228BBCAB}">
      <dgm:prSet/>
      <dgm:spPr/>
      <dgm:t>
        <a:bodyPr/>
        <a:lstStyle/>
        <a:p>
          <a:endParaRPr lang="es-CR"/>
        </a:p>
      </dgm:t>
    </dgm:pt>
    <dgm:pt modelId="{AE07BC9A-5E5C-42CC-BDB4-D07E99785054}">
      <dgm:prSet custT="1"/>
      <dgm:spPr/>
      <dgm:t>
        <a:bodyPr/>
        <a:lstStyle/>
        <a:p>
          <a:r>
            <a:rPr lang="es-CR" sz="900" i="0"/>
            <a:t>0388: Juzgado Civil de Santa Cruz</a:t>
          </a:r>
        </a:p>
      </dgm:t>
    </dgm:pt>
    <dgm:pt modelId="{E6B6B905-88E2-4350-9479-5E008A8A459D}" type="parTrans" cxnId="{245704B8-3B7E-4213-8632-0BCF247B71AB}">
      <dgm:prSet/>
      <dgm:spPr/>
      <dgm:t>
        <a:bodyPr/>
        <a:lstStyle/>
        <a:p>
          <a:endParaRPr lang="es-CR"/>
        </a:p>
      </dgm:t>
    </dgm:pt>
    <dgm:pt modelId="{C7BD2D2F-3BC1-48E1-B327-4B79E6F6263B}" type="sibTrans" cxnId="{245704B8-3B7E-4213-8632-0BCF247B71AB}">
      <dgm:prSet/>
      <dgm:spPr/>
      <dgm:t>
        <a:bodyPr/>
        <a:lstStyle/>
        <a:p>
          <a:endParaRPr lang="es-CR"/>
        </a:p>
      </dgm:t>
    </dgm:pt>
    <dgm:pt modelId="{AC14418F-B577-4F7C-8C57-FA7E90E909ED}">
      <dgm:prSet custT="1"/>
      <dgm:spPr/>
      <dgm:t>
        <a:bodyPr/>
        <a:lstStyle/>
        <a:p>
          <a:r>
            <a:rPr lang="es-CR" sz="900" i="0"/>
            <a:t>0504: Juzgado Civil de Heredia</a:t>
          </a:r>
        </a:p>
      </dgm:t>
    </dgm:pt>
    <dgm:pt modelId="{A1361045-9025-4825-9D40-4C0ADB247439}" type="parTrans" cxnId="{0D7B7DB0-172B-4FF0-B1A6-9D7AA6F1735E}">
      <dgm:prSet/>
      <dgm:spPr/>
      <dgm:t>
        <a:bodyPr/>
        <a:lstStyle/>
        <a:p>
          <a:endParaRPr lang="es-CR"/>
        </a:p>
      </dgm:t>
    </dgm:pt>
    <dgm:pt modelId="{7F6E6663-3A1F-498F-A85A-E4F4C7851DDF}" type="sibTrans" cxnId="{0D7B7DB0-172B-4FF0-B1A6-9D7AA6F1735E}">
      <dgm:prSet/>
      <dgm:spPr/>
      <dgm:t>
        <a:bodyPr/>
        <a:lstStyle/>
        <a:p>
          <a:endParaRPr lang="es-CR"/>
        </a:p>
      </dgm:t>
    </dgm:pt>
    <dgm:pt modelId="{5EF32B19-F873-4202-A77C-B535E7F2EA35}">
      <dgm:prSet custT="1"/>
      <dgm:spPr/>
      <dgm:t>
        <a:bodyPr/>
        <a:lstStyle/>
        <a:p>
          <a:r>
            <a:rPr lang="es-CR" sz="900" i="0"/>
            <a:t>0638: Juzgado Civil del I Circuito Judicial de Alajuela</a:t>
          </a:r>
        </a:p>
      </dgm:t>
    </dgm:pt>
    <dgm:pt modelId="{CC4FFE18-2F44-4437-B5DF-48CCA036449E}" type="parTrans" cxnId="{236B4E92-1E78-48D5-81B6-C1D3F18F9C6C}">
      <dgm:prSet/>
      <dgm:spPr/>
      <dgm:t>
        <a:bodyPr/>
        <a:lstStyle/>
        <a:p>
          <a:endParaRPr lang="es-CR"/>
        </a:p>
      </dgm:t>
    </dgm:pt>
    <dgm:pt modelId="{D6F6BA94-0E60-43AF-9993-01BED785097A}" type="sibTrans" cxnId="{236B4E92-1E78-48D5-81B6-C1D3F18F9C6C}">
      <dgm:prSet/>
      <dgm:spPr/>
      <dgm:t>
        <a:bodyPr/>
        <a:lstStyle/>
        <a:p>
          <a:endParaRPr lang="es-CR"/>
        </a:p>
      </dgm:t>
    </dgm:pt>
    <dgm:pt modelId="{D3FADAC3-29BE-451C-9C1A-F02A22238B47}">
      <dgm:prSet custT="1"/>
      <dgm:spPr/>
      <dgm:t>
        <a:bodyPr/>
        <a:lstStyle/>
        <a:p>
          <a:r>
            <a:rPr lang="es-CR" sz="900" i="0"/>
            <a:t>0640: Juzgado Civil de Cartago</a:t>
          </a:r>
        </a:p>
      </dgm:t>
    </dgm:pt>
    <dgm:pt modelId="{87A6690A-CF58-4B6D-AD52-137D9642FB73}" type="parTrans" cxnId="{90E89C97-C237-414F-9D80-78CE6E39A80A}">
      <dgm:prSet/>
      <dgm:spPr/>
      <dgm:t>
        <a:bodyPr/>
        <a:lstStyle/>
        <a:p>
          <a:endParaRPr lang="es-CR"/>
        </a:p>
      </dgm:t>
    </dgm:pt>
    <dgm:pt modelId="{BCA4C8E2-8051-44BB-A14A-844BE546885C}" type="sibTrans" cxnId="{90E89C97-C237-414F-9D80-78CE6E39A80A}">
      <dgm:prSet/>
      <dgm:spPr/>
      <dgm:t>
        <a:bodyPr/>
        <a:lstStyle/>
        <a:p>
          <a:endParaRPr lang="es-CR"/>
        </a:p>
      </dgm:t>
    </dgm:pt>
    <dgm:pt modelId="{FAB61F82-7882-4081-A6DF-08AFD856F696}">
      <dgm:prSet custT="1"/>
      <dgm:spPr/>
      <dgm:t>
        <a:bodyPr/>
        <a:lstStyle/>
        <a:p>
          <a:r>
            <a:rPr lang="es-CR" sz="900" i="0"/>
            <a:t>0642: Juzgado Civil de Puntarenas</a:t>
          </a:r>
        </a:p>
      </dgm:t>
    </dgm:pt>
    <dgm:pt modelId="{734802C9-83E9-44F1-B2E7-4C3CE753E41B}" type="parTrans" cxnId="{0CAE8C93-BE89-481D-97D0-8821C1244E78}">
      <dgm:prSet/>
      <dgm:spPr/>
      <dgm:t>
        <a:bodyPr/>
        <a:lstStyle/>
        <a:p>
          <a:endParaRPr lang="es-CR"/>
        </a:p>
      </dgm:t>
    </dgm:pt>
    <dgm:pt modelId="{0717CCBD-F251-43BC-A6ED-89BFEB905960}" type="sibTrans" cxnId="{0CAE8C93-BE89-481D-97D0-8821C1244E78}">
      <dgm:prSet/>
      <dgm:spPr/>
      <dgm:t>
        <a:bodyPr/>
        <a:lstStyle/>
        <a:p>
          <a:endParaRPr lang="es-CR"/>
        </a:p>
      </dgm:t>
    </dgm:pt>
    <dgm:pt modelId="{96ED4A21-7571-4AF7-B6B2-0870341A8B46}">
      <dgm:prSet custT="1"/>
      <dgm:spPr/>
      <dgm:t>
        <a:bodyPr/>
        <a:lstStyle/>
        <a:p>
          <a:r>
            <a:rPr lang="es-CR" sz="900" i="0"/>
            <a:t>0678: Juzgado Civil del I Circuito Judicial de la Zona Atlántica</a:t>
          </a:r>
        </a:p>
      </dgm:t>
    </dgm:pt>
    <dgm:pt modelId="{87E28C09-9DCB-47F1-BE57-92256F886F9C}" type="parTrans" cxnId="{A457851B-39DA-403B-B78A-4CD3E9641661}">
      <dgm:prSet/>
      <dgm:spPr/>
      <dgm:t>
        <a:bodyPr/>
        <a:lstStyle/>
        <a:p>
          <a:endParaRPr lang="es-CR"/>
        </a:p>
      </dgm:t>
    </dgm:pt>
    <dgm:pt modelId="{99E75254-CC89-410E-9113-FB27D15B067B}" type="sibTrans" cxnId="{A457851B-39DA-403B-B78A-4CD3E9641661}">
      <dgm:prSet/>
      <dgm:spPr/>
      <dgm:t>
        <a:bodyPr/>
        <a:lstStyle/>
        <a:p>
          <a:endParaRPr lang="es-CR"/>
        </a:p>
      </dgm:t>
    </dgm:pt>
    <dgm:pt modelId="{9ADF31D2-696D-4EFB-94D8-431D30C0CB2F}">
      <dgm:prSet custT="1"/>
      <dgm:spPr/>
      <dgm:t>
        <a:bodyPr/>
        <a:lstStyle/>
        <a:p>
          <a:r>
            <a:rPr lang="es-CR" sz="900" i="0"/>
            <a:t>0930: Juzgado Civil del II Circuito Judicial de la Zona Atlántica</a:t>
          </a:r>
        </a:p>
      </dgm:t>
    </dgm:pt>
    <dgm:pt modelId="{B234AD1F-968A-4737-8E27-02E7A89E81B6}" type="parTrans" cxnId="{C879B353-8357-417A-8FE9-2B8F2F9ED8E0}">
      <dgm:prSet/>
      <dgm:spPr/>
      <dgm:t>
        <a:bodyPr/>
        <a:lstStyle/>
        <a:p>
          <a:endParaRPr lang="es-CR"/>
        </a:p>
      </dgm:t>
    </dgm:pt>
    <dgm:pt modelId="{FC511375-6951-42F9-B98E-D988B3EE19CC}" type="sibTrans" cxnId="{C879B353-8357-417A-8FE9-2B8F2F9ED8E0}">
      <dgm:prSet/>
      <dgm:spPr/>
      <dgm:t>
        <a:bodyPr/>
        <a:lstStyle/>
        <a:p>
          <a:endParaRPr lang="es-CR"/>
        </a:p>
      </dgm:t>
    </dgm:pt>
    <dgm:pt modelId="{2CC92D9E-BF18-4715-902F-8656FF1B4AB7}" type="pres">
      <dgm:prSet presAssocID="{D09C1DAF-E49B-438D-9220-36CE42ADDD0F}" presName="diagram" presStyleCnt="0">
        <dgm:presLayoutVars>
          <dgm:dir/>
          <dgm:resizeHandles val="exact"/>
        </dgm:presLayoutVars>
      </dgm:prSet>
      <dgm:spPr/>
    </dgm:pt>
    <dgm:pt modelId="{2C0E9EEB-125D-49B2-AB59-24D31F14653A}" type="pres">
      <dgm:prSet presAssocID="{87EB1939-B105-498A-9962-35DD518E08AB}" presName="node" presStyleLbl="node1" presStyleIdx="0" presStyleCnt="13">
        <dgm:presLayoutVars>
          <dgm:bulletEnabled val="1"/>
        </dgm:presLayoutVars>
      </dgm:prSet>
      <dgm:spPr/>
    </dgm:pt>
    <dgm:pt modelId="{AA1FD5FE-9631-4DA5-825F-418F94C76B41}" type="pres">
      <dgm:prSet presAssocID="{DF5E6653-10A2-4C4E-9121-800ABFB4B1D7}" presName="sibTrans" presStyleCnt="0"/>
      <dgm:spPr/>
    </dgm:pt>
    <dgm:pt modelId="{50FF6EFC-B7B2-4BB3-8230-A78AD2A6A217}" type="pres">
      <dgm:prSet presAssocID="{4AB14BD7-8D9F-4E04-A418-8C5FA1FEC51B}" presName="node" presStyleLbl="node1" presStyleIdx="1" presStyleCnt="13">
        <dgm:presLayoutVars>
          <dgm:bulletEnabled val="1"/>
        </dgm:presLayoutVars>
      </dgm:prSet>
      <dgm:spPr/>
    </dgm:pt>
    <dgm:pt modelId="{289ACE2D-491D-4D52-852F-BE525C2FDD4F}" type="pres">
      <dgm:prSet presAssocID="{C4B3F9D7-663A-4BB2-A942-11F5AEAE4D30}" presName="sibTrans" presStyleCnt="0"/>
      <dgm:spPr/>
    </dgm:pt>
    <dgm:pt modelId="{B092F89B-32AD-42EB-82CA-0BBBE1BC65DF}" type="pres">
      <dgm:prSet presAssocID="{54378C7E-D196-4E9D-8DE7-7E47170A1032}" presName="node" presStyleLbl="node1" presStyleIdx="2" presStyleCnt="13">
        <dgm:presLayoutVars>
          <dgm:bulletEnabled val="1"/>
        </dgm:presLayoutVars>
      </dgm:prSet>
      <dgm:spPr/>
    </dgm:pt>
    <dgm:pt modelId="{78851B02-8AA6-41A1-A8F5-6960B26ECE97}" type="pres">
      <dgm:prSet presAssocID="{BB47B134-659D-40A4-8EA8-C82086F11961}" presName="sibTrans" presStyleCnt="0"/>
      <dgm:spPr/>
    </dgm:pt>
    <dgm:pt modelId="{D1AFC8E2-CBEF-496A-B5B8-71267D3F3BDE}" type="pres">
      <dgm:prSet presAssocID="{DD81E0C3-ADD1-4121-8297-E493701ADD31}" presName="node" presStyleLbl="node1" presStyleIdx="3" presStyleCnt="13">
        <dgm:presLayoutVars>
          <dgm:bulletEnabled val="1"/>
        </dgm:presLayoutVars>
      </dgm:prSet>
      <dgm:spPr/>
    </dgm:pt>
    <dgm:pt modelId="{C90DF9C7-4043-4B51-A263-0FBA006AC313}" type="pres">
      <dgm:prSet presAssocID="{8FD7659C-7137-4F9A-94C4-692433EEFDDE}" presName="sibTrans" presStyleCnt="0"/>
      <dgm:spPr/>
    </dgm:pt>
    <dgm:pt modelId="{7C3366C2-6388-4905-B594-6EFB82A81FEC}" type="pres">
      <dgm:prSet presAssocID="{A30DE340-3B84-4640-A5E9-C18035E655F3}" presName="node" presStyleLbl="node1" presStyleIdx="4" presStyleCnt="13">
        <dgm:presLayoutVars>
          <dgm:bulletEnabled val="1"/>
        </dgm:presLayoutVars>
      </dgm:prSet>
      <dgm:spPr/>
    </dgm:pt>
    <dgm:pt modelId="{7F073FC0-5DAC-4CED-828A-528956B89BFF}" type="pres">
      <dgm:prSet presAssocID="{4C5CB64F-E451-4223-AE25-68B3E532BA8D}" presName="sibTrans" presStyleCnt="0"/>
      <dgm:spPr/>
    </dgm:pt>
    <dgm:pt modelId="{A1A07549-F615-47A1-AB20-895093F1B20E}" type="pres">
      <dgm:prSet presAssocID="{667CB4D5-C81D-4E6A-BB1A-1E906A40B6B1}" presName="node" presStyleLbl="node1" presStyleIdx="5" presStyleCnt="13">
        <dgm:presLayoutVars>
          <dgm:bulletEnabled val="1"/>
        </dgm:presLayoutVars>
      </dgm:prSet>
      <dgm:spPr/>
    </dgm:pt>
    <dgm:pt modelId="{2776EB20-FBB9-4F4E-BF62-192604A78A8E}" type="pres">
      <dgm:prSet presAssocID="{30BE00B6-C65D-451F-AFD1-1BE9CC32D70D}" presName="sibTrans" presStyleCnt="0"/>
      <dgm:spPr/>
    </dgm:pt>
    <dgm:pt modelId="{B0B3FC12-41DA-45E6-8AD0-2F4FBFA4DA3E}" type="pres">
      <dgm:prSet presAssocID="{AE07BC9A-5E5C-42CC-BDB4-D07E99785054}" presName="node" presStyleLbl="node1" presStyleIdx="6" presStyleCnt="13">
        <dgm:presLayoutVars>
          <dgm:bulletEnabled val="1"/>
        </dgm:presLayoutVars>
      </dgm:prSet>
      <dgm:spPr/>
    </dgm:pt>
    <dgm:pt modelId="{91D56787-2938-41C5-90B2-E7003E67A43C}" type="pres">
      <dgm:prSet presAssocID="{C7BD2D2F-3BC1-48E1-B327-4B79E6F6263B}" presName="sibTrans" presStyleCnt="0"/>
      <dgm:spPr/>
    </dgm:pt>
    <dgm:pt modelId="{3ED46983-4A9D-47BB-ABBA-418BCAE98455}" type="pres">
      <dgm:prSet presAssocID="{AC14418F-B577-4F7C-8C57-FA7E90E909ED}" presName="node" presStyleLbl="node1" presStyleIdx="7" presStyleCnt="13">
        <dgm:presLayoutVars>
          <dgm:bulletEnabled val="1"/>
        </dgm:presLayoutVars>
      </dgm:prSet>
      <dgm:spPr/>
    </dgm:pt>
    <dgm:pt modelId="{8D728B95-71BC-4ADC-97EA-D62F70577EE7}" type="pres">
      <dgm:prSet presAssocID="{7F6E6663-3A1F-498F-A85A-E4F4C7851DDF}" presName="sibTrans" presStyleCnt="0"/>
      <dgm:spPr/>
    </dgm:pt>
    <dgm:pt modelId="{F69726E5-DCE8-4D63-A653-1B75A7F00A52}" type="pres">
      <dgm:prSet presAssocID="{5EF32B19-F873-4202-A77C-B535E7F2EA35}" presName="node" presStyleLbl="node1" presStyleIdx="8" presStyleCnt="13">
        <dgm:presLayoutVars>
          <dgm:bulletEnabled val="1"/>
        </dgm:presLayoutVars>
      </dgm:prSet>
      <dgm:spPr/>
    </dgm:pt>
    <dgm:pt modelId="{2E44CDC7-DB27-41A2-A41F-8982DD675BA3}" type="pres">
      <dgm:prSet presAssocID="{D6F6BA94-0E60-43AF-9993-01BED785097A}" presName="sibTrans" presStyleCnt="0"/>
      <dgm:spPr/>
    </dgm:pt>
    <dgm:pt modelId="{CF279321-216A-4AEB-BB18-530EED0F5149}" type="pres">
      <dgm:prSet presAssocID="{D3FADAC3-29BE-451C-9C1A-F02A22238B47}" presName="node" presStyleLbl="node1" presStyleIdx="9" presStyleCnt="13">
        <dgm:presLayoutVars>
          <dgm:bulletEnabled val="1"/>
        </dgm:presLayoutVars>
      </dgm:prSet>
      <dgm:spPr/>
    </dgm:pt>
    <dgm:pt modelId="{23CF158B-2A19-47D8-8574-C14F51394605}" type="pres">
      <dgm:prSet presAssocID="{BCA4C8E2-8051-44BB-A14A-844BE546885C}" presName="sibTrans" presStyleCnt="0"/>
      <dgm:spPr/>
    </dgm:pt>
    <dgm:pt modelId="{FC48A61D-B932-4C7F-BF57-8F2ABAE35C04}" type="pres">
      <dgm:prSet presAssocID="{FAB61F82-7882-4081-A6DF-08AFD856F696}" presName="node" presStyleLbl="node1" presStyleIdx="10" presStyleCnt="13">
        <dgm:presLayoutVars>
          <dgm:bulletEnabled val="1"/>
        </dgm:presLayoutVars>
      </dgm:prSet>
      <dgm:spPr/>
    </dgm:pt>
    <dgm:pt modelId="{06D08B09-0C02-4349-9489-04C3F56993D9}" type="pres">
      <dgm:prSet presAssocID="{0717CCBD-F251-43BC-A6ED-89BFEB905960}" presName="sibTrans" presStyleCnt="0"/>
      <dgm:spPr/>
    </dgm:pt>
    <dgm:pt modelId="{354EFEED-078F-41E0-920F-C8E734B2C76E}" type="pres">
      <dgm:prSet presAssocID="{96ED4A21-7571-4AF7-B6B2-0870341A8B46}" presName="node" presStyleLbl="node1" presStyleIdx="11" presStyleCnt="13">
        <dgm:presLayoutVars>
          <dgm:bulletEnabled val="1"/>
        </dgm:presLayoutVars>
      </dgm:prSet>
      <dgm:spPr/>
    </dgm:pt>
    <dgm:pt modelId="{D214E5D4-A2F6-4A8D-B20E-B4EFA487FB98}" type="pres">
      <dgm:prSet presAssocID="{99E75254-CC89-410E-9113-FB27D15B067B}" presName="sibTrans" presStyleCnt="0"/>
      <dgm:spPr/>
    </dgm:pt>
    <dgm:pt modelId="{1AB3608F-9EC5-48A2-B457-3AE3D8A861BD}" type="pres">
      <dgm:prSet presAssocID="{9ADF31D2-696D-4EFB-94D8-431D30C0CB2F}" presName="node" presStyleLbl="node1" presStyleIdx="12" presStyleCnt="13">
        <dgm:presLayoutVars>
          <dgm:bulletEnabled val="1"/>
        </dgm:presLayoutVars>
      </dgm:prSet>
      <dgm:spPr/>
    </dgm:pt>
  </dgm:ptLst>
  <dgm:cxnLst>
    <dgm:cxn modelId="{A457851B-39DA-403B-B78A-4CD3E9641661}" srcId="{D09C1DAF-E49B-438D-9220-36CE42ADDD0F}" destId="{96ED4A21-7571-4AF7-B6B2-0870341A8B46}" srcOrd="11" destOrd="0" parTransId="{87E28C09-9DCB-47F1-BE57-92256F886F9C}" sibTransId="{99E75254-CC89-410E-9113-FB27D15B067B}"/>
    <dgm:cxn modelId="{A68F171F-6E4B-436C-86DF-3F9E228BBCAB}" srcId="{D09C1DAF-E49B-438D-9220-36CE42ADDD0F}" destId="{667CB4D5-C81D-4E6A-BB1A-1E906A40B6B1}" srcOrd="5" destOrd="0" parTransId="{F72A62AE-1F3D-4867-A294-9BF24F384E48}" sibTransId="{30BE00B6-C65D-451F-AFD1-1BE9CC32D70D}"/>
    <dgm:cxn modelId="{1F6CF323-FE79-4D23-86B8-1D281253A441}" srcId="{D09C1DAF-E49B-438D-9220-36CE42ADDD0F}" destId="{87EB1939-B105-498A-9962-35DD518E08AB}" srcOrd="0" destOrd="0" parTransId="{99613C8B-D449-42C1-97A3-D00B8B0AF982}" sibTransId="{DF5E6653-10A2-4C4E-9121-800ABFB4B1D7}"/>
    <dgm:cxn modelId="{F39AB324-4CC9-4ADC-B6E3-B23F61C1EE77}" type="presOf" srcId="{D3FADAC3-29BE-451C-9C1A-F02A22238B47}" destId="{CF279321-216A-4AEB-BB18-530EED0F5149}" srcOrd="0" destOrd="0" presId="urn:microsoft.com/office/officeart/2005/8/layout/default"/>
    <dgm:cxn modelId="{DBC7402C-F7F1-436E-97BC-769C2030BCFD}" type="presOf" srcId="{A30DE340-3B84-4640-A5E9-C18035E655F3}" destId="{7C3366C2-6388-4905-B594-6EFB82A81FEC}" srcOrd="0" destOrd="0" presId="urn:microsoft.com/office/officeart/2005/8/layout/default"/>
    <dgm:cxn modelId="{5ED15461-5999-4D2F-9F17-E9FAA6DDB17F}" type="presOf" srcId="{667CB4D5-C81D-4E6A-BB1A-1E906A40B6B1}" destId="{A1A07549-F615-47A1-AB20-895093F1B20E}" srcOrd="0" destOrd="0" presId="urn:microsoft.com/office/officeart/2005/8/layout/default"/>
    <dgm:cxn modelId="{511A4542-0198-4F93-B3DF-B6833AFEE5BA}" type="presOf" srcId="{AE07BC9A-5E5C-42CC-BDB4-D07E99785054}" destId="{B0B3FC12-41DA-45E6-8AD0-2F4FBFA4DA3E}" srcOrd="0" destOrd="0" presId="urn:microsoft.com/office/officeart/2005/8/layout/default"/>
    <dgm:cxn modelId="{9EA1E762-FA2E-4513-A08E-6D04947D82A7}" srcId="{D09C1DAF-E49B-438D-9220-36CE42ADDD0F}" destId="{4AB14BD7-8D9F-4E04-A418-8C5FA1FEC51B}" srcOrd="1" destOrd="0" parTransId="{4D6ED464-F32D-4127-83E4-DB2080675EF3}" sibTransId="{C4B3F9D7-663A-4BB2-A942-11F5AEAE4D30}"/>
    <dgm:cxn modelId="{B87DD045-AF7C-49C1-9019-CDF7B66447BF}" type="presOf" srcId="{87EB1939-B105-498A-9962-35DD518E08AB}" destId="{2C0E9EEB-125D-49B2-AB59-24D31F14653A}" srcOrd="0" destOrd="0" presId="urn:microsoft.com/office/officeart/2005/8/layout/default"/>
    <dgm:cxn modelId="{D28F4267-18EF-480C-A5B5-B7BC6E62CC67}" type="presOf" srcId="{54378C7E-D196-4E9D-8DE7-7E47170A1032}" destId="{B092F89B-32AD-42EB-82CA-0BBBE1BC65DF}" srcOrd="0" destOrd="0" presId="urn:microsoft.com/office/officeart/2005/8/layout/default"/>
    <dgm:cxn modelId="{D40C266E-8C56-482B-ABE7-C0CF4C450CAB}" type="presOf" srcId="{96ED4A21-7571-4AF7-B6B2-0870341A8B46}" destId="{354EFEED-078F-41E0-920F-C8E734B2C76E}" srcOrd="0" destOrd="0" presId="urn:microsoft.com/office/officeart/2005/8/layout/default"/>
    <dgm:cxn modelId="{EB75BC52-9B5D-441A-B0CD-603720E6593F}" type="presOf" srcId="{FAB61F82-7882-4081-A6DF-08AFD856F696}" destId="{FC48A61D-B932-4C7F-BF57-8F2ABAE35C04}" srcOrd="0" destOrd="0" presId="urn:microsoft.com/office/officeart/2005/8/layout/default"/>
    <dgm:cxn modelId="{C879B353-8357-417A-8FE9-2B8F2F9ED8E0}" srcId="{D09C1DAF-E49B-438D-9220-36CE42ADDD0F}" destId="{9ADF31D2-696D-4EFB-94D8-431D30C0CB2F}" srcOrd="12" destOrd="0" parTransId="{B234AD1F-968A-4737-8E27-02E7A89E81B6}" sibTransId="{FC511375-6951-42F9-B98E-D988B3EE19CC}"/>
    <dgm:cxn modelId="{1DBEC279-7450-4DE7-BF89-0431AB21BA3A}" srcId="{D09C1DAF-E49B-438D-9220-36CE42ADDD0F}" destId="{54378C7E-D196-4E9D-8DE7-7E47170A1032}" srcOrd="2" destOrd="0" parTransId="{382D78CA-61FB-4DAF-8358-75FB00ED8AEF}" sibTransId="{BB47B134-659D-40A4-8EA8-C82086F11961}"/>
    <dgm:cxn modelId="{DB36217D-9837-4D88-999B-AF9608DA2DDE}" type="presOf" srcId="{DD81E0C3-ADD1-4121-8297-E493701ADD31}" destId="{D1AFC8E2-CBEF-496A-B5B8-71267D3F3BDE}" srcOrd="0" destOrd="0" presId="urn:microsoft.com/office/officeart/2005/8/layout/default"/>
    <dgm:cxn modelId="{0CFA868F-04BF-4DEA-96AB-B0B039C1C97C}" type="presOf" srcId="{AC14418F-B577-4F7C-8C57-FA7E90E909ED}" destId="{3ED46983-4A9D-47BB-ABBA-418BCAE98455}" srcOrd="0" destOrd="0" presId="urn:microsoft.com/office/officeart/2005/8/layout/default"/>
    <dgm:cxn modelId="{236B4E92-1E78-48D5-81B6-C1D3F18F9C6C}" srcId="{D09C1DAF-E49B-438D-9220-36CE42ADDD0F}" destId="{5EF32B19-F873-4202-A77C-B535E7F2EA35}" srcOrd="8" destOrd="0" parTransId="{CC4FFE18-2F44-4437-B5DF-48CCA036449E}" sibTransId="{D6F6BA94-0E60-43AF-9993-01BED785097A}"/>
    <dgm:cxn modelId="{0CAE8C93-BE89-481D-97D0-8821C1244E78}" srcId="{D09C1DAF-E49B-438D-9220-36CE42ADDD0F}" destId="{FAB61F82-7882-4081-A6DF-08AFD856F696}" srcOrd="10" destOrd="0" parTransId="{734802C9-83E9-44F1-B2E7-4C3CE753E41B}" sibTransId="{0717CCBD-F251-43BC-A6ED-89BFEB905960}"/>
    <dgm:cxn modelId="{90E89C97-C237-414F-9D80-78CE6E39A80A}" srcId="{D09C1DAF-E49B-438D-9220-36CE42ADDD0F}" destId="{D3FADAC3-29BE-451C-9C1A-F02A22238B47}" srcOrd="9" destOrd="0" parTransId="{87A6690A-CF58-4B6D-AD52-137D9642FB73}" sibTransId="{BCA4C8E2-8051-44BB-A14A-844BE546885C}"/>
    <dgm:cxn modelId="{4CFCB89E-366F-4876-A506-B763C7641AC8}" type="presOf" srcId="{4AB14BD7-8D9F-4E04-A418-8C5FA1FEC51B}" destId="{50FF6EFC-B7B2-4BB3-8230-A78AD2A6A217}" srcOrd="0" destOrd="0" presId="urn:microsoft.com/office/officeart/2005/8/layout/default"/>
    <dgm:cxn modelId="{265930B0-9B7D-4A70-8B2D-6298A0055F9F}" type="presOf" srcId="{5EF32B19-F873-4202-A77C-B535E7F2EA35}" destId="{F69726E5-DCE8-4D63-A653-1B75A7F00A52}" srcOrd="0" destOrd="0" presId="urn:microsoft.com/office/officeart/2005/8/layout/default"/>
    <dgm:cxn modelId="{0D7B7DB0-172B-4FF0-B1A6-9D7AA6F1735E}" srcId="{D09C1DAF-E49B-438D-9220-36CE42ADDD0F}" destId="{AC14418F-B577-4F7C-8C57-FA7E90E909ED}" srcOrd="7" destOrd="0" parTransId="{A1361045-9025-4825-9D40-4C0ADB247439}" sibTransId="{7F6E6663-3A1F-498F-A85A-E4F4C7851DDF}"/>
    <dgm:cxn modelId="{C84E28B3-880C-427B-8A85-68999ED31CD8}" srcId="{D09C1DAF-E49B-438D-9220-36CE42ADDD0F}" destId="{DD81E0C3-ADD1-4121-8297-E493701ADD31}" srcOrd="3" destOrd="0" parTransId="{E6667784-853A-4C89-A17A-9008A617D968}" sibTransId="{8FD7659C-7137-4F9A-94C4-692433EEFDDE}"/>
    <dgm:cxn modelId="{245704B8-3B7E-4213-8632-0BCF247B71AB}" srcId="{D09C1DAF-E49B-438D-9220-36CE42ADDD0F}" destId="{AE07BC9A-5E5C-42CC-BDB4-D07E99785054}" srcOrd="6" destOrd="0" parTransId="{E6B6B905-88E2-4350-9479-5E008A8A459D}" sibTransId="{C7BD2D2F-3BC1-48E1-B327-4B79E6F6263B}"/>
    <dgm:cxn modelId="{9AF3EED8-9D3B-4722-A70D-63F6073A06A2}" srcId="{D09C1DAF-E49B-438D-9220-36CE42ADDD0F}" destId="{A30DE340-3B84-4640-A5E9-C18035E655F3}" srcOrd="4" destOrd="0" parTransId="{DCD67E08-FD12-4912-A789-5449F576ED9B}" sibTransId="{4C5CB64F-E451-4223-AE25-68B3E532BA8D}"/>
    <dgm:cxn modelId="{64A247F8-B4A5-49AC-9607-DD5DB72070CE}" type="presOf" srcId="{D09C1DAF-E49B-438D-9220-36CE42ADDD0F}" destId="{2CC92D9E-BF18-4715-902F-8656FF1B4AB7}" srcOrd="0" destOrd="0" presId="urn:microsoft.com/office/officeart/2005/8/layout/default"/>
    <dgm:cxn modelId="{7F0BFCFD-0FB6-4EA4-9845-3E5E0EDF7E32}" type="presOf" srcId="{9ADF31D2-696D-4EFB-94D8-431D30C0CB2F}" destId="{1AB3608F-9EC5-48A2-B457-3AE3D8A861BD}" srcOrd="0" destOrd="0" presId="urn:microsoft.com/office/officeart/2005/8/layout/default"/>
    <dgm:cxn modelId="{D943AD14-4804-44F6-8F06-1278B80E2499}" type="presParOf" srcId="{2CC92D9E-BF18-4715-902F-8656FF1B4AB7}" destId="{2C0E9EEB-125D-49B2-AB59-24D31F14653A}" srcOrd="0" destOrd="0" presId="urn:microsoft.com/office/officeart/2005/8/layout/default"/>
    <dgm:cxn modelId="{6E4BC45F-1C0D-4971-A4EE-4853FBEE69F9}" type="presParOf" srcId="{2CC92D9E-BF18-4715-902F-8656FF1B4AB7}" destId="{AA1FD5FE-9631-4DA5-825F-418F94C76B41}" srcOrd="1" destOrd="0" presId="urn:microsoft.com/office/officeart/2005/8/layout/default"/>
    <dgm:cxn modelId="{D3CC46E5-F2F2-4626-AB88-C165A8F44F7C}" type="presParOf" srcId="{2CC92D9E-BF18-4715-902F-8656FF1B4AB7}" destId="{50FF6EFC-B7B2-4BB3-8230-A78AD2A6A217}" srcOrd="2" destOrd="0" presId="urn:microsoft.com/office/officeart/2005/8/layout/default"/>
    <dgm:cxn modelId="{7FB63677-4B66-4CD1-BFC3-9CE5D2EB35EE}" type="presParOf" srcId="{2CC92D9E-BF18-4715-902F-8656FF1B4AB7}" destId="{289ACE2D-491D-4D52-852F-BE525C2FDD4F}" srcOrd="3" destOrd="0" presId="urn:microsoft.com/office/officeart/2005/8/layout/default"/>
    <dgm:cxn modelId="{0C63C1F6-507D-4D21-BB66-6ADF2FB2C6A1}" type="presParOf" srcId="{2CC92D9E-BF18-4715-902F-8656FF1B4AB7}" destId="{B092F89B-32AD-42EB-82CA-0BBBE1BC65DF}" srcOrd="4" destOrd="0" presId="urn:microsoft.com/office/officeart/2005/8/layout/default"/>
    <dgm:cxn modelId="{4E133CC0-22FB-4830-AD34-2E7CE079BC13}" type="presParOf" srcId="{2CC92D9E-BF18-4715-902F-8656FF1B4AB7}" destId="{78851B02-8AA6-41A1-A8F5-6960B26ECE97}" srcOrd="5" destOrd="0" presId="urn:microsoft.com/office/officeart/2005/8/layout/default"/>
    <dgm:cxn modelId="{2FEAF06C-3B2C-4079-ACA0-2411E1C4CB4B}" type="presParOf" srcId="{2CC92D9E-BF18-4715-902F-8656FF1B4AB7}" destId="{D1AFC8E2-CBEF-496A-B5B8-71267D3F3BDE}" srcOrd="6" destOrd="0" presId="urn:microsoft.com/office/officeart/2005/8/layout/default"/>
    <dgm:cxn modelId="{FEAEB854-637B-4EF9-8CB0-BAD4EBF57CAD}" type="presParOf" srcId="{2CC92D9E-BF18-4715-902F-8656FF1B4AB7}" destId="{C90DF9C7-4043-4B51-A263-0FBA006AC313}" srcOrd="7" destOrd="0" presId="urn:microsoft.com/office/officeart/2005/8/layout/default"/>
    <dgm:cxn modelId="{2ABAB7FA-69E6-4BDF-BE20-80C25C98EC24}" type="presParOf" srcId="{2CC92D9E-BF18-4715-902F-8656FF1B4AB7}" destId="{7C3366C2-6388-4905-B594-6EFB82A81FEC}" srcOrd="8" destOrd="0" presId="urn:microsoft.com/office/officeart/2005/8/layout/default"/>
    <dgm:cxn modelId="{C4EAFE21-4264-4D0C-AF23-497448605BCF}" type="presParOf" srcId="{2CC92D9E-BF18-4715-902F-8656FF1B4AB7}" destId="{7F073FC0-5DAC-4CED-828A-528956B89BFF}" srcOrd="9" destOrd="0" presId="urn:microsoft.com/office/officeart/2005/8/layout/default"/>
    <dgm:cxn modelId="{AF91BE69-96E8-46A0-807D-A1EBB244B917}" type="presParOf" srcId="{2CC92D9E-BF18-4715-902F-8656FF1B4AB7}" destId="{A1A07549-F615-47A1-AB20-895093F1B20E}" srcOrd="10" destOrd="0" presId="urn:microsoft.com/office/officeart/2005/8/layout/default"/>
    <dgm:cxn modelId="{917D6ACB-3091-4404-B756-78800D6101C9}" type="presParOf" srcId="{2CC92D9E-BF18-4715-902F-8656FF1B4AB7}" destId="{2776EB20-FBB9-4F4E-BF62-192604A78A8E}" srcOrd="11" destOrd="0" presId="urn:microsoft.com/office/officeart/2005/8/layout/default"/>
    <dgm:cxn modelId="{680D7377-219F-4C91-88C9-49DC6BF9F5A3}" type="presParOf" srcId="{2CC92D9E-BF18-4715-902F-8656FF1B4AB7}" destId="{B0B3FC12-41DA-45E6-8AD0-2F4FBFA4DA3E}" srcOrd="12" destOrd="0" presId="urn:microsoft.com/office/officeart/2005/8/layout/default"/>
    <dgm:cxn modelId="{81DE517C-47A3-46E7-8EC7-DCEAB11A5945}" type="presParOf" srcId="{2CC92D9E-BF18-4715-902F-8656FF1B4AB7}" destId="{91D56787-2938-41C5-90B2-E7003E67A43C}" srcOrd="13" destOrd="0" presId="urn:microsoft.com/office/officeart/2005/8/layout/default"/>
    <dgm:cxn modelId="{C42A4727-F86B-4F76-B736-10091657D820}" type="presParOf" srcId="{2CC92D9E-BF18-4715-902F-8656FF1B4AB7}" destId="{3ED46983-4A9D-47BB-ABBA-418BCAE98455}" srcOrd="14" destOrd="0" presId="urn:microsoft.com/office/officeart/2005/8/layout/default"/>
    <dgm:cxn modelId="{FC438079-774B-4628-B6B6-FA8C014DA31E}" type="presParOf" srcId="{2CC92D9E-BF18-4715-902F-8656FF1B4AB7}" destId="{8D728B95-71BC-4ADC-97EA-D62F70577EE7}" srcOrd="15" destOrd="0" presId="urn:microsoft.com/office/officeart/2005/8/layout/default"/>
    <dgm:cxn modelId="{95239914-4947-4E2D-A8A1-2898D9674F87}" type="presParOf" srcId="{2CC92D9E-BF18-4715-902F-8656FF1B4AB7}" destId="{F69726E5-DCE8-4D63-A653-1B75A7F00A52}" srcOrd="16" destOrd="0" presId="urn:microsoft.com/office/officeart/2005/8/layout/default"/>
    <dgm:cxn modelId="{AD283A62-0AFD-4BBE-99AB-DCEB8A7F1537}" type="presParOf" srcId="{2CC92D9E-BF18-4715-902F-8656FF1B4AB7}" destId="{2E44CDC7-DB27-41A2-A41F-8982DD675BA3}" srcOrd="17" destOrd="0" presId="urn:microsoft.com/office/officeart/2005/8/layout/default"/>
    <dgm:cxn modelId="{7255ED83-E908-4A6C-B7D5-4EC8D9889CD2}" type="presParOf" srcId="{2CC92D9E-BF18-4715-902F-8656FF1B4AB7}" destId="{CF279321-216A-4AEB-BB18-530EED0F5149}" srcOrd="18" destOrd="0" presId="urn:microsoft.com/office/officeart/2005/8/layout/default"/>
    <dgm:cxn modelId="{1D27215C-26C0-40B4-BEE3-F012D7D8946D}" type="presParOf" srcId="{2CC92D9E-BF18-4715-902F-8656FF1B4AB7}" destId="{23CF158B-2A19-47D8-8574-C14F51394605}" srcOrd="19" destOrd="0" presId="urn:microsoft.com/office/officeart/2005/8/layout/default"/>
    <dgm:cxn modelId="{FC92E7AE-D4DD-4EB0-8553-7FEDB562B910}" type="presParOf" srcId="{2CC92D9E-BF18-4715-902F-8656FF1B4AB7}" destId="{FC48A61D-B932-4C7F-BF57-8F2ABAE35C04}" srcOrd="20" destOrd="0" presId="urn:microsoft.com/office/officeart/2005/8/layout/default"/>
    <dgm:cxn modelId="{866E6648-61D5-4527-93D3-F8203C023376}" type="presParOf" srcId="{2CC92D9E-BF18-4715-902F-8656FF1B4AB7}" destId="{06D08B09-0C02-4349-9489-04C3F56993D9}" srcOrd="21" destOrd="0" presId="urn:microsoft.com/office/officeart/2005/8/layout/default"/>
    <dgm:cxn modelId="{F9F94CA9-664E-40CC-8197-AD5ABED5ED8A}" type="presParOf" srcId="{2CC92D9E-BF18-4715-902F-8656FF1B4AB7}" destId="{354EFEED-078F-41E0-920F-C8E734B2C76E}" srcOrd="22" destOrd="0" presId="urn:microsoft.com/office/officeart/2005/8/layout/default"/>
    <dgm:cxn modelId="{8EDD159A-2955-4B7C-B8B4-59F9854CD2D5}" type="presParOf" srcId="{2CC92D9E-BF18-4715-902F-8656FF1B4AB7}" destId="{D214E5D4-A2F6-4A8D-B20E-B4EFA487FB98}" srcOrd="23" destOrd="0" presId="urn:microsoft.com/office/officeart/2005/8/layout/default"/>
    <dgm:cxn modelId="{52ACC013-2FC4-41CC-A2D8-1407922207E2}" type="presParOf" srcId="{2CC92D9E-BF18-4715-902F-8656FF1B4AB7}" destId="{1AB3608F-9EC5-48A2-B457-3AE3D8A861BD}" srcOrd="24" destOrd="0" presId="urn:microsoft.com/office/officeart/2005/8/layout/default"/>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0E9EEB-125D-49B2-AB59-24D31F14653A}">
      <dsp:nvSpPr>
        <dsp:cNvPr id="0" name=""/>
        <dsp:cNvSpPr/>
      </dsp:nvSpPr>
      <dsp:spPr>
        <a:xfrm>
          <a:off x="1907" y="44345"/>
          <a:ext cx="1032932" cy="61975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0" kern="1200"/>
            <a:t>0180: Juzgado Primero Civil de San José</a:t>
          </a:r>
        </a:p>
      </dsp:txBody>
      <dsp:txXfrm>
        <a:off x="1907" y="44345"/>
        <a:ext cx="1032932" cy="619759"/>
      </dsp:txXfrm>
    </dsp:sp>
    <dsp:sp modelId="{50FF6EFC-B7B2-4BB3-8230-A78AD2A6A217}">
      <dsp:nvSpPr>
        <dsp:cNvPr id="0" name=""/>
        <dsp:cNvSpPr/>
      </dsp:nvSpPr>
      <dsp:spPr>
        <a:xfrm>
          <a:off x="1138133" y="44345"/>
          <a:ext cx="1032932" cy="61975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0" kern="1200"/>
            <a:t>0181: Juzgado Segundo Civil de San José</a:t>
          </a:r>
        </a:p>
      </dsp:txBody>
      <dsp:txXfrm>
        <a:off x="1138133" y="44345"/>
        <a:ext cx="1032932" cy="619759"/>
      </dsp:txXfrm>
    </dsp:sp>
    <dsp:sp modelId="{B092F89B-32AD-42EB-82CA-0BBBE1BC65DF}">
      <dsp:nvSpPr>
        <dsp:cNvPr id="0" name=""/>
        <dsp:cNvSpPr/>
      </dsp:nvSpPr>
      <dsp:spPr>
        <a:xfrm>
          <a:off x="2274358" y="44345"/>
          <a:ext cx="1032932" cy="61975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0" kern="1200"/>
            <a:t>0182: Juzgado Tercero Civil de San José</a:t>
          </a:r>
        </a:p>
      </dsp:txBody>
      <dsp:txXfrm>
        <a:off x="2274358" y="44345"/>
        <a:ext cx="1032932" cy="619759"/>
      </dsp:txXfrm>
    </dsp:sp>
    <dsp:sp modelId="{D1AFC8E2-CBEF-496A-B5B8-71267D3F3BDE}">
      <dsp:nvSpPr>
        <dsp:cNvPr id="0" name=""/>
        <dsp:cNvSpPr/>
      </dsp:nvSpPr>
      <dsp:spPr>
        <a:xfrm>
          <a:off x="3410584" y="44345"/>
          <a:ext cx="1032932" cy="61975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0" kern="1200"/>
            <a:t>0216: Juzgado Civil Hatillo, San Sebastián y Alajuelita</a:t>
          </a:r>
        </a:p>
      </dsp:txBody>
      <dsp:txXfrm>
        <a:off x="3410584" y="44345"/>
        <a:ext cx="1032932" cy="619759"/>
      </dsp:txXfrm>
    </dsp:sp>
    <dsp:sp modelId="{7C3366C2-6388-4905-B594-6EFB82A81FEC}">
      <dsp:nvSpPr>
        <dsp:cNvPr id="0" name=""/>
        <dsp:cNvSpPr/>
      </dsp:nvSpPr>
      <dsp:spPr>
        <a:xfrm>
          <a:off x="4546809" y="44345"/>
          <a:ext cx="1032932" cy="61975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0" kern="1200"/>
            <a:t>0217: Juzgado Civil del III Circuito Judicial de San José</a:t>
          </a:r>
        </a:p>
      </dsp:txBody>
      <dsp:txXfrm>
        <a:off x="4546809" y="44345"/>
        <a:ext cx="1032932" cy="619759"/>
      </dsp:txXfrm>
    </dsp:sp>
    <dsp:sp modelId="{A1A07549-F615-47A1-AB20-895093F1B20E}">
      <dsp:nvSpPr>
        <dsp:cNvPr id="0" name=""/>
        <dsp:cNvSpPr/>
      </dsp:nvSpPr>
      <dsp:spPr>
        <a:xfrm>
          <a:off x="1907" y="767397"/>
          <a:ext cx="1032932" cy="61975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0" kern="1200"/>
            <a:t>0297: Juzgado Civil del II Circuito Judicial de Alajuela</a:t>
          </a:r>
        </a:p>
      </dsp:txBody>
      <dsp:txXfrm>
        <a:off x="1907" y="767397"/>
        <a:ext cx="1032932" cy="619759"/>
      </dsp:txXfrm>
    </dsp:sp>
    <dsp:sp modelId="{B0B3FC12-41DA-45E6-8AD0-2F4FBFA4DA3E}">
      <dsp:nvSpPr>
        <dsp:cNvPr id="0" name=""/>
        <dsp:cNvSpPr/>
      </dsp:nvSpPr>
      <dsp:spPr>
        <a:xfrm>
          <a:off x="1138133" y="767397"/>
          <a:ext cx="1032932" cy="61975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0" kern="1200"/>
            <a:t>0388: Juzgado Civil de Santa Cruz</a:t>
          </a:r>
        </a:p>
      </dsp:txBody>
      <dsp:txXfrm>
        <a:off x="1138133" y="767397"/>
        <a:ext cx="1032932" cy="619759"/>
      </dsp:txXfrm>
    </dsp:sp>
    <dsp:sp modelId="{3ED46983-4A9D-47BB-ABBA-418BCAE98455}">
      <dsp:nvSpPr>
        <dsp:cNvPr id="0" name=""/>
        <dsp:cNvSpPr/>
      </dsp:nvSpPr>
      <dsp:spPr>
        <a:xfrm>
          <a:off x="2274358" y="767397"/>
          <a:ext cx="1032932" cy="61975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0" kern="1200"/>
            <a:t>0504: Juzgado Civil de Heredia</a:t>
          </a:r>
        </a:p>
      </dsp:txBody>
      <dsp:txXfrm>
        <a:off x="2274358" y="767397"/>
        <a:ext cx="1032932" cy="619759"/>
      </dsp:txXfrm>
    </dsp:sp>
    <dsp:sp modelId="{F69726E5-DCE8-4D63-A653-1B75A7F00A52}">
      <dsp:nvSpPr>
        <dsp:cNvPr id="0" name=""/>
        <dsp:cNvSpPr/>
      </dsp:nvSpPr>
      <dsp:spPr>
        <a:xfrm>
          <a:off x="3410584" y="767397"/>
          <a:ext cx="1032932" cy="61975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0" kern="1200"/>
            <a:t>0638: Juzgado Civil del I Circuito Judicial de Alajuela</a:t>
          </a:r>
        </a:p>
      </dsp:txBody>
      <dsp:txXfrm>
        <a:off x="3410584" y="767397"/>
        <a:ext cx="1032932" cy="619759"/>
      </dsp:txXfrm>
    </dsp:sp>
    <dsp:sp modelId="{CF279321-216A-4AEB-BB18-530EED0F5149}">
      <dsp:nvSpPr>
        <dsp:cNvPr id="0" name=""/>
        <dsp:cNvSpPr/>
      </dsp:nvSpPr>
      <dsp:spPr>
        <a:xfrm>
          <a:off x="4546809" y="767397"/>
          <a:ext cx="1032932" cy="61975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0" kern="1200"/>
            <a:t>0640: Juzgado Civil de Cartago</a:t>
          </a:r>
        </a:p>
      </dsp:txBody>
      <dsp:txXfrm>
        <a:off x="4546809" y="767397"/>
        <a:ext cx="1032932" cy="619759"/>
      </dsp:txXfrm>
    </dsp:sp>
    <dsp:sp modelId="{FC48A61D-B932-4C7F-BF57-8F2ABAE35C04}">
      <dsp:nvSpPr>
        <dsp:cNvPr id="0" name=""/>
        <dsp:cNvSpPr/>
      </dsp:nvSpPr>
      <dsp:spPr>
        <a:xfrm>
          <a:off x="1138133" y="1490450"/>
          <a:ext cx="1032932" cy="61975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0" kern="1200"/>
            <a:t>0642: Juzgado Civil de Puntarenas</a:t>
          </a:r>
        </a:p>
      </dsp:txBody>
      <dsp:txXfrm>
        <a:off x="1138133" y="1490450"/>
        <a:ext cx="1032932" cy="619759"/>
      </dsp:txXfrm>
    </dsp:sp>
    <dsp:sp modelId="{354EFEED-078F-41E0-920F-C8E734B2C76E}">
      <dsp:nvSpPr>
        <dsp:cNvPr id="0" name=""/>
        <dsp:cNvSpPr/>
      </dsp:nvSpPr>
      <dsp:spPr>
        <a:xfrm>
          <a:off x="2274358" y="1490450"/>
          <a:ext cx="1032932" cy="61975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0" kern="1200"/>
            <a:t>0678: Juzgado Civil del I Circuito Judicial de la Zona Atlántica</a:t>
          </a:r>
        </a:p>
      </dsp:txBody>
      <dsp:txXfrm>
        <a:off x="2274358" y="1490450"/>
        <a:ext cx="1032932" cy="619759"/>
      </dsp:txXfrm>
    </dsp:sp>
    <dsp:sp modelId="{1AB3608F-9EC5-48A2-B457-3AE3D8A861BD}">
      <dsp:nvSpPr>
        <dsp:cNvPr id="0" name=""/>
        <dsp:cNvSpPr/>
      </dsp:nvSpPr>
      <dsp:spPr>
        <a:xfrm>
          <a:off x="3410584" y="1490450"/>
          <a:ext cx="1032932" cy="619759"/>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0" kern="1200"/>
            <a:t>0930: Juzgado Civil del II Circuito Judicial de la Zona Atlántica</a:t>
          </a:r>
        </a:p>
      </dsp:txBody>
      <dsp:txXfrm>
        <a:off x="3410584" y="1490450"/>
        <a:ext cx="1032932" cy="619759"/>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0E5B5F-4824-4541-AD84-67E72CAE11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Pages>
  <Words>1937</Words>
  <Characters>12488</Characters>
  <Application>Microsoft Office Word</Application>
  <DocSecurity>0</DocSecurity>
  <Lines>104</Lines>
  <Paragraphs>28</Paragraphs>
  <ScaleCrop>false</ScaleCrop>
  <HeadingPairs>
    <vt:vector size="2" baseType="variant">
      <vt:variant>
        <vt:lpstr>Título</vt:lpstr>
      </vt:variant>
      <vt:variant>
        <vt:i4>1</vt:i4>
      </vt:variant>
    </vt:vector>
  </HeadingPairs>
  <TitlesOfParts>
    <vt:vector size="1" baseType="lpstr">
      <vt:lpstr>1438-2020</vt:lpstr>
    </vt:vector>
  </TitlesOfParts>
  <Company>.</Company>
  <LinksUpToDate>false</LinksUpToDate>
  <CharactersWithSpaces>14397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1438-2020</dc:title>
  <dc:creator>Israel Araya Sequeira</dc:creator>
  <cp:lastModifiedBy>Marjorie Sánchez Pomares (Autorizada Dirección de Planificación)</cp:lastModifiedBy>
  <cp:revision>7</cp:revision>
  <cp:lastPrinted>2025-03-21T20:04:00Z</cp:lastPrinted>
  <dcterms:created xsi:type="dcterms:W3CDTF">2025-06-18T17:32:00Z</dcterms:created>
  <dcterms:modified xsi:type="dcterms:W3CDTF">2025-06-18T17:38:00Z</dcterms:modified>
</cp:coreProperties>
</file>