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F0B7D6" w14:textId="18DF9CBE" w:rsidR="0042467A" w:rsidRPr="00833443" w:rsidRDefault="00882E7D" w:rsidP="00450F7A">
      <w:pPr>
        <w:spacing w:line="276" w:lineRule="auto"/>
        <w:jc w:val="right"/>
        <w:rPr>
          <w:rFonts w:ascii="Book Antiqua" w:hAnsi="Book Antiqua" w:cs="Arial"/>
          <w:lang w:val="es-CR"/>
        </w:rPr>
      </w:pPr>
      <w:r>
        <w:rPr>
          <w:rFonts w:ascii="Book Antiqua" w:hAnsi="Book Antiqua" w:cs="Arial"/>
          <w:lang w:val="es-CR"/>
        </w:rPr>
        <w:t>76</w:t>
      </w:r>
      <w:r w:rsidR="00343D2D" w:rsidRPr="00833443">
        <w:rPr>
          <w:rFonts w:ascii="Book Antiqua" w:hAnsi="Book Antiqua" w:cs="Arial"/>
          <w:lang w:val="es-CR"/>
        </w:rPr>
        <w:t>-</w:t>
      </w:r>
      <w:r w:rsidR="00D74B3E" w:rsidRPr="00833443">
        <w:rPr>
          <w:rFonts w:ascii="Book Antiqua" w:hAnsi="Book Antiqua" w:cs="Arial"/>
          <w:lang w:val="es-CR"/>
        </w:rPr>
        <w:t>PLA</w:t>
      </w:r>
      <w:r w:rsidR="0042467A" w:rsidRPr="00833443">
        <w:rPr>
          <w:rFonts w:ascii="Book Antiqua" w:hAnsi="Book Antiqua" w:cs="Arial"/>
          <w:lang w:val="es-CR"/>
        </w:rPr>
        <w:t>-MI</w:t>
      </w:r>
      <w:r w:rsidR="00F632F6" w:rsidRPr="00833443">
        <w:rPr>
          <w:rFonts w:ascii="Book Antiqua" w:hAnsi="Book Antiqua" w:cs="Arial"/>
          <w:lang w:val="es-CR"/>
        </w:rPr>
        <w:t>(NPL)</w:t>
      </w:r>
      <w:r w:rsidR="0042467A" w:rsidRPr="00833443">
        <w:rPr>
          <w:rFonts w:ascii="Book Antiqua" w:hAnsi="Book Antiqua" w:cs="Arial"/>
          <w:lang w:val="es-CR"/>
        </w:rPr>
        <w:t>-202</w:t>
      </w:r>
      <w:r w:rsidR="00610C13">
        <w:rPr>
          <w:rFonts w:ascii="Book Antiqua" w:hAnsi="Book Antiqua" w:cs="Arial"/>
          <w:lang w:val="es-CR"/>
        </w:rPr>
        <w:t>4</w:t>
      </w:r>
    </w:p>
    <w:p w14:paraId="1DC96AEE" w14:textId="77777777" w:rsidR="0042467A" w:rsidRPr="00833443" w:rsidRDefault="0042467A" w:rsidP="00450F7A">
      <w:pPr>
        <w:spacing w:line="276" w:lineRule="auto"/>
        <w:jc w:val="right"/>
        <w:rPr>
          <w:rFonts w:ascii="Book Antiqua" w:hAnsi="Book Antiqua" w:cs="Arial"/>
          <w:lang w:val="es-CR"/>
        </w:rPr>
      </w:pPr>
      <w:r w:rsidRPr="00833443">
        <w:rPr>
          <w:rFonts w:ascii="Book Antiqua" w:hAnsi="Book Antiqua" w:cs="Arial"/>
          <w:lang w:val="es-CR"/>
        </w:rPr>
        <w:t>Ref</w:t>
      </w:r>
      <w:r w:rsidR="00E1464D" w:rsidRPr="00833443">
        <w:rPr>
          <w:rFonts w:ascii="Book Antiqua" w:hAnsi="Book Antiqua" w:cs="Arial"/>
          <w:lang w:val="es-CR"/>
        </w:rPr>
        <w:t>. SICE:</w:t>
      </w:r>
      <w:r w:rsidRPr="00833443">
        <w:rPr>
          <w:rFonts w:ascii="Book Antiqua" w:hAnsi="Book Antiqua" w:cs="Arial"/>
          <w:lang w:val="es-CR"/>
        </w:rPr>
        <w:t xml:space="preserve"> </w:t>
      </w:r>
      <w:r w:rsidR="00570781" w:rsidRPr="00833443">
        <w:rPr>
          <w:rFonts w:ascii="Book Antiqua" w:hAnsi="Book Antiqua" w:cs="Arial"/>
          <w:u w:val="single"/>
          <w:lang w:val="es-CR"/>
        </w:rPr>
        <w:t>58-2023</w:t>
      </w:r>
    </w:p>
    <w:p w14:paraId="5317EC4D" w14:textId="14AD6B54" w:rsidR="00C568E4" w:rsidRPr="00833443" w:rsidRDefault="00610C13" w:rsidP="00C568E4">
      <w:pPr>
        <w:spacing w:line="276" w:lineRule="auto"/>
        <w:jc w:val="both"/>
        <w:rPr>
          <w:rFonts w:ascii="Book Antiqua" w:hAnsi="Book Antiqua" w:cs="Arial"/>
          <w:lang w:val="es-CR"/>
        </w:rPr>
      </w:pPr>
      <w:r>
        <w:rPr>
          <w:rFonts w:ascii="Book Antiqua" w:hAnsi="Book Antiqua" w:cs="Arial"/>
          <w:lang w:val="es-CR"/>
        </w:rPr>
        <w:t>2</w:t>
      </w:r>
      <w:r w:rsidR="00F96171">
        <w:rPr>
          <w:rFonts w:ascii="Book Antiqua" w:hAnsi="Book Antiqua" w:cs="Arial"/>
          <w:lang w:val="es-CR"/>
        </w:rPr>
        <w:t>3</w:t>
      </w:r>
      <w:r>
        <w:rPr>
          <w:rFonts w:ascii="Book Antiqua" w:hAnsi="Book Antiqua" w:cs="Arial"/>
          <w:lang w:val="es-CR"/>
        </w:rPr>
        <w:t xml:space="preserve"> de </w:t>
      </w:r>
      <w:r w:rsidR="00C568E4">
        <w:rPr>
          <w:rFonts w:ascii="Book Antiqua" w:hAnsi="Book Antiqua" w:cs="Arial"/>
          <w:lang w:val="es-CR"/>
        </w:rPr>
        <w:t>enero del 2024</w:t>
      </w:r>
    </w:p>
    <w:p w14:paraId="0F97CCBF" w14:textId="73E4AA64" w:rsidR="00FD4CC1" w:rsidRDefault="00FD4CC1" w:rsidP="00450F7A">
      <w:pPr>
        <w:spacing w:line="276" w:lineRule="auto"/>
        <w:rPr>
          <w:rFonts w:ascii="Book Antiqua" w:hAnsi="Book Antiqua"/>
          <w:lang w:eastAsia="en-US"/>
        </w:rPr>
      </w:pPr>
    </w:p>
    <w:p w14:paraId="2669AC7A" w14:textId="77777777" w:rsidR="00610C13" w:rsidRPr="00833443" w:rsidRDefault="00610C13" w:rsidP="00450F7A">
      <w:pPr>
        <w:spacing w:line="276" w:lineRule="auto"/>
        <w:rPr>
          <w:rFonts w:ascii="Book Antiqua" w:hAnsi="Book Antiqua"/>
          <w:lang w:eastAsia="en-US"/>
        </w:rPr>
      </w:pPr>
    </w:p>
    <w:p w14:paraId="4D968185" w14:textId="77777777" w:rsidR="00FD4CC1" w:rsidRPr="00833443" w:rsidRDefault="00FD4CC1" w:rsidP="00450F7A">
      <w:pPr>
        <w:spacing w:line="276" w:lineRule="auto"/>
        <w:rPr>
          <w:rFonts w:ascii="Book Antiqua" w:hAnsi="Book Antiqua"/>
          <w:lang w:eastAsia="en-US"/>
        </w:rPr>
      </w:pPr>
    </w:p>
    <w:p w14:paraId="21F3A5C2" w14:textId="5710F5EB" w:rsidR="00532F17" w:rsidRPr="00833443" w:rsidRDefault="00532F17" w:rsidP="00532F17">
      <w:pPr>
        <w:jc w:val="both"/>
        <w:rPr>
          <w:rFonts w:ascii="Book Antiqua" w:hAnsi="Book Antiqua"/>
        </w:rPr>
      </w:pPr>
      <w:r w:rsidRPr="00833443">
        <w:rPr>
          <w:rFonts w:ascii="Book Antiqua" w:hAnsi="Book Antiqua"/>
        </w:rPr>
        <w:t>Licenciada</w:t>
      </w:r>
    </w:p>
    <w:p w14:paraId="1B2AC02C" w14:textId="77777777" w:rsidR="00532F17" w:rsidRPr="00833443" w:rsidRDefault="00532F17" w:rsidP="00532F17">
      <w:pPr>
        <w:jc w:val="both"/>
        <w:rPr>
          <w:rFonts w:ascii="Book Antiqua" w:hAnsi="Book Antiqua"/>
        </w:rPr>
      </w:pPr>
      <w:r w:rsidRPr="00833443">
        <w:rPr>
          <w:rFonts w:ascii="Book Antiqua" w:hAnsi="Book Antiqua"/>
        </w:rPr>
        <w:t>Silvia Navarro Romanini</w:t>
      </w:r>
    </w:p>
    <w:p w14:paraId="521B1068" w14:textId="77777777" w:rsidR="00532F17" w:rsidRPr="00833443" w:rsidRDefault="00532F17" w:rsidP="00532F17">
      <w:pPr>
        <w:jc w:val="both"/>
        <w:rPr>
          <w:rFonts w:ascii="Book Antiqua" w:hAnsi="Book Antiqua"/>
        </w:rPr>
      </w:pPr>
      <w:r w:rsidRPr="00833443">
        <w:rPr>
          <w:rFonts w:ascii="Book Antiqua" w:hAnsi="Book Antiqua"/>
        </w:rPr>
        <w:t>Secretaría General de la Corte</w:t>
      </w:r>
    </w:p>
    <w:p w14:paraId="1F40376C" w14:textId="77777777" w:rsidR="00570781" w:rsidRPr="00833443" w:rsidRDefault="00570781" w:rsidP="00450F7A">
      <w:pPr>
        <w:spacing w:line="276" w:lineRule="auto"/>
        <w:rPr>
          <w:rFonts w:ascii="Book Antiqua" w:hAnsi="Book Antiqua" w:cs="Arial"/>
        </w:rPr>
      </w:pPr>
    </w:p>
    <w:p w14:paraId="7D9AEA72" w14:textId="77777777" w:rsidR="00FD4CC1" w:rsidRPr="00833443" w:rsidRDefault="00FD4CC1" w:rsidP="00450F7A">
      <w:pPr>
        <w:spacing w:line="276" w:lineRule="auto"/>
        <w:rPr>
          <w:rFonts w:ascii="Book Antiqua" w:hAnsi="Book Antiqua" w:cs="Arial"/>
        </w:rPr>
      </w:pPr>
    </w:p>
    <w:p w14:paraId="7DA8502E" w14:textId="4CCDCF8D" w:rsidR="00450F7A" w:rsidRPr="00833443" w:rsidRDefault="00570781" w:rsidP="00450F7A">
      <w:pPr>
        <w:spacing w:line="276" w:lineRule="auto"/>
        <w:rPr>
          <w:rFonts w:ascii="Book Antiqua" w:hAnsi="Book Antiqua" w:cs="Arial"/>
        </w:rPr>
      </w:pPr>
      <w:r w:rsidRPr="00833443">
        <w:rPr>
          <w:rFonts w:ascii="Book Antiqua" w:hAnsi="Book Antiqua" w:cs="Arial"/>
        </w:rPr>
        <w:t>Estimad</w:t>
      </w:r>
      <w:r w:rsidR="00450F7A" w:rsidRPr="00833443">
        <w:rPr>
          <w:rFonts w:ascii="Book Antiqua" w:hAnsi="Book Antiqua" w:cs="Arial"/>
        </w:rPr>
        <w:t>a</w:t>
      </w:r>
      <w:r w:rsidR="00FD4CC1" w:rsidRPr="00833443">
        <w:rPr>
          <w:rFonts w:ascii="Book Antiqua" w:hAnsi="Book Antiqua" w:cs="Arial"/>
        </w:rPr>
        <w:t xml:space="preserve"> </w:t>
      </w:r>
      <w:r w:rsidRPr="00833443">
        <w:rPr>
          <w:rFonts w:ascii="Book Antiqua" w:hAnsi="Book Antiqua" w:cs="Arial"/>
        </w:rPr>
        <w:t>señora:</w:t>
      </w:r>
    </w:p>
    <w:p w14:paraId="3D1902A0" w14:textId="77777777" w:rsidR="00570781" w:rsidRPr="00833443" w:rsidRDefault="00570781" w:rsidP="003C376F">
      <w:pPr>
        <w:spacing w:line="276" w:lineRule="auto"/>
        <w:jc w:val="both"/>
        <w:rPr>
          <w:rFonts w:ascii="Book Antiqua" w:hAnsi="Book Antiqua" w:cs="Segoe UI"/>
          <w:color w:val="000000"/>
          <w:shd w:val="clear" w:color="auto" w:fill="FFFFFF"/>
        </w:rPr>
      </w:pPr>
    </w:p>
    <w:p w14:paraId="03868F2B" w14:textId="6FA7354D" w:rsidR="00D74B3E" w:rsidRPr="00833443" w:rsidRDefault="00491C87" w:rsidP="003C376F">
      <w:pPr>
        <w:widowControl w:val="0"/>
        <w:spacing w:line="276" w:lineRule="auto"/>
        <w:ind w:firstLine="708"/>
        <w:jc w:val="both"/>
        <w:rPr>
          <w:rFonts w:ascii="Book Antiqua" w:hAnsi="Book Antiqua" w:cs="Arial"/>
          <w:color w:val="000000"/>
          <w:lang w:eastAsia="es-CR"/>
        </w:rPr>
      </w:pPr>
      <w:r w:rsidRPr="00833443">
        <w:rPr>
          <w:rFonts w:ascii="Book Antiqua" w:hAnsi="Book Antiqua" w:cs="Segoe UI"/>
          <w:color w:val="000000"/>
          <w:shd w:val="clear" w:color="auto" w:fill="FFFFFF"/>
        </w:rPr>
        <w:t>Como parte del</w:t>
      </w:r>
      <w:r w:rsidR="00570781" w:rsidRPr="00833443">
        <w:rPr>
          <w:rFonts w:ascii="Book Antiqua" w:hAnsi="Book Antiqua" w:cs="Book Antiqua"/>
        </w:rPr>
        <w:t xml:space="preserve"> proyecto </w:t>
      </w:r>
      <w:r w:rsidRPr="00833443">
        <w:rPr>
          <w:rFonts w:ascii="Book Antiqua" w:hAnsi="Book Antiqua" w:cs="Book Antiqua"/>
        </w:rPr>
        <w:t>institucional</w:t>
      </w:r>
      <w:r w:rsidR="00570781" w:rsidRPr="00833443">
        <w:rPr>
          <w:rFonts w:ascii="Book Antiqua" w:hAnsi="Book Antiqua" w:cs="Book Antiqua"/>
        </w:rPr>
        <w:t xml:space="preserve"> </w:t>
      </w:r>
      <w:r w:rsidR="00570781" w:rsidRPr="00833443">
        <w:rPr>
          <w:rFonts w:ascii="Book Antiqua" w:hAnsi="Book Antiqua" w:cs="Book Antiqua"/>
          <w:b/>
          <w:bCs/>
        </w:rPr>
        <w:t>0110-PLA-P25</w:t>
      </w:r>
      <w:r w:rsidR="00570781" w:rsidRPr="00833443">
        <w:rPr>
          <w:rFonts w:ascii="Book Antiqua" w:hAnsi="Book Antiqua" w:cs="Book Antiqua"/>
        </w:rPr>
        <w:t xml:space="preserve"> denominado “</w:t>
      </w:r>
      <w:r w:rsidR="00570781" w:rsidRPr="00833443">
        <w:rPr>
          <w:rFonts w:ascii="Book Antiqua" w:hAnsi="Book Antiqua" w:cs="Book Antiqua"/>
          <w:i/>
          <w:iCs/>
        </w:rPr>
        <w:t>Implementación de oficina Modelo en materia de Tránsito primera instancia”</w:t>
      </w:r>
      <w:r w:rsidR="00FD4CC1" w:rsidRPr="00833443">
        <w:rPr>
          <w:rFonts w:ascii="Book Antiqua" w:hAnsi="Book Antiqua" w:cs="Book Antiqua"/>
          <w:i/>
          <w:iCs/>
        </w:rPr>
        <w:t xml:space="preserve">; </w:t>
      </w:r>
      <w:r w:rsidR="00FD4CC1" w:rsidRPr="00833443">
        <w:rPr>
          <w:rFonts w:ascii="Book Antiqua" w:hAnsi="Book Antiqua" w:cs="Book Antiqua"/>
        </w:rPr>
        <w:t>le</w:t>
      </w:r>
      <w:r w:rsidRPr="00833443">
        <w:rPr>
          <w:rFonts w:ascii="Book Antiqua" w:hAnsi="Book Antiqua" w:cs="Book Antiqua"/>
        </w:rPr>
        <w:t xml:space="preserve"> remito el informe suscrito por la</w:t>
      </w:r>
      <w:r w:rsidR="00670ED7" w:rsidRPr="00833443">
        <w:rPr>
          <w:rFonts w:ascii="Book Antiqua" w:hAnsi="Book Antiqua" w:cs="Book Antiqua"/>
        </w:rPr>
        <w:t xml:space="preserve"> MSc. </w:t>
      </w:r>
      <w:r w:rsidR="00532F17" w:rsidRPr="00833443">
        <w:rPr>
          <w:rFonts w:ascii="Book Antiqua" w:hAnsi="Book Antiqua" w:cs="Book Antiqua"/>
        </w:rPr>
        <w:t>Yesenia Salazar Guzmán</w:t>
      </w:r>
      <w:r w:rsidRPr="00833443">
        <w:rPr>
          <w:rFonts w:ascii="Book Antiqua" w:hAnsi="Book Antiqua" w:cs="Book Antiqua"/>
        </w:rPr>
        <w:t xml:space="preserve">, </w:t>
      </w:r>
      <w:r w:rsidR="00FD4CC1" w:rsidRPr="00833443">
        <w:rPr>
          <w:rFonts w:ascii="Book Antiqua" w:hAnsi="Book Antiqua" w:cs="Book Antiqua"/>
        </w:rPr>
        <w:t>J</w:t>
      </w:r>
      <w:r w:rsidRPr="00833443">
        <w:rPr>
          <w:rFonts w:ascii="Book Antiqua" w:hAnsi="Book Antiqua" w:cs="Book Antiqua"/>
        </w:rPr>
        <w:t>efa a</w:t>
      </w:r>
      <w:r w:rsidR="00FD4CC1" w:rsidRPr="00833443">
        <w:rPr>
          <w:rFonts w:ascii="Book Antiqua" w:hAnsi="Book Antiqua" w:cs="Book Antiqua"/>
        </w:rPr>
        <w:t>.</w:t>
      </w:r>
      <w:r w:rsidRPr="00833443">
        <w:rPr>
          <w:rFonts w:ascii="Book Antiqua" w:hAnsi="Book Antiqua" w:cs="Book Antiqua"/>
        </w:rPr>
        <w:t>i</w:t>
      </w:r>
      <w:r w:rsidR="00FD4CC1" w:rsidRPr="00833443">
        <w:rPr>
          <w:rFonts w:ascii="Book Antiqua" w:hAnsi="Book Antiqua" w:cs="Book Antiqua"/>
        </w:rPr>
        <w:t>.</w:t>
      </w:r>
      <w:r w:rsidRPr="00833443">
        <w:rPr>
          <w:rFonts w:ascii="Book Antiqua" w:hAnsi="Book Antiqua" w:cs="Book Antiqua"/>
        </w:rPr>
        <w:t xml:space="preserve"> del Subproceso de Modernización Institucional</w:t>
      </w:r>
      <w:r w:rsidR="00670ED7" w:rsidRPr="00833443">
        <w:rPr>
          <w:rFonts w:ascii="Book Antiqua" w:hAnsi="Book Antiqua" w:cs="Book Antiqua"/>
        </w:rPr>
        <w:t>-no penal</w:t>
      </w:r>
      <w:r w:rsidR="00FD4CC1" w:rsidRPr="00833443">
        <w:rPr>
          <w:rFonts w:ascii="Book Antiqua" w:hAnsi="Book Antiqua" w:cs="Book Antiqua"/>
        </w:rPr>
        <w:t>,</w:t>
      </w:r>
      <w:r w:rsidR="00357AD7" w:rsidRPr="00833443">
        <w:rPr>
          <w:rFonts w:ascii="Book Antiqua" w:hAnsi="Book Antiqua" w:cs="Book Antiqua"/>
        </w:rPr>
        <w:t xml:space="preserve"> donde comunica el </w:t>
      </w:r>
      <w:r w:rsidR="00C2271D" w:rsidRPr="00833443">
        <w:rPr>
          <w:rFonts w:ascii="Book Antiqua" w:hAnsi="Book Antiqua" w:cs="Arial"/>
          <w:color w:val="000000"/>
          <w:lang w:eastAsia="es-CR"/>
        </w:rPr>
        <w:t xml:space="preserve">entregable denominado </w:t>
      </w:r>
      <w:r w:rsidR="00C2271D" w:rsidRPr="00833443">
        <w:rPr>
          <w:rFonts w:ascii="Book Antiqua" w:hAnsi="Book Antiqua" w:cs="Arial"/>
          <w:b/>
          <w:bCs/>
          <w:i/>
          <w:iCs/>
          <w:color w:val="000000"/>
          <w:lang w:eastAsia="es-CR"/>
        </w:rPr>
        <w:t>“</w:t>
      </w:r>
      <w:r w:rsidR="00F02F41" w:rsidRPr="00833443">
        <w:rPr>
          <w:rFonts w:ascii="Book Antiqua" w:hAnsi="Book Antiqua" w:cs="Arial"/>
          <w:b/>
          <w:bCs/>
          <w:i/>
          <w:iCs/>
          <w:color w:val="000000"/>
          <w:lang w:eastAsia="es-CR"/>
        </w:rPr>
        <w:t>3.</w:t>
      </w:r>
      <w:r w:rsidR="00A1798E">
        <w:rPr>
          <w:rFonts w:ascii="Book Antiqua" w:hAnsi="Book Antiqua" w:cs="Arial"/>
          <w:b/>
          <w:bCs/>
          <w:i/>
          <w:iCs/>
          <w:color w:val="000000"/>
          <w:lang w:eastAsia="es-CR"/>
        </w:rPr>
        <w:t>5</w:t>
      </w:r>
      <w:r w:rsidR="0092710F" w:rsidRPr="00833443">
        <w:rPr>
          <w:rFonts w:ascii="Book Antiqua" w:hAnsi="Book Antiqua" w:cs="Arial"/>
          <w:b/>
          <w:bCs/>
          <w:i/>
          <w:iCs/>
          <w:color w:val="000000"/>
          <w:lang w:eastAsia="es-CR"/>
        </w:rPr>
        <w:t>.</w:t>
      </w:r>
      <w:r w:rsidR="00B24FFD" w:rsidRPr="00833443">
        <w:rPr>
          <w:rFonts w:ascii="Book Antiqua" w:hAnsi="Book Antiqua" w:cs="Arial"/>
          <w:b/>
          <w:bCs/>
          <w:i/>
          <w:iCs/>
          <w:color w:val="000000"/>
          <w:lang w:eastAsia="es-CR"/>
        </w:rPr>
        <w:t xml:space="preserve"> </w:t>
      </w:r>
      <w:r w:rsidR="003476F9" w:rsidRPr="00833443">
        <w:rPr>
          <w:rFonts w:ascii="Book Antiqua" w:hAnsi="Book Antiqua" w:cs="Arial"/>
          <w:b/>
          <w:bCs/>
          <w:i/>
          <w:iCs/>
          <w:color w:val="000000"/>
          <w:lang w:eastAsia="es-CR"/>
        </w:rPr>
        <w:t>O</w:t>
      </w:r>
      <w:r w:rsidR="00B24FFD" w:rsidRPr="00833443">
        <w:rPr>
          <w:rFonts w:ascii="Book Antiqua" w:hAnsi="Book Antiqua" w:cs="Arial"/>
          <w:b/>
          <w:bCs/>
          <w:i/>
          <w:iCs/>
          <w:color w:val="000000"/>
          <w:lang w:eastAsia="es-CR"/>
        </w:rPr>
        <w:t xml:space="preserve">portunidades de </w:t>
      </w:r>
      <w:r w:rsidR="00905E22" w:rsidRPr="00833443">
        <w:rPr>
          <w:rFonts w:ascii="Book Antiqua" w:hAnsi="Book Antiqua" w:cs="Arial"/>
          <w:b/>
          <w:bCs/>
          <w:i/>
          <w:iCs/>
          <w:color w:val="000000"/>
          <w:lang w:eastAsia="es-CR"/>
        </w:rPr>
        <w:t>m</w:t>
      </w:r>
      <w:r w:rsidR="00B24FFD" w:rsidRPr="00833443">
        <w:rPr>
          <w:rFonts w:ascii="Book Antiqua" w:hAnsi="Book Antiqua" w:cs="Arial"/>
          <w:b/>
          <w:bCs/>
          <w:i/>
          <w:iCs/>
          <w:color w:val="000000"/>
          <w:lang w:eastAsia="es-CR"/>
        </w:rPr>
        <w:t>ejora</w:t>
      </w:r>
      <w:r w:rsidR="0092710F" w:rsidRPr="00833443">
        <w:rPr>
          <w:rFonts w:ascii="Book Antiqua" w:hAnsi="Book Antiqua" w:cs="Arial"/>
          <w:b/>
          <w:bCs/>
          <w:i/>
          <w:iCs/>
          <w:color w:val="000000"/>
          <w:lang w:eastAsia="es-CR"/>
        </w:rPr>
        <w:t xml:space="preserve"> </w:t>
      </w:r>
      <w:r w:rsidR="00CC2BA3" w:rsidRPr="00833443">
        <w:rPr>
          <w:rFonts w:ascii="Book Antiqua" w:hAnsi="Book Antiqua" w:cs="Arial"/>
          <w:b/>
          <w:bCs/>
          <w:i/>
          <w:iCs/>
          <w:color w:val="000000"/>
          <w:lang w:eastAsia="es-CR"/>
        </w:rPr>
        <w:t>convenios</w:t>
      </w:r>
      <w:r w:rsidR="00905E22" w:rsidRPr="00833443">
        <w:rPr>
          <w:rFonts w:ascii="Book Antiqua" w:hAnsi="Book Antiqua" w:cs="Arial"/>
          <w:b/>
          <w:bCs/>
          <w:i/>
          <w:iCs/>
          <w:color w:val="000000"/>
          <w:lang w:eastAsia="es-CR"/>
        </w:rPr>
        <w:t xml:space="preserve"> Interinstitucionales</w:t>
      </w:r>
      <w:r w:rsidR="00C2271D" w:rsidRPr="00833443">
        <w:rPr>
          <w:rFonts w:ascii="Book Antiqua" w:hAnsi="Book Antiqua" w:cs="Arial"/>
          <w:b/>
          <w:bCs/>
          <w:i/>
          <w:iCs/>
          <w:color w:val="000000"/>
          <w:lang w:eastAsia="es-CR"/>
        </w:rPr>
        <w:t>”</w:t>
      </w:r>
      <w:r w:rsidR="00841D65">
        <w:rPr>
          <w:rFonts w:ascii="Book Antiqua" w:hAnsi="Book Antiqua" w:cs="Arial"/>
          <w:b/>
          <w:bCs/>
          <w:i/>
          <w:iCs/>
          <w:color w:val="000000"/>
          <w:lang w:eastAsia="es-CR"/>
        </w:rPr>
        <w:t>.</w:t>
      </w:r>
    </w:p>
    <w:p w14:paraId="5C2F0C55" w14:textId="77777777" w:rsidR="00532F17" w:rsidRPr="00833443" w:rsidRDefault="00532F17" w:rsidP="00532F17">
      <w:pPr>
        <w:widowControl w:val="0"/>
        <w:spacing w:line="276" w:lineRule="auto"/>
        <w:jc w:val="both"/>
        <w:rPr>
          <w:rFonts w:ascii="Book Antiqua" w:hAnsi="Book Antiqua" w:cs="Arial"/>
          <w:color w:val="000000"/>
          <w:lang w:eastAsia="es-CR"/>
        </w:rPr>
      </w:pPr>
    </w:p>
    <w:p w14:paraId="70BA0C40" w14:textId="2E4A2BD4" w:rsidR="00532F17" w:rsidRPr="00833443" w:rsidRDefault="00532F17" w:rsidP="00CA72B9">
      <w:pPr>
        <w:widowControl w:val="0"/>
        <w:spacing w:line="276" w:lineRule="auto"/>
        <w:ind w:firstLine="708"/>
        <w:jc w:val="both"/>
        <w:rPr>
          <w:rFonts w:ascii="Book Antiqua" w:hAnsi="Book Antiqua" w:cs="Book Antiqua"/>
        </w:rPr>
      </w:pPr>
      <w:r w:rsidRPr="00833443">
        <w:rPr>
          <w:rFonts w:ascii="Book Antiqua" w:hAnsi="Book Antiqua" w:cs="Book Antiqua"/>
          <w:lang w:val="es-CR"/>
        </w:rPr>
        <w:t xml:space="preserve">El preliminar de este documento fue puesto en consulta mediante el </w:t>
      </w:r>
      <w:r w:rsidRPr="00882E7D">
        <w:rPr>
          <w:rFonts w:ascii="Book Antiqua" w:hAnsi="Book Antiqua" w:cs="Book Antiqua"/>
          <w:lang w:val="es-CR"/>
        </w:rPr>
        <w:t xml:space="preserve">oficio 688-PLA-MI(NPL)-2023, en fecha 13 de julio de 2023, </w:t>
      </w:r>
      <w:r w:rsidRPr="00882E7D">
        <w:rPr>
          <w:rFonts w:ascii="Book Antiqua" w:hAnsi="Book Antiqua" w:cs="Book Antiqua"/>
        </w:rPr>
        <w:t xml:space="preserve">a la </w:t>
      </w:r>
      <w:r w:rsidR="0034252C" w:rsidRPr="00882E7D">
        <w:rPr>
          <w:rFonts w:ascii="Book Antiqua" w:hAnsi="Book Antiqua" w:cs="Book Antiqua"/>
        </w:rPr>
        <w:t>Máster</w:t>
      </w:r>
      <w:r w:rsidRPr="00882E7D">
        <w:rPr>
          <w:rFonts w:ascii="Book Antiqua" w:hAnsi="Book Antiqua" w:cs="Book Antiqua"/>
        </w:rPr>
        <w:t xml:space="preserve"> Siria Carmona Castro en</w:t>
      </w:r>
      <w:r w:rsidRPr="00833443">
        <w:rPr>
          <w:rFonts w:ascii="Book Antiqua" w:hAnsi="Book Antiqua" w:cs="Book Antiqua"/>
        </w:rPr>
        <w:t xml:space="preserve"> calidad de </w:t>
      </w:r>
      <w:r w:rsidR="00610C13">
        <w:rPr>
          <w:rFonts w:ascii="Book Antiqua" w:hAnsi="Book Antiqua" w:cs="Book Antiqua"/>
        </w:rPr>
        <w:t>C</w:t>
      </w:r>
      <w:r w:rsidRPr="00833443">
        <w:rPr>
          <w:rFonts w:ascii="Book Antiqua" w:hAnsi="Book Antiqua" w:cs="Book Antiqua"/>
        </w:rPr>
        <w:t>oordinadora de la Comisión Interinstitucional de Tránsito y a</w:t>
      </w:r>
      <w:r w:rsidR="00610C13">
        <w:rPr>
          <w:rFonts w:ascii="Book Antiqua" w:hAnsi="Book Antiqua" w:cs="Book Antiqua"/>
        </w:rPr>
        <w:t xml:space="preserve"> </w:t>
      </w:r>
      <w:r w:rsidRPr="00833443">
        <w:rPr>
          <w:rFonts w:ascii="Book Antiqua" w:hAnsi="Book Antiqua" w:cs="Book Antiqua"/>
        </w:rPr>
        <w:t>l</w:t>
      </w:r>
      <w:r w:rsidR="00610C13">
        <w:rPr>
          <w:rFonts w:ascii="Book Antiqua" w:hAnsi="Book Antiqua" w:cs="Book Antiqua"/>
        </w:rPr>
        <w:t>a</w:t>
      </w:r>
      <w:r w:rsidRPr="00833443">
        <w:rPr>
          <w:rFonts w:ascii="Book Antiqua" w:hAnsi="Book Antiqua" w:cs="Book Antiqua"/>
        </w:rPr>
        <w:t xml:space="preserve"> </w:t>
      </w:r>
      <w:r w:rsidR="0034252C">
        <w:rPr>
          <w:rFonts w:ascii="Book Antiqua" w:hAnsi="Book Antiqua" w:cs="Book Antiqua"/>
        </w:rPr>
        <w:t>Máster</w:t>
      </w:r>
      <w:r w:rsidRPr="00833443">
        <w:rPr>
          <w:rFonts w:ascii="Book Antiqua" w:hAnsi="Book Antiqua" w:cs="Book Antiqua"/>
        </w:rPr>
        <w:t xml:space="preserve"> R</w:t>
      </w:r>
      <w:r w:rsidR="00610C13">
        <w:rPr>
          <w:rFonts w:ascii="Book Antiqua" w:hAnsi="Book Antiqua" w:cs="Book Antiqua"/>
        </w:rPr>
        <w:t>ó</w:t>
      </w:r>
      <w:r w:rsidRPr="00833443">
        <w:rPr>
          <w:rFonts w:ascii="Book Antiqua" w:hAnsi="Book Antiqua" w:cs="Book Antiqua"/>
        </w:rPr>
        <w:t>ger Mata Brenes</w:t>
      </w:r>
      <w:r w:rsidR="00610C13">
        <w:rPr>
          <w:rFonts w:ascii="Book Antiqua" w:hAnsi="Book Antiqua" w:cs="Book Antiqua"/>
        </w:rPr>
        <w:t>, D</w:t>
      </w:r>
      <w:r w:rsidR="00F3575A" w:rsidRPr="00833443">
        <w:rPr>
          <w:rFonts w:ascii="Book Antiqua" w:hAnsi="Book Antiqua" w:cs="Book Antiqua"/>
        </w:rPr>
        <w:t>irector</w:t>
      </w:r>
      <w:r w:rsidRPr="00833443">
        <w:rPr>
          <w:rFonts w:ascii="Book Antiqua" w:hAnsi="Book Antiqua" w:cs="Book Antiqua"/>
        </w:rPr>
        <w:t xml:space="preserve"> del </w:t>
      </w:r>
      <w:r w:rsidR="00F3575A" w:rsidRPr="00833443">
        <w:rPr>
          <w:rFonts w:ascii="Book Antiqua" w:hAnsi="Book Antiqua" w:cs="Book Antiqua"/>
        </w:rPr>
        <w:t>Despacho de la Presidencia de la Corte</w:t>
      </w:r>
      <w:r w:rsidRPr="00882E7D">
        <w:rPr>
          <w:rFonts w:ascii="Book Antiqua" w:hAnsi="Book Antiqua" w:cs="Book Antiqua"/>
        </w:rPr>
        <w:t xml:space="preserve">. </w:t>
      </w:r>
      <w:r w:rsidR="00882E7D" w:rsidRPr="00882E7D">
        <w:rPr>
          <w:rFonts w:ascii="Book Antiqua" w:hAnsi="Book Antiqua" w:cs="Book Antiqua"/>
        </w:rPr>
        <w:t xml:space="preserve"> </w:t>
      </w:r>
      <w:r w:rsidRPr="00882E7D">
        <w:rPr>
          <w:rFonts w:ascii="Book Antiqua" w:hAnsi="Book Antiqua" w:cs="Book Antiqua"/>
        </w:rPr>
        <w:t>Mediante copia, también se le solicitó criterio a la</w:t>
      </w:r>
      <w:r w:rsidR="00F3575A" w:rsidRPr="00882E7D">
        <w:rPr>
          <w:rFonts w:ascii="Book Antiqua" w:hAnsi="Book Antiqua" w:cs="Book Antiqua"/>
        </w:rPr>
        <w:t xml:space="preserve"> Comisión de la Jurisdicción Penal, Máste</w:t>
      </w:r>
      <w:r w:rsidR="00F3575A" w:rsidRPr="00833443">
        <w:rPr>
          <w:rFonts w:ascii="Book Antiqua" w:hAnsi="Book Antiqua" w:cs="Book Antiqua"/>
        </w:rPr>
        <w:t xml:space="preserve">r Carlos Jiménez González, Gestor Penal, Máster Nuria Villalobos Solano, Gestora Penal, Subcomisión Penal Juvenil, Dirección de Tecnología de Información y Comunicaciones, Centro de Apoyo, Coordinación y Mejoramiento de la Función Jurisdiccional, Dirección Ejecutiva, </w:t>
      </w:r>
      <w:r w:rsidR="00C500CD">
        <w:rPr>
          <w:rFonts w:ascii="Book Antiqua" w:hAnsi="Book Antiqua" w:cs="Book Antiqua"/>
        </w:rPr>
        <w:t>Fiscalía General de la República,</w:t>
      </w:r>
      <w:r w:rsidR="00F3575A" w:rsidRPr="00833443">
        <w:rPr>
          <w:rFonts w:ascii="Book Antiqua" w:hAnsi="Book Antiqua" w:cs="Book Antiqua"/>
        </w:rPr>
        <w:t xml:space="preserve"> Departamento de Medicina Legal, Unidad de Localizaciones y Presentaciones del OIJ, Oficina de Comunicaciones Judiciales (OCJ) y a la Contraloría de Servicios.</w:t>
      </w:r>
    </w:p>
    <w:p w14:paraId="15AEBCB5" w14:textId="6E80329D" w:rsidR="008C4B32" w:rsidRDefault="008C4B32">
      <w:pPr>
        <w:rPr>
          <w:rFonts w:ascii="Book Antiqua" w:hAnsi="Book Antiqua" w:cs="Book Antiqua"/>
        </w:rPr>
      </w:pPr>
    </w:p>
    <w:p w14:paraId="091D0C0D" w14:textId="650897A7" w:rsidR="00841D65" w:rsidRDefault="00532F17" w:rsidP="00CA72B9">
      <w:pPr>
        <w:widowControl w:val="0"/>
        <w:spacing w:line="276" w:lineRule="auto"/>
        <w:ind w:firstLine="708"/>
        <w:jc w:val="both"/>
        <w:rPr>
          <w:rFonts w:ascii="Book Antiqua" w:hAnsi="Book Antiqua" w:cs="Book Antiqua"/>
        </w:rPr>
      </w:pPr>
      <w:r w:rsidRPr="00833443">
        <w:rPr>
          <w:rFonts w:ascii="Book Antiqua" w:hAnsi="Book Antiqua" w:cs="Book Antiqua"/>
        </w:rPr>
        <w:t>Pasado el periodo para la recepción de observaciones, se recibió</w:t>
      </w:r>
      <w:r w:rsidR="00F3575A" w:rsidRPr="00833443">
        <w:rPr>
          <w:rFonts w:ascii="Book Antiqua" w:hAnsi="Book Antiqua" w:cs="Book Antiqua"/>
        </w:rPr>
        <w:t xml:space="preserve"> respuesta </w:t>
      </w:r>
      <w:r w:rsidR="00841D65">
        <w:rPr>
          <w:rFonts w:ascii="Book Antiqua" w:hAnsi="Book Antiqua" w:cs="Book Antiqua"/>
        </w:rPr>
        <w:t>de los siguientes despachos:</w:t>
      </w:r>
    </w:p>
    <w:p w14:paraId="2E686AF0" w14:textId="47229FA1" w:rsidR="00C500CD" w:rsidRDefault="00C500CD">
      <w:pPr>
        <w:rPr>
          <w:rFonts w:ascii="Book Antiqua" w:hAnsi="Book Antiqua" w:cs="Book Antiqua"/>
        </w:rPr>
      </w:pPr>
      <w:r>
        <w:rPr>
          <w:rFonts w:ascii="Book Antiqua" w:hAnsi="Book Antiqua" w:cs="Book Antiqua"/>
        </w:rPr>
        <w:br w:type="page"/>
      </w:r>
    </w:p>
    <w:p w14:paraId="4C1173E9" w14:textId="613B677C" w:rsidR="00350F4F" w:rsidRPr="00350F4F" w:rsidRDefault="00350F4F" w:rsidP="00350F4F">
      <w:pPr>
        <w:pStyle w:val="Prrafodelista"/>
        <w:widowControl w:val="0"/>
        <w:numPr>
          <w:ilvl w:val="0"/>
          <w:numId w:val="58"/>
        </w:numPr>
        <w:spacing w:line="276" w:lineRule="auto"/>
        <w:jc w:val="both"/>
        <w:rPr>
          <w:rFonts w:ascii="Book Antiqua" w:hAnsi="Book Antiqua" w:cs="Book Antiqua"/>
          <w:i/>
          <w:iCs/>
        </w:rPr>
      </w:pPr>
      <w:r w:rsidRPr="00350F4F">
        <w:rPr>
          <w:rFonts w:ascii="Book Antiqua" w:hAnsi="Book Antiqua" w:cs="Book Antiqua"/>
        </w:rPr>
        <w:lastRenderedPageBreak/>
        <w:t>C</w:t>
      </w:r>
      <w:r w:rsidR="00532F17" w:rsidRPr="00350F4F">
        <w:rPr>
          <w:rFonts w:ascii="Book Antiqua" w:hAnsi="Book Antiqua" w:cs="Book Antiqua"/>
        </w:rPr>
        <w:t>orreo electrónico</w:t>
      </w:r>
      <w:r w:rsidR="00F3575A" w:rsidRPr="00350F4F">
        <w:rPr>
          <w:rFonts w:ascii="Book Antiqua" w:hAnsi="Book Antiqua" w:cs="Book Antiqua"/>
        </w:rPr>
        <w:t xml:space="preserve"> </w:t>
      </w:r>
      <w:r w:rsidR="00532F17" w:rsidRPr="00350F4F">
        <w:rPr>
          <w:rFonts w:ascii="Book Antiqua" w:hAnsi="Book Antiqua" w:cs="Book Antiqua"/>
        </w:rPr>
        <w:t>del 09 de agosto de 2023</w:t>
      </w:r>
      <w:r w:rsidR="00F3575A" w:rsidRPr="00350F4F">
        <w:rPr>
          <w:rFonts w:ascii="Book Antiqua" w:hAnsi="Book Antiqua" w:cs="Book Antiqua"/>
        </w:rPr>
        <w:t xml:space="preserve">, </w:t>
      </w:r>
      <w:r w:rsidR="00532F17" w:rsidRPr="00350F4F">
        <w:rPr>
          <w:rFonts w:ascii="Book Antiqua" w:hAnsi="Book Antiqua" w:cs="Book Antiqua"/>
        </w:rPr>
        <w:t>oficio CSV-DE-2733-2023 del Consejo de Seguridad Via</w:t>
      </w:r>
      <w:r w:rsidR="00F3575A" w:rsidRPr="00350F4F">
        <w:rPr>
          <w:rFonts w:ascii="Book Antiqua" w:hAnsi="Book Antiqua" w:cs="Book Antiqua"/>
        </w:rPr>
        <w:t>l (</w:t>
      </w:r>
      <w:r w:rsidR="00530D3B" w:rsidRPr="00350F4F">
        <w:rPr>
          <w:rFonts w:ascii="Book Antiqua" w:hAnsi="Book Antiqua" w:cs="Book Antiqua"/>
          <w:i/>
          <w:iCs/>
        </w:rPr>
        <w:t>ver anexo No. 1</w:t>
      </w:r>
      <w:r w:rsidR="00F3575A" w:rsidRPr="00350F4F">
        <w:rPr>
          <w:rFonts w:ascii="Book Antiqua" w:hAnsi="Book Antiqua" w:cs="Book Antiqua"/>
          <w:i/>
          <w:iCs/>
        </w:rPr>
        <w:t>)</w:t>
      </w:r>
      <w:r>
        <w:rPr>
          <w:rFonts w:ascii="Book Antiqua" w:hAnsi="Book Antiqua" w:cs="Book Antiqua"/>
          <w:i/>
          <w:iCs/>
        </w:rPr>
        <w:t>.</w:t>
      </w:r>
    </w:p>
    <w:p w14:paraId="46A6120E" w14:textId="76DB35E0" w:rsidR="00350F4F" w:rsidRPr="00350F4F" w:rsidRDefault="00350F4F" w:rsidP="00350F4F">
      <w:pPr>
        <w:pStyle w:val="Prrafodelista"/>
        <w:widowControl w:val="0"/>
        <w:numPr>
          <w:ilvl w:val="0"/>
          <w:numId w:val="58"/>
        </w:numPr>
        <w:spacing w:line="276" w:lineRule="auto"/>
        <w:jc w:val="both"/>
        <w:rPr>
          <w:rFonts w:ascii="Book Antiqua" w:hAnsi="Book Antiqua" w:cs="Book Antiqua"/>
        </w:rPr>
      </w:pPr>
      <w:r w:rsidRPr="00350F4F">
        <w:rPr>
          <w:rFonts w:ascii="Book Antiqua" w:hAnsi="Book Antiqua" w:cs="Book Antiqua"/>
        </w:rPr>
        <w:t>C</w:t>
      </w:r>
      <w:r w:rsidR="00F3575A" w:rsidRPr="00350F4F">
        <w:rPr>
          <w:rFonts w:ascii="Book Antiqua" w:hAnsi="Book Antiqua" w:cs="Book Antiqua"/>
        </w:rPr>
        <w:t>orreo electrónico del 31 de julio del 2023, oficio DP-455-2023 del Despacho de la Presidencia de la Corte (</w:t>
      </w:r>
      <w:r w:rsidR="00530D3B" w:rsidRPr="00350F4F">
        <w:rPr>
          <w:rFonts w:ascii="Book Antiqua" w:hAnsi="Book Antiqua" w:cs="Book Antiqua"/>
          <w:i/>
          <w:iCs/>
        </w:rPr>
        <w:t>ver anexo No. 2</w:t>
      </w:r>
      <w:r w:rsidR="00F3575A" w:rsidRPr="00350F4F">
        <w:rPr>
          <w:rFonts w:ascii="Book Antiqua" w:hAnsi="Book Antiqua" w:cs="Book Antiqua"/>
        </w:rPr>
        <w:t>)</w:t>
      </w:r>
      <w:r w:rsidRPr="00350F4F">
        <w:rPr>
          <w:rFonts w:ascii="Book Antiqua" w:hAnsi="Book Antiqua" w:cs="Book Antiqua"/>
        </w:rPr>
        <w:t>.</w:t>
      </w:r>
    </w:p>
    <w:p w14:paraId="71A5C801" w14:textId="77777777" w:rsidR="00350F4F" w:rsidRPr="00350F4F" w:rsidRDefault="00350F4F" w:rsidP="00350F4F">
      <w:pPr>
        <w:pStyle w:val="Prrafodelista"/>
        <w:widowControl w:val="0"/>
        <w:numPr>
          <w:ilvl w:val="0"/>
          <w:numId w:val="58"/>
        </w:numPr>
        <w:spacing w:line="276" w:lineRule="auto"/>
        <w:jc w:val="both"/>
        <w:rPr>
          <w:rFonts w:ascii="Book Antiqua" w:hAnsi="Book Antiqua" w:cs="Book Antiqua"/>
        </w:rPr>
      </w:pPr>
      <w:r w:rsidRPr="00350F4F">
        <w:rPr>
          <w:rFonts w:ascii="Book Antiqua" w:hAnsi="Book Antiqua" w:cs="Book Antiqua"/>
        </w:rPr>
        <w:t>C</w:t>
      </w:r>
      <w:r w:rsidR="00F3575A" w:rsidRPr="00350F4F">
        <w:rPr>
          <w:rFonts w:ascii="Book Antiqua" w:hAnsi="Book Antiqua" w:cs="Book Antiqua"/>
        </w:rPr>
        <w:t>orreo</w:t>
      </w:r>
      <w:r w:rsidR="0042648C" w:rsidRPr="00350F4F">
        <w:rPr>
          <w:rFonts w:ascii="Book Antiqua" w:hAnsi="Book Antiqua" w:cs="Book Antiqua"/>
        </w:rPr>
        <w:t xml:space="preserve"> electrónico</w:t>
      </w:r>
      <w:r w:rsidR="00F3575A" w:rsidRPr="00350F4F">
        <w:rPr>
          <w:rFonts w:ascii="Book Antiqua" w:hAnsi="Book Antiqua" w:cs="Book Antiqua"/>
        </w:rPr>
        <w:t xml:space="preserve"> de fecha 28 de julio del 2023</w:t>
      </w:r>
      <w:r w:rsidR="00610C13" w:rsidRPr="00350F4F">
        <w:rPr>
          <w:rFonts w:ascii="Book Antiqua" w:hAnsi="Book Antiqua" w:cs="Book Antiqua"/>
        </w:rPr>
        <w:t>,</w:t>
      </w:r>
      <w:r w:rsidR="00F3575A" w:rsidRPr="00350F4F">
        <w:rPr>
          <w:rFonts w:ascii="Book Antiqua" w:hAnsi="Book Antiqua" w:cs="Book Antiqua"/>
        </w:rPr>
        <w:t xml:space="preserve"> oficio JDML 2023-0321-OG del Departamento de Medicina Legal (</w:t>
      </w:r>
      <w:r w:rsidR="00530D3B" w:rsidRPr="00350F4F">
        <w:rPr>
          <w:rFonts w:ascii="Book Antiqua" w:hAnsi="Book Antiqua" w:cs="Book Antiqua"/>
          <w:i/>
          <w:iCs/>
        </w:rPr>
        <w:t>ver anexo No. 3</w:t>
      </w:r>
      <w:r w:rsidR="00F3575A" w:rsidRPr="00350F4F">
        <w:rPr>
          <w:rFonts w:ascii="Book Antiqua" w:hAnsi="Book Antiqua" w:cs="Book Antiqua"/>
        </w:rPr>
        <w:t>)</w:t>
      </w:r>
      <w:r w:rsidRPr="00350F4F">
        <w:rPr>
          <w:rFonts w:ascii="Book Antiqua" w:hAnsi="Book Antiqua" w:cs="Book Antiqua"/>
        </w:rPr>
        <w:t>.</w:t>
      </w:r>
    </w:p>
    <w:p w14:paraId="4D0850C4" w14:textId="77777777" w:rsidR="00350F4F" w:rsidRPr="00350F4F" w:rsidRDefault="00350F4F" w:rsidP="00350F4F">
      <w:pPr>
        <w:pStyle w:val="Prrafodelista"/>
        <w:widowControl w:val="0"/>
        <w:numPr>
          <w:ilvl w:val="0"/>
          <w:numId w:val="58"/>
        </w:numPr>
        <w:spacing w:line="276" w:lineRule="auto"/>
        <w:jc w:val="both"/>
        <w:rPr>
          <w:rFonts w:ascii="Book Antiqua" w:hAnsi="Book Antiqua" w:cs="Book Antiqua"/>
        </w:rPr>
      </w:pPr>
      <w:r w:rsidRPr="00350F4F">
        <w:rPr>
          <w:rFonts w:ascii="Book Antiqua" w:hAnsi="Book Antiqua" w:cs="Book Antiqua"/>
        </w:rPr>
        <w:t>C</w:t>
      </w:r>
      <w:r w:rsidR="00530D3B" w:rsidRPr="00350F4F">
        <w:rPr>
          <w:rFonts w:ascii="Book Antiqua" w:hAnsi="Book Antiqua" w:cs="Book Antiqua"/>
        </w:rPr>
        <w:t>orreo de</w:t>
      </w:r>
      <w:r w:rsidRPr="00350F4F">
        <w:rPr>
          <w:rFonts w:ascii="Book Antiqua" w:hAnsi="Book Antiqua" w:cs="Book Antiqua"/>
        </w:rPr>
        <w:t>l</w:t>
      </w:r>
      <w:r w:rsidR="00530D3B" w:rsidRPr="00350F4F">
        <w:rPr>
          <w:rFonts w:ascii="Book Antiqua" w:hAnsi="Book Antiqua" w:cs="Book Antiqua"/>
        </w:rPr>
        <w:t xml:space="preserve"> 24 de octubre de 2023</w:t>
      </w:r>
      <w:r w:rsidR="00841D65" w:rsidRPr="00350F4F">
        <w:rPr>
          <w:rFonts w:ascii="Book Antiqua" w:hAnsi="Book Antiqua" w:cs="Book Antiqua"/>
        </w:rPr>
        <w:t>,</w:t>
      </w:r>
      <w:r w:rsidR="00530D3B" w:rsidRPr="00350F4F">
        <w:rPr>
          <w:rFonts w:ascii="Book Antiqua" w:hAnsi="Book Antiqua" w:cs="Book Antiqua"/>
        </w:rPr>
        <w:t xml:space="preserve"> oficio CJP121-2023 de la Comisión de la Jurisdicción Penal (</w:t>
      </w:r>
      <w:r w:rsidR="00530D3B" w:rsidRPr="00350F4F">
        <w:rPr>
          <w:rFonts w:ascii="Book Antiqua" w:hAnsi="Book Antiqua" w:cs="Book Antiqua"/>
          <w:i/>
          <w:iCs/>
        </w:rPr>
        <w:t>ver anexo No. 4</w:t>
      </w:r>
      <w:r w:rsidR="00530D3B" w:rsidRPr="00350F4F">
        <w:rPr>
          <w:rFonts w:ascii="Book Antiqua" w:hAnsi="Book Antiqua" w:cs="Book Antiqua"/>
        </w:rPr>
        <w:t>)</w:t>
      </w:r>
      <w:r w:rsidR="00882E7D" w:rsidRPr="00350F4F">
        <w:rPr>
          <w:rFonts w:ascii="Book Antiqua" w:hAnsi="Book Antiqua" w:cs="Book Antiqua"/>
        </w:rPr>
        <w:t xml:space="preserve">. </w:t>
      </w:r>
    </w:p>
    <w:p w14:paraId="0C1BC08D" w14:textId="77777777" w:rsidR="00350F4F" w:rsidRDefault="00350F4F" w:rsidP="00CA72B9">
      <w:pPr>
        <w:widowControl w:val="0"/>
        <w:spacing w:line="276" w:lineRule="auto"/>
        <w:ind w:firstLine="708"/>
        <w:jc w:val="both"/>
        <w:rPr>
          <w:rFonts w:ascii="Book Antiqua" w:hAnsi="Book Antiqua" w:cs="Book Antiqua"/>
        </w:rPr>
      </w:pPr>
    </w:p>
    <w:p w14:paraId="1DEE97FD" w14:textId="530F46CB" w:rsidR="00532F17" w:rsidRPr="00833443" w:rsidRDefault="00882E7D" w:rsidP="00CA72B9">
      <w:pPr>
        <w:widowControl w:val="0"/>
        <w:spacing w:line="276" w:lineRule="auto"/>
        <w:ind w:firstLine="708"/>
        <w:jc w:val="both"/>
        <w:rPr>
          <w:rFonts w:ascii="Book Antiqua" w:hAnsi="Book Antiqua" w:cs="Book Antiqua"/>
        </w:rPr>
      </w:pPr>
      <w:r>
        <w:rPr>
          <w:rFonts w:ascii="Book Antiqua" w:hAnsi="Book Antiqua" w:cs="Book Antiqua"/>
        </w:rPr>
        <w:t xml:space="preserve"> Las</w:t>
      </w:r>
      <w:r w:rsidR="00F3575A" w:rsidRPr="00833443">
        <w:rPr>
          <w:rFonts w:ascii="Book Antiqua" w:hAnsi="Book Antiqua" w:cs="Book Antiqua"/>
        </w:rPr>
        <w:t xml:space="preserve"> observaciones </w:t>
      </w:r>
      <w:r w:rsidR="00841D65">
        <w:rPr>
          <w:rFonts w:ascii="Book Antiqua" w:hAnsi="Book Antiqua" w:cs="Book Antiqua"/>
        </w:rPr>
        <w:t>fueron</w:t>
      </w:r>
      <w:r w:rsidR="00532F17" w:rsidRPr="00833443">
        <w:rPr>
          <w:rFonts w:ascii="Book Antiqua" w:hAnsi="Book Antiqua" w:cs="Book Antiqua"/>
        </w:rPr>
        <w:t xml:space="preserve"> atendidas en el apartado 2 del presente informe. </w:t>
      </w:r>
    </w:p>
    <w:p w14:paraId="214EB64C" w14:textId="77777777" w:rsidR="00F72307" w:rsidRPr="00833443" w:rsidRDefault="00F72307" w:rsidP="00450F7A">
      <w:pPr>
        <w:widowControl w:val="0"/>
        <w:spacing w:line="276" w:lineRule="auto"/>
        <w:jc w:val="both"/>
        <w:rPr>
          <w:rFonts w:ascii="Book Antiqua" w:hAnsi="Book Antiqua" w:cs="Book Antiqua"/>
          <w:lang w:val="es-CR"/>
        </w:rPr>
      </w:pPr>
    </w:p>
    <w:p w14:paraId="63B438FB" w14:textId="77777777" w:rsidR="00D74B3E" w:rsidRPr="00833443" w:rsidRDefault="00D74B3E" w:rsidP="00450F7A">
      <w:pPr>
        <w:widowControl w:val="0"/>
        <w:spacing w:line="276" w:lineRule="auto"/>
        <w:rPr>
          <w:rFonts w:ascii="Book Antiqua" w:hAnsi="Book Antiqua" w:cs="Book Antiqua"/>
          <w:snapToGrid w:val="0"/>
          <w:lang w:val="pt-BR"/>
        </w:rPr>
      </w:pPr>
      <w:r w:rsidRPr="00833443">
        <w:rPr>
          <w:rFonts w:ascii="Book Antiqua" w:hAnsi="Book Antiqua" w:cs="Book Antiqua"/>
          <w:snapToGrid w:val="0"/>
          <w:lang w:val="pt-BR"/>
        </w:rPr>
        <w:t>Atentamente,</w:t>
      </w:r>
    </w:p>
    <w:p w14:paraId="193AFB77" w14:textId="77777777" w:rsidR="000968AE" w:rsidRPr="00833443" w:rsidRDefault="000968AE" w:rsidP="00450F7A">
      <w:pPr>
        <w:widowControl w:val="0"/>
        <w:spacing w:line="276" w:lineRule="auto"/>
        <w:rPr>
          <w:rFonts w:ascii="Book Antiqua" w:hAnsi="Book Antiqua" w:cs="Book Antiqua"/>
          <w:snapToGrid w:val="0"/>
          <w:lang w:val="pt-BR"/>
        </w:rPr>
      </w:pPr>
    </w:p>
    <w:p w14:paraId="06CDBF94" w14:textId="77777777" w:rsidR="00F3575A" w:rsidRPr="00833443" w:rsidRDefault="00F3575A" w:rsidP="00F3575A">
      <w:pPr>
        <w:widowControl w:val="0"/>
        <w:spacing w:line="276" w:lineRule="auto"/>
        <w:rPr>
          <w:rFonts w:ascii="Book Antiqua" w:hAnsi="Book Antiqua" w:cs="Book Antiqua"/>
          <w:snapToGrid w:val="0"/>
          <w:lang w:val="pt-BR"/>
        </w:rPr>
      </w:pPr>
    </w:p>
    <w:p w14:paraId="1E3B3ED9" w14:textId="17BC4600" w:rsidR="00C568E4" w:rsidRDefault="00C568E4" w:rsidP="00CA72B9">
      <w:pPr>
        <w:spacing w:line="276" w:lineRule="auto"/>
        <w:jc w:val="both"/>
        <w:rPr>
          <w:rFonts w:ascii="Book Antiqua" w:hAnsi="Book Antiqua"/>
          <w:color w:val="000000"/>
          <w:lang w:val="es-CR" w:eastAsia="es-CR"/>
        </w:rPr>
      </w:pPr>
      <w:r>
        <w:rPr>
          <w:rFonts w:ascii="Book Antiqua" w:hAnsi="Book Antiqua" w:cs="Arial"/>
          <w:lang w:val="es-CR"/>
        </w:rPr>
        <w:t xml:space="preserve">Ing. Dixon Li Morales, </w:t>
      </w:r>
      <w:r w:rsidRPr="00454CDB">
        <w:rPr>
          <w:rFonts w:ascii="Book Antiqua" w:hAnsi="Book Antiqua"/>
          <w:color w:val="000000"/>
          <w:lang w:val="es-CR" w:eastAsia="es-CR"/>
        </w:rPr>
        <w:t>Jefe a</w:t>
      </w:r>
      <w:r w:rsidR="00610C13">
        <w:rPr>
          <w:rFonts w:ascii="Book Antiqua" w:hAnsi="Book Antiqua"/>
          <w:color w:val="000000"/>
          <w:lang w:val="es-CR" w:eastAsia="es-CR"/>
        </w:rPr>
        <w:t>.</w:t>
      </w:r>
      <w:r w:rsidRPr="00454CDB">
        <w:rPr>
          <w:rFonts w:ascii="Book Antiqua" w:hAnsi="Book Antiqua"/>
          <w:color w:val="000000"/>
          <w:lang w:val="es-CR" w:eastAsia="es-CR"/>
        </w:rPr>
        <w:t>i</w:t>
      </w:r>
      <w:r w:rsidR="00610C13">
        <w:rPr>
          <w:rFonts w:ascii="Book Antiqua" w:hAnsi="Book Antiqua"/>
          <w:color w:val="000000"/>
          <w:lang w:val="es-CR" w:eastAsia="es-CR"/>
        </w:rPr>
        <w:t>.</w:t>
      </w:r>
      <w:r w:rsidRPr="00454CDB">
        <w:rPr>
          <w:rFonts w:ascii="Book Antiqua" w:hAnsi="Book Antiqua"/>
          <w:color w:val="000000"/>
          <w:lang w:val="es-CR" w:eastAsia="es-CR"/>
        </w:rPr>
        <w:t xml:space="preserve"> </w:t>
      </w:r>
    </w:p>
    <w:p w14:paraId="23B8D937" w14:textId="334D0D6E" w:rsidR="00F3575A" w:rsidRPr="00833443" w:rsidRDefault="00C568E4" w:rsidP="00450F7A">
      <w:pPr>
        <w:spacing w:line="276" w:lineRule="auto"/>
        <w:rPr>
          <w:rFonts w:ascii="Book Antiqua" w:hAnsi="Book Antiqua" w:cs="Book Antiqua"/>
          <w:lang w:val="es-CR"/>
        </w:rPr>
      </w:pPr>
      <w:r w:rsidRPr="00454CDB">
        <w:rPr>
          <w:rFonts w:ascii="Book Antiqua" w:hAnsi="Book Antiqua"/>
          <w:color w:val="000000"/>
          <w:lang w:val="es-CR" w:eastAsia="es-CR"/>
        </w:rPr>
        <w:t>Proceso Ejecución de las Operaciones</w:t>
      </w:r>
    </w:p>
    <w:p w14:paraId="3E8BBA24" w14:textId="77777777" w:rsidR="00C500CD" w:rsidRDefault="00C500CD" w:rsidP="00C500CD">
      <w:pPr>
        <w:rPr>
          <w:rFonts w:ascii="Book Antiqua" w:hAnsi="Book Antiqua" w:cs="Book Antiqua"/>
          <w:sz w:val="22"/>
          <w:szCs w:val="22"/>
          <w:lang w:val="es-CR"/>
        </w:rPr>
      </w:pPr>
    </w:p>
    <w:p w14:paraId="7DB9AFEA" w14:textId="7FCB8A75" w:rsidR="00C24B77" w:rsidRPr="00947B32" w:rsidRDefault="00D74B3E" w:rsidP="00C500CD">
      <w:pPr>
        <w:rPr>
          <w:rFonts w:ascii="Book Antiqua" w:hAnsi="Book Antiqua" w:cs="Book Antiqua"/>
          <w:sz w:val="22"/>
          <w:szCs w:val="22"/>
          <w:lang w:val="es-CR"/>
        </w:rPr>
      </w:pPr>
      <w:r w:rsidRPr="00947B32">
        <w:rPr>
          <w:rFonts w:ascii="Book Antiqua" w:hAnsi="Book Antiqua" w:cs="Book Antiqua"/>
          <w:sz w:val="22"/>
          <w:szCs w:val="22"/>
          <w:lang w:val="es-CR"/>
        </w:rPr>
        <w:t>Copias:</w:t>
      </w:r>
    </w:p>
    <w:p w14:paraId="579EAE2D" w14:textId="2CD61ABC" w:rsidR="00F3575A" w:rsidRPr="00947B32" w:rsidRDefault="00F3575A" w:rsidP="00C500CD">
      <w:pPr>
        <w:pStyle w:val="Prrafodelista"/>
        <w:numPr>
          <w:ilvl w:val="0"/>
          <w:numId w:val="28"/>
        </w:numPr>
        <w:jc w:val="both"/>
        <w:rPr>
          <w:rFonts w:ascii="Book Antiqua" w:hAnsi="Book Antiqua" w:cs="Arial"/>
          <w:sz w:val="22"/>
          <w:szCs w:val="22"/>
        </w:rPr>
      </w:pPr>
      <w:r w:rsidRPr="00947B32">
        <w:rPr>
          <w:rFonts w:ascii="Book Antiqua" w:hAnsi="Book Antiqua" w:cs="Arial"/>
          <w:sz w:val="22"/>
          <w:szCs w:val="22"/>
        </w:rPr>
        <w:t>Comisión Interinstitucional de Tránsito</w:t>
      </w:r>
    </w:p>
    <w:p w14:paraId="7D8CCC16" w14:textId="2CCC62A2" w:rsidR="00F3575A" w:rsidRPr="00947B32" w:rsidRDefault="00F3575A" w:rsidP="00C500CD">
      <w:pPr>
        <w:pStyle w:val="Prrafodelista"/>
        <w:numPr>
          <w:ilvl w:val="0"/>
          <w:numId w:val="28"/>
        </w:numPr>
        <w:jc w:val="both"/>
        <w:rPr>
          <w:rFonts w:ascii="Book Antiqua" w:hAnsi="Book Antiqua" w:cs="Arial"/>
          <w:sz w:val="22"/>
          <w:szCs w:val="22"/>
        </w:rPr>
      </w:pPr>
      <w:r w:rsidRPr="00947B32">
        <w:rPr>
          <w:rFonts w:ascii="Book Antiqua" w:hAnsi="Book Antiqua" w:cs="Arial"/>
          <w:sz w:val="22"/>
          <w:szCs w:val="22"/>
        </w:rPr>
        <w:t>Despacho de la Presidencia de la Corte</w:t>
      </w:r>
    </w:p>
    <w:p w14:paraId="1D7E5CBC" w14:textId="37F0AD81" w:rsidR="00357AD7" w:rsidRPr="00947B32" w:rsidRDefault="00357AD7" w:rsidP="00C500CD">
      <w:pPr>
        <w:pStyle w:val="Prrafodelista"/>
        <w:numPr>
          <w:ilvl w:val="0"/>
          <w:numId w:val="28"/>
        </w:numPr>
        <w:jc w:val="both"/>
        <w:rPr>
          <w:rFonts w:ascii="Book Antiqua" w:hAnsi="Book Antiqua" w:cs="Arial"/>
          <w:sz w:val="22"/>
          <w:szCs w:val="22"/>
        </w:rPr>
      </w:pPr>
      <w:r w:rsidRPr="00947B32">
        <w:rPr>
          <w:rFonts w:ascii="Book Antiqua" w:hAnsi="Book Antiqua" w:cs="Arial"/>
          <w:sz w:val="22"/>
          <w:szCs w:val="22"/>
        </w:rPr>
        <w:t>Comisión de la Jurisdicción Penal</w:t>
      </w:r>
    </w:p>
    <w:p w14:paraId="13B84BC7" w14:textId="6A520216" w:rsidR="00CA16BF" w:rsidRPr="00841D65" w:rsidRDefault="00CA16BF" w:rsidP="00C500CD">
      <w:pPr>
        <w:pStyle w:val="Prrafodelista"/>
        <w:numPr>
          <w:ilvl w:val="0"/>
          <w:numId w:val="28"/>
        </w:numPr>
        <w:jc w:val="both"/>
        <w:rPr>
          <w:rFonts w:ascii="Book Antiqua" w:hAnsi="Book Antiqua" w:cs="Arial"/>
          <w:sz w:val="22"/>
          <w:szCs w:val="22"/>
        </w:rPr>
      </w:pPr>
      <w:r w:rsidRPr="00841D65">
        <w:rPr>
          <w:rFonts w:ascii="Book Antiqua" w:hAnsi="Book Antiqua" w:cs="Arial"/>
          <w:sz w:val="22"/>
          <w:szCs w:val="22"/>
        </w:rPr>
        <w:t>Máster Carlos Jiménez González, Gestor Penal</w:t>
      </w:r>
    </w:p>
    <w:p w14:paraId="203FBC9B" w14:textId="1BAB1E7C" w:rsidR="00CA16BF" w:rsidRPr="00841D65" w:rsidRDefault="00CA16BF" w:rsidP="00C500CD">
      <w:pPr>
        <w:pStyle w:val="Prrafodelista"/>
        <w:numPr>
          <w:ilvl w:val="0"/>
          <w:numId w:val="28"/>
        </w:numPr>
        <w:jc w:val="both"/>
        <w:rPr>
          <w:rFonts w:ascii="Book Antiqua" w:hAnsi="Book Antiqua" w:cs="Arial"/>
          <w:sz w:val="22"/>
          <w:szCs w:val="22"/>
        </w:rPr>
      </w:pPr>
      <w:r w:rsidRPr="00841D65">
        <w:rPr>
          <w:rFonts w:ascii="Book Antiqua" w:hAnsi="Book Antiqua" w:cs="Arial"/>
          <w:sz w:val="22"/>
          <w:szCs w:val="22"/>
        </w:rPr>
        <w:t>Máster Nuria Villalobos Solano, Gestora Penal</w:t>
      </w:r>
    </w:p>
    <w:p w14:paraId="7CE62343" w14:textId="5D55D956" w:rsidR="00841D65" w:rsidRPr="00841D65" w:rsidRDefault="00841D65" w:rsidP="00C500CD">
      <w:pPr>
        <w:pStyle w:val="Prrafodelista"/>
        <w:numPr>
          <w:ilvl w:val="0"/>
          <w:numId w:val="28"/>
        </w:numPr>
        <w:jc w:val="both"/>
        <w:rPr>
          <w:rFonts w:ascii="Book Antiqua" w:hAnsi="Book Antiqua" w:cs="Arial"/>
          <w:sz w:val="22"/>
          <w:szCs w:val="22"/>
        </w:rPr>
      </w:pPr>
      <w:r w:rsidRPr="00841D65">
        <w:rPr>
          <w:rFonts w:ascii="Book Antiqua" w:hAnsi="Book Antiqua" w:cs="Arial"/>
          <w:sz w:val="22"/>
          <w:szCs w:val="22"/>
        </w:rPr>
        <w:t>Licda. Mercedes Muñoz Campos, Gestora</w:t>
      </w:r>
      <w:r>
        <w:rPr>
          <w:rFonts w:ascii="Book Antiqua" w:hAnsi="Book Antiqua" w:cs="Arial"/>
          <w:sz w:val="22"/>
          <w:szCs w:val="22"/>
        </w:rPr>
        <w:t xml:space="preserve"> Penal</w:t>
      </w:r>
      <w:r w:rsidRPr="00841D65">
        <w:rPr>
          <w:rFonts w:ascii="Book Antiqua" w:hAnsi="Book Antiqua" w:cs="Arial"/>
          <w:sz w:val="22"/>
          <w:szCs w:val="22"/>
        </w:rPr>
        <w:t xml:space="preserve"> </w:t>
      </w:r>
    </w:p>
    <w:p w14:paraId="48333956" w14:textId="13B75FE2" w:rsidR="00E03740" w:rsidRPr="00947B32" w:rsidRDefault="00E03740" w:rsidP="00C500CD">
      <w:pPr>
        <w:pStyle w:val="Prrafodelista"/>
        <w:numPr>
          <w:ilvl w:val="0"/>
          <w:numId w:val="28"/>
        </w:numPr>
        <w:jc w:val="both"/>
        <w:rPr>
          <w:rFonts w:ascii="Book Antiqua" w:hAnsi="Book Antiqua" w:cs="Arial"/>
          <w:sz w:val="22"/>
          <w:szCs w:val="22"/>
        </w:rPr>
      </w:pPr>
      <w:r w:rsidRPr="00947B32">
        <w:rPr>
          <w:rFonts w:ascii="Book Antiqua" w:hAnsi="Book Antiqua" w:cs="Arial"/>
          <w:sz w:val="22"/>
          <w:szCs w:val="22"/>
        </w:rPr>
        <w:t>Subcomisión Penal Juvenil</w:t>
      </w:r>
    </w:p>
    <w:p w14:paraId="702B6677" w14:textId="25B5F859" w:rsidR="009B01DF" w:rsidRPr="00947B32" w:rsidRDefault="009B01DF" w:rsidP="00C500CD">
      <w:pPr>
        <w:pStyle w:val="Prrafodelista"/>
        <w:numPr>
          <w:ilvl w:val="0"/>
          <w:numId w:val="28"/>
        </w:numPr>
        <w:jc w:val="both"/>
        <w:rPr>
          <w:rFonts w:ascii="Book Antiqua" w:hAnsi="Book Antiqua" w:cs="Arial"/>
          <w:sz w:val="22"/>
          <w:szCs w:val="22"/>
        </w:rPr>
      </w:pPr>
      <w:r w:rsidRPr="00947B32">
        <w:rPr>
          <w:rFonts w:ascii="Book Antiqua" w:hAnsi="Book Antiqua" w:cs="Arial"/>
          <w:sz w:val="22"/>
          <w:szCs w:val="22"/>
        </w:rPr>
        <w:t>Dirección de Tecnología de Información y Comunicaciones</w:t>
      </w:r>
    </w:p>
    <w:p w14:paraId="4C06D559" w14:textId="77777777" w:rsidR="00CA16BF" w:rsidRPr="00947B32" w:rsidRDefault="00CA16BF" w:rsidP="00C500CD">
      <w:pPr>
        <w:pStyle w:val="Prrafodelista"/>
        <w:numPr>
          <w:ilvl w:val="0"/>
          <w:numId w:val="28"/>
        </w:numPr>
        <w:jc w:val="both"/>
        <w:rPr>
          <w:rFonts w:ascii="Book Antiqua" w:hAnsi="Book Antiqua" w:cs="Arial"/>
          <w:sz w:val="22"/>
          <w:szCs w:val="22"/>
        </w:rPr>
      </w:pPr>
      <w:r w:rsidRPr="00947B32">
        <w:rPr>
          <w:rFonts w:ascii="Book Antiqua" w:hAnsi="Book Antiqua" w:cs="Arial"/>
          <w:sz w:val="22"/>
          <w:szCs w:val="22"/>
        </w:rPr>
        <w:t>Centro de Apoyo, Coordinación y Mejoramiento de la Función Jurisdiccional</w:t>
      </w:r>
    </w:p>
    <w:p w14:paraId="3D338362" w14:textId="77777777" w:rsidR="00CA16BF" w:rsidRPr="00947B32" w:rsidRDefault="00CA16BF" w:rsidP="00C500CD">
      <w:pPr>
        <w:pStyle w:val="Prrafodelista"/>
        <w:numPr>
          <w:ilvl w:val="0"/>
          <w:numId w:val="28"/>
        </w:numPr>
        <w:jc w:val="both"/>
        <w:rPr>
          <w:rFonts w:ascii="Book Antiqua" w:hAnsi="Book Antiqua" w:cs="Arial"/>
          <w:sz w:val="22"/>
          <w:szCs w:val="22"/>
        </w:rPr>
      </w:pPr>
      <w:r w:rsidRPr="00947B32">
        <w:rPr>
          <w:rFonts w:ascii="Book Antiqua" w:hAnsi="Book Antiqua" w:cs="Arial"/>
          <w:sz w:val="22"/>
          <w:szCs w:val="22"/>
        </w:rPr>
        <w:t>Dirección Ejecutiva</w:t>
      </w:r>
    </w:p>
    <w:p w14:paraId="5174B29A" w14:textId="77777777" w:rsidR="00610C13" w:rsidRPr="00947B32" w:rsidRDefault="00D0274F" w:rsidP="00C500CD">
      <w:pPr>
        <w:pStyle w:val="Prrafodelista"/>
        <w:numPr>
          <w:ilvl w:val="0"/>
          <w:numId w:val="28"/>
        </w:numPr>
        <w:jc w:val="both"/>
        <w:rPr>
          <w:rFonts w:ascii="Book Antiqua" w:hAnsi="Book Antiqua" w:cs="Arial"/>
          <w:sz w:val="22"/>
          <w:szCs w:val="22"/>
        </w:rPr>
      </w:pPr>
      <w:r w:rsidRPr="00947B32">
        <w:rPr>
          <w:rFonts w:ascii="Book Antiqua" w:hAnsi="Book Antiqua" w:cs="Arial"/>
          <w:sz w:val="22"/>
          <w:szCs w:val="22"/>
        </w:rPr>
        <w:t xml:space="preserve">Fiscalía General de la República </w:t>
      </w:r>
    </w:p>
    <w:p w14:paraId="5EB6E88A" w14:textId="2A7E7C56" w:rsidR="00CC2BA3" w:rsidRPr="00947B32" w:rsidRDefault="00CC2BA3" w:rsidP="00C500CD">
      <w:pPr>
        <w:pStyle w:val="Prrafodelista"/>
        <w:numPr>
          <w:ilvl w:val="0"/>
          <w:numId w:val="28"/>
        </w:numPr>
        <w:jc w:val="both"/>
        <w:rPr>
          <w:rFonts w:ascii="Book Antiqua" w:hAnsi="Book Antiqua" w:cs="Arial"/>
          <w:sz w:val="22"/>
          <w:szCs w:val="22"/>
        </w:rPr>
      </w:pPr>
      <w:r w:rsidRPr="00947B32">
        <w:rPr>
          <w:rFonts w:ascii="Book Antiqua" w:hAnsi="Book Antiqua" w:cs="Arial"/>
          <w:sz w:val="22"/>
          <w:szCs w:val="22"/>
        </w:rPr>
        <w:t xml:space="preserve">Departamento de Medicina Legal </w:t>
      </w:r>
    </w:p>
    <w:p w14:paraId="2A03CC3A" w14:textId="77777777" w:rsidR="00CC2BA3" w:rsidRPr="00947B32" w:rsidRDefault="00CC2BA3" w:rsidP="00C500CD">
      <w:pPr>
        <w:pStyle w:val="Prrafodelista"/>
        <w:numPr>
          <w:ilvl w:val="0"/>
          <w:numId w:val="28"/>
        </w:numPr>
        <w:jc w:val="both"/>
        <w:rPr>
          <w:rFonts w:ascii="Book Antiqua" w:hAnsi="Book Antiqua" w:cs="Arial"/>
          <w:sz w:val="22"/>
          <w:szCs w:val="22"/>
        </w:rPr>
      </w:pPr>
      <w:r w:rsidRPr="00947B32">
        <w:rPr>
          <w:rFonts w:ascii="Book Antiqua" w:hAnsi="Book Antiqua" w:cs="Arial"/>
          <w:sz w:val="22"/>
          <w:szCs w:val="22"/>
        </w:rPr>
        <w:t>Unidad de Localizaciones y Presentaciones del OIJ</w:t>
      </w:r>
    </w:p>
    <w:p w14:paraId="6EBE9B98" w14:textId="77777777" w:rsidR="00CC2BA3" w:rsidRPr="00947B32" w:rsidRDefault="00CC2BA3" w:rsidP="00C500CD">
      <w:pPr>
        <w:pStyle w:val="Prrafodelista"/>
        <w:numPr>
          <w:ilvl w:val="0"/>
          <w:numId w:val="28"/>
        </w:numPr>
        <w:jc w:val="both"/>
        <w:rPr>
          <w:rFonts w:ascii="Book Antiqua" w:hAnsi="Book Antiqua" w:cs="Arial"/>
          <w:sz w:val="22"/>
          <w:szCs w:val="22"/>
        </w:rPr>
      </w:pPr>
      <w:r w:rsidRPr="00947B32">
        <w:rPr>
          <w:rFonts w:ascii="Book Antiqua" w:hAnsi="Book Antiqua" w:cs="Arial"/>
          <w:sz w:val="22"/>
          <w:szCs w:val="22"/>
        </w:rPr>
        <w:t>Oficina de Comunicaciones Judiciales (OCJ)</w:t>
      </w:r>
    </w:p>
    <w:p w14:paraId="2163FDD9" w14:textId="77777777" w:rsidR="00CA16BF" w:rsidRPr="00947B32" w:rsidRDefault="00CA16BF" w:rsidP="00C500CD">
      <w:pPr>
        <w:pStyle w:val="Prrafodelista"/>
        <w:numPr>
          <w:ilvl w:val="0"/>
          <w:numId w:val="28"/>
        </w:numPr>
        <w:jc w:val="both"/>
        <w:rPr>
          <w:rFonts w:ascii="Book Antiqua" w:hAnsi="Book Antiqua" w:cs="Arial"/>
          <w:sz w:val="22"/>
          <w:szCs w:val="22"/>
        </w:rPr>
      </w:pPr>
      <w:r w:rsidRPr="00947B32">
        <w:rPr>
          <w:rFonts w:ascii="Book Antiqua" w:hAnsi="Book Antiqua" w:cs="Arial"/>
          <w:sz w:val="22"/>
          <w:szCs w:val="22"/>
        </w:rPr>
        <w:t>Contraloría de Servicios</w:t>
      </w:r>
    </w:p>
    <w:p w14:paraId="140E2967" w14:textId="77777777" w:rsidR="000968AE" w:rsidRPr="00947B32" w:rsidRDefault="000968AE" w:rsidP="00C500CD">
      <w:pPr>
        <w:pStyle w:val="Prrafodelista"/>
        <w:numPr>
          <w:ilvl w:val="0"/>
          <w:numId w:val="28"/>
        </w:numPr>
        <w:jc w:val="both"/>
        <w:rPr>
          <w:rFonts w:ascii="Book Antiqua" w:hAnsi="Book Antiqua" w:cs="Arial"/>
          <w:sz w:val="22"/>
          <w:szCs w:val="22"/>
        </w:rPr>
      </w:pPr>
      <w:r w:rsidRPr="00947B32">
        <w:rPr>
          <w:rFonts w:ascii="Book Antiqua" w:hAnsi="Book Antiqua" w:cs="Arial"/>
          <w:sz w:val="22"/>
          <w:szCs w:val="22"/>
        </w:rPr>
        <w:t>Escuela Judicial</w:t>
      </w:r>
    </w:p>
    <w:p w14:paraId="7E571766" w14:textId="77777777" w:rsidR="000968AE" w:rsidRPr="00947B32" w:rsidRDefault="000968AE" w:rsidP="00C500CD">
      <w:pPr>
        <w:pStyle w:val="Prrafodelista"/>
        <w:numPr>
          <w:ilvl w:val="0"/>
          <w:numId w:val="28"/>
        </w:numPr>
        <w:jc w:val="both"/>
        <w:rPr>
          <w:rFonts w:ascii="Book Antiqua" w:hAnsi="Book Antiqua" w:cs="Arial"/>
          <w:sz w:val="22"/>
          <w:szCs w:val="22"/>
        </w:rPr>
      </w:pPr>
      <w:r w:rsidRPr="00947B32">
        <w:rPr>
          <w:rFonts w:ascii="Book Antiqua" w:hAnsi="Book Antiqua" w:cs="Arial"/>
          <w:sz w:val="22"/>
          <w:szCs w:val="22"/>
        </w:rPr>
        <w:t>Juzgado de Tránsito de Cartago</w:t>
      </w:r>
    </w:p>
    <w:p w14:paraId="6E29B317" w14:textId="77777777" w:rsidR="00CA16BF" w:rsidRPr="00947B32" w:rsidRDefault="00CA16BF" w:rsidP="00C500CD">
      <w:pPr>
        <w:pStyle w:val="Prrafodelista"/>
        <w:numPr>
          <w:ilvl w:val="0"/>
          <w:numId w:val="28"/>
        </w:numPr>
        <w:jc w:val="both"/>
        <w:rPr>
          <w:rFonts w:ascii="Book Antiqua" w:hAnsi="Book Antiqua" w:cs="Arial"/>
          <w:sz w:val="22"/>
          <w:szCs w:val="22"/>
        </w:rPr>
      </w:pPr>
      <w:r w:rsidRPr="00947B32">
        <w:rPr>
          <w:rFonts w:ascii="Book Antiqua" w:hAnsi="Book Antiqua" w:cs="Arial"/>
          <w:sz w:val="22"/>
          <w:szCs w:val="22"/>
        </w:rPr>
        <w:t>Archivo</w:t>
      </w:r>
    </w:p>
    <w:p w14:paraId="50C8701E" w14:textId="4C4E8F1D" w:rsidR="00585408" w:rsidRPr="00947B32" w:rsidRDefault="00947B32" w:rsidP="00C500CD">
      <w:pPr>
        <w:rPr>
          <w:rFonts w:ascii="Book Antiqua" w:hAnsi="Book Antiqua" w:cs="Arial"/>
          <w:sz w:val="22"/>
          <w:szCs w:val="22"/>
          <w:lang w:val="es-CR"/>
        </w:rPr>
      </w:pPr>
      <w:r w:rsidRPr="00947B32">
        <w:rPr>
          <w:rFonts w:ascii="Book Antiqua" w:hAnsi="Book Antiqua" w:cs="Arial"/>
          <w:sz w:val="22"/>
          <w:szCs w:val="22"/>
          <w:lang w:val="es-CR"/>
        </w:rPr>
        <w:t>xba</w:t>
      </w:r>
    </w:p>
    <w:p w14:paraId="1615BD3E" w14:textId="7DC3B712" w:rsidR="00947B32" w:rsidRPr="00947B32" w:rsidRDefault="00947B32" w:rsidP="00C500CD">
      <w:pPr>
        <w:rPr>
          <w:rFonts w:ascii="Book Antiqua" w:hAnsi="Book Antiqua" w:cs="Arial"/>
          <w:sz w:val="22"/>
          <w:szCs w:val="22"/>
          <w:lang w:val="es-CR"/>
        </w:rPr>
      </w:pPr>
      <w:r w:rsidRPr="00947B32">
        <w:rPr>
          <w:rFonts w:ascii="Book Antiqua" w:hAnsi="Book Antiqua" w:cs="Arial"/>
          <w:sz w:val="22"/>
          <w:szCs w:val="22"/>
          <w:lang w:val="es-CR"/>
        </w:rPr>
        <w:t>Ref.58-23</w:t>
      </w:r>
    </w:p>
    <w:p w14:paraId="4A25B2C7" w14:textId="5627083B" w:rsidR="00476588" w:rsidRPr="00833443" w:rsidRDefault="00610C13" w:rsidP="00947B32">
      <w:pPr>
        <w:rPr>
          <w:rFonts w:ascii="Book Antiqua" w:hAnsi="Book Antiqua" w:cs="Arial"/>
          <w:lang w:val="es-CR"/>
        </w:rPr>
      </w:pPr>
      <w:r>
        <w:rPr>
          <w:rFonts w:ascii="Book Antiqua" w:hAnsi="Book Antiqua" w:cs="Arial"/>
          <w:lang w:val="es-CR"/>
        </w:rPr>
        <w:br w:type="page"/>
      </w:r>
      <w:r w:rsidR="00947B32">
        <w:rPr>
          <w:rFonts w:ascii="Book Antiqua" w:hAnsi="Book Antiqua" w:cs="Arial"/>
          <w:lang w:val="es-CR"/>
        </w:rPr>
        <w:lastRenderedPageBreak/>
        <w:t xml:space="preserve">23 de </w:t>
      </w:r>
      <w:r w:rsidR="00C568E4">
        <w:rPr>
          <w:rFonts w:ascii="Book Antiqua" w:hAnsi="Book Antiqua" w:cs="Arial"/>
          <w:lang w:val="es-CR"/>
        </w:rPr>
        <w:t>enero del 2024</w:t>
      </w:r>
    </w:p>
    <w:p w14:paraId="23485383" w14:textId="32739142" w:rsidR="00E1464D" w:rsidRDefault="00E1464D" w:rsidP="00450F7A">
      <w:pPr>
        <w:spacing w:line="276" w:lineRule="auto"/>
        <w:jc w:val="both"/>
        <w:rPr>
          <w:rFonts w:ascii="Book Antiqua" w:hAnsi="Book Antiqua" w:cs="Arial"/>
          <w:lang w:val="es-CR"/>
        </w:rPr>
      </w:pPr>
    </w:p>
    <w:p w14:paraId="169851F1" w14:textId="6C8C5088" w:rsidR="00947B32" w:rsidRDefault="00947B32" w:rsidP="00450F7A">
      <w:pPr>
        <w:spacing w:line="276" w:lineRule="auto"/>
        <w:jc w:val="both"/>
        <w:rPr>
          <w:rFonts w:ascii="Book Antiqua" w:hAnsi="Book Antiqua" w:cs="Arial"/>
          <w:lang w:val="es-CR"/>
        </w:rPr>
      </w:pPr>
    </w:p>
    <w:p w14:paraId="5DFA6445" w14:textId="77777777" w:rsidR="00947B32" w:rsidRPr="00833443" w:rsidRDefault="00947B32" w:rsidP="00450F7A">
      <w:pPr>
        <w:spacing w:line="276" w:lineRule="auto"/>
        <w:jc w:val="both"/>
        <w:rPr>
          <w:rFonts w:ascii="Book Antiqua" w:hAnsi="Book Antiqua" w:cs="Arial"/>
          <w:lang w:val="es-CR"/>
        </w:rPr>
      </w:pPr>
    </w:p>
    <w:p w14:paraId="4E5AD5C3" w14:textId="77777777" w:rsidR="00947B32" w:rsidRDefault="00C568E4" w:rsidP="00450F7A">
      <w:pPr>
        <w:spacing w:line="276" w:lineRule="auto"/>
        <w:jc w:val="both"/>
        <w:rPr>
          <w:rFonts w:ascii="Book Antiqua" w:hAnsi="Book Antiqua" w:cs="Arial"/>
          <w:lang w:val="es-CR"/>
        </w:rPr>
      </w:pPr>
      <w:r>
        <w:rPr>
          <w:rFonts w:ascii="Book Antiqua" w:hAnsi="Book Antiqua" w:cs="Arial"/>
          <w:lang w:val="es-CR"/>
        </w:rPr>
        <w:t>Ing</w:t>
      </w:r>
      <w:r w:rsidR="00947B32">
        <w:rPr>
          <w:rFonts w:ascii="Book Antiqua" w:hAnsi="Book Antiqua" w:cs="Arial"/>
          <w:lang w:val="es-CR"/>
        </w:rPr>
        <w:t>eniero</w:t>
      </w:r>
    </w:p>
    <w:p w14:paraId="4AF4CD65" w14:textId="1AB7A9E8" w:rsidR="00C568E4" w:rsidRDefault="00C568E4" w:rsidP="00947B32">
      <w:pPr>
        <w:spacing w:line="276" w:lineRule="auto"/>
        <w:jc w:val="both"/>
        <w:rPr>
          <w:rFonts w:ascii="Book Antiqua" w:hAnsi="Book Antiqua"/>
          <w:color w:val="000000"/>
          <w:lang w:val="es-CR" w:eastAsia="es-CR"/>
        </w:rPr>
      </w:pPr>
      <w:r>
        <w:rPr>
          <w:rFonts w:ascii="Book Antiqua" w:hAnsi="Book Antiqua" w:cs="Arial"/>
          <w:lang w:val="es-CR"/>
        </w:rPr>
        <w:t>Dixon Li Morales</w:t>
      </w:r>
      <w:r w:rsidR="00947B32">
        <w:rPr>
          <w:rFonts w:ascii="Book Antiqua" w:hAnsi="Book Antiqua" w:cs="Arial"/>
          <w:lang w:val="es-CR"/>
        </w:rPr>
        <w:t xml:space="preserve">, </w:t>
      </w:r>
      <w:r w:rsidRPr="00CA72B9">
        <w:rPr>
          <w:rFonts w:ascii="Book Antiqua" w:hAnsi="Book Antiqua"/>
          <w:color w:val="000000"/>
          <w:lang w:val="es-CR" w:eastAsia="es-CR"/>
        </w:rPr>
        <w:t>Jefe a</w:t>
      </w:r>
      <w:r w:rsidR="00947B32">
        <w:rPr>
          <w:rFonts w:ascii="Book Antiqua" w:hAnsi="Book Antiqua"/>
          <w:color w:val="000000"/>
          <w:lang w:val="es-CR" w:eastAsia="es-CR"/>
        </w:rPr>
        <w:t>.</w:t>
      </w:r>
      <w:r w:rsidRPr="00CA72B9">
        <w:rPr>
          <w:rFonts w:ascii="Book Antiqua" w:hAnsi="Book Antiqua"/>
          <w:color w:val="000000"/>
          <w:lang w:val="es-CR" w:eastAsia="es-CR"/>
        </w:rPr>
        <w:t>i</w:t>
      </w:r>
      <w:r w:rsidR="00947B32">
        <w:rPr>
          <w:rFonts w:ascii="Book Antiqua" w:hAnsi="Book Antiqua"/>
          <w:color w:val="000000"/>
          <w:lang w:val="es-CR" w:eastAsia="es-CR"/>
        </w:rPr>
        <w:t>.</w:t>
      </w:r>
      <w:r w:rsidRPr="00CA72B9">
        <w:rPr>
          <w:rFonts w:ascii="Book Antiqua" w:hAnsi="Book Antiqua"/>
          <w:color w:val="000000"/>
          <w:lang w:val="es-CR" w:eastAsia="es-CR"/>
        </w:rPr>
        <w:t xml:space="preserve"> </w:t>
      </w:r>
    </w:p>
    <w:p w14:paraId="6259F49F" w14:textId="50409478" w:rsidR="0042467A" w:rsidRPr="00C568E4" w:rsidRDefault="00C568E4" w:rsidP="00450F7A">
      <w:pPr>
        <w:widowControl w:val="0"/>
        <w:spacing w:line="276" w:lineRule="auto"/>
        <w:rPr>
          <w:rFonts w:ascii="Book Antiqua" w:hAnsi="Book Antiqua" w:cs="Book Antiqua"/>
          <w:snapToGrid w:val="0"/>
          <w:color w:val="000000"/>
          <w:lang w:val="es-CR"/>
        </w:rPr>
      </w:pPr>
      <w:r w:rsidRPr="00CA72B9">
        <w:rPr>
          <w:rFonts w:ascii="Book Antiqua" w:hAnsi="Book Antiqua"/>
          <w:color w:val="000000"/>
          <w:lang w:val="es-CR" w:eastAsia="es-CR"/>
        </w:rPr>
        <w:t>Proceso Ejecución de las Operaciones</w:t>
      </w:r>
    </w:p>
    <w:p w14:paraId="300A726C" w14:textId="12FDDA23" w:rsidR="0042467A" w:rsidRDefault="0042467A" w:rsidP="00450F7A">
      <w:pPr>
        <w:widowControl w:val="0"/>
        <w:spacing w:line="276" w:lineRule="auto"/>
        <w:rPr>
          <w:rFonts w:ascii="Book Antiqua" w:hAnsi="Book Antiqua" w:cs="Book Antiqua"/>
          <w:snapToGrid w:val="0"/>
          <w:color w:val="000000"/>
          <w:lang w:val="es-CR"/>
        </w:rPr>
      </w:pPr>
    </w:p>
    <w:p w14:paraId="2FA634AD" w14:textId="77777777" w:rsidR="00947B32" w:rsidRPr="00833443" w:rsidRDefault="00947B32" w:rsidP="00450F7A">
      <w:pPr>
        <w:widowControl w:val="0"/>
        <w:spacing w:line="276" w:lineRule="auto"/>
        <w:rPr>
          <w:rFonts w:ascii="Book Antiqua" w:hAnsi="Book Antiqua" w:cs="Book Antiqua"/>
          <w:snapToGrid w:val="0"/>
          <w:color w:val="000000"/>
          <w:lang w:val="es-CR"/>
        </w:rPr>
      </w:pPr>
    </w:p>
    <w:p w14:paraId="1BD459FA" w14:textId="77B70AA6" w:rsidR="0042467A" w:rsidRPr="00833443" w:rsidRDefault="0042467A" w:rsidP="00450F7A">
      <w:pPr>
        <w:widowControl w:val="0"/>
        <w:spacing w:line="276" w:lineRule="auto"/>
        <w:rPr>
          <w:rFonts w:ascii="Book Antiqua" w:hAnsi="Book Antiqua" w:cs="Book Antiqua"/>
          <w:snapToGrid w:val="0"/>
          <w:color w:val="000000"/>
          <w:lang w:val="es-CR"/>
        </w:rPr>
      </w:pPr>
      <w:r w:rsidRPr="00833443">
        <w:rPr>
          <w:rFonts w:ascii="Book Antiqua" w:hAnsi="Book Antiqua" w:cs="Book Antiqua"/>
          <w:snapToGrid w:val="0"/>
          <w:color w:val="000000"/>
          <w:lang w:val="es-CR"/>
        </w:rPr>
        <w:t>Estimad</w:t>
      </w:r>
      <w:r w:rsidR="00C568E4">
        <w:rPr>
          <w:rFonts w:ascii="Book Antiqua" w:hAnsi="Book Antiqua" w:cs="Book Antiqua"/>
          <w:snapToGrid w:val="0"/>
          <w:color w:val="000000"/>
          <w:lang w:val="es-CR"/>
        </w:rPr>
        <w:t>o</w:t>
      </w:r>
      <w:r w:rsidRPr="00833443">
        <w:rPr>
          <w:rFonts w:ascii="Book Antiqua" w:hAnsi="Book Antiqua" w:cs="Book Antiqua"/>
          <w:snapToGrid w:val="0"/>
          <w:color w:val="FF0000"/>
          <w:lang w:val="es-CR"/>
        </w:rPr>
        <w:t xml:space="preserve"> </w:t>
      </w:r>
      <w:r w:rsidRPr="00833443">
        <w:rPr>
          <w:rFonts w:ascii="Book Antiqua" w:hAnsi="Book Antiqua" w:cs="Book Antiqua"/>
          <w:snapToGrid w:val="0"/>
          <w:color w:val="000000"/>
          <w:lang w:val="es-CR"/>
        </w:rPr>
        <w:t>señor:</w:t>
      </w:r>
    </w:p>
    <w:p w14:paraId="3C8C7CE6" w14:textId="77777777" w:rsidR="001426DD" w:rsidRPr="00833443" w:rsidRDefault="001426DD" w:rsidP="00450F7A">
      <w:pPr>
        <w:widowControl w:val="0"/>
        <w:spacing w:line="276" w:lineRule="auto"/>
        <w:jc w:val="both"/>
        <w:rPr>
          <w:rFonts w:ascii="Book Antiqua" w:hAnsi="Book Antiqua" w:cs="Book Antiqua"/>
          <w:lang w:val="es-CR"/>
        </w:rPr>
      </w:pPr>
    </w:p>
    <w:p w14:paraId="74A05C6B" w14:textId="44206DE7" w:rsidR="001426DD" w:rsidRPr="00833443" w:rsidRDefault="001426DD" w:rsidP="00947B32">
      <w:pPr>
        <w:widowControl w:val="0"/>
        <w:spacing w:line="276" w:lineRule="auto"/>
        <w:jc w:val="both"/>
        <w:rPr>
          <w:rFonts w:ascii="Book Antiqua" w:hAnsi="Book Antiqua" w:cs="Arial"/>
          <w:b/>
          <w:bCs/>
          <w:i/>
          <w:iCs/>
          <w:color w:val="000000"/>
          <w:lang w:eastAsia="es-CR"/>
        </w:rPr>
      </w:pPr>
      <w:r w:rsidRPr="00833443">
        <w:rPr>
          <w:rFonts w:ascii="Book Antiqua" w:hAnsi="Book Antiqua" w:cs="Book Antiqua"/>
          <w:lang w:val="es-CR"/>
        </w:rPr>
        <w:t xml:space="preserve">Como parte de los formularios asociados al </w:t>
      </w:r>
      <w:r w:rsidR="00A43069" w:rsidRPr="00833443">
        <w:rPr>
          <w:rFonts w:ascii="Book Antiqua" w:hAnsi="Book Antiqua" w:cs="Book Antiqua"/>
          <w:b/>
          <w:bCs/>
          <w:lang w:val="es-CR"/>
        </w:rPr>
        <w:t xml:space="preserve">Proyecto </w:t>
      </w:r>
      <w:r w:rsidR="00A43069" w:rsidRPr="00833443">
        <w:rPr>
          <w:rFonts w:ascii="Book Antiqua" w:hAnsi="Book Antiqua"/>
          <w:b/>
          <w:bCs/>
        </w:rPr>
        <w:t>0110-PLA-P2</w:t>
      </w:r>
      <w:r w:rsidR="00717B86" w:rsidRPr="00833443">
        <w:rPr>
          <w:rFonts w:ascii="Book Antiqua" w:hAnsi="Book Antiqua"/>
          <w:b/>
          <w:bCs/>
        </w:rPr>
        <w:t>5</w:t>
      </w:r>
      <w:r w:rsidR="00A43069" w:rsidRPr="00833443">
        <w:rPr>
          <w:rFonts w:ascii="Book Antiqua" w:hAnsi="Book Antiqua"/>
          <w:b/>
          <w:bCs/>
          <w:i/>
          <w:iCs/>
        </w:rPr>
        <w:t xml:space="preserve"> </w:t>
      </w:r>
      <w:r w:rsidR="00717B86" w:rsidRPr="00833443">
        <w:rPr>
          <w:rFonts w:ascii="Book Antiqua" w:hAnsi="Book Antiqua" w:cs="Book Antiqua"/>
        </w:rPr>
        <w:t>“</w:t>
      </w:r>
      <w:r w:rsidR="00717B86" w:rsidRPr="00833443">
        <w:rPr>
          <w:rFonts w:ascii="Book Antiqua" w:hAnsi="Book Antiqua" w:cs="Book Antiqua"/>
          <w:i/>
          <w:iCs/>
        </w:rPr>
        <w:t>Implementación de oficina Modelo en materia de Tránsito primera instancia”</w:t>
      </w:r>
      <w:r w:rsidRPr="00833443">
        <w:rPr>
          <w:rFonts w:ascii="Book Antiqua" w:hAnsi="Book Antiqua" w:cs="Arial"/>
          <w:i/>
          <w:iCs/>
          <w:color w:val="000000"/>
          <w:lang w:eastAsia="es-CR"/>
        </w:rPr>
        <w:t>,</w:t>
      </w:r>
      <w:r w:rsidRPr="00833443">
        <w:rPr>
          <w:rFonts w:ascii="Book Antiqua" w:hAnsi="Book Antiqua" w:cs="Arial"/>
          <w:color w:val="000000"/>
          <w:lang w:eastAsia="es-CR"/>
        </w:rPr>
        <w:t xml:space="preserve"> </w:t>
      </w:r>
      <w:r w:rsidR="00164BB5" w:rsidRPr="00833443">
        <w:rPr>
          <w:rFonts w:ascii="Book Antiqua" w:hAnsi="Book Antiqua" w:cs="Arial"/>
          <w:color w:val="000000"/>
          <w:lang w:eastAsia="es-CR"/>
        </w:rPr>
        <w:t>se elabor</w:t>
      </w:r>
      <w:r w:rsidR="00164BB5" w:rsidRPr="00833443">
        <w:rPr>
          <w:rFonts w:ascii="Book Antiqua" w:hAnsi="Book Antiqua"/>
        </w:rPr>
        <w:t xml:space="preserve">ó </w:t>
      </w:r>
      <w:r w:rsidR="003476F9" w:rsidRPr="00833443">
        <w:rPr>
          <w:rFonts w:ascii="Book Antiqua" w:hAnsi="Book Antiqua"/>
        </w:rPr>
        <w:t>el</w:t>
      </w:r>
      <w:r w:rsidR="003476F9" w:rsidRPr="00833443">
        <w:rPr>
          <w:rFonts w:ascii="Book Antiqua" w:hAnsi="Book Antiqua"/>
          <w:i/>
          <w:iCs/>
        </w:rPr>
        <w:t xml:space="preserve"> </w:t>
      </w:r>
      <w:r w:rsidR="003476F9" w:rsidRPr="00833443">
        <w:rPr>
          <w:rFonts w:ascii="Book Antiqua" w:hAnsi="Book Antiqua" w:cs="Arial"/>
          <w:color w:val="000000"/>
          <w:lang w:eastAsia="es-CR"/>
        </w:rPr>
        <w:t xml:space="preserve">entregable denominado </w:t>
      </w:r>
      <w:r w:rsidR="00CC2BA3" w:rsidRPr="00833443">
        <w:rPr>
          <w:rFonts w:ascii="Book Antiqua" w:hAnsi="Book Antiqua" w:cs="Arial"/>
          <w:b/>
          <w:bCs/>
          <w:i/>
          <w:iCs/>
          <w:color w:val="000000"/>
          <w:lang w:eastAsia="es-CR"/>
        </w:rPr>
        <w:t>“3.</w:t>
      </w:r>
      <w:r w:rsidR="00A1798E">
        <w:rPr>
          <w:rFonts w:ascii="Book Antiqua" w:hAnsi="Book Antiqua" w:cs="Arial"/>
          <w:b/>
          <w:bCs/>
          <w:i/>
          <w:iCs/>
          <w:color w:val="000000"/>
          <w:lang w:eastAsia="es-CR"/>
        </w:rPr>
        <w:t>5</w:t>
      </w:r>
      <w:r w:rsidR="00CC2BA3" w:rsidRPr="00833443">
        <w:rPr>
          <w:rFonts w:ascii="Book Antiqua" w:hAnsi="Book Antiqua" w:cs="Arial"/>
          <w:b/>
          <w:bCs/>
          <w:i/>
          <w:iCs/>
          <w:color w:val="000000"/>
          <w:lang w:eastAsia="es-CR"/>
        </w:rPr>
        <w:t>. Oportunidades de Mejora convenios interinstitucionales”</w:t>
      </w:r>
      <w:r w:rsidR="00032B1C" w:rsidRPr="00833443">
        <w:rPr>
          <w:rFonts w:ascii="Book Antiqua" w:hAnsi="Book Antiqua" w:cs="Arial"/>
          <w:b/>
          <w:bCs/>
          <w:i/>
          <w:iCs/>
          <w:color w:val="000000"/>
          <w:lang w:eastAsia="es-CR"/>
        </w:rPr>
        <w:t xml:space="preserve">, </w:t>
      </w:r>
      <w:r w:rsidR="00B6101C" w:rsidRPr="00833443">
        <w:rPr>
          <w:rFonts w:ascii="Book Antiqua" w:hAnsi="Book Antiqua" w:cs="Book Antiqua"/>
          <w:lang w:val="es-CR"/>
        </w:rPr>
        <w:t>esto para el respectivo análisis de las oportunidades</w:t>
      </w:r>
      <w:r w:rsidR="00164BB5" w:rsidRPr="00833443">
        <w:rPr>
          <w:rFonts w:ascii="Book Antiqua" w:hAnsi="Book Antiqua" w:cs="Book Antiqua"/>
          <w:lang w:val="es-CR"/>
        </w:rPr>
        <w:t>.</w:t>
      </w:r>
      <w:r w:rsidR="00164BB5" w:rsidRPr="00833443">
        <w:rPr>
          <w:rFonts w:ascii="Book Antiqua" w:hAnsi="Book Antiqua" w:cs="Arial"/>
          <w:b/>
          <w:bCs/>
          <w:i/>
          <w:iCs/>
          <w:color w:val="000000"/>
          <w:lang w:eastAsia="es-CR"/>
        </w:rPr>
        <w:t xml:space="preserve"> </w:t>
      </w:r>
      <w:r w:rsidR="003476F9" w:rsidRPr="00833443">
        <w:rPr>
          <w:rFonts w:ascii="Book Antiqua" w:hAnsi="Book Antiqua" w:cs="Arial"/>
          <w:b/>
          <w:bCs/>
          <w:i/>
          <w:iCs/>
          <w:color w:val="000000"/>
          <w:lang w:eastAsia="es-CR"/>
        </w:rPr>
        <w:t xml:space="preserve"> </w:t>
      </w:r>
    </w:p>
    <w:p w14:paraId="47065F0B" w14:textId="77777777" w:rsidR="0042467A" w:rsidRPr="00833443" w:rsidRDefault="0042467A" w:rsidP="00450F7A">
      <w:pPr>
        <w:spacing w:line="276" w:lineRule="auto"/>
        <w:ind w:right="566"/>
        <w:jc w:val="both"/>
        <w:rPr>
          <w:rFonts w:ascii="Book Antiqua" w:hAnsi="Book Antiqua"/>
          <w:i/>
          <w:iCs/>
          <w:lang w:val="es-CR" w:eastAsia="es-CR"/>
        </w:rPr>
      </w:pPr>
    </w:p>
    <w:p w14:paraId="5A7911AB" w14:textId="163FA106" w:rsidR="00296596" w:rsidRPr="00833443" w:rsidRDefault="00296596" w:rsidP="00450F7A">
      <w:pPr>
        <w:tabs>
          <w:tab w:val="left" w:pos="2410"/>
        </w:tabs>
        <w:spacing w:line="276" w:lineRule="auto"/>
        <w:ind w:right="-1"/>
        <w:jc w:val="both"/>
        <w:rPr>
          <w:rFonts w:ascii="Book Antiqua" w:hAnsi="Book Antiqua"/>
          <w:lang w:val="es-CR" w:eastAsia="es-CR"/>
        </w:rPr>
      </w:pPr>
      <w:r w:rsidRPr="00833443">
        <w:rPr>
          <w:rFonts w:ascii="Book Antiqua" w:hAnsi="Book Antiqua"/>
          <w:lang w:val="es-CR" w:eastAsia="es-CR"/>
        </w:rPr>
        <w:t>Se hace la aclaración que la materia de Tránsito actualmente es una de las materias que presenta mejoras tiempos de resolución, el proceso establecido por Ley especial permite que los tiempos sean cortos, y esta materia no sufre de “</w:t>
      </w:r>
      <w:r w:rsidRPr="00833443">
        <w:rPr>
          <w:rFonts w:ascii="Book Antiqua" w:hAnsi="Book Antiqua"/>
          <w:i/>
          <w:iCs/>
          <w:lang w:val="es-CR" w:eastAsia="es-CR"/>
        </w:rPr>
        <w:t>rezago judicial</w:t>
      </w:r>
      <w:r w:rsidRPr="00833443">
        <w:rPr>
          <w:rFonts w:ascii="Book Antiqua" w:hAnsi="Book Antiqua"/>
          <w:lang w:val="es-CR" w:eastAsia="es-CR"/>
        </w:rPr>
        <w:t>”.</w:t>
      </w:r>
      <w:r w:rsidR="00947B32">
        <w:rPr>
          <w:rFonts w:ascii="Book Antiqua" w:hAnsi="Book Antiqua"/>
          <w:lang w:val="es-CR" w:eastAsia="es-CR"/>
        </w:rPr>
        <w:t xml:space="preserve"> </w:t>
      </w:r>
      <w:r w:rsidRPr="00833443">
        <w:rPr>
          <w:rFonts w:ascii="Book Antiqua" w:hAnsi="Book Antiqua"/>
          <w:lang w:val="es-CR" w:eastAsia="es-CR"/>
        </w:rPr>
        <w:t xml:space="preserve"> </w:t>
      </w:r>
      <w:r w:rsidR="00013942" w:rsidRPr="00833443">
        <w:rPr>
          <w:rFonts w:ascii="Book Antiqua" w:hAnsi="Book Antiqua"/>
          <w:lang w:val="es-CR" w:eastAsia="es-CR"/>
        </w:rPr>
        <w:t>De acuerdo con los análisis anuales del circulante del 2019 al 202</w:t>
      </w:r>
      <w:r w:rsidR="00F31F86" w:rsidRPr="00833443">
        <w:rPr>
          <w:rFonts w:ascii="Book Antiqua" w:hAnsi="Book Antiqua"/>
          <w:lang w:val="es-CR" w:eastAsia="es-CR"/>
        </w:rPr>
        <w:t>3</w:t>
      </w:r>
      <w:r w:rsidR="00013942" w:rsidRPr="00833443">
        <w:rPr>
          <w:rFonts w:ascii="Book Antiqua" w:hAnsi="Book Antiqua"/>
          <w:lang w:val="es-CR" w:eastAsia="es-CR"/>
        </w:rPr>
        <w:t>.</w:t>
      </w:r>
    </w:p>
    <w:p w14:paraId="71A7C3CE" w14:textId="77777777" w:rsidR="00013942" w:rsidRPr="00833443" w:rsidRDefault="00013942" w:rsidP="00450F7A">
      <w:pPr>
        <w:tabs>
          <w:tab w:val="left" w:pos="2410"/>
        </w:tabs>
        <w:spacing w:line="276" w:lineRule="auto"/>
        <w:ind w:right="-1"/>
        <w:jc w:val="both"/>
        <w:rPr>
          <w:rFonts w:ascii="Book Antiqua" w:hAnsi="Book Antiqua"/>
          <w:lang w:val="es-CR" w:eastAsia="es-CR"/>
        </w:rPr>
      </w:pPr>
    </w:p>
    <w:p w14:paraId="4C0FAB40" w14:textId="06AA252B" w:rsidR="0072386D" w:rsidRPr="00833443" w:rsidRDefault="002B252F" w:rsidP="00450F7A">
      <w:pPr>
        <w:tabs>
          <w:tab w:val="left" w:pos="2410"/>
        </w:tabs>
        <w:spacing w:line="276" w:lineRule="auto"/>
        <w:ind w:right="-1"/>
        <w:jc w:val="both"/>
        <w:rPr>
          <w:rFonts w:ascii="Book Antiqua" w:hAnsi="Book Antiqua"/>
          <w:lang w:val="es-CR" w:eastAsia="es-CR"/>
        </w:rPr>
      </w:pPr>
      <w:r w:rsidRPr="00833443">
        <w:rPr>
          <w:rFonts w:ascii="Book Antiqua" w:hAnsi="Book Antiqua"/>
          <w:lang w:val="es-CR" w:eastAsia="es-CR"/>
        </w:rPr>
        <w:t>La</w:t>
      </w:r>
      <w:r w:rsidR="000D29B9" w:rsidRPr="00833443">
        <w:rPr>
          <w:rFonts w:ascii="Book Antiqua" w:hAnsi="Book Antiqua"/>
          <w:lang w:val="es-CR" w:eastAsia="es-CR"/>
        </w:rPr>
        <w:t xml:space="preserve"> Jurisdicción</w:t>
      </w:r>
      <w:r w:rsidRPr="00833443">
        <w:rPr>
          <w:rFonts w:ascii="Book Antiqua" w:hAnsi="Book Antiqua"/>
          <w:lang w:val="es-CR" w:eastAsia="es-CR"/>
        </w:rPr>
        <w:t xml:space="preserve"> de Tránsito</w:t>
      </w:r>
      <w:r w:rsidR="000D29B9" w:rsidRPr="00833443">
        <w:rPr>
          <w:rFonts w:ascii="Book Antiqua" w:hAnsi="Book Antiqua"/>
          <w:lang w:val="es-CR" w:eastAsia="es-CR"/>
        </w:rPr>
        <w:t xml:space="preserve"> mantiene</w:t>
      </w:r>
      <w:r w:rsidR="00A604F3" w:rsidRPr="00833443">
        <w:rPr>
          <w:rFonts w:ascii="Book Antiqua" w:hAnsi="Book Antiqua"/>
          <w:lang w:val="es-CR" w:eastAsia="es-CR"/>
        </w:rPr>
        <w:t xml:space="preserve"> </w:t>
      </w:r>
      <w:r w:rsidR="000D29B9" w:rsidRPr="00833443">
        <w:rPr>
          <w:rFonts w:ascii="Book Antiqua" w:hAnsi="Book Antiqua"/>
          <w:lang w:val="es-CR" w:eastAsia="es-CR"/>
        </w:rPr>
        <w:t>tiempos de respuesta muy buenos</w:t>
      </w:r>
      <w:r w:rsidR="00A604F3" w:rsidRPr="00833443">
        <w:rPr>
          <w:rFonts w:ascii="Book Antiqua" w:hAnsi="Book Antiqua"/>
          <w:lang w:val="es-CR" w:eastAsia="es-CR"/>
        </w:rPr>
        <w:t>,</w:t>
      </w:r>
      <w:r w:rsidR="000D29B9" w:rsidRPr="00833443">
        <w:rPr>
          <w:rFonts w:ascii="Book Antiqua" w:hAnsi="Book Antiqua"/>
          <w:lang w:val="es-CR" w:eastAsia="es-CR"/>
        </w:rPr>
        <w:t xml:space="preserve"> lo que </w:t>
      </w:r>
      <w:r w:rsidR="00A604F3" w:rsidRPr="00833443">
        <w:rPr>
          <w:rFonts w:ascii="Book Antiqua" w:hAnsi="Book Antiqua"/>
          <w:lang w:val="es-CR" w:eastAsia="es-CR"/>
        </w:rPr>
        <w:t xml:space="preserve">permite </w:t>
      </w:r>
      <w:r w:rsidR="00357AD7" w:rsidRPr="00833443">
        <w:rPr>
          <w:rFonts w:ascii="Book Antiqua" w:hAnsi="Book Antiqua"/>
          <w:lang w:val="es-CR" w:eastAsia="es-CR"/>
        </w:rPr>
        <w:t>que el servicio público que ofrece esta Jurisdicción sea adecuado</w:t>
      </w:r>
      <w:r w:rsidR="00947B32">
        <w:rPr>
          <w:rFonts w:ascii="Book Antiqua" w:hAnsi="Book Antiqua"/>
          <w:lang w:val="es-CR" w:eastAsia="es-CR"/>
        </w:rPr>
        <w:t>;</w:t>
      </w:r>
      <w:r w:rsidR="00357AD7" w:rsidRPr="00833443">
        <w:rPr>
          <w:rFonts w:ascii="Book Antiqua" w:hAnsi="Book Antiqua"/>
          <w:lang w:val="es-CR" w:eastAsia="es-CR"/>
        </w:rPr>
        <w:t xml:space="preserve"> sin embargo, se lograron identificar algunas oportunidades de mejora que permitirán </w:t>
      </w:r>
      <w:r w:rsidR="008A5CB3" w:rsidRPr="00833443">
        <w:rPr>
          <w:rFonts w:ascii="Book Antiqua" w:hAnsi="Book Antiqua"/>
          <w:lang w:val="es-CR" w:eastAsia="es-CR"/>
        </w:rPr>
        <w:t>un beneficio adicional para las personas usuarias.</w:t>
      </w:r>
    </w:p>
    <w:p w14:paraId="10298201" w14:textId="77777777" w:rsidR="00A604F3" w:rsidRPr="00833443" w:rsidRDefault="00A604F3" w:rsidP="00450F7A">
      <w:pPr>
        <w:tabs>
          <w:tab w:val="left" w:pos="2410"/>
        </w:tabs>
        <w:spacing w:line="276" w:lineRule="auto"/>
        <w:ind w:right="-1"/>
        <w:jc w:val="both"/>
        <w:rPr>
          <w:rFonts w:ascii="Book Antiqua" w:hAnsi="Book Antiqua"/>
          <w:lang w:val="es-CR" w:eastAsia="es-CR"/>
        </w:rPr>
      </w:pPr>
    </w:p>
    <w:p w14:paraId="236D2C58" w14:textId="6FBE8302" w:rsidR="002B252F" w:rsidRPr="00833443" w:rsidRDefault="00CC2BA3" w:rsidP="00450F7A">
      <w:pPr>
        <w:tabs>
          <w:tab w:val="left" w:pos="2410"/>
        </w:tabs>
        <w:spacing w:line="276" w:lineRule="auto"/>
        <w:ind w:right="-1"/>
        <w:jc w:val="both"/>
        <w:rPr>
          <w:rFonts w:ascii="Book Antiqua" w:hAnsi="Book Antiqua"/>
          <w:lang w:val="es-CR" w:eastAsia="es-CR"/>
        </w:rPr>
      </w:pPr>
      <w:r w:rsidRPr="00833443">
        <w:rPr>
          <w:rFonts w:ascii="Book Antiqua" w:hAnsi="Book Antiqua"/>
          <w:lang w:val="es-CR" w:eastAsia="es-CR"/>
        </w:rPr>
        <w:t xml:space="preserve">Es importante indicar, que se </w:t>
      </w:r>
      <w:r w:rsidR="009B01DF" w:rsidRPr="00833443">
        <w:rPr>
          <w:rFonts w:ascii="Book Antiqua" w:hAnsi="Book Antiqua"/>
          <w:lang w:val="es-CR" w:eastAsia="es-CR"/>
        </w:rPr>
        <w:t>tiene conocimiento que muchas de las coordinaciones internas y externas que se detallan en el presente entregable</w:t>
      </w:r>
      <w:r w:rsidR="00F31F86" w:rsidRPr="00833443">
        <w:rPr>
          <w:rFonts w:ascii="Book Antiqua" w:hAnsi="Book Antiqua"/>
          <w:lang w:val="es-CR" w:eastAsia="es-CR"/>
        </w:rPr>
        <w:t xml:space="preserve"> ya</w:t>
      </w:r>
      <w:r w:rsidR="00F31F86" w:rsidRPr="00833443">
        <w:rPr>
          <w:rFonts w:ascii="Book Antiqua" w:hAnsi="Book Antiqua" w:cs="Arial"/>
        </w:rPr>
        <w:t xml:space="preserve"> se encuentran en desarrollo</w:t>
      </w:r>
      <w:r w:rsidR="009B01DF" w:rsidRPr="00833443">
        <w:rPr>
          <w:rFonts w:ascii="Book Antiqua" w:hAnsi="Book Antiqua"/>
          <w:lang w:val="es-CR" w:eastAsia="es-CR"/>
        </w:rPr>
        <w:t xml:space="preserve">, por ejemplo, las relacionadas con la </w:t>
      </w:r>
      <w:r w:rsidR="009B01DF" w:rsidRPr="00833443">
        <w:rPr>
          <w:rFonts w:ascii="Book Antiqua" w:hAnsi="Book Antiqua" w:cs="Arial"/>
        </w:rPr>
        <w:t>Dirección de Tecnología de Información y Comunicaciones</w:t>
      </w:r>
      <w:r w:rsidR="00F31F86" w:rsidRPr="00833443">
        <w:rPr>
          <w:rFonts w:ascii="Book Antiqua" w:hAnsi="Book Antiqua" w:cs="Arial"/>
        </w:rPr>
        <w:t>-COSEVI</w:t>
      </w:r>
      <w:r w:rsidR="009B01DF" w:rsidRPr="00833443">
        <w:rPr>
          <w:rFonts w:ascii="Book Antiqua" w:hAnsi="Book Antiqua" w:cs="Arial"/>
        </w:rPr>
        <w:t xml:space="preserve">, sin embargo, es importante plasmar estas coordinaciones u oportunidades de mejora para su correspondiente seguimiento. </w:t>
      </w:r>
    </w:p>
    <w:p w14:paraId="2E4AE67D" w14:textId="6B8A39D4" w:rsidR="002B252F" w:rsidRDefault="002B252F" w:rsidP="00450F7A">
      <w:pPr>
        <w:tabs>
          <w:tab w:val="left" w:pos="2410"/>
        </w:tabs>
        <w:spacing w:line="276" w:lineRule="auto"/>
        <w:ind w:right="-1"/>
        <w:jc w:val="both"/>
        <w:rPr>
          <w:rFonts w:ascii="Book Antiqua" w:hAnsi="Book Antiqua"/>
          <w:lang w:val="es-CR" w:eastAsia="es-CR"/>
        </w:rPr>
      </w:pPr>
    </w:p>
    <w:p w14:paraId="30D95E32" w14:textId="77777777" w:rsidR="008C4B32" w:rsidRPr="00833443" w:rsidRDefault="008C4B32" w:rsidP="00450F7A">
      <w:pPr>
        <w:tabs>
          <w:tab w:val="left" w:pos="2410"/>
        </w:tabs>
        <w:spacing w:line="276" w:lineRule="auto"/>
        <w:ind w:right="-1"/>
        <w:jc w:val="both"/>
        <w:rPr>
          <w:rFonts w:ascii="Book Antiqua" w:hAnsi="Book Antiqua"/>
          <w:lang w:val="es-CR" w:eastAsia="es-CR"/>
        </w:rPr>
      </w:pPr>
    </w:p>
    <w:p w14:paraId="75301BE2" w14:textId="2B250A77" w:rsidR="00A604F3" w:rsidRPr="00833443" w:rsidRDefault="008A5CB3" w:rsidP="00450F7A">
      <w:pPr>
        <w:tabs>
          <w:tab w:val="left" w:pos="2410"/>
        </w:tabs>
        <w:spacing w:line="276" w:lineRule="auto"/>
        <w:ind w:right="-1"/>
        <w:jc w:val="both"/>
        <w:rPr>
          <w:rFonts w:ascii="Book Antiqua" w:hAnsi="Book Antiqua"/>
          <w:lang w:val="es-CR" w:eastAsia="es-CR"/>
        </w:rPr>
      </w:pPr>
      <w:r w:rsidRPr="00833443">
        <w:rPr>
          <w:rFonts w:ascii="Book Antiqua" w:hAnsi="Book Antiqua"/>
          <w:lang w:val="es-CR" w:eastAsia="es-CR"/>
        </w:rPr>
        <w:lastRenderedPageBreak/>
        <w:t>Se</w:t>
      </w:r>
      <w:r w:rsidR="00A604F3" w:rsidRPr="00833443">
        <w:rPr>
          <w:rFonts w:ascii="Book Antiqua" w:hAnsi="Book Antiqua"/>
          <w:lang w:val="es-CR" w:eastAsia="es-CR"/>
        </w:rPr>
        <w:t xml:space="preserve"> adjunta el entregable </w:t>
      </w:r>
      <w:r w:rsidR="000637D7" w:rsidRPr="00833443">
        <w:rPr>
          <w:rFonts w:ascii="Book Antiqua" w:hAnsi="Book Antiqua" w:cs="Arial"/>
          <w:b/>
          <w:bCs/>
          <w:i/>
          <w:iCs/>
          <w:color w:val="000000"/>
          <w:lang w:eastAsia="es-CR"/>
        </w:rPr>
        <w:t>“3.</w:t>
      </w:r>
      <w:r w:rsidR="00A1798E">
        <w:rPr>
          <w:rFonts w:ascii="Book Antiqua" w:hAnsi="Book Antiqua" w:cs="Arial"/>
          <w:b/>
          <w:bCs/>
          <w:i/>
          <w:iCs/>
          <w:color w:val="000000"/>
          <w:lang w:eastAsia="es-CR"/>
        </w:rPr>
        <w:t>5</w:t>
      </w:r>
      <w:r w:rsidR="000637D7" w:rsidRPr="00833443">
        <w:rPr>
          <w:rFonts w:ascii="Book Antiqua" w:hAnsi="Book Antiqua" w:cs="Arial"/>
          <w:b/>
          <w:bCs/>
          <w:i/>
          <w:iCs/>
          <w:color w:val="000000"/>
          <w:lang w:eastAsia="es-CR"/>
        </w:rPr>
        <w:t>. Oportunidades de Mejora convenios interinstitucionales (coordinaciones internas, externas y análisis FODA)</w:t>
      </w:r>
      <w:r w:rsidR="00A604F3" w:rsidRPr="00833443">
        <w:rPr>
          <w:rFonts w:ascii="Book Antiqua" w:hAnsi="Book Antiqua"/>
          <w:lang w:val="es-CR" w:eastAsia="es-CR"/>
        </w:rPr>
        <w:t>:</w:t>
      </w:r>
    </w:p>
    <w:p w14:paraId="51AAAD74" w14:textId="77777777" w:rsidR="00013942" w:rsidRPr="00833443" w:rsidRDefault="00013942" w:rsidP="00450F7A">
      <w:pPr>
        <w:tabs>
          <w:tab w:val="left" w:pos="2410"/>
        </w:tabs>
        <w:spacing w:line="276" w:lineRule="auto"/>
        <w:ind w:right="-1"/>
        <w:jc w:val="both"/>
        <w:rPr>
          <w:rFonts w:ascii="Book Antiqua" w:hAnsi="Book Antiqua"/>
          <w:lang w:val="es-CR" w:eastAsia="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21"/>
        <w:gridCol w:w="3083"/>
      </w:tblGrid>
      <w:tr w:rsidR="003476F9" w:rsidRPr="00833443" w14:paraId="3A10986C" w14:textId="77777777" w:rsidTr="003C376F">
        <w:trPr>
          <w:trHeight w:val="322"/>
          <w:jc w:val="center"/>
        </w:trPr>
        <w:tc>
          <w:tcPr>
            <w:tcW w:w="4121" w:type="dxa"/>
            <w:shd w:val="clear" w:color="auto" w:fill="1F4E79"/>
            <w:vAlign w:val="center"/>
          </w:tcPr>
          <w:p w14:paraId="1BCD1AD4" w14:textId="77777777" w:rsidR="003476F9" w:rsidRPr="00833443" w:rsidRDefault="003476F9" w:rsidP="00450F7A">
            <w:pPr>
              <w:spacing w:line="276" w:lineRule="auto"/>
              <w:jc w:val="center"/>
              <w:rPr>
                <w:rFonts w:ascii="Book Antiqua" w:hAnsi="Book Antiqua"/>
                <w:b/>
                <w:bCs/>
                <w:i/>
                <w:iCs/>
                <w:color w:val="FFFFFF"/>
                <w:sz w:val="22"/>
                <w:szCs w:val="22"/>
                <w:lang w:val="es-CR" w:eastAsia="es-CR"/>
              </w:rPr>
            </w:pPr>
            <w:r w:rsidRPr="00833443">
              <w:rPr>
                <w:rFonts w:ascii="Book Antiqua" w:hAnsi="Book Antiqua"/>
                <w:b/>
                <w:bCs/>
                <w:i/>
                <w:iCs/>
                <w:color w:val="FFFFFF"/>
                <w:sz w:val="22"/>
                <w:szCs w:val="22"/>
                <w:lang w:val="es-CR" w:eastAsia="es-CR"/>
              </w:rPr>
              <w:t>Descripción</w:t>
            </w:r>
          </w:p>
        </w:tc>
        <w:tc>
          <w:tcPr>
            <w:tcW w:w="3083" w:type="dxa"/>
            <w:shd w:val="clear" w:color="auto" w:fill="1F4E79"/>
            <w:vAlign w:val="center"/>
          </w:tcPr>
          <w:p w14:paraId="268AE8C5" w14:textId="77777777" w:rsidR="003476F9" w:rsidRPr="00833443" w:rsidRDefault="003476F9" w:rsidP="00450F7A">
            <w:pPr>
              <w:spacing w:line="276" w:lineRule="auto"/>
              <w:jc w:val="center"/>
              <w:rPr>
                <w:rFonts w:ascii="Book Antiqua" w:hAnsi="Book Antiqua"/>
                <w:b/>
                <w:bCs/>
                <w:i/>
                <w:iCs/>
                <w:color w:val="FFFFFF"/>
                <w:sz w:val="22"/>
                <w:szCs w:val="22"/>
                <w:lang w:val="es-CR" w:eastAsia="es-CR"/>
              </w:rPr>
            </w:pPr>
            <w:r w:rsidRPr="00833443">
              <w:rPr>
                <w:rFonts w:ascii="Book Antiqua" w:hAnsi="Book Antiqua"/>
                <w:b/>
                <w:bCs/>
                <w:i/>
                <w:iCs/>
                <w:color w:val="FFFFFF"/>
                <w:sz w:val="22"/>
                <w:szCs w:val="22"/>
                <w:lang w:val="es-CR" w:eastAsia="es-CR"/>
              </w:rPr>
              <w:t>Archivo</w:t>
            </w:r>
          </w:p>
        </w:tc>
      </w:tr>
      <w:tr w:rsidR="003476F9" w:rsidRPr="00833443" w14:paraId="42631814" w14:textId="77777777" w:rsidTr="003C376F">
        <w:trPr>
          <w:trHeight w:val="1160"/>
          <w:jc w:val="center"/>
        </w:trPr>
        <w:tc>
          <w:tcPr>
            <w:tcW w:w="4121" w:type="dxa"/>
            <w:shd w:val="clear" w:color="auto" w:fill="auto"/>
            <w:vAlign w:val="center"/>
          </w:tcPr>
          <w:p w14:paraId="29B42C52" w14:textId="470F3F03" w:rsidR="003476F9" w:rsidRPr="00833443" w:rsidRDefault="00717B86" w:rsidP="00450F7A">
            <w:pPr>
              <w:tabs>
                <w:tab w:val="left" w:pos="2161"/>
              </w:tabs>
              <w:spacing w:line="276" w:lineRule="auto"/>
              <w:ind w:right="18"/>
              <w:jc w:val="both"/>
              <w:rPr>
                <w:rFonts w:ascii="Book Antiqua" w:hAnsi="Book Antiqua"/>
                <w:sz w:val="22"/>
                <w:szCs w:val="22"/>
                <w:lang w:val="es-CR" w:eastAsia="es-CR"/>
              </w:rPr>
            </w:pPr>
            <w:r w:rsidRPr="00833443">
              <w:rPr>
                <w:rFonts w:ascii="Book Antiqua" w:hAnsi="Book Antiqua" w:cs="Arial"/>
                <w:color w:val="000000"/>
                <w:sz w:val="22"/>
                <w:szCs w:val="22"/>
                <w:lang w:eastAsia="es-CR"/>
              </w:rPr>
              <w:t xml:space="preserve">Entregable </w:t>
            </w:r>
            <w:r w:rsidR="000637D7" w:rsidRPr="00833443">
              <w:rPr>
                <w:rFonts w:ascii="Book Antiqua" w:hAnsi="Book Antiqua" w:cs="Arial"/>
                <w:color w:val="000000"/>
                <w:sz w:val="22"/>
                <w:szCs w:val="22"/>
                <w:lang w:eastAsia="es-CR"/>
              </w:rPr>
              <w:t>3.</w:t>
            </w:r>
            <w:r w:rsidR="00A1798E">
              <w:rPr>
                <w:rFonts w:ascii="Book Antiqua" w:hAnsi="Book Antiqua" w:cs="Arial"/>
                <w:color w:val="000000"/>
                <w:sz w:val="22"/>
                <w:szCs w:val="22"/>
                <w:lang w:eastAsia="es-CR"/>
              </w:rPr>
              <w:t>5</w:t>
            </w:r>
            <w:r w:rsidR="000637D7" w:rsidRPr="00833443">
              <w:rPr>
                <w:rFonts w:ascii="Book Antiqua" w:hAnsi="Book Antiqua" w:cs="Arial"/>
                <w:color w:val="000000"/>
                <w:sz w:val="22"/>
                <w:szCs w:val="22"/>
                <w:lang w:eastAsia="es-CR"/>
              </w:rPr>
              <w:t xml:space="preserve">. Oportunidades de Mejora convenios interinstitucionales </w:t>
            </w:r>
          </w:p>
        </w:tc>
        <w:bookmarkStart w:id="0" w:name="_MON_1748754987"/>
        <w:bookmarkEnd w:id="0"/>
        <w:tc>
          <w:tcPr>
            <w:tcW w:w="3083" w:type="dxa"/>
            <w:shd w:val="clear" w:color="auto" w:fill="auto"/>
            <w:vAlign w:val="center"/>
          </w:tcPr>
          <w:p w14:paraId="00150B67" w14:textId="60AE3E01" w:rsidR="003476F9" w:rsidRPr="00833443" w:rsidRDefault="005669FB" w:rsidP="00450F7A">
            <w:pPr>
              <w:spacing w:line="276" w:lineRule="auto"/>
              <w:ind w:right="39"/>
              <w:jc w:val="center"/>
              <w:rPr>
                <w:rFonts w:ascii="Book Antiqua" w:hAnsi="Book Antiqua"/>
                <w:sz w:val="22"/>
                <w:szCs w:val="22"/>
                <w:lang w:val="es-CR" w:eastAsia="es-CR"/>
              </w:rPr>
            </w:pPr>
            <w:r w:rsidRPr="009D26EB">
              <w:rPr>
                <w:rFonts w:ascii="Book Antiqua" w:hAnsi="Book Antiqua"/>
                <w:sz w:val="22"/>
                <w:szCs w:val="22"/>
                <w:lang w:val="es-CR" w:eastAsia="es-CR"/>
              </w:rPr>
              <w:object w:dxaOrig="1508" w:dyaOrig="983" w14:anchorId="4973F4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8.75pt" o:ole="">
                  <v:imagedata r:id="rId8" o:title=""/>
                </v:shape>
                <o:OLEObject Type="Embed" ProgID="Word.Document.12" ShapeID="_x0000_i1025" DrawAspect="Icon" ObjectID="_1767531503" r:id="rId9">
                  <o:FieldCodes>\s</o:FieldCodes>
                </o:OLEObject>
              </w:object>
            </w:r>
          </w:p>
        </w:tc>
      </w:tr>
    </w:tbl>
    <w:p w14:paraId="6E9F90CE" w14:textId="77777777" w:rsidR="001426DD" w:rsidRPr="00833443" w:rsidRDefault="001426DD" w:rsidP="00450F7A">
      <w:pPr>
        <w:spacing w:line="276" w:lineRule="auto"/>
        <w:ind w:left="567" w:right="566"/>
        <w:jc w:val="both"/>
        <w:rPr>
          <w:rFonts w:ascii="Book Antiqua" w:hAnsi="Book Antiqua"/>
          <w:i/>
          <w:iCs/>
          <w:lang w:val="es-CR" w:eastAsia="es-CR"/>
        </w:rPr>
      </w:pPr>
    </w:p>
    <w:p w14:paraId="7A8318A2" w14:textId="77777777" w:rsidR="002E29F9" w:rsidRPr="00833443" w:rsidRDefault="002E29F9" w:rsidP="00450F7A">
      <w:pPr>
        <w:spacing w:line="276" w:lineRule="auto"/>
        <w:ind w:left="1080"/>
        <w:jc w:val="both"/>
        <w:rPr>
          <w:rFonts w:ascii="Book Antiqua" w:hAnsi="Book Antiqua"/>
          <w:lang w:val="es-CR"/>
        </w:rPr>
      </w:pPr>
    </w:p>
    <w:p w14:paraId="1254EAFA" w14:textId="77777777" w:rsidR="00BA377E" w:rsidRPr="00CA72B9" w:rsidRDefault="00BA377E" w:rsidP="00CA72B9">
      <w:pPr>
        <w:pStyle w:val="Ttulo1"/>
        <w:rPr>
          <w:rFonts w:ascii="Book Antiqua" w:hAnsi="Book Antiqua"/>
          <w:b w:val="0"/>
          <w:bCs w:val="0"/>
        </w:rPr>
      </w:pPr>
      <w:r w:rsidRPr="00CA72B9">
        <w:rPr>
          <w:rFonts w:ascii="Book Antiqua" w:hAnsi="Book Antiqua"/>
        </w:rPr>
        <w:t>Antecedente</w:t>
      </w:r>
    </w:p>
    <w:p w14:paraId="5EC7307E" w14:textId="77777777" w:rsidR="00165F94" w:rsidRPr="00833443" w:rsidRDefault="00165F94" w:rsidP="00450F7A">
      <w:pPr>
        <w:spacing w:line="276" w:lineRule="auto"/>
        <w:ind w:left="720"/>
        <w:jc w:val="both"/>
        <w:rPr>
          <w:rFonts w:ascii="Book Antiqua" w:hAnsi="Book Antiqua"/>
          <w:b/>
          <w:bCs/>
          <w:sz w:val="28"/>
          <w:szCs w:val="28"/>
          <w:lang w:val="es-CR"/>
        </w:rPr>
      </w:pPr>
    </w:p>
    <w:p w14:paraId="1A9C2A0B" w14:textId="77777777" w:rsidR="005E4D95" w:rsidRPr="00833443" w:rsidRDefault="008925E1" w:rsidP="00450F7A">
      <w:pPr>
        <w:numPr>
          <w:ilvl w:val="1"/>
          <w:numId w:val="36"/>
        </w:numPr>
        <w:spacing w:line="276" w:lineRule="auto"/>
        <w:ind w:left="426" w:hanging="709"/>
        <w:jc w:val="both"/>
        <w:rPr>
          <w:rFonts w:ascii="Book Antiqua" w:hAnsi="Book Antiqua"/>
        </w:rPr>
      </w:pPr>
      <w:r w:rsidRPr="00833443">
        <w:rPr>
          <w:rFonts w:ascii="Book Antiqua" w:hAnsi="Book Antiqua" w:cs="Book Antiqua"/>
        </w:rPr>
        <w:t xml:space="preserve">Existe actualmente en ejecución en el Poder Judicial el proyecto </w:t>
      </w:r>
      <w:r w:rsidRPr="00833443">
        <w:rPr>
          <w:rFonts w:ascii="Book Antiqua" w:hAnsi="Book Antiqua" w:cs="Arial"/>
          <w:b/>
          <w:bCs/>
        </w:rPr>
        <w:t>0110-PLA-P25</w:t>
      </w:r>
      <w:r w:rsidRPr="00833443">
        <w:rPr>
          <w:rFonts w:ascii="Book Antiqua" w:hAnsi="Book Antiqua" w:cs="Arial"/>
        </w:rPr>
        <w:t xml:space="preserve"> denominado </w:t>
      </w:r>
      <w:r w:rsidRPr="00833443">
        <w:rPr>
          <w:rFonts w:ascii="Book Antiqua" w:hAnsi="Book Antiqua" w:cs="Arial"/>
          <w:b/>
          <w:bCs/>
          <w:i/>
          <w:iCs/>
        </w:rPr>
        <w:t>“Implementación de oficina Modelo en materia de Tránsito primera instancia</w:t>
      </w:r>
      <w:r w:rsidRPr="00833443">
        <w:rPr>
          <w:rFonts w:ascii="Book Antiqua" w:hAnsi="Book Antiqua" w:cs="Arial"/>
          <w:i/>
          <w:iCs/>
        </w:rPr>
        <w:t xml:space="preserve">”, </w:t>
      </w:r>
      <w:r w:rsidRPr="00833443">
        <w:rPr>
          <w:rFonts w:ascii="Book Antiqua" w:hAnsi="Book Antiqua" w:cs="Book Antiqua"/>
        </w:rPr>
        <w:t xml:space="preserve">que inició el 9 de enero 2023 a partir de la aprobación por parte del Consejo Superior en sesión 110-2022, celebrada el 15 de diciembre de 2022, artículo LXIX de </w:t>
      </w:r>
      <w:r w:rsidR="005E4D95" w:rsidRPr="00833443">
        <w:rPr>
          <w:rFonts w:ascii="Book Antiqua" w:hAnsi="Book Antiqua" w:cs="Book Antiqua"/>
        </w:rPr>
        <w:t xml:space="preserve">un permiso con goce de salario y sustitución </w:t>
      </w:r>
      <w:r w:rsidRPr="00833443">
        <w:rPr>
          <w:rFonts w:ascii="Book Antiqua" w:hAnsi="Book Antiqua" w:cs="Book Antiqua"/>
        </w:rPr>
        <w:t xml:space="preserve">para este proyecto. </w:t>
      </w:r>
    </w:p>
    <w:p w14:paraId="74059A6C" w14:textId="3FCE6016" w:rsidR="00F267C8" w:rsidRPr="00833443" w:rsidRDefault="008925E1" w:rsidP="00450F7A">
      <w:pPr>
        <w:numPr>
          <w:ilvl w:val="1"/>
          <w:numId w:val="36"/>
        </w:numPr>
        <w:spacing w:before="240" w:line="276" w:lineRule="auto"/>
        <w:ind w:left="426" w:right="-1" w:hanging="709"/>
        <w:jc w:val="both"/>
        <w:rPr>
          <w:rFonts w:ascii="Book Antiqua" w:hAnsi="Book Antiqua" w:cs="Arial"/>
        </w:rPr>
      </w:pPr>
      <w:r w:rsidRPr="00833443">
        <w:rPr>
          <w:rFonts w:ascii="Book Antiqua" w:hAnsi="Book Antiqua" w:cs="Arial"/>
        </w:rPr>
        <w:t>Mediante ofic</w:t>
      </w:r>
      <w:r w:rsidR="00F267C8" w:rsidRPr="00833443">
        <w:rPr>
          <w:rFonts w:ascii="Book Antiqua" w:hAnsi="Book Antiqua" w:cs="Arial"/>
        </w:rPr>
        <w:t>io 421-PLA-MI(NPL)-2023</w:t>
      </w:r>
      <w:r w:rsidRPr="00833443">
        <w:rPr>
          <w:rFonts w:ascii="Book Antiqua" w:hAnsi="Book Antiqua" w:cs="Arial"/>
        </w:rPr>
        <w:t xml:space="preserve"> d</w:t>
      </w:r>
      <w:r w:rsidR="00F267C8" w:rsidRPr="00833443">
        <w:rPr>
          <w:rFonts w:ascii="Book Antiqua" w:hAnsi="Book Antiqua" w:cs="Arial"/>
        </w:rPr>
        <w:t xml:space="preserve">el 16 de mayo de 2023, </w:t>
      </w:r>
      <w:r w:rsidRPr="00833443">
        <w:rPr>
          <w:rFonts w:ascii="Book Antiqua" w:hAnsi="Book Antiqua" w:cs="Arial"/>
        </w:rPr>
        <w:t xml:space="preserve">se comunicó a la </w:t>
      </w:r>
      <w:r w:rsidR="00072A73" w:rsidRPr="00833443">
        <w:rPr>
          <w:rFonts w:ascii="Book Antiqua" w:hAnsi="Book Antiqua" w:cs="Arial"/>
        </w:rPr>
        <w:t xml:space="preserve">Secretaría General </w:t>
      </w:r>
      <w:r w:rsidRPr="00833443">
        <w:rPr>
          <w:rFonts w:ascii="Book Antiqua" w:hAnsi="Book Antiqua" w:cs="Arial"/>
        </w:rPr>
        <w:t xml:space="preserve">de la Corte la documentación asociada al </w:t>
      </w:r>
      <w:r w:rsidR="00F267C8" w:rsidRPr="00833443">
        <w:rPr>
          <w:rFonts w:ascii="Book Antiqua" w:hAnsi="Book Antiqua" w:cs="Arial"/>
        </w:rPr>
        <w:t>inicio del proyecto</w:t>
      </w:r>
      <w:r w:rsidRPr="00833443">
        <w:rPr>
          <w:rFonts w:ascii="Book Antiqua" w:hAnsi="Book Antiqua" w:cs="Arial"/>
        </w:rPr>
        <w:t>, cronograma</w:t>
      </w:r>
      <w:r w:rsidR="0042648C" w:rsidRPr="00833443">
        <w:rPr>
          <w:rFonts w:ascii="Book Antiqua" w:hAnsi="Book Antiqua" w:cs="Arial"/>
        </w:rPr>
        <w:t xml:space="preserve"> y</w:t>
      </w:r>
      <w:r w:rsidRPr="00833443">
        <w:rPr>
          <w:rFonts w:ascii="Book Antiqua" w:hAnsi="Book Antiqua" w:cs="Arial"/>
        </w:rPr>
        <w:t xml:space="preserve"> entregables esperados</w:t>
      </w:r>
      <w:r w:rsidR="00CB54C5" w:rsidRPr="00833443">
        <w:rPr>
          <w:rFonts w:ascii="Book Antiqua" w:hAnsi="Book Antiqua" w:cs="Arial"/>
        </w:rPr>
        <w:t xml:space="preserve">, </w:t>
      </w:r>
      <w:bookmarkStart w:id="1" w:name="_Hlk143153120"/>
      <w:r w:rsidR="00CB54C5" w:rsidRPr="00833443">
        <w:rPr>
          <w:rFonts w:ascii="Book Antiqua" w:hAnsi="Book Antiqua" w:cs="Arial"/>
        </w:rPr>
        <w:t xml:space="preserve">aprobado por </w:t>
      </w:r>
      <w:r w:rsidR="00F267C8" w:rsidRPr="00833443">
        <w:rPr>
          <w:rFonts w:ascii="Book Antiqua" w:hAnsi="Book Antiqua" w:cs="Book Antiqua"/>
        </w:rPr>
        <w:t>el Consejo Superior</w:t>
      </w:r>
      <w:r w:rsidR="00CB54C5" w:rsidRPr="00833443">
        <w:rPr>
          <w:rFonts w:ascii="Book Antiqua" w:hAnsi="Book Antiqua" w:cs="Book Antiqua"/>
        </w:rPr>
        <w:t xml:space="preserve"> en sesión 51-2023 celebrada el 20 de junio de 2023, artículo XLVIII</w:t>
      </w:r>
      <w:r w:rsidR="00F267C8" w:rsidRPr="00833443">
        <w:rPr>
          <w:rFonts w:ascii="Book Antiqua" w:hAnsi="Book Antiqua" w:cs="Book Antiqua"/>
        </w:rPr>
        <w:t>.</w:t>
      </w:r>
      <w:bookmarkEnd w:id="1"/>
    </w:p>
    <w:p w14:paraId="16020471" w14:textId="77777777" w:rsidR="0085681B" w:rsidRPr="00A1798E" w:rsidRDefault="008925E1" w:rsidP="0085681B">
      <w:pPr>
        <w:numPr>
          <w:ilvl w:val="1"/>
          <w:numId w:val="36"/>
        </w:numPr>
        <w:spacing w:before="240" w:line="276" w:lineRule="auto"/>
        <w:ind w:left="426" w:right="-1" w:hanging="709"/>
        <w:jc w:val="both"/>
        <w:rPr>
          <w:rFonts w:ascii="Book Antiqua" w:hAnsi="Book Antiqua" w:cs="Arial"/>
        </w:rPr>
      </w:pPr>
      <w:r w:rsidRPr="00833443">
        <w:rPr>
          <w:rFonts w:ascii="Book Antiqua" w:hAnsi="Book Antiqua"/>
        </w:rPr>
        <w:t xml:space="preserve">Como parte de este proyecto y del proyecto </w:t>
      </w:r>
      <w:r w:rsidRPr="00833443">
        <w:rPr>
          <w:rFonts w:ascii="Book Antiqua" w:hAnsi="Book Antiqua"/>
          <w:b/>
          <w:bCs/>
          <w:i/>
          <w:iCs/>
        </w:rPr>
        <w:t>110-PLA-P23 “Automatización de los procesos jurisdiccionales y análisis del rezago Judicial</w:t>
      </w:r>
      <w:r w:rsidRPr="00833443">
        <w:rPr>
          <w:rFonts w:ascii="Book Antiqua" w:hAnsi="Book Antiqua"/>
        </w:rPr>
        <w:t xml:space="preserve">”, se realizó un acercamiento con la Comisión Mixta del Colegio de Abogados designada para el análisis del rezago judicial en donde se valoraron distintas alternativas de reformas a la normativa actual para mejorar </w:t>
      </w:r>
      <w:r w:rsidR="00E8358E" w:rsidRPr="00833443">
        <w:rPr>
          <w:rFonts w:ascii="Book Antiqua" w:hAnsi="Book Antiqua"/>
        </w:rPr>
        <w:t>el</w:t>
      </w:r>
      <w:r w:rsidRPr="00833443">
        <w:rPr>
          <w:rFonts w:ascii="Book Antiqua" w:hAnsi="Book Antiqua"/>
        </w:rPr>
        <w:t xml:space="preserve"> servicio público en la materia de </w:t>
      </w:r>
      <w:r w:rsidR="00E8358E" w:rsidRPr="00833443">
        <w:rPr>
          <w:rFonts w:ascii="Book Antiqua" w:hAnsi="Book Antiqua"/>
        </w:rPr>
        <w:t>Tránsito</w:t>
      </w:r>
      <w:r w:rsidRPr="00833443">
        <w:rPr>
          <w:rFonts w:ascii="Book Antiqua" w:hAnsi="Book Antiqua"/>
        </w:rPr>
        <w:t xml:space="preserve">.  </w:t>
      </w:r>
      <w:r w:rsidR="001261C0" w:rsidRPr="00833443">
        <w:rPr>
          <w:rFonts w:ascii="Book Antiqua" w:hAnsi="Book Antiqua"/>
        </w:rPr>
        <w:t>Jurisdicción</w:t>
      </w:r>
      <w:r w:rsidR="00E8358E" w:rsidRPr="00833443">
        <w:rPr>
          <w:rFonts w:ascii="Book Antiqua" w:hAnsi="Book Antiqua"/>
        </w:rPr>
        <w:t xml:space="preserve"> que como se indicó en lo</w:t>
      </w:r>
      <w:r w:rsidR="001261C0" w:rsidRPr="00833443">
        <w:rPr>
          <w:rFonts w:ascii="Book Antiqua" w:hAnsi="Book Antiqua"/>
        </w:rPr>
        <w:t>s</w:t>
      </w:r>
      <w:r w:rsidR="00E8358E" w:rsidRPr="00833443">
        <w:rPr>
          <w:rFonts w:ascii="Book Antiqua" w:hAnsi="Book Antiqua"/>
        </w:rPr>
        <w:t xml:space="preserve"> párrafos anteriores no presenta rezago judicial.</w:t>
      </w:r>
    </w:p>
    <w:p w14:paraId="66712968" w14:textId="77777777" w:rsidR="00A1798E" w:rsidRPr="00833443" w:rsidRDefault="00A1798E" w:rsidP="00CA72B9">
      <w:pPr>
        <w:spacing w:line="276" w:lineRule="auto"/>
        <w:ind w:left="426" w:right="-1"/>
        <w:jc w:val="both"/>
        <w:rPr>
          <w:rFonts w:ascii="Book Antiqua" w:hAnsi="Book Antiqua" w:cs="Arial"/>
        </w:rPr>
      </w:pPr>
    </w:p>
    <w:p w14:paraId="414A2451" w14:textId="5C0F469E" w:rsidR="0042648C" w:rsidRPr="00833443" w:rsidRDefault="0085681B" w:rsidP="00CA72B9">
      <w:pPr>
        <w:numPr>
          <w:ilvl w:val="1"/>
          <w:numId w:val="36"/>
        </w:numPr>
        <w:spacing w:line="276" w:lineRule="auto"/>
        <w:ind w:left="426" w:right="-1" w:hanging="709"/>
        <w:jc w:val="both"/>
        <w:rPr>
          <w:rFonts w:ascii="Book Antiqua" w:hAnsi="Book Antiqua" w:cs="Arial"/>
        </w:rPr>
      </w:pPr>
      <w:r w:rsidRPr="00833443">
        <w:rPr>
          <w:rFonts w:ascii="Book Antiqua" w:hAnsi="Book Antiqua"/>
        </w:rPr>
        <w:t xml:space="preserve">Existe en materia de Tránsito protocolos aprobados por el Consejo Superior en sesión </w:t>
      </w:r>
      <w:bookmarkStart w:id="2" w:name="_Hlk137813690"/>
      <w:r w:rsidRPr="00833443">
        <w:rPr>
          <w:rFonts w:ascii="Book Antiqua" w:hAnsi="Book Antiqua"/>
        </w:rPr>
        <w:t>65-2020 del 25 de junio de 2020, artículo XLVII</w:t>
      </w:r>
      <w:bookmarkEnd w:id="2"/>
      <w:r w:rsidRPr="00833443">
        <w:rPr>
          <w:rFonts w:ascii="Book Antiqua" w:hAnsi="Book Antiqua"/>
        </w:rPr>
        <w:t xml:space="preserve">, para celebración de audiencias y realización de manifestaciones o declaraciones indagatorias por medios virtuales. En el 2020 se incluyeron ambos protocolos en el sitio web </w:t>
      </w:r>
      <w:r w:rsidRPr="00833443">
        <w:rPr>
          <w:rFonts w:ascii="Book Antiqua" w:hAnsi="Book Antiqua"/>
        </w:rPr>
        <w:lastRenderedPageBreak/>
        <w:t xml:space="preserve">institucional </w:t>
      </w:r>
      <w:hyperlink r:id="rId10" w:history="1">
        <w:r w:rsidRPr="00833443">
          <w:rPr>
            <w:rStyle w:val="Hipervnculo"/>
            <w:rFonts w:ascii="Book Antiqua" w:hAnsi="Book Antiqua"/>
            <w:bCs/>
            <w:lang w:val="es-CR"/>
          </w:rPr>
          <w:t>https://audienciasvirtuales.poder-judicial.go.cr/index.php/materias/transito</w:t>
        </w:r>
      </w:hyperlink>
      <w:r w:rsidRPr="00833443">
        <w:rPr>
          <w:rFonts w:ascii="Book Antiqua" w:hAnsi="Book Antiqua"/>
          <w:bCs/>
          <w:lang w:val="es-CR"/>
        </w:rPr>
        <w:t xml:space="preserve"> y se proporcionaron por medio del Departamento de Prensa y Comunicación. Como parte de los requerimientos para la utilización correcta de los protocolos para declaraciones y manifestaciones principalmente se vio la necesidad de dotas a las personas coordinadoras judiciales de suscripción a Microsoft Teams.  </w:t>
      </w:r>
    </w:p>
    <w:p w14:paraId="056C04E7" w14:textId="77777777" w:rsidR="00F267C8" w:rsidRPr="00833443" w:rsidRDefault="00F267C8" w:rsidP="0042648C">
      <w:pPr>
        <w:spacing w:line="276" w:lineRule="auto"/>
        <w:rPr>
          <w:rFonts w:ascii="Book Antiqua" w:hAnsi="Book Antiqua" w:cs="Arial"/>
        </w:rPr>
      </w:pPr>
      <w:r w:rsidRPr="00833443">
        <w:rPr>
          <w:rFonts w:ascii="Book Antiqua" w:hAnsi="Book Antiqua" w:cs="Arial"/>
        </w:rPr>
        <w:t xml:space="preserve">  </w:t>
      </w:r>
    </w:p>
    <w:p w14:paraId="1C04D069" w14:textId="77777777" w:rsidR="0042648C" w:rsidRPr="00CA72B9" w:rsidRDefault="0042648C" w:rsidP="00CA72B9">
      <w:pPr>
        <w:pStyle w:val="Ttulo1"/>
        <w:rPr>
          <w:rFonts w:ascii="Book Antiqua" w:hAnsi="Book Antiqua"/>
        </w:rPr>
      </w:pPr>
      <w:r w:rsidRPr="00CA72B9">
        <w:rPr>
          <w:rFonts w:ascii="Book Antiqua" w:hAnsi="Book Antiqua"/>
        </w:rPr>
        <w:t>Informe puesto en consulta</w:t>
      </w:r>
    </w:p>
    <w:p w14:paraId="7FBC1259" w14:textId="77777777" w:rsidR="0042648C" w:rsidRPr="00833443" w:rsidRDefault="0042648C" w:rsidP="0042648C">
      <w:pPr>
        <w:widowControl w:val="0"/>
        <w:spacing w:line="276" w:lineRule="auto"/>
        <w:ind w:firstLine="708"/>
        <w:jc w:val="both"/>
        <w:rPr>
          <w:rFonts w:ascii="Book Antiqua" w:hAnsi="Book Antiqua" w:cs="Book Antiqua"/>
          <w:lang w:val="es-CR"/>
        </w:rPr>
      </w:pPr>
    </w:p>
    <w:p w14:paraId="6D18E81A" w14:textId="08C9A843" w:rsidR="0042648C" w:rsidRPr="00833443" w:rsidRDefault="0042648C" w:rsidP="00CA72B9">
      <w:pPr>
        <w:widowControl w:val="0"/>
        <w:spacing w:line="276" w:lineRule="auto"/>
        <w:jc w:val="both"/>
        <w:rPr>
          <w:rFonts w:ascii="Book Antiqua" w:hAnsi="Book Antiqua" w:cs="Book Antiqua"/>
        </w:rPr>
      </w:pPr>
      <w:r w:rsidRPr="00833443">
        <w:rPr>
          <w:rFonts w:ascii="Book Antiqua" w:hAnsi="Book Antiqua" w:cs="Book Antiqua"/>
          <w:lang w:val="es-CR"/>
        </w:rPr>
        <w:t xml:space="preserve">El preliminar de este documento fue puesto en consulta mediante el oficio 688-PLA-MI(NPL)-2023, en fecha 13 de julio de 2023, </w:t>
      </w:r>
      <w:r w:rsidRPr="00833443">
        <w:rPr>
          <w:rFonts w:ascii="Book Antiqua" w:hAnsi="Book Antiqua" w:cs="Book Antiqua"/>
        </w:rPr>
        <w:t xml:space="preserve">a la Licenciada Siria Carmona Castro en calidad de </w:t>
      </w:r>
      <w:r w:rsidR="008C4B32">
        <w:rPr>
          <w:rFonts w:ascii="Book Antiqua" w:hAnsi="Book Antiqua" w:cs="Book Antiqua"/>
        </w:rPr>
        <w:t>C</w:t>
      </w:r>
      <w:r w:rsidRPr="00833443">
        <w:rPr>
          <w:rFonts w:ascii="Book Antiqua" w:hAnsi="Book Antiqua" w:cs="Book Antiqua"/>
        </w:rPr>
        <w:t xml:space="preserve">oordinadora de la Comisión Interinstitucional de Tránsito y al Licenciado </w:t>
      </w:r>
      <w:proofErr w:type="spellStart"/>
      <w:r w:rsidRPr="00833443">
        <w:rPr>
          <w:rFonts w:ascii="Book Antiqua" w:hAnsi="Book Antiqua" w:cs="Book Antiqua"/>
        </w:rPr>
        <w:t>R</w:t>
      </w:r>
      <w:r w:rsidR="0033177D">
        <w:rPr>
          <w:rFonts w:ascii="Book Antiqua" w:hAnsi="Book Antiqua" w:cs="Book Antiqua"/>
        </w:rPr>
        <w:t>ó</w:t>
      </w:r>
      <w:r w:rsidRPr="00833443">
        <w:rPr>
          <w:rFonts w:ascii="Book Antiqua" w:hAnsi="Book Antiqua" w:cs="Book Antiqua"/>
        </w:rPr>
        <w:t>ger</w:t>
      </w:r>
      <w:proofErr w:type="spellEnd"/>
      <w:r w:rsidRPr="00833443">
        <w:rPr>
          <w:rFonts w:ascii="Book Antiqua" w:hAnsi="Book Antiqua" w:cs="Book Antiqua"/>
        </w:rPr>
        <w:t xml:space="preserve"> Mata Brenes</w:t>
      </w:r>
      <w:r w:rsidR="00E724EC">
        <w:rPr>
          <w:rFonts w:ascii="Book Antiqua" w:hAnsi="Book Antiqua" w:cs="Book Antiqua"/>
        </w:rPr>
        <w:t>, D</w:t>
      </w:r>
      <w:r w:rsidRPr="00833443">
        <w:rPr>
          <w:rFonts w:ascii="Book Antiqua" w:hAnsi="Book Antiqua" w:cs="Book Antiqua"/>
        </w:rPr>
        <w:t xml:space="preserve">irector del Despacho de la Presidencia de la Corte. </w:t>
      </w:r>
    </w:p>
    <w:p w14:paraId="6F8D0C60" w14:textId="77777777" w:rsidR="0042648C" w:rsidRPr="00833443" w:rsidRDefault="0042648C" w:rsidP="0042648C">
      <w:pPr>
        <w:widowControl w:val="0"/>
        <w:spacing w:line="276" w:lineRule="auto"/>
        <w:jc w:val="both"/>
        <w:rPr>
          <w:rFonts w:ascii="Book Antiqua" w:hAnsi="Book Antiqua" w:cs="Book Antiqua"/>
        </w:rPr>
      </w:pPr>
    </w:p>
    <w:p w14:paraId="1120C47A" w14:textId="3B48D986" w:rsidR="0042648C" w:rsidRPr="00833443" w:rsidRDefault="0042648C" w:rsidP="00CA72B9">
      <w:pPr>
        <w:widowControl w:val="0"/>
        <w:spacing w:line="276" w:lineRule="auto"/>
        <w:jc w:val="both"/>
        <w:rPr>
          <w:rFonts w:ascii="Book Antiqua" w:hAnsi="Book Antiqua" w:cs="Book Antiqua"/>
        </w:rPr>
      </w:pPr>
      <w:r w:rsidRPr="00833443">
        <w:rPr>
          <w:rFonts w:ascii="Book Antiqua" w:hAnsi="Book Antiqua" w:cs="Book Antiqua"/>
        </w:rPr>
        <w:t>Mediante copia, también se le solicitó criterio a la Comisión de la Jurisdicción Penal, Máster Carlos Jiménez González, Gestor Penal, Máster Nuria Villalobos Solano, Gestora Penal, Subcomisión Penal Juvenil, Dirección de Tecnología de Información y Comunicaciones, Centro de Apoyo, Coordinación y Mejoramiento de la Función Jurisdiccional, Dirección Ejecutiva, Ministerio Público, Departamento de Medicina Legal, Unidad de Localizaciones y Presentaciones del OIJ, Oficina de Comunicaciones Judiciales (OCJ) y a la Contraloría de Servicios.</w:t>
      </w:r>
    </w:p>
    <w:p w14:paraId="311E2AB4" w14:textId="77777777" w:rsidR="0042648C" w:rsidRPr="00833443" w:rsidRDefault="0042648C" w:rsidP="0042648C">
      <w:pPr>
        <w:widowControl w:val="0"/>
        <w:spacing w:line="276" w:lineRule="auto"/>
        <w:ind w:firstLine="708"/>
        <w:jc w:val="both"/>
        <w:rPr>
          <w:rFonts w:ascii="Book Antiqua" w:hAnsi="Book Antiqua" w:cs="Book Antiqua"/>
        </w:rPr>
      </w:pPr>
    </w:p>
    <w:p w14:paraId="6D58FF93" w14:textId="77777777" w:rsidR="0042648C" w:rsidRPr="00833443" w:rsidRDefault="0042648C" w:rsidP="0042648C">
      <w:pPr>
        <w:widowControl w:val="0"/>
        <w:spacing w:line="276" w:lineRule="auto"/>
        <w:jc w:val="both"/>
        <w:rPr>
          <w:rFonts w:ascii="Book Antiqua" w:hAnsi="Book Antiqua" w:cs="Book Antiqua"/>
        </w:rPr>
      </w:pPr>
      <w:r w:rsidRPr="00833443">
        <w:rPr>
          <w:rFonts w:ascii="Book Antiqua" w:hAnsi="Book Antiqua" w:cs="Book Antiqua"/>
        </w:rPr>
        <w:t>Pasado el periodo para la recepción de observaciones, se recibieron como respuesta:</w:t>
      </w:r>
    </w:p>
    <w:p w14:paraId="0A518F7C" w14:textId="77777777" w:rsidR="0042648C" w:rsidRPr="00833443" w:rsidRDefault="0042648C" w:rsidP="0042648C">
      <w:pPr>
        <w:widowControl w:val="0"/>
        <w:spacing w:line="276" w:lineRule="auto"/>
        <w:jc w:val="both"/>
        <w:rPr>
          <w:rFonts w:ascii="Book Antiqua" w:hAnsi="Book Antiqua" w:cs="Book Antiqua"/>
        </w:rPr>
      </w:pPr>
    </w:p>
    <w:p w14:paraId="75FA3CDE" w14:textId="77777777" w:rsidR="0042648C" w:rsidRPr="00833443" w:rsidRDefault="0042648C" w:rsidP="0042648C">
      <w:pPr>
        <w:widowControl w:val="0"/>
        <w:numPr>
          <w:ilvl w:val="0"/>
          <w:numId w:val="52"/>
        </w:numPr>
        <w:spacing w:line="276" w:lineRule="auto"/>
        <w:jc w:val="both"/>
        <w:rPr>
          <w:rFonts w:ascii="Book Antiqua" w:hAnsi="Book Antiqua" w:cs="Book Antiqua"/>
        </w:rPr>
      </w:pPr>
      <w:r w:rsidRPr="00833443">
        <w:rPr>
          <w:rFonts w:ascii="Book Antiqua" w:hAnsi="Book Antiqua" w:cs="Book Antiqua"/>
        </w:rPr>
        <w:t>Por medio del correo electrónico del 09 de agosto de 2023, oficio CSV-DE-2733-2023 del Consejo de Seguridad Vial (</w:t>
      </w:r>
      <w:r w:rsidR="00756D27">
        <w:rPr>
          <w:rFonts w:ascii="Book Antiqua" w:hAnsi="Book Antiqua" w:cs="Book Antiqua"/>
          <w:i/>
          <w:iCs/>
        </w:rPr>
        <w:t>ver anexo No. 1</w:t>
      </w:r>
      <w:r w:rsidRPr="00833443">
        <w:rPr>
          <w:rFonts w:ascii="Book Antiqua" w:hAnsi="Book Antiqua" w:cs="Book Antiqua"/>
          <w:i/>
          <w:iCs/>
        </w:rPr>
        <w:t>)</w:t>
      </w:r>
      <w:r w:rsidRPr="00833443">
        <w:rPr>
          <w:rFonts w:ascii="Book Antiqua" w:hAnsi="Book Antiqua" w:cs="Book Antiqua"/>
        </w:rPr>
        <w:t>.</w:t>
      </w:r>
    </w:p>
    <w:p w14:paraId="1BFE1307" w14:textId="77777777" w:rsidR="0042648C" w:rsidRPr="00833443" w:rsidRDefault="0042648C" w:rsidP="0042648C">
      <w:pPr>
        <w:widowControl w:val="0"/>
        <w:numPr>
          <w:ilvl w:val="0"/>
          <w:numId w:val="52"/>
        </w:numPr>
        <w:spacing w:line="276" w:lineRule="auto"/>
        <w:jc w:val="both"/>
        <w:rPr>
          <w:rFonts w:ascii="Book Antiqua" w:hAnsi="Book Antiqua" w:cs="Book Antiqua"/>
        </w:rPr>
      </w:pPr>
      <w:r w:rsidRPr="00833443">
        <w:rPr>
          <w:rFonts w:ascii="Book Antiqua" w:hAnsi="Book Antiqua" w:cs="Book Antiqua"/>
        </w:rPr>
        <w:t>Mediante el correo electrónico del 31 de julio del 2023, oficio DP-455-2023 del Despacho de la Presidencia de la Corte (</w:t>
      </w:r>
      <w:r w:rsidR="00756D27">
        <w:rPr>
          <w:rFonts w:ascii="Book Antiqua" w:hAnsi="Book Antiqua" w:cs="Book Antiqua"/>
          <w:i/>
          <w:iCs/>
        </w:rPr>
        <w:t>ver anexo No. 2)</w:t>
      </w:r>
      <w:r w:rsidRPr="00833443">
        <w:rPr>
          <w:rFonts w:ascii="Book Antiqua" w:hAnsi="Book Antiqua" w:cs="Book Antiqua"/>
        </w:rPr>
        <w:t>.</w:t>
      </w:r>
    </w:p>
    <w:p w14:paraId="7D2CA91D" w14:textId="77777777" w:rsidR="0042648C" w:rsidRDefault="0042648C" w:rsidP="0042648C">
      <w:pPr>
        <w:widowControl w:val="0"/>
        <w:numPr>
          <w:ilvl w:val="0"/>
          <w:numId w:val="52"/>
        </w:numPr>
        <w:spacing w:line="276" w:lineRule="auto"/>
        <w:jc w:val="both"/>
        <w:rPr>
          <w:rFonts w:ascii="Book Antiqua" w:hAnsi="Book Antiqua" w:cs="Book Antiqua"/>
        </w:rPr>
      </w:pPr>
      <w:r w:rsidRPr="00833443">
        <w:rPr>
          <w:rFonts w:ascii="Book Antiqua" w:hAnsi="Book Antiqua" w:cs="Book Antiqua"/>
        </w:rPr>
        <w:t>Bajo el correo electrónico de fecha 28 de julio del 2023 oficio JDML 2023-0321-OG del Departamento de Medicina Legal (</w:t>
      </w:r>
      <w:r w:rsidR="00756D27">
        <w:rPr>
          <w:rFonts w:ascii="Book Antiqua" w:hAnsi="Book Antiqua" w:cs="Book Antiqua"/>
          <w:i/>
          <w:iCs/>
        </w:rPr>
        <w:t>ver anexo No. 3</w:t>
      </w:r>
      <w:r w:rsidRPr="00833443">
        <w:rPr>
          <w:rFonts w:ascii="Book Antiqua" w:hAnsi="Book Antiqua" w:cs="Book Antiqua"/>
        </w:rPr>
        <w:t xml:space="preserve">). </w:t>
      </w:r>
    </w:p>
    <w:p w14:paraId="3560B8DE" w14:textId="77777777" w:rsidR="00756D27" w:rsidRPr="00833443" w:rsidRDefault="00756D27" w:rsidP="0042648C">
      <w:pPr>
        <w:widowControl w:val="0"/>
        <w:numPr>
          <w:ilvl w:val="0"/>
          <w:numId w:val="52"/>
        </w:numPr>
        <w:spacing w:line="276" w:lineRule="auto"/>
        <w:jc w:val="both"/>
        <w:rPr>
          <w:rFonts w:ascii="Book Antiqua" w:hAnsi="Book Antiqua" w:cs="Book Antiqua"/>
        </w:rPr>
      </w:pPr>
      <w:r>
        <w:rPr>
          <w:rFonts w:ascii="Book Antiqua" w:hAnsi="Book Antiqua" w:cs="Book Antiqua"/>
        </w:rPr>
        <w:t xml:space="preserve">Mediante correo de fecha 24 de octubre de 2023 oficio </w:t>
      </w:r>
      <w:bookmarkStart w:id="3" w:name="_Hlk149293599"/>
      <w:r w:rsidRPr="00530D3B">
        <w:rPr>
          <w:rFonts w:ascii="Book Antiqua" w:hAnsi="Book Antiqua" w:cs="Book Antiqua"/>
        </w:rPr>
        <w:t>CJP121-2023</w:t>
      </w:r>
      <w:r>
        <w:rPr>
          <w:rFonts w:ascii="Book Antiqua" w:hAnsi="Book Antiqua" w:cs="Book Antiqua"/>
        </w:rPr>
        <w:t xml:space="preserve"> de la Comisión de la Jurisdicción Penal </w:t>
      </w:r>
      <w:bookmarkEnd w:id="3"/>
      <w:r w:rsidRPr="00833443">
        <w:rPr>
          <w:rFonts w:ascii="Book Antiqua" w:hAnsi="Book Antiqua" w:cs="Book Antiqua"/>
        </w:rPr>
        <w:t>(</w:t>
      </w:r>
      <w:r>
        <w:rPr>
          <w:rFonts w:ascii="Book Antiqua" w:hAnsi="Book Antiqua" w:cs="Book Antiqua"/>
          <w:i/>
          <w:iCs/>
        </w:rPr>
        <w:t>ver anexo No. 4</w:t>
      </w:r>
      <w:r w:rsidRPr="00833443">
        <w:rPr>
          <w:rFonts w:ascii="Book Antiqua" w:hAnsi="Book Antiqua" w:cs="Book Antiqua"/>
        </w:rPr>
        <w:t>)</w:t>
      </w:r>
      <w:r>
        <w:rPr>
          <w:rFonts w:ascii="Book Antiqua" w:hAnsi="Book Antiqua" w:cs="Book Antiqua"/>
        </w:rPr>
        <w:t>.</w:t>
      </w:r>
    </w:p>
    <w:p w14:paraId="5AA0F5E3" w14:textId="171D4FE4" w:rsidR="0042648C" w:rsidRDefault="0042648C" w:rsidP="0042648C">
      <w:pPr>
        <w:widowControl w:val="0"/>
        <w:spacing w:line="276" w:lineRule="auto"/>
        <w:jc w:val="both"/>
        <w:rPr>
          <w:rFonts w:ascii="Book Antiqua" w:hAnsi="Book Antiqua" w:cs="Book Antiqua"/>
        </w:rPr>
      </w:pPr>
    </w:p>
    <w:p w14:paraId="5A8E9247" w14:textId="77777777" w:rsidR="00CD5831" w:rsidRPr="00833443" w:rsidRDefault="00CD5831" w:rsidP="0042648C">
      <w:pPr>
        <w:widowControl w:val="0"/>
        <w:spacing w:line="276" w:lineRule="auto"/>
        <w:jc w:val="both"/>
        <w:rPr>
          <w:rFonts w:ascii="Book Antiqua" w:hAnsi="Book Antiqua" w:cs="Book Antiqua"/>
        </w:rPr>
      </w:pPr>
    </w:p>
    <w:p w14:paraId="6C05EC1D" w14:textId="77777777" w:rsidR="0042648C" w:rsidRPr="00833443" w:rsidRDefault="0042648C" w:rsidP="0042648C">
      <w:pPr>
        <w:widowControl w:val="0"/>
        <w:spacing w:line="276" w:lineRule="auto"/>
        <w:jc w:val="both"/>
        <w:rPr>
          <w:rFonts w:ascii="Book Antiqua" w:hAnsi="Book Antiqua" w:cs="Book Antiqua"/>
        </w:rPr>
      </w:pPr>
      <w:r w:rsidRPr="00833443">
        <w:rPr>
          <w:rFonts w:ascii="Book Antiqua" w:hAnsi="Book Antiqua" w:cs="Book Antiqua"/>
        </w:rPr>
        <w:lastRenderedPageBreak/>
        <w:t>En el siguiente cuadro se incluye el detalle de las observaciones recibidas, así como el criterio de esta Dirección:</w:t>
      </w:r>
    </w:p>
    <w:p w14:paraId="3A400EE5" w14:textId="77777777" w:rsidR="0042648C" w:rsidRPr="00833443" w:rsidRDefault="0042648C" w:rsidP="0042648C">
      <w:pPr>
        <w:widowControl w:val="0"/>
        <w:spacing w:line="276" w:lineRule="auto"/>
        <w:jc w:val="both"/>
        <w:rPr>
          <w:rFonts w:ascii="Book Antiqua" w:hAnsi="Book Antiqua" w:cs="Book Antiq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8"/>
      </w:tblGrid>
      <w:tr w:rsidR="0042648C" w:rsidRPr="00833443" w14:paraId="7205FAAA" w14:textId="77777777" w:rsidTr="00AB4367">
        <w:trPr>
          <w:trHeight w:val="1308"/>
          <w:jc w:val="center"/>
        </w:trPr>
        <w:tc>
          <w:tcPr>
            <w:tcW w:w="2378" w:type="dxa"/>
            <w:tcBorders>
              <w:top w:val="double" w:sz="4" w:space="0" w:color="4472C4"/>
              <w:left w:val="double" w:sz="4" w:space="0" w:color="4472C4"/>
              <w:bottom w:val="double" w:sz="4" w:space="0" w:color="4472C4"/>
              <w:right w:val="double" w:sz="4" w:space="0" w:color="4472C4"/>
            </w:tcBorders>
            <w:shd w:val="clear" w:color="auto" w:fill="auto"/>
            <w:vAlign w:val="center"/>
          </w:tcPr>
          <w:bookmarkStart w:id="4" w:name="_MON_1753785626"/>
          <w:bookmarkEnd w:id="4"/>
          <w:p w14:paraId="4688327F" w14:textId="709B10F1" w:rsidR="0042648C" w:rsidRPr="00833443" w:rsidRDefault="000B5F1C" w:rsidP="00AB4367">
            <w:pPr>
              <w:widowControl w:val="0"/>
              <w:spacing w:line="276" w:lineRule="auto"/>
              <w:jc w:val="center"/>
              <w:rPr>
                <w:rFonts w:ascii="Book Antiqua" w:hAnsi="Book Antiqua" w:cs="Book Antiqua"/>
              </w:rPr>
            </w:pPr>
            <w:r w:rsidRPr="006C28DD">
              <w:rPr>
                <w:rFonts w:ascii="Book Antiqua" w:hAnsi="Book Antiqua" w:cs="Book Antiqua"/>
              </w:rPr>
              <w:object w:dxaOrig="1508" w:dyaOrig="984" w14:anchorId="29B1A2C5">
                <v:shape id="_x0000_i1026" type="#_x0000_t75" style="width:75.75pt;height:48.75pt" o:ole="">
                  <v:imagedata r:id="rId11" o:title=""/>
                </v:shape>
                <o:OLEObject Type="Embed" ProgID="Word.Document.12" ShapeID="_x0000_i1026" DrawAspect="Icon" ObjectID="_1767531504" r:id="rId12">
                  <o:FieldCodes>\s</o:FieldCodes>
                </o:OLEObject>
              </w:object>
            </w:r>
          </w:p>
        </w:tc>
      </w:tr>
    </w:tbl>
    <w:p w14:paraId="6A6E455D" w14:textId="77777777" w:rsidR="0042648C" w:rsidRPr="00833443" w:rsidRDefault="0042648C" w:rsidP="0042648C">
      <w:pPr>
        <w:widowControl w:val="0"/>
        <w:spacing w:line="276" w:lineRule="auto"/>
        <w:jc w:val="both"/>
        <w:rPr>
          <w:rFonts w:ascii="Book Antiqua" w:hAnsi="Book Antiqua" w:cs="Book Antiqua"/>
        </w:rPr>
      </w:pPr>
    </w:p>
    <w:p w14:paraId="66DB4883" w14:textId="77777777" w:rsidR="003954B9" w:rsidRPr="00CA72B9" w:rsidRDefault="003954B9" w:rsidP="00CA72B9">
      <w:pPr>
        <w:pStyle w:val="Ttulo1"/>
        <w:rPr>
          <w:rFonts w:ascii="Book Antiqua" w:hAnsi="Book Antiqua"/>
          <w:b w:val="0"/>
          <w:bCs w:val="0"/>
        </w:rPr>
      </w:pPr>
      <w:r w:rsidRPr="00CA72B9">
        <w:rPr>
          <w:rFonts w:ascii="Book Antiqua" w:hAnsi="Book Antiqua"/>
        </w:rPr>
        <w:t>Recomendaciones</w:t>
      </w:r>
    </w:p>
    <w:p w14:paraId="0579BF75" w14:textId="77777777" w:rsidR="00622053" w:rsidRPr="00833443" w:rsidRDefault="00622053" w:rsidP="00450F7A">
      <w:pPr>
        <w:spacing w:line="276" w:lineRule="auto"/>
        <w:jc w:val="both"/>
        <w:rPr>
          <w:rFonts w:ascii="Book Antiqua" w:hAnsi="Book Antiqua"/>
          <w:b/>
          <w:lang w:val="es-CR"/>
        </w:rPr>
      </w:pPr>
    </w:p>
    <w:p w14:paraId="2AB29444" w14:textId="394CA727" w:rsidR="005A5EA0" w:rsidRPr="00CA72B9" w:rsidRDefault="0083156D" w:rsidP="003C376F">
      <w:pPr>
        <w:widowControl w:val="0"/>
        <w:spacing w:line="276" w:lineRule="auto"/>
        <w:jc w:val="both"/>
        <w:rPr>
          <w:rFonts w:ascii="Book Antiqua" w:hAnsi="Book Antiqua"/>
          <w:color w:val="2E74B5"/>
          <w:lang w:val="es-CR"/>
        </w:rPr>
      </w:pPr>
      <w:r w:rsidRPr="00CA72B9">
        <w:rPr>
          <w:rFonts w:ascii="Book Antiqua" w:hAnsi="Book Antiqua"/>
          <w:i/>
          <w:iCs/>
          <w:u w:val="single"/>
          <w:lang w:val="es-CR"/>
        </w:rPr>
        <w:t>A</w:t>
      </w:r>
      <w:r w:rsidR="005A5EA0" w:rsidRPr="00CA72B9">
        <w:rPr>
          <w:rFonts w:ascii="Book Antiqua" w:hAnsi="Book Antiqua"/>
          <w:i/>
          <w:iCs/>
          <w:u w:val="single"/>
          <w:lang w:val="es-CR"/>
        </w:rPr>
        <w:t>l</w:t>
      </w:r>
      <w:r w:rsidRPr="00CA72B9">
        <w:rPr>
          <w:rFonts w:ascii="Book Antiqua" w:hAnsi="Book Antiqua"/>
          <w:i/>
          <w:iCs/>
          <w:u w:val="single"/>
          <w:lang w:val="es-CR"/>
        </w:rPr>
        <w:t xml:space="preserve"> Consejo Superior</w:t>
      </w:r>
      <w:r w:rsidR="004C51B4">
        <w:rPr>
          <w:rFonts w:ascii="Book Antiqua" w:hAnsi="Book Antiqua"/>
          <w:i/>
          <w:iCs/>
          <w:u w:val="single"/>
          <w:lang w:val="es-CR"/>
        </w:rPr>
        <w:t xml:space="preserve"> </w:t>
      </w:r>
      <w:r w:rsidR="00A1798E" w:rsidRPr="00CA72B9">
        <w:rPr>
          <w:rFonts w:ascii="Book Antiqua" w:hAnsi="Book Antiqua"/>
          <w:i/>
          <w:iCs/>
          <w:u w:val="single"/>
          <w:lang w:val="es-CR"/>
        </w:rPr>
        <w:t>y</w:t>
      </w:r>
      <w:r w:rsidR="005A5EA0" w:rsidRPr="00CA72B9">
        <w:rPr>
          <w:rFonts w:ascii="Book Antiqua" w:hAnsi="Book Antiqua"/>
          <w:i/>
          <w:iCs/>
          <w:u w:val="single"/>
          <w:lang w:val="es-CR"/>
        </w:rPr>
        <w:t xml:space="preserve"> </w:t>
      </w:r>
      <w:r w:rsidR="00662FD3" w:rsidRPr="00CA72B9">
        <w:rPr>
          <w:rFonts w:ascii="Book Antiqua" w:hAnsi="Book Antiqua"/>
          <w:i/>
          <w:iCs/>
          <w:u w:val="single"/>
          <w:lang w:val="es-CR"/>
        </w:rPr>
        <w:t xml:space="preserve">Presidencia de la </w:t>
      </w:r>
      <w:r w:rsidR="00854567" w:rsidRPr="00854567">
        <w:rPr>
          <w:rFonts w:ascii="Book Antiqua" w:hAnsi="Book Antiqua"/>
          <w:i/>
          <w:iCs/>
          <w:u w:val="single"/>
          <w:lang w:val="es-CR"/>
        </w:rPr>
        <w:t>Corte</w:t>
      </w:r>
      <w:r w:rsidR="00854567">
        <w:rPr>
          <w:rFonts w:ascii="Book Antiqua" w:hAnsi="Book Antiqua"/>
          <w:i/>
          <w:iCs/>
          <w:u w:val="single"/>
          <w:lang w:val="es-CR"/>
        </w:rPr>
        <w:t xml:space="preserve"> </w:t>
      </w:r>
    </w:p>
    <w:p w14:paraId="26628896" w14:textId="77777777" w:rsidR="00854567" w:rsidRPr="00833443" w:rsidRDefault="00854567" w:rsidP="00450F7A">
      <w:pPr>
        <w:spacing w:line="276" w:lineRule="auto"/>
        <w:jc w:val="both"/>
        <w:rPr>
          <w:rFonts w:ascii="Book Antiqua" w:hAnsi="Book Antiqua"/>
          <w:i/>
          <w:iCs/>
          <w:lang w:val="es-CR"/>
        </w:rPr>
      </w:pPr>
    </w:p>
    <w:p w14:paraId="69F417C1" w14:textId="160041DC" w:rsidR="00854567" w:rsidRDefault="00A604F3" w:rsidP="00CA72B9">
      <w:pPr>
        <w:numPr>
          <w:ilvl w:val="1"/>
          <w:numId w:val="36"/>
        </w:numPr>
        <w:spacing w:line="276" w:lineRule="auto"/>
        <w:jc w:val="both"/>
        <w:rPr>
          <w:rFonts w:ascii="Book Antiqua" w:hAnsi="Book Antiqua"/>
          <w:lang w:val="es-CR"/>
        </w:rPr>
      </w:pPr>
      <w:r w:rsidRPr="00833443">
        <w:rPr>
          <w:rFonts w:ascii="Book Antiqua" w:hAnsi="Book Antiqua"/>
          <w:bCs/>
          <w:lang w:val="es-CR"/>
        </w:rPr>
        <w:t xml:space="preserve">Tomar </w:t>
      </w:r>
      <w:r w:rsidR="005A5EA0" w:rsidRPr="00833443">
        <w:rPr>
          <w:rFonts w:ascii="Book Antiqua" w:hAnsi="Book Antiqua"/>
          <w:bCs/>
          <w:lang w:val="es-CR"/>
        </w:rPr>
        <w:t xml:space="preserve">nota que la Jurisdicción de Tránsito no presenta rezago judicial, sin </w:t>
      </w:r>
      <w:r w:rsidR="00404883" w:rsidRPr="00833443">
        <w:rPr>
          <w:rFonts w:ascii="Book Antiqua" w:hAnsi="Book Antiqua"/>
          <w:bCs/>
          <w:lang w:val="es-CR"/>
        </w:rPr>
        <w:t>embargo,</w:t>
      </w:r>
      <w:r w:rsidR="005A5EA0" w:rsidRPr="00833443">
        <w:rPr>
          <w:rFonts w:ascii="Book Antiqua" w:hAnsi="Book Antiqua"/>
          <w:bCs/>
          <w:lang w:val="es-CR"/>
        </w:rPr>
        <w:t xml:space="preserve"> como parte de los proyectos institucionales 0110-PLA-P25 </w:t>
      </w:r>
      <w:r w:rsidR="005A5EA0" w:rsidRPr="00833443">
        <w:rPr>
          <w:rFonts w:ascii="Book Antiqua" w:hAnsi="Book Antiqua" w:cs="Book Antiqua"/>
        </w:rPr>
        <w:t>“</w:t>
      </w:r>
      <w:r w:rsidR="005A5EA0" w:rsidRPr="00833443">
        <w:rPr>
          <w:rFonts w:ascii="Book Antiqua" w:hAnsi="Book Antiqua" w:cs="Book Antiqua"/>
          <w:i/>
          <w:iCs/>
        </w:rPr>
        <w:t>Implementación de oficina Modelo en materia de Tránsito primera instancia</w:t>
      </w:r>
      <w:r w:rsidR="005A5EA0" w:rsidRPr="00833443">
        <w:rPr>
          <w:rFonts w:ascii="Book Antiqua" w:hAnsi="Book Antiqua" w:cs="Book Antiqua"/>
        </w:rPr>
        <w:t xml:space="preserve">” y </w:t>
      </w:r>
      <w:r w:rsidR="005A5EA0" w:rsidRPr="00833443">
        <w:rPr>
          <w:rFonts w:ascii="Book Antiqua" w:hAnsi="Book Antiqua"/>
          <w:bCs/>
          <w:lang w:val="es-CR"/>
        </w:rPr>
        <w:t>0110-PLA-P23</w:t>
      </w:r>
      <w:r w:rsidR="005A5EA0" w:rsidRPr="00833443" w:rsidDel="00C603F2">
        <w:rPr>
          <w:rFonts w:ascii="Book Antiqua" w:hAnsi="Book Antiqua" w:cs="Book Antiqua"/>
        </w:rPr>
        <w:t xml:space="preserve"> </w:t>
      </w:r>
      <w:r w:rsidR="005A5EA0" w:rsidRPr="00833443">
        <w:rPr>
          <w:rFonts w:ascii="Book Antiqua" w:hAnsi="Book Antiqua" w:cs="Book Antiqua"/>
        </w:rPr>
        <w:t>“</w:t>
      </w:r>
      <w:r w:rsidR="005A5EA0" w:rsidRPr="00833443">
        <w:rPr>
          <w:rFonts w:ascii="Book Antiqua" w:hAnsi="Book Antiqua" w:cs="Book Antiqua"/>
          <w:i/>
          <w:iCs/>
        </w:rPr>
        <w:t xml:space="preserve">Automatización de procesos Jurisdiccionales”, </w:t>
      </w:r>
      <w:r w:rsidR="005A5EA0" w:rsidRPr="00833443">
        <w:rPr>
          <w:rFonts w:ascii="Book Antiqua" w:hAnsi="Book Antiqua" w:cs="Book Antiqua"/>
        </w:rPr>
        <w:t xml:space="preserve">se identificaron oportunidades </w:t>
      </w:r>
      <w:r w:rsidR="00F31F86" w:rsidRPr="00833443">
        <w:rPr>
          <w:rFonts w:ascii="Book Antiqua" w:hAnsi="Book Antiqua" w:cs="Book Antiqua"/>
        </w:rPr>
        <w:t xml:space="preserve">de mejora en cuanto a </w:t>
      </w:r>
      <w:r w:rsidR="0023714E" w:rsidRPr="00833443">
        <w:rPr>
          <w:rFonts w:ascii="Book Antiqua" w:hAnsi="Book Antiqua" w:cs="Book Antiqua"/>
        </w:rPr>
        <w:t>coordinaciones interna</w:t>
      </w:r>
      <w:r w:rsidR="00F31F86" w:rsidRPr="00833443">
        <w:rPr>
          <w:rFonts w:ascii="Book Antiqua" w:hAnsi="Book Antiqua" w:cs="Book Antiqua"/>
        </w:rPr>
        <w:t>s</w:t>
      </w:r>
      <w:r w:rsidR="0023714E" w:rsidRPr="00833443">
        <w:rPr>
          <w:rFonts w:ascii="Book Antiqua" w:hAnsi="Book Antiqua" w:cs="Book Antiqua"/>
        </w:rPr>
        <w:t xml:space="preserve"> y externas al Poder Judicial</w:t>
      </w:r>
      <w:r w:rsidR="00450F7A" w:rsidRPr="00833443">
        <w:rPr>
          <w:rFonts w:ascii="Book Antiqua" w:hAnsi="Book Antiqua" w:cs="Book Antiqua"/>
        </w:rPr>
        <w:t xml:space="preserve"> que se detallan</w:t>
      </w:r>
      <w:r w:rsidR="0023714E" w:rsidRPr="00833443">
        <w:rPr>
          <w:rFonts w:ascii="Book Antiqua" w:hAnsi="Book Antiqua" w:cs="Book Antiqua"/>
        </w:rPr>
        <w:t xml:space="preserve"> en el entregable </w:t>
      </w:r>
      <w:r w:rsidR="0023714E" w:rsidRPr="00833443">
        <w:rPr>
          <w:rFonts w:ascii="Book Antiqua" w:hAnsi="Book Antiqua" w:cs="Arial"/>
          <w:b/>
          <w:bCs/>
          <w:i/>
          <w:iCs/>
          <w:color w:val="000000"/>
          <w:lang w:eastAsia="es-CR"/>
        </w:rPr>
        <w:t>“3.</w:t>
      </w:r>
      <w:r w:rsidR="00A1798E">
        <w:rPr>
          <w:rFonts w:ascii="Book Antiqua" w:hAnsi="Book Antiqua" w:cs="Arial"/>
          <w:b/>
          <w:bCs/>
          <w:i/>
          <w:iCs/>
          <w:color w:val="000000"/>
          <w:lang w:eastAsia="es-CR"/>
        </w:rPr>
        <w:t>5</w:t>
      </w:r>
      <w:r w:rsidR="0023714E" w:rsidRPr="00833443">
        <w:rPr>
          <w:rFonts w:ascii="Book Antiqua" w:hAnsi="Book Antiqua" w:cs="Arial"/>
          <w:b/>
          <w:bCs/>
          <w:i/>
          <w:iCs/>
          <w:color w:val="000000"/>
          <w:lang w:eastAsia="es-CR"/>
        </w:rPr>
        <w:t>. Oportunidades de Mejora convenios interinstitucionales”.</w:t>
      </w:r>
    </w:p>
    <w:p w14:paraId="544028AB" w14:textId="77777777" w:rsidR="00854567" w:rsidRDefault="00854567" w:rsidP="00854567">
      <w:pPr>
        <w:spacing w:line="276" w:lineRule="auto"/>
        <w:jc w:val="both"/>
        <w:rPr>
          <w:rFonts w:ascii="Book Antiqua" w:hAnsi="Book Antiqua"/>
          <w:lang w:val="es-CR"/>
        </w:rPr>
      </w:pPr>
    </w:p>
    <w:p w14:paraId="0CE32B32" w14:textId="22EB6313" w:rsidR="00854567" w:rsidRDefault="00B245A3" w:rsidP="00CA72B9">
      <w:pPr>
        <w:numPr>
          <w:ilvl w:val="1"/>
          <w:numId w:val="36"/>
        </w:numPr>
        <w:spacing w:line="276" w:lineRule="auto"/>
        <w:jc w:val="both"/>
        <w:rPr>
          <w:rFonts w:ascii="Book Antiqua" w:hAnsi="Book Antiqua"/>
          <w:lang w:val="es-CR"/>
        </w:rPr>
      </w:pPr>
      <w:r>
        <w:rPr>
          <w:rFonts w:ascii="Book Antiqua" w:hAnsi="Book Antiqua"/>
          <w:bCs/>
          <w:lang w:val="es-CR"/>
        </w:rPr>
        <w:t>Tomar nota de</w:t>
      </w:r>
      <w:r w:rsidR="00F10B00" w:rsidRPr="00854567">
        <w:rPr>
          <w:rFonts w:ascii="Book Antiqua" w:hAnsi="Book Antiqua"/>
          <w:bCs/>
          <w:lang w:val="es-CR"/>
        </w:rPr>
        <w:t xml:space="preserve"> las oportunidades de mejora que implican coordinaciones internas al Poder Judicial (Dirección Ejecutiva, Ministerio Público, Departamento de Medicina Legal, Unidad de Localizaciones y presentaciones del OIJ, Oficina de Comunicaciones Judiciales (OCJ), Centro de Conciliación, Ministerio Público y Juzgados Penales, Comisión Interinstitucional de Tránsito) y los requerimientos que la Jurisdicción de Tránsito requiere con el objetivo de una mejora continua.</w:t>
      </w:r>
      <w:r w:rsidR="00854567" w:rsidRPr="00854567">
        <w:rPr>
          <w:rFonts w:ascii="Book Antiqua" w:hAnsi="Book Antiqua"/>
          <w:lang w:val="es-CR"/>
        </w:rPr>
        <w:t xml:space="preserve"> </w:t>
      </w:r>
    </w:p>
    <w:p w14:paraId="01FCC541" w14:textId="77777777" w:rsidR="00B245A3" w:rsidRPr="00CA72B9" w:rsidRDefault="00B245A3" w:rsidP="00CA72B9">
      <w:pPr>
        <w:pStyle w:val="Prrafodelista"/>
        <w:rPr>
          <w:rFonts w:ascii="Book Antiqua" w:hAnsi="Book Antiqua"/>
          <w:i/>
          <w:iCs/>
          <w:sz w:val="22"/>
          <w:szCs w:val="22"/>
          <w:highlight w:val="yellow"/>
          <w:u w:val="single"/>
          <w:lang w:val="es-CR"/>
        </w:rPr>
      </w:pPr>
    </w:p>
    <w:p w14:paraId="14F9E6FD" w14:textId="77777777" w:rsidR="00C568E4" w:rsidRPr="00947B32" w:rsidRDefault="00C568E4" w:rsidP="00C568E4">
      <w:pPr>
        <w:spacing w:line="276" w:lineRule="auto"/>
        <w:jc w:val="both"/>
        <w:rPr>
          <w:rFonts w:ascii="Book Antiqua" w:hAnsi="Book Antiqua"/>
          <w:i/>
          <w:iCs/>
          <w:u w:val="single"/>
          <w:lang w:val="es-CR"/>
        </w:rPr>
      </w:pPr>
      <w:r>
        <w:rPr>
          <w:rFonts w:ascii="Book Antiqua" w:hAnsi="Book Antiqua"/>
          <w:i/>
          <w:iCs/>
          <w:u w:val="single"/>
          <w:lang w:val="es-CR"/>
        </w:rPr>
        <w:t xml:space="preserve">A la Comisión Interinstitucional de </w:t>
      </w:r>
      <w:r w:rsidRPr="00947B32">
        <w:rPr>
          <w:rFonts w:ascii="Book Antiqua" w:hAnsi="Book Antiqua"/>
          <w:i/>
          <w:iCs/>
          <w:u w:val="single"/>
          <w:lang w:val="es-CR"/>
        </w:rPr>
        <w:t xml:space="preserve">Tránsito:  </w:t>
      </w:r>
    </w:p>
    <w:p w14:paraId="521F38DF" w14:textId="77777777" w:rsidR="00C568E4" w:rsidRPr="00947B32" w:rsidRDefault="00C568E4" w:rsidP="00CA72B9">
      <w:pPr>
        <w:spacing w:line="276" w:lineRule="auto"/>
        <w:jc w:val="both"/>
        <w:rPr>
          <w:rFonts w:ascii="Book Antiqua" w:hAnsi="Book Antiqua"/>
          <w:color w:val="2E74B5"/>
          <w:sz w:val="22"/>
          <w:szCs w:val="22"/>
          <w:lang w:val="es-CR"/>
        </w:rPr>
      </w:pPr>
    </w:p>
    <w:p w14:paraId="12D5AF5C" w14:textId="77777777" w:rsidR="009A0A92" w:rsidRPr="00854567" w:rsidRDefault="009A0A92" w:rsidP="00CA72B9">
      <w:pPr>
        <w:numPr>
          <w:ilvl w:val="1"/>
          <w:numId w:val="36"/>
        </w:numPr>
        <w:spacing w:line="276" w:lineRule="auto"/>
        <w:jc w:val="both"/>
        <w:rPr>
          <w:rFonts w:ascii="Book Antiqua" w:hAnsi="Book Antiqua"/>
          <w:bCs/>
          <w:lang w:val="es-CR"/>
        </w:rPr>
      </w:pPr>
      <w:r w:rsidRPr="00947B32">
        <w:rPr>
          <w:rFonts w:ascii="Book Antiqua" w:hAnsi="Book Antiqua"/>
          <w:bCs/>
          <w:lang w:val="es-CR"/>
        </w:rPr>
        <w:t>Analizar y gestionar los posibles convenios que</w:t>
      </w:r>
      <w:r w:rsidRPr="00CA72B9">
        <w:rPr>
          <w:rFonts w:ascii="Book Antiqua" w:hAnsi="Book Antiqua"/>
          <w:bCs/>
          <w:lang w:val="es-CR"/>
        </w:rPr>
        <w:t xml:space="preserve"> se puedan generar con las instituciones externas mencionadas en el citado entregable (Ministerio de Obras Públicas y Trasportes, Dirección General de la Policía de Tránsito, Consejo de Seguridad Vial (COSEVI), Procuraduría General de la República, Imprenta nacional, Municipalidades, Aseguradoras, Colegio de Abogados y </w:t>
      </w:r>
      <w:r w:rsidRPr="00CA72B9">
        <w:rPr>
          <w:rFonts w:ascii="Book Antiqua" w:hAnsi="Book Antiqua"/>
          <w:bCs/>
          <w:lang w:val="es-CR"/>
        </w:rPr>
        <w:lastRenderedPageBreak/>
        <w:t xml:space="preserve">Abogadas de Costa Rica, Registro Público), a fin de mejorar la gestión de la Jurisdicción de Tránsito. </w:t>
      </w:r>
    </w:p>
    <w:p w14:paraId="2AB528ED" w14:textId="77777777" w:rsidR="009A0A92" w:rsidRPr="00833443" w:rsidRDefault="009A0A92" w:rsidP="009A0A92">
      <w:pPr>
        <w:pStyle w:val="Prrafodelista"/>
        <w:rPr>
          <w:rFonts w:ascii="Book Antiqua" w:hAnsi="Book Antiqua"/>
          <w:lang w:val="es-CR"/>
        </w:rPr>
      </w:pPr>
    </w:p>
    <w:p w14:paraId="02EFD109" w14:textId="77777777" w:rsidR="009A0A92" w:rsidRPr="00854567" w:rsidRDefault="009A0A92" w:rsidP="00CA72B9">
      <w:pPr>
        <w:numPr>
          <w:ilvl w:val="1"/>
          <w:numId w:val="36"/>
        </w:numPr>
        <w:spacing w:line="276" w:lineRule="auto"/>
        <w:jc w:val="both"/>
        <w:rPr>
          <w:rFonts w:ascii="Book Antiqua" w:hAnsi="Book Antiqua"/>
          <w:bCs/>
          <w:lang w:val="es-CR"/>
        </w:rPr>
      </w:pPr>
      <w:r w:rsidRPr="00854567">
        <w:rPr>
          <w:rFonts w:ascii="Book Antiqua" w:hAnsi="Book Antiqua"/>
          <w:bCs/>
          <w:lang w:val="es-CR"/>
        </w:rPr>
        <w:t>Considerar la colaboración que brindará el Despacho de la Presidencia con la tramitación de los convenios que se estimen pertinentes conforme lo establece el Manual de Convenios del Poder Judicial, de acuerdo con las observaciones recibidas en el informe preliminar del presente estudio. Es decir, la oficina interesada debe realizar la propuesta de redacción al convenio y posteriormente enviar el documento a la Presidencia de la Corte para su análisis de viabilidad, revisión y aprobación.</w:t>
      </w:r>
    </w:p>
    <w:p w14:paraId="5044DED1" w14:textId="77777777" w:rsidR="00C568E4" w:rsidRDefault="00C568E4" w:rsidP="00854567">
      <w:pPr>
        <w:spacing w:line="276" w:lineRule="auto"/>
        <w:jc w:val="both"/>
        <w:rPr>
          <w:rFonts w:ascii="Book Antiqua" w:hAnsi="Book Antiqua"/>
          <w:i/>
          <w:iCs/>
          <w:u w:val="single"/>
          <w:lang w:val="es-CR"/>
        </w:rPr>
      </w:pPr>
    </w:p>
    <w:p w14:paraId="7D24E7B7" w14:textId="77777777" w:rsidR="00C568E4" w:rsidRPr="0071135B" w:rsidRDefault="00C568E4" w:rsidP="00C568E4">
      <w:pPr>
        <w:numPr>
          <w:ilvl w:val="1"/>
          <w:numId w:val="36"/>
        </w:numPr>
        <w:spacing w:line="276" w:lineRule="auto"/>
        <w:jc w:val="both"/>
        <w:rPr>
          <w:rFonts w:ascii="Book Antiqua" w:hAnsi="Book Antiqua"/>
          <w:lang w:val="es-CR"/>
        </w:rPr>
      </w:pPr>
      <w:r w:rsidRPr="00833443">
        <w:rPr>
          <w:rFonts w:ascii="Book Antiqua" w:hAnsi="Book Antiqua"/>
          <w:lang w:val="es-CR"/>
        </w:rPr>
        <w:t xml:space="preserve">Analizar las oportunidades de mejora relacionadas a convenios interinstitucionales (coordinaciones internas, externas y análisis FODA), descritas en el presente entregable, de ser necesario sugerir la incorporación de alguna propuesta que no se haya trabajado en los talleres. </w:t>
      </w:r>
    </w:p>
    <w:p w14:paraId="0BDA57FC" w14:textId="77777777" w:rsidR="00C568E4" w:rsidRPr="00854567" w:rsidRDefault="00C568E4" w:rsidP="00C568E4">
      <w:pPr>
        <w:spacing w:line="276" w:lineRule="auto"/>
        <w:ind w:left="1080"/>
        <w:jc w:val="both"/>
        <w:rPr>
          <w:rFonts w:ascii="Book Antiqua" w:hAnsi="Book Antiqua"/>
          <w:lang w:val="es-CR"/>
        </w:rPr>
      </w:pPr>
    </w:p>
    <w:p w14:paraId="526E25CE" w14:textId="77777777" w:rsidR="00C568E4" w:rsidRPr="0071135B" w:rsidRDefault="00C568E4" w:rsidP="00C568E4">
      <w:pPr>
        <w:numPr>
          <w:ilvl w:val="1"/>
          <w:numId w:val="36"/>
        </w:numPr>
        <w:spacing w:line="276" w:lineRule="auto"/>
        <w:jc w:val="both"/>
        <w:rPr>
          <w:rFonts w:ascii="Book Antiqua" w:hAnsi="Book Antiqua"/>
          <w:lang w:val="es-CR"/>
        </w:rPr>
      </w:pPr>
      <w:r w:rsidRPr="0071135B">
        <w:rPr>
          <w:rFonts w:ascii="Book Antiqua" w:hAnsi="Book Antiqua"/>
          <w:lang w:val="es-CR"/>
        </w:rPr>
        <w:t>Dar seguimiento constante a las coordinaciones internas y externas, con la finalidad de mejorar la gestión en materia de Tránsito a nivel nacional.</w:t>
      </w:r>
    </w:p>
    <w:p w14:paraId="66AD1FB5" w14:textId="77777777" w:rsidR="00C568E4" w:rsidRPr="0071135B" w:rsidRDefault="00C568E4" w:rsidP="00C568E4">
      <w:pPr>
        <w:spacing w:line="276" w:lineRule="auto"/>
        <w:ind w:left="1080"/>
        <w:jc w:val="both"/>
        <w:rPr>
          <w:rFonts w:ascii="Book Antiqua" w:hAnsi="Book Antiqua"/>
          <w:lang w:val="es-CR"/>
        </w:rPr>
      </w:pPr>
    </w:p>
    <w:p w14:paraId="1AA654B9" w14:textId="77777777" w:rsidR="00C568E4" w:rsidRPr="0071135B" w:rsidRDefault="00C568E4" w:rsidP="00C568E4">
      <w:pPr>
        <w:numPr>
          <w:ilvl w:val="1"/>
          <w:numId w:val="36"/>
        </w:numPr>
        <w:spacing w:line="276" w:lineRule="auto"/>
        <w:jc w:val="both"/>
        <w:rPr>
          <w:rFonts w:ascii="Book Antiqua" w:hAnsi="Book Antiqua"/>
          <w:lang w:val="es-CR"/>
        </w:rPr>
      </w:pPr>
      <w:r w:rsidRPr="0071135B">
        <w:rPr>
          <w:rFonts w:ascii="Book Antiqua" w:hAnsi="Book Antiqua"/>
          <w:lang w:val="es-CR"/>
        </w:rPr>
        <w:t>Gestionar con la Dirección Ejecutiva, Ministerio Público, Departamento de Medicina Legal del OIJ, Oficinas de Comunicaciones y Localizaciones Judiciales, Centro de Conciliación, Comisión Penal y Subcomisión Penal Juvenil las coordinaciones requeridas a lo interno para el correcto funcionamiento de la Jurisdicción de Tránsito.</w:t>
      </w:r>
    </w:p>
    <w:p w14:paraId="7A0CFB3F" w14:textId="77777777" w:rsidR="00C568E4" w:rsidRPr="0071135B" w:rsidRDefault="00C568E4" w:rsidP="00C568E4">
      <w:pPr>
        <w:spacing w:line="276" w:lineRule="auto"/>
        <w:ind w:left="1080"/>
        <w:jc w:val="both"/>
        <w:rPr>
          <w:rFonts w:ascii="Book Antiqua" w:hAnsi="Book Antiqua"/>
          <w:lang w:val="es-CR"/>
        </w:rPr>
      </w:pPr>
    </w:p>
    <w:p w14:paraId="5F0F8902" w14:textId="77777777" w:rsidR="00C568E4" w:rsidRPr="0071135B" w:rsidRDefault="00C568E4" w:rsidP="00C568E4">
      <w:pPr>
        <w:numPr>
          <w:ilvl w:val="1"/>
          <w:numId w:val="36"/>
        </w:numPr>
        <w:spacing w:line="276" w:lineRule="auto"/>
        <w:jc w:val="both"/>
        <w:rPr>
          <w:rFonts w:ascii="Book Antiqua" w:hAnsi="Book Antiqua"/>
          <w:lang w:val="es-CR"/>
        </w:rPr>
      </w:pPr>
      <w:r w:rsidRPr="0071135B">
        <w:rPr>
          <w:rFonts w:ascii="Book Antiqua" w:hAnsi="Book Antiqua"/>
          <w:lang w:val="es-CR"/>
        </w:rPr>
        <w:t xml:space="preserve">Valorar cada una de las oportunidades de mejora descritas en el entregable dirigidas a la Comisión, dar la atención inmediata a aquellas que requieren de un reforzamiento o modificación de circulares internas al Poder Judicial. </w:t>
      </w:r>
    </w:p>
    <w:p w14:paraId="72080BEF" w14:textId="77777777" w:rsidR="00C568E4" w:rsidRPr="0071135B" w:rsidRDefault="00C568E4" w:rsidP="00C568E4">
      <w:pPr>
        <w:spacing w:line="276" w:lineRule="auto"/>
        <w:ind w:left="1080"/>
        <w:jc w:val="both"/>
        <w:rPr>
          <w:rFonts w:ascii="Book Antiqua" w:hAnsi="Book Antiqua"/>
          <w:lang w:val="es-CR"/>
        </w:rPr>
      </w:pPr>
    </w:p>
    <w:p w14:paraId="39BEB37B" w14:textId="77777777" w:rsidR="00C568E4" w:rsidRDefault="00C568E4" w:rsidP="00C568E4">
      <w:pPr>
        <w:numPr>
          <w:ilvl w:val="1"/>
          <w:numId w:val="36"/>
        </w:numPr>
        <w:spacing w:line="276" w:lineRule="auto"/>
        <w:jc w:val="both"/>
        <w:rPr>
          <w:rFonts w:ascii="Book Antiqua" w:hAnsi="Book Antiqua"/>
          <w:lang w:val="es-CR"/>
        </w:rPr>
      </w:pPr>
      <w:r w:rsidRPr="0071135B">
        <w:rPr>
          <w:rFonts w:ascii="Book Antiqua" w:hAnsi="Book Antiqua"/>
          <w:lang w:val="es-CR"/>
        </w:rPr>
        <w:t>De acuerdo con las observaciones recibidas en el informe preliminar del presente estudio por parte del Consejo de Seguridad Vial, se recomienda coordinar y establecer canales de comunicación directos entre los Juzgados y las delegaciones de Tránsito, con la finalidad de que la información fluya de manera más efectiva.</w:t>
      </w:r>
    </w:p>
    <w:p w14:paraId="766DA686" w14:textId="77777777" w:rsidR="00732A14" w:rsidRDefault="00732A14" w:rsidP="00732A14">
      <w:pPr>
        <w:spacing w:line="276" w:lineRule="auto"/>
        <w:ind w:left="1080"/>
        <w:jc w:val="both"/>
        <w:rPr>
          <w:rFonts w:ascii="Book Antiqua" w:hAnsi="Book Antiqua"/>
          <w:lang w:val="es-CR"/>
        </w:rPr>
      </w:pPr>
    </w:p>
    <w:p w14:paraId="45AE34C5" w14:textId="13CE4C97" w:rsidR="00C568E4" w:rsidRPr="0071135B" w:rsidRDefault="00C568E4" w:rsidP="00C568E4">
      <w:pPr>
        <w:numPr>
          <w:ilvl w:val="1"/>
          <w:numId w:val="36"/>
        </w:numPr>
        <w:spacing w:line="276" w:lineRule="auto"/>
        <w:jc w:val="both"/>
        <w:rPr>
          <w:rFonts w:ascii="Book Antiqua" w:hAnsi="Book Antiqua"/>
          <w:lang w:val="es-CR"/>
        </w:rPr>
      </w:pPr>
      <w:r>
        <w:rPr>
          <w:rFonts w:ascii="Book Antiqua" w:hAnsi="Book Antiqua"/>
          <w:lang w:val="es-CR"/>
        </w:rPr>
        <w:t>Se insta en conjunto con la</w:t>
      </w:r>
      <w:r w:rsidRPr="00454CDB">
        <w:rPr>
          <w:rFonts w:ascii="Book Antiqua" w:hAnsi="Book Antiqua"/>
          <w:lang w:val="es-CR"/>
        </w:rPr>
        <w:t xml:space="preserve"> </w:t>
      </w:r>
      <w:r w:rsidRPr="00D050E2">
        <w:rPr>
          <w:rFonts w:ascii="Book Antiqua" w:hAnsi="Book Antiqua"/>
          <w:lang w:val="es-CR"/>
        </w:rPr>
        <w:t>Dirección de Tecnología de Información y Comunicaciones</w:t>
      </w:r>
      <w:r w:rsidR="00CD5831">
        <w:rPr>
          <w:rFonts w:ascii="Book Antiqua" w:hAnsi="Book Antiqua"/>
          <w:lang w:val="es-CR"/>
        </w:rPr>
        <w:t>,</w:t>
      </w:r>
      <w:r>
        <w:rPr>
          <w:rFonts w:ascii="Book Antiqua" w:hAnsi="Book Antiqua"/>
          <w:lang w:val="es-CR"/>
        </w:rPr>
        <w:t xml:space="preserve"> publicar el </w:t>
      </w:r>
      <w:r w:rsidRPr="00D050E2">
        <w:rPr>
          <w:rFonts w:ascii="Book Antiqua" w:hAnsi="Book Antiqua"/>
          <w:lang w:val="es-CR"/>
        </w:rPr>
        <w:t>protocolo de comunicación entre el personal del Poder Judicial y el personal del Consejo de Seguridad Vial (COSEVI</w:t>
      </w:r>
      <w:r>
        <w:rPr>
          <w:rFonts w:ascii="Book Antiqua" w:hAnsi="Book Antiqua"/>
          <w:lang w:val="es-CR"/>
        </w:rPr>
        <w:t>), con el objetivo de mejorar los canales de comunicación.</w:t>
      </w:r>
    </w:p>
    <w:p w14:paraId="472B3A44" w14:textId="77777777" w:rsidR="00C568E4" w:rsidRPr="0071135B" w:rsidRDefault="00C568E4" w:rsidP="00C568E4">
      <w:pPr>
        <w:spacing w:line="276" w:lineRule="auto"/>
        <w:ind w:left="1080"/>
        <w:jc w:val="both"/>
        <w:rPr>
          <w:rFonts w:ascii="Book Antiqua" w:hAnsi="Book Antiqua"/>
          <w:lang w:val="es-CR"/>
        </w:rPr>
      </w:pPr>
    </w:p>
    <w:p w14:paraId="60670E3B" w14:textId="77777777" w:rsidR="00C568E4" w:rsidRPr="00854567" w:rsidRDefault="00C568E4" w:rsidP="00C568E4">
      <w:pPr>
        <w:numPr>
          <w:ilvl w:val="1"/>
          <w:numId w:val="36"/>
        </w:numPr>
        <w:spacing w:line="276" w:lineRule="auto"/>
        <w:jc w:val="both"/>
        <w:rPr>
          <w:rFonts w:ascii="Book Antiqua" w:hAnsi="Book Antiqua"/>
          <w:lang w:val="es-CR"/>
        </w:rPr>
      </w:pPr>
      <w:r w:rsidRPr="0071135B">
        <w:rPr>
          <w:rFonts w:ascii="Book Antiqua" w:hAnsi="Book Antiqua"/>
          <w:lang w:val="es-CR"/>
        </w:rPr>
        <w:t>Coordinar con la Fiscalía General de la República la integración de un representante de manera permanente, según la designación que ellos determinen, como parte las reuniones que se realizan en la Comisión Interinstitucional de Tránsito con el objetivo de manera una comunicación clara y oportuna.</w:t>
      </w:r>
    </w:p>
    <w:p w14:paraId="6C99CADE" w14:textId="77777777" w:rsidR="00C568E4" w:rsidRDefault="00C568E4" w:rsidP="00854567">
      <w:pPr>
        <w:spacing w:line="276" w:lineRule="auto"/>
        <w:jc w:val="both"/>
        <w:rPr>
          <w:rFonts w:ascii="Book Antiqua" w:hAnsi="Book Antiqua"/>
          <w:i/>
          <w:iCs/>
          <w:u w:val="single"/>
          <w:lang w:val="es-CR"/>
        </w:rPr>
      </w:pPr>
    </w:p>
    <w:p w14:paraId="3DE39971" w14:textId="4FBEEC99" w:rsidR="009A0A92" w:rsidRDefault="009A0A92" w:rsidP="00CA72B9">
      <w:pPr>
        <w:spacing w:line="276" w:lineRule="auto"/>
        <w:jc w:val="both"/>
        <w:rPr>
          <w:rFonts w:ascii="Book Antiqua" w:hAnsi="Book Antiqua"/>
          <w:i/>
          <w:iCs/>
          <w:u w:val="single"/>
          <w:lang w:val="es-CR"/>
        </w:rPr>
      </w:pPr>
      <w:r w:rsidRPr="00F51114">
        <w:rPr>
          <w:rFonts w:ascii="Book Antiqua" w:hAnsi="Book Antiqua"/>
          <w:i/>
          <w:iCs/>
          <w:u w:val="single"/>
          <w:lang w:val="es-CR"/>
        </w:rPr>
        <w:t>A</w:t>
      </w:r>
      <w:r>
        <w:rPr>
          <w:rFonts w:ascii="Book Antiqua" w:hAnsi="Book Antiqua"/>
          <w:i/>
          <w:iCs/>
          <w:u w:val="single"/>
          <w:lang w:val="es-CR"/>
        </w:rPr>
        <w:t xml:space="preserve"> </w:t>
      </w:r>
      <w:r w:rsidRPr="00F51114">
        <w:rPr>
          <w:rFonts w:ascii="Book Antiqua" w:hAnsi="Book Antiqua"/>
          <w:i/>
          <w:iCs/>
          <w:u w:val="single"/>
          <w:lang w:val="es-CR"/>
        </w:rPr>
        <w:t>l</w:t>
      </w:r>
      <w:r>
        <w:rPr>
          <w:rFonts w:ascii="Book Antiqua" w:hAnsi="Book Antiqua"/>
          <w:i/>
          <w:iCs/>
          <w:u w:val="single"/>
          <w:lang w:val="es-CR"/>
        </w:rPr>
        <w:t xml:space="preserve">a Comisión de la Jurisdicción Penal en conjunto con la Comisión Interinstitucional de </w:t>
      </w:r>
      <w:r w:rsidRPr="00947B32">
        <w:rPr>
          <w:rFonts w:ascii="Book Antiqua" w:hAnsi="Book Antiqua"/>
          <w:i/>
          <w:iCs/>
          <w:u w:val="single"/>
          <w:lang w:val="es-CR"/>
        </w:rPr>
        <w:t xml:space="preserve">Tránsito:  </w:t>
      </w:r>
    </w:p>
    <w:p w14:paraId="5F825E56" w14:textId="77777777" w:rsidR="00854567" w:rsidRDefault="00854567" w:rsidP="00CA72B9">
      <w:pPr>
        <w:spacing w:line="276" w:lineRule="auto"/>
        <w:ind w:left="786"/>
        <w:jc w:val="both"/>
        <w:rPr>
          <w:rFonts w:ascii="Book Antiqua" w:hAnsi="Book Antiqua"/>
          <w:lang w:val="es-CR"/>
        </w:rPr>
      </w:pPr>
    </w:p>
    <w:p w14:paraId="2944143C" w14:textId="77777777" w:rsidR="00A75ADC" w:rsidRPr="00CA72B9" w:rsidRDefault="004C51B4" w:rsidP="00CA72B9">
      <w:pPr>
        <w:numPr>
          <w:ilvl w:val="1"/>
          <w:numId w:val="36"/>
        </w:numPr>
        <w:spacing w:line="276" w:lineRule="auto"/>
        <w:jc w:val="both"/>
        <w:rPr>
          <w:rFonts w:ascii="Book Antiqua" w:hAnsi="Book Antiqua"/>
          <w:lang w:val="es-CR"/>
        </w:rPr>
      </w:pPr>
      <w:r>
        <w:rPr>
          <w:rFonts w:ascii="Book Antiqua" w:hAnsi="Book Antiqua"/>
          <w:lang w:val="es-CR"/>
        </w:rPr>
        <w:t>Valorar la n</w:t>
      </w:r>
      <w:r w:rsidR="00BC48BC" w:rsidRPr="00CA72B9">
        <w:rPr>
          <w:rFonts w:ascii="Book Antiqua" w:hAnsi="Book Antiqua"/>
          <w:lang w:val="es-CR"/>
        </w:rPr>
        <w:t xml:space="preserve">ecesidad de retomar lo indicado en la circular </w:t>
      </w:r>
      <w:r w:rsidR="00BC48BC" w:rsidRPr="00BC48BC">
        <w:rPr>
          <w:rFonts w:ascii="Book Antiqua" w:hAnsi="Book Antiqua"/>
          <w:lang w:val="es-CR"/>
        </w:rPr>
        <w:t>N</w:t>
      </w:r>
      <w:r w:rsidR="00BC48BC">
        <w:rPr>
          <w:rFonts w:ascii="Book Antiqua" w:hAnsi="Book Antiqua"/>
          <w:lang w:val="es-CR"/>
        </w:rPr>
        <w:t xml:space="preserve">o. </w:t>
      </w:r>
      <w:r w:rsidR="00BC48BC" w:rsidRPr="00BC48BC">
        <w:rPr>
          <w:rFonts w:ascii="Book Antiqua" w:hAnsi="Book Antiqua"/>
          <w:lang w:val="es-CR"/>
        </w:rPr>
        <w:t>159-2006</w:t>
      </w:r>
      <w:r w:rsidR="00BC48BC">
        <w:rPr>
          <w:rFonts w:ascii="Book Antiqua" w:hAnsi="Book Antiqua"/>
          <w:lang w:val="es-CR"/>
        </w:rPr>
        <w:t xml:space="preserve"> </w:t>
      </w:r>
      <w:r w:rsidR="00BC48BC" w:rsidRPr="00CA72B9">
        <w:rPr>
          <w:rFonts w:ascii="Book Antiqua" w:hAnsi="Book Antiqua"/>
          <w:i/>
          <w:iCs/>
          <w:lang w:val="es-CR"/>
        </w:rPr>
        <w:t>“Procedimientos en materia de Tránsito”</w:t>
      </w:r>
      <w:r w:rsidR="00BC48BC">
        <w:rPr>
          <w:rFonts w:ascii="Book Antiqua" w:hAnsi="Book Antiqua"/>
          <w:lang w:val="es-CR"/>
        </w:rPr>
        <w:t xml:space="preserve"> </w:t>
      </w:r>
      <w:r w:rsidR="00BC48BC" w:rsidRPr="00CA72B9">
        <w:rPr>
          <w:rFonts w:ascii="Book Antiqua" w:hAnsi="Book Antiqua"/>
          <w:lang w:val="es-CR"/>
        </w:rPr>
        <w:t>sobre la redacción de un proyecto de Ley</w:t>
      </w:r>
      <w:r w:rsidR="00BC48BC">
        <w:rPr>
          <w:rFonts w:ascii="Book Antiqua" w:hAnsi="Book Antiqua"/>
          <w:lang w:val="es-CR"/>
        </w:rPr>
        <w:t xml:space="preserve"> </w:t>
      </w:r>
      <w:r w:rsidR="00BC48BC" w:rsidRPr="00950C7E">
        <w:rPr>
          <w:rFonts w:ascii="Book Antiqua" w:hAnsi="Book Antiqua"/>
          <w:lang w:val="es-CR"/>
        </w:rPr>
        <w:t xml:space="preserve">de Justicia Penal Juvenil para regular </w:t>
      </w:r>
      <w:r w:rsidR="00BC48BC">
        <w:rPr>
          <w:rFonts w:ascii="Book Antiqua" w:hAnsi="Book Antiqua"/>
          <w:lang w:val="es-CR"/>
        </w:rPr>
        <w:t>los</w:t>
      </w:r>
      <w:r w:rsidR="00BC48BC" w:rsidRPr="00950C7E">
        <w:rPr>
          <w:rFonts w:ascii="Book Antiqua" w:hAnsi="Book Antiqua"/>
          <w:lang w:val="es-CR"/>
        </w:rPr>
        <w:t xml:space="preserve"> procedimiento</w:t>
      </w:r>
      <w:r w:rsidR="00BC48BC">
        <w:rPr>
          <w:rFonts w:ascii="Book Antiqua" w:hAnsi="Book Antiqua"/>
          <w:lang w:val="es-CR"/>
        </w:rPr>
        <w:t>s</w:t>
      </w:r>
      <w:r w:rsidR="00BC48BC" w:rsidRPr="00950C7E">
        <w:rPr>
          <w:rFonts w:ascii="Book Antiqua" w:hAnsi="Book Antiqua"/>
          <w:lang w:val="es-CR"/>
        </w:rPr>
        <w:t xml:space="preserve"> a seguir en casos de accidentes de tránsito</w:t>
      </w:r>
      <w:r w:rsidR="00BC48BC">
        <w:rPr>
          <w:rFonts w:ascii="Book Antiqua" w:hAnsi="Book Antiqua"/>
          <w:lang w:val="es-CR"/>
        </w:rPr>
        <w:t xml:space="preserve"> donde se ven involucrados menores de edad</w:t>
      </w:r>
      <w:r w:rsidR="00BC48BC" w:rsidRPr="00950C7E">
        <w:rPr>
          <w:rFonts w:ascii="Book Antiqua" w:hAnsi="Book Antiqua"/>
          <w:lang w:val="es-CR"/>
        </w:rPr>
        <w:t>.</w:t>
      </w:r>
      <w:r w:rsidR="00BC48BC">
        <w:rPr>
          <w:rFonts w:ascii="Book Antiqua" w:hAnsi="Book Antiqua"/>
          <w:lang w:val="es-CR"/>
        </w:rPr>
        <w:t xml:space="preserve"> Conforme los seguimientos realizados por esta Dirección en el punto III del apartado 2.5 del presente informe. </w:t>
      </w:r>
    </w:p>
    <w:p w14:paraId="43CEBE0D" w14:textId="77777777" w:rsidR="00C16E85" w:rsidRDefault="00C16E85" w:rsidP="00450F7A">
      <w:pPr>
        <w:spacing w:line="276" w:lineRule="auto"/>
        <w:jc w:val="both"/>
        <w:rPr>
          <w:rFonts w:ascii="Book Antiqua" w:hAnsi="Book Antiqua" w:cs="Book Antiqua"/>
          <w:lang w:val="es-CR"/>
        </w:rPr>
      </w:pPr>
    </w:p>
    <w:p w14:paraId="6D5DE285" w14:textId="77777777" w:rsidR="005201F5" w:rsidRPr="00CA72B9" w:rsidRDefault="005201F5" w:rsidP="005201F5">
      <w:pPr>
        <w:spacing w:line="276" w:lineRule="auto"/>
        <w:jc w:val="both"/>
        <w:rPr>
          <w:rFonts w:ascii="Book Antiqua" w:hAnsi="Book Antiqua"/>
          <w:i/>
          <w:iCs/>
          <w:u w:val="single"/>
          <w:lang w:val="es-CR"/>
        </w:rPr>
      </w:pPr>
      <w:r w:rsidRPr="00CA72B9">
        <w:rPr>
          <w:rFonts w:ascii="Book Antiqua" w:hAnsi="Book Antiqua"/>
          <w:i/>
          <w:iCs/>
          <w:u w:val="single"/>
          <w:lang w:val="es-CR"/>
        </w:rPr>
        <w:t>A la Dirección Ejecutiva</w:t>
      </w:r>
    </w:p>
    <w:p w14:paraId="45C7F470" w14:textId="77777777" w:rsidR="00854567" w:rsidRDefault="00854567" w:rsidP="005201F5">
      <w:pPr>
        <w:spacing w:line="276" w:lineRule="auto"/>
        <w:jc w:val="both"/>
        <w:rPr>
          <w:rFonts w:ascii="Book Antiqua" w:hAnsi="Book Antiqua"/>
          <w:i/>
          <w:iCs/>
          <w:lang w:val="es-CR"/>
        </w:rPr>
      </w:pPr>
    </w:p>
    <w:p w14:paraId="22F94AB9" w14:textId="647F21F9" w:rsidR="00E77264" w:rsidRDefault="002041AA" w:rsidP="00854567">
      <w:pPr>
        <w:numPr>
          <w:ilvl w:val="1"/>
          <w:numId w:val="36"/>
        </w:numPr>
        <w:spacing w:line="276" w:lineRule="auto"/>
        <w:jc w:val="both"/>
        <w:rPr>
          <w:rFonts w:ascii="Book Antiqua" w:hAnsi="Book Antiqua"/>
          <w:lang w:val="es-CR"/>
        </w:rPr>
      </w:pPr>
      <w:r w:rsidRPr="00CA72B9">
        <w:rPr>
          <w:rFonts w:ascii="Book Antiqua" w:hAnsi="Book Antiqua"/>
          <w:lang w:val="es-CR"/>
        </w:rPr>
        <w:t>Valorar</w:t>
      </w:r>
      <w:r w:rsidR="00766B38">
        <w:rPr>
          <w:rFonts w:ascii="Book Antiqua" w:hAnsi="Book Antiqua"/>
          <w:lang w:val="es-CR"/>
        </w:rPr>
        <w:t xml:space="preserve"> los requerimientos detectados como oportunidad de mejora, en cuanto a</w:t>
      </w:r>
      <w:r w:rsidRPr="00CA72B9">
        <w:rPr>
          <w:rFonts w:ascii="Book Antiqua" w:hAnsi="Book Antiqua"/>
          <w:lang w:val="es-CR"/>
        </w:rPr>
        <w:t xml:space="preserve"> designar una persona encargada para las consultas </w:t>
      </w:r>
      <w:r>
        <w:rPr>
          <w:rFonts w:ascii="Book Antiqua" w:hAnsi="Book Antiqua"/>
          <w:lang w:val="es-CR"/>
        </w:rPr>
        <w:t xml:space="preserve">que surgen en </w:t>
      </w:r>
      <w:r w:rsidRPr="00CA72B9">
        <w:rPr>
          <w:rFonts w:ascii="Book Antiqua" w:hAnsi="Book Antiqua"/>
          <w:lang w:val="es-CR"/>
        </w:rPr>
        <w:t xml:space="preserve">los Juzgados de Tránsito </w:t>
      </w:r>
      <w:r>
        <w:rPr>
          <w:rFonts w:ascii="Book Antiqua" w:hAnsi="Book Antiqua"/>
          <w:lang w:val="es-CR"/>
        </w:rPr>
        <w:t>con relación a los edictos</w:t>
      </w:r>
      <w:r w:rsidR="00E77264">
        <w:rPr>
          <w:rFonts w:ascii="Book Antiqua" w:hAnsi="Book Antiqua"/>
          <w:lang w:val="es-CR"/>
        </w:rPr>
        <w:t>.</w:t>
      </w:r>
    </w:p>
    <w:p w14:paraId="7C4732AF" w14:textId="77777777" w:rsidR="00947B32" w:rsidRDefault="00947B32" w:rsidP="00947B32">
      <w:pPr>
        <w:spacing w:line="276" w:lineRule="auto"/>
        <w:ind w:left="1080"/>
        <w:jc w:val="both"/>
        <w:rPr>
          <w:rFonts w:ascii="Book Antiqua" w:hAnsi="Book Antiqua"/>
          <w:lang w:val="es-CR"/>
        </w:rPr>
      </w:pPr>
    </w:p>
    <w:p w14:paraId="50B47379" w14:textId="669B0AF1" w:rsidR="002041AA" w:rsidRPr="00CA72B9" w:rsidRDefault="00E77264" w:rsidP="00CA72B9">
      <w:pPr>
        <w:numPr>
          <w:ilvl w:val="1"/>
          <w:numId w:val="36"/>
        </w:numPr>
        <w:spacing w:line="276" w:lineRule="auto"/>
        <w:jc w:val="both"/>
        <w:rPr>
          <w:rFonts w:ascii="Book Antiqua" w:hAnsi="Book Antiqua"/>
          <w:lang w:val="es-CR"/>
        </w:rPr>
      </w:pPr>
      <w:r>
        <w:rPr>
          <w:rFonts w:ascii="Book Antiqua" w:hAnsi="Book Antiqua"/>
          <w:lang w:val="es-CR"/>
        </w:rPr>
        <w:t>B</w:t>
      </w:r>
      <w:r w:rsidR="00766B38">
        <w:rPr>
          <w:rFonts w:ascii="Book Antiqua" w:hAnsi="Book Antiqua"/>
          <w:lang w:val="es-CR"/>
        </w:rPr>
        <w:t>rindar soporte a</w:t>
      </w:r>
      <w:r w:rsidR="00387C60" w:rsidRPr="00766B38">
        <w:rPr>
          <w:rFonts w:ascii="Book Antiqua" w:hAnsi="Book Antiqua"/>
          <w:lang w:val="es-CR"/>
        </w:rPr>
        <w:t xml:space="preserve"> los problemas que se presentan con la asignación de una persona traductora</w:t>
      </w:r>
      <w:r>
        <w:rPr>
          <w:rFonts w:ascii="Book Antiqua" w:hAnsi="Book Antiqua"/>
          <w:lang w:val="es-CR"/>
        </w:rPr>
        <w:t xml:space="preserve"> en </w:t>
      </w:r>
      <w:r w:rsidRPr="00E77264">
        <w:rPr>
          <w:rFonts w:ascii="Book Antiqua" w:hAnsi="Book Antiqua"/>
          <w:lang w:val="es-CR"/>
        </w:rPr>
        <w:t xml:space="preserve">zonas que no cuentan con un traductor para un idioma </w:t>
      </w:r>
      <w:r>
        <w:rPr>
          <w:rFonts w:ascii="Book Antiqua" w:hAnsi="Book Antiqua"/>
          <w:lang w:val="es-CR"/>
        </w:rPr>
        <w:t xml:space="preserve">especifico, considerando el tiempo que se requiere para localizarlo mediante </w:t>
      </w:r>
      <w:r w:rsidRPr="00E77264">
        <w:rPr>
          <w:rFonts w:ascii="Book Antiqua" w:hAnsi="Book Antiqua"/>
          <w:lang w:val="es-CR"/>
        </w:rPr>
        <w:t xml:space="preserve">comunicados </w:t>
      </w:r>
      <w:r>
        <w:rPr>
          <w:rFonts w:ascii="Book Antiqua" w:hAnsi="Book Antiqua"/>
          <w:lang w:val="es-CR"/>
        </w:rPr>
        <w:t>en</w:t>
      </w:r>
      <w:r w:rsidRPr="00E77264">
        <w:rPr>
          <w:rFonts w:ascii="Book Antiqua" w:hAnsi="Book Antiqua"/>
          <w:lang w:val="es-CR"/>
        </w:rPr>
        <w:t xml:space="preserve"> Prensa y Comunicación y </w:t>
      </w:r>
      <w:r w:rsidR="009B754B">
        <w:rPr>
          <w:rFonts w:ascii="Book Antiqua" w:hAnsi="Book Antiqua"/>
          <w:lang w:val="es-CR"/>
        </w:rPr>
        <w:t>realizar</w:t>
      </w:r>
      <w:r w:rsidRPr="00E77264">
        <w:rPr>
          <w:rFonts w:ascii="Book Antiqua" w:hAnsi="Book Antiqua"/>
          <w:lang w:val="es-CR"/>
        </w:rPr>
        <w:t xml:space="preserve"> el nombramiento por inopia. </w:t>
      </w:r>
    </w:p>
    <w:p w14:paraId="35BEC1BF" w14:textId="679A6401" w:rsidR="005201F5" w:rsidRDefault="005201F5" w:rsidP="00450F7A">
      <w:pPr>
        <w:spacing w:line="276" w:lineRule="auto"/>
        <w:jc w:val="both"/>
        <w:rPr>
          <w:rFonts w:ascii="Book Antiqua" w:hAnsi="Book Antiqua" w:cs="Book Antiqua"/>
          <w:lang w:val="es-CR"/>
        </w:rPr>
      </w:pPr>
    </w:p>
    <w:p w14:paraId="0AC31292" w14:textId="77777777" w:rsidR="00732A14" w:rsidRPr="00833443" w:rsidRDefault="00732A14" w:rsidP="00450F7A">
      <w:pPr>
        <w:spacing w:line="276" w:lineRule="auto"/>
        <w:jc w:val="both"/>
        <w:rPr>
          <w:rFonts w:ascii="Book Antiqua" w:hAnsi="Book Antiqua" w:cs="Book Antiqua"/>
          <w:lang w:val="es-CR"/>
        </w:rPr>
      </w:pPr>
    </w:p>
    <w:p w14:paraId="28C65094" w14:textId="750A73B2" w:rsidR="00CF6D8A" w:rsidRDefault="00CF6D8A" w:rsidP="00450F7A">
      <w:pPr>
        <w:spacing w:line="276" w:lineRule="auto"/>
        <w:jc w:val="both"/>
        <w:rPr>
          <w:rFonts w:ascii="Book Antiqua" w:hAnsi="Book Antiqua"/>
          <w:i/>
          <w:iCs/>
          <w:u w:val="single"/>
          <w:lang w:val="es-CR"/>
        </w:rPr>
      </w:pPr>
      <w:r w:rsidRPr="00CA72B9">
        <w:rPr>
          <w:rFonts w:ascii="Book Antiqua" w:hAnsi="Book Antiqua"/>
          <w:i/>
          <w:iCs/>
          <w:u w:val="single"/>
          <w:lang w:val="es-CR"/>
        </w:rPr>
        <w:t>A</w:t>
      </w:r>
      <w:r w:rsidR="007E6E63" w:rsidRPr="00CA72B9">
        <w:rPr>
          <w:rFonts w:ascii="Book Antiqua" w:hAnsi="Book Antiqua"/>
          <w:i/>
          <w:iCs/>
          <w:u w:val="single"/>
          <w:lang w:val="es-CR"/>
        </w:rPr>
        <w:t xml:space="preserve">l Fiscal(a) General </w:t>
      </w:r>
      <w:r w:rsidR="00732A14">
        <w:rPr>
          <w:rFonts w:ascii="Book Antiqua" w:hAnsi="Book Antiqua"/>
          <w:i/>
          <w:iCs/>
          <w:u w:val="single"/>
          <w:lang w:val="es-CR"/>
        </w:rPr>
        <w:t>–</w:t>
      </w:r>
      <w:r w:rsidRPr="00CA72B9">
        <w:rPr>
          <w:rFonts w:ascii="Book Antiqua" w:hAnsi="Book Antiqua"/>
          <w:i/>
          <w:iCs/>
          <w:u w:val="single"/>
          <w:lang w:val="es-CR"/>
        </w:rPr>
        <w:t xml:space="preserve"> Ministerio Público</w:t>
      </w:r>
    </w:p>
    <w:p w14:paraId="5B0E06D2" w14:textId="77777777" w:rsidR="007837D6" w:rsidRPr="00CA72B9" w:rsidRDefault="007837D6" w:rsidP="00450F7A">
      <w:pPr>
        <w:spacing w:line="276" w:lineRule="auto"/>
        <w:jc w:val="both"/>
        <w:rPr>
          <w:rFonts w:ascii="Book Antiqua" w:hAnsi="Book Antiqua"/>
          <w:i/>
          <w:iCs/>
          <w:u w:val="single"/>
          <w:lang w:val="es-CR"/>
        </w:rPr>
      </w:pPr>
    </w:p>
    <w:p w14:paraId="442883F3" w14:textId="64FFA381" w:rsidR="00CF6D8A" w:rsidRDefault="00835F95" w:rsidP="00CA72B9">
      <w:pPr>
        <w:numPr>
          <w:ilvl w:val="1"/>
          <w:numId w:val="36"/>
        </w:numPr>
        <w:spacing w:line="276" w:lineRule="auto"/>
        <w:jc w:val="both"/>
        <w:rPr>
          <w:rFonts w:ascii="Book Antiqua" w:hAnsi="Book Antiqua"/>
          <w:lang w:val="es-CR"/>
        </w:rPr>
      </w:pPr>
      <w:r>
        <w:rPr>
          <w:rFonts w:ascii="Book Antiqua" w:hAnsi="Book Antiqua"/>
          <w:lang w:val="es-CR"/>
        </w:rPr>
        <w:t>Valorar d</w:t>
      </w:r>
      <w:r w:rsidR="00CF6D8A" w:rsidRPr="00CA72B9">
        <w:rPr>
          <w:rFonts w:ascii="Book Antiqua" w:hAnsi="Book Antiqua"/>
          <w:lang w:val="es-CR"/>
        </w:rPr>
        <w:t xml:space="preserve">esignar una persona como representante </w:t>
      </w:r>
      <w:r w:rsidR="00CF6D8A">
        <w:rPr>
          <w:rFonts w:ascii="Book Antiqua" w:hAnsi="Book Antiqua"/>
          <w:lang w:val="es-CR"/>
        </w:rPr>
        <w:t xml:space="preserve">de la </w:t>
      </w:r>
      <w:r w:rsidR="00CF6D8A" w:rsidRPr="00CF6D8A">
        <w:rPr>
          <w:rFonts w:ascii="Book Antiqua" w:hAnsi="Book Antiqua"/>
          <w:lang w:val="es-CR"/>
        </w:rPr>
        <w:t>Fiscalía General de la República</w:t>
      </w:r>
      <w:r w:rsidR="00CF6D8A">
        <w:rPr>
          <w:rFonts w:ascii="Book Antiqua" w:hAnsi="Book Antiqua"/>
          <w:lang w:val="es-CR"/>
        </w:rPr>
        <w:t>, que participe</w:t>
      </w:r>
      <w:r w:rsidR="00CF6D8A" w:rsidRPr="00CF6D8A">
        <w:rPr>
          <w:rFonts w:ascii="Book Antiqua" w:hAnsi="Book Antiqua"/>
          <w:lang w:val="es-CR"/>
        </w:rPr>
        <w:t xml:space="preserve"> </w:t>
      </w:r>
      <w:r w:rsidR="00CF6D8A" w:rsidRPr="00CA72B9">
        <w:rPr>
          <w:rFonts w:ascii="Book Antiqua" w:hAnsi="Book Antiqua"/>
          <w:lang w:val="es-CR"/>
        </w:rPr>
        <w:t xml:space="preserve">en las reuniones </w:t>
      </w:r>
      <w:r w:rsidR="00CF6D8A">
        <w:rPr>
          <w:rFonts w:ascii="Book Antiqua" w:hAnsi="Book Antiqua"/>
          <w:lang w:val="es-CR"/>
        </w:rPr>
        <w:t>que convoca</w:t>
      </w:r>
      <w:r w:rsidR="00CF6D8A" w:rsidRPr="00CA72B9">
        <w:rPr>
          <w:rFonts w:ascii="Book Antiqua" w:hAnsi="Book Antiqua"/>
          <w:lang w:val="es-CR"/>
        </w:rPr>
        <w:t xml:space="preserve"> la Comisión Interinstitucional de Tránsito con el objetivo de fortalecer los canales de comunicación</w:t>
      </w:r>
      <w:r w:rsidR="00CF6D8A">
        <w:rPr>
          <w:rFonts w:ascii="Book Antiqua" w:hAnsi="Book Antiqua"/>
          <w:lang w:val="es-CR"/>
        </w:rPr>
        <w:t>.</w:t>
      </w:r>
    </w:p>
    <w:p w14:paraId="39386314" w14:textId="77777777" w:rsidR="00947B32" w:rsidRDefault="00947B32" w:rsidP="00947B32">
      <w:pPr>
        <w:spacing w:line="276" w:lineRule="auto"/>
        <w:ind w:left="1080"/>
        <w:jc w:val="both"/>
        <w:rPr>
          <w:rFonts w:ascii="Book Antiqua" w:hAnsi="Book Antiqua"/>
          <w:lang w:val="es-CR"/>
        </w:rPr>
      </w:pPr>
    </w:p>
    <w:p w14:paraId="615ADD10" w14:textId="6AB08CCC" w:rsidR="00766B38" w:rsidRDefault="00766B38" w:rsidP="00CA72B9">
      <w:pPr>
        <w:numPr>
          <w:ilvl w:val="1"/>
          <w:numId w:val="36"/>
        </w:numPr>
        <w:spacing w:line="276" w:lineRule="auto"/>
        <w:jc w:val="both"/>
        <w:rPr>
          <w:rFonts w:ascii="Book Antiqua" w:hAnsi="Book Antiqua"/>
          <w:lang w:val="es-CR"/>
        </w:rPr>
      </w:pPr>
      <w:r>
        <w:rPr>
          <w:rFonts w:ascii="Book Antiqua" w:hAnsi="Book Antiqua"/>
          <w:lang w:val="es-CR"/>
        </w:rPr>
        <w:t>Valorar e</w:t>
      </w:r>
      <w:r w:rsidRPr="00766B38">
        <w:rPr>
          <w:rFonts w:ascii="Book Antiqua" w:hAnsi="Book Antiqua"/>
          <w:lang w:val="es-CR"/>
        </w:rPr>
        <w:t xml:space="preserve">mitir una directriz </w:t>
      </w:r>
      <w:r>
        <w:rPr>
          <w:rFonts w:ascii="Book Antiqua" w:hAnsi="Book Antiqua"/>
          <w:lang w:val="es-CR"/>
        </w:rPr>
        <w:t>al personal del Ministerio Público</w:t>
      </w:r>
      <w:r w:rsidRPr="00766B38">
        <w:rPr>
          <w:rFonts w:ascii="Book Antiqua" w:hAnsi="Book Antiqua"/>
          <w:lang w:val="es-CR"/>
        </w:rPr>
        <w:t>, en el sentido de que se debe comunicar a los diferentes Juzgados en materia de Tránsito y COSEVI cuando se tenga la existencia de una denuncia por lesiones culposas</w:t>
      </w:r>
      <w:r>
        <w:rPr>
          <w:rFonts w:ascii="Book Antiqua" w:hAnsi="Book Antiqua"/>
          <w:lang w:val="es-CR"/>
        </w:rPr>
        <w:t xml:space="preserve"> y</w:t>
      </w:r>
      <w:r w:rsidRPr="00766B38">
        <w:rPr>
          <w:rFonts w:ascii="Book Antiqua" w:hAnsi="Book Antiqua"/>
          <w:lang w:val="es-CR"/>
        </w:rPr>
        <w:t xml:space="preserve"> con esto evitar un prejuicio a la persona usuaria</w:t>
      </w:r>
      <w:r w:rsidR="00835F95">
        <w:rPr>
          <w:rFonts w:ascii="Book Antiqua" w:hAnsi="Book Antiqua"/>
          <w:lang w:val="es-CR"/>
        </w:rPr>
        <w:t>, esto debe tener más análisis para la propuesta</w:t>
      </w:r>
      <w:r w:rsidR="00947B32">
        <w:rPr>
          <w:rFonts w:ascii="Book Antiqua" w:hAnsi="Book Antiqua"/>
          <w:lang w:val="es-CR"/>
        </w:rPr>
        <w:t>.</w:t>
      </w:r>
    </w:p>
    <w:p w14:paraId="2D057956" w14:textId="77777777" w:rsidR="00732A14" w:rsidRDefault="00732A14" w:rsidP="00732A14">
      <w:pPr>
        <w:pStyle w:val="Prrafodelista"/>
        <w:rPr>
          <w:rFonts w:ascii="Book Antiqua" w:hAnsi="Book Antiqua"/>
          <w:lang w:val="es-CR"/>
        </w:rPr>
      </w:pPr>
    </w:p>
    <w:p w14:paraId="32C7AB9D" w14:textId="77777777" w:rsidR="00947B32" w:rsidRDefault="00947B32" w:rsidP="00947B32">
      <w:pPr>
        <w:spacing w:line="276" w:lineRule="auto"/>
        <w:ind w:left="1080"/>
        <w:jc w:val="both"/>
        <w:rPr>
          <w:rFonts w:ascii="Book Antiqua" w:hAnsi="Book Antiqua"/>
          <w:lang w:val="es-CR"/>
        </w:rPr>
      </w:pPr>
    </w:p>
    <w:p w14:paraId="75DF9C34" w14:textId="705D9E32" w:rsidR="00766B38" w:rsidRPr="00854567" w:rsidRDefault="00835F95" w:rsidP="00CA72B9">
      <w:pPr>
        <w:numPr>
          <w:ilvl w:val="1"/>
          <w:numId w:val="36"/>
        </w:numPr>
        <w:spacing w:line="276" w:lineRule="auto"/>
        <w:jc w:val="both"/>
        <w:rPr>
          <w:rFonts w:ascii="Book Antiqua" w:hAnsi="Book Antiqua"/>
          <w:lang w:val="es-CR"/>
        </w:rPr>
      </w:pPr>
      <w:r w:rsidRPr="00854567">
        <w:rPr>
          <w:rFonts w:ascii="Book Antiqua" w:hAnsi="Book Antiqua"/>
          <w:lang w:val="es-CR"/>
        </w:rPr>
        <w:t>S</w:t>
      </w:r>
      <w:r w:rsidR="00A75ADC" w:rsidRPr="00854567">
        <w:rPr>
          <w:rFonts w:ascii="Book Antiqua" w:hAnsi="Book Antiqua"/>
          <w:lang w:val="es-CR"/>
        </w:rPr>
        <w:t xml:space="preserve">e insta </w:t>
      </w:r>
      <w:r w:rsidR="00426FBA" w:rsidRPr="00854567">
        <w:rPr>
          <w:rFonts w:ascii="Book Antiqua" w:hAnsi="Book Antiqua"/>
          <w:lang w:val="es-CR"/>
        </w:rPr>
        <w:t xml:space="preserve">en </w:t>
      </w:r>
      <w:r w:rsidR="00305321" w:rsidRPr="00854567">
        <w:rPr>
          <w:rFonts w:ascii="Book Antiqua" w:hAnsi="Book Antiqua"/>
          <w:lang w:val="es-CR"/>
        </w:rPr>
        <w:t>revisar la vigencia de la</w:t>
      </w:r>
      <w:r w:rsidR="007E6E63" w:rsidRPr="00854567">
        <w:rPr>
          <w:rFonts w:ascii="Book Antiqua" w:hAnsi="Book Antiqua"/>
          <w:lang w:val="es-CR"/>
        </w:rPr>
        <w:t xml:space="preserve"> circular N° 10-ADM-2002</w:t>
      </w:r>
      <w:r w:rsidR="00305321" w:rsidRPr="00854567">
        <w:rPr>
          <w:rFonts w:ascii="Book Antiqua" w:hAnsi="Book Antiqua"/>
          <w:lang w:val="es-CR"/>
        </w:rPr>
        <w:t xml:space="preserve"> </w:t>
      </w:r>
      <w:r w:rsidR="005448C8" w:rsidRPr="00CA72B9">
        <w:rPr>
          <w:rFonts w:ascii="Book Antiqua" w:hAnsi="Book Antiqua"/>
          <w:i/>
          <w:iCs/>
          <w:lang w:val="es-CR"/>
        </w:rPr>
        <w:t xml:space="preserve">“Fiscalía General de la República” </w:t>
      </w:r>
      <w:r w:rsidR="007E6E63" w:rsidRPr="00854567">
        <w:rPr>
          <w:rFonts w:ascii="Book Antiqua" w:hAnsi="Book Antiqua"/>
          <w:lang w:val="es-CR"/>
        </w:rPr>
        <w:t>a nivel jurídico y circular N° 24-2002</w:t>
      </w:r>
      <w:r w:rsidR="005448C8" w:rsidRPr="00854567">
        <w:rPr>
          <w:rFonts w:ascii="Book Antiqua" w:hAnsi="Book Antiqua"/>
          <w:lang w:val="es-CR"/>
        </w:rPr>
        <w:t xml:space="preserve"> </w:t>
      </w:r>
      <w:r w:rsidR="005448C8" w:rsidRPr="00CA72B9">
        <w:rPr>
          <w:rFonts w:ascii="Book Antiqua" w:hAnsi="Book Antiqua"/>
          <w:i/>
          <w:iCs/>
          <w:lang w:val="es-CR"/>
        </w:rPr>
        <w:t xml:space="preserve">“Adición y aclaración a la circular N° 135-2001 </w:t>
      </w:r>
      <w:r w:rsidR="00732A14">
        <w:rPr>
          <w:rFonts w:ascii="Book Antiqua" w:hAnsi="Book Antiqua"/>
          <w:i/>
          <w:iCs/>
          <w:lang w:val="es-CR"/>
        </w:rPr>
        <w:t>“</w:t>
      </w:r>
      <w:r w:rsidR="005448C8" w:rsidRPr="00CA72B9">
        <w:rPr>
          <w:rFonts w:ascii="Book Antiqua" w:hAnsi="Book Antiqua"/>
          <w:i/>
          <w:iCs/>
          <w:lang w:val="es-CR"/>
        </w:rPr>
        <w:t>Reglas prácticas que deben ser observadas por los Juzgados que tramitan la materia de Tránsito y el Ministerio Público”</w:t>
      </w:r>
      <w:r w:rsidR="007E6E63" w:rsidRPr="00CA72B9">
        <w:rPr>
          <w:rFonts w:ascii="Book Antiqua" w:hAnsi="Book Antiqua"/>
          <w:i/>
          <w:iCs/>
          <w:lang w:val="es-CR"/>
        </w:rPr>
        <w:t>,</w:t>
      </w:r>
      <w:r w:rsidR="007E6E63" w:rsidRPr="00854567">
        <w:rPr>
          <w:rFonts w:ascii="Book Antiqua" w:hAnsi="Book Antiqua"/>
          <w:lang w:val="es-CR"/>
        </w:rPr>
        <w:t xml:space="preserve"> </w:t>
      </w:r>
      <w:r w:rsidR="00766B38" w:rsidRPr="00854567">
        <w:rPr>
          <w:rFonts w:ascii="Book Antiqua" w:hAnsi="Book Antiqua"/>
          <w:lang w:val="es-CR"/>
        </w:rPr>
        <w:t>con el fin de</w:t>
      </w:r>
      <w:r w:rsidR="00305321" w:rsidRPr="00854567">
        <w:rPr>
          <w:rFonts w:ascii="Book Antiqua" w:hAnsi="Book Antiqua"/>
          <w:lang w:val="es-CR"/>
        </w:rPr>
        <w:t xml:space="preserve"> verificar </w:t>
      </w:r>
      <w:r w:rsidRPr="00854567">
        <w:rPr>
          <w:rFonts w:ascii="Book Antiqua" w:hAnsi="Book Antiqua"/>
          <w:lang w:val="es-CR"/>
        </w:rPr>
        <w:t xml:space="preserve">si se encuentran actualizadas a la realidad vigente. </w:t>
      </w:r>
    </w:p>
    <w:p w14:paraId="528ACDBD" w14:textId="77777777" w:rsidR="00732A14" w:rsidRDefault="00732A14" w:rsidP="00732A14">
      <w:pPr>
        <w:pStyle w:val="Prrafodelista"/>
        <w:rPr>
          <w:rFonts w:ascii="Book Antiqua" w:hAnsi="Book Antiqua"/>
          <w:lang w:val="es-CR"/>
        </w:rPr>
      </w:pPr>
    </w:p>
    <w:p w14:paraId="1E787E97" w14:textId="77777777" w:rsidR="002871FB" w:rsidRDefault="002871FB" w:rsidP="00CA72B9">
      <w:pPr>
        <w:pStyle w:val="Prrafodelista"/>
        <w:spacing w:line="276" w:lineRule="auto"/>
        <w:ind w:left="1080"/>
        <w:jc w:val="both"/>
        <w:rPr>
          <w:rFonts w:ascii="Book Antiqua" w:hAnsi="Book Antiqua"/>
          <w:lang w:val="es-CR"/>
        </w:rPr>
      </w:pPr>
    </w:p>
    <w:p w14:paraId="0F9D1889" w14:textId="77777777" w:rsidR="002871FB" w:rsidRPr="00CA72B9" w:rsidRDefault="002871FB" w:rsidP="002871FB">
      <w:pPr>
        <w:spacing w:line="276" w:lineRule="auto"/>
        <w:jc w:val="both"/>
        <w:rPr>
          <w:rFonts w:ascii="Book Antiqua" w:hAnsi="Book Antiqua"/>
          <w:i/>
          <w:iCs/>
          <w:u w:val="single"/>
          <w:lang w:val="es-CR"/>
        </w:rPr>
      </w:pPr>
      <w:r w:rsidRPr="00CA72B9">
        <w:rPr>
          <w:rFonts w:ascii="Book Antiqua" w:hAnsi="Book Antiqua"/>
          <w:i/>
          <w:iCs/>
          <w:u w:val="single"/>
          <w:lang w:val="es-CR"/>
        </w:rPr>
        <w:t>Al Departamento de Medicina Legal</w:t>
      </w:r>
    </w:p>
    <w:p w14:paraId="18C303A8" w14:textId="77777777" w:rsidR="00854567" w:rsidRDefault="00854567" w:rsidP="002871FB">
      <w:pPr>
        <w:spacing w:line="276" w:lineRule="auto"/>
        <w:jc w:val="both"/>
        <w:rPr>
          <w:rFonts w:ascii="Book Antiqua" w:hAnsi="Book Antiqua"/>
          <w:i/>
          <w:iCs/>
          <w:lang w:val="es-CR"/>
        </w:rPr>
      </w:pPr>
    </w:p>
    <w:p w14:paraId="0C700D3D" w14:textId="6AD76973" w:rsidR="002871FB" w:rsidRDefault="002871FB" w:rsidP="00854567">
      <w:pPr>
        <w:numPr>
          <w:ilvl w:val="1"/>
          <w:numId w:val="36"/>
        </w:numPr>
        <w:spacing w:line="276" w:lineRule="auto"/>
        <w:jc w:val="both"/>
        <w:rPr>
          <w:rFonts w:ascii="Book Antiqua" w:hAnsi="Book Antiqua"/>
          <w:lang w:val="es-CR"/>
        </w:rPr>
      </w:pPr>
      <w:r w:rsidRPr="00950C7E">
        <w:rPr>
          <w:rFonts w:ascii="Book Antiqua" w:hAnsi="Book Antiqua"/>
          <w:lang w:val="es-CR"/>
        </w:rPr>
        <w:t>Valorar</w:t>
      </w:r>
      <w:r>
        <w:rPr>
          <w:rFonts w:ascii="Book Antiqua" w:hAnsi="Book Antiqua"/>
          <w:lang w:val="es-CR"/>
        </w:rPr>
        <w:t xml:space="preserve"> los requerimientos detectados como oportunidad de mejora, así como la posibilidad de </w:t>
      </w:r>
      <w:r w:rsidRPr="00950C7E">
        <w:rPr>
          <w:rFonts w:ascii="Book Antiqua" w:hAnsi="Book Antiqua"/>
          <w:lang w:val="es-CR"/>
        </w:rPr>
        <w:t xml:space="preserve">emitir un comunicado </w:t>
      </w:r>
      <w:r w:rsidR="00981606">
        <w:rPr>
          <w:rFonts w:ascii="Book Antiqua" w:hAnsi="Book Antiqua"/>
          <w:lang w:val="es-CR"/>
        </w:rPr>
        <w:t>recordando</w:t>
      </w:r>
      <w:r w:rsidRPr="00950C7E">
        <w:rPr>
          <w:rFonts w:ascii="Book Antiqua" w:hAnsi="Book Antiqua"/>
          <w:lang w:val="es-CR"/>
        </w:rPr>
        <w:t xml:space="preserve"> los canales directos de comunicación que hay entre las unidades de médico legal y los diferentes Juzgados</w:t>
      </w:r>
      <w:r>
        <w:rPr>
          <w:rFonts w:ascii="Book Antiqua" w:hAnsi="Book Antiqua"/>
          <w:lang w:val="es-CR"/>
        </w:rPr>
        <w:t xml:space="preserve"> de la Jurisdicción de Tránsito</w:t>
      </w:r>
      <w:r w:rsidRPr="00950C7E">
        <w:rPr>
          <w:rFonts w:ascii="Book Antiqua" w:hAnsi="Book Antiqua"/>
          <w:lang w:val="es-CR"/>
        </w:rPr>
        <w:t xml:space="preserve"> para hacer más rápida y sencilla las diferentes labores entre ambas dependencias</w:t>
      </w:r>
      <w:r>
        <w:rPr>
          <w:rFonts w:ascii="Book Antiqua" w:hAnsi="Book Antiqua"/>
          <w:lang w:val="es-CR"/>
        </w:rPr>
        <w:t>.</w:t>
      </w:r>
    </w:p>
    <w:p w14:paraId="3AC364E2" w14:textId="77777777" w:rsidR="00947B32" w:rsidRDefault="00947B32" w:rsidP="00947B32">
      <w:pPr>
        <w:spacing w:line="276" w:lineRule="auto"/>
        <w:ind w:left="1080"/>
        <w:jc w:val="both"/>
        <w:rPr>
          <w:rFonts w:ascii="Book Antiqua" w:hAnsi="Book Antiqua"/>
          <w:lang w:val="es-CR"/>
        </w:rPr>
      </w:pPr>
    </w:p>
    <w:p w14:paraId="41B8A265" w14:textId="310F808D" w:rsidR="00CE5F35" w:rsidRPr="004D3985" w:rsidRDefault="00CE5F35" w:rsidP="00854567">
      <w:pPr>
        <w:numPr>
          <w:ilvl w:val="1"/>
          <w:numId w:val="36"/>
        </w:numPr>
        <w:spacing w:line="276" w:lineRule="auto"/>
        <w:jc w:val="both"/>
        <w:rPr>
          <w:rFonts w:ascii="Book Antiqua" w:hAnsi="Book Antiqua"/>
          <w:lang w:val="es-CR"/>
        </w:rPr>
      </w:pPr>
      <w:r>
        <w:rPr>
          <w:rFonts w:ascii="Book Antiqua" w:hAnsi="Book Antiqua"/>
          <w:lang w:val="es-CR"/>
        </w:rPr>
        <w:t xml:space="preserve">Establecer el procedimiento </w:t>
      </w:r>
      <w:r w:rsidR="000D5FBE">
        <w:rPr>
          <w:rFonts w:ascii="Book Antiqua" w:hAnsi="Book Antiqua"/>
          <w:lang w:val="es-CR"/>
        </w:rPr>
        <w:t>conjunto entre las partes en procesos de materia de Tránsito</w:t>
      </w:r>
      <w:r w:rsidR="00C627B3">
        <w:rPr>
          <w:rFonts w:ascii="Book Antiqua" w:hAnsi="Book Antiqua"/>
          <w:lang w:val="es-CR"/>
        </w:rPr>
        <w:t xml:space="preserve"> desde su inicio</w:t>
      </w:r>
      <w:r w:rsidR="000D5FBE">
        <w:rPr>
          <w:rFonts w:ascii="Book Antiqua" w:hAnsi="Book Antiqua"/>
          <w:lang w:val="es-CR"/>
        </w:rPr>
        <w:t xml:space="preserve">, </w:t>
      </w:r>
      <w:r>
        <w:rPr>
          <w:rFonts w:ascii="Book Antiqua" w:hAnsi="Book Antiqua"/>
          <w:lang w:val="es-CR"/>
        </w:rPr>
        <w:t>para la valoración de una persona usuaria en relación a los dictámenes</w:t>
      </w:r>
      <w:r w:rsidR="00E55C72">
        <w:rPr>
          <w:rFonts w:ascii="Book Antiqua" w:hAnsi="Book Antiqua"/>
          <w:lang w:val="es-CR"/>
        </w:rPr>
        <w:t xml:space="preserve"> </w:t>
      </w:r>
      <w:r>
        <w:rPr>
          <w:rFonts w:ascii="Book Antiqua" w:hAnsi="Book Antiqua"/>
          <w:lang w:val="es-CR"/>
        </w:rPr>
        <w:t xml:space="preserve">de </w:t>
      </w:r>
      <w:r w:rsidR="004E1CF7">
        <w:rPr>
          <w:rFonts w:ascii="Book Antiqua" w:hAnsi="Book Antiqua"/>
          <w:lang w:val="es-CR"/>
        </w:rPr>
        <w:t>otras áreas</w:t>
      </w:r>
      <w:r>
        <w:rPr>
          <w:rFonts w:ascii="Book Antiqua" w:hAnsi="Book Antiqua"/>
          <w:lang w:val="es-CR"/>
        </w:rPr>
        <w:t xml:space="preserve"> de medicatura legal</w:t>
      </w:r>
      <w:r w:rsidR="00C627B3">
        <w:rPr>
          <w:rFonts w:ascii="Book Antiqua" w:hAnsi="Book Antiqua"/>
          <w:lang w:val="es-CR"/>
        </w:rPr>
        <w:t xml:space="preserve"> o la </w:t>
      </w:r>
      <w:r w:rsidR="00C627B3" w:rsidRPr="004D3985">
        <w:rPr>
          <w:rFonts w:ascii="Book Antiqua" w:hAnsi="Book Antiqua"/>
          <w:lang w:val="es-CR"/>
        </w:rPr>
        <w:t>documentación que se requiera</w:t>
      </w:r>
      <w:r w:rsidRPr="004D3985">
        <w:rPr>
          <w:rFonts w:ascii="Book Antiqua" w:hAnsi="Book Antiqua"/>
          <w:lang w:val="es-CR"/>
        </w:rPr>
        <w:t xml:space="preserve"> para emitir el resultado final;</w:t>
      </w:r>
      <w:r w:rsidR="000D5FBE" w:rsidRPr="004D3985">
        <w:rPr>
          <w:rFonts w:ascii="Book Antiqua" w:hAnsi="Book Antiqua"/>
          <w:lang w:val="es-CR"/>
        </w:rPr>
        <w:t xml:space="preserve"> </w:t>
      </w:r>
      <w:r w:rsidRPr="004D3985">
        <w:rPr>
          <w:rFonts w:ascii="Book Antiqua" w:hAnsi="Book Antiqua"/>
          <w:lang w:val="es-CR"/>
        </w:rPr>
        <w:t xml:space="preserve">se insta en girar </w:t>
      </w:r>
      <w:r w:rsidRPr="004D3985">
        <w:rPr>
          <w:rFonts w:ascii="Book Antiqua" w:hAnsi="Book Antiqua"/>
          <w:lang w:val="es-CR"/>
        </w:rPr>
        <w:lastRenderedPageBreak/>
        <w:t xml:space="preserve">una circular con </w:t>
      </w:r>
      <w:r w:rsidR="00C627B3" w:rsidRPr="004D3985">
        <w:rPr>
          <w:rFonts w:ascii="Book Antiqua" w:hAnsi="Book Antiqua"/>
          <w:lang w:val="es-CR"/>
        </w:rPr>
        <w:t>los requerimientos</w:t>
      </w:r>
      <w:r w:rsidR="00BD0C8D" w:rsidRPr="004D3985">
        <w:rPr>
          <w:rFonts w:ascii="Book Antiqua" w:hAnsi="Book Antiqua"/>
          <w:lang w:val="es-CR"/>
        </w:rPr>
        <w:t xml:space="preserve"> y los pasos a seguir para la solicitud de valoración médico legal</w:t>
      </w:r>
      <w:r w:rsidR="00C627B3" w:rsidRPr="004D3985">
        <w:rPr>
          <w:rFonts w:ascii="Book Antiqua" w:hAnsi="Book Antiqua"/>
          <w:lang w:val="es-CR"/>
        </w:rPr>
        <w:t xml:space="preserve"> para evitar reprocesos.</w:t>
      </w:r>
    </w:p>
    <w:p w14:paraId="633AD03C" w14:textId="77777777" w:rsidR="007C4F06" w:rsidRPr="004D3985" w:rsidRDefault="007C4F06" w:rsidP="007C4F06">
      <w:pPr>
        <w:spacing w:line="276" w:lineRule="auto"/>
        <w:ind w:left="360"/>
        <w:jc w:val="both"/>
        <w:rPr>
          <w:rFonts w:ascii="Book Antiqua" w:hAnsi="Book Antiqua"/>
          <w:lang w:val="es-CR"/>
        </w:rPr>
      </w:pPr>
    </w:p>
    <w:p w14:paraId="62537BF1" w14:textId="77777777" w:rsidR="007C4F06" w:rsidRPr="004D3985" w:rsidRDefault="007C4F06" w:rsidP="00C568E4">
      <w:pPr>
        <w:spacing w:line="276" w:lineRule="auto"/>
        <w:jc w:val="both"/>
        <w:rPr>
          <w:rFonts w:ascii="Book Antiqua" w:hAnsi="Book Antiqua"/>
          <w:i/>
          <w:iCs/>
          <w:u w:val="single"/>
          <w:lang w:val="es-CR"/>
        </w:rPr>
      </w:pPr>
      <w:r w:rsidRPr="004D3985">
        <w:rPr>
          <w:rFonts w:ascii="Book Antiqua" w:hAnsi="Book Antiqua"/>
          <w:i/>
          <w:iCs/>
          <w:u w:val="single"/>
          <w:lang w:val="es-CR"/>
        </w:rPr>
        <w:t>Juzgado de Tránsito de Cartago</w:t>
      </w:r>
    </w:p>
    <w:p w14:paraId="37C6A6D7" w14:textId="77777777" w:rsidR="007C4F06" w:rsidRPr="004D3985" w:rsidRDefault="007C4F06" w:rsidP="00CA72B9">
      <w:pPr>
        <w:spacing w:line="276" w:lineRule="auto"/>
        <w:jc w:val="both"/>
        <w:rPr>
          <w:rFonts w:ascii="Book Antiqua" w:hAnsi="Book Antiqua"/>
          <w:i/>
          <w:iCs/>
          <w:u w:val="single"/>
          <w:lang w:val="es-CR"/>
        </w:rPr>
      </w:pPr>
    </w:p>
    <w:p w14:paraId="5AFB5B39" w14:textId="77777777" w:rsidR="007C4F06" w:rsidRPr="004D3985" w:rsidRDefault="007C4F06" w:rsidP="00CA72B9">
      <w:pPr>
        <w:numPr>
          <w:ilvl w:val="1"/>
          <w:numId w:val="36"/>
        </w:numPr>
        <w:spacing w:line="276" w:lineRule="auto"/>
        <w:ind w:left="993"/>
        <w:jc w:val="both"/>
        <w:rPr>
          <w:rFonts w:ascii="Book Antiqua" w:hAnsi="Book Antiqua"/>
          <w:lang w:val="es-CR"/>
        </w:rPr>
      </w:pPr>
      <w:r w:rsidRPr="004D3985">
        <w:rPr>
          <w:rFonts w:ascii="Book Antiqua" w:hAnsi="Book Antiqua"/>
          <w:lang w:val="es-CR"/>
        </w:rPr>
        <w:t xml:space="preserve">Se </w:t>
      </w:r>
      <w:r w:rsidR="00E55C72" w:rsidRPr="004D3985">
        <w:rPr>
          <w:rFonts w:ascii="Book Antiqua" w:hAnsi="Book Antiqua"/>
          <w:lang w:val="es-CR"/>
        </w:rPr>
        <w:t>insta en</w:t>
      </w:r>
      <w:r w:rsidRPr="004D3985">
        <w:rPr>
          <w:rFonts w:ascii="Book Antiqua" w:hAnsi="Book Antiqua"/>
          <w:lang w:val="es-CR"/>
        </w:rPr>
        <w:t xml:space="preserve"> utilizar la modalidad electrónica en lo pertinente a la solicitud o envió de oficios para la valoración médica</w:t>
      </w:r>
      <w:r w:rsidR="00E55C72" w:rsidRPr="004D3985">
        <w:rPr>
          <w:rFonts w:ascii="Book Antiqua" w:hAnsi="Book Antiqua"/>
          <w:lang w:val="es-CR"/>
        </w:rPr>
        <w:t xml:space="preserve"> legal</w:t>
      </w:r>
      <w:r w:rsidRPr="004D3985">
        <w:rPr>
          <w:rFonts w:ascii="Book Antiqua" w:hAnsi="Book Antiqua"/>
          <w:lang w:val="es-CR"/>
        </w:rPr>
        <w:t xml:space="preserve">, considerando los medios brindados </w:t>
      </w:r>
      <w:r w:rsidR="00772BA1" w:rsidRPr="004D3985">
        <w:rPr>
          <w:rFonts w:ascii="Book Antiqua" w:hAnsi="Book Antiqua"/>
          <w:lang w:val="es-CR"/>
        </w:rPr>
        <w:t xml:space="preserve">por </w:t>
      </w:r>
      <w:r w:rsidRPr="004D3985">
        <w:rPr>
          <w:rFonts w:ascii="Book Antiqua" w:hAnsi="Book Antiqua"/>
          <w:lang w:val="es-CR"/>
        </w:rPr>
        <w:t xml:space="preserve">la </w:t>
      </w:r>
      <w:r w:rsidRPr="004D3985">
        <w:rPr>
          <w:rFonts w:ascii="Book Antiqua" w:hAnsi="Book Antiqua"/>
          <w:bCs/>
        </w:rPr>
        <w:t>Sección Clínica Médico Forense</w:t>
      </w:r>
      <w:r w:rsidR="00772BA1" w:rsidRPr="004D3985">
        <w:rPr>
          <w:rFonts w:ascii="Book Antiqua" w:hAnsi="Book Antiqua"/>
          <w:bCs/>
        </w:rPr>
        <w:t xml:space="preserve"> y de esta manera facilitar el trámite a la persona usuaria</w:t>
      </w:r>
      <w:r w:rsidRPr="004D3985">
        <w:rPr>
          <w:rFonts w:ascii="Book Antiqua" w:hAnsi="Book Antiqua"/>
          <w:bCs/>
        </w:rPr>
        <w:t>.</w:t>
      </w:r>
    </w:p>
    <w:p w14:paraId="77E780BB" w14:textId="77777777" w:rsidR="002871FB" w:rsidRPr="004D3985" w:rsidRDefault="002871FB" w:rsidP="002871FB">
      <w:pPr>
        <w:spacing w:line="276" w:lineRule="auto"/>
        <w:jc w:val="both"/>
        <w:rPr>
          <w:rFonts w:ascii="Book Antiqua" w:hAnsi="Book Antiqua"/>
          <w:i/>
          <w:iCs/>
          <w:lang w:val="es-CR"/>
        </w:rPr>
      </w:pPr>
    </w:p>
    <w:p w14:paraId="07427CC6" w14:textId="77777777" w:rsidR="002871FB" w:rsidRPr="004D3985" w:rsidRDefault="002871FB" w:rsidP="00C91DA5">
      <w:pPr>
        <w:pStyle w:val="Prrafodelista"/>
        <w:spacing w:line="276" w:lineRule="auto"/>
        <w:ind w:left="0"/>
        <w:jc w:val="both"/>
        <w:rPr>
          <w:rFonts w:ascii="Book Antiqua" w:hAnsi="Book Antiqua"/>
          <w:i/>
          <w:iCs/>
          <w:u w:val="single"/>
          <w:lang w:val="es-CR"/>
        </w:rPr>
      </w:pPr>
      <w:r w:rsidRPr="004D3985">
        <w:rPr>
          <w:rFonts w:ascii="Book Antiqua" w:hAnsi="Book Antiqua"/>
          <w:i/>
          <w:iCs/>
          <w:u w:val="single"/>
          <w:lang w:val="es-CR"/>
        </w:rPr>
        <w:t>A la Unidad de Localizaciones y presentaciones del OIJ y a la Oficina de Comunicaciones Judiciales (OCJ)</w:t>
      </w:r>
    </w:p>
    <w:p w14:paraId="1CB96EB4" w14:textId="77777777" w:rsidR="00854567" w:rsidRPr="004D3985" w:rsidRDefault="00854567" w:rsidP="00CA72B9">
      <w:pPr>
        <w:pStyle w:val="Prrafodelista"/>
        <w:spacing w:line="276" w:lineRule="auto"/>
        <w:ind w:left="0"/>
        <w:jc w:val="both"/>
        <w:rPr>
          <w:rFonts w:ascii="Book Antiqua" w:hAnsi="Book Antiqua"/>
          <w:i/>
          <w:iCs/>
          <w:u w:val="single"/>
          <w:lang w:val="es-CR"/>
        </w:rPr>
      </w:pPr>
    </w:p>
    <w:p w14:paraId="10D8C0C4" w14:textId="78AC1871" w:rsidR="002871FB" w:rsidRPr="004D3985" w:rsidRDefault="002871FB" w:rsidP="00CA72B9">
      <w:pPr>
        <w:numPr>
          <w:ilvl w:val="1"/>
          <w:numId w:val="36"/>
        </w:numPr>
        <w:spacing w:line="276" w:lineRule="auto"/>
        <w:jc w:val="both"/>
        <w:rPr>
          <w:rFonts w:ascii="Book Antiqua" w:hAnsi="Book Antiqua"/>
          <w:lang w:val="es-CR"/>
        </w:rPr>
      </w:pPr>
      <w:r w:rsidRPr="004D3985">
        <w:rPr>
          <w:rFonts w:ascii="Book Antiqua" w:hAnsi="Book Antiqua"/>
          <w:lang w:val="es-CR"/>
        </w:rPr>
        <w:t xml:space="preserve">Valorar las oportunidades de mejora detectadas para la Jurisdicción de Tránsito, así como mantener una coordinación directa con cada uno de los Juzgados y valorar la posibilidad de disminuir los tiempos de respuesta a cada caso. </w:t>
      </w:r>
      <w:r w:rsidR="00835F95" w:rsidRPr="004D3985">
        <w:rPr>
          <w:rFonts w:ascii="Book Antiqua" w:hAnsi="Book Antiqua"/>
          <w:lang w:val="es-CR"/>
        </w:rPr>
        <w:t xml:space="preserve"> </w:t>
      </w:r>
    </w:p>
    <w:p w14:paraId="535016DF" w14:textId="77777777" w:rsidR="00C568E4" w:rsidRPr="004D3985" w:rsidRDefault="00C568E4" w:rsidP="005B0B07">
      <w:pPr>
        <w:spacing w:line="276" w:lineRule="auto"/>
        <w:jc w:val="both"/>
        <w:rPr>
          <w:rFonts w:ascii="Book Antiqua" w:hAnsi="Book Antiqua"/>
          <w:i/>
          <w:iCs/>
          <w:u w:val="single"/>
          <w:lang w:val="es-CR"/>
        </w:rPr>
      </w:pPr>
    </w:p>
    <w:p w14:paraId="428A5C07" w14:textId="77777777" w:rsidR="00D90402" w:rsidRPr="004D3985" w:rsidRDefault="00D90402" w:rsidP="005B0B07">
      <w:pPr>
        <w:spacing w:line="276" w:lineRule="auto"/>
        <w:jc w:val="both"/>
        <w:rPr>
          <w:rFonts w:ascii="Book Antiqua" w:hAnsi="Book Antiqua"/>
          <w:i/>
          <w:iCs/>
          <w:u w:val="single"/>
          <w:lang w:val="es-CR"/>
        </w:rPr>
      </w:pPr>
      <w:r w:rsidRPr="004D3985">
        <w:rPr>
          <w:rFonts w:ascii="Book Antiqua" w:hAnsi="Book Antiqua"/>
          <w:i/>
          <w:iCs/>
          <w:u w:val="single"/>
          <w:lang w:val="es-CR"/>
        </w:rPr>
        <w:t>A la Escuela Judicial</w:t>
      </w:r>
    </w:p>
    <w:p w14:paraId="50F94B6A" w14:textId="77777777" w:rsidR="00C568E4" w:rsidRPr="004D3985" w:rsidRDefault="00C568E4" w:rsidP="005B0B07">
      <w:pPr>
        <w:spacing w:line="276" w:lineRule="auto"/>
        <w:jc w:val="both"/>
        <w:rPr>
          <w:rFonts w:ascii="Book Antiqua" w:hAnsi="Book Antiqua"/>
          <w:i/>
          <w:iCs/>
          <w:u w:val="single"/>
          <w:lang w:val="es-CR"/>
        </w:rPr>
      </w:pPr>
    </w:p>
    <w:p w14:paraId="06CEF74E" w14:textId="77777777" w:rsidR="00D90402" w:rsidRDefault="00D90402" w:rsidP="00CA72B9">
      <w:pPr>
        <w:numPr>
          <w:ilvl w:val="1"/>
          <w:numId w:val="36"/>
        </w:numPr>
        <w:spacing w:line="276" w:lineRule="auto"/>
        <w:jc w:val="both"/>
        <w:rPr>
          <w:rFonts w:ascii="Book Antiqua" w:hAnsi="Book Antiqua"/>
          <w:lang w:val="es-CR"/>
        </w:rPr>
      </w:pPr>
      <w:r w:rsidRPr="004D3985">
        <w:rPr>
          <w:rFonts w:ascii="Book Antiqua" w:hAnsi="Book Antiqua"/>
          <w:lang w:val="es-CR"/>
        </w:rPr>
        <w:t xml:space="preserve">Valorar incluir </w:t>
      </w:r>
      <w:r w:rsidR="0038515A" w:rsidRPr="004D3985">
        <w:rPr>
          <w:rFonts w:ascii="Book Antiqua" w:hAnsi="Book Antiqua"/>
          <w:lang w:val="es-CR"/>
        </w:rPr>
        <w:t xml:space="preserve">dentro de las formaciones una </w:t>
      </w:r>
      <w:r w:rsidRPr="004D3985">
        <w:rPr>
          <w:rFonts w:ascii="Book Antiqua" w:hAnsi="Book Antiqua"/>
          <w:lang w:val="es-CR"/>
        </w:rPr>
        <w:t>capacitaci</w:t>
      </w:r>
      <w:r w:rsidR="0038515A" w:rsidRPr="004D3985">
        <w:rPr>
          <w:rFonts w:ascii="Book Antiqua" w:hAnsi="Book Antiqua"/>
          <w:lang w:val="es-CR"/>
        </w:rPr>
        <w:t>ón</w:t>
      </w:r>
      <w:r w:rsidRPr="004D3985">
        <w:rPr>
          <w:rFonts w:ascii="Book Antiqua" w:hAnsi="Book Antiqua"/>
          <w:lang w:val="es-CR"/>
        </w:rPr>
        <w:t xml:space="preserve"> para los jueces penales que</w:t>
      </w:r>
      <w:r w:rsidRPr="00D90402">
        <w:rPr>
          <w:rFonts w:ascii="Book Antiqua" w:hAnsi="Book Antiqua"/>
          <w:lang w:val="es-CR"/>
        </w:rPr>
        <w:t xml:space="preserve"> conocen de la materia de </w:t>
      </w:r>
      <w:r>
        <w:rPr>
          <w:rFonts w:ascii="Book Antiqua" w:hAnsi="Book Antiqua"/>
          <w:lang w:val="es-CR"/>
        </w:rPr>
        <w:t>T</w:t>
      </w:r>
      <w:r w:rsidRPr="00D90402">
        <w:rPr>
          <w:rFonts w:ascii="Book Antiqua" w:hAnsi="Book Antiqua"/>
          <w:lang w:val="es-CR"/>
        </w:rPr>
        <w:t xml:space="preserve">ránsito en </w:t>
      </w:r>
      <w:r w:rsidR="0038515A">
        <w:rPr>
          <w:rFonts w:ascii="Book Antiqua" w:hAnsi="Book Antiqua"/>
          <w:lang w:val="es-CR"/>
        </w:rPr>
        <w:t xml:space="preserve">lo pertinente a la </w:t>
      </w:r>
      <w:r w:rsidR="000B4C68">
        <w:rPr>
          <w:rFonts w:ascii="Book Antiqua" w:hAnsi="Book Antiqua"/>
          <w:lang w:val="es-CR"/>
        </w:rPr>
        <w:t xml:space="preserve">resolución de una </w:t>
      </w:r>
      <w:r w:rsidRPr="00D90402">
        <w:rPr>
          <w:rFonts w:ascii="Book Antiqua" w:hAnsi="Book Antiqua"/>
          <w:lang w:val="es-CR"/>
        </w:rPr>
        <w:t>apelación</w:t>
      </w:r>
      <w:r w:rsidR="0038515A">
        <w:rPr>
          <w:rFonts w:ascii="Book Antiqua" w:hAnsi="Book Antiqua"/>
          <w:lang w:val="es-CR"/>
        </w:rPr>
        <w:t xml:space="preserve"> de sentencia</w:t>
      </w:r>
      <w:r w:rsidR="000B4C68">
        <w:rPr>
          <w:rFonts w:ascii="Book Antiqua" w:hAnsi="Book Antiqua"/>
          <w:lang w:val="es-CR"/>
        </w:rPr>
        <w:t>.</w:t>
      </w:r>
    </w:p>
    <w:p w14:paraId="4CF21DFD" w14:textId="77777777" w:rsidR="00D90402" w:rsidRPr="00CA72B9" w:rsidRDefault="00D90402" w:rsidP="005B0B07">
      <w:pPr>
        <w:spacing w:line="276" w:lineRule="auto"/>
        <w:jc w:val="both"/>
        <w:rPr>
          <w:rFonts w:ascii="Book Antiqua" w:hAnsi="Book Antiqua"/>
          <w:i/>
          <w:iCs/>
          <w:u w:val="single"/>
          <w:lang w:val="es-CR"/>
        </w:rPr>
      </w:pPr>
    </w:p>
    <w:p w14:paraId="7F7544A7" w14:textId="2463CD1B" w:rsidR="007837D6" w:rsidRDefault="007837D6" w:rsidP="005B0B07">
      <w:pPr>
        <w:spacing w:line="276" w:lineRule="auto"/>
        <w:jc w:val="both"/>
        <w:rPr>
          <w:rFonts w:ascii="Book Antiqua" w:hAnsi="Book Antiqua"/>
          <w:i/>
          <w:iCs/>
          <w:u w:val="single"/>
          <w:lang w:val="es-CR"/>
        </w:rPr>
      </w:pPr>
      <w:r w:rsidRPr="00CA72B9">
        <w:rPr>
          <w:rFonts w:ascii="Book Antiqua" w:hAnsi="Book Antiqua"/>
          <w:i/>
          <w:iCs/>
          <w:u w:val="single"/>
          <w:lang w:val="es-CR"/>
        </w:rPr>
        <w:t>A la Dirección de Planificación</w:t>
      </w:r>
    </w:p>
    <w:p w14:paraId="50D7C163" w14:textId="77777777" w:rsidR="00A34EFD" w:rsidRPr="00CA72B9" w:rsidRDefault="00A34EFD" w:rsidP="00CA72B9">
      <w:pPr>
        <w:spacing w:line="276" w:lineRule="auto"/>
        <w:jc w:val="both"/>
        <w:rPr>
          <w:rFonts w:ascii="Book Antiqua" w:hAnsi="Book Antiqua"/>
          <w:i/>
          <w:iCs/>
          <w:u w:val="single"/>
          <w:lang w:val="es-CR"/>
        </w:rPr>
      </w:pPr>
    </w:p>
    <w:p w14:paraId="0022E396" w14:textId="5AED6A11" w:rsidR="00A34EFD" w:rsidRDefault="00A34EFD" w:rsidP="00CA72B9">
      <w:pPr>
        <w:numPr>
          <w:ilvl w:val="1"/>
          <w:numId w:val="36"/>
        </w:numPr>
        <w:spacing w:line="276" w:lineRule="auto"/>
        <w:jc w:val="both"/>
        <w:rPr>
          <w:rFonts w:ascii="Book Antiqua" w:hAnsi="Book Antiqua"/>
          <w:lang w:val="es-CR"/>
        </w:rPr>
      </w:pPr>
      <w:r>
        <w:rPr>
          <w:rFonts w:ascii="Book Antiqua" w:hAnsi="Book Antiqua"/>
          <w:lang w:val="es-CR"/>
        </w:rPr>
        <w:t xml:space="preserve">Dar seguimiento a las </w:t>
      </w:r>
      <w:r w:rsidR="004D77D2">
        <w:rPr>
          <w:rFonts w:ascii="Book Antiqua" w:hAnsi="Book Antiqua"/>
          <w:lang w:val="es-CR"/>
        </w:rPr>
        <w:t xml:space="preserve">oportunidades de mejora a nivel de coordinaciones internas y externas al Poder Judicial detectados para la materia de Tránsito </w:t>
      </w:r>
      <w:r>
        <w:rPr>
          <w:rFonts w:ascii="Book Antiqua" w:hAnsi="Book Antiqua"/>
          <w:lang w:val="es-CR"/>
        </w:rPr>
        <w:t xml:space="preserve">durante el proyecto </w:t>
      </w:r>
      <w:r w:rsidRPr="00A34EFD">
        <w:rPr>
          <w:rFonts w:ascii="Book Antiqua" w:hAnsi="Book Antiqua"/>
          <w:lang w:val="es-CR"/>
        </w:rPr>
        <w:t>institucional</w:t>
      </w:r>
      <w:r>
        <w:rPr>
          <w:rFonts w:ascii="Book Antiqua" w:hAnsi="Book Antiqua"/>
          <w:lang w:val="es-CR"/>
        </w:rPr>
        <w:t xml:space="preserve"> </w:t>
      </w:r>
      <w:r w:rsidRPr="00A34EFD">
        <w:rPr>
          <w:rFonts w:ascii="Book Antiqua" w:hAnsi="Book Antiqua"/>
          <w:lang w:val="es-CR"/>
        </w:rPr>
        <w:t xml:space="preserve">0110-PLA-P25 denominado </w:t>
      </w:r>
      <w:r w:rsidRPr="00CA72B9">
        <w:rPr>
          <w:rFonts w:ascii="Book Antiqua" w:hAnsi="Book Antiqua"/>
          <w:i/>
          <w:iCs/>
          <w:lang w:val="es-CR"/>
        </w:rPr>
        <w:t>“Implementación de oficina Modelo en materia de Tránsito primera instancia”</w:t>
      </w:r>
      <w:r w:rsidR="004D3985">
        <w:rPr>
          <w:rFonts w:ascii="Book Antiqua" w:hAnsi="Book Antiqua"/>
          <w:i/>
          <w:iCs/>
          <w:lang w:val="es-CR"/>
        </w:rPr>
        <w:t>.</w:t>
      </w:r>
      <w:r>
        <w:rPr>
          <w:rFonts w:ascii="Book Antiqua" w:hAnsi="Book Antiqua"/>
          <w:i/>
          <w:iCs/>
          <w:lang w:val="es-CR"/>
        </w:rPr>
        <w:t xml:space="preserve"> </w:t>
      </w:r>
    </w:p>
    <w:p w14:paraId="5581A531" w14:textId="77777777" w:rsidR="00A34EFD" w:rsidRDefault="00A34EFD" w:rsidP="007837D6">
      <w:pPr>
        <w:spacing w:line="276" w:lineRule="auto"/>
        <w:jc w:val="both"/>
        <w:rPr>
          <w:rFonts w:ascii="Book Antiqua" w:hAnsi="Book Antiqua"/>
          <w:lang w:val="es-CR"/>
        </w:rPr>
      </w:pPr>
    </w:p>
    <w:p w14:paraId="3C3DB648" w14:textId="508F3591" w:rsidR="00732A14" w:rsidRDefault="00732A14">
      <w:pPr>
        <w:rPr>
          <w:rFonts w:ascii="Book Antiqua" w:hAnsi="Book Antiqua"/>
          <w:bCs/>
          <w:lang w:val="es-CR"/>
        </w:rPr>
      </w:pPr>
      <w:r>
        <w:rPr>
          <w:rFonts w:ascii="Book Antiqua" w:hAnsi="Book Antiqua"/>
          <w:bCs/>
          <w:lang w:val="es-CR"/>
        </w:rPr>
        <w:br w:type="page"/>
      </w:r>
    </w:p>
    <w:p w14:paraId="2106EE18" w14:textId="77777777" w:rsidR="005448C8" w:rsidRPr="00833443" w:rsidRDefault="005448C8" w:rsidP="00CA72B9">
      <w:pPr>
        <w:pStyle w:val="Prrafodelista"/>
        <w:spacing w:line="276" w:lineRule="auto"/>
        <w:ind w:left="0"/>
        <w:jc w:val="both"/>
        <w:rPr>
          <w:rFonts w:ascii="Book Antiqua" w:hAnsi="Book Antiqua"/>
          <w:bCs/>
          <w:lang w:val="es-CR"/>
        </w:rPr>
      </w:pPr>
    </w:p>
    <w:p w14:paraId="2686BE67" w14:textId="77777777" w:rsidR="0042648C" w:rsidRPr="00CA72B9" w:rsidRDefault="0042648C" w:rsidP="00C568E4">
      <w:pPr>
        <w:pStyle w:val="Ttulo1"/>
        <w:rPr>
          <w:rFonts w:ascii="Book Antiqua" w:hAnsi="Book Antiqua"/>
        </w:rPr>
      </w:pPr>
      <w:r w:rsidRPr="00CA72B9">
        <w:rPr>
          <w:rFonts w:ascii="Book Antiqua" w:hAnsi="Book Antiqua"/>
        </w:rPr>
        <w:t>Anexos</w:t>
      </w:r>
    </w:p>
    <w:p w14:paraId="1A432B85" w14:textId="77777777" w:rsidR="0042648C" w:rsidRPr="00833443" w:rsidRDefault="0042648C" w:rsidP="0042648C">
      <w:pPr>
        <w:pStyle w:val="Prrafodelista"/>
        <w:spacing w:line="276" w:lineRule="auto"/>
        <w:ind w:left="0"/>
        <w:jc w:val="both"/>
        <w:rPr>
          <w:rFonts w:ascii="Book Antiqua" w:hAnsi="Book Antiqua"/>
          <w:i/>
          <w:iCs/>
          <w:lang w:val="es-CR"/>
        </w:rPr>
      </w:pPr>
    </w:p>
    <w:tbl>
      <w:tblPr>
        <w:tblW w:w="8081" w:type="dxa"/>
        <w:jc w:val="cente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4A0" w:firstRow="1" w:lastRow="0" w:firstColumn="1" w:lastColumn="0" w:noHBand="0" w:noVBand="1"/>
      </w:tblPr>
      <w:tblGrid>
        <w:gridCol w:w="1277"/>
        <w:gridCol w:w="4820"/>
        <w:gridCol w:w="1984"/>
      </w:tblGrid>
      <w:tr w:rsidR="0042648C" w:rsidRPr="00792E63" w14:paraId="05BA4693" w14:textId="77777777" w:rsidTr="00B02764">
        <w:trPr>
          <w:trHeight w:val="494"/>
          <w:tblHeader/>
          <w:jc w:val="center"/>
        </w:trPr>
        <w:tc>
          <w:tcPr>
            <w:tcW w:w="1277" w:type="dxa"/>
            <w:shd w:val="solid" w:color="000080" w:fill="FFFFFF"/>
            <w:vAlign w:val="center"/>
          </w:tcPr>
          <w:p w14:paraId="1DE94657" w14:textId="77777777" w:rsidR="0042648C" w:rsidRPr="00792E63" w:rsidRDefault="0042648C" w:rsidP="00AB4367">
            <w:pPr>
              <w:jc w:val="center"/>
              <w:rPr>
                <w:rFonts w:ascii="Book Antiqua" w:hAnsi="Book Antiqua"/>
                <w:b/>
                <w:bCs/>
                <w:color w:val="FFFFFF"/>
                <w:lang w:val="es-ES_tradnl" w:eastAsia="en-US"/>
              </w:rPr>
            </w:pPr>
            <w:r w:rsidRPr="00792E63">
              <w:rPr>
                <w:rFonts w:ascii="Book Antiqua" w:hAnsi="Book Antiqua"/>
                <w:b/>
                <w:bCs/>
                <w:color w:val="FFFFFF"/>
                <w:lang w:val="es-ES_tradnl" w:eastAsia="en-US"/>
              </w:rPr>
              <w:t>Número</w:t>
            </w:r>
          </w:p>
        </w:tc>
        <w:tc>
          <w:tcPr>
            <w:tcW w:w="4820" w:type="dxa"/>
            <w:shd w:val="solid" w:color="000080" w:fill="FFFFFF"/>
            <w:vAlign w:val="center"/>
          </w:tcPr>
          <w:p w14:paraId="193C33DA" w14:textId="77777777" w:rsidR="0042648C" w:rsidRPr="00792E63" w:rsidRDefault="0042648C" w:rsidP="00AB4367">
            <w:pPr>
              <w:jc w:val="center"/>
              <w:rPr>
                <w:rFonts w:ascii="Book Antiqua" w:hAnsi="Book Antiqua"/>
                <w:b/>
                <w:bCs/>
                <w:color w:val="FFFFFF"/>
                <w:lang w:val="es-ES_tradnl" w:eastAsia="en-US"/>
              </w:rPr>
            </w:pPr>
            <w:r w:rsidRPr="00792E63">
              <w:rPr>
                <w:rFonts w:ascii="Book Antiqua" w:hAnsi="Book Antiqua"/>
                <w:b/>
                <w:bCs/>
                <w:color w:val="FFFFFF"/>
                <w:lang w:val="es-ES_tradnl" w:eastAsia="en-US"/>
              </w:rPr>
              <w:t>Nombre</w:t>
            </w:r>
          </w:p>
        </w:tc>
        <w:tc>
          <w:tcPr>
            <w:tcW w:w="1984" w:type="dxa"/>
            <w:shd w:val="solid" w:color="000080" w:fill="FFFFFF"/>
            <w:vAlign w:val="center"/>
          </w:tcPr>
          <w:p w14:paraId="359DE72C" w14:textId="77777777" w:rsidR="0042648C" w:rsidRPr="00792E63" w:rsidRDefault="0042648C" w:rsidP="00AB4367">
            <w:pPr>
              <w:jc w:val="center"/>
              <w:rPr>
                <w:rFonts w:ascii="Book Antiqua" w:hAnsi="Book Antiqua"/>
                <w:b/>
                <w:bCs/>
                <w:color w:val="FFFFFF"/>
                <w:lang w:val="es-ES_tradnl" w:eastAsia="en-US"/>
              </w:rPr>
            </w:pPr>
            <w:r w:rsidRPr="00792E63">
              <w:rPr>
                <w:rFonts w:ascii="Book Antiqua" w:hAnsi="Book Antiqua"/>
                <w:b/>
                <w:bCs/>
                <w:color w:val="FFFFFF"/>
                <w:lang w:val="es-ES_tradnl" w:eastAsia="en-US"/>
              </w:rPr>
              <w:t>Documento</w:t>
            </w:r>
          </w:p>
        </w:tc>
      </w:tr>
      <w:tr w:rsidR="0042648C" w:rsidRPr="00792E63" w14:paraId="64191F5E" w14:textId="77777777" w:rsidTr="00CA72B9">
        <w:trPr>
          <w:trHeight w:val="979"/>
          <w:jc w:val="center"/>
        </w:trPr>
        <w:tc>
          <w:tcPr>
            <w:tcW w:w="1277" w:type="dxa"/>
            <w:shd w:val="clear" w:color="auto" w:fill="auto"/>
            <w:vAlign w:val="center"/>
          </w:tcPr>
          <w:p w14:paraId="563222BC" w14:textId="77777777" w:rsidR="0042648C" w:rsidRPr="00CA72B9" w:rsidRDefault="00530D3B" w:rsidP="00AB4367">
            <w:pPr>
              <w:jc w:val="center"/>
              <w:rPr>
                <w:rFonts w:ascii="Book Antiqua" w:hAnsi="Book Antiqua"/>
                <w:b/>
                <w:bCs/>
                <w:i/>
                <w:iCs/>
                <w:sz w:val="22"/>
                <w:szCs w:val="22"/>
                <w:lang w:val="es-ES_tradnl" w:eastAsia="en-US"/>
              </w:rPr>
            </w:pPr>
            <w:r w:rsidRPr="00CA72B9">
              <w:rPr>
                <w:rFonts w:ascii="Book Antiqua" w:hAnsi="Book Antiqua"/>
                <w:b/>
                <w:bCs/>
                <w:i/>
                <w:iCs/>
                <w:sz w:val="22"/>
                <w:szCs w:val="22"/>
                <w:lang w:val="es-ES_tradnl" w:eastAsia="en-US"/>
              </w:rPr>
              <w:t>Anexo 1</w:t>
            </w:r>
          </w:p>
        </w:tc>
        <w:tc>
          <w:tcPr>
            <w:tcW w:w="4820" w:type="dxa"/>
            <w:shd w:val="clear" w:color="auto" w:fill="auto"/>
            <w:vAlign w:val="center"/>
          </w:tcPr>
          <w:p w14:paraId="5C6B5C03" w14:textId="77777777" w:rsidR="0042648C" w:rsidRPr="00CA72B9" w:rsidRDefault="0042648C" w:rsidP="00CA72B9">
            <w:pPr>
              <w:jc w:val="both"/>
              <w:rPr>
                <w:rFonts w:ascii="Book Antiqua" w:hAnsi="Book Antiqua"/>
                <w:sz w:val="22"/>
                <w:szCs w:val="22"/>
                <w:lang w:val="es-ES_tradnl" w:eastAsia="en-US"/>
              </w:rPr>
            </w:pPr>
            <w:r w:rsidRPr="00CA72B9">
              <w:rPr>
                <w:rFonts w:ascii="Book Antiqua" w:hAnsi="Book Antiqua" w:cs="Book Antiqua"/>
                <w:sz w:val="22"/>
                <w:szCs w:val="22"/>
              </w:rPr>
              <w:t xml:space="preserve">Observaciones </w:t>
            </w:r>
            <w:r w:rsidR="005B5872" w:rsidRPr="00CA72B9">
              <w:rPr>
                <w:rFonts w:ascii="Book Antiqua" w:hAnsi="Book Antiqua" w:cs="Book Antiqua"/>
                <w:sz w:val="22"/>
                <w:szCs w:val="22"/>
              </w:rPr>
              <w:t>oficio CSV-DE-2733-2023 del Consejo de Seguridad Vial</w:t>
            </w:r>
          </w:p>
        </w:tc>
        <w:tc>
          <w:tcPr>
            <w:tcW w:w="1984" w:type="dxa"/>
            <w:shd w:val="clear" w:color="auto" w:fill="auto"/>
            <w:vAlign w:val="center"/>
          </w:tcPr>
          <w:p w14:paraId="1DB5D781" w14:textId="6F3D4BA2" w:rsidR="0042648C" w:rsidRPr="00CA72B9" w:rsidRDefault="004D3985" w:rsidP="00AB4367">
            <w:pPr>
              <w:jc w:val="center"/>
              <w:rPr>
                <w:rFonts w:ascii="Book Antiqua" w:hAnsi="Book Antiqua"/>
                <w:sz w:val="22"/>
                <w:szCs w:val="22"/>
                <w:lang w:val="es-ES_tradnl" w:eastAsia="en-US"/>
              </w:rPr>
            </w:pPr>
            <w:r w:rsidRPr="00350F4F">
              <w:rPr>
                <w:rFonts w:ascii="Book Antiqua" w:hAnsi="Book Antiqua"/>
                <w:sz w:val="22"/>
                <w:szCs w:val="22"/>
                <w:lang w:val="es-ES_tradnl" w:eastAsia="en-US"/>
              </w:rPr>
              <w:object w:dxaOrig="1376" w:dyaOrig="899" w14:anchorId="53C0B9FF">
                <v:shape id="_x0000_i1027" type="#_x0000_t75" style="width:69pt;height:45pt" o:ole="">
                  <v:imagedata r:id="rId13" o:title=""/>
                </v:shape>
                <o:OLEObject Type="Embed" ProgID="Package" ShapeID="_x0000_i1027" DrawAspect="Icon" ObjectID="_1767531505" r:id="rId14"/>
              </w:object>
            </w:r>
          </w:p>
        </w:tc>
      </w:tr>
      <w:tr w:rsidR="0042648C" w:rsidRPr="00792E63" w14:paraId="5525932B" w14:textId="77777777" w:rsidTr="00CA72B9">
        <w:trPr>
          <w:trHeight w:val="824"/>
          <w:jc w:val="center"/>
        </w:trPr>
        <w:tc>
          <w:tcPr>
            <w:tcW w:w="1277" w:type="dxa"/>
            <w:shd w:val="clear" w:color="auto" w:fill="auto"/>
            <w:vAlign w:val="center"/>
          </w:tcPr>
          <w:p w14:paraId="32D53922" w14:textId="77777777" w:rsidR="0042648C" w:rsidRPr="00CA72B9" w:rsidRDefault="00530D3B" w:rsidP="00AB4367">
            <w:pPr>
              <w:jc w:val="center"/>
              <w:rPr>
                <w:rFonts w:ascii="Book Antiqua" w:hAnsi="Book Antiqua"/>
                <w:b/>
                <w:bCs/>
                <w:i/>
                <w:iCs/>
                <w:sz w:val="22"/>
                <w:szCs w:val="22"/>
                <w:lang w:val="es-ES_tradnl" w:eastAsia="en-US"/>
              </w:rPr>
            </w:pPr>
            <w:r w:rsidRPr="00CA72B9">
              <w:rPr>
                <w:rFonts w:ascii="Book Antiqua" w:hAnsi="Book Antiqua"/>
                <w:b/>
                <w:bCs/>
                <w:i/>
                <w:iCs/>
                <w:sz w:val="22"/>
                <w:szCs w:val="22"/>
                <w:lang w:val="es-ES_tradnl" w:eastAsia="en-US"/>
              </w:rPr>
              <w:t>Anexo 2</w:t>
            </w:r>
          </w:p>
        </w:tc>
        <w:tc>
          <w:tcPr>
            <w:tcW w:w="4820" w:type="dxa"/>
            <w:shd w:val="clear" w:color="auto" w:fill="auto"/>
            <w:vAlign w:val="center"/>
          </w:tcPr>
          <w:p w14:paraId="38FD9AFA" w14:textId="77777777" w:rsidR="0042648C" w:rsidRPr="00CA72B9" w:rsidRDefault="0042648C" w:rsidP="00CA72B9">
            <w:pPr>
              <w:jc w:val="both"/>
              <w:rPr>
                <w:rFonts w:ascii="Book Antiqua" w:hAnsi="Book Antiqua"/>
                <w:sz w:val="22"/>
                <w:szCs w:val="22"/>
                <w:lang w:val="es-ES_tradnl" w:eastAsia="en-US"/>
              </w:rPr>
            </w:pPr>
            <w:r w:rsidRPr="00CA72B9">
              <w:rPr>
                <w:rFonts w:ascii="Book Antiqua" w:hAnsi="Book Antiqua"/>
                <w:sz w:val="22"/>
                <w:szCs w:val="22"/>
                <w:lang w:val="es-ES_tradnl" w:eastAsia="en-US"/>
              </w:rPr>
              <w:t xml:space="preserve">Observaciones </w:t>
            </w:r>
            <w:r w:rsidR="005B5872" w:rsidRPr="00CA72B9">
              <w:rPr>
                <w:rFonts w:ascii="Book Antiqua" w:hAnsi="Book Antiqua" w:cs="Book Antiqua"/>
                <w:sz w:val="22"/>
                <w:szCs w:val="22"/>
              </w:rPr>
              <w:t>oficio DP-455-2023 del Despacho de la Presidencia de la Corte</w:t>
            </w:r>
          </w:p>
        </w:tc>
        <w:tc>
          <w:tcPr>
            <w:tcW w:w="1984" w:type="dxa"/>
            <w:shd w:val="clear" w:color="auto" w:fill="auto"/>
            <w:vAlign w:val="center"/>
          </w:tcPr>
          <w:p w14:paraId="742F498D" w14:textId="1349A5B3" w:rsidR="0042648C" w:rsidRPr="00CA72B9" w:rsidRDefault="004D3985" w:rsidP="00AB4367">
            <w:pPr>
              <w:jc w:val="center"/>
              <w:rPr>
                <w:rFonts w:ascii="Book Antiqua" w:hAnsi="Book Antiqua"/>
                <w:sz w:val="22"/>
                <w:szCs w:val="22"/>
                <w:lang w:val="es-ES_tradnl" w:eastAsia="en-US"/>
              </w:rPr>
            </w:pPr>
            <w:r w:rsidRPr="00350F4F">
              <w:rPr>
                <w:rFonts w:ascii="Book Antiqua" w:hAnsi="Book Antiqua"/>
                <w:sz w:val="22"/>
                <w:szCs w:val="22"/>
                <w:lang w:val="es-ES_tradnl" w:eastAsia="en-US"/>
              </w:rPr>
              <w:object w:dxaOrig="1376" w:dyaOrig="899" w14:anchorId="23AC5A3C">
                <v:shape id="_x0000_i1028" type="#_x0000_t75" style="width:69pt;height:45pt" o:ole="">
                  <v:imagedata r:id="rId15" o:title=""/>
                </v:shape>
                <o:OLEObject Type="Embed" ProgID="Package" ShapeID="_x0000_i1028" DrawAspect="Icon" ObjectID="_1767531506" r:id="rId16"/>
              </w:object>
            </w:r>
          </w:p>
        </w:tc>
      </w:tr>
      <w:tr w:rsidR="005B5872" w:rsidRPr="00792E63" w14:paraId="65477342" w14:textId="77777777" w:rsidTr="00CA72B9">
        <w:trPr>
          <w:trHeight w:val="824"/>
          <w:jc w:val="center"/>
        </w:trPr>
        <w:tc>
          <w:tcPr>
            <w:tcW w:w="1277" w:type="dxa"/>
            <w:shd w:val="clear" w:color="auto" w:fill="auto"/>
            <w:vAlign w:val="center"/>
          </w:tcPr>
          <w:p w14:paraId="1D8BB6A9" w14:textId="77777777" w:rsidR="005B5872" w:rsidRPr="00CA72B9" w:rsidRDefault="00530D3B" w:rsidP="00AB4367">
            <w:pPr>
              <w:jc w:val="center"/>
              <w:rPr>
                <w:rFonts w:ascii="Book Antiqua" w:hAnsi="Book Antiqua"/>
                <w:b/>
                <w:bCs/>
                <w:i/>
                <w:iCs/>
                <w:sz w:val="22"/>
                <w:szCs w:val="22"/>
                <w:lang w:val="es-ES_tradnl" w:eastAsia="en-US"/>
              </w:rPr>
            </w:pPr>
            <w:r w:rsidRPr="00CA72B9">
              <w:rPr>
                <w:rFonts w:ascii="Book Antiqua" w:hAnsi="Book Antiqua"/>
                <w:b/>
                <w:bCs/>
                <w:i/>
                <w:iCs/>
                <w:sz w:val="22"/>
                <w:szCs w:val="22"/>
                <w:lang w:val="es-ES_tradnl" w:eastAsia="en-US"/>
              </w:rPr>
              <w:t>Anexo 3</w:t>
            </w:r>
          </w:p>
        </w:tc>
        <w:tc>
          <w:tcPr>
            <w:tcW w:w="4820" w:type="dxa"/>
            <w:shd w:val="clear" w:color="auto" w:fill="auto"/>
            <w:vAlign w:val="center"/>
          </w:tcPr>
          <w:p w14:paraId="13EB234D" w14:textId="77777777" w:rsidR="005B5872" w:rsidRPr="00CA72B9" w:rsidRDefault="005B5872" w:rsidP="00CA72B9">
            <w:pPr>
              <w:jc w:val="both"/>
              <w:rPr>
                <w:rFonts w:ascii="Book Antiqua" w:hAnsi="Book Antiqua"/>
                <w:sz w:val="22"/>
                <w:szCs w:val="22"/>
                <w:lang w:val="es-ES_tradnl" w:eastAsia="en-US"/>
              </w:rPr>
            </w:pPr>
            <w:r w:rsidRPr="00CA72B9">
              <w:rPr>
                <w:rFonts w:ascii="Book Antiqua" w:hAnsi="Book Antiqua"/>
                <w:sz w:val="22"/>
                <w:szCs w:val="22"/>
                <w:lang w:val="es-ES_tradnl" w:eastAsia="en-US"/>
              </w:rPr>
              <w:t xml:space="preserve">Observaciones </w:t>
            </w:r>
            <w:r w:rsidRPr="00CA72B9">
              <w:rPr>
                <w:rFonts w:ascii="Book Antiqua" w:hAnsi="Book Antiqua" w:cs="Book Antiqua"/>
                <w:sz w:val="22"/>
                <w:szCs w:val="22"/>
              </w:rPr>
              <w:t>oficio JDML 2023-0321-OG del Departamento de Medicina Legal</w:t>
            </w:r>
          </w:p>
        </w:tc>
        <w:tc>
          <w:tcPr>
            <w:tcW w:w="1984" w:type="dxa"/>
            <w:shd w:val="clear" w:color="auto" w:fill="auto"/>
            <w:vAlign w:val="center"/>
          </w:tcPr>
          <w:p w14:paraId="3EB5F366" w14:textId="41649334" w:rsidR="005B5872" w:rsidRPr="00CA72B9" w:rsidRDefault="004D3985" w:rsidP="00AB4367">
            <w:pPr>
              <w:jc w:val="center"/>
              <w:rPr>
                <w:rFonts w:ascii="Book Antiqua" w:hAnsi="Book Antiqua"/>
                <w:sz w:val="22"/>
                <w:szCs w:val="22"/>
                <w:lang w:val="es-ES_tradnl" w:eastAsia="en-US"/>
              </w:rPr>
            </w:pPr>
            <w:r w:rsidRPr="00350F4F">
              <w:rPr>
                <w:rFonts w:ascii="Book Antiqua" w:hAnsi="Book Antiqua"/>
                <w:sz w:val="22"/>
                <w:szCs w:val="22"/>
                <w:lang w:val="es-ES_tradnl" w:eastAsia="en-US"/>
              </w:rPr>
              <w:object w:dxaOrig="1376" w:dyaOrig="899" w14:anchorId="260E672C">
                <v:shape id="_x0000_i1029" type="#_x0000_t75" style="width:69pt;height:45pt" o:ole="">
                  <v:imagedata r:id="rId17" o:title=""/>
                </v:shape>
                <o:OLEObject Type="Embed" ProgID="Package" ShapeID="_x0000_i1029" DrawAspect="Icon" ObjectID="_1767531507" r:id="rId18"/>
              </w:object>
            </w:r>
          </w:p>
        </w:tc>
      </w:tr>
      <w:tr w:rsidR="00530D3B" w:rsidRPr="00792E63" w14:paraId="6EE61A3E" w14:textId="77777777" w:rsidTr="00CA72B9">
        <w:trPr>
          <w:trHeight w:val="598"/>
          <w:jc w:val="center"/>
        </w:trPr>
        <w:tc>
          <w:tcPr>
            <w:tcW w:w="1277" w:type="dxa"/>
            <w:shd w:val="clear" w:color="auto" w:fill="auto"/>
            <w:vAlign w:val="center"/>
          </w:tcPr>
          <w:p w14:paraId="011D97B4" w14:textId="77777777" w:rsidR="00530D3B" w:rsidRPr="00CA72B9" w:rsidRDefault="00530D3B" w:rsidP="00AB4367">
            <w:pPr>
              <w:jc w:val="center"/>
              <w:rPr>
                <w:rFonts w:ascii="Book Antiqua" w:hAnsi="Book Antiqua"/>
                <w:b/>
                <w:bCs/>
                <w:i/>
                <w:iCs/>
                <w:sz w:val="22"/>
                <w:szCs w:val="22"/>
                <w:lang w:val="es-ES_tradnl" w:eastAsia="en-US"/>
              </w:rPr>
            </w:pPr>
            <w:r w:rsidRPr="00CA72B9">
              <w:rPr>
                <w:rFonts w:ascii="Book Antiqua" w:hAnsi="Book Antiqua"/>
                <w:b/>
                <w:bCs/>
                <w:i/>
                <w:iCs/>
                <w:sz w:val="22"/>
                <w:szCs w:val="22"/>
                <w:lang w:val="es-ES_tradnl" w:eastAsia="en-US"/>
              </w:rPr>
              <w:t>Anexo 4</w:t>
            </w:r>
          </w:p>
        </w:tc>
        <w:tc>
          <w:tcPr>
            <w:tcW w:w="4820" w:type="dxa"/>
            <w:shd w:val="clear" w:color="auto" w:fill="auto"/>
            <w:vAlign w:val="center"/>
          </w:tcPr>
          <w:p w14:paraId="67517701" w14:textId="77777777" w:rsidR="00530D3B" w:rsidRPr="00CA72B9" w:rsidRDefault="00530D3B" w:rsidP="00CA72B9">
            <w:pPr>
              <w:jc w:val="both"/>
              <w:rPr>
                <w:rFonts w:ascii="Book Antiqua" w:hAnsi="Book Antiqua"/>
                <w:sz w:val="22"/>
                <w:szCs w:val="22"/>
                <w:lang w:val="es-ES_tradnl" w:eastAsia="en-US"/>
              </w:rPr>
            </w:pPr>
            <w:r w:rsidRPr="00CA72B9">
              <w:rPr>
                <w:rFonts w:ascii="Book Antiqua" w:hAnsi="Book Antiqua"/>
                <w:sz w:val="22"/>
                <w:szCs w:val="22"/>
                <w:lang w:val="es-ES_tradnl" w:eastAsia="en-US"/>
              </w:rPr>
              <w:t xml:space="preserve">Observaciones </w:t>
            </w:r>
            <w:r w:rsidRPr="00CA72B9">
              <w:rPr>
                <w:rFonts w:ascii="Book Antiqua" w:hAnsi="Book Antiqua" w:cs="Book Antiqua"/>
                <w:sz w:val="22"/>
                <w:szCs w:val="22"/>
              </w:rPr>
              <w:t>oficio CJP121-2023 Comisión de la Jurisdicción Penal</w:t>
            </w:r>
          </w:p>
        </w:tc>
        <w:tc>
          <w:tcPr>
            <w:tcW w:w="1984" w:type="dxa"/>
            <w:shd w:val="clear" w:color="auto" w:fill="auto"/>
            <w:vAlign w:val="center"/>
          </w:tcPr>
          <w:p w14:paraId="3B4F5E6C" w14:textId="7F2B2BBA" w:rsidR="00530D3B" w:rsidRPr="00CA72B9" w:rsidRDefault="004D3985" w:rsidP="00AB4367">
            <w:pPr>
              <w:jc w:val="center"/>
              <w:rPr>
                <w:rFonts w:ascii="Book Antiqua" w:hAnsi="Book Antiqua"/>
                <w:sz w:val="22"/>
                <w:szCs w:val="22"/>
                <w:lang w:val="es-ES_tradnl" w:eastAsia="en-US"/>
              </w:rPr>
            </w:pPr>
            <w:r w:rsidRPr="00350F4F">
              <w:rPr>
                <w:rFonts w:ascii="Book Antiqua" w:hAnsi="Book Antiqua"/>
                <w:sz w:val="22"/>
                <w:szCs w:val="22"/>
                <w:lang w:val="es-ES_tradnl" w:eastAsia="en-US"/>
              </w:rPr>
              <w:object w:dxaOrig="1376" w:dyaOrig="899" w14:anchorId="1198BF61">
                <v:shape id="_x0000_i1030" type="#_x0000_t75" style="width:69pt;height:45pt" o:ole="">
                  <v:imagedata r:id="rId19" o:title=""/>
                </v:shape>
                <o:OLEObject Type="Embed" ProgID="Package" ShapeID="_x0000_i1030" DrawAspect="Icon" ObjectID="_1767531508" r:id="rId20"/>
              </w:object>
            </w:r>
          </w:p>
        </w:tc>
      </w:tr>
      <w:tr w:rsidR="00792E63" w:rsidRPr="00792E63" w14:paraId="486781A1" w14:textId="77777777" w:rsidTr="00CA72B9">
        <w:trPr>
          <w:trHeight w:val="824"/>
          <w:jc w:val="center"/>
        </w:trPr>
        <w:tc>
          <w:tcPr>
            <w:tcW w:w="1277" w:type="dxa"/>
            <w:shd w:val="clear" w:color="auto" w:fill="auto"/>
            <w:vAlign w:val="center"/>
          </w:tcPr>
          <w:p w14:paraId="0C89A188" w14:textId="77777777" w:rsidR="00792E63" w:rsidRPr="00CA72B9" w:rsidRDefault="00792E63" w:rsidP="00AB4367">
            <w:pPr>
              <w:jc w:val="center"/>
              <w:rPr>
                <w:rFonts w:ascii="Book Antiqua" w:hAnsi="Book Antiqua"/>
                <w:b/>
                <w:bCs/>
                <w:i/>
                <w:iCs/>
                <w:sz w:val="22"/>
                <w:szCs w:val="22"/>
                <w:lang w:val="es-ES_tradnl" w:eastAsia="en-US"/>
              </w:rPr>
            </w:pPr>
            <w:r w:rsidRPr="00950C7E">
              <w:rPr>
                <w:rFonts w:ascii="Book Antiqua" w:hAnsi="Book Antiqua"/>
                <w:b/>
                <w:bCs/>
                <w:i/>
                <w:iCs/>
                <w:sz w:val="22"/>
                <w:szCs w:val="22"/>
                <w:lang w:val="es-ES_tradnl" w:eastAsia="en-US"/>
              </w:rPr>
              <w:t xml:space="preserve">Anexo </w:t>
            </w:r>
            <w:r>
              <w:rPr>
                <w:rFonts w:ascii="Book Antiqua" w:hAnsi="Book Antiqua"/>
                <w:b/>
                <w:bCs/>
                <w:i/>
                <w:iCs/>
                <w:sz w:val="22"/>
                <w:szCs w:val="22"/>
                <w:lang w:val="es-ES_tradnl" w:eastAsia="en-US"/>
              </w:rPr>
              <w:t>5</w:t>
            </w:r>
          </w:p>
        </w:tc>
        <w:tc>
          <w:tcPr>
            <w:tcW w:w="4820" w:type="dxa"/>
            <w:shd w:val="clear" w:color="auto" w:fill="auto"/>
            <w:vAlign w:val="center"/>
          </w:tcPr>
          <w:p w14:paraId="17068C31" w14:textId="77777777" w:rsidR="00792E63" w:rsidRPr="00CA72B9" w:rsidRDefault="005651D9" w:rsidP="00CA72B9">
            <w:pPr>
              <w:jc w:val="both"/>
              <w:rPr>
                <w:rFonts w:ascii="Book Antiqua" w:hAnsi="Book Antiqua"/>
                <w:sz w:val="22"/>
                <w:szCs w:val="22"/>
                <w:lang w:val="es-ES_tradnl" w:eastAsia="en-US"/>
              </w:rPr>
            </w:pPr>
            <w:r>
              <w:rPr>
                <w:rFonts w:ascii="Book Antiqua" w:hAnsi="Book Antiqua"/>
                <w:sz w:val="22"/>
                <w:szCs w:val="22"/>
                <w:lang w:val="es-ES_tradnl" w:eastAsia="en-US"/>
              </w:rPr>
              <w:t>C</w:t>
            </w:r>
            <w:r w:rsidRPr="00CA72B9">
              <w:rPr>
                <w:rFonts w:ascii="Book Antiqua" w:hAnsi="Book Antiqua"/>
                <w:sz w:val="22"/>
                <w:szCs w:val="22"/>
                <w:lang w:val="es-ES_tradnl" w:eastAsia="en-US"/>
              </w:rPr>
              <w:t>asos Ministerio Público – Juzgados de Tránsito</w:t>
            </w:r>
            <w:r>
              <w:rPr>
                <w:rFonts w:ascii="Book Antiqua" w:hAnsi="Book Antiqua"/>
                <w:sz w:val="22"/>
                <w:szCs w:val="22"/>
                <w:lang w:val="es-ES_tradnl" w:eastAsia="en-US"/>
              </w:rPr>
              <w:t xml:space="preserve"> expuesto por la Licda. Estefana Brenes Alfaro</w:t>
            </w:r>
          </w:p>
        </w:tc>
        <w:tc>
          <w:tcPr>
            <w:tcW w:w="1984" w:type="dxa"/>
            <w:shd w:val="clear" w:color="auto" w:fill="auto"/>
            <w:vAlign w:val="center"/>
          </w:tcPr>
          <w:p w14:paraId="713CE699" w14:textId="6CA0080E" w:rsidR="00792E63" w:rsidRPr="00CA72B9" w:rsidRDefault="004D3985" w:rsidP="00AB4367">
            <w:pPr>
              <w:jc w:val="center"/>
              <w:rPr>
                <w:rFonts w:ascii="Book Antiqua" w:hAnsi="Book Antiqua"/>
                <w:sz w:val="22"/>
                <w:szCs w:val="22"/>
                <w:lang w:val="es-ES_tradnl" w:eastAsia="en-US"/>
              </w:rPr>
            </w:pPr>
            <w:r w:rsidRPr="008C4B32">
              <w:rPr>
                <w:rFonts w:ascii="Book Antiqua" w:hAnsi="Book Antiqua"/>
                <w:sz w:val="22"/>
                <w:szCs w:val="22"/>
                <w:lang w:val="es-ES_tradnl" w:eastAsia="en-US"/>
              </w:rPr>
              <w:object w:dxaOrig="1376" w:dyaOrig="899" w14:anchorId="2BF2AF27">
                <v:shape id="_x0000_i1031" type="#_x0000_t75" style="width:69pt;height:45pt" o:ole="">
                  <v:imagedata r:id="rId21" o:title=""/>
                </v:shape>
                <o:OLEObject Type="Embed" ProgID="Package" ShapeID="_x0000_i1031" DrawAspect="Icon" ObjectID="_1767531509" r:id="rId22"/>
              </w:object>
            </w:r>
          </w:p>
        </w:tc>
      </w:tr>
      <w:tr w:rsidR="00792E63" w:rsidRPr="00792E63" w14:paraId="1D8C2BDB" w14:textId="77777777" w:rsidTr="00CA72B9">
        <w:trPr>
          <w:trHeight w:val="824"/>
          <w:jc w:val="center"/>
        </w:trPr>
        <w:tc>
          <w:tcPr>
            <w:tcW w:w="1277" w:type="dxa"/>
            <w:shd w:val="clear" w:color="auto" w:fill="auto"/>
            <w:vAlign w:val="center"/>
          </w:tcPr>
          <w:p w14:paraId="45E4D5AE" w14:textId="77777777" w:rsidR="00792E63" w:rsidRPr="00CA72B9" w:rsidRDefault="00792E63" w:rsidP="00AB4367">
            <w:pPr>
              <w:jc w:val="center"/>
              <w:rPr>
                <w:rFonts w:ascii="Book Antiqua" w:hAnsi="Book Antiqua"/>
                <w:b/>
                <w:bCs/>
                <w:i/>
                <w:iCs/>
                <w:sz w:val="22"/>
                <w:szCs w:val="22"/>
                <w:lang w:val="es-ES_tradnl" w:eastAsia="en-US"/>
              </w:rPr>
            </w:pPr>
            <w:r w:rsidRPr="00950C7E">
              <w:rPr>
                <w:rFonts w:ascii="Book Antiqua" w:hAnsi="Book Antiqua"/>
                <w:b/>
                <w:bCs/>
                <w:i/>
                <w:iCs/>
                <w:sz w:val="22"/>
                <w:szCs w:val="22"/>
                <w:lang w:val="es-ES_tradnl" w:eastAsia="en-US"/>
              </w:rPr>
              <w:t xml:space="preserve">Anexo </w:t>
            </w:r>
            <w:r>
              <w:rPr>
                <w:rFonts w:ascii="Book Antiqua" w:hAnsi="Book Antiqua"/>
                <w:b/>
                <w:bCs/>
                <w:i/>
                <w:iCs/>
                <w:sz w:val="22"/>
                <w:szCs w:val="22"/>
                <w:lang w:val="es-ES_tradnl" w:eastAsia="en-US"/>
              </w:rPr>
              <w:t>6</w:t>
            </w:r>
          </w:p>
        </w:tc>
        <w:tc>
          <w:tcPr>
            <w:tcW w:w="4820" w:type="dxa"/>
            <w:shd w:val="clear" w:color="auto" w:fill="auto"/>
            <w:vAlign w:val="center"/>
          </w:tcPr>
          <w:p w14:paraId="76E64608" w14:textId="77777777" w:rsidR="00792E63" w:rsidRPr="00CA72B9" w:rsidRDefault="005651D9" w:rsidP="00CA72B9">
            <w:pPr>
              <w:jc w:val="both"/>
              <w:rPr>
                <w:rFonts w:ascii="Book Antiqua" w:hAnsi="Book Antiqua"/>
                <w:sz w:val="22"/>
                <w:szCs w:val="22"/>
                <w:lang w:val="es-ES_tradnl" w:eastAsia="en-US"/>
              </w:rPr>
            </w:pPr>
            <w:r>
              <w:rPr>
                <w:rFonts w:ascii="Book Antiqua" w:hAnsi="Book Antiqua"/>
                <w:bCs/>
                <w:sz w:val="22"/>
                <w:szCs w:val="22"/>
              </w:rPr>
              <w:t xml:space="preserve">Oficio </w:t>
            </w:r>
            <w:r w:rsidRPr="00AB15C1">
              <w:rPr>
                <w:rFonts w:ascii="Book Antiqua" w:hAnsi="Book Antiqua"/>
                <w:bCs/>
                <w:sz w:val="22"/>
                <w:szCs w:val="22"/>
              </w:rPr>
              <w:t>N° 23-CIT-2023</w:t>
            </w:r>
            <w:r>
              <w:rPr>
                <w:rFonts w:ascii="Book Antiqua" w:hAnsi="Book Antiqua"/>
                <w:bCs/>
                <w:sz w:val="22"/>
                <w:szCs w:val="22"/>
              </w:rPr>
              <w:t xml:space="preserve"> </w:t>
            </w:r>
            <w:r w:rsidRPr="005651D9">
              <w:rPr>
                <w:rFonts w:ascii="Book Antiqua" w:hAnsi="Book Antiqua"/>
                <w:bCs/>
                <w:sz w:val="22"/>
                <w:szCs w:val="22"/>
                <w:lang w:val="es-CR"/>
              </w:rPr>
              <w:t>acuerdo de la Comisión Interinstitucional de Tránsito</w:t>
            </w:r>
          </w:p>
        </w:tc>
        <w:tc>
          <w:tcPr>
            <w:tcW w:w="1984" w:type="dxa"/>
            <w:shd w:val="clear" w:color="auto" w:fill="auto"/>
            <w:vAlign w:val="center"/>
          </w:tcPr>
          <w:p w14:paraId="7B19883B" w14:textId="4879A582" w:rsidR="00792E63" w:rsidRPr="00CA72B9" w:rsidRDefault="004D3985" w:rsidP="00AB4367">
            <w:pPr>
              <w:jc w:val="center"/>
              <w:rPr>
                <w:rFonts w:ascii="Book Antiqua" w:hAnsi="Book Antiqua"/>
                <w:sz w:val="22"/>
                <w:szCs w:val="22"/>
                <w:lang w:val="es-ES_tradnl" w:eastAsia="en-US"/>
              </w:rPr>
            </w:pPr>
            <w:r w:rsidRPr="008C4B32">
              <w:rPr>
                <w:rFonts w:ascii="Book Antiqua" w:hAnsi="Book Antiqua"/>
                <w:sz w:val="22"/>
                <w:szCs w:val="22"/>
                <w:lang w:val="es-ES_tradnl" w:eastAsia="en-US"/>
              </w:rPr>
              <w:object w:dxaOrig="1376" w:dyaOrig="899" w14:anchorId="18362684">
                <v:shape id="_x0000_i1032" type="#_x0000_t75" style="width:69pt;height:45pt" o:ole="">
                  <v:imagedata r:id="rId23" o:title=""/>
                </v:shape>
                <o:OLEObject Type="Embed" ProgID="Package" ShapeID="_x0000_i1032" DrawAspect="Icon" ObjectID="_1767531510" r:id="rId24"/>
              </w:object>
            </w:r>
          </w:p>
        </w:tc>
      </w:tr>
      <w:tr w:rsidR="00792E63" w:rsidRPr="00792E63" w14:paraId="68BD0E8F" w14:textId="77777777" w:rsidTr="00CA72B9">
        <w:trPr>
          <w:trHeight w:val="824"/>
          <w:jc w:val="center"/>
        </w:trPr>
        <w:tc>
          <w:tcPr>
            <w:tcW w:w="1277" w:type="dxa"/>
            <w:shd w:val="clear" w:color="auto" w:fill="auto"/>
            <w:vAlign w:val="center"/>
          </w:tcPr>
          <w:p w14:paraId="257B441B" w14:textId="77777777" w:rsidR="00792E63" w:rsidRPr="00CA72B9" w:rsidRDefault="00792E63" w:rsidP="00AB4367">
            <w:pPr>
              <w:jc w:val="center"/>
              <w:rPr>
                <w:rFonts w:ascii="Book Antiqua" w:hAnsi="Book Antiqua"/>
                <w:b/>
                <w:bCs/>
                <w:i/>
                <w:iCs/>
                <w:sz w:val="22"/>
                <w:szCs w:val="22"/>
                <w:lang w:val="es-ES_tradnl" w:eastAsia="en-US"/>
              </w:rPr>
            </w:pPr>
            <w:r w:rsidRPr="00950C7E">
              <w:rPr>
                <w:rFonts w:ascii="Book Antiqua" w:hAnsi="Book Antiqua"/>
                <w:b/>
                <w:bCs/>
                <w:i/>
                <w:iCs/>
                <w:sz w:val="22"/>
                <w:szCs w:val="22"/>
                <w:lang w:val="es-ES_tradnl" w:eastAsia="en-US"/>
              </w:rPr>
              <w:t xml:space="preserve">Anexo </w:t>
            </w:r>
            <w:r>
              <w:rPr>
                <w:rFonts w:ascii="Book Antiqua" w:hAnsi="Book Antiqua"/>
                <w:b/>
                <w:bCs/>
                <w:i/>
                <w:iCs/>
                <w:sz w:val="22"/>
                <w:szCs w:val="22"/>
                <w:lang w:val="es-ES_tradnl" w:eastAsia="en-US"/>
              </w:rPr>
              <w:t>7</w:t>
            </w:r>
          </w:p>
        </w:tc>
        <w:tc>
          <w:tcPr>
            <w:tcW w:w="4820" w:type="dxa"/>
            <w:shd w:val="clear" w:color="auto" w:fill="auto"/>
            <w:vAlign w:val="center"/>
          </w:tcPr>
          <w:p w14:paraId="04F08798" w14:textId="77777777" w:rsidR="00792E63" w:rsidRPr="00CA72B9" w:rsidRDefault="005651D9" w:rsidP="00CA72B9">
            <w:pPr>
              <w:jc w:val="both"/>
              <w:rPr>
                <w:rFonts w:ascii="Book Antiqua" w:hAnsi="Book Antiqua"/>
                <w:sz w:val="22"/>
                <w:szCs w:val="22"/>
                <w:lang w:val="es-ES_tradnl" w:eastAsia="en-US"/>
              </w:rPr>
            </w:pPr>
            <w:r>
              <w:rPr>
                <w:rFonts w:ascii="Book Antiqua" w:hAnsi="Book Antiqua"/>
                <w:bCs/>
                <w:sz w:val="22"/>
                <w:szCs w:val="22"/>
              </w:rPr>
              <w:t xml:space="preserve">Minuta 863-PLA-MI(NPL)-MNTA-2023 </w:t>
            </w:r>
            <w:r>
              <w:rPr>
                <w:rFonts w:ascii="Book Antiqua" w:hAnsi="Book Antiqua"/>
                <w:sz w:val="22"/>
                <w:szCs w:val="22"/>
                <w:lang w:val="es-ES_tradnl" w:eastAsia="en-US"/>
              </w:rPr>
              <w:t>C</w:t>
            </w:r>
            <w:r w:rsidRPr="00950C7E">
              <w:rPr>
                <w:rFonts w:ascii="Book Antiqua" w:hAnsi="Book Antiqua"/>
                <w:sz w:val="22"/>
                <w:szCs w:val="22"/>
                <w:lang w:val="es-ES_tradnl" w:eastAsia="en-US"/>
              </w:rPr>
              <w:t>asos Ministerio Público – Juzgados de Tránsito</w:t>
            </w:r>
          </w:p>
        </w:tc>
        <w:bookmarkStart w:id="5" w:name="_MON_1759911126"/>
        <w:bookmarkEnd w:id="5"/>
        <w:tc>
          <w:tcPr>
            <w:tcW w:w="1984" w:type="dxa"/>
            <w:shd w:val="clear" w:color="auto" w:fill="auto"/>
            <w:vAlign w:val="center"/>
          </w:tcPr>
          <w:p w14:paraId="1A8E8626" w14:textId="77777777" w:rsidR="00792E63" w:rsidRPr="00CA72B9" w:rsidRDefault="005651D9" w:rsidP="00AB4367">
            <w:pPr>
              <w:jc w:val="center"/>
              <w:rPr>
                <w:rFonts w:ascii="Book Antiqua" w:hAnsi="Book Antiqua"/>
                <w:sz w:val="22"/>
                <w:szCs w:val="22"/>
                <w:lang w:val="es-ES_tradnl" w:eastAsia="en-US"/>
              </w:rPr>
            </w:pPr>
            <w:r w:rsidRPr="00F96171">
              <w:rPr>
                <w:rFonts w:ascii="Book Antiqua" w:hAnsi="Book Antiqua"/>
                <w:sz w:val="22"/>
                <w:szCs w:val="22"/>
                <w:lang w:val="es-ES_tradnl" w:eastAsia="en-US"/>
              </w:rPr>
              <w:object w:dxaOrig="1508" w:dyaOrig="984" w14:anchorId="70704408">
                <v:shape id="_x0000_i1033" type="#_x0000_t75" style="width:75.75pt;height:49.5pt" o:ole="">
                  <v:imagedata r:id="rId25" o:title=""/>
                </v:shape>
                <o:OLEObject Type="Embed" ProgID="Word.Document.12" ShapeID="_x0000_i1033" DrawAspect="Icon" ObjectID="_1767531511" r:id="rId26">
                  <o:FieldCodes>\s</o:FieldCodes>
                </o:OLEObject>
              </w:object>
            </w:r>
          </w:p>
        </w:tc>
      </w:tr>
      <w:tr w:rsidR="00792E63" w:rsidRPr="00792E63" w14:paraId="60DE043B" w14:textId="77777777" w:rsidTr="00CA72B9">
        <w:trPr>
          <w:trHeight w:val="824"/>
          <w:jc w:val="center"/>
        </w:trPr>
        <w:tc>
          <w:tcPr>
            <w:tcW w:w="1277" w:type="dxa"/>
            <w:shd w:val="clear" w:color="auto" w:fill="auto"/>
            <w:vAlign w:val="center"/>
          </w:tcPr>
          <w:p w14:paraId="37E46AFA" w14:textId="77777777" w:rsidR="00792E63" w:rsidRPr="00CA72B9" w:rsidRDefault="00D25BD0" w:rsidP="00AB4367">
            <w:pPr>
              <w:jc w:val="center"/>
              <w:rPr>
                <w:rFonts w:ascii="Book Antiqua" w:hAnsi="Book Antiqua"/>
                <w:b/>
                <w:bCs/>
                <w:i/>
                <w:iCs/>
                <w:sz w:val="22"/>
                <w:szCs w:val="22"/>
                <w:lang w:val="es-ES_tradnl" w:eastAsia="en-US"/>
              </w:rPr>
            </w:pPr>
            <w:r w:rsidRPr="00950C7E">
              <w:rPr>
                <w:rFonts w:ascii="Book Antiqua" w:hAnsi="Book Antiqua"/>
                <w:b/>
                <w:bCs/>
                <w:i/>
                <w:iCs/>
                <w:sz w:val="22"/>
                <w:szCs w:val="22"/>
                <w:lang w:val="es-ES_tradnl" w:eastAsia="en-US"/>
              </w:rPr>
              <w:t xml:space="preserve">Anexo </w:t>
            </w:r>
            <w:r>
              <w:rPr>
                <w:rFonts w:ascii="Book Antiqua" w:hAnsi="Book Antiqua"/>
                <w:b/>
                <w:bCs/>
                <w:i/>
                <w:iCs/>
                <w:sz w:val="22"/>
                <w:szCs w:val="22"/>
                <w:lang w:val="es-ES_tradnl" w:eastAsia="en-US"/>
              </w:rPr>
              <w:t>8</w:t>
            </w:r>
          </w:p>
        </w:tc>
        <w:tc>
          <w:tcPr>
            <w:tcW w:w="4820" w:type="dxa"/>
            <w:shd w:val="clear" w:color="auto" w:fill="auto"/>
            <w:vAlign w:val="center"/>
          </w:tcPr>
          <w:p w14:paraId="50E8C94B" w14:textId="610AE564" w:rsidR="00792E63" w:rsidRPr="00CA72B9" w:rsidRDefault="005651D9" w:rsidP="00CA72B9">
            <w:pPr>
              <w:jc w:val="both"/>
              <w:rPr>
                <w:rFonts w:ascii="Book Antiqua" w:hAnsi="Book Antiqua"/>
                <w:sz w:val="22"/>
                <w:szCs w:val="22"/>
                <w:lang w:val="es-ES_tradnl" w:eastAsia="en-US"/>
              </w:rPr>
            </w:pPr>
            <w:r>
              <w:rPr>
                <w:rFonts w:ascii="Book Antiqua" w:hAnsi="Book Antiqua"/>
                <w:sz w:val="22"/>
                <w:szCs w:val="22"/>
                <w:lang w:val="es-ES_tradnl" w:eastAsia="en-US"/>
              </w:rPr>
              <w:t>Minuta de reunión c</w:t>
            </w:r>
            <w:r w:rsidRPr="005651D9">
              <w:rPr>
                <w:rFonts w:ascii="Book Antiqua" w:hAnsi="Book Antiqua"/>
                <w:sz w:val="22"/>
                <w:szCs w:val="22"/>
                <w:lang w:val="es-ES_tradnl" w:eastAsia="en-US"/>
              </w:rPr>
              <w:t>anales de comunicación COSEVI – DTIC del Poder Judicial</w:t>
            </w:r>
          </w:p>
        </w:tc>
        <w:tc>
          <w:tcPr>
            <w:tcW w:w="1984" w:type="dxa"/>
            <w:shd w:val="clear" w:color="auto" w:fill="auto"/>
            <w:vAlign w:val="center"/>
          </w:tcPr>
          <w:p w14:paraId="0D7F1F3C" w14:textId="5A2A2B6C" w:rsidR="00792E63" w:rsidRPr="00CA72B9" w:rsidRDefault="004D3985" w:rsidP="00AB4367">
            <w:pPr>
              <w:jc w:val="center"/>
              <w:rPr>
                <w:rFonts w:ascii="Book Antiqua" w:hAnsi="Book Antiqua"/>
                <w:sz w:val="22"/>
                <w:szCs w:val="22"/>
                <w:lang w:val="es-ES_tradnl" w:eastAsia="en-US"/>
              </w:rPr>
            </w:pPr>
            <w:r w:rsidRPr="008C4B32">
              <w:rPr>
                <w:rFonts w:ascii="Book Antiqua" w:hAnsi="Book Antiqua"/>
                <w:sz w:val="22"/>
                <w:szCs w:val="22"/>
                <w:lang w:val="es-ES_tradnl" w:eastAsia="en-US"/>
              </w:rPr>
              <w:object w:dxaOrig="1376" w:dyaOrig="899" w14:anchorId="1DEEDBF2">
                <v:shape id="_x0000_i1034" type="#_x0000_t75" style="width:69pt;height:45pt" o:ole="">
                  <v:imagedata r:id="rId27" o:title=""/>
                </v:shape>
                <o:OLEObject Type="Embed" ProgID="Package" ShapeID="_x0000_i1034" DrawAspect="Icon" ObjectID="_1767531512" r:id="rId28"/>
              </w:object>
            </w:r>
          </w:p>
        </w:tc>
      </w:tr>
      <w:tr w:rsidR="00D25BD0" w:rsidRPr="00D25BD0" w14:paraId="42641771" w14:textId="77777777" w:rsidTr="00CA72B9">
        <w:trPr>
          <w:trHeight w:val="824"/>
          <w:jc w:val="center"/>
        </w:trPr>
        <w:tc>
          <w:tcPr>
            <w:tcW w:w="1277" w:type="dxa"/>
            <w:shd w:val="clear" w:color="auto" w:fill="auto"/>
            <w:vAlign w:val="center"/>
          </w:tcPr>
          <w:p w14:paraId="4055378E" w14:textId="77777777" w:rsidR="00D25BD0" w:rsidRPr="00950C7E" w:rsidRDefault="00D25BD0" w:rsidP="00AB4367">
            <w:pPr>
              <w:jc w:val="center"/>
              <w:rPr>
                <w:rFonts w:ascii="Book Antiqua" w:hAnsi="Book Antiqua"/>
                <w:b/>
                <w:bCs/>
                <w:i/>
                <w:iCs/>
                <w:sz w:val="22"/>
                <w:szCs w:val="22"/>
                <w:lang w:val="es-ES_tradnl" w:eastAsia="en-US"/>
              </w:rPr>
            </w:pPr>
            <w:r w:rsidRPr="00950C7E">
              <w:rPr>
                <w:rFonts w:ascii="Book Antiqua" w:hAnsi="Book Antiqua"/>
                <w:b/>
                <w:bCs/>
                <w:i/>
                <w:iCs/>
                <w:sz w:val="22"/>
                <w:szCs w:val="22"/>
                <w:lang w:val="es-ES_tradnl" w:eastAsia="en-US"/>
              </w:rPr>
              <w:t xml:space="preserve">Anexo </w:t>
            </w:r>
            <w:r>
              <w:rPr>
                <w:rFonts w:ascii="Book Antiqua" w:hAnsi="Book Antiqua"/>
                <w:b/>
                <w:bCs/>
                <w:i/>
                <w:iCs/>
                <w:sz w:val="22"/>
                <w:szCs w:val="22"/>
                <w:lang w:val="es-ES_tradnl" w:eastAsia="en-US"/>
              </w:rPr>
              <w:t>9</w:t>
            </w:r>
          </w:p>
        </w:tc>
        <w:tc>
          <w:tcPr>
            <w:tcW w:w="4820" w:type="dxa"/>
            <w:shd w:val="clear" w:color="auto" w:fill="auto"/>
            <w:vAlign w:val="center"/>
          </w:tcPr>
          <w:p w14:paraId="2041208C" w14:textId="77777777" w:rsidR="00D25BD0" w:rsidRDefault="00D25BD0" w:rsidP="0071135B">
            <w:pPr>
              <w:jc w:val="both"/>
              <w:rPr>
                <w:rFonts w:ascii="Book Antiqua" w:hAnsi="Book Antiqua"/>
                <w:sz w:val="22"/>
                <w:szCs w:val="22"/>
                <w:lang w:val="es-ES_tradnl" w:eastAsia="en-US"/>
              </w:rPr>
            </w:pPr>
            <w:r>
              <w:rPr>
                <w:rFonts w:ascii="Book Antiqua" w:hAnsi="Book Antiqua"/>
                <w:sz w:val="22"/>
                <w:szCs w:val="22"/>
                <w:lang w:val="es-ES_tradnl" w:eastAsia="en-US"/>
              </w:rPr>
              <w:t xml:space="preserve">Minuta </w:t>
            </w:r>
            <w:r w:rsidRPr="00D25BD0">
              <w:rPr>
                <w:rFonts w:ascii="Book Antiqua" w:hAnsi="Book Antiqua"/>
                <w:bCs/>
                <w:sz w:val="22"/>
                <w:szCs w:val="22"/>
                <w:lang w:val="es-AR" w:eastAsia="en-US"/>
              </w:rPr>
              <w:t>513-PLA-MI(NPL)-MNTA-2023</w:t>
            </w:r>
            <w:r>
              <w:rPr>
                <w:rFonts w:ascii="Book Antiqua" w:hAnsi="Book Antiqua"/>
                <w:bCs/>
                <w:sz w:val="22"/>
                <w:szCs w:val="22"/>
                <w:lang w:val="es-AR" w:eastAsia="en-US"/>
              </w:rPr>
              <w:t xml:space="preserve"> </w:t>
            </w:r>
            <w:r w:rsidRPr="00D25BD0">
              <w:rPr>
                <w:rFonts w:ascii="Book Antiqua" w:hAnsi="Book Antiqua"/>
                <w:bCs/>
                <w:sz w:val="22"/>
                <w:szCs w:val="22"/>
                <w:lang w:val="es-AR" w:eastAsia="en-US"/>
              </w:rPr>
              <w:t>Reunión Subcomisión de Penal Juvenil</w:t>
            </w:r>
          </w:p>
        </w:tc>
        <w:bookmarkStart w:id="6" w:name="_MON_1759918946"/>
        <w:bookmarkEnd w:id="6"/>
        <w:tc>
          <w:tcPr>
            <w:tcW w:w="1984" w:type="dxa"/>
            <w:shd w:val="clear" w:color="auto" w:fill="auto"/>
            <w:vAlign w:val="center"/>
          </w:tcPr>
          <w:p w14:paraId="7D8A6C27" w14:textId="77777777" w:rsidR="00D25BD0" w:rsidRDefault="00A82301" w:rsidP="00AB4367">
            <w:pPr>
              <w:jc w:val="center"/>
              <w:rPr>
                <w:rFonts w:ascii="Book Antiqua" w:hAnsi="Book Antiqua"/>
                <w:sz w:val="22"/>
                <w:szCs w:val="22"/>
                <w:lang w:val="es-ES_tradnl" w:eastAsia="en-US"/>
              </w:rPr>
            </w:pPr>
            <w:r>
              <w:rPr>
                <w:rFonts w:ascii="Book Antiqua" w:hAnsi="Book Antiqua"/>
                <w:sz w:val="22"/>
                <w:szCs w:val="22"/>
                <w:lang w:val="es-ES_tradnl" w:eastAsia="en-US"/>
              </w:rPr>
              <w:object w:dxaOrig="1508" w:dyaOrig="984" w14:anchorId="6F78A243">
                <v:shape id="_x0000_i1035" type="#_x0000_t75" style="width:75.75pt;height:49.5pt" o:ole="">
                  <v:imagedata r:id="rId29" o:title=""/>
                </v:shape>
                <o:OLEObject Type="Embed" ProgID="Word.Document.12" ShapeID="_x0000_i1035" DrawAspect="Icon" ObjectID="_1767531513" r:id="rId30">
                  <o:FieldCodes>\s</o:FieldCodes>
                </o:OLEObject>
              </w:object>
            </w:r>
          </w:p>
        </w:tc>
      </w:tr>
      <w:tr w:rsidR="00D25BD0" w:rsidRPr="00D25BD0" w14:paraId="4B5DA763" w14:textId="77777777" w:rsidTr="00CA72B9">
        <w:trPr>
          <w:trHeight w:val="824"/>
          <w:jc w:val="center"/>
        </w:trPr>
        <w:tc>
          <w:tcPr>
            <w:tcW w:w="1277" w:type="dxa"/>
            <w:shd w:val="clear" w:color="auto" w:fill="auto"/>
            <w:vAlign w:val="center"/>
          </w:tcPr>
          <w:p w14:paraId="14E42CE2" w14:textId="77777777" w:rsidR="00D25BD0" w:rsidRPr="00950C7E" w:rsidRDefault="00D25BD0" w:rsidP="00AB4367">
            <w:pPr>
              <w:jc w:val="center"/>
              <w:rPr>
                <w:rFonts w:ascii="Book Antiqua" w:hAnsi="Book Antiqua"/>
                <w:b/>
                <w:bCs/>
                <w:i/>
                <w:iCs/>
                <w:sz w:val="22"/>
                <w:szCs w:val="22"/>
                <w:lang w:val="es-ES_tradnl" w:eastAsia="en-US"/>
              </w:rPr>
            </w:pPr>
            <w:r w:rsidRPr="00950C7E">
              <w:rPr>
                <w:rFonts w:ascii="Book Antiqua" w:hAnsi="Book Antiqua"/>
                <w:b/>
                <w:bCs/>
                <w:i/>
                <w:iCs/>
                <w:sz w:val="22"/>
                <w:szCs w:val="22"/>
                <w:lang w:val="es-ES_tradnl" w:eastAsia="en-US"/>
              </w:rPr>
              <w:t xml:space="preserve">Anexo </w:t>
            </w:r>
            <w:r>
              <w:rPr>
                <w:rFonts w:ascii="Book Antiqua" w:hAnsi="Book Antiqua"/>
                <w:b/>
                <w:bCs/>
                <w:i/>
                <w:iCs/>
                <w:sz w:val="22"/>
                <w:szCs w:val="22"/>
                <w:lang w:val="es-ES_tradnl" w:eastAsia="en-US"/>
              </w:rPr>
              <w:t>10</w:t>
            </w:r>
          </w:p>
        </w:tc>
        <w:tc>
          <w:tcPr>
            <w:tcW w:w="4820" w:type="dxa"/>
            <w:shd w:val="clear" w:color="auto" w:fill="auto"/>
            <w:vAlign w:val="center"/>
          </w:tcPr>
          <w:p w14:paraId="109AA3FC" w14:textId="77777777" w:rsidR="00D25BD0" w:rsidRDefault="00D25BD0" w:rsidP="0071135B">
            <w:pPr>
              <w:jc w:val="both"/>
              <w:rPr>
                <w:rFonts w:ascii="Book Antiqua" w:hAnsi="Book Antiqua"/>
                <w:sz w:val="22"/>
                <w:szCs w:val="22"/>
                <w:lang w:val="es-ES_tradnl" w:eastAsia="en-US"/>
              </w:rPr>
            </w:pPr>
            <w:r>
              <w:rPr>
                <w:rFonts w:ascii="Book Antiqua" w:hAnsi="Book Antiqua"/>
                <w:sz w:val="22"/>
                <w:szCs w:val="22"/>
                <w:lang w:val="es-ES_tradnl" w:eastAsia="en-US"/>
              </w:rPr>
              <w:t xml:space="preserve">Minuta </w:t>
            </w:r>
            <w:r w:rsidRPr="00D25BD0">
              <w:rPr>
                <w:rFonts w:ascii="Book Antiqua" w:hAnsi="Book Antiqua"/>
                <w:sz w:val="22"/>
                <w:szCs w:val="22"/>
                <w:lang w:val="es-ES_tradnl" w:eastAsia="en-US"/>
              </w:rPr>
              <w:t>557-PLA-MI(NPL)-MNTA-2023 Reunión con el Tribunal de Apelación de Sentencia Penal Juvenil</w:t>
            </w:r>
          </w:p>
        </w:tc>
        <w:bookmarkStart w:id="7" w:name="_MON_1759918962"/>
        <w:bookmarkEnd w:id="7"/>
        <w:tc>
          <w:tcPr>
            <w:tcW w:w="1984" w:type="dxa"/>
            <w:shd w:val="clear" w:color="auto" w:fill="auto"/>
            <w:vAlign w:val="center"/>
          </w:tcPr>
          <w:p w14:paraId="1791B1C6" w14:textId="77777777" w:rsidR="00D25BD0" w:rsidRDefault="00D25BD0" w:rsidP="00AB4367">
            <w:pPr>
              <w:jc w:val="center"/>
              <w:rPr>
                <w:rFonts w:ascii="Book Antiqua" w:hAnsi="Book Antiqua"/>
                <w:sz w:val="22"/>
                <w:szCs w:val="22"/>
                <w:lang w:val="es-ES_tradnl" w:eastAsia="en-US"/>
              </w:rPr>
            </w:pPr>
            <w:r>
              <w:rPr>
                <w:rFonts w:ascii="Book Antiqua" w:hAnsi="Book Antiqua"/>
                <w:sz w:val="22"/>
                <w:szCs w:val="22"/>
                <w:lang w:val="es-ES_tradnl" w:eastAsia="en-US"/>
              </w:rPr>
              <w:object w:dxaOrig="1508" w:dyaOrig="984" w14:anchorId="01F5CBE5">
                <v:shape id="_x0000_i1036" type="#_x0000_t75" style="width:75.75pt;height:49.5pt" o:ole="">
                  <v:imagedata r:id="rId31" o:title=""/>
                </v:shape>
                <o:OLEObject Type="Embed" ProgID="Word.Document.12" ShapeID="_x0000_i1036" DrawAspect="Icon" ObjectID="_1767531514" r:id="rId32">
                  <o:FieldCodes>\s</o:FieldCodes>
                </o:OLEObject>
              </w:object>
            </w:r>
          </w:p>
        </w:tc>
      </w:tr>
      <w:tr w:rsidR="00B255B2" w:rsidRPr="00D25BD0" w14:paraId="1D1389F5" w14:textId="77777777" w:rsidTr="00736CBF">
        <w:trPr>
          <w:trHeight w:val="824"/>
          <w:jc w:val="center"/>
        </w:trPr>
        <w:tc>
          <w:tcPr>
            <w:tcW w:w="1277" w:type="dxa"/>
            <w:shd w:val="clear" w:color="auto" w:fill="auto"/>
            <w:vAlign w:val="center"/>
          </w:tcPr>
          <w:p w14:paraId="62EB4C1E" w14:textId="77777777" w:rsidR="00B255B2" w:rsidRPr="00950C7E" w:rsidRDefault="00B255B2" w:rsidP="00AB4367">
            <w:pPr>
              <w:jc w:val="center"/>
              <w:rPr>
                <w:rFonts w:ascii="Book Antiqua" w:hAnsi="Book Antiqua"/>
                <w:b/>
                <w:bCs/>
                <w:i/>
                <w:iCs/>
                <w:sz w:val="22"/>
                <w:szCs w:val="22"/>
                <w:lang w:val="es-ES_tradnl" w:eastAsia="en-US"/>
              </w:rPr>
            </w:pPr>
            <w:r w:rsidRPr="00950C7E">
              <w:rPr>
                <w:rFonts w:ascii="Book Antiqua" w:hAnsi="Book Antiqua"/>
                <w:b/>
                <w:bCs/>
                <w:i/>
                <w:iCs/>
                <w:sz w:val="22"/>
                <w:szCs w:val="22"/>
                <w:lang w:val="es-ES_tradnl" w:eastAsia="en-US"/>
              </w:rPr>
              <w:lastRenderedPageBreak/>
              <w:t xml:space="preserve">Anexo </w:t>
            </w:r>
            <w:r>
              <w:rPr>
                <w:rFonts w:ascii="Book Antiqua" w:hAnsi="Book Antiqua"/>
                <w:b/>
                <w:bCs/>
                <w:i/>
                <w:iCs/>
                <w:sz w:val="22"/>
                <w:szCs w:val="22"/>
                <w:lang w:val="es-ES_tradnl" w:eastAsia="en-US"/>
              </w:rPr>
              <w:t>11</w:t>
            </w:r>
          </w:p>
        </w:tc>
        <w:tc>
          <w:tcPr>
            <w:tcW w:w="4820" w:type="dxa"/>
            <w:shd w:val="clear" w:color="auto" w:fill="auto"/>
            <w:vAlign w:val="center"/>
          </w:tcPr>
          <w:p w14:paraId="77D3FBDA" w14:textId="77777777" w:rsidR="00B255B2" w:rsidRDefault="00B255B2" w:rsidP="0071135B">
            <w:pPr>
              <w:jc w:val="both"/>
              <w:rPr>
                <w:rFonts w:ascii="Book Antiqua" w:hAnsi="Book Antiqua"/>
                <w:sz w:val="22"/>
                <w:szCs w:val="22"/>
                <w:lang w:val="es-ES_tradnl" w:eastAsia="en-US"/>
              </w:rPr>
            </w:pPr>
            <w:r>
              <w:rPr>
                <w:rFonts w:ascii="Book Antiqua" w:hAnsi="Book Antiqua"/>
                <w:sz w:val="22"/>
                <w:szCs w:val="22"/>
                <w:lang w:val="es-ES_tradnl" w:eastAsia="en-US"/>
              </w:rPr>
              <w:t xml:space="preserve">Minuta </w:t>
            </w:r>
            <w:r w:rsidRPr="00B255B2">
              <w:rPr>
                <w:rFonts w:ascii="Book Antiqua" w:hAnsi="Book Antiqua"/>
                <w:sz w:val="22"/>
                <w:szCs w:val="22"/>
                <w:lang w:val="es-ES_tradnl" w:eastAsia="en-US"/>
              </w:rPr>
              <w:t>963-PLA-MI(NPL)-MNTA-2023 Seguimiento registro de casos Ministerio Público</w:t>
            </w:r>
            <w:r>
              <w:rPr>
                <w:rFonts w:ascii="Book Antiqua" w:hAnsi="Book Antiqua"/>
                <w:sz w:val="22"/>
                <w:szCs w:val="22"/>
                <w:lang w:val="es-ES_tradnl" w:eastAsia="en-US"/>
              </w:rPr>
              <w:t xml:space="preserve"> y</w:t>
            </w:r>
            <w:r w:rsidRPr="00B255B2">
              <w:rPr>
                <w:rFonts w:ascii="Book Antiqua" w:hAnsi="Book Antiqua"/>
                <w:sz w:val="22"/>
                <w:szCs w:val="22"/>
                <w:lang w:val="es-ES_tradnl" w:eastAsia="en-US"/>
              </w:rPr>
              <w:t xml:space="preserve"> Juzgados de Tránsito</w:t>
            </w:r>
          </w:p>
        </w:tc>
        <w:tc>
          <w:tcPr>
            <w:tcW w:w="1984" w:type="dxa"/>
            <w:shd w:val="clear" w:color="auto" w:fill="auto"/>
            <w:vAlign w:val="center"/>
          </w:tcPr>
          <w:p w14:paraId="1A71DC0C" w14:textId="4C9676C6" w:rsidR="00B255B2" w:rsidRDefault="004D3985" w:rsidP="00AB4367">
            <w:pPr>
              <w:jc w:val="center"/>
              <w:rPr>
                <w:rFonts w:ascii="Book Antiqua" w:hAnsi="Book Antiqua"/>
                <w:sz w:val="22"/>
                <w:szCs w:val="22"/>
                <w:lang w:val="es-ES_tradnl" w:eastAsia="en-US"/>
              </w:rPr>
            </w:pPr>
            <w:r>
              <w:rPr>
                <w:rFonts w:ascii="Book Antiqua" w:hAnsi="Book Antiqua"/>
                <w:sz w:val="22"/>
                <w:szCs w:val="22"/>
                <w:lang w:val="es-ES_tradnl" w:eastAsia="en-US"/>
              </w:rPr>
              <w:object w:dxaOrig="1376" w:dyaOrig="899" w14:anchorId="4D9BC4DE">
                <v:shape id="_x0000_i1037" type="#_x0000_t75" style="width:69pt;height:45pt" o:ole="">
                  <v:imagedata r:id="rId33" o:title=""/>
                </v:shape>
                <o:OLEObject Type="Embed" ProgID="Acrobat.Document.DC" ShapeID="_x0000_i1037" DrawAspect="Icon" ObjectID="_1767531515" r:id="rId34"/>
              </w:object>
            </w:r>
          </w:p>
        </w:tc>
      </w:tr>
      <w:tr w:rsidR="00B255B2" w:rsidRPr="00D25BD0" w14:paraId="0BE4A4C0" w14:textId="77777777" w:rsidTr="00736CBF">
        <w:trPr>
          <w:trHeight w:val="824"/>
          <w:jc w:val="center"/>
        </w:trPr>
        <w:tc>
          <w:tcPr>
            <w:tcW w:w="1277" w:type="dxa"/>
            <w:shd w:val="clear" w:color="auto" w:fill="auto"/>
            <w:vAlign w:val="center"/>
          </w:tcPr>
          <w:p w14:paraId="11A04E6E" w14:textId="77777777" w:rsidR="00B255B2" w:rsidRPr="00950C7E" w:rsidRDefault="00B255B2" w:rsidP="00AB4367">
            <w:pPr>
              <w:jc w:val="center"/>
              <w:rPr>
                <w:rFonts w:ascii="Book Antiqua" w:hAnsi="Book Antiqua"/>
                <w:b/>
                <w:bCs/>
                <w:i/>
                <w:iCs/>
                <w:sz w:val="22"/>
                <w:szCs w:val="22"/>
                <w:lang w:val="es-ES_tradnl" w:eastAsia="en-US"/>
              </w:rPr>
            </w:pPr>
            <w:r w:rsidRPr="00950C7E">
              <w:rPr>
                <w:rFonts w:ascii="Book Antiqua" w:hAnsi="Book Antiqua"/>
                <w:b/>
                <w:bCs/>
                <w:i/>
                <w:iCs/>
                <w:sz w:val="22"/>
                <w:szCs w:val="22"/>
                <w:lang w:val="es-ES_tradnl" w:eastAsia="en-US"/>
              </w:rPr>
              <w:t xml:space="preserve">Anexo </w:t>
            </w:r>
            <w:r>
              <w:rPr>
                <w:rFonts w:ascii="Book Antiqua" w:hAnsi="Book Antiqua"/>
                <w:b/>
                <w:bCs/>
                <w:i/>
                <w:iCs/>
                <w:sz w:val="22"/>
                <w:szCs w:val="22"/>
                <w:lang w:val="es-ES_tradnl" w:eastAsia="en-US"/>
              </w:rPr>
              <w:t>12</w:t>
            </w:r>
          </w:p>
        </w:tc>
        <w:tc>
          <w:tcPr>
            <w:tcW w:w="4820" w:type="dxa"/>
            <w:shd w:val="clear" w:color="auto" w:fill="auto"/>
            <w:vAlign w:val="center"/>
          </w:tcPr>
          <w:p w14:paraId="4DED7DF1" w14:textId="7A0F17A6" w:rsidR="00B255B2" w:rsidRDefault="00B255B2" w:rsidP="0071135B">
            <w:pPr>
              <w:jc w:val="both"/>
              <w:rPr>
                <w:rFonts w:ascii="Book Antiqua" w:hAnsi="Book Antiqua"/>
                <w:sz w:val="22"/>
                <w:szCs w:val="22"/>
                <w:lang w:val="es-ES_tradnl" w:eastAsia="en-US"/>
              </w:rPr>
            </w:pPr>
            <w:r w:rsidRPr="00CA72B9">
              <w:rPr>
                <w:rFonts w:ascii="Book Antiqua" w:hAnsi="Book Antiqua"/>
                <w:sz w:val="22"/>
                <w:szCs w:val="22"/>
                <w:lang w:val="es-ES_tradnl" w:eastAsia="en-US"/>
              </w:rPr>
              <w:t>C</w:t>
            </w:r>
            <w:r>
              <w:rPr>
                <w:rFonts w:ascii="Book Antiqua" w:hAnsi="Book Antiqua"/>
                <w:sz w:val="22"/>
                <w:szCs w:val="22"/>
                <w:lang w:val="es-ES_tradnl" w:eastAsia="en-US"/>
              </w:rPr>
              <w:t xml:space="preserve">ircular </w:t>
            </w:r>
            <w:r w:rsidRPr="00CA72B9">
              <w:rPr>
                <w:rFonts w:ascii="Book Antiqua" w:hAnsi="Book Antiqua"/>
                <w:sz w:val="22"/>
                <w:szCs w:val="22"/>
                <w:lang w:val="es-ES_tradnl" w:eastAsia="en-US"/>
              </w:rPr>
              <w:t>54-CDTIC-2023. Descarga y tramitación de partes de COSEVI</w:t>
            </w:r>
          </w:p>
        </w:tc>
        <w:tc>
          <w:tcPr>
            <w:tcW w:w="1984" w:type="dxa"/>
            <w:shd w:val="clear" w:color="auto" w:fill="auto"/>
            <w:vAlign w:val="center"/>
          </w:tcPr>
          <w:p w14:paraId="2B05784B" w14:textId="44287BED" w:rsidR="00B255B2" w:rsidRDefault="004D3985" w:rsidP="00AB4367">
            <w:pPr>
              <w:jc w:val="center"/>
              <w:rPr>
                <w:rFonts w:ascii="Book Antiqua" w:hAnsi="Book Antiqua"/>
                <w:sz w:val="22"/>
                <w:szCs w:val="22"/>
                <w:lang w:val="es-ES_tradnl" w:eastAsia="en-US"/>
              </w:rPr>
            </w:pPr>
            <w:r w:rsidRPr="008C4B32">
              <w:rPr>
                <w:rFonts w:ascii="Book Antiqua" w:hAnsi="Book Antiqua"/>
                <w:sz w:val="22"/>
                <w:szCs w:val="22"/>
                <w:lang w:val="es-ES_tradnl" w:eastAsia="en-US"/>
              </w:rPr>
              <w:object w:dxaOrig="1376" w:dyaOrig="899" w14:anchorId="6BDC46B9">
                <v:shape id="_x0000_i1038" type="#_x0000_t75" style="width:69pt;height:45pt" o:ole="">
                  <v:imagedata r:id="rId35" o:title=""/>
                </v:shape>
                <o:OLEObject Type="Embed" ProgID="Package" ShapeID="_x0000_i1038" DrawAspect="Icon" ObjectID="_1767531516" r:id="rId36"/>
              </w:object>
            </w:r>
          </w:p>
        </w:tc>
      </w:tr>
    </w:tbl>
    <w:p w14:paraId="5D910282" w14:textId="77777777" w:rsidR="0042648C" w:rsidRPr="00833443" w:rsidRDefault="0042648C" w:rsidP="0042648C">
      <w:pPr>
        <w:pStyle w:val="Prrafodelista"/>
        <w:spacing w:line="276" w:lineRule="auto"/>
        <w:ind w:left="0"/>
        <w:jc w:val="both"/>
        <w:rPr>
          <w:rFonts w:ascii="Book Antiqua" w:hAnsi="Book Antiqua"/>
          <w:i/>
          <w:iCs/>
          <w:lang w:val="es-CR"/>
        </w:rPr>
      </w:pPr>
    </w:p>
    <w:p w14:paraId="1F1A2E3D" w14:textId="77777777" w:rsidR="0042648C" w:rsidRDefault="0042648C" w:rsidP="0042648C">
      <w:pPr>
        <w:pStyle w:val="Prrafodelista"/>
        <w:spacing w:line="276" w:lineRule="auto"/>
        <w:ind w:left="0"/>
        <w:jc w:val="both"/>
        <w:rPr>
          <w:rFonts w:ascii="Book Antiqua" w:hAnsi="Book Antiqua"/>
          <w:i/>
          <w:iCs/>
          <w:lang w:val="es-CR"/>
        </w:rPr>
      </w:pPr>
    </w:p>
    <w:p w14:paraId="4A6C9B0C" w14:textId="77777777" w:rsidR="0042648C" w:rsidRPr="00833443" w:rsidRDefault="0042648C" w:rsidP="00CA72B9">
      <w:pPr>
        <w:pStyle w:val="Prrafodelista"/>
        <w:spacing w:line="276" w:lineRule="auto"/>
        <w:ind w:left="0"/>
        <w:jc w:val="both"/>
        <w:rPr>
          <w:rFonts w:ascii="Book Antiqua" w:hAnsi="Book Antiqua"/>
          <w:bCs/>
          <w:lang w:val="es-CR"/>
        </w:rPr>
      </w:pPr>
    </w:p>
    <w:p w14:paraId="438500BD" w14:textId="77777777" w:rsidR="00D3029D" w:rsidRPr="00833443" w:rsidRDefault="00D3029D" w:rsidP="00450F7A">
      <w:pPr>
        <w:spacing w:line="276" w:lineRule="auto"/>
        <w:jc w:val="both"/>
        <w:rPr>
          <w:rFonts w:ascii="Book Antiqua" w:hAnsi="Book Antiqua" w:cs="Arial"/>
        </w:rPr>
      </w:pPr>
      <w:r w:rsidRPr="00833443">
        <w:rPr>
          <w:rFonts w:ascii="Book Antiqua" w:hAnsi="Book Antiqua" w:cs="Arial"/>
        </w:rPr>
        <w:t>Atentamente,</w:t>
      </w:r>
    </w:p>
    <w:p w14:paraId="48A86C14" w14:textId="77777777" w:rsidR="00E1573A" w:rsidRPr="00833443" w:rsidRDefault="00E1573A" w:rsidP="00450F7A">
      <w:pPr>
        <w:spacing w:line="276" w:lineRule="auto"/>
        <w:jc w:val="both"/>
        <w:rPr>
          <w:rFonts w:ascii="Book Antiqua" w:hAnsi="Book Antiqua" w:cs="Arial"/>
        </w:rPr>
      </w:pPr>
    </w:p>
    <w:p w14:paraId="00471CD4" w14:textId="77777777" w:rsidR="00E1573A" w:rsidRPr="00833443" w:rsidRDefault="00E1573A" w:rsidP="00450F7A">
      <w:pPr>
        <w:spacing w:line="276" w:lineRule="auto"/>
        <w:jc w:val="both"/>
        <w:rPr>
          <w:rFonts w:ascii="Book Antiqua" w:hAnsi="Book Antiqua" w:cs="Arial"/>
        </w:rPr>
      </w:pPr>
    </w:p>
    <w:p w14:paraId="43299129" w14:textId="09D18C0C" w:rsidR="00D3029D" w:rsidRPr="00833443" w:rsidRDefault="00D3029D" w:rsidP="00450F7A">
      <w:pPr>
        <w:spacing w:line="276" w:lineRule="auto"/>
        <w:jc w:val="both"/>
        <w:rPr>
          <w:rFonts w:ascii="Book Antiqua" w:hAnsi="Book Antiqua" w:cs="Arial"/>
        </w:rPr>
      </w:pPr>
      <w:r w:rsidRPr="00833443">
        <w:rPr>
          <w:rFonts w:ascii="Book Antiqua" w:hAnsi="Book Antiqua" w:cs="Arial"/>
        </w:rPr>
        <w:t xml:space="preserve">Máster </w:t>
      </w:r>
      <w:r w:rsidR="0042648C" w:rsidRPr="00833443">
        <w:rPr>
          <w:rFonts w:ascii="Book Antiqua" w:hAnsi="Book Antiqua" w:cs="Arial"/>
        </w:rPr>
        <w:t>Yesenia Salazar Guzmán</w:t>
      </w:r>
      <w:r w:rsidRPr="00833443">
        <w:rPr>
          <w:rFonts w:ascii="Book Antiqua" w:hAnsi="Book Antiqua" w:cs="Arial"/>
        </w:rPr>
        <w:t>, Jefa a.i.</w:t>
      </w:r>
    </w:p>
    <w:p w14:paraId="2CB2A8D0" w14:textId="77777777" w:rsidR="001F6023" w:rsidRPr="00833443" w:rsidRDefault="00D3029D" w:rsidP="00450F7A">
      <w:pPr>
        <w:spacing w:line="276" w:lineRule="auto"/>
        <w:jc w:val="both"/>
        <w:rPr>
          <w:rFonts w:ascii="Book Antiqua" w:hAnsi="Book Antiqua" w:cs="Arial"/>
        </w:rPr>
      </w:pPr>
      <w:r w:rsidRPr="00833443">
        <w:rPr>
          <w:rFonts w:ascii="Book Antiqua" w:hAnsi="Book Antiqua" w:cs="Arial"/>
        </w:rPr>
        <w:t>Subproceso de Modernización Institucional – No Penal</w:t>
      </w:r>
    </w:p>
    <w:p w14:paraId="5BF8A95F" w14:textId="77777777" w:rsidR="00736CBF" w:rsidRDefault="00736CBF" w:rsidP="00450F7A">
      <w:pPr>
        <w:spacing w:line="276" w:lineRule="auto"/>
        <w:jc w:val="both"/>
        <w:rPr>
          <w:rFonts w:ascii="Book Antiqua" w:hAnsi="Book Antiqua" w:cs="Arial"/>
        </w:rPr>
      </w:pPr>
    </w:p>
    <w:p w14:paraId="6D867EB8" w14:textId="77777777" w:rsidR="00736CBF" w:rsidRDefault="00736CBF" w:rsidP="00450F7A">
      <w:pPr>
        <w:spacing w:line="276" w:lineRule="auto"/>
        <w:jc w:val="both"/>
        <w:rPr>
          <w:rFonts w:ascii="Book Antiqua" w:hAnsi="Book Antiqua" w:cs="Arial"/>
        </w:rPr>
      </w:pPr>
    </w:p>
    <w:p w14:paraId="5BB8578C" w14:textId="77777777" w:rsidR="00736CBF" w:rsidRPr="00833443" w:rsidRDefault="00736CBF" w:rsidP="00450F7A">
      <w:pPr>
        <w:spacing w:line="276" w:lineRule="auto"/>
        <w:jc w:val="both"/>
        <w:rPr>
          <w:rFonts w:ascii="Book Antiqua" w:hAnsi="Book Antiqua" w:cs="Arial"/>
        </w:rPr>
      </w:pPr>
    </w:p>
    <w:p w14:paraId="4A0375B1" w14:textId="77777777" w:rsidR="00A43069" w:rsidRPr="00833443" w:rsidRDefault="00A43069" w:rsidP="00450F7A">
      <w:pPr>
        <w:suppressAutoHyphens/>
        <w:spacing w:line="276" w:lineRule="auto"/>
        <w:jc w:val="both"/>
        <w:rPr>
          <w:rFonts w:ascii="Book Antiqua" w:hAnsi="Book Antiqua" w:cs="Book Antiqua"/>
          <w:lang w:val="es-CR" w:eastAsia="ar-SA"/>
        </w:rPr>
      </w:pPr>
      <w:r w:rsidRPr="00833443">
        <w:rPr>
          <w:rFonts w:ascii="Book Antiqua" w:hAnsi="Book Antiqua" w:cs="Book Antiqua"/>
          <w:i/>
          <w:iCs/>
          <w:lang w:val="es-CR" w:eastAsia="ar-SA"/>
        </w:rPr>
        <w:t>Este informe</w:t>
      </w:r>
      <w:r w:rsidR="007711BA" w:rsidRPr="00833443">
        <w:rPr>
          <w:rFonts w:ascii="Book Antiqua" w:hAnsi="Book Antiqua" w:cs="Book Antiqua"/>
          <w:i/>
          <w:iCs/>
          <w:lang w:val="es-CR" w:eastAsia="ar-SA"/>
        </w:rPr>
        <w:t xml:space="preserve"> </w:t>
      </w:r>
      <w:r w:rsidRPr="00833443">
        <w:rPr>
          <w:rFonts w:ascii="Book Antiqua" w:hAnsi="Book Antiqua" w:cs="Book Antiqua"/>
          <w:i/>
          <w:iCs/>
          <w:lang w:val="es-CR" w:eastAsia="ar-SA"/>
        </w:rPr>
        <w:t>cuenta con las revisiones y ajustes correspondientes de las jefaturas indicadas</w:t>
      </w:r>
      <w:r w:rsidRPr="00833443">
        <w:rPr>
          <w:rFonts w:ascii="Book Antiqua" w:hAnsi="Book Antiqua" w:cs="Book Antiqua"/>
          <w:lang w:val="es-CR" w:eastAsia="ar-SA"/>
        </w:rPr>
        <w:t>.</w:t>
      </w:r>
    </w:p>
    <w:p w14:paraId="01C6ED5B" w14:textId="77777777" w:rsidR="00833443" w:rsidRPr="00833443" w:rsidRDefault="00833443" w:rsidP="00450F7A">
      <w:pPr>
        <w:suppressAutoHyphens/>
        <w:spacing w:line="276" w:lineRule="auto"/>
        <w:jc w:val="both"/>
        <w:rPr>
          <w:rFonts w:ascii="Book Antiqua" w:hAnsi="Book Antiqua" w:cs="Book Antiqua"/>
          <w:i/>
          <w:iCs/>
          <w:lang w:val="es-CR" w:eastAsia="ar-SA"/>
        </w:rPr>
      </w:pPr>
    </w:p>
    <w:tbl>
      <w:tblPr>
        <w:tblW w:w="5094"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30"/>
        <w:gridCol w:w="3460"/>
        <w:gridCol w:w="3786"/>
      </w:tblGrid>
      <w:tr w:rsidR="005B5872" w:rsidRPr="00A648CD" w14:paraId="6AA332AE" w14:textId="77777777" w:rsidTr="00CA72B9">
        <w:trPr>
          <w:trHeight w:val="20"/>
          <w:jc w:val="center"/>
        </w:trPr>
        <w:tc>
          <w:tcPr>
            <w:tcW w:w="1136" w:type="pct"/>
            <w:tcBorders>
              <w:top w:val="single" w:sz="4" w:space="0" w:color="auto"/>
              <w:left w:val="single" w:sz="4" w:space="0" w:color="auto"/>
              <w:bottom w:val="single" w:sz="4" w:space="0" w:color="auto"/>
              <w:right w:val="single" w:sz="4" w:space="0" w:color="auto"/>
            </w:tcBorders>
            <w:shd w:val="clear" w:color="auto" w:fill="1F4E79"/>
          </w:tcPr>
          <w:p w14:paraId="478C7EAB" w14:textId="77777777" w:rsidR="00A43069" w:rsidRPr="00CA72B9" w:rsidRDefault="00A43069" w:rsidP="003C376F">
            <w:pPr>
              <w:spacing w:line="276" w:lineRule="auto"/>
              <w:jc w:val="center"/>
              <w:rPr>
                <w:rFonts w:ascii="Book Antiqua" w:hAnsi="Book Antiqua" w:cs="Arial"/>
                <w:b/>
                <w:color w:val="FFFFFF"/>
                <w:sz w:val="22"/>
                <w:szCs w:val="22"/>
                <w:lang w:val="es-CR"/>
              </w:rPr>
            </w:pPr>
          </w:p>
        </w:tc>
        <w:tc>
          <w:tcPr>
            <w:tcW w:w="1845" w:type="pct"/>
            <w:tcBorders>
              <w:top w:val="single" w:sz="4" w:space="0" w:color="000000"/>
              <w:left w:val="single" w:sz="4" w:space="0" w:color="auto"/>
              <w:bottom w:val="single" w:sz="4" w:space="0" w:color="000000"/>
              <w:right w:val="single" w:sz="4" w:space="0" w:color="000000"/>
            </w:tcBorders>
            <w:shd w:val="clear" w:color="auto" w:fill="1F497D"/>
            <w:vAlign w:val="center"/>
            <w:hideMark/>
          </w:tcPr>
          <w:p w14:paraId="73E45251" w14:textId="77777777" w:rsidR="00A43069" w:rsidRPr="00CA72B9" w:rsidRDefault="00A43069" w:rsidP="003C376F">
            <w:pPr>
              <w:spacing w:line="276" w:lineRule="auto"/>
              <w:jc w:val="center"/>
              <w:rPr>
                <w:rFonts w:ascii="Book Antiqua" w:hAnsi="Book Antiqua"/>
                <w:b/>
                <w:color w:val="FFFFFF"/>
                <w:sz w:val="22"/>
                <w:szCs w:val="22"/>
                <w:lang w:val="es-CR"/>
              </w:rPr>
            </w:pPr>
            <w:r w:rsidRPr="00CA72B9">
              <w:rPr>
                <w:rFonts w:ascii="Book Antiqua" w:hAnsi="Book Antiqua"/>
                <w:b/>
                <w:color w:val="FFFFFF"/>
                <w:sz w:val="22"/>
                <w:szCs w:val="22"/>
                <w:lang w:val="es-CR"/>
              </w:rPr>
              <w:t>N</w:t>
            </w:r>
            <w:r w:rsidR="00612595" w:rsidRPr="00CA72B9">
              <w:rPr>
                <w:rFonts w:ascii="Book Antiqua" w:hAnsi="Book Antiqua"/>
                <w:b/>
                <w:color w:val="FFFFFF"/>
                <w:sz w:val="22"/>
                <w:szCs w:val="22"/>
                <w:lang w:val="es-CR"/>
              </w:rPr>
              <w:t>ombre</w:t>
            </w:r>
          </w:p>
        </w:tc>
        <w:tc>
          <w:tcPr>
            <w:tcW w:w="2019" w:type="pct"/>
            <w:tcBorders>
              <w:top w:val="single" w:sz="4" w:space="0" w:color="000000"/>
              <w:left w:val="single" w:sz="4" w:space="0" w:color="000000"/>
              <w:bottom w:val="single" w:sz="4" w:space="0" w:color="000000"/>
              <w:right w:val="single" w:sz="4" w:space="0" w:color="000000"/>
            </w:tcBorders>
            <w:shd w:val="clear" w:color="auto" w:fill="1F497D"/>
            <w:vAlign w:val="center"/>
            <w:hideMark/>
          </w:tcPr>
          <w:p w14:paraId="1936E95C" w14:textId="77777777" w:rsidR="00A43069" w:rsidRPr="00CA72B9" w:rsidRDefault="00A43069" w:rsidP="003C376F">
            <w:pPr>
              <w:spacing w:line="276" w:lineRule="auto"/>
              <w:jc w:val="center"/>
              <w:rPr>
                <w:rFonts w:ascii="Book Antiqua" w:hAnsi="Book Antiqua"/>
                <w:b/>
                <w:color w:val="FFFFFF"/>
                <w:sz w:val="22"/>
                <w:szCs w:val="22"/>
                <w:lang w:val="es-CR"/>
              </w:rPr>
            </w:pPr>
            <w:r w:rsidRPr="00CA72B9">
              <w:rPr>
                <w:rFonts w:ascii="Book Antiqua" w:hAnsi="Book Antiqua"/>
                <w:b/>
                <w:color w:val="FFFFFF"/>
                <w:sz w:val="22"/>
                <w:szCs w:val="22"/>
                <w:lang w:val="es-CR"/>
              </w:rPr>
              <w:t>Puesto</w:t>
            </w:r>
          </w:p>
        </w:tc>
      </w:tr>
      <w:tr w:rsidR="00C568E4" w:rsidRPr="00A648CD" w14:paraId="5EA2F820" w14:textId="77777777" w:rsidTr="00CA72B9">
        <w:trPr>
          <w:trHeight w:val="499"/>
          <w:jc w:val="center"/>
        </w:trPr>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11DC2943" w14:textId="77777777" w:rsidR="00C568E4" w:rsidRPr="00CA72B9" w:rsidRDefault="00C568E4" w:rsidP="00C568E4">
            <w:pPr>
              <w:spacing w:line="276" w:lineRule="auto"/>
              <w:rPr>
                <w:rFonts w:ascii="Book Antiqua" w:hAnsi="Book Antiqua"/>
                <w:b/>
                <w:color w:val="000000"/>
                <w:sz w:val="22"/>
                <w:szCs w:val="22"/>
                <w:lang w:val="es-CR" w:eastAsia="es-CR"/>
              </w:rPr>
            </w:pPr>
            <w:r w:rsidRPr="00CA72B9">
              <w:rPr>
                <w:rFonts w:ascii="Book Antiqua" w:hAnsi="Book Antiqua"/>
                <w:b/>
                <w:color w:val="000000"/>
                <w:sz w:val="22"/>
                <w:szCs w:val="22"/>
                <w:lang w:val="es-CR" w:eastAsia="es-CR"/>
              </w:rPr>
              <w:t>Elaborado por:</w:t>
            </w:r>
          </w:p>
        </w:tc>
        <w:tc>
          <w:tcPr>
            <w:tcW w:w="1845" w:type="pct"/>
            <w:tcBorders>
              <w:top w:val="single" w:sz="4" w:space="0" w:color="000000"/>
              <w:left w:val="single" w:sz="4" w:space="0" w:color="auto"/>
              <w:bottom w:val="single" w:sz="4" w:space="0" w:color="000000"/>
              <w:right w:val="single" w:sz="4" w:space="0" w:color="000000"/>
            </w:tcBorders>
            <w:vAlign w:val="center"/>
          </w:tcPr>
          <w:p w14:paraId="46279FF8" w14:textId="46F66114" w:rsidR="00C568E4" w:rsidRPr="00CA72B9" w:rsidRDefault="00C568E4" w:rsidP="00C568E4">
            <w:pPr>
              <w:spacing w:line="276" w:lineRule="auto"/>
              <w:rPr>
                <w:rFonts w:ascii="Book Antiqua" w:hAnsi="Book Antiqua"/>
                <w:sz w:val="22"/>
                <w:szCs w:val="22"/>
                <w:lang w:val="es-CR"/>
              </w:rPr>
            </w:pPr>
            <w:r w:rsidRPr="00454CDB">
              <w:rPr>
                <w:rFonts w:ascii="Book Antiqua" w:hAnsi="Book Antiqua"/>
                <w:sz w:val="22"/>
                <w:szCs w:val="22"/>
                <w:lang w:val="es-CR"/>
              </w:rPr>
              <w:t>Licda. Diana Cordero Villalobos</w:t>
            </w:r>
          </w:p>
        </w:tc>
        <w:tc>
          <w:tcPr>
            <w:tcW w:w="2019" w:type="pct"/>
            <w:tcBorders>
              <w:top w:val="single" w:sz="4" w:space="0" w:color="000000"/>
              <w:left w:val="single" w:sz="4" w:space="0" w:color="000000"/>
              <w:bottom w:val="single" w:sz="4" w:space="0" w:color="000000"/>
              <w:right w:val="single" w:sz="4" w:space="0" w:color="000000"/>
            </w:tcBorders>
            <w:vAlign w:val="center"/>
          </w:tcPr>
          <w:p w14:paraId="7930C282" w14:textId="74F7295C" w:rsidR="00C568E4" w:rsidRPr="00CA72B9" w:rsidRDefault="00C568E4" w:rsidP="00C568E4">
            <w:pPr>
              <w:spacing w:line="276" w:lineRule="auto"/>
              <w:rPr>
                <w:rFonts w:ascii="Book Antiqua" w:hAnsi="Book Antiqua"/>
                <w:color w:val="000000"/>
                <w:sz w:val="22"/>
                <w:szCs w:val="22"/>
                <w:lang w:val="es-CR" w:eastAsia="es-CR"/>
              </w:rPr>
            </w:pPr>
            <w:r w:rsidRPr="00454CDB">
              <w:rPr>
                <w:rFonts w:ascii="Book Antiqua" w:hAnsi="Book Antiqua"/>
                <w:sz w:val="22"/>
                <w:szCs w:val="22"/>
                <w:lang w:val="es-CR"/>
              </w:rPr>
              <w:t>Profesional 2 a.i.</w:t>
            </w:r>
          </w:p>
        </w:tc>
      </w:tr>
      <w:tr w:rsidR="005B5872" w:rsidRPr="00A648CD" w14:paraId="4EF9EC40" w14:textId="77777777" w:rsidTr="00CA72B9">
        <w:trPr>
          <w:trHeight w:val="20"/>
          <w:jc w:val="center"/>
        </w:trPr>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1A3C33D8" w14:textId="77777777" w:rsidR="00A43069" w:rsidRPr="00CA72B9" w:rsidRDefault="005B5872" w:rsidP="00E1573A">
            <w:pPr>
              <w:spacing w:line="276" w:lineRule="auto"/>
              <w:rPr>
                <w:rFonts w:ascii="Book Antiqua" w:hAnsi="Book Antiqua"/>
                <w:b/>
                <w:color w:val="000000"/>
                <w:sz w:val="22"/>
                <w:szCs w:val="22"/>
                <w:lang w:val="es-CR" w:eastAsia="es-CR"/>
              </w:rPr>
            </w:pPr>
            <w:r w:rsidRPr="00CA72B9">
              <w:rPr>
                <w:rFonts w:ascii="Book Antiqua" w:hAnsi="Book Antiqua"/>
                <w:b/>
                <w:color w:val="000000"/>
                <w:sz w:val="22"/>
                <w:szCs w:val="22"/>
                <w:lang w:val="es-CR" w:eastAsia="es-CR"/>
              </w:rPr>
              <w:t xml:space="preserve">Revisado </w:t>
            </w:r>
            <w:r w:rsidR="00670ED7" w:rsidRPr="00CA72B9">
              <w:rPr>
                <w:rFonts w:ascii="Book Antiqua" w:hAnsi="Book Antiqua"/>
                <w:b/>
                <w:color w:val="000000"/>
                <w:sz w:val="22"/>
                <w:szCs w:val="22"/>
                <w:lang w:val="es-CR" w:eastAsia="es-CR"/>
              </w:rPr>
              <w:t>por:</w:t>
            </w:r>
          </w:p>
        </w:tc>
        <w:tc>
          <w:tcPr>
            <w:tcW w:w="1845" w:type="pct"/>
            <w:tcBorders>
              <w:top w:val="single" w:sz="4" w:space="0" w:color="000000"/>
              <w:left w:val="single" w:sz="4" w:space="0" w:color="auto"/>
              <w:bottom w:val="single" w:sz="4" w:space="0" w:color="000000"/>
              <w:right w:val="single" w:sz="4" w:space="0" w:color="000000"/>
            </w:tcBorders>
            <w:vAlign w:val="center"/>
          </w:tcPr>
          <w:p w14:paraId="129DA875" w14:textId="77777777" w:rsidR="00A43069" w:rsidRPr="00CA72B9" w:rsidRDefault="00A43069" w:rsidP="005B5872">
            <w:pPr>
              <w:spacing w:line="276" w:lineRule="auto"/>
              <w:rPr>
                <w:rFonts w:ascii="Book Antiqua" w:hAnsi="Book Antiqua"/>
                <w:sz w:val="22"/>
                <w:szCs w:val="22"/>
                <w:lang w:val="es-CR"/>
              </w:rPr>
            </w:pPr>
            <w:r w:rsidRPr="00CA72B9">
              <w:rPr>
                <w:rFonts w:ascii="Book Antiqua" w:hAnsi="Book Antiqua"/>
                <w:sz w:val="22"/>
                <w:szCs w:val="22"/>
                <w:lang w:val="es-CR"/>
              </w:rPr>
              <w:t xml:space="preserve">Máster </w:t>
            </w:r>
            <w:r w:rsidR="0042648C" w:rsidRPr="00CA72B9">
              <w:rPr>
                <w:rFonts w:ascii="Book Antiqua" w:hAnsi="Book Antiqua"/>
                <w:sz w:val="22"/>
                <w:szCs w:val="22"/>
              </w:rPr>
              <w:t>Yesenia Salazar Guzmán</w:t>
            </w:r>
          </w:p>
        </w:tc>
        <w:tc>
          <w:tcPr>
            <w:tcW w:w="2019" w:type="pct"/>
            <w:tcBorders>
              <w:top w:val="single" w:sz="4" w:space="0" w:color="000000"/>
              <w:left w:val="single" w:sz="4" w:space="0" w:color="000000"/>
              <w:bottom w:val="single" w:sz="4" w:space="0" w:color="000000"/>
              <w:right w:val="single" w:sz="4" w:space="0" w:color="000000"/>
            </w:tcBorders>
            <w:vAlign w:val="center"/>
          </w:tcPr>
          <w:p w14:paraId="455452D1" w14:textId="48FA9A3E" w:rsidR="00A43069" w:rsidRPr="00CA72B9" w:rsidRDefault="00670ED7" w:rsidP="003C376F">
            <w:pPr>
              <w:spacing w:line="276" w:lineRule="auto"/>
              <w:rPr>
                <w:rFonts w:ascii="Book Antiqua" w:hAnsi="Book Antiqua"/>
                <w:color w:val="000000"/>
                <w:sz w:val="22"/>
                <w:szCs w:val="22"/>
                <w:lang w:val="es-CR" w:eastAsia="es-CR"/>
              </w:rPr>
            </w:pPr>
            <w:r w:rsidRPr="00CA72B9">
              <w:rPr>
                <w:rFonts w:ascii="Book Antiqua" w:hAnsi="Book Antiqua"/>
                <w:color w:val="000000"/>
                <w:sz w:val="22"/>
                <w:szCs w:val="22"/>
                <w:lang w:val="es-CR" w:eastAsia="es-CR"/>
              </w:rPr>
              <w:t>Jef</w:t>
            </w:r>
            <w:r w:rsidR="005B5872" w:rsidRPr="00CA72B9">
              <w:rPr>
                <w:rFonts w:ascii="Book Antiqua" w:hAnsi="Book Antiqua"/>
                <w:color w:val="000000"/>
                <w:sz w:val="22"/>
                <w:szCs w:val="22"/>
                <w:lang w:val="es-CR" w:eastAsia="es-CR"/>
              </w:rPr>
              <w:t>a</w:t>
            </w:r>
            <w:r w:rsidRPr="00CA72B9">
              <w:rPr>
                <w:rFonts w:ascii="Book Antiqua" w:hAnsi="Book Antiqua"/>
                <w:color w:val="000000"/>
                <w:sz w:val="22"/>
                <w:szCs w:val="22"/>
                <w:lang w:val="es-CR" w:eastAsia="es-CR"/>
              </w:rPr>
              <w:t xml:space="preserve"> a.i.  Subproceso de Modernización Institucional – No Penal</w:t>
            </w:r>
          </w:p>
        </w:tc>
      </w:tr>
      <w:tr w:rsidR="005B5872" w:rsidRPr="00A648CD" w14:paraId="5CFCF7D9" w14:textId="77777777" w:rsidTr="00CA72B9">
        <w:trPr>
          <w:trHeight w:val="513"/>
          <w:jc w:val="center"/>
        </w:trPr>
        <w:tc>
          <w:tcPr>
            <w:tcW w:w="1136" w:type="pct"/>
            <w:tcBorders>
              <w:top w:val="single" w:sz="4" w:space="0" w:color="auto"/>
              <w:left w:val="single" w:sz="4" w:space="0" w:color="auto"/>
              <w:bottom w:val="single" w:sz="4" w:space="0" w:color="auto"/>
              <w:right w:val="single" w:sz="4" w:space="0" w:color="auto"/>
            </w:tcBorders>
            <w:shd w:val="clear" w:color="auto" w:fill="auto"/>
            <w:vAlign w:val="center"/>
          </w:tcPr>
          <w:p w14:paraId="64E9224C" w14:textId="77777777" w:rsidR="005B5872" w:rsidRPr="00CA72B9" w:rsidRDefault="005B5872" w:rsidP="005B5872">
            <w:pPr>
              <w:spacing w:line="276" w:lineRule="auto"/>
              <w:rPr>
                <w:rFonts w:ascii="Book Antiqua" w:hAnsi="Book Antiqua"/>
                <w:b/>
                <w:color w:val="000000"/>
                <w:sz w:val="22"/>
                <w:szCs w:val="22"/>
                <w:lang w:val="es-CR" w:eastAsia="es-CR"/>
              </w:rPr>
            </w:pPr>
            <w:r w:rsidRPr="00CA72B9">
              <w:rPr>
                <w:rFonts w:ascii="Book Antiqua" w:hAnsi="Book Antiqua"/>
                <w:b/>
                <w:color w:val="000000"/>
                <w:sz w:val="22"/>
                <w:szCs w:val="22"/>
                <w:lang w:val="es-CR" w:eastAsia="es-CR"/>
              </w:rPr>
              <w:t>Aprobado por:</w:t>
            </w:r>
          </w:p>
        </w:tc>
        <w:tc>
          <w:tcPr>
            <w:tcW w:w="1845" w:type="pct"/>
            <w:tcBorders>
              <w:top w:val="single" w:sz="4" w:space="0" w:color="000000"/>
              <w:left w:val="single" w:sz="4" w:space="0" w:color="auto"/>
              <w:bottom w:val="single" w:sz="4" w:space="0" w:color="000000"/>
              <w:right w:val="single" w:sz="4" w:space="0" w:color="000000"/>
            </w:tcBorders>
            <w:vAlign w:val="center"/>
          </w:tcPr>
          <w:p w14:paraId="5ED5AFA6" w14:textId="7426261B" w:rsidR="005B5872" w:rsidRPr="00CA72B9" w:rsidRDefault="00C568E4" w:rsidP="00CA72B9">
            <w:pPr>
              <w:spacing w:line="276" w:lineRule="auto"/>
              <w:rPr>
                <w:rFonts w:ascii="Book Antiqua" w:hAnsi="Book Antiqua" w:cs="Book Antiqua"/>
                <w:snapToGrid w:val="0"/>
                <w:sz w:val="22"/>
                <w:szCs w:val="22"/>
                <w:lang w:val="pt-BR"/>
              </w:rPr>
            </w:pPr>
            <w:r>
              <w:rPr>
                <w:rFonts w:ascii="Book Antiqua" w:hAnsi="Book Antiqua"/>
                <w:sz w:val="22"/>
                <w:szCs w:val="22"/>
                <w:lang w:val="es-CR"/>
              </w:rPr>
              <w:t>Ing. Dixon Li Morales</w:t>
            </w:r>
          </w:p>
        </w:tc>
        <w:tc>
          <w:tcPr>
            <w:tcW w:w="2019" w:type="pct"/>
            <w:tcBorders>
              <w:top w:val="single" w:sz="4" w:space="0" w:color="000000"/>
              <w:left w:val="single" w:sz="4" w:space="0" w:color="000000"/>
              <w:bottom w:val="single" w:sz="4" w:space="0" w:color="000000"/>
              <w:right w:val="single" w:sz="4" w:space="0" w:color="000000"/>
            </w:tcBorders>
            <w:vAlign w:val="center"/>
          </w:tcPr>
          <w:p w14:paraId="46C05EAD" w14:textId="7E161800" w:rsidR="005B5872" w:rsidRPr="00CA72B9" w:rsidRDefault="00C568E4" w:rsidP="005B5872">
            <w:pPr>
              <w:spacing w:line="276" w:lineRule="auto"/>
              <w:rPr>
                <w:rFonts w:ascii="Book Antiqua" w:hAnsi="Book Antiqua"/>
                <w:color w:val="000000"/>
                <w:sz w:val="22"/>
                <w:szCs w:val="22"/>
                <w:lang w:val="es-CR" w:eastAsia="es-CR"/>
              </w:rPr>
            </w:pPr>
            <w:r>
              <w:rPr>
                <w:rFonts w:ascii="Book Antiqua" w:hAnsi="Book Antiqua"/>
                <w:color w:val="000000"/>
                <w:sz w:val="22"/>
                <w:szCs w:val="22"/>
                <w:lang w:val="es-CR" w:eastAsia="es-CR"/>
              </w:rPr>
              <w:t>Jefe a</w:t>
            </w:r>
            <w:r w:rsidR="00F96171">
              <w:rPr>
                <w:rFonts w:ascii="Book Antiqua" w:hAnsi="Book Antiqua"/>
                <w:color w:val="000000"/>
                <w:sz w:val="22"/>
                <w:szCs w:val="22"/>
                <w:lang w:val="es-CR" w:eastAsia="es-CR"/>
              </w:rPr>
              <w:t>.</w:t>
            </w:r>
            <w:r>
              <w:rPr>
                <w:rFonts w:ascii="Book Antiqua" w:hAnsi="Book Antiqua"/>
                <w:color w:val="000000"/>
                <w:sz w:val="22"/>
                <w:szCs w:val="22"/>
                <w:lang w:val="es-CR" w:eastAsia="es-CR"/>
              </w:rPr>
              <w:t>i</w:t>
            </w:r>
            <w:r w:rsidR="00F96171">
              <w:rPr>
                <w:rFonts w:ascii="Book Antiqua" w:hAnsi="Book Antiqua"/>
                <w:color w:val="000000"/>
                <w:sz w:val="22"/>
                <w:szCs w:val="22"/>
                <w:lang w:val="es-CR" w:eastAsia="es-CR"/>
              </w:rPr>
              <w:t>.</w:t>
            </w:r>
            <w:r>
              <w:rPr>
                <w:rFonts w:ascii="Book Antiqua" w:hAnsi="Book Antiqua"/>
                <w:color w:val="000000"/>
                <w:sz w:val="22"/>
                <w:szCs w:val="22"/>
                <w:lang w:val="es-CR" w:eastAsia="es-CR"/>
              </w:rPr>
              <w:t xml:space="preserve"> Proceso Ejecución de las Operaciones</w:t>
            </w:r>
          </w:p>
        </w:tc>
      </w:tr>
    </w:tbl>
    <w:p w14:paraId="6FBD3A56" w14:textId="77777777" w:rsidR="00076510" w:rsidRPr="00833443" w:rsidRDefault="00076510" w:rsidP="00450F7A">
      <w:pPr>
        <w:spacing w:line="276" w:lineRule="auto"/>
        <w:rPr>
          <w:rFonts w:ascii="Book Antiqua" w:hAnsi="Book Antiqua"/>
          <w:sz w:val="22"/>
          <w:szCs w:val="22"/>
          <w:lang w:eastAsia="en-US"/>
        </w:rPr>
      </w:pPr>
    </w:p>
    <w:sectPr w:rsidR="00076510" w:rsidRPr="00833443" w:rsidSect="00F902F6">
      <w:headerReference w:type="even" r:id="rId37"/>
      <w:headerReference w:type="default" r:id="rId38"/>
      <w:footerReference w:type="even" r:id="rId39"/>
      <w:footerReference w:type="default" r:id="rId40"/>
      <w:headerReference w:type="first" r:id="rId41"/>
      <w:footerReference w:type="first" r:id="rId42"/>
      <w:pgSz w:w="12242" w:h="15842" w:code="1"/>
      <w:pgMar w:top="719" w:right="1469" w:bottom="719" w:left="15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AB71B1" w14:textId="77777777" w:rsidR="00712FE3" w:rsidRDefault="00712FE3" w:rsidP="00067C87">
      <w:r>
        <w:separator/>
      </w:r>
    </w:p>
  </w:endnote>
  <w:endnote w:type="continuationSeparator" w:id="0">
    <w:p w14:paraId="0AA2B8FE" w14:textId="77777777" w:rsidR="00712FE3" w:rsidRDefault="00712FE3" w:rsidP="00067C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D6ED66" w14:textId="77777777" w:rsidR="00595D7E" w:rsidRDefault="00595D7E"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E5E06D7" w14:textId="77777777" w:rsidR="00595D7E" w:rsidRDefault="00595D7E" w:rsidP="003F6BA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7CA3C" w14:textId="77777777" w:rsidR="00595D7E" w:rsidRDefault="00595D7E"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67863F54" w14:textId="77777777" w:rsidR="00595D7E" w:rsidRPr="00D74B3E" w:rsidRDefault="00595D7E" w:rsidP="00D74B3E">
    <w:pPr>
      <w:pBdr>
        <w:top w:val="single" w:sz="4" w:space="1" w:color="auto"/>
      </w:pBdr>
      <w:ind w:right="360"/>
      <w:jc w:val="center"/>
      <w:rPr>
        <w:rFonts w:ascii="Book Antiqua" w:hAnsi="Book Antiqua"/>
        <w:b/>
        <w:bCs/>
        <w:color w:val="000000"/>
        <w:lang w:val="es-CR"/>
      </w:rPr>
    </w:pPr>
    <w:r w:rsidRPr="00D74B3E">
      <w:rPr>
        <w:rFonts w:ascii="Book Antiqua" w:hAnsi="Book Antiqua"/>
        <w:b/>
        <w:bCs/>
        <w:color w:val="000000"/>
        <w:lang w:val="es-CR"/>
      </w:rPr>
      <w:t>Trabajamos por el desarrollo de la administración de justicia                               con proyección e innovación</w:t>
    </w:r>
  </w:p>
  <w:p w14:paraId="24386A0F" w14:textId="77777777" w:rsidR="00595D7E" w:rsidRDefault="00595D7E" w:rsidP="003F6BA5">
    <w:pPr>
      <w:pStyle w:val="Piedepgina"/>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8E1CC" w14:textId="77777777" w:rsidR="00B96712" w:rsidRDefault="00B9671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F0E75D" w14:textId="77777777" w:rsidR="00712FE3" w:rsidRDefault="00712FE3" w:rsidP="00067C87">
      <w:r>
        <w:separator/>
      </w:r>
    </w:p>
  </w:footnote>
  <w:footnote w:type="continuationSeparator" w:id="0">
    <w:p w14:paraId="6774BAA8" w14:textId="77777777" w:rsidR="00712FE3" w:rsidRDefault="00712FE3" w:rsidP="00067C8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FA0FD" w14:textId="77777777" w:rsidR="00B96712" w:rsidRDefault="00B96712">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E6EDF" w14:textId="77777777" w:rsidR="00595D7E" w:rsidRPr="00E1464D" w:rsidRDefault="00595D7E" w:rsidP="00E1464D">
    <w:pPr>
      <w:tabs>
        <w:tab w:val="center" w:pos="8804"/>
        <w:tab w:val="right" w:pos="8875"/>
      </w:tabs>
      <w:jc w:val="center"/>
      <w:rPr>
        <w:rFonts w:ascii="Book Antiqua" w:hAnsi="Book Antiqua" w:cs="Book Antiqua"/>
        <w:i/>
        <w:iCs/>
        <w:sz w:val="18"/>
        <w:szCs w:val="18"/>
        <w:lang w:val="es-CR"/>
      </w:rPr>
    </w:pPr>
    <w:r w:rsidRPr="00E1464D">
      <w:rPr>
        <w:rFonts w:ascii="Book Antiqua" w:hAnsi="Book Antiqua" w:cs="Book Antiqua"/>
        <w:i/>
        <w:iCs/>
        <w:sz w:val="18"/>
        <w:szCs w:val="18"/>
        <w:lang w:val="es-CR"/>
      </w:rPr>
      <w:t xml:space="preserve">Poder Judicial - </w:t>
    </w:r>
    <w:r w:rsidR="00975356" w:rsidRPr="00E1464D">
      <w:rPr>
        <w:rFonts w:ascii="Book Antiqua" w:hAnsi="Book Antiqua" w:cs="Book Antiqua"/>
        <w:i/>
        <w:iCs/>
        <w:sz w:val="18"/>
        <w:szCs w:val="18"/>
        <w:lang w:val="es-CR"/>
      </w:rPr>
      <w:t>Dirección de</w:t>
    </w:r>
    <w:r w:rsidRPr="00E1464D">
      <w:rPr>
        <w:rFonts w:ascii="Book Antiqua" w:hAnsi="Book Antiqua" w:cs="Book Antiqua"/>
        <w:i/>
        <w:iCs/>
        <w:sz w:val="18"/>
        <w:szCs w:val="18"/>
        <w:lang w:val="es-CR"/>
      </w:rPr>
      <w:t xml:space="preserve"> Planificación</w:t>
    </w:r>
    <w:r w:rsidR="007730A2">
      <w:rPr>
        <w:rFonts w:ascii="Times New Roman" w:hAnsi="Times New Roman"/>
        <w:lang w:val="es-CR"/>
      </w:rPr>
      <w:pict w14:anchorId="55CE1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25.5pt;height:31.5pt" o:ole="">
          <v:imagedata r:id="rId1" o:title=""/>
        </v:shape>
      </w:pict>
    </w:r>
  </w:p>
  <w:p w14:paraId="17B00BF3" w14:textId="77777777" w:rsidR="00595D7E" w:rsidRPr="00E1464D" w:rsidRDefault="00595D7E" w:rsidP="00E1464D">
    <w:pPr>
      <w:tabs>
        <w:tab w:val="center" w:pos="4252"/>
        <w:tab w:val="right" w:pos="8875"/>
      </w:tabs>
      <w:jc w:val="center"/>
      <w:rPr>
        <w:rFonts w:ascii="Book Antiqua" w:hAnsi="Book Antiqua" w:cs="Book Antiqua"/>
        <w:i/>
        <w:iCs/>
        <w:sz w:val="18"/>
        <w:szCs w:val="18"/>
        <w:lang w:val="es-CR"/>
      </w:rPr>
    </w:pPr>
    <w:r w:rsidRPr="00E1464D">
      <w:rPr>
        <w:rFonts w:ascii="Book Antiqua" w:hAnsi="Book Antiqua" w:cs="Book Antiqua"/>
        <w:i/>
        <w:iCs/>
        <w:sz w:val="18"/>
        <w:szCs w:val="18"/>
        <w:lang w:val="es-CR"/>
      </w:rPr>
      <w:t xml:space="preserve">San José </w:t>
    </w:r>
    <w:r w:rsidR="00975356" w:rsidRPr="00E1464D">
      <w:rPr>
        <w:rFonts w:ascii="Book Antiqua" w:hAnsi="Book Antiqua" w:cs="Book Antiqua"/>
        <w:i/>
        <w:iCs/>
        <w:sz w:val="18"/>
        <w:szCs w:val="18"/>
        <w:lang w:val="es-CR"/>
      </w:rPr>
      <w:t>- Costa</w:t>
    </w:r>
    <w:r w:rsidRPr="00E1464D">
      <w:rPr>
        <w:rFonts w:ascii="Book Antiqua" w:hAnsi="Book Antiqua" w:cs="Book Antiqua"/>
        <w:i/>
        <w:iCs/>
        <w:sz w:val="18"/>
        <w:szCs w:val="18"/>
        <w:lang w:val="es-CR"/>
      </w:rPr>
      <w:t xml:space="preserve"> Rica</w:t>
    </w:r>
  </w:p>
  <w:p w14:paraId="57C71FD3" w14:textId="77777777" w:rsidR="00595D7E" w:rsidRPr="003C376F" w:rsidRDefault="00595D7E" w:rsidP="00E1464D">
    <w:pPr>
      <w:tabs>
        <w:tab w:val="center" w:pos="4252"/>
        <w:tab w:val="right" w:pos="8504"/>
      </w:tabs>
      <w:jc w:val="center"/>
      <w:rPr>
        <w:rFonts w:ascii="Times New Roman" w:hAnsi="Times New Roman"/>
        <w:sz w:val="20"/>
        <w:szCs w:val="20"/>
        <w:lang w:val="es-CR"/>
      </w:rPr>
    </w:pPr>
    <w:r w:rsidRPr="003C376F">
      <w:rPr>
        <w:rFonts w:ascii="Book Antiqua" w:hAnsi="Book Antiqua" w:cs="Book Antiqua"/>
        <w:i/>
        <w:iCs/>
        <w:sz w:val="18"/>
        <w:szCs w:val="18"/>
        <w:lang w:val="es-CR"/>
      </w:rPr>
      <w:t>Telf.  2295-3600 / 3599 / Apdo. 95-1003 / planificacion@poder-judicial.go.cr</w:t>
    </w:r>
  </w:p>
  <w:p w14:paraId="0D1CC47C" w14:textId="77777777" w:rsidR="00595D7E" w:rsidRPr="003C376F" w:rsidRDefault="00595D7E" w:rsidP="00E1464D">
    <w:pPr>
      <w:pBdr>
        <w:bottom w:val="single" w:sz="6" w:space="0" w:color="auto"/>
      </w:pBdr>
      <w:spacing w:after="20"/>
      <w:jc w:val="center"/>
      <w:rPr>
        <w:rFonts w:ascii="Times New Roman" w:hAnsi="Times New Roman"/>
        <w:sz w:val="20"/>
        <w:szCs w:val="20"/>
        <w:lang w:val="es-CR"/>
      </w:rPr>
    </w:pPr>
  </w:p>
  <w:p w14:paraId="23AA92EE" w14:textId="77777777" w:rsidR="00595D7E" w:rsidRDefault="00595D7E">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48331" w14:textId="77777777" w:rsidR="00B96712" w:rsidRDefault="00B9671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A464FD5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08F1C7A"/>
    <w:multiLevelType w:val="hybridMultilevel"/>
    <w:tmpl w:val="76E25744"/>
    <w:lvl w:ilvl="0" w:tplc="140A0001">
      <w:start w:val="1"/>
      <w:numFmt w:val="bullet"/>
      <w:lvlText w:val=""/>
      <w:lvlJc w:val="left"/>
      <w:pPr>
        <w:ind w:left="3600" w:hanging="360"/>
      </w:pPr>
      <w:rPr>
        <w:rFonts w:ascii="Symbol" w:hAnsi="Symbol" w:hint="default"/>
      </w:rPr>
    </w:lvl>
    <w:lvl w:ilvl="1" w:tplc="140A0003" w:tentative="1">
      <w:start w:val="1"/>
      <w:numFmt w:val="bullet"/>
      <w:lvlText w:val="o"/>
      <w:lvlJc w:val="left"/>
      <w:pPr>
        <w:ind w:left="4320" w:hanging="360"/>
      </w:pPr>
      <w:rPr>
        <w:rFonts w:ascii="Courier New" w:hAnsi="Courier New" w:cs="Courier New" w:hint="default"/>
      </w:rPr>
    </w:lvl>
    <w:lvl w:ilvl="2" w:tplc="140A0005" w:tentative="1">
      <w:start w:val="1"/>
      <w:numFmt w:val="bullet"/>
      <w:lvlText w:val=""/>
      <w:lvlJc w:val="left"/>
      <w:pPr>
        <w:ind w:left="5040" w:hanging="360"/>
      </w:pPr>
      <w:rPr>
        <w:rFonts w:ascii="Wingdings" w:hAnsi="Wingdings" w:hint="default"/>
      </w:rPr>
    </w:lvl>
    <w:lvl w:ilvl="3" w:tplc="140A0001" w:tentative="1">
      <w:start w:val="1"/>
      <w:numFmt w:val="bullet"/>
      <w:lvlText w:val=""/>
      <w:lvlJc w:val="left"/>
      <w:pPr>
        <w:ind w:left="5760" w:hanging="360"/>
      </w:pPr>
      <w:rPr>
        <w:rFonts w:ascii="Symbol" w:hAnsi="Symbol" w:hint="default"/>
      </w:rPr>
    </w:lvl>
    <w:lvl w:ilvl="4" w:tplc="140A0003" w:tentative="1">
      <w:start w:val="1"/>
      <w:numFmt w:val="bullet"/>
      <w:lvlText w:val="o"/>
      <w:lvlJc w:val="left"/>
      <w:pPr>
        <w:ind w:left="6480" w:hanging="360"/>
      </w:pPr>
      <w:rPr>
        <w:rFonts w:ascii="Courier New" w:hAnsi="Courier New" w:cs="Courier New" w:hint="default"/>
      </w:rPr>
    </w:lvl>
    <w:lvl w:ilvl="5" w:tplc="140A0005" w:tentative="1">
      <w:start w:val="1"/>
      <w:numFmt w:val="bullet"/>
      <w:lvlText w:val=""/>
      <w:lvlJc w:val="left"/>
      <w:pPr>
        <w:ind w:left="7200" w:hanging="360"/>
      </w:pPr>
      <w:rPr>
        <w:rFonts w:ascii="Wingdings" w:hAnsi="Wingdings" w:hint="default"/>
      </w:rPr>
    </w:lvl>
    <w:lvl w:ilvl="6" w:tplc="140A0001" w:tentative="1">
      <w:start w:val="1"/>
      <w:numFmt w:val="bullet"/>
      <w:lvlText w:val=""/>
      <w:lvlJc w:val="left"/>
      <w:pPr>
        <w:ind w:left="7920" w:hanging="360"/>
      </w:pPr>
      <w:rPr>
        <w:rFonts w:ascii="Symbol" w:hAnsi="Symbol" w:hint="default"/>
      </w:rPr>
    </w:lvl>
    <w:lvl w:ilvl="7" w:tplc="140A0003" w:tentative="1">
      <w:start w:val="1"/>
      <w:numFmt w:val="bullet"/>
      <w:lvlText w:val="o"/>
      <w:lvlJc w:val="left"/>
      <w:pPr>
        <w:ind w:left="8640" w:hanging="360"/>
      </w:pPr>
      <w:rPr>
        <w:rFonts w:ascii="Courier New" w:hAnsi="Courier New" w:cs="Courier New" w:hint="default"/>
      </w:rPr>
    </w:lvl>
    <w:lvl w:ilvl="8" w:tplc="140A0005" w:tentative="1">
      <w:start w:val="1"/>
      <w:numFmt w:val="bullet"/>
      <w:lvlText w:val=""/>
      <w:lvlJc w:val="left"/>
      <w:pPr>
        <w:ind w:left="9360" w:hanging="360"/>
      </w:pPr>
      <w:rPr>
        <w:rFonts w:ascii="Wingdings" w:hAnsi="Wingdings" w:hint="default"/>
      </w:rPr>
    </w:lvl>
  </w:abstractNum>
  <w:abstractNum w:abstractNumId="2" w15:restartNumberingAfterBreak="0">
    <w:nsid w:val="01C47164"/>
    <w:multiLevelType w:val="multilevel"/>
    <w:tmpl w:val="E5DE0FFE"/>
    <w:lvl w:ilvl="0">
      <w:start w:val="1"/>
      <w:numFmt w:val="decimal"/>
      <w:pStyle w:val="Ttulo1"/>
      <w:lvlText w:val="%1."/>
      <w:lvlJc w:val="left"/>
      <w:pPr>
        <w:ind w:left="720" w:hanging="360"/>
      </w:pPr>
      <w:rPr>
        <w:rFonts w:ascii="Book Antiqua" w:hAnsi="Book Antiqua"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03C95C1A"/>
    <w:multiLevelType w:val="multilevel"/>
    <w:tmpl w:val="59161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077D02"/>
    <w:multiLevelType w:val="hybridMultilevel"/>
    <w:tmpl w:val="3244A214"/>
    <w:lvl w:ilvl="0" w:tplc="140A000B">
      <w:start w:val="1"/>
      <w:numFmt w:val="bullet"/>
      <w:lvlText w:val=""/>
      <w:lvlJc w:val="left"/>
      <w:pPr>
        <w:ind w:left="1428" w:hanging="360"/>
      </w:pPr>
      <w:rPr>
        <w:rFonts w:ascii="Wingdings" w:hAnsi="Wingdings"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5" w15:restartNumberingAfterBreak="0">
    <w:nsid w:val="0ADC3AD3"/>
    <w:multiLevelType w:val="hybridMultilevel"/>
    <w:tmpl w:val="DC36A50A"/>
    <w:lvl w:ilvl="0" w:tplc="5DE0EA18">
      <w:start w:val="1"/>
      <w:numFmt w:val="decimal"/>
      <w:lvlText w:val="2.%1"/>
      <w:lvlJc w:val="left"/>
      <w:pPr>
        <w:ind w:left="1440" w:hanging="360"/>
      </w:pPr>
      <w:rPr>
        <w:rFonts w:hint="default"/>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6" w15:restartNumberingAfterBreak="0">
    <w:nsid w:val="0C6F263C"/>
    <w:multiLevelType w:val="hybridMultilevel"/>
    <w:tmpl w:val="10B44B4E"/>
    <w:lvl w:ilvl="0" w:tplc="140A000F">
      <w:start w:val="1"/>
      <w:numFmt w:val="decimal"/>
      <w:lvlText w:val="%1."/>
      <w:lvlJc w:val="left"/>
      <w:pPr>
        <w:ind w:left="720" w:hanging="360"/>
      </w:pPr>
      <w:rPr>
        <w:rFonts w:cs="Times New Roman"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0E5619A9"/>
    <w:multiLevelType w:val="multilevel"/>
    <w:tmpl w:val="4446C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EA178B4"/>
    <w:multiLevelType w:val="multilevel"/>
    <w:tmpl w:val="A45E205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bullet"/>
      <w:lvlText w:val=""/>
      <w:lvlJc w:val="left"/>
      <w:pPr>
        <w:ind w:left="1080" w:hanging="720"/>
      </w:pPr>
      <w:rPr>
        <w:rFonts w:ascii="Symbol" w:hAnsi="Symbol"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10DC6FB6"/>
    <w:multiLevelType w:val="hybridMultilevel"/>
    <w:tmpl w:val="29F28B5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15AA5578"/>
    <w:multiLevelType w:val="hybridMultilevel"/>
    <w:tmpl w:val="79E8503C"/>
    <w:lvl w:ilvl="0" w:tplc="71401534">
      <w:start w:val="1"/>
      <w:numFmt w:val="bullet"/>
      <w:lvlText w:val=""/>
      <w:lvlJc w:val="left"/>
      <w:rPr>
        <w:rFonts w:ascii="Symbol" w:hAnsi="Symbol" w:hint="default"/>
        <w:color w:val="000000"/>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11" w15:restartNumberingAfterBreak="0">
    <w:nsid w:val="18D37D6F"/>
    <w:multiLevelType w:val="multilevel"/>
    <w:tmpl w:val="ACDE47D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bCs/>
        <w:i/>
        <w:i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1A0556CD"/>
    <w:multiLevelType w:val="multilevel"/>
    <w:tmpl w:val="2DDCA9A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1B1A69D0"/>
    <w:multiLevelType w:val="multilevel"/>
    <w:tmpl w:val="4782BA32"/>
    <w:lvl w:ilvl="0">
      <w:start w:val="1"/>
      <w:numFmt w:val="bullet"/>
      <w:lvlText w:val=""/>
      <w:lvlJc w:val="left"/>
      <w:pPr>
        <w:tabs>
          <w:tab w:val="num" w:pos="786"/>
        </w:tabs>
        <w:ind w:left="786" w:hanging="360"/>
      </w:pPr>
      <w:rPr>
        <w:rFonts w:ascii="Symbol" w:hAnsi="Symbol" w:hint="default"/>
        <w:sz w:val="20"/>
      </w:rPr>
    </w:lvl>
    <w:lvl w:ilvl="1" w:tentative="1">
      <w:start w:val="1"/>
      <w:numFmt w:val="bullet"/>
      <w:lvlText w:val=""/>
      <w:lvlJc w:val="left"/>
      <w:pPr>
        <w:tabs>
          <w:tab w:val="num" w:pos="1506"/>
        </w:tabs>
        <w:ind w:left="1506" w:hanging="360"/>
      </w:pPr>
      <w:rPr>
        <w:rFonts w:ascii="Symbol" w:hAnsi="Symbol" w:hint="default"/>
        <w:sz w:val="20"/>
      </w:rPr>
    </w:lvl>
    <w:lvl w:ilvl="2" w:tentative="1">
      <w:start w:val="1"/>
      <w:numFmt w:val="bullet"/>
      <w:lvlText w:val=""/>
      <w:lvlJc w:val="left"/>
      <w:pPr>
        <w:tabs>
          <w:tab w:val="num" w:pos="2226"/>
        </w:tabs>
        <w:ind w:left="2226" w:hanging="360"/>
      </w:pPr>
      <w:rPr>
        <w:rFonts w:ascii="Symbol" w:hAnsi="Symbol" w:hint="default"/>
        <w:sz w:val="20"/>
      </w:rPr>
    </w:lvl>
    <w:lvl w:ilvl="3" w:tentative="1">
      <w:start w:val="1"/>
      <w:numFmt w:val="bullet"/>
      <w:lvlText w:val=""/>
      <w:lvlJc w:val="left"/>
      <w:pPr>
        <w:tabs>
          <w:tab w:val="num" w:pos="2946"/>
        </w:tabs>
        <w:ind w:left="2946" w:hanging="360"/>
      </w:pPr>
      <w:rPr>
        <w:rFonts w:ascii="Symbol" w:hAnsi="Symbol" w:hint="default"/>
        <w:sz w:val="20"/>
      </w:rPr>
    </w:lvl>
    <w:lvl w:ilvl="4" w:tentative="1">
      <w:start w:val="1"/>
      <w:numFmt w:val="bullet"/>
      <w:lvlText w:val=""/>
      <w:lvlJc w:val="left"/>
      <w:pPr>
        <w:tabs>
          <w:tab w:val="num" w:pos="3666"/>
        </w:tabs>
        <w:ind w:left="3666" w:hanging="360"/>
      </w:pPr>
      <w:rPr>
        <w:rFonts w:ascii="Symbol" w:hAnsi="Symbol" w:hint="default"/>
        <w:sz w:val="20"/>
      </w:rPr>
    </w:lvl>
    <w:lvl w:ilvl="5" w:tentative="1">
      <w:start w:val="1"/>
      <w:numFmt w:val="bullet"/>
      <w:lvlText w:val=""/>
      <w:lvlJc w:val="left"/>
      <w:pPr>
        <w:tabs>
          <w:tab w:val="num" w:pos="4386"/>
        </w:tabs>
        <w:ind w:left="4386" w:hanging="360"/>
      </w:pPr>
      <w:rPr>
        <w:rFonts w:ascii="Symbol" w:hAnsi="Symbol" w:hint="default"/>
        <w:sz w:val="20"/>
      </w:rPr>
    </w:lvl>
    <w:lvl w:ilvl="6" w:tentative="1">
      <w:start w:val="1"/>
      <w:numFmt w:val="bullet"/>
      <w:lvlText w:val=""/>
      <w:lvlJc w:val="left"/>
      <w:pPr>
        <w:tabs>
          <w:tab w:val="num" w:pos="5106"/>
        </w:tabs>
        <w:ind w:left="5106" w:hanging="360"/>
      </w:pPr>
      <w:rPr>
        <w:rFonts w:ascii="Symbol" w:hAnsi="Symbol" w:hint="default"/>
        <w:sz w:val="20"/>
      </w:rPr>
    </w:lvl>
    <w:lvl w:ilvl="7" w:tentative="1">
      <w:start w:val="1"/>
      <w:numFmt w:val="bullet"/>
      <w:lvlText w:val=""/>
      <w:lvlJc w:val="left"/>
      <w:pPr>
        <w:tabs>
          <w:tab w:val="num" w:pos="5826"/>
        </w:tabs>
        <w:ind w:left="5826" w:hanging="360"/>
      </w:pPr>
      <w:rPr>
        <w:rFonts w:ascii="Symbol" w:hAnsi="Symbol" w:hint="default"/>
        <w:sz w:val="20"/>
      </w:rPr>
    </w:lvl>
    <w:lvl w:ilvl="8" w:tentative="1">
      <w:start w:val="1"/>
      <w:numFmt w:val="bullet"/>
      <w:lvlText w:val=""/>
      <w:lvlJc w:val="left"/>
      <w:pPr>
        <w:tabs>
          <w:tab w:val="num" w:pos="6546"/>
        </w:tabs>
        <w:ind w:left="6546" w:hanging="360"/>
      </w:pPr>
      <w:rPr>
        <w:rFonts w:ascii="Symbol" w:hAnsi="Symbol" w:hint="default"/>
        <w:sz w:val="20"/>
      </w:rPr>
    </w:lvl>
  </w:abstractNum>
  <w:abstractNum w:abstractNumId="14" w15:restartNumberingAfterBreak="0">
    <w:nsid w:val="1CB27DEF"/>
    <w:multiLevelType w:val="hybridMultilevel"/>
    <w:tmpl w:val="BE4E276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1E7D5ADD"/>
    <w:multiLevelType w:val="hybridMultilevel"/>
    <w:tmpl w:val="55E464C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22E72943"/>
    <w:multiLevelType w:val="hybridMultilevel"/>
    <w:tmpl w:val="8FAAEC0C"/>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17" w15:restartNumberingAfterBreak="0">
    <w:nsid w:val="244B03B5"/>
    <w:multiLevelType w:val="multilevel"/>
    <w:tmpl w:val="F404FAB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25CC2EA8"/>
    <w:multiLevelType w:val="hybridMultilevel"/>
    <w:tmpl w:val="5B180B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277E44CB"/>
    <w:multiLevelType w:val="hybridMultilevel"/>
    <w:tmpl w:val="DF288C34"/>
    <w:lvl w:ilvl="0" w:tplc="1FC2D62A">
      <w:start w:val="1"/>
      <w:numFmt w:val="decimal"/>
      <w:lvlText w:val="1.%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2A0D7CE5"/>
    <w:multiLevelType w:val="hybridMultilevel"/>
    <w:tmpl w:val="32960A8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2ADB493B"/>
    <w:multiLevelType w:val="multilevel"/>
    <w:tmpl w:val="B31A7A7A"/>
    <w:lvl w:ilvl="0">
      <w:start w:val="1"/>
      <w:numFmt w:val="decimal"/>
      <w:lvlText w:val="%1."/>
      <w:lvlJc w:val="left"/>
      <w:pPr>
        <w:ind w:left="360" w:hanging="360"/>
      </w:p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2B5F2444"/>
    <w:multiLevelType w:val="hybridMultilevel"/>
    <w:tmpl w:val="F0383DDE"/>
    <w:lvl w:ilvl="0" w:tplc="46B87264">
      <w:start w:val="1"/>
      <w:numFmt w:val="decimal"/>
      <w:lvlText w:val="%1)"/>
      <w:lvlJc w:val="left"/>
      <w:pPr>
        <w:ind w:left="720" w:hanging="360"/>
      </w:pPr>
      <w:rPr>
        <w:rFonts w:ascii="Book Antiqua" w:hAnsi="Book Antiqua" w:cs="Arial" w:hint="default"/>
        <w:color w:val="auto"/>
        <w:sz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2BB9109A"/>
    <w:multiLevelType w:val="hybridMultilevel"/>
    <w:tmpl w:val="18C6D9F8"/>
    <w:lvl w:ilvl="0" w:tplc="140A0017">
      <w:start w:val="1"/>
      <w:numFmt w:val="lowerLetter"/>
      <w:lvlText w:val="%1)"/>
      <w:lvlJc w:val="left"/>
      <w:pPr>
        <w:ind w:left="1776" w:hanging="360"/>
      </w:pPr>
      <w:rPr>
        <w:rFonts w:hint="default"/>
      </w:rPr>
    </w:lvl>
    <w:lvl w:ilvl="1" w:tplc="140A0003" w:tentative="1">
      <w:start w:val="1"/>
      <w:numFmt w:val="bullet"/>
      <w:lvlText w:val="o"/>
      <w:lvlJc w:val="left"/>
      <w:pPr>
        <w:ind w:left="2496" w:hanging="360"/>
      </w:pPr>
      <w:rPr>
        <w:rFonts w:ascii="Courier New" w:hAnsi="Courier New" w:cs="Courier New" w:hint="default"/>
      </w:rPr>
    </w:lvl>
    <w:lvl w:ilvl="2" w:tplc="140A0005" w:tentative="1">
      <w:start w:val="1"/>
      <w:numFmt w:val="bullet"/>
      <w:lvlText w:val=""/>
      <w:lvlJc w:val="left"/>
      <w:pPr>
        <w:ind w:left="3216" w:hanging="360"/>
      </w:pPr>
      <w:rPr>
        <w:rFonts w:ascii="Wingdings" w:hAnsi="Wingdings" w:hint="default"/>
      </w:rPr>
    </w:lvl>
    <w:lvl w:ilvl="3" w:tplc="140A0001" w:tentative="1">
      <w:start w:val="1"/>
      <w:numFmt w:val="bullet"/>
      <w:lvlText w:val=""/>
      <w:lvlJc w:val="left"/>
      <w:pPr>
        <w:ind w:left="3936" w:hanging="360"/>
      </w:pPr>
      <w:rPr>
        <w:rFonts w:ascii="Symbol" w:hAnsi="Symbol" w:hint="default"/>
      </w:rPr>
    </w:lvl>
    <w:lvl w:ilvl="4" w:tplc="140A0003" w:tentative="1">
      <w:start w:val="1"/>
      <w:numFmt w:val="bullet"/>
      <w:lvlText w:val="o"/>
      <w:lvlJc w:val="left"/>
      <w:pPr>
        <w:ind w:left="4656" w:hanging="360"/>
      </w:pPr>
      <w:rPr>
        <w:rFonts w:ascii="Courier New" w:hAnsi="Courier New" w:cs="Courier New" w:hint="default"/>
      </w:rPr>
    </w:lvl>
    <w:lvl w:ilvl="5" w:tplc="140A0005" w:tentative="1">
      <w:start w:val="1"/>
      <w:numFmt w:val="bullet"/>
      <w:lvlText w:val=""/>
      <w:lvlJc w:val="left"/>
      <w:pPr>
        <w:ind w:left="5376" w:hanging="360"/>
      </w:pPr>
      <w:rPr>
        <w:rFonts w:ascii="Wingdings" w:hAnsi="Wingdings" w:hint="default"/>
      </w:rPr>
    </w:lvl>
    <w:lvl w:ilvl="6" w:tplc="140A0001" w:tentative="1">
      <w:start w:val="1"/>
      <w:numFmt w:val="bullet"/>
      <w:lvlText w:val=""/>
      <w:lvlJc w:val="left"/>
      <w:pPr>
        <w:ind w:left="6096" w:hanging="360"/>
      </w:pPr>
      <w:rPr>
        <w:rFonts w:ascii="Symbol" w:hAnsi="Symbol" w:hint="default"/>
      </w:rPr>
    </w:lvl>
    <w:lvl w:ilvl="7" w:tplc="140A0003" w:tentative="1">
      <w:start w:val="1"/>
      <w:numFmt w:val="bullet"/>
      <w:lvlText w:val="o"/>
      <w:lvlJc w:val="left"/>
      <w:pPr>
        <w:ind w:left="6816" w:hanging="360"/>
      </w:pPr>
      <w:rPr>
        <w:rFonts w:ascii="Courier New" w:hAnsi="Courier New" w:cs="Courier New" w:hint="default"/>
      </w:rPr>
    </w:lvl>
    <w:lvl w:ilvl="8" w:tplc="140A0005" w:tentative="1">
      <w:start w:val="1"/>
      <w:numFmt w:val="bullet"/>
      <w:lvlText w:val=""/>
      <w:lvlJc w:val="left"/>
      <w:pPr>
        <w:ind w:left="7536" w:hanging="360"/>
      </w:pPr>
      <w:rPr>
        <w:rFonts w:ascii="Wingdings" w:hAnsi="Wingdings" w:hint="default"/>
      </w:rPr>
    </w:lvl>
  </w:abstractNum>
  <w:abstractNum w:abstractNumId="24" w15:restartNumberingAfterBreak="0">
    <w:nsid w:val="2C0C0208"/>
    <w:multiLevelType w:val="hybridMultilevel"/>
    <w:tmpl w:val="3B3499B4"/>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2C4B6C36"/>
    <w:multiLevelType w:val="hybridMultilevel"/>
    <w:tmpl w:val="A0345C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2E674E89"/>
    <w:multiLevelType w:val="multilevel"/>
    <w:tmpl w:val="53A2D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2FEA6B1E"/>
    <w:multiLevelType w:val="multilevel"/>
    <w:tmpl w:val="3266D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37BF6AE0"/>
    <w:multiLevelType w:val="multilevel"/>
    <w:tmpl w:val="AEDA6E9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15:restartNumberingAfterBreak="0">
    <w:nsid w:val="38AF422F"/>
    <w:multiLevelType w:val="multilevel"/>
    <w:tmpl w:val="A8A691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A5F0B40"/>
    <w:multiLevelType w:val="hybridMultilevel"/>
    <w:tmpl w:val="42A2D3B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3F251E27"/>
    <w:multiLevelType w:val="multilevel"/>
    <w:tmpl w:val="2DDCA9A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2" w15:restartNumberingAfterBreak="0">
    <w:nsid w:val="3F7A596A"/>
    <w:multiLevelType w:val="multilevel"/>
    <w:tmpl w:val="DDC43D26"/>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407F77B2"/>
    <w:multiLevelType w:val="multilevel"/>
    <w:tmpl w:val="F404FAB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4" w15:restartNumberingAfterBreak="0">
    <w:nsid w:val="409972C8"/>
    <w:multiLevelType w:val="hybridMultilevel"/>
    <w:tmpl w:val="4AC0F7D4"/>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35" w15:restartNumberingAfterBreak="0">
    <w:nsid w:val="43350715"/>
    <w:multiLevelType w:val="hybridMultilevel"/>
    <w:tmpl w:val="9654970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6" w15:restartNumberingAfterBreak="0">
    <w:nsid w:val="464634B2"/>
    <w:multiLevelType w:val="hybridMultilevel"/>
    <w:tmpl w:val="6AA0EB08"/>
    <w:lvl w:ilvl="0" w:tplc="140A000F">
      <w:start w:val="2"/>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37" w15:restartNumberingAfterBreak="0">
    <w:nsid w:val="46BF4C46"/>
    <w:multiLevelType w:val="hybridMultilevel"/>
    <w:tmpl w:val="06564F5C"/>
    <w:lvl w:ilvl="0" w:tplc="98125A34">
      <w:start w:val="1"/>
      <w:numFmt w:val="decimal"/>
      <w:lvlText w:val="%1."/>
      <w:lvlJc w:val="left"/>
      <w:pPr>
        <w:ind w:left="786" w:hanging="360"/>
      </w:pPr>
      <w:rPr>
        <w:rFonts w:hint="default"/>
        <w:b/>
        <w:i/>
      </w:rPr>
    </w:lvl>
    <w:lvl w:ilvl="1" w:tplc="140A0019">
      <w:start w:val="1"/>
      <w:numFmt w:val="lowerLetter"/>
      <w:lvlText w:val="%2."/>
      <w:lvlJc w:val="left"/>
      <w:pPr>
        <w:ind w:left="1506" w:hanging="360"/>
      </w:pPr>
    </w:lvl>
    <w:lvl w:ilvl="2" w:tplc="140A001B" w:tentative="1">
      <w:start w:val="1"/>
      <w:numFmt w:val="lowerRoman"/>
      <w:lvlText w:val="%3."/>
      <w:lvlJc w:val="right"/>
      <w:pPr>
        <w:ind w:left="2226" w:hanging="180"/>
      </w:pPr>
    </w:lvl>
    <w:lvl w:ilvl="3" w:tplc="140A000F" w:tentative="1">
      <w:start w:val="1"/>
      <w:numFmt w:val="decimal"/>
      <w:lvlText w:val="%4."/>
      <w:lvlJc w:val="left"/>
      <w:pPr>
        <w:ind w:left="2946" w:hanging="360"/>
      </w:pPr>
    </w:lvl>
    <w:lvl w:ilvl="4" w:tplc="140A0019" w:tentative="1">
      <w:start w:val="1"/>
      <w:numFmt w:val="lowerLetter"/>
      <w:lvlText w:val="%5."/>
      <w:lvlJc w:val="left"/>
      <w:pPr>
        <w:ind w:left="3666" w:hanging="360"/>
      </w:pPr>
    </w:lvl>
    <w:lvl w:ilvl="5" w:tplc="140A001B" w:tentative="1">
      <w:start w:val="1"/>
      <w:numFmt w:val="lowerRoman"/>
      <w:lvlText w:val="%6."/>
      <w:lvlJc w:val="right"/>
      <w:pPr>
        <w:ind w:left="4386" w:hanging="180"/>
      </w:pPr>
    </w:lvl>
    <w:lvl w:ilvl="6" w:tplc="140A000F" w:tentative="1">
      <w:start w:val="1"/>
      <w:numFmt w:val="decimal"/>
      <w:lvlText w:val="%7."/>
      <w:lvlJc w:val="left"/>
      <w:pPr>
        <w:ind w:left="5106" w:hanging="360"/>
      </w:pPr>
    </w:lvl>
    <w:lvl w:ilvl="7" w:tplc="140A0019" w:tentative="1">
      <w:start w:val="1"/>
      <w:numFmt w:val="lowerLetter"/>
      <w:lvlText w:val="%8."/>
      <w:lvlJc w:val="left"/>
      <w:pPr>
        <w:ind w:left="5826" w:hanging="360"/>
      </w:pPr>
    </w:lvl>
    <w:lvl w:ilvl="8" w:tplc="140A001B" w:tentative="1">
      <w:start w:val="1"/>
      <w:numFmt w:val="lowerRoman"/>
      <w:lvlText w:val="%9."/>
      <w:lvlJc w:val="right"/>
      <w:pPr>
        <w:ind w:left="6546" w:hanging="180"/>
      </w:pPr>
    </w:lvl>
  </w:abstractNum>
  <w:abstractNum w:abstractNumId="38" w15:restartNumberingAfterBreak="0">
    <w:nsid w:val="4EFE3958"/>
    <w:multiLevelType w:val="multilevel"/>
    <w:tmpl w:val="F404FAB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9" w15:restartNumberingAfterBreak="0">
    <w:nsid w:val="4FD267A4"/>
    <w:multiLevelType w:val="hybridMultilevel"/>
    <w:tmpl w:val="FC54B85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0" w15:restartNumberingAfterBreak="0">
    <w:nsid w:val="54297CF1"/>
    <w:multiLevelType w:val="hybridMultilevel"/>
    <w:tmpl w:val="E32808F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41" w15:restartNumberingAfterBreak="0">
    <w:nsid w:val="56915040"/>
    <w:multiLevelType w:val="multilevel"/>
    <w:tmpl w:val="E134111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57BD2992"/>
    <w:multiLevelType w:val="hybridMultilevel"/>
    <w:tmpl w:val="FB6E7284"/>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3" w15:restartNumberingAfterBreak="0">
    <w:nsid w:val="5890658D"/>
    <w:multiLevelType w:val="hybridMultilevel"/>
    <w:tmpl w:val="8158B29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4" w15:restartNumberingAfterBreak="0">
    <w:nsid w:val="5A5A77F9"/>
    <w:multiLevelType w:val="hybridMultilevel"/>
    <w:tmpl w:val="A15CCC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5" w15:restartNumberingAfterBreak="0">
    <w:nsid w:val="5D752CB9"/>
    <w:multiLevelType w:val="multilevel"/>
    <w:tmpl w:val="F404FAB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6" w15:restartNumberingAfterBreak="0">
    <w:nsid w:val="5F440CB9"/>
    <w:multiLevelType w:val="multilevel"/>
    <w:tmpl w:val="F404FAB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7" w15:restartNumberingAfterBreak="0">
    <w:nsid w:val="62442714"/>
    <w:multiLevelType w:val="hybridMultilevel"/>
    <w:tmpl w:val="336893B6"/>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8" w15:restartNumberingAfterBreak="0">
    <w:nsid w:val="6792154D"/>
    <w:multiLevelType w:val="hybridMultilevel"/>
    <w:tmpl w:val="ACA8470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6AA45B51"/>
    <w:multiLevelType w:val="hybridMultilevel"/>
    <w:tmpl w:val="5CA223CE"/>
    <w:lvl w:ilvl="0" w:tplc="140A0019">
      <w:start w:val="1"/>
      <w:numFmt w:val="lowerLetter"/>
      <w:lvlText w:val="%1."/>
      <w:lvlJc w:val="left"/>
      <w:pPr>
        <w:ind w:left="720" w:hanging="360"/>
      </w:pPr>
      <w:rPr>
        <w:rFonts w:cs="Times New Roman"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0" w15:restartNumberingAfterBreak="0">
    <w:nsid w:val="6B6419BB"/>
    <w:multiLevelType w:val="multilevel"/>
    <w:tmpl w:val="F404FAB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1" w15:restartNumberingAfterBreak="0">
    <w:nsid w:val="76A15A31"/>
    <w:multiLevelType w:val="multilevel"/>
    <w:tmpl w:val="F404FAB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2" w15:restartNumberingAfterBreak="0">
    <w:nsid w:val="79BA34B5"/>
    <w:multiLevelType w:val="hybridMultilevel"/>
    <w:tmpl w:val="9EA0E440"/>
    <w:lvl w:ilvl="0" w:tplc="140A000F">
      <w:start w:val="1"/>
      <w:numFmt w:val="decimal"/>
      <w:lvlText w:val="%1."/>
      <w:lvlJc w:val="left"/>
      <w:pPr>
        <w:ind w:left="720" w:hanging="360"/>
      </w:pPr>
      <w:rPr>
        <w:rFonts w:cs="Times New Roman"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3" w15:restartNumberingAfterBreak="0">
    <w:nsid w:val="7E81759D"/>
    <w:multiLevelType w:val="hybridMultilevel"/>
    <w:tmpl w:val="9C1A1DD0"/>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54" w15:restartNumberingAfterBreak="0">
    <w:nsid w:val="7EAE3123"/>
    <w:multiLevelType w:val="hybridMultilevel"/>
    <w:tmpl w:val="909C42A2"/>
    <w:lvl w:ilvl="0" w:tplc="140A000F">
      <w:start w:val="1"/>
      <w:numFmt w:val="decimal"/>
      <w:lvlText w:val="%1."/>
      <w:lvlJc w:val="left"/>
      <w:pPr>
        <w:ind w:left="720" w:hanging="360"/>
      </w:pPr>
      <w:rPr>
        <w:rFonts w:cs="Times New Roman"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0"/>
  </w:num>
  <w:num w:numId="2">
    <w:abstractNumId w:val="24"/>
  </w:num>
  <w:num w:numId="3">
    <w:abstractNumId w:val="47"/>
  </w:num>
  <w:num w:numId="4">
    <w:abstractNumId w:val="22"/>
  </w:num>
  <w:num w:numId="5">
    <w:abstractNumId w:val="42"/>
  </w:num>
  <w:num w:numId="6">
    <w:abstractNumId w:val="41"/>
  </w:num>
  <w:num w:numId="7">
    <w:abstractNumId w:val="43"/>
  </w:num>
  <w:num w:numId="8">
    <w:abstractNumId w:val="9"/>
  </w:num>
  <w:num w:numId="9">
    <w:abstractNumId w:val="54"/>
  </w:num>
  <w:num w:numId="10">
    <w:abstractNumId w:val="49"/>
  </w:num>
  <w:num w:numId="11">
    <w:abstractNumId w:val="52"/>
  </w:num>
  <w:num w:numId="12">
    <w:abstractNumId w:val="53"/>
  </w:num>
  <w:num w:numId="13">
    <w:abstractNumId w:val="6"/>
  </w:num>
  <w:num w:numId="14">
    <w:abstractNumId w:val="3"/>
  </w:num>
  <w:num w:numId="15">
    <w:abstractNumId w:val="39"/>
  </w:num>
  <w:num w:numId="16">
    <w:abstractNumId w:val="11"/>
  </w:num>
  <w:num w:numId="17">
    <w:abstractNumId w:val="34"/>
  </w:num>
  <w:num w:numId="18">
    <w:abstractNumId w:val="23"/>
  </w:num>
  <w:num w:numId="19">
    <w:abstractNumId w:val="8"/>
  </w:num>
  <w:num w:numId="20">
    <w:abstractNumId w:val="40"/>
  </w:num>
  <w:num w:numId="21">
    <w:abstractNumId w:val="18"/>
  </w:num>
  <w:num w:numId="22">
    <w:abstractNumId w:val="35"/>
  </w:num>
  <w:num w:numId="23">
    <w:abstractNumId w:val="31"/>
  </w:num>
  <w:num w:numId="24">
    <w:abstractNumId w:val="3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5"/>
  </w:num>
  <w:num w:numId="26">
    <w:abstractNumId w:val="12"/>
  </w:num>
  <w:num w:numId="27">
    <w:abstractNumId w:val="14"/>
  </w:num>
  <w:num w:numId="28">
    <w:abstractNumId w:val="16"/>
  </w:num>
  <w:num w:numId="29">
    <w:abstractNumId w:val="10"/>
  </w:num>
  <w:num w:numId="30">
    <w:abstractNumId w:val="13"/>
  </w:num>
  <w:num w:numId="31">
    <w:abstractNumId w:val="7"/>
  </w:num>
  <w:num w:numId="32">
    <w:abstractNumId w:val="26"/>
  </w:num>
  <w:num w:numId="33">
    <w:abstractNumId w:val="27"/>
  </w:num>
  <w:num w:numId="34">
    <w:abstractNumId w:val="1"/>
  </w:num>
  <w:num w:numId="35">
    <w:abstractNumId w:val="37"/>
  </w:num>
  <w:num w:numId="36">
    <w:abstractNumId w:val="2"/>
  </w:num>
  <w:num w:numId="37">
    <w:abstractNumId w:val="28"/>
  </w:num>
  <w:num w:numId="38">
    <w:abstractNumId w:val="32"/>
  </w:num>
  <w:num w:numId="39">
    <w:abstractNumId w:val="19"/>
  </w:num>
  <w:num w:numId="40">
    <w:abstractNumId w:val="5"/>
  </w:num>
  <w:num w:numId="41">
    <w:abstractNumId w:val="44"/>
  </w:num>
  <w:num w:numId="42">
    <w:abstractNumId w:val="17"/>
  </w:num>
  <w:num w:numId="43">
    <w:abstractNumId w:val="46"/>
  </w:num>
  <w:num w:numId="44">
    <w:abstractNumId w:val="45"/>
  </w:num>
  <w:num w:numId="45">
    <w:abstractNumId w:val="51"/>
  </w:num>
  <w:num w:numId="46">
    <w:abstractNumId w:val="48"/>
  </w:num>
  <w:num w:numId="47">
    <w:abstractNumId w:val="30"/>
  </w:num>
  <w:num w:numId="48">
    <w:abstractNumId w:val="15"/>
  </w:num>
  <w:num w:numId="49">
    <w:abstractNumId w:val="50"/>
  </w:num>
  <w:num w:numId="50">
    <w:abstractNumId w:val="2"/>
  </w:num>
  <w:num w:numId="51">
    <w:abstractNumId w:val="2"/>
  </w:num>
  <w:num w:numId="52">
    <w:abstractNumId w:val="20"/>
  </w:num>
  <w:num w:numId="53">
    <w:abstractNumId w:val="2"/>
  </w:num>
  <w:num w:numId="54">
    <w:abstractNumId w:val="38"/>
  </w:num>
  <w:num w:numId="55">
    <w:abstractNumId w:val="33"/>
  </w:num>
  <w:num w:numId="56">
    <w:abstractNumId w:val="21"/>
  </w:num>
  <w:num w:numId="57">
    <w:abstractNumId w:val="29"/>
  </w:num>
  <w:num w:numId="58">
    <w:abstractNumId w:val="4"/>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s-CR" w:vendorID="64" w:dllVersion="6" w:nlCheck="1" w:checkStyle="1"/>
  <w:activeWritingStyle w:appName="MSWord" w:lang="en-US" w:vendorID="64" w:dllVersion="6" w:nlCheck="1" w:checkStyle="1"/>
  <w:activeWritingStyle w:appName="MSWord" w:lang="es-MX" w:vendorID="64" w:dllVersion="6" w:nlCheck="1" w:checkStyle="1"/>
  <w:activeWritingStyle w:appName="MSWord" w:lang="es-PA" w:vendorID="64" w:dllVersion="6" w:nlCheck="1" w:checkStyle="1"/>
  <w:activeWritingStyle w:appName="MSWord" w:lang="pt-BR" w:vendorID="64" w:dllVersion="0" w:nlCheck="1" w:checkStyle="0"/>
  <w:activeWritingStyle w:appName="MSWord" w:lang="es-CR" w:vendorID="64" w:dllVersion="0" w:nlCheck="1" w:checkStyle="0"/>
  <w:activeWritingStyle w:appName="MSWord" w:lang="es-ES" w:vendorID="64" w:dllVersion="0" w:nlCheck="1" w:checkStyle="0"/>
  <w:activeWritingStyle w:appName="MSWord" w:lang="es-ES_tradnl" w:vendorID="64" w:dllVersion="0" w:nlCheck="1" w:checkStyle="0"/>
  <w:activeWritingStyle w:appName="MSWord" w:lang="es-MX" w:vendorID="64" w:dllVersion="0" w:nlCheck="1" w:checkStyle="0"/>
  <w:activeWritingStyle w:appName="MSWord" w:lang="es-CR" w:vendorID="64" w:dllVersion="4096" w:nlCheck="1" w:checkStyle="0"/>
  <w:activeWritingStyle w:appName="MSWord" w:lang="es-ES" w:vendorID="64" w:dllVersion="4096" w:nlCheck="1" w:checkStyle="0"/>
  <w:activeWritingStyle w:appName="MSWord" w:lang="pt-BR"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es-419" w:vendorID="64" w:dllVersion="4096" w:nlCheck="1" w:checkStyle="0"/>
  <w:activeWritingStyle w:appName="MSWord" w:lang="es-AR" w:vendorID="64" w:dllVersion="0"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mailMerge>
    <w:mainDocumentType w:val="formLetters"/>
    <w:dataType w:val="textFile"/>
    <w:activeRecord w:val="-1"/>
    <w:odso/>
  </w:mailMerge>
  <w:defaultTabStop w:val="708"/>
  <w:hyphenationZone w:val="425"/>
  <w:drawingGridHorizontalSpacing w:val="120"/>
  <w:displayHorizontalDrawingGridEvery w:val="2"/>
  <w:characterSpacingControl w:val="doNotCompress"/>
  <w:hdrShapeDefaults>
    <o:shapedefaults v:ext="edit" spidmax="206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56AF"/>
    <w:rsid w:val="000009EB"/>
    <w:rsid w:val="000014A5"/>
    <w:rsid w:val="00004891"/>
    <w:rsid w:val="00005656"/>
    <w:rsid w:val="000073E4"/>
    <w:rsid w:val="00012272"/>
    <w:rsid w:val="00012575"/>
    <w:rsid w:val="00012764"/>
    <w:rsid w:val="00013376"/>
    <w:rsid w:val="00013942"/>
    <w:rsid w:val="000163B8"/>
    <w:rsid w:val="000163F9"/>
    <w:rsid w:val="000169AE"/>
    <w:rsid w:val="00016C55"/>
    <w:rsid w:val="00020732"/>
    <w:rsid w:val="00020DEA"/>
    <w:rsid w:val="00021BE4"/>
    <w:rsid w:val="00023113"/>
    <w:rsid w:val="00023844"/>
    <w:rsid w:val="0002392B"/>
    <w:rsid w:val="00023AC8"/>
    <w:rsid w:val="00024D75"/>
    <w:rsid w:val="00026C38"/>
    <w:rsid w:val="000303B8"/>
    <w:rsid w:val="00030D02"/>
    <w:rsid w:val="00031C0D"/>
    <w:rsid w:val="000322C4"/>
    <w:rsid w:val="00032B1C"/>
    <w:rsid w:val="00032D1C"/>
    <w:rsid w:val="000342C3"/>
    <w:rsid w:val="00035CAC"/>
    <w:rsid w:val="000400DC"/>
    <w:rsid w:val="00041B93"/>
    <w:rsid w:val="00042952"/>
    <w:rsid w:val="00044066"/>
    <w:rsid w:val="00044C09"/>
    <w:rsid w:val="00051FCC"/>
    <w:rsid w:val="0005551F"/>
    <w:rsid w:val="000557E7"/>
    <w:rsid w:val="00056F48"/>
    <w:rsid w:val="00057A52"/>
    <w:rsid w:val="00060833"/>
    <w:rsid w:val="00060C02"/>
    <w:rsid w:val="000637D7"/>
    <w:rsid w:val="00063960"/>
    <w:rsid w:val="00066133"/>
    <w:rsid w:val="00066174"/>
    <w:rsid w:val="000666A9"/>
    <w:rsid w:val="00066747"/>
    <w:rsid w:val="00067AD1"/>
    <w:rsid w:val="00067C87"/>
    <w:rsid w:val="00070914"/>
    <w:rsid w:val="00070CF1"/>
    <w:rsid w:val="00071D94"/>
    <w:rsid w:val="00072A73"/>
    <w:rsid w:val="00072FBA"/>
    <w:rsid w:val="0007346C"/>
    <w:rsid w:val="00074E16"/>
    <w:rsid w:val="0007609E"/>
    <w:rsid w:val="00076510"/>
    <w:rsid w:val="00076897"/>
    <w:rsid w:val="00080CD4"/>
    <w:rsid w:val="00081A5B"/>
    <w:rsid w:val="0008267A"/>
    <w:rsid w:val="00082DF7"/>
    <w:rsid w:val="00083A8F"/>
    <w:rsid w:val="0008523C"/>
    <w:rsid w:val="00085C80"/>
    <w:rsid w:val="000908C5"/>
    <w:rsid w:val="00090D41"/>
    <w:rsid w:val="0009256A"/>
    <w:rsid w:val="00092BB2"/>
    <w:rsid w:val="00092CC3"/>
    <w:rsid w:val="0009330D"/>
    <w:rsid w:val="000948A2"/>
    <w:rsid w:val="00095B08"/>
    <w:rsid w:val="00095B6E"/>
    <w:rsid w:val="00095C74"/>
    <w:rsid w:val="000968AE"/>
    <w:rsid w:val="00096DD9"/>
    <w:rsid w:val="00097810"/>
    <w:rsid w:val="000978E8"/>
    <w:rsid w:val="00097DDC"/>
    <w:rsid w:val="000A1A03"/>
    <w:rsid w:val="000A1C6D"/>
    <w:rsid w:val="000B1944"/>
    <w:rsid w:val="000B1BF6"/>
    <w:rsid w:val="000B2F4A"/>
    <w:rsid w:val="000B4C68"/>
    <w:rsid w:val="000B5F1C"/>
    <w:rsid w:val="000B682F"/>
    <w:rsid w:val="000B6B81"/>
    <w:rsid w:val="000B6DD0"/>
    <w:rsid w:val="000B7059"/>
    <w:rsid w:val="000C0C43"/>
    <w:rsid w:val="000C0DC6"/>
    <w:rsid w:val="000C25F3"/>
    <w:rsid w:val="000C2838"/>
    <w:rsid w:val="000C2C55"/>
    <w:rsid w:val="000C3E9C"/>
    <w:rsid w:val="000C4B27"/>
    <w:rsid w:val="000C4C59"/>
    <w:rsid w:val="000C7620"/>
    <w:rsid w:val="000D169A"/>
    <w:rsid w:val="000D172D"/>
    <w:rsid w:val="000D29B9"/>
    <w:rsid w:val="000D3F0D"/>
    <w:rsid w:val="000D4194"/>
    <w:rsid w:val="000D482C"/>
    <w:rsid w:val="000D4B15"/>
    <w:rsid w:val="000D56AF"/>
    <w:rsid w:val="000D59E4"/>
    <w:rsid w:val="000D5FBE"/>
    <w:rsid w:val="000D6E49"/>
    <w:rsid w:val="000E0C25"/>
    <w:rsid w:val="000E1793"/>
    <w:rsid w:val="000E21B0"/>
    <w:rsid w:val="000E3BA4"/>
    <w:rsid w:val="000E4053"/>
    <w:rsid w:val="000E42EA"/>
    <w:rsid w:val="000E59B1"/>
    <w:rsid w:val="000E5DFD"/>
    <w:rsid w:val="000E5F6D"/>
    <w:rsid w:val="000E78E7"/>
    <w:rsid w:val="000E7D50"/>
    <w:rsid w:val="000E7D76"/>
    <w:rsid w:val="000F0956"/>
    <w:rsid w:val="000F146F"/>
    <w:rsid w:val="000F1DB4"/>
    <w:rsid w:val="000F1EA3"/>
    <w:rsid w:val="000F26B1"/>
    <w:rsid w:val="000F3826"/>
    <w:rsid w:val="000F42FC"/>
    <w:rsid w:val="000F58D4"/>
    <w:rsid w:val="000F67D1"/>
    <w:rsid w:val="000F6FC1"/>
    <w:rsid w:val="000F762F"/>
    <w:rsid w:val="000F7DCB"/>
    <w:rsid w:val="001010E0"/>
    <w:rsid w:val="001024DE"/>
    <w:rsid w:val="00105339"/>
    <w:rsid w:val="00105AA6"/>
    <w:rsid w:val="001075B8"/>
    <w:rsid w:val="0011063D"/>
    <w:rsid w:val="00110C75"/>
    <w:rsid w:val="00111565"/>
    <w:rsid w:val="00111CD1"/>
    <w:rsid w:val="0011207C"/>
    <w:rsid w:val="00112DD7"/>
    <w:rsid w:val="00113FFD"/>
    <w:rsid w:val="001141EF"/>
    <w:rsid w:val="00121771"/>
    <w:rsid w:val="0012177C"/>
    <w:rsid w:val="00121C1E"/>
    <w:rsid w:val="00122A92"/>
    <w:rsid w:val="00123CB3"/>
    <w:rsid w:val="001251DB"/>
    <w:rsid w:val="001257CB"/>
    <w:rsid w:val="00125C76"/>
    <w:rsid w:val="001261C0"/>
    <w:rsid w:val="001267C7"/>
    <w:rsid w:val="00126D37"/>
    <w:rsid w:val="00127857"/>
    <w:rsid w:val="00130714"/>
    <w:rsid w:val="00130B2C"/>
    <w:rsid w:val="001314EB"/>
    <w:rsid w:val="001337D2"/>
    <w:rsid w:val="0013429B"/>
    <w:rsid w:val="00136F13"/>
    <w:rsid w:val="0014072F"/>
    <w:rsid w:val="001407B0"/>
    <w:rsid w:val="001409A6"/>
    <w:rsid w:val="0014192B"/>
    <w:rsid w:val="001426DD"/>
    <w:rsid w:val="00142858"/>
    <w:rsid w:val="00143845"/>
    <w:rsid w:val="0014436F"/>
    <w:rsid w:val="00144CBF"/>
    <w:rsid w:val="0014519F"/>
    <w:rsid w:val="001466BE"/>
    <w:rsid w:val="001468AC"/>
    <w:rsid w:val="00146AAC"/>
    <w:rsid w:val="0015010A"/>
    <w:rsid w:val="001522DA"/>
    <w:rsid w:val="00152D8A"/>
    <w:rsid w:val="0015356C"/>
    <w:rsid w:val="0015684F"/>
    <w:rsid w:val="00156AC9"/>
    <w:rsid w:val="00157DCD"/>
    <w:rsid w:val="00160492"/>
    <w:rsid w:val="00160663"/>
    <w:rsid w:val="001606E1"/>
    <w:rsid w:val="00161233"/>
    <w:rsid w:val="00161DA9"/>
    <w:rsid w:val="00164572"/>
    <w:rsid w:val="00164A1F"/>
    <w:rsid w:val="00164BB5"/>
    <w:rsid w:val="00165901"/>
    <w:rsid w:val="00165F94"/>
    <w:rsid w:val="00171431"/>
    <w:rsid w:val="00172EA7"/>
    <w:rsid w:val="00173390"/>
    <w:rsid w:val="0018408F"/>
    <w:rsid w:val="00184EB0"/>
    <w:rsid w:val="00185365"/>
    <w:rsid w:val="00185978"/>
    <w:rsid w:val="00186189"/>
    <w:rsid w:val="00187509"/>
    <w:rsid w:val="001907A3"/>
    <w:rsid w:val="001915F8"/>
    <w:rsid w:val="00191682"/>
    <w:rsid w:val="00191E24"/>
    <w:rsid w:val="001921D6"/>
    <w:rsid w:val="00192968"/>
    <w:rsid w:val="00192F3C"/>
    <w:rsid w:val="00193A55"/>
    <w:rsid w:val="00193DFC"/>
    <w:rsid w:val="001940D2"/>
    <w:rsid w:val="001A019C"/>
    <w:rsid w:val="001A0450"/>
    <w:rsid w:val="001A1859"/>
    <w:rsid w:val="001A2C2F"/>
    <w:rsid w:val="001A3DA6"/>
    <w:rsid w:val="001A4DEB"/>
    <w:rsid w:val="001A4DF3"/>
    <w:rsid w:val="001A526D"/>
    <w:rsid w:val="001A7B8A"/>
    <w:rsid w:val="001A7DC5"/>
    <w:rsid w:val="001B0BB4"/>
    <w:rsid w:val="001B2FCE"/>
    <w:rsid w:val="001B32B7"/>
    <w:rsid w:val="001B39FF"/>
    <w:rsid w:val="001B3DB4"/>
    <w:rsid w:val="001B3ED2"/>
    <w:rsid w:val="001B3F8B"/>
    <w:rsid w:val="001B7CCE"/>
    <w:rsid w:val="001C26AB"/>
    <w:rsid w:val="001C2CF8"/>
    <w:rsid w:val="001C39F6"/>
    <w:rsid w:val="001C3F27"/>
    <w:rsid w:val="001C515E"/>
    <w:rsid w:val="001C73D4"/>
    <w:rsid w:val="001C79F6"/>
    <w:rsid w:val="001D0F4C"/>
    <w:rsid w:val="001D109D"/>
    <w:rsid w:val="001D2592"/>
    <w:rsid w:val="001D2618"/>
    <w:rsid w:val="001D4539"/>
    <w:rsid w:val="001D7032"/>
    <w:rsid w:val="001E11E9"/>
    <w:rsid w:val="001E229A"/>
    <w:rsid w:val="001E267D"/>
    <w:rsid w:val="001E3166"/>
    <w:rsid w:val="001E3648"/>
    <w:rsid w:val="001E487D"/>
    <w:rsid w:val="001E67C5"/>
    <w:rsid w:val="001E7DB1"/>
    <w:rsid w:val="001F0C69"/>
    <w:rsid w:val="001F1741"/>
    <w:rsid w:val="001F1C71"/>
    <w:rsid w:val="001F305F"/>
    <w:rsid w:val="001F5B02"/>
    <w:rsid w:val="001F6023"/>
    <w:rsid w:val="001F6778"/>
    <w:rsid w:val="002003E8"/>
    <w:rsid w:val="002005A4"/>
    <w:rsid w:val="00200792"/>
    <w:rsid w:val="00200C48"/>
    <w:rsid w:val="00203DC7"/>
    <w:rsid w:val="002041AA"/>
    <w:rsid w:val="002051DF"/>
    <w:rsid w:val="0020523D"/>
    <w:rsid w:val="002069F5"/>
    <w:rsid w:val="002070C1"/>
    <w:rsid w:val="00207493"/>
    <w:rsid w:val="002101BA"/>
    <w:rsid w:val="00210642"/>
    <w:rsid w:val="00211182"/>
    <w:rsid w:val="00211E0A"/>
    <w:rsid w:val="00211EEA"/>
    <w:rsid w:val="00212608"/>
    <w:rsid w:val="00214CE8"/>
    <w:rsid w:val="0021640A"/>
    <w:rsid w:val="002168BA"/>
    <w:rsid w:val="00216C17"/>
    <w:rsid w:val="0021744F"/>
    <w:rsid w:val="0022490C"/>
    <w:rsid w:val="00227653"/>
    <w:rsid w:val="00227897"/>
    <w:rsid w:val="00227920"/>
    <w:rsid w:val="00227EA5"/>
    <w:rsid w:val="00230DE4"/>
    <w:rsid w:val="002313A6"/>
    <w:rsid w:val="002336BE"/>
    <w:rsid w:val="00233BA0"/>
    <w:rsid w:val="00233EC0"/>
    <w:rsid w:val="00234049"/>
    <w:rsid w:val="00236AEE"/>
    <w:rsid w:val="0023714E"/>
    <w:rsid w:val="00237DD3"/>
    <w:rsid w:val="00240389"/>
    <w:rsid w:val="0024194E"/>
    <w:rsid w:val="00241BC9"/>
    <w:rsid w:val="00243356"/>
    <w:rsid w:val="0024581E"/>
    <w:rsid w:val="002463A7"/>
    <w:rsid w:val="0024684C"/>
    <w:rsid w:val="00250D32"/>
    <w:rsid w:val="00250EB2"/>
    <w:rsid w:val="00252123"/>
    <w:rsid w:val="00253F1D"/>
    <w:rsid w:val="00257376"/>
    <w:rsid w:val="0026078A"/>
    <w:rsid w:val="002617A8"/>
    <w:rsid w:val="00262A5F"/>
    <w:rsid w:val="00265A41"/>
    <w:rsid w:val="002707C1"/>
    <w:rsid w:val="00272251"/>
    <w:rsid w:val="00273DDB"/>
    <w:rsid w:val="00274F00"/>
    <w:rsid w:val="00276A06"/>
    <w:rsid w:val="0028000C"/>
    <w:rsid w:val="0028494D"/>
    <w:rsid w:val="002857FE"/>
    <w:rsid w:val="00285939"/>
    <w:rsid w:val="00286B70"/>
    <w:rsid w:val="002871FB"/>
    <w:rsid w:val="002906D4"/>
    <w:rsid w:val="00293E9A"/>
    <w:rsid w:val="002943A1"/>
    <w:rsid w:val="00294732"/>
    <w:rsid w:val="002949E1"/>
    <w:rsid w:val="00294F83"/>
    <w:rsid w:val="00295A28"/>
    <w:rsid w:val="0029636E"/>
    <w:rsid w:val="00296596"/>
    <w:rsid w:val="00296634"/>
    <w:rsid w:val="002974DE"/>
    <w:rsid w:val="00297AFF"/>
    <w:rsid w:val="002A1DA5"/>
    <w:rsid w:val="002A2058"/>
    <w:rsid w:val="002A279D"/>
    <w:rsid w:val="002A2E09"/>
    <w:rsid w:val="002A496F"/>
    <w:rsid w:val="002A4B51"/>
    <w:rsid w:val="002A7BD3"/>
    <w:rsid w:val="002B1E23"/>
    <w:rsid w:val="002B1F8A"/>
    <w:rsid w:val="002B252F"/>
    <w:rsid w:val="002B260B"/>
    <w:rsid w:val="002B333D"/>
    <w:rsid w:val="002B4031"/>
    <w:rsid w:val="002B56AC"/>
    <w:rsid w:val="002B739B"/>
    <w:rsid w:val="002C1DC1"/>
    <w:rsid w:val="002C4761"/>
    <w:rsid w:val="002C49DF"/>
    <w:rsid w:val="002C4A11"/>
    <w:rsid w:val="002C5179"/>
    <w:rsid w:val="002C65FE"/>
    <w:rsid w:val="002D0BF9"/>
    <w:rsid w:val="002D0DB9"/>
    <w:rsid w:val="002D143F"/>
    <w:rsid w:val="002D25A1"/>
    <w:rsid w:val="002D31CF"/>
    <w:rsid w:val="002D3897"/>
    <w:rsid w:val="002D3A68"/>
    <w:rsid w:val="002D4492"/>
    <w:rsid w:val="002D54F7"/>
    <w:rsid w:val="002D6475"/>
    <w:rsid w:val="002D6FBC"/>
    <w:rsid w:val="002D729F"/>
    <w:rsid w:val="002D733F"/>
    <w:rsid w:val="002D7C59"/>
    <w:rsid w:val="002E06C5"/>
    <w:rsid w:val="002E19EB"/>
    <w:rsid w:val="002E29F9"/>
    <w:rsid w:val="002E2C54"/>
    <w:rsid w:val="002E4264"/>
    <w:rsid w:val="002E7784"/>
    <w:rsid w:val="002F045C"/>
    <w:rsid w:val="002F0496"/>
    <w:rsid w:val="002F1C2A"/>
    <w:rsid w:val="002F248D"/>
    <w:rsid w:val="002F27BA"/>
    <w:rsid w:val="002F3692"/>
    <w:rsid w:val="002F3E34"/>
    <w:rsid w:val="002F401F"/>
    <w:rsid w:val="002F555A"/>
    <w:rsid w:val="002F5CA5"/>
    <w:rsid w:val="002F62B6"/>
    <w:rsid w:val="003026D4"/>
    <w:rsid w:val="003028DA"/>
    <w:rsid w:val="00304406"/>
    <w:rsid w:val="00305321"/>
    <w:rsid w:val="00305578"/>
    <w:rsid w:val="003058ED"/>
    <w:rsid w:val="003062FA"/>
    <w:rsid w:val="0031174C"/>
    <w:rsid w:val="00312ED9"/>
    <w:rsid w:val="00313F67"/>
    <w:rsid w:val="003157FB"/>
    <w:rsid w:val="00315A7B"/>
    <w:rsid w:val="003165A2"/>
    <w:rsid w:val="00316920"/>
    <w:rsid w:val="00317CA6"/>
    <w:rsid w:val="00317D73"/>
    <w:rsid w:val="00317DE4"/>
    <w:rsid w:val="00322115"/>
    <w:rsid w:val="003233D4"/>
    <w:rsid w:val="00324178"/>
    <w:rsid w:val="00326285"/>
    <w:rsid w:val="0032764E"/>
    <w:rsid w:val="0033177D"/>
    <w:rsid w:val="00332763"/>
    <w:rsid w:val="00333758"/>
    <w:rsid w:val="00333A94"/>
    <w:rsid w:val="003347CF"/>
    <w:rsid w:val="0034252C"/>
    <w:rsid w:val="00342D99"/>
    <w:rsid w:val="00343D2D"/>
    <w:rsid w:val="003446A7"/>
    <w:rsid w:val="0034553E"/>
    <w:rsid w:val="00345F29"/>
    <w:rsid w:val="003476F9"/>
    <w:rsid w:val="0035033D"/>
    <w:rsid w:val="00350AA6"/>
    <w:rsid w:val="00350F4F"/>
    <w:rsid w:val="00351529"/>
    <w:rsid w:val="003523F6"/>
    <w:rsid w:val="00353B96"/>
    <w:rsid w:val="00357AD7"/>
    <w:rsid w:val="00362573"/>
    <w:rsid w:val="003627FA"/>
    <w:rsid w:val="00362CAD"/>
    <w:rsid w:val="00363583"/>
    <w:rsid w:val="00363A80"/>
    <w:rsid w:val="00364DE5"/>
    <w:rsid w:val="00365111"/>
    <w:rsid w:val="003660E0"/>
    <w:rsid w:val="00366B68"/>
    <w:rsid w:val="00366DD1"/>
    <w:rsid w:val="003708B1"/>
    <w:rsid w:val="0037143E"/>
    <w:rsid w:val="00371793"/>
    <w:rsid w:val="003718BB"/>
    <w:rsid w:val="003724EF"/>
    <w:rsid w:val="003732AD"/>
    <w:rsid w:val="00374039"/>
    <w:rsid w:val="00374637"/>
    <w:rsid w:val="003746DB"/>
    <w:rsid w:val="0037472A"/>
    <w:rsid w:val="00375B3B"/>
    <w:rsid w:val="0037610D"/>
    <w:rsid w:val="00381E8E"/>
    <w:rsid w:val="0038388E"/>
    <w:rsid w:val="00383A50"/>
    <w:rsid w:val="00383BA4"/>
    <w:rsid w:val="0038515A"/>
    <w:rsid w:val="00387C60"/>
    <w:rsid w:val="00387DF8"/>
    <w:rsid w:val="00390107"/>
    <w:rsid w:val="003907E2"/>
    <w:rsid w:val="00390BC4"/>
    <w:rsid w:val="003919C7"/>
    <w:rsid w:val="00392060"/>
    <w:rsid w:val="00392994"/>
    <w:rsid w:val="00392DB9"/>
    <w:rsid w:val="00394363"/>
    <w:rsid w:val="003954B9"/>
    <w:rsid w:val="00395A7B"/>
    <w:rsid w:val="00396621"/>
    <w:rsid w:val="0039737A"/>
    <w:rsid w:val="00397807"/>
    <w:rsid w:val="003A20AE"/>
    <w:rsid w:val="003A2A41"/>
    <w:rsid w:val="003A2AFB"/>
    <w:rsid w:val="003A3A50"/>
    <w:rsid w:val="003A543B"/>
    <w:rsid w:val="003A72C6"/>
    <w:rsid w:val="003B02E9"/>
    <w:rsid w:val="003B09C8"/>
    <w:rsid w:val="003B0B41"/>
    <w:rsid w:val="003B0D37"/>
    <w:rsid w:val="003B21C7"/>
    <w:rsid w:val="003B31AA"/>
    <w:rsid w:val="003B3201"/>
    <w:rsid w:val="003B44A8"/>
    <w:rsid w:val="003B46E0"/>
    <w:rsid w:val="003B4843"/>
    <w:rsid w:val="003B5A7A"/>
    <w:rsid w:val="003B63D9"/>
    <w:rsid w:val="003B6ADA"/>
    <w:rsid w:val="003B7211"/>
    <w:rsid w:val="003B7E34"/>
    <w:rsid w:val="003C0596"/>
    <w:rsid w:val="003C3208"/>
    <w:rsid w:val="003C376F"/>
    <w:rsid w:val="003C787E"/>
    <w:rsid w:val="003D2CDD"/>
    <w:rsid w:val="003D38D9"/>
    <w:rsid w:val="003D5C6F"/>
    <w:rsid w:val="003D6151"/>
    <w:rsid w:val="003D6D63"/>
    <w:rsid w:val="003D7537"/>
    <w:rsid w:val="003E03F5"/>
    <w:rsid w:val="003E1B7D"/>
    <w:rsid w:val="003E5AEB"/>
    <w:rsid w:val="003E6521"/>
    <w:rsid w:val="003E6839"/>
    <w:rsid w:val="003E6CE7"/>
    <w:rsid w:val="003F18BC"/>
    <w:rsid w:val="003F1D30"/>
    <w:rsid w:val="003F2F8D"/>
    <w:rsid w:val="003F4B46"/>
    <w:rsid w:val="003F4B7C"/>
    <w:rsid w:val="003F50F3"/>
    <w:rsid w:val="003F6BA5"/>
    <w:rsid w:val="003F6BC2"/>
    <w:rsid w:val="003F6C3E"/>
    <w:rsid w:val="003F70E6"/>
    <w:rsid w:val="004000E9"/>
    <w:rsid w:val="004004A9"/>
    <w:rsid w:val="0040098F"/>
    <w:rsid w:val="004016D0"/>
    <w:rsid w:val="004029CD"/>
    <w:rsid w:val="0040358B"/>
    <w:rsid w:val="0040363B"/>
    <w:rsid w:val="004044C0"/>
    <w:rsid w:val="004046E3"/>
    <w:rsid w:val="00404883"/>
    <w:rsid w:val="0040713C"/>
    <w:rsid w:val="00407C4C"/>
    <w:rsid w:val="0041071D"/>
    <w:rsid w:val="004117D4"/>
    <w:rsid w:val="00411D3A"/>
    <w:rsid w:val="0041226F"/>
    <w:rsid w:val="00412F31"/>
    <w:rsid w:val="004155DE"/>
    <w:rsid w:val="00415930"/>
    <w:rsid w:val="0042467A"/>
    <w:rsid w:val="004257AA"/>
    <w:rsid w:val="0042648C"/>
    <w:rsid w:val="00426FBA"/>
    <w:rsid w:val="00427AC8"/>
    <w:rsid w:val="00430EAE"/>
    <w:rsid w:val="0043225B"/>
    <w:rsid w:val="00432632"/>
    <w:rsid w:val="00432A7E"/>
    <w:rsid w:val="00433346"/>
    <w:rsid w:val="00433A5A"/>
    <w:rsid w:val="00435D9E"/>
    <w:rsid w:val="00435F9A"/>
    <w:rsid w:val="0043769D"/>
    <w:rsid w:val="00437CA8"/>
    <w:rsid w:val="00440259"/>
    <w:rsid w:val="004402AC"/>
    <w:rsid w:val="004407AB"/>
    <w:rsid w:val="00440F36"/>
    <w:rsid w:val="0044140E"/>
    <w:rsid w:val="00441C53"/>
    <w:rsid w:val="00445986"/>
    <w:rsid w:val="004463AB"/>
    <w:rsid w:val="00450F21"/>
    <w:rsid w:val="00450F7A"/>
    <w:rsid w:val="00452122"/>
    <w:rsid w:val="00453209"/>
    <w:rsid w:val="00453C74"/>
    <w:rsid w:val="004545BF"/>
    <w:rsid w:val="00455E82"/>
    <w:rsid w:val="00455EBF"/>
    <w:rsid w:val="00456020"/>
    <w:rsid w:val="00456044"/>
    <w:rsid w:val="00456314"/>
    <w:rsid w:val="00457808"/>
    <w:rsid w:val="00460220"/>
    <w:rsid w:val="00460A69"/>
    <w:rsid w:val="004617D7"/>
    <w:rsid w:val="00467211"/>
    <w:rsid w:val="004710AE"/>
    <w:rsid w:val="00472B87"/>
    <w:rsid w:val="00473A13"/>
    <w:rsid w:val="00474141"/>
    <w:rsid w:val="00474447"/>
    <w:rsid w:val="0047459D"/>
    <w:rsid w:val="00476588"/>
    <w:rsid w:val="00476D71"/>
    <w:rsid w:val="00476F5F"/>
    <w:rsid w:val="0047736C"/>
    <w:rsid w:val="00483F2F"/>
    <w:rsid w:val="00484FD3"/>
    <w:rsid w:val="00485239"/>
    <w:rsid w:val="004852BC"/>
    <w:rsid w:val="004867D1"/>
    <w:rsid w:val="0048695C"/>
    <w:rsid w:val="00486F82"/>
    <w:rsid w:val="00487297"/>
    <w:rsid w:val="00487478"/>
    <w:rsid w:val="00487CE0"/>
    <w:rsid w:val="00490BC1"/>
    <w:rsid w:val="00490CD5"/>
    <w:rsid w:val="00491C87"/>
    <w:rsid w:val="00492F26"/>
    <w:rsid w:val="00493217"/>
    <w:rsid w:val="0049439E"/>
    <w:rsid w:val="00495144"/>
    <w:rsid w:val="00495234"/>
    <w:rsid w:val="0049722C"/>
    <w:rsid w:val="004A15E5"/>
    <w:rsid w:val="004A2107"/>
    <w:rsid w:val="004A3288"/>
    <w:rsid w:val="004A4467"/>
    <w:rsid w:val="004A4C60"/>
    <w:rsid w:val="004A57C2"/>
    <w:rsid w:val="004A730A"/>
    <w:rsid w:val="004A7D1F"/>
    <w:rsid w:val="004B0233"/>
    <w:rsid w:val="004B0813"/>
    <w:rsid w:val="004B17A4"/>
    <w:rsid w:val="004B1DD6"/>
    <w:rsid w:val="004B2ACF"/>
    <w:rsid w:val="004B433D"/>
    <w:rsid w:val="004B4F85"/>
    <w:rsid w:val="004B5893"/>
    <w:rsid w:val="004B58CA"/>
    <w:rsid w:val="004B5AB5"/>
    <w:rsid w:val="004B7652"/>
    <w:rsid w:val="004C06A1"/>
    <w:rsid w:val="004C1279"/>
    <w:rsid w:val="004C243D"/>
    <w:rsid w:val="004C2B27"/>
    <w:rsid w:val="004C37E1"/>
    <w:rsid w:val="004C3D62"/>
    <w:rsid w:val="004C51B4"/>
    <w:rsid w:val="004C6123"/>
    <w:rsid w:val="004C705F"/>
    <w:rsid w:val="004C766C"/>
    <w:rsid w:val="004D30CD"/>
    <w:rsid w:val="004D3985"/>
    <w:rsid w:val="004D39E9"/>
    <w:rsid w:val="004D3C2D"/>
    <w:rsid w:val="004D467B"/>
    <w:rsid w:val="004D473B"/>
    <w:rsid w:val="004D77D2"/>
    <w:rsid w:val="004E049F"/>
    <w:rsid w:val="004E1650"/>
    <w:rsid w:val="004E1CF7"/>
    <w:rsid w:val="004E2497"/>
    <w:rsid w:val="004E2E52"/>
    <w:rsid w:val="004E4204"/>
    <w:rsid w:val="004F0F9D"/>
    <w:rsid w:val="004F1215"/>
    <w:rsid w:val="004F1345"/>
    <w:rsid w:val="004F22C7"/>
    <w:rsid w:val="004F3948"/>
    <w:rsid w:val="004F3C77"/>
    <w:rsid w:val="004F4956"/>
    <w:rsid w:val="004F572A"/>
    <w:rsid w:val="004F71B7"/>
    <w:rsid w:val="004F75A6"/>
    <w:rsid w:val="004F7F22"/>
    <w:rsid w:val="00500727"/>
    <w:rsid w:val="00501F46"/>
    <w:rsid w:val="005025D0"/>
    <w:rsid w:val="00502A14"/>
    <w:rsid w:val="0050326C"/>
    <w:rsid w:val="00504403"/>
    <w:rsid w:val="0050484E"/>
    <w:rsid w:val="00504873"/>
    <w:rsid w:val="0050564C"/>
    <w:rsid w:val="00505753"/>
    <w:rsid w:val="00505CCA"/>
    <w:rsid w:val="00505DE8"/>
    <w:rsid w:val="005060FE"/>
    <w:rsid w:val="00506A11"/>
    <w:rsid w:val="0051086B"/>
    <w:rsid w:val="00510C47"/>
    <w:rsid w:val="00513053"/>
    <w:rsid w:val="00513602"/>
    <w:rsid w:val="005150E6"/>
    <w:rsid w:val="0051564B"/>
    <w:rsid w:val="00517EDE"/>
    <w:rsid w:val="005201F5"/>
    <w:rsid w:val="0052189F"/>
    <w:rsid w:val="00521BD2"/>
    <w:rsid w:val="005223CA"/>
    <w:rsid w:val="0052402B"/>
    <w:rsid w:val="0052446D"/>
    <w:rsid w:val="0052489E"/>
    <w:rsid w:val="00524E97"/>
    <w:rsid w:val="00524EFA"/>
    <w:rsid w:val="005277AD"/>
    <w:rsid w:val="00527DB3"/>
    <w:rsid w:val="00530D3B"/>
    <w:rsid w:val="00531E1F"/>
    <w:rsid w:val="00532697"/>
    <w:rsid w:val="00532698"/>
    <w:rsid w:val="00532F17"/>
    <w:rsid w:val="00534F43"/>
    <w:rsid w:val="0053578C"/>
    <w:rsid w:val="005368AA"/>
    <w:rsid w:val="005369DD"/>
    <w:rsid w:val="00537946"/>
    <w:rsid w:val="00540113"/>
    <w:rsid w:val="00540143"/>
    <w:rsid w:val="005419A8"/>
    <w:rsid w:val="0054274A"/>
    <w:rsid w:val="005431E1"/>
    <w:rsid w:val="005448C8"/>
    <w:rsid w:val="00547307"/>
    <w:rsid w:val="00553568"/>
    <w:rsid w:val="00553EA3"/>
    <w:rsid w:val="0055407F"/>
    <w:rsid w:val="00554B0C"/>
    <w:rsid w:val="00554CD4"/>
    <w:rsid w:val="0055504B"/>
    <w:rsid w:val="005553C9"/>
    <w:rsid w:val="0056021B"/>
    <w:rsid w:val="00560A32"/>
    <w:rsid w:val="00561191"/>
    <w:rsid w:val="00561D1B"/>
    <w:rsid w:val="005649CE"/>
    <w:rsid w:val="00565001"/>
    <w:rsid w:val="005651D9"/>
    <w:rsid w:val="005669FB"/>
    <w:rsid w:val="00566F1D"/>
    <w:rsid w:val="00570781"/>
    <w:rsid w:val="00571241"/>
    <w:rsid w:val="0057148A"/>
    <w:rsid w:val="00572188"/>
    <w:rsid w:val="00572ADA"/>
    <w:rsid w:val="00573291"/>
    <w:rsid w:val="00573AD9"/>
    <w:rsid w:val="00574446"/>
    <w:rsid w:val="005751C3"/>
    <w:rsid w:val="005753CC"/>
    <w:rsid w:val="00575433"/>
    <w:rsid w:val="0057678E"/>
    <w:rsid w:val="00576F96"/>
    <w:rsid w:val="005777AB"/>
    <w:rsid w:val="00577A3C"/>
    <w:rsid w:val="00581294"/>
    <w:rsid w:val="0058178B"/>
    <w:rsid w:val="00581A6E"/>
    <w:rsid w:val="00583004"/>
    <w:rsid w:val="00583305"/>
    <w:rsid w:val="00584930"/>
    <w:rsid w:val="00584B23"/>
    <w:rsid w:val="005851C7"/>
    <w:rsid w:val="00585408"/>
    <w:rsid w:val="00586A79"/>
    <w:rsid w:val="00591A24"/>
    <w:rsid w:val="0059306B"/>
    <w:rsid w:val="00595D7E"/>
    <w:rsid w:val="00595E8E"/>
    <w:rsid w:val="005A153C"/>
    <w:rsid w:val="005A2BDC"/>
    <w:rsid w:val="005A372C"/>
    <w:rsid w:val="005A44A2"/>
    <w:rsid w:val="005A5668"/>
    <w:rsid w:val="005A58D9"/>
    <w:rsid w:val="005A5EA0"/>
    <w:rsid w:val="005A6558"/>
    <w:rsid w:val="005B0B07"/>
    <w:rsid w:val="005B0D32"/>
    <w:rsid w:val="005B0D54"/>
    <w:rsid w:val="005B121C"/>
    <w:rsid w:val="005B2FF6"/>
    <w:rsid w:val="005B3799"/>
    <w:rsid w:val="005B4F4F"/>
    <w:rsid w:val="005B5258"/>
    <w:rsid w:val="005B5764"/>
    <w:rsid w:val="005B5872"/>
    <w:rsid w:val="005B6B58"/>
    <w:rsid w:val="005C0F90"/>
    <w:rsid w:val="005C1861"/>
    <w:rsid w:val="005C37BA"/>
    <w:rsid w:val="005C5F07"/>
    <w:rsid w:val="005C6B9F"/>
    <w:rsid w:val="005D000B"/>
    <w:rsid w:val="005D0CD7"/>
    <w:rsid w:val="005D40A6"/>
    <w:rsid w:val="005D4247"/>
    <w:rsid w:val="005D4A52"/>
    <w:rsid w:val="005D4FE8"/>
    <w:rsid w:val="005D573C"/>
    <w:rsid w:val="005D6D9F"/>
    <w:rsid w:val="005D7175"/>
    <w:rsid w:val="005E30C1"/>
    <w:rsid w:val="005E38BA"/>
    <w:rsid w:val="005E3BF0"/>
    <w:rsid w:val="005E4D95"/>
    <w:rsid w:val="005E647E"/>
    <w:rsid w:val="005E79DD"/>
    <w:rsid w:val="005F0AE7"/>
    <w:rsid w:val="005F0CCD"/>
    <w:rsid w:val="005F1FCE"/>
    <w:rsid w:val="005F43FB"/>
    <w:rsid w:val="005F58AA"/>
    <w:rsid w:val="005F5929"/>
    <w:rsid w:val="006005B6"/>
    <w:rsid w:val="006020C5"/>
    <w:rsid w:val="006022F3"/>
    <w:rsid w:val="00602589"/>
    <w:rsid w:val="00602A98"/>
    <w:rsid w:val="00602FB8"/>
    <w:rsid w:val="0060387E"/>
    <w:rsid w:val="00604402"/>
    <w:rsid w:val="00604C08"/>
    <w:rsid w:val="00605527"/>
    <w:rsid w:val="00605E76"/>
    <w:rsid w:val="006062B7"/>
    <w:rsid w:val="006108C2"/>
    <w:rsid w:val="00610C13"/>
    <w:rsid w:val="00610E48"/>
    <w:rsid w:val="006123AF"/>
    <w:rsid w:val="00612595"/>
    <w:rsid w:val="00612AE9"/>
    <w:rsid w:val="00612D24"/>
    <w:rsid w:val="00615EE8"/>
    <w:rsid w:val="00620009"/>
    <w:rsid w:val="00622053"/>
    <w:rsid w:val="0062290C"/>
    <w:rsid w:val="00622A8B"/>
    <w:rsid w:val="006237A9"/>
    <w:rsid w:val="0062384C"/>
    <w:rsid w:val="00623AB5"/>
    <w:rsid w:val="0062464D"/>
    <w:rsid w:val="00630259"/>
    <w:rsid w:val="006322C4"/>
    <w:rsid w:val="006346C1"/>
    <w:rsid w:val="00636620"/>
    <w:rsid w:val="00636D60"/>
    <w:rsid w:val="006372D9"/>
    <w:rsid w:val="006379F1"/>
    <w:rsid w:val="00637C10"/>
    <w:rsid w:val="00640C42"/>
    <w:rsid w:val="006424EE"/>
    <w:rsid w:val="006446A5"/>
    <w:rsid w:val="00645B38"/>
    <w:rsid w:val="00645CFC"/>
    <w:rsid w:val="006462BC"/>
    <w:rsid w:val="00646A1C"/>
    <w:rsid w:val="00646EFC"/>
    <w:rsid w:val="00646F78"/>
    <w:rsid w:val="006479DD"/>
    <w:rsid w:val="00651A00"/>
    <w:rsid w:val="0065468C"/>
    <w:rsid w:val="006573B3"/>
    <w:rsid w:val="0066128C"/>
    <w:rsid w:val="00662FD3"/>
    <w:rsid w:val="00663E01"/>
    <w:rsid w:val="00663E05"/>
    <w:rsid w:val="00663F73"/>
    <w:rsid w:val="006650B5"/>
    <w:rsid w:val="00665190"/>
    <w:rsid w:val="00665FB1"/>
    <w:rsid w:val="006678F9"/>
    <w:rsid w:val="00667C96"/>
    <w:rsid w:val="006704C2"/>
    <w:rsid w:val="006709AC"/>
    <w:rsid w:val="00670ED7"/>
    <w:rsid w:val="006713AB"/>
    <w:rsid w:val="0067623D"/>
    <w:rsid w:val="0067784F"/>
    <w:rsid w:val="00677A5C"/>
    <w:rsid w:val="006801FD"/>
    <w:rsid w:val="00680DC9"/>
    <w:rsid w:val="00680F73"/>
    <w:rsid w:val="00681BE3"/>
    <w:rsid w:val="006836D3"/>
    <w:rsid w:val="0068739E"/>
    <w:rsid w:val="00687C1E"/>
    <w:rsid w:val="006906A5"/>
    <w:rsid w:val="00691AA1"/>
    <w:rsid w:val="00691FF9"/>
    <w:rsid w:val="00692620"/>
    <w:rsid w:val="00692B05"/>
    <w:rsid w:val="006933C3"/>
    <w:rsid w:val="00693C93"/>
    <w:rsid w:val="0069562B"/>
    <w:rsid w:val="006A1117"/>
    <w:rsid w:val="006A1325"/>
    <w:rsid w:val="006A17F9"/>
    <w:rsid w:val="006A212A"/>
    <w:rsid w:val="006A2CAE"/>
    <w:rsid w:val="006A3597"/>
    <w:rsid w:val="006A48E4"/>
    <w:rsid w:val="006A696D"/>
    <w:rsid w:val="006A6FA6"/>
    <w:rsid w:val="006B1C47"/>
    <w:rsid w:val="006B2F91"/>
    <w:rsid w:val="006B5635"/>
    <w:rsid w:val="006B68EE"/>
    <w:rsid w:val="006B7A6B"/>
    <w:rsid w:val="006C17F0"/>
    <w:rsid w:val="006C19EC"/>
    <w:rsid w:val="006C1EEC"/>
    <w:rsid w:val="006C2130"/>
    <w:rsid w:val="006C27F2"/>
    <w:rsid w:val="006C28DD"/>
    <w:rsid w:val="006C3057"/>
    <w:rsid w:val="006C306B"/>
    <w:rsid w:val="006C4392"/>
    <w:rsid w:val="006C6358"/>
    <w:rsid w:val="006C6923"/>
    <w:rsid w:val="006C6F1A"/>
    <w:rsid w:val="006C776C"/>
    <w:rsid w:val="006C7D5E"/>
    <w:rsid w:val="006D000F"/>
    <w:rsid w:val="006D0940"/>
    <w:rsid w:val="006D1711"/>
    <w:rsid w:val="006D1742"/>
    <w:rsid w:val="006D1B08"/>
    <w:rsid w:val="006D3057"/>
    <w:rsid w:val="006D349B"/>
    <w:rsid w:val="006D406B"/>
    <w:rsid w:val="006D4727"/>
    <w:rsid w:val="006D4D5B"/>
    <w:rsid w:val="006D5397"/>
    <w:rsid w:val="006D5C4E"/>
    <w:rsid w:val="006D7057"/>
    <w:rsid w:val="006E017F"/>
    <w:rsid w:val="006E0BEA"/>
    <w:rsid w:val="006E1FEE"/>
    <w:rsid w:val="006E3699"/>
    <w:rsid w:val="006E37B2"/>
    <w:rsid w:val="006E679A"/>
    <w:rsid w:val="006E7C3E"/>
    <w:rsid w:val="006F0769"/>
    <w:rsid w:val="006F249E"/>
    <w:rsid w:val="006F2C68"/>
    <w:rsid w:val="006F442C"/>
    <w:rsid w:val="006F4FDD"/>
    <w:rsid w:val="006F6B5E"/>
    <w:rsid w:val="006F741F"/>
    <w:rsid w:val="006F77F4"/>
    <w:rsid w:val="0070038C"/>
    <w:rsid w:val="0070097F"/>
    <w:rsid w:val="00700CD0"/>
    <w:rsid w:val="007019CD"/>
    <w:rsid w:val="00701F24"/>
    <w:rsid w:val="00702C89"/>
    <w:rsid w:val="007030D6"/>
    <w:rsid w:val="00704356"/>
    <w:rsid w:val="007043E9"/>
    <w:rsid w:val="007044E8"/>
    <w:rsid w:val="00706647"/>
    <w:rsid w:val="00706AB5"/>
    <w:rsid w:val="00710035"/>
    <w:rsid w:val="0071135B"/>
    <w:rsid w:val="00711895"/>
    <w:rsid w:val="00711A59"/>
    <w:rsid w:val="0071277C"/>
    <w:rsid w:val="00712FE3"/>
    <w:rsid w:val="0071315F"/>
    <w:rsid w:val="007134E9"/>
    <w:rsid w:val="0071394D"/>
    <w:rsid w:val="00714E55"/>
    <w:rsid w:val="00715084"/>
    <w:rsid w:val="00715D13"/>
    <w:rsid w:val="00716F5C"/>
    <w:rsid w:val="00717B86"/>
    <w:rsid w:val="00720316"/>
    <w:rsid w:val="00721698"/>
    <w:rsid w:val="0072386D"/>
    <w:rsid w:val="00725E8A"/>
    <w:rsid w:val="00727D05"/>
    <w:rsid w:val="00731EA4"/>
    <w:rsid w:val="00732777"/>
    <w:rsid w:val="007328B8"/>
    <w:rsid w:val="00732A14"/>
    <w:rsid w:val="00736221"/>
    <w:rsid w:val="00736CBF"/>
    <w:rsid w:val="00737301"/>
    <w:rsid w:val="00737FDD"/>
    <w:rsid w:val="007440D8"/>
    <w:rsid w:val="00744EC1"/>
    <w:rsid w:val="00745DEB"/>
    <w:rsid w:val="007465B0"/>
    <w:rsid w:val="0074759D"/>
    <w:rsid w:val="007479FD"/>
    <w:rsid w:val="00750DFB"/>
    <w:rsid w:val="0075109F"/>
    <w:rsid w:val="00751AB2"/>
    <w:rsid w:val="0075408A"/>
    <w:rsid w:val="007544B6"/>
    <w:rsid w:val="00754B6F"/>
    <w:rsid w:val="00756D27"/>
    <w:rsid w:val="00756F93"/>
    <w:rsid w:val="007635FA"/>
    <w:rsid w:val="00764F68"/>
    <w:rsid w:val="00766A01"/>
    <w:rsid w:val="00766B38"/>
    <w:rsid w:val="00767F10"/>
    <w:rsid w:val="00767F1A"/>
    <w:rsid w:val="007711BA"/>
    <w:rsid w:val="007713EF"/>
    <w:rsid w:val="00771CC0"/>
    <w:rsid w:val="00771FAC"/>
    <w:rsid w:val="00772BA1"/>
    <w:rsid w:val="007730A2"/>
    <w:rsid w:val="00773841"/>
    <w:rsid w:val="00775081"/>
    <w:rsid w:val="00775C53"/>
    <w:rsid w:val="00776138"/>
    <w:rsid w:val="0077626D"/>
    <w:rsid w:val="00777A0A"/>
    <w:rsid w:val="00781E32"/>
    <w:rsid w:val="00782CEE"/>
    <w:rsid w:val="00783604"/>
    <w:rsid w:val="007837D6"/>
    <w:rsid w:val="00784223"/>
    <w:rsid w:val="007856CA"/>
    <w:rsid w:val="0078574E"/>
    <w:rsid w:val="00786EA6"/>
    <w:rsid w:val="007874C5"/>
    <w:rsid w:val="00790037"/>
    <w:rsid w:val="0079152B"/>
    <w:rsid w:val="00791F6C"/>
    <w:rsid w:val="00792709"/>
    <w:rsid w:val="00792E63"/>
    <w:rsid w:val="00792EA8"/>
    <w:rsid w:val="0079378C"/>
    <w:rsid w:val="0079466A"/>
    <w:rsid w:val="0079706A"/>
    <w:rsid w:val="007A00F0"/>
    <w:rsid w:val="007A01D0"/>
    <w:rsid w:val="007A0DB4"/>
    <w:rsid w:val="007A1D54"/>
    <w:rsid w:val="007A2308"/>
    <w:rsid w:val="007A3F0E"/>
    <w:rsid w:val="007A5C7C"/>
    <w:rsid w:val="007A5ECD"/>
    <w:rsid w:val="007A613C"/>
    <w:rsid w:val="007A7882"/>
    <w:rsid w:val="007A78E7"/>
    <w:rsid w:val="007A7C42"/>
    <w:rsid w:val="007B1623"/>
    <w:rsid w:val="007B2136"/>
    <w:rsid w:val="007B2359"/>
    <w:rsid w:val="007B2F3D"/>
    <w:rsid w:val="007B42AE"/>
    <w:rsid w:val="007B4DE9"/>
    <w:rsid w:val="007B591C"/>
    <w:rsid w:val="007B5A08"/>
    <w:rsid w:val="007B64DB"/>
    <w:rsid w:val="007B682D"/>
    <w:rsid w:val="007B6A4B"/>
    <w:rsid w:val="007B7903"/>
    <w:rsid w:val="007B7DBE"/>
    <w:rsid w:val="007B7FCD"/>
    <w:rsid w:val="007C03D2"/>
    <w:rsid w:val="007C06A5"/>
    <w:rsid w:val="007C1ABF"/>
    <w:rsid w:val="007C1AFB"/>
    <w:rsid w:val="007C276A"/>
    <w:rsid w:val="007C4C13"/>
    <w:rsid w:val="007C4F06"/>
    <w:rsid w:val="007C516E"/>
    <w:rsid w:val="007C73EC"/>
    <w:rsid w:val="007D0A68"/>
    <w:rsid w:val="007D0EB3"/>
    <w:rsid w:val="007D344E"/>
    <w:rsid w:val="007D5A07"/>
    <w:rsid w:val="007D67C6"/>
    <w:rsid w:val="007D7C86"/>
    <w:rsid w:val="007E0364"/>
    <w:rsid w:val="007E14DA"/>
    <w:rsid w:val="007E1632"/>
    <w:rsid w:val="007E2956"/>
    <w:rsid w:val="007E34D1"/>
    <w:rsid w:val="007E47E9"/>
    <w:rsid w:val="007E4C4E"/>
    <w:rsid w:val="007E6E63"/>
    <w:rsid w:val="007E76B2"/>
    <w:rsid w:val="007E79FA"/>
    <w:rsid w:val="007F08E8"/>
    <w:rsid w:val="007F0B8E"/>
    <w:rsid w:val="007F1086"/>
    <w:rsid w:val="007F3481"/>
    <w:rsid w:val="007F3B37"/>
    <w:rsid w:val="007F4352"/>
    <w:rsid w:val="007F45BD"/>
    <w:rsid w:val="007F6B8D"/>
    <w:rsid w:val="00801485"/>
    <w:rsid w:val="00802A77"/>
    <w:rsid w:val="00803003"/>
    <w:rsid w:val="00804EA6"/>
    <w:rsid w:val="008060B3"/>
    <w:rsid w:val="00807026"/>
    <w:rsid w:val="00807889"/>
    <w:rsid w:val="00810305"/>
    <w:rsid w:val="008107A2"/>
    <w:rsid w:val="00811782"/>
    <w:rsid w:val="008121F3"/>
    <w:rsid w:val="00813251"/>
    <w:rsid w:val="00815768"/>
    <w:rsid w:val="00816727"/>
    <w:rsid w:val="00816C8E"/>
    <w:rsid w:val="0082025F"/>
    <w:rsid w:val="00820BD4"/>
    <w:rsid w:val="008216CA"/>
    <w:rsid w:val="00821F12"/>
    <w:rsid w:val="00822538"/>
    <w:rsid w:val="008235C0"/>
    <w:rsid w:val="008243C6"/>
    <w:rsid w:val="00825044"/>
    <w:rsid w:val="0082603F"/>
    <w:rsid w:val="008262E0"/>
    <w:rsid w:val="00826637"/>
    <w:rsid w:val="00826E32"/>
    <w:rsid w:val="00827234"/>
    <w:rsid w:val="00827702"/>
    <w:rsid w:val="00827D7F"/>
    <w:rsid w:val="0083156D"/>
    <w:rsid w:val="008320E1"/>
    <w:rsid w:val="00833443"/>
    <w:rsid w:val="00833D12"/>
    <w:rsid w:val="0083442C"/>
    <w:rsid w:val="00834C39"/>
    <w:rsid w:val="00835F95"/>
    <w:rsid w:val="00837855"/>
    <w:rsid w:val="008379B8"/>
    <w:rsid w:val="0084065E"/>
    <w:rsid w:val="00841863"/>
    <w:rsid w:val="00841CA2"/>
    <w:rsid w:val="00841D5D"/>
    <w:rsid w:val="00841D65"/>
    <w:rsid w:val="00844714"/>
    <w:rsid w:val="00844C5B"/>
    <w:rsid w:val="00845F07"/>
    <w:rsid w:val="00846937"/>
    <w:rsid w:val="00850B0E"/>
    <w:rsid w:val="008520D6"/>
    <w:rsid w:val="008526CE"/>
    <w:rsid w:val="008540B0"/>
    <w:rsid w:val="00854567"/>
    <w:rsid w:val="00854F60"/>
    <w:rsid w:val="00854FA3"/>
    <w:rsid w:val="00855D50"/>
    <w:rsid w:val="008566B8"/>
    <w:rsid w:val="0085681B"/>
    <w:rsid w:val="008568D3"/>
    <w:rsid w:val="00856EB0"/>
    <w:rsid w:val="008571F7"/>
    <w:rsid w:val="00857E80"/>
    <w:rsid w:val="00861889"/>
    <w:rsid w:val="00862C1C"/>
    <w:rsid w:val="00864B82"/>
    <w:rsid w:val="00864DF3"/>
    <w:rsid w:val="00867D71"/>
    <w:rsid w:val="00870895"/>
    <w:rsid w:val="00871F3D"/>
    <w:rsid w:val="00873229"/>
    <w:rsid w:val="00876E2F"/>
    <w:rsid w:val="008802FB"/>
    <w:rsid w:val="00880B81"/>
    <w:rsid w:val="00881044"/>
    <w:rsid w:val="00881605"/>
    <w:rsid w:val="00881783"/>
    <w:rsid w:val="00882330"/>
    <w:rsid w:val="00882991"/>
    <w:rsid w:val="00882DD2"/>
    <w:rsid w:val="00882E7D"/>
    <w:rsid w:val="0088325D"/>
    <w:rsid w:val="00883A48"/>
    <w:rsid w:val="00885E17"/>
    <w:rsid w:val="00887694"/>
    <w:rsid w:val="00887A09"/>
    <w:rsid w:val="0089040A"/>
    <w:rsid w:val="00890837"/>
    <w:rsid w:val="00891750"/>
    <w:rsid w:val="00892274"/>
    <w:rsid w:val="008925E1"/>
    <w:rsid w:val="008927C9"/>
    <w:rsid w:val="00892A03"/>
    <w:rsid w:val="008954F3"/>
    <w:rsid w:val="008957A5"/>
    <w:rsid w:val="00895B3E"/>
    <w:rsid w:val="008A04F0"/>
    <w:rsid w:val="008A2947"/>
    <w:rsid w:val="008A2A20"/>
    <w:rsid w:val="008A377D"/>
    <w:rsid w:val="008A3805"/>
    <w:rsid w:val="008A4562"/>
    <w:rsid w:val="008A501C"/>
    <w:rsid w:val="008A5CB3"/>
    <w:rsid w:val="008B22D4"/>
    <w:rsid w:val="008B25BA"/>
    <w:rsid w:val="008B2BA7"/>
    <w:rsid w:val="008B46D6"/>
    <w:rsid w:val="008B6611"/>
    <w:rsid w:val="008B6812"/>
    <w:rsid w:val="008C3E56"/>
    <w:rsid w:val="008C4B32"/>
    <w:rsid w:val="008C5658"/>
    <w:rsid w:val="008C57DB"/>
    <w:rsid w:val="008C7CC1"/>
    <w:rsid w:val="008D1EFA"/>
    <w:rsid w:val="008D33D6"/>
    <w:rsid w:val="008D39DE"/>
    <w:rsid w:val="008D568C"/>
    <w:rsid w:val="008D6119"/>
    <w:rsid w:val="008D74E8"/>
    <w:rsid w:val="008D795F"/>
    <w:rsid w:val="008E04C3"/>
    <w:rsid w:val="008E0D04"/>
    <w:rsid w:val="008E4416"/>
    <w:rsid w:val="008E4FD4"/>
    <w:rsid w:val="008E5E1F"/>
    <w:rsid w:val="008E6035"/>
    <w:rsid w:val="008E6365"/>
    <w:rsid w:val="008F1F56"/>
    <w:rsid w:val="008F3543"/>
    <w:rsid w:val="008F4991"/>
    <w:rsid w:val="008F4C79"/>
    <w:rsid w:val="008F7FD2"/>
    <w:rsid w:val="00902BBD"/>
    <w:rsid w:val="00904587"/>
    <w:rsid w:val="009053FC"/>
    <w:rsid w:val="00905E22"/>
    <w:rsid w:val="009065B4"/>
    <w:rsid w:val="0090701E"/>
    <w:rsid w:val="009100F7"/>
    <w:rsid w:val="00910816"/>
    <w:rsid w:val="00911FFB"/>
    <w:rsid w:val="00912A08"/>
    <w:rsid w:val="00913E57"/>
    <w:rsid w:val="009162C4"/>
    <w:rsid w:val="009168E7"/>
    <w:rsid w:val="00920671"/>
    <w:rsid w:val="00920A8F"/>
    <w:rsid w:val="00920ED9"/>
    <w:rsid w:val="009219CB"/>
    <w:rsid w:val="009221BF"/>
    <w:rsid w:val="00923162"/>
    <w:rsid w:val="00923BB7"/>
    <w:rsid w:val="00924C90"/>
    <w:rsid w:val="00925536"/>
    <w:rsid w:val="00925EB4"/>
    <w:rsid w:val="00925F0E"/>
    <w:rsid w:val="009260F2"/>
    <w:rsid w:val="0092710F"/>
    <w:rsid w:val="00927EDD"/>
    <w:rsid w:val="00932B9D"/>
    <w:rsid w:val="00932F1D"/>
    <w:rsid w:val="009354A8"/>
    <w:rsid w:val="00937089"/>
    <w:rsid w:val="009406DE"/>
    <w:rsid w:val="00941B93"/>
    <w:rsid w:val="00942080"/>
    <w:rsid w:val="009426C1"/>
    <w:rsid w:val="009429B8"/>
    <w:rsid w:val="00942EA6"/>
    <w:rsid w:val="00943079"/>
    <w:rsid w:val="009432B0"/>
    <w:rsid w:val="009441B2"/>
    <w:rsid w:val="00944A74"/>
    <w:rsid w:val="00945410"/>
    <w:rsid w:val="009456D6"/>
    <w:rsid w:val="00946176"/>
    <w:rsid w:val="00947B32"/>
    <w:rsid w:val="009503AD"/>
    <w:rsid w:val="0095202E"/>
    <w:rsid w:val="00952086"/>
    <w:rsid w:val="0095297E"/>
    <w:rsid w:val="00952C97"/>
    <w:rsid w:val="00953495"/>
    <w:rsid w:val="00953CAC"/>
    <w:rsid w:val="0095450A"/>
    <w:rsid w:val="00954BD0"/>
    <w:rsid w:val="00955200"/>
    <w:rsid w:val="00955877"/>
    <w:rsid w:val="009560D3"/>
    <w:rsid w:val="009563C1"/>
    <w:rsid w:val="00956E15"/>
    <w:rsid w:val="00960460"/>
    <w:rsid w:val="00960829"/>
    <w:rsid w:val="00960E52"/>
    <w:rsid w:val="00961D6E"/>
    <w:rsid w:val="00962774"/>
    <w:rsid w:val="00963265"/>
    <w:rsid w:val="00963956"/>
    <w:rsid w:val="00963A56"/>
    <w:rsid w:val="00964758"/>
    <w:rsid w:val="00966EAB"/>
    <w:rsid w:val="00967B34"/>
    <w:rsid w:val="00967D77"/>
    <w:rsid w:val="00967EBD"/>
    <w:rsid w:val="00970B54"/>
    <w:rsid w:val="00972DF9"/>
    <w:rsid w:val="00973361"/>
    <w:rsid w:val="00975021"/>
    <w:rsid w:val="00975356"/>
    <w:rsid w:val="009755C9"/>
    <w:rsid w:val="009766F2"/>
    <w:rsid w:val="00976F07"/>
    <w:rsid w:val="00980F87"/>
    <w:rsid w:val="00981606"/>
    <w:rsid w:val="00985231"/>
    <w:rsid w:val="00987134"/>
    <w:rsid w:val="009903B2"/>
    <w:rsid w:val="00990578"/>
    <w:rsid w:val="00991477"/>
    <w:rsid w:val="00991A9F"/>
    <w:rsid w:val="00991F3C"/>
    <w:rsid w:val="00992E71"/>
    <w:rsid w:val="00993785"/>
    <w:rsid w:val="00997667"/>
    <w:rsid w:val="00997809"/>
    <w:rsid w:val="00997CC7"/>
    <w:rsid w:val="009A061B"/>
    <w:rsid w:val="009A0A92"/>
    <w:rsid w:val="009A1B35"/>
    <w:rsid w:val="009A1FE8"/>
    <w:rsid w:val="009A38AF"/>
    <w:rsid w:val="009A549B"/>
    <w:rsid w:val="009A57A7"/>
    <w:rsid w:val="009A65F3"/>
    <w:rsid w:val="009A6857"/>
    <w:rsid w:val="009A6858"/>
    <w:rsid w:val="009A6868"/>
    <w:rsid w:val="009A7781"/>
    <w:rsid w:val="009B01DF"/>
    <w:rsid w:val="009B20E4"/>
    <w:rsid w:val="009B3D32"/>
    <w:rsid w:val="009B4FA3"/>
    <w:rsid w:val="009B754B"/>
    <w:rsid w:val="009B7BD8"/>
    <w:rsid w:val="009C04F6"/>
    <w:rsid w:val="009C0F7F"/>
    <w:rsid w:val="009C1300"/>
    <w:rsid w:val="009C1F63"/>
    <w:rsid w:val="009C2DDA"/>
    <w:rsid w:val="009C3B62"/>
    <w:rsid w:val="009C68DA"/>
    <w:rsid w:val="009D15AA"/>
    <w:rsid w:val="009D162C"/>
    <w:rsid w:val="009D26EB"/>
    <w:rsid w:val="009D2F1D"/>
    <w:rsid w:val="009D344E"/>
    <w:rsid w:val="009D3A38"/>
    <w:rsid w:val="009D5CAD"/>
    <w:rsid w:val="009D6BAB"/>
    <w:rsid w:val="009D77D8"/>
    <w:rsid w:val="009E0DAC"/>
    <w:rsid w:val="009E1332"/>
    <w:rsid w:val="009E15F7"/>
    <w:rsid w:val="009E3261"/>
    <w:rsid w:val="009E6E98"/>
    <w:rsid w:val="009F0821"/>
    <w:rsid w:val="009F16F9"/>
    <w:rsid w:val="009F2744"/>
    <w:rsid w:val="009F3C80"/>
    <w:rsid w:val="009F40EA"/>
    <w:rsid w:val="009F47BF"/>
    <w:rsid w:val="009F4DA7"/>
    <w:rsid w:val="009F7A58"/>
    <w:rsid w:val="009F7E53"/>
    <w:rsid w:val="00A0056D"/>
    <w:rsid w:val="00A0177A"/>
    <w:rsid w:val="00A02000"/>
    <w:rsid w:val="00A0317B"/>
    <w:rsid w:val="00A04841"/>
    <w:rsid w:val="00A05B5D"/>
    <w:rsid w:val="00A06E40"/>
    <w:rsid w:val="00A07704"/>
    <w:rsid w:val="00A10049"/>
    <w:rsid w:val="00A11352"/>
    <w:rsid w:val="00A12A78"/>
    <w:rsid w:val="00A12F69"/>
    <w:rsid w:val="00A1399F"/>
    <w:rsid w:val="00A13E72"/>
    <w:rsid w:val="00A156B3"/>
    <w:rsid w:val="00A16F76"/>
    <w:rsid w:val="00A178CB"/>
    <w:rsid w:val="00A1798E"/>
    <w:rsid w:val="00A17B55"/>
    <w:rsid w:val="00A209D4"/>
    <w:rsid w:val="00A22ECA"/>
    <w:rsid w:val="00A25ABD"/>
    <w:rsid w:val="00A26381"/>
    <w:rsid w:val="00A32C39"/>
    <w:rsid w:val="00A32E28"/>
    <w:rsid w:val="00A32F0E"/>
    <w:rsid w:val="00A33BB4"/>
    <w:rsid w:val="00A34EFD"/>
    <w:rsid w:val="00A35A49"/>
    <w:rsid w:val="00A35B50"/>
    <w:rsid w:val="00A371EC"/>
    <w:rsid w:val="00A4005A"/>
    <w:rsid w:val="00A401C0"/>
    <w:rsid w:val="00A42955"/>
    <w:rsid w:val="00A42C2E"/>
    <w:rsid w:val="00A43069"/>
    <w:rsid w:val="00A4481F"/>
    <w:rsid w:val="00A457A9"/>
    <w:rsid w:val="00A472BA"/>
    <w:rsid w:val="00A47BD4"/>
    <w:rsid w:val="00A5068B"/>
    <w:rsid w:val="00A50B99"/>
    <w:rsid w:val="00A50C26"/>
    <w:rsid w:val="00A50E28"/>
    <w:rsid w:val="00A50FF2"/>
    <w:rsid w:val="00A538F4"/>
    <w:rsid w:val="00A55C8D"/>
    <w:rsid w:val="00A604F3"/>
    <w:rsid w:val="00A60B16"/>
    <w:rsid w:val="00A6118D"/>
    <w:rsid w:val="00A6145D"/>
    <w:rsid w:val="00A61BEA"/>
    <w:rsid w:val="00A64784"/>
    <w:rsid w:val="00A648CD"/>
    <w:rsid w:val="00A66629"/>
    <w:rsid w:val="00A66834"/>
    <w:rsid w:val="00A66AA5"/>
    <w:rsid w:val="00A66DBA"/>
    <w:rsid w:val="00A671FC"/>
    <w:rsid w:val="00A67C55"/>
    <w:rsid w:val="00A70BB4"/>
    <w:rsid w:val="00A71403"/>
    <w:rsid w:val="00A72732"/>
    <w:rsid w:val="00A74216"/>
    <w:rsid w:val="00A74717"/>
    <w:rsid w:val="00A75ADC"/>
    <w:rsid w:val="00A75E4D"/>
    <w:rsid w:val="00A771CF"/>
    <w:rsid w:val="00A802FE"/>
    <w:rsid w:val="00A808C0"/>
    <w:rsid w:val="00A80D25"/>
    <w:rsid w:val="00A80ECC"/>
    <w:rsid w:val="00A819DD"/>
    <w:rsid w:val="00A82044"/>
    <w:rsid w:val="00A82301"/>
    <w:rsid w:val="00A83E82"/>
    <w:rsid w:val="00A85F8E"/>
    <w:rsid w:val="00A86CAF"/>
    <w:rsid w:val="00A872DA"/>
    <w:rsid w:val="00A900B2"/>
    <w:rsid w:val="00A900FF"/>
    <w:rsid w:val="00A903F4"/>
    <w:rsid w:val="00A91AB1"/>
    <w:rsid w:val="00A932B0"/>
    <w:rsid w:val="00A93B40"/>
    <w:rsid w:val="00A94267"/>
    <w:rsid w:val="00A97F71"/>
    <w:rsid w:val="00AA0E94"/>
    <w:rsid w:val="00AA19A2"/>
    <w:rsid w:val="00AA351A"/>
    <w:rsid w:val="00AA36FA"/>
    <w:rsid w:val="00AA445F"/>
    <w:rsid w:val="00AA48F1"/>
    <w:rsid w:val="00AA6444"/>
    <w:rsid w:val="00AA64E9"/>
    <w:rsid w:val="00AA6520"/>
    <w:rsid w:val="00AA6C72"/>
    <w:rsid w:val="00AB0E36"/>
    <w:rsid w:val="00AB213E"/>
    <w:rsid w:val="00AB3FFE"/>
    <w:rsid w:val="00AB4367"/>
    <w:rsid w:val="00AB4BDB"/>
    <w:rsid w:val="00AB5161"/>
    <w:rsid w:val="00AB6B92"/>
    <w:rsid w:val="00AC016D"/>
    <w:rsid w:val="00AC04CC"/>
    <w:rsid w:val="00AC11B3"/>
    <w:rsid w:val="00AC19CF"/>
    <w:rsid w:val="00AC2465"/>
    <w:rsid w:val="00AC3581"/>
    <w:rsid w:val="00AC5510"/>
    <w:rsid w:val="00AC63A3"/>
    <w:rsid w:val="00AC66A5"/>
    <w:rsid w:val="00AC6800"/>
    <w:rsid w:val="00AD129B"/>
    <w:rsid w:val="00AD241A"/>
    <w:rsid w:val="00AD25F5"/>
    <w:rsid w:val="00AD2C18"/>
    <w:rsid w:val="00AD39CA"/>
    <w:rsid w:val="00AD4220"/>
    <w:rsid w:val="00AD508C"/>
    <w:rsid w:val="00AD6CD5"/>
    <w:rsid w:val="00AD6EC3"/>
    <w:rsid w:val="00AE1487"/>
    <w:rsid w:val="00AE1D8C"/>
    <w:rsid w:val="00AE5F7C"/>
    <w:rsid w:val="00AE6480"/>
    <w:rsid w:val="00AE6AA8"/>
    <w:rsid w:val="00AE730B"/>
    <w:rsid w:val="00AE77E7"/>
    <w:rsid w:val="00AF1293"/>
    <w:rsid w:val="00AF1858"/>
    <w:rsid w:val="00AF3F8D"/>
    <w:rsid w:val="00AF41E8"/>
    <w:rsid w:val="00AF5173"/>
    <w:rsid w:val="00AF5A31"/>
    <w:rsid w:val="00AF6234"/>
    <w:rsid w:val="00AF6AE5"/>
    <w:rsid w:val="00B006DB"/>
    <w:rsid w:val="00B01B32"/>
    <w:rsid w:val="00B02764"/>
    <w:rsid w:val="00B02EBB"/>
    <w:rsid w:val="00B02F81"/>
    <w:rsid w:val="00B0300B"/>
    <w:rsid w:val="00B04368"/>
    <w:rsid w:val="00B057E1"/>
    <w:rsid w:val="00B059CB"/>
    <w:rsid w:val="00B12B02"/>
    <w:rsid w:val="00B1402F"/>
    <w:rsid w:val="00B1593D"/>
    <w:rsid w:val="00B15F6F"/>
    <w:rsid w:val="00B15FD7"/>
    <w:rsid w:val="00B16140"/>
    <w:rsid w:val="00B1755A"/>
    <w:rsid w:val="00B1762D"/>
    <w:rsid w:val="00B214B3"/>
    <w:rsid w:val="00B2223D"/>
    <w:rsid w:val="00B235D0"/>
    <w:rsid w:val="00B23A0C"/>
    <w:rsid w:val="00B23B5A"/>
    <w:rsid w:val="00B245A3"/>
    <w:rsid w:val="00B24722"/>
    <w:rsid w:val="00B24D87"/>
    <w:rsid w:val="00B24FFD"/>
    <w:rsid w:val="00B255B2"/>
    <w:rsid w:val="00B25B1A"/>
    <w:rsid w:val="00B2625C"/>
    <w:rsid w:val="00B26F8F"/>
    <w:rsid w:val="00B2759A"/>
    <w:rsid w:val="00B27779"/>
    <w:rsid w:val="00B27DCF"/>
    <w:rsid w:val="00B30116"/>
    <w:rsid w:val="00B306AB"/>
    <w:rsid w:val="00B31DCB"/>
    <w:rsid w:val="00B328AC"/>
    <w:rsid w:val="00B3299E"/>
    <w:rsid w:val="00B32EEC"/>
    <w:rsid w:val="00B32F20"/>
    <w:rsid w:val="00B331CF"/>
    <w:rsid w:val="00B336CA"/>
    <w:rsid w:val="00B3533B"/>
    <w:rsid w:val="00B360E8"/>
    <w:rsid w:val="00B40474"/>
    <w:rsid w:val="00B422C2"/>
    <w:rsid w:val="00B434A5"/>
    <w:rsid w:val="00B4385C"/>
    <w:rsid w:val="00B44807"/>
    <w:rsid w:val="00B4524D"/>
    <w:rsid w:val="00B46C9C"/>
    <w:rsid w:val="00B47FDE"/>
    <w:rsid w:val="00B5050D"/>
    <w:rsid w:val="00B5094A"/>
    <w:rsid w:val="00B5111D"/>
    <w:rsid w:val="00B521A1"/>
    <w:rsid w:val="00B52C5E"/>
    <w:rsid w:val="00B5374E"/>
    <w:rsid w:val="00B53934"/>
    <w:rsid w:val="00B53EF1"/>
    <w:rsid w:val="00B54F38"/>
    <w:rsid w:val="00B575C6"/>
    <w:rsid w:val="00B6101C"/>
    <w:rsid w:val="00B62918"/>
    <w:rsid w:val="00B6307A"/>
    <w:rsid w:val="00B6350C"/>
    <w:rsid w:val="00B64E2F"/>
    <w:rsid w:val="00B6578F"/>
    <w:rsid w:val="00B6653F"/>
    <w:rsid w:val="00B66C1B"/>
    <w:rsid w:val="00B67E83"/>
    <w:rsid w:val="00B70C8E"/>
    <w:rsid w:val="00B70ECB"/>
    <w:rsid w:val="00B71209"/>
    <w:rsid w:val="00B714D3"/>
    <w:rsid w:val="00B718E3"/>
    <w:rsid w:val="00B72AEC"/>
    <w:rsid w:val="00B74586"/>
    <w:rsid w:val="00B748B7"/>
    <w:rsid w:val="00B74A12"/>
    <w:rsid w:val="00B772D3"/>
    <w:rsid w:val="00B80255"/>
    <w:rsid w:val="00B808F1"/>
    <w:rsid w:val="00B83329"/>
    <w:rsid w:val="00B85BC8"/>
    <w:rsid w:val="00B86232"/>
    <w:rsid w:val="00B87126"/>
    <w:rsid w:val="00B901D1"/>
    <w:rsid w:val="00B91380"/>
    <w:rsid w:val="00B93D3D"/>
    <w:rsid w:val="00B94ECA"/>
    <w:rsid w:val="00B95DF5"/>
    <w:rsid w:val="00B96712"/>
    <w:rsid w:val="00B96D52"/>
    <w:rsid w:val="00B97CC0"/>
    <w:rsid w:val="00B97E8E"/>
    <w:rsid w:val="00BA061A"/>
    <w:rsid w:val="00BA20ED"/>
    <w:rsid w:val="00BA34C8"/>
    <w:rsid w:val="00BA377E"/>
    <w:rsid w:val="00BB1858"/>
    <w:rsid w:val="00BB243F"/>
    <w:rsid w:val="00BB287D"/>
    <w:rsid w:val="00BB4A67"/>
    <w:rsid w:val="00BB5244"/>
    <w:rsid w:val="00BB6830"/>
    <w:rsid w:val="00BB78A7"/>
    <w:rsid w:val="00BB7CB7"/>
    <w:rsid w:val="00BB7D77"/>
    <w:rsid w:val="00BC0EBD"/>
    <w:rsid w:val="00BC1D41"/>
    <w:rsid w:val="00BC2062"/>
    <w:rsid w:val="00BC2392"/>
    <w:rsid w:val="00BC28CF"/>
    <w:rsid w:val="00BC3BF5"/>
    <w:rsid w:val="00BC48BC"/>
    <w:rsid w:val="00BC535F"/>
    <w:rsid w:val="00BC7AC3"/>
    <w:rsid w:val="00BD0C8D"/>
    <w:rsid w:val="00BD25B6"/>
    <w:rsid w:val="00BD3AAC"/>
    <w:rsid w:val="00BD53EB"/>
    <w:rsid w:val="00BE0E7D"/>
    <w:rsid w:val="00BE0F0A"/>
    <w:rsid w:val="00BE0F14"/>
    <w:rsid w:val="00BE23ED"/>
    <w:rsid w:val="00BE304C"/>
    <w:rsid w:val="00BE400F"/>
    <w:rsid w:val="00BE443D"/>
    <w:rsid w:val="00BE5B57"/>
    <w:rsid w:val="00BE71A5"/>
    <w:rsid w:val="00BF0687"/>
    <w:rsid w:val="00BF12F3"/>
    <w:rsid w:val="00BF1F43"/>
    <w:rsid w:val="00BF3C29"/>
    <w:rsid w:val="00BF3D26"/>
    <w:rsid w:val="00BF51D7"/>
    <w:rsid w:val="00BF574C"/>
    <w:rsid w:val="00BF5A76"/>
    <w:rsid w:val="00BF61D2"/>
    <w:rsid w:val="00BF7300"/>
    <w:rsid w:val="00C016AF"/>
    <w:rsid w:val="00C01D42"/>
    <w:rsid w:val="00C0281C"/>
    <w:rsid w:val="00C02889"/>
    <w:rsid w:val="00C02DE0"/>
    <w:rsid w:val="00C04D9C"/>
    <w:rsid w:val="00C05F2F"/>
    <w:rsid w:val="00C06D4D"/>
    <w:rsid w:val="00C11218"/>
    <w:rsid w:val="00C12986"/>
    <w:rsid w:val="00C129BD"/>
    <w:rsid w:val="00C144A3"/>
    <w:rsid w:val="00C15B38"/>
    <w:rsid w:val="00C16258"/>
    <w:rsid w:val="00C16779"/>
    <w:rsid w:val="00C16E85"/>
    <w:rsid w:val="00C16EE1"/>
    <w:rsid w:val="00C20178"/>
    <w:rsid w:val="00C20B59"/>
    <w:rsid w:val="00C2177D"/>
    <w:rsid w:val="00C2271D"/>
    <w:rsid w:val="00C23ABE"/>
    <w:rsid w:val="00C240A8"/>
    <w:rsid w:val="00C241EC"/>
    <w:rsid w:val="00C24B77"/>
    <w:rsid w:val="00C2588D"/>
    <w:rsid w:val="00C25DE0"/>
    <w:rsid w:val="00C26AD8"/>
    <w:rsid w:val="00C3082D"/>
    <w:rsid w:val="00C309AC"/>
    <w:rsid w:val="00C30A12"/>
    <w:rsid w:val="00C31483"/>
    <w:rsid w:val="00C31CF8"/>
    <w:rsid w:val="00C33219"/>
    <w:rsid w:val="00C34A02"/>
    <w:rsid w:val="00C350D3"/>
    <w:rsid w:val="00C36EDA"/>
    <w:rsid w:val="00C379B3"/>
    <w:rsid w:val="00C37A1C"/>
    <w:rsid w:val="00C41057"/>
    <w:rsid w:val="00C41AF0"/>
    <w:rsid w:val="00C43F69"/>
    <w:rsid w:val="00C450A1"/>
    <w:rsid w:val="00C46361"/>
    <w:rsid w:val="00C500CD"/>
    <w:rsid w:val="00C51D2B"/>
    <w:rsid w:val="00C536FC"/>
    <w:rsid w:val="00C538A1"/>
    <w:rsid w:val="00C568E4"/>
    <w:rsid w:val="00C57178"/>
    <w:rsid w:val="00C60034"/>
    <w:rsid w:val="00C603F2"/>
    <w:rsid w:val="00C60C8E"/>
    <w:rsid w:val="00C627B3"/>
    <w:rsid w:val="00C62C80"/>
    <w:rsid w:val="00C642E6"/>
    <w:rsid w:val="00C649BC"/>
    <w:rsid w:val="00C6523B"/>
    <w:rsid w:val="00C655CD"/>
    <w:rsid w:val="00C6576D"/>
    <w:rsid w:val="00C65C13"/>
    <w:rsid w:val="00C65F03"/>
    <w:rsid w:val="00C66942"/>
    <w:rsid w:val="00C66D33"/>
    <w:rsid w:val="00C703FB"/>
    <w:rsid w:val="00C71B44"/>
    <w:rsid w:val="00C72932"/>
    <w:rsid w:val="00C74CF5"/>
    <w:rsid w:val="00C74DC5"/>
    <w:rsid w:val="00C755AA"/>
    <w:rsid w:val="00C75C6A"/>
    <w:rsid w:val="00C7690A"/>
    <w:rsid w:val="00C76DD9"/>
    <w:rsid w:val="00C80335"/>
    <w:rsid w:val="00C81CD1"/>
    <w:rsid w:val="00C81F01"/>
    <w:rsid w:val="00C83022"/>
    <w:rsid w:val="00C83B90"/>
    <w:rsid w:val="00C842F8"/>
    <w:rsid w:val="00C85733"/>
    <w:rsid w:val="00C85D35"/>
    <w:rsid w:val="00C86E1C"/>
    <w:rsid w:val="00C90364"/>
    <w:rsid w:val="00C91DA5"/>
    <w:rsid w:val="00C91E41"/>
    <w:rsid w:val="00C9351B"/>
    <w:rsid w:val="00C93C9D"/>
    <w:rsid w:val="00C94002"/>
    <w:rsid w:val="00C9445F"/>
    <w:rsid w:val="00C95BFE"/>
    <w:rsid w:val="00C970B1"/>
    <w:rsid w:val="00CA0C82"/>
    <w:rsid w:val="00CA16BF"/>
    <w:rsid w:val="00CA1CBA"/>
    <w:rsid w:val="00CA27D1"/>
    <w:rsid w:val="00CA2CC6"/>
    <w:rsid w:val="00CA4625"/>
    <w:rsid w:val="00CA6EFE"/>
    <w:rsid w:val="00CA72B9"/>
    <w:rsid w:val="00CB1B09"/>
    <w:rsid w:val="00CB1B3D"/>
    <w:rsid w:val="00CB27BA"/>
    <w:rsid w:val="00CB2F0B"/>
    <w:rsid w:val="00CB498B"/>
    <w:rsid w:val="00CB54C5"/>
    <w:rsid w:val="00CB5E5D"/>
    <w:rsid w:val="00CB6092"/>
    <w:rsid w:val="00CB6B1C"/>
    <w:rsid w:val="00CC16F0"/>
    <w:rsid w:val="00CC2BA3"/>
    <w:rsid w:val="00CC43D0"/>
    <w:rsid w:val="00CC45D4"/>
    <w:rsid w:val="00CC639F"/>
    <w:rsid w:val="00CC6674"/>
    <w:rsid w:val="00CC6757"/>
    <w:rsid w:val="00CC77B6"/>
    <w:rsid w:val="00CD066D"/>
    <w:rsid w:val="00CD082B"/>
    <w:rsid w:val="00CD1DE9"/>
    <w:rsid w:val="00CD1EE0"/>
    <w:rsid w:val="00CD2535"/>
    <w:rsid w:val="00CD3954"/>
    <w:rsid w:val="00CD5831"/>
    <w:rsid w:val="00CD5960"/>
    <w:rsid w:val="00CD6782"/>
    <w:rsid w:val="00CE0916"/>
    <w:rsid w:val="00CE1F57"/>
    <w:rsid w:val="00CE228C"/>
    <w:rsid w:val="00CE3B58"/>
    <w:rsid w:val="00CE3B74"/>
    <w:rsid w:val="00CE5D75"/>
    <w:rsid w:val="00CE5F35"/>
    <w:rsid w:val="00CE665B"/>
    <w:rsid w:val="00CE7DB6"/>
    <w:rsid w:val="00CF4E84"/>
    <w:rsid w:val="00CF510A"/>
    <w:rsid w:val="00CF62C0"/>
    <w:rsid w:val="00CF6D8A"/>
    <w:rsid w:val="00D020FC"/>
    <w:rsid w:val="00D0274F"/>
    <w:rsid w:val="00D050E2"/>
    <w:rsid w:val="00D06716"/>
    <w:rsid w:val="00D07695"/>
    <w:rsid w:val="00D07EB5"/>
    <w:rsid w:val="00D10BF3"/>
    <w:rsid w:val="00D10D4F"/>
    <w:rsid w:val="00D119C9"/>
    <w:rsid w:val="00D11D89"/>
    <w:rsid w:val="00D126E0"/>
    <w:rsid w:val="00D12EE3"/>
    <w:rsid w:val="00D13DAB"/>
    <w:rsid w:val="00D15B66"/>
    <w:rsid w:val="00D160AF"/>
    <w:rsid w:val="00D17F7B"/>
    <w:rsid w:val="00D21536"/>
    <w:rsid w:val="00D23CD1"/>
    <w:rsid w:val="00D25BD0"/>
    <w:rsid w:val="00D2602C"/>
    <w:rsid w:val="00D264B4"/>
    <w:rsid w:val="00D272A6"/>
    <w:rsid w:val="00D3029D"/>
    <w:rsid w:val="00D3086E"/>
    <w:rsid w:val="00D30EFD"/>
    <w:rsid w:val="00D33EE4"/>
    <w:rsid w:val="00D3451C"/>
    <w:rsid w:val="00D34EB1"/>
    <w:rsid w:val="00D3525D"/>
    <w:rsid w:val="00D36F18"/>
    <w:rsid w:val="00D371B0"/>
    <w:rsid w:val="00D40B6A"/>
    <w:rsid w:val="00D4112D"/>
    <w:rsid w:val="00D41441"/>
    <w:rsid w:val="00D4655C"/>
    <w:rsid w:val="00D475A9"/>
    <w:rsid w:val="00D50116"/>
    <w:rsid w:val="00D50B72"/>
    <w:rsid w:val="00D51B10"/>
    <w:rsid w:val="00D52345"/>
    <w:rsid w:val="00D54B18"/>
    <w:rsid w:val="00D54BCE"/>
    <w:rsid w:val="00D5594F"/>
    <w:rsid w:val="00D56470"/>
    <w:rsid w:val="00D568F9"/>
    <w:rsid w:val="00D57825"/>
    <w:rsid w:val="00D57C06"/>
    <w:rsid w:val="00D62541"/>
    <w:rsid w:val="00D63459"/>
    <w:rsid w:val="00D637F2"/>
    <w:rsid w:val="00D650EB"/>
    <w:rsid w:val="00D6721C"/>
    <w:rsid w:val="00D703EA"/>
    <w:rsid w:val="00D70418"/>
    <w:rsid w:val="00D70F25"/>
    <w:rsid w:val="00D72B3D"/>
    <w:rsid w:val="00D74B3E"/>
    <w:rsid w:val="00D80DA7"/>
    <w:rsid w:val="00D813B7"/>
    <w:rsid w:val="00D8270E"/>
    <w:rsid w:val="00D82893"/>
    <w:rsid w:val="00D834FB"/>
    <w:rsid w:val="00D8368A"/>
    <w:rsid w:val="00D87D95"/>
    <w:rsid w:val="00D90402"/>
    <w:rsid w:val="00D9087A"/>
    <w:rsid w:val="00D910D2"/>
    <w:rsid w:val="00D9131C"/>
    <w:rsid w:val="00D9131F"/>
    <w:rsid w:val="00D925F5"/>
    <w:rsid w:val="00D928D4"/>
    <w:rsid w:val="00D932B2"/>
    <w:rsid w:val="00D934D7"/>
    <w:rsid w:val="00D935DA"/>
    <w:rsid w:val="00D953C1"/>
    <w:rsid w:val="00D95909"/>
    <w:rsid w:val="00D961BC"/>
    <w:rsid w:val="00D9628B"/>
    <w:rsid w:val="00D973CD"/>
    <w:rsid w:val="00D974CA"/>
    <w:rsid w:val="00DA0985"/>
    <w:rsid w:val="00DA0B32"/>
    <w:rsid w:val="00DA1752"/>
    <w:rsid w:val="00DA263D"/>
    <w:rsid w:val="00DA3809"/>
    <w:rsid w:val="00DA3E19"/>
    <w:rsid w:val="00DA4F06"/>
    <w:rsid w:val="00DA6A1F"/>
    <w:rsid w:val="00DA7225"/>
    <w:rsid w:val="00DA7CF7"/>
    <w:rsid w:val="00DB09FD"/>
    <w:rsid w:val="00DB131C"/>
    <w:rsid w:val="00DB209A"/>
    <w:rsid w:val="00DB278E"/>
    <w:rsid w:val="00DB29D5"/>
    <w:rsid w:val="00DB3306"/>
    <w:rsid w:val="00DB3F75"/>
    <w:rsid w:val="00DB4AE6"/>
    <w:rsid w:val="00DB4E29"/>
    <w:rsid w:val="00DB5163"/>
    <w:rsid w:val="00DB5D99"/>
    <w:rsid w:val="00DB6D67"/>
    <w:rsid w:val="00DB72C5"/>
    <w:rsid w:val="00DC0264"/>
    <w:rsid w:val="00DC1295"/>
    <w:rsid w:val="00DC1ED0"/>
    <w:rsid w:val="00DC3F0D"/>
    <w:rsid w:val="00DC443D"/>
    <w:rsid w:val="00DC4A84"/>
    <w:rsid w:val="00DC508A"/>
    <w:rsid w:val="00DC5143"/>
    <w:rsid w:val="00DC71FD"/>
    <w:rsid w:val="00DD11E1"/>
    <w:rsid w:val="00DD1669"/>
    <w:rsid w:val="00DD31DA"/>
    <w:rsid w:val="00DD396E"/>
    <w:rsid w:val="00DD4AD1"/>
    <w:rsid w:val="00DD605E"/>
    <w:rsid w:val="00DE05E3"/>
    <w:rsid w:val="00DE2594"/>
    <w:rsid w:val="00DE40A0"/>
    <w:rsid w:val="00DE68B8"/>
    <w:rsid w:val="00DE73E2"/>
    <w:rsid w:val="00DF01A9"/>
    <w:rsid w:val="00DF05B2"/>
    <w:rsid w:val="00DF1750"/>
    <w:rsid w:val="00DF537F"/>
    <w:rsid w:val="00DF7CD3"/>
    <w:rsid w:val="00E00622"/>
    <w:rsid w:val="00E00BDE"/>
    <w:rsid w:val="00E012B0"/>
    <w:rsid w:val="00E0164E"/>
    <w:rsid w:val="00E03740"/>
    <w:rsid w:val="00E048D9"/>
    <w:rsid w:val="00E048E6"/>
    <w:rsid w:val="00E04A3B"/>
    <w:rsid w:val="00E05849"/>
    <w:rsid w:val="00E07475"/>
    <w:rsid w:val="00E079BB"/>
    <w:rsid w:val="00E11060"/>
    <w:rsid w:val="00E11D21"/>
    <w:rsid w:val="00E1464D"/>
    <w:rsid w:val="00E1500B"/>
    <w:rsid w:val="00E1573A"/>
    <w:rsid w:val="00E1625A"/>
    <w:rsid w:val="00E21017"/>
    <w:rsid w:val="00E25513"/>
    <w:rsid w:val="00E317DB"/>
    <w:rsid w:val="00E32725"/>
    <w:rsid w:val="00E32E17"/>
    <w:rsid w:val="00E33DE7"/>
    <w:rsid w:val="00E34184"/>
    <w:rsid w:val="00E357C8"/>
    <w:rsid w:val="00E35959"/>
    <w:rsid w:val="00E36AA4"/>
    <w:rsid w:val="00E37438"/>
    <w:rsid w:val="00E374A1"/>
    <w:rsid w:val="00E40F9D"/>
    <w:rsid w:val="00E433CC"/>
    <w:rsid w:val="00E442F0"/>
    <w:rsid w:val="00E44694"/>
    <w:rsid w:val="00E45B7E"/>
    <w:rsid w:val="00E45E09"/>
    <w:rsid w:val="00E4790A"/>
    <w:rsid w:val="00E50BBA"/>
    <w:rsid w:val="00E52AD3"/>
    <w:rsid w:val="00E53978"/>
    <w:rsid w:val="00E53B15"/>
    <w:rsid w:val="00E53C00"/>
    <w:rsid w:val="00E5542B"/>
    <w:rsid w:val="00E555F1"/>
    <w:rsid w:val="00E55C72"/>
    <w:rsid w:val="00E6095D"/>
    <w:rsid w:val="00E60DED"/>
    <w:rsid w:val="00E61094"/>
    <w:rsid w:val="00E618A8"/>
    <w:rsid w:val="00E620E8"/>
    <w:rsid w:val="00E640A1"/>
    <w:rsid w:val="00E64402"/>
    <w:rsid w:val="00E64AF9"/>
    <w:rsid w:val="00E64BAE"/>
    <w:rsid w:val="00E659ED"/>
    <w:rsid w:val="00E65AA6"/>
    <w:rsid w:val="00E65C75"/>
    <w:rsid w:val="00E70344"/>
    <w:rsid w:val="00E7102A"/>
    <w:rsid w:val="00E72008"/>
    <w:rsid w:val="00E724EC"/>
    <w:rsid w:val="00E72515"/>
    <w:rsid w:val="00E727E0"/>
    <w:rsid w:val="00E73187"/>
    <w:rsid w:val="00E759BE"/>
    <w:rsid w:val="00E76394"/>
    <w:rsid w:val="00E767F6"/>
    <w:rsid w:val="00E77264"/>
    <w:rsid w:val="00E7787D"/>
    <w:rsid w:val="00E80AB0"/>
    <w:rsid w:val="00E8355B"/>
    <w:rsid w:val="00E8358E"/>
    <w:rsid w:val="00E8387F"/>
    <w:rsid w:val="00E83FAF"/>
    <w:rsid w:val="00E86175"/>
    <w:rsid w:val="00E86441"/>
    <w:rsid w:val="00E8649B"/>
    <w:rsid w:val="00E87F9E"/>
    <w:rsid w:val="00E92287"/>
    <w:rsid w:val="00E9389A"/>
    <w:rsid w:val="00E93D84"/>
    <w:rsid w:val="00E95835"/>
    <w:rsid w:val="00E96ABA"/>
    <w:rsid w:val="00EA082D"/>
    <w:rsid w:val="00EA0B6A"/>
    <w:rsid w:val="00EA1698"/>
    <w:rsid w:val="00EA184C"/>
    <w:rsid w:val="00EA3083"/>
    <w:rsid w:val="00EA53AF"/>
    <w:rsid w:val="00EA68F9"/>
    <w:rsid w:val="00EA7C36"/>
    <w:rsid w:val="00EB14C3"/>
    <w:rsid w:val="00EB237A"/>
    <w:rsid w:val="00EB335A"/>
    <w:rsid w:val="00EB379B"/>
    <w:rsid w:val="00EB3C46"/>
    <w:rsid w:val="00EB4150"/>
    <w:rsid w:val="00EB491A"/>
    <w:rsid w:val="00EB4FCE"/>
    <w:rsid w:val="00EB5F8D"/>
    <w:rsid w:val="00EB7389"/>
    <w:rsid w:val="00EB7445"/>
    <w:rsid w:val="00EB7E93"/>
    <w:rsid w:val="00EC10AA"/>
    <w:rsid w:val="00EC1918"/>
    <w:rsid w:val="00EC1947"/>
    <w:rsid w:val="00EC1EFB"/>
    <w:rsid w:val="00EC3F20"/>
    <w:rsid w:val="00EC46F6"/>
    <w:rsid w:val="00EC51AB"/>
    <w:rsid w:val="00EC7003"/>
    <w:rsid w:val="00EC7E15"/>
    <w:rsid w:val="00ED0297"/>
    <w:rsid w:val="00ED22D7"/>
    <w:rsid w:val="00ED32D5"/>
    <w:rsid w:val="00ED38A7"/>
    <w:rsid w:val="00ED4D9F"/>
    <w:rsid w:val="00ED7011"/>
    <w:rsid w:val="00EE16F2"/>
    <w:rsid w:val="00EE177A"/>
    <w:rsid w:val="00EE1881"/>
    <w:rsid w:val="00EE2BA5"/>
    <w:rsid w:val="00EE3B37"/>
    <w:rsid w:val="00EE3CD3"/>
    <w:rsid w:val="00EE4820"/>
    <w:rsid w:val="00EE6899"/>
    <w:rsid w:val="00EE6AFB"/>
    <w:rsid w:val="00EE718A"/>
    <w:rsid w:val="00EF174C"/>
    <w:rsid w:val="00EF23E8"/>
    <w:rsid w:val="00EF2FF0"/>
    <w:rsid w:val="00EF6362"/>
    <w:rsid w:val="00EF637A"/>
    <w:rsid w:val="00F00569"/>
    <w:rsid w:val="00F007DF"/>
    <w:rsid w:val="00F014AD"/>
    <w:rsid w:val="00F02F41"/>
    <w:rsid w:val="00F03723"/>
    <w:rsid w:val="00F041E9"/>
    <w:rsid w:val="00F062E7"/>
    <w:rsid w:val="00F06361"/>
    <w:rsid w:val="00F07BBD"/>
    <w:rsid w:val="00F10B00"/>
    <w:rsid w:val="00F10B04"/>
    <w:rsid w:val="00F11BF7"/>
    <w:rsid w:val="00F12100"/>
    <w:rsid w:val="00F13ED0"/>
    <w:rsid w:val="00F14592"/>
    <w:rsid w:val="00F1562E"/>
    <w:rsid w:val="00F15B27"/>
    <w:rsid w:val="00F164F5"/>
    <w:rsid w:val="00F16578"/>
    <w:rsid w:val="00F17B20"/>
    <w:rsid w:val="00F21203"/>
    <w:rsid w:val="00F21750"/>
    <w:rsid w:val="00F22B82"/>
    <w:rsid w:val="00F267C8"/>
    <w:rsid w:val="00F26F52"/>
    <w:rsid w:val="00F3013C"/>
    <w:rsid w:val="00F30F6E"/>
    <w:rsid w:val="00F310E0"/>
    <w:rsid w:val="00F31F86"/>
    <w:rsid w:val="00F3575A"/>
    <w:rsid w:val="00F358E9"/>
    <w:rsid w:val="00F35989"/>
    <w:rsid w:val="00F370A5"/>
    <w:rsid w:val="00F4085F"/>
    <w:rsid w:val="00F40BEE"/>
    <w:rsid w:val="00F41232"/>
    <w:rsid w:val="00F41CF2"/>
    <w:rsid w:val="00F4225E"/>
    <w:rsid w:val="00F4329A"/>
    <w:rsid w:val="00F446A7"/>
    <w:rsid w:val="00F45031"/>
    <w:rsid w:val="00F46315"/>
    <w:rsid w:val="00F46D1A"/>
    <w:rsid w:val="00F471E8"/>
    <w:rsid w:val="00F4724F"/>
    <w:rsid w:val="00F478C8"/>
    <w:rsid w:val="00F50B3A"/>
    <w:rsid w:val="00F5129B"/>
    <w:rsid w:val="00F521B2"/>
    <w:rsid w:val="00F53902"/>
    <w:rsid w:val="00F54674"/>
    <w:rsid w:val="00F54CEC"/>
    <w:rsid w:val="00F55091"/>
    <w:rsid w:val="00F55B08"/>
    <w:rsid w:val="00F56147"/>
    <w:rsid w:val="00F60798"/>
    <w:rsid w:val="00F62407"/>
    <w:rsid w:val="00F628CA"/>
    <w:rsid w:val="00F62ED1"/>
    <w:rsid w:val="00F632F6"/>
    <w:rsid w:val="00F6472C"/>
    <w:rsid w:val="00F64BA8"/>
    <w:rsid w:val="00F6564F"/>
    <w:rsid w:val="00F67FEA"/>
    <w:rsid w:val="00F70B16"/>
    <w:rsid w:val="00F717AC"/>
    <w:rsid w:val="00F72307"/>
    <w:rsid w:val="00F72FEF"/>
    <w:rsid w:val="00F73DAB"/>
    <w:rsid w:val="00F75253"/>
    <w:rsid w:val="00F80089"/>
    <w:rsid w:val="00F8026D"/>
    <w:rsid w:val="00F81BD1"/>
    <w:rsid w:val="00F8239B"/>
    <w:rsid w:val="00F8271D"/>
    <w:rsid w:val="00F8302C"/>
    <w:rsid w:val="00F848A7"/>
    <w:rsid w:val="00F8569D"/>
    <w:rsid w:val="00F856E1"/>
    <w:rsid w:val="00F86B3D"/>
    <w:rsid w:val="00F8747B"/>
    <w:rsid w:val="00F902F6"/>
    <w:rsid w:val="00F92B03"/>
    <w:rsid w:val="00F95006"/>
    <w:rsid w:val="00F95306"/>
    <w:rsid w:val="00F95FFE"/>
    <w:rsid w:val="00F96171"/>
    <w:rsid w:val="00F962A4"/>
    <w:rsid w:val="00FA0D10"/>
    <w:rsid w:val="00FA17A6"/>
    <w:rsid w:val="00FA3736"/>
    <w:rsid w:val="00FA3934"/>
    <w:rsid w:val="00FB06D0"/>
    <w:rsid w:val="00FB0D77"/>
    <w:rsid w:val="00FB1F54"/>
    <w:rsid w:val="00FB7281"/>
    <w:rsid w:val="00FB72AA"/>
    <w:rsid w:val="00FB7807"/>
    <w:rsid w:val="00FC03BC"/>
    <w:rsid w:val="00FC0818"/>
    <w:rsid w:val="00FC4092"/>
    <w:rsid w:val="00FC65E1"/>
    <w:rsid w:val="00FC6601"/>
    <w:rsid w:val="00FD01D3"/>
    <w:rsid w:val="00FD0224"/>
    <w:rsid w:val="00FD0B19"/>
    <w:rsid w:val="00FD2125"/>
    <w:rsid w:val="00FD4846"/>
    <w:rsid w:val="00FD4B55"/>
    <w:rsid w:val="00FD4CC1"/>
    <w:rsid w:val="00FD5419"/>
    <w:rsid w:val="00FD5478"/>
    <w:rsid w:val="00FD5C53"/>
    <w:rsid w:val="00FD6457"/>
    <w:rsid w:val="00FD7A49"/>
    <w:rsid w:val="00FE1DAB"/>
    <w:rsid w:val="00FE29FC"/>
    <w:rsid w:val="00FE2AE2"/>
    <w:rsid w:val="00FE2C9D"/>
    <w:rsid w:val="00FE3273"/>
    <w:rsid w:val="00FE559B"/>
    <w:rsid w:val="00FF032B"/>
    <w:rsid w:val="00FF0B62"/>
    <w:rsid w:val="00FF3906"/>
    <w:rsid w:val="00FF673B"/>
    <w:rsid w:val="00FF7172"/>
    <w:rsid w:val="00FF7547"/>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4"/>
    <o:shapelayout v:ext="edit">
      <o:idmap v:ext="edit" data="2"/>
    </o:shapelayout>
  </w:shapeDefaults>
  <w:decimalSymbol w:val=","/>
  <w:listSeparator w:val=";"/>
  <w14:docId w14:val="17FB95E1"/>
  <w15:chartTrackingRefBased/>
  <w15:docId w15:val="{F4723212-EE14-4F43-BC73-43DCB86E5E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header" w:uiPriority="99"/>
    <w:lsdException w:name="caption" w:uiPriority="35" w:qFormat="1"/>
    <w:lsdException w:name="annotation reference" w:uiPriority="99"/>
    <w:lsdException w:name="Title" w:qFormat="1"/>
    <w:lsdException w:name="Subtitle" w:qFormat="1"/>
    <w:lsdException w:name="Strong" w:qFormat="1"/>
    <w:lsdException w:name="Emphasis" w:qFormat="1"/>
    <w:lsdException w:name="Normal (Web)" w:uiPriority="99"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568E4"/>
    <w:rPr>
      <w:rFonts w:ascii="Calibri" w:hAnsi="Calibri"/>
      <w:sz w:val="24"/>
      <w:szCs w:val="24"/>
      <w:lang w:val="es-ES" w:eastAsia="es-ES"/>
    </w:rPr>
  </w:style>
  <w:style w:type="paragraph" w:styleId="Ttulo1">
    <w:name w:val="heading 1"/>
    <w:basedOn w:val="Normal"/>
    <w:next w:val="Normal"/>
    <w:link w:val="Ttulo1Car"/>
    <w:autoRedefine/>
    <w:qFormat/>
    <w:rsid w:val="0042648C"/>
    <w:pPr>
      <w:keepNext/>
      <w:widowControl w:val="0"/>
      <w:numPr>
        <w:numId w:val="36"/>
      </w:numPr>
      <w:autoSpaceDN w:val="0"/>
      <w:adjustRightInd w:val="0"/>
      <w:outlineLvl w:val="0"/>
    </w:pPr>
    <w:rPr>
      <w:rFonts w:cs="Arial"/>
      <w:b/>
      <w:bCs/>
      <w:kern w:val="32"/>
      <w:sz w:val="28"/>
      <w:szCs w:val="23"/>
      <w:lang w:val="es-ES_tradnl" w:eastAsia="en-US"/>
    </w:rPr>
  </w:style>
  <w:style w:type="paragraph" w:styleId="Ttulo2">
    <w:name w:val="heading 2"/>
    <w:basedOn w:val="Normal"/>
    <w:next w:val="Normal"/>
    <w:link w:val="Ttulo2Car"/>
    <w:autoRedefine/>
    <w:qFormat/>
    <w:rsid w:val="00440F36"/>
    <w:pPr>
      <w:keepNext/>
      <w:widowControl w:val="0"/>
      <w:autoSpaceDN w:val="0"/>
      <w:adjustRightInd w:val="0"/>
      <w:jc w:val="both"/>
      <w:outlineLvl w:val="1"/>
    </w:pPr>
    <w:rPr>
      <w:b/>
      <w:bCs/>
      <w:iCs/>
      <w:szCs w:val="28"/>
      <w:lang w:val="es-ES_tradnl" w:eastAsia="en-US"/>
    </w:rPr>
  </w:style>
  <w:style w:type="paragraph" w:styleId="Ttulo3">
    <w:name w:val="heading 3"/>
    <w:basedOn w:val="Normal"/>
    <w:next w:val="Normal"/>
    <w:link w:val="Ttulo3Car"/>
    <w:qFormat/>
    <w:rsid w:val="00440F36"/>
    <w:pPr>
      <w:keepNext/>
      <w:widowControl w:val="0"/>
      <w:spacing w:before="240" w:after="60"/>
      <w:jc w:val="both"/>
      <w:outlineLvl w:val="2"/>
    </w:pPr>
    <w:rPr>
      <w:b/>
      <w:bCs/>
      <w:szCs w:val="26"/>
      <w:lang w:val="en-US" w:eastAsia="en-US"/>
    </w:rPr>
  </w:style>
  <w:style w:type="paragraph" w:styleId="Ttulo4">
    <w:name w:val="heading 4"/>
    <w:basedOn w:val="Normal"/>
    <w:next w:val="Normal"/>
    <w:link w:val="Ttulo4Car"/>
    <w:qFormat/>
    <w:rsid w:val="00440F36"/>
    <w:pPr>
      <w:keepNext/>
      <w:widowControl w:val="0"/>
      <w:spacing w:before="240" w:after="60"/>
      <w:jc w:val="both"/>
      <w:outlineLvl w:val="3"/>
    </w:pPr>
    <w:rPr>
      <w:b/>
      <w:bCs/>
      <w:szCs w:val="28"/>
      <w:lang w:val="en-US" w:eastAsia="en-US"/>
    </w:rPr>
  </w:style>
  <w:style w:type="paragraph" w:styleId="Ttulo5">
    <w:name w:val="heading 5"/>
    <w:basedOn w:val="Normal"/>
    <w:next w:val="Normal"/>
    <w:qFormat/>
    <w:rsid w:val="002857FE"/>
    <w:pPr>
      <w:widowControl w:val="0"/>
      <w:numPr>
        <w:ilvl w:val="4"/>
        <w:numId w:val="1"/>
      </w:numPr>
      <w:spacing w:before="240" w:after="60"/>
      <w:jc w:val="both"/>
      <w:outlineLvl w:val="4"/>
    </w:pPr>
    <w:rPr>
      <w:rFonts w:ascii="Arial" w:hAnsi="Arial"/>
      <w:b/>
      <w:bCs/>
      <w:i/>
      <w:iCs/>
      <w:szCs w:val="26"/>
      <w:lang w:val="en-US" w:eastAsia="en-US"/>
    </w:rPr>
  </w:style>
  <w:style w:type="paragraph" w:styleId="Ttulo6">
    <w:name w:val="heading 6"/>
    <w:basedOn w:val="Normal"/>
    <w:next w:val="Normal"/>
    <w:qFormat/>
    <w:rsid w:val="002857FE"/>
    <w:pPr>
      <w:widowControl w:val="0"/>
      <w:numPr>
        <w:ilvl w:val="5"/>
        <w:numId w:val="1"/>
      </w:numPr>
      <w:spacing w:before="240" w:after="60"/>
      <w:jc w:val="both"/>
      <w:outlineLvl w:val="5"/>
    </w:pPr>
    <w:rPr>
      <w:rFonts w:ascii="Arial" w:hAnsi="Arial"/>
      <w:b/>
      <w:bCs/>
      <w:sz w:val="22"/>
      <w:szCs w:val="22"/>
      <w:lang w:val="en-US" w:eastAsia="en-US"/>
    </w:rPr>
  </w:style>
  <w:style w:type="paragraph" w:styleId="Ttulo7">
    <w:name w:val="heading 7"/>
    <w:basedOn w:val="Normal"/>
    <w:next w:val="Normal"/>
    <w:qFormat/>
    <w:rsid w:val="002857FE"/>
    <w:pPr>
      <w:widowControl w:val="0"/>
      <w:numPr>
        <w:ilvl w:val="6"/>
        <w:numId w:val="1"/>
      </w:numPr>
      <w:spacing w:before="240" w:after="60"/>
      <w:jc w:val="both"/>
      <w:outlineLvl w:val="6"/>
    </w:pPr>
    <w:rPr>
      <w:rFonts w:ascii="Arial" w:hAnsi="Arial"/>
      <w:sz w:val="22"/>
      <w:szCs w:val="20"/>
      <w:lang w:val="en-US" w:eastAsia="en-US"/>
    </w:rPr>
  </w:style>
  <w:style w:type="paragraph" w:styleId="Ttulo8">
    <w:name w:val="heading 8"/>
    <w:basedOn w:val="Normal"/>
    <w:next w:val="Normal"/>
    <w:qFormat/>
    <w:rsid w:val="002857FE"/>
    <w:pPr>
      <w:widowControl w:val="0"/>
      <w:numPr>
        <w:ilvl w:val="7"/>
        <w:numId w:val="1"/>
      </w:numPr>
      <w:spacing w:before="240" w:after="60"/>
      <w:jc w:val="both"/>
      <w:outlineLvl w:val="7"/>
    </w:pPr>
    <w:rPr>
      <w:rFonts w:ascii="Arial" w:hAnsi="Arial"/>
      <w:i/>
      <w:iCs/>
      <w:sz w:val="22"/>
      <w:szCs w:val="20"/>
      <w:lang w:val="en-US" w:eastAsia="en-US"/>
    </w:rPr>
  </w:style>
  <w:style w:type="paragraph" w:styleId="Ttulo9">
    <w:name w:val="heading 9"/>
    <w:basedOn w:val="Normal"/>
    <w:next w:val="Normal"/>
    <w:qFormat/>
    <w:rsid w:val="002857FE"/>
    <w:pPr>
      <w:widowControl w:val="0"/>
      <w:numPr>
        <w:ilvl w:val="8"/>
        <w:numId w:val="1"/>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uiPriority w:val="99"/>
    <w:rsid w:val="006713AB"/>
    <w:pPr>
      <w:tabs>
        <w:tab w:val="center" w:pos="4252"/>
        <w:tab w:val="right" w:pos="8504"/>
      </w:tabs>
    </w:pPr>
    <w:rPr>
      <w:rFonts w:ascii="Times New Roman" w:hAnsi="Times New Roman"/>
    </w:rPr>
  </w:style>
  <w:style w:type="paragraph" w:styleId="Piedepgina">
    <w:name w:val="footer"/>
    <w:basedOn w:val="Normal"/>
    <w:rsid w:val="006713AB"/>
    <w:pPr>
      <w:tabs>
        <w:tab w:val="center" w:pos="4252"/>
        <w:tab w:val="right" w:pos="8504"/>
      </w:tabs>
    </w:pPr>
  </w:style>
  <w:style w:type="paragraph" w:customStyle="1" w:styleId="Car">
    <w:name w:val="Car"/>
    <w:basedOn w:val="Normal"/>
    <w:semiHidden/>
    <w:rsid w:val="006713AB"/>
    <w:pPr>
      <w:spacing w:after="160" w:line="240" w:lineRule="exact"/>
    </w:pPr>
    <w:rPr>
      <w:rFonts w:ascii="Verdana" w:hAnsi="Verdana" w:cs="Verdana"/>
      <w:sz w:val="20"/>
      <w:szCs w:val="20"/>
      <w:lang w:val="en-AU" w:eastAsia="en-US"/>
    </w:rPr>
  </w:style>
  <w:style w:type="character" w:customStyle="1" w:styleId="EncabezadoCar">
    <w:name w:val="Encabezado Car"/>
    <w:aliases w:val="encabezado Car"/>
    <w:link w:val="Encabezado"/>
    <w:uiPriority w:val="99"/>
    <w:rsid w:val="006713AB"/>
    <w:rPr>
      <w:sz w:val="24"/>
      <w:szCs w:val="24"/>
      <w:lang w:val="es-ES" w:eastAsia="es-ES" w:bidi="ar-SA"/>
    </w:rPr>
  </w:style>
  <w:style w:type="table" w:styleId="Tablaconcuadrcula">
    <w:name w:val="Table Grid"/>
    <w:basedOn w:val="Tablanormal"/>
    <w:rsid w:val="006713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link w:val="Ttulo2"/>
    <w:rsid w:val="00440F36"/>
    <w:rPr>
      <w:rFonts w:ascii="Calibri" w:hAnsi="Calibri"/>
      <w:b/>
      <w:bCs/>
      <w:iCs/>
      <w:sz w:val="24"/>
      <w:szCs w:val="28"/>
      <w:lang w:val="es-ES_tradnl" w:eastAsia="en-US"/>
    </w:rPr>
  </w:style>
  <w:style w:type="paragraph" w:styleId="NormalWeb">
    <w:name w:val="Normal (Web)"/>
    <w:basedOn w:val="Normal"/>
    <w:link w:val="NormalWebCar"/>
    <w:uiPriority w:val="99"/>
    <w:qFormat/>
    <w:rsid w:val="00CE1F57"/>
    <w:pPr>
      <w:spacing w:before="100" w:beforeAutospacing="1" w:after="100" w:afterAutospacing="1"/>
    </w:pPr>
  </w:style>
  <w:style w:type="paragraph" w:customStyle="1" w:styleId="Prrafodelista1">
    <w:name w:val="Párrafo de lista1"/>
    <w:basedOn w:val="Normal"/>
    <w:qFormat/>
    <w:rsid w:val="002B4031"/>
    <w:pPr>
      <w:ind w:left="708"/>
    </w:pPr>
  </w:style>
  <w:style w:type="paragraph" w:styleId="Textoindependiente2">
    <w:name w:val="Body Text 2"/>
    <w:basedOn w:val="Normal"/>
    <w:rsid w:val="003157FB"/>
    <w:pPr>
      <w:spacing w:line="480" w:lineRule="auto"/>
      <w:jc w:val="both"/>
    </w:pPr>
    <w:rPr>
      <w:rFonts w:ascii="Batang" w:eastAsia="Batang" w:hAnsi="Batang"/>
      <w:b/>
      <w:bCs/>
      <w:lang w:val="es-CR"/>
    </w:rPr>
  </w:style>
  <w:style w:type="paragraph" w:styleId="Ttulo">
    <w:name w:val="Title"/>
    <w:basedOn w:val="Normal"/>
    <w:next w:val="Normal"/>
    <w:link w:val="TtuloCar"/>
    <w:qFormat/>
    <w:rsid w:val="00CB1B09"/>
    <w:pPr>
      <w:pBdr>
        <w:bottom w:val="single" w:sz="8" w:space="4" w:color="4F81BD"/>
      </w:pBdr>
      <w:spacing w:after="300"/>
      <w:contextualSpacing/>
    </w:pPr>
    <w:rPr>
      <w:rFonts w:ascii="Cambria" w:hAnsi="Cambria"/>
      <w:color w:val="17365D"/>
      <w:spacing w:val="5"/>
      <w:kern w:val="28"/>
      <w:sz w:val="52"/>
      <w:szCs w:val="52"/>
      <w:lang w:val="es-MX" w:eastAsia="en-US"/>
    </w:rPr>
  </w:style>
  <w:style w:type="character" w:customStyle="1" w:styleId="TtuloCar">
    <w:name w:val="Título Car"/>
    <w:link w:val="Ttulo"/>
    <w:locked/>
    <w:rsid w:val="00CB1B09"/>
    <w:rPr>
      <w:rFonts w:ascii="Cambria" w:hAnsi="Cambria"/>
      <w:color w:val="17365D"/>
      <w:spacing w:val="5"/>
      <w:kern w:val="28"/>
      <w:sz w:val="52"/>
      <w:szCs w:val="52"/>
      <w:lang w:val="es-MX" w:eastAsia="en-US" w:bidi="ar-SA"/>
    </w:rPr>
  </w:style>
  <w:style w:type="paragraph" w:styleId="Prrafodelista">
    <w:name w:val="List Paragraph"/>
    <w:aliases w:val="Bullet 1,Use Case List Paragraph,Lista vistosa - Énfasis 11,Párrafo de lista Car Car Car,3,Informe,Footnote,List Paragraph2,FooterText,numbered,Paragraphe de liste1,Bulletr List Paragraph,列出段落,列出段落1,lp1,lp11,List Paragraph 1,Bullets"/>
    <w:basedOn w:val="Normal"/>
    <w:link w:val="PrrafodelistaCar"/>
    <w:uiPriority w:val="34"/>
    <w:qFormat/>
    <w:rsid w:val="00BF51D7"/>
    <w:pPr>
      <w:ind w:left="708"/>
    </w:pPr>
  </w:style>
  <w:style w:type="paragraph" w:customStyle="1" w:styleId="Epgrafe">
    <w:name w:val="Epígrafe"/>
    <w:basedOn w:val="Normal"/>
    <w:next w:val="Normal"/>
    <w:uiPriority w:val="35"/>
    <w:qFormat/>
    <w:rsid w:val="006D5C4E"/>
    <w:rPr>
      <w:b/>
      <w:bCs/>
      <w:sz w:val="20"/>
      <w:szCs w:val="20"/>
    </w:rPr>
  </w:style>
  <w:style w:type="paragraph" w:styleId="Textodeglobo">
    <w:name w:val="Balloon Text"/>
    <w:basedOn w:val="Normal"/>
    <w:semiHidden/>
    <w:rsid w:val="0070097F"/>
    <w:rPr>
      <w:rFonts w:ascii="Tahoma" w:hAnsi="Tahoma" w:cs="Tahoma"/>
      <w:sz w:val="16"/>
      <w:szCs w:val="16"/>
    </w:rPr>
  </w:style>
  <w:style w:type="paragraph" w:styleId="Textonotapie">
    <w:name w:val="footnote text"/>
    <w:basedOn w:val="Normal"/>
    <w:semiHidden/>
    <w:rsid w:val="00020732"/>
    <w:rPr>
      <w:sz w:val="20"/>
      <w:szCs w:val="20"/>
    </w:rPr>
  </w:style>
  <w:style w:type="character" w:styleId="Refdenotaalpie">
    <w:name w:val="footnote reference"/>
    <w:semiHidden/>
    <w:rsid w:val="00020732"/>
    <w:rPr>
      <w:vertAlign w:val="superscript"/>
    </w:rPr>
  </w:style>
  <w:style w:type="character" w:styleId="Nmerodepgina">
    <w:name w:val="page number"/>
    <w:basedOn w:val="Fuentedeprrafopredeter"/>
    <w:rsid w:val="003F6BA5"/>
  </w:style>
  <w:style w:type="paragraph" w:customStyle="1" w:styleId="default">
    <w:name w:val="default"/>
    <w:basedOn w:val="Normal"/>
    <w:rsid w:val="00904587"/>
    <w:pPr>
      <w:spacing w:before="100" w:beforeAutospacing="1" w:after="100" w:afterAutospacing="1"/>
    </w:pPr>
    <w:rPr>
      <w:color w:val="000000"/>
    </w:rPr>
  </w:style>
  <w:style w:type="character" w:customStyle="1" w:styleId="Ttulo3Car">
    <w:name w:val="Título 3 Car"/>
    <w:link w:val="Ttulo3"/>
    <w:rsid w:val="00440F36"/>
    <w:rPr>
      <w:rFonts w:ascii="Calibri" w:hAnsi="Calibri"/>
      <w:b/>
      <w:bCs/>
      <w:sz w:val="24"/>
      <w:szCs w:val="26"/>
      <w:lang w:val="en-US" w:eastAsia="en-US" w:bidi="ar-SA"/>
    </w:rPr>
  </w:style>
  <w:style w:type="character" w:customStyle="1" w:styleId="Ttulo4Car">
    <w:name w:val="Título 4 Car"/>
    <w:link w:val="Ttulo4"/>
    <w:rsid w:val="00440F36"/>
    <w:rPr>
      <w:rFonts w:ascii="Calibri" w:hAnsi="Calibri"/>
      <w:b/>
      <w:bCs/>
      <w:sz w:val="24"/>
      <w:szCs w:val="28"/>
      <w:lang w:val="en-US" w:eastAsia="en-US"/>
    </w:rPr>
  </w:style>
  <w:style w:type="paragraph" w:styleId="TDC1">
    <w:name w:val="toc 1"/>
    <w:basedOn w:val="Normal"/>
    <w:next w:val="Normal"/>
    <w:autoRedefine/>
    <w:semiHidden/>
    <w:rsid w:val="003028DA"/>
  </w:style>
  <w:style w:type="paragraph" w:styleId="TDC2">
    <w:name w:val="toc 2"/>
    <w:basedOn w:val="Normal"/>
    <w:next w:val="Normal"/>
    <w:autoRedefine/>
    <w:semiHidden/>
    <w:rsid w:val="003028DA"/>
    <w:pPr>
      <w:ind w:left="240"/>
    </w:pPr>
  </w:style>
  <w:style w:type="paragraph" w:styleId="TDC3">
    <w:name w:val="toc 3"/>
    <w:basedOn w:val="Normal"/>
    <w:next w:val="Normal"/>
    <w:autoRedefine/>
    <w:semiHidden/>
    <w:rsid w:val="003028DA"/>
    <w:pPr>
      <w:ind w:left="480"/>
    </w:pPr>
  </w:style>
  <w:style w:type="character" w:styleId="Hipervnculo">
    <w:name w:val="Hyperlink"/>
    <w:rsid w:val="003028DA"/>
    <w:rPr>
      <w:color w:val="0000FF"/>
      <w:u w:val="single"/>
    </w:rPr>
  </w:style>
  <w:style w:type="paragraph" w:styleId="Textonotaalfinal">
    <w:name w:val="endnote text"/>
    <w:basedOn w:val="Normal"/>
    <w:link w:val="TextonotaalfinalCar"/>
    <w:rsid w:val="00B26F8F"/>
    <w:rPr>
      <w:rFonts w:ascii="Times New Roman" w:hAnsi="Times New Roman"/>
      <w:sz w:val="20"/>
      <w:szCs w:val="20"/>
    </w:rPr>
  </w:style>
  <w:style w:type="character" w:customStyle="1" w:styleId="TextonotaalfinalCar">
    <w:name w:val="Texto nota al final Car"/>
    <w:link w:val="Textonotaalfinal"/>
    <w:rsid w:val="00B26F8F"/>
    <w:rPr>
      <w:lang w:val="es-ES" w:eastAsia="es-ES"/>
    </w:rPr>
  </w:style>
  <w:style w:type="character" w:styleId="Refdenotaalfinal">
    <w:name w:val="endnote reference"/>
    <w:rsid w:val="00B26F8F"/>
    <w:rPr>
      <w:vertAlign w:val="superscript"/>
    </w:rPr>
  </w:style>
  <w:style w:type="paragraph" w:styleId="Textoindependiente">
    <w:name w:val="Body Text"/>
    <w:basedOn w:val="Normal"/>
    <w:rsid w:val="002E7784"/>
    <w:pPr>
      <w:spacing w:after="120"/>
    </w:pPr>
  </w:style>
  <w:style w:type="paragraph" w:styleId="Saludo">
    <w:name w:val="Salutation"/>
    <w:basedOn w:val="Normal"/>
    <w:next w:val="Normal"/>
    <w:rsid w:val="002E7784"/>
    <w:rPr>
      <w:rFonts w:ascii="Times New Roman" w:hAnsi="Times New Roman"/>
      <w:lang w:val="es-CR"/>
    </w:rPr>
  </w:style>
  <w:style w:type="paragraph" w:styleId="Fecha">
    <w:name w:val="Date"/>
    <w:basedOn w:val="Normal"/>
    <w:next w:val="Normal"/>
    <w:rsid w:val="002E7784"/>
    <w:rPr>
      <w:rFonts w:ascii="Times New Roman" w:hAnsi="Times New Roman"/>
      <w:lang w:val="es-CR"/>
    </w:rPr>
  </w:style>
  <w:style w:type="paragraph" w:customStyle="1" w:styleId="Direccininterior">
    <w:name w:val="Dirección interior"/>
    <w:basedOn w:val="Normal"/>
    <w:rsid w:val="002E7784"/>
    <w:rPr>
      <w:rFonts w:ascii="Times New Roman" w:hAnsi="Times New Roman"/>
      <w:lang w:val="es-CR"/>
    </w:rPr>
  </w:style>
  <w:style w:type="character" w:customStyle="1" w:styleId="NormalWebCar">
    <w:name w:val="Normal (Web) Car"/>
    <w:link w:val="NormalWeb"/>
    <w:locked/>
    <w:rsid w:val="002E7784"/>
    <w:rPr>
      <w:rFonts w:ascii="Calibri" w:hAnsi="Calibri"/>
      <w:sz w:val="24"/>
      <w:szCs w:val="24"/>
      <w:lang w:val="es-ES" w:eastAsia="es-ES" w:bidi="ar-SA"/>
    </w:rPr>
  </w:style>
  <w:style w:type="paragraph" w:customStyle="1" w:styleId="xmsonormal">
    <w:name w:val="x_msonormal"/>
    <w:basedOn w:val="Normal"/>
    <w:rsid w:val="007A0DB4"/>
    <w:pPr>
      <w:spacing w:before="100" w:beforeAutospacing="1" w:after="100" w:afterAutospacing="1"/>
    </w:pPr>
    <w:rPr>
      <w:rFonts w:ascii="Times New Roman" w:hAnsi="Times New Roman"/>
      <w:lang w:val="es-CR" w:eastAsia="es-CR"/>
    </w:rPr>
  </w:style>
  <w:style w:type="paragraph" w:customStyle="1" w:styleId="xmsolistparagraph">
    <w:name w:val="x_msolistparagraph"/>
    <w:basedOn w:val="Normal"/>
    <w:rsid w:val="00BB4A67"/>
    <w:rPr>
      <w:rFonts w:eastAsia="Calibri" w:cs="Calibri"/>
      <w:sz w:val="22"/>
      <w:szCs w:val="22"/>
      <w:lang w:val="es-CR" w:eastAsia="es-CR"/>
    </w:rPr>
  </w:style>
  <w:style w:type="paragraph" w:customStyle="1" w:styleId="xmsoheading7">
    <w:name w:val="x_msoheading7"/>
    <w:basedOn w:val="Normal"/>
    <w:rsid w:val="004A15E5"/>
    <w:rPr>
      <w:rFonts w:eastAsia="Calibri" w:cs="Calibri"/>
      <w:sz w:val="22"/>
      <w:szCs w:val="22"/>
      <w:lang w:val="es-CR" w:eastAsia="es-CR"/>
    </w:rPr>
  </w:style>
  <w:style w:type="character" w:styleId="Refdecomentario">
    <w:name w:val="annotation reference"/>
    <w:uiPriority w:val="99"/>
    <w:rsid w:val="00612AE9"/>
    <w:rPr>
      <w:sz w:val="16"/>
      <w:szCs w:val="16"/>
    </w:rPr>
  </w:style>
  <w:style w:type="paragraph" w:styleId="Textocomentario">
    <w:name w:val="annotation text"/>
    <w:basedOn w:val="Normal"/>
    <w:link w:val="TextocomentarioCar"/>
    <w:uiPriority w:val="99"/>
    <w:rsid w:val="00612AE9"/>
    <w:rPr>
      <w:sz w:val="20"/>
      <w:szCs w:val="20"/>
    </w:rPr>
  </w:style>
  <w:style w:type="character" w:customStyle="1" w:styleId="TextocomentarioCar">
    <w:name w:val="Texto comentario Car"/>
    <w:link w:val="Textocomentario"/>
    <w:uiPriority w:val="99"/>
    <w:rsid w:val="00612AE9"/>
    <w:rPr>
      <w:rFonts w:ascii="Calibri" w:hAnsi="Calibri"/>
      <w:lang w:val="es-ES" w:eastAsia="es-ES"/>
    </w:rPr>
  </w:style>
  <w:style w:type="paragraph" w:styleId="Asuntodelcomentario">
    <w:name w:val="annotation subject"/>
    <w:basedOn w:val="Textocomentario"/>
    <w:next w:val="Textocomentario"/>
    <w:link w:val="AsuntodelcomentarioCar"/>
    <w:rsid w:val="00612AE9"/>
    <w:rPr>
      <w:b/>
      <w:bCs/>
    </w:rPr>
  </w:style>
  <w:style w:type="character" w:customStyle="1" w:styleId="AsuntodelcomentarioCar">
    <w:name w:val="Asunto del comentario Car"/>
    <w:link w:val="Asuntodelcomentario"/>
    <w:rsid w:val="00612AE9"/>
    <w:rPr>
      <w:rFonts w:ascii="Calibri" w:hAnsi="Calibri"/>
      <w:b/>
      <w:bCs/>
      <w:lang w:val="es-ES" w:eastAsia="es-ES"/>
    </w:rPr>
  </w:style>
  <w:style w:type="paragraph" w:styleId="Revisin">
    <w:name w:val="Revision"/>
    <w:hidden/>
    <w:uiPriority w:val="99"/>
    <w:semiHidden/>
    <w:rsid w:val="00790037"/>
    <w:rPr>
      <w:rFonts w:ascii="Calibri" w:hAnsi="Calibri"/>
      <w:sz w:val="24"/>
      <w:szCs w:val="24"/>
      <w:lang w:val="es-ES" w:eastAsia="es-ES"/>
    </w:rPr>
  </w:style>
  <w:style w:type="character" w:customStyle="1" w:styleId="ui-provider">
    <w:name w:val="ui-provider"/>
    <w:basedOn w:val="Fuentedeprrafopredeter"/>
    <w:rsid w:val="00C26AD8"/>
  </w:style>
  <w:style w:type="paragraph" w:customStyle="1" w:styleId="paragraph">
    <w:name w:val="paragraph"/>
    <w:basedOn w:val="Normal"/>
    <w:rsid w:val="00662FD3"/>
    <w:pPr>
      <w:spacing w:before="100" w:beforeAutospacing="1" w:after="100" w:afterAutospacing="1"/>
    </w:pPr>
    <w:rPr>
      <w:rFonts w:ascii="Times New Roman" w:hAnsi="Times New Roman"/>
      <w:lang w:val="es-CR" w:eastAsia="es-CR"/>
    </w:rPr>
  </w:style>
  <w:style w:type="character" w:customStyle="1" w:styleId="eop">
    <w:name w:val="eop"/>
    <w:basedOn w:val="Fuentedeprrafopredeter"/>
    <w:rsid w:val="00662FD3"/>
  </w:style>
  <w:style w:type="character" w:customStyle="1" w:styleId="normaltextrun">
    <w:name w:val="normaltextrun"/>
    <w:basedOn w:val="Fuentedeprrafopredeter"/>
    <w:rsid w:val="00662FD3"/>
  </w:style>
  <w:style w:type="character" w:customStyle="1" w:styleId="PrrafodelistaCar">
    <w:name w:val="Párrafo de lista Car"/>
    <w:aliases w:val="Bullet 1 Car,Use Case List Paragraph Car,Lista vistosa - Énfasis 11 Car,Párrafo de lista Car Car Car Car,3 Car,Informe Car,Footnote Car,List Paragraph2 Car,FooterText Car,numbered Car,Paragraphe de liste1 Car,列出段落 Car,列出段落1 Car"/>
    <w:link w:val="Prrafodelista"/>
    <w:uiPriority w:val="34"/>
    <w:qFormat/>
    <w:locked/>
    <w:rsid w:val="00CA16BF"/>
    <w:rPr>
      <w:rFonts w:ascii="Calibri" w:hAnsi="Calibri"/>
      <w:sz w:val="24"/>
      <w:szCs w:val="24"/>
      <w:lang w:val="es-ES" w:eastAsia="es-ES"/>
    </w:rPr>
  </w:style>
  <w:style w:type="character" w:styleId="Mencinsinresolver">
    <w:name w:val="Unresolved Mention"/>
    <w:uiPriority w:val="99"/>
    <w:semiHidden/>
    <w:unhideWhenUsed/>
    <w:rsid w:val="00E53C00"/>
    <w:rPr>
      <w:color w:val="605E5C"/>
      <w:shd w:val="clear" w:color="auto" w:fill="E1DFDD"/>
    </w:rPr>
  </w:style>
  <w:style w:type="character" w:customStyle="1" w:styleId="Ttulo1Car">
    <w:name w:val="Título 1 Car"/>
    <w:link w:val="Ttulo1"/>
    <w:rsid w:val="0042648C"/>
    <w:rPr>
      <w:rFonts w:ascii="Calibri" w:hAnsi="Calibri" w:cs="Arial"/>
      <w:b/>
      <w:bCs/>
      <w:kern w:val="32"/>
      <w:sz w:val="28"/>
      <w:szCs w:val="23"/>
      <w:lang w:val="es-ES_tradnl" w:eastAsia="en-US"/>
    </w:rPr>
  </w:style>
  <w:style w:type="character" w:styleId="Hipervnculovisitado">
    <w:name w:val="FollowedHyperlink"/>
    <w:rsid w:val="00530D3B"/>
    <w:rPr>
      <w:color w:val="954F7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260113">
      <w:bodyDiv w:val="1"/>
      <w:marLeft w:val="0"/>
      <w:marRight w:val="0"/>
      <w:marTop w:val="0"/>
      <w:marBottom w:val="0"/>
      <w:divBdr>
        <w:top w:val="none" w:sz="0" w:space="0" w:color="auto"/>
        <w:left w:val="none" w:sz="0" w:space="0" w:color="auto"/>
        <w:bottom w:val="none" w:sz="0" w:space="0" w:color="auto"/>
        <w:right w:val="none" w:sz="0" w:space="0" w:color="auto"/>
      </w:divBdr>
    </w:div>
    <w:div w:id="34472346">
      <w:bodyDiv w:val="1"/>
      <w:marLeft w:val="0"/>
      <w:marRight w:val="0"/>
      <w:marTop w:val="0"/>
      <w:marBottom w:val="0"/>
      <w:divBdr>
        <w:top w:val="none" w:sz="0" w:space="0" w:color="auto"/>
        <w:left w:val="none" w:sz="0" w:space="0" w:color="auto"/>
        <w:bottom w:val="none" w:sz="0" w:space="0" w:color="auto"/>
        <w:right w:val="none" w:sz="0" w:space="0" w:color="auto"/>
      </w:divBdr>
    </w:div>
    <w:div w:id="37436926">
      <w:bodyDiv w:val="1"/>
      <w:marLeft w:val="0"/>
      <w:marRight w:val="0"/>
      <w:marTop w:val="0"/>
      <w:marBottom w:val="0"/>
      <w:divBdr>
        <w:top w:val="none" w:sz="0" w:space="0" w:color="auto"/>
        <w:left w:val="none" w:sz="0" w:space="0" w:color="auto"/>
        <w:bottom w:val="none" w:sz="0" w:space="0" w:color="auto"/>
        <w:right w:val="none" w:sz="0" w:space="0" w:color="auto"/>
      </w:divBdr>
    </w:div>
    <w:div w:id="38020509">
      <w:bodyDiv w:val="1"/>
      <w:marLeft w:val="0"/>
      <w:marRight w:val="0"/>
      <w:marTop w:val="0"/>
      <w:marBottom w:val="0"/>
      <w:divBdr>
        <w:top w:val="none" w:sz="0" w:space="0" w:color="auto"/>
        <w:left w:val="none" w:sz="0" w:space="0" w:color="auto"/>
        <w:bottom w:val="none" w:sz="0" w:space="0" w:color="auto"/>
        <w:right w:val="none" w:sz="0" w:space="0" w:color="auto"/>
      </w:divBdr>
    </w:div>
    <w:div w:id="57439126">
      <w:bodyDiv w:val="1"/>
      <w:marLeft w:val="0"/>
      <w:marRight w:val="0"/>
      <w:marTop w:val="0"/>
      <w:marBottom w:val="0"/>
      <w:divBdr>
        <w:top w:val="none" w:sz="0" w:space="0" w:color="auto"/>
        <w:left w:val="none" w:sz="0" w:space="0" w:color="auto"/>
        <w:bottom w:val="none" w:sz="0" w:space="0" w:color="auto"/>
        <w:right w:val="none" w:sz="0" w:space="0" w:color="auto"/>
      </w:divBdr>
    </w:div>
    <w:div w:id="93290126">
      <w:bodyDiv w:val="1"/>
      <w:marLeft w:val="0"/>
      <w:marRight w:val="0"/>
      <w:marTop w:val="0"/>
      <w:marBottom w:val="0"/>
      <w:divBdr>
        <w:top w:val="none" w:sz="0" w:space="0" w:color="auto"/>
        <w:left w:val="none" w:sz="0" w:space="0" w:color="auto"/>
        <w:bottom w:val="none" w:sz="0" w:space="0" w:color="auto"/>
        <w:right w:val="none" w:sz="0" w:space="0" w:color="auto"/>
      </w:divBdr>
    </w:div>
    <w:div w:id="100340195">
      <w:bodyDiv w:val="1"/>
      <w:marLeft w:val="0"/>
      <w:marRight w:val="0"/>
      <w:marTop w:val="0"/>
      <w:marBottom w:val="0"/>
      <w:divBdr>
        <w:top w:val="none" w:sz="0" w:space="0" w:color="auto"/>
        <w:left w:val="none" w:sz="0" w:space="0" w:color="auto"/>
        <w:bottom w:val="none" w:sz="0" w:space="0" w:color="auto"/>
        <w:right w:val="none" w:sz="0" w:space="0" w:color="auto"/>
      </w:divBdr>
    </w:div>
    <w:div w:id="115998899">
      <w:bodyDiv w:val="1"/>
      <w:marLeft w:val="0"/>
      <w:marRight w:val="0"/>
      <w:marTop w:val="0"/>
      <w:marBottom w:val="0"/>
      <w:divBdr>
        <w:top w:val="none" w:sz="0" w:space="0" w:color="auto"/>
        <w:left w:val="none" w:sz="0" w:space="0" w:color="auto"/>
        <w:bottom w:val="none" w:sz="0" w:space="0" w:color="auto"/>
        <w:right w:val="none" w:sz="0" w:space="0" w:color="auto"/>
      </w:divBdr>
    </w:div>
    <w:div w:id="137041452">
      <w:bodyDiv w:val="1"/>
      <w:marLeft w:val="0"/>
      <w:marRight w:val="0"/>
      <w:marTop w:val="0"/>
      <w:marBottom w:val="0"/>
      <w:divBdr>
        <w:top w:val="none" w:sz="0" w:space="0" w:color="auto"/>
        <w:left w:val="none" w:sz="0" w:space="0" w:color="auto"/>
        <w:bottom w:val="none" w:sz="0" w:space="0" w:color="auto"/>
        <w:right w:val="none" w:sz="0" w:space="0" w:color="auto"/>
      </w:divBdr>
    </w:div>
    <w:div w:id="139273440">
      <w:bodyDiv w:val="1"/>
      <w:marLeft w:val="0"/>
      <w:marRight w:val="0"/>
      <w:marTop w:val="0"/>
      <w:marBottom w:val="0"/>
      <w:divBdr>
        <w:top w:val="none" w:sz="0" w:space="0" w:color="auto"/>
        <w:left w:val="none" w:sz="0" w:space="0" w:color="auto"/>
        <w:bottom w:val="none" w:sz="0" w:space="0" w:color="auto"/>
        <w:right w:val="none" w:sz="0" w:space="0" w:color="auto"/>
      </w:divBdr>
    </w:div>
    <w:div w:id="164129898">
      <w:bodyDiv w:val="1"/>
      <w:marLeft w:val="0"/>
      <w:marRight w:val="0"/>
      <w:marTop w:val="0"/>
      <w:marBottom w:val="0"/>
      <w:divBdr>
        <w:top w:val="none" w:sz="0" w:space="0" w:color="auto"/>
        <w:left w:val="none" w:sz="0" w:space="0" w:color="auto"/>
        <w:bottom w:val="none" w:sz="0" w:space="0" w:color="auto"/>
        <w:right w:val="none" w:sz="0" w:space="0" w:color="auto"/>
      </w:divBdr>
    </w:div>
    <w:div w:id="181477460">
      <w:bodyDiv w:val="1"/>
      <w:marLeft w:val="0"/>
      <w:marRight w:val="0"/>
      <w:marTop w:val="0"/>
      <w:marBottom w:val="0"/>
      <w:divBdr>
        <w:top w:val="none" w:sz="0" w:space="0" w:color="auto"/>
        <w:left w:val="none" w:sz="0" w:space="0" w:color="auto"/>
        <w:bottom w:val="none" w:sz="0" w:space="0" w:color="auto"/>
        <w:right w:val="none" w:sz="0" w:space="0" w:color="auto"/>
      </w:divBdr>
    </w:div>
    <w:div w:id="182256714">
      <w:bodyDiv w:val="1"/>
      <w:marLeft w:val="0"/>
      <w:marRight w:val="0"/>
      <w:marTop w:val="0"/>
      <w:marBottom w:val="0"/>
      <w:divBdr>
        <w:top w:val="none" w:sz="0" w:space="0" w:color="auto"/>
        <w:left w:val="none" w:sz="0" w:space="0" w:color="auto"/>
        <w:bottom w:val="none" w:sz="0" w:space="0" w:color="auto"/>
        <w:right w:val="none" w:sz="0" w:space="0" w:color="auto"/>
      </w:divBdr>
    </w:div>
    <w:div w:id="205027476">
      <w:bodyDiv w:val="1"/>
      <w:marLeft w:val="0"/>
      <w:marRight w:val="0"/>
      <w:marTop w:val="0"/>
      <w:marBottom w:val="0"/>
      <w:divBdr>
        <w:top w:val="none" w:sz="0" w:space="0" w:color="auto"/>
        <w:left w:val="none" w:sz="0" w:space="0" w:color="auto"/>
        <w:bottom w:val="none" w:sz="0" w:space="0" w:color="auto"/>
        <w:right w:val="none" w:sz="0" w:space="0" w:color="auto"/>
      </w:divBdr>
    </w:div>
    <w:div w:id="240867676">
      <w:bodyDiv w:val="1"/>
      <w:marLeft w:val="0"/>
      <w:marRight w:val="0"/>
      <w:marTop w:val="0"/>
      <w:marBottom w:val="0"/>
      <w:divBdr>
        <w:top w:val="none" w:sz="0" w:space="0" w:color="auto"/>
        <w:left w:val="none" w:sz="0" w:space="0" w:color="auto"/>
        <w:bottom w:val="none" w:sz="0" w:space="0" w:color="auto"/>
        <w:right w:val="none" w:sz="0" w:space="0" w:color="auto"/>
      </w:divBdr>
    </w:div>
    <w:div w:id="280579562">
      <w:bodyDiv w:val="1"/>
      <w:marLeft w:val="0"/>
      <w:marRight w:val="0"/>
      <w:marTop w:val="0"/>
      <w:marBottom w:val="0"/>
      <w:divBdr>
        <w:top w:val="none" w:sz="0" w:space="0" w:color="auto"/>
        <w:left w:val="none" w:sz="0" w:space="0" w:color="auto"/>
        <w:bottom w:val="none" w:sz="0" w:space="0" w:color="auto"/>
        <w:right w:val="none" w:sz="0" w:space="0" w:color="auto"/>
      </w:divBdr>
    </w:div>
    <w:div w:id="369497747">
      <w:bodyDiv w:val="1"/>
      <w:marLeft w:val="0"/>
      <w:marRight w:val="0"/>
      <w:marTop w:val="0"/>
      <w:marBottom w:val="0"/>
      <w:divBdr>
        <w:top w:val="none" w:sz="0" w:space="0" w:color="auto"/>
        <w:left w:val="none" w:sz="0" w:space="0" w:color="auto"/>
        <w:bottom w:val="none" w:sz="0" w:space="0" w:color="auto"/>
        <w:right w:val="none" w:sz="0" w:space="0" w:color="auto"/>
      </w:divBdr>
    </w:div>
    <w:div w:id="372729530">
      <w:bodyDiv w:val="1"/>
      <w:marLeft w:val="0"/>
      <w:marRight w:val="0"/>
      <w:marTop w:val="0"/>
      <w:marBottom w:val="0"/>
      <w:divBdr>
        <w:top w:val="none" w:sz="0" w:space="0" w:color="auto"/>
        <w:left w:val="none" w:sz="0" w:space="0" w:color="auto"/>
        <w:bottom w:val="none" w:sz="0" w:space="0" w:color="auto"/>
        <w:right w:val="none" w:sz="0" w:space="0" w:color="auto"/>
      </w:divBdr>
    </w:div>
    <w:div w:id="389963516">
      <w:bodyDiv w:val="1"/>
      <w:marLeft w:val="0"/>
      <w:marRight w:val="0"/>
      <w:marTop w:val="0"/>
      <w:marBottom w:val="0"/>
      <w:divBdr>
        <w:top w:val="none" w:sz="0" w:space="0" w:color="auto"/>
        <w:left w:val="none" w:sz="0" w:space="0" w:color="auto"/>
        <w:bottom w:val="none" w:sz="0" w:space="0" w:color="auto"/>
        <w:right w:val="none" w:sz="0" w:space="0" w:color="auto"/>
      </w:divBdr>
    </w:div>
    <w:div w:id="391927270">
      <w:bodyDiv w:val="1"/>
      <w:marLeft w:val="0"/>
      <w:marRight w:val="0"/>
      <w:marTop w:val="0"/>
      <w:marBottom w:val="0"/>
      <w:divBdr>
        <w:top w:val="none" w:sz="0" w:space="0" w:color="auto"/>
        <w:left w:val="none" w:sz="0" w:space="0" w:color="auto"/>
        <w:bottom w:val="none" w:sz="0" w:space="0" w:color="auto"/>
        <w:right w:val="none" w:sz="0" w:space="0" w:color="auto"/>
      </w:divBdr>
    </w:div>
    <w:div w:id="391971940">
      <w:bodyDiv w:val="1"/>
      <w:marLeft w:val="0"/>
      <w:marRight w:val="0"/>
      <w:marTop w:val="0"/>
      <w:marBottom w:val="0"/>
      <w:divBdr>
        <w:top w:val="none" w:sz="0" w:space="0" w:color="auto"/>
        <w:left w:val="none" w:sz="0" w:space="0" w:color="auto"/>
        <w:bottom w:val="none" w:sz="0" w:space="0" w:color="auto"/>
        <w:right w:val="none" w:sz="0" w:space="0" w:color="auto"/>
      </w:divBdr>
    </w:div>
    <w:div w:id="397243494">
      <w:bodyDiv w:val="1"/>
      <w:marLeft w:val="0"/>
      <w:marRight w:val="0"/>
      <w:marTop w:val="0"/>
      <w:marBottom w:val="0"/>
      <w:divBdr>
        <w:top w:val="none" w:sz="0" w:space="0" w:color="auto"/>
        <w:left w:val="none" w:sz="0" w:space="0" w:color="auto"/>
        <w:bottom w:val="none" w:sz="0" w:space="0" w:color="auto"/>
        <w:right w:val="none" w:sz="0" w:space="0" w:color="auto"/>
      </w:divBdr>
    </w:div>
    <w:div w:id="404307524">
      <w:bodyDiv w:val="1"/>
      <w:marLeft w:val="0"/>
      <w:marRight w:val="0"/>
      <w:marTop w:val="0"/>
      <w:marBottom w:val="0"/>
      <w:divBdr>
        <w:top w:val="none" w:sz="0" w:space="0" w:color="auto"/>
        <w:left w:val="none" w:sz="0" w:space="0" w:color="auto"/>
        <w:bottom w:val="none" w:sz="0" w:space="0" w:color="auto"/>
        <w:right w:val="none" w:sz="0" w:space="0" w:color="auto"/>
      </w:divBdr>
    </w:div>
    <w:div w:id="411044480">
      <w:bodyDiv w:val="1"/>
      <w:marLeft w:val="0"/>
      <w:marRight w:val="0"/>
      <w:marTop w:val="0"/>
      <w:marBottom w:val="0"/>
      <w:divBdr>
        <w:top w:val="none" w:sz="0" w:space="0" w:color="auto"/>
        <w:left w:val="none" w:sz="0" w:space="0" w:color="auto"/>
        <w:bottom w:val="none" w:sz="0" w:space="0" w:color="auto"/>
        <w:right w:val="none" w:sz="0" w:space="0" w:color="auto"/>
      </w:divBdr>
    </w:div>
    <w:div w:id="440497371">
      <w:bodyDiv w:val="1"/>
      <w:marLeft w:val="0"/>
      <w:marRight w:val="0"/>
      <w:marTop w:val="0"/>
      <w:marBottom w:val="0"/>
      <w:divBdr>
        <w:top w:val="none" w:sz="0" w:space="0" w:color="auto"/>
        <w:left w:val="none" w:sz="0" w:space="0" w:color="auto"/>
        <w:bottom w:val="none" w:sz="0" w:space="0" w:color="auto"/>
        <w:right w:val="none" w:sz="0" w:space="0" w:color="auto"/>
      </w:divBdr>
    </w:div>
    <w:div w:id="446897827">
      <w:bodyDiv w:val="1"/>
      <w:marLeft w:val="0"/>
      <w:marRight w:val="0"/>
      <w:marTop w:val="0"/>
      <w:marBottom w:val="0"/>
      <w:divBdr>
        <w:top w:val="none" w:sz="0" w:space="0" w:color="auto"/>
        <w:left w:val="none" w:sz="0" w:space="0" w:color="auto"/>
        <w:bottom w:val="none" w:sz="0" w:space="0" w:color="auto"/>
        <w:right w:val="none" w:sz="0" w:space="0" w:color="auto"/>
      </w:divBdr>
    </w:div>
    <w:div w:id="447431312">
      <w:bodyDiv w:val="1"/>
      <w:marLeft w:val="0"/>
      <w:marRight w:val="0"/>
      <w:marTop w:val="0"/>
      <w:marBottom w:val="0"/>
      <w:divBdr>
        <w:top w:val="none" w:sz="0" w:space="0" w:color="auto"/>
        <w:left w:val="none" w:sz="0" w:space="0" w:color="auto"/>
        <w:bottom w:val="none" w:sz="0" w:space="0" w:color="auto"/>
        <w:right w:val="none" w:sz="0" w:space="0" w:color="auto"/>
      </w:divBdr>
    </w:div>
    <w:div w:id="467820375">
      <w:bodyDiv w:val="1"/>
      <w:marLeft w:val="0"/>
      <w:marRight w:val="0"/>
      <w:marTop w:val="0"/>
      <w:marBottom w:val="0"/>
      <w:divBdr>
        <w:top w:val="none" w:sz="0" w:space="0" w:color="auto"/>
        <w:left w:val="none" w:sz="0" w:space="0" w:color="auto"/>
        <w:bottom w:val="none" w:sz="0" w:space="0" w:color="auto"/>
        <w:right w:val="none" w:sz="0" w:space="0" w:color="auto"/>
      </w:divBdr>
    </w:div>
    <w:div w:id="477571870">
      <w:bodyDiv w:val="1"/>
      <w:marLeft w:val="0"/>
      <w:marRight w:val="0"/>
      <w:marTop w:val="0"/>
      <w:marBottom w:val="0"/>
      <w:divBdr>
        <w:top w:val="none" w:sz="0" w:space="0" w:color="auto"/>
        <w:left w:val="none" w:sz="0" w:space="0" w:color="auto"/>
        <w:bottom w:val="none" w:sz="0" w:space="0" w:color="auto"/>
        <w:right w:val="none" w:sz="0" w:space="0" w:color="auto"/>
      </w:divBdr>
    </w:div>
    <w:div w:id="483160696">
      <w:bodyDiv w:val="1"/>
      <w:marLeft w:val="0"/>
      <w:marRight w:val="0"/>
      <w:marTop w:val="0"/>
      <w:marBottom w:val="0"/>
      <w:divBdr>
        <w:top w:val="none" w:sz="0" w:space="0" w:color="auto"/>
        <w:left w:val="none" w:sz="0" w:space="0" w:color="auto"/>
        <w:bottom w:val="none" w:sz="0" w:space="0" w:color="auto"/>
        <w:right w:val="none" w:sz="0" w:space="0" w:color="auto"/>
      </w:divBdr>
    </w:div>
    <w:div w:id="496309492">
      <w:bodyDiv w:val="1"/>
      <w:marLeft w:val="0"/>
      <w:marRight w:val="0"/>
      <w:marTop w:val="0"/>
      <w:marBottom w:val="0"/>
      <w:divBdr>
        <w:top w:val="none" w:sz="0" w:space="0" w:color="auto"/>
        <w:left w:val="none" w:sz="0" w:space="0" w:color="auto"/>
        <w:bottom w:val="none" w:sz="0" w:space="0" w:color="auto"/>
        <w:right w:val="none" w:sz="0" w:space="0" w:color="auto"/>
      </w:divBdr>
    </w:div>
    <w:div w:id="502549256">
      <w:bodyDiv w:val="1"/>
      <w:marLeft w:val="0"/>
      <w:marRight w:val="0"/>
      <w:marTop w:val="0"/>
      <w:marBottom w:val="0"/>
      <w:divBdr>
        <w:top w:val="none" w:sz="0" w:space="0" w:color="auto"/>
        <w:left w:val="none" w:sz="0" w:space="0" w:color="auto"/>
        <w:bottom w:val="none" w:sz="0" w:space="0" w:color="auto"/>
        <w:right w:val="none" w:sz="0" w:space="0" w:color="auto"/>
      </w:divBdr>
    </w:div>
    <w:div w:id="515579422">
      <w:bodyDiv w:val="1"/>
      <w:marLeft w:val="0"/>
      <w:marRight w:val="0"/>
      <w:marTop w:val="0"/>
      <w:marBottom w:val="0"/>
      <w:divBdr>
        <w:top w:val="none" w:sz="0" w:space="0" w:color="auto"/>
        <w:left w:val="none" w:sz="0" w:space="0" w:color="auto"/>
        <w:bottom w:val="none" w:sz="0" w:space="0" w:color="auto"/>
        <w:right w:val="none" w:sz="0" w:space="0" w:color="auto"/>
      </w:divBdr>
    </w:div>
    <w:div w:id="539824304">
      <w:bodyDiv w:val="1"/>
      <w:marLeft w:val="0"/>
      <w:marRight w:val="0"/>
      <w:marTop w:val="0"/>
      <w:marBottom w:val="0"/>
      <w:divBdr>
        <w:top w:val="none" w:sz="0" w:space="0" w:color="auto"/>
        <w:left w:val="none" w:sz="0" w:space="0" w:color="auto"/>
        <w:bottom w:val="none" w:sz="0" w:space="0" w:color="auto"/>
        <w:right w:val="none" w:sz="0" w:space="0" w:color="auto"/>
      </w:divBdr>
    </w:div>
    <w:div w:id="566763053">
      <w:bodyDiv w:val="1"/>
      <w:marLeft w:val="0"/>
      <w:marRight w:val="0"/>
      <w:marTop w:val="0"/>
      <w:marBottom w:val="0"/>
      <w:divBdr>
        <w:top w:val="none" w:sz="0" w:space="0" w:color="auto"/>
        <w:left w:val="none" w:sz="0" w:space="0" w:color="auto"/>
        <w:bottom w:val="none" w:sz="0" w:space="0" w:color="auto"/>
        <w:right w:val="none" w:sz="0" w:space="0" w:color="auto"/>
      </w:divBdr>
    </w:div>
    <w:div w:id="567694942">
      <w:bodyDiv w:val="1"/>
      <w:marLeft w:val="0"/>
      <w:marRight w:val="0"/>
      <w:marTop w:val="0"/>
      <w:marBottom w:val="0"/>
      <w:divBdr>
        <w:top w:val="none" w:sz="0" w:space="0" w:color="auto"/>
        <w:left w:val="none" w:sz="0" w:space="0" w:color="auto"/>
        <w:bottom w:val="none" w:sz="0" w:space="0" w:color="auto"/>
        <w:right w:val="none" w:sz="0" w:space="0" w:color="auto"/>
      </w:divBdr>
    </w:div>
    <w:div w:id="572857045">
      <w:bodyDiv w:val="1"/>
      <w:marLeft w:val="0"/>
      <w:marRight w:val="0"/>
      <w:marTop w:val="0"/>
      <w:marBottom w:val="0"/>
      <w:divBdr>
        <w:top w:val="none" w:sz="0" w:space="0" w:color="auto"/>
        <w:left w:val="none" w:sz="0" w:space="0" w:color="auto"/>
        <w:bottom w:val="none" w:sz="0" w:space="0" w:color="auto"/>
        <w:right w:val="none" w:sz="0" w:space="0" w:color="auto"/>
      </w:divBdr>
    </w:div>
    <w:div w:id="588468114">
      <w:bodyDiv w:val="1"/>
      <w:marLeft w:val="0"/>
      <w:marRight w:val="0"/>
      <w:marTop w:val="0"/>
      <w:marBottom w:val="0"/>
      <w:divBdr>
        <w:top w:val="none" w:sz="0" w:space="0" w:color="auto"/>
        <w:left w:val="none" w:sz="0" w:space="0" w:color="auto"/>
        <w:bottom w:val="none" w:sz="0" w:space="0" w:color="auto"/>
        <w:right w:val="none" w:sz="0" w:space="0" w:color="auto"/>
      </w:divBdr>
    </w:div>
    <w:div w:id="588782270">
      <w:bodyDiv w:val="1"/>
      <w:marLeft w:val="0"/>
      <w:marRight w:val="0"/>
      <w:marTop w:val="0"/>
      <w:marBottom w:val="0"/>
      <w:divBdr>
        <w:top w:val="none" w:sz="0" w:space="0" w:color="auto"/>
        <w:left w:val="none" w:sz="0" w:space="0" w:color="auto"/>
        <w:bottom w:val="none" w:sz="0" w:space="0" w:color="auto"/>
        <w:right w:val="none" w:sz="0" w:space="0" w:color="auto"/>
      </w:divBdr>
    </w:div>
    <w:div w:id="598758157">
      <w:bodyDiv w:val="1"/>
      <w:marLeft w:val="0"/>
      <w:marRight w:val="0"/>
      <w:marTop w:val="0"/>
      <w:marBottom w:val="0"/>
      <w:divBdr>
        <w:top w:val="none" w:sz="0" w:space="0" w:color="auto"/>
        <w:left w:val="none" w:sz="0" w:space="0" w:color="auto"/>
        <w:bottom w:val="none" w:sz="0" w:space="0" w:color="auto"/>
        <w:right w:val="none" w:sz="0" w:space="0" w:color="auto"/>
      </w:divBdr>
    </w:div>
    <w:div w:id="598955082">
      <w:bodyDiv w:val="1"/>
      <w:marLeft w:val="0"/>
      <w:marRight w:val="0"/>
      <w:marTop w:val="0"/>
      <w:marBottom w:val="0"/>
      <w:divBdr>
        <w:top w:val="none" w:sz="0" w:space="0" w:color="auto"/>
        <w:left w:val="none" w:sz="0" w:space="0" w:color="auto"/>
        <w:bottom w:val="none" w:sz="0" w:space="0" w:color="auto"/>
        <w:right w:val="none" w:sz="0" w:space="0" w:color="auto"/>
      </w:divBdr>
    </w:div>
    <w:div w:id="608388316">
      <w:bodyDiv w:val="1"/>
      <w:marLeft w:val="0"/>
      <w:marRight w:val="0"/>
      <w:marTop w:val="0"/>
      <w:marBottom w:val="0"/>
      <w:divBdr>
        <w:top w:val="none" w:sz="0" w:space="0" w:color="auto"/>
        <w:left w:val="none" w:sz="0" w:space="0" w:color="auto"/>
        <w:bottom w:val="none" w:sz="0" w:space="0" w:color="auto"/>
        <w:right w:val="none" w:sz="0" w:space="0" w:color="auto"/>
      </w:divBdr>
    </w:div>
    <w:div w:id="617566234">
      <w:bodyDiv w:val="1"/>
      <w:marLeft w:val="0"/>
      <w:marRight w:val="0"/>
      <w:marTop w:val="0"/>
      <w:marBottom w:val="0"/>
      <w:divBdr>
        <w:top w:val="none" w:sz="0" w:space="0" w:color="auto"/>
        <w:left w:val="none" w:sz="0" w:space="0" w:color="auto"/>
        <w:bottom w:val="none" w:sz="0" w:space="0" w:color="auto"/>
        <w:right w:val="none" w:sz="0" w:space="0" w:color="auto"/>
      </w:divBdr>
    </w:div>
    <w:div w:id="620306112">
      <w:bodyDiv w:val="1"/>
      <w:marLeft w:val="0"/>
      <w:marRight w:val="0"/>
      <w:marTop w:val="0"/>
      <w:marBottom w:val="0"/>
      <w:divBdr>
        <w:top w:val="none" w:sz="0" w:space="0" w:color="auto"/>
        <w:left w:val="none" w:sz="0" w:space="0" w:color="auto"/>
        <w:bottom w:val="none" w:sz="0" w:space="0" w:color="auto"/>
        <w:right w:val="none" w:sz="0" w:space="0" w:color="auto"/>
      </w:divBdr>
    </w:div>
    <w:div w:id="629283875">
      <w:bodyDiv w:val="1"/>
      <w:marLeft w:val="0"/>
      <w:marRight w:val="0"/>
      <w:marTop w:val="0"/>
      <w:marBottom w:val="0"/>
      <w:divBdr>
        <w:top w:val="none" w:sz="0" w:space="0" w:color="auto"/>
        <w:left w:val="none" w:sz="0" w:space="0" w:color="auto"/>
        <w:bottom w:val="none" w:sz="0" w:space="0" w:color="auto"/>
        <w:right w:val="none" w:sz="0" w:space="0" w:color="auto"/>
      </w:divBdr>
    </w:div>
    <w:div w:id="632517682">
      <w:bodyDiv w:val="1"/>
      <w:marLeft w:val="0"/>
      <w:marRight w:val="0"/>
      <w:marTop w:val="0"/>
      <w:marBottom w:val="0"/>
      <w:divBdr>
        <w:top w:val="none" w:sz="0" w:space="0" w:color="auto"/>
        <w:left w:val="none" w:sz="0" w:space="0" w:color="auto"/>
        <w:bottom w:val="none" w:sz="0" w:space="0" w:color="auto"/>
        <w:right w:val="none" w:sz="0" w:space="0" w:color="auto"/>
      </w:divBdr>
    </w:div>
    <w:div w:id="633027712">
      <w:bodyDiv w:val="1"/>
      <w:marLeft w:val="0"/>
      <w:marRight w:val="0"/>
      <w:marTop w:val="0"/>
      <w:marBottom w:val="0"/>
      <w:divBdr>
        <w:top w:val="none" w:sz="0" w:space="0" w:color="auto"/>
        <w:left w:val="none" w:sz="0" w:space="0" w:color="auto"/>
        <w:bottom w:val="none" w:sz="0" w:space="0" w:color="auto"/>
        <w:right w:val="none" w:sz="0" w:space="0" w:color="auto"/>
      </w:divBdr>
    </w:div>
    <w:div w:id="642197516">
      <w:bodyDiv w:val="1"/>
      <w:marLeft w:val="0"/>
      <w:marRight w:val="0"/>
      <w:marTop w:val="0"/>
      <w:marBottom w:val="0"/>
      <w:divBdr>
        <w:top w:val="none" w:sz="0" w:space="0" w:color="auto"/>
        <w:left w:val="none" w:sz="0" w:space="0" w:color="auto"/>
        <w:bottom w:val="none" w:sz="0" w:space="0" w:color="auto"/>
        <w:right w:val="none" w:sz="0" w:space="0" w:color="auto"/>
      </w:divBdr>
    </w:div>
    <w:div w:id="685406588">
      <w:bodyDiv w:val="1"/>
      <w:marLeft w:val="0"/>
      <w:marRight w:val="0"/>
      <w:marTop w:val="0"/>
      <w:marBottom w:val="0"/>
      <w:divBdr>
        <w:top w:val="none" w:sz="0" w:space="0" w:color="auto"/>
        <w:left w:val="none" w:sz="0" w:space="0" w:color="auto"/>
        <w:bottom w:val="none" w:sz="0" w:space="0" w:color="auto"/>
        <w:right w:val="none" w:sz="0" w:space="0" w:color="auto"/>
      </w:divBdr>
    </w:div>
    <w:div w:id="696808808">
      <w:bodyDiv w:val="1"/>
      <w:marLeft w:val="0"/>
      <w:marRight w:val="0"/>
      <w:marTop w:val="0"/>
      <w:marBottom w:val="0"/>
      <w:divBdr>
        <w:top w:val="none" w:sz="0" w:space="0" w:color="auto"/>
        <w:left w:val="none" w:sz="0" w:space="0" w:color="auto"/>
        <w:bottom w:val="none" w:sz="0" w:space="0" w:color="auto"/>
        <w:right w:val="none" w:sz="0" w:space="0" w:color="auto"/>
      </w:divBdr>
    </w:div>
    <w:div w:id="698241474">
      <w:bodyDiv w:val="1"/>
      <w:marLeft w:val="0"/>
      <w:marRight w:val="0"/>
      <w:marTop w:val="0"/>
      <w:marBottom w:val="0"/>
      <w:divBdr>
        <w:top w:val="none" w:sz="0" w:space="0" w:color="auto"/>
        <w:left w:val="none" w:sz="0" w:space="0" w:color="auto"/>
        <w:bottom w:val="none" w:sz="0" w:space="0" w:color="auto"/>
        <w:right w:val="none" w:sz="0" w:space="0" w:color="auto"/>
      </w:divBdr>
    </w:div>
    <w:div w:id="703604685">
      <w:bodyDiv w:val="1"/>
      <w:marLeft w:val="0"/>
      <w:marRight w:val="0"/>
      <w:marTop w:val="0"/>
      <w:marBottom w:val="0"/>
      <w:divBdr>
        <w:top w:val="none" w:sz="0" w:space="0" w:color="auto"/>
        <w:left w:val="none" w:sz="0" w:space="0" w:color="auto"/>
        <w:bottom w:val="none" w:sz="0" w:space="0" w:color="auto"/>
        <w:right w:val="none" w:sz="0" w:space="0" w:color="auto"/>
      </w:divBdr>
    </w:div>
    <w:div w:id="743182519">
      <w:bodyDiv w:val="1"/>
      <w:marLeft w:val="0"/>
      <w:marRight w:val="0"/>
      <w:marTop w:val="0"/>
      <w:marBottom w:val="0"/>
      <w:divBdr>
        <w:top w:val="none" w:sz="0" w:space="0" w:color="auto"/>
        <w:left w:val="none" w:sz="0" w:space="0" w:color="auto"/>
        <w:bottom w:val="none" w:sz="0" w:space="0" w:color="auto"/>
        <w:right w:val="none" w:sz="0" w:space="0" w:color="auto"/>
      </w:divBdr>
    </w:div>
    <w:div w:id="750128774">
      <w:bodyDiv w:val="1"/>
      <w:marLeft w:val="0"/>
      <w:marRight w:val="0"/>
      <w:marTop w:val="0"/>
      <w:marBottom w:val="0"/>
      <w:divBdr>
        <w:top w:val="none" w:sz="0" w:space="0" w:color="auto"/>
        <w:left w:val="none" w:sz="0" w:space="0" w:color="auto"/>
        <w:bottom w:val="none" w:sz="0" w:space="0" w:color="auto"/>
        <w:right w:val="none" w:sz="0" w:space="0" w:color="auto"/>
      </w:divBdr>
    </w:div>
    <w:div w:id="752118501">
      <w:bodyDiv w:val="1"/>
      <w:marLeft w:val="0"/>
      <w:marRight w:val="0"/>
      <w:marTop w:val="0"/>
      <w:marBottom w:val="0"/>
      <w:divBdr>
        <w:top w:val="none" w:sz="0" w:space="0" w:color="auto"/>
        <w:left w:val="none" w:sz="0" w:space="0" w:color="auto"/>
        <w:bottom w:val="none" w:sz="0" w:space="0" w:color="auto"/>
        <w:right w:val="none" w:sz="0" w:space="0" w:color="auto"/>
      </w:divBdr>
    </w:div>
    <w:div w:id="758141953">
      <w:bodyDiv w:val="1"/>
      <w:marLeft w:val="0"/>
      <w:marRight w:val="0"/>
      <w:marTop w:val="0"/>
      <w:marBottom w:val="0"/>
      <w:divBdr>
        <w:top w:val="none" w:sz="0" w:space="0" w:color="auto"/>
        <w:left w:val="none" w:sz="0" w:space="0" w:color="auto"/>
        <w:bottom w:val="none" w:sz="0" w:space="0" w:color="auto"/>
        <w:right w:val="none" w:sz="0" w:space="0" w:color="auto"/>
      </w:divBdr>
    </w:div>
    <w:div w:id="793140919">
      <w:bodyDiv w:val="1"/>
      <w:marLeft w:val="0"/>
      <w:marRight w:val="0"/>
      <w:marTop w:val="0"/>
      <w:marBottom w:val="0"/>
      <w:divBdr>
        <w:top w:val="none" w:sz="0" w:space="0" w:color="auto"/>
        <w:left w:val="none" w:sz="0" w:space="0" w:color="auto"/>
        <w:bottom w:val="none" w:sz="0" w:space="0" w:color="auto"/>
        <w:right w:val="none" w:sz="0" w:space="0" w:color="auto"/>
      </w:divBdr>
    </w:div>
    <w:div w:id="814875105">
      <w:bodyDiv w:val="1"/>
      <w:marLeft w:val="0"/>
      <w:marRight w:val="0"/>
      <w:marTop w:val="0"/>
      <w:marBottom w:val="0"/>
      <w:divBdr>
        <w:top w:val="none" w:sz="0" w:space="0" w:color="auto"/>
        <w:left w:val="none" w:sz="0" w:space="0" w:color="auto"/>
        <w:bottom w:val="none" w:sz="0" w:space="0" w:color="auto"/>
        <w:right w:val="none" w:sz="0" w:space="0" w:color="auto"/>
      </w:divBdr>
      <w:divsChild>
        <w:div w:id="945120855">
          <w:marLeft w:val="547"/>
          <w:marRight w:val="0"/>
          <w:marTop w:val="86"/>
          <w:marBottom w:val="0"/>
          <w:divBdr>
            <w:top w:val="none" w:sz="0" w:space="0" w:color="auto"/>
            <w:left w:val="none" w:sz="0" w:space="0" w:color="auto"/>
            <w:bottom w:val="none" w:sz="0" w:space="0" w:color="auto"/>
            <w:right w:val="none" w:sz="0" w:space="0" w:color="auto"/>
          </w:divBdr>
        </w:div>
        <w:div w:id="1187332369">
          <w:marLeft w:val="547"/>
          <w:marRight w:val="0"/>
          <w:marTop w:val="86"/>
          <w:marBottom w:val="0"/>
          <w:divBdr>
            <w:top w:val="none" w:sz="0" w:space="0" w:color="auto"/>
            <w:left w:val="none" w:sz="0" w:space="0" w:color="auto"/>
            <w:bottom w:val="none" w:sz="0" w:space="0" w:color="auto"/>
            <w:right w:val="none" w:sz="0" w:space="0" w:color="auto"/>
          </w:divBdr>
        </w:div>
      </w:divsChild>
    </w:div>
    <w:div w:id="827096912">
      <w:bodyDiv w:val="1"/>
      <w:marLeft w:val="0"/>
      <w:marRight w:val="0"/>
      <w:marTop w:val="0"/>
      <w:marBottom w:val="0"/>
      <w:divBdr>
        <w:top w:val="none" w:sz="0" w:space="0" w:color="auto"/>
        <w:left w:val="none" w:sz="0" w:space="0" w:color="auto"/>
        <w:bottom w:val="none" w:sz="0" w:space="0" w:color="auto"/>
        <w:right w:val="none" w:sz="0" w:space="0" w:color="auto"/>
      </w:divBdr>
    </w:div>
    <w:div w:id="864366541">
      <w:bodyDiv w:val="1"/>
      <w:marLeft w:val="0"/>
      <w:marRight w:val="0"/>
      <w:marTop w:val="0"/>
      <w:marBottom w:val="0"/>
      <w:divBdr>
        <w:top w:val="none" w:sz="0" w:space="0" w:color="auto"/>
        <w:left w:val="none" w:sz="0" w:space="0" w:color="auto"/>
        <w:bottom w:val="none" w:sz="0" w:space="0" w:color="auto"/>
        <w:right w:val="none" w:sz="0" w:space="0" w:color="auto"/>
      </w:divBdr>
    </w:div>
    <w:div w:id="882248729">
      <w:bodyDiv w:val="1"/>
      <w:marLeft w:val="0"/>
      <w:marRight w:val="0"/>
      <w:marTop w:val="0"/>
      <w:marBottom w:val="0"/>
      <w:divBdr>
        <w:top w:val="none" w:sz="0" w:space="0" w:color="auto"/>
        <w:left w:val="none" w:sz="0" w:space="0" w:color="auto"/>
        <w:bottom w:val="none" w:sz="0" w:space="0" w:color="auto"/>
        <w:right w:val="none" w:sz="0" w:space="0" w:color="auto"/>
      </w:divBdr>
    </w:div>
    <w:div w:id="885990308">
      <w:bodyDiv w:val="1"/>
      <w:marLeft w:val="0"/>
      <w:marRight w:val="0"/>
      <w:marTop w:val="0"/>
      <w:marBottom w:val="0"/>
      <w:divBdr>
        <w:top w:val="none" w:sz="0" w:space="0" w:color="auto"/>
        <w:left w:val="none" w:sz="0" w:space="0" w:color="auto"/>
        <w:bottom w:val="none" w:sz="0" w:space="0" w:color="auto"/>
        <w:right w:val="none" w:sz="0" w:space="0" w:color="auto"/>
      </w:divBdr>
    </w:div>
    <w:div w:id="886918934">
      <w:bodyDiv w:val="1"/>
      <w:marLeft w:val="0"/>
      <w:marRight w:val="0"/>
      <w:marTop w:val="0"/>
      <w:marBottom w:val="0"/>
      <w:divBdr>
        <w:top w:val="none" w:sz="0" w:space="0" w:color="auto"/>
        <w:left w:val="none" w:sz="0" w:space="0" w:color="auto"/>
        <w:bottom w:val="none" w:sz="0" w:space="0" w:color="auto"/>
        <w:right w:val="none" w:sz="0" w:space="0" w:color="auto"/>
      </w:divBdr>
    </w:div>
    <w:div w:id="897131653">
      <w:bodyDiv w:val="1"/>
      <w:marLeft w:val="0"/>
      <w:marRight w:val="0"/>
      <w:marTop w:val="0"/>
      <w:marBottom w:val="0"/>
      <w:divBdr>
        <w:top w:val="none" w:sz="0" w:space="0" w:color="auto"/>
        <w:left w:val="none" w:sz="0" w:space="0" w:color="auto"/>
        <w:bottom w:val="none" w:sz="0" w:space="0" w:color="auto"/>
        <w:right w:val="none" w:sz="0" w:space="0" w:color="auto"/>
      </w:divBdr>
    </w:div>
    <w:div w:id="901140860">
      <w:bodyDiv w:val="1"/>
      <w:marLeft w:val="0"/>
      <w:marRight w:val="0"/>
      <w:marTop w:val="0"/>
      <w:marBottom w:val="0"/>
      <w:divBdr>
        <w:top w:val="none" w:sz="0" w:space="0" w:color="auto"/>
        <w:left w:val="none" w:sz="0" w:space="0" w:color="auto"/>
        <w:bottom w:val="none" w:sz="0" w:space="0" w:color="auto"/>
        <w:right w:val="none" w:sz="0" w:space="0" w:color="auto"/>
      </w:divBdr>
    </w:div>
    <w:div w:id="904681269">
      <w:bodyDiv w:val="1"/>
      <w:marLeft w:val="0"/>
      <w:marRight w:val="0"/>
      <w:marTop w:val="0"/>
      <w:marBottom w:val="0"/>
      <w:divBdr>
        <w:top w:val="none" w:sz="0" w:space="0" w:color="auto"/>
        <w:left w:val="none" w:sz="0" w:space="0" w:color="auto"/>
        <w:bottom w:val="none" w:sz="0" w:space="0" w:color="auto"/>
        <w:right w:val="none" w:sz="0" w:space="0" w:color="auto"/>
      </w:divBdr>
    </w:div>
    <w:div w:id="914706327">
      <w:bodyDiv w:val="1"/>
      <w:marLeft w:val="0"/>
      <w:marRight w:val="0"/>
      <w:marTop w:val="0"/>
      <w:marBottom w:val="0"/>
      <w:divBdr>
        <w:top w:val="none" w:sz="0" w:space="0" w:color="auto"/>
        <w:left w:val="none" w:sz="0" w:space="0" w:color="auto"/>
        <w:bottom w:val="none" w:sz="0" w:space="0" w:color="auto"/>
        <w:right w:val="none" w:sz="0" w:space="0" w:color="auto"/>
      </w:divBdr>
    </w:div>
    <w:div w:id="1008826829">
      <w:bodyDiv w:val="1"/>
      <w:marLeft w:val="0"/>
      <w:marRight w:val="0"/>
      <w:marTop w:val="0"/>
      <w:marBottom w:val="0"/>
      <w:divBdr>
        <w:top w:val="none" w:sz="0" w:space="0" w:color="auto"/>
        <w:left w:val="none" w:sz="0" w:space="0" w:color="auto"/>
        <w:bottom w:val="none" w:sz="0" w:space="0" w:color="auto"/>
        <w:right w:val="none" w:sz="0" w:space="0" w:color="auto"/>
      </w:divBdr>
    </w:div>
    <w:div w:id="1015498869">
      <w:bodyDiv w:val="1"/>
      <w:marLeft w:val="0"/>
      <w:marRight w:val="0"/>
      <w:marTop w:val="0"/>
      <w:marBottom w:val="0"/>
      <w:divBdr>
        <w:top w:val="none" w:sz="0" w:space="0" w:color="auto"/>
        <w:left w:val="none" w:sz="0" w:space="0" w:color="auto"/>
        <w:bottom w:val="none" w:sz="0" w:space="0" w:color="auto"/>
        <w:right w:val="none" w:sz="0" w:space="0" w:color="auto"/>
      </w:divBdr>
    </w:div>
    <w:div w:id="1034573470">
      <w:bodyDiv w:val="1"/>
      <w:marLeft w:val="0"/>
      <w:marRight w:val="0"/>
      <w:marTop w:val="0"/>
      <w:marBottom w:val="0"/>
      <w:divBdr>
        <w:top w:val="none" w:sz="0" w:space="0" w:color="auto"/>
        <w:left w:val="none" w:sz="0" w:space="0" w:color="auto"/>
        <w:bottom w:val="none" w:sz="0" w:space="0" w:color="auto"/>
        <w:right w:val="none" w:sz="0" w:space="0" w:color="auto"/>
      </w:divBdr>
    </w:div>
    <w:div w:id="1042050768">
      <w:bodyDiv w:val="1"/>
      <w:marLeft w:val="0"/>
      <w:marRight w:val="0"/>
      <w:marTop w:val="0"/>
      <w:marBottom w:val="0"/>
      <w:divBdr>
        <w:top w:val="none" w:sz="0" w:space="0" w:color="auto"/>
        <w:left w:val="none" w:sz="0" w:space="0" w:color="auto"/>
        <w:bottom w:val="none" w:sz="0" w:space="0" w:color="auto"/>
        <w:right w:val="none" w:sz="0" w:space="0" w:color="auto"/>
      </w:divBdr>
    </w:div>
    <w:div w:id="1050150169">
      <w:bodyDiv w:val="1"/>
      <w:marLeft w:val="0"/>
      <w:marRight w:val="0"/>
      <w:marTop w:val="0"/>
      <w:marBottom w:val="0"/>
      <w:divBdr>
        <w:top w:val="none" w:sz="0" w:space="0" w:color="auto"/>
        <w:left w:val="none" w:sz="0" w:space="0" w:color="auto"/>
        <w:bottom w:val="none" w:sz="0" w:space="0" w:color="auto"/>
        <w:right w:val="none" w:sz="0" w:space="0" w:color="auto"/>
      </w:divBdr>
    </w:div>
    <w:div w:id="1066496176">
      <w:bodyDiv w:val="1"/>
      <w:marLeft w:val="0"/>
      <w:marRight w:val="0"/>
      <w:marTop w:val="0"/>
      <w:marBottom w:val="0"/>
      <w:divBdr>
        <w:top w:val="none" w:sz="0" w:space="0" w:color="auto"/>
        <w:left w:val="none" w:sz="0" w:space="0" w:color="auto"/>
        <w:bottom w:val="none" w:sz="0" w:space="0" w:color="auto"/>
        <w:right w:val="none" w:sz="0" w:space="0" w:color="auto"/>
      </w:divBdr>
    </w:div>
    <w:div w:id="1072044845">
      <w:bodyDiv w:val="1"/>
      <w:marLeft w:val="0"/>
      <w:marRight w:val="0"/>
      <w:marTop w:val="0"/>
      <w:marBottom w:val="0"/>
      <w:divBdr>
        <w:top w:val="none" w:sz="0" w:space="0" w:color="auto"/>
        <w:left w:val="none" w:sz="0" w:space="0" w:color="auto"/>
        <w:bottom w:val="none" w:sz="0" w:space="0" w:color="auto"/>
        <w:right w:val="none" w:sz="0" w:space="0" w:color="auto"/>
      </w:divBdr>
    </w:div>
    <w:div w:id="1100754373">
      <w:bodyDiv w:val="1"/>
      <w:marLeft w:val="0"/>
      <w:marRight w:val="0"/>
      <w:marTop w:val="0"/>
      <w:marBottom w:val="0"/>
      <w:divBdr>
        <w:top w:val="none" w:sz="0" w:space="0" w:color="auto"/>
        <w:left w:val="none" w:sz="0" w:space="0" w:color="auto"/>
        <w:bottom w:val="none" w:sz="0" w:space="0" w:color="auto"/>
        <w:right w:val="none" w:sz="0" w:space="0" w:color="auto"/>
      </w:divBdr>
    </w:div>
    <w:div w:id="1126436363">
      <w:bodyDiv w:val="1"/>
      <w:marLeft w:val="0"/>
      <w:marRight w:val="0"/>
      <w:marTop w:val="0"/>
      <w:marBottom w:val="0"/>
      <w:divBdr>
        <w:top w:val="none" w:sz="0" w:space="0" w:color="auto"/>
        <w:left w:val="none" w:sz="0" w:space="0" w:color="auto"/>
        <w:bottom w:val="none" w:sz="0" w:space="0" w:color="auto"/>
        <w:right w:val="none" w:sz="0" w:space="0" w:color="auto"/>
      </w:divBdr>
    </w:div>
    <w:div w:id="1129133051">
      <w:bodyDiv w:val="1"/>
      <w:marLeft w:val="0"/>
      <w:marRight w:val="0"/>
      <w:marTop w:val="0"/>
      <w:marBottom w:val="0"/>
      <w:divBdr>
        <w:top w:val="none" w:sz="0" w:space="0" w:color="auto"/>
        <w:left w:val="none" w:sz="0" w:space="0" w:color="auto"/>
        <w:bottom w:val="none" w:sz="0" w:space="0" w:color="auto"/>
        <w:right w:val="none" w:sz="0" w:space="0" w:color="auto"/>
      </w:divBdr>
    </w:div>
    <w:div w:id="1146315245">
      <w:bodyDiv w:val="1"/>
      <w:marLeft w:val="0"/>
      <w:marRight w:val="0"/>
      <w:marTop w:val="0"/>
      <w:marBottom w:val="0"/>
      <w:divBdr>
        <w:top w:val="none" w:sz="0" w:space="0" w:color="auto"/>
        <w:left w:val="none" w:sz="0" w:space="0" w:color="auto"/>
        <w:bottom w:val="none" w:sz="0" w:space="0" w:color="auto"/>
        <w:right w:val="none" w:sz="0" w:space="0" w:color="auto"/>
      </w:divBdr>
    </w:div>
    <w:div w:id="1175650805">
      <w:bodyDiv w:val="1"/>
      <w:marLeft w:val="0"/>
      <w:marRight w:val="0"/>
      <w:marTop w:val="0"/>
      <w:marBottom w:val="0"/>
      <w:divBdr>
        <w:top w:val="none" w:sz="0" w:space="0" w:color="auto"/>
        <w:left w:val="none" w:sz="0" w:space="0" w:color="auto"/>
        <w:bottom w:val="none" w:sz="0" w:space="0" w:color="auto"/>
        <w:right w:val="none" w:sz="0" w:space="0" w:color="auto"/>
      </w:divBdr>
    </w:div>
    <w:div w:id="1211958010">
      <w:bodyDiv w:val="1"/>
      <w:marLeft w:val="0"/>
      <w:marRight w:val="0"/>
      <w:marTop w:val="0"/>
      <w:marBottom w:val="0"/>
      <w:divBdr>
        <w:top w:val="none" w:sz="0" w:space="0" w:color="auto"/>
        <w:left w:val="none" w:sz="0" w:space="0" w:color="auto"/>
        <w:bottom w:val="none" w:sz="0" w:space="0" w:color="auto"/>
        <w:right w:val="none" w:sz="0" w:space="0" w:color="auto"/>
      </w:divBdr>
    </w:div>
    <w:div w:id="1239555682">
      <w:bodyDiv w:val="1"/>
      <w:marLeft w:val="0"/>
      <w:marRight w:val="0"/>
      <w:marTop w:val="0"/>
      <w:marBottom w:val="0"/>
      <w:divBdr>
        <w:top w:val="none" w:sz="0" w:space="0" w:color="auto"/>
        <w:left w:val="none" w:sz="0" w:space="0" w:color="auto"/>
        <w:bottom w:val="none" w:sz="0" w:space="0" w:color="auto"/>
        <w:right w:val="none" w:sz="0" w:space="0" w:color="auto"/>
      </w:divBdr>
    </w:div>
    <w:div w:id="1250428766">
      <w:bodyDiv w:val="1"/>
      <w:marLeft w:val="0"/>
      <w:marRight w:val="0"/>
      <w:marTop w:val="0"/>
      <w:marBottom w:val="0"/>
      <w:divBdr>
        <w:top w:val="none" w:sz="0" w:space="0" w:color="auto"/>
        <w:left w:val="none" w:sz="0" w:space="0" w:color="auto"/>
        <w:bottom w:val="none" w:sz="0" w:space="0" w:color="auto"/>
        <w:right w:val="none" w:sz="0" w:space="0" w:color="auto"/>
      </w:divBdr>
    </w:div>
    <w:div w:id="1262646243">
      <w:bodyDiv w:val="1"/>
      <w:marLeft w:val="0"/>
      <w:marRight w:val="0"/>
      <w:marTop w:val="0"/>
      <w:marBottom w:val="0"/>
      <w:divBdr>
        <w:top w:val="none" w:sz="0" w:space="0" w:color="auto"/>
        <w:left w:val="none" w:sz="0" w:space="0" w:color="auto"/>
        <w:bottom w:val="none" w:sz="0" w:space="0" w:color="auto"/>
        <w:right w:val="none" w:sz="0" w:space="0" w:color="auto"/>
      </w:divBdr>
    </w:div>
    <w:div w:id="1286934684">
      <w:bodyDiv w:val="1"/>
      <w:marLeft w:val="0"/>
      <w:marRight w:val="0"/>
      <w:marTop w:val="0"/>
      <w:marBottom w:val="0"/>
      <w:divBdr>
        <w:top w:val="none" w:sz="0" w:space="0" w:color="auto"/>
        <w:left w:val="none" w:sz="0" w:space="0" w:color="auto"/>
        <w:bottom w:val="none" w:sz="0" w:space="0" w:color="auto"/>
        <w:right w:val="none" w:sz="0" w:space="0" w:color="auto"/>
      </w:divBdr>
    </w:div>
    <w:div w:id="1288009986">
      <w:bodyDiv w:val="1"/>
      <w:marLeft w:val="0"/>
      <w:marRight w:val="0"/>
      <w:marTop w:val="0"/>
      <w:marBottom w:val="0"/>
      <w:divBdr>
        <w:top w:val="none" w:sz="0" w:space="0" w:color="auto"/>
        <w:left w:val="none" w:sz="0" w:space="0" w:color="auto"/>
        <w:bottom w:val="none" w:sz="0" w:space="0" w:color="auto"/>
        <w:right w:val="none" w:sz="0" w:space="0" w:color="auto"/>
      </w:divBdr>
    </w:div>
    <w:div w:id="1302224039">
      <w:bodyDiv w:val="1"/>
      <w:marLeft w:val="0"/>
      <w:marRight w:val="0"/>
      <w:marTop w:val="0"/>
      <w:marBottom w:val="0"/>
      <w:divBdr>
        <w:top w:val="none" w:sz="0" w:space="0" w:color="auto"/>
        <w:left w:val="none" w:sz="0" w:space="0" w:color="auto"/>
        <w:bottom w:val="none" w:sz="0" w:space="0" w:color="auto"/>
        <w:right w:val="none" w:sz="0" w:space="0" w:color="auto"/>
      </w:divBdr>
    </w:div>
    <w:div w:id="1311785522">
      <w:bodyDiv w:val="1"/>
      <w:marLeft w:val="0"/>
      <w:marRight w:val="0"/>
      <w:marTop w:val="0"/>
      <w:marBottom w:val="0"/>
      <w:divBdr>
        <w:top w:val="none" w:sz="0" w:space="0" w:color="auto"/>
        <w:left w:val="none" w:sz="0" w:space="0" w:color="auto"/>
        <w:bottom w:val="none" w:sz="0" w:space="0" w:color="auto"/>
        <w:right w:val="none" w:sz="0" w:space="0" w:color="auto"/>
      </w:divBdr>
    </w:div>
    <w:div w:id="1330134635">
      <w:bodyDiv w:val="1"/>
      <w:marLeft w:val="0"/>
      <w:marRight w:val="0"/>
      <w:marTop w:val="0"/>
      <w:marBottom w:val="0"/>
      <w:divBdr>
        <w:top w:val="none" w:sz="0" w:space="0" w:color="auto"/>
        <w:left w:val="none" w:sz="0" w:space="0" w:color="auto"/>
        <w:bottom w:val="none" w:sz="0" w:space="0" w:color="auto"/>
        <w:right w:val="none" w:sz="0" w:space="0" w:color="auto"/>
      </w:divBdr>
    </w:div>
    <w:div w:id="1335182783">
      <w:bodyDiv w:val="1"/>
      <w:marLeft w:val="0"/>
      <w:marRight w:val="0"/>
      <w:marTop w:val="0"/>
      <w:marBottom w:val="0"/>
      <w:divBdr>
        <w:top w:val="none" w:sz="0" w:space="0" w:color="auto"/>
        <w:left w:val="none" w:sz="0" w:space="0" w:color="auto"/>
        <w:bottom w:val="none" w:sz="0" w:space="0" w:color="auto"/>
        <w:right w:val="none" w:sz="0" w:space="0" w:color="auto"/>
      </w:divBdr>
    </w:div>
    <w:div w:id="1343241554">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64280401">
      <w:bodyDiv w:val="1"/>
      <w:marLeft w:val="0"/>
      <w:marRight w:val="0"/>
      <w:marTop w:val="0"/>
      <w:marBottom w:val="0"/>
      <w:divBdr>
        <w:top w:val="none" w:sz="0" w:space="0" w:color="auto"/>
        <w:left w:val="none" w:sz="0" w:space="0" w:color="auto"/>
        <w:bottom w:val="none" w:sz="0" w:space="0" w:color="auto"/>
        <w:right w:val="none" w:sz="0" w:space="0" w:color="auto"/>
      </w:divBdr>
    </w:div>
    <w:div w:id="1495873847">
      <w:bodyDiv w:val="1"/>
      <w:marLeft w:val="0"/>
      <w:marRight w:val="0"/>
      <w:marTop w:val="0"/>
      <w:marBottom w:val="0"/>
      <w:divBdr>
        <w:top w:val="none" w:sz="0" w:space="0" w:color="auto"/>
        <w:left w:val="none" w:sz="0" w:space="0" w:color="auto"/>
        <w:bottom w:val="none" w:sz="0" w:space="0" w:color="auto"/>
        <w:right w:val="none" w:sz="0" w:space="0" w:color="auto"/>
      </w:divBdr>
    </w:div>
    <w:div w:id="1497918146">
      <w:bodyDiv w:val="1"/>
      <w:marLeft w:val="0"/>
      <w:marRight w:val="0"/>
      <w:marTop w:val="0"/>
      <w:marBottom w:val="0"/>
      <w:divBdr>
        <w:top w:val="none" w:sz="0" w:space="0" w:color="auto"/>
        <w:left w:val="none" w:sz="0" w:space="0" w:color="auto"/>
        <w:bottom w:val="none" w:sz="0" w:space="0" w:color="auto"/>
        <w:right w:val="none" w:sz="0" w:space="0" w:color="auto"/>
      </w:divBdr>
    </w:div>
    <w:div w:id="1503928708">
      <w:bodyDiv w:val="1"/>
      <w:marLeft w:val="0"/>
      <w:marRight w:val="0"/>
      <w:marTop w:val="0"/>
      <w:marBottom w:val="0"/>
      <w:divBdr>
        <w:top w:val="none" w:sz="0" w:space="0" w:color="auto"/>
        <w:left w:val="none" w:sz="0" w:space="0" w:color="auto"/>
        <w:bottom w:val="none" w:sz="0" w:space="0" w:color="auto"/>
        <w:right w:val="none" w:sz="0" w:space="0" w:color="auto"/>
      </w:divBdr>
    </w:div>
    <w:div w:id="1527983178">
      <w:bodyDiv w:val="1"/>
      <w:marLeft w:val="0"/>
      <w:marRight w:val="0"/>
      <w:marTop w:val="0"/>
      <w:marBottom w:val="0"/>
      <w:divBdr>
        <w:top w:val="none" w:sz="0" w:space="0" w:color="auto"/>
        <w:left w:val="none" w:sz="0" w:space="0" w:color="auto"/>
        <w:bottom w:val="none" w:sz="0" w:space="0" w:color="auto"/>
        <w:right w:val="none" w:sz="0" w:space="0" w:color="auto"/>
      </w:divBdr>
    </w:div>
    <w:div w:id="1563173919">
      <w:bodyDiv w:val="1"/>
      <w:marLeft w:val="0"/>
      <w:marRight w:val="0"/>
      <w:marTop w:val="0"/>
      <w:marBottom w:val="0"/>
      <w:divBdr>
        <w:top w:val="none" w:sz="0" w:space="0" w:color="auto"/>
        <w:left w:val="none" w:sz="0" w:space="0" w:color="auto"/>
        <w:bottom w:val="none" w:sz="0" w:space="0" w:color="auto"/>
        <w:right w:val="none" w:sz="0" w:space="0" w:color="auto"/>
      </w:divBdr>
    </w:div>
    <w:div w:id="1618901676">
      <w:bodyDiv w:val="1"/>
      <w:marLeft w:val="0"/>
      <w:marRight w:val="0"/>
      <w:marTop w:val="0"/>
      <w:marBottom w:val="0"/>
      <w:divBdr>
        <w:top w:val="none" w:sz="0" w:space="0" w:color="auto"/>
        <w:left w:val="none" w:sz="0" w:space="0" w:color="auto"/>
        <w:bottom w:val="none" w:sz="0" w:space="0" w:color="auto"/>
        <w:right w:val="none" w:sz="0" w:space="0" w:color="auto"/>
      </w:divBdr>
      <w:divsChild>
        <w:div w:id="92824751">
          <w:marLeft w:val="547"/>
          <w:marRight w:val="0"/>
          <w:marTop w:val="86"/>
          <w:marBottom w:val="0"/>
          <w:divBdr>
            <w:top w:val="none" w:sz="0" w:space="0" w:color="auto"/>
            <w:left w:val="none" w:sz="0" w:space="0" w:color="auto"/>
            <w:bottom w:val="none" w:sz="0" w:space="0" w:color="auto"/>
            <w:right w:val="none" w:sz="0" w:space="0" w:color="auto"/>
          </w:divBdr>
        </w:div>
        <w:div w:id="276301237">
          <w:marLeft w:val="547"/>
          <w:marRight w:val="0"/>
          <w:marTop w:val="86"/>
          <w:marBottom w:val="0"/>
          <w:divBdr>
            <w:top w:val="none" w:sz="0" w:space="0" w:color="auto"/>
            <w:left w:val="none" w:sz="0" w:space="0" w:color="auto"/>
            <w:bottom w:val="none" w:sz="0" w:space="0" w:color="auto"/>
            <w:right w:val="none" w:sz="0" w:space="0" w:color="auto"/>
          </w:divBdr>
        </w:div>
        <w:div w:id="453601245">
          <w:marLeft w:val="547"/>
          <w:marRight w:val="0"/>
          <w:marTop w:val="86"/>
          <w:marBottom w:val="0"/>
          <w:divBdr>
            <w:top w:val="none" w:sz="0" w:space="0" w:color="auto"/>
            <w:left w:val="none" w:sz="0" w:space="0" w:color="auto"/>
            <w:bottom w:val="none" w:sz="0" w:space="0" w:color="auto"/>
            <w:right w:val="none" w:sz="0" w:space="0" w:color="auto"/>
          </w:divBdr>
        </w:div>
        <w:div w:id="497161529">
          <w:marLeft w:val="547"/>
          <w:marRight w:val="0"/>
          <w:marTop w:val="86"/>
          <w:marBottom w:val="0"/>
          <w:divBdr>
            <w:top w:val="none" w:sz="0" w:space="0" w:color="auto"/>
            <w:left w:val="none" w:sz="0" w:space="0" w:color="auto"/>
            <w:bottom w:val="none" w:sz="0" w:space="0" w:color="auto"/>
            <w:right w:val="none" w:sz="0" w:space="0" w:color="auto"/>
          </w:divBdr>
        </w:div>
        <w:div w:id="644316863">
          <w:marLeft w:val="547"/>
          <w:marRight w:val="0"/>
          <w:marTop w:val="86"/>
          <w:marBottom w:val="0"/>
          <w:divBdr>
            <w:top w:val="none" w:sz="0" w:space="0" w:color="auto"/>
            <w:left w:val="none" w:sz="0" w:space="0" w:color="auto"/>
            <w:bottom w:val="none" w:sz="0" w:space="0" w:color="auto"/>
            <w:right w:val="none" w:sz="0" w:space="0" w:color="auto"/>
          </w:divBdr>
        </w:div>
        <w:div w:id="652755894">
          <w:marLeft w:val="547"/>
          <w:marRight w:val="0"/>
          <w:marTop w:val="86"/>
          <w:marBottom w:val="0"/>
          <w:divBdr>
            <w:top w:val="none" w:sz="0" w:space="0" w:color="auto"/>
            <w:left w:val="none" w:sz="0" w:space="0" w:color="auto"/>
            <w:bottom w:val="none" w:sz="0" w:space="0" w:color="auto"/>
            <w:right w:val="none" w:sz="0" w:space="0" w:color="auto"/>
          </w:divBdr>
        </w:div>
        <w:div w:id="764375021">
          <w:marLeft w:val="547"/>
          <w:marRight w:val="0"/>
          <w:marTop w:val="86"/>
          <w:marBottom w:val="0"/>
          <w:divBdr>
            <w:top w:val="none" w:sz="0" w:space="0" w:color="auto"/>
            <w:left w:val="none" w:sz="0" w:space="0" w:color="auto"/>
            <w:bottom w:val="none" w:sz="0" w:space="0" w:color="auto"/>
            <w:right w:val="none" w:sz="0" w:space="0" w:color="auto"/>
          </w:divBdr>
        </w:div>
        <w:div w:id="872576208">
          <w:marLeft w:val="547"/>
          <w:marRight w:val="0"/>
          <w:marTop w:val="86"/>
          <w:marBottom w:val="0"/>
          <w:divBdr>
            <w:top w:val="none" w:sz="0" w:space="0" w:color="auto"/>
            <w:left w:val="none" w:sz="0" w:space="0" w:color="auto"/>
            <w:bottom w:val="none" w:sz="0" w:space="0" w:color="auto"/>
            <w:right w:val="none" w:sz="0" w:space="0" w:color="auto"/>
          </w:divBdr>
        </w:div>
        <w:div w:id="876159552">
          <w:marLeft w:val="547"/>
          <w:marRight w:val="0"/>
          <w:marTop w:val="86"/>
          <w:marBottom w:val="0"/>
          <w:divBdr>
            <w:top w:val="none" w:sz="0" w:space="0" w:color="auto"/>
            <w:left w:val="none" w:sz="0" w:space="0" w:color="auto"/>
            <w:bottom w:val="none" w:sz="0" w:space="0" w:color="auto"/>
            <w:right w:val="none" w:sz="0" w:space="0" w:color="auto"/>
          </w:divBdr>
        </w:div>
        <w:div w:id="1049501202">
          <w:marLeft w:val="547"/>
          <w:marRight w:val="0"/>
          <w:marTop w:val="86"/>
          <w:marBottom w:val="0"/>
          <w:divBdr>
            <w:top w:val="none" w:sz="0" w:space="0" w:color="auto"/>
            <w:left w:val="none" w:sz="0" w:space="0" w:color="auto"/>
            <w:bottom w:val="none" w:sz="0" w:space="0" w:color="auto"/>
            <w:right w:val="none" w:sz="0" w:space="0" w:color="auto"/>
          </w:divBdr>
        </w:div>
        <w:div w:id="1160996358">
          <w:marLeft w:val="547"/>
          <w:marRight w:val="0"/>
          <w:marTop w:val="86"/>
          <w:marBottom w:val="0"/>
          <w:divBdr>
            <w:top w:val="none" w:sz="0" w:space="0" w:color="auto"/>
            <w:left w:val="none" w:sz="0" w:space="0" w:color="auto"/>
            <w:bottom w:val="none" w:sz="0" w:space="0" w:color="auto"/>
            <w:right w:val="none" w:sz="0" w:space="0" w:color="auto"/>
          </w:divBdr>
        </w:div>
        <w:div w:id="1752386915">
          <w:marLeft w:val="547"/>
          <w:marRight w:val="0"/>
          <w:marTop w:val="86"/>
          <w:marBottom w:val="0"/>
          <w:divBdr>
            <w:top w:val="none" w:sz="0" w:space="0" w:color="auto"/>
            <w:left w:val="none" w:sz="0" w:space="0" w:color="auto"/>
            <w:bottom w:val="none" w:sz="0" w:space="0" w:color="auto"/>
            <w:right w:val="none" w:sz="0" w:space="0" w:color="auto"/>
          </w:divBdr>
        </w:div>
        <w:div w:id="1860049963">
          <w:marLeft w:val="547"/>
          <w:marRight w:val="0"/>
          <w:marTop w:val="86"/>
          <w:marBottom w:val="0"/>
          <w:divBdr>
            <w:top w:val="none" w:sz="0" w:space="0" w:color="auto"/>
            <w:left w:val="none" w:sz="0" w:space="0" w:color="auto"/>
            <w:bottom w:val="none" w:sz="0" w:space="0" w:color="auto"/>
            <w:right w:val="none" w:sz="0" w:space="0" w:color="auto"/>
          </w:divBdr>
        </w:div>
        <w:div w:id="1985113650">
          <w:marLeft w:val="547"/>
          <w:marRight w:val="0"/>
          <w:marTop w:val="86"/>
          <w:marBottom w:val="0"/>
          <w:divBdr>
            <w:top w:val="none" w:sz="0" w:space="0" w:color="auto"/>
            <w:left w:val="none" w:sz="0" w:space="0" w:color="auto"/>
            <w:bottom w:val="none" w:sz="0" w:space="0" w:color="auto"/>
            <w:right w:val="none" w:sz="0" w:space="0" w:color="auto"/>
          </w:divBdr>
        </w:div>
      </w:divsChild>
    </w:div>
    <w:div w:id="1642033570">
      <w:bodyDiv w:val="1"/>
      <w:marLeft w:val="0"/>
      <w:marRight w:val="0"/>
      <w:marTop w:val="0"/>
      <w:marBottom w:val="0"/>
      <w:divBdr>
        <w:top w:val="none" w:sz="0" w:space="0" w:color="auto"/>
        <w:left w:val="none" w:sz="0" w:space="0" w:color="auto"/>
        <w:bottom w:val="none" w:sz="0" w:space="0" w:color="auto"/>
        <w:right w:val="none" w:sz="0" w:space="0" w:color="auto"/>
      </w:divBdr>
    </w:div>
    <w:div w:id="1668438769">
      <w:bodyDiv w:val="1"/>
      <w:marLeft w:val="0"/>
      <w:marRight w:val="0"/>
      <w:marTop w:val="0"/>
      <w:marBottom w:val="0"/>
      <w:divBdr>
        <w:top w:val="none" w:sz="0" w:space="0" w:color="auto"/>
        <w:left w:val="none" w:sz="0" w:space="0" w:color="auto"/>
        <w:bottom w:val="none" w:sz="0" w:space="0" w:color="auto"/>
        <w:right w:val="none" w:sz="0" w:space="0" w:color="auto"/>
      </w:divBdr>
    </w:div>
    <w:div w:id="1670789232">
      <w:bodyDiv w:val="1"/>
      <w:marLeft w:val="0"/>
      <w:marRight w:val="0"/>
      <w:marTop w:val="0"/>
      <w:marBottom w:val="0"/>
      <w:divBdr>
        <w:top w:val="none" w:sz="0" w:space="0" w:color="auto"/>
        <w:left w:val="none" w:sz="0" w:space="0" w:color="auto"/>
        <w:bottom w:val="none" w:sz="0" w:space="0" w:color="auto"/>
        <w:right w:val="none" w:sz="0" w:space="0" w:color="auto"/>
      </w:divBdr>
    </w:div>
    <w:div w:id="1703356605">
      <w:bodyDiv w:val="1"/>
      <w:marLeft w:val="0"/>
      <w:marRight w:val="0"/>
      <w:marTop w:val="0"/>
      <w:marBottom w:val="0"/>
      <w:divBdr>
        <w:top w:val="none" w:sz="0" w:space="0" w:color="auto"/>
        <w:left w:val="none" w:sz="0" w:space="0" w:color="auto"/>
        <w:bottom w:val="none" w:sz="0" w:space="0" w:color="auto"/>
        <w:right w:val="none" w:sz="0" w:space="0" w:color="auto"/>
      </w:divBdr>
    </w:div>
    <w:div w:id="1705328737">
      <w:bodyDiv w:val="1"/>
      <w:marLeft w:val="0"/>
      <w:marRight w:val="0"/>
      <w:marTop w:val="0"/>
      <w:marBottom w:val="0"/>
      <w:divBdr>
        <w:top w:val="none" w:sz="0" w:space="0" w:color="auto"/>
        <w:left w:val="none" w:sz="0" w:space="0" w:color="auto"/>
        <w:bottom w:val="none" w:sz="0" w:space="0" w:color="auto"/>
        <w:right w:val="none" w:sz="0" w:space="0" w:color="auto"/>
      </w:divBdr>
    </w:div>
    <w:div w:id="1716082000">
      <w:bodyDiv w:val="1"/>
      <w:marLeft w:val="0"/>
      <w:marRight w:val="0"/>
      <w:marTop w:val="0"/>
      <w:marBottom w:val="0"/>
      <w:divBdr>
        <w:top w:val="none" w:sz="0" w:space="0" w:color="auto"/>
        <w:left w:val="none" w:sz="0" w:space="0" w:color="auto"/>
        <w:bottom w:val="none" w:sz="0" w:space="0" w:color="auto"/>
        <w:right w:val="none" w:sz="0" w:space="0" w:color="auto"/>
      </w:divBdr>
    </w:div>
    <w:div w:id="1791321789">
      <w:bodyDiv w:val="1"/>
      <w:marLeft w:val="0"/>
      <w:marRight w:val="0"/>
      <w:marTop w:val="0"/>
      <w:marBottom w:val="0"/>
      <w:divBdr>
        <w:top w:val="none" w:sz="0" w:space="0" w:color="auto"/>
        <w:left w:val="none" w:sz="0" w:space="0" w:color="auto"/>
        <w:bottom w:val="none" w:sz="0" w:space="0" w:color="auto"/>
        <w:right w:val="none" w:sz="0" w:space="0" w:color="auto"/>
      </w:divBdr>
    </w:div>
    <w:div w:id="1841047071">
      <w:bodyDiv w:val="1"/>
      <w:marLeft w:val="0"/>
      <w:marRight w:val="0"/>
      <w:marTop w:val="0"/>
      <w:marBottom w:val="0"/>
      <w:divBdr>
        <w:top w:val="none" w:sz="0" w:space="0" w:color="auto"/>
        <w:left w:val="none" w:sz="0" w:space="0" w:color="auto"/>
        <w:bottom w:val="none" w:sz="0" w:space="0" w:color="auto"/>
        <w:right w:val="none" w:sz="0" w:space="0" w:color="auto"/>
      </w:divBdr>
    </w:div>
    <w:div w:id="1844854826">
      <w:bodyDiv w:val="1"/>
      <w:marLeft w:val="0"/>
      <w:marRight w:val="0"/>
      <w:marTop w:val="0"/>
      <w:marBottom w:val="0"/>
      <w:divBdr>
        <w:top w:val="none" w:sz="0" w:space="0" w:color="auto"/>
        <w:left w:val="none" w:sz="0" w:space="0" w:color="auto"/>
        <w:bottom w:val="none" w:sz="0" w:space="0" w:color="auto"/>
        <w:right w:val="none" w:sz="0" w:space="0" w:color="auto"/>
      </w:divBdr>
    </w:div>
    <w:div w:id="1856648954">
      <w:bodyDiv w:val="1"/>
      <w:marLeft w:val="0"/>
      <w:marRight w:val="0"/>
      <w:marTop w:val="0"/>
      <w:marBottom w:val="0"/>
      <w:divBdr>
        <w:top w:val="none" w:sz="0" w:space="0" w:color="auto"/>
        <w:left w:val="none" w:sz="0" w:space="0" w:color="auto"/>
        <w:bottom w:val="none" w:sz="0" w:space="0" w:color="auto"/>
        <w:right w:val="none" w:sz="0" w:space="0" w:color="auto"/>
      </w:divBdr>
    </w:div>
    <w:div w:id="1861816531">
      <w:bodyDiv w:val="1"/>
      <w:marLeft w:val="0"/>
      <w:marRight w:val="0"/>
      <w:marTop w:val="0"/>
      <w:marBottom w:val="0"/>
      <w:divBdr>
        <w:top w:val="none" w:sz="0" w:space="0" w:color="auto"/>
        <w:left w:val="none" w:sz="0" w:space="0" w:color="auto"/>
        <w:bottom w:val="none" w:sz="0" w:space="0" w:color="auto"/>
        <w:right w:val="none" w:sz="0" w:space="0" w:color="auto"/>
      </w:divBdr>
    </w:div>
    <w:div w:id="1863981274">
      <w:bodyDiv w:val="1"/>
      <w:marLeft w:val="0"/>
      <w:marRight w:val="0"/>
      <w:marTop w:val="0"/>
      <w:marBottom w:val="0"/>
      <w:divBdr>
        <w:top w:val="none" w:sz="0" w:space="0" w:color="auto"/>
        <w:left w:val="none" w:sz="0" w:space="0" w:color="auto"/>
        <w:bottom w:val="none" w:sz="0" w:space="0" w:color="auto"/>
        <w:right w:val="none" w:sz="0" w:space="0" w:color="auto"/>
      </w:divBdr>
    </w:div>
    <w:div w:id="1866863158">
      <w:bodyDiv w:val="1"/>
      <w:marLeft w:val="0"/>
      <w:marRight w:val="0"/>
      <w:marTop w:val="0"/>
      <w:marBottom w:val="0"/>
      <w:divBdr>
        <w:top w:val="none" w:sz="0" w:space="0" w:color="auto"/>
        <w:left w:val="none" w:sz="0" w:space="0" w:color="auto"/>
        <w:bottom w:val="none" w:sz="0" w:space="0" w:color="auto"/>
        <w:right w:val="none" w:sz="0" w:space="0" w:color="auto"/>
      </w:divBdr>
    </w:div>
    <w:div w:id="1875265342">
      <w:bodyDiv w:val="1"/>
      <w:marLeft w:val="0"/>
      <w:marRight w:val="0"/>
      <w:marTop w:val="0"/>
      <w:marBottom w:val="0"/>
      <w:divBdr>
        <w:top w:val="none" w:sz="0" w:space="0" w:color="auto"/>
        <w:left w:val="none" w:sz="0" w:space="0" w:color="auto"/>
        <w:bottom w:val="none" w:sz="0" w:space="0" w:color="auto"/>
        <w:right w:val="none" w:sz="0" w:space="0" w:color="auto"/>
      </w:divBdr>
    </w:div>
    <w:div w:id="1906840128">
      <w:bodyDiv w:val="1"/>
      <w:marLeft w:val="0"/>
      <w:marRight w:val="0"/>
      <w:marTop w:val="0"/>
      <w:marBottom w:val="0"/>
      <w:divBdr>
        <w:top w:val="none" w:sz="0" w:space="0" w:color="auto"/>
        <w:left w:val="none" w:sz="0" w:space="0" w:color="auto"/>
        <w:bottom w:val="none" w:sz="0" w:space="0" w:color="auto"/>
        <w:right w:val="none" w:sz="0" w:space="0" w:color="auto"/>
      </w:divBdr>
    </w:div>
    <w:div w:id="1913929758">
      <w:bodyDiv w:val="1"/>
      <w:marLeft w:val="0"/>
      <w:marRight w:val="0"/>
      <w:marTop w:val="0"/>
      <w:marBottom w:val="0"/>
      <w:divBdr>
        <w:top w:val="none" w:sz="0" w:space="0" w:color="auto"/>
        <w:left w:val="none" w:sz="0" w:space="0" w:color="auto"/>
        <w:bottom w:val="none" w:sz="0" w:space="0" w:color="auto"/>
        <w:right w:val="none" w:sz="0" w:space="0" w:color="auto"/>
      </w:divBdr>
    </w:div>
    <w:div w:id="1917326825">
      <w:bodyDiv w:val="1"/>
      <w:marLeft w:val="0"/>
      <w:marRight w:val="0"/>
      <w:marTop w:val="0"/>
      <w:marBottom w:val="0"/>
      <w:divBdr>
        <w:top w:val="none" w:sz="0" w:space="0" w:color="auto"/>
        <w:left w:val="none" w:sz="0" w:space="0" w:color="auto"/>
        <w:bottom w:val="none" w:sz="0" w:space="0" w:color="auto"/>
        <w:right w:val="none" w:sz="0" w:space="0" w:color="auto"/>
      </w:divBdr>
    </w:div>
    <w:div w:id="1943760645">
      <w:bodyDiv w:val="1"/>
      <w:marLeft w:val="0"/>
      <w:marRight w:val="0"/>
      <w:marTop w:val="0"/>
      <w:marBottom w:val="0"/>
      <w:divBdr>
        <w:top w:val="none" w:sz="0" w:space="0" w:color="auto"/>
        <w:left w:val="none" w:sz="0" w:space="0" w:color="auto"/>
        <w:bottom w:val="none" w:sz="0" w:space="0" w:color="auto"/>
        <w:right w:val="none" w:sz="0" w:space="0" w:color="auto"/>
      </w:divBdr>
    </w:div>
    <w:div w:id="1954749975">
      <w:bodyDiv w:val="1"/>
      <w:marLeft w:val="0"/>
      <w:marRight w:val="0"/>
      <w:marTop w:val="0"/>
      <w:marBottom w:val="0"/>
      <w:divBdr>
        <w:top w:val="none" w:sz="0" w:space="0" w:color="auto"/>
        <w:left w:val="none" w:sz="0" w:space="0" w:color="auto"/>
        <w:bottom w:val="none" w:sz="0" w:space="0" w:color="auto"/>
        <w:right w:val="none" w:sz="0" w:space="0" w:color="auto"/>
      </w:divBdr>
    </w:div>
    <w:div w:id="1969970554">
      <w:bodyDiv w:val="1"/>
      <w:marLeft w:val="0"/>
      <w:marRight w:val="0"/>
      <w:marTop w:val="0"/>
      <w:marBottom w:val="0"/>
      <w:divBdr>
        <w:top w:val="none" w:sz="0" w:space="0" w:color="auto"/>
        <w:left w:val="none" w:sz="0" w:space="0" w:color="auto"/>
        <w:bottom w:val="none" w:sz="0" w:space="0" w:color="auto"/>
        <w:right w:val="none" w:sz="0" w:space="0" w:color="auto"/>
      </w:divBdr>
    </w:div>
    <w:div w:id="1971470125">
      <w:bodyDiv w:val="1"/>
      <w:marLeft w:val="0"/>
      <w:marRight w:val="0"/>
      <w:marTop w:val="0"/>
      <w:marBottom w:val="0"/>
      <w:divBdr>
        <w:top w:val="none" w:sz="0" w:space="0" w:color="auto"/>
        <w:left w:val="none" w:sz="0" w:space="0" w:color="auto"/>
        <w:bottom w:val="none" w:sz="0" w:space="0" w:color="auto"/>
        <w:right w:val="none" w:sz="0" w:space="0" w:color="auto"/>
      </w:divBdr>
    </w:div>
    <w:div w:id="1975790504">
      <w:bodyDiv w:val="1"/>
      <w:marLeft w:val="0"/>
      <w:marRight w:val="0"/>
      <w:marTop w:val="0"/>
      <w:marBottom w:val="0"/>
      <w:divBdr>
        <w:top w:val="none" w:sz="0" w:space="0" w:color="auto"/>
        <w:left w:val="none" w:sz="0" w:space="0" w:color="auto"/>
        <w:bottom w:val="none" w:sz="0" w:space="0" w:color="auto"/>
        <w:right w:val="none" w:sz="0" w:space="0" w:color="auto"/>
      </w:divBdr>
    </w:div>
    <w:div w:id="1990399936">
      <w:bodyDiv w:val="1"/>
      <w:marLeft w:val="0"/>
      <w:marRight w:val="0"/>
      <w:marTop w:val="0"/>
      <w:marBottom w:val="0"/>
      <w:divBdr>
        <w:top w:val="none" w:sz="0" w:space="0" w:color="auto"/>
        <w:left w:val="none" w:sz="0" w:space="0" w:color="auto"/>
        <w:bottom w:val="none" w:sz="0" w:space="0" w:color="auto"/>
        <w:right w:val="none" w:sz="0" w:space="0" w:color="auto"/>
      </w:divBdr>
    </w:div>
    <w:div w:id="1998682174">
      <w:bodyDiv w:val="1"/>
      <w:marLeft w:val="0"/>
      <w:marRight w:val="0"/>
      <w:marTop w:val="0"/>
      <w:marBottom w:val="0"/>
      <w:divBdr>
        <w:top w:val="none" w:sz="0" w:space="0" w:color="auto"/>
        <w:left w:val="none" w:sz="0" w:space="0" w:color="auto"/>
        <w:bottom w:val="none" w:sz="0" w:space="0" w:color="auto"/>
        <w:right w:val="none" w:sz="0" w:space="0" w:color="auto"/>
      </w:divBdr>
    </w:div>
    <w:div w:id="2025670656">
      <w:bodyDiv w:val="1"/>
      <w:marLeft w:val="0"/>
      <w:marRight w:val="0"/>
      <w:marTop w:val="0"/>
      <w:marBottom w:val="0"/>
      <w:divBdr>
        <w:top w:val="none" w:sz="0" w:space="0" w:color="auto"/>
        <w:left w:val="none" w:sz="0" w:space="0" w:color="auto"/>
        <w:bottom w:val="none" w:sz="0" w:space="0" w:color="auto"/>
        <w:right w:val="none" w:sz="0" w:space="0" w:color="auto"/>
      </w:divBdr>
    </w:div>
    <w:div w:id="2043751329">
      <w:bodyDiv w:val="1"/>
      <w:marLeft w:val="0"/>
      <w:marRight w:val="0"/>
      <w:marTop w:val="0"/>
      <w:marBottom w:val="0"/>
      <w:divBdr>
        <w:top w:val="none" w:sz="0" w:space="0" w:color="auto"/>
        <w:left w:val="none" w:sz="0" w:space="0" w:color="auto"/>
        <w:bottom w:val="none" w:sz="0" w:space="0" w:color="auto"/>
        <w:right w:val="none" w:sz="0" w:space="0" w:color="auto"/>
      </w:divBdr>
    </w:div>
    <w:div w:id="2076007934">
      <w:bodyDiv w:val="1"/>
      <w:marLeft w:val="0"/>
      <w:marRight w:val="0"/>
      <w:marTop w:val="0"/>
      <w:marBottom w:val="0"/>
      <w:divBdr>
        <w:top w:val="none" w:sz="0" w:space="0" w:color="auto"/>
        <w:left w:val="none" w:sz="0" w:space="0" w:color="auto"/>
        <w:bottom w:val="none" w:sz="0" w:space="0" w:color="auto"/>
        <w:right w:val="none" w:sz="0" w:space="0" w:color="auto"/>
      </w:divBdr>
    </w:div>
    <w:div w:id="2094155367">
      <w:bodyDiv w:val="1"/>
      <w:marLeft w:val="0"/>
      <w:marRight w:val="0"/>
      <w:marTop w:val="0"/>
      <w:marBottom w:val="0"/>
      <w:divBdr>
        <w:top w:val="none" w:sz="0" w:space="0" w:color="auto"/>
        <w:left w:val="none" w:sz="0" w:space="0" w:color="auto"/>
        <w:bottom w:val="none" w:sz="0" w:space="0" w:color="auto"/>
        <w:right w:val="none" w:sz="0" w:space="0" w:color="auto"/>
      </w:divBdr>
    </w:div>
    <w:div w:id="2108694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oleObject" Target="embeddings/oleObject3.bin"/><Relationship Id="rId26" Type="http://schemas.openxmlformats.org/officeDocument/2006/relationships/package" Target="embeddings/Microsoft_Word_Document2.docx"/><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7.emf"/><Relationship Id="rId34" Type="http://schemas.openxmlformats.org/officeDocument/2006/relationships/oleObject" Target="embeddings/oleObject8.bin"/><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package" Target="embeddings/Microsoft_Word_Document1.docx"/><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image" Target="media/image11.emf"/><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oleObject" Target="embeddings/oleObject6.bin"/><Relationship Id="rId32" Type="http://schemas.openxmlformats.org/officeDocument/2006/relationships/package" Target="embeddings/Microsoft_Word_Document4.docx"/><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oleObject" Target="embeddings/oleObject7.bin"/><Relationship Id="rId36" Type="http://schemas.openxmlformats.org/officeDocument/2006/relationships/oleObject" Target="embeddings/oleObject9.bin"/><Relationship Id="rId10" Type="http://schemas.openxmlformats.org/officeDocument/2006/relationships/hyperlink" Target="https://audienciasvirtuales.poder-judicial.go.cr/index.php/materias/transito" TargetMode="External"/><Relationship Id="rId19" Type="http://schemas.openxmlformats.org/officeDocument/2006/relationships/image" Target="media/image6.emf"/><Relationship Id="rId31" Type="http://schemas.openxmlformats.org/officeDocument/2006/relationships/image" Target="media/image12.em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image" Target="media/image10.emf"/><Relationship Id="rId30" Type="http://schemas.openxmlformats.org/officeDocument/2006/relationships/package" Target="embeddings/Microsoft_Word_Document3.docx"/><Relationship Id="rId35" Type="http://schemas.openxmlformats.org/officeDocument/2006/relationships/image" Target="media/image14.emf"/><Relationship Id="rId43"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6A5333-785D-4F90-BF7E-0D99F9C056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2588</Words>
  <Characters>15399</Characters>
  <Application>Microsoft Office Word</Application>
  <DocSecurity>4</DocSecurity>
  <Lines>128</Lines>
  <Paragraphs>35</Paragraphs>
  <ScaleCrop>false</ScaleCrop>
  <HeadingPairs>
    <vt:vector size="2" baseType="variant">
      <vt:variant>
        <vt:lpstr>Título</vt:lpstr>
      </vt:variant>
      <vt:variant>
        <vt:i4>1</vt:i4>
      </vt:variant>
    </vt:vector>
  </HeadingPairs>
  <TitlesOfParts>
    <vt:vector size="1" baseType="lpstr">
      <vt:lpstr/>
    </vt:vector>
  </TitlesOfParts>
  <Company>Poder Judicial</Company>
  <LinksUpToDate>false</LinksUpToDate>
  <CharactersWithSpaces>17952</CharactersWithSpaces>
  <SharedDoc>false</SharedDoc>
  <HLinks>
    <vt:vector size="6" baseType="variant">
      <vt:variant>
        <vt:i4>65605</vt:i4>
      </vt:variant>
      <vt:variant>
        <vt:i4>3</vt:i4>
      </vt:variant>
      <vt:variant>
        <vt:i4>0</vt:i4>
      </vt:variant>
      <vt:variant>
        <vt:i4>5</vt:i4>
      </vt:variant>
      <vt:variant>
        <vt:lpwstr>https://audienciasvirtuales.poder-judicial.go.cr/index.php/materias/transito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cchinchillac</dc:creator>
  <cp:keywords/>
  <cp:lastModifiedBy>Xinia Barrientos Arroyo (Autorizada-Dirección de Planificación)</cp:lastModifiedBy>
  <cp:revision>2</cp:revision>
  <cp:lastPrinted>2016-04-14T14:22:00Z</cp:lastPrinted>
  <dcterms:created xsi:type="dcterms:W3CDTF">2024-01-23T22:03:00Z</dcterms:created>
  <dcterms:modified xsi:type="dcterms:W3CDTF">2024-01-23T22:03:00Z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