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D6FA52" w14:textId="1121B9CC" w:rsidR="00521143" w:rsidRPr="00320FAF" w:rsidRDefault="005C3B8C" w:rsidP="00320FAF">
      <w:pPr>
        <w:widowControl w:val="0"/>
        <w:spacing w:before="0" w:after="0" w:line="240" w:lineRule="auto"/>
        <w:ind w:left="851"/>
        <w:jc w:val="right"/>
        <w:rPr>
          <w:rFonts w:ascii="Book Antiqua" w:eastAsia="Times New Roman" w:hAnsi="Book Antiqua" w:cs="Book Antiqua"/>
          <w:snapToGrid w:val="0"/>
          <w:sz w:val="24"/>
          <w:szCs w:val="24"/>
          <w:lang w:eastAsia="es-ES"/>
        </w:rPr>
      </w:pPr>
      <w:r w:rsidRPr="00320FAF">
        <w:rPr>
          <w:rFonts w:ascii="Book Antiqua" w:eastAsia="Times New Roman" w:hAnsi="Book Antiqua" w:cs="Book Antiqua"/>
          <w:snapToGrid w:val="0"/>
          <w:sz w:val="24"/>
          <w:szCs w:val="24"/>
          <w:lang w:eastAsia="es-ES"/>
        </w:rPr>
        <w:t>833</w:t>
      </w:r>
      <w:r w:rsidR="000E1E8E" w:rsidRPr="00320FAF">
        <w:rPr>
          <w:rFonts w:ascii="Book Antiqua" w:eastAsia="Times New Roman" w:hAnsi="Book Antiqua" w:cs="Book Antiqua"/>
          <w:snapToGrid w:val="0"/>
          <w:sz w:val="24"/>
          <w:szCs w:val="24"/>
          <w:lang w:eastAsia="es-ES"/>
        </w:rPr>
        <w:t>-</w:t>
      </w:r>
      <w:r w:rsidR="00521143" w:rsidRPr="00320FAF">
        <w:rPr>
          <w:rFonts w:ascii="Book Antiqua" w:eastAsia="Times New Roman" w:hAnsi="Book Antiqua" w:cs="Book Antiqua"/>
          <w:snapToGrid w:val="0"/>
          <w:sz w:val="24"/>
          <w:szCs w:val="24"/>
          <w:lang w:eastAsia="es-ES"/>
        </w:rPr>
        <w:t>PLA-MI-2021</w:t>
      </w:r>
    </w:p>
    <w:p w14:paraId="0C4DD141" w14:textId="11026D37" w:rsidR="00521143" w:rsidRPr="00320FAF" w:rsidRDefault="005C3B8C" w:rsidP="00320FAF">
      <w:pPr>
        <w:widowControl w:val="0"/>
        <w:spacing w:before="0" w:after="0" w:line="240" w:lineRule="auto"/>
        <w:ind w:left="851"/>
        <w:jc w:val="center"/>
        <w:rPr>
          <w:rFonts w:ascii="Book Antiqua" w:eastAsia="Times New Roman" w:hAnsi="Book Antiqua" w:cs="Book Antiqua"/>
          <w:snapToGrid w:val="0"/>
          <w:sz w:val="24"/>
          <w:szCs w:val="24"/>
          <w:lang w:eastAsia="es-ES"/>
        </w:rPr>
      </w:pPr>
      <w:r w:rsidRPr="00320FAF">
        <w:rPr>
          <w:rFonts w:ascii="Book Antiqua" w:eastAsia="Times New Roman" w:hAnsi="Book Antiqua" w:cs="Book Antiqua"/>
          <w:sz w:val="24"/>
          <w:szCs w:val="24"/>
          <w:lang w:eastAsia="es-ES"/>
        </w:rPr>
        <w:t xml:space="preserve">                                                                                                      </w:t>
      </w:r>
      <w:r w:rsidR="00521143" w:rsidRPr="00320FAF">
        <w:rPr>
          <w:rFonts w:ascii="Book Antiqua" w:eastAsia="Times New Roman" w:hAnsi="Book Antiqua" w:cs="Book Antiqua"/>
          <w:sz w:val="24"/>
          <w:szCs w:val="24"/>
          <w:lang w:eastAsia="es-ES"/>
        </w:rPr>
        <w:t>Ref. SICE: 783-21</w:t>
      </w:r>
    </w:p>
    <w:p w14:paraId="206161F4" w14:textId="79612A9C" w:rsidR="00521143" w:rsidRPr="00320FAF" w:rsidRDefault="00CB0476" w:rsidP="00320FAF">
      <w:pPr>
        <w:widowControl w:val="0"/>
        <w:spacing w:before="0" w:after="0" w:line="240" w:lineRule="auto"/>
        <w:jc w:val="left"/>
        <w:rPr>
          <w:rFonts w:ascii="Book Antiqua" w:eastAsia="Times New Roman" w:hAnsi="Book Antiqua" w:cs="Book Antiqua"/>
          <w:snapToGrid w:val="0"/>
          <w:sz w:val="24"/>
          <w:szCs w:val="24"/>
          <w:lang w:eastAsia="es-ES"/>
        </w:rPr>
      </w:pPr>
      <w:r w:rsidRPr="00320FAF">
        <w:rPr>
          <w:rFonts w:ascii="Book Antiqua" w:eastAsia="Times New Roman" w:hAnsi="Book Antiqua" w:cs="Book Antiqua"/>
          <w:snapToGrid w:val="0"/>
          <w:sz w:val="24"/>
          <w:szCs w:val="24"/>
          <w:lang w:eastAsia="es-ES"/>
        </w:rPr>
        <w:t>2</w:t>
      </w:r>
      <w:r w:rsidR="00320FAF" w:rsidRPr="00320FAF">
        <w:rPr>
          <w:rFonts w:ascii="Book Antiqua" w:eastAsia="Times New Roman" w:hAnsi="Book Antiqua" w:cs="Book Antiqua"/>
          <w:snapToGrid w:val="0"/>
          <w:sz w:val="24"/>
          <w:szCs w:val="24"/>
          <w:lang w:eastAsia="es-ES"/>
        </w:rPr>
        <w:t>2</w:t>
      </w:r>
      <w:r w:rsidRPr="00320FAF">
        <w:rPr>
          <w:rFonts w:ascii="Book Antiqua" w:eastAsia="Times New Roman" w:hAnsi="Book Antiqua" w:cs="Book Antiqua"/>
          <w:snapToGrid w:val="0"/>
          <w:sz w:val="24"/>
          <w:szCs w:val="24"/>
          <w:lang w:eastAsia="es-ES"/>
        </w:rPr>
        <w:t xml:space="preserve"> de</w:t>
      </w:r>
      <w:r w:rsidR="005C3B8C" w:rsidRPr="00320FAF">
        <w:rPr>
          <w:rFonts w:ascii="Book Antiqua" w:eastAsia="Times New Roman" w:hAnsi="Book Antiqua" w:cs="Book Antiqua"/>
          <w:snapToGrid w:val="0"/>
          <w:sz w:val="24"/>
          <w:szCs w:val="24"/>
          <w:lang w:eastAsia="es-ES"/>
        </w:rPr>
        <w:t xml:space="preserve"> </w:t>
      </w:r>
      <w:r w:rsidR="000E1E8E" w:rsidRPr="00320FAF">
        <w:rPr>
          <w:rFonts w:ascii="Book Antiqua" w:eastAsia="Times New Roman" w:hAnsi="Book Antiqua" w:cs="Book Antiqua"/>
          <w:snapToGrid w:val="0"/>
          <w:sz w:val="24"/>
          <w:szCs w:val="24"/>
          <w:lang w:eastAsia="es-ES"/>
        </w:rPr>
        <w:t xml:space="preserve">julio </w:t>
      </w:r>
      <w:r w:rsidR="00521143" w:rsidRPr="00320FAF">
        <w:rPr>
          <w:rFonts w:ascii="Book Antiqua" w:eastAsia="Times New Roman" w:hAnsi="Book Antiqua" w:cs="Book Antiqua"/>
          <w:snapToGrid w:val="0"/>
          <w:sz w:val="24"/>
          <w:szCs w:val="24"/>
          <w:lang w:eastAsia="es-ES"/>
        </w:rPr>
        <w:t>de 2021</w:t>
      </w:r>
    </w:p>
    <w:p w14:paraId="52F78A5C" w14:textId="77777777" w:rsidR="00521143" w:rsidRPr="00320FAF" w:rsidRDefault="00521143" w:rsidP="00320FAF">
      <w:pPr>
        <w:widowControl w:val="0"/>
        <w:spacing w:before="0" w:after="0" w:line="240" w:lineRule="auto"/>
        <w:ind w:left="851"/>
        <w:jc w:val="left"/>
        <w:rPr>
          <w:rFonts w:ascii="Book Antiqua" w:eastAsia="Times New Roman" w:hAnsi="Book Antiqua" w:cs="Book Antiqua"/>
          <w:snapToGrid w:val="0"/>
          <w:sz w:val="24"/>
          <w:szCs w:val="24"/>
          <w:lang w:eastAsia="es-ES"/>
        </w:rPr>
      </w:pPr>
    </w:p>
    <w:p w14:paraId="7D83D19F" w14:textId="77777777" w:rsidR="00521143" w:rsidRPr="00320FAF" w:rsidRDefault="00521143" w:rsidP="00320FAF">
      <w:pPr>
        <w:widowControl w:val="0"/>
        <w:spacing w:before="0" w:after="0" w:line="240" w:lineRule="auto"/>
        <w:ind w:left="851"/>
        <w:jc w:val="left"/>
        <w:rPr>
          <w:rFonts w:ascii="Book Antiqua" w:eastAsia="Times New Roman" w:hAnsi="Book Antiqua" w:cs="Book Antiqua"/>
          <w:snapToGrid w:val="0"/>
          <w:sz w:val="24"/>
          <w:szCs w:val="24"/>
          <w:lang w:eastAsia="es-ES"/>
        </w:rPr>
      </w:pPr>
    </w:p>
    <w:p w14:paraId="450DB7AC" w14:textId="77777777" w:rsidR="00521143" w:rsidRPr="00320FAF" w:rsidRDefault="00521143" w:rsidP="00320FAF">
      <w:pPr>
        <w:widowControl w:val="0"/>
        <w:spacing w:before="0" w:after="0" w:line="240" w:lineRule="auto"/>
        <w:ind w:left="851"/>
        <w:jc w:val="left"/>
        <w:rPr>
          <w:rFonts w:ascii="Book Antiqua" w:eastAsia="Times New Roman" w:hAnsi="Book Antiqua" w:cs="Book Antiqua"/>
          <w:snapToGrid w:val="0"/>
          <w:sz w:val="24"/>
          <w:szCs w:val="24"/>
          <w:lang w:eastAsia="es-ES"/>
        </w:rPr>
      </w:pPr>
    </w:p>
    <w:p w14:paraId="267E5C63" w14:textId="2C12F068" w:rsidR="00521143" w:rsidRPr="00320FAF" w:rsidRDefault="007024C1" w:rsidP="00320FAF">
      <w:pPr>
        <w:widowControl w:val="0"/>
        <w:spacing w:before="0" w:after="0" w:line="240" w:lineRule="auto"/>
        <w:jc w:val="left"/>
        <w:rPr>
          <w:rFonts w:ascii="Book Antiqua" w:eastAsia="Times New Roman" w:hAnsi="Book Antiqua" w:cs="Book Antiqua"/>
          <w:sz w:val="24"/>
          <w:szCs w:val="24"/>
          <w:lang w:eastAsia="es-ES"/>
        </w:rPr>
      </w:pPr>
      <w:r w:rsidRPr="00320FAF">
        <w:rPr>
          <w:rFonts w:ascii="Book Antiqua" w:eastAsia="Times New Roman" w:hAnsi="Book Antiqua" w:cs="Book Antiqua"/>
          <w:sz w:val="24"/>
          <w:szCs w:val="24"/>
          <w:lang w:eastAsia="es-ES"/>
        </w:rPr>
        <w:t>Licenciada</w:t>
      </w:r>
    </w:p>
    <w:p w14:paraId="741F5CD3" w14:textId="5B2ED98E" w:rsidR="000E1E8E" w:rsidRPr="00320FAF" w:rsidRDefault="000E1E8E" w:rsidP="00320FAF">
      <w:pPr>
        <w:widowControl w:val="0"/>
        <w:spacing w:before="0" w:after="0" w:line="240" w:lineRule="auto"/>
        <w:jc w:val="left"/>
        <w:rPr>
          <w:rFonts w:ascii="Book Antiqua" w:eastAsia="Times New Roman" w:hAnsi="Book Antiqua" w:cs="Book Antiqua"/>
          <w:sz w:val="24"/>
          <w:szCs w:val="24"/>
          <w:lang w:eastAsia="es-ES"/>
        </w:rPr>
      </w:pPr>
      <w:r w:rsidRPr="00320FAF">
        <w:rPr>
          <w:rFonts w:ascii="Book Antiqua" w:eastAsia="Times New Roman" w:hAnsi="Book Antiqua" w:cs="Book Antiqua"/>
          <w:sz w:val="24"/>
          <w:szCs w:val="24"/>
          <w:lang w:eastAsia="es-ES"/>
        </w:rPr>
        <w:t>Silvia Navarro Romanini</w:t>
      </w:r>
    </w:p>
    <w:p w14:paraId="2F5CF514" w14:textId="01B49BF7" w:rsidR="000E1E8E" w:rsidRPr="00320FAF" w:rsidRDefault="000E1E8E" w:rsidP="00320FAF">
      <w:pPr>
        <w:widowControl w:val="0"/>
        <w:spacing w:before="0" w:after="0" w:line="240" w:lineRule="auto"/>
        <w:jc w:val="left"/>
        <w:rPr>
          <w:rFonts w:ascii="Book Antiqua" w:eastAsia="Times New Roman" w:hAnsi="Book Antiqua" w:cs="Book Antiqua"/>
          <w:sz w:val="24"/>
          <w:szCs w:val="24"/>
          <w:lang w:eastAsia="es-ES"/>
        </w:rPr>
      </w:pPr>
      <w:r w:rsidRPr="00320FAF">
        <w:rPr>
          <w:rFonts w:ascii="Book Antiqua" w:eastAsia="Times New Roman" w:hAnsi="Book Antiqua" w:cs="Book Antiqua"/>
          <w:sz w:val="24"/>
          <w:szCs w:val="24"/>
          <w:lang w:eastAsia="es-ES"/>
        </w:rPr>
        <w:t>Secretaría General de la Corte</w:t>
      </w:r>
    </w:p>
    <w:p w14:paraId="596228CF" w14:textId="77777777" w:rsidR="000E1E8E" w:rsidRPr="00320FAF" w:rsidRDefault="000E1E8E" w:rsidP="00320FAF">
      <w:pPr>
        <w:widowControl w:val="0"/>
        <w:spacing w:before="0" w:after="0" w:line="240" w:lineRule="auto"/>
        <w:ind w:left="851"/>
        <w:jc w:val="left"/>
        <w:rPr>
          <w:rFonts w:ascii="Book Antiqua" w:eastAsia="Times New Roman" w:hAnsi="Book Antiqua" w:cs="Book Antiqua"/>
          <w:sz w:val="24"/>
          <w:szCs w:val="24"/>
          <w:lang w:eastAsia="es-ES"/>
        </w:rPr>
      </w:pPr>
    </w:p>
    <w:p w14:paraId="58AB1416" w14:textId="77777777" w:rsidR="00521143" w:rsidRPr="00320FAF" w:rsidRDefault="00521143" w:rsidP="00320FAF">
      <w:pPr>
        <w:widowControl w:val="0"/>
        <w:spacing w:before="0" w:after="0" w:line="240" w:lineRule="auto"/>
        <w:ind w:left="851"/>
        <w:jc w:val="left"/>
        <w:rPr>
          <w:rFonts w:ascii="Book Antiqua" w:eastAsia="Times New Roman" w:hAnsi="Book Antiqua" w:cs="Book Antiqua"/>
          <w:snapToGrid w:val="0"/>
          <w:color w:val="000000"/>
          <w:sz w:val="24"/>
          <w:szCs w:val="24"/>
          <w:lang w:eastAsia="es-ES"/>
        </w:rPr>
      </w:pPr>
    </w:p>
    <w:p w14:paraId="362E6CD4" w14:textId="5F3F72A3" w:rsidR="00521143" w:rsidRPr="00320FAF" w:rsidRDefault="00521143" w:rsidP="00320FAF">
      <w:pPr>
        <w:widowControl w:val="0"/>
        <w:spacing w:before="0" w:after="0" w:line="240" w:lineRule="auto"/>
        <w:jc w:val="left"/>
        <w:rPr>
          <w:rFonts w:ascii="Book Antiqua" w:eastAsia="Times New Roman" w:hAnsi="Book Antiqua" w:cs="Book Antiqua"/>
          <w:snapToGrid w:val="0"/>
          <w:color w:val="000000"/>
          <w:sz w:val="24"/>
          <w:szCs w:val="24"/>
          <w:lang w:eastAsia="es-ES"/>
        </w:rPr>
      </w:pPr>
      <w:r w:rsidRPr="00320FAF">
        <w:rPr>
          <w:rFonts w:ascii="Book Antiqua" w:eastAsia="Times New Roman" w:hAnsi="Book Antiqua" w:cs="Book Antiqua"/>
          <w:snapToGrid w:val="0"/>
          <w:color w:val="000000"/>
          <w:sz w:val="24"/>
          <w:szCs w:val="24"/>
          <w:lang w:eastAsia="es-ES"/>
        </w:rPr>
        <w:t>Estimad</w:t>
      </w:r>
      <w:r w:rsidR="000E1E8E" w:rsidRPr="00320FAF">
        <w:rPr>
          <w:rFonts w:ascii="Book Antiqua" w:eastAsia="Times New Roman" w:hAnsi="Book Antiqua" w:cs="Book Antiqua"/>
          <w:snapToGrid w:val="0"/>
          <w:color w:val="000000"/>
          <w:sz w:val="24"/>
          <w:szCs w:val="24"/>
          <w:lang w:eastAsia="es-ES"/>
        </w:rPr>
        <w:t>a</w:t>
      </w:r>
      <w:r w:rsidRPr="00320FAF">
        <w:rPr>
          <w:rFonts w:ascii="Book Antiqua" w:eastAsia="Times New Roman" w:hAnsi="Book Antiqua" w:cs="Book Antiqua"/>
          <w:snapToGrid w:val="0"/>
          <w:color w:val="000000"/>
          <w:sz w:val="24"/>
          <w:szCs w:val="24"/>
          <w:lang w:eastAsia="es-ES"/>
        </w:rPr>
        <w:t xml:space="preserve"> señora</w:t>
      </w:r>
      <w:r w:rsidR="000E1E8E" w:rsidRPr="00320FAF">
        <w:rPr>
          <w:rFonts w:ascii="Book Antiqua" w:eastAsia="Times New Roman" w:hAnsi="Book Antiqua" w:cs="Book Antiqua"/>
          <w:snapToGrid w:val="0"/>
          <w:color w:val="000000"/>
          <w:sz w:val="24"/>
          <w:szCs w:val="24"/>
          <w:lang w:eastAsia="es-ES"/>
        </w:rPr>
        <w:t>:</w:t>
      </w:r>
    </w:p>
    <w:p w14:paraId="7E5371BC" w14:textId="77777777" w:rsidR="00521143" w:rsidRPr="00320FAF" w:rsidRDefault="00521143" w:rsidP="00320FAF">
      <w:pPr>
        <w:spacing w:before="0" w:after="0" w:line="240" w:lineRule="auto"/>
        <w:ind w:left="851" w:firstLine="708"/>
        <w:rPr>
          <w:rFonts w:ascii="Book Antiqua" w:eastAsia="Times New Roman" w:hAnsi="Book Antiqua" w:cs="Book Antiqua"/>
          <w:sz w:val="24"/>
          <w:szCs w:val="24"/>
          <w:lang w:eastAsia="es-ES"/>
        </w:rPr>
      </w:pPr>
    </w:p>
    <w:p w14:paraId="623F3CDF" w14:textId="304EBE8A" w:rsidR="00521143" w:rsidRPr="00320FAF" w:rsidRDefault="00521143" w:rsidP="00320FAF">
      <w:pPr>
        <w:pStyle w:val="Textodecampo"/>
        <w:spacing w:before="0" w:after="0"/>
        <w:ind w:firstLine="311"/>
        <w:rPr>
          <w:rFonts w:ascii="Book Antiqua" w:hAnsi="Book Antiqua" w:cs="Book Antiqua"/>
          <w:color w:val="0000FF"/>
          <w:sz w:val="24"/>
          <w:szCs w:val="24"/>
          <w:u w:val="single"/>
          <w:lang w:eastAsia="es-ES"/>
        </w:rPr>
      </w:pPr>
      <w:r w:rsidRPr="00320FAF">
        <w:rPr>
          <w:rFonts w:ascii="Book Antiqua" w:hAnsi="Book Antiqua" w:cs="Book Antiqua"/>
          <w:sz w:val="24"/>
          <w:szCs w:val="24"/>
          <w:lang w:eastAsia="es-ES"/>
        </w:rPr>
        <w:t xml:space="preserve">Le remito el informe suscrito por el Ing. Jorge Fernando Rodríguez Salazar, Jefe a.i. del Subproceso de Modernización Institucional, relacionado con el </w:t>
      </w:r>
      <w:r w:rsidRPr="00320FAF">
        <w:rPr>
          <w:rFonts w:ascii="Book Antiqua" w:hAnsi="Book Antiqua"/>
          <w:sz w:val="24"/>
          <w:szCs w:val="24"/>
          <w:lang w:val="es-ES"/>
        </w:rPr>
        <w:t>Rediseño de Procesos del modelo Penal por medio de nuevas tecnologías de información en la Defensa Pública de Bataán.</w:t>
      </w:r>
      <w:r w:rsidRPr="00320FAF">
        <w:rPr>
          <w:rFonts w:ascii="Book Antiqua" w:hAnsi="Book Antiqua" w:cs="Book Antiqua"/>
          <w:color w:val="0000FF"/>
          <w:sz w:val="24"/>
          <w:szCs w:val="24"/>
          <w:u w:val="single"/>
          <w:lang w:eastAsia="es-ES"/>
        </w:rPr>
        <w:t xml:space="preserve"> </w:t>
      </w:r>
    </w:p>
    <w:p w14:paraId="2F0F0F5B" w14:textId="77777777" w:rsidR="00521143" w:rsidRPr="00320FAF" w:rsidRDefault="00521143" w:rsidP="00320FAF">
      <w:pPr>
        <w:pStyle w:val="Textodecampo"/>
        <w:spacing w:before="0" w:after="0"/>
        <w:ind w:left="851" w:firstLine="708"/>
        <w:rPr>
          <w:rFonts w:ascii="Book Antiqua" w:hAnsi="Book Antiqua" w:cs="Book Antiqua"/>
          <w:color w:val="0000FF"/>
          <w:sz w:val="24"/>
          <w:szCs w:val="24"/>
          <w:u w:val="single"/>
          <w:lang w:eastAsia="es-ES"/>
        </w:rPr>
      </w:pPr>
    </w:p>
    <w:p w14:paraId="752B7CA4" w14:textId="771CBC90" w:rsidR="000E1E8E" w:rsidRPr="00320FAF" w:rsidRDefault="000E1E8E" w:rsidP="00320FAF">
      <w:pPr>
        <w:spacing w:before="0" w:after="0" w:line="240" w:lineRule="auto"/>
        <w:ind w:firstLine="311"/>
        <w:rPr>
          <w:rFonts w:ascii="Book Antiqua" w:eastAsia="Times New Roman" w:hAnsi="Book Antiqua" w:cs="Book Antiqua"/>
          <w:sz w:val="24"/>
          <w:szCs w:val="24"/>
          <w:lang w:eastAsia="es-ES"/>
        </w:rPr>
      </w:pPr>
      <w:r w:rsidRPr="00320FAF">
        <w:rPr>
          <w:rFonts w:ascii="Book Antiqua" w:eastAsia="Times New Roman" w:hAnsi="Book Antiqua" w:cs="Book Antiqua"/>
          <w:sz w:val="24"/>
          <w:szCs w:val="24"/>
          <w:lang w:eastAsia="es-ES"/>
        </w:rPr>
        <w:t>Con el fin de que se manifestaran al respecto, mediante oficio 396-PLA-MI-2021 del 12 de abril de 2021, el preliminar de este documento fue puesto en conocimiento de la Comisión de la Jurisdicción Penal, Defensa Pública, Unidad de Modernización de la Defensa Pública, Defensa Pública de Bat</w:t>
      </w:r>
      <w:r w:rsidR="00865C84" w:rsidRPr="00320FAF">
        <w:rPr>
          <w:rFonts w:ascii="Book Antiqua" w:eastAsia="Times New Roman" w:hAnsi="Book Antiqua" w:cs="Book Antiqua"/>
          <w:sz w:val="24"/>
          <w:szCs w:val="24"/>
          <w:lang w:eastAsia="es-ES"/>
        </w:rPr>
        <w:t>aán</w:t>
      </w:r>
      <w:r w:rsidRPr="00320FAF">
        <w:rPr>
          <w:rFonts w:ascii="Book Antiqua" w:eastAsia="Times New Roman" w:hAnsi="Book Antiqua" w:cs="Book Antiqua"/>
          <w:sz w:val="24"/>
          <w:szCs w:val="24"/>
          <w:lang w:eastAsia="es-ES"/>
        </w:rPr>
        <w:t xml:space="preserve">, Administración Regional del Primer Circuito Judicial de la Zona Atlántica, Limón y </w:t>
      </w:r>
      <w:r w:rsidR="004A2C41" w:rsidRPr="00320FAF">
        <w:rPr>
          <w:rFonts w:ascii="Book Antiqua" w:eastAsia="Times New Roman" w:hAnsi="Book Antiqua" w:cs="Book Antiqua"/>
          <w:sz w:val="24"/>
          <w:szCs w:val="24"/>
          <w:lang w:eastAsia="es-ES"/>
        </w:rPr>
        <w:t xml:space="preserve">de </w:t>
      </w:r>
      <w:r w:rsidRPr="00320FAF">
        <w:rPr>
          <w:rFonts w:ascii="Book Antiqua" w:eastAsia="Times New Roman" w:hAnsi="Book Antiqua" w:cs="Book Antiqua"/>
          <w:sz w:val="24"/>
          <w:szCs w:val="24"/>
          <w:lang w:eastAsia="es-ES"/>
        </w:rPr>
        <w:t xml:space="preserve">la Administración de la Defensa Pública. </w:t>
      </w:r>
    </w:p>
    <w:p w14:paraId="247ADDD2" w14:textId="77777777" w:rsidR="005C3B8C" w:rsidRPr="00320FAF" w:rsidRDefault="005C3B8C" w:rsidP="00320FAF">
      <w:pPr>
        <w:spacing w:before="0" w:after="0" w:line="240" w:lineRule="auto"/>
        <w:ind w:left="851" w:firstLine="708"/>
        <w:rPr>
          <w:rFonts w:ascii="Book Antiqua" w:eastAsia="Times New Roman" w:hAnsi="Book Antiqua" w:cs="Book Antiqua"/>
          <w:color w:val="FF0000"/>
          <w:sz w:val="24"/>
          <w:szCs w:val="24"/>
          <w:lang w:eastAsia="es-ES"/>
        </w:rPr>
      </w:pPr>
    </w:p>
    <w:p w14:paraId="5E72CDA0" w14:textId="68D400E3" w:rsidR="000E1E8E" w:rsidRPr="00320FAF" w:rsidRDefault="000E1E8E" w:rsidP="00320FAF">
      <w:pPr>
        <w:spacing w:before="0" w:after="0" w:line="240" w:lineRule="auto"/>
        <w:ind w:firstLine="311"/>
        <w:rPr>
          <w:rFonts w:ascii="Book Antiqua" w:eastAsia="Times New Roman" w:hAnsi="Book Antiqua" w:cs="Book Antiqua"/>
          <w:color w:val="FF0000"/>
          <w:sz w:val="24"/>
          <w:szCs w:val="24"/>
          <w:lang w:eastAsia="es-ES"/>
        </w:rPr>
      </w:pPr>
      <w:r w:rsidRPr="00320FAF">
        <w:rPr>
          <w:rFonts w:ascii="Book Antiqua" w:eastAsia="Times New Roman" w:hAnsi="Book Antiqua" w:cs="Book Antiqua"/>
          <w:sz w:val="24"/>
          <w:szCs w:val="24"/>
          <w:lang w:eastAsia="es-ES"/>
        </w:rPr>
        <w:t xml:space="preserve">Al respecto, se recibió como respuesta el correo electrónico de fecha 21 de abril de 2021, remitido por la Licda. Maribel López Bermúdez, Administradora Regional de la Administración del Primer Circuito Judicial de la Zona Atlántica, Limón, el cual se adjunta en el </w:t>
      </w:r>
      <w:r w:rsidR="00865C84" w:rsidRPr="00320FAF">
        <w:rPr>
          <w:rFonts w:ascii="Book Antiqua" w:eastAsia="Times New Roman" w:hAnsi="Book Antiqua" w:cs="Book Antiqua"/>
          <w:sz w:val="24"/>
          <w:szCs w:val="24"/>
          <w:lang w:eastAsia="es-ES"/>
        </w:rPr>
        <w:t>“</w:t>
      </w:r>
      <w:r w:rsidRPr="00320FAF">
        <w:rPr>
          <w:rFonts w:ascii="Book Antiqua" w:eastAsia="Times New Roman" w:hAnsi="Book Antiqua" w:cs="Book Antiqua"/>
          <w:sz w:val="24"/>
          <w:szCs w:val="24"/>
          <w:lang w:eastAsia="es-ES"/>
        </w:rPr>
        <w:t xml:space="preserve">Anexo </w:t>
      </w:r>
      <w:r w:rsidR="00865C84" w:rsidRPr="00320FAF">
        <w:rPr>
          <w:rFonts w:ascii="Book Antiqua" w:eastAsia="Times New Roman" w:hAnsi="Book Antiqua" w:cs="Book Antiqua"/>
          <w:sz w:val="24"/>
          <w:szCs w:val="24"/>
          <w:lang w:eastAsia="es-ES"/>
        </w:rPr>
        <w:t>N°</w:t>
      </w:r>
      <w:r w:rsidR="00550BEC" w:rsidRPr="00320FAF">
        <w:rPr>
          <w:rFonts w:ascii="Book Antiqua" w:eastAsia="Times New Roman" w:hAnsi="Book Antiqua" w:cs="Book Antiqua"/>
          <w:sz w:val="24"/>
          <w:szCs w:val="24"/>
          <w:lang w:eastAsia="es-ES"/>
        </w:rPr>
        <w:t>5</w:t>
      </w:r>
      <w:r w:rsidR="00865C84" w:rsidRPr="00320FAF">
        <w:rPr>
          <w:rFonts w:ascii="Book Antiqua" w:eastAsia="Times New Roman" w:hAnsi="Book Antiqua" w:cs="Book Antiqua"/>
          <w:sz w:val="24"/>
          <w:szCs w:val="24"/>
          <w:lang w:eastAsia="es-ES"/>
        </w:rPr>
        <w:t>”y cuyas observaciones fueron atendidas en el ítem “</w:t>
      </w:r>
      <w:r w:rsidR="00C75FE1" w:rsidRPr="00320FAF">
        <w:rPr>
          <w:rFonts w:ascii="Book Antiqua" w:eastAsia="Times New Roman" w:hAnsi="Book Antiqua" w:cs="Book Antiqua"/>
          <w:sz w:val="24"/>
          <w:szCs w:val="24"/>
          <w:lang w:eastAsia="es-ES"/>
        </w:rPr>
        <w:t>9.1</w:t>
      </w:r>
      <w:r w:rsidR="00865C84" w:rsidRPr="00320FAF">
        <w:rPr>
          <w:rFonts w:ascii="Book Antiqua" w:eastAsia="Times New Roman" w:hAnsi="Book Antiqua" w:cs="Book Antiqua"/>
          <w:sz w:val="24"/>
          <w:szCs w:val="24"/>
          <w:lang w:eastAsia="es-ES"/>
        </w:rPr>
        <w:t>”,</w:t>
      </w:r>
      <w:r w:rsidRPr="00320FAF">
        <w:rPr>
          <w:rFonts w:ascii="Book Antiqua" w:eastAsia="Times New Roman" w:hAnsi="Book Antiqua" w:cs="Book Antiqua"/>
          <w:sz w:val="24"/>
          <w:szCs w:val="24"/>
          <w:lang w:eastAsia="es-ES"/>
        </w:rPr>
        <w:t xml:space="preserve"> </w:t>
      </w:r>
      <w:r w:rsidR="00865C84" w:rsidRPr="00320FAF">
        <w:rPr>
          <w:rFonts w:ascii="Book Antiqua" w:eastAsia="Times New Roman" w:hAnsi="Book Antiqua" w:cs="Book Antiqua"/>
          <w:sz w:val="24"/>
          <w:szCs w:val="24"/>
          <w:lang w:eastAsia="es-ES"/>
        </w:rPr>
        <w:t xml:space="preserve"> además </w:t>
      </w:r>
      <w:r w:rsidR="00F16D9F" w:rsidRPr="00320FAF">
        <w:rPr>
          <w:rFonts w:ascii="Book Antiqua" w:eastAsia="Times New Roman" w:hAnsi="Book Antiqua" w:cs="Book Antiqua"/>
          <w:sz w:val="24"/>
          <w:szCs w:val="24"/>
          <w:lang w:eastAsia="es-ES"/>
        </w:rPr>
        <w:t xml:space="preserve">se recibió </w:t>
      </w:r>
      <w:r w:rsidRPr="00320FAF">
        <w:rPr>
          <w:rFonts w:ascii="Book Antiqua" w:eastAsia="Times New Roman" w:hAnsi="Book Antiqua" w:cs="Book Antiqua"/>
          <w:sz w:val="24"/>
          <w:szCs w:val="24"/>
          <w:lang w:eastAsia="es-ES"/>
        </w:rPr>
        <w:t>el oficio JEFDP-663-2021 de fecha 28 de abril de 2021, suscrito por el Máster Juan Carlos Pérez Murillo, Directo</w:t>
      </w:r>
      <w:r w:rsidR="00865C84" w:rsidRPr="00320FAF">
        <w:rPr>
          <w:rFonts w:ascii="Book Antiqua" w:eastAsia="Times New Roman" w:hAnsi="Book Antiqua" w:cs="Book Antiqua"/>
          <w:sz w:val="24"/>
          <w:szCs w:val="24"/>
          <w:lang w:eastAsia="es-ES"/>
        </w:rPr>
        <w:t>r</w:t>
      </w:r>
      <w:r w:rsidRPr="00320FAF">
        <w:rPr>
          <w:rFonts w:ascii="Book Antiqua" w:eastAsia="Times New Roman" w:hAnsi="Book Antiqua" w:cs="Book Antiqua"/>
          <w:sz w:val="24"/>
          <w:szCs w:val="24"/>
          <w:lang w:eastAsia="es-ES"/>
        </w:rPr>
        <w:t xml:space="preserve"> de la Defensa Pública, del cual se adjunta copia en el “Anexo N°</w:t>
      </w:r>
      <w:r w:rsidR="00C75FE1" w:rsidRPr="00320FAF">
        <w:rPr>
          <w:rFonts w:ascii="Book Antiqua" w:eastAsia="Times New Roman" w:hAnsi="Book Antiqua" w:cs="Book Antiqua"/>
          <w:sz w:val="24"/>
          <w:szCs w:val="24"/>
          <w:lang w:eastAsia="es-ES"/>
        </w:rPr>
        <w:t>6</w:t>
      </w:r>
      <w:r w:rsidRPr="00320FAF">
        <w:rPr>
          <w:rFonts w:ascii="Book Antiqua" w:eastAsia="Times New Roman" w:hAnsi="Book Antiqua" w:cs="Book Antiqua"/>
          <w:sz w:val="24"/>
          <w:szCs w:val="24"/>
          <w:lang w:eastAsia="es-ES"/>
        </w:rPr>
        <w:t>” y cuyas observaciones fueron debidamente atendidas en el ítem “9</w:t>
      </w:r>
      <w:r w:rsidR="00C75FE1" w:rsidRPr="00320FAF">
        <w:rPr>
          <w:rFonts w:ascii="Book Antiqua" w:eastAsia="Times New Roman" w:hAnsi="Book Antiqua" w:cs="Book Antiqua"/>
          <w:sz w:val="24"/>
          <w:szCs w:val="24"/>
          <w:lang w:eastAsia="es-ES"/>
        </w:rPr>
        <w:t>.2</w:t>
      </w:r>
      <w:r w:rsidRPr="00320FAF">
        <w:rPr>
          <w:rFonts w:ascii="Book Antiqua" w:eastAsia="Times New Roman" w:hAnsi="Book Antiqua" w:cs="Book Antiqua"/>
          <w:sz w:val="24"/>
          <w:szCs w:val="24"/>
          <w:lang w:eastAsia="es-ES"/>
        </w:rPr>
        <w:t>” de este informe</w:t>
      </w:r>
      <w:r w:rsidR="00865C84" w:rsidRPr="00320FAF">
        <w:rPr>
          <w:rFonts w:ascii="Book Antiqua" w:eastAsia="Times New Roman" w:hAnsi="Book Antiqua" w:cs="Book Antiqua"/>
          <w:sz w:val="24"/>
          <w:szCs w:val="24"/>
          <w:lang w:eastAsia="es-ES"/>
        </w:rPr>
        <w:t xml:space="preserve"> y finalmente s</w:t>
      </w:r>
      <w:r w:rsidRPr="00320FAF">
        <w:rPr>
          <w:rFonts w:ascii="Book Antiqua" w:eastAsia="Times New Roman" w:hAnsi="Book Antiqua" w:cs="Book Antiqua"/>
          <w:sz w:val="24"/>
          <w:szCs w:val="24"/>
          <w:lang w:eastAsia="es-ES"/>
        </w:rPr>
        <w:t>e recibió el oficio CJP</w:t>
      </w:r>
      <w:r w:rsidR="00865C84" w:rsidRPr="00320FAF">
        <w:rPr>
          <w:rFonts w:ascii="Book Antiqua" w:eastAsia="Times New Roman" w:hAnsi="Book Antiqua" w:cs="Book Antiqua"/>
          <w:sz w:val="24"/>
          <w:szCs w:val="24"/>
          <w:lang w:eastAsia="es-ES"/>
        </w:rPr>
        <w:t>102</w:t>
      </w:r>
      <w:r w:rsidRPr="00320FAF">
        <w:rPr>
          <w:rFonts w:ascii="Book Antiqua" w:eastAsia="Times New Roman" w:hAnsi="Book Antiqua" w:cs="Book Antiqua"/>
          <w:sz w:val="24"/>
          <w:szCs w:val="24"/>
          <w:lang w:eastAsia="es-ES"/>
        </w:rPr>
        <w:t>-2021 del 2</w:t>
      </w:r>
      <w:r w:rsidR="00C23653" w:rsidRPr="00320FAF">
        <w:rPr>
          <w:rFonts w:ascii="Book Antiqua" w:eastAsia="Times New Roman" w:hAnsi="Book Antiqua" w:cs="Book Antiqua"/>
          <w:sz w:val="24"/>
          <w:szCs w:val="24"/>
          <w:lang w:eastAsia="es-ES"/>
        </w:rPr>
        <w:t>7</w:t>
      </w:r>
      <w:r w:rsidRPr="00320FAF">
        <w:rPr>
          <w:rFonts w:ascii="Book Antiqua" w:eastAsia="Times New Roman" w:hAnsi="Book Antiqua" w:cs="Book Antiqua"/>
          <w:sz w:val="24"/>
          <w:szCs w:val="24"/>
          <w:lang w:eastAsia="es-ES"/>
        </w:rPr>
        <w:t xml:space="preserve"> de mayo de 2021, suscrito por la Magistrada Patricia Solano Castro, Presidenta de la Comisión de la Jurisdicción Penal</w:t>
      </w:r>
      <w:r w:rsidR="008C76B9" w:rsidRPr="00320FAF">
        <w:rPr>
          <w:rFonts w:ascii="Book Antiqua" w:eastAsia="Times New Roman" w:hAnsi="Book Antiqua" w:cs="Book Antiqua"/>
          <w:sz w:val="24"/>
          <w:szCs w:val="24"/>
          <w:lang w:eastAsia="es-ES"/>
        </w:rPr>
        <w:t>,</w:t>
      </w:r>
      <w:r w:rsidRPr="00320FAF">
        <w:rPr>
          <w:rFonts w:ascii="Book Antiqua" w:eastAsia="Times New Roman" w:hAnsi="Book Antiqua" w:cs="Book Antiqua"/>
          <w:sz w:val="24"/>
          <w:szCs w:val="24"/>
          <w:lang w:eastAsia="es-ES"/>
        </w:rPr>
        <w:t xml:space="preserve"> del cual se adjunta una copia en el “Anexo N°</w:t>
      </w:r>
      <w:r w:rsidR="00C75FE1" w:rsidRPr="00320FAF">
        <w:rPr>
          <w:rFonts w:ascii="Book Antiqua" w:eastAsia="Times New Roman" w:hAnsi="Book Antiqua" w:cs="Book Antiqua"/>
          <w:sz w:val="24"/>
          <w:szCs w:val="24"/>
          <w:lang w:eastAsia="es-ES"/>
        </w:rPr>
        <w:t>7</w:t>
      </w:r>
      <w:r w:rsidRPr="00320FAF">
        <w:rPr>
          <w:rFonts w:ascii="Book Antiqua" w:eastAsia="Times New Roman" w:hAnsi="Book Antiqua" w:cs="Book Antiqua"/>
          <w:sz w:val="24"/>
          <w:szCs w:val="24"/>
          <w:lang w:eastAsia="es-ES"/>
        </w:rPr>
        <w:t xml:space="preserve">” de este documento y cuyas observaciones fueron </w:t>
      </w:r>
      <w:r w:rsidR="00E73BAB" w:rsidRPr="00320FAF">
        <w:rPr>
          <w:rFonts w:ascii="Book Antiqua" w:eastAsia="Times New Roman" w:hAnsi="Book Antiqua" w:cs="Book Antiqua"/>
          <w:sz w:val="24"/>
          <w:szCs w:val="24"/>
          <w:lang w:eastAsia="es-ES"/>
        </w:rPr>
        <w:t xml:space="preserve">consideradas </w:t>
      </w:r>
      <w:r w:rsidRPr="00320FAF">
        <w:rPr>
          <w:rFonts w:ascii="Book Antiqua" w:eastAsia="Times New Roman" w:hAnsi="Book Antiqua" w:cs="Book Antiqua"/>
          <w:sz w:val="24"/>
          <w:szCs w:val="24"/>
          <w:lang w:eastAsia="es-ES"/>
        </w:rPr>
        <w:t>en el ítem “9.</w:t>
      </w:r>
      <w:r w:rsidR="00C75FE1" w:rsidRPr="00320FAF">
        <w:rPr>
          <w:rFonts w:ascii="Book Antiqua" w:eastAsia="Times New Roman" w:hAnsi="Book Antiqua" w:cs="Book Antiqua"/>
          <w:sz w:val="24"/>
          <w:szCs w:val="24"/>
          <w:lang w:eastAsia="es-ES"/>
        </w:rPr>
        <w:t>3</w:t>
      </w:r>
      <w:r w:rsidRPr="00320FAF">
        <w:rPr>
          <w:rFonts w:ascii="Book Antiqua" w:eastAsia="Times New Roman" w:hAnsi="Book Antiqua" w:cs="Book Antiqua"/>
          <w:sz w:val="24"/>
          <w:szCs w:val="24"/>
          <w:lang w:eastAsia="es-ES"/>
        </w:rPr>
        <w:t xml:space="preserve">” de este </w:t>
      </w:r>
      <w:r w:rsidR="00865C84" w:rsidRPr="00320FAF">
        <w:rPr>
          <w:rFonts w:ascii="Book Antiqua" w:eastAsia="Times New Roman" w:hAnsi="Book Antiqua" w:cs="Book Antiqua"/>
          <w:sz w:val="24"/>
          <w:szCs w:val="24"/>
          <w:lang w:eastAsia="es-ES"/>
        </w:rPr>
        <w:t>oficio</w:t>
      </w:r>
      <w:r w:rsidRPr="00320FAF">
        <w:rPr>
          <w:rFonts w:ascii="Book Antiqua" w:eastAsia="Times New Roman" w:hAnsi="Book Antiqua" w:cs="Book Antiqua"/>
          <w:sz w:val="24"/>
          <w:szCs w:val="24"/>
          <w:lang w:eastAsia="es-ES"/>
        </w:rPr>
        <w:t>.</w:t>
      </w:r>
    </w:p>
    <w:p w14:paraId="43AB481A" w14:textId="77777777" w:rsidR="000E1E8E" w:rsidRPr="00320FAF" w:rsidRDefault="000E1E8E" w:rsidP="00320FAF">
      <w:pPr>
        <w:spacing w:before="0" w:after="0" w:line="240" w:lineRule="auto"/>
        <w:ind w:left="851" w:firstLine="708"/>
        <w:rPr>
          <w:rFonts w:ascii="Book Antiqua" w:eastAsia="Times New Roman" w:hAnsi="Book Antiqua" w:cs="Book Antiqua"/>
          <w:color w:val="FF0000"/>
          <w:sz w:val="24"/>
          <w:szCs w:val="24"/>
          <w:lang w:eastAsia="es-ES"/>
        </w:rPr>
      </w:pPr>
    </w:p>
    <w:p w14:paraId="27D22D2F" w14:textId="77777777" w:rsidR="00521143" w:rsidRPr="00320FAF" w:rsidRDefault="00521143" w:rsidP="00320FAF">
      <w:pPr>
        <w:widowControl w:val="0"/>
        <w:spacing w:before="0" w:after="0" w:line="240" w:lineRule="auto"/>
        <w:jc w:val="left"/>
        <w:rPr>
          <w:rFonts w:ascii="Book Antiqua" w:eastAsia="Times New Roman" w:hAnsi="Book Antiqua" w:cs="Book Antiqua"/>
          <w:snapToGrid w:val="0"/>
          <w:sz w:val="24"/>
          <w:szCs w:val="24"/>
          <w:lang w:val="pt-BR" w:eastAsia="es-ES"/>
        </w:rPr>
      </w:pPr>
      <w:r w:rsidRPr="00320FAF">
        <w:rPr>
          <w:rFonts w:ascii="Book Antiqua" w:eastAsia="Times New Roman" w:hAnsi="Book Antiqua" w:cs="Book Antiqua"/>
          <w:snapToGrid w:val="0"/>
          <w:sz w:val="24"/>
          <w:szCs w:val="24"/>
          <w:lang w:val="pt-BR" w:eastAsia="es-ES"/>
        </w:rPr>
        <w:lastRenderedPageBreak/>
        <w:t>Atentamente,</w:t>
      </w:r>
    </w:p>
    <w:p w14:paraId="451C1EAB" w14:textId="6CFFFDD8" w:rsidR="00521143" w:rsidRPr="00320FAF" w:rsidRDefault="00521143" w:rsidP="00320FAF">
      <w:pPr>
        <w:widowControl w:val="0"/>
        <w:spacing w:before="0" w:after="0" w:line="240" w:lineRule="auto"/>
        <w:ind w:left="851"/>
        <w:jc w:val="left"/>
        <w:rPr>
          <w:rFonts w:ascii="Book Antiqua" w:eastAsia="Times New Roman" w:hAnsi="Book Antiqua" w:cs="Book Antiqua"/>
          <w:snapToGrid w:val="0"/>
          <w:sz w:val="24"/>
          <w:szCs w:val="24"/>
          <w:lang w:val="pt-BR" w:eastAsia="es-ES"/>
        </w:rPr>
      </w:pPr>
    </w:p>
    <w:p w14:paraId="0AA77320" w14:textId="77777777" w:rsidR="005B3FB9" w:rsidRPr="00320FAF" w:rsidRDefault="005B3FB9" w:rsidP="00320FAF">
      <w:pPr>
        <w:widowControl w:val="0"/>
        <w:spacing w:before="0" w:after="0" w:line="240" w:lineRule="auto"/>
        <w:ind w:left="851"/>
        <w:jc w:val="left"/>
        <w:rPr>
          <w:rFonts w:ascii="Book Antiqua" w:eastAsia="Times New Roman" w:hAnsi="Book Antiqua" w:cs="Book Antiqua"/>
          <w:snapToGrid w:val="0"/>
          <w:sz w:val="24"/>
          <w:szCs w:val="24"/>
          <w:lang w:val="pt-BR" w:eastAsia="es-ES"/>
        </w:rPr>
      </w:pPr>
    </w:p>
    <w:p w14:paraId="62D1619B" w14:textId="7D0006CF" w:rsidR="00521143" w:rsidRPr="00320FAF" w:rsidRDefault="00865C84" w:rsidP="00320FAF">
      <w:pPr>
        <w:spacing w:before="0" w:after="0" w:line="240" w:lineRule="auto"/>
        <w:jc w:val="left"/>
        <w:rPr>
          <w:rFonts w:ascii="Book Antiqua" w:eastAsia="Times New Roman" w:hAnsi="Book Antiqua" w:cs="Book Antiqua"/>
          <w:snapToGrid w:val="0"/>
          <w:sz w:val="24"/>
          <w:szCs w:val="24"/>
          <w:lang w:val="pt-BR" w:eastAsia="es-ES"/>
        </w:rPr>
      </w:pPr>
      <w:r w:rsidRPr="00320FAF">
        <w:rPr>
          <w:rFonts w:ascii="Book Antiqua" w:eastAsia="Times New Roman" w:hAnsi="Book Antiqua" w:cs="Book Antiqua"/>
          <w:snapToGrid w:val="0"/>
          <w:sz w:val="24"/>
          <w:szCs w:val="24"/>
          <w:lang w:val="pt-BR" w:eastAsia="es-ES"/>
        </w:rPr>
        <w:t xml:space="preserve">Ing. </w:t>
      </w:r>
      <w:r w:rsidR="00521143" w:rsidRPr="00320FAF">
        <w:rPr>
          <w:rFonts w:ascii="Book Antiqua" w:eastAsia="Times New Roman" w:hAnsi="Book Antiqua" w:cs="Book Antiqua"/>
          <w:snapToGrid w:val="0"/>
          <w:sz w:val="24"/>
          <w:szCs w:val="24"/>
          <w:lang w:val="pt-BR" w:eastAsia="es-ES"/>
        </w:rPr>
        <w:t xml:space="preserve">Dixon Li Morales, Jefe a.i. </w:t>
      </w:r>
    </w:p>
    <w:p w14:paraId="159A6F32" w14:textId="703E1B99" w:rsidR="00521143" w:rsidRPr="00320FAF" w:rsidRDefault="00521143" w:rsidP="00320FAF">
      <w:pPr>
        <w:spacing w:before="0" w:after="0" w:line="240" w:lineRule="auto"/>
        <w:jc w:val="left"/>
        <w:rPr>
          <w:rFonts w:ascii="Book Antiqua" w:eastAsia="Times New Roman" w:hAnsi="Book Antiqua" w:cs="Book Antiqua"/>
          <w:snapToGrid w:val="0"/>
          <w:sz w:val="24"/>
          <w:szCs w:val="24"/>
          <w:lang w:val="pt-BR" w:eastAsia="es-ES"/>
        </w:rPr>
      </w:pPr>
      <w:r w:rsidRPr="00320FAF">
        <w:rPr>
          <w:rFonts w:ascii="Book Antiqua" w:eastAsia="Times New Roman" w:hAnsi="Book Antiqua" w:cs="Book Antiqua"/>
          <w:snapToGrid w:val="0"/>
          <w:sz w:val="24"/>
          <w:szCs w:val="24"/>
          <w:lang w:val="pt-BR" w:eastAsia="es-ES"/>
        </w:rPr>
        <w:t>Proceso Ejecución de las Operaciones</w:t>
      </w:r>
    </w:p>
    <w:p w14:paraId="19B5B631" w14:textId="6B1B4825" w:rsidR="00320FAF" w:rsidRPr="00320FAF" w:rsidRDefault="00320FAF" w:rsidP="00320FAF">
      <w:pPr>
        <w:spacing w:before="0" w:after="0" w:line="240" w:lineRule="auto"/>
        <w:ind w:left="851"/>
        <w:jc w:val="left"/>
        <w:rPr>
          <w:rFonts w:ascii="Book Antiqua" w:eastAsia="Times New Roman" w:hAnsi="Book Antiqua" w:cs="Book Antiqua"/>
          <w:snapToGrid w:val="0"/>
          <w:sz w:val="24"/>
          <w:szCs w:val="24"/>
          <w:lang w:val="pt-BR" w:eastAsia="es-ES"/>
        </w:rPr>
      </w:pPr>
    </w:p>
    <w:p w14:paraId="10ABA530" w14:textId="0CBA63EF" w:rsidR="00320FAF" w:rsidRPr="00320FAF" w:rsidRDefault="00320FAF" w:rsidP="00320FAF">
      <w:pPr>
        <w:spacing w:before="0" w:after="0" w:line="240" w:lineRule="auto"/>
        <w:jc w:val="left"/>
        <w:rPr>
          <w:rFonts w:ascii="Book Antiqua" w:eastAsia="Times New Roman" w:hAnsi="Book Antiqua" w:cs="Book Antiqua"/>
          <w:b/>
          <w:bCs/>
          <w:i/>
          <w:iCs/>
          <w:snapToGrid w:val="0"/>
          <w:sz w:val="24"/>
          <w:szCs w:val="24"/>
          <w:lang w:val="pt-BR" w:eastAsia="es-ES"/>
        </w:rPr>
      </w:pPr>
      <w:r w:rsidRPr="00320FAF">
        <w:rPr>
          <w:rFonts w:ascii="Book Antiqua" w:eastAsia="Times New Roman" w:hAnsi="Book Antiqua" w:cs="Book Antiqua"/>
          <w:b/>
          <w:bCs/>
          <w:i/>
          <w:iCs/>
          <w:snapToGrid w:val="0"/>
          <w:sz w:val="24"/>
          <w:szCs w:val="24"/>
          <w:lang w:val="pt-BR" w:eastAsia="es-ES"/>
        </w:rPr>
        <w:t xml:space="preserve">Se adjuntan respuestas recibidas. </w:t>
      </w:r>
    </w:p>
    <w:p w14:paraId="60A89C9D" w14:textId="77777777" w:rsidR="00521143" w:rsidRPr="00320FAF" w:rsidRDefault="00521143" w:rsidP="00320FAF">
      <w:pPr>
        <w:spacing w:before="0" w:after="0" w:line="240" w:lineRule="auto"/>
        <w:ind w:left="851"/>
        <w:jc w:val="left"/>
        <w:rPr>
          <w:rFonts w:ascii="Book Antiqua" w:eastAsia="Times New Roman" w:hAnsi="Book Antiqua" w:cs="Book Antiqua"/>
          <w:sz w:val="24"/>
          <w:szCs w:val="24"/>
          <w:lang w:eastAsia="es-ES"/>
        </w:rPr>
      </w:pPr>
    </w:p>
    <w:p w14:paraId="0B95A9E5" w14:textId="7CF82B19" w:rsidR="000E1E8E" w:rsidRPr="00320FAF" w:rsidRDefault="00521143" w:rsidP="00320FAF">
      <w:pPr>
        <w:spacing w:before="0" w:after="0" w:line="240" w:lineRule="auto"/>
        <w:jc w:val="left"/>
        <w:rPr>
          <w:rFonts w:ascii="Book Antiqua" w:eastAsia="Times New Roman" w:hAnsi="Book Antiqua" w:cs="Book Antiqua"/>
          <w:sz w:val="24"/>
          <w:szCs w:val="24"/>
          <w:lang w:eastAsia="es-ES"/>
        </w:rPr>
      </w:pPr>
      <w:r w:rsidRPr="00320FAF">
        <w:rPr>
          <w:rFonts w:ascii="Book Antiqua" w:eastAsia="Times New Roman" w:hAnsi="Book Antiqua" w:cs="Book Antiqua"/>
          <w:sz w:val="24"/>
          <w:szCs w:val="24"/>
          <w:lang w:eastAsia="es-ES"/>
        </w:rPr>
        <w:t>Copia</w:t>
      </w:r>
      <w:r w:rsidR="00865C84" w:rsidRPr="00320FAF">
        <w:rPr>
          <w:rFonts w:ascii="Book Antiqua" w:eastAsia="Times New Roman" w:hAnsi="Book Antiqua" w:cs="Book Antiqua"/>
          <w:sz w:val="24"/>
          <w:szCs w:val="24"/>
          <w:lang w:eastAsia="es-ES"/>
        </w:rPr>
        <w:t>s</w:t>
      </w:r>
      <w:r w:rsidRPr="00320FAF">
        <w:rPr>
          <w:rFonts w:ascii="Book Antiqua" w:eastAsia="Times New Roman" w:hAnsi="Book Antiqua" w:cs="Book Antiqua"/>
          <w:sz w:val="24"/>
          <w:szCs w:val="24"/>
          <w:lang w:eastAsia="es-ES"/>
        </w:rPr>
        <w:t xml:space="preserve">: </w:t>
      </w:r>
    </w:p>
    <w:p w14:paraId="1C318BD6" w14:textId="77777777" w:rsidR="000E1E8E" w:rsidRPr="00320FAF" w:rsidRDefault="000E1E8E" w:rsidP="00320FAF">
      <w:pPr>
        <w:spacing w:before="0" w:after="0" w:line="240" w:lineRule="auto"/>
        <w:ind w:left="851"/>
        <w:jc w:val="left"/>
        <w:rPr>
          <w:rFonts w:ascii="Book Antiqua" w:eastAsia="Times New Roman" w:hAnsi="Book Antiqua" w:cs="Book Antiqua"/>
          <w:sz w:val="24"/>
          <w:szCs w:val="24"/>
          <w:lang w:eastAsia="es-ES"/>
        </w:rPr>
      </w:pPr>
    </w:p>
    <w:p w14:paraId="73D9AC3C" w14:textId="77777777" w:rsidR="000E1E8E" w:rsidRPr="00320FAF" w:rsidRDefault="000E1E8E" w:rsidP="00320FAF">
      <w:pPr>
        <w:numPr>
          <w:ilvl w:val="0"/>
          <w:numId w:val="39"/>
        </w:numPr>
        <w:spacing w:before="0" w:after="0" w:line="240" w:lineRule="auto"/>
        <w:ind w:left="851"/>
        <w:jc w:val="left"/>
        <w:rPr>
          <w:rFonts w:ascii="Book Antiqua" w:eastAsia="Times New Roman" w:hAnsi="Book Antiqua"/>
          <w:sz w:val="24"/>
          <w:szCs w:val="24"/>
          <w:lang w:eastAsia="es-ES"/>
        </w:rPr>
      </w:pPr>
      <w:r w:rsidRPr="00320FAF">
        <w:rPr>
          <w:rFonts w:ascii="Book Antiqua" w:eastAsia="Times New Roman" w:hAnsi="Book Antiqua"/>
          <w:sz w:val="24"/>
          <w:szCs w:val="24"/>
          <w:lang w:eastAsia="es-ES"/>
        </w:rPr>
        <w:t>Comisión de la Jurisdicción Penal</w:t>
      </w:r>
    </w:p>
    <w:p w14:paraId="00B18099" w14:textId="77777777" w:rsidR="000E1E8E" w:rsidRPr="00320FAF" w:rsidRDefault="000E1E8E" w:rsidP="00320FAF">
      <w:pPr>
        <w:spacing w:before="0" w:after="0" w:line="240" w:lineRule="auto"/>
        <w:ind w:left="851"/>
        <w:jc w:val="left"/>
        <w:rPr>
          <w:rFonts w:ascii="Book Antiqua" w:eastAsia="Times New Roman" w:hAnsi="Book Antiqua"/>
          <w:sz w:val="24"/>
          <w:szCs w:val="24"/>
          <w:lang w:eastAsia="es-ES"/>
        </w:rPr>
      </w:pPr>
    </w:p>
    <w:p w14:paraId="349F185E" w14:textId="77777777" w:rsidR="000E1E8E" w:rsidRPr="00320FAF" w:rsidRDefault="000E1E8E" w:rsidP="00320FAF">
      <w:pPr>
        <w:pStyle w:val="Prrafodelista"/>
        <w:numPr>
          <w:ilvl w:val="0"/>
          <w:numId w:val="39"/>
        </w:numPr>
        <w:spacing w:before="0"/>
        <w:ind w:left="851"/>
        <w:jc w:val="left"/>
        <w:rPr>
          <w:rFonts w:ascii="Book Antiqua" w:hAnsi="Book Antiqua"/>
        </w:rPr>
      </w:pPr>
      <w:r w:rsidRPr="00320FAF">
        <w:rPr>
          <w:rFonts w:ascii="Book Antiqua" w:hAnsi="Book Antiqua"/>
        </w:rPr>
        <w:t>Defensa Pública</w:t>
      </w:r>
    </w:p>
    <w:p w14:paraId="56769D1F" w14:textId="77777777" w:rsidR="000E1E8E" w:rsidRPr="00320FAF" w:rsidRDefault="000E1E8E" w:rsidP="00320FAF">
      <w:pPr>
        <w:pStyle w:val="Prrafodelista"/>
        <w:spacing w:before="0"/>
        <w:ind w:left="851"/>
        <w:jc w:val="left"/>
        <w:rPr>
          <w:rFonts w:ascii="Book Antiqua" w:hAnsi="Book Antiqua"/>
        </w:rPr>
      </w:pPr>
    </w:p>
    <w:p w14:paraId="1F76A4D7" w14:textId="77777777" w:rsidR="000E1E8E" w:rsidRPr="00320FAF" w:rsidRDefault="000E1E8E" w:rsidP="00320FAF">
      <w:pPr>
        <w:pStyle w:val="Prrafodelista"/>
        <w:numPr>
          <w:ilvl w:val="0"/>
          <w:numId w:val="39"/>
        </w:numPr>
        <w:spacing w:before="0"/>
        <w:ind w:left="851"/>
        <w:jc w:val="left"/>
        <w:rPr>
          <w:rFonts w:ascii="Book Antiqua" w:hAnsi="Book Antiqua"/>
        </w:rPr>
      </w:pPr>
      <w:r w:rsidRPr="00320FAF">
        <w:rPr>
          <w:rFonts w:ascii="Book Antiqua" w:hAnsi="Book Antiqua"/>
        </w:rPr>
        <w:t>Unidad de Modernización Institucional de la Defensa Pública</w:t>
      </w:r>
    </w:p>
    <w:p w14:paraId="259E7D8F" w14:textId="77777777" w:rsidR="000E1E8E" w:rsidRPr="00320FAF" w:rsidRDefault="000E1E8E" w:rsidP="00320FAF">
      <w:pPr>
        <w:pStyle w:val="Prrafodelista"/>
        <w:spacing w:before="0"/>
        <w:ind w:left="851"/>
        <w:jc w:val="left"/>
        <w:rPr>
          <w:rFonts w:ascii="Book Antiqua" w:hAnsi="Book Antiqua"/>
          <w:lang w:eastAsia="es-CR"/>
        </w:rPr>
      </w:pPr>
    </w:p>
    <w:p w14:paraId="4C43AC4B" w14:textId="0F9A4197" w:rsidR="000E1E8E" w:rsidRPr="00320FAF" w:rsidRDefault="000E1E8E" w:rsidP="00320FAF">
      <w:pPr>
        <w:pStyle w:val="Prrafodelista"/>
        <w:numPr>
          <w:ilvl w:val="0"/>
          <w:numId w:val="39"/>
        </w:numPr>
        <w:spacing w:before="0"/>
        <w:ind w:left="851"/>
        <w:jc w:val="left"/>
        <w:rPr>
          <w:rFonts w:ascii="Book Antiqua" w:hAnsi="Book Antiqua"/>
          <w:lang w:eastAsia="es-CR"/>
        </w:rPr>
      </w:pPr>
      <w:r w:rsidRPr="00320FAF">
        <w:rPr>
          <w:rFonts w:ascii="Book Antiqua" w:hAnsi="Book Antiqua"/>
        </w:rPr>
        <w:t>Defensa Pública de Bat</w:t>
      </w:r>
      <w:r w:rsidR="00865C84" w:rsidRPr="00320FAF">
        <w:rPr>
          <w:rFonts w:ascii="Book Antiqua" w:hAnsi="Book Antiqua"/>
        </w:rPr>
        <w:t>aán</w:t>
      </w:r>
    </w:p>
    <w:p w14:paraId="5B358ED0" w14:textId="77777777" w:rsidR="000E1E8E" w:rsidRPr="00320FAF" w:rsidRDefault="000E1E8E" w:rsidP="00320FAF">
      <w:pPr>
        <w:pStyle w:val="Prrafodelista"/>
        <w:spacing w:before="0"/>
        <w:ind w:left="851"/>
        <w:jc w:val="left"/>
        <w:rPr>
          <w:rFonts w:ascii="Book Antiqua" w:hAnsi="Book Antiqua"/>
        </w:rPr>
      </w:pPr>
    </w:p>
    <w:p w14:paraId="30B4AC09" w14:textId="28D09ACF" w:rsidR="000E1E8E" w:rsidRPr="00320FAF" w:rsidRDefault="000E1E8E" w:rsidP="00320FAF">
      <w:pPr>
        <w:pStyle w:val="Prrafodelista"/>
        <w:numPr>
          <w:ilvl w:val="0"/>
          <w:numId w:val="39"/>
        </w:numPr>
        <w:spacing w:before="0"/>
        <w:ind w:left="851"/>
        <w:jc w:val="left"/>
        <w:rPr>
          <w:rFonts w:ascii="Book Antiqua" w:hAnsi="Book Antiqua"/>
        </w:rPr>
      </w:pPr>
      <w:r w:rsidRPr="00320FAF">
        <w:rPr>
          <w:rFonts w:ascii="Book Antiqua" w:hAnsi="Book Antiqua"/>
        </w:rPr>
        <w:t>Administración Regional de</w:t>
      </w:r>
      <w:r w:rsidR="00865C84" w:rsidRPr="00320FAF">
        <w:rPr>
          <w:rFonts w:ascii="Book Antiqua" w:hAnsi="Book Antiqua"/>
        </w:rPr>
        <w:t>l Primer Circuito Judicial de la Zona Atlántica,</w:t>
      </w:r>
      <w:r w:rsidRPr="00320FAF">
        <w:rPr>
          <w:rFonts w:ascii="Book Antiqua" w:hAnsi="Book Antiqua"/>
        </w:rPr>
        <w:t xml:space="preserve"> Limón</w:t>
      </w:r>
    </w:p>
    <w:p w14:paraId="1E38B362" w14:textId="77777777" w:rsidR="000E1E8E" w:rsidRPr="00320FAF" w:rsidRDefault="000E1E8E" w:rsidP="00320FAF">
      <w:pPr>
        <w:pStyle w:val="Prrafodelista"/>
        <w:spacing w:before="0"/>
        <w:ind w:left="851"/>
        <w:rPr>
          <w:rFonts w:ascii="Book Antiqua" w:hAnsi="Book Antiqua"/>
        </w:rPr>
      </w:pPr>
    </w:p>
    <w:p w14:paraId="36852484" w14:textId="19CEEDB5" w:rsidR="00693138" w:rsidRPr="00320FAF" w:rsidRDefault="000E1E8E" w:rsidP="00320FAF">
      <w:pPr>
        <w:pStyle w:val="Prrafodelista"/>
        <w:numPr>
          <w:ilvl w:val="0"/>
          <w:numId w:val="39"/>
        </w:numPr>
        <w:spacing w:before="0"/>
        <w:ind w:left="851"/>
        <w:jc w:val="left"/>
        <w:rPr>
          <w:rFonts w:ascii="Book Antiqua" w:hAnsi="Book Antiqua"/>
        </w:rPr>
      </w:pPr>
      <w:r w:rsidRPr="00320FAF">
        <w:rPr>
          <w:rFonts w:ascii="Book Antiqua" w:hAnsi="Book Antiqua"/>
        </w:rPr>
        <w:t>Administración de la Defensa Pública</w:t>
      </w:r>
    </w:p>
    <w:p w14:paraId="415576CF" w14:textId="77777777" w:rsidR="00693138" w:rsidRPr="00320FAF" w:rsidRDefault="00693138" w:rsidP="00320FAF">
      <w:pPr>
        <w:pStyle w:val="Prrafodelista"/>
        <w:ind w:left="851"/>
        <w:rPr>
          <w:rFonts w:ascii="Book Antiqua" w:hAnsi="Book Antiqua"/>
        </w:rPr>
      </w:pPr>
    </w:p>
    <w:p w14:paraId="3282070E" w14:textId="65986DE3" w:rsidR="00693138" w:rsidRPr="00320FAF" w:rsidRDefault="00693138" w:rsidP="00320FAF">
      <w:pPr>
        <w:pStyle w:val="Prrafodelista"/>
        <w:numPr>
          <w:ilvl w:val="0"/>
          <w:numId w:val="39"/>
        </w:numPr>
        <w:spacing w:before="0"/>
        <w:ind w:left="851"/>
        <w:jc w:val="left"/>
        <w:rPr>
          <w:rFonts w:ascii="Book Antiqua" w:hAnsi="Book Antiqua"/>
        </w:rPr>
      </w:pPr>
      <w:r w:rsidRPr="00320FAF">
        <w:rPr>
          <w:rFonts w:ascii="Book Antiqua" w:hAnsi="Book Antiqua"/>
        </w:rPr>
        <w:t>Archivo</w:t>
      </w:r>
    </w:p>
    <w:p w14:paraId="11CC2AE8" w14:textId="77777777" w:rsidR="00320FAF" w:rsidRPr="00320FAF" w:rsidRDefault="00320FAF" w:rsidP="00320FAF">
      <w:pPr>
        <w:pStyle w:val="Prrafodelista"/>
        <w:ind w:left="851"/>
        <w:rPr>
          <w:rFonts w:ascii="Book Antiqua" w:hAnsi="Book Antiqua"/>
        </w:rPr>
      </w:pPr>
    </w:p>
    <w:p w14:paraId="03A833B1" w14:textId="0AC19740" w:rsidR="00521143" w:rsidRPr="00320FAF" w:rsidRDefault="00320FAF" w:rsidP="00320FAF">
      <w:pPr>
        <w:spacing w:before="0" w:after="0" w:line="240" w:lineRule="auto"/>
        <w:jc w:val="left"/>
        <w:rPr>
          <w:rFonts w:ascii="Book Antiqua" w:eastAsia="Times New Roman" w:hAnsi="Book Antiqua" w:cs="Book Antiqua"/>
          <w:sz w:val="24"/>
          <w:szCs w:val="24"/>
          <w:lang w:eastAsia="es-ES"/>
        </w:rPr>
      </w:pPr>
      <w:r w:rsidRPr="00320FAF">
        <w:rPr>
          <w:rFonts w:ascii="Book Antiqua" w:eastAsia="Times New Roman" w:hAnsi="Book Antiqua" w:cs="Book Antiqua"/>
          <w:sz w:val="24"/>
          <w:szCs w:val="24"/>
          <w:lang w:eastAsia="es-ES"/>
        </w:rPr>
        <w:t>rqp</w:t>
      </w:r>
    </w:p>
    <w:p w14:paraId="66D3CAAA" w14:textId="77777777" w:rsidR="00521143" w:rsidRPr="00320FAF" w:rsidRDefault="00521143" w:rsidP="00320FAF">
      <w:pPr>
        <w:spacing w:before="0" w:after="0" w:line="240" w:lineRule="auto"/>
        <w:rPr>
          <w:rFonts w:ascii="Book Antiqua" w:eastAsia="Times New Roman" w:hAnsi="Book Antiqua" w:cs="Bookman Old Style"/>
          <w:sz w:val="24"/>
          <w:szCs w:val="24"/>
          <w:lang w:val="es-ES_tradnl" w:eastAsia="es-ES"/>
        </w:rPr>
      </w:pPr>
      <w:r w:rsidRPr="00320FAF">
        <w:rPr>
          <w:rFonts w:ascii="Book Antiqua" w:eastAsia="Times New Roman" w:hAnsi="Book Antiqua" w:cs="Book Antiqua"/>
          <w:sz w:val="24"/>
          <w:szCs w:val="24"/>
          <w:lang w:val="es-ES_tradnl" w:eastAsia="es-ES"/>
        </w:rPr>
        <w:t xml:space="preserve">Ref. </w:t>
      </w:r>
      <w:r w:rsidRPr="00320FAF">
        <w:rPr>
          <w:rFonts w:ascii="Book Antiqua" w:eastAsia="Times New Roman" w:hAnsi="Book Antiqua" w:cs="Book Antiqua"/>
          <w:b/>
          <w:bCs/>
          <w:sz w:val="24"/>
          <w:szCs w:val="24"/>
          <w:lang w:val="es-ES_tradnl" w:eastAsia="es-ES"/>
        </w:rPr>
        <w:t>783-21</w:t>
      </w:r>
      <w:r w:rsidRPr="00320FAF">
        <w:rPr>
          <w:rFonts w:ascii="Book Antiqua" w:eastAsia="Times New Roman" w:hAnsi="Book Antiqua" w:cs="Book Antiqua"/>
          <w:sz w:val="24"/>
          <w:szCs w:val="24"/>
          <w:lang w:val="es-ES_tradnl" w:eastAsia="es-ES"/>
        </w:rPr>
        <w:t xml:space="preserve">, </w:t>
      </w:r>
      <w:r w:rsidRPr="00320FAF">
        <w:rPr>
          <w:rFonts w:ascii="Book Antiqua" w:eastAsia="Times New Roman" w:hAnsi="Book Antiqua" w:cs="Bookman Old Style"/>
          <w:sz w:val="24"/>
          <w:szCs w:val="24"/>
          <w:lang w:val="es-ES_tradnl" w:eastAsia="es-ES"/>
        </w:rPr>
        <w:t>195-19, 425-16, 693-18, 121-19, 764-19</w:t>
      </w:r>
    </w:p>
    <w:p w14:paraId="6612D2E4" w14:textId="7494EADA" w:rsidR="00521143" w:rsidRPr="00C73900" w:rsidRDefault="00521143" w:rsidP="00C73900">
      <w:pPr>
        <w:spacing w:before="0" w:after="0" w:line="240" w:lineRule="auto"/>
        <w:ind w:left="0"/>
        <w:rPr>
          <w:rFonts w:ascii="Book Antiqua" w:hAnsi="Book Antiqua" w:cs="Arial"/>
        </w:rPr>
      </w:pPr>
      <w:r w:rsidRPr="00320FAF">
        <w:rPr>
          <w:rFonts w:ascii="Book Antiqua" w:eastAsia="Times New Roman" w:hAnsi="Book Antiqua" w:cs="Bookman Old Style"/>
          <w:sz w:val="24"/>
          <w:szCs w:val="24"/>
          <w:lang w:val="es-ES_tradnl" w:eastAsia="es-ES"/>
        </w:rPr>
        <w:br w:type="page"/>
      </w:r>
      <w:r w:rsidR="00320FAF" w:rsidRPr="00C73900">
        <w:rPr>
          <w:rFonts w:ascii="Book Antiqua" w:hAnsi="Book Antiqua" w:cs="Arial"/>
          <w:lang w:val="pt-BR"/>
        </w:rPr>
        <w:lastRenderedPageBreak/>
        <w:t xml:space="preserve">      22</w:t>
      </w:r>
      <w:r w:rsidR="00865C84" w:rsidRPr="00C73900">
        <w:rPr>
          <w:rFonts w:ascii="Book Antiqua" w:hAnsi="Book Antiqua" w:cs="Arial"/>
          <w:lang w:val="pt-BR"/>
        </w:rPr>
        <w:t xml:space="preserve"> de julio</w:t>
      </w:r>
      <w:r w:rsidRPr="00C73900">
        <w:rPr>
          <w:rFonts w:ascii="Book Antiqua" w:hAnsi="Book Antiqua" w:cs="Arial"/>
          <w:lang w:val="pt-BR"/>
        </w:rPr>
        <w:t xml:space="preserve"> de 2021</w:t>
      </w:r>
    </w:p>
    <w:p w14:paraId="7212CE44" w14:textId="7B316DAF" w:rsidR="00521143" w:rsidRPr="00C73900" w:rsidRDefault="00521143" w:rsidP="00C73900">
      <w:pPr>
        <w:spacing w:before="0" w:after="0" w:line="240" w:lineRule="auto"/>
        <w:ind w:left="851"/>
        <w:jc w:val="left"/>
        <w:rPr>
          <w:rFonts w:ascii="Book Antiqua" w:eastAsia="Times New Roman" w:hAnsi="Book Antiqua" w:cs="Arial"/>
          <w:iCs/>
          <w:highlight w:val="yellow"/>
          <w:lang w:eastAsia="es-CR"/>
        </w:rPr>
      </w:pPr>
    </w:p>
    <w:p w14:paraId="092696E0" w14:textId="77777777" w:rsidR="00521143" w:rsidRPr="00C73900" w:rsidRDefault="00521143" w:rsidP="00C73900">
      <w:pPr>
        <w:spacing w:before="0" w:after="0" w:line="240" w:lineRule="auto"/>
        <w:ind w:left="851"/>
        <w:rPr>
          <w:rFonts w:ascii="Book Antiqua" w:eastAsia="Times New Roman" w:hAnsi="Book Antiqua" w:cs="Arial"/>
          <w:lang w:val="pt-BR" w:eastAsia="es-CR"/>
        </w:rPr>
      </w:pPr>
    </w:p>
    <w:p w14:paraId="702C2AB5" w14:textId="77777777" w:rsidR="00521143" w:rsidRPr="00C73900" w:rsidRDefault="00521143" w:rsidP="00C73900">
      <w:pPr>
        <w:spacing w:before="0" w:after="0" w:line="240" w:lineRule="auto"/>
        <w:ind w:left="851"/>
        <w:rPr>
          <w:rFonts w:ascii="Book Antiqua" w:eastAsia="Times New Roman" w:hAnsi="Book Antiqua" w:cs="Arial"/>
          <w:lang w:val="pt-BR" w:eastAsia="es-CR"/>
        </w:rPr>
      </w:pPr>
    </w:p>
    <w:p w14:paraId="1B26B974" w14:textId="696F5DC2" w:rsidR="00363C1A" w:rsidRPr="00C73900" w:rsidRDefault="00363C1A" w:rsidP="00C73900">
      <w:pPr>
        <w:spacing w:before="0" w:after="0" w:line="240" w:lineRule="auto"/>
        <w:rPr>
          <w:rFonts w:ascii="Book Antiqua" w:eastAsia="Times New Roman" w:hAnsi="Book Antiqua" w:cs="Arial"/>
          <w:lang w:eastAsia="es-CR"/>
        </w:rPr>
      </w:pPr>
      <w:r w:rsidRPr="00C73900">
        <w:rPr>
          <w:rFonts w:ascii="Book Antiqua" w:eastAsia="Times New Roman" w:hAnsi="Book Antiqua" w:cs="Arial"/>
          <w:lang w:val="pt-BR" w:eastAsia="es-CR"/>
        </w:rPr>
        <w:t>Ingeniero</w:t>
      </w:r>
    </w:p>
    <w:p w14:paraId="36CC1F58" w14:textId="77777777" w:rsidR="00521143" w:rsidRPr="00C73900" w:rsidRDefault="00363C1A" w:rsidP="00C73900">
      <w:pPr>
        <w:spacing w:before="0" w:after="0" w:line="240" w:lineRule="auto"/>
        <w:rPr>
          <w:rFonts w:ascii="Book Antiqua" w:eastAsia="Times New Roman" w:hAnsi="Book Antiqua" w:cs="Arial"/>
          <w:lang w:val="pt-BR" w:eastAsia="es-CR"/>
        </w:rPr>
      </w:pPr>
      <w:r w:rsidRPr="00C73900">
        <w:rPr>
          <w:rFonts w:ascii="Book Antiqua" w:eastAsia="Times New Roman" w:hAnsi="Book Antiqua" w:cs="Arial"/>
          <w:lang w:val="pt-BR" w:eastAsia="es-CR"/>
        </w:rPr>
        <w:t>Dixon Li Morales, Jefe</w:t>
      </w:r>
      <w:r w:rsidR="00521143" w:rsidRPr="00C73900">
        <w:rPr>
          <w:rFonts w:ascii="Book Antiqua" w:eastAsia="Times New Roman" w:hAnsi="Book Antiqua" w:cs="Arial"/>
          <w:lang w:val="pt-BR" w:eastAsia="es-CR"/>
        </w:rPr>
        <w:t xml:space="preserve"> a.i.</w:t>
      </w:r>
    </w:p>
    <w:p w14:paraId="5EBB9813" w14:textId="4FDB458A" w:rsidR="00363C1A" w:rsidRPr="00C73900" w:rsidRDefault="00363C1A" w:rsidP="00C73900">
      <w:pPr>
        <w:spacing w:before="0" w:after="0" w:line="240" w:lineRule="auto"/>
        <w:rPr>
          <w:rFonts w:ascii="Book Antiqua" w:eastAsia="Times New Roman" w:hAnsi="Book Antiqua" w:cs="Arial"/>
          <w:lang w:eastAsia="es-CR"/>
        </w:rPr>
      </w:pPr>
      <w:r w:rsidRPr="00C73900">
        <w:rPr>
          <w:rFonts w:ascii="Book Antiqua" w:eastAsia="Times New Roman" w:hAnsi="Book Antiqua" w:cs="Arial"/>
          <w:lang w:val="pt-BR" w:eastAsia="es-CR"/>
        </w:rPr>
        <w:t>Proceso</w:t>
      </w:r>
      <w:r w:rsidRPr="00C73900">
        <w:rPr>
          <w:rFonts w:ascii="Book Antiqua" w:eastAsia="Times New Roman" w:hAnsi="Book Antiqua" w:cs="Arial"/>
          <w:lang w:eastAsia="es-CR"/>
        </w:rPr>
        <w:t xml:space="preserve"> de Ejecución de las Operaciones</w:t>
      </w:r>
    </w:p>
    <w:p w14:paraId="017B8F03" w14:textId="137517F2" w:rsidR="00521143" w:rsidRPr="00C73900" w:rsidRDefault="00521143" w:rsidP="00C73900">
      <w:pPr>
        <w:spacing w:before="0" w:after="0" w:line="240" w:lineRule="auto"/>
        <w:ind w:left="851"/>
        <w:rPr>
          <w:rFonts w:ascii="Book Antiqua" w:eastAsia="Times New Roman" w:hAnsi="Book Antiqua" w:cs="Arial"/>
          <w:lang w:val="pt-BR" w:eastAsia="es-CR"/>
        </w:rPr>
      </w:pPr>
    </w:p>
    <w:p w14:paraId="0E245A56" w14:textId="77777777" w:rsidR="00C73900" w:rsidRPr="00C73900" w:rsidRDefault="00C73900" w:rsidP="00C73900">
      <w:pPr>
        <w:spacing w:before="0" w:after="0" w:line="240" w:lineRule="auto"/>
        <w:ind w:left="851"/>
        <w:rPr>
          <w:rFonts w:ascii="Book Antiqua" w:eastAsia="Times New Roman" w:hAnsi="Book Antiqua" w:cs="Arial"/>
          <w:lang w:val="pt-BR" w:eastAsia="es-CR"/>
        </w:rPr>
      </w:pPr>
    </w:p>
    <w:p w14:paraId="0C6C70F7" w14:textId="674B0686" w:rsidR="00363C1A" w:rsidRPr="00C73900" w:rsidRDefault="00320FAF" w:rsidP="00C73900">
      <w:pPr>
        <w:spacing w:before="0" w:after="0" w:line="240" w:lineRule="auto"/>
        <w:ind w:left="0"/>
        <w:rPr>
          <w:rFonts w:ascii="Book Antiqua" w:eastAsia="Times New Roman" w:hAnsi="Book Antiqua" w:cs="Arial"/>
          <w:lang w:eastAsia="es-CR"/>
        </w:rPr>
      </w:pPr>
      <w:r w:rsidRPr="00C73900">
        <w:rPr>
          <w:rFonts w:ascii="Book Antiqua" w:eastAsia="Times New Roman" w:hAnsi="Book Antiqua" w:cs="Arial"/>
          <w:lang w:eastAsia="es-CR"/>
        </w:rPr>
        <w:t xml:space="preserve">      </w:t>
      </w:r>
      <w:r w:rsidR="00363C1A" w:rsidRPr="00C73900">
        <w:rPr>
          <w:rFonts w:ascii="Book Antiqua" w:eastAsia="Times New Roman" w:hAnsi="Book Antiqua" w:cs="Arial"/>
          <w:lang w:eastAsia="es-CR"/>
        </w:rPr>
        <w:t>Estimado señor:</w:t>
      </w:r>
    </w:p>
    <w:p w14:paraId="44462356" w14:textId="77777777" w:rsidR="00320FAF" w:rsidRPr="00C73900" w:rsidRDefault="00320FAF" w:rsidP="00C73900">
      <w:pPr>
        <w:spacing w:before="0" w:after="0" w:line="240" w:lineRule="auto"/>
        <w:ind w:left="0"/>
        <w:rPr>
          <w:rFonts w:ascii="Book Antiqua" w:eastAsia="Times New Roman" w:hAnsi="Book Antiqua" w:cs="Arial"/>
          <w:lang w:eastAsia="es-CR"/>
        </w:rPr>
      </w:pPr>
    </w:p>
    <w:p w14:paraId="4032EA9F" w14:textId="23AA4A4B" w:rsidR="00363C1A" w:rsidRPr="00C73900" w:rsidRDefault="00363C1A" w:rsidP="00C73900">
      <w:pPr>
        <w:spacing w:before="0" w:after="0" w:line="240" w:lineRule="auto"/>
        <w:rPr>
          <w:rFonts w:ascii="Book Antiqua" w:eastAsia="Times New Roman" w:hAnsi="Book Antiqua" w:cs="Arial"/>
          <w:lang w:eastAsia="es-CR"/>
        </w:rPr>
      </w:pPr>
      <w:r w:rsidRPr="00C73900">
        <w:rPr>
          <w:rFonts w:ascii="Book Antiqua" w:eastAsia="Times New Roman" w:hAnsi="Book Antiqua" w:cs="Arial"/>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56F0E9CC" w14:textId="77777777" w:rsidR="00C73900" w:rsidRPr="00C73900" w:rsidRDefault="00C73900" w:rsidP="00C73900">
      <w:pPr>
        <w:spacing w:before="0" w:after="0" w:line="240" w:lineRule="auto"/>
        <w:rPr>
          <w:rFonts w:ascii="Book Antiqua" w:eastAsia="Times New Roman" w:hAnsi="Book Antiqua" w:cs="Arial"/>
          <w:lang w:eastAsia="es-CR"/>
        </w:rPr>
      </w:pPr>
    </w:p>
    <w:p w14:paraId="7C5FA2A3" w14:textId="73462D0B" w:rsidR="00363C1A" w:rsidRPr="00C73900" w:rsidRDefault="00363C1A" w:rsidP="00C73900">
      <w:pPr>
        <w:spacing w:before="0" w:after="0" w:line="240" w:lineRule="auto"/>
        <w:rPr>
          <w:rFonts w:ascii="Book Antiqua" w:eastAsia="Times New Roman" w:hAnsi="Book Antiqua" w:cs="Arial"/>
          <w:lang w:eastAsia="es-CR"/>
        </w:rPr>
      </w:pPr>
      <w:r w:rsidRPr="00C73900">
        <w:rPr>
          <w:rFonts w:ascii="Book Antiqua" w:eastAsia="Times New Roman" w:hAnsi="Book Antiqua" w:cs="Arial"/>
          <w:lang w:eastAsia="es-CR"/>
        </w:rPr>
        <w:t xml:space="preserve">El Consejo Superior, en sesión 5-19 celebrada el 23 de enero de 2019, artículo XXIII, conoció mediante oficio 1507-PLA-MI-2018 del 21 de diciembre de 2018 de la Dirección de Planificación, la propuesta del </w:t>
      </w:r>
      <w:r w:rsidRPr="00C73900">
        <w:rPr>
          <w:rFonts w:ascii="Book Antiqua" w:eastAsia="Times New Roman" w:hAnsi="Book Antiqua" w:cs="Arial"/>
          <w:i/>
          <w:iCs/>
          <w:lang w:eastAsia="es-CR"/>
        </w:rPr>
        <w:t>“Modelo de Tramitación de la Defensa Pública”</w:t>
      </w:r>
      <w:r w:rsidRPr="00C73900">
        <w:rPr>
          <w:rFonts w:ascii="Book Antiqua" w:eastAsia="Times New Roman" w:hAnsi="Book Antiqua" w:cs="Arial"/>
          <w:lang w:eastAsia="es-CR"/>
        </w:rPr>
        <w:t>, con el cual se espera estandarizar en la medida de lo posible la tramitación y controles administrativos en este ámbito, aprobando el modelo en la sesión mencionada.</w:t>
      </w:r>
    </w:p>
    <w:p w14:paraId="663AFB73" w14:textId="77777777" w:rsidR="00C73900" w:rsidRPr="00C73900" w:rsidRDefault="00C73900" w:rsidP="00C73900">
      <w:pPr>
        <w:spacing w:before="0" w:after="0" w:line="240" w:lineRule="auto"/>
        <w:rPr>
          <w:rFonts w:ascii="Book Antiqua" w:eastAsia="Times New Roman" w:hAnsi="Book Antiqua" w:cs="Arial"/>
          <w:lang w:eastAsia="es-CR"/>
        </w:rPr>
      </w:pPr>
    </w:p>
    <w:p w14:paraId="7BEF2EFD" w14:textId="75B6B6EF" w:rsidR="00363C1A" w:rsidRDefault="00363C1A" w:rsidP="00C73900">
      <w:pPr>
        <w:spacing w:before="0" w:after="0" w:line="240" w:lineRule="auto"/>
        <w:rPr>
          <w:rFonts w:ascii="Book Antiqua" w:eastAsia="Times New Roman" w:hAnsi="Book Antiqua" w:cs="Arial"/>
          <w:lang w:eastAsia="es-CR"/>
        </w:rPr>
      </w:pPr>
      <w:r w:rsidRPr="00C73900">
        <w:rPr>
          <w:rFonts w:ascii="Book Antiqua" w:eastAsia="Times New Roman" w:hAnsi="Book Antiqua" w:cs="Arial"/>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7D94DD57" w14:textId="77777777" w:rsidR="00C73900" w:rsidRPr="00C73900" w:rsidRDefault="00C73900" w:rsidP="00C73900">
      <w:pPr>
        <w:spacing w:before="0" w:after="0" w:line="240" w:lineRule="auto"/>
        <w:rPr>
          <w:rFonts w:ascii="Book Antiqua" w:eastAsia="Times New Roman" w:hAnsi="Book Antiqua" w:cs="Arial"/>
          <w:lang w:eastAsia="es-CR"/>
        </w:rPr>
      </w:pPr>
    </w:p>
    <w:p w14:paraId="21EA8FC8" w14:textId="04DEC442" w:rsidR="00363C1A" w:rsidRPr="00C73900" w:rsidRDefault="00363C1A" w:rsidP="00C73900">
      <w:pPr>
        <w:spacing w:before="0" w:after="0" w:line="240" w:lineRule="auto"/>
        <w:rPr>
          <w:rFonts w:ascii="Book Antiqua" w:eastAsia="Times New Roman" w:hAnsi="Book Antiqua" w:cs="Arial"/>
          <w:lang w:eastAsia="es-CR"/>
        </w:rPr>
      </w:pPr>
      <w:r w:rsidRPr="00C73900">
        <w:rPr>
          <w:rFonts w:ascii="Book Antiqua" w:eastAsia="Times New Roman" w:hAnsi="Book Antiqua" w:cs="Arial"/>
          <w:lang w:eastAsia="es-CR"/>
        </w:rPr>
        <w:t xml:space="preserve">A continuación, se muestran los resultados del abordaje realizado en la </w:t>
      </w:r>
      <w:r w:rsidRPr="00C73900">
        <w:rPr>
          <w:rFonts w:ascii="Book Antiqua" w:eastAsia="Times New Roman" w:hAnsi="Book Antiqua" w:cs="Arial"/>
          <w:b/>
          <w:lang w:eastAsia="es-CR"/>
        </w:rPr>
        <w:t>Defensa Pública de Bataán.</w:t>
      </w:r>
      <w:r w:rsidRPr="00C73900">
        <w:rPr>
          <w:rFonts w:ascii="Book Antiqua" w:eastAsia="Times New Roman" w:hAnsi="Book Antiqua" w:cs="Arial"/>
          <w:lang w:eastAsia="es-CR"/>
        </w:rPr>
        <w:t xml:space="preserve"> El estudio fue realizado por el Lic. Eder Arias Vargas, </w:t>
      </w:r>
      <w:r w:rsidR="005B3FB9" w:rsidRPr="00C73900">
        <w:rPr>
          <w:rFonts w:ascii="Book Antiqua" w:eastAsia="Times New Roman" w:hAnsi="Book Antiqua" w:cs="Arial"/>
          <w:lang w:eastAsia="es-CR"/>
        </w:rPr>
        <w:t>P</w:t>
      </w:r>
      <w:r w:rsidRPr="00C73900">
        <w:rPr>
          <w:rFonts w:ascii="Book Antiqua" w:eastAsia="Times New Roman" w:hAnsi="Book Antiqua" w:cs="Arial"/>
          <w:lang w:eastAsia="es-CR"/>
        </w:rPr>
        <w:t>rofesional 2</w:t>
      </w:r>
      <w:r w:rsidR="005B3FB9" w:rsidRPr="00C73900">
        <w:rPr>
          <w:rFonts w:ascii="Book Antiqua" w:eastAsia="Times New Roman" w:hAnsi="Book Antiqua" w:cs="Arial"/>
          <w:lang w:eastAsia="es-CR"/>
        </w:rPr>
        <w:t xml:space="preserve"> en ese momento y la Licda. Maureen Camacho Brizuela</w:t>
      </w:r>
      <w:r w:rsidRPr="00C73900">
        <w:rPr>
          <w:rFonts w:ascii="Book Antiqua" w:eastAsia="Times New Roman" w:hAnsi="Book Antiqua" w:cs="Arial"/>
          <w:lang w:eastAsia="es-CR"/>
        </w:rPr>
        <w:t xml:space="preserve"> en Coordinación con el Ing. Nelson Arce Hidalgo, Coordinador de Unidad 3,  profesionales del Subproceso a mi cargo.</w:t>
      </w:r>
    </w:p>
    <w:p w14:paraId="711BCF59" w14:textId="77777777" w:rsidR="00C73900" w:rsidRPr="00C73900" w:rsidRDefault="00C73900" w:rsidP="00C73900">
      <w:pPr>
        <w:spacing w:before="0" w:after="0" w:line="240" w:lineRule="auto"/>
        <w:rPr>
          <w:rFonts w:ascii="Book Antiqua" w:eastAsia="Times New Roman" w:hAnsi="Book Antiqua" w:cs="Arial"/>
          <w:lang w:val="es-ES" w:eastAsia="es-CR"/>
        </w:rPr>
      </w:pPr>
    </w:p>
    <w:p w14:paraId="3E9AA67A" w14:textId="326EB4C7" w:rsidR="00363C1A" w:rsidRPr="00C73900" w:rsidRDefault="00363C1A" w:rsidP="00C73900">
      <w:pPr>
        <w:spacing w:before="0" w:after="0" w:line="240" w:lineRule="auto"/>
        <w:rPr>
          <w:rFonts w:ascii="Book Antiqua" w:eastAsia="Times New Roman" w:hAnsi="Book Antiqua" w:cs="Arial"/>
          <w:lang w:val="es-ES" w:eastAsia="es-CR"/>
        </w:rPr>
      </w:pPr>
      <w:r w:rsidRPr="00C73900">
        <w:rPr>
          <w:rFonts w:ascii="Book Antiqua" w:eastAsia="Times New Roman" w:hAnsi="Book Antiqua" w:cs="Arial"/>
          <w:lang w:val="es-ES" w:eastAsia="es-CR"/>
        </w:rPr>
        <w:t xml:space="preserve">Atentamente, </w:t>
      </w:r>
    </w:p>
    <w:p w14:paraId="4731C65A" w14:textId="52FC4FCF" w:rsidR="00320FAF" w:rsidRDefault="00320FAF" w:rsidP="00C73900">
      <w:pPr>
        <w:shd w:val="clear" w:color="auto" w:fill="FFFFFF"/>
        <w:spacing w:before="0" w:after="0" w:line="240" w:lineRule="auto"/>
        <w:rPr>
          <w:rFonts w:ascii="Book Antiqua" w:eastAsia="Times New Roman" w:hAnsi="Book Antiqua" w:cs="Arial"/>
          <w:bCs/>
          <w:lang w:eastAsia="es-CR"/>
        </w:rPr>
      </w:pPr>
    </w:p>
    <w:p w14:paraId="348EA61F" w14:textId="77777777" w:rsidR="00C73900" w:rsidRPr="00C73900" w:rsidRDefault="00C73900" w:rsidP="00C73900">
      <w:pPr>
        <w:shd w:val="clear" w:color="auto" w:fill="FFFFFF"/>
        <w:spacing w:before="0" w:after="0" w:line="240" w:lineRule="auto"/>
        <w:rPr>
          <w:rFonts w:ascii="Book Antiqua" w:eastAsia="Times New Roman" w:hAnsi="Book Antiqua" w:cs="Arial"/>
          <w:bCs/>
          <w:lang w:eastAsia="es-CR"/>
        </w:rPr>
      </w:pPr>
    </w:p>
    <w:p w14:paraId="4DF16059" w14:textId="51C68038" w:rsidR="00363C1A" w:rsidRPr="00C73900" w:rsidRDefault="00363C1A" w:rsidP="00C73900">
      <w:pPr>
        <w:shd w:val="clear" w:color="auto" w:fill="FFFFFF"/>
        <w:spacing w:before="0" w:after="0" w:line="240" w:lineRule="auto"/>
        <w:rPr>
          <w:rFonts w:ascii="Book Antiqua" w:eastAsia="Times New Roman" w:hAnsi="Book Antiqua" w:cs="Arial"/>
          <w:bCs/>
          <w:lang w:eastAsia="es-CR"/>
        </w:rPr>
      </w:pPr>
      <w:r w:rsidRPr="00C73900">
        <w:rPr>
          <w:rFonts w:ascii="Book Antiqua" w:eastAsia="Times New Roman" w:hAnsi="Book Antiqua" w:cs="Arial"/>
          <w:bCs/>
          <w:lang w:eastAsia="es-CR"/>
        </w:rPr>
        <w:t>Ing.</w:t>
      </w:r>
      <w:r w:rsidR="00521143" w:rsidRPr="00C73900">
        <w:rPr>
          <w:rFonts w:ascii="Book Antiqua" w:eastAsia="Times New Roman" w:hAnsi="Book Antiqua" w:cs="Arial"/>
          <w:bCs/>
          <w:lang w:eastAsia="es-CR"/>
        </w:rPr>
        <w:t xml:space="preserve"> Jorge Fernando Rodríguez Salazar, </w:t>
      </w:r>
      <w:r w:rsidRPr="00C73900">
        <w:rPr>
          <w:rFonts w:ascii="Book Antiqua" w:eastAsia="Times New Roman" w:hAnsi="Book Antiqua" w:cs="Arial"/>
          <w:bCs/>
          <w:lang w:eastAsia="es-CR"/>
        </w:rPr>
        <w:t>Jef</w:t>
      </w:r>
      <w:r w:rsidR="00521143" w:rsidRPr="00C73900">
        <w:rPr>
          <w:rFonts w:ascii="Book Antiqua" w:eastAsia="Times New Roman" w:hAnsi="Book Antiqua" w:cs="Arial"/>
          <w:bCs/>
          <w:lang w:eastAsia="es-CR"/>
        </w:rPr>
        <w:t xml:space="preserve">e </w:t>
      </w:r>
      <w:r w:rsidRPr="00C73900">
        <w:rPr>
          <w:rFonts w:ascii="Book Antiqua" w:eastAsia="Times New Roman" w:hAnsi="Book Antiqua" w:cs="Arial"/>
          <w:bCs/>
          <w:lang w:eastAsia="es-CR"/>
        </w:rPr>
        <w:t>a</w:t>
      </w:r>
      <w:r w:rsidR="00521143" w:rsidRPr="00C73900">
        <w:rPr>
          <w:rFonts w:ascii="Book Antiqua" w:eastAsia="Times New Roman" w:hAnsi="Book Antiqua" w:cs="Arial"/>
          <w:bCs/>
          <w:lang w:eastAsia="es-CR"/>
        </w:rPr>
        <w:t>.i.</w:t>
      </w:r>
      <w:r w:rsidRPr="00C73900">
        <w:rPr>
          <w:rFonts w:ascii="Book Antiqua" w:eastAsia="Times New Roman" w:hAnsi="Book Antiqua" w:cs="Arial"/>
          <w:bCs/>
          <w:lang w:eastAsia="es-CR"/>
        </w:rPr>
        <w:t xml:space="preserve">  </w:t>
      </w:r>
    </w:p>
    <w:p w14:paraId="5CCC0AB2" w14:textId="09D0DA86" w:rsidR="00521143" w:rsidRPr="00C73900" w:rsidRDefault="00363C1A" w:rsidP="00C73900">
      <w:pPr>
        <w:shd w:val="clear" w:color="auto" w:fill="FFFFFF"/>
        <w:spacing w:before="0" w:after="0" w:line="240" w:lineRule="auto"/>
        <w:rPr>
          <w:rFonts w:ascii="Book Antiqua" w:eastAsia="Times New Roman" w:hAnsi="Book Antiqua" w:cs="Arial"/>
          <w:lang w:eastAsia="es-CR"/>
        </w:rPr>
      </w:pPr>
      <w:r w:rsidRPr="00C73900">
        <w:rPr>
          <w:rFonts w:ascii="Book Antiqua" w:eastAsia="Times New Roman" w:hAnsi="Book Antiqua" w:cs="Arial"/>
          <w:lang w:eastAsia="es-CR"/>
        </w:rPr>
        <w:t xml:space="preserve">Subproceso de Modernización Institucional </w:t>
      </w:r>
    </w:p>
    <w:p w14:paraId="66C7397B" w14:textId="77777777" w:rsidR="005B3FB9" w:rsidRPr="00320FAF" w:rsidRDefault="005B3FB9" w:rsidP="00320FAF">
      <w:pPr>
        <w:spacing w:before="0" w:after="0" w:line="240" w:lineRule="auto"/>
        <w:ind w:left="851"/>
        <w:jc w:val="left"/>
        <w:rPr>
          <w:rFonts w:ascii="Book Antiqua" w:eastAsia="Times New Roman" w:hAnsi="Book Antiqua" w:cs="Arial"/>
          <w:sz w:val="24"/>
          <w:szCs w:val="24"/>
          <w:lang w:eastAsia="es-CR"/>
        </w:rPr>
      </w:pPr>
    </w:p>
    <w:p w14:paraId="699A84BF" w14:textId="77777777" w:rsidR="005B3FB9" w:rsidRPr="00320FAF" w:rsidRDefault="005B3FB9" w:rsidP="00320FAF">
      <w:pPr>
        <w:spacing w:before="0" w:after="0" w:line="240" w:lineRule="auto"/>
        <w:ind w:left="851"/>
        <w:jc w:val="left"/>
        <w:rPr>
          <w:rFonts w:ascii="Book Antiqua" w:eastAsia="Times New Roman" w:hAnsi="Book Antiqua" w:cs="Arial"/>
          <w:sz w:val="24"/>
          <w:szCs w:val="24"/>
          <w:lang w:eastAsia="es-CR"/>
        </w:rPr>
      </w:pPr>
    </w:p>
    <w:p w14:paraId="2C5BFFED" w14:textId="5B9334A6" w:rsidR="00521143" w:rsidRPr="00320FAF" w:rsidRDefault="00521143" w:rsidP="00320FAF">
      <w:pPr>
        <w:spacing w:before="0" w:after="0" w:line="240" w:lineRule="auto"/>
        <w:ind w:left="851"/>
        <w:jc w:val="left"/>
        <w:rPr>
          <w:rFonts w:ascii="Book Antiqua" w:eastAsia="Times New Roman" w:hAnsi="Book Antiqua" w:cs="Arial"/>
          <w:sz w:val="24"/>
          <w:szCs w:val="24"/>
          <w:lang w:eastAsia="es-CR"/>
        </w:rPr>
      </w:pPr>
      <w:r w:rsidRPr="00320FAF">
        <w:rPr>
          <w:rFonts w:ascii="Book Antiqua" w:eastAsia="Times New Roman" w:hAnsi="Book Antiqua" w:cs="Arial"/>
          <w:sz w:val="24"/>
          <w:szCs w:val="24"/>
          <w:lang w:eastAsia="es-CR"/>
        </w:rPr>
        <w:br w:type="page"/>
      </w:r>
    </w:p>
    <w:p w14:paraId="4591EA28" w14:textId="64AAD6D6" w:rsidR="00363C1A" w:rsidRPr="00320FAF" w:rsidRDefault="00521143" w:rsidP="00320FAF">
      <w:pPr>
        <w:shd w:val="clear" w:color="auto" w:fill="FFFFFF"/>
        <w:spacing w:before="0" w:after="0"/>
        <w:ind w:left="851"/>
        <w:rPr>
          <w:rFonts w:ascii="Book Antiqua" w:hAnsi="Book Antiqua"/>
          <w:sz w:val="24"/>
          <w:szCs w:val="24"/>
        </w:rPr>
      </w:pPr>
      <w:r w:rsidRPr="00320FAF">
        <w:rPr>
          <w:rFonts w:ascii="Book Antiqua" w:hAnsi="Book Antiqua"/>
          <w:noProof/>
          <w:sz w:val="24"/>
          <w:szCs w:val="24"/>
        </w:rPr>
        <w:lastRenderedPageBreak/>
        <mc:AlternateContent>
          <mc:Choice Requires="wpg">
            <w:drawing>
              <wp:anchor distT="0" distB="0" distL="114300" distR="114300" simplePos="0" relativeHeight="251657728" behindDoc="0" locked="0" layoutInCell="1" allowOverlap="1" wp14:anchorId="61100E1A" wp14:editId="1CD1F64F">
                <wp:simplePos x="0" y="0"/>
                <wp:positionH relativeFrom="margin">
                  <wp:posOffset>-1872615</wp:posOffset>
                </wp:positionH>
                <wp:positionV relativeFrom="paragraph">
                  <wp:posOffset>-1292860</wp:posOffset>
                </wp:positionV>
                <wp:extent cx="8915400" cy="11008399"/>
                <wp:effectExtent l="0" t="0" r="0" b="2540"/>
                <wp:wrapNone/>
                <wp:docPr id="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15400" cy="11008399"/>
                          <a:chOff x="2622" y="-50"/>
                          <a:chExt cx="9378" cy="15531"/>
                        </a:xfrm>
                      </wpg:grpSpPr>
                      <pic:pic xmlns:pic="http://schemas.openxmlformats.org/drawingml/2006/picture">
                        <pic:nvPicPr>
                          <pic:cNvPr id="6"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50"/>
                            <a:ext cx="9378" cy="2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FE5AB2" id="Group 2" o:spid="_x0000_s1026" style="position:absolute;margin-left:-147.45pt;margin-top:-101.8pt;width:702pt;height:866.8pt;z-index:251657728;mso-position-horizontal-relative:margin" coordorigin="2622,-50" coordsize="9378,15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50;width:9378;height: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">
                  <v:imagedata r:id="rId11" o:title=""/>
                </v:shape>
                <w10:wrap anchorx="margin"/>
              </v:group>
            </w:pict>
          </mc:Fallback>
        </mc:AlternateContent>
      </w:r>
    </w:p>
    <w:p w14:paraId="4952B1BA" w14:textId="689A2070" w:rsidR="00521143" w:rsidRPr="00320FAF" w:rsidRDefault="00521143" w:rsidP="00320FAF">
      <w:pPr>
        <w:shd w:val="clear" w:color="auto" w:fill="FFFFFF"/>
        <w:spacing w:before="0" w:after="0"/>
        <w:ind w:left="851"/>
        <w:rPr>
          <w:rFonts w:ascii="Book Antiqua" w:hAnsi="Book Antiqua"/>
          <w:sz w:val="24"/>
          <w:szCs w:val="24"/>
        </w:rPr>
      </w:pPr>
    </w:p>
    <w:p w14:paraId="551BBCB5" w14:textId="3EAE1391" w:rsidR="00521143" w:rsidRPr="00320FAF" w:rsidRDefault="00320FAF" w:rsidP="00320FAF">
      <w:pPr>
        <w:shd w:val="clear" w:color="auto" w:fill="FFFFFF"/>
        <w:spacing w:before="0" w:after="0"/>
        <w:ind w:left="851"/>
        <w:rPr>
          <w:rFonts w:ascii="Book Antiqua" w:hAnsi="Book Antiqua"/>
          <w:sz w:val="24"/>
          <w:szCs w:val="24"/>
        </w:rPr>
      </w:pPr>
      <w:r w:rsidRPr="00320FAF">
        <w:rPr>
          <w:rFonts w:ascii="Book Antiqua" w:hAnsi="Book Antiqua"/>
          <w:noProof/>
          <w:sz w:val="24"/>
          <w:szCs w:val="24"/>
        </w:rPr>
        <w:drawing>
          <wp:anchor distT="0" distB="0" distL="114300" distR="114300" simplePos="0" relativeHeight="251658752" behindDoc="0" locked="0" layoutInCell="1" allowOverlap="1" wp14:anchorId="10FD1DCF" wp14:editId="47125BBB">
            <wp:simplePos x="0" y="0"/>
            <wp:positionH relativeFrom="column">
              <wp:posOffset>3895725</wp:posOffset>
            </wp:positionH>
            <wp:positionV relativeFrom="paragraph">
              <wp:posOffset>8890</wp:posOffset>
            </wp:positionV>
            <wp:extent cx="1657350" cy="87630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anchor>
        </w:drawing>
      </w:r>
      <w:r w:rsidR="005B3FB9" w:rsidRPr="00320FAF">
        <w:rPr>
          <w:rFonts w:ascii="Book Antiqua" w:hAnsi="Book Antiqua"/>
          <w:noProof/>
          <w:sz w:val="24"/>
          <w:szCs w:val="24"/>
        </w:rPr>
        <w:drawing>
          <wp:inline distT="0" distB="0" distL="0" distR="0" wp14:anchorId="32C1EBE3" wp14:editId="54832DB8">
            <wp:extent cx="1847850" cy="812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7850" cy="812800"/>
                    </a:xfrm>
                    <a:prstGeom prst="rect">
                      <a:avLst/>
                    </a:prstGeom>
                    <a:noFill/>
                    <a:ln>
                      <a:noFill/>
                    </a:ln>
                  </pic:spPr>
                </pic:pic>
              </a:graphicData>
            </a:graphic>
          </wp:inline>
        </w:drawing>
      </w:r>
      <w:r w:rsidR="005B3FB9" w:rsidRPr="00320FAF">
        <w:rPr>
          <w:rFonts w:ascii="Book Antiqua" w:hAnsi="Book Antiqua"/>
          <w:sz w:val="24"/>
          <w:szCs w:val="24"/>
        </w:rPr>
        <w:t xml:space="preserve">                                                       </w:t>
      </w:r>
    </w:p>
    <w:p w14:paraId="7C4ADAAF" w14:textId="77777777" w:rsidR="00521143" w:rsidRPr="00320FAF" w:rsidRDefault="00521143" w:rsidP="00320FAF">
      <w:pPr>
        <w:shd w:val="clear" w:color="auto" w:fill="FFFFFF"/>
        <w:spacing w:before="0" w:after="0"/>
        <w:ind w:left="851"/>
        <w:rPr>
          <w:rFonts w:ascii="Book Antiqua" w:hAnsi="Book Antiqua"/>
          <w:sz w:val="24"/>
          <w:szCs w:val="24"/>
        </w:rPr>
      </w:pPr>
    </w:p>
    <w:p w14:paraId="1EB0F4BA" w14:textId="7F2DAD8E" w:rsidR="00A727CF" w:rsidRPr="00320FAF" w:rsidRDefault="00A727CF" w:rsidP="00320FAF">
      <w:pPr>
        <w:tabs>
          <w:tab w:val="left" w:pos="3324"/>
        </w:tabs>
        <w:ind w:left="851"/>
        <w:rPr>
          <w:rFonts w:ascii="Book Antiqua" w:hAnsi="Book Antiqua"/>
          <w:b/>
          <w:i/>
          <w:color w:val="0070C0"/>
          <w:sz w:val="36"/>
          <w:szCs w:val="36"/>
        </w:rPr>
      </w:pPr>
      <w:r w:rsidRPr="00320FAF">
        <w:rPr>
          <w:rFonts w:ascii="Book Antiqua" w:hAnsi="Book Antiqua"/>
          <w:b/>
          <w:i/>
          <w:color w:val="0070C0"/>
          <w:sz w:val="36"/>
          <w:szCs w:val="36"/>
        </w:rPr>
        <w:t>Subproceso de Modernización Institucional</w:t>
      </w:r>
    </w:p>
    <w:p w14:paraId="05A9479C" w14:textId="77777777" w:rsidR="00A727CF" w:rsidRPr="00320FAF" w:rsidRDefault="00A727CF" w:rsidP="00320FAF">
      <w:pPr>
        <w:spacing w:after="0" w:line="240" w:lineRule="auto"/>
        <w:ind w:left="851"/>
        <w:jc w:val="center"/>
        <w:rPr>
          <w:rFonts w:ascii="Book Antiqua" w:hAnsi="Book Antiqua"/>
          <w:b/>
          <w:i/>
          <w:color w:val="0070C0"/>
          <w:sz w:val="36"/>
          <w:szCs w:val="36"/>
        </w:rPr>
      </w:pPr>
      <w:r w:rsidRPr="00320FAF">
        <w:rPr>
          <w:rFonts w:ascii="Book Antiqua" w:hAnsi="Book Antiqua"/>
          <w:b/>
          <w:i/>
          <w:color w:val="0070C0"/>
          <w:sz w:val="36"/>
          <w:szCs w:val="36"/>
        </w:rPr>
        <w:t>Proceso de Ejecución de las Operaciones</w:t>
      </w:r>
    </w:p>
    <w:p w14:paraId="4A2CDC73" w14:textId="77777777" w:rsidR="00A727CF" w:rsidRPr="00320FAF" w:rsidRDefault="00A727CF" w:rsidP="00320FAF">
      <w:pPr>
        <w:spacing w:after="0" w:line="240" w:lineRule="auto"/>
        <w:ind w:left="851"/>
        <w:jc w:val="center"/>
        <w:rPr>
          <w:rFonts w:ascii="Book Antiqua" w:hAnsi="Book Antiqua"/>
          <w:b/>
          <w:i/>
          <w:color w:val="0070C0"/>
          <w:sz w:val="36"/>
          <w:szCs w:val="36"/>
        </w:rPr>
      </w:pPr>
      <w:r w:rsidRPr="00320FAF">
        <w:rPr>
          <w:rFonts w:ascii="Book Antiqua" w:hAnsi="Book Antiqua"/>
          <w:b/>
          <w:i/>
          <w:color w:val="0070C0"/>
          <w:sz w:val="36"/>
          <w:szCs w:val="36"/>
        </w:rPr>
        <w:t xml:space="preserve"> Dirección de Planificación</w:t>
      </w:r>
    </w:p>
    <w:p w14:paraId="36120B22" w14:textId="77777777" w:rsidR="00A727CF" w:rsidRPr="00320FAF" w:rsidRDefault="00A727CF" w:rsidP="00320FAF">
      <w:pPr>
        <w:ind w:left="851"/>
        <w:jc w:val="center"/>
        <w:rPr>
          <w:rFonts w:ascii="Book Antiqua" w:hAnsi="Book Antiqua"/>
          <w:sz w:val="24"/>
          <w:szCs w:val="24"/>
        </w:rPr>
      </w:pPr>
    </w:p>
    <w:p w14:paraId="6D41EBA5" w14:textId="06E4C6C7" w:rsidR="00A727CF" w:rsidRPr="00320FAF" w:rsidRDefault="00A727CF" w:rsidP="00320FAF">
      <w:pPr>
        <w:spacing w:after="0"/>
        <w:ind w:left="851"/>
        <w:jc w:val="center"/>
        <w:rPr>
          <w:rFonts w:ascii="Book Antiqua" w:hAnsi="Book Antiqua"/>
          <w:b/>
          <w:i/>
          <w:sz w:val="40"/>
          <w:szCs w:val="40"/>
        </w:rPr>
      </w:pPr>
      <w:r w:rsidRPr="00320FAF">
        <w:rPr>
          <w:rFonts w:ascii="Book Antiqua" w:hAnsi="Book Antiqua"/>
          <w:b/>
          <w:i/>
          <w:sz w:val="40"/>
          <w:szCs w:val="40"/>
        </w:rPr>
        <w:t xml:space="preserve">Informe </w:t>
      </w:r>
      <w:r w:rsidR="00854E82" w:rsidRPr="00320FAF">
        <w:rPr>
          <w:rFonts w:ascii="Book Antiqua" w:hAnsi="Book Antiqua"/>
          <w:b/>
          <w:i/>
          <w:sz w:val="40"/>
          <w:szCs w:val="40"/>
        </w:rPr>
        <w:t xml:space="preserve">de la Defensa Pública de </w:t>
      </w:r>
      <w:r w:rsidR="00F91268" w:rsidRPr="00320FAF">
        <w:rPr>
          <w:rFonts w:ascii="Book Antiqua" w:hAnsi="Book Antiqua"/>
          <w:b/>
          <w:i/>
          <w:sz w:val="40"/>
          <w:szCs w:val="40"/>
        </w:rPr>
        <w:t>Bataán</w:t>
      </w:r>
    </w:p>
    <w:p w14:paraId="55E07D70" w14:textId="77777777" w:rsidR="00A727CF" w:rsidRPr="00320FAF" w:rsidRDefault="00A727CF" w:rsidP="00320FAF">
      <w:pPr>
        <w:spacing w:after="0" w:line="240" w:lineRule="auto"/>
        <w:ind w:left="851"/>
        <w:jc w:val="center"/>
        <w:rPr>
          <w:rFonts w:ascii="Book Antiqua" w:hAnsi="Book Antiqua"/>
          <w:b/>
          <w:i/>
          <w:sz w:val="24"/>
          <w:szCs w:val="24"/>
        </w:rPr>
      </w:pPr>
    </w:p>
    <w:p w14:paraId="20390A8E" w14:textId="77777777" w:rsidR="00A727CF" w:rsidRPr="00320FAF" w:rsidRDefault="00A727CF" w:rsidP="00320FAF">
      <w:pPr>
        <w:spacing w:line="240" w:lineRule="auto"/>
        <w:ind w:left="851"/>
        <w:jc w:val="center"/>
        <w:rPr>
          <w:rFonts w:ascii="Book Antiqua" w:hAnsi="Book Antiqua"/>
          <w:b/>
          <w:i/>
          <w:sz w:val="24"/>
          <w:szCs w:val="24"/>
        </w:rPr>
      </w:pPr>
      <w:r w:rsidRPr="00320FAF">
        <w:rPr>
          <w:rFonts w:ascii="Book Antiqua" w:hAnsi="Book Antiqua"/>
          <w:b/>
          <w:i/>
          <w:sz w:val="24"/>
          <w:szCs w:val="24"/>
        </w:rPr>
        <w:t>Elaborado por:</w:t>
      </w:r>
    </w:p>
    <w:p w14:paraId="4756AD65" w14:textId="77777777" w:rsidR="00A727CF" w:rsidRPr="00320FAF" w:rsidRDefault="00854E82" w:rsidP="00320FAF">
      <w:pPr>
        <w:spacing w:line="240" w:lineRule="auto"/>
        <w:ind w:left="851"/>
        <w:jc w:val="center"/>
        <w:rPr>
          <w:rFonts w:ascii="Book Antiqua" w:hAnsi="Book Antiqua"/>
          <w:i/>
          <w:sz w:val="24"/>
          <w:szCs w:val="24"/>
        </w:rPr>
      </w:pPr>
      <w:r w:rsidRPr="00320FAF">
        <w:rPr>
          <w:rFonts w:ascii="Book Antiqua" w:hAnsi="Book Antiqua"/>
          <w:i/>
          <w:sz w:val="24"/>
          <w:szCs w:val="24"/>
        </w:rPr>
        <w:t>Lic. Eder Arias</w:t>
      </w:r>
      <w:r w:rsidR="00681531" w:rsidRPr="00320FAF">
        <w:rPr>
          <w:rFonts w:ascii="Book Antiqua" w:hAnsi="Book Antiqua"/>
          <w:i/>
          <w:sz w:val="24"/>
          <w:szCs w:val="24"/>
        </w:rPr>
        <w:t xml:space="preserve"> Vargas</w:t>
      </w:r>
    </w:p>
    <w:p w14:paraId="6346E44A" w14:textId="053EF2B9" w:rsidR="00A727CF" w:rsidRPr="00320FAF" w:rsidRDefault="005B3FB9" w:rsidP="00320FAF">
      <w:pPr>
        <w:spacing w:line="240" w:lineRule="auto"/>
        <w:ind w:left="851"/>
        <w:jc w:val="center"/>
        <w:rPr>
          <w:rFonts w:ascii="Book Antiqua" w:hAnsi="Book Antiqua"/>
          <w:i/>
          <w:sz w:val="24"/>
          <w:szCs w:val="24"/>
        </w:rPr>
      </w:pPr>
      <w:r w:rsidRPr="00320FAF">
        <w:rPr>
          <w:rFonts w:ascii="Book Antiqua" w:hAnsi="Book Antiqua"/>
          <w:i/>
          <w:sz w:val="24"/>
          <w:szCs w:val="24"/>
        </w:rPr>
        <w:t>Licda. Maureen Camacho Brizuela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4"/>
        <w:gridCol w:w="3382"/>
        <w:gridCol w:w="3272"/>
      </w:tblGrid>
      <w:tr w:rsidR="004B7EDD" w:rsidRPr="00320FAF" w14:paraId="7BD8166B" w14:textId="77777777" w:rsidTr="004B7EDD">
        <w:trPr>
          <w:trHeight w:val="332"/>
          <w:jc w:val="center"/>
        </w:trPr>
        <w:tc>
          <w:tcPr>
            <w:tcW w:w="888" w:type="pct"/>
            <w:tcBorders>
              <w:top w:val="single" w:sz="4" w:space="0" w:color="FFFFFF"/>
              <w:left w:val="single" w:sz="4" w:space="0" w:color="FFFFFF"/>
            </w:tcBorders>
          </w:tcPr>
          <w:p w14:paraId="31B0DA9A" w14:textId="77777777" w:rsidR="00A727CF" w:rsidRPr="00320FAF" w:rsidRDefault="00A727CF" w:rsidP="00320FAF">
            <w:pPr>
              <w:ind w:left="851"/>
              <w:rPr>
                <w:rFonts w:ascii="Book Antiqua" w:hAnsi="Book Antiqua" w:cs="Arial"/>
                <w:b/>
                <w:sz w:val="24"/>
                <w:szCs w:val="24"/>
              </w:rPr>
            </w:pPr>
          </w:p>
        </w:tc>
        <w:tc>
          <w:tcPr>
            <w:tcW w:w="2087" w:type="pct"/>
            <w:shd w:val="clear" w:color="auto" w:fill="1F497D"/>
            <w:vAlign w:val="center"/>
          </w:tcPr>
          <w:p w14:paraId="68BF191D" w14:textId="77777777" w:rsidR="00A727CF" w:rsidRPr="00320FAF" w:rsidRDefault="00A727CF" w:rsidP="00320FAF">
            <w:pPr>
              <w:ind w:left="851"/>
              <w:jc w:val="center"/>
              <w:rPr>
                <w:rFonts w:ascii="Book Antiqua" w:hAnsi="Book Antiqua" w:cs="Arial"/>
                <w:b/>
                <w:color w:val="FFFFFF"/>
                <w:sz w:val="24"/>
                <w:szCs w:val="24"/>
              </w:rPr>
            </w:pPr>
            <w:r w:rsidRPr="00320FAF">
              <w:rPr>
                <w:rFonts w:ascii="Book Antiqua" w:hAnsi="Book Antiqua" w:cs="Arial"/>
                <w:b/>
                <w:color w:val="FFFFFF"/>
                <w:sz w:val="24"/>
                <w:szCs w:val="24"/>
              </w:rPr>
              <w:t>NOMBRE</w:t>
            </w:r>
          </w:p>
        </w:tc>
        <w:tc>
          <w:tcPr>
            <w:tcW w:w="2025" w:type="pct"/>
            <w:shd w:val="clear" w:color="auto" w:fill="1F497D"/>
            <w:vAlign w:val="center"/>
          </w:tcPr>
          <w:p w14:paraId="06335F35" w14:textId="77777777" w:rsidR="00A727CF" w:rsidRPr="00320FAF" w:rsidRDefault="00A727CF" w:rsidP="00320FAF">
            <w:pPr>
              <w:ind w:left="851"/>
              <w:jc w:val="center"/>
              <w:rPr>
                <w:rFonts w:ascii="Book Antiqua" w:hAnsi="Book Antiqua" w:cs="Arial"/>
                <w:b/>
                <w:color w:val="FFFFFF"/>
                <w:sz w:val="24"/>
                <w:szCs w:val="24"/>
              </w:rPr>
            </w:pPr>
            <w:r w:rsidRPr="00320FAF">
              <w:rPr>
                <w:rFonts w:ascii="Book Antiqua" w:hAnsi="Book Antiqua" w:cs="Arial"/>
                <w:b/>
                <w:color w:val="FFFFFF"/>
                <w:sz w:val="24"/>
                <w:szCs w:val="24"/>
              </w:rPr>
              <w:t>Puesto</w:t>
            </w:r>
          </w:p>
        </w:tc>
      </w:tr>
      <w:tr w:rsidR="004B7EDD" w:rsidRPr="00320FAF" w14:paraId="03CD0F2C" w14:textId="77777777" w:rsidTr="004B7EDD">
        <w:trPr>
          <w:trHeight w:val="632"/>
          <w:jc w:val="center"/>
        </w:trPr>
        <w:tc>
          <w:tcPr>
            <w:tcW w:w="888" w:type="pct"/>
            <w:shd w:val="clear" w:color="auto" w:fill="F2F2F2"/>
            <w:vAlign w:val="center"/>
          </w:tcPr>
          <w:p w14:paraId="2BE1007B" w14:textId="77777777" w:rsidR="00A727CF" w:rsidRPr="00320FAF" w:rsidRDefault="00A727CF" w:rsidP="00320FAF">
            <w:pPr>
              <w:spacing w:before="0" w:after="0"/>
              <w:ind w:left="851"/>
              <w:jc w:val="center"/>
              <w:rPr>
                <w:rFonts w:ascii="Book Antiqua" w:hAnsi="Book Antiqua" w:cs="Arial"/>
                <w:b/>
                <w:color w:val="000000"/>
                <w:sz w:val="24"/>
                <w:szCs w:val="24"/>
                <w:lang w:eastAsia="es-CR"/>
              </w:rPr>
            </w:pPr>
            <w:r w:rsidRPr="00320FAF">
              <w:rPr>
                <w:rFonts w:ascii="Book Antiqua" w:hAnsi="Book Antiqua" w:cs="Arial"/>
                <w:b/>
                <w:color w:val="000000"/>
                <w:sz w:val="24"/>
                <w:szCs w:val="24"/>
                <w:lang w:eastAsia="es-CR"/>
              </w:rPr>
              <w:t>Revisado por:</w:t>
            </w:r>
          </w:p>
        </w:tc>
        <w:tc>
          <w:tcPr>
            <w:tcW w:w="2087" w:type="pct"/>
            <w:vAlign w:val="center"/>
          </w:tcPr>
          <w:p w14:paraId="71DC4107" w14:textId="77777777" w:rsidR="00A727CF" w:rsidRPr="00320FAF" w:rsidRDefault="00A727CF" w:rsidP="00320FAF">
            <w:pPr>
              <w:spacing w:before="0" w:after="0"/>
              <w:ind w:left="851"/>
              <w:jc w:val="center"/>
              <w:rPr>
                <w:rFonts w:ascii="Book Antiqua" w:hAnsi="Book Antiqua" w:cs="Arial"/>
                <w:sz w:val="24"/>
                <w:szCs w:val="24"/>
              </w:rPr>
            </w:pPr>
            <w:r w:rsidRPr="00320FAF">
              <w:rPr>
                <w:rFonts w:ascii="Book Antiqua" w:hAnsi="Book Antiqua" w:cs="Arial"/>
                <w:sz w:val="24"/>
                <w:szCs w:val="24"/>
              </w:rPr>
              <w:t>Ing. Nelson Arce Hidalgo, MGP</w:t>
            </w:r>
          </w:p>
        </w:tc>
        <w:tc>
          <w:tcPr>
            <w:tcW w:w="2025" w:type="pct"/>
            <w:vAlign w:val="center"/>
          </w:tcPr>
          <w:p w14:paraId="29B79B49" w14:textId="77777777" w:rsidR="00A727CF" w:rsidRPr="00320FAF" w:rsidRDefault="00A727CF" w:rsidP="00320FAF">
            <w:pPr>
              <w:spacing w:before="0" w:after="0"/>
              <w:ind w:left="851"/>
              <w:jc w:val="center"/>
              <w:rPr>
                <w:rFonts w:ascii="Book Antiqua" w:hAnsi="Book Antiqua" w:cs="Arial"/>
                <w:sz w:val="24"/>
                <w:szCs w:val="24"/>
              </w:rPr>
            </w:pPr>
            <w:r w:rsidRPr="00320FAF">
              <w:rPr>
                <w:rFonts w:ascii="Book Antiqua" w:hAnsi="Book Antiqua" w:cs="Arial"/>
                <w:sz w:val="24"/>
                <w:szCs w:val="24"/>
              </w:rPr>
              <w:t>Coordinador de Unidad</w:t>
            </w:r>
          </w:p>
        </w:tc>
      </w:tr>
      <w:tr w:rsidR="004B7EDD" w:rsidRPr="00320FAF" w14:paraId="340A7C7F" w14:textId="77777777" w:rsidTr="004B7EDD">
        <w:trPr>
          <w:trHeight w:val="632"/>
          <w:jc w:val="center"/>
        </w:trPr>
        <w:tc>
          <w:tcPr>
            <w:tcW w:w="888" w:type="pct"/>
            <w:shd w:val="clear" w:color="auto" w:fill="F2F2F2"/>
            <w:vAlign w:val="center"/>
          </w:tcPr>
          <w:p w14:paraId="6CCBC1AE" w14:textId="77777777" w:rsidR="00A727CF" w:rsidRPr="00320FAF" w:rsidRDefault="00A727CF" w:rsidP="00320FAF">
            <w:pPr>
              <w:spacing w:before="0" w:after="0"/>
              <w:ind w:left="851"/>
              <w:jc w:val="center"/>
              <w:rPr>
                <w:rFonts w:ascii="Book Antiqua" w:hAnsi="Book Antiqua" w:cs="Arial"/>
                <w:b/>
                <w:color w:val="000000"/>
                <w:sz w:val="24"/>
                <w:szCs w:val="24"/>
                <w:lang w:eastAsia="es-CR"/>
              </w:rPr>
            </w:pPr>
            <w:r w:rsidRPr="00320FAF">
              <w:rPr>
                <w:rFonts w:ascii="Book Antiqua" w:hAnsi="Book Antiqua" w:cs="Arial"/>
                <w:b/>
                <w:color w:val="000000"/>
                <w:sz w:val="24"/>
                <w:szCs w:val="24"/>
                <w:lang w:eastAsia="es-CR"/>
              </w:rPr>
              <w:t>Aprobado por:</w:t>
            </w:r>
          </w:p>
        </w:tc>
        <w:tc>
          <w:tcPr>
            <w:tcW w:w="2087" w:type="pct"/>
            <w:vAlign w:val="center"/>
          </w:tcPr>
          <w:p w14:paraId="5FD220FA" w14:textId="5D2BB4CB" w:rsidR="00A727CF" w:rsidRPr="00320FAF" w:rsidRDefault="005B3FB9" w:rsidP="00320FAF">
            <w:pPr>
              <w:spacing w:before="0" w:after="0"/>
              <w:ind w:left="851"/>
              <w:jc w:val="center"/>
              <w:rPr>
                <w:rFonts w:ascii="Book Antiqua" w:hAnsi="Book Antiqua" w:cs="Arial"/>
                <w:color w:val="000000"/>
                <w:sz w:val="24"/>
                <w:szCs w:val="24"/>
                <w:lang w:eastAsia="es-CR"/>
              </w:rPr>
            </w:pPr>
            <w:r w:rsidRPr="00320FAF">
              <w:rPr>
                <w:rFonts w:ascii="Book Antiqua" w:hAnsi="Book Antiqua" w:cs="Arial"/>
                <w:color w:val="000000"/>
                <w:sz w:val="24"/>
                <w:szCs w:val="24"/>
                <w:lang w:eastAsia="es-CR"/>
              </w:rPr>
              <w:t>Ing. Jorge Fernando Rodríguez Salazar</w:t>
            </w:r>
          </w:p>
        </w:tc>
        <w:tc>
          <w:tcPr>
            <w:tcW w:w="2025" w:type="pct"/>
            <w:vAlign w:val="center"/>
          </w:tcPr>
          <w:p w14:paraId="1B47FEE6" w14:textId="1E19C7FC" w:rsidR="00A727CF" w:rsidRPr="00320FAF" w:rsidRDefault="00A727CF" w:rsidP="00320FAF">
            <w:pPr>
              <w:spacing w:before="0" w:after="0"/>
              <w:ind w:left="851"/>
              <w:rPr>
                <w:rFonts w:ascii="Book Antiqua" w:hAnsi="Book Antiqua" w:cs="Arial"/>
                <w:color w:val="000000"/>
                <w:sz w:val="24"/>
                <w:szCs w:val="24"/>
                <w:lang w:eastAsia="es-CR"/>
              </w:rPr>
            </w:pPr>
            <w:r w:rsidRPr="00320FAF">
              <w:rPr>
                <w:rFonts w:ascii="Book Antiqua" w:hAnsi="Book Antiqua" w:cs="Arial"/>
                <w:color w:val="000000"/>
                <w:sz w:val="24"/>
                <w:szCs w:val="24"/>
                <w:lang w:eastAsia="es-CR"/>
              </w:rPr>
              <w:t>Jef</w:t>
            </w:r>
            <w:r w:rsidR="005B3FB9" w:rsidRPr="00320FAF">
              <w:rPr>
                <w:rFonts w:ascii="Book Antiqua" w:hAnsi="Book Antiqua" w:cs="Arial"/>
                <w:color w:val="000000"/>
                <w:sz w:val="24"/>
                <w:szCs w:val="24"/>
                <w:lang w:eastAsia="es-CR"/>
              </w:rPr>
              <w:t>e</w:t>
            </w:r>
            <w:r w:rsidRPr="00320FAF">
              <w:rPr>
                <w:rFonts w:ascii="Book Antiqua" w:hAnsi="Book Antiqua" w:cs="Arial"/>
                <w:color w:val="000000"/>
                <w:sz w:val="24"/>
                <w:szCs w:val="24"/>
                <w:lang w:eastAsia="es-CR"/>
              </w:rPr>
              <w:t xml:space="preserve"> a.i. Subproceso Modernización Institucional</w:t>
            </w:r>
          </w:p>
        </w:tc>
      </w:tr>
      <w:tr w:rsidR="004B7EDD" w:rsidRPr="00320FAF" w14:paraId="2B7585B0" w14:textId="77777777" w:rsidTr="004B7EDD">
        <w:trPr>
          <w:trHeight w:val="510"/>
          <w:jc w:val="center"/>
        </w:trPr>
        <w:tc>
          <w:tcPr>
            <w:tcW w:w="888" w:type="pct"/>
            <w:shd w:val="clear" w:color="auto" w:fill="F2F2F2"/>
            <w:vAlign w:val="center"/>
          </w:tcPr>
          <w:p w14:paraId="1156DDCB" w14:textId="77777777" w:rsidR="00A727CF" w:rsidRPr="00320FAF" w:rsidRDefault="00A727CF" w:rsidP="00320FAF">
            <w:pPr>
              <w:spacing w:before="0" w:after="0"/>
              <w:ind w:left="851"/>
              <w:jc w:val="center"/>
              <w:rPr>
                <w:rFonts w:ascii="Book Antiqua" w:hAnsi="Book Antiqua" w:cs="Arial"/>
                <w:b/>
                <w:color w:val="000000"/>
                <w:sz w:val="24"/>
                <w:szCs w:val="24"/>
                <w:lang w:eastAsia="es-CR"/>
              </w:rPr>
            </w:pPr>
            <w:r w:rsidRPr="00320FAF">
              <w:rPr>
                <w:rFonts w:ascii="Book Antiqua" w:hAnsi="Book Antiqua" w:cs="Arial"/>
                <w:b/>
                <w:color w:val="000000"/>
                <w:sz w:val="24"/>
                <w:szCs w:val="24"/>
                <w:lang w:eastAsia="es-CR"/>
              </w:rPr>
              <w:t>Visto Bueno</w:t>
            </w:r>
          </w:p>
        </w:tc>
        <w:tc>
          <w:tcPr>
            <w:tcW w:w="2087" w:type="pct"/>
            <w:vAlign w:val="center"/>
          </w:tcPr>
          <w:p w14:paraId="4C877D6D" w14:textId="77777777" w:rsidR="00A727CF" w:rsidRPr="00320FAF" w:rsidRDefault="00A727CF" w:rsidP="00320FAF">
            <w:pPr>
              <w:spacing w:before="0" w:after="0"/>
              <w:ind w:left="851"/>
              <w:jc w:val="center"/>
              <w:rPr>
                <w:rFonts w:ascii="Book Antiqua" w:hAnsi="Book Antiqua" w:cs="Arial"/>
                <w:sz w:val="24"/>
                <w:szCs w:val="24"/>
                <w:lang w:eastAsia="es-CR"/>
              </w:rPr>
            </w:pPr>
            <w:r w:rsidRPr="00320FAF">
              <w:rPr>
                <w:rFonts w:ascii="Book Antiqua" w:hAnsi="Book Antiqua"/>
                <w:sz w:val="24"/>
                <w:szCs w:val="24"/>
                <w:lang w:eastAsia="es-CR"/>
              </w:rPr>
              <w:t>Ing. Dixon Li Morales</w:t>
            </w:r>
          </w:p>
        </w:tc>
        <w:tc>
          <w:tcPr>
            <w:tcW w:w="2025" w:type="pct"/>
            <w:vAlign w:val="center"/>
          </w:tcPr>
          <w:p w14:paraId="04E39FC9" w14:textId="77777777" w:rsidR="00A727CF" w:rsidRPr="00320FAF" w:rsidRDefault="00A727CF" w:rsidP="00320FAF">
            <w:pPr>
              <w:spacing w:before="0" w:after="0"/>
              <w:ind w:left="851"/>
              <w:rPr>
                <w:rFonts w:ascii="Book Antiqua" w:hAnsi="Book Antiqua" w:cs="Arial"/>
                <w:color w:val="000000"/>
                <w:sz w:val="24"/>
                <w:szCs w:val="24"/>
                <w:lang w:eastAsia="es-CR"/>
              </w:rPr>
            </w:pPr>
            <w:r w:rsidRPr="00320FAF">
              <w:rPr>
                <w:rFonts w:ascii="Book Antiqua" w:hAnsi="Book Antiqua" w:cs="Arial"/>
                <w:sz w:val="24"/>
                <w:szCs w:val="24"/>
                <w:lang w:eastAsia="es-CR"/>
              </w:rPr>
              <w:t>Jefe a.i. Proceso Ejecución de las Operaciones</w:t>
            </w:r>
          </w:p>
        </w:tc>
      </w:tr>
    </w:tbl>
    <w:p w14:paraId="653D69A8" w14:textId="3D5362BC" w:rsidR="00A727CF" w:rsidRPr="00320FAF" w:rsidRDefault="00427A91" w:rsidP="00320FAF">
      <w:pPr>
        <w:ind w:left="851"/>
        <w:jc w:val="center"/>
        <w:rPr>
          <w:rFonts w:ascii="Book Antiqua" w:hAnsi="Book Antiqua"/>
          <w:b/>
          <w:bCs/>
          <w:sz w:val="32"/>
          <w:szCs w:val="32"/>
        </w:rPr>
        <w:sectPr w:rsidR="00A727CF" w:rsidRPr="00320FAF" w:rsidSect="005C3B8C">
          <w:headerReference w:type="default" r:id="rId14"/>
          <w:footerReference w:type="default" r:id="rId15"/>
          <w:pgSz w:w="12240" w:h="15840"/>
          <w:pgMar w:top="1417" w:right="1701" w:bottom="1417" w:left="1701" w:header="709" w:footer="709" w:gutter="0"/>
          <w:cols w:space="708"/>
          <w:docGrid w:linePitch="360"/>
        </w:sectPr>
      </w:pPr>
      <w:r w:rsidRPr="00320FAF">
        <w:rPr>
          <w:rFonts w:ascii="Book Antiqua" w:hAnsi="Book Antiqua"/>
          <w:b/>
          <w:bCs/>
          <w:sz w:val="32"/>
          <w:szCs w:val="32"/>
        </w:rPr>
        <w:t xml:space="preserve">Julio </w:t>
      </w:r>
      <w:r w:rsidR="00CA07E6" w:rsidRPr="00320FAF">
        <w:rPr>
          <w:rFonts w:ascii="Book Antiqua" w:hAnsi="Book Antiqua"/>
          <w:b/>
          <w:bCs/>
          <w:sz w:val="32"/>
          <w:szCs w:val="32"/>
        </w:rPr>
        <w:t>2021</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1"/>
        <w:gridCol w:w="7307"/>
      </w:tblGrid>
      <w:tr w:rsidR="00A727CF" w:rsidRPr="00320FAF" w14:paraId="4B47F186" w14:textId="77777777" w:rsidTr="00C9129F">
        <w:trPr>
          <w:jc w:val="center"/>
        </w:trPr>
        <w:tc>
          <w:tcPr>
            <w:tcW w:w="4957" w:type="pct"/>
            <w:gridSpan w:val="2"/>
            <w:shd w:val="clear" w:color="auto" w:fill="1F497D"/>
          </w:tcPr>
          <w:p w14:paraId="000B444D" w14:textId="77777777" w:rsidR="00A727CF" w:rsidRPr="00320FAF" w:rsidRDefault="00A727CF" w:rsidP="00320FAF">
            <w:pPr>
              <w:pStyle w:val="Textodecampo"/>
              <w:ind w:left="851"/>
              <w:jc w:val="center"/>
              <w:rPr>
                <w:rFonts w:ascii="Book Antiqua" w:hAnsi="Book Antiqua"/>
                <w:color w:val="FFFFFF"/>
                <w:sz w:val="32"/>
                <w:szCs w:val="32"/>
                <w:lang w:val="es-ES"/>
              </w:rPr>
            </w:pPr>
            <w:r w:rsidRPr="00320FAF">
              <w:rPr>
                <w:rFonts w:ascii="Book Antiqua" w:hAnsi="Book Antiqua"/>
                <w:b/>
                <w:color w:val="FFFFFF"/>
                <w:sz w:val="32"/>
                <w:szCs w:val="32"/>
                <w:lang w:val="es-ES"/>
              </w:rPr>
              <w:lastRenderedPageBreak/>
              <w:t>INFORMACIÓN GENERAL:</w:t>
            </w:r>
          </w:p>
        </w:tc>
      </w:tr>
      <w:tr w:rsidR="00A727CF" w:rsidRPr="00320FAF" w14:paraId="24C5D20E"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22097A53" w14:textId="77777777" w:rsidR="00A727CF" w:rsidRPr="00320FAF" w:rsidRDefault="00A727CF" w:rsidP="00320FAF">
            <w:pPr>
              <w:pStyle w:val="Etiquetadecampo"/>
              <w:spacing w:before="0" w:after="0"/>
              <w:ind w:left="851"/>
              <w:rPr>
                <w:rFonts w:ascii="Book Antiqua" w:hAnsi="Book Antiqua"/>
                <w:sz w:val="24"/>
                <w:szCs w:val="24"/>
                <w:lang w:val="es-ES"/>
              </w:rPr>
            </w:pPr>
            <w:r w:rsidRPr="00320FAF">
              <w:rPr>
                <w:rFonts w:ascii="Book Antiqua" w:hAnsi="Book Antiqua"/>
                <w:sz w:val="24"/>
                <w:szCs w:val="24"/>
                <w:lang w:val="es-ES"/>
              </w:rPr>
              <w:t>Código:</w:t>
            </w:r>
          </w:p>
        </w:tc>
        <w:tc>
          <w:tcPr>
            <w:tcW w:w="4060" w:type="pct"/>
            <w:shd w:val="clear" w:color="auto" w:fill="auto"/>
            <w:vAlign w:val="center"/>
          </w:tcPr>
          <w:p w14:paraId="60A67EB1" w14:textId="6050D72F" w:rsidR="00A727CF" w:rsidRPr="00320FAF" w:rsidRDefault="00A727CF" w:rsidP="00320FAF">
            <w:pPr>
              <w:spacing w:after="0" w:line="240" w:lineRule="auto"/>
              <w:ind w:left="851"/>
              <w:rPr>
                <w:rFonts w:ascii="Book Antiqua" w:hAnsi="Book Antiqua" w:cs="Arial"/>
                <w:sz w:val="24"/>
                <w:szCs w:val="24"/>
                <w:lang w:val="pt-BR"/>
              </w:rPr>
            </w:pPr>
            <w:r w:rsidRPr="00320FAF">
              <w:rPr>
                <w:rFonts w:ascii="Book Antiqua" w:hAnsi="Book Antiqua"/>
                <w:sz w:val="24"/>
                <w:szCs w:val="24"/>
                <w:lang w:val="es-ES"/>
              </w:rPr>
              <w:t>P01-</w:t>
            </w:r>
            <w:r w:rsidRPr="00320FAF">
              <w:rPr>
                <w:rFonts w:ascii="Book Antiqua" w:eastAsia="Times New Roman" w:hAnsi="Book Antiqua" w:cs="Arial"/>
                <w:sz w:val="24"/>
                <w:szCs w:val="24"/>
                <w:lang w:val="es-ES" w:bidi="en-US"/>
              </w:rPr>
              <w:t>PLA-1</w:t>
            </w:r>
            <w:r w:rsidR="00427A91" w:rsidRPr="00320FAF">
              <w:rPr>
                <w:rFonts w:ascii="Book Antiqua" w:eastAsia="Times New Roman" w:hAnsi="Book Antiqua" w:cs="Arial"/>
                <w:sz w:val="24"/>
                <w:szCs w:val="24"/>
                <w:lang w:val="es-ES" w:bidi="en-US"/>
              </w:rPr>
              <w:t>3</w:t>
            </w:r>
            <w:r w:rsidRPr="00320FAF">
              <w:rPr>
                <w:rFonts w:ascii="Book Antiqua" w:eastAsia="Times New Roman" w:hAnsi="Book Antiqua" w:cs="Arial"/>
                <w:sz w:val="24"/>
                <w:szCs w:val="24"/>
                <w:lang w:val="es-ES" w:bidi="en-US"/>
              </w:rPr>
              <w:t xml:space="preserve">.  </w:t>
            </w:r>
          </w:p>
          <w:p w14:paraId="6E574382" w14:textId="77777777" w:rsidR="00A727CF" w:rsidRPr="00320FAF" w:rsidRDefault="00A727CF" w:rsidP="00320FAF">
            <w:pPr>
              <w:pStyle w:val="Textodecampo"/>
              <w:spacing w:before="0" w:after="0"/>
              <w:ind w:left="851"/>
              <w:rPr>
                <w:rFonts w:ascii="Book Antiqua" w:hAnsi="Book Antiqua"/>
                <w:sz w:val="24"/>
                <w:szCs w:val="24"/>
                <w:lang w:val="es-ES"/>
              </w:rPr>
            </w:pPr>
          </w:p>
        </w:tc>
      </w:tr>
      <w:tr w:rsidR="00A727CF" w:rsidRPr="00320FAF" w14:paraId="7F298A83"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5418386E" w14:textId="77777777" w:rsidR="00A727CF" w:rsidRPr="00320FAF" w:rsidRDefault="00A727CF" w:rsidP="00320FAF">
            <w:pPr>
              <w:pStyle w:val="Etiquetadecampo"/>
              <w:spacing w:before="0" w:after="0"/>
              <w:ind w:left="851"/>
              <w:rPr>
                <w:rFonts w:ascii="Book Antiqua" w:hAnsi="Book Antiqua"/>
                <w:sz w:val="24"/>
                <w:szCs w:val="24"/>
                <w:lang w:val="es-ES"/>
              </w:rPr>
            </w:pPr>
            <w:r w:rsidRPr="00320FAF">
              <w:rPr>
                <w:rFonts w:ascii="Book Antiqua" w:hAnsi="Book Antiqua"/>
                <w:sz w:val="24"/>
                <w:szCs w:val="24"/>
                <w:lang w:val="es-ES"/>
              </w:rPr>
              <w:t>Proyecto:</w:t>
            </w:r>
          </w:p>
        </w:tc>
        <w:tc>
          <w:tcPr>
            <w:tcW w:w="4060" w:type="pct"/>
            <w:shd w:val="clear" w:color="auto" w:fill="auto"/>
            <w:vAlign w:val="center"/>
          </w:tcPr>
          <w:p w14:paraId="4039A988" w14:textId="77777777" w:rsidR="00A727CF" w:rsidRPr="00320FAF" w:rsidRDefault="00A727CF" w:rsidP="00320FAF">
            <w:pPr>
              <w:pStyle w:val="Textodecampo"/>
              <w:spacing w:before="0" w:after="0"/>
              <w:ind w:left="851"/>
              <w:rPr>
                <w:rFonts w:ascii="Book Antiqua" w:hAnsi="Book Antiqua"/>
                <w:sz w:val="24"/>
                <w:szCs w:val="24"/>
                <w:lang w:val="es-ES"/>
              </w:rPr>
            </w:pPr>
            <w:r w:rsidRPr="00320FAF">
              <w:rPr>
                <w:rFonts w:ascii="Book Antiqua" w:hAnsi="Book Antiqua"/>
                <w:sz w:val="24"/>
                <w:szCs w:val="24"/>
                <w:lang w:val="es-ES"/>
              </w:rPr>
              <w:t>Rediseño de Procesos del modelo Penal por medio de nuevas tecnologías de información.</w:t>
            </w:r>
          </w:p>
        </w:tc>
      </w:tr>
      <w:tr w:rsidR="00A727CF" w:rsidRPr="00320FAF" w14:paraId="739C81CE"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3DF861FE" w14:textId="185C0828" w:rsidR="00A727CF" w:rsidRPr="00320FAF" w:rsidRDefault="00427A91" w:rsidP="00320FAF">
            <w:pPr>
              <w:spacing w:after="0"/>
              <w:ind w:left="851"/>
              <w:rPr>
                <w:rFonts w:ascii="Book Antiqua" w:hAnsi="Book Antiqua" w:cs="Arial"/>
                <w:b/>
                <w:sz w:val="24"/>
                <w:szCs w:val="24"/>
              </w:rPr>
            </w:pPr>
            <w:r w:rsidRPr="00320FAF">
              <w:rPr>
                <w:rFonts w:ascii="Book Antiqua" w:hAnsi="Book Antiqua" w:cs="Arial"/>
                <w:b/>
                <w:sz w:val="24"/>
                <w:szCs w:val="24"/>
              </w:rPr>
              <w:t xml:space="preserve"> Director:</w:t>
            </w:r>
          </w:p>
        </w:tc>
        <w:tc>
          <w:tcPr>
            <w:tcW w:w="4060" w:type="pct"/>
            <w:shd w:val="clear" w:color="auto" w:fill="auto"/>
            <w:vAlign w:val="center"/>
          </w:tcPr>
          <w:p w14:paraId="7CD43259" w14:textId="45D7BD93" w:rsidR="00A727CF" w:rsidRPr="00320FAF" w:rsidRDefault="00427A91" w:rsidP="00320FAF">
            <w:pPr>
              <w:spacing w:after="0"/>
              <w:ind w:left="851"/>
              <w:rPr>
                <w:rFonts w:ascii="Book Antiqua" w:hAnsi="Book Antiqua" w:cs="Arial"/>
                <w:sz w:val="24"/>
                <w:szCs w:val="24"/>
              </w:rPr>
            </w:pPr>
            <w:r w:rsidRPr="00320FAF">
              <w:rPr>
                <w:rFonts w:ascii="Book Antiqua" w:hAnsi="Book Antiqua" w:cs="Arial"/>
                <w:sz w:val="24"/>
                <w:szCs w:val="24"/>
              </w:rPr>
              <w:t xml:space="preserve"> Comisión de la Jurisdicción Penal </w:t>
            </w:r>
          </w:p>
        </w:tc>
      </w:tr>
      <w:tr w:rsidR="00A727CF" w:rsidRPr="00320FAF" w14:paraId="71A5F997"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562CB73E" w14:textId="0090817B" w:rsidR="00A727CF" w:rsidRPr="00320FAF" w:rsidRDefault="00427A91" w:rsidP="00320FAF">
            <w:pPr>
              <w:spacing w:after="0"/>
              <w:ind w:left="851"/>
              <w:rPr>
                <w:rFonts w:ascii="Book Antiqua" w:hAnsi="Book Antiqua" w:cs="Arial"/>
                <w:b/>
                <w:sz w:val="24"/>
                <w:szCs w:val="24"/>
              </w:rPr>
            </w:pPr>
            <w:r w:rsidRPr="00320FAF">
              <w:rPr>
                <w:rFonts w:ascii="Book Antiqua" w:hAnsi="Book Antiqua" w:cs="Arial"/>
                <w:b/>
                <w:sz w:val="24"/>
                <w:szCs w:val="24"/>
              </w:rPr>
              <w:t xml:space="preserve"> Elaborado por:</w:t>
            </w:r>
          </w:p>
        </w:tc>
        <w:tc>
          <w:tcPr>
            <w:tcW w:w="4060" w:type="pct"/>
            <w:shd w:val="clear" w:color="auto" w:fill="auto"/>
            <w:vAlign w:val="center"/>
          </w:tcPr>
          <w:p w14:paraId="7B263987" w14:textId="42C3ED54" w:rsidR="00A727CF" w:rsidRPr="00320FAF" w:rsidRDefault="00427A91" w:rsidP="00320FAF">
            <w:pPr>
              <w:spacing w:after="0"/>
              <w:ind w:left="851"/>
              <w:rPr>
                <w:rFonts w:ascii="Book Antiqua" w:hAnsi="Book Antiqua" w:cs="Arial"/>
                <w:sz w:val="24"/>
                <w:szCs w:val="24"/>
              </w:rPr>
            </w:pPr>
            <w:r w:rsidRPr="00320FAF">
              <w:rPr>
                <w:rFonts w:ascii="Book Antiqua" w:hAnsi="Book Antiqua" w:cs="Arial"/>
                <w:sz w:val="24"/>
                <w:szCs w:val="24"/>
              </w:rPr>
              <w:t>Lic. Eder Arias Vargas</w:t>
            </w:r>
          </w:p>
          <w:p w14:paraId="0C7EA5A9" w14:textId="4A78200A" w:rsidR="00427A91" w:rsidRPr="00320FAF" w:rsidRDefault="00427A91" w:rsidP="00320FAF">
            <w:pPr>
              <w:spacing w:after="0"/>
              <w:ind w:left="851"/>
              <w:rPr>
                <w:rFonts w:ascii="Book Antiqua" w:hAnsi="Book Antiqua" w:cs="Arial"/>
                <w:sz w:val="24"/>
                <w:szCs w:val="24"/>
              </w:rPr>
            </w:pPr>
            <w:r w:rsidRPr="00320FAF">
              <w:rPr>
                <w:rFonts w:ascii="Book Antiqua" w:hAnsi="Book Antiqua" w:cs="Arial"/>
                <w:sz w:val="24"/>
                <w:szCs w:val="24"/>
              </w:rPr>
              <w:t>Licda. Maureen Camacho Brizuela</w:t>
            </w:r>
          </w:p>
        </w:tc>
      </w:tr>
      <w:tr w:rsidR="006468CD" w:rsidRPr="00320FAF" w14:paraId="2D3BBCD3"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191A454F" w14:textId="1C39C28E" w:rsidR="006468CD" w:rsidRPr="00320FAF" w:rsidRDefault="00427A91" w:rsidP="00320FAF">
            <w:pPr>
              <w:spacing w:after="0"/>
              <w:ind w:left="851"/>
              <w:rPr>
                <w:rFonts w:ascii="Book Antiqua" w:hAnsi="Book Antiqua" w:cs="Arial"/>
                <w:b/>
                <w:sz w:val="24"/>
                <w:szCs w:val="24"/>
              </w:rPr>
            </w:pPr>
            <w:r w:rsidRPr="00320FAF">
              <w:rPr>
                <w:rFonts w:ascii="Book Antiqua" w:hAnsi="Book Antiqua" w:cs="Arial"/>
                <w:b/>
                <w:sz w:val="24"/>
                <w:szCs w:val="24"/>
              </w:rPr>
              <w:t>Patrocinador:</w:t>
            </w:r>
          </w:p>
        </w:tc>
        <w:tc>
          <w:tcPr>
            <w:tcW w:w="4060" w:type="pct"/>
            <w:shd w:val="clear" w:color="auto" w:fill="auto"/>
            <w:vAlign w:val="center"/>
          </w:tcPr>
          <w:p w14:paraId="1FE19C73" w14:textId="1C990568" w:rsidR="006468CD" w:rsidRPr="00320FAF" w:rsidRDefault="00427A91" w:rsidP="00320FAF">
            <w:pPr>
              <w:spacing w:after="0"/>
              <w:ind w:left="851"/>
              <w:rPr>
                <w:rFonts w:ascii="Book Antiqua" w:hAnsi="Book Antiqua" w:cs="Arial"/>
                <w:sz w:val="24"/>
                <w:szCs w:val="24"/>
              </w:rPr>
            </w:pPr>
            <w:r w:rsidRPr="00320FAF">
              <w:rPr>
                <w:rFonts w:ascii="Book Antiqua" w:hAnsi="Book Antiqua" w:cs="Arial"/>
                <w:sz w:val="24"/>
                <w:szCs w:val="24"/>
              </w:rPr>
              <w:t xml:space="preserve"> Corte Plena</w:t>
            </w:r>
          </w:p>
        </w:tc>
      </w:tr>
    </w:tbl>
    <w:p w14:paraId="4BD85186" w14:textId="77777777" w:rsidR="004B7EDD" w:rsidRPr="00320FAF" w:rsidRDefault="004B7EDD" w:rsidP="00320FAF">
      <w:pPr>
        <w:pStyle w:val="Ttulo1"/>
        <w:ind w:left="851"/>
        <w:rPr>
          <w:rFonts w:ascii="Book Antiqua" w:hAnsi="Book Antiqua"/>
          <w:sz w:val="24"/>
          <w:szCs w:val="24"/>
        </w:rPr>
      </w:pPr>
      <w:r w:rsidRPr="00320FAF">
        <w:rPr>
          <w:rFonts w:ascii="Book Antiqua" w:hAnsi="Book Antiqua"/>
          <w:sz w:val="24"/>
          <w:szCs w:val="24"/>
        </w:rPr>
        <w:t>Antecedentes</w:t>
      </w:r>
    </w:p>
    <w:p w14:paraId="0DC37C38" w14:textId="77777777" w:rsidR="00170BC5" w:rsidRPr="00320FAF" w:rsidRDefault="00170BC5" w:rsidP="00320FAF">
      <w:pPr>
        <w:pStyle w:val="NormalWeb"/>
        <w:ind w:left="851"/>
        <w:rPr>
          <w:rFonts w:ascii="Book Antiqua" w:hAnsi="Book Antiqua" w:cs="Arial"/>
          <w:color w:val="000000"/>
        </w:rPr>
      </w:pPr>
      <w:r w:rsidRPr="00320FAF">
        <w:rPr>
          <w:rFonts w:ascii="Book Antiqua" w:hAnsi="Book Antiqua" w:cs="Arial"/>
          <w:color w:val="000000"/>
        </w:rPr>
        <w:t xml:space="preserve">En sesión de Corte Plena 37-12 del 29 de octubre de 2012, artículo VIII, se ordenó a la Comisión de Oralidad en coordinación con el Centro de Gestión de Calidad (CEGECA), brindar continuidad y consolidar el modelo de gestión de los Juzgados Penales, labor en la que debía participar la Dirección de Planificación según lo establecido en el tema 6 del Plan Estratégico 2007-2012 (Definición de modelos de despacho gestión judicial y administrativa de acuerdo a las especificaciones de cada jurisdicción). </w:t>
      </w:r>
    </w:p>
    <w:p w14:paraId="4A523340" w14:textId="77777777" w:rsidR="00C30115" w:rsidRPr="00320FAF" w:rsidRDefault="00170BC5" w:rsidP="00320FAF">
      <w:pPr>
        <w:pStyle w:val="NormalWeb"/>
        <w:spacing w:before="120" w:after="240" w:line="276" w:lineRule="auto"/>
        <w:ind w:left="851"/>
        <w:rPr>
          <w:rFonts w:ascii="Book Antiqua" w:hAnsi="Book Antiqua" w:cs="Arial"/>
          <w:color w:val="000000"/>
        </w:rPr>
      </w:pPr>
      <w:r w:rsidRPr="00320FAF">
        <w:rPr>
          <w:rFonts w:ascii="Book Antiqua" w:hAnsi="Book Antiqua" w:cs="Arial"/>
          <w:color w:val="000000"/>
        </w:rPr>
        <w:t>Posteriormente, en la sesión 15-16 del 16 de mayo de 2016, artículo XVII, se aprobó el informe 259-66-SAO-2016 rendido por la Auditoría Judicial referente al “Estudio Operativo de los Tribunales Penales” y se trasladó a la Dirección de Planificación para su implementación, por medio de la metodología de rediseño de procesos, a efecto de establecer los controles necesarios para la gestión administrativa de los tribunales penales, lo anterior, en coordinación de la Jurisdicción Penal.</w:t>
      </w:r>
    </w:p>
    <w:p w14:paraId="09A82823" w14:textId="601615E1" w:rsidR="00854E82" w:rsidRPr="00320FAF" w:rsidRDefault="00854E82" w:rsidP="00320FAF">
      <w:pPr>
        <w:pStyle w:val="NormalWeb"/>
        <w:spacing w:before="120" w:after="240" w:line="276" w:lineRule="auto"/>
        <w:ind w:left="851"/>
        <w:rPr>
          <w:rFonts w:ascii="Book Antiqua" w:hAnsi="Book Antiqua" w:cs="Arial"/>
          <w:color w:val="000000"/>
        </w:rPr>
      </w:pPr>
      <w:r w:rsidRPr="00320FAF">
        <w:rPr>
          <w:rFonts w:ascii="Book Antiqua" w:hAnsi="Book Antiqua" w:cs="Arial"/>
          <w:color w:val="000000"/>
        </w:rPr>
        <w:t>La Dirección de Planificación propuso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como resultado una justicia pronta y cumplida.</w:t>
      </w:r>
    </w:p>
    <w:p w14:paraId="13188582" w14:textId="299D2400" w:rsidR="00854E82" w:rsidRPr="00320FAF" w:rsidRDefault="00854E82" w:rsidP="00C73900">
      <w:pPr>
        <w:pStyle w:val="NormalWeb"/>
        <w:spacing w:before="120" w:after="240" w:line="276" w:lineRule="auto"/>
        <w:rPr>
          <w:rFonts w:ascii="Book Antiqua" w:hAnsi="Book Antiqua" w:cs="Arial"/>
          <w:color w:val="000000"/>
        </w:rPr>
      </w:pPr>
      <w:r w:rsidRPr="00320FAF">
        <w:rPr>
          <w:rFonts w:ascii="Book Antiqua" w:hAnsi="Book Antiqua" w:cs="Arial"/>
          <w:color w:val="000000"/>
        </w:rPr>
        <w:lastRenderedPageBreak/>
        <w:t xml:space="preserve">La Dirección de Planificación mediante el oficio 1666-PLA-17 le solicitó a la Defensa Pública establecer cual oficina iba a ser el modelo. La Defensa Pública mediante el oficio “Oficina modelo 1385-JEF-2017” indica que Cartago es el despacho seleccionado por ellos como modelo y punto de partida para el desarrollo del </w:t>
      </w:r>
      <w:r w:rsidR="00854AD7" w:rsidRPr="00320FAF">
        <w:rPr>
          <w:rFonts w:ascii="Book Antiqua" w:hAnsi="Book Antiqua" w:cs="Arial"/>
          <w:color w:val="000000"/>
        </w:rPr>
        <w:t>P</w:t>
      </w:r>
      <w:r w:rsidRPr="00320FAF">
        <w:rPr>
          <w:rFonts w:ascii="Book Antiqua" w:hAnsi="Book Antiqua" w:cs="Arial"/>
          <w:color w:val="000000"/>
        </w:rPr>
        <w:t>royecto de</w:t>
      </w:r>
      <w:r w:rsidR="00D55AE3" w:rsidRPr="00320FAF">
        <w:rPr>
          <w:rFonts w:ascii="Book Antiqua" w:hAnsi="Book Antiqua" w:cs="Arial"/>
          <w:color w:val="000000"/>
        </w:rPr>
        <w:t xml:space="preserve"> Mejora Integral del Proceso </w:t>
      </w:r>
      <w:r w:rsidR="00854AD7" w:rsidRPr="00320FAF">
        <w:rPr>
          <w:rFonts w:ascii="Book Antiqua" w:hAnsi="Book Antiqua" w:cs="Arial"/>
          <w:color w:val="000000"/>
        </w:rPr>
        <w:t>P</w:t>
      </w:r>
      <w:r w:rsidRPr="00320FAF">
        <w:rPr>
          <w:rFonts w:ascii="Book Antiqua" w:hAnsi="Book Antiqua" w:cs="Arial"/>
          <w:color w:val="000000"/>
        </w:rPr>
        <w:t>enal.</w:t>
      </w:r>
    </w:p>
    <w:p w14:paraId="7AC279F6" w14:textId="77777777" w:rsidR="00D42A7A" w:rsidRPr="00320FAF" w:rsidRDefault="00D42A7A" w:rsidP="00C73900">
      <w:pPr>
        <w:pStyle w:val="NormalWeb"/>
        <w:spacing w:before="120" w:after="240" w:line="276" w:lineRule="auto"/>
        <w:rPr>
          <w:rFonts w:ascii="Book Antiqua" w:hAnsi="Book Antiqua" w:cs="Arial"/>
          <w:color w:val="000000"/>
        </w:rPr>
      </w:pPr>
      <w:r w:rsidRPr="00320FAF">
        <w:rPr>
          <w:rFonts w:ascii="Book Antiqua" w:hAnsi="Book Antiqua" w:cs="Arial"/>
          <w:color w:val="000000"/>
        </w:rPr>
        <w:t>La Dirección de Planificación, con el objetivo de determinar la carga real de trabajo a nivel de las oficinas de la Defensa Pública a nivel nacional; establece el proyecto de inventarios, el cual estaría a cargo de la Defensa Pública, con la dirección técnica de la Dirección de Planificación. El contenido del informe 258-MI-2018 “Proyecto de inventarios” se remitió a la Secretaría General de la Corte, mediante Oficio 1108-PLA-2018 del 21 de setiembre de 2018.</w:t>
      </w:r>
    </w:p>
    <w:p w14:paraId="66BD5B04" w14:textId="778262A1" w:rsidR="00DB1921" w:rsidRPr="00320FAF" w:rsidRDefault="00D42A7A" w:rsidP="00C73900">
      <w:pPr>
        <w:pStyle w:val="NormalWeb"/>
        <w:spacing w:before="120" w:after="240" w:line="276" w:lineRule="auto"/>
        <w:rPr>
          <w:rFonts w:ascii="Book Antiqua" w:hAnsi="Book Antiqua" w:cs="Arial"/>
        </w:rPr>
      </w:pPr>
      <w:r w:rsidRPr="00320FAF">
        <w:rPr>
          <w:rFonts w:ascii="Book Antiqua" w:hAnsi="Book Antiqua" w:cs="Arial"/>
          <w:color w:val="000000"/>
        </w:rPr>
        <w:t xml:space="preserve">El Consejo Superior del Poder Judicial en sesión extraordinaria 110-18 del 21 de diciembre de 2018, acordó conceder los permisos con goce de salario y sustitución de las cuatro plazas de personas técnicas jurídicas para el inventario de expedientes de la Defensa Pública. </w:t>
      </w:r>
      <w:r w:rsidR="00854E82" w:rsidRPr="00320FAF">
        <w:rPr>
          <w:rFonts w:ascii="Book Antiqua" w:hAnsi="Book Antiqua" w:cs="Arial"/>
          <w:color w:val="000000"/>
        </w:rPr>
        <w:t>Mediante Oficio 860-19 del 25 de enero de 2019, de la Secretaría General de la Corte, se remite el acuerdo del Consejo Superior, sesión 5-19 del 23 de enero de 2019, artículo XXIII, donde se aprueba el oficio 1507-PLA-MI-2018, del 21 de diciembre de 2018, que suscribe el informe 105-MI-2018-B, relacionado con el Modelo de Tramitación de la Defensa Pública</w:t>
      </w:r>
      <w:r w:rsidR="003A503B" w:rsidRPr="00320FAF">
        <w:rPr>
          <w:rFonts w:ascii="Book Antiqua" w:hAnsi="Book Antiqua" w:cs="Arial"/>
          <w:color w:val="000000"/>
        </w:rPr>
        <w:t xml:space="preserve">, </w:t>
      </w:r>
      <w:r w:rsidR="003A503B" w:rsidRPr="00320FAF">
        <w:rPr>
          <w:rFonts w:ascii="Book Antiqua" w:hAnsi="Book Antiqua" w:cs="Arial"/>
        </w:rPr>
        <w:t>donde se dispuso en lo conducente:</w:t>
      </w:r>
    </w:p>
    <w:p w14:paraId="09599421" w14:textId="6AE7F164" w:rsidR="00DB1921" w:rsidRPr="00320FAF" w:rsidRDefault="00DB1921" w:rsidP="00C73900">
      <w:pPr>
        <w:rPr>
          <w:rFonts w:ascii="Book Antiqua" w:hAnsi="Book Antiqua" w:cs="Arial"/>
          <w:i/>
          <w:iCs/>
          <w:sz w:val="24"/>
          <w:szCs w:val="24"/>
        </w:rPr>
      </w:pPr>
      <w:r w:rsidRPr="00320FAF">
        <w:rPr>
          <w:rFonts w:ascii="Book Antiqua" w:hAnsi="Book Antiqua" w:cs="Arial"/>
          <w:i/>
          <w:iCs/>
          <w:sz w:val="24"/>
          <w:szCs w:val="24"/>
        </w:rPr>
        <w:t>“(…) 3) Se autoriza a la Dirección de Planificación para replicar a nivel nacional los parámetros generales de las características de la oficina modelo para la Defensa Pública (…)”</w:t>
      </w:r>
      <w:r w:rsidR="001D6CE9" w:rsidRPr="00320FAF">
        <w:rPr>
          <w:rFonts w:ascii="Book Antiqua" w:hAnsi="Book Antiqua" w:cs="Arial"/>
          <w:i/>
          <w:iCs/>
          <w:sz w:val="24"/>
          <w:szCs w:val="24"/>
        </w:rPr>
        <w:t>.</w:t>
      </w:r>
    </w:p>
    <w:p w14:paraId="4C946A23" w14:textId="77777777" w:rsidR="00DB1921" w:rsidRPr="00320FAF" w:rsidRDefault="00DB1921" w:rsidP="00C73900">
      <w:pPr>
        <w:pStyle w:val="NormalWeb"/>
        <w:spacing w:before="120" w:after="240" w:line="276" w:lineRule="auto"/>
        <w:rPr>
          <w:rFonts w:ascii="Book Antiqua" w:hAnsi="Book Antiqua" w:cs="Arial"/>
          <w:color w:val="000000"/>
        </w:rPr>
      </w:pPr>
      <w:r w:rsidRPr="00320FAF">
        <w:rPr>
          <w:rFonts w:ascii="Book Antiqua" w:hAnsi="Book Antiqua" w:cs="Arial"/>
          <w:color w:val="000000"/>
        </w:rPr>
        <w:t>Corte Plena en sesión 4-19 del 4 de febrero de 2019, artículo VIII, dispuso tener por conocido el acuerdo adoptado por el Consejo Superior en sesión 5-19 celebrada el 23 de enero de 2019, artículo XXIII, referente al informe 105-MI-2018 de la Dirección de Planificación, relacionado con el “Modelo de Tramitación de la Defensa Pública”.</w:t>
      </w:r>
    </w:p>
    <w:p w14:paraId="4984352D" w14:textId="79E2904C" w:rsidR="00854E82" w:rsidRPr="00320FAF" w:rsidRDefault="00854E82" w:rsidP="00C73900">
      <w:pPr>
        <w:pStyle w:val="NormalWeb"/>
        <w:spacing w:before="120" w:after="240" w:line="276" w:lineRule="auto"/>
        <w:rPr>
          <w:rFonts w:ascii="Book Antiqua" w:hAnsi="Book Antiqua" w:cs="Arial"/>
          <w:color w:val="000000"/>
        </w:rPr>
      </w:pPr>
      <w:r w:rsidRPr="00320FAF">
        <w:rPr>
          <w:rFonts w:ascii="Book Antiqua" w:hAnsi="Book Antiqua" w:cs="Arial"/>
          <w:color w:val="000000"/>
        </w:rPr>
        <w:t xml:space="preserve">El siguiente informe responde Plan Estratégico Institucional 2019-2024, el cual fue aprobado por el Consejo Superior en la sesión 83-17 del 12 de setiembre de 2018 y conocido por Corte Plena en la sesión 32-17 del 02 de octubre de 2017. Específicamente, responde a la iniciativa </w:t>
      </w:r>
      <w:r w:rsidR="005E2C85" w:rsidRPr="00320FAF">
        <w:rPr>
          <w:rFonts w:ascii="Book Antiqua" w:hAnsi="Book Antiqua" w:cs="Arial"/>
          <w:color w:val="000000"/>
        </w:rPr>
        <w:t>número</w:t>
      </w:r>
      <w:r w:rsidRPr="00320FAF">
        <w:rPr>
          <w:rFonts w:ascii="Book Antiqua" w:hAnsi="Book Antiqua" w:cs="Arial"/>
          <w:color w:val="000000"/>
        </w:rPr>
        <w:t xml:space="preserve"> 17 del Programa de Proyectos de la Dirección de Planificación, “Modelo de </w:t>
      </w:r>
      <w:r w:rsidR="00382C9F" w:rsidRPr="00320FAF">
        <w:rPr>
          <w:rFonts w:ascii="Book Antiqua" w:hAnsi="Book Antiqua" w:cs="Arial"/>
          <w:color w:val="000000"/>
        </w:rPr>
        <w:t>R</w:t>
      </w:r>
      <w:r w:rsidRPr="00320FAF">
        <w:rPr>
          <w:rFonts w:ascii="Book Antiqua" w:hAnsi="Book Antiqua" w:cs="Arial"/>
          <w:color w:val="000000"/>
        </w:rPr>
        <w:t xml:space="preserve">ediseño de </w:t>
      </w:r>
      <w:r w:rsidR="00382C9F" w:rsidRPr="00320FAF">
        <w:rPr>
          <w:rFonts w:ascii="Book Antiqua" w:hAnsi="Book Antiqua" w:cs="Arial"/>
          <w:color w:val="000000"/>
        </w:rPr>
        <w:t>P</w:t>
      </w:r>
      <w:r w:rsidRPr="00320FAF">
        <w:rPr>
          <w:rFonts w:ascii="Book Antiqua" w:hAnsi="Book Antiqua" w:cs="Arial"/>
          <w:color w:val="000000"/>
        </w:rPr>
        <w:t xml:space="preserve">rocesos”; donde se expone en el quinto punto el “Modelo de </w:t>
      </w:r>
      <w:r w:rsidR="00D933CF" w:rsidRPr="00320FAF">
        <w:rPr>
          <w:rFonts w:ascii="Book Antiqua" w:hAnsi="Book Antiqua" w:cs="Arial"/>
          <w:color w:val="000000"/>
        </w:rPr>
        <w:lastRenderedPageBreak/>
        <w:t>M</w:t>
      </w:r>
      <w:r w:rsidRPr="00320FAF">
        <w:rPr>
          <w:rFonts w:ascii="Book Antiqua" w:hAnsi="Book Antiqua" w:cs="Arial"/>
          <w:color w:val="000000"/>
        </w:rPr>
        <w:t xml:space="preserve">ejora </w:t>
      </w:r>
      <w:r w:rsidR="00D933CF" w:rsidRPr="00320FAF">
        <w:rPr>
          <w:rFonts w:ascii="Book Antiqua" w:hAnsi="Book Antiqua" w:cs="Arial"/>
          <w:color w:val="000000"/>
        </w:rPr>
        <w:t>I</w:t>
      </w:r>
      <w:r w:rsidRPr="00320FAF">
        <w:rPr>
          <w:rFonts w:ascii="Book Antiqua" w:hAnsi="Book Antiqua" w:cs="Arial"/>
          <w:color w:val="000000"/>
        </w:rPr>
        <w:t xml:space="preserve">ntegral del </w:t>
      </w:r>
      <w:r w:rsidR="00D933CF" w:rsidRPr="00320FAF">
        <w:rPr>
          <w:rFonts w:ascii="Book Antiqua" w:hAnsi="Book Antiqua" w:cs="Arial"/>
          <w:color w:val="000000"/>
        </w:rPr>
        <w:t>P</w:t>
      </w:r>
      <w:r w:rsidRPr="00320FAF">
        <w:rPr>
          <w:rFonts w:ascii="Book Antiqua" w:hAnsi="Book Antiqua" w:cs="Arial"/>
          <w:color w:val="000000"/>
        </w:rPr>
        <w:t xml:space="preserve">roceso </w:t>
      </w:r>
      <w:r w:rsidR="00D933CF" w:rsidRPr="00320FAF">
        <w:rPr>
          <w:rFonts w:ascii="Book Antiqua" w:hAnsi="Book Antiqua" w:cs="Arial"/>
          <w:color w:val="000000"/>
        </w:rPr>
        <w:t>P</w:t>
      </w:r>
      <w:r w:rsidRPr="00320FAF">
        <w:rPr>
          <w:rFonts w:ascii="Book Antiqua" w:hAnsi="Book Antiqua" w:cs="Arial"/>
          <w:color w:val="000000"/>
        </w:rPr>
        <w:t xml:space="preserve">enal”. Como parte del alcance del proyecto descrito anteriormente, se realiza el abordaje de las distintas oficinas que integran la Dirección de la Defensa Pública y en el presente informe se presenta el diagnóstico de la situación actual y de las oportunidades de mejora del </w:t>
      </w:r>
      <w:r w:rsidR="00E07B3D" w:rsidRPr="00320FAF">
        <w:rPr>
          <w:rFonts w:ascii="Book Antiqua" w:hAnsi="Book Antiqua" w:cs="Arial"/>
          <w:color w:val="000000"/>
        </w:rPr>
        <w:t xml:space="preserve">abordaje realizado </w:t>
      </w:r>
      <w:r w:rsidRPr="00320FAF">
        <w:rPr>
          <w:rFonts w:ascii="Book Antiqua" w:hAnsi="Book Antiqua" w:cs="Arial"/>
          <w:color w:val="000000"/>
        </w:rPr>
        <w:t>e</w:t>
      </w:r>
      <w:r w:rsidR="00E07B3D" w:rsidRPr="00320FAF">
        <w:rPr>
          <w:rFonts w:ascii="Book Antiqua" w:hAnsi="Book Antiqua" w:cs="Arial"/>
          <w:color w:val="000000"/>
        </w:rPr>
        <w:t>n</w:t>
      </w:r>
      <w:r w:rsidRPr="00320FAF">
        <w:rPr>
          <w:rFonts w:ascii="Book Antiqua" w:hAnsi="Book Antiqua" w:cs="Arial"/>
          <w:color w:val="000000"/>
        </w:rPr>
        <w:t xml:space="preserve"> la Defensa Pública de </w:t>
      </w:r>
      <w:r w:rsidR="0073477D" w:rsidRPr="00320FAF">
        <w:rPr>
          <w:rFonts w:ascii="Book Antiqua" w:hAnsi="Book Antiqua" w:cs="Arial"/>
          <w:color w:val="000000"/>
        </w:rPr>
        <w:t>Bataán</w:t>
      </w:r>
      <w:r w:rsidRPr="00320FAF">
        <w:rPr>
          <w:rFonts w:ascii="Book Antiqua" w:hAnsi="Book Antiqua" w:cs="Arial"/>
          <w:color w:val="000000"/>
        </w:rPr>
        <w:t>.</w:t>
      </w:r>
    </w:p>
    <w:p w14:paraId="3760873E" w14:textId="77777777" w:rsidR="00580B9C" w:rsidRPr="00320FAF" w:rsidRDefault="00580B9C" w:rsidP="00320FAF">
      <w:pPr>
        <w:pStyle w:val="Ttulo1"/>
        <w:ind w:left="851"/>
        <w:rPr>
          <w:rFonts w:ascii="Book Antiqua" w:hAnsi="Book Antiqua"/>
          <w:sz w:val="24"/>
          <w:szCs w:val="24"/>
        </w:rPr>
      </w:pPr>
      <w:r w:rsidRPr="00320FAF">
        <w:rPr>
          <w:rFonts w:ascii="Book Antiqua" w:hAnsi="Book Antiqua"/>
          <w:sz w:val="24"/>
          <w:szCs w:val="24"/>
        </w:rPr>
        <w:t>Estructura Organizacional</w:t>
      </w:r>
    </w:p>
    <w:p w14:paraId="46E4E9F6" w14:textId="77777777" w:rsidR="0046230E" w:rsidRPr="00320FAF" w:rsidRDefault="0046230E" w:rsidP="00320FAF">
      <w:pPr>
        <w:ind w:left="851"/>
        <w:rPr>
          <w:rFonts w:ascii="Book Antiqua" w:hAnsi="Book Antiqua"/>
          <w:sz w:val="24"/>
          <w:szCs w:val="24"/>
        </w:rPr>
      </w:pPr>
      <w:bookmarkStart w:id="1" w:name="_Hlk36544403"/>
    </w:p>
    <w:p w14:paraId="647D9A5A" w14:textId="2EB54402" w:rsidR="000A358B" w:rsidRPr="00320FAF" w:rsidRDefault="00970519" w:rsidP="00320FAF">
      <w:pPr>
        <w:ind w:left="851"/>
        <w:rPr>
          <w:rFonts w:ascii="Book Antiqua" w:hAnsi="Book Antiqua"/>
          <w:sz w:val="24"/>
          <w:szCs w:val="24"/>
        </w:rPr>
      </w:pPr>
      <w:r w:rsidRPr="00320FAF">
        <w:rPr>
          <w:rFonts w:ascii="Book Antiqua" w:hAnsi="Book Antiqua"/>
          <w:sz w:val="24"/>
          <w:szCs w:val="24"/>
        </w:rPr>
        <w:t>El Consejo Superior en sesión</w:t>
      </w:r>
      <w:r w:rsidR="0073477D" w:rsidRPr="00320FAF">
        <w:rPr>
          <w:rFonts w:ascii="Book Antiqua" w:hAnsi="Book Antiqua"/>
          <w:sz w:val="24"/>
          <w:szCs w:val="24"/>
        </w:rPr>
        <w:t xml:space="preserve"> </w:t>
      </w:r>
      <w:r w:rsidRPr="00320FAF">
        <w:rPr>
          <w:rFonts w:ascii="Book Antiqua" w:hAnsi="Book Antiqua"/>
          <w:sz w:val="24"/>
          <w:szCs w:val="24"/>
        </w:rPr>
        <w:t>24-16 del 10 de marzo de 2016, artículo LXII</w:t>
      </w:r>
      <w:r w:rsidR="006F5F2E" w:rsidRPr="00320FAF">
        <w:rPr>
          <w:rFonts w:ascii="Book Antiqua" w:hAnsi="Book Antiqua"/>
          <w:sz w:val="24"/>
          <w:szCs w:val="24"/>
        </w:rPr>
        <w:t>,</w:t>
      </w:r>
      <w:r w:rsidRPr="00320FAF">
        <w:rPr>
          <w:rFonts w:ascii="Book Antiqua" w:hAnsi="Book Antiqua"/>
          <w:sz w:val="24"/>
          <w:szCs w:val="24"/>
        </w:rPr>
        <w:t xml:space="preserve"> autorizó</w:t>
      </w:r>
      <w:r w:rsidR="00D50173" w:rsidRPr="00320FAF">
        <w:rPr>
          <w:rFonts w:ascii="Book Antiqua" w:hAnsi="Book Antiqua"/>
          <w:sz w:val="24"/>
          <w:szCs w:val="24"/>
        </w:rPr>
        <w:t xml:space="preserve"> </w:t>
      </w:r>
      <w:r w:rsidRPr="00320FAF">
        <w:rPr>
          <w:rFonts w:ascii="Book Antiqua" w:hAnsi="Book Antiqua"/>
          <w:sz w:val="24"/>
          <w:szCs w:val="24"/>
        </w:rPr>
        <w:t>la creación de la Defensa Pública de Bataán</w:t>
      </w:r>
      <w:r w:rsidR="006F5F2E" w:rsidRPr="00320FAF">
        <w:rPr>
          <w:rFonts w:ascii="Book Antiqua" w:hAnsi="Book Antiqua"/>
          <w:sz w:val="24"/>
          <w:szCs w:val="24"/>
        </w:rPr>
        <w:t xml:space="preserve">, iniciando labores </w:t>
      </w:r>
      <w:r w:rsidRPr="00320FAF">
        <w:rPr>
          <w:rFonts w:ascii="Book Antiqua" w:hAnsi="Book Antiqua"/>
          <w:sz w:val="24"/>
          <w:szCs w:val="24"/>
        </w:rPr>
        <w:t>a</w:t>
      </w:r>
      <w:r w:rsidR="00D50173" w:rsidRPr="00320FAF">
        <w:rPr>
          <w:rFonts w:ascii="Book Antiqua" w:hAnsi="Book Antiqua"/>
          <w:sz w:val="24"/>
          <w:szCs w:val="24"/>
        </w:rPr>
        <w:t xml:space="preserve"> </w:t>
      </w:r>
      <w:r w:rsidRPr="00320FAF">
        <w:rPr>
          <w:rFonts w:ascii="Book Antiqua" w:hAnsi="Book Antiqua"/>
          <w:sz w:val="24"/>
          <w:szCs w:val="24"/>
        </w:rPr>
        <w:t>partir del 7 de agosto del 2017</w:t>
      </w:r>
      <w:r w:rsidR="006F5F2E" w:rsidRPr="00320FAF">
        <w:rPr>
          <w:rFonts w:ascii="Book Antiqua" w:hAnsi="Book Antiqua"/>
          <w:sz w:val="24"/>
          <w:szCs w:val="24"/>
        </w:rPr>
        <w:t xml:space="preserve">, </w:t>
      </w:r>
      <w:r w:rsidR="006876C2" w:rsidRPr="00320FAF">
        <w:rPr>
          <w:rFonts w:ascii="Book Antiqua" w:hAnsi="Book Antiqua"/>
          <w:sz w:val="24"/>
          <w:szCs w:val="24"/>
        </w:rPr>
        <w:t>siendo que</w:t>
      </w:r>
      <w:r w:rsidR="0073477D" w:rsidRPr="00320FAF">
        <w:rPr>
          <w:rFonts w:ascii="Book Antiqua" w:hAnsi="Book Antiqua"/>
          <w:sz w:val="24"/>
          <w:szCs w:val="24"/>
        </w:rPr>
        <w:t>,</w:t>
      </w:r>
      <w:r w:rsidR="00D50173" w:rsidRPr="00320FAF">
        <w:rPr>
          <w:rFonts w:ascii="Book Antiqua" w:hAnsi="Book Antiqua"/>
          <w:sz w:val="24"/>
          <w:szCs w:val="24"/>
        </w:rPr>
        <w:t xml:space="preserve"> a marzo de 2020 tiene </w:t>
      </w:r>
      <w:r w:rsidR="00AE40B0" w:rsidRPr="00320FAF">
        <w:rPr>
          <w:rFonts w:ascii="Book Antiqua" w:hAnsi="Book Antiqua"/>
          <w:sz w:val="24"/>
          <w:szCs w:val="24"/>
        </w:rPr>
        <w:t>alrededor de tres años</w:t>
      </w:r>
      <w:r w:rsidR="00D50173" w:rsidRPr="00320FAF">
        <w:rPr>
          <w:rFonts w:ascii="Book Antiqua" w:hAnsi="Book Antiqua"/>
          <w:sz w:val="24"/>
          <w:szCs w:val="24"/>
        </w:rPr>
        <w:t xml:space="preserve"> en funcionamiento, por lo que se considera una oficina relativamente </w:t>
      </w:r>
      <w:r w:rsidR="00AE40B0" w:rsidRPr="00320FAF">
        <w:rPr>
          <w:rFonts w:ascii="Book Antiqua" w:hAnsi="Book Antiqua"/>
          <w:sz w:val="24"/>
          <w:szCs w:val="24"/>
        </w:rPr>
        <w:t>joven</w:t>
      </w:r>
      <w:r w:rsidR="00D50173" w:rsidRPr="00320FAF">
        <w:rPr>
          <w:rFonts w:ascii="Book Antiqua" w:hAnsi="Book Antiqua"/>
          <w:sz w:val="24"/>
          <w:szCs w:val="24"/>
        </w:rPr>
        <w:t>.</w:t>
      </w:r>
    </w:p>
    <w:p w14:paraId="48B9C329" w14:textId="2C7F33B6" w:rsidR="000B0AD1" w:rsidRPr="00320FAF" w:rsidRDefault="000B0AD1" w:rsidP="00320FAF">
      <w:pPr>
        <w:ind w:left="851"/>
        <w:rPr>
          <w:rFonts w:ascii="Book Antiqua" w:hAnsi="Book Antiqua"/>
          <w:sz w:val="24"/>
          <w:szCs w:val="24"/>
        </w:rPr>
      </w:pPr>
      <w:r w:rsidRPr="00320FAF">
        <w:rPr>
          <w:rFonts w:ascii="Book Antiqua" w:hAnsi="Book Antiqua"/>
          <w:sz w:val="24"/>
          <w:szCs w:val="24"/>
        </w:rPr>
        <w:t>La ubicación física de la Defensa Pública de Bataán está a</w:t>
      </w:r>
      <w:r w:rsidR="002F1241" w:rsidRPr="00320FAF">
        <w:rPr>
          <w:rFonts w:ascii="Book Antiqua" w:hAnsi="Book Antiqua"/>
          <w:sz w:val="24"/>
          <w:szCs w:val="24"/>
        </w:rPr>
        <w:t>proximadamente a</w:t>
      </w:r>
      <w:r w:rsidRPr="00320FAF">
        <w:rPr>
          <w:rFonts w:ascii="Book Antiqua" w:hAnsi="Book Antiqua"/>
          <w:sz w:val="24"/>
          <w:szCs w:val="24"/>
        </w:rPr>
        <w:t xml:space="preserve"> un </w:t>
      </w:r>
      <w:r w:rsidR="004947DA" w:rsidRPr="00320FAF">
        <w:rPr>
          <w:rFonts w:ascii="Book Antiqua" w:hAnsi="Book Antiqua"/>
          <w:sz w:val="24"/>
          <w:szCs w:val="24"/>
        </w:rPr>
        <w:t>kilómetro</w:t>
      </w:r>
      <w:r w:rsidRPr="00320FAF">
        <w:rPr>
          <w:rFonts w:ascii="Book Antiqua" w:hAnsi="Book Antiqua"/>
          <w:sz w:val="24"/>
          <w:szCs w:val="24"/>
        </w:rPr>
        <w:t xml:space="preserve"> de la Fiscalía, Juzgado y OIJ</w:t>
      </w:r>
      <w:r w:rsidR="006876C2" w:rsidRPr="00320FAF">
        <w:rPr>
          <w:rFonts w:ascii="Book Antiqua" w:hAnsi="Book Antiqua"/>
          <w:sz w:val="24"/>
          <w:szCs w:val="24"/>
        </w:rPr>
        <w:t xml:space="preserve"> de la localidad</w:t>
      </w:r>
      <w:r w:rsidRPr="00320FAF">
        <w:rPr>
          <w:rFonts w:ascii="Book Antiqua" w:hAnsi="Book Antiqua"/>
          <w:sz w:val="24"/>
          <w:szCs w:val="24"/>
        </w:rPr>
        <w:t xml:space="preserve">, lo que implica </w:t>
      </w:r>
      <w:r w:rsidR="002F1241" w:rsidRPr="00320FAF">
        <w:rPr>
          <w:rFonts w:ascii="Book Antiqua" w:hAnsi="Book Antiqua"/>
          <w:sz w:val="24"/>
          <w:szCs w:val="24"/>
        </w:rPr>
        <w:t xml:space="preserve">que cada Persona Defensora consuma </w:t>
      </w:r>
      <w:r w:rsidRPr="00320FAF">
        <w:rPr>
          <w:rFonts w:ascii="Book Antiqua" w:hAnsi="Book Antiqua"/>
          <w:sz w:val="24"/>
          <w:szCs w:val="24"/>
        </w:rPr>
        <w:t>cerca de 10 minutos ida y vuelta en automóvil</w:t>
      </w:r>
      <w:r w:rsidR="002F1241" w:rsidRPr="00320FAF">
        <w:rPr>
          <w:rFonts w:ascii="Book Antiqua" w:hAnsi="Book Antiqua"/>
          <w:sz w:val="24"/>
          <w:szCs w:val="24"/>
        </w:rPr>
        <w:t xml:space="preserve"> p</w:t>
      </w:r>
      <w:r w:rsidR="00085358" w:rsidRPr="00320FAF">
        <w:rPr>
          <w:rFonts w:ascii="Book Antiqua" w:hAnsi="Book Antiqua"/>
          <w:sz w:val="24"/>
          <w:szCs w:val="24"/>
        </w:rPr>
        <w:t>a</w:t>
      </w:r>
      <w:r w:rsidR="002F1241" w:rsidRPr="00320FAF">
        <w:rPr>
          <w:rFonts w:ascii="Book Antiqua" w:hAnsi="Book Antiqua"/>
          <w:sz w:val="24"/>
          <w:szCs w:val="24"/>
        </w:rPr>
        <w:t>r</w:t>
      </w:r>
      <w:r w:rsidR="00085358" w:rsidRPr="00320FAF">
        <w:rPr>
          <w:rFonts w:ascii="Book Antiqua" w:hAnsi="Book Antiqua"/>
          <w:sz w:val="24"/>
          <w:szCs w:val="24"/>
        </w:rPr>
        <w:t>a</w:t>
      </w:r>
      <w:r w:rsidR="002F1241" w:rsidRPr="00320FAF">
        <w:rPr>
          <w:rFonts w:ascii="Book Antiqua" w:hAnsi="Book Antiqua"/>
          <w:sz w:val="24"/>
          <w:szCs w:val="24"/>
        </w:rPr>
        <w:t xml:space="preserve"> </w:t>
      </w:r>
      <w:r w:rsidR="00085358" w:rsidRPr="00320FAF">
        <w:rPr>
          <w:rFonts w:ascii="Book Antiqua" w:hAnsi="Book Antiqua"/>
          <w:sz w:val="24"/>
          <w:szCs w:val="24"/>
        </w:rPr>
        <w:t xml:space="preserve">los </w:t>
      </w:r>
      <w:r w:rsidR="002F1241" w:rsidRPr="00320FAF">
        <w:rPr>
          <w:rFonts w:ascii="Book Antiqua" w:hAnsi="Book Antiqua"/>
          <w:sz w:val="24"/>
          <w:szCs w:val="24"/>
        </w:rPr>
        <w:t>traslado</w:t>
      </w:r>
      <w:r w:rsidR="00085358" w:rsidRPr="00320FAF">
        <w:rPr>
          <w:rFonts w:ascii="Book Antiqua" w:hAnsi="Book Antiqua"/>
          <w:sz w:val="24"/>
          <w:szCs w:val="24"/>
        </w:rPr>
        <w:t>s respectivos a las entidades</w:t>
      </w:r>
      <w:r w:rsidR="003D7F94" w:rsidRPr="00320FAF">
        <w:rPr>
          <w:rFonts w:ascii="Book Antiqua" w:hAnsi="Book Antiqua"/>
          <w:sz w:val="24"/>
          <w:szCs w:val="24"/>
        </w:rPr>
        <w:t xml:space="preserve"> mencionadas</w:t>
      </w:r>
      <w:r w:rsidRPr="00320FAF">
        <w:rPr>
          <w:rFonts w:ascii="Book Antiqua" w:hAnsi="Book Antiqua"/>
          <w:sz w:val="24"/>
          <w:szCs w:val="24"/>
        </w:rPr>
        <w:t>.</w:t>
      </w:r>
    </w:p>
    <w:p w14:paraId="4D3BFCA2" w14:textId="20A09ABC" w:rsidR="006C6EE5" w:rsidRPr="00320FAF" w:rsidRDefault="006C6EE5" w:rsidP="00320FAF">
      <w:pPr>
        <w:ind w:left="851"/>
        <w:rPr>
          <w:rFonts w:ascii="Book Antiqua" w:hAnsi="Book Antiqua"/>
          <w:sz w:val="24"/>
          <w:szCs w:val="24"/>
        </w:rPr>
      </w:pPr>
      <w:r w:rsidRPr="00320FAF">
        <w:rPr>
          <w:rFonts w:ascii="Book Antiqua" w:hAnsi="Book Antiqua"/>
          <w:sz w:val="24"/>
          <w:szCs w:val="24"/>
        </w:rPr>
        <w:t xml:space="preserve">El abordaje de la Defensa Pública de Bataán se realizó entre el 26 de noviembre y 20 de diciembre de 2019, su estructura organizacional es la siguiente: </w:t>
      </w:r>
    </w:p>
    <w:p w14:paraId="0CDFD395" w14:textId="6F03C8C6" w:rsidR="009B15A0" w:rsidRPr="00320FAF" w:rsidRDefault="009B15A0" w:rsidP="00320FAF">
      <w:pPr>
        <w:pStyle w:val="Descripcin"/>
        <w:keepNext/>
        <w:ind w:left="851"/>
        <w:jc w:val="center"/>
        <w:rPr>
          <w:rFonts w:ascii="Book Antiqua" w:hAnsi="Book Antiqua"/>
          <w:sz w:val="24"/>
          <w:szCs w:val="24"/>
        </w:rPr>
      </w:pPr>
      <w:r w:rsidRPr="00320FAF">
        <w:rPr>
          <w:rFonts w:ascii="Book Antiqua" w:hAnsi="Book Antiqua"/>
          <w:sz w:val="24"/>
          <w:szCs w:val="24"/>
        </w:rPr>
        <w:t xml:space="preserve">Figura </w:t>
      </w:r>
      <w:r w:rsidR="00527888" w:rsidRPr="00320FAF">
        <w:rPr>
          <w:rFonts w:ascii="Book Antiqua" w:hAnsi="Book Antiqua"/>
          <w:sz w:val="24"/>
          <w:szCs w:val="24"/>
        </w:rPr>
        <w:fldChar w:fldCharType="begin"/>
      </w:r>
      <w:r w:rsidR="00527888" w:rsidRPr="00320FAF">
        <w:rPr>
          <w:rFonts w:ascii="Book Antiqua" w:hAnsi="Book Antiqua"/>
          <w:sz w:val="24"/>
          <w:szCs w:val="24"/>
        </w:rPr>
        <w:instrText xml:space="preserve"> SEQ Figura \* ARABIC </w:instrText>
      </w:r>
      <w:r w:rsidR="00527888" w:rsidRPr="00320FAF">
        <w:rPr>
          <w:rFonts w:ascii="Book Antiqua" w:hAnsi="Book Antiqua"/>
          <w:sz w:val="24"/>
          <w:szCs w:val="24"/>
        </w:rPr>
        <w:fldChar w:fldCharType="separate"/>
      </w:r>
      <w:r w:rsidR="0047722F" w:rsidRPr="00320FAF">
        <w:rPr>
          <w:rFonts w:ascii="Book Antiqua" w:hAnsi="Book Antiqua"/>
          <w:noProof/>
          <w:sz w:val="24"/>
          <w:szCs w:val="24"/>
        </w:rPr>
        <w:t>1</w:t>
      </w:r>
      <w:r w:rsidR="00527888" w:rsidRPr="00320FAF">
        <w:rPr>
          <w:rFonts w:ascii="Book Antiqua" w:hAnsi="Book Antiqua"/>
          <w:noProof/>
          <w:sz w:val="24"/>
          <w:szCs w:val="24"/>
        </w:rPr>
        <w:fldChar w:fldCharType="end"/>
      </w:r>
      <w:r w:rsidR="0047722F" w:rsidRPr="00320FAF">
        <w:rPr>
          <w:rFonts w:ascii="Book Antiqua" w:hAnsi="Book Antiqua"/>
          <w:sz w:val="24"/>
          <w:szCs w:val="24"/>
        </w:rPr>
        <w:t xml:space="preserve"> </w:t>
      </w:r>
      <w:r w:rsidRPr="00320FAF">
        <w:rPr>
          <w:rFonts w:ascii="Book Antiqua" w:hAnsi="Book Antiqua"/>
          <w:sz w:val="24"/>
          <w:szCs w:val="24"/>
        </w:rPr>
        <w:t>Organigrama de la Defensa Pública de Bataán</w:t>
      </w:r>
    </w:p>
    <w:p w14:paraId="53261ACF" w14:textId="0B25C75D" w:rsidR="006C6EE5" w:rsidRPr="00320FAF" w:rsidRDefault="009B15A0" w:rsidP="00320FAF">
      <w:pPr>
        <w:ind w:left="851"/>
        <w:jc w:val="center"/>
        <w:rPr>
          <w:rFonts w:ascii="Book Antiqua" w:hAnsi="Book Antiqua"/>
          <w:sz w:val="24"/>
          <w:szCs w:val="24"/>
        </w:rPr>
      </w:pPr>
      <w:r w:rsidRPr="00320FAF">
        <w:rPr>
          <w:rFonts w:ascii="Book Antiqua" w:hAnsi="Book Antiqua"/>
          <w:noProof/>
          <w:sz w:val="24"/>
          <w:szCs w:val="24"/>
        </w:rPr>
        <w:drawing>
          <wp:inline distT="0" distB="0" distL="0" distR="0" wp14:anchorId="0B48F802" wp14:editId="6B1333AF">
            <wp:extent cx="4438650" cy="213475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85467" cy="2157270"/>
                    </a:xfrm>
                    <a:prstGeom prst="rect">
                      <a:avLst/>
                    </a:prstGeom>
                  </pic:spPr>
                </pic:pic>
              </a:graphicData>
            </a:graphic>
          </wp:inline>
        </w:drawing>
      </w:r>
    </w:p>
    <w:p w14:paraId="435DFE12" w14:textId="6CCB7A2D" w:rsidR="003A2239" w:rsidRPr="00320FAF" w:rsidRDefault="003A2239" w:rsidP="00320FAF">
      <w:pPr>
        <w:ind w:left="851"/>
        <w:jc w:val="center"/>
        <w:rPr>
          <w:rFonts w:ascii="Book Antiqua" w:hAnsi="Book Antiqua"/>
          <w:sz w:val="18"/>
          <w:szCs w:val="18"/>
        </w:rPr>
      </w:pPr>
      <w:r w:rsidRPr="00320FAF">
        <w:rPr>
          <w:rFonts w:ascii="Book Antiqua" w:hAnsi="Book Antiqua"/>
          <w:b/>
          <w:bCs/>
          <w:sz w:val="18"/>
          <w:szCs w:val="18"/>
        </w:rPr>
        <w:t>Fuente:</w:t>
      </w:r>
      <w:r w:rsidRPr="00320FAF">
        <w:rPr>
          <w:rFonts w:ascii="Book Antiqua" w:hAnsi="Book Antiqua"/>
          <w:sz w:val="18"/>
          <w:szCs w:val="18"/>
        </w:rPr>
        <w:t xml:space="preserve"> Subproceso de Modernización Institucional, de acuerdo con abordaje realizado en la Defensa Pública de Bataán</w:t>
      </w:r>
    </w:p>
    <w:p w14:paraId="313F3200" w14:textId="648DEF29" w:rsidR="00D50173" w:rsidRPr="00320FAF" w:rsidRDefault="006C6EE5" w:rsidP="00320FAF">
      <w:pPr>
        <w:ind w:left="851"/>
        <w:rPr>
          <w:rFonts w:ascii="Book Antiqua" w:hAnsi="Book Antiqua"/>
          <w:sz w:val="24"/>
          <w:szCs w:val="24"/>
        </w:rPr>
      </w:pPr>
      <w:r w:rsidRPr="00320FAF">
        <w:rPr>
          <w:rFonts w:ascii="Book Antiqua" w:hAnsi="Book Antiqua"/>
          <w:sz w:val="24"/>
          <w:szCs w:val="24"/>
        </w:rPr>
        <w:lastRenderedPageBreak/>
        <w:t xml:space="preserve">Posee una plaza de Defensora Coordinadora </w:t>
      </w:r>
      <w:r w:rsidR="004947DA" w:rsidRPr="00320FAF">
        <w:rPr>
          <w:rFonts w:ascii="Book Antiqua" w:hAnsi="Book Antiqua"/>
          <w:sz w:val="24"/>
          <w:szCs w:val="24"/>
        </w:rPr>
        <w:t xml:space="preserve">de materia Penal </w:t>
      </w:r>
      <w:r w:rsidRPr="00320FAF">
        <w:rPr>
          <w:rFonts w:ascii="Book Antiqua" w:hAnsi="Book Antiqua"/>
          <w:sz w:val="24"/>
          <w:szCs w:val="24"/>
        </w:rPr>
        <w:t>con recargo de Penalización de Violencia contra la Mujer, dos plazas de Defensor</w:t>
      </w:r>
      <w:r w:rsidR="00477883" w:rsidRPr="00320FAF">
        <w:rPr>
          <w:rFonts w:ascii="Book Antiqua" w:hAnsi="Book Antiqua"/>
          <w:sz w:val="24"/>
          <w:szCs w:val="24"/>
        </w:rPr>
        <w:t xml:space="preserve">a y/o Defensor </w:t>
      </w:r>
      <w:r w:rsidRPr="00320FAF">
        <w:rPr>
          <w:rFonts w:ascii="Book Antiqua" w:hAnsi="Book Antiqua"/>
          <w:sz w:val="24"/>
          <w:szCs w:val="24"/>
        </w:rPr>
        <w:t xml:space="preserve">Público en materia Penal, una plaza de Defensora Pública de Pensiones Alimentarias, una plaza de Técnico(a) Jurídico(a) de medio tiempo, una plaza de Auxiliar Administrativo y una Secretaria; para un total de </w:t>
      </w:r>
      <w:r w:rsidR="00DC324D" w:rsidRPr="00320FAF">
        <w:rPr>
          <w:rFonts w:ascii="Book Antiqua" w:hAnsi="Book Antiqua"/>
          <w:sz w:val="24"/>
          <w:szCs w:val="24"/>
        </w:rPr>
        <w:t>s</w:t>
      </w:r>
      <w:r w:rsidR="009B15A0" w:rsidRPr="00320FAF">
        <w:rPr>
          <w:rFonts w:ascii="Book Antiqua" w:hAnsi="Book Antiqua"/>
          <w:sz w:val="24"/>
          <w:szCs w:val="24"/>
        </w:rPr>
        <w:t>iete</w:t>
      </w:r>
      <w:r w:rsidRPr="00320FAF">
        <w:rPr>
          <w:rFonts w:ascii="Book Antiqua" w:hAnsi="Book Antiqua"/>
          <w:sz w:val="24"/>
          <w:szCs w:val="24"/>
        </w:rPr>
        <w:t xml:space="preserve"> personas funcionarias.</w:t>
      </w:r>
      <w:r w:rsidR="00C73900">
        <w:rPr>
          <w:rFonts w:ascii="Book Antiqua" w:hAnsi="Book Antiqua"/>
          <w:sz w:val="24"/>
          <w:szCs w:val="24"/>
        </w:rPr>
        <w:t xml:space="preserve"> </w:t>
      </w:r>
      <w:r w:rsidR="00D50173" w:rsidRPr="00320FAF">
        <w:rPr>
          <w:rFonts w:ascii="Book Antiqua" w:hAnsi="Book Antiqua"/>
          <w:sz w:val="24"/>
          <w:szCs w:val="24"/>
        </w:rPr>
        <w:t>En consecuencia, según la circular 13-2019 de la Defensa Pública (ver anexo 2), se considera una oficina mediana y por lo tanto la carga laboral de la persona Defensora Coordinadora será sujeta a una disminución de circulante y de ingreso de casos que conlleva de un 30%.</w:t>
      </w:r>
    </w:p>
    <w:p w14:paraId="50EEDC56" w14:textId="6D4CAABE" w:rsidR="009510EF" w:rsidRPr="00320FAF" w:rsidRDefault="009510EF" w:rsidP="00320FAF">
      <w:pPr>
        <w:ind w:left="851"/>
        <w:rPr>
          <w:rFonts w:ascii="Book Antiqua" w:hAnsi="Book Antiqua"/>
          <w:b/>
          <w:bCs/>
          <w:sz w:val="24"/>
          <w:szCs w:val="24"/>
        </w:rPr>
      </w:pPr>
      <w:r w:rsidRPr="00320FAF">
        <w:rPr>
          <w:rFonts w:ascii="Book Antiqua" w:hAnsi="Book Antiqua"/>
          <w:b/>
          <w:bCs/>
          <w:sz w:val="24"/>
          <w:szCs w:val="24"/>
        </w:rPr>
        <w:t>Descripción y responsabilidades por puesto</w:t>
      </w:r>
    </w:p>
    <w:p w14:paraId="7687BDFC" w14:textId="3823B9CC" w:rsidR="009510EF" w:rsidRPr="00320FAF" w:rsidRDefault="009510EF" w:rsidP="00320FAF">
      <w:pPr>
        <w:ind w:left="851"/>
        <w:rPr>
          <w:rFonts w:ascii="Book Antiqua" w:hAnsi="Book Antiqua"/>
          <w:sz w:val="24"/>
          <w:szCs w:val="24"/>
        </w:rPr>
      </w:pPr>
      <w:r w:rsidRPr="00320FAF">
        <w:rPr>
          <w:rFonts w:ascii="Book Antiqua" w:hAnsi="Book Antiqua"/>
          <w:sz w:val="24"/>
          <w:szCs w:val="24"/>
          <w:u w:val="single"/>
        </w:rPr>
        <w:t>Defensora Coordinadora:</w:t>
      </w:r>
      <w:r w:rsidRPr="00320FAF">
        <w:rPr>
          <w:rFonts w:ascii="Book Antiqua" w:hAnsi="Book Antiqua"/>
          <w:sz w:val="24"/>
          <w:szCs w:val="24"/>
        </w:rPr>
        <w:t xml:space="preserve"> se encarga de atender lo correspondiente a materia de Penalización de Violencia contra la mujer, con un recargo de materia Penal, posee una disminución en la carga de trabajo debido a</w:t>
      </w:r>
      <w:r w:rsidR="004729F9" w:rsidRPr="00320FAF">
        <w:rPr>
          <w:rFonts w:ascii="Book Antiqua" w:hAnsi="Book Antiqua"/>
          <w:sz w:val="24"/>
          <w:szCs w:val="24"/>
        </w:rPr>
        <w:t xml:space="preserve"> </w:t>
      </w:r>
      <w:r w:rsidRPr="00320FAF">
        <w:rPr>
          <w:rFonts w:ascii="Book Antiqua" w:hAnsi="Book Antiqua"/>
          <w:sz w:val="24"/>
          <w:szCs w:val="24"/>
        </w:rPr>
        <w:t>l</w:t>
      </w:r>
      <w:r w:rsidR="004729F9" w:rsidRPr="00320FAF">
        <w:rPr>
          <w:rFonts w:ascii="Book Antiqua" w:hAnsi="Book Antiqua"/>
          <w:sz w:val="24"/>
          <w:szCs w:val="24"/>
        </w:rPr>
        <w:t xml:space="preserve">as labores </w:t>
      </w:r>
      <w:r w:rsidRPr="00320FAF">
        <w:rPr>
          <w:rFonts w:ascii="Book Antiqua" w:hAnsi="Book Antiqua"/>
          <w:sz w:val="24"/>
          <w:szCs w:val="24"/>
        </w:rPr>
        <w:t>de coordinación</w:t>
      </w:r>
      <w:r w:rsidR="0065054A" w:rsidRPr="00320FAF">
        <w:rPr>
          <w:rFonts w:ascii="Book Antiqua" w:hAnsi="Book Antiqua"/>
          <w:sz w:val="24"/>
          <w:szCs w:val="24"/>
        </w:rPr>
        <w:t xml:space="preserve"> de la oficina</w:t>
      </w:r>
      <w:r w:rsidRPr="00320FAF">
        <w:rPr>
          <w:rFonts w:ascii="Book Antiqua" w:hAnsi="Book Antiqua"/>
          <w:sz w:val="24"/>
          <w:szCs w:val="24"/>
        </w:rPr>
        <w:t>.</w:t>
      </w:r>
    </w:p>
    <w:p w14:paraId="50905838" w14:textId="63A5FC8A" w:rsidR="009510EF" w:rsidRPr="00320FAF" w:rsidRDefault="009510EF" w:rsidP="00320FAF">
      <w:pPr>
        <w:ind w:left="851"/>
        <w:rPr>
          <w:rFonts w:ascii="Book Antiqua" w:hAnsi="Book Antiqua"/>
          <w:sz w:val="24"/>
          <w:szCs w:val="24"/>
        </w:rPr>
      </w:pPr>
      <w:r w:rsidRPr="00320FAF">
        <w:rPr>
          <w:rFonts w:ascii="Book Antiqua" w:hAnsi="Book Antiqua"/>
          <w:sz w:val="24"/>
          <w:szCs w:val="24"/>
          <w:u w:val="single"/>
        </w:rPr>
        <w:t>Defensor</w:t>
      </w:r>
      <w:r w:rsidR="007C49D8" w:rsidRPr="00320FAF">
        <w:rPr>
          <w:rFonts w:ascii="Book Antiqua" w:hAnsi="Book Antiqua"/>
          <w:sz w:val="24"/>
          <w:szCs w:val="24"/>
          <w:u w:val="single"/>
        </w:rPr>
        <w:t>a o Defensor</w:t>
      </w:r>
      <w:r w:rsidRPr="00320FAF">
        <w:rPr>
          <w:rFonts w:ascii="Book Antiqua" w:hAnsi="Book Antiqua"/>
          <w:sz w:val="24"/>
          <w:szCs w:val="24"/>
          <w:u w:val="single"/>
        </w:rPr>
        <w:t xml:space="preserve"> Público:</w:t>
      </w:r>
      <w:r w:rsidR="003D0721" w:rsidRPr="00320FAF">
        <w:rPr>
          <w:rFonts w:ascii="Book Antiqua" w:hAnsi="Book Antiqua"/>
          <w:sz w:val="24"/>
          <w:szCs w:val="24"/>
        </w:rPr>
        <w:t xml:space="preserve"> a</w:t>
      </w:r>
      <w:r w:rsidRPr="00320FAF">
        <w:rPr>
          <w:rFonts w:ascii="Book Antiqua" w:hAnsi="Book Antiqua"/>
          <w:sz w:val="24"/>
          <w:szCs w:val="24"/>
        </w:rPr>
        <w:t>tienden todos los asuntos correspondientes a materia penal, asisten a juicios, indagatorias, señalamientos, entre otros.</w:t>
      </w:r>
    </w:p>
    <w:p w14:paraId="4C9536EE" w14:textId="3D1F4540" w:rsidR="009510EF" w:rsidRPr="00320FAF" w:rsidRDefault="009510EF" w:rsidP="00320FAF">
      <w:pPr>
        <w:ind w:left="851"/>
        <w:rPr>
          <w:rFonts w:ascii="Book Antiqua" w:hAnsi="Book Antiqua"/>
          <w:sz w:val="24"/>
          <w:szCs w:val="24"/>
        </w:rPr>
      </w:pPr>
      <w:r w:rsidRPr="00320FAF">
        <w:rPr>
          <w:rFonts w:ascii="Book Antiqua" w:hAnsi="Book Antiqua"/>
          <w:sz w:val="24"/>
          <w:szCs w:val="24"/>
          <w:u w:val="single"/>
        </w:rPr>
        <w:t>Técnica Jurídica:</w:t>
      </w:r>
      <w:r w:rsidRPr="00320FAF">
        <w:rPr>
          <w:rFonts w:ascii="Book Antiqua" w:hAnsi="Book Antiqua"/>
          <w:sz w:val="24"/>
          <w:szCs w:val="24"/>
        </w:rPr>
        <w:t xml:space="preserve"> </w:t>
      </w:r>
      <w:r w:rsidR="008D5234" w:rsidRPr="00320FAF">
        <w:rPr>
          <w:rFonts w:ascii="Book Antiqua" w:hAnsi="Book Antiqua"/>
          <w:sz w:val="24"/>
          <w:szCs w:val="24"/>
        </w:rPr>
        <w:t>labora en una jornada</w:t>
      </w:r>
      <w:r w:rsidR="00B244B0" w:rsidRPr="00320FAF">
        <w:rPr>
          <w:rFonts w:ascii="Book Antiqua" w:hAnsi="Book Antiqua"/>
          <w:sz w:val="24"/>
          <w:szCs w:val="24"/>
        </w:rPr>
        <w:t xml:space="preserve"> de medio tiempo, </w:t>
      </w:r>
      <w:r w:rsidR="003D0721" w:rsidRPr="00320FAF">
        <w:rPr>
          <w:rFonts w:ascii="Book Antiqua" w:hAnsi="Book Antiqua"/>
          <w:sz w:val="24"/>
          <w:szCs w:val="24"/>
        </w:rPr>
        <w:t xml:space="preserve">le corresponde ejecutar labores técnicas en </w:t>
      </w:r>
      <w:r w:rsidR="003D0721" w:rsidRPr="00320FAF">
        <w:rPr>
          <w:rFonts w:ascii="Book Antiqua" w:hAnsi="Book Antiqua"/>
          <w:sz w:val="24"/>
          <w:szCs w:val="24"/>
          <w:lang w:val="es-ES_tradnl"/>
        </w:rPr>
        <w:t>el campo jurídico e investigativo</w:t>
      </w:r>
      <w:r w:rsidR="00C26EBC" w:rsidRPr="00320FAF">
        <w:rPr>
          <w:rFonts w:ascii="Book Antiqua" w:hAnsi="Book Antiqua"/>
          <w:sz w:val="24"/>
          <w:szCs w:val="24"/>
          <w:lang w:val="es-ES_tradnl"/>
        </w:rPr>
        <w:t xml:space="preserve"> y</w:t>
      </w:r>
      <w:r w:rsidR="003D0721" w:rsidRPr="00320FAF">
        <w:rPr>
          <w:rFonts w:ascii="Book Antiqua" w:hAnsi="Book Antiqua"/>
          <w:sz w:val="24"/>
          <w:szCs w:val="24"/>
        </w:rPr>
        <w:t xml:space="preserve"> colabora con la atención de todas las materias.</w:t>
      </w:r>
    </w:p>
    <w:p w14:paraId="13693975" w14:textId="73B07918" w:rsidR="003D0721" w:rsidRPr="00320FAF" w:rsidRDefault="003D0721" w:rsidP="00320FAF">
      <w:pPr>
        <w:ind w:left="851"/>
        <w:rPr>
          <w:rFonts w:ascii="Book Antiqua" w:hAnsi="Book Antiqua"/>
          <w:sz w:val="24"/>
          <w:szCs w:val="24"/>
        </w:rPr>
      </w:pPr>
      <w:r w:rsidRPr="00320FAF">
        <w:rPr>
          <w:rFonts w:ascii="Book Antiqua" w:hAnsi="Book Antiqua"/>
          <w:sz w:val="24"/>
          <w:szCs w:val="24"/>
          <w:u w:val="single"/>
        </w:rPr>
        <w:t>Secretaria:</w:t>
      </w:r>
      <w:r w:rsidRPr="00320FAF">
        <w:rPr>
          <w:rFonts w:ascii="Book Antiqua" w:hAnsi="Book Antiqua"/>
          <w:sz w:val="24"/>
          <w:szCs w:val="24"/>
        </w:rPr>
        <w:t xml:space="preserve"> ejecuta labores secretariales, se encarga de la atención telefónica y del público </w:t>
      </w:r>
      <w:r w:rsidR="00CA6AF7" w:rsidRPr="00320FAF">
        <w:rPr>
          <w:rFonts w:ascii="Book Antiqua" w:hAnsi="Book Antiqua"/>
          <w:sz w:val="24"/>
          <w:szCs w:val="24"/>
        </w:rPr>
        <w:t xml:space="preserve">en general </w:t>
      </w:r>
      <w:r w:rsidRPr="00320FAF">
        <w:rPr>
          <w:rFonts w:ascii="Book Antiqua" w:hAnsi="Book Antiqua"/>
          <w:sz w:val="24"/>
          <w:szCs w:val="24"/>
        </w:rPr>
        <w:t xml:space="preserve">sin </w:t>
      </w:r>
      <w:r w:rsidR="00CA6AF7" w:rsidRPr="00320FAF">
        <w:rPr>
          <w:rFonts w:ascii="Book Antiqua" w:hAnsi="Book Antiqua"/>
          <w:sz w:val="24"/>
          <w:szCs w:val="24"/>
        </w:rPr>
        <w:t>distinción</w:t>
      </w:r>
      <w:r w:rsidR="007E4C83" w:rsidRPr="00320FAF">
        <w:rPr>
          <w:rFonts w:ascii="Book Antiqua" w:hAnsi="Book Antiqua"/>
          <w:sz w:val="24"/>
          <w:szCs w:val="24"/>
        </w:rPr>
        <w:t xml:space="preserve"> de</w:t>
      </w:r>
      <w:r w:rsidR="00CA6AF7" w:rsidRPr="00320FAF">
        <w:rPr>
          <w:rFonts w:ascii="Book Antiqua" w:hAnsi="Book Antiqua"/>
          <w:sz w:val="24"/>
          <w:szCs w:val="24"/>
        </w:rPr>
        <w:t xml:space="preserve"> </w:t>
      </w:r>
      <w:r w:rsidRPr="00320FAF">
        <w:rPr>
          <w:rFonts w:ascii="Book Antiqua" w:hAnsi="Book Antiqua"/>
          <w:sz w:val="24"/>
          <w:szCs w:val="24"/>
        </w:rPr>
        <w:t>la materia.</w:t>
      </w:r>
    </w:p>
    <w:p w14:paraId="54E8FFC6" w14:textId="12DFA8E0" w:rsidR="00C54009" w:rsidRPr="00320FAF" w:rsidRDefault="00D50173" w:rsidP="00320FAF">
      <w:pPr>
        <w:ind w:left="851"/>
        <w:rPr>
          <w:rFonts w:ascii="Book Antiqua" w:hAnsi="Book Antiqua"/>
          <w:sz w:val="24"/>
          <w:szCs w:val="24"/>
          <w:lang w:val="es-ES"/>
        </w:rPr>
      </w:pPr>
      <w:r w:rsidRPr="00320FAF">
        <w:rPr>
          <w:rFonts w:ascii="Book Antiqua" w:hAnsi="Book Antiqua"/>
          <w:sz w:val="24"/>
          <w:szCs w:val="24"/>
          <w:u w:val="single"/>
        </w:rPr>
        <w:t>Auxil</w:t>
      </w:r>
      <w:r w:rsidR="00C54009" w:rsidRPr="00320FAF">
        <w:rPr>
          <w:rFonts w:ascii="Book Antiqua" w:hAnsi="Book Antiqua"/>
          <w:sz w:val="24"/>
          <w:szCs w:val="24"/>
          <w:u w:val="single"/>
        </w:rPr>
        <w:t>i</w:t>
      </w:r>
      <w:r w:rsidRPr="00320FAF">
        <w:rPr>
          <w:rFonts w:ascii="Book Antiqua" w:hAnsi="Book Antiqua"/>
          <w:sz w:val="24"/>
          <w:szCs w:val="24"/>
          <w:u w:val="single"/>
        </w:rPr>
        <w:t>ar Administrativo:</w:t>
      </w:r>
      <w:r w:rsidRPr="00320FAF">
        <w:rPr>
          <w:rFonts w:ascii="Book Antiqua" w:hAnsi="Book Antiqua"/>
          <w:sz w:val="24"/>
          <w:szCs w:val="24"/>
        </w:rPr>
        <w:t xml:space="preserve"> </w:t>
      </w:r>
      <w:r w:rsidR="00C54009" w:rsidRPr="00320FAF">
        <w:rPr>
          <w:rFonts w:ascii="Book Antiqua" w:hAnsi="Book Antiqua"/>
          <w:sz w:val="24"/>
          <w:szCs w:val="24"/>
          <w:lang w:val="es-ES"/>
        </w:rPr>
        <w:t>realizar actividades de índole auxiliar de oficina y en apego a los procedimientos y métodos definidos según corresponda.</w:t>
      </w:r>
    </w:p>
    <w:p w14:paraId="5EB1D308" w14:textId="341CE7FD" w:rsidR="00D50173" w:rsidRDefault="00D50173" w:rsidP="00320FAF">
      <w:pPr>
        <w:ind w:left="851"/>
        <w:rPr>
          <w:rFonts w:ascii="Book Antiqua" w:hAnsi="Book Antiqua"/>
          <w:sz w:val="24"/>
          <w:szCs w:val="24"/>
        </w:rPr>
      </w:pPr>
    </w:p>
    <w:p w14:paraId="53FCA48F" w14:textId="1E41DF03" w:rsidR="00C73900" w:rsidRDefault="00C73900" w:rsidP="00320FAF">
      <w:pPr>
        <w:ind w:left="851"/>
        <w:rPr>
          <w:rFonts w:ascii="Book Antiqua" w:hAnsi="Book Antiqua"/>
          <w:sz w:val="24"/>
          <w:szCs w:val="24"/>
        </w:rPr>
      </w:pPr>
    </w:p>
    <w:p w14:paraId="6015407E" w14:textId="2A5809C7" w:rsidR="00C73900" w:rsidRDefault="00C73900" w:rsidP="00320FAF">
      <w:pPr>
        <w:ind w:left="851"/>
        <w:rPr>
          <w:rFonts w:ascii="Book Antiqua" w:hAnsi="Book Antiqua"/>
          <w:sz w:val="24"/>
          <w:szCs w:val="24"/>
        </w:rPr>
      </w:pPr>
    </w:p>
    <w:p w14:paraId="0E7BCF45" w14:textId="77777777" w:rsidR="00C73900" w:rsidRPr="00320FAF" w:rsidRDefault="00C73900" w:rsidP="00320FAF">
      <w:pPr>
        <w:ind w:left="851"/>
        <w:rPr>
          <w:rFonts w:ascii="Book Antiqua" w:hAnsi="Book Antiqua"/>
          <w:sz w:val="24"/>
          <w:szCs w:val="24"/>
        </w:rPr>
      </w:pPr>
    </w:p>
    <w:p w14:paraId="5BDCED0F" w14:textId="2D90768A" w:rsidR="00D50173" w:rsidRPr="00320FAF" w:rsidRDefault="00D50173" w:rsidP="00320FAF">
      <w:pPr>
        <w:ind w:left="851"/>
        <w:rPr>
          <w:rFonts w:ascii="Book Antiqua" w:hAnsi="Book Antiqua"/>
          <w:sz w:val="24"/>
          <w:szCs w:val="24"/>
        </w:rPr>
      </w:pPr>
      <w:r w:rsidRPr="00320FAF">
        <w:rPr>
          <w:rFonts w:ascii="Book Antiqua" w:hAnsi="Book Antiqua"/>
          <w:sz w:val="24"/>
          <w:szCs w:val="24"/>
        </w:rPr>
        <w:lastRenderedPageBreak/>
        <w:t>Por otro lado</w:t>
      </w:r>
      <w:r w:rsidR="007E4C83" w:rsidRPr="00320FAF">
        <w:rPr>
          <w:rFonts w:ascii="Book Antiqua" w:hAnsi="Book Antiqua"/>
          <w:sz w:val="24"/>
          <w:szCs w:val="24"/>
        </w:rPr>
        <w:t>,</w:t>
      </w:r>
      <w:r w:rsidRPr="00320FAF">
        <w:rPr>
          <w:rFonts w:ascii="Book Antiqua" w:hAnsi="Book Antiqua"/>
          <w:sz w:val="24"/>
          <w:szCs w:val="24"/>
        </w:rPr>
        <w:t xml:space="preserve"> en lo referente a la relación entre el personal de la Defensa Pública de Bataán, </w:t>
      </w:r>
      <w:r w:rsidR="006301FB" w:rsidRPr="00320FAF">
        <w:rPr>
          <w:rFonts w:ascii="Book Antiqua" w:hAnsi="Book Antiqua"/>
          <w:sz w:val="24"/>
          <w:szCs w:val="24"/>
        </w:rPr>
        <w:t>con las otras dependencias</w:t>
      </w:r>
      <w:r w:rsidRPr="00320FAF">
        <w:rPr>
          <w:rFonts w:ascii="Book Antiqua" w:hAnsi="Book Antiqua"/>
          <w:sz w:val="24"/>
          <w:szCs w:val="24"/>
        </w:rPr>
        <w:t xml:space="preserve">, se muestra la siguiente </w:t>
      </w:r>
      <w:r w:rsidR="007E4C83" w:rsidRPr="00320FAF">
        <w:rPr>
          <w:rFonts w:ascii="Book Antiqua" w:hAnsi="Book Antiqua"/>
          <w:sz w:val="24"/>
          <w:szCs w:val="24"/>
        </w:rPr>
        <w:t>figura</w:t>
      </w:r>
      <w:r w:rsidRPr="00320FAF">
        <w:rPr>
          <w:rFonts w:ascii="Book Antiqua" w:hAnsi="Book Antiqua"/>
          <w:sz w:val="24"/>
          <w:szCs w:val="24"/>
        </w:rPr>
        <w:t>:</w:t>
      </w:r>
    </w:p>
    <w:p w14:paraId="4232D4F0" w14:textId="6BE6F545" w:rsidR="009B15A0" w:rsidRPr="00320FAF" w:rsidRDefault="009B15A0" w:rsidP="00320FAF">
      <w:pPr>
        <w:pStyle w:val="Descripcin"/>
        <w:keepNext/>
        <w:ind w:left="851"/>
        <w:jc w:val="center"/>
        <w:rPr>
          <w:rFonts w:ascii="Book Antiqua" w:hAnsi="Book Antiqua"/>
          <w:sz w:val="24"/>
          <w:szCs w:val="24"/>
        </w:rPr>
      </w:pPr>
      <w:r w:rsidRPr="00320FAF">
        <w:rPr>
          <w:rFonts w:ascii="Book Antiqua" w:hAnsi="Book Antiqua"/>
          <w:sz w:val="24"/>
          <w:szCs w:val="24"/>
        </w:rPr>
        <w:t xml:space="preserve">Figura </w:t>
      </w:r>
      <w:r w:rsidR="00527888" w:rsidRPr="00320FAF">
        <w:rPr>
          <w:rFonts w:ascii="Book Antiqua" w:hAnsi="Book Antiqua"/>
          <w:sz w:val="24"/>
          <w:szCs w:val="24"/>
        </w:rPr>
        <w:fldChar w:fldCharType="begin"/>
      </w:r>
      <w:r w:rsidR="00527888" w:rsidRPr="00320FAF">
        <w:rPr>
          <w:rFonts w:ascii="Book Antiqua" w:hAnsi="Book Antiqua"/>
          <w:sz w:val="24"/>
          <w:szCs w:val="24"/>
        </w:rPr>
        <w:instrText xml:space="preserve"> SEQ Figura \* ARABIC </w:instrText>
      </w:r>
      <w:r w:rsidR="00527888" w:rsidRPr="00320FAF">
        <w:rPr>
          <w:rFonts w:ascii="Book Antiqua" w:hAnsi="Book Antiqua"/>
          <w:sz w:val="24"/>
          <w:szCs w:val="24"/>
        </w:rPr>
        <w:fldChar w:fldCharType="separate"/>
      </w:r>
      <w:r w:rsidR="0047722F" w:rsidRPr="00320FAF">
        <w:rPr>
          <w:rFonts w:ascii="Book Antiqua" w:hAnsi="Book Antiqua"/>
          <w:noProof/>
          <w:sz w:val="24"/>
          <w:szCs w:val="24"/>
        </w:rPr>
        <w:t>2</w:t>
      </w:r>
      <w:r w:rsidR="00527888" w:rsidRPr="00320FAF">
        <w:rPr>
          <w:rFonts w:ascii="Book Antiqua" w:hAnsi="Book Antiqua"/>
          <w:noProof/>
          <w:sz w:val="24"/>
          <w:szCs w:val="24"/>
        </w:rPr>
        <w:fldChar w:fldCharType="end"/>
      </w:r>
      <w:r w:rsidR="0047722F" w:rsidRPr="00320FAF">
        <w:rPr>
          <w:rFonts w:ascii="Book Antiqua" w:hAnsi="Book Antiqua"/>
          <w:sz w:val="24"/>
          <w:szCs w:val="24"/>
        </w:rPr>
        <w:t xml:space="preserve"> </w:t>
      </w:r>
      <w:r w:rsidRPr="00320FAF">
        <w:rPr>
          <w:rFonts w:ascii="Book Antiqua" w:hAnsi="Book Antiqua"/>
          <w:sz w:val="24"/>
          <w:szCs w:val="24"/>
        </w:rPr>
        <w:t>Relación de personal con otras oficinas</w:t>
      </w:r>
    </w:p>
    <w:p w14:paraId="6A8B499E" w14:textId="68A22E25" w:rsidR="00D50173" w:rsidRPr="00320FAF" w:rsidRDefault="006301FB" w:rsidP="00320FAF">
      <w:pPr>
        <w:ind w:left="851"/>
        <w:jc w:val="center"/>
        <w:rPr>
          <w:rFonts w:ascii="Book Antiqua" w:hAnsi="Book Antiqua"/>
          <w:sz w:val="24"/>
          <w:szCs w:val="24"/>
        </w:rPr>
      </w:pPr>
      <w:r w:rsidRPr="00320FAF">
        <w:rPr>
          <w:rFonts w:ascii="Book Antiqua" w:hAnsi="Book Antiqua"/>
          <w:noProof/>
          <w:sz w:val="24"/>
          <w:szCs w:val="24"/>
        </w:rPr>
        <w:drawing>
          <wp:inline distT="0" distB="0" distL="0" distR="0" wp14:anchorId="036D7177" wp14:editId="0E64DE56">
            <wp:extent cx="4597400" cy="202761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16816" cy="2036177"/>
                    </a:xfrm>
                    <a:prstGeom prst="rect">
                      <a:avLst/>
                    </a:prstGeom>
                  </pic:spPr>
                </pic:pic>
              </a:graphicData>
            </a:graphic>
          </wp:inline>
        </w:drawing>
      </w:r>
    </w:p>
    <w:p w14:paraId="6232BDC4" w14:textId="77777777" w:rsidR="00C47C2C" w:rsidRPr="00320FAF" w:rsidRDefault="00C47C2C" w:rsidP="00320FAF">
      <w:pPr>
        <w:ind w:left="851"/>
        <w:jc w:val="center"/>
        <w:rPr>
          <w:rFonts w:ascii="Book Antiqua" w:hAnsi="Book Antiqua"/>
          <w:sz w:val="18"/>
          <w:szCs w:val="18"/>
        </w:rPr>
      </w:pPr>
      <w:r w:rsidRPr="00320FAF">
        <w:rPr>
          <w:rFonts w:ascii="Book Antiqua" w:hAnsi="Book Antiqua"/>
          <w:b/>
          <w:bCs/>
          <w:sz w:val="18"/>
          <w:szCs w:val="18"/>
        </w:rPr>
        <w:t>Fuente:</w:t>
      </w:r>
      <w:r w:rsidRPr="00320FAF">
        <w:rPr>
          <w:rFonts w:ascii="Book Antiqua" w:hAnsi="Book Antiqua"/>
          <w:sz w:val="18"/>
          <w:szCs w:val="18"/>
        </w:rPr>
        <w:t xml:space="preserve"> Subproceso de Modernización Institucional, de acuerdo con abordaje realizado en la Defensa Pública de Bataán</w:t>
      </w:r>
    </w:p>
    <w:p w14:paraId="199AA19C" w14:textId="4FA6E75D" w:rsidR="000B0AD1" w:rsidRPr="00320FAF" w:rsidRDefault="00D50173" w:rsidP="00320FAF">
      <w:pPr>
        <w:ind w:left="851"/>
        <w:rPr>
          <w:rFonts w:ascii="Book Antiqua" w:hAnsi="Book Antiqua"/>
          <w:sz w:val="24"/>
          <w:szCs w:val="24"/>
        </w:rPr>
      </w:pPr>
      <w:r w:rsidRPr="00320FAF">
        <w:rPr>
          <w:rFonts w:ascii="Book Antiqua" w:hAnsi="Book Antiqua"/>
          <w:sz w:val="24"/>
          <w:szCs w:val="24"/>
        </w:rPr>
        <w:t>Como se puede observar</w:t>
      </w:r>
      <w:r w:rsidR="00852774" w:rsidRPr="00320FAF">
        <w:rPr>
          <w:rFonts w:ascii="Book Antiqua" w:hAnsi="Book Antiqua"/>
          <w:sz w:val="24"/>
          <w:szCs w:val="24"/>
        </w:rPr>
        <w:t>,</w:t>
      </w:r>
      <w:r w:rsidRPr="00320FAF">
        <w:rPr>
          <w:rFonts w:ascii="Book Antiqua" w:hAnsi="Book Antiqua"/>
          <w:sz w:val="24"/>
          <w:szCs w:val="24"/>
        </w:rPr>
        <w:t xml:space="preserve"> la estructura </w:t>
      </w:r>
      <w:r w:rsidR="00852774" w:rsidRPr="00320FAF">
        <w:rPr>
          <w:rFonts w:ascii="Book Antiqua" w:hAnsi="Book Antiqua"/>
          <w:sz w:val="24"/>
          <w:szCs w:val="24"/>
        </w:rPr>
        <w:t>funcional</w:t>
      </w:r>
      <w:r w:rsidR="00730197" w:rsidRPr="00320FAF">
        <w:rPr>
          <w:rFonts w:ascii="Book Antiqua" w:hAnsi="Book Antiqua"/>
          <w:sz w:val="24"/>
          <w:szCs w:val="24"/>
        </w:rPr>
        <w:t xml:space="preserve"> en materia Penal</w:t>
      </w:r>
      <w:r w:rsidR="00852774" w:rsidRPr="00320FAF">
        <w:rPr>
          <w:rFonts w:ascii="Book Antiqua" w:hAnsi="Book Antiqua"/>
          <w:sz w:val="24"/>
          <w:szCs w:val="24"/>
        </w:rPr>
        <w:t xml:space="preserve"> de la Defensa Pública de Bataán </w:t>
      </w:r>
      <w:r w:rsidRPr="00320FAF">
        <w:rPr>
          <w:rFonts w:ascii="Book Antiqua" w:hAnsi="Book Antiqua"/>
          <w:sz w:val="24"/>
          <w:szCs w:val="24"/>
        </w:rPr>
        <w:t xml:space="preserve">permite </w:t>
      </w:r>
      <w:r w:rsidR="00852774" w:rsidRPr="00320FAF">
        <w:rPr>
          <w:rFonts w:ascii="Book Antiqua" w:hAnsi="Book Antiqua"/>
          <w:sz w:val="24"/>
          <w:szCs w:val="24"/>
        </w:rPr>
        <w:t xml:space="preserve">contar con una plaza de Persona Defensora para dar respuesta a la Fiscalía, Juzgado y Tribunal. </w:t>
      </w:r>
    </w:p>
    <w:p w14:paraId="6F354C66" w14:textId="3ECB317B" w:rsidR="00D50173" w:rsidRDefault="00717122" w:rsidP="00320FAF">
      <w:pPr>
        <w:ind w:left="851"/>
        <w:rPr>
          <w:rFonts w:ascii="Book Antiqua" w:hAnsi="Book Antiqua"/>
          <w:sz w:val="24"/>
          <w:szCs w:val="24"/>
        </w:rPr>
      </w:pPr>
      <w:r w:rsidRPr="00320FAF">
        <w:rPr>
          <w:rFonts w:ascii="Book Antiqua" w:hAnsi="Book Antiqua"/>
          <w:sz w:val="24"/>
          <w:szCs w:val="24"/>
        </w:rPr>
        <w:t>Por otro lado</w:t>
      </w:r>
      <w:r w:rsidR="000104C1" w:rsidRPr="00320FAF">
        <w:rPr>
          <w:rFonts w:ascii="Book Antiqua" w:hAnsi="Book Antiqua"/>
          <w:sz w:val="24"/>
          <w:szCs w:val="24"/>
        </w:rPr>
        <w:t>, r</w:t>
      </w:r>
      <w:r w:rsidR="000B0AD1" w:rsidRPr="00320FAF">
        <w:rPr>
          <w:rFonts w:ascii="Book Antiqua" w:hAnsi="Book Antiqua"/>
          <w:sz w:val="24"/>
          <w:szCs w:val="24"/>
        </w:rPr>
        <w:t>esulta de interés resaltar que</w:t>
      </w:r>
      <w:r w:rsidR="00DA1AEB" w:rsidRPr="00320FAF">
        <w:rPr>
          <w:rFonts w:ascii="Book Antiqua" w:hAnsi="Book Antiqua"/>
          <w:sz w:val="24"/>
          <w:szCs w:val="24"/>
        </w:rPr>
        <w:t>,</w:t>
      </w:r>
      <w:r w:rsidR="000B0AD1" w:rsidRPr="00320FAF">
        <w:rPr>
          <w:rFonts w:ascii="Book Antiqua" w:hAnsi="Book Antiqua"/>
          <w:sz w:val="24"/>
          <w:szCs w:val="24"/>
        </w:rPr>
        <w:t xml:space="preserve"> el distrito de Bata</w:t>
      </w:r>
      <w:r w:rsidR="00DA1AEB" w:rsidRPr="00320FAF">
        <w:rPr>
          <w:rFonts w:ascii="Book Antiqua" w:hAnsi="Book Antiqua"/>
          <w:sz w:val="24"/>
          <w:szCs w:val="24"/>
        </w:rPr>
        <w:t>á</w:t>
      </w:r>
      <w:r w:rsidR="000B0AD1" w:rsidRPr="00320FAF">
        <w:rPr>
          <w:rFonts w:ascii="Book Antiqua" w:hAnsi="Book Antiqua"/>
          <w:sz w:val="24"/>
          <w:szCs w:val="24"/>
        </w:rPr>
        <w:t xml:space="preserve">n no posee un Tribunal de Juicio, por lo tanto, los juicios son realizados por </w:t>
      </w:r>
      <w:r w:rsidR="002F1241" w:rsidRPr="00320FAF">
        <w:rPr>
          <w:rFonts w:ascii="Book Antiqua" w:hAnsi="Book Antiqua"/>
          <w:sz w:val="24"/>
          <w:szCs w:val="24"/>
        </w:rPr>
        <w:t xml:space="preserve">Jueces y Juezas </w:t>
      </w:r>
      <w:r w:rsidR="000B0AD1" w:rsidRPr="00320FAF">
        <w:rPr>
          <w:rFonts w:ascii="Book Antiqua" w:hAnsi="Book Antiqua"/>
          <w:sz w:val="24"/>
          <w:szCs w:val="24"/>
        </w:rPr>
        <w:t xml:space="preserve">de los Tribunales de Limón </w:t>
      </w:r>
      <w:r w:rsidR="00DA1AEB" w:rsidRPr="00320FAF">
        <w:rPr>
          <w:rFonts w:ascii="Book Antiqua" w:hAnsi="Book Antiqua"/>
          <w:sz w:val="24"/>
          <w:szCs w:val="24"/>
        </w:rPr>
        <w:t xml:space="preserve">ubicado </w:t>
      </w:r>
      <w:r w:rsidR="000B0AD1" w:rsidRPr="00320FAF">
        <w:rPr>
          <w:rFonts w:ascii="Book Antiqua" w:hAnsi="Book Antiqua"/>
          <w:sz w:val="24"/>
          <w:szCs w:val="24"/>
        </w:rPr>
        <w:t xml:space="preserve">a 36 kilómetros de distancia, lo que implica que </w:t>
      </w:r>
      <w:r w:rsidR="00C66BB9" w:rsidRPr="00320FAF">
        <w:rPr>
          <w:rFonts w:ascii="Book Antiqua" w:hAnsi="Book Antiqua"/>
          <w:sz w:val="24"/>
          <w:szCs w:val="24"/>
        </w:rPr>
        <w:t xml:space="preserve">las personas usuarias, </w:t>
      </w:r>
      <w:r w:rsidR="000B0AD1" w:rsidRPr="00320FAF">
        <w:rPr>
          <w:rFonts w:ascii="Book Antiqua" w:hAnsi="Book Antiqua"/>
          <w:sz w:val="24"/>
          <w:szCs w:val="24"/>
        </w:rPr>
        <w:t>el personal de la Fiscalía y</w:t>
      </w:r>
      <w:r w:rsidR="00C66BB9" w:rsidRPr="00320FAF">
        <w:rPr>
          <w:rFonts w:ascii="Book Antiqua" w:hAnsi="Book Antiqua"/>
          <w:sz w:val="24"/>
          <w:szCs w:val="24"/>
        </w:rPr>
        <w:t xml:space="preserve"> de</w:t>
      </w:r>
      <w:r w:rsidR="000B0AD1" w:rsidRPr="00320FAF">
        <w:rPr>
          <w:rFonts w:ascii="Book Antiqua" w:hAnsi="Book Antiqua"/>
          <w:sz w:val="24"/>
          <w:szCs w:val="24"/>
        </w:rPr>
        <w:t xml:space="preserve"> la Defensa Pública deba trasladarse constantemente</w:t>
      </w:r>
      <w:r w:rsidR="000104C1" w:rsidRPr="00320FAF">
        <w:rPr>
          <w:rFonts w:ascii="Book Antiqua" w:hAnsi="Book Antiqua"/>
          <w:sz w:val="24"/>
          <w:szCs w:val="24"/>
        </w:rPr>
        <w:t>;</w:t>
      </w:r>
      <w:r w:rsidR="000B0AD1" w:rsidRPr="00320FAF">
        <w:rPr>
          <w:rFonts w:ascii="Book Antiqua" w:hAnsi="Book Antiqua"/>
          <w:sz w:val="24"/>
          <w:szCs w:val="24"/>
        </w:rPr>
        <w:t xml:space="preserve"> la movilización </w:t>
      </w:r>
      <w:r w:rsidR="00C66BB9" w:rsidRPr="00320FAF">
        <w:rPr>
          <w:rFonts w:ascii="Book Antiqua" w:hAnsi="Book Antiqua"/>
          <w:sz w:val="24"/>
          <w:szCs w:val="24"/>
        </w:rPr>
        <w:t xml:space="preserve">de Bataán hacia Limón </w:t>
      </w:r>
      <w:r w:rsidR="000B0AD1" w:rsidRPr="00320FAF">
        <w:rPr>
          <w:rFonts w:ascii="Book Antiqua" w:hAnsi="Book Antiqua"/>
          <w:sz w:val="24"/>
          <w:szCs w:val="24"/>
        </w:rPr>
        <w:t xml:space="preserve">bajo las condiciones de tránsito actuales implica cerca de dos horas, ida y vuelta. </w:t>
      </w:r>
    </w:p>
    <w:p w14:paraId="143603FE" w14:textId="77777777" w:rsidR="00C73900" w:rsidRPr="00320FAF" w:rsidRDefault="00C73900" w:rsidP="00320FAF">
      <w:pPr>
        <w:ind w:left="851"/>
        <w:rPr>
          <w:rFonts w:ascii="Book Antiqua" w:hAnsi="Book Antiqua"/>
          <w:sz w:val="24"/>
          <w:szCs w:val="24"/>
        </w:rPr>
      </w:pPr>
    </w:p>
    <w:p w14:paraId="46CDEDAF" w14:textId="31EC60B6" w:rsidR="00580B9C" w:rsidRPr="00320FAF" w:rsidRDefault="00580B9C" w:rsidP="00320FAF">
      <w:pPr>
        <w:pStyle w:val="Ttulo1"/>
        <w:ind w:left="851"/>
        <w:rPr>
          <w:rFonts w:ascii="Book Antiqua" w:hAnsi="Book Antiqua"/>
          <w:sz w:val="24"/>
          <w:szCs w:val="24"/>
        </w:rPr>
      </w:pPr>
      <w:bookmarkStart w:id="2" w:name="_Hlk536438421"/>
      <w:bookmarkEnd w:id="1"/>
      <w:r w:rsidRPr="00320FAF">
        <w:rPr>
          <w:rFonts w:ascii="Book Antiqua" w:hAnsi="Book Antiqua"/>
          <w:sz w:val="24"/>
          <w:szCs w:val="24"/>
        </w:rPr>
        <w:t>Definición de Equipo de Mejora de Procesos</w:t>
      </w:r>
      <w:bookmarkEnd w:id="2"/>
    </w:p>
    <w:p w14:paraId="609A3A45" w14:textId="54AFF792" w:rsidR="003224B9" w:rsidRPr="00320FAF" w:rsidRDefault="003224B9" w:rsidP="00320FAF">
      <w:pPr>
        <w:ind w:left="851"/>
        <w:rPr>
          <w:rFonts w:ascii="Book Antiqua" w:hAnsi="Book Antiqua"/>
          <w:sz w:val="24"/>
          <w:szCs w:val="24"/>
        </w:rPr>
      </w:pPr>
      <w:r w:rsidRPr="00320FAF">
        <w:rPr>
          <w:rFonts w:ascii="Book Antiqua" w:hAnsi="Book Antiqua"/>
          <w:sz w:val="24"/>
          <w:szCs w:val="24"/>
        </w:rPr>
        <w:t xml:space="preserve">Se procede a conformar el Equipo de Mejora, el cual será responsable de brindar el seguimiento requerido a todas las propuestas de solución implementadas, así como también para el desarrollo e implementación del plan de trabajo propuesto. En la </w:t>
      </w:r>
      <w:r w:rsidRPr="00320FAF">
        <w:rPr>
          <w:rFonts w:ascii="Book Antiqua" w:hAnsi="Book Antiqua"/>
          <w:sz w:val="24"/>
          <w:szCs w:val="24"/>
        </w:rPr>
        <w:lastRenderedPageBreak/>
        <w:t>siguiente figura, se muestra la integración del Equipo de Mejora conformado</w:t>
      </w:r>
      <w:r w:rsidR="00DF4D9C" w:rsidRPr="00320FAF">
        <w:rPr>
          <w:rFonts w:ascii="Book Antiqua" w:hAnsi="Book Antiqua"/>
          <w:sz w:val="24"/>
          <w:szCs w:val="24"/>
        </w:rPr>
        <w:t xml:space="preserve"> al momento del abordaje</w:t>
      </w:r>
      <w:r w:rsidRPr="00320FAF">
        <w:rPr>
          <w:rFonts w:ascii="Book Antiqua" w:hAnsi="Book Antiqua"/>
          <w:sz w:val="24"/>
          <w:szCs w:val="24"/>
        </w:rPr>
        <w:t>:</w:t>
      </w:r>
    </w:p>
    <w:p w14:paraId="4A59E30C" w14:textId="37EEFA4F" w:rsidR="00193595" w:rsidRPr="00320FAF" w:rsidRDefault="00C73900" w:rsidP="00C73900">
      <w:pPr>
        <w:ind w:left="851" w:hanging="311"/>
        <w:jc w:val="center"/>
        <w:rPr>
          <w:rFonts w:ascii="Book Antiqua" w:hAnsi="Book Antiqua"/>
          <w:b/>
          <w:bCs/>
          <w:sz w:val="24"/>
          <w:szCs w:val="24"/>
        </w:rPr>
      </w:pPr>
      <w:r w:rsidRPr="00320FAF">
        <w:rPr>
          <w:rFonts w:ascii="Book Antiqua" w:hAnsi="Book Antiqua"/>
          <w:noProof/>
          <w:sz w:val="24"/>
          <w:szCs w:val="24"/>
        </w:rPr>
        <w:drawing>
          <wp:anchor distT="0" distB="0" distL="114300" distR="114300" simplePos="0" relativeHeight="251659776" behindDoc="0" locked="0" layoutInCell="1" allowOverlap="1" wp14:anchorId="36980238" wp14:editId="30288720">
            <wp:simplePos x="0" y="0"/>
            <wp:positionH relativeFrom="column">
              <wp:posOffset>11430</wp:posOffset>
            </wp:positionH>
            <wp:positionV relativeFrom="paragraph">
              <wp:posOffset>206375</wp:posOffset>
            </wp:positionV>
            <wp:extent cx="6332220" cy="227012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332220" cy="2270125"/>
                    </a:xfrm>
                    <a:prstGeom prst="rect">
                      <a:avLst/>
                    </a:prstGeom>
                  </pic:spPr>
                </pic:pic>
              </a:graphicData>
            </a:graphic>
          </wp:anchor>
        </w:drawing>
      </w:r>
      <w:r w:rsidR="0047722F" w:rsidRPr="00320FAF">
        <w:rPr>
          <w:rFonts w:ascii="Book Antiqua" w:hAnsi="Book Antiqua"/>
          <w:b/>
          <w:bCs/>
          <w:sz w:val="24"/>
          <w:szCs w:val="24"/>
        </w:rPr>
        <w:t xml:space="preserve">Figura </w:t>
      </w:r>
      <w:r w:rsidR="0047722F" w:rsidRPr="00320FAF">
        <w:rPr>
          <w:rFonts w:ascii="Book Antiqua" w:hAnsi="Book Antiqua"/>
          <w:b/>
          <w:bCs/>
          <w:sz w:val="24"/>
          <w:szCs w:val="24"/>
        </w:rPr>
        <w:fldChar w:fldCharType="begin"/>
      </w:r>
      <w:r w:rsidR="0047722F" w:rsidRPr="00320FAF">
        <w:rPr>
          <w:rFonts w:ascii="Book Antiqua" w:hAnsi="Book Antiqua"/>
          <w:b/>
          <w:bCs/>
          <w:sz w:val="24"/>
          <w:szCs w:val="24"/>
        </w:rPr>
        <w:instrText xml:space="preserve"> SEQ Figura \* ARABIC </w:instrText>
      </w:r>
      <w:r w:rsidR="0047722F" w:rsidRPr="00320FAF">
        <w:rPr>
          <w:rFonts w:ascii="Book Antiqua" w:hAnsi="Book Antiqua"/>
          <w:b/>
          <w:bCs/>
          <w:sz w:val="24"/>
          <w:szCs w:val="24"/>
        </w:rPr>
        <w:fldChar w:fldCharType="separate"/>
      </w:r>
      <w:r w:rsidR="0047722F" w:rsidRPr="00320FAF">
        <w:rPr>
          <w:rFonts w:ascii="Book Antiqua" w:hAnsi="Book Antiqua"/>
          <w:b/>
          <w:bCs/>
          <w:sz w:val="24"/>
          <w:szCs w:val="24"/>
        </w:rPr>
        <w:t>3</w:t>
      </w:r>
      <w:r w:rsidR="0047722F" w:rsidRPr="00320FAF">
        <w:rPr>
          <w:rFonts w:ascii="Book Antiqua" w:hAnsi="Book Antiqua"/>
          <w:b/>
          <w:bCs/>
          <w:sz w:val="24"/>
          <w:szCs w:val="24"/>
        </w:rPr>
        <w:fldChar w:fldCharType="end"/>
      </w:r>
      <w:r w:rsidR="0047722F" w:rsidRPr="00320FAF">
        <w:rPr>
          <w:rFonts w:ascii="Book Antiqua" w:hAnsi="Book Antiqua"/>
          <w:b/>
          <w:bCs/>
          <w:sz w:val="24"/>
          <w:szCs w:val="24"/>
        </w:rPr>
        <w:t xml:space="preserve"> Conformación del Equipo de Mejora de la Defensa Pública de Bataán</w:t>
      </w:r>
    </w:p>
    <w:p w14:paraId="62D38FDB" w14:textId="77777777" w:rsidR="00193595" w:rsidRPr="00320FAF" w:rsidRDefault="00193595" w:rsidP="00320FAF">
      <w:pPr>
        <w:ind w:left="851"/>
        <w:jc w:val="center"/>
        <w:rPr>
          <w:rFonts w:ascii="Book Antiqua" w:hAnsi="Book Antiqua"/>
          <w:sz w:val="16"/>
          <w:szCs w:val="16"/>
        </w:rPr>
      </w:pPr>
      <w:r w:rsidRPr="00320FAF">
        <w:rPr>
          <w:rFonts w:ascii="Book Antiqua" w:hAnsi="Book Antiqua"/>
          <w:b/>
          <w:bCs/>
          <w:sz w:val="16"/>
          <w:szCs w:val="16"/>
        </w:rPr>
        <w:t>Fuente:</w:t>
      </w:r>
      <w:r w:rsidRPr="00320FAF">
        <w:rPr>
          <w:rFonts w:ascii="Book Antiqua" w:hAnsi="Book Antiqua"/>
          <w:sz w:val="16"/>
          <w:szCs w:val="16"/>
        </w:rPr>
        <w:t xml:space="preserve"> Subproceso de Modernización Institucional, de acuerdo con abordaje realizado en la Defensa Pública de Bataán</w:t>
      </w:r>
    </w:p>
    <w:p w14:paraId="0BDB6E9A" w14:textId="5A2C2A1F" w:rsidR="00DF4D9C" w:rsidRPr="00320FAF" w:rsidRDefault="00DF4D9C" w:rsidP="00320FAF">
      <w:pPr>
        <w:pStyle w:val="NormalWeb"/>
        <w:ind w:left="851"/>
        <w:rPr>
          <w:rFonts w:ascii="Book Antiqua" w:hAnsi="Book Antiqua"/>
        </w:rPr>
      </w:pPr>
      <w:r w:rsidRPr="00320FAF">
        <w:rPr>
          <w:rFonts w:ascii="Book Antiqua" w:hAnsi="Book Antiqua"/>
        </w:rPr>
        <w:t>En este punto se debe señalar que según lo manifestado por el Director de la Defensa Pública, Máster Juan Carlos Pérez Murillo, mediante el oficio JEFDP-663-2021 de fecha 28 de abril de 2021, la Licda. Sofía Rojas fue trasladada a partir del 15 de marzo de 2021 como Coordinadora de la Defensa Pública de Pococí, por lo que actualmente el Lic. Manuel Toledo es quien ocupa el puesto de Coordinador en la Defensa Pública de Bataán.</w:t>
      </w:r>
      <w:r w:rsidR="007B6C02" w:rsidRPr="00320FAF">
        <w:rPr>
          <w:rFonts w:ascii="Book Antiqua" w:hAnsi="Book Antiqua"/>
        </w:rPr>
        <w:t xml:space="preserve"> Además</w:t>
      </w:r>
      <w:r w:rsidR="00557115" w:rsidRPr="00320FAF">
        <w:rPr>
          <w:rFonts w:ascii="Book Antiqua" w:hAnsi="Book Antiqua"/>
        </w:rPr>
        <w:t>,</w:t>
      </w:r>
      <w:r w:rsidR="007B6C02" w:rsidRPr="00320FAF">
        <w:rPr>
          <w:rFonts w:ascii="Book Antiqua" w:hAnsi="Book Antiqua"/>
        </w:rPr>
        <w:t xml:space="preserve"> se confirmó en la oficina que</w:t>
      </w:r>
      <w:r w:rsidR="008C76B9" w:rsidRPr="00320FAF">
        <w:rPr>
          <w:rFonts w:ascii="Book Antiqua" w:hAnsi="Book Antiqua"/>
        </w:rPr>
        <w:t>,</w:t>
      </w:r>
      <w:r w:rsidR="007B6C02" w:rsidRPr="00320FAF">
        <w:rPr>
          <w:rFonts w:ascii="Book Antiqua" w:hAnsi="Book Antiqua"/>
        </w:rPr>
        <w:t xml:space="preserve"> al 13 de julio </w:t>
      </w:r>
      <w:r w:rsidR="00557115" w:rsidRPr="00320FAF">
        <w:rPr>
          <w:rFonts w:ascii="Book Antiqua" w:hAnsi="Book Antiqua"/>
        </w:rPr>
        <w:t>del 2021</w:t>
      </w:r>
      <w:r w:rsidR="008C76B9" w:rsidRPr="00320FAF">
        <w:rPr>
          <w:rFonts w:ascii="Book Antiqua" w:hAnsi="Book Antiqua"/>
        </w:rPr>
        <w:t>,</w:t>
      </w:r>
      <w:r w:rsidR="00557115" w:rsidRPr="00320FAF">
        <w:rPr>
          <w:rFonts w:ascii="Book Antiqua" w:hAnsi="Book Antiqua"/>
        </w:rPr>
        <w:t xml:space="preserve"> </w:t>
      </w:r>
      <w:r w:rsidR="007B6C02" w:rsidRPr="00320FAF">
        <w:rPr>
          <w:rFonts w:ascii="Book Antiqua" w:hAnsi="Book Antiqua"/>
        </w:rPr>
        <w:t xml:space="preserve">los </w:t>
      </w:r>
      <w:r w:rsidR="00C61794" w:rsidRPr="00320FAF">
        <w:rPr>
          <w:rFonts w:ascii="Book Antiqua" w:hAnsi="Book Antiqua"/>
        </w:rPr>
        <w:t>D</w:t>
      </w:r>
      <w:r w:rsidR="007B6C02" w:rsidRPr="00320FAF">
        <w:rPr>
          <w:rFonts w:ascii="Book Antiqua" w:hAnsi="Book Antiqua"/>
        </w:rPr>
        <w:t xml:space="preserve">efensores </w:t>
      </w:r>
      <w:r w:rsidR="00C61794" w:rsidRPr="00320FAF">
        <w:rPr>
          <w:rFonts w:ascii="Book Antiqua" w:hAnsi="Book Antiqua"/>
        </w:rPr>
        <w:t xml:space="preserve">Públicos </w:t>
      </w:r>
      <w:r w:rsidR="007B6C02" w:rsidRPr="00320FAF">
        <w:rPr>
          <w:rFonts w:ascii="Book Antiqua" w:hAnsi="Book Antiqua"/>
        </w:rPr>
        <w:t>destacados en est</w:t>
      </w:r>
      <w:r w:rsidR="00557115" w:rsidRPr="00320FAF">
        <w:rPr>
          <w:rFonts w:ascii="Book Antiqua" w:hAnsi="Book Antiqua"/>
        </w:rPr>
        <w:t>e despacho son el Lic. Rubén Gómez Guillén (Penal) y el Lic. Víctor Ramírez Pérez (Penal)</w:t>
      </w:r>
      <w:r w:rsidR="00C61794" w:rsidRPr="00320FAF">
        <w:rPr>
          <w:rFonts w:ascii="Book Antiqua" w:hAnsi="Book Antiqua"/>
        </w:rPr>
        <w:t>.</w:t>
      </w:r>
    </w:p>
    <w:p w14:paraId="63574567" w14:textId="73957E82" w:rsidR="003224B9" w:rsidRPr="00320FAF" w:rsidRDefault="00BC17F9" w:rsidP="00320FAF">
      <w:pPr>
        <w:ind w:left="851"/>
        <w:rPr>
          <w:rFonts w:ascii="Book Antiqua" w:hAnsi="Book Antiqua"/>
          <w:sz w:val="24"/>
          <w:szCs w:val="24"/>
        </w:rPr>
      </w:pPr>
      <w:r w:rsidRPr="00320FAF">
        <w:rPr>
          <w:rFonts w:ascii="Book Antiqua" w:hAnsi="Book Antiqua"/>
          <w:sz w:val="24"/>
          <w:szCs w:val="24"/>
        </w:rPr>
        <w:t xml:space="preserve">Al mismo tiempo, </w:t>
      </w:r>
      <w:r w:rsidR="003224B9" w:rsidRPr="00320FAF">
        <w:rPr>
          <w:rFonts w:ascii="Book Antiqua" w:hAnsi="Book Antiqua"/>
          <w:sz w:val="24"/>
          <w:szCs w:val="24"/>
        </w:rPr>
        <w:t>se hace de conocimiento que</w:t>
      </w:r>
      <w:r w:rsidR="00F74DD7" w:rsidRPr="00320FAF">
        <w:rPr>
          <w:rFonts w:ascii="Book Antiqua" w:hAnsi="Book Antiqua"/>
          <w:sz w:val="24"/>
          <w:szCs w:val="24"/>
        </w:rPr>
        <w:t>,</w:t>
      </w:r>
      <w:r w:rsidR="003224B9" w:rsidRPr="00320FAF">
        <w:rPr>
          <w:rFonts w:ascii="Book Antiqua" w:hAnsi="Book Antiqua"/>
          <w:sz w:val="24"/>
          <w:szCs w:val="24"/>
        </w:rPr>
        <w:t xml:space="preserve"> en la medida de lo posible</w:t>
      </w:r>
      <w:r w:rsidR="00F74DD7" w:rsidRPr="00320FAF">
        <w:rPr>
          <w:rFonts w:ascii="Book Antiqua" w:hAnsi="Book Antiqua"/>
          <w:sz w:val="24"/>
          <w:szCs w:val="24"/>
        </w:rPr>
        <w:t>,</w:t>
      </w:r>
      <w:r w:rsidR="003224B9" w:rsidRPr="00320FAF">
        <w:rPr>
          <w:rFonts w:ascii="Book Antiqua" w:hAnsi="Book Antiqua"/>
          <w:sz w:val="24"/>
          <w:szCs w:val="24"/>
        </w:rPr>
        <w:t xml:space="preserve"> este equipo de trabajo estará conformado por las personas titulares del puesto, y en caso de ausencia de los integrantes podrá sustituirse por la persona suplente, de manera que el Equipo de Mejora de Procesos deberá siempre estar integrado por la plaza de la persona Defensora Coordinadora, al menos una plaza de Defensor Público, la plaza de Técnica Jurídica y la Secretaria; además, se podrá integrar o reemplazar personas del Equipo de Mejora de ser requerido.</w:t>
      </w:r>
    </w:p>
    <w:p w14:paraId="260E730F" w14:textId="1402CE52" w:rsidR="003224B9" w:rsidRPr="00320FAF" w:rsidRDefault="003224B9" w:rsidP="00320FAF">
      <w:pPr>
        <w:ind w:left="851"/>
        <w:rPr>
          <w:rFonts w:ascii="Book Antiqua" w:hAnsi="Book Antiqua"/>
          <w:sz w:val="24"/>
          <w:szCs w:val="24"/>
        </w:rPr>
      </w:pPr>
      <w:r w:rsidRPr="00320FAF">
        <w:rPr>
          <w:rFonts w:ascii="Book Antiqua" w:hAnsi="Book Antiqua"/>
          <w:sz w:val="24"/>
          <w:szCs w:val="24"/>
        </w:rPr>
        <w:t xml:space="preserve">En el anexo </w:t>
      </w:r>
      <w:r w:rsidR="001657CE" w:rsidRPr="00320FAF">
        <w:rPr>
          <w:rFonts w:ascii="Book Antiqua" w:hAnsi="Book Antiqua"/>
          <w:sz w:val="24"/>
          <w:szCs w:val="24"/>
        </w:rPr>
        <w:t>3</w:t>
      </w:r>
      <w:r w:rsidRPr="00320FAF">
        <w:rPr>
          <w:rFonts w:ascii="Book Antiqua" w:hAnsi="Book Antiqua"/>
          <w:sz w:val="24"/>
          <w:szCs w:val="24"/>
        </w:rPr>
        <w:t>, se muestra el detalle de la funciones y responsabilidades del Equipo de Mejora de Proceso.</w:t>
      </w:r>
    </w:p>
    <w:p w14:paraId="4AB1D07E" w14:textId="77777777" w:rsidR="00813C1C" w:rsidRPr="00320FAF" w:rsidRDefault="00813C1C" w:rsidP="00320FAF">
      <w:pPr>
        <w:ind w:left="851"/>
        <w:rPr>
          <w:rFonts w:ascii="Book Antiqua" w:hAnsi="Book Antiqua"/>
          <w:sz w:val="24"/>
          <w:szCs w:val="24"/>
        </w:rPr>
      </w:pPr>
    </w:p>
    <w:p w14:paraId="28E5E7B1" w14:textId="77777777" w:rsidR="00FA7A1C" w:rsidRPr="00320FAF" w:rsidRDefault="00FA7A1C" w:rsidP="00320FAF">
      <w:pPr>
        <w:pStyle w:val="Ttulo1"/>
        <w:ind w:left="851"/>
        <w:rPr>
          <w:rFonts w:ascii="Book Antiqua" w:hAnsi="Book Antiqua"/>
          <w:sz w:val="24"/>
          <w:szCs w:val="24"/>
        </w:rPr>
      </w:pPr>
      <w:r w:rsidRPr="00320FAF">
        <w:rPr>
          <w:rFonts w:ascii="Book Antiqua" w:hAnsi="Book Antiqua"/>
          <w:sz w:val="24"/>
          <w:szCs w:val="24"/>
        </w:rPr>
        <w:lastRenderedPageBreak/>
        <w:t>Resultados del Diagnóstico</w:t>
      </w:r>
    </w:p>
    <w:p w14:paraId="47FB534F" w14:textId="77777777" w:rsidR="00813C1C" w:rsidRPr="00320FAF" w:rsidRDefault="00813C1C" w:rsidP="00320FAF">
      <w:pPr>
        <w:ind w:left="851"/>
        <w:rPr>
          <w:rFonts w:ascii="Book Antiqua" w:hAnsi="Book Antiqua"/>
          <w:sz w:val="24"/>
          <w:szCs w:val="24"/>
        </w:rPr>
      </w:pPr>
    </w:p>
    <w:p w14:paraId="16F6460C" w14:textId="22984E2A" w:rsidR="00823AAD" w:rsidRPr="00320FAF" w:rsidRDefault="00823AAD" w:rsidP="00320FAF">
      <w:pPr>
        <w:ind w:left="851"/>
        <w:rPr>
          <w:rFonts w:ascii="Book Antiqua" w:hAnsi="Book Antiqua"/>
          <w:sz w:val="24"/>
          <w:szCs w:val="24"/>
        </w:rPr>
      </w:pPr>
      <w:r w:rsidRPr="00320FAF">
        <w:rPr>
          <w:rFonts w:ascii="Book Antiqua" w:hAnsi="Book Antiqua"/>
          <w:sz w:val="24"/>
          <w:szCs w:val="24"/>
        </w:rPr>
        <w:t>En el archivo adjunto, se muestran los resultados obtenidos del diagnóstico realizado en el despacho, en el cual se detallan los siguientes temas analizados:</w:t>
      </w:r>
    </w:p>
    <w:p w14:paraId="00E9FE8C" w14:textId="77777777" w:rsidR="006B3821" w:rsidRPr="00320FAF" w:rsidRDefault="006B3821" w:rsidP="00320FAF">
      <w:pPr>
        <w:numPr>
          <w:ilvl w:val="0"/>
          <w:numId w:val="18"/>
        </w:numPr>
        <w:spacing w:after="0"/>
        <w:ind w:left="851"/>
        <w:rPr>
          <w:rFonts w:ascii="Book Antiqua" w:hAnsi="Book Antiqua"/>
          <w:sz w:val="24"/>
          <w:szCs w:val="24"/>
        </w:rPr>
      </w:pPr>
      <w:r w:rsidRPr="00320FAF">
        <w:rPr>
          <w:rFonts w:ascii="Book Antiqua" w:hAnsi="Book Antiqua"/>
          <w:sz w:val="24"/>
          <w:szCs w:val="24"/>
        </w:rPr>
        <w:t xml:space="preserve">Hallazgos a partir del </w:t>
      </w:r>
      <w:r w:rsidR="00CC246D" w:rsidRPr="00320FAF">
        <w:rPr>
          <w:rFonts w:ascii="Book Antiqua" w:hAnsi="Book Antiqua"/>
          <w:sz w:val="24"/>
          <w:szCs w:val="24"/>
        </w:rPr>
        <w:t>desglose</w:t>
      </w:r>
      <w:r w:rsidRPr="00320FAF">
        <w:rPr>
          <w:rFonts w:ascii="Book Antiqua" w:hAnsi="Book Antiqua"/>
          <w:sz w:val="24"/>
          <w:szCs w:val="24"/>
        </w:rPr>
        <w:t xml:space="preserve"> de funciones</w:t>
      </w:r>
      <w:r w:rsidR="00041844" w:rsidRPr="00320FAF">
        <w:rPr>
          <w:rFonts w:ascii="Book Antiqua" w:hAnsi="Book Antiqua"/>
          <w:sz w:val="24"/>
          <w:szCs w:val="24"/>
        </w:rPr>
        <w:t xml:space="preserve"> (entrevistas internas)</w:t>
      </w:r>
    </w:p>
    <w:p w14:paraId="2BD6FF93" w14:textId="77777777" w:rsidR="006B3821" w:rsidRPr="00320FAF" w:rsidRDefault="006B3821" w:rsidP="00320FAF">
      <w:pPr>
        <w:numPr>
          <w:ilvl w:val="0"/>
          <w:numId w:val="18"/>
        </w:numPr>
        <w:spacing w:after="0"/>
        <w:ind w:left="851"/>
        <w:rPr>
          <w:rFonts w:ascii="Book Antiqua" w:hAnsi="Book Antiqua"/>
          <w:sz w:val="24"/>
          <w:szCs w:val="24"/>
        </w:rPr>
      </w:pPr>
      <w:r w:rsidRPr="00320FAF">
        <w:rPr>
          <w:rFonts w:ascii="Book Antiqua" w:hAnsi="Book Antiqua"/>
          <w:sz w:val="24"/>
          <w:szCs w:val="24"/>
        </w:rPr>
        <w:t>Retroalimentación de oficinas que interactúan con el despacho</w:t>
      </w:r>
      <w:r w:rsidR="00041844" w:rsidRPr="00320FAF">
        <w:rPr>
          <w:rFonts w:ascii="Book Antiqua" w:hAnsi="Book Antiqua"/>
          <w:sz w:val="24"/>
          <w:szCs w:val="24"/>
        </w:rPr>
        <w:t xml:space="preserve"> </w:t>
      </w:r>
    </w:p>
    <w:p w14:paraId="72178583" w14:textId="5ABD9405" w:rsidR="00CC246D" w:rsidRPr="00320FAF" w:rsidRDefault="002F221B" w:rsidP="00320FAF">
      <w:pPr>
        <w:numPr>
          <w:ilvl w:val="0"/>
          <w:numId w:val="18"/>
        </w:numPr>
        <w:spacing w:after="0"/>
        <w:ind w:left="851"/>
        <w:rPr>
          <w:rFonts w:ascii="Book Antiqua" w:hAnsi="Book Antiqua"/>
          <w:sz w:val="24"/>
          <w:szCs w:val="24"/>
        </w:rPr>
      </w:pPr>
      <w:r w:rsidRPr="00320FAF">
        <w:rPr>
          <w:rFonts w:ascii="Book Antiqua" w:hAnsi="Book Antiqua"/>
          <w:sz w:val="24"/>
          <w:szCs w:val="24"/>
        </w:rPr>
        <w:t>Análisis de la atención a la persona usuaria</w:t>
      </w:r>
      <w:r w:rsidR="00552464" w:rsidRPr="00320FAF">
        <w:rPr>
          <w:rFonts w:ascii="Book Antiqua" w:hAnsi="Book Antiqua"/>
          <w:sz w:val="24"/>
          <w:szCs w:val="24"/>
        </w:rPr>
        <w:t xml:space="preserve"> </w:t>
      </w:r>
      <w:r w:rsidR="00711D75" w:rsidRPr="00320FAF">
        <w:rPr>
          <w:rFonts w:ascii="Book Antiqua" w:hAnsi="Book Antiqua"/>
          <w:sz w:val="24"/>
          <w:szCs w:val="24"/>
        </w:rPr>
        <w:t>(</w:t>
      </w:r>
      <w:r w:rsidR="00116EA0" w:rsidRPr="00320FAF">
        <w:rPr>
          <w:rFonts w:ascii="Book Antiqua" w:hAnsi="Book Antiqua"/>
          <w:sz w:val="24"/>
          <w:szCs w:val="24"/>
        </w:rPr>
        <w:t xml:space="preserve">Detalle en </w:t>
      </w:r>
      <w:r w:rsidR="00711D75" w:rsidRPr="00320FAF">
        <w:rPr>
          <w:rFonts w:ascii="Book Antiqua" w:hAnsi="Book Antiqua"/>
          <w:sz w:val="24"/>
          <w:szCs w:val="24"/>
        </w:rPr>
        <w:t>apéndice 1</w:t>
      </w:r>
      <w:r w:rsidR="00687780" w:rsidRPr="00320FAF">
        <w:rPr>
          <w:rFonts w:ascii="Book Antiqua" w:hAnsi="Book Antiqua"/>
          <w:sz w:val="24"/>
          <w:szCs w:val="24"/>
        </w:rPr>
        <w:t xml:space="preserve">, Hojas: </w:t>
      </w:r>
      <w:r w:rsidR="00BF0B7A" w:rsidRPr="00320FAF">
        <w:rPr>
          <w:rFonts w:ascii="Book Antiqua" w:hAnsi="Book Antiqua"/>
          <w:sz w:val="24"/>
          <w:szCs w:val="24"/>
        </w:rPr>
        <w:t>8 y 9</w:t>
      </w:r>
      <w:r w:rsidR="00711D75" w:rsidRPr="00320FAF">
        <w:rPr>
          <w:rFonts w:ascii="Book Antiqua" w:hAnsi="Book Antiqua"/>
          <w:sz w:val="24"/>
          <w:szCs w:val="24"/>
        </w:rPr>
        <w:t>)</w:t>
      </w:r>
    </w:p>
    <w:p w14:paraId="0B69F980" w14:textId="77777777" w:rsidR="002F221B" w:rsidRPr="00320FAF" w:rsidRDefault="00CC246D" w:rsidP="00320FAF">
      <w:pPr>
        <w:numPr>
          <w:ilvl w:val="0"/>
          <w:numId w:val="18"/>
        </w:numPr>
        <w:spacing w:after="0"/>
        <w:ind w:left="851"/>
        <w:rPr>
          <w:rFonts w:ascii="Book Antiqua" w:hAnsi="Book Antiqua"/>
          <w:sz w:val="24"/>
          <w:szCs w:val="24"/>
        </w:rPr>
      </w:pPr>
      <w:r w:rsidRPr="00320FAF">
        <w:rPr>
          <w:rFonts w:ascii="Book Antiqua" w:hAnsi="Book Antiqua"/>
          <w:sz w:val="24"/>
          <w:szCs w:val="24"/>
        </w:rPr>
        <w:t>R</w:t>
      </w:r>
      <w:r w:rsidR="002F221B" w:rsidRPr="00320FAF">
        <w:rPr>
          <w:rFonts w:ascii="Book Antiqua" w:hAnsi="Book Antiqua"/>
          <w:sz w:val="24"/>
          <w:szCs w:val="24"/>
        </w:rPr>
        <w:t>etroalimentación de la Contraloría de Servicios</w:t>
      </w:r>
    </w:p>
    <w:p w14:paraId="7B956BF4" w14:textId="77777777" w:rsidR="002F221B" w:rsidRPr="00320FAF" w:rsidRDefault="002F221B" w:rsidP="00320FAF">
      <w:pPr>
        <w:numPr>
          <w:ilvl w:val="0"/>
          <w:numId w:val="18"/>
        </w:numPr>
        <w:spacing w:after="0"/>
        <w:ind w:left="851"/>
        <w:rPr>
          <w:rFonts w:ascii="Book Antiqua" w:hAnsi="Book Antiqua"/>
          <w:sz w:val="24"/>
          <w:szCs w:val="24"/>
        </w:rPr>
      </w:pPr>
      <w:r w:rsidRPr="00320FAF">
        <w:rPr>
          <w:rFonts w:ascii="Book Antiqua" w:hAnsi="Book Antiqua"/>
          <w:sz w:val="24"/>
          <w:szCs w:val="24"/>
        </w:rPr>
        <w:t>Mapa general del proceso</w:t>
      </w:r>
    </w:p>
    <w:p w14:paraId="31137BCD" w14:textId="1492FFE3" w:rsidR="00711D75" w:rsidRPr="00320FAF" w:rsidRDefault="00BE3BAC" w:rsidP="00320FAF">
      <w:pPr>
        <w:numPr>
          <w:ilvl w:val="0"/>
          <w:numId w:val="18"/>
        </w:numPr>
        <w:spacing w:after="0"/>
        <w:ind w:left="851"/>
        <w:rPr>
          <w:rFonts w:ascii="Book Antiqua" w:hAnsi="Book Antiqua"/>
          <w:sz w:val="24"/>
          <w:szCs w:val="24"/>
        </w:rPr>
      </w:pPr>
      <w:r w:rsidRPr="00320FAF">
        <w:rPr>
          <w:rFonts w:ascii="Book Antiqua" w:hAnsi="Book Antiqua"/>
          <w:sz w:val="24"/>
          <w:szCs w:val="24"/>
        </w:rPr>
        <w:t xml:space="preserve">Análisis estadístico </w:t>
      </w:r>
      <w:r w:rsidR="00711D75" w:rsidRPr="00320FAF">
        <w:rPr>
          <w:rFonts w:ascii="Book Antiqua" w:hAnsi="Book Antiqua"/>
          <w:sz w:val="24"/>
          <w:szCs w:val="24"/>
        </w:rPr>
        <w:t>(</w:t>
      </w:r>
      <w:r w:rsidR="00056F1C" w:rsidRPr="00320FAF">
        <w:rPr>
          <w:rFonts w:ascii="Book Antiqua" w:hAnsi="Book Antiqua"/>
          <w:sz w:val="24"/>
          <w:szCs w:val="24"/>
        </w:rPr>
        <w:t xml:space="preserve">Detalle en </w:t>
      </w:r>
      <w:r w:rsidR="00711D75" w:rsidRPr="00320FAF">
        <w:rPr>
          <w:rFonts w:ascii="Book Antiqua" w:hAnsi="Book Antiqua"/>
          <w:sz w:val="24"/>
          <w:szCs w:val="24"/>
        </w:rPr>
        <w:t>apéndice 1</w:t>
      </w:r>
      <w:r w:rsidR="00056F1C" w:rsidRPr="00320FAF">
        <w:rPr>
          <w:rFonts w:ascii="Book Antiqua" w:hAnsi="Book Antiqua"/>
          <w:sz w:val="24"/>
          <w:szCs w:val="24"/>
        </w:rPr>
        <w:t>, Hojas:</w:t>
      </w:r>
      <w:r w:rsidR="002916C4" w:rsidRPr="00320FAF">
        <w:rPr>
          <w:rFonts w:ascii="Book Antiqua" w:hAnsi="Book Antiqua"/>
          <w:sz w:val="24"/>
          <w:szCs w:val="24"/>
        </w:rPr>
        <w:t xml:space="preserve"> 2 y 12</w:t>
      </w:r>
      <w:r w:rsidR="00711D75" w:rsidRPr="00320FAF">
        <w:rPr>
          <w:rFonts w:ascii="Book Antiqua" w:hAnsi="Book Antiqua"/>
          <w:sz w:val="24"/>
          <w:szCs w:val="24"/>
        </w:rPr>
        <w:t>)</w:t>
      </w:r>
    </w:p>
    <w:p w14:paraId="02D63AB4" w14:textId="43185DB0" w:rsidR="00BE3BAC" w:rsidRPr="00320FAF" w:rsidRDefault="00BE3BAC" w:rsidP="00320FAF">
      <w:pPr>
        <w:numPr>
          <w:ilvl w:val="0"/>
          <w:numId w:val="18"/>
        </w:numPr>
        <w:spacing w:after="0"/>
        <w:ind w:left="851"/>
        <w:rPr>
          <w:rFonts w:ascii="Book Antiqua" w:hAnsi="Book Antiqua"/>
          <w:sz w:val="24"/>
          <w:szCs w:val="24"/>
        </w:rPr>
      </w:pPr>
      <w:r w:rsidRPr="00320FAF">
        <w:rPr>
          <w:rFonts w:ascii="Book Antiqua" w:hAnsi="Book Antiqua"/>
          <w:sz w:val="24"/>
          <w:szCs w:val="24"/>
        </w:rPr>
        <w:t>Análisis de cargas de trabajo</w:t>
      </w:r>
      <w:r w:rsidR="00552464" w:rsidRPr="00320FAF">
        <w:rPr>
          <w:rFonts w:ascii="Book Antiqua" w:hAnsi="Book Antiqua"/>
          <w:sz w:val="24"/>
          <w:szCs w:val="24"/>
        </w:rPr>
        <w:t xml:space="preserve"> </w:t>
      </w:r>
      <w:r w:rsidR="00711D75" w:rsidRPr="00320FAF">
        <w:rPr>
          <w:rFonts w:ascii="Book Antiqua" w:hAnsi="Book Antiqua"/>
          <w:sz w:val="24"/>
          <w:szCs w:val="24"/>
        </w:rPr>
        <w:t>(</w:t>
      </w:r>
      <w:r w:rsidR="00056F1C" w:rsidRPr="00320FAF">
        <w:rPr>
          <w:rFonts w:ascii="Book Antiqua" w:hAnsi="Book Antiqua"/>
          <w:sz w:val="24"/>
          <w:szCs w:val="24"/>
        </w:rPr>
        <w:t xml:space="preserve">Detalle en </w:t>
      </w:r>
      <w:r w:rsidR="00711D75" w:rsidRPr="00320FAF">
        <w:rPr>
          <w:rFonts w:ascii="Book Antiqua" w:hAnsi="Book Antiqua"/>
          <w:sz w:val="24"/>
          <w:szCs w:val="24"/>
        </w:rPr>
        <w:t>apéndice 1</w:t>
      </w:r>
      <w:r w:rsidR="00056F1C" w:rsidRPr="00320FAF">
        <w:rPr>
          <w:rFonts w:ascii="Book Antiqua" w:hAnsi="Book Antiqua"/>
          <w:sz w:val="24"/>
          <w:szCs w:val="24"/>
        </w:rPr>
        <w:t xml:space="preserve">, Hojas: </w:t>
      </w:r>
      <w:r w:rsidR="00397611" w:rsidRPr="00320FAF">
        <w:rPr>
          <w:rFonts w:ascii="Book Antiqua" w:hAnsi="Book Antiqua"/>
          <w:sz w:val="24"/>
          <w:szCs w:val="24"/>
        </w:rPr>
        <w:t>10 y 11</w:t>
      </w:r>
      <w:r w:rsidR="00711D75" w:rsidRPr="00320FAF">
        <w:rPr>
          <w:rFonts w:ascii="Book Antiqua" w:hAnsi="Book Antiqua"/>
          <w:sz w:val="24"/>
          <w:szCs w:val="24"/>
        </w:rPr>
        <w:t>)</w:t>
      </w:r>
    </w:p>
    <w:p w14:paraId="03F749E8" w14:textId="597674C8" w:rsidR="006B3821" w:rsidRPr="00320FAF" w:rsidRDefault="00BE3BAC" w:rsidP="00320FAF">
      <w:pPr>
        <w:numPr>
          <w:ilvl w:val="0"/>
          <w:numId w:val="18"/>
        </w:numPr>
        <w:spacing w:after="0"/>
        <w:ind w:left="851"/>
        <w:rPr>
          <w:rFonts w:ascii="Book Antiqua" w:hAnsi="Book Antiqua"/>
          <w:sz w:val="24"/>
          <w:szCs w:val="24"/>
        </w:rPr>
      </w:pPr>
      <w:r w:rsidRPr="00320FAF">
        <w:rPr>
          <w:rFonts w:ascii="Book Antiqua" w:hAnsi="Book Antiqua"/>
          <w:sz w:val="24"/>
          <w:szCs w:val="24"/>
        </w:rPr>
        <w:t>Estudio de tiempos y movimientos</w:t>
      </w:r>
      <w:r w:rsidR="00552464" w:rsidRPr="00320FAF">
        <w:rPr>
          <w:rFonts w:ascii="Book Antiqua" w:hAnsi="Book Antiqua"/>
          <w:sz w:val="24"/>
          <w:szCs w:val="24"/>
        </w:rPr>
        <w:t xml:space="preserve"> </w:t>
      </w:r>
      <w:r w:rsidR="00711D75" w:rsidRPr="00320FAF">
        <w:rPr>
          <w:rFonts w:ascii="Book Antiqua" w:hAnsi="Book Antiqua"/>
          <w:sz w:val="24"/>
          <w:szCs w:val="24"/>
        </w:rPr>
        <w:t>(</w:t>
      </w:r>
      <w:r w:rsidR="00056F1C" w:rsidRPr="00320FAF">
        <w:rPr>
          <w:rFonts w:ascii="Book Antiqua" w:hAnsi="Book Antiqua"/>
          <w:sz w:val="24"/>
          <w:szCs w:val="24"/>
        </w:rPr>
        <w:t xml:space="preserve">Detalle en </w:t>
      </w:r>
      <w:r w:rsidR="00711D75" w:rsidRPr="00320FAF">
        <w:rPr>
          <w:rFonts w:ascii="Book Antiqua" w:hAnsi="Book Antiqua"/>
          <w:sz w:val="24"/>
          <w:szCs w:val="24"/>
        </w:rPr>
        <w:t>apéndice 1</w:t>
      </w:r>
      <w:r w:rsidR="00056F1C" w:rsidRPr="00320FAF">
        <w:rPr>
          <w:rFonts w:ascii="Book Antiqua" w:hAnsi="Book Antiqua"/>
          <w:sz w:val="24"/>
          <w:szCs w:val="24"/>
        </w:rPr>
        <w:t>, Hojas:</w:t>
      </w:r>
      <w:r w:rsidR="00397611" w:rsidRPr="00320FAF">
        <w:rPr>
          <w:rFonts w:ascii="Book Antiqua" w:hAnsi="Book Antiqua"/>
          <w:sz w:val="24"/>
          <w:szCs w:val="24"/>
        </w:rPr>
        <w:t xml:space="preserve"> 4,5 y 9</w:t>
      </w:r>
      <w:r w:rsidR="00711D75" w:rsidRPr="00320FAF">
        <w:rPr>
          <w:rFonts w:ascii="Book Antiqua" w:hAnsi="Book Antiqua"/>
          <w:sz w:val="24"/>
          <w:szCs w:val="24"/>
        </w:rPr>
        <w:t>)</w:t>
      </w:r>
    </w:p>
    <w:p w14:paraId="40DAF7AA" w14:textId="77777777" w:rsidR="002F221B" w:rsidRPr="00320FAF" w:rsidRDefault="002F221B" w:rsidP="00320FAF">
      <w:pPr>
        <w:numPr>
          <w:ilvl w:val="0"/>
          <w:numId w:val="18"/>
        </w:numPr>
        <w:spacing w:after="0"/>
        <w:ind w:left="851"/>
        <w:rPr>
          <w:rFonts w:ascii="Book Antiqua" w:hAnsi="Book Antiqua"/>
          <w:sz w:val="24"/>
          <w:szCs w:val="24"/>
        </w:rPr>
      </w:pPr>
      <w:r w:rsidRPr="00320FAF">
        <w:rPr>
          <w:rFonts w:ascii="Book Antiqua" w:hAnsi="Book Antiqua"/>
          <w:sz w:val="24"/>
          <w:szCs w:val="24"/>
        </w:rPr>
        <w:t>Análisis comparativo con el Modelo de Tramitación</w:t>
      </w:r>
    </w:p>
    <w:p w14:paraId="2B5BF8F2" w14:textId="77777777" w:rsidR="00823AAD" w:rsidRPr="00320FAF" w:rsidRDefault="00823AAD" w:rsidP="00320FAF">
      <w:pPr>
        <w:spacing w:after="0"/>
        <w:ind w:left="851"/>
        <w:rPr>
          <w:rFonts w:ascii="Book Antiqua" w:hAnsi="Book Antiqua"/>
          <w:sz w:val="24"/>
          <w:szCs w:val="24"/>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323"/>
      </w:tblGrid>
      <w:tr w:rsidR="00823AAD" w:rsidRPr="00320FAF" w14:paraId="3B8C6D9A" w14:textId="77777777" w:rsidTr="00C73900">
        <w:trPr>
          <w:trHeight w:val="316"/>
          <w:tblCellSpacing w:w="20" w:type="dxa"/>
          <w:jc w:val="center"/>
        </w:trPr>
        <w:tc>
          <w:tcPr>
            <w:tcW w:w="4243" w:type="dxa"/>
            <w:shd w:val="clear" w:color="auto" w:fill="365F91"/>
          </w:tcPr>
          <w:p w14:paraId="026A1AA2" w14:textId="3B9AAEEF" w:rsidR="00823AAD" w:rsidRPr="00320FAF" w:rsidRDefault="006A2391" w:rsidP="00C73900">
            <w:pPr>
              <w:spacing w:before="240"/>
              <w:ind w:left="258"/>
              <w:jc w:val="center"/>
              <w:rPr>
                <w:rFonts w:ascii="Book Antiqua" w:hAnsi="Book Antiqua"/>
                <w:b/>
                <w:color w:val="FFFFFF"/>
                <w:sz w:val="24"/>
                <w:szCs w:val="24"/>
              </w:rPr>
            </w:pPr>
            <w:r w:rsidRPr="00320FAF">
              <w:rPr>
                <w:rFonts w:ascii="Book Antiqua" w:hAnsi="Book Antiqua"/>
                <w:b/>
                <w:color w:val="FFFFFF"/>
                <w:sz w:val="24"/>
                <w:szCs w:val="24"/>
              </w:rPr>
              <w:t xml:space="preserve">Presentación de Resultados del </w:t>
            </w:r>
            <w:r w:rsidR="00823AAD" w:rsidRPr="00320FAF">
              <w:rPr>
                <w:rFonts w:ascii="Book Antiqua" w:hAnsi="Book Antiqua"/>
                <w:b/>
                <w:color w:val="FFFFFF"/>
                <w:sz w:val="24"/>
                <w:szCs w:val="24"/>
              </w:rPr>
              <w:t xml:space="preserve">Diagnóstico </w:t>
            </w:r>
            <w:r w:rsidR="00B452CD" w:rsidRPr="00320FAF">
              <w:rPr>
                <w:rFonts w:ascii="Book Antiqua" w:hAnsi="Book Antiqua"/>
                <w:b/>
                <w:color w:val="FFFFFF"/>
                <w:sz w:val="24"/>
                <w:szCs w:val="24"/>
              </w:rPr>
              <w:t>realizado en la oficina de la Defensa Pública de Bataán</w:t>
            </w:r>
          </w:p>
        </w:tc>
      </w:tr>
      <w:tr w:rsidR="00823AAD" w:rsidRPr="00320FAF" w14:paraId="0C68BDFA" w14:textId="77777777" w:rsidTr="00C73900">
        <w:trPr>
          <w:trHeight w:val="1079"/>
          <w:tblCellSpacing w:w="20" w:type="dxa"/>
          <w:jc w:val="center"/>
        </w:trPr>
        <w:tc>
          <w:tcPr>
            <w:tcW w:w="4243" w:type="dxa"/>
            <w:shd w:val="clear" w:color="auto" w:fill="auto"/>
          </w:tcPr>
          <w:p w14:paraId="155581FF" w14:textId="79BBA3BD" w:rsidR="00823AAD" w:rsidRPr="00320FAF" w:rsidRDefault="00C73900" w:rsidP="00320FAF">
            <w:pPr>
              <w:spacing w:before="240"/>
              <w:ind w:left="851"/>
              <w:jc w:val="center"/>
              <w:rPr>
                <w:rFonts w:ascii="Book Antiqua" w:hAnsi="Book Antiqua"/>
                <w:b/>
                <w:color w:val="FFFFFF"/>
                <w:sz w:val="24"/>
                <w:szCs w:val="24"/>
              </w:rPr>
            </w:pPr>
            <w:r w:rsidRPr="00320FAF">
              <w:rPr>
                <w:rFonts w:ascii="Book Antiqua" w:hAnsi="Book Antiqua"/>
                <w:b/>
                <w:color w:val="FFFFFF"/>
                <w:sz w:val="24"/>
                <w:szCs w:val="24"/>
              </w:rPr>
              <w:object w:dxaOrig="1508" w:dyaOrig="983" w14:anchorId="3F50CF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24" type="#_x0000_t75" style="width:50.4pt;height:34.2pt" o:ole="">
                  <v:imagedata r:id="rId19" o:title=""/>
                </v:shape>
                <o:OLEObject Type="Embed" ProgID="PowerPoint.Show.12" ShapeID="_x0000_i3224" DrawAspect="Icon" ObjectID="_1688459669" r:id="rId20"/>
              </w:object>
            </w:r>
          </w:p>
        </w:tc>
      </w:tr>
    </w:tbl>
    <w:p w14:paraId="294CC4FD" w14:textId="7FFFE496" w:rsidR="002F221B" w:rsidRPr="00320FAF" w:rsidRDefault="002F221B" w:rsidP="00320FAF">
      <w:pPr>
        <w:spacing w:after="0"/>
        <w:ind w:left="851"/>
        <w:rPr>
          <w:rFonts w:ascii="Book Antiqua" w:hAnsi="Book Antiqua"/>
          <w:sz w:val="24"/>
          <w:szCs w:val="24"/>
        </w:rPr>
      </w:pPr>
    </w:p>
    <w:p w14:paraId="16F1499A" w14:textId="2E8575C8" w:rsidR="00CE618A" w:rsidRDefault="00CE618A" w:rsidP="00320FAF">
      <w:pPr>
        <w:spacing w:after="0"/>
        <w:ind w:left="851"/>
        <w:rPr>
          <w:rFonts w:ascii="Book Antiqua" w:hAnsi="Book Antiqua"/>
          <w:sz w:val="24"/>
          <w:szCs w:val="24"/>
        </w:rPr>
      </w:pPr>
    </w:p>
    <w:p w14:paraId="510457B1" w14:textId="77777777" w:rsidR="00C73900" w:rsidRPr="00320FAF" w:rsidRDefault="00C73900" w:rsidP="00320FAF">
      <w:pPr>
        <w:spacing w:after="0"/>
        <w:ind w:left="851"/>
        <w:rPr>
          <w:rFonts w:ascii="Book Antiqua" w:hAnsi="Book Antiqua"/>
          <w:sz w:val="24"/>
          <w:szCs w:val="24"/>
        </w:rPr>
      </w:pPr>
    </w:p>
    <w:p w14:paraId="2E43CEAF" w14:textId="034B4279" w:rsidR="009D1C60" w:rsidRPr="00320FAF" w:rsidRDefault="00FA7A1C" w:rsidP="00320FAF">
      <w:pPr>
        <w:pStyle w:val="Ttulo1"/>
        <w:ind w:left="851"/>
        <w:rPr>
          <w:rFonts w:ascii="Book Antiqua" w:hAnsi="Book Antiqua"/>
          <w:sz w:val="24"/>
          <w:szCs w:val="24"/>
        </w:rPr>
      </w:pPr>
      <w:r w:rsidRPr="00320FAF">
        <w:rPr>
          <w:rFonts w:ascii="Book Antiqua" w:hAnsi="Book Antiqua"/>
          <w:sz w:val="24"/>
          <w:szCs w:val="24"/>
        </w:rPr>
        <w:lastRenderedPageBreak/>
        <w:t>Conclusiones</w:t>
      </w:r>
    </w:p>
    <w:p w14:paraId="6F72B52B" w14:textId="296A92A7" w:rsidR="002916C4" w:rsidRPr="00320FAF" w:rsidRDefault="007512E3" w:rsidP="00320FAF">
      <w:pPr>
        <w:pStyle w:val="Prrafodelista"/>
        <w:numPr>
          <w:ilvl w:val="0"/>
          <w:numId w:val="37"/>
        </w:numPr>
        <w:ind w:left="851"/>
        <w:rPr>
          <w:rFonts w:ascii="Book Antiqua" w:hAnsi="Book Antiqua"/>
        </w:rPr>
      </w:pPr>
      <w:r w:rsidRPr="00320FAF">
        <w:rPr>
          <w:rFonts w:ascii="Book Antiqua" w:hAnsi="Book Antiqua"/>
        </w:rPr>
        <w:t xml:space="preserve">La estructura organizacional de la Defensa Pública de Bataán </w:t>
      </w:r>
      <w:r w:rsidR="00463775" w:rsidRPr="00320FAF">
        <w:rPr>
          <w:rFonts w:ascii="Book Antiqua" w:hAnsi="Book Antiqua"/>
        </w:rPr>
        <w:t xml:space="preserve">en lo referente a </w:t>
      </w:r>
      <w:r w:rsidR="007F0C88" w:rsidRPr="00320FAF">
        <w:rPr>
          <w:rFonts w:ascii="Book Antiqua" w:hAnsi="Book Antiqua"/>
        </w:rPr>
        <w:t>p</w:t>
      </w:r>
      <w:r w:rsidR="00463775" w:rsidRPr="00320FAF">
        <w:rPr>
          <w:rFonts w:ascii="Book Antiqua" w:hAnsi="Book Antiqua"/>
        </w:rPr>
        <w:t>ersonas Defensoras en materia Penal</w:t>
      </w:r>
      <w:r w:rsidR="00AA340C" w:rsidRPr="00320FAF">
        <w:rPr>
          <w:rFonts w:ascii="Book Antiqua" w:hAnsi="Book Antiqua"/>
        </w:rPr>
        <w:t>,</w:t>
      </w:r>
      <w:r w:rsidR="00463775" w:rsidRPr="00320FAF">
        <w:rPr>
          <w:rFonts w:ascii="Book Antiqua" w:hAnsi="Book Antiqua"/>
        </w:rPr>
        <w:t xml:space="preserve"> </w:t>
      </w:r>
      <w:r w:rsidRPr="00320FAF">
        <w:rPr>
          <w:rFonts w:ascii="Book Antiqua" w:hAnsi="Book Antiqua"/>
        </w:rPr>
        <w:t>permite dar</w:t>
      </w:r>
      <w:r w:rsidR="001112D6" w:rsidRPr="00320FAF">
        <w:rPr>
          <w:rFonts w:ascii="Book Antiqua" w:hAnsi="Book Antiqua"/>
        </w:rPr>
        <w:t xml:space="preserve"> la </w:t>
      </w:r>
      <w:r w:rsidRPr="00320FAF">
        <w:rPr>
          <w:rFonts w:ascii="Book Antiqua" w:hAnsi="Book Antiqua"/>
        </w:rPr>
        <w:t xml:space="preserve">atención </w:t>
      </w:r>
      <w:r w:rsidR="001112D6" w:rsidRPr="00320FAF">
        <w:rPr>
          <w:rFonts w:ascii="Book Antiqua" w:hAnsi="Book Antiqua"/>
        </w:rPr>
        <w:t>requerida por</w:t>
      </w:r>
      <w:r w:rsidRPr="00320FAF">
        <w:rPr>
          <w:rFonts w:ascii="Book Antiqua" w:hAnsi="Book Antiqua"/>
        </w:rPr>
        <w:t xml:space="preserve"> la Fiscalía, Juzgado Penal y Tribunal Penal</w:t>
      </w:r>
      <w:r w:rsidR="001112D6" w:rsidRPr="00320FAF">
        <w:rPr>
          <w:rFonts w:ascii="Book Antiqua" w:hAnsi="Book Antiqua"/>
        </w:rPr>
        <w:t>. Aunado a lo anterior, el Modelo de Tramitación de la Defensa Pública establece que</w:t>
      </w:r>
      <w:r w:rsidR="006B2769" w:rsidRPr="00320FAF">
        <w:rPr>
          <w:rFonts w:ascii="Book Antiqua" w:hAnsi="Book Antiqua"/>
        </w:rPr>
        <w:t xml:space="preserve"> lo recomendable es que</w:t>
      </w:r>
      <w:r w:rsidR="001112D6" w:rsidRPr="00320FAF">
        <w:rPr>
          <w:rFonts w:ascii="Book Antiqua" w:hAnsi="Book Antiqua"/>
        </w:rPr>
        <w:t xml:space="preserve"> la carga laboral de las </w:t>
      </w:r>
      <w:r w:rsidR="006B2769" w:rsidRPr="00320FAF">
        <w:rPr>
          <w:rFonts w:ascii="Book Antiqua" w:hAnsi="Book Antiqua"/>
        </w:rPr>
        <w:t>p</w:t>
      </w:r>
      <w:r w:rsidR="001112D6" w:rsidRPr="00320FAF">
        <w:rPr>
          <w:rFonts w:ascii="Book Antiqua" w:hAnsi="Book Antiqua"/>
        </w:rPr>
        <w:t>ersonas Defensoras no super</w:t>
      </w:r>
      <w:r w:rsidR="006B2769" w:rsidRPr="00320FAF">
        <w:rPr>
          <w:rFonts w:ascii="Book Antiqua" w:hAnsi="Book Antiqua"/>
        </w:rPr>
        <w:t>e</w:t>
      </w:r>
      <w:r w:rsidR="001112D6" w:rsidRPr="00320FAF">
        <w:rPr>
          <w:rFonts w:ascii="Book Antiqua" w:hAnsi="Book Antiqua"/>
        </w:rPr>
        <w:t xml:space="preserve"> los 300 asuntos “En trámite”; </w:t>
      </w:r>
      <w:r w:rsidR="00FF14F2" w:rsidRPr="00320FAF">
        <w:rPr>
          <w:rFonts w:ascii="Book Antiqua" w:hAnsi="Book Antiqua"/>
        </w:rPr>
        <w:t xml:space="preserve">donde </w:t>
      </w:r>
      <w:r w:rsidR="001112D6" w:rsidRPr="00320FAF">
        <w:rPr>
          <w:rFonts w:ascii="Book Antiqua" w:hAnsi="Book Antiqua"/>
        </w:rPr>
        <w:t xml:space="preserve">en la oficina de Bataán la carga de asuntos promedio </w:t>
      </w:r>
      <w:r w:rsidR="00FF14F2" w:rsidRPr="00320FAF">
        <w:rPr>
          <w:rFonts w:ascii="Book Antiqua" w:hAnsi="Book Antiqua"/>
        </w:rPr>
        <w:t xml:space="preserve">por Defensora o Defensor </w:t>
      </w:r>
      <w:r w:rsidR="001112D6" w:rsidRPr="00320FAF">
        <w:rPr>
          <w:rFonts w:ascii="Book Antiqua" w:hAnsi="Book Antiqua"/>
        </w:rPr>
        <w:t>es de 240, por lo tanto, las cargas laborales en materia Penal respetan lo establecido en el Modelo de Tramitación; enc</w:t>
      </w:r>
      <w:r w:rsidR="003B3E51" w:rsidRPr="00320FAF">
        <w:rPr>
          <w:rFonts w:ascii="Book Antiqua" w:hAnsi="Book Antiqua"/>
        </w:rPr>
        <w:t>o</w:t>
      </w:r>
      <w:r w:rsidR="001112D6" w:rsidRPr="00320FAF">
        <w:rPr>
          <w:rFonts w:ascii="Book Antiqua" w:hAnsi="Book Antiqua"/>
        </w:rPr>
        <w:t>ntr</w:t>
      </w:r>
      <w:r w:rsidR="003B3E51" w:rsidRPr="00320FAF">
        <w:rPr>
          <w:rFonts w:ascii="Book Antiqua" w:hAnsi="Book Antiqua"/>
        </w:rPr>
        <w:t>á</w:t>
      </w:r>
      <w:r w:rsidR="001112D6" w:rsidRPr="00320FAF">
        <w:rPr>
          <w:rFonts w:ascii="Book Antiqua" w:hAnsi="Book Antiqua"/>
        </w:rPr>
        <w:t>n</w:t>
      </w:r>
      <w:r w:rsidR="003B3E51" w:rsidRPr="00320FAF">
        <w:rPr>
          <w:rFonts w:ascii="Book Antiqua" w:hAnsi="Book Antiqua"/>
        </w:rPr>
        <w:t>dose incluso</w:t>
      </w:r>
      <w:r w:rsidR="001112D6" w:rsidRPr="00320FAF">
        <w:rPr>
          <w:rFonts w:ascii="Book Antiqua" w:hAnsi="Book Antiqua"/>
        </w:rPr>
        <w:t xml:space="preserve"> por debajo</w:t>
      </w:r>
      <w:r w:rsidR="003B3E51" w:rsidRPr="00320FAF">
        <w:rPr>
          <w:rFonts w:ascii="Book Antiqua" w:hAnsi="Book Antiqua"/>
        </w:rPr>
        <w:t xml:space="preserve"> del parámetro</w:t>
      </w:r>
      <w:r w:rsidR="00EA63E8" w:rsidRPr="00320FAF">
        <w:rPr>
          <w:rFonts w:ascii="Book Antiqua" w:hAnsi="Book Antiqua"/>
        </w:rPr>
        <w:t xml:space="preserve">. Por lo anterior explicado, </w:t>
      </w:r>
      <w:r w:rsidRPr="00320FAF">
        <w:rPr>
          <w:rFonts w:ascii="Book Antiqua" w:hAnsi="Book Antiqua"/>
        </w:rPr>
        <w:t xml:space="preserve">se considera que la </w:t>
      </w:r>
      <w:r w:rsidR="00EA63E8" w:rsidRPr="00320FAF">
        <w:rPr>
          <w:rFonts w:ascii="Book Antiqua" w:hAnsi="Book Antiqua"/>
        </w:rPr>
        <w:t xml:space="preserve">Defensa Pública de Bataán cuenta con la </w:t>
      </w:r>
      <w:r w:rsidRPr="00320FAF">
        <w:rPr>
          <w:rFonts w:ascii="Book Antiqua" w:hAnsi="Book Antiqua"/>
        </w:rPr>
        <w:t xml:space="preserve">cantidad de </w:t>
      </w:r>
      <w:r w:rsidR="00EA63E8" w:rsidRPr="00320FAF">
        <w:rPr>
          <w:rFonts w:ascii="Book Antiqua" w:hAnsi="Book Antiqua"/>
        </w:rPr>
        <w:t>p</w:t>
      </w:r>
      <w:r w:rsidRPr="00320FAF">
        <w:rPr>
          <w:rFonts w:ascii="Book Antiqua" w:hAnsi="Book Antiqua"/>
        </w:rPr>
        <w:t xml:space="preserve">ersonas Defensoras </w:t>
      </w:r>
      <w:r w:rsidR="00C07098" w:rsidRPr="00320FAF">
        <w:rPr>
          <w:rFonts w:ascii="Book Antiqua" w:hAnsi="Book Antiqua"/>
        </w:rPr>
        <w:t xml:space="preserve">necesaria para brindar un adecuado servicio </w:t>
      </w:r>
      <w:r w:rsidR="008F5ED8" w:rsidRPr="00320FAF">
        <w:rPr>
          <w:rFonts w:ascii="Book Antiqua" w:hAnsi="Book Antiqua"/>
        </w:rPr>
        <w:t>de acuerdo con</w:t>
      </w:r>
      <w:r w:rsidR="00C07098" w:rsidRPr="00320FAF">
        <w:rPr>
          <w:rFonts w:ascii="Book Antiqua" w:hAnsi="Book Antiqua"/>
        </w:rPr>
        <w:t xml:space="preserve"> la demanda identificada. </w:t>
      </w:r>
    </w:p>
    <w:p w14:paraId="3248E792" w14:textId="74CECBD4" w:rsidR="008F5ED8" w:rsidRPr="00320FAF" w:rsidRDefault="008F5ED8" w:rsidP="00320FAF">
      <w:pPr>
        <w:pStyle w:val="Prrafodelista"/>
        <w:numPr>
          <w:ilvl w:val="0"/>
          <w:numId w:val="37"/>
        </w:numPr>
        <w:ind w:left="851"/>
        <w:rPr>
          <w:rFonts w:ascii="Book Antiqua" w:hAnsi="Book Antiqua"/>
        </w:rPr>
      </w:pPr>
      <w:r w:rsidRPr="00320FAF">
        <w:rPr>
          <w:rFonts w:ascii="Book Antiqua" w:hAnsi="Book Antiqua"/>
        </w:rPr>
        <w:t xml:space="preserve">Adicionalmente, se efectuó un análisis del circulante de la Defensa Pública de Bataán a </w:t>
      </w:r>
      <w:r w:rsidR="00796435" w:rsidRPr="00320FAF">
        <w:rPr>
          <w:rFonts w:ascii="Book Antiqua" w:hAnsi="Book Antiqua"/>
        </w:rPr>
        <w:t>j</w:t>
      </w:r>
      <w:r w:rsidRPr="00320FAF">
        <w:rPr>
          <w:rFonts w:ascii="Book Antiqua" w:hAnsi="Book Antiqua"/>
        </w:rPr>
        <w:t xml:space="preserve">unio </w:t>
      </w:r>
      <w:r w:rsidR="00796435" w:rsidRPr="00320FAF">
        <w:rPr>
          <w:rFonts w:ascii="Book Antiqua" w:hAnsi="Book Antiqua"/>
        </w:rPr>
        <w:t xml:space="preserve">de </w:t>
      </w:r>
      <w:r w:rsidRPr="00320FAF">
        <w:rPr>
          <w:rFonts w:ascii="Book Antiqua" w:hAnsi="Book Antiqua"/>
        </w:rPr>
        <w:t xml:space="preserve">2020, con el fin de conocer la situación de la oficina </w:t>
      </w:r>
      <w:r w:rsidR="001C55E1" w:rsidRPr="00320FAF">
        <w:rPr>
          <w:rFonts w:ascii="Book Antiqua" w:hAnsi="Book Antiqua"/>
        </w:rPr>
        <w:t>en relación con</w:t>
      </w:r>
      <w:r w:rsidRPr="00320FAF">
        <w:rPr>
          <w:rFonts w:ascii="Book Antiqua" w:hAnsi="Book Antiqua"/>
        </w:rPr>
        <w:t xml:space="preserve"> los datos obtenidos al momento del abordaje </w:t>
      </w:r>
      <w:r w:rsidRPr="00320FAF">
        <w:rPr>
          <w:rFonts w:ascii="Book Antiqua" w:hAnsi="Book Antiqua"/>
        </w:rPr>
        <w:tab/>
        <w:t>a finales de noviembre, consiguiendo los siguientes resultados:</w:t>
      </w:r>
    </w:p>
    <w:p w14:paraId="7E155575" w14:textId="2783647F" w:rsidR="009C01B8" w:rsidRPr="00320FAF" w:rsidRDefault="00C73900" w:rsidP="00320FAF">
      <w:pPr>
        <w:pStyle w:val="Prrafodelista"/>
        <w:ind w:left="851"/>
        <w:rPr>
          <w:rFonts w:ascii="Book Antiqua" w:hAnsi="Book Antiqua"/>
        </w:rPr>
      </w:pPr>
      <w:r w:rsidRPr="00320FAF">
        <w:rPr>
          <w:rFonts w:ascii="Book Antiqua" w:hAnsi="Book Antiqua"/>
          <w:noProof/>
        </w:rPr>
        <w:drawing>
          <wp:anchor distT="0" distB="0" distL="114300" distR="114300" simplePos="0" relativeHeight="251660800" behindDoc="0" locked="0" layoutInCell="1" allowOverlap="1" wp14:anchorId="223B5A35" wp14:editId="45811327">
            <wp:simplePos x="0" y="0"/>
            <wp:positionH relativeFrom="column">
              <wp:posOffset>864870</wp:posOffset>
            </wp:positionH>
            <wp:positionV relativeFrom="paragraph">
              <wp:posOffset>220345</wp:posOffset>
            </wp:positionV>
            <wp:extent cx="4758617" cy="2957195"/>
            <wp:effectExtent l="0" t="0" r="444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758617" cy="2957195"/>
                    </a:xfrm>
                    <a:prstGeom prst="rect">
                      <a:avLst/>
                    </a:prstGeom>
                  </pic:spPr>
                </pic:pic>
              </a:graphicData>
            </a:graphic>
          </wp:anchor>
        </w:drawing>
      </w:r>
    </w:p>
    <w:p w14:paraId="734217CA" w14:textId="0AB39C64" w:rsidR="008F5ED8" w:rsidRPr="00320FAF" w:rsidRDefault="008F5ED8" w:rsidP="00320FAF">
      <w:pPr>
        <w:pStyle w:val="Prrafodelista"/>
        <w:ind w:left="851"/>
        <w:jc w:val="center"/>
        <w:rPr>
          <w:rFonts w:ascii="Book Antiqua" w:hAnsi="Book Antiqua"/>
        </w:rPr>
      </w:pPr>
    </w:p>
    <w:p w14:paraId="26E49705" w14:textId="77777777" w:rsidR="009C01B8" w:rsidRPr="00320FAF" w:rsidRDefault="009C01B8" w:rsidP="00320FAF">
      <w:pPr>
        <w:pStyle w:val="Prrafodelista"/>
        <w:ind w:left="851"/>
        <w:rPr>
          <w:rFonts w:ascii="Book Antiqua" w:hAnsi="Book Antiqua"/>
        </w:rPr>
      </w:pPr>
    </w:p>
    <w:p w14:paraId="5358B2EF" w14:textId="77777777" w:rsidR="00C73900" w:rsidRDefault="00C73900" w:rsidP="00320FAF">
      <w:pPr>
        <w:pStyle w:val="Prrafodelista"/>
        <w:ind w:left="851"/>
        <w:rPr>
          <w:rFonts w:ascii="Book Antiqua" w:hAnsi="Book Antiqua"/>
        </w:rPr>
      </w:pPr>
    </w:p>
    <w:p w14:paraId="6E269A8D" w14:textId="77777777" w:rsidR="00C73900" w:rsidRDefault="00C73900" w:rsidP="00320FAF">
      <w:pPr>
        <w:pStyle w:val="Prrafodelista"/>
        <w:ind w:left="851"/>
        <w:rPr>
          <w:rFonts w:ascii="Book Antiqua" w:hAnsi="Book Antiqua"/>
        </w:rPr>
      </w:pPr>
    </w:p>
    <w:p w14:paraId="64F7C18E" w14:textId="77777777" w:rsidR="00C73900" w:rsidRDefault="00C73900" w:rsidP="00320FAF">
      <w:pPr>
        <w:pStyle w:val="Prrafodelista"/>
        <w:ind w:left="851"/>
        <w:rPr>
          <w:rFonts w:ascii="Book Antiqua" w:hAnsi="Book Antiqua"/>
        </w:rPr>
      </w:pPr>
    </w:p>
    <w:p w14:paraId="3A801E53" w14:textId="77777777" w:rsidR="00C73900" w:rsidRDefault="00C73900" w:rsidP="00320FAF">
      <w:pPr>
        <w:pStyle w:val="Prrafodelista"/>
        <w:ind w:left="851"/>
        <w:rPr>
          <w:rFonts w:ascii="Book Antiqua" w:hAnsi="Book Antiqua"/>
        </w:rPr>
      </w:pPr>
    </w:p>
    <w:p w14:paraId="1AED5556" w14:textId="77777777" w:rsidR="00C73900" w:rsidRDefault="00C73900" w:rsidP="00320FAF">
      <w:pPr>
        <w:pStyle w:val="Prrafodelista"/>
        <w:ind w:left="851"/>
        <w:rPr>
          <w:rFonts w:ascii="Book Antiqua" w:hAnsi="Book Antiqua"/>
        </w:rPr>
      </w:pPr>
    </w:p>
    <w:p w14:paraId="0899AAF5" w14:textId="77777777" w:rsidR="00C73900" w:rsidRDefault="00C73900" w:rsidP="00320FAF">
      <w:pPr>
        <w:pStyle w:val="Prrafodelista"/>
        <w:ind w:left="851"/>
        <w:rPr>
          <w:rFonts w:ascii="Book Antiqua" w:hAnsi="Book Antiqua"/>
        </w:rPr>
      </w:pPr>
    </w:p>
    <w:p w14:paraId="5A70226F" w14:textId="77777777" w:rsidR="00C73900" w:rsidRDefault="00C73900" w:rsidP="00320FAF">
      <w:pPr>
        <w:pStyle w:val="Prrafodelista"/>
        <w:ind w:left="851"/>
        <w:rPr>
          <w:rFonts w:ascii="Book Antiqua" w:hAnsi="Book Antiqua"/>
        </w:rPr>
      </w:pPr>
    </w:p>
    <w:p w14:paraId="7E8C7878" w14:textId="77777777" w:rsidR="00C73900" w:rsidRDefault="00C73900" w:rsidP="00320FAF">
      <w:pPr>
        <w:pStyle w:val="Prrafodelista"/>
        <w:ind w:left="851"/>
        <w:rPr>
          <w:rFonts w:ascii="Book Antiqua" w:hAnsi="Book Antiqua"/>
        </w:rPr>
      </w:pPr>
    </w:p>
    <w:p w14:paraId="27432E46" w14:textId="77777777" w:rsidR="00C73900" w:rsidRDefault="00C73900" w:rsidP="00320FAF">
      <w:pPr>
        <w:pStyle w:val="Prrafodelista"/>
        <w:ind w:left="851"/>
        <w:rPr>
          <w:rFonts w:ascii="Book Antiqua" w:hAnsi="Book Antiqua"/>
        </w:rPr>
      </w:pPr>
    </w:p>
    <w:p w14:paraId="278FE8FB" w14:textId="77777777" w:rsidR="00C73900" w:rsidRDefault="00C73900" w:rsidP="00320FAF">
      <w:pPr>
        <w:pStyle w:val="Prrafodelista"/>
        <w:ind w:left="851"/>
        <w:rPr>
          <w:rFonts w:ascii="Book Antiqua" w:hAnsi="Book Antiqua"/>
        </w:rPr>
      </w:pPr>
    </w:p>
    <w:p w14:paraId="14A0ABC4" w14:textId="57530912" w:rsidR="008F5ED8" w:rsidRPr="00320FAF" w:rsidRDefault="008F5ED8" w:rsidP="00320FAF">
      <w:pPr>
        <w:pStyle w:val="Prrafodelista"/>
        <w:ind w:left="851"/>
        <w:rPr>
          <w:rFonts w:ascii="Book Antiqua" w:hAnsi="Book Antiqua"/>
        </w:rPr>
      </w:pPr>
      <w:r w:rsidRPr="00320FAF">
        <w:rPr>
          <w:rFonts w:ascii="Book Antiqua" w:hAnsi="Book Antiqua"/>
        </w:rPr>
        <w:t xml:space="preserve">Al realizar una comparación de estos datos con los analizados durante el abordaje, se puede observar que a junio 2020 hay 719 expedientes “En Trámite”, solo seis menos que al finalizar el 2019; el promedio de asuntos por persona defensora se mantiene en </w:t>
      </w:r>
      <w:r w:rsidR="00B65A68" w:rsidRPr="00320FAF">
        <w:rPr>
          <w:rFonts w:ascii="Book Antiqua" w:hAnsi="Book Antiqua"/>
        </w:rPr>
        <w:t xml:space="preserve">240; el 93% de los asuntos corresponden a materia Penal y el 7% a Penalización; y </w:t>
      </w:r>
      <w:r w:rsidR="00B65A68" w:rsidRPr="00320FAF">
        <w:rPr>
          <w:rFonts w:ascii="Book Antiqua" w:hAnsi="Book Antiqua"/>
        </w:rPr>
        <w:lastRenderedPageBreak/>
        <w:t>finalmente la relación de asuntos entrados y terminados para el mes de junio se mantiene en 1,7</w:t>
      </w:r>
      <w:r w:rsidR="004122CB" w:rsidRPr="00320FAF">
        <w:rPr>
          <w:rFonts w:ascii="Book Antiqua" w:hAnsi="Book Antiqua"/>
        </w:rPr>
        <w:t>; por lo anterior, se estima que la dinámica de la oficina continua siendo la misma y no existen cambios significativos.</w:t>
      </w:r>
    </w:p>
    <w:p w14:paraId="7564F0CB" w14:textId="30DF5016" w:rsidR="0023289E" w:rsidRPr="00320FAF" w:rsidRDefault="0023289E" w:rsidP="00320FAF">
      <w:pPr>
        <w:pStyle w:val="Prrafodelista"/>
        <w:numPr>
          <w:ilvl w:val="0"/>
          <w:numId w:val="37"/>
        </w:numPr>
        <w:ind w:left="851"/>
        <w:rPr>
          <w:rFonts w:ascii="Book Antiqua" w:hAnsi="Book Antiqua"/>
        </w:rPr>
      </w:pPr>
      <w:r w:rsidRPr="00320FAF">
        <w:rPr>
          <w:rFonts w:ascii="Book Antiqua" w:hAnsi="Book Antiqua"/>
        </w:rPr>
        <w:t>Se consultó a la Contraloría de Servicios de la zona, sobre observaciones e inconformidades registradas para la Defensa Pública de Bataán, como respuesta se recibió un correo electrónico del 10 de diciembre, indicando lo siguiente: “tomando como referencia periodos de 2017, 2018 y 2019 (hasta la fecha), la oficina sujeta a análisis, "NO" cuenta con registros de inconformidades presentadas por personas usuarias”; lo anterior, se considera muy positivo para la oficina, pues, resalta la buena labor que realiza.</w:t>
      </w:r>
    </w:p>
    <w:p w14:paraId="0DFE7215" w14:textId="2A82654C" w:rsidR="009D1C60" w:rsidRPr="00320FAF" w:rsidRDefault="006C5174" w:rsidP="00320FAF">
      <w:pPr>
        <w:pStyle w:val="Prrafodelista"/>
        <w:numPr>
          <w:ilvl w:val="0"/>
          <w:numId w:val="37"/>
        </w:numPr>
        <w:ind w:left="851"/>
        <w:rPr>
          <w:rFonts w:ascii="Book Antiqua" w:hAnsi="Book Antiqua"/>
        </w:rPr>
      </w:pPr>
      <w:r w:rsidRPr="00320FAF">
        <w:rPr>
          <w:rFonts w:ascii="Book Antiqua" w:hAnsi="Book Antiqua"/>
        </w:rPr>
        <w:t xml:space="preserve">Se constató que en su mayoría las solicitudes de </w:t>
      </w:r>
      <w:r w:rsidR="00BB3BC0" w:rsidRPr="00320FAF">
        <w:rPr>
          <w:rFonts w:ascii="Book Antiqua" w:hAnsi="Book Antiqua"/>
        </w:rPr>
        <w:t>Defensora o D</w:t>
      </w:r>
      <w:r w:rsidRPr="00320FAF">
        <w:rPr>
          <w:rFonts w:ascii="Book Antiqua" w:hAnsi="Book Antiqua"/>
        </w:rPr>
        <w:t xml:space="preserve">efensor </w:t>
      </w:r>
      <w:r w:rsidR="00BB3BC0" w:rsidRPr="00320FAF">
        <w:rPr>
          <w:rFonts w:ascii="Book Antiqua" w:hAnsi="Book Antiqua"/>
        </w:rPr>
        <w:t xml:space="preserve">Público </w:t>
      </w:r>
      <w:r w:rsidRPr="00320FAF">
        <w:rPr>
          <w:rFonts w:ascii="Book Antiqua" w:hAnsi="Book Antiqua"/>
        </w:rPr>
        <w:t xml:space="preserve">no se están </w:t>
      </w:r>
      <w:r w:rsidR="00AE40B0" w:rsidRPr="00320FAF">
        <w:rPr>
          <w:rFonts w:ascii="Book Antiqua" w:hAnsi="Book Antiqua"/>
        </w:rPr>
        <w:t xml:space="preserve">gestionando </w:t>
      </w:r>
      <w:r w:rsidRPr="00320FAF">
        <w:rPr>
          <w:rFonts w:ascii="Book Antiqua" w:hAnsi="Book Antiqua"/>
        </w:rPr>
        <w:t>por parte de la Fiscalía de Bataán</w:t>
      </w:r>
      <w:r w:rsidR="0099237F" w:rsidRPr="00320FAF">
        <w:rPr>
          <w:rFonts w:ascii="Book Antiqua" w:hAnsi="Book Antiqua"/>
        </w:rPr>
        <w:t xml:space="preserve"> mediante el S</w:t>
      </w:r>
      <w:r w:rsidR="00BB3BC0" w:rsidRPr="00320FAF">
        <w:rPr>
          <w:rFonts w:ascii="Book Antiqua" w:hAnsi="Book Antiqua"/>
        </w:rPr>
        <w:t>istema de Seguimiento de Casos (S</w:t>
      </w:r>
      <w:r w:rsidR="0099237F" w:rsidRPr="00320FAF">
        <w:rPr>
          <w:rFonts w:ascii="Book Antiqua" w:hAnsi="Book Antiqua"/>
        </w:rPr>
        <w:t>SC</w:t>
      </w:r>
      <w:r w:rsidR="00BB3BC0" w:rsidRPr="00320FAF">
        <w:rPr>
          <w:rFonts w:ascii="Book Antiqua" w:hAnsi="Book Antiqua"/>
        </w:rPr>
        <w:t>)</w:t>
      </w:r>
      <w:r w:rsidRPr="00320FAF">
        <w:rPr>
          <w:rFonts w:ascii="Book Antiqua" w:hAnsi="Book Antiqua"/>
        </w:rPr>
        <w:t xml:space="preserve">, teniendo como práctica únicamente la notificación vía telefónica; por lo tanto, se </w:t>
      </w:r>
      <w:r w:rsidR="00F93BE9" w:rsidRPr="00320FAF">
        <w:rPr>
          <w:rFonts w:ascii="Book Antiqua" w:hAnsi="Book Antiqua"/>
        </w:rPr>
        <w:t xml:space="preserve">deben </w:t>
      </w:r>
      <w:r w:rsidR="00717122" w:rsidRPr="00320FAF">
        <w:rPr>
          <w:rFonts w:ascii="Book Antiqua" w:hAnsi="Book Antiqua"/>
        </w:rPr>
        <w:t>establec</w:t>
      </w:r>
      <w:r w:rsidR="00F93BE9" w:rsidRPr="00320FAF">
        <w:rPr>
          <w:rFonts w:ascii="Book Antiqua" w:hAnsi="Book Antiqua"/>
        </w:rPr>
        <w:t>e</w:t>
      </w:r>
      <w:r w:rsidR="00717122" w:rsidRPr="00320FAF">
        <w:rPr>
          <w:rFonts w:ascii="Book Antiqua" w:hAnsi="Book Antiqua"/>
        </w:rPr>
        <w:t xml:space="preserve">r mecanismos para </w:t>
      </w:r>
      <w:r w:rsidRPr="00320FAF">
        <w:rPr>
          <w:rFonts w:ascii="Book Antiqua" w:hAnsi="Book Antiqua"/>
        </w:rPr>
        <w:t>solventar est</w:t>
      </w:r>
      <w:r w:rsidR="00F93BE9" w:rsidRPr="00320FAF">
        <w:rPr>
          <w:rFonts w:ascii="Book Antiqua" w:hAnsi="Book Antiqua"/>
        </w:rPr>
        <w:t>a</w:t>
      </w:r>
      <w:r w:rsidRPr="00320FAF">
        <w:rPr>
          <w:rFonts w:ascii="Book Antiqua" w:hAnsi="Book Antiqua"/>
        </w:rPr>
        <w:t xml:space="preserve"> práctica y se gestion</w:t>
      </w:r>
      <w:r w:rsidR="00F93BE9" w:rsidRPr="00320FAF">
        <w:rPr>
          <w:rFonts w:ascii="Book Antiqua" w:hAnsi="Book Antiqua"/>
        </w:rPr>
        <w:t>e</w:t>
      </w:r>
      <w:r w:rsidRPr="00320FAF">
        <w:rPr>
          <w:rFonts w:ascii="Book Antiqua" w:hAnsi="Book Antiqua"/>
        </w:rPr>
        <w:t>n las solicitudes de Defensor o Defensora Pública mediante el sistema informático correspondiente</w:t>
      </w:r>
      <w:r w:rsidR="00BD452C" w:rsidRPr="00320FAF">
        <w:rPr>
          <w:rFonts w:ascii="Book Antiqua" w:hAnsi="Book Antiqua"/>
        </w:rPr>
        <w:t xml:space="preserve">; lo anterior, debido a que es necesario </w:t>
      </w:r>
      <w:r w:rsidR="008355B2" w:rsidRPr="00320FAF">
        <w:rPr>
          <w:rFonts w:ascii="Book Antiqua" w:hAnsi="Book Antiqua"/>
        </w:rPr>
        <w:t>dar una trazabilidad de las solicitudes en el SSC, además, de visualizar el trabajo que realiza el personal</w:t>
      </w:r>
      <w:r w:rsidR="009C01B8" w:rsidRPr="00320FAF">
        <w:rPr>
          <w:rFonts w:ascii="Book Antiqua" w:hAnsi="Book Antiqua"/>
        </w:rPr>
        <w:t>.</w:t>
      </w:r>
    </w:p>
    <w:p w14:paraId="543A9EFF" w14:textId="75692384" w:rsidR="006C5174" w:rsidRPr="00320FAF" w:rsidRDefault="006C5174" w:rsidP="00320FAF">
      <w:pPr>
        <w:pStyle w:val="Prrafodelista"/>
        <w:numPr>
          <w:ilvl w:val="0"/>
          <w:numId w:val="37"/>
        </w:numPr>
        <w:ind w:left="851"/>
        <w:rPr>
          <w:rFonts w:ascii="Book Antiqua" w:hAnsi="Book Antiqua"/>
        </w:rPr>
      </w:pPr>
      <w:r w:rsidRPr="00320FAF">
        <w:rPr>
          <w:rFonts w:ascii="Book Antiqua" w:hAnsi="Book Antiqua"/>
        </w:rPr>
        <w:t xml:space="preserve">A raíz de las entrevistas efectuadas al personal administrativo, se vislumbró que la oficina al momento del abordaje no </w:t>
      </w:r>
      <w:r w:rsidR="005E37C0" w:rsidRPr="00320FAF">
        <w:rPr>
          <w:rFonts w:ascii="Book Antiqua" w:hAnsi="Book Antiqua"/>
        </w:rPr>
        <w:t xml:space="preserve">cuenta </w:t>
      </w:r>
      <w:r w:rsidRPr="00320FAF">
        <w:rPr>
          <w:rFonts w:ascii="Book Antiqua" w:hAnsi="Book Antiqua"/>
        </w:rPr>
        <w:t>con un escáner</w:t>
      </w:r>
      <w:r w:rsidR="008355B2" w:rsidRPr="00320FAF">
        <w:rPr>
          <w:rFonts w:ascii="Book Antiqua" w:hAnsi="Book Antiqua"/>
        </w:rPr>
        <w:t xml:space="preserve">, debido a que meses atrás se había dañado y </w:t>
      </w:r>
      <w:r w:rsidR="00ED663B" w:rsidRPr="00320FAF">
        <w:rPr>
          <w:rFonts w:ascii="Book Antiqua" w:hAnsi="Book Antiqua"/>
        </w:rPr>
        <w:t xml:space="preserve">la Administración de la Defensa </w:t>
      </w:r>
      <w:r w:rsidR="008355B2" w:rsidRPr="00320FAF">
        <w:rPr>
          <w:rFonts w:ascii="Book Antiqua" w:hAnsi="Book Antiqua"/>
        </w:rPr>
        <w:t xml:space="preserve">no </w:t>
      </w:r>
      <w:r w:rsidR="00ED663B" w:rsidRPr="00320FAF">
        <w:rPr>
          <w:rFonts w:ascii="Book Antiqua" w:hAnsi="Book Antiqua"/>
        </w:rPr>
        <w:t xml:space="preserve">tenía la posibilidad de </w:t>
      </w:r>
      <w:r w:rsidR="008355B2" w:rsidRPr="00320FAF">
        <w:rPr>
          <w:rFonts w:ascii="Book Antiqua" w:hAnsi="Book Antiqua"/>
        </w:rPr>
        <w:t>otorga</w:t>
      </w:r>
      <w:r w:rsidR="00ED663B" w:rsidRPr="00320FAF">
        <w:rPr>
          <w:rFonts w:ascii="Book Antiqua" w:hAnsi="Book Antiqua"/>
        </w:rPr>
        <w:t xml:space="preserve">r </w:t>
      </w:r>
      <w:r w:rsidR="008355B2" w:rsidRPr="00320FAF">
        <w:rPr>
          <w:rFonts w:ascii="Book Antiqua" w:hAnsi="Book Antiqua"/>
        </w:rPr>
        <w:t>otro desde entonces</w:t>
      </w:r>
      <w:r w:rsidRPr="00320FAF">
        <w:rPr>
          <w:rFonts w:ascii="Book Antiqua" w:hAnsi="Book Antiqua"/>
        </w:rPr>
        <w:t xml:space="preserve">, </w:t>
      </w:r>
      <w:r w:rsidR="00ED305D" w:rsidRPr="00320FAF">
        <w:rPr>
          <w:rFonts w:ascii="Book Antiqua" w:hAnsi="Book Antiqua"/>
        </w:rPr>
        <w:t xml:space="preserve">causando inconvenientes con las personas usuarias y </w:t>
      </w:r>
      <w:r w:rsidR="00624A65" w:rsidRPr="00320FAF">
        <w:rPr>
          <w:rFonts w:ascii="Book Antiqua" w:hAnsi="Book Antiqua"/>
        </w:rPr>
        <w:t>de funcionamiento</w:t>
      </w:r>
      <w:r w:rsidR="00ED305D" w:rsidRPr="00320FAF">
        <w:rPr>
          <w:rFonts w:ascii="Book Antiqua" w:hAnsi="Book Antiqua"/>
        </w:rPr>
        <w:t>; como medida alterna, el personal de la oficina optó por la utilización de sus celulares para escanear los documentos</w:t>
      </w:r>
      <w:r w:rsidR="00AC3FAC" w:rsidRPr="00320FAF">
        <w:rPr>
          <w:rFonts w:ascii="Book Antiqua" w:hAnsi="Book Antiqua"/>
        </w:rPr>
        <w:t>, lo cual incluso no es una medida segura de manejo de la información institucional</w:t>
      </w:r>
      <w:r w:rsidR="00ED305D" w:rsidRPr="00320FAF">
        <w:rPr>
          <w:rFonts w:ascii="Book Antiqua" w:hAnsi="Book Antiqua"/>
        </w:rPr>
        <w:t>.</w:t>
      </w:r>
    </w:p>
    <w:p w14:paraId="33A776FC" w14:textId="50BAAD7D" w:rsidR="00A005DB" w:rsidRPr="00320FAF" w:rsidRDefault="0032462D" w:rsidP="00320FAF">
      <w:pPr>
        <w:pStyle w:val="Prrafodelista"/>
        <w:numPr>
          <w:ilvl w:val="0"/>
          <w:numId w:val="37"/>
        </w:numPr>
        <w:ind w:left="851"/>
        <w:rPr>
          <w:rFonts w:ascii="Book Antiqua" w:hAnsi="Book Antiqua"/>
        </w:rPr>
      </w:pPr>
      <w:r w:rsidRPr="00320FAF">
        <w:rPr>
          <w:rFonts w:ascii="Book Antiqua" w:hAnsi="Book Antiqua"/>
        </w:rPr>
        <w:t>La Defensa Pública de Bataán está ubicada en una casa a un kilómetro de la Fiscalía y Juzgado, donde el personal de seguridad privada contratada labora de lunes a viernes de 7:30 am a 4:30 pm.; es por ello que</w:t>
      </w:r>
      <w:r w:rsidR="00157362" w:rsidRPr="00320FAF">
        <w:rPr>
          <w:rFonts w:ascii="Book Antiqua" w:hAnsi="Book Antiqua"/>
        </w:rPr>
        <w:t>,</w:t>
      </w:r>
      <w:r w:rsidRPr="00320FAF">
        <w:rPr>
          <w:rFonts w:ascii="Book Antiqua" w:hAnsi="Book Antiqua"/>
        </w:rPr>
        <w:t xml:space="preserve"> el personal judicial de la oficina manifiesta que, siendo una zona de alta peligrosidad, el horario establecido pone en riesgo los bienes del inmueble</w:t>
      </w:r>
      <w:r w:rsidR="00504667" w:rsidRPr="00320FAF">
        <w:rPr>
          <w:rFonts w:ascii="Book Antiqua" w:hAnsi="Book Antiqua"/>
        </w:rPr>
        <w:t xml:space="preserve">, </w:t>
      </w:r>
      <w:r w:rsidRPr="00320FAF">
        <w:rPr>
          <w:rFonts w:ascii="Book Antiqua" w:hAnsi="Book Antiqua"/>
        </w:rPr>
        <w:t xml:space="preserve">por lo que se estima conveniente </w:t>
      </w:r>
      <w:r w:rsidR="00187FA2" w:rsidRPr="00320FAF">
        <w:rPr>
          <w:rFonts w:ascii="Book Antiqua" w:hAnsi="Book Antiqua"/>
        </w:rPr>
        <w:t>valora</w:t>
      </w:r>
      <w:r w:rsidR="000745B5" w:rsidRPr="00320FAF">
        <w:rPr>
          <w:rFonts w:ascii="Book Antiqua" w:hAnsi="Book Antiqua"/>
        </w:rPr>
        <w:t>r alternativas en busca</w:t>
      </w:r>
      <w:r w:rsidR="00187FA2" w:rsidRPr="00320FAF">
        <w:rPr>
          <w:rFonts w:ascii="Book Antiqua" w:hAnsi="Book Antiqua"/>
        </w:rPr>
        <w:t xml:space="preserve"> del mejoramiento en las medidas de seguridad del inmueble</w:t>
      </w:r>
      <w:r w:rsidR="00A005DB" w:rsidRPr="00320FAF">
        <w:rPr>
          <w:rFonts w:ascii="Book Antiqua" w:hAnsi="Book Antiqua"/>
        </w:rPr>
        <w:t xml:space="preserve">, ya que el distrito de Bataán es catalogado como uno de los más peligrosos del país, posee un alto índice de desempleo y una alta tasa de asaltos, hurtos y robos. </w:t>
      </w:r>
    </w:p>
    <w:p w14:paraId="4BFCD46E" w14:textId="38E401FD" w:rsidR="004B63C0" w:rsidRPr="00320FAF" w:rsidRDefault="00FB18B5" w:rsidP="00320FAF">
      <w:pPr>
        <w:pStyle w:val="Prrafodelista"/>
        <w:numPr>
          <w:ilvl w:val="0"/>
          <w:numId w:val="37"/>
        </w:numPr>
        <w:ind w:left="851"/>
        <w:rPr>
          <w:rFonts w:ascii="Book Antiqua" w:hAnsi="Book Antiqua"/>
        </w:rPr>
      </w:pPr>
      <w:r w:rsidRPr="00320FAF">
        <w:rPr>
          <w:rFonts w:ascii="Book Antiqua" w:hAnsi="Book Antiqua"/>
        </w:rPr>
        <w:t xml:space="preserve">Mediante correo electrónico del 30 de diciembre de 2019, se recibió retroalimentación por parte del Tribunal de Limón, donde manifiestan la recurrente incapacidad de realizar señalamientos en la </w:t>
      </w:r>
      <w:r w:rsidR="00FD4469" w:rsidRPr="00320FAF">
        <w:rPr>
          <w:rFonts w:ascii="Book Antiqua" w:hAnsi="Book Antiqua"/>
        </w:rPr>
        <w:t>A</w:t>
      </w:r>
      <w:r w:rsidRPr="00320FAF">
        <w:rPr>
          <w:rFonts w:ascii="Book Antiqua" w:hAnsi="Book Antiqua"/>
        </w:rPr>
        <w:t xml:space="preserve">genda </w:t>
      </w:r>
      <w:r w:rsidR="00FD4469" w:rsidRPr="00320FAF">
        <w:rPr>
          <w:rFonts w:ascii="Book Antiqua" w:hAnsi="Book Antiqua"/>
        </w:rPr>
        <w:t>C</w:t>
      </w:r>
      <w:r w:rsidRPr="00320FAF">
        <w:rPr>
          <w:rFonts w:ascii="Book Antiqua" w:hAnsi="Book Antiqua"/>
        </w:rPr>
        <w:t xml:space="preserve">ronos a las Personas Defensoras debido a que </w:t>
      </w:r>
      <w:r w:rsidR="00077CE7" w:rsidRPr="00320FAF">
        <w:rPr>
          <w:rFonts w:ascii="Book Antiqua" w:hAnsi="Book Antiqua"/>
        </w:rPr>
        <w:t xml:space="preserve">en ocasiones </w:t>
      </w:r>
      <w:r w:rsidRPr="00320FAF">
        <w:rPr>
          <w:rFonts w:ascii="Book Antiqua" w:hAnsi="Book Antiqua"/>
        </w:rPr>
        <w:t xml:space="preserve">son bloqueadas las agendas de las tres plazas </w:t>
      </w:r>
      <w:r w:rsidR="005D1FA1" w:rsidRPr="00320FAF">
        <w:rPr>
          <w:rFonts w:ascii="Book Antiqua" w:hAnsi="Book Antiqua"/>
        </w:rPr>
        <w:t xml:space="preserve">de personas defensoras </w:t>
      </w:r>
      <w:r w:rsidRPr="00320FAF">
        <w:rPr>
          <w:rFonts w:ascii="Book Antiqua" w:hAnsi="Book Antiqua"/>
        </w:rPr>
        <w:lastRenderedPageBreak/>
        <w:t>durante todo el día para atenci</w:t>
      </w:r>
      <w:r w:rsidR="00FD4469" w:rsidRPr="00320FAF">
        <w:rPr>
          <w:rFonts w:ascii="Book Antiqua" w:hAnsi="Book Antiqua"/>
        </w:rPr>
        <w:t>ón de personas</w:t>
      </w:r>
      <w:r w:rsidRPr="00320FAF">
        <w:rPr>
          <w:rFonts w:ascii="Book Antiqua" w:hAnsi="Book Antiqua"/>
        </w:rPr>
        <w:t xml:space="preserve"> usuari</w:t>
      </w:r>
      <w:r w:rsidR="00FD4469" w:rsidRPr="00320FAF">
        <w:rPr>
          <w:rFonts w:ascii="Book Antiqua" w:hAnsi="Book Antiqua"/>
        </w:rPr>
        <w:t>a</w:t>
      </w:r>
      <w:r w:rsidRPr="00320FAF">
        <w:rPr>
          <w:rFonts w:ascii="Book Antiqua" w:hAnsi="Book Antiqua"/>
        </w:rPr>
        <w:t>s.</w:t>
      </w:r>
      <w:r w:rsidR="00AC069B" w:rsidRPr="00320FAF">
        <w:rPr>
          <w:rFonts w:ascii="Book Antiqua" w:hAnsi="Book Antiqua"/>
        </w:rPr>
        <w:t xml:space="preserve"> Ante lo cual,</w:t>
      </w:r>
      <w:r w:rsidR="00A3491B" w:rsidRPr="00320FAF">
        <w:rPr>
          <w:rFonts w:ascii="Book Antiqua" w:hAnsi="Book Antiqua"/>
        </w:rPr>
        <w:t xml:space="preserve"> </w:t>
      </w:r>
      <w:r w:rsidRPr="00320FAF">
        <w:rPr>
          <w:rFonts w:ascii="Book Antiqua" w:hAnsi="Book Antiqua"/>
        </w:rPr>
        <w:t xml:space="preserve">se realizó una revisión exhaustiva de la </w:t>
      </w:r>
      <w:r w:rsidR="00B64992" w:rsidRPr="00320FAF">
        <w:rPr>
          <w:rFonts w:ascii="Book Antiqua" w:hAnsi="Book Antiqua"/>
        </w:rPr>
        <w:t>A</w:t>
      </w:r>
      <w:r w:rsidRPr="00320FAF">
        <w:rPr>
          <w:rFonts w:ascii="Book Antiqua" w:hAnsi="Book Antiqua"/>
        </w:rPr>
        <w:t xml:space="preserve">genda </w:t>
      </w:r>
      <w:r w:rsidR="00B64992" w:rsidRPr="00320FAF">
        <w:rPr>
          <w:rFonts w:ascii="Book Antiqua" w:hAnsi="Book Antiqua"/>
        </w:rPr>
        <w:t>C</w:t>
      </w:r>
      <w:r w:rsidRPr="00320FAF">
        <w:rPr>
          <w:rFonts w:ascii="Book Antiqua" w:hAnsi="Book Antiqua"/>
        </w:rPr>
        <w:t xml:space="preserve">ronos, logrando vislumbrar </w:t>
      </w:r>
      <w:r w:rsidR="003E2711" w:rsidRPr="00320FAF">
        <w:rPr>
          <w:rFonts w:ascii="Book Antiqua" w:hAnsi="Book Antiqua"/>
        </w:rPr>
        <w:t xml:space="preserve">que, </w:t>
      </w:r>
      <w:r w:rsidRPr="00320FAF">
        <w:rPr>
          <w:rFonts w:ascii="Book Antiqua" w:hAnsi="Book Antiqua"/>
        </w:rPr>
        <w:t xml:space="preserve">durante los meses de agosto, setiembre y octubre de 2019, fueron bloqueadas </w:t>
      </w:r>
      <w:r w:rsidR="003E2711" w:rsidRPr="00320FAF">
        <w:rPr>
          <w:rFonts w:ascii="Book Antiqua" w:hAnsi="Book Antiqua"/>
        </w:rPr>
        <w:t xml:space="preserve">simultáneamente </w:t>
      </w:r>
      <w:r w:rsidRPr="00320FAF">
        <w:rPr>
          <w:rFonts w:ascii="Book Antiqua" w:hAnsi="Book Antiqua"/>
        </w:rPr>
        <w:t>las agendas de dos</w:t>
      </w:r>
      <w:r w:rsidR="003E2711" w:rsidRPr="00320FAF">
        <w:rPr>
          <w:rFonts w:ascii="Book Antiqua" w:hAnsi="Book Antiqua"/>
        </w:rPr>
        <w:t xml:space="preserve"> o más</w:t>
      </w:r>
      <w:r w:rsidRPr="00320FAF">
        <w:rPr>
          <w:rFonts w:ascii="Book Antiqua" w:hAnsi="Book Antiqua"/>
        </w:rPr>
        <w:t xml:space="preserve"> Personas Defensoras</w:t>
      </w:r>
      <w:r w:rsidR="003E2711" w:rsidRPr="00320FAF">
        <w:rPr>
          <w:rFonts w:ascii="Book Antiqua" w:hAnsi="Book Antiqua"/>
        </w:rPr>
        <w:t xml:space="preserve"> un total de</w:t>
      </w:r>
      <w:r w:rsidR="00A87BAC" w:rsidRPr="00320FAF">
        <w:rPr>
          <w:rFonts w:ascii="Book Antiqua" w:hAnsi="Book Antiqua"/>
        </w:rPr>
        <w:t xml:space="preserve"> </w:t>
      </w:r>
      <w:r w:rsidR="003E2711" w:rsidRPr="00320FAF">
        <w:rPr>
          <w:rFonts w:ascii="Book Antiqua" w:hAnsi="Book Antiqua"/>
        </w:rPr>
        <w:t xml:space="preserve">12 días para </w:t>
      </w:r>
      <w:r w:rsidR="000A5CF5" w:rsidRPr="00320FAF">
        <w:rPr>
          <w:rFonts w:ascii="Book Antiqua" w:hAnsi="Book Antiqua"/>
        </w:rPr>
        <w:t xml:space="preserve">la </w:t>
      </w:r>
      <w:r w:rsidR="003E2711" w:rsidRPr="00320FAF">
        <w:rPr>
          <w:rFonts w:ascii="Book Antiqua" w:hAnsi="Book Antiqua"/>
        </w:rPr>
        <w:t>atención a usuarios</w:t>
      </w:r>
      <w:r w:rsidRPr="00320FAF">
        <w:rPr>
          <w:rFonts w:ascii="Book Antiqua" w:hAnsi="Book Antiqua"/>
        </w:rPr>
        <w:t xml:space="preserve"> </w:t>
      </w:r>
      <w:r w:rsidR="003E2711" w:rsidRPr="00320FAF">
        <w:rPr>
          <w:rFonts w:ascii="Book Antiqua" w:hAnsi="Book Antiqua"/>
        </w:rPr>
        <w:t>durante más de seis horas</w:t>
      </w:r>
      <w:r w:rsidR="00801935" w:rsidRPr="00320FAF">
        <w:rPr>
          <w:rFonts w:ascii="Book Antiqua" w:hAnsi="Book Antiqua"/>
        </w:rPr>
        <w:t>, limitando así</w:t>
      </w:r>
      <w:r w:rsidR="002417AD" w:rsidRPr="00320FAF">
        <w:rPr>
          <w:rFonts w:ascii="Book Antiqua" w:hAnsi="Book Antiqua"/>
        </w:rPr>
        <w:t xml:space="preserve"> la posibilidad de realizar señalamientos por parte del Tribunal</w:t>
      </w:r>
      <w:r w:rsidR="004B63C0" w:rsidRPr="00320FAF">
        <w:rPr>
          <w:rFonts w:ascii="Book Antiqua" w:hAnsi="Book Antiqua"/>
        </w:rPr>
        <w:t>.</w:t>
      </w:r>
    </w:p>
    <w:p w14:paraId="3A4E0BE2" w14:textId="4752A164" w:rsidR="007D674F" w:rsidRPr="00320FAF" w:rsidRDefault="007D674F" w:rsidP="00320FAF">
      <w:pPr>
        <w:pStyle w:val="Prrafodelista"/>
        <w:numPr>
          <w:ilvl w:val="0"/>
          <w:numId w:val="37"/>
        </w:numPr>
        <w:ind w:left="851"/>
        <w:rPr>
          <w:rFonts w:ascii="Book Antiqua" w:hAnsi="Book Antiqua"/>
        </w:rPr>
      </w:pPr>
      <w:r w:rsidRPr="00320FAF">
        <w:rPr>
          <w:rFonts w:ascii="Book Antiqua" w:hAnsi="Book Antiqua"/>
        </w:rPr>
        <w:t>En lo referente a la estructura organizacional de la oficina de la Defensa Pública en Bataán, se establecieron los siguientes puntos como principales:</w:t>
      </w:r>
    </w:p>
    <w:p w14:paraId="66B0F4AC" w14:textId="5AD05C82" w:rsidR="00A43D5C" w:rsidRPr="00320FAF" w:rsidRDefault="004B63C0" w:rsidP="00320FAF">
      <w:pPr>
        <w:pStyle w:val="Prrafodelista"/>
        <w:numPr>
          <w:ilvl w:val="0"/>
          <w:numId w:val="36"/>
        </w:numPr>
        <w:ind w:left="851"/>
        <w:rPr>
          <w:rFonts w:ascii="Book Antiqua" w:hAnsi="Book Antiqua"/>
        </w:rPr>
      </w:pPr>
      <w:r w:rsidRPr="00320FAF">
        <w:rPr>
          <w:rFonts w:ascii="Book Antiqua" w:hAnsi="Book Antiqua"/>
        </w:rPr>
        <w:t>El Modelo de Tramitación de la Defensa Pública establec</w:t>
      </w:r>
      <w:r w:rsidR="00697EF9" w:rsidRPr="00320FAF">
        <w:rPr>
          <w:rFonts w:ascii="Book Antiqua" w:hAnsi="Book Antiqua"/>
        </w:rPr>
        <w:t>e</w:t>
      </w:r>
      <w:r w:rsidRPr="00320FAF">
        <w:rPr>
          <w:rFonts w:ascii="Book Antiqua" w:hAnsi="Book Antiqua"/>
        </w:rPr>
        <w:t xml:space="preserve"> que</w:t>
      </w:r>
      <w:r w:rsidR="00697EF9" w:rsidRPr="00320FAF">
        <w:rPr>
          <w:rFonts w:ascii="Book Antiqua" w:hAnsi="Book Antiqua"/>
        </w:rPr>
        <w:t>,</w:t>
      </w:r>
      <w:r w:rsidRPr="00320FAF">
        <w:rPr>
          <w:rFonts w:ascii="Book Antiqua" w:hAnsi="Book Antiqua"/>
        </w:rPr>
        <w:t xml:space="preserve"> la relación entre personal administrativo</w:t>
      </w:r>
      <w:r w:rsidR="00A43D5C" w:rsidRPr="00320FAF">
        <w:rPr>
          <w:rFonts w:ascii="Book Antiqua" w:hAnsi="Book Antiqua"/>
        </w:rPr>
        <w:t xml:space="preserve"> es de un recurso para asistir a un máximo de cinco</w:t>
      </w:r>
      <w:r w:rsidRPr="00320FAF">
        <w:rPr>
          <w:rFonts w:ascii="Book Antiqua" w:hAnsi="Book Antiqua"/>
        </w:rPr>
        <w:t xml:space="preserve"> </w:t>
      </w:r>
      <w:r w:rsidR="007C2595" w:rsidRPr="00320FAF">
        <w:rPr>
          <w:rFonts w:ascii="Book Antiqua" w:hAnsi="Book Antiqua"/>
        </w:rPr>
        <w:t>p</w:t>
      </w:r>
      <w:r w:rsidRPr="00320FAF">
        <w:rPr>
          <w:rFonts w:ascii="Book Antiqua" w:hAnsi="Book Antiqua"/>
        </w:rPr>
        <w:t>ersonas</w:t>
      </w:r>
      <w:r w:rsidR="00A43D5C" w:rsidRPr="00320FAF">
        <w:rPr>
          <w:rFonts w:ascii="Book Antiqua" w:hAnsi="Book Antiqua"/>
        </w:rPr>
        <w:t xml:space="preserve"> Defensoras</w:t>
      </w:r>
      <w:r w:rsidRPr="00320FAF">
        <w:rPr>
          <w:rFonts w:ascii="Book Antiqua" w:hAnsi="Book Antiqua"/>
        </w:rPr>
        <w:t xml:space="preserve">; en el caso de la Defensa Pública de </w:t>
      </w:r>
      <w:r w:rsidR="00A43D5C" w:rsidRPr="00320FAF">
        <w:rPr>
          <w:rFonts w:ascii="Book Antiqua" w:hAnsi="Book Antiqua"/>
        </w:rPr>
        <w:t xml:space="preserve">Bataán esta relación es de dos recursos administrativos (Secretaria y Auxiliar Administrativo) </w:t>
      </w:r>
      <w:r w:rsidR="007C2595" w:rsidRPr="00320FAF">
        <w:rPr>
          <w:rFonts w:ascii="Book Antiqua" w:hAnsi="Book Antiqua"/>
        </w:rPr>
        <w:t xml:space="preserve">que asisten </w:t>
      </w:r>
      <w:r w:rsidR="00A43D5C" w:rsidRPr="00320FAF">
        <w:rPr>
          <w:rFonts w:ascii="Book Antiqua" w:hAnsi="Book Antiqua"/>
        </w:rPr>
        <w:t xml:space="preserve">a cuatro </w:t>
      </w:r>
      <w:r w:rsidR="00FB542A" w:rsidRPr="00320FAF">
        <w:rPr>
          <w:rFonts w:ascii="Book Antiqua" w:hAnsi="Book Antiqua"/>
        </w:rPr>
        <w:t>D</w:t>
      </w:r>
      <w:r w:rsidR="00A43D5C" w:rsidRPr="00320FAF">
        <w:rPr>
          <w:rFonts w:ascii="Book Antiqua" w:hAnsi="Book Antiqua"/>
        </w:rPr>
        <w:t>efensor</w:t>
      </w:r>
      <w:r w:rsidR="00FB542A" w:rsidRPr="00320FAF">
        <w:rPr>
          <w:rFonts w:ascii="Book Antiqua" w:hAnsi="Book Antiqua"/>
        </w:rPr>
        <w:t>as y/o Defensor</w:t>
      </w:r>
      <w:r w:rsidR="00A43D5C" w:rsidRPr="00320FAF">
        <w:rPr>
          <w:rFonts w:ascii="Book Antiqua" w:hAnsi="Book Antiqua"/>
        </w:rPr>
        <w:t>es (tomando en cuenta la plaza de Persona Defensora en materia de Pensiones Alimentarias).</w:t>
      </w:r>
      <w:r w:rsidR="0005404F" w:rsidRPr="00320FAF">
        <w:rPr>
          <w:rFonts w:ascii="Book Antiqua" w:hAnsi="Book Antiqua"/>
        </w:rPr>
        <w:t xml:space="preserve"> Aunado a lo anterior, </w:t>
      </w:r>
      <w:r w:rsidR="00A43D5C" w:rsidRPr="00320FAF">
        <w:rPr>
          <w:rFonts w:ascii="Book Antiqua" w:hAnsi="Book Antiqua"/>
        </w:rPr>
        <w:t xml:space="preserve">en el </w:t>
      </w:r>
      <w:r w:rsidR="0005404F" w:rsidRPr="00320FAF">
        <w:rPr>
          <w:rFonts w:ascii="Book Antiqua" w:hAnsi="Book Antiqua"/>
        </w:rPr>
        <w:t>M</w:t>
      </w:r>
      <w:r w:rsidR="00A43D5C" w:rsidRPr="00320FAF">
        <w:rPr>
          <w:rFonts w:ascii="Book Antiqua" w:hAnsi="Book Antiqua"/>
        </w:rPr>
        <w:t>odelo antes mencionado se establece que</w:t>
      </w:r>
      <w:r w:rsidR="0039603F" w:rsidRPr="00320FAF">
        <w:rPr>
          <w:rFonts w:ascii="Book Antiqua" w:hAnsi="Book Antiqua"/>
        </w:rPr>
        <w:t>,</w:t>
      </w:r>
      <w:r w:rsidR="00A43D5C" w:rsidRPr="00320FAF">
        <w:rPr>
          <w:rFonts w:ascii="Book Antiqua" w:hAnsi="Book Antiqua"/>
        </w:rPr>
        <w:t xml:space="preserve"> la relación </w:t>
      </w:r>
      <w:r w:rsidR="00F77E51" w:rsidRPr="00320FAF">
        <w:rPr>
          <w:rFonts w:ascii="Book Antiqua" w:hAnsi="Book Antiqua"/>
        </w:rPr>
        <w:t>debe ser de</w:t>
      </w:r>
      <w:r w:rsidR="00A43D5C" w:rsidRPr="00320FAF">
        <w:rPr>
          <w:rFonts w:ascii="Book Antiqua" w:hAnsi="Book Antiqua"/>
        </w:rPr>
        <w:t xml:space="preserve"> una plaza de Técnico Jurídico de medio tiempo para </w:t>
      </w:r>
      <w:r w:rsidR="00F77E51" w:rsidRPr="00320FAF">
        <w:rPr>
          <w:rFonts w:ascii="Book Antiqua" w:hAnsi="Book Antiqua"/>
        </w:rPr>
        <w:t xml:space="preserve">un máximo de </w:t>
      </w:r>
      <w:r w:rsidR="00A43D5C" w:rsidRPr="00320FAF">
        <w:rPr>
          <w:rFonts w:ascii="Book Antiqua" w:hAnsi="Book Antiqua"/>
        </w:rPr>
        <w:t>cuatro Personas Defensoras; en la Defensa Pública de Bataán se posee una plaza de Técnico Jurídico de tiempo completo</w:t>
      </w:r>
      <w:r w:rsidR="00F77E51" w:rsidRPr="00320FAF">
        <w:rPr>
          <w:rFonts w:ascii="Book Antiqua" w:hAnsi="Book Antiqua"/>
        </w:rPr>
        <w:t xml:space="preserve"> para asistir a tres Personas Defensoras</w:t>
      </w:r>
      <w:r w:rsidR="00A43D5C" w:rsidRPr="00320FAF">
        <w:rPr>
          <w:rFonts w:ascii="Book Antiqua" w:hAnsi="Book Antiqua"/>
        </w:rPr>
        <w:t>.</w:t>
      </w:r>
    </w:p>
    <w:p w14:paraId="57273FBA" w14:textId="6AF9A62F" w:rsidR="00D1788E" w:rsidRPr="00320FAF" w:rsidRDefault="00D1788E" w:rsidP="00320FAF">
      <w:pPr>
        <w:pStyle w:val="Prrafodelista"/>
        <w:numPr>
          <w:ilvl w:val="0"/>
          <w:numId w:val="36"/>
        </w:numPr>
        <w:ind w:left="851"/>
        <w:rPr>
          <w:rFonts w:ascii="Book Antiqua" w:hAnsi="Book Antiqua"/>
        </w:rPr>
      </w:pPr>
      <w:r w:rsidRPr="00320FAF">
        <w:rPr>
          <w:rFonts w:ascii="Book Antiqua" w:hAnsi="Book Antiqua"/>
          <w:lang w:val="es-ES_tradnl"/>
        </w:rPr>
        <w:t>En la sesión 24-16 del 10 de marzo de 2016, artículo LXII, se acordó aprobar el informe 142-PLA-2016 referente a la creación de la Fiscalía y Defensa Pública de Bataán, d</w:t>
      </w:r>
      <w:r w:rsidR="0044590A" w:rsidRPr="00320FAF">
        <w:rPr>
          <w:rFonts w:ascii="Book Antiqua" w:hAnsi="Book Antiqua"/>
          <w:lang w:val="es-ES_tradnl"/>
        </w:rPr>
        <w:t xml:space="preserve">onde en </w:t>
      </w:r>
      <w:r w:rsidRPr="00320FAF">
        <w:rPr>
          <w:rFonts w:ascii="Book Antiqua" w:hAnsi="Book Antiqua"/>
          <w:lang w:val="es-ES_tradnl"/>
        </w:rPr>
        <w:t>sus recomendaciones se estableció que</w:t>
      </w:r>
      <w:r w:rsidR="005D10D3" w:rsidRPr="00320FAF">
        <w:rPr>
          <w:rFonts w:ascii="Book Antiqua" w:hAnsi="Book Antiqua"/>
          <w:lang w:val="es-ES_tradnl"/>
        </w:rPr>
        <w:t>,</w:t>
      </w:r>
      <w:r w:rsidRPr="00320FAF">
        <w:rPr>
          <w:rFonts w:ascii="Book Antiqua" w:hAnsi="Book Antiqua"/>
          <w:lang w:val="es-ES_tradnl"/>
        </w:rPr>
        <w:t xml:space="preserve"> la plaza de Técnico Jurídico de tiempo completo podrá colaborar con la carga de trabajo de la Defensa Pública de Limón, labor que actualmente no se está realizando.</w:t>
      </w:r>
    </w:p>
    <w:p w14:paraId="27AD5E00" w14:textId="2358D1D0" w:rsidR="00DC1F74" w:rsidRPr="00320FAF" w:rsidRDefault="00DC1F74" w:rsidP="00320FAF">
      <w:pPr>
        <w:pStyle w:val="Prrafodelista"/>
        <w:numPr>
          <w:ilvl w:val="0"/>
          <w:numId w:val="36"/>
        </w:numPr>
        <w:ind w:left="851"/>
        <w:rPr>
          <w:rFonts w:ascii="Book Antiqua" w:hAnsi="Book Antiqua"/>
        </w:rPr>
      </w:pPr>
      <w:r w:rsidRPr="00320FAF">
        <w:rPr>
          <w:rFonts w:ascii="Book Antiqua" w:hAnsi="Book Antiqua"/>
        </w:rPr>
        <w:t>En vista de lo acordado en la minuta 49-PLA-MI-MNTA-2020 (ver anexo 2), donde se acordó valorar la posibilidad de movilizar la plaza de Técnico Jurídico</w:t>
      </w:r>
      <w:r w:rsidR="00AC0F9C" w:rsidRPr="00320FAF">
        <w:rPr>
          <w:rFonts w:ascii="Book Antiqua" w:hAnsi="Book Antiqua"/>
        </w:rPr>
        <w:t xml:space="preserve"> hacia otra oficina; la Dirección de Planificación</w:t>
      </w:r>
      <w:r w:rsidRPr="00320FAF">
        <w:rPr>
          <w:rFonts w:ascii="Book Antiqua" w:hAnsi="Book Antiqua"/>
        </w:rPr>
        <w:t xml:space="preserve"> estimó que no era factible; pues, dicho movimiento estaría en contra de lo que establece el Modelo de Tramitación de la Defensa Pública, donde dicha figura forma parte la estructura organizacional mínima con que debe de contar una oficina de la Defensa Públi</w:t>
      </w:r>
      <w:r w:rsidR="00B840A1" w:rsidRPr="00320FAF">
        <w:rPr>
          <w:rFonts w:ascii="Book Antiqua" w:hAnsi="Book Antiqua"/>
        </w:rPr>
        <w:t>c</w:t>
      </w:r>
      <w:r w:rsidR="00AC0F9C" w:rsidRPr="00320FAF">
        <w:rPr>
          <w:rFonts w:ascii="Book Antiqua" w:hAnsi="Book Antiqua"/>
        </w:rPr>
        <w:t>a</w:t>
      </w:r>
      <w:r w:rsidRPr="00320FAF">
        <w:rPr>
          <w:rFonts w:ascii="Book Antiqua" w:hAnsi="Book Antiqua"/>
        </w:rPr>
        <w:t>.</w:t>
      </w:r>
    </w:p>
    <w:p w14:paraId="58C782CD" w14:textId="32E251BE" w:rsidR="007D674F" w:rsidRPr="00320FAF" w:rsidRDefault="007D674F" w:rsidP="00320FAF">
      <w:pPr>
        <w:ind w:left="851"/>
        <w:rPr>
          <w:rFonts w:ascii="Book Antiqua" w:hAnsi="Book Antiqua"/>
        </w:rPr>
      </w:pPr>
      <w:r w:rsidRPr="00320FAF">
        <w:rPr>
          <w:rFonts w:ascii="Book Antiqua" w:hAnsi="Book Antiqua"/>
          <w:sz w:val="24"/>
          <w:szCs w:val="24"/>
        </w:rPr>
        <w:t xml:space="preserve">En síntesis, se puede observar </w:t>
      </w:r>
      <w:r w:rsidR="00561441" w:rsidRPr="00320FAF">
        <w:rPr>
          <w:rFonts w:ascii="Book Antiqua" w:hAnsi="Book Antiqua"/>
          <w:sz w:val="24"/>
          <w:szCs w:val="24"/>
        </w:rPr>
        <w:t xml:space="preserve">que la estructura de la oficina </w:t>
      </w:r>
      <w:r w:rsidR="00977D86" w:rsidRPr="00320FAF">
        <w:rPr>
          <w:rFonts w:ascii="Book Antiqua" w:hAnsi="Book Antiqua"/>
          <w:sz w:val="24"/>
          <w:szCs w:val="24"/>
        </w:rPr>
        <w:t>dispone de</w:t>
      </w:r>
      <w:r w:rsidR="00561441" w:rsidRPr="00320FAF">
        <w:rPr>
          <w:rFonts w:ascii="Book Antiqua" w:hAnsi="Book Antiqua"/>
          <w:sz w:val="24"/>
          <w:szCs w:val="24"/>
        </w:rPr>
        <w:t xml:space="preserve"> una mayor cantidad de personal administrativo y de Técnico Jurídico a lo establecido en el Modelo de Tramitación de la Defensa Pública</w:t>
      </w:r>
      <w:r w:rsidR="00AC1CF6" w:rsidRPr="00320FAF">
        <w:rPr>
          <w:rFonts w:ascii="Book Antiqua" w:hAnsi="Book Antiqua"/>
          <w:sz w:val="24"/>
          <w:szCs w:val="24"/>
        </w:rPr>
        <w:t xml:space="preserve"> aprobado por e</w:t>
      </w:r>
      <w:r w:rsidR="00AC1CF6" w:rsidRPr="00320FAF">
        <w:rPr>
          <w:rFonts w:ascii="Book Antiqua" w:eastAsia="Times New Roman" w:hAnsi="Book Antiqua" w:cs="Arial"/>
          <w:sz w:val="24"/>
          <w:szCs w:val="24"/>
          <w:lang w:eastAsia="es-CR"/>
        </w:rPr>
        <w:t>l Consejo Superior, en sesión 5-19 celebrada el 23 de enero de 2019, artículo XXIII</w:t>
      </w:r>
      <w:r w:rsidR="00561441" w:rsidRPr="00320FAF">
        <w:rPr>
          <w:rFonts w:ascii="Book Antiqua" w:hAnsi="Book Antiqua"/>
          <w:sz w:val="24"/>
          <w:szCs w:val="24"/>
        </w:rPr>
        <w:t xml:space="preserve">; por otro lado, se verificó que la plaza de Técnico Jurídico no </w:t>
      </w:r>
      <w:r w:rsidR="00DB7AE6" w:rsidRPr="00320FAF">
        <w:rPr>
          <w:rFonts w:ascii="Book Antiqua" w:hAnsi="Book Antiqua"/>
          <w:sz w:val="24"/>
          <w:szCs w:val="24"/>
        </w:rPr>
        <w:t>brin</w:t>
      </w:r>
      <w:r w:rsidR="00561441" w:rsidRPr="00320FAF">
        <w:rPr>
          <w:rFonts w:ascii="Book Antiqua" w:hAnsi="Book Antiqua"/>
          <w:sz w:val="24"/>
          <w:szCs w:val="24"/>
        </w:rPr>
        <w:t xml:space="preserve">da asistencia </w:t>
      </w:r>
      <w:r w:rsidR="00DB7AE6" w:rsidRPr="00320FAF">
        <w:rPr>
          <w:rFonts w:ascii="Book Antiqua" w:hAnsi="Book Antiqua"/>
          <w:sz w:val="24"/>
          <w:szCs w:val="24"/>
        </w:rPr>
        <w:t xml:space="preserve">a </w:t>
      </w:r>
      <w:r w:rsidR="00561441" w:rsidRPr="00320FAF">
        <w:rPr>
          <w:rFonts w:ascii="Book Antiqua" w:hAnsi="Book Antiqua"/>
          <w:sz w:val="24"/>
          <w:szCs w:val="24"/>
        </w:rPr>
        <w:t>la Defensa Pública de Limón</w:t>
      </w:r>
      <w:r w:rsidR="00DB7AE6" w:rsidRPr="00320FAF">
        <w:rPr>
          <w:rFonts w:ascii="Book Antiqua" w:hAnsi="Book Antiqua"/>
          <w:sz w:val="24"/>
          <w:szCs w:val="24"/>
        </w:rPr>
        <w:t xml:space="preserve"> tal y como lo dispone el informe </w:t>
      </w:r>
      <w:r w:rsidR="00DB7AE6" w:rsidRPr="00320FAF">
        <w:rPr>
          <w:rFonts w:ascii="Book Antiqua" w:hAnsi="Book Antiqua"/>
          <w:sz w:val="24"/>
          <w:szCs w:val="24"/>
          <w:lang w:val="es-ES_tradnl"/>
        </w:rPr>
        <w:t>142-PLA-2016 de la Dirección de Planificación</w:t>
      </w:r>
      <w:r w:rsidR="000D3D5C" w:rsidRPr="00320FAF">
        <w:rPr>
          <w:rFonts w:ascii="Book Antiqua" w:hAnsi="Book Antiqua"/>
          <w:sz w:val="24"/>
          <w:szCs w:val="24"/>
          <w:lang w:val="es-ES_tradnl"/>
        </w:rPr>
        <w:t>, el cual fue aprobado en sesión de Consejo Superior 24-2016</w:t>
      </w:r>
      <w:r w:rsidR="00E32945" w:rsidRPr="00320FAF">
        <w:rPr>
          <w:rFonts w:ascii="Book Antiqua" w:hAnsi="Book Antiqua"/>
          <w:sz w:val="24"/>
          <w:szCs w:val="24"/>
          <w:lang w:val="es-ES_tradnl"/>
        </w:rPr>
        <w:t>,</w:t>
      </w:r>
      <w:r w:rsidR="000D3D5C" w:rsidRPr="00320FAF">
        <w:rPr>
          <w:rFonts w:ascii="Book Antiqua" w:hAnsi="Book Antiqua"/>
          <w:sz w:val="24"/>
          <w:szCs w:val="24"/>
          <w:lang w:val="es-ES_tradnl"/>
        </w:rPr>
        <w:t xml:space="preserve"> artículo LXII del 10 de marzo de 2016 que en el </w:t>
      </w:r>
      <w:r w:rsidR="000D3D5C" w:rsidRPr="00320FAF">
        <w:rPr>
          <w:rFonts w:ascii="Book Antiqua" w:hAnsi="Book Antiqua"/>
          <w:sz w:val="24"/>
          <w:szCs w:val="24"/>
          <w:lang w:val="es-ES_tradnl"/>
        </w:rPr>
        <w:lastRenderedPageBreak/>
        <w:t>acuerdo 2 ap</w:t>
      </w:r>
      <w:r w:rsidR="00E32945" w:rsidRPr="00320FAF">
        <w:rPr>
          <w:rFonts w:ascii="Book Antiqua" w:hAnsi="Book Antiqua"/>
          <w:sz w:val="24"/>
          <w:szCs w:val="24"/>
          <w:lang w:val="es-ES_tradnl"/>
        </w:rPr>
        <w:t>r</w:t>
      </w:r>
      <w:r w:rsidR="000D3D5C" w:rsidRPr="00320FAF">
        <w:rPr>
          <w:rFonts w:ascii="Book Antiqua" w:hAnsi="Book Antiqua"/>
          <w:sz w:val="24"/>
          <w:szCs w:val="24"/>
          <w:lang w:val="es-ES_tradnl"/>
        </w:rPr>
        <w:t xml:space="preserve">ueba otorgar el técnico jurídico bajo </w:t>
      </w:r>
      <w:r w:rsidR="00E32945" w:rsidRPr="00320FAF">
        <w:rPr>
          <w:rFonts w:ascii="Book Antiqua" w:hAnsi="Book Antiqua"/>
          <w:sz w:val="24"/>
          <w:szCs w:val="24"/>
          <w:lang w:val="es-ES_tradnl"/>
        </w:rPr>
        <w:t>la siguiente condición</w:t>
      </w:r>
      <w:r w:rsidR="000D3D5C" w:rsidRPr="00320FAF">
        <w:rPr>
          <w:rFonts w:ascii="Book Antiqua" w:hAnsi="Book Antiqua"/>
          <w:sz w:val="24"/>
          <w:szCs w:val="24"/>
          <w:lang w:val="es-ES_tradnl"/>
        </w:rPr>
        <w:t>: “(…)</w:t>
      </w:r>
      <w:r w:rsidR="000D3D5C" w:rsidRPr="00320FAF">
        <w:rPr>
          <w:rFonts w:ascii="Book Antiqua" w:hAnsi="Book Antiqua"/>
          <w:i/>
          <w:iCs/>
          <w:sz w:val="24"/>
          <w:szCs w:val="24"/>
          <w:lang w:val="es-ES_tradnl"/>
        </w:rPr>
        <w:t xml:space="preserve">un Técnico o Técnica Jurídica de tiempo completo, que en caso de ser necesario y de acuerdo a la carga de trabajo existente, podrá prestar colaboración a la oficina de cabecera de Circuito según lo considere la Defensa Pública. </w:t>
      </w:r>
      <w:r w:rsidR="007E1F94" w:rsidRPr="00320FAF">
        <w:rPr>
          <w:rFonts w:ascii="Book Antiqua" w:hAnsi="Book Antiqua"/>
          <w:i/>
          <w:iCs/>
          <w:sz w:val="24"/>
          <w:szCs w:val="24"/>
          <w:lang w:val="es-ES_tradnl"/>
        </w:rPr>
        <w:t>Asimismo,</w:t>
      </w:r>
      <w:r w:rsidR="000D3D5C" w:rsidRPr="00320FAF">
        <w:rPr>
          <w:rFonts w:ascii="Book Antiqua" w:hAnsi="Book Antiqua"/>
          <w:i/>
          <w:iCs/>
          <w:sz w:val="24"/>
          <w:szCs w:val="24"/>
          <w:lang w:val="es-ES_tradnl"/>
        </w:rPr>
        <w:t xml:space="preserve"> se trasladará el circulante que posee la Defensa Pública de Limón proveniente de la zona de Batáan hacia la nueva dependencia(...)”</w:t>
      </w:r>
      <w:r w:rsidR="00561441" w:rsidRPr="00320FAF">
        <w:rPr>
          <w:rFonts w:ascii="Book Antiqua" w:hAnsi="Book Antiqua"/>
          <w:i/>
          <w:iCs/>
          <w:sz w:val="24"/>
          <w:szCs w:val="24"/>
        </w:rPr>
        <w:t>;</w:t>
      </w:r>
      <w:r w:rsidR="00561441" w:rsidRPr="00320FAF">
        <w:rPr>
          <w:rFonts w:ascii="Book Antiqua" w:hAnsi="Book Antiqua"/>
          <w:sz w:val="24"/>
          <w:szCs w:val="24"/>
        </w:rPr>
        <w:t xml:space="preserve"> </w:t>
      </w:r>
      <w:r w:rsidR="00762430" w:rsidRPr="00320FAF">
        <w:rPr>
          <w:rFonts w:ascii="Book Antiqua" w:hAnsi="Book Antiqua"/>
          <w:sz w:val="24"/>
          <w:szCs w:val="24"/>
        </w:rPr>
        <w:t>y,</w:t>
      </w:r>
      <w:r w:rsidR="00561441" w:rsidRPr="00320FAF">
        <w:rPr>
          <w:rFonts w:ascii="Book Antiqua" w:hAnsi="Book Antiqua"/>
          <w:sz w:val="24"/>
          <w:szCs w:val="24"/>
        </w:rPr>
        <w:t xml:space="preserve"> por último, la carga laboral de la oficina es</w:t>
      </w:r>
      <w:r w:rsidR="001A4CB9" w:rsidRPr="00320FAF">
        <w:rPr>
          <w:rFonts w:ascii="Book Antiqua" w:hAnsi="Book Antiqua"/>
          <w:sz w:val="24"/>
          <w:szCs w:val="24"/>
        </w:rPr>
        <w:t xml:space="preserve"> acorde a lo establecido en el Modelo de Tramitación, donde incluso</w:t>
      </w:r>
      <w:r w:rsidR="00077DDD" w:rsidRPr="00320FAF">
        <w:rPr>
          <w:rFonts w:ascii="Book Antiqua" w:hAnsi="Book Antiqua"/>
          <w:sz w:val="24"/>
          <w:szCs w:val="24"/>
        </w:rPr>
        <w:t xml:space="preserve"> se determina una carga de trabajo inferior a lo recomendado</w:t>
      </w:r>
      <w:r w:rsidR="00837E29" w:rsidRPr="00320FAF">
        <w:rPr>
          <w:rFonts w:ascii="Book Antiqua" w:hAnsi="Book Antiqua"/>
          <w:sz w:val="24"/>
          <w:szCs w:val="24"/>
        </w:rPr>
        <w:t xml:space="preserve">. En conclusión, se estima que existe una subutilización de los recursos disponibles y se considera necesario realizar ajustes a </w:t>
      </w:r>
      <w:r w:rsidR="00077DDD" w:rsidRPr="00320FAF">
        <w:rPr>
          <w:rFonts w:ascii="Book Antiqua" w:hAnsi="Book Antiqua"/>
          <w:sz w:val="24"/>
          <w:szCs w:val="24"/>
        </w:rPr>
        <w:t xml:space="preserve">la </w:t>
      </w:r>
      <w:r w:rsidR="00837E29" w:rsidRPr="00320FAF">
        <w:rPr>
          <w:rFonts w:ascii="Book Antiqua" w:hAnsi="Book Antiqua"/>
          <w:sz w:val="24"/>
          <w:szCs w:val="24"/>
        </w:rPr>
        <w:t>estructura organizacional actual.</w:t>
      </w:r>
    </w:p>
    <w:p w14:paraId="756A44F0" w14:textId="753DCCCE" w:rsidR="00BE1CDD" w:rsidRPr="00320FAF" w:rsidRDefault="00BE1CDD" w:rsidP="00320FAF">
      <w:pPr>
        <w:pStyle w:val="Prrafodelista"/>
        <w:numPr>
          <w:ilvl w:val="0"/>
          <w:numId w:val="37"/>
        </w:numPr>
        <w:ind w:left="851"/>
        <w:rPr>
          <w:rFonts w:ascii="Book Antiqua" w:hAnsi="Book Antiqua"/>
        </w:rPr>
      </w:pPr>
      <w:r w:rsidRPr="00320FAF">
        <w:rPr>
          <w:rFonts w:ascii="Book Antiqua" w:hAnsi="Book Antiqua"/>
        </w:rPr>
        <w:t>Durante las entrevistas realizadas se externó por parte del personal de la oficina, que el inmueble donde se encuentran ubicados posee una problemática debido a la constante filtración de agua por el techo en diferentes puntos del lugar, causando que el personal deba movilizar artículos hacia otros lugares para que no se dañen y se presenten inconvenientes con las personas usuarias</w:t>
      </w:r>
      <w:r w:rsidR="001B63BC" w:rsidRPr="00320FAF">
        <w:rPr>
          <w:rFonts w:ascii="Book Antiqua" w:hAnsi="Book Antiqua"/>
        </w:rPr>
        <w:t>, lo cual pone en riesgo no solamente los bienes que se encuentran dentro del inmueble, sino que representa un peligro para</w:t>
      </w:r>
      <w:r w:rsidR="00305A32" w:rsidRPr="00320FAF">
        <w:rPr>
          <w:rFonts w:ascii="Book Antiqua" w:hAnsi="Book Antiqua"/>
        </w:rPr>
        <w:t xml:space="preserve"> las personas, tanto las que laboran allí como las usuarias de los servicios que se brindan</w:t>
      </w:r>
      <w:r w:rsidRPr="00320FAF">
        <w:rPr>
          <w:rFonts w:ascii="Book Antiqua" w:hAnsi="Book Antiqua"/>
        </w:rPr>
        <w:t xml:space="preserve">. </w:t>
      </w:r>
    </w:p>
    <w:p w14:paraId="5EE6ED8D" w14:textId="77777777" w:rsidR="007A3D2C" w:rsidRPr="00320FAF" w:rsidRDefault="007A3D2C" w:rsidP="00320FAF">
      <w:pPr>
        <w:pStyle w:val="Prrafodelista"/>
        <w:ind w:left="851"/>
        <w:rPr>
          <w:rFonts w:ascii="Book Antiqua" w:hAnsi="Book Antiqua"/>
        </w:rPr>
      </w:pPr>
    </w:p>
    <w:p w14:paraId="5B9710D1" w14:textId="55EEF10D" w:rsidR="00AE40B0" w:rsidRPr="00320FAF" w:rsidRDefault="00AE40B0" w:rsidP="00320FAF">
      <w:pPr>
        <w:pStyle w:val="Prrafodelista"/>
        <w:numPr>
          <w:ilvl w:val="0"/>
          <w:numId w:val="37"/>
        </w:numPr>
        <w:ind w:left="851"/>
        <w:rPr>
          <w:rFonts w:ascii="Book Antiqua" w:hAnsi="Book Antiqua"/>
        </w:rPr>
      </w:pPr>
      <w:r w:rsidRPr="00320FAF">
        <w:rPr>
          <w:rFonts w:ascii="Book Antiqua" w:hAnsi="Book Antiqua"/>
        </w:rPr>
        <w:t>Durante la revisión de los datos estadísticos obtenidos desde la plataforma SIGMA que extrae la información del Sistema de Seguimiento de Casos, se evidenció que existen variables soci</w:t>
      </w:r>
      <w:r w:rsidR="00A53F3B" w:rsidRPr="00320FAF">
        <w:rPr>
          <w:rFonts w:ascii="Book Antiqua" w:hAnsi="Book Antiqua"/>
        </w:rPr>
        <w:t>ales</w:t>
      </w:r>
      <w:r w:rsidRPr="00320FAF">
        <w:rPr>
          <w:rFonts w:ascii="Book Antiqua" w:hAnsi="Book Antiqua"/>
        </w:rPr>
        <w:t xml:space="preserve"> (vulnerabilidad, edad, sexo, etc.) que no siempre están siendo alimentadas en los sistemas; limitando la </w:t>
      </w:r>
      <w:r w:rsidR="00A53F3B" w:rsidRPr="00320FAF">
        <w:rPr>
          <w:rFonts w:ascii="Book Antiqua" w:hAnsi="Book Antiqua"/>
        </w:rPr>
        <w:t>obtención</w:t>
      </w:r>
      <w:r w:rsidRPr="00320FAF">
        <w:rPr>
          <w:rFonts w:ascii="Book Antiqua" w:hAnsi="Book Antiqua"/>
        </w:rPr>
        <w:t xml:space="preserve"> de estadísticas e información actualizada para la toma de decisiones.</w:t>
      </w:r>
    </w:p>
    <w:p w14:paraId="4D6D068E" w14:textId="77777777" w:rsidR="00AE40B0" w:rsidRPr="00320FAF" w:rsidRDefault="00AE40B0" w:rsidP="00320FAF">
      <w:pPr>
        <w:pStyle w:val="Prrafodelista"/>
        <w:ind w:left="851"/>
        <w:rPr>
          <w:rFonts w:ascii="Book Antiqua" w:hAnsi="Book Antiqua"/>
        </w:rPr>
      </w:pPr>
    </w:p>
    <w:p w14:paraId="0C582274" w14:textId="49AA37F3" w:rsidR="009F7739" w:rsidRPr="00320FAF" w:rsidRDefault="007A3D2C" w:rsidP="00320FAF">
      <w:pPr>
        <w:pStyle w:val="Prrafodelista"/>
        <w:numPr>
          <w:ilvl w:val="0"/>
          <w:numId w:val="37"/>
        </w:numPr>
        <w:ind w:left="851"/>
        <w:rPr>
          <w:rFonts w:ascii="Book Antiqua" w:hAnsi="Book Antiqua"/>
        </w:rPr>
      </w:pPr>
      <w:r w:rsidRPr="00320FAF">
        <w:rPr>
          <w:rFonts w:ascii="Book Antiqua" w:hAnsi="Book Antiqua"/>
        </w:rPr>
        <w:t>El distrito de Bataán no posee un tribunal de juicio, de tal modo, que es el Tribunal de</w:t>
      </w:r>
      <w:r w:rsidR="00A53F3B" w:rsidRPr="00320FAF">
        <w:rPr>
          <w:rFonts w:ascii="Book Antiqua" w:hAnsi="Book Antiqua"/>
        </w:rPr>
        <w:t>l Primer Circuito Judicial de la Zona Atlántica</w:t>
      </w:r>
      <w:r w:rsidRPr="00320FAF">
        <w:rPr>
          <w:rFonts w:ascii="Book Antiqua" w:hAnsi="Book Antiqua"/>
        </w:rPr>
        <w:t xml:space="preserve"> quien asume la atención de los asuntos </w:t>
      </w:r>
      <w:r w:rsidR="009F7739" w:rsidRPr="00320FAF">
        <w:rPr>
          <w:rFonts w:ascii="Book Antiqua" w:hAnsi="Book Antiqua"/>
        </w:rPr>
        <w:t>de la zona;</w:t>
      </w:r>
      <w:r w:rsidRPr="00320FAF">
        <w:rPr>
          <w:rFonts w:ascii="Book Antiqua" w:hAnsi="Book Antiqua"/>
        </w:rPr>
        <w:t xml:space="preserve"> la dinámica para la atención de esos casos implica que la Persona Defensora, la Personal Fiscal y las </w:t>
      </w:r>
      <w:r w:rsidR="009F7739" w:rsidRPr="00320FAF">
        <w:rPr>
          <w:rFonts w:ascii="Book Antiqua" w:hAnsi="Book Antiqua"/>
        </w:rPr>
        <w:t>P</w:t>
      </w:r>
      <w:r w:rsidRPr="00320FAF">
        <w:rPr>
          <w:rFonts w:ascii="Book Antiqua" w:hAnsi="Book Antiqua"/>
        </w:rPr>
        <w:t xml:space="preserve">ersonas </w:t>
      </w:r>
      <w:r w:rsidR="009F7739" w:rsidRPr="00320FAF">
        <w:rPr>
          <w:rFonts w:ascii="Book Antiqua" w:hAnsi="Book Antiqua"/>
        </w:rPr>
        <w:t>U</w:t>
      </w:r>
      <w:r w:rsidRPr="00320FAF">
        <w:rPr>
          <w:rFonts w:ascii="Book Antiqua" w:hAnsi="Book Antiqua"/>
        </w:rPr>
        <w:t xml:space="preserve">suarias deban trasladarse hasta el edificio de los Tribunales de Limón </w:t>
      </w:r>
      <w:r w:rsidR="001F4FC8" w:rsidRPr="00320FAF">
        <w:rPr>
          <w:rFonts w:ascii="Book Antiqua" w:hAnsi="Book Antiqua"/>
        </w:rPr>
        <w:t>(</w:t>
      </w:r>
      <w:r w:rsidRPr="00320FAF">
        <w:rPr>
          <w:rFonts w:ascii="Book Antiqua" w:hAnsi="Book Antiqua"/>
        </w:rPr>
        <w:t>a</w:t>
      </w:r>
      <w:r w:rsidR="001F4FC8" w:rsidRPr="00320FAF">
        <w:rPr>
          <w:rFonts w:ascii="Book Antiqua" w:hAnsi="Book Antiqua"/>
        </w:rPr>
        <w:t xml:space="preserve">proximadamente </w:t>
      </w:r>
      <w:r w:rsidR="009F7739" w:rsidRPr="00320FAF">
        <w:rPr>
          <w:rFonts w:ascii="Book Antiqua" w:hAnsi="Book Antiqua"/>
        </w:rPr>
        <w:t xml:space="preserve">una hora de distancia de Bataán; pues, las Personas Juzgadoras no se movilizan a Bataán, a diferencia de la dinámica con la zona de Bribri, donde si se apersonan. </w:t>
      </w:r>
      <w:r w:rsidR="00082E7E" w:rsidRPr="00320FAF">
        <w:rPr>
          <w:rFonts w:ascii="Book Antiqua" w:hAnsi="Book Antiqua"/>
        </w:rPr>
        <w:t>A esto cabe señalar que, a</w:t>
      </w:r>
      <w:r w:rsidR="001F4FC8" w:rsidRPr="00320FAF">
        <w:rPr>
          <w:rFonts w:ascii="Book Antiqua" w:hAnsi="Book Antiqua"/>
        </w:rPr>
        <w:t>l momento de la creación de la Sala de Juicios de Bataán</w:t>
      </w:r>
      <w:r w:rsidR="00082E7E" w:rsidRPr="00320FAF">
        <w:rPr>
          <w:rFonts w:ascii="Book Antiqua" w:hAnsi="Book Antiqua"/>
        </w:rPr>
        <w:t>, la misma</w:t>
      </w:r>
      <w:r w:rsidR="001F4FC8" w:rsidRPr="00320FAF">
        <w:rPr>
          <w:rFonts w:ascii="Book Antiqua" w:hAnsi="Book Antiqua"/>
        </w:rPr>
        <w:t xml:space="preserve"> </w:t>
      </w:r>
      <w:r w:rsidR="009F7739" w:rsidRPr="00320FAF">
        <w:rPr>
          <w:rFonts w:ascii="Book Antiqua" w:hAnsi="Book Antiqua"/>
        </w:rPr>
        <w:t>no contaba con los requerimientos mínimos de seguridad</w:t>
      </w:r>
      <w:r w:rsidR="00E973AE" w:rsidRPr="00320FAF">
        <w:rPr>
          <w:rFonts w:ascii="Book Antiqua" w:hAnsi="Book Antiqua"/>
        </w:rPr>
        <w:t xml:space="preserve"> ni de equipo necesario</w:t>
      </w:r>
      <w:r w:rsidR="00082E7E" w:rsidRPr="00320FAF">
        <w:rPr>
          <w:rFonts w:ascii="Book Antiqua" w:hAnsi="Book Antiqua"/>
        </w:rPr>
        <w:t xml:space="preserve">, razón por la cual </w:t>
      </w:r>
      <w:r w:rsidR="001F4FC8" w:rsidRPr="00320FAF">
        <w:rPr>
          <w:rFonts w:ascii="Book Antiqua" w:hAnsi="Book Antiqua"/>
        </w:rPr>
        <w:t xml:space="preserve">no se </w:t>
      </w:r>
      <w:r w:rsidR="00082E7E" w:rsidRPr="00320FAF">
        <w:rPr>
          <w:rFonts w:ascii="Book Antiqua" w:hAnsi="Book Antiqua"/>
        </w:rPr>
        <w:t xml:space="preserve">podían </w:t>
      </w:r>
      <w:r w:rsidR="001F4FC8" w:rsidRPr="00320FAF">
        <w:rPr>
          <w:rFonts w:ascii="Book Antiqua" w:hAnsi="Book Antiqua"/>
        </w:rPr>
        <w:t>celebra</w:t>
      </w:r>
      <w:r w:rsidR="00082E7E" w:rsidRPr="00320FAF">
        <w:rPr>
          <w:rFonts w:ascii="Book Antiqua" w:hAnsi="Book Antiqua"/>
        </w:rPr>
        <w:t>r</w:t>
      </w:r>
      <w:r w:rsidR="001F4FC8" w:rsidRPr="00320FAF">
        <w:rPr>
          <w:rFonts w:ascii="Book Antiqua" w:hAnsi="Book Antiqua"/>
        </w:rPr>
        <w:t xml:space="preserve"> debates en la zona</w:t>
      </w:r>
      <w:r w:rsidR="00E973AE" w:rsidRPr="00320FAF">
        <w:rPr>
          <w:rFonts w:ascii="Book Antiqua" w:hAnsi="Book Antiqua"/>
        </w:rPr>
        <w:t>;</w:t>
      </w:r>
      <w:r w:rsidR="009F7739" w:rsidRPr="00320FAF">
        <w:rPr>
          <w:rFonts w:ascii="Book Antiqua" w:hAnsi="Book Antiqua"/>
        </w:rPr>
        <w:t xml:space="preserve"> sin embargo, posterior</w:t>
      </w:r>
      <w:r w:rsidR="00E973AE" w:rsidRPr="00320FAF">
        <w:rPr>
          <w:rFonts w:ascii="Book Antiqua" w:hAnsi="Book Antiqua"/>
        </w:rPr>
        <w:t xml:space="preserve">mente se realizaron una serie de mejoras y compra de </w:t>
      </w:r>
      <w:r w:rsidR="00E973AE" w:rsidRPr="00320FAF">
        <w:rPr>
          <w:rFonts w:ascii="Book Antiqua" w:hAnsi="Book Antiqua"/>
        </w:rPr>
        <w:lastRenderedPageBreak/>
        <w:t xml:space="preserve">equipo con el fin de cerrar esa brecha; por </w:t>
      </w:r>
      <w:r w:rsidR="001F4FC8" w:rsidRPr="00320FAF">
        <w:rPr>
          <w:rFonts w:ascii="Book Antiqua" w:hAnsi="Book Antiqua"/>
        </w:rPr>
        <w:t xml:space="preserve">lo </w:t>
      </w:r>
      <w:r w:rsidR="00E973AE" w:rsidRPr="00320FAF">
        <w:rPr>
          <w:rFonts w:ascii="Book Antiqua" w:hAnsi="Book Antiqua"/>
        </w:rPr>
        <w:t>tanto, resulta de importancia que se realice un</w:t>
      </w:r>
      <w:r w:rsidR="00082E7E" w:rsidRPr="00320FAF">
        <w:rPr>
          <w:rFonts w:ascii="Book Antiqua" w:hAnsi="Book Antiqua"/>
        </w:rPr>
        <w:t xml:space="preserve">a valoración sobre la posibilidad de celebrar juicios en la zona </w:t>
      </w:r>
      <w:r w:rsidR="00E973AE" w:rsidRPr="00320FAF">
        <w:rPr>
          <w:rFonts w:ascii="Book Antiqua" w:hAnsi="Book Antiqua"/>
        </w:rPr>
        <w:t>de Bataán</w:t>
      </w:r>
      <w:r w:rsidR="00082E7E" w:rsidRPr="00320FAF">
        <w:rPr>
          <w:rFonts w:ascii="Book Antiqua" w:hAnsi="Book Antiqua"/>
        </w:rPr>
        <w:t>.</w:t>
      </w:r>
    </w:p>
    <w:p w14:paraId="2B237EE7" w14:textId="7562DF97" w:rsidR="00E973AE" w:rsidRPr="00320FAF" w:rsidRDefault="00E973AE" w:rsidP="00320FAF">
      <w:pPr>
        <w:ind w:left="851"/>
        <w:rPr>
          <w:rFonts w:ascii="Book Antiqua" w:hAnsi="Book Antiqua"/>
          <w:sz w:val="24"/>
          <w:szCs w:val="24"/>
        </w:rPr>
      </w:pPr>
    </w:p>
    <w:p w14:paraId="55908AF7" w14:textId="77777777" w:rsidR="003E2711" w:rsidRPr="00320FAF" w:rsidRDefault="003E2711" w:rsidP="00320FAF">
      <w:pPr>
        <w:ind w:left="851"/>
        <w:rPr>
          <w:rFonts w:ascii="Book Antiqua" w:hAnsi="Book Antiqua"/>
          <w:sz w:val="24"/>
          <w:szCs w:val="24"/>
        </w:rPr>
      </w:pPr>
    </w:p>
    <w:p w14:paraId="3CD6DC70" w14:textId="77777777" w:rsidR="003E2711" w:rsidRPr="00320FAF" w:rsidRDefault="003E2711" w:rsidP="00320FAF">
      <w:pPr>
        <w:ind w:left="851"/>
        <w:rPr>
          <w:rFonts w:ascii="Book Antiqua" w:hAnsi="Book Antiqua"/>
          <w:sz w:val="24"/>
          <w:szCs w:val="24"/>
        </w:rPr>
      </w:pPr>
    </w:p>
    <w:p w14:paraId="2A6C4F0E" w14:textId="252FFBAD" w:rsidR="003E2711" w:rsidRPr="00320FAF" w:rsidRDefault="003E2711" w:rsidP="00320FAF">
      <w:pPr>
        <w:ind w:left="851"/>
        <w:rPr>
          <w:rFonts w:ascii="Book Antiqua" w:hAnsi="Book Antiqua"/>
          <w:sz w:val="24"/>
          <w:szCs w:val="24"/>
        </w:rPr>
        <w:sectPr w:rsidR="003E2711" w:rsidRPr="00320FAF" w:rsidSect="00C73900">
          <w:headerReference w:type="default" r:id="rId22"/>
          <w:footerReference w:type="default" r:id="rId23"/>
          <w:pgSz w:w="12240" w:h="15840"/>
          <w:pgMar w:top="1134" w:right="1134" w:bottom="1134" w:left="1134" w:header="709" w:footer="709" w:gutter="0"/>
          <w:pgNumType w:start="5"/>
          <w:cols w:space="708"/>
          <w:docGrid w:linePitch="360"/>
        </w:sectPr>
      </w:pPr>
    </w:p>
    <w:p w14:paraId="18218496" w14:textId="77777777" w:rsidR="001917CC" w:rsidRPr="00320FAF" w:rsidRDefault="001917CC" w:rsidP="00320FAF">
      <w:pPr>
        <w:pStyle w:val="Ttulo1"/>
        <w:ind w:left="851"/>
        <w:rPr>
          <w:rFonts w:ascii="Book Antiqua" w:hAnsi="Book Antiqua"/>
          <w:sz w:val="24"/>
          <w:szCs w:val="24"/>
        </w:rPr>
      </w:pPr>
      <w:r w:rsidRPr="00320FAF">
        <w:rPr>
          <w:rFonts w:ascii="Book Antiqua" w:hAnsi="Book Antiqua"/>
          <w:sz w:val="24"/>
          <w:szCs w:val="24"/>
        </w:rPr>
        <w:lastRenderedPageBreak/>
        <w:t>Oportunidades de mejora (Plan de Trabajo)</w:t>
      </w:r>
    </w:p>
    <w:tbl>
      <w:tblPr>
        <w:tblW w:w="13698"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977"/>
        <w:gridCol w:w="1985"/>
        <w:gridCol w:w="1842"/>
        <w:gridCol w:w="2148"/>
        <w:gridCol w:w="2417"/>
        <w:gridCol w:w="3329"/>
      </w:tblGrid>
      <w:tr w:rsidR="00B563BE" w:rsidRPr="00320FAF" w14:paraId="28275611" w14:textId="77777777" w:rsidTr="006C5509">
        <w:trPr>
          <w:trHeight w:val="1103"/>
          <w:tblHeader/>
          <w:tblCellSpacing w:w="20" w:type="dxa"/>
        </w:trPr>
        <w:tc>
          <w:tcPr>
            <w:tcW w:w="1917" w:type="dxa"/>
            <w:shd w:val="clear" w:color="auto" w:fill="1F497D"/>
            <w:vAlign w:val="center"/>
          </w:tcPr>
          <w:p w14:paraId="58E82051" w14:textId="77777777" w:rsidR="001917CC" w:rsidRPr="00320FAF" w:rsidRDefault="001917CC" w:rsidP="006C5509">
            <w:pPr>
              <w:ind w:left="419"/>
              <w:jc w:val="center"/>
              <w:rPr>
                <w:rFonts w:ascii="Book Antiqua" w:hAnsi="Book Antiqua" w:cs="Arial"/>
                <w:b/>
                <w:bCs/>
                <w:color w:val="FFFFFF"/>
                <w:sz w:val="24"/>
                <w:szCs w:val="24"/>
              </w:rPr>
            </w:pPr>
            <w:bookmarkStart w:id="3" w:name="_Hlk38898665"/>
            <w:r w:rsidRPr="00320FAF">
              <w:rPr>
                <w:rFonts w:ascii="Book Antiqua" w:hAnsi="Book Antiqua" w:cs="Arial"/>
                <w:b/>
                <w:bCs/>
                <w:color w:val="FFFFFF"/>
                <w:sz w:val="24"/>
                <w:szCs w:val="24"/>
              </w:rPr>
              <w:t>Propuesta</w:t>
            </w:r>
          </w:p>
        </w:tc>
        <w:tc>
          <w:tcPr>
            <w:tcW w:w="1945" w:type="dxa"/>
            <w:shd w:val="clear" w:color="auto" w:fill="1F497D"/>
            <w:vAlign w:val="center"/>
          </w:tcPr>
          <w:p w14:paraId="5C2CBB9C" w14:textId="77777777" w:rsidR="001917CC" w:rsidRPr="00320FAF" w:rsidRDefault="001917CC" w:rsidP="006C5509">
            <w:pPr>
              <w:ind w:left="0"/>
              <w:jc w:val="center"/>
              <w:rPr>
                <w:rFonts w:ascii="Book Antiqua" w:hAnsi="Book Antiqua" w:cs="Arial"/>
                <w:b/>
                <w:bCs/>
                <w:color w:val="FFFFFF"/>
                <w:sz w:val="24"/>
                <w:szCs w:val="24"/>
              </w:rPr>
            </w:pPr>
            <w:r w:rsidRPr="00320FAF">
              <w:rPr>
                <w:rFonts w:ascii="Book Antiqua" w:hAnsi="Book Antiqua" w:cs="Arial"/>
                <w:b/>
                <w:bCs/>
                <w:color w:val="FFFFFF"/>
                <w:sz w:val="24"/>
                <w:szCs w:val="24"/>
              </w:rPr>
              <w:t>Oportunidad de Mejora</w:t>
            </w:r>
          </w:p>
        </w:tc>
        <w:tc>
          <w:tcPr>
            <w:tcW w:w="1802" w:type="dxa"/>
            <w:shd w:val="clear" w:color="auto" w:fill="1F497D"/>
            <w:vAlign w:val="center"/>
          </w:tcPr>
          <w:p w14:paraId="3B263700" w14:textId="77777777" w:rsidR="001917CC" w:rsidRPr="00320FAF" w:rsidRDefault="001917CC" w:rsidP="006C5509">
            <w:pPr>
              <w:ind w:left="0"/>
              <w:jc w:val="center"/>
              <w:rPr>
                <w:rFonts w:ascii="Book Antiqua" w:hAnsi="Book Antiqua" w:cs="Arial"/>
                <w:b/>
                <w:bCs/>
                <w:color w:val="FFFFFF"/>
                <w:sz w:val="24"/>
                <w:szCs w:val="24"/>
              </w:rPr>
            </w:pPr>
            <w:r w:rsidRPr="00320FAF">
              <w:rPr>
                <w:rFonts w:ascii="Book Antiqua" w:hAnsi="Book Antiqua" w:cs="Arial"/>
                <w:b/>
                <w:bCs/>
                <w:color w:val="FFFFFF"/>
                <w:sz w:val="24"/>
                <w:szCs w:val="24"/>
              </w:rPr>
              <w:t>Descripción de la Propuesta</w:t>
            </w:r>
          </w:p>
        </w:tc>
        <w:tc>
          <w:tcPr>
            <w:tcW w:w="2108" w:type="dxa"/>
            <w:shd w:val="clear" w:color="auto" w:fill="1F497D"/>
            <w:vAlign w:val="center"/>
          </w:tcPr>
          <w:p w14:paraId="4418C0FC" w14:textId="77777777" w:rsidR="001917CC" w:rsidRPr="00320FAF" w:rsidRDefault="001917CC" w:rsidP="006C5509">
            <w:pPr>
              <w:ind w:left="0"/>
              <w:jc w:val="center"/>
              <w:rPr>
                <w:rFonts w:ascii="Book Antiqua" w:hAnsi="Book Antiqua" w:cs="Arial"/>
                <w:b/>
                <w:bCs/>
                <w:color w:val="FFFFFF"/>
                <w:sz w:val="24"/>
                <w:szCs w:val="24"/>
              </w:rPr>
            </w:pPr>
            <w:r w:rsidRPr="00320FAF">
              <w:rPr>
                <w:rFonts w:ascii="Book Antiqua" w:hAnsi="Book Antiqua" w:cs="Arial"/>
                <w:b/>
                <w:bCs/>
                <w:color w:val="FFFFFF"/>
                <w:sz w:val="24"/>
                <w:szCs w:val="24"/>
              </w:rPr>
              <w:t>Resultados Esperados</w:t>
            </w:r>
          </w:p>
        </w:tc>
        <w:tc>
          <w:tcPr>
            <w:tcW w:w="2377" w:type="dxa"/>
            <w:shd w:val="clear" w:color="auto" w:fill="1F497D"/>
            <w:vAlign w:val="center"/>
          </w:tcPr>
          <w:p w14:paraId="04B0500D" w14:textId="77777777" w:rsidR="001917CC" w:rsidRPr="00320FAF" w:rsidRDefault="001917CC" w:rsidP="006C5509">
            <w:pPr>
              <w:ind w:left="0"/>
              <w:jc w:val="center"/>
              <w:rPr>
                <w:rFonts w:ascii="Book Antiqua" w:hAnsi="Book Antiqua" w:cs="Arial"/>
                <w:b/>
                <w:bCs/>
                <w:color w:val="FFFFFF"/>
                <w:sz w:val="24"/>
                <w:szCs w:val="24"/>
              </w:rPr>
            </w:pPr>
            <w:r w:rsidRPr="00320FAF">
              <w:rPr>
                <w:rFonts w:ascii="Book Antiqua" w:hAnsi="Book Antiqua" w:cs="Arial"/>
                <w:b/>
                <w:bCs/>
                <w:color w:val="FFFFFF"/>
                <w:sz w:val="24"/>
                <w:szCs w:val="24"/>
              </w:rPr>
              <w:t>Observaciones</w:t>
            </w:r>
          </w:p>
        </w:tc>
        <w:tc>
          <w:tcPr>
            <w:tcW w:w="3269" w:type="dxa"/>
            <w:shd w:val="clear" w:color="auto" w:fill="1F497D"/>
            <w:vAlign w:val="center"/>
          </w:tcPr>
          <w:p w14:paraId="7AFBC7A7" w14:textId="77777777" w:rsidR="001917CC" w:rsidRPr="00320FAF" w:rsidRDefault="001917CC" w:rsidP="006C5509">
            <w:pPr>
              <w:ind w:left="0"/>
              <w:jc w:val="center"/>
              <w:rPr>
                <w:rFonts w:ascii="Book Antiqua" w:hAnsi="Book Antiqua" w:cs="Arial"/>
                <w:b/>
                <w:bCs/>
                <w:color w:val="FFFFFF"/>
                <w:sz w:val="24"/>
                <w:szCs w:val="24"/>
              </w:rPr>
            </w:pPr>
            <w:r w:rsidRPr="00320FAF">
              <w:rPr>
                <w:rFonts w:ascii="Book Antiqua" w:hAnsi="Book Antiqua" w:cs="Arial"/>
                <w:b/>
                <w:bCs/>
                <w:color w:val="FFFFFF"/>
                <w:sz w:val="24"/>
                <w:szCs w:val="24"/>
              </w:rPr>
              <w:t>Responsable</w:t>
            </w:r>
          </w:p>
        </w:tc>
      </w:tr>
      <w:bookmarkEnd w:id="3"/>
      <w:tr w:rsidR="00B563BE" w:rsidRPr="00320FAF" w14:paraId="36BE1F40" w14:textId="77777777" w:rsidTr="006C5509">
        <w:trPr>
          <w:trHeight w:val="1335"/>
          <w:tblCellSpacing w:w="20" w:type="dxa"/>
        </w:trPr>
        <w:tc>
          <w:tcPr>
            <w:tcW w:w="1917" w:type="dxa"/>
            <w:vAlign w:val="center"/>
          </w:tcPr>
          <w:p w14:paraId="37DE1611" w14:textId="5F09CDAA" w:rsidR="00396282" w:rsidRPr="00320FAF" w:rsidRDefault="0099237F" w:rsidP="006C5509">
            <w:pPr>
              <w:spacing w:line="240" w:lineRule="atLeast"/>
              <w:ind w:left="0"/>
              <w:rPr>
                <w:rFonts w:ascii="Book Antiqua" w:hAnsi="Book Antiqua" w:cs="Arial"/>
                <w:b/>
                <w:bCs/>
                <w:sz w:val="24"/>
                <w:szCs w:val="24"/>
              </w:rPr>
            </w:pPr>
            <w:r w:rsidRPr="00320FAF">
              <w:rPr>
                <w:rFonts w:ascii="Book Antiqua" w:hAnsi="Book Antiqua" w:cs="Arial"/>
                <w:b/>
                <w:bCs/>
                <w:sz w:val="24"/>
                <w:szCs w:val="24"/>
              </w:rPr>
              <w:t>Gestionar todas las solicitudes de Persona Defensora mediante el Sistema de Seguimiento de Casos</w:t>
            </w:r>
          </w:p>
        </w:tc>
        <w:tc>
          <w:tcPr>
            <w:tcW w:w="1945" w:type="dxa"/>
            <w:shd w:val="clear" w:color="auto" w:fill="auto"/>
            <w:vAlign w:val="center"/>
          </w:tcPr>
          <w:p w14:paraId="43E64576" w14:textId="3A2FADC9" w:rsidR="00396282" w:rsidRPr="00320FAF" w:rsidRDefault="0099237F" w:rsidP="006C5509">
            <w:pPr>
              <w:ind w:left="0"/>
              <w:rPr>
                <w:rFonts w:ascii="Book Antiqua" w:hAnsi="Book Antiqua"/>
                <w:sz w:val="24"/>
                <w:szCs w:val="24"/>
              </w:rPr>
            </w:pPr>
            <w:r w:rsidRPr="00320FAF">
              <w:rPr>
                <w:rFonts w:ascii="Book Antiqua" w:hAnsi="Book Antiqua"/>
                <w:sz w:val="24"/>
                <w:szCs w:val="24"/>
              </w:rPr>
              <w:t xml:space="preserve">Se constató que en su mayoría las solicitudes de </w:t>
            </w:r>
            <w:r w:rsidR="001B4EF2" w:rsidRPr="00320FAF">
              <w:rPr>
                <w:rFonts w:ascii="Book Antiqua" w:hAnsi="Book Antiqua"/>
                <w:sz w:val="24"/>
                <w:szCs w:val="24"/>
              </w:rPr>
              <w:t>D</w:t>
            </w:r>
            <w:r w:rsidRPr="00320FAF">
              <w:rPr>
                <w:rFonts w:ascii="Book Antiqua" w:hAnsi="Book Antiqua"/>
                <w:sz w:val="24"/>
                <w:szCs w:val="24"/>
              </w:rPr>
              <w:t>efensor</w:t>
            </w:r>
            <w:r w:rsidR="001B4EF2" w:rsidRPr="00320FAF">
              <w:rPr>
                <w:rFonts w:ascii="Book Antiqua" w:hAnsi="Book Antiqua"/>
                <w:sz w:val="24"/>
                <w:szCs w:val="24"/>
              </w:rPr>
              <w:t>a o Defensor Público</w:t>
            </w:r>
            <w:r w:rsidRPr="00320FAF">
              <w:rPr>
                <w:rFonts w:ascii="Book Antiqua" w:hAnsi="Book Antiqua"/>
                <w:sz w:val="24"/>
                <w:szCs w:val="24"/>
              </w:rPr>
              <w:t xml:space="preserve"> no se están realizando por parte de la Fiscalía de Bataán mediante el SSC, teniendo como práctica únicamente la notificación vía telefónica.</w:t>
            </w:r>
          </w:p>
          <w:p w14:paraId="755E4B05" w14:textId="522ADC7F" w:rsidR="0099237F" w:rsidRPr="00320FAF" w:rsidRDefault="0099237F" w:rsidP="006C5509">
            <w:pPr>
              <w:ind w:left="0"/>
              <w:rPr>
                <w:rFonts w:ascii="Book Antiqua" w:hAnsi="Book Antiqua" w:cs="Arial"/>
                <w:sz w:val="24"/>
                <w:szCs w:val="24"/>
                <w:lang w:val="es-ES_tradnl"/>
              </w:rPr>
            </w:pPr>
            <w:r w:rsidRPr="00320FAF">
              <w:rPr>
                <w:rFonts w:ascii="Book Antiqua" w:hAnsi="Book Antiqua" w:cs="Arial"/>
                <w:sz w:val="24"/>
                <w:szCs w:val="24"/>
                <w:lang w:val="es-ES_tradnl"/>
              </w:rPr>
              <w:t xml:space="preserve">Este tipo de </w:t>
            </w:r>
            <w:r w:rsidR="0039759B" w:rsidRPr="00320FAF">
              <w:rPr>
                <w:rFonts w:ascii="Book Antiqua" w:hAnsi="Book Antiqua" w:cs="Arial"/>
                <w:sz w:val="24"/>
                <w:szCs w:val="24"/>
                <w:lang w:val="es-ES_tradnl"/>
              </w:rPr>
              <w:t>práctica</w:t>
            </w:r>
            <w:r w:rsidRPr="00320FAF">
              <w:rPr>
                <w:rFonts w:ascii="Book Antiqua" w:hAnsi="Book Antiqua" w:cs="Arial"/>
                <w:sz w:val="24"/>
                <w:szCs w:val="24"/>
                <w:lang w:val="es-ES_tradnl"/>
              </w:rPr>
              <w:t xml:space="preserve"> </w:t>
            </w:r>
            <w:r w:rsidR="0039759B" w:rsidRPr="00320FAF">
              <w:rPr>
                <w:rFonts w:ascii="Book Antiqua" w:hAnsi="Book Antiqua" w:cs="Arial"/>
                <w:sz w:val="24"/>
                <w:szCs w:val="24"/>
                <w:lang w:val="es-ES_tradnl"/>
              </w:rPr>
              <w:t xml:space="preserve">da pie a </w:t>
            </w:r>
            <w:r w:rsidR="0039759B" w:rsidRPr="00320FAF">
              <w:rPr>
                <w:rFonts w:ascii="Book Antiqua" w:hAnsi="Book Antiqua" w:cs="Arial"/>
                <w:sz w:val="24"/>
                <w:szCs w:val="24"/>
                <w:lang w:val="es-ES_tradnl"/>
              </w:rPr>
              <w:lastRenderedPageBreak/>
              <w:t xml:space="preserve">mal entendidos entre las oficinas e invisibiliza la labor que realiza el personal </w:t>
            </w:r>
            <w:r w:rsidR="00BB1038" w:rsidRPr="00320FAF">
              <w:rPr>
                <w:rFonts w:ascii="Book Antiqua" w:hAnsi="Book Antiqua" w:cs="Arial"/>
                <w:sz w:val="24"/>
                <w:szCs w:val="24"/>
                <w:lang w:val="es-ES_tradnl"/>
              </w:rPr>
              <w:t>D</w:t>
            </w:r>
            <w:r w:rsidR="0039759B" w:rsidRPr="00320FAF">
              <w:rPr>
                <w:rFonts w:ascii="Book Antiqua" w:hAnsi="Book Antiqua" w:cs="Arial"/>
                <w:sz w:val="24"/>
                <w:szCs w:val="24"/>
                <w:lang w:val="es-ES_tradnl"/>
              </w:rPr>
              <w:t>efensor, debido a que no queda registro en el sistema de dicha solicitud.</w:t>
            </w:r>
          </w:p>
        </w:tc>
        <w:tc>
          <w:tcPr>
            <w:tcW w:w="1802" w:type="dxa"/>
            <w:vAlign w:val="center"/>
          </w:tcPr>
          <w:p w14:paraId="5FEEB60E" w14:textId="23CD267E" w:rsidR="0099237F" w:rsidRPr="00320FAF" w:rsidRDefault="00523558" w:rsidP="006C5509">
            <w:pPr>
              <w:ind w:left="0"/>
              <w:rPr>
                <w:rFonts w:ascii="Book Antiqua" w:hAnsi="Book Antiqua"/>
                <w:sz w:val="24"/>
                <w:szCs w:val="24"/>
              </w:rPr>
            </w:pPr>
            <w:r w:rsidRPr="00320FAF">
              <w:rPr>
                <w:rFonts w:ascii="Book Antiqua" w:hAnsi="Book Antiqua" w:cs="Arial"/>
                <w:sz w:val="24"/>
                <w:szCs w:val="24"/>
              </w:rPr>
              <w:lastRenderedPageBreak/>
              <w:t xml:space="preserve">La solicitud de Defensora o Defensor Público se debe recibir en la Defensa Pública por medio del Sistema de Seguimiento de Casos. El objetivo es que la Fiscalía, el Juzgado y el Tribunal Penal realicen las </w:t>
            </w:r>
            <w:r w:rsidRPr="00320FAF">
              <w:rPr>
                <w:rFonts w:ascii="Book Antiqua" w:hAnsi="Book Antiqua" w:cs="Arial"/>
                <w:sz w:val="24"/>
                <w:szCs w:val="24"/>
              </w:rPr>
              <w:lastRenderedPageBreak/>
              <w:t>solicitudes por el sistema</w:t>
            </w:r>
            <w:r w:rsidR="0099237F" w:rsidRPr="00320FAF">
              <w:rPr>
                <w:rFonts w:ascii="Book Antiqua" w:hAnsi="Book Antiqua"/>
                <w:sz w:val="24"/>
                <w:szCs w:val="24"/>
              </w:rPr>
              <w:t>.</w:t>
            </w:r>
          </w:p>
          <w:p w14:paraId="32367D1A" w14:textId="77777777" w:rsidR="00396282" w:rsidRPr="00320FAF" w:rsidRDefault="00396282" w:rsidP="006C5509">
            <w:pPr>
              <w:tabs>
                <w:tab w:val="left" w:pos="3146"/>
              </w:tabs>
              <w:spacing w:line="240" w:lineRule="auto"/>
              <w:ind w:left="851"/>
              <w:rPr>
                <w:rFonts w:ascii="Book Antiqua" w:hAnsi="Book Antiqua" w:cs="Arial"/>
                <w:sz w:val="24"/>
                <w:szCs w:val="24"/>
                <w:lang w:val="es-ES_tradnl"/>
              </w:rPr>
            </w:pPr>
          </w:p>
        </w:tc>
        <w:tc>
          <w:tcPr>
            <w:tcW w:w="2108" w:type="dxa"/>
            <w:shd w:val="clear" w:color="auto" w:fill="auto"/>
            <w:vAlign w:val="center"/>
          </w:tcPr>
          <w:p w14:paraId="7A62387E" w14:textId="6BB53B5B" w:rsidR="005D75EE" w:rsidRPr="00320FAF" w:rsidRDefault="005D75EE" w:rsidP="006C5509">
            <w:pPr>
              <w:spacing w:before="0"/>
              <w:ind w:left="0"/>
              <w:contextualSpacing/>
              <w:rPr>
                <w:rFonts w:ascii="Book Antiqua" w:hAnsi="Book Antiqua"/>
                <w:sz w:val="24"/>
                <w:szCs w:val="24"/>
              </w:rPr>
            </w:pPr>
            <w:r w:rsidRPr="00320FAF">
              <w:rPr>
                <w:rFonts w:ascii="Book Antiqua" w:hAnsi="Book Antiqua"/>
                <w:sz w:val="24"/>
                <w:szCs w:val="24"/>
              </w:rPr>
              <w:lastRenderedPageBreak/>
              <w:t>Recepción de todas las solicitudes de Defensora o Defensor Público por el Sistema de Seguimiento de Casos.</w:t>
            </w:r>
          </w:p>
          <w:p w14:paraId="22B3059A" w14:textId="77777777" w:rsidR="005D75EE" w:rsidRPr="00320FAF" w:rsidRDefault="005D75EE" w:rsidP="006C5509">
            <w:pPr>
              <w:spacing w:before="0"/>
              <w:ind w:left="851"/>
              <w:contextualSpacing/>
              <w:rPr>
                <w:rFonts w:ascii="Book Antiqua" w:hAnsi="Book Antiqua"/>
                <w:sz w:val="24"/>
                <w:szCs w:val="24"/>
              </w:rPr>
            </w:pPr>
          </w:p>
          <w:p w14:paraId="6EA92461" w14:textId="39C9F4A9" w:rsidR="00396282" w:rsidRPr="00320FAF" w:rsidRDefault="0039759B"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Mejorar la comunicación entre la Fiscalía</w:t>
            </w:r>
            <w:r w:rsidR="006C6C88" w:rsidRPr="00320FAF">
              <w:rPr>
                <w:rFonts w:ascii="Book Antiqua" w:hAnsi="Book Antiqua" w:cs="Arial"/>
                <w:sz w:val="24"/>
                <w:szCs w:val="24"/>
              </w:rPr>
              <w:t>, oficinas</w:t>
            </w:r>
            <w:r w:rsidR="00012B59" w:rsidRPr="00320FAF">
              <w:rPr>
                <w:rFonts w:ascii="Book Antiqua" w:hAnsi="Book Antiqua" w:cs="Arial"/>
                <w:sz w:val="24"/>
                <w:szCs w:val="24"/>
              </w:rPr>
              <w:t xml:space="preserve"> jurisdiccionales</w:t>
            </w:r>
            <w:r w:rsidRPr="00320FAF">
              <w:rPr>
                <w:rFonts w:ascii="Book Antiqua" w:hAnsi="Book Antiqua" w:cs="Arial"/>
                <w:sz w:val="24"/>
                <w:szCs w:val="24"/>
              </w:rPr>
              <w:t xml:space="preserve"> y la Defensa Pública de Bataán, y a su vez, visibilizar el trabajo efectuado </w:t>
            </w:r>
            <w:r w:rsidRPr="00320FAF">
              <w:rPr>
                <w:rFonts w:ascii="Book Antiqua" w:hAnsi="Book Antiqua" w:cs="Arial"/>
                <w:sz w:val="24"/>
                <w:szCs w:val="24"/>
              </w:rPr>
              <w:lastRenderedPageBreak/>
              <w:t>por el personal defensor.</w:t>
            </w:r>
          </w:p>
          <w:p w14:paraId="6F6A0BE2" w14:textId="4949E677" w:rsidR="00BB1038" w:rsidRPr="00320FAF" w:rsidRDefault="00BB1038"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 xml:space="preserve">Contar con </w:t>
            </w:r>
            <w:r w:rsidR="00B42078" w:rsidRPr="00320FAF">
              <w:rPr>
                <w:rFonts w:ascii="Book Antiqua" w:hAnsi="Book Antiqua" w:cs="Arial"/>
                <w:sz w:val="24"/>
                <w:szCs w:val="24"/>
              </w:rPr>
              <w:t>estadísticas reales y actualizadas de las cargas de trabajo de la oficina</w:t>
            </w:r>
          </w:p>
        </w:tc>
        <w:tc>
          <w:tcPr>
            <w:tcW w:w="2377" w:type="dxa"/>
            <w:shd w:val="clear" w:color="auto" w:fill="auto"/>
            <w:noWrap/>
            <w:vAlign w:val="center"/>
          </w:tcPr>
          <w:p w14:paraId="77529768" w14:textId="672AFAF2" w:rsidR="00AB3593" w:rsidRPr="00320FAF" w:rsidRDefault="00AB3593" w:rsidP="006C5509">
            <w:pPr>
              <w:ind w:left="0"/>
              <w:rPr>
                <w:rFonts w:ascii="Book Antiqua" w:hAnsi="Book Antiqua"/>
                <w:i/>
                <w:iCs/>
                <w:color w:val="000000"/>
              </w:rPr>
            </w:pPr>
            <w:r w:rsidRPr="00320FAF">
              <w:rPr>
                <w:rFonts w:ascii="Book Antiqua" w:hAnsi="Book Antiqua"/>
                <w:i/>
                <w:iCs/>
                <w:color w:val="000000"/>
              </w:rPr>
              <w:lastRenderedPageBreak/>
              <w:t xml:space="preserve">Mediante oficio JEFDP663-2021 </w:t>
            </w:r>
            <w:r w:rsidR="00FD38D8" w:rsidRPr="00320FAF">
              <w:rPr>
                <w:rFonts w:ascii="Book Antiqua" w:hAnsi="Book Antiqua"/>
                <w:i/>
                <w:iCs/>
                <w:color w:val="000000"/>
              </w:rPr>
              <w:t xml:space="preserve">de fecha 28 de abril de 2021, </w:t>
            </w:r>
            <w:r w:rsidRPr="00320FAF">
              <w:rPr>
                <w:rFonts w:ascii="Book Antiqua" w:hAnsi="Book Antiqua"/>
                <w:i/>
                <w:iCs/>
                <w:color w:val="000000"/>
              </w:rPr>
              <w:t xml:space="preserve">se indicó que en muchas de las oficinas de la Defensa Pública se ha presentado esta situación.  Por ello, la Unidad de Modernización de la Defensa Pública ha insistido ante la Fiscalía General de la República que se recuerde a todas las Fiscalías del país, su obligación de gestionar las solicitudes de persona defensora, a través del sistema.  Adjunto correo en el que, a solicitud de la Defensa, se ha emitido </w:t>
            </w:r>
            <w:r w:rsidRPr="00320FAF">
              <w:rPr>
                <w:rFonts w:ascii="Book Antiqua" w:hAnsi="Book Antiqua"/>
                <w:i/>
                <w:iCs/>
                <w:color w:val="000000"/>
              </w:rPr>
              <w:lastRenderedPageBreak/>
              <w:t xml:space="preserve">un recordatoria a todas las Fiscalías en ese sentido.   </w:t>
            </w:r>
          </w:p>
          <w:p w14:paraId="7DDE9927" w14:textId="4E1065DA" w:rsidR="00AB3593" w:rsidRPr="00320FAF" w:rsidRDefault="006C5509" w:rsidP="006C5509">
            <w:pPr>
              <w:rPr>
                <w:rFonts w:ascii="Book Antiqua" w:hAnsi="Book Antiqua"/>
                <w:i/>
                <w:iCs/>
                <w:color w:val="000000"/>
              </w:rPr>
            </w:pPr>
            <w:r w:rsidRPr="00320FAF">
              <w:rPr>
                <w:rFonts w:ascii="Book Antiqua" w:hAnsi="Book Antiqua"/>
              </w:rPr>
              <w:object w:dxaOrig="1287" w:dyaOrig="832" w14:anchorId="0BAC3513">
                <v:shape id="_x0000_i3231" type="#_x0000_t75" style="width:76.2pt;height:49.2pt" o:ole="" o:preferrelative="f" filled="t">
                  <v:imagedata r:id="rId24" o:title=""/>
                  <o:lock v:ext="edit" aspectratio="f"/>
                </v:shape>
                <o:OLEObject Type="Embed" ProgID="AcroExch.Document.DC" ShapeID="_x0000_i3231" DrawAspect="Icon" ObjectID="_1688459670" r:id="rId25"/>
              </w:object>
            </w:r>
          </w:p>
          <w:p w14:paraId="5256DB35" w14:textId="11E20942" w:rsidR="00396282" w:rsidRPr="00320FAF" w:rsidRDefault="00396282" w:rsidP="006C5509">
            <w:pPr>
              <w:tabs>
                <w:tab w:val="left" w:pos="3146"/>
              </w:tabs>
              <w:spacing w:after="0" w:line="240" w:lineRule="auto"/>
              <w:ind w:left="851"/>
              <w:rPr>
                <w:rFonts w:ascii="Book Antiqua" w:hAnsi="Book Antiqua" w:cs="Arial"/>
                <w:sz w:val="24"/>
                <w:szCs w:val="24"/>
              </w:rPr>
            </w:pPr>
          </w:p>
        </w:tc>
        <w:tc>
          <w:tcPr>
            <w:tcW w:w="3269" w:type="dxa"/>
            <w:shd w:val="clear" w:color="auto" w:fill="auto"/>
            <w:noWrap/>
            <w:vAlign w:val="center"/>
          </w:tcPr>
          <w:p w14:paraId="7A33F3C5" w14:textId="068CA1EF" w:rsidR="00396282" w:rsidRPr="00320FAF" w:rsidRDefault="0039759B"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Equipo de Mejora de la Defensa Pública de Bataán</w:t>
            </w:r>
          </w:p>
          <w:p w14:paraId="59B687CD" w14:textId="580E5566" w:rsidR="00012B59" w:rsidRPr="00320FAF" w:rsidRDefault="00012B59"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Jefatura de la Defensa Pública</w:t>
            </w:r>
          </w:p>
          <w:p w14:paraId="44B782BB" w14:textId="1C0A7EFE" w:rsidR="00B37083" w:rsidRPr="00320FAF" w:rsidRDefault="00B37083"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Unidad de Modernización Institucional de la Defensa Pública</w:t>
            </w:r>
          </w:p>
          <w:p w14:paraId="6FFC2256" w14:textId="2789F452" w:rsidR="0039759B" w:rsidRPr="00320FAF" w:rsidRDefault="0039759B" w:rsidP="006C5509">
            <w:pPr>
              <w:tabs>
                <w:tab w:val="left" w:pos="3146"/>
              </w:tabs>
              <w:spacing w:line="240" w:lineRule="auto"/>
              <w:ind w:left="851"/>
              <w:rPr>
                <w:rFonts w:ascii="Book Antiqua" w:hAnsi="Book Antiqua" w:cs="Arial"/>
                <w:sz w:val="24"/>
                <w:szCs w:val="24"/>
              </w:rPr>
            </w:pPr>
          </w:p>
        </w:tc>
      </w:tr>
      <w:tr w:rsidR="00B563BE" w:rsidRPr="00320FAF" w14:paraId="256BF6B5" w14:textId="77777777" w:rsidTr="009C01B8">
        <w:trPr>
          <w:trHeight w:val="1335"/>
          <w:tblCellSpacing w:w="20" w:type="dxa"/>
        </w:trPr>
        <w:tc>
          <w:tcPr>
            <w:tcW w:w="1917" w:type="dxa"/>
          </w:tcPr>
          <w:p w14:paraId="36C1A435" w14:textId="5308DF33" w:rsidR="00396282" w:rsidRPr="00320FAF" w:rsidRDefault="0039759B" w:rsidP="006C5509">
            <w:pPr>
              <w:spacing w:line="240" w:lineRule="atLeast"/>
              <w:ind w:left="0"/>
              <w:rPr>
                <w:rFonts w:ascii="Book Antiqua" w:hAnsi="Book Antiqua" w:cs="Arial"/>
                <w:b/>
                <w:bCs/>
                <w:sz w:val="24"/>
                <w:szCs w:val="24"/>
              </w:rPr>
            </w:pPr>
            <w:r w:rsidRPr="00320FAF">
              <w:rPr>
                <w:rFonts w:ascii="Book Antiqua" w:hAnsi="Book Antiqua" w:cs="Arial"/>
                <w:b/>
                <w:bCs/>
                <w:sz w:val="24"/>
                <w:szCs w:val="24"/>
              </w:rPr>
              <w:t>Otorgar un escáner a la oficina</w:t>
            </w:r>
          </w:p>
        </w:tc>
        <w:tc>
          <w:tcPr>
            <w:tcW w:w="1945" w:type="dxa"/>
            <w:shd w:val="clear" w:color="auto" w:fill="auto"/>
          </w:tcPr>
          <w:p w14:paraId="046A4D11" w14:textId="4999DB7E" w:rsidR="00396282" w:rsidRPr="00320FAF" w:rsidRDefault="0039759B"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sz w:val="24"/>
                <w:szCs w:val="24"/>
              </w:rPr>
              <w:t xml:space="preserve">La oficina al momento del abordaje no contaba con un escáner, causando inconvenientes con las personas usuarias y </w:t>
            </w:r>
            <w:r w:rsidRPr="00320FAF">
              <w:rPr>
                <w:rFonts w:ascii="Book Antiqua" w:hAnsi="Book Antiqua"/>
                <w:sz w:val="24"/>
                <w:szCs w:val="24"/>
              </w:rPr>
              <w:lastRenderedPageBreak/>
              <w:t>funcionales; como medida alterna, el personal de la oficina optó por la utilización de sus celulares para escanear los documentos</w:t>
            </w:r>
            <w:r w:rsidR="004577C5" w:rsidRPr="00320FAF">
              <w:rPr>
                <w:rFonts w:ascii="Book Antiqua" w:hAnsi="Book Antiqua"/>
                <w:sz w:val="24"/>
                <w:szCs w:val="24"/>
              </w:rPr>
              <w:t>.</w:t>
            </w:r>
          </w:p>
        </w:tc>
        <w:tc>
          <w:tcPr>
            <w:tcW w:w="1802" w:type="dxa"/>
          </w:tcPr>
          <w:p w14:paraId="7D1B3C3F" w14:textId="46E817ED" w:rsidR="00396282" w:rsidRPr="00320FAF" w:rsidRDefault="0039759B"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 xml:space="preserve">Se solicitará a la Administración de la Defensa Pública </w:t>
            </w:r>
            <w:r w:rsidR="004577C5" w:rsidRPr="00320FAF">
              <w:rPr>
                <w:rFonts w:ascii="Book Antiqua" w:hAnsi="Book Antiqua" w:cs="Arial"/>
                <w:sz w:val="24"/>
                <w:szCs w:val="24"/>
              </w:rPr>
              <w:t xml:space="preserve">gestionar lo correspondiente para </w:t>
            </w:r>
            <w:r w:rsidRPr="00320FAF">
              <w:rPr>
                <w:rFonts w:ascii="Book Antiqua" w:hAnsi="Book Antiqua" w:cs="Arial"/>
                <w:sz w:val="24"/>
                <w:szCs w:val="24"/>
              </w:rPr>
              <w:t xml:space="preserve">otorgar </w:t>
            </w:r>
            <w:r w:rsidR="00E51723" w:rsidRPr="00320FAF">
              <w:rPr>
                <w:rFonts w:ascii="Book Antiqua" w:hAnsi="Book Antiqua" w:cs="Arial"/>
                <w:sz w:val="24"/>
                <w:szCs w:val="24"/>
              </w:rPr>
              <w:lastRenderedPageBreak/>
              <w:t>el</w:t>
            </w:r>
            <w:r w:rsidRPr="00320FAF">
              <w:rPr>
                <w:rFonts w:ascii="Book Antiqua" w:hAnsi="Book Antiqua" w:cs="Arial"/>
                <w:sz w:val="24"/>
                <w:szCs w:val="24"/>
              </w:rPr>
              <w:t xml:space="preserve"> escáner</w:t>
            </w:r>
            <w:r w:rsidR="00E51723" w:rsidRPr="00320FAF">
              <w:rPr>
                <w:rFonts w:ascii="Book Antiqua" w:hAnsi="Book Antiqua" w:cs="Arial"/>
                <w:sz w:val="24"/>
                <w:szCs w:val="24"/>
              </w:rPr>
              <w:t xml:space="preserve"> requerido</w:t>
            </w:r>
          </w:p>
        </w:tc>
        <w:tc>
          <w:tcPr>
            <w:tcW w:w="2108" w:type="dxa"/>
            <w:shd w:val="clear" w:color="auto" w:fill="auto"/>
          </w:tcPr>
          <w:p w14:paraId="18E32A23" w14:textId="4E1FE003" w:rsidR="00396282" w:rsidRPr="00320FAF" w:rsidRDefault="004577C5"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 xml:space="preserve">Mejorar las condiciones y </w:t>
            </w:r>
            <w:r w:rsidR="007C450D" w:rsidRPr="00320FAF">
              <w:rPr>
                <w:rFonts w:ascii="Book Antiqua" w:hAnsi="Book Antiqua" w:cs="Arial"/>
                <w:sz w:val="24"/>
                <w:szCs w:val="24"/>
              </w:rPr>
              <w:t>l</w:t>
            </w:r>
            <w:r w:rsidRPr="00320FAF">
              <w:rPr>
                <w:rFonts w:ascii="Book Antiqua" w:hAnsi="Book Antiqua" w:cs="Arial"/>
                <w:sz w:val="24"/>
                <w:szCs w:val="24"/>
              </w:rPr>
              <w:t>a calidad de servicio</w:t>
            </w:r>
            <w:r w:rsidR="007C450D" w:rsidRPr="00320FAF">
              <w:rPr>
                <w:rFonts w:ascii="Book Antiqua" w:hAnsi="Book Antiqua" w:cs="Arial"/>
                <w:sz w:val="24"/>
                <w:szCs w:val="24"/>
              </w:rPr>
              <w:t xml:space="preserve"> mediante la dotación del recurso requerido</w:t>
            </w:r>
            <w:r w:rsidRPr="00320FAF">
              <w:rPr>
                <w:rFonts w:ascii="Book Antiqua" w:hAnsi="Book Antiqua" w:cs="Arial"/>
                <w:sz w:val="24"/>
                <w:szCs w:val="24"/>
              </w:rPr>
              <w:t xml:space="preserve"> </w:t>
            </w:r>
            <w:r w:rsidR="007C450D" w:rsidRPr="00320FAF">
              <w:rPr>
                <w:rFonts w:ascii="Book Antiqua" w:hAnsi="Book Antiqua" w:cs="Arial"/>
                <w:sz w:val="24"/>
                <w:szCs w:val="24"/>
              </w:rPr>
              <w:t>a</w:t>
            </w:r>
            <w:r w:rsidRPr="00320FAF">
              <w:rPr>
                <w:rFonts w:ascii="Book Antiqua" w:hAnsi="Book Antiqua" w:cs="Arial"/>
                <w:sz w:val="24"/>
                <w:szCs w:val="24"/>
              </w:rPr>
              <w:t xml:space="preserve"> la oficina de Bataán</w:t>
            </w:r>
          </w:p>
        </w:tc>
        <w:tc>
          <w:tcPr>
            <w:tcW w:w="2377" w:type="dxa"/>
            <w:shd w:val="clear" w:color="auto" w:fill="auto"/>
            <w:noWrap/>
          </w:tcPr>
          <w:p w14:paraId="5DD42DE5" w14:textId="76599C30" w:rsidR="00396282" w:rsidRPr="00320FAF" w:rsidRDefault="004577C5" w:rsidP="006C5509">
            <w:pPr>
              <w:tabs>
                <w:tab w:val="left" w:pos="3146"/>
              </w:tabs>
              <w:spacing w:after="0" w:line="240" w:lineRule="auto"/>
              <w:ind w:left="0"/>
              <w:rPr>
                <w:rFonts w:ascii="Book Antiqua" w:hAnsi="Book Antiqua" w:cs="Arial"/>
                <w:sz w:val="24"/>
                <w:szCs w:val="24"/>
                <w:highlight w:val="yellow"/>
              </w:rPr>
            </w:pPr>
            <w:r w:rsidRPr="00320FAF">
              <w:rPr>
                <w:rFonts w:ascii="Book Antiqua" w:hAnsi="Book Antiqua" w:cs="Arial"/>
                <w:sz w:val="24"/>
                <w:szCs w:val="24"/>
              </w:rPr>
              <w:t xml:space="preserve">En la reunión de entrega de resultados a la Jefatura de la Defensa Pública, el Lic. José Luis Soto Richmond, Administrador de la Defensa Pública, en </w:t>
            </w:r>
            <w:r w:rsidRPr="00320FAF">
              <w:rPr>
                <w:rFonts w:ascii="Book Antiqua" w:hAnsi="Book Antiqua" w:cs="Arial"/>
                <w:sz w:val="24"/>
                <w:szCs w:val="24"/>
              </w:rPr>
              <w:lastRenderedPageBreak/>
              <w:t>ese momento, mencionó que realizaría las averiguaciones correspondientes, para otorgar el escáner.</w:t>
            </w:r>
          </w:p>
        </w:tc>
        <w:tc>
          <w:tcPr>
            <w:tcW w:w="3269" w:type="dxa"/>
            <w:shd w:val="clear" w:color="auto" w:fill="auto"/>
            <w:noWrap/>
          </w:tcPr>
          <w:p w14:paraId="3EEC0176" w14:textId="77777777" w:rsidR="00396282" w:rsidRPr="00320FAF" w:rsidRDefault="004577C5"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Jefatura de la Defensa Pública</w:t>
            </w:r>
          </w:p>
          <w:p w14:paraId="2F713787" w14:textId="59213D4C" w:rsidR="004577C5" w:rsidRPr="00320FAF" w:rsidRDefault="004577C5"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Administración de la Defensa Pública.</w:t>
            </w:r>
          </w:p>
        </w:tc>
      </w:tr>
      <w:tr w:rsidR="00B563BE" w:rsidRPr="00320FAF" w14:paraId="2A052F89" w14:textId="77777777" w:rsidTr="009C01B8">
        <w:trPr>
          <w:trHeight w:val="1335"/>
          <w:tblCellSpacing w:w="20" w:type="dxa"/>
        </w:trPr>
        <w:tc>
          <w:tcPr>
            <w:tcW w:w="1917" w:type="dxa"/>
          </w:tcPr>
          <w:p w14:paraId="39E44E3A" w14:textId="6B29504C" w:rsidR="00396282" w:rsidRPr="00320FAF" w:rsidRDefault="00B563BE" w:rsidP="006C5509">
            <w:pPr>
              <w:spacing w:line="240" w:lineRule="atLeast"/>
              <w:ind w:left="0"/>
              <w:rPr>
                <w:rFonts w:ascii="Book Antiqua" w:hAnsi="Book Antiqua" w:cs="Arial"/>
                <w:b/>
                <w:bCs/>
                <w:sz w:val="24"/>
                <w:szCs w:val="24"/>
              </w:rPr>
            </w:pPr>
            <w:r w:rsidRPr="00320FAF">
              <w:rPr>
                <w:rFonts w:ascii="Book Antiqua" w:hAnsi="Book Antiqua" w:cs="Arial"/>
                <w:b/>
                <w:bCs/>
                <w:sz w:val="24"/>
                <w:szCs w:val="24"/>
              </w:rPr>
              <w:t>Analizar la posibilidad de mejorar las condiciones de s</w:t>
            </w:r>
            <w:r w:rsidR="004577C5" w:rsidRPr="00320FAF">
              <w:rPr>
                <w:rFonts w:ascii="Book Antiqua" w:hAnsi="Book Antiqua" w:cs="Arial"/>
                <w:b/>
                <w:bCs/>
                <w:sz w:val="24"/>
                <w:szCs w:val="24"/>
              </w:rPr>
              <w:t xml:space="preserve">eguridad </w:t>
            </w:r>
          </w:p>
        </w:tc>
        <w:tc>
          <w:tcPr>
            <w:tcW w:w="1945" w:type="dxa"/>
            <w:shd w:val="clear" w:color="auto" w:fill="auto"/>
          </w:tcPr>
          <w:p w14:paraId="58CED6E2" w14:textId="248E2CC9" w:rsidR="00396282" w:rsidRPr="00320FAF" w:rsidRDefault="004577C5" w:rsidP="006C5509">
            <w:pPr>
              <w:ind w:left="0"/>
              <w:rPr>
                <w:rFonts w:ascii="Book Antiqua" w:hAnsi="Book Antiqua" w:cs="Arial"/>
                <w:sz w:val="24"/>
                <w:szCs w:val="24"/>
                <w:lang w:val="es-ES_tradnl"/>
              </w:rPr>
            </w:pPr>
            <w:r w:rsidRPr="00320FAF">
              <w:rPr>
                <w:rFonts w:ascii="Book Antiqua" w:hAnsi="Book Antiqua"/>
                <w:sz w:val="24"/>
                <w:szCs w:val="24"/>
              </w:rPr>
              <w:t xml:space="preserve">La Defensa Pública de Bataán está ubicada en una casa a un kilómetro de la Fiscalía y </w:t>
            </w:r>
            <w:r w:rsidR="00077CE7" w:rsidRPr="00320FAF">
              <w:rPr>
                <w:rFonts w:ascii="Book Antiqua" w:hAnsi="Book Antiqua"/>
                <w:sz w:val="24"/>
                <w:szCs w:val="24"/>
              </w:rPr>
              <w:t xml:space="preserve">el </w:t>
            </w:r>
            <w:r w:rsidRPr="00320FAF">
              <w:rPr>
                <w:rFonts w:ascii="Book Antiqua" w:hAnsi="Book Antiqua"/>
                <w:sz w:val="24"/>
                <w:szCs w:val="24"/>
              </w:rPr>
              <w:t>Juzgado</w:t>
            </w:r>
            <w:r w:rsidR="00077CE7" w:rsidRPr="00320FAF">
              <w:rPr>
                <w:rFonts w:ascii="Book Antiqua" w:hAnsi="Book Antiqua"/>
                <w:sz w:val="24"/>
                <w:szCs w:val="24"/>
              </w:rPr>
              <w:t xml:space="preserve"> Penal;</w:t>
            </w:r>
            <w:r w:rsidRPr="00320FAF">
              <w:rPr>
                <w:rFonts w:ascii="Book Antiqua" w:hAnsi="Book Antiqua"/>
                <w:sz w:val="24"/>
                <w:szCs w:val="24"/>
              </w:rPr>
              <w:t xml:space="preserve"> el personal de seguridad </w:t>
            </w:r>
            <w:r w:rsidRPr="00320FAF">
              <w:rPr>
                <w:rFonts w:ascii="Book Antiqua" w:hAnsi="Book Antiqua"/>
                <w:sz w:val="24"/>
                <w:szCs w:val="24"/>
              </w:rPr>
              <w:lastRenderedPageBreak/>
              <w:t xml:space="preserve">privada contratada labora de lunes a viernes de 7:30 am a 4:30 pm.; es por ello </w:t>
            </w:r>
            <w:r w:rsidR="001C55E1" w:rsidRPr="00320FAF">
              <w:rPr>
                <w:rFonts w:ascii="Book Antiqua" w:hAnsi="Book Antiqua"/>
                <w:sz w:val="24"/>
                <w:szCs w:val="24"/>
              </w:rPr>
              <w:t>por lo que</w:t>
            </w:r>
            <w:r w:rsidRPr="00320FAF">
              <w:rPr>
                <w:rFonts w:ascii="Book Antiqua" w:hAnsi="Book Antiqua"/>
                <w:sz w:val="24"/>
                <w:szCs w:val="24"/>
              </w:rPr>
              <w:t xml:space="preserve"> el personal judicial de la oficina manifiesta </w:t>
            </w:r>
            <w:r w:rsidR="00542FDF" w:rsidRPr="00320FAF">
              <w:rPr>
                <w:rFonts w:ascii="Book Antiqua" w:hAnsi="Book Antiqua"/>
                <w:sz w:val="24"/>
                <w:szCs w:val="24"/>
              </w:rPr>
              <w:t>su preocupación</w:t>
            </w:r>
            <w:r w:rsidRPr="00320FAF">
              <w:rPr>
                <w:rFonts w:ascii="Book Antiqua" w:hAnsi="Book Antiqua"/>
                <w:sz w:val="24"/>
                <w:szCs w:val="24"/>
              </w:rPr>
              <w:t xml:space="preserve">, </w:t>
            </w:r>
            <w:r w:rsidR="00542FDF" w:rsidRPr="00320FAF">
              <w:rPr>
                <w:rFonts w:ascii="Book Antiqua" w:hAnsi="Book Antiqua"/>
                <w:sz w:val="24"/>
                <w:szCs w:val="24"/>
              </w:rPr>
              <w:t>debido a que es un</w:t>
            </w:r>
            <w:r w:rsidRPr="00320FAF">
              <w:rPr>
                <w:rFonts w:ascii="Book Antiqua" w:hAnsi="Book Antiqua"/>
                <w:sz w:val="24"/>
                <w:szCs w:val="24"/>
              </w:rPr>
              <w:t xml:space="preserve">a zona de alta peligrosidad, el horario establecido pone en riesgo </w:t>
            </w:r>
            <w:r w:rsidR="00542FDF" w:rsidRPr="00320FAF">
              <w:rPr>
                <w:rFonts w:ascii="Book Antiqua" w:hAnsi="Book Antiqua"/>
                <w:sz w:val="24"/>
                <w:szCs w:val="24"/>
              </w:rPr>
              <w:t xml:space="preserve">al personal que permanece en el </w:t>
            </w:r>
            <w:r w:rsidR="00542FDF" w:rsidRPr="00320FAF">
              <w:rPr>
                <w:rFonts w:ascii="Book Antiqua" w:hAnsi="Book Antiqua"/>
                <w:sz w:val="24"/>
                <w:szCs w:val="24"/>
              </w:rPr>
              <w:lastRenderedPageBreak/>
              <w:t>recinto posterior a las 4:30pm</w:t>
            </w:r>
            <w:r w:rsidR="00077CE7" w:rsidRPr="00320FAF">
              <w:rPr>
                <w:rFonts w:ascii="Book Antiqua" w:hAnsi="Book Antiqua"/>
                <w:sz w:val="24"/>
                <w:szCs w:val="24"/>
              </w:rPr>
              <w:t>; así como,</w:t>
            </w:r>
            <w:r w:rsidR="00542FDF" w:rsidRPr="00320FAF">
              <w:rPr>
                <w:rFonts w:ascii="Book Antiqua" w:hAnsi="Book Antiqua"/>
                <w:sz w:val="24"/>
                <w:szCs w:val="24"/>
              </w:rPr>
              <w:t xml:space="preserve"> </w:t>
            </w:r>
            <w:r w:rsidRPr="00320FAF">
              <w:rPr>
                <w:rFonts w:ascii="Book Antiqua" w:hAnsi="Book Antiqua"/>
                <w:sz w:val="24"/>
                <w:szCs w:val="24"/>
              </w:rPr>
              <w:t xml:space="preserve">los bienes </w:t>
            </w:r>
            <w:r w:rsidR="00077CE7" w:rsidRPr="00320FAF">
              <w:rPr>
                <w:rFonts w:ascii="Book Antiqua" w:hAnsi="Book Antiqua"/>
                <w:sz w:val="24"/>
                <w:szCs w:val="24"/>
              </w:rPr>
              <w:t xml:space="preserve">institucionales </w:t>
            </w:r>
            <w:r w:rsidR="00896C19" w:rsidRPr="00320FAF">
              <w:rPr>
                <w:rFonts w:ascii="Book Antiqua" w:hAnsi="Book Antiqua"/>
                <w:sz w:val="24"/>
                <w:szCs w:val="24"/>
              </w:rPr>
              <w:t xml:space="preserve">que hay </w:t>
            </w:r>
            <w:r w:rsidR="00077CE7" w:rsidRPr="00320FAF">
              <w:rPr>
                <w:rFonts w:ascii="Book Antiqua" w:hAnsi="Book Antiqua"/>
                <w:sz w:val="24"/>
                <w:szCs w:val="24"/>
              </w:rPr>
              <w:t xml:space="preserve">dentro </w:t>
            </w:r>
            <w:r w:rsidRPr="00320FAF">
              <w:rPr>
                <w:rFonts w:ascii="Book Antiqua" w:hAnsi="Book Antiqua"/>
                <w:sz w:val="24"/>
                <w:szCs w:val="24"/>
              </w:rPr>
              <w:t>del inmueble.</w:t>
            </w:r>
          </w:p>
        </w:tc>
        <w:tc>
          <w:tcPr>
            <w:tcW w:w="1802" w:type="dxa"/>
          </w:tcPr>
          <w:p w14:paraId="0574D0AC" w14:textId="73EA47BF" w:rsidR="00396282" w:rsidRPr="00320FAF" w:rsidRDefault="00542FDF"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Solicitar a la Administración del Primer Circuito de la Zona Atlántica</w:t>
            </w:r>
            <w:r w:rsidR="00EF720A" w:rsidRPr="00320FAF">
              <w:rPr>
                <w:rFonts w:ascii="Book Antiqua" w:hAnsi="Book Antiqua" w:cs="Arial"/>
                <w:sz w:val="24"/>
                <w:szCs w:val="24"/>
              </w:rPr>
              <w:t xml:space="preserve"> y la Administración de la Defensa Pública</w:t>
            </w:r>
            <w:r w:rsidR="00BC3AEE" w:rsidRPr="00320FAF">
              <w:rPr>
                <w:rFonts w:ascii="Book Antiqua" w:hAnsi="Book Antiqua" w:cs="Arial"/>
                <w:sz w:val="24"/>
                <w:szCs w:val="24"/>
              </w:rPr>
              <w:t>,</w:t>
            </w:r>
            <w:r w:rsidRPr="00320FAF">
              <w:rPr>
                <w:rFonts w:ascii="Book Antiqua" w:hAnsi="Book Antiqua" w:cs="Arial"/>
                <w:sz w:val="24"/>
                <w:szCs w:val="24"/>
              </w:rPr>
              <w:t xml:space="preserve"> </w:t>
            </w:r>
            <w:bookmarkStart w:id="4" w:name="_Hlk46324590"/>
            <w:r w:rsidRPr="00320FAF">
              <w:rPr>
                <w:rFonts w:ascii="Book Antiqua" w:hAnsi="Book Antiqua" w:cs="Arial"/>
                <w:sz w:val="24"/>
                <w:szCs w:val="24"/>
              </w:rPr>
              <w:t xml:space="preserve">analizar la viabilidad de mejorar las </w:t>
            </w:r>
            <w:r w:rsidRPr="00320FAF">
              <w:rPr>
                <w:rFonts w:ascii="Book Antiqua" w:hAnsi="Book Antiqua" w:cs="Arial"/>
                <w:sz w:val="24"/>
                <w:szCs w:val="24"/>
              </w:rPr>
              <w:t>condiciones de seguridad del personal, del inmueble y de los bienes que hay en su interior, posterior a las 4:30pm y hasta las 7:30am del día siguiente.</w:t>
            </w:r>
            <w:bookmarkEnd w:id="4"/>
          </w:p>
        </w:tc>
        <w:tc>
          <w:tcPr>
            <w:tcW w:w="2108" w:type="dxa"/>
            <w:shd w:val="clear" w:color="auto" w:fill="auto"/>
          </w:tcPr>
          <w:p w14:paraId="632142C8" w14:textId="2AFA7011" w:rsidR="00396282" w:rsidRPr="00320FAF" w:rsidRDefault="00542FDF"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Evitar que se produzca algún tipo de altercado que perjudique</w:t>
            </w:r>
            <w:r w:rsidR="00896C19" w:rsidRPr="00320FAF">
              <w:rPr>
                <w:rFonts w:ascii="Book Antiqua" w:hAnsi="Book Antiqua" w:cs="Arial"/>
                <w:sz w:val="24"/>
                <w:szCs w:val="24"/>
              </w:rPr>
              <w:t xml:space="preserve"> a las personas usuarias, </w:t>
            </w:r>
            <w:r w:rsidRPr="00320FAF">
              <w:rPr>
                <w:rFonts w:ascii="Book Antiqua" w:hAnsi="Book Antiqua" w:cs="Arial"/>
                <w:sz w:val="24"/>
                <w:szCs w:val="24"/>
              </w:rPr>
              <w:t xml:space="preserve">al personal </w:t>
            </w:r>
            <w:r w:rsidR="00BC1DE6" w:rsidRPr="00320FAF">
              <w:rPr>
                <w:rFonts w:ascii="Book Antiqua" w:hAnsi="Book Antiqua" w:cs="Arial"/>
                <w:sz w:val="24"/>
                <w:szCs w:val="24"/>
              </w:rPr>
              <w:t>judicial</w:t>
            </w:r>
            <w:r w:rsidRPr="00320FAF">
              <w:rPr>
                <w:rFonts w:ascii="Book Antiqua" w:hAnsi="Book Antiqua" w:cs="Arial"/>
                <w:sz w:val="24"/>
                <w:szCs w:val="24"/>
              </w:rPr>
              <w:t xml:space="preserve"> y a los bienes institucionales que se encuentran </w:t>
            </w:r>
            <w:r w:rsidRPr="00320FAF">
              <w:rPr>
                <w:rFonts w:ascii="Book Antiqua" w:hAnsi="Book Antiqua" w:cs="Arial"/>
                <w:sz w:val="24"/>
                <w:szCs w:val="24"/>
              </w:rPr>
              <w:lastRenderedPageBreak/>
              <w:t>dentro del inmueble.</w:t>
            </w:r>
          </w:p>
        </w:tc>
        <w:tc>
          <w:tcPr>
            <w:tcW w:w="2377" w:type="dxa"/>
            <w:shd w:val="clear" w:color="auto" w:fill="auto"/>
            <w:noWrap/>
          </w:tcPr>
          <w:p w14:paraId="0E0BD57D" w14:textId="77777777" w:rsidR="00396282" w:rsidRPr="00320FAF" w:rsidRDefault="00396282" w:rsidP="00320FAF">
            <w:pPr>
              <w:tabs>
                <w:tab w:val="left" w:pos="3146"/>
              </w:tabs>
              <w:spacing w:after="0" w:line="240" w:lineRule="auto"/>
              <w:ind w:left="851"/>
              <w:jc w:val="center"/>
              <w:rPr>
                <w:rFonts w:ascii="Book Antiqua" w:hAnsi="Book Antiqua" w:cs="Arial"/>
                <w:sz w:val="24"/>
                <w:szCs w:val="24"/>
              </w:rPr>
            </w:pPr>
          </w:p>
        </w:tc>
        <w:tc>
          <w:tcPr>
            <w:tcW w:w="3269" w:type="dxa"/>
            <w:shd w:val="clear" w:color="auto" w:fill="auto"/>
            <w:noWrap/>
          </w:tcPr>
          <w:p w14:paraId="03E2B5ED" w14:textId="77777777" w:rsidR="00396282" w:rsidRPr="00320FAF" w:rsidRDefault="00BC1DE6"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Administración del Primer Circuito de la Zona Atlántica</w:t>
            </w:r>
          </w:p>
          <w:p w14:paraId="24E5B5FD" w14:textId="77777777" w:rsidR="00BC3AEE" w:rsidRPr="00320FAF" w:rsidRDefault="00BC3AEE"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Jefatura de la Defensa Pública</w:t>
            </w:r>
          </w:p>
          <w:p w14:paraId="609E0A7C" w14:textId="48D2F47D" w:rsidR="00BC3AEE" w:rsidRPr="00320FAF" w:rsidRDefault="00BC3AEE"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Administración de la Defensa Pública</w:t>
            </w:r>
          </w:p>
        </w:tc>
      </w:tr>
      <w:tr w:rsidR="00B563BE" w:rsidRPr="00320FAF" w14:paraId="02E87968" w14:textId="77777777" w:rsidTr="009C01B8">
        <w:trPr>
          <w:trHeight w:val="1335"/>
          <w:tblCellSpacing w:w="20" w:type="dxa"/>
        </w:trPr>
        <w:tc>
          <w:tcPr>
            <w:tcW w:w="1917" w:type="dxa"/>
          </w:tcPr>
          <w:p w14:paraId="23FD513F" w14:textId="64AA0AC6" w:rsidR="00396282" w:rsidRPr="00320FAF" w:rsidRDefault="00896C19" w:rsidP="006C5509">
            <w:pPr>
              <w:spacing w:line="240" w:lineRule="atLeast"/>
              <w:ind w:left="0"/>
              <w:rPr>
                <w:rFonts w:ascii="Book Antiqua" w:hAnsi="Book Antiqua" w:cs="Arial"/>
                <w:b/>
                <w:bCs/>
                <w:sz w:val="24"/>
                <w:szCs w:val="24"/>
              </w:rPr>
            </w:pPr>
            <w:r w:rsidRPr="00320FAF">
              <w:rPr>
                <w:rFonts w:ascii="Book Antiqua" w:hAnsi="Book Antiqua" w:cs="Arial"/>
                <w:b/>
                <w:bCs/>
                <w:sz w:val="24"/>
                <w:szCs w:val="24"/>
              </w:rPr>
              <w:lastRenderedPageBreak/>
              <w:t>Optimización de</w:t>
            </w:r>
            <w:r w:rsidR="00684789" w:rsidRPr="00320FAF">
              <w:rPr>
                <w:rFonts w:ascii="Book Antiqua" w:hAnsi="Book Antiqua" w:cs="Arial"/>
                <w:b/>
                <w:bCs/>
                <w:sz w:val="24"/>
                <w:szCs w:val="24"/>
              </w:rPr>
              <w:t>l uso adecuado de la Agenda Cronos</w:t>
            </w:r>
          </w:p>
        </w:tc>
        <w:tc>
          <w:tcPr>
            <w:tcW w:w="1945" w:type="dxa"/>
            <w:shd w:val="clear" w:color="auto" w:fill="auto"/>
          </w:tcPr>
          <w:p w14:paraId="651A82F0" w14:textId="0FD1BAE8" w:rsidR="00396282" w:rsidRPr="00320FAF" w:rsidRDefault="002A7061"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cs="Arial"/>
                <w:sz w:val="24"/>
                <w:szCs w:val="24"/>
                <w:lang w:val="es-ES_tradnl"/>
              </w:rPr>
              <w:t>Existe la práctica donde so</w:t>
            </w:r>
            <w:r w:rsidR="00BC1DE6" w:rsidRPr="00320FAF">
              <w:rPr>
                <w:rFonts w:ascii="Book Antiqua" w:hAnsi="Book Antiqua" w:cs="Arial"/>
                <w:sz w:val="24"/>
                <w:szCs w:val="24"/>
                <w:lang w:val="es-ES_tradnl"/>
              </w:rPr>
              <w:t xml:space="preserve">n bloqueadas </w:t>
            </w:r>
            <w:r w:rsidRPr="00320FAF">
              <w:rPr>
                <w:rFonts w:ascii="Book Antiqua" w:hAnsi="Book Antiqua" w:cs="Arial"/>
                <w:sz w:val="24"/>
                <w:szCs w:val="24"/>
                <w:lang w:val="es-ES_tradnl"/>
              </w:rPr>
              <w:t xml:space="preserve">las </w:t>
            </w:r>
            <w:r w:rsidR="00BC1DE6" w:rsidRPr="00320FAF">
              <w:rPr>
                <w:rFonts w:ascii="Book Antiqua" w:hAnsi="Book Antiqua" w:cs="Arial"/>
                <w:sz w:val="24"/>
                <w:szCs w:val="24"/>
                <w:lang w:val="es-ES_tradnl"/>
              </w:rPr>
              <w:t xml:space="preserve">agendas de dos o más Personas Defensoras de manera simultánea para la Atención al público, causando inconvenientes para el señalamiento de </w:t>
            </w:r>
            <w:r w:rsidR="00BC1DE6" w:rsidRPr="00320FAF">
              <w:rPr>
                <w:rFonts w:ascii="Book Antiqua" w:hAnsi="Book Antiqua" w:cs="Arial"/>
                <w:sz w:val="24"/>
                <w:szCs w:val="24"/>
                <w:lang w:val="es-ES_tradnl"/>
              </w:rPr>
              <w:lastRenderedPageBreak/>
              <w:t>audiencias y juicios</w:t>
            </w:r>
            <w:r w:rsidR="00B37083" w:rsidRPr="00320FAF">
              <w:rPr>
                <w:rFonts w:ascii="Book Antiqua" w:hAnsi="Book Antiqua" w:cs="Arial"/>
                <w:sz w:val="24"/>
                <w:szCs w:val="24"/>
                <w:lang w:val="es-ES_tradnl"/>
              </w:rPr>
              <w:t>.</w:t>
            </w:r>
          </w:p>
        </w:tc>
        <w:tc>
          <w:tcPr>
            <w:tcW w:w="1802" w:type="dxa"/>
          </w:tcPr>
          <w:p w14:paraId="0D56013A" w14:textId="773345D4" w:rsidR="00396282" w:rsidRPr="00320FAF" w:rsidRDefault="00896C19"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Modificar</w:t>
            </w:r>
            <w:r w:rsidR="00BC1DE6" w:rsidRPr="00320FAF">
              <w:rPr>
                <w:rFonts w:ascii="Book Antiqua" w:hAnsi="Book Antiqua" w:cs="Arial"/>
                <w:sz w:val="24"/>
                <w:szCs w:val="24"/>
              </w:rPr>
              <w:t xml:space="preserve"> la pr</w:t>
            </w:r>
            <w:r w:rsidR="00B45F5F" w:rsidRPr="00320FAF">
              <w:rPr>
                <w:rFonts w:ascii="Book Antiqua" w:hAnsi="Book Antiqua" w:cs="Arial"/>
                <w:sz w:val="24"/>
                <w:szCs w:val="24"/>
              </w:rPr>
              <w:t>á</w:t>
            </w:r>
            <w:r w:rsidR="00BC1DE6" w:rsidRPr="00320FAF">
              <w:rPr>
                <w:rFonts w:ascii="Book Antiqua" w:hAnsi="Book Antiqua" w:cs="Arial"/>
                <w:sz w:val="24"/>
                <w:szCs w:val="24"/>
              </w:rPr>
              <w:t xml:space="preserve">ctica actual utilizada para la atención de personas usuarias, con el fin de brindar un mejor servicio a las necesidades requeridas por el Tribunal y Juzgado, para la realización </w:t>
            </w:r>
            <w:r w:rsidR="00BC1DE6" w:rsidRPr="00320FAF">
              <w:rPr>
                <w:rFonts w:ascii="Book Antiqua" w:hAnsi="Book Antiqua" w:cs="Arial"/>
                <w:sz w:val="24"/>
                <w:szCs w:val="24"/>
              </w:rPr>
              <w:lastRenderedPageBreak/>
              <w:t>de audiencias y juicios.</w:t>
            </w:r>
          </w:p>
          <w:p w14:paraId="151BE294" w14:textId="1547CB44" w:rsidR="00896C19" w:rsidRPr="00320FAF" w:rsidRDefault="00896C19"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 xml:space="preserve">De tal manera, que no se </w:t>
            </w:r>
            <w:r w:rsidR="00DC08E1" w:rsidRPr="00320FAF">
              <w:rPr>
                <w:rFonts w:ascii="Book Antiqua" w:hAnsi="Book Antiqua" w:cs="Arial"/>
                <w:sz w:val="24"/>
                <w:szCs w:val="24"/>
              </w:rPr>
              <w:t xml:space="preserve">deberán </w:t>
            </w:r>
            <w:r w:rsidRPr="00320FAF">
              <w:rPr>
                <w:rFonts w:ascii="Book Antiqua" w:hAnsi="Book Antiqua" w:cs="Arial"/>
                <w:sz w:val="24"/>
                <w:szCs w:val="24"/>
              </w:rPr>
              <w:t>bloquear las agendas de las personas defensoras de manera simult</w:t>
            </w:r>
            <w:r w:rsidR="00222567" w:rsidRPr="00320FAF">
              <w:rPr>
                <w:rFonts w:ascii="Book Antiqua" w:hAnsi="Book Antiqua" w:cs="Arial"/>
                <w:sz w:val="24"/>
                <w:szCs w:val="24"/>
              </w:rPr>
              <w:t>á</w:t>
            </w:r>
            <w:r w:rsidRPr="00320FAF">
              <w:rPr>
                <w:rFonts w:ascii="Book Antiqua" w:hAnsi="Book Antiqua" w:cs="Arial"/>
                <w:sz w:val="24"/>
                <w:szCs w:val="24"/>
              </w:rPr>
              <w:t xml:space="preserve">nea para la atención de </w:t>
            </w:r>
            <w:r w:rsidR="00DC08E1" w:rsidRPr="00320FAF">
              <w:rPr>
                <w:rFonts w:ascii="Book Antiqua" w:hAnsi="Book Antiqua" w:cs="Arial"/>
                <w:sz w:val="24"/>
                <w:szCs w:val="24"/>
              </w:rPr>
              <w:t>personas</w:t>
            </w:r>
            <w:r w:rsidRPr="00320FAF">
              <w:rPr>
                <w:rFonts w:ascii="Book Antiqua" w:hAnsi="Book Antiqua" w:cs="Arial"/>
                <w:sz w:val="24"/>
                <w:szCs w:val="24"/>
              </w:rPr>
              <w:t xml:space="preserve"> usuarias.</w:t>
            </w:r>
          </w:p>
        </w:tc>
        <w:tc>
          <w:tcPr>
            <w:tcW w:w="2108" w:type="dxa"/>
            <w:shd w:val="clear" w:color="auto" w:fill="auto"/>
          </w:tcPr>
          <w:p w14:paraId="6DC909F5" w14:textId="12DB7E78" w:rsidR="002A7061" w:rsidRPr="00320FAF" w:rsidRDefault="002A7061"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 xml:space="preserve">En virtud de que está práctica es realizada en promedio cuatro veces al mes, se estima que </w:t>
            </w:r>
            <w:r w:rsidR="00342EB8" w:rsidRPr="00320FAF">
              <w:rPr>
                <w:rFonts w:ascii="Book Antiqua" w:hAnsi="Book Antiqua" w:cs="Arial"/>
                <w:sz w:val="24"/>
                <w:szCs w:val="24"/>
              </w:rPr>
              <w:t xml:space="preserve">el Juzgado y Tribunal Penal </w:t>
            </w:r>
            <w:r w:rsidR="00127E10" w:rsidRPr="00320FAF">
              <w:rPr>
                <w:rFonts w:ascii="Book Antiqua" w:hAnsi="Book Antiqua" w:cs="Arial"/>
                <w:sz w:val="24"/>
                <w:szCs w:val="24"/>
              </w:rPr>
              <w:t xml:space="preserve">contarán con </w:t>
            </w:r>
            <w:r w:rsidR="00762430" w:rsidRPr="00320FAF">
              <w:rPr>
                <w:rFonts w:ascii="Book Antiqua" w:hAnsi="Book Antiqua" w:cs="Arial"/>
                <w:sz w:val="24"/>
                <w:szCs w:val="24"/>
              </w:rPr>
              <w:t>la posibilidad</w:t>
            </w:r>
            <w:r w:rsidR="00127E10" w:rsidRPr="00320FAF">
              <w:rPr>
                <w:rFonts w:ascii="Book Antiqua" w:hAnsi="Book Antiqua" w:cs="Arial"/>
                <w:sz w:val="24"/>
                <w:szCs w:val="24"/>
              </w:rPr>
              <w:t xml:space="preserve"> de realizar una mayor cantidad de señalamientos </w:t>
            </w:r>
            <w:r w:rsidR="00127E10" w:rsidRPr="00320FAF">
              <w:rPr>
                <w:rFonts w:ascii="Book Antiqua" w:hAnsi="Book Antiqua" w:cs="Arial"/>
                <w:sz w:val="24"/>
                <w:szCs w:val="24"/>
              </w:rPr>
              <w:lastRenderedPageBreak/>
              <w:t xml:space="preserve">mensuales en la zona. </w:t>
            </w:r>
          </w:p>
        </w:tc>
        <w:tc>
          <w:tcPr>
            <w:tcW w:w="2377" w:type="dxa"/>
            <w:shd w:val="clear" w:color="auto" w:fill="auto"/>
            <w:noWrap/>
          </w:tcPr>
          <w:p w14:paraId="0BF6FC6E" w14:textId="77777777" w:rsidR="00396282" w:rsidRPr="00320FAF" w:rsidRDefault="00DD23A0" w:rsidP="006C5509">
            <w:pPr>
              <w:tabs>
                <w:tab w:val="left" w:pos="3146"/>
              </w:tabs>
              <w:spacing w:after="0" w:line="240" w:lineRule="auto"/>
              <w:ind w:left="0"/>
              <w:rPr>
                <w:rFonts w:ascii="Book Antiqua" w:hAnsi="Book Antiqua" w:cs="Arial"/>
                <w:sz w:val="24"/>
                <w:szCs w:val="24"/>
              </w:rPr>
            </w:pPr>
            <w:r w:rsidRPr="00320FAF">
              <w:rPr>
                <w:rFonts w:ascii="Book Antiqua" w:hAnsi="Book Antiqua" w:cs="Arial"/>
                <w:sz w:val="24"/>
                <w:szCs w:val="24"/>
              </w:rPr>
              <w:lastRenderedPageBreak/>
              <w:t>En la Presentación de Resultados del Diagnóstico realizad</w:t>
            </w:r>
            <w:r w:rsidR="00AD3D49" w:rsidRPr="00320FAF">
              <w:rPr>
                <w:rFonts w:ascii="Book Antiqua" w:hAnsi="Book Antiqua" w:cs="Arial"/>
                <w:sz w:val="24"/>
                <w:szCs w:val="24"/>
              </w:rPr>
              <w:t>o</w:t>
            </w:r>
            <w:r w:rsidRPr="00320FAF">
              <w:rPr>
                <w:rFonts w:ascii="Book Antiqua" w:hAnsi="Book Antiqua" w:cs="Arial"/>
                <w:sz w:val="24"/>
                <w:szCs w:val="24"/>
              </w:rPr>
              <w:t xml:space="preserve"> en la Defensa Pública de Bataán a la Jefatura de la Defensa Pública</w:t>
            </w:r>
            <w:r w:rsidR="002019C8" w:rsidRPr="00320FAF">
              <w:rPr>
                <w:rFonts w:ascii="Book Antiqua" w:hAnsi="Book Antiqua" w:cs="Arial"/>
                <w:sz w:val="24"/>
                <w:szCs w:val="24"/>
              </w:rPr>
              <w:t xml:space="preserve"> el 27 de enero de 2020</w:t>
            </w:r>
            <w:r w:rsidR="0057193F" w:rsidRPr="00320FAF">
              <w:rPr>
                <w:rFonts w:ascii="Book Antiqua" w:hAnsi="Book Antiqua" w:cs="Arial"/>
                <w:sz w:val="24"/>
                <w:szCs w:val="24"/>
              </w:rPr>
              <w:t>, la misma manifestó estar de acuerdo en erradicar la práctica del bloqueo de agendas</w:t>
            </w:r>
            <w:r w:rsidR="004B0C55" w:rsidRPr="00320FAF">
              <w:rPr>
                <w:rFonts w:ascii="Book Antiqua" w:hAnsi="Book Antiqua" w:cs="Arial"/>
                <w:sz w:val="24"/>
                <w:szCs w:val="24"/>
              </w:rPr>
              <w:t>.</w:t>
            </w:r>
          </w:p>
          <w:p w14:paraId="095378C1" w14:textId="77777777" w:rsidR="004B0C55" w:rsidRPr="00320FAF" w:rsidRDefault="004B0C55" w:rsidP="00320FAF">
            <w:pPr>
              <w:tabs>
                <w:tab w:val="left" w:pos="3146"/>
              </w:tabs>
              <w:spacing w:after="0" w:line="240" w:lineRule="auto"/>
              <w:ind w:left="851"/>
              <w:rPr>
                <w:rFonts w:ascii="Book Antiqua" w:hAnsi="Book Antiqua" w:cs="Arial"/>
                <w:sz w:val="24"/>
                <w:szCs w:val="24"/>
              </w:rPr>
            </w:pPr>
          </w:p>
          <w:p w14:paraId="548FE474" w14:textId="7E9DFD48" w:rsidR="004B0C55" w:rsidRPr="00320FAF" w:rsidRDefault="004B0C55" w:rsidP="006C5509">
            <w:pPr>
              <w:tabs>
                <w:tab w:val="left" w:pos="3146"/>
              </w:tabs>
              <w:spacing w:after="0" w:line="240" w:lineRule="auto"/>
              <w:ind w:left="0"/>
              <w:rPr>
                <w:rFonts w:ascii="Book Antiqua" w:hAnsi="Book Antiqua" w:cs="Arial"/>
                <w:sz w:val="24"/>
                <w:szCs w:val="24"/>
              </w:rPr>
            </w:pPr>
            <w:r w:rsidRPr="00320FAF">
              <w:rPr>
                <w:rFonts w:ascii="Book Antiqua" w:hAnsi="Book Antiqua" w:cs="Arial"/>
                <w:sz w:val="24"/>
                <w:szCs w:val="24"/>
              </w:rPr>
              <w:t>Posteriormente, el 16 de junio de 2020 durante la reunión de entrega de resultados con la oficina</w:t>
            </w:r>
            <w:r w:rsidR="007A3D2C" w:rsidRPr="00320FAF">
              <w:rPr>
                <w:rFonts w:ascii="Book Antiqua" w:hAnsi="Book Antiqua" w:cs="Arial"/>
                <w:sz w:val="24"/>
                <w:szCs w:val="24"/>
              </w:rPr>
              <w:t xml:space="preserve"> de Bataán</w:t>
            </w:r>
            <w:r w:rsidRPr="00320FAF">
              <w:rPr>
                <w:rFonts w:ascii="Book Antiqua" w:hAnsi="Book Antiqua" w:cs="Arial"/>
                <w:sz w:val="24"/>
                <w:szCs w:val="24"/>
              </w:rPr>
              <w:t>, la Licda. Joselyn Bright indicó, que una vez conoció de la situación</w:t>
            </w:r>
            <w:r w:rsidR="007A3D2C" w:rsidRPr="00320FAF">
              <w:rPr>
                <w:rFonts w:ascii="Book Antiqua" w:hAnsi="Book Antiqua" w:cs="Arial"/>
                <w:sz w:val="24"/>
                <w:szCs w:val="24"/>
              </w:rPr>
              <w:t xml:space="preserve">, ella se trasladó a la oficina de Bataán para cambiar esa dinámica, </w:t>
            </w:r>
            <w:r w:rsidR="00762430" w:rsidRPr="00320FAF">
              <w:rPr>
                <w:rFonts w:ascii="Book Antiqua" w:hAnsi="Book Antiqua" w:cs="Arial"/>
                <w:sz w:val="24"/>
                <w:szCs w:val="24"/>
              </w:rPr>
              <w:t>y,</w:t>
            </w:r>
            <w:r w:rsidR="007A3D2C" w:rsidRPr="00320FAF">
              <w:rPr>
                <w:rFonts w:ascii="Book Antiqua" w:hAnsi="Book Antiqua" w:cs="Arial"/>
                <w:sz w:val="24"/>
                <w:szCs w:val="24"/>
              </w:rPr>
              <w:t xml:space="preserve"> por lo tanto, el</w:t>
            </w:r>
            <w:r w:rsidRPr="00320FAF">
              <w:rPr>
                <w:rFonts w:ascii="Book Antiqua" w:hAnsi="Book Antiqua" w:cs="Arial"/>
                <w:sz w:val="24"/>
                <w:szCs w:val="24"/>
              </w:rPr>
              <w:t xml:space="preserve"> bloqueo simultaneo de agendas para atención al público ya fue erradicada en la oficina.</w:t>
            </w:r>
          </w:p>
        </w:tc>
        <w:tc>
          <w:tcPr>
            <w:tcW w:w="3269" w:type="dxa"/>
            <w:shd w:val="clear" w:color="auto" w:fill="auto"/>
            <w:noWrap/>
          </w:tcPr>
          <w:p w14:paraId="348E47AE" w14:textId="77777777" w:rsidR="00396282" w:rsidRPr="00320FAF" w:rsidRDefault="00B37083"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Jefatura de la Defensa Pública</w:t>
            </w:r>
          </w:p>
          <w:p w14:paraId="6024DDCC" w14:textId="77777777" w:rsidR="00B37083" w:rsidRPr="00320FAF" w:rsidRDefault="00B37083"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Unidad de Modernización Institucional de la Defensa Pública</w:t>
            </w:r>
          </w:p>
          <w:p w14:paraId="1CC31424" w14:textId="5B5CED92" w:rsidR="00B37083" w:rsidRPr="00320FAF" w:rsidRDefault="00B37083"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Equipo de mejora de la Defensa Pública de Bataán</w:t>
            </w:r>
          </w:p>
        </w:tc>
      </w:tr>
      <w:tr w:rsidR="00B563BE" w:rsidRPr="00320FAF" w14:paraId="07382435" w14:textId="77777777" w:rsidTr="009C01B8">
        <w:trPr>
          <w:trHeight w:val="1335"/>
          <w:tblCellSpacing w:w="20" w:type="dxa"/>
        </w:trPr>
        <w:tc>
          <w:tcPr>
            <w:tcW w:w="1917" w:type="dxa"/>
          </w:tcPr>
          <w:p w14:paraId="46D1199D" w14:textId="350C18FE" w:rsidR="00B37083" w:rsidRPr="00320FAF" w:rsidRDefault="00B37083" w:rsidP="006C5509">
            <w:pPr>
              <w:spacing w:line="240" w:lineRule="atLeast"/>
              <w:ind w:left="0"/>
              <w:rPr>
                <w:rFonts w:ascii="Book Antiqua" w:hAnsi="Book Antiqua" w:cs="Arial"/>
                <w:b/>
                <w:bCs/>
                <w:sz w:val="24"/>
                <w:szCs w:val="24"/>
              </w:rPr>
            </w:pPr>
            <w:r w:rsidRPr="00320FAF">
              <w:rPr>
                <w:rFonts w:ascii="Book Antiqua" w:hAnsi="Book Antiqua" w:cs="Arial"/>
                <w:b/>
                <w:bCs/>
                <w:sz w:val="24"/>
                <w:szCs w:val="24"/>
              </w:rPr>
              <w:lastRenderedPageBreak/>
              <w:t>Ajustes en la estructura organizacional</w:t>
            </w:r>
          </w:p>
        </w:tc>
        <w:tc>
          <w:tcPr>
            <w:tcW w:w="1945" w:type="dxa"/>
            <w:shd w:val="clear" w:color="auto" w:fill="auto"/>
          </w:tcPr>
          <w:p w14:paraId="7BB65328" w14:textId="10D582BF" w:rsidR="00865B5C" w:rsidRPr="00320FAF" w:rsidRDefault="00865B5C"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cs="Arial"/>
                <w:sz w:val="24"/>
                <w:szCs w:val="24"/>
                <w:lang w:val="es-ES_tradnl"/>
              </w:rPr>
              <w:t>La relación de personal administrativo en la Defensa Pública de Bataán es de dos recursos (Secretaria y Auxiliar Administrativo) para asistir a cuatro personas defensoras.</w:t>
            </w:r>
          </w:p>
          <w:p w14:paraId="6A059361" w14:textId="7C518084" w:rsidR="00865B5C" w:rsidRPr="00320FAF" w:rsidRDefault="00865B5C"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cs="Arial"/>
                <w:sz w:val="24"/>
                <w:szCs w:val="24"/>
                <w:lang w:val="es-ES_tradnl"/>
              </w:rPr>
              <w:t xml:space="preserve">Para la plaza de Técnico Jurídico la relación es de un recurso de tiempo completo, para </w:t>
            </w:r>
            <w:r w:rsidRPr="00320FAF">
              <w:rPr>
                <w:rFonts w:ascii="Book Antiqua" w:hAnsi="Book Antiqua" w:cs="Arial"/>
                <w:sz w:val="24"/>
                <w:szCs w:val="24"/>
                <w:lang w:val="es-ES_tradnl"/>
              </w:rPr>
              <w:lastRenderedPageBreak/>
              <w:t>tres personas defensoras.</w:t>
            </w:r>
          </w:p>
          <w:p w14:paraId="5ED06E01" w14:textId="346F16FF" w:rsidR="00865B5C" w:rsidRPr="00320FAF" w:rsidRDefault="00865B5C"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cs="Arial"/>
                <w:sz w:val="24"/>
                <w:szCs w:val="24"/>
                <w:lang w:val="es-ES_tradnl"/>
              </w:rPr>
              <w:t xml:space="preserve">Por lo tanto, se exhibe una subutilización del personal según lo establecido en el </w:t>
            </w:r>
            <w:r w:rsidR="00874821" w:rsidRPr="00320FAF">
              <w:rPr>
                <w:rFonts w:ascii="Book Antiqua" w:hAnsi="Book Antiqua" w:cs="Arial"/>
                <w:sz w:val="24"/>
                <w:szCs w:val="24"/>
                <w:lang w:val="es-ES_tradnl"/>
              </w:rPr>
              <w:t>M</w:t>
            </w:r>
            <w:r w:rsidRPr="00320FAF">
              <w:rPr>
                <w:rFonts w:ascii="Book Antiqua" w:hAnsi="Book Antiqua" w:cs="Arial"/>
                <w:sz w:val="24"/>
                <w:szCs w:val="24"/>
                <w:lang w:val="es-ES_tradnl"/>
              </w:rPr>
              <w:t xml:space="preserve">odelo de </w:t>
            </w:r>
            <w:r w:rsidR="00874821" w:rsidRPr="00320FAF">
              <w:rPr>
                <w:rFonts w:ascii="Book Antiqua" w:hAnsi="Book Antiqua" w:cs="Arial"/>
                <w:sz w:val="24"/>
                <w:szCs w:val="24"/>
                <w:lang w:val="es-ES_tradnl"/>
              </w:rPr>
              <w:t>T</w:t>
            </w:r>
            <w:r w:rsidRPr="00320FAF">
              <w:rPr>
                <w:rFonts w:ascii="Book Antiqua" w:hAnsi="Book Antiqua" w:cs="Arial"/>
                <w:sz w:val="24"/>
                <w:szCs w:val="24"/>
                <w:lang w:val="es-ES_tradnl"/>
              </w:rPr>
              <w:t>ramitación</w:t>
            </w:r>
            <w:r w:rsidR="00874821" w:rsidRPr="00320FAF">
              <w:rPr>
                <w:rFonts w:ascii="Book Antiqua" w:hAnsi="Book Antiqua" w:cs="Arial"/>
                <w:sz w:val="24"/>
                <w:szCs w:val="24"/>
                <w:lang w:val="es-ES_tradnl"/>
              </w:rPr>
              <w:t xml:space="preserve"> y las cargas de trabajo de la oficina</w:t>
            </w:r>
            <w:r w:rsidRPr="00320FAF">
              <w:rPr>
                <w:rFonts w:ascii="Book Antiqua" w:hAnsi="Book Antiqua" w:cs="Arial"/>
                <w:sz w:val="24"/>
                <w:szCs w:val="24"/>
                <w:lang w:val="es-ES_tradnl"/>
              </w:rPr>
              <w:t>.</w:t>
            </w:r>
          </w:p>
        </w:tc>
        <w:tc>
          <w:tcPr>
            <w:tcW w:w="1802" w:type="dxa"/>
          </w:tcPr>
          <w:p w14:paraId="18E0D921" w14:textId="77777777" w:rsidR="006C5509" w:rsidRDefault="005F70D0"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cs="Arial"/>
                <w:sz w:val="24"/>
                <w:szCs w:val="24"/>
                <w:lang w:val="es-ES_tradnl"/>
              </w:rPr>
              <w:lastRenderedPageBreak/>
              <w:t xml:space="preserve">1. </w:t>
            </w:r>
            <w:r w:rsidR="00EB6912" w:rsidRPr="00320FAF">
              <w:rPr>
                <w:rFonts w:ascii="Book Antiqua" w:hAnsi="Book Antiqua" w:cs="Arial"/>
                <w:sz w:val="24"/>
                <w:szCs w:val="24"/>
                <w:lang w:val="es-ES_tradnl"/>
              </w:rPr>
              <w:t>L</w:t>
            </w:r>
            <w:r w:rsidR="00494B6D" w:rsidRPr="00320FAF">
              <w:rPr>
                <w:rFonts w:ascii="Book Antiqua" w:hAnsi="Book Antiqua" w:cs="Arial"/>
                <w:sz w:val="24"/>
                <w:szCs w:val="24"/>
                <w:lang w:val="es-ES_tradnl"/>
              </w:rPr>
              <w:t>as figuras de Defensora o Defensor Coordinador de las oficinas de la Defensa Pública de Bataán y Limón, deberán coordinar la utilización de l</w:t>
            </w:r>
            <w:r w:rsidR="00E821E9" w:rsidRPr="00320FAF">
              <w:rPr>
                <w:rFonts w:ascii="Book Antiqua" w:hAnsi="Book Antiqua" w:cs="Arial"/>
                <w:sz w:val="24"/>
                <w:szCs w:val="24"/>
                <w:lang w:val="es-ES_tradnl"/>
              </w:rPr>
              <w:t>a plaza de Técnico Jurídico que pertenece a la Defensa Pública de Bataán,</w:t>
            </w:r>
            <w:r w:rsidR="003B17BA" w:rsidRPr="00320FAF">
              <w:rPr>
                <w:rFonts w:ascii="Book Antiqua" w:hAnsi="Book Antiqua" w:cs="Arial"/>
                <w:sz w:val="24"/>
                <w:szCs w:val="24"/>
                <w:lang w:val="es-ES_tradnl"/>
              </w:rPr>
              <w:t xml:space="preserve"> </w:t>
            </w:r>
            <w:r w:rsidR="00A233F3" w:rsidRPr="00320FAF">
              <w:rPr>
                <w:rFonts w:ascii="Book Antiqua" w:hAnsi="Book Antiqua" w:cs="Arial"/>
                <w:sz w:val="24"/>
                <w:szCs w:val="24"/>
                <w:lang w:val="es-ES_tradnl"/>
              </w:rPr>
              <w:t xml:space="preserve">de manera </w:t>
            </w:r>
            <w:r w:rsidR="00762430" w:rsidRPr="00320FAF">
              <w:rPr>
                <w:rFonts w:ascii="Book Antiqua" w:hAnsi="Book Antiqua" w:cs="Arial"/>
                <w:sz w:val="24"/>
                <w:szCs w:val="24"/>
                <w:lang w:val="es-ES_tradnl"/>
              </w:rPr>
              <w:t>que divida</w:t>
            </w:r>
            <w:r w:rsidR="00E821E9" w:rsidRPr="00320FAF">
              <w:rPr>
                <w:rFonts w:ascii="Book Antiqua" w:hAnsi="Book Antiqua" w:cs="Arial"/>
                <w:sz w:val="24"/>
                <w:szCs w:val="24"/>
                <w:lang w:val="es-ES_tradnl"/>
              </w:rPr>
              <w:t xml:space="preserve"> su </w:t>
            </w:r>
            <w:r w:rsidR="003A7311" w:rsidRPr="00320FAF">
              <w:rPr>
                <w:rFonts w:ascii="Book Antiqua" w:hAnsi="Book Antiqua" w:cs="Arial"/>
                <w:sz w:val="24"/>
                <w:szCs w:val="24"/>
                <w:lang w:val="es-ES_tradnl"/>
              </w:rPr>
              <w:t>jornada laboral</w:t>
            </w:r>
            <w:r w:rsidR="00E821E9" w:rsidRPr="00320FAF">
              <w:rPr>
                <w:rFonts w:ascii="Book Antiqua" w:hAnsi="Book Antiqua" w:cs="Arial"/>
                <w:sz w:val="24"/>
                <w:szCs w:val="24"/>
                <w:lang w:val="es-ES_tradnl"/>
              </w:rPr>
              <w:t xml:space="preserve"> </w:t>
            </w:r>
            <w:r w:rsidR="00E821E9" w:rsidRPr="00320FAF">
              <w:rPr>
                <w:rFonts w:ascii="Book Antiqua" w:hAnsi="Book Antiqua" w:cs="Arial"/>
                <w:sz w:val="24"/>
                <w:szCs w:val="24"/>
                <w:lang w:val="es-ES_tradnl"/>
              </w:rPr>
              <w:lastRenderedPageBreak/>
              <w:t>para la atención durante medio tiempo</w:t>
            </w:r>
            <w:r w:rsidR="00A233F3" w:rsidRPr="00320FAF">
              <w:rPr>
                <w:rFonts w:ascii="Book Antiqua" w:hAnsi="Book Antiqua" w:cs="Arial"/>
                <w:sz w:val="24"/>
                <w:szCs w:val="24"/>
                <w:lang w:val="es-ES_tradnl"/>
              </w:rPr>
              <w:t xml:space="preserve"> de</w:t>
            </w:r>
            <w:r w:rsidR="00E821E9" w:rsidRPr="00320FAF">
              <w:rPr>
                <w:rFonts w:ascii="Book Antiqua" w:hAnsi="Book Antiqua" w:cs="Arial"/>
                <w:sz w:val="24"/>
                <w:szCs w:val="24"/>
                <w:lang w:val="es-ES_tradnl"/>
              </w:rPr>
              <w:t xml:space="preserve"> la oficina de Bataán y medio tiempo la oficina de Limón</w:t>
            </w:r>
            <w:r w:rsidR="00A233F3" w:rsidRPr="00320FAF">
              <w:rPr>
                <w:rFonts w:ascii="Book Antiqua" w:hAnsi="Book Antiqua" w:cs="Arial"/>
                <w:sz w:val="24"/>
                <w:szCs w:val="24"/>
                <w:lang w:val="es-ES_tradnl"/>
              </w:rPr>
              <w:t>, de acuerdo con las necesidades que cada oficina establezca</w:t>
            </w:r>
            <w:r w:rsidR="00E821E9" w:rsidRPr="00320FAF">
              <w:rPr>
                <w:rFonts w:ascii="Book Antiqua" w:hAnsi="Book Antiqua" w:cs="Arial"/>
                <w:sz w:val="24"/>
                <w:szCs w:val="24"/>
                <w:lang w:val="es-ES_tradnl"/>
              </w:rPr>
              <w:t>.</w:t>
            </w:r>
            <w:r w:rsidR="006C5509">
              <w:rPr>
                <w:rFonts w:ascii="Book Antiqua" w:hAnsi="Book Antiqua" w:cs="Arial"/>
                <w:sz w:val="24"/>
                <w:szCs w:val="24"/>
                <w:lang w:val="es-ES_tradnl"/>
              </w:rPr>
              <w:t xml:space="preserve">   </w:t>
            </w:r>
          </w:p>
          <w:p w14:paraId="7D19119F" w14:textId="04F68230" w:rsidR="005A17AA" w:rsidRPr="00320FAF" w:rsidRDefault="005F70D0"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cs="Arial"/>
                <w:sz w:val="24"/>
                <w:szCs w:val="24"/>
                <w:lang w:val="es-ES_tradnl"/>
              </w:rPr>
              <w:t>2.</w:t>
            </w:r>
            <w:r w:rsidR="005A17AA" w:rsidRPr="00320FAF">
              <w:rPr>
                <w:rFonts w:ascii="Book Antiqua" w:hAnsi="Book Antiqua" w:cs="Arial"/>
                <w:sz w:val="24"/>
                <w:szCs w:val="24"/>
                <w:lang w:val="es-ES_tradnl"/>
              </w:rPr>
              <w:t xml:space="preserve"> </w:t>
            </w:r>
            <w:r w:rsidR="009B4A40" w:rsidRPr="00320FAF">
              <w:rPr>
                <w:rFonts w:ascii="Book Antiqua" w:hAnsi="Book Antiqua" w:cs="Arial"/>
                <w:sz w:val="24"/>
                <w:szCs w:val="24"/>
                <w:lang w:val="es-ES_tradnl"/>
              </w:rPr>
              <w:t>D</w:t>
            </w:r>
            <w:r w:rsidR="005A17AA" w:rsidRPr="00320FAF">
              <w:rPr>
                <w:rFonts w:ascii="Book Antiqua" w:hAnsi="Book Antiqua" w:cs="Arial"/>
                <w:sz w:val="24"/>
                <w:szCs w:val="24"/>
                <w:lang w:val="es-ES_tradnl"/>
              </w:rPr>
              <w:t>ispon</w:t>
            </w:r>
            <w:r w:rsidR="009B4A40" w:rsidRPr="00320FAF">
              <w:rPr>
                <w:rFonts w:ascii="Book Antiqua" w:hAnsi="Book Antiqua" w:cs="Arial"/>
                <w:sz w:val="24"/>
                <w:szCs w:val="24"/>
                <w:lang w:val="es-ES_tradnl"/>
              </w:rPr>
              <w:t>er</w:t>
            </w:r>
            <w:r w:rsidR="005A17AA" w:rsidRPr="00320FAF">
              <w:rPr>
                <w:rFonts w:ascii="Book Antiqua" w:hAnsi="Book Antiqua" w:cs="Arial"/>
                <w:sz w:val="24"/>
                <w:szCs w:val="24"/>
                <w:lang w:val="es-ES_tradnl"/>
              </w:rPr>
              <w:t xml:space="preserve"> de l</w:t>
            </w:r>
            <w:r w:rsidRPr="00320FAF">
              <w:rPr>
                <w:rFonts w:ascii="Book Antiqua" w:hAnsi="Book Antiqua" w:cs="Arial"/>
                <w:sz w:val="24"/>
                <w:szCs w:val="24"/>
                <w:lang w:val="es-ES_tradnl"/>
              </w:rPr>
              <w:t xml:space="preserve">a </w:t>
            </w:r>
            <w:r w:rsidR="005A17AA" w:rsidRPr="00320FAF">
              <w:rPr>
                <w:rFonts w:ascii="Book Antiqua" w:hAnsi="Book Antiqua" w:cs="Arial"/>
                <w:sz w:val="24"/>
                <w:szCs w:val="24"/>
                <w:lang w:val="es-ES_tradnl"/>
              </w:rPr>
              <w:t xml:space="preserve">plaza de Auxiliar Administrativo </w:t>
            </w:r>
            <w:r w:rsidR="009B4A40" w:rsidRPr="00320FAF">
              <w:rPr>
                <w:rFonts w:ascii="Book Antiqua" w:hAnsi="Book Antiqua" w:cs="Arial"/>
                <w:sz w:val="24"/>
                <w:szCs w:val="24"/>
                <w:lang w:val="es-ES_tradnl"/>
              </w:rPr>
              <w:t xml:space="preserve">y/o Secretaria </w:t>
            </w:r>
            <w:r w:rsidR="005A17AA" w:rsidRPr="00320FAF">
              <w:rPr>
                <w:rFonts w:ascii="Book Antiqua" w:hAnsi="Book Antiqua" w:cs="Arial"/>
                <w:sz w:val="24"/>
                <w:szCs w:val="24"/>
                <w:lang w:val="es-ES_tradnl"/>
              </w:rPr>
              <w:t xml:space="preserve">para ser movilizada </w:t>
            </w:r>
            <w:r w:rsidR="005A17AA" w:rsidRPr="00320FAF">
              <w:rPr>
                <w:rFonts w:ascii="Book Antiqua" w:hAnsi="Book Antiqua" w:cs="Arial"/>
                <w:sz w:val="24"/>
                <w:szCs w:val="24"/>
                <w:lang w:val="es-ES_tradnl"/>
              </w:rPr>
              <w:lastRenderedPageBreak/>
              <w:t xml:space="preserve">según las necesidades de la </w:t>
            </w:r>
            <w:r w:rsidR="009B4A40" w:rsidRPr="00320FAF">
              <w:rPr>
                <w:rFonts w:ascii="Book Antiqua" w:hAnsi="Book Antiqua" w:cs="Arial"/>
                <w:sz w:val="24"/>
                <w:szCs w:val="24"/>
                <w:lang w:val="es-ES_tradnl"/>
              </w:rPr>
              <w:t>Defensa Pública</w:t>
            </w:r>
            <w:r w:rsidR="00B45F5F" w:rsidRPr="00320FAF">
              <w:rPr>
                <w:rFonts w:ascii="Book Antiqua" w:hAnsi="Book Antiqua" w:cs="Arial"/>
                <w:sz w:val="24"/>
                <w:szCs w:val="24"/>
                <w:lang w:val="es-ES_tradnl"/>
              </w:rPr>
              <w:t>, de acuerdo con el abordaje que se realice en las oficinas de la Defensa Pública como parte del Proyecto de Mejora Integral del Proceso Penal</w:t>
            </w:r>
            <w:r w:rsidR="005A17AA" w:rsidRPr="00320FAF">
              <w:rPr>
                <w:rFonts w:ascii="Book Antiqua" w:hAnsi="Book Antiqua" w:cs="Arial"/>
                <w:sz w:val="24"/>
                <w:szCs w:val="24"/>
                <w:lang w:val="es-ES_tradnl"/>
              </w:rPr>
              <w:t>.</w:t>
            </w:r>
          </w:p>
        </w:tc>
        <w:tc>
          <w:tcPr>
            <w:tcW w:w="2108" w:type="dxa"/>
            <w:shd w:val="clear" w:color="auto" w:fill="auto"/>
          </w:tcPr>
          <w:p w14:paraId="45C60B3B" w14:textId="74AAE6E4" w:rsidR="00B37083" w:rsidRPr="00320FAF" w:rsidRDefault="00DD0EB9"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lang w:val="es-ES_tradnl"/>
              </w:rPr>
              <w:lastRenderedPageBreak/>
              <w:t>Maximizar la utilización de los recursos y suplir las necesidades que atañen a las oficinas de la Defensa Pública.</w:t>
            </w:r>
          </w:p>
        </w:tc>
        <w:tc>
          <w:tcPr>
            <w:tcW w:w="2377" w:type="dxa"/>
            <w:shd w:val="clear" w:color="auto" w:fill="auto"/>
            <w:noWrap/>
          </w:tcPr>
          <w:p w14:paraId="2644B4AA" w14:textId="77777777" w:rsidR="00B37083" w:rsidRPr="00320FAF" w:rsidRDefault="00E75074" w:rsidP="006C5509">
            <w:pPr>
              <w:tabs>
                <w:tab w:val="left" w:pos="3146"/>
              </w:tabs>
              <w:spacing w:after="0" w:line="240" w:lineRule="auto"/>
              <w:ind w:left="0"/>
              <w:rPr>
                <w:rFonts w:ascii="Book Antiqua" w:hAnsi="Book Antiqua" w:cs="Arial"/>
                <w:sz w:val="24"/>
                <w:szCs w:val="24"/>
              </w:rPr>
            </w:pPr>
            <w:r w:rsidRPr="00320FAF">
              <w:rPr>
                <w:rFonts w:ascii="Book Antiqua" w:hAnsi="Book Antiqua" w:cs="Arial"/>
                <w:sz w:val="24"/>
                <w:szCs w:val="24"/>
              </w:rPr>
              <w:t xml:space="preserve">En la devolución de resultados realizada el pasado 16 de julio de 2020, según consta en minuta 221-PLA-MI-MNTA-2020 (Ver apartado de Minutas, Minuta 3), la M.Sc. Diana Montero, Jefa de la Defensa Pública, indicó que lo más viable sería pensar en la movilización del puesto de Auxiliar Administrativo, indicando incluso su valoración de movilización hacia la Defensa Pública </w:t>
            </w:r>
            <w:r w:rsidRPr="00320FAF">
              <w:rPr>
                <w:rFonts w:ascii="Book Antiqua" w:hAnsi="Book Antiqua" w:cs="Arial"/>
                <w:sz w:val="24"/>
                <w:szCs w:val="24"/>
              </w:rPr>
              <w:lastRenderedPageBreak/>
              <w:t>de Pococí, lo cual será sujeto de análisis en el abordaje realizado en el Proyecto de Mejora Integral del Proceso Penal en la localidad mencionada.</w:t>
            </w:r>
          </w:p>
          <w:p w14:paraId="0A1C63B8" w14:textId="25C4AABE" w:rsidR="0083400A" w:rsidRPr="00320FAF" w:rsidRDefault="00976789" w:rsidP="006C5509">
            <w:pPr>
              <w:tabs>
                <w:tab w:val="left" w:pos="3146"/>
              </w:tabs>
              <w:spacing w:after="0" w:line="240" w:lineRule="auto"/>
              <w:ind w:left="0"/>
              <w:rPr>
                <w:rFonts w:ascii="Book Antiqua" w:hAnsi="Book Antiqua" w:cs="Arial"/>
                <w:sz w:val="24"/>
                <w:szCs w:val="24"/>
              </w:rPr>
            </w:pPr>
            <w:r w:rsidRPr="00320FAF">
              <w:rPr>
                <w:rFonts w:ascii="Book Antiqua" w:hAnsi="Book Antiqua" w:cs="Arial"/>
                <w:sz w:val="24"/>
                <w:szCs w:val="24"/>
              </w:rPr>
              <w:t xml:space="preserve">Por su parte mediante </w:t>
            </w:r>
            <w:r w:rsidR="009F25B5" w:rsidRPr="00320FAF">
              <w:rPr>
                <w:rFonts w:ascii="Book Antiqua" w:hAnsi="Book Antiqua" w:cs="Arial"/>
                <w:sz w:val="24"/>
                <w:szCs w:val="24"/>
              </w:rPr>
              <w:t xml:space="preserve">el </w:t>
            </w:r>
            <w:r w:rsidRPr="00320FAF">
              <w:rPr>
                <w:rFonts w:ascii="Book Antiqua" w:hAnsi="Book Antiqua" w:cs="Arial"/>
                <w:sz w:val="24"/>
                <w:szCs w:val="24"/>
              </w:rPr>
              <w:t xml:space="preserve">oficio </w:t>
            </w:r>
            <w:r w:rsidR="00356149" w:rsidRPr="00320FAF">
              <w:rPr>
                <w:rFonts w:ascii="Book Antiqua" w:hAnsi="Book Antiqua" w:cs="Arial"/>
                <w:sz w:val="24"/>
                <w:szCs w:val="24"/>
              </w:rPr>
              <w:t>JEFDP</w:t>
            </w:r>
            <w:r w:rsidR="00D65354" w:rsidRPr="00320FAF">
              <w:rPr>
                <w:rFonts w:ascii="Book Antiqua" w:hAnsi="Book Antiqua" w:cs="Arial"/>
                <w:sz w:val="24"/>
                <w:szCs w:val="24"/>
              </w:rPr>
              <w:t xml:space="preserve"> </w:t>
            </w:r>
            <w:r w:rsidR="00356149" w:rsidRPr="00320FAF">
              <w:rPr>
                <w:rFonts w:ascii="Book Antiqua" w:hAnsi="Book Antiqua" w:cs="Arial"/>
                <w:sz w:val="24"/>
                <w:szCs w:val="24"/>
              </w:rPr>
              <w:t>663-2021</w:t>
            </w:r>
            <w:r w:rsidR="009F25B5" w:rsidRPr="00320FAF">
              <w:rPr>
                <w:rFonts w:ascii="Book Antiqua" w:hAnsi="Book Antiqua" w:cs="Arial"/>
                <w:sz w:val="24"/>
                <w:szCs w:val="24"/>
              </w:rPr>
              <w:t>,</w:t>
            </w:r>
            <w:r w:rsidR="00356149" w:rsidRPr="00320FAF">
              <w:rPr>
                <w:rFonts w:ascii="Book Antiqua" w:hAnsi="Book Antiqua" w:cs="Arial"/>
                <w:sz w:val="24"/>
                <w:szCs w:val="24"/>
              </w:rPr>
              <w:t xml:space="preserve"> </w:t>
            </w:r>
            <w:r w:rsidR="009F25B5" w:rsidRPr="00320FAF">
              <w:rPr>
                <w:rFonts w:ascii="Book Antiqua" w:hAnsi="Book Antiqua" w:cs="Arial"/>
                <w:sz w:val="24"/>
                <w:szCs w:val="24"/>
              </w:rPr>
              <w:t xml:space="preserve">de fecha 28 de abril de 2021, </w:t>
            </w:r>
            <w:r w:rsidR="00356149" w:rsidRPr="00320FAF">
              <w:rPr>
                <w:rFonts w:ascii="Book Antiqua" w:hAnsi="Book Antiqua" w:cs="Arial"/>
                <w:sz w:val="24"/>
                <w:szCs w:val="24"/>
              </w:rPr>
              <w:t>el</w:t>
            </w:r>
            <w:r w:rsidR="00D65354" w:rsidRPr="00320FAF">
              <w:rPr>
                <w:rFonts w:ascii="Book Antiqua" w:hAnsi="Book Antiqua" w:cs="Arial"/>
                <w:sz w:val="24"/>
                <w:szCs w:val="24"/>
              </w:rPr>
              <w:t xml:space="preserve"> Máster</w:t>
            </w:r>
            <w:r w:rsidR="0089423C" w:rsidRPr="00320FAF">
              <w:rPr>
                <w:rFonts w:ascii="Book Antiqua" w:hAnsi="Book Antiqua" w:cs="Arial"/>
                <w:sz w:val="24"/>
                <w:szCs w:val="24"/>
              </w:rPr>
              <w:t xml:space="preserve"> Juan Carlos </w:t>
            </w:r>
            <w:r w:rsidR="000D4DAD" w:rsidRPr="00320FAF">
              <w:rPr>
                <w:rFonts w:ascii="Book Antiqua" w:hAnsi="Book Antiqua" w:cs="Arial"/>
                <w:sz w:val="24"/>
                <w:szCs w:val="24"/>
              </w:rPr>
              <w:t>Pérez Murilo, D</w:t>
            </w:r>
            <w:r w:rsidR="00893FE2" w:rsidRPr="00320FAF">
              <w:rPr>
                <w:rFonts w:ascii="Book Antiqua" w:hAnsi="Book Antiqua" w:cs="Arial"/>
                <w:sz w:val="24"/>
                <w:szCs w:val="24"/>
              </w:rPr>
              <w:t>irecto</w:t>
            </w:r>
            <w:r w:rsidR="004524F7" w:rsidRPr="00320FAF">
              <w:rPr>
                <w:rFonts w:ascii="Book Antiqua" w:hAnsi="Book Antiqua" w:cs="Arial"/>
                <w:sz w:val="24"/>
                <w:szCs w:val="24"/>
              </w:rPr>
              <w:t xml:space="preserve">r de la Defensa Pública </w:t>
            </w:r>
            <w:r w:rsidR="00893FE2" w:rsidRPr="00320FAF">
              <w:rPr>
                <w:rFonts w:ascii="Book Antiqua" w:hAnsi="Book Antiqua" w:cs="Arial"/>
                <w:sz w:val="24"/>
                <w:szCs w:val="24"/>
              </w:rPr>
              <w:t xml:space="preserve">en ejercicio </w:t>
            </w:r>
            <w:r w:rsidR="00120393" w:rsidRPr="00320FAF">
              <w:rPr>
                <w:rFonts w:ascii="Book Antiqua" w:hAnsi="Book Antiqua" w:cs="Arial"/>
                <w:sz w:val="24"/>
                <w:szCs w:val="24"/>
              </w:rPr>
              <w:t>a esa fecha</w:t>
            </w:r>
            <w:r w:rsidR="00893FE2" w:rsidRPr="00320FAF">
              <w:rPr>
                <w:rFonts w:ascii="Book Antiqua" w:hAnsi="Book Antiqua" w:cs="Arial"/>
                <w:sz w:val="24"/>
                <w:szCs w:val="24"/>
              </w:rPr>
              <w:t xml:space="preserve">, señaló que </w:t>
            </w:r>
            <w:r w:rsidR="004524F7" w:rsidRPr="00320FAF">
              <w:rPr>
                <w:rFonts w:ascii="Book Antiqua" w:hAnsi="Book Antiqua" w:cs="Arial"/>
                <w:sz w:val="24"/>
                <w:szCs w:val="24"/>
              </w:rPr>
              <w:t>c</w:t>
            </w:r>
            <w:r w:rsidR="0083400A" w:rsidRPr="00320FAF">
              <w:rPr>
                <w:rFonts w:ascii="Book Antiqua" w:hAnsi="Book Antiqua" w:cs="Arial"/>
                <w:sz w:val="24"/>
                <w:szCs w:val="24"/>
              </w:rPr>
              <w:t xml:space="preserve">on relación a la plaza de persona Técnica Jurídica se plantea </w:t>
            </w:r>
            <w:r w:rsidR="0083400A" w:rsidRPr="00320FAF">
              <w:rPr>
                <w:rFonts w:ascii="Book Antiqua" w:hAnsi="Book Antiqua" w:cs="Arial"/>
                <w:sz w:val="24"/>
                <w:szCs w:val="24"/>
              </w:rPr>
              <w:lastRenderedPageBreak/>
              <w:t xml:space="preserve">como sugerencia que dicha persona trabaje en semanas alternas y días alternos en Limón y Bataán de la siguiente forma: semana 1 y 3 (tres días en Bataán y dos en Limón); semana 2 y 4 (tres días en Limón y dos en Bataán).  Se plantea de esta forma ya que el trabajo de la persona </w:t>
            </w:r>
            <w:r w:rsidR="0028320D" w:rsidRPr="00320FAF">
              <w:rPr>
                <w:rFonts w:ascii="Book Antiqua" w:hAnsi="Book Antiqua" w:cs="Arial"/>
                <w:sz w:val="24"/>
                <w:szCs w:val="24"/>
              </w:rPr>
              <w:t>asistente</w:t>
            </w:r>
            <w:r w:rsidR="0083400A" w:rsidRPr="00320FAF">
              <w:rPr>
                <w:rFonts w:ascii="Book Antiqua" w:hAnsi="Book Antiqua" w:cs="Arial"/>
                <w:sz w:val="24"/>
                <w:szCs w:val="24"/>
              </w:rPr>
              <w:t xml:space="preserve"> requiere en gran medida visita a los despachos judiciales.  No podría pensarse un trabajo el mismo día, </w:t>
            </w:r>
            <w:r w:rsidR="0083400A" w:rsidRPr="00320FAF">
              <w:rPr>
                <w:rFonts w:ascii="Book Antiqua" w:hAnsi="Book Antiqua" w:cs="Arial"/>
                <w:sz w:val="24"/>
                <w:szCs w:val="24"/>
              </w:rPr>
              <w:lastRenderedPageBreak/>
              <w:t>una audiencia en Bataán y la otra en Limón por el largo tiempo de desplazamiento y la hora de almuerzo.</w:t>
            </w:r>
          </w:p>
          <w:p w14:paraId="59A9A3AF" w14:textId="0477D6BD" w:rsidR="00976789" w:rsidRPr="00320FAF" w:rsidRDefault="00976789" w:rsidP="00320FAF">
            <w:pPr>
              <w:tabs>
                <w:tab w:val="left" w:pos="3146"/>
              </w:tabs>
              <w:spacing w:after="0" w:line="240" w:lineRule="auto"/>
              <w:ind w:left="851"/>
              <w:rPr>
                <w:rFonts w:ascii="Book Antiqua" w:hAnsi="Book Antiqua" w:cs="Arial"/>
                <w:sz w:val="24"/>
                <w:szCs w:val="24"/>
              </w:rPr>
            </w:pPr>
          </w:p>
        </w:tc>
        <w:tc>
          <w:tcPr>
            <w:tcW w:w="3269" w:type="dxa"/>
            <w:shd w:val="clear" w:color="auto" w:fill="auto"/>
            <w:noWrap/>
          </w:tcPr>
          <w:p w14:paraId="634E9E2B" w14:textId="3B597923" w:rsidR="003B17BA" w:rsidRPr="00320FAF" w:rsidRDefault="003B17BA"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Jefatura de la Defensa Pública</w:t>
            </w:r>
          </w:p>
          <w:p w14:paraId="2F553417" w14:textId="77777777" w:rsidR="00B45F5F" w:rsidRPr="00320FAF" w:rsidRDefault="00B45F5F"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Unidad de Modernización Institucional de la Defensa Pública</w:t>
            </w:r>
          </w:p>
          <w:p w14:paraId="5BF954D4" w14:textId="0A404C69" w:rsidR="003B17BA" w:rsidRPr="00320FAF" w:rsidRDefault="003B17BA" w:rsidP="00320FAF">
            <w:pPr>
              <w:tabs>
                <w:tab w:val="left" w:pos="3146"/>
              </w:tabs>
              <w:spacing w:line="240" w:lineRule="auto"/>
              <w:ind w:left="851"/>
              <w:rPr>
                <w:rFonts w:ascii="Book Antiqua" w:hAnsi="Book Antiqua" w:cs="Arial"/>
                <w:sz w:val="24"/>
                <w:szCs w:val="24"/>
              </w:rPr>
            </w:pPr>
          </w:p>
        </w:tc>
      </w:tr>
      <w:tr w:rsidR="00463775" w:rsidRPr="00320FAF" w14:paraId="437C6EC6" w14:textId="77777777" w:rsidTr="009C01B8">
        <w:trPr>
          <w:trHeight w:val="1335"/>
          <w:tblCellSpacing w:w="20" w:type="dxa"/>
        </w:trPr>
        <w:tc>
          <w:tcPr>
            <w:tcW w:w="1917" w:type="dxa"/>
          </w:tcPr>
          <w:p w14:paraId="348C5C5B" w14:textId="36871274" w:rsidR="00463775" w:rsidRPr="00320FAF" w:rsidRDefault="00FA5AE8" w:rsidP="006C5509">
            <w:pPr>
              <w:spacing w:line="240" w:lineRule="atLeast"/>
              <w:ind w:left="0"/>
              <w:rPr>
                <w:rFonts w:ascii="Book Antiqua" w:hAnsi="Book Antiqua" w:cs="Arial"/>
                <w:b/>
                <w:bCs/>
                <w:sz w:val="24"/>
                <w:szCs w:val="24"/>
              </w:rPr>
            </w:pPr>
            <w:r w:rsidRPr="00320FAF">
              <w:rPr>
                <w:rFonts w:ascii="Book Antiqua" w:hAnsi="Book Antiqua" w:cs="Arial"/>
                <w:b/>
                <w:bCs/>
                <w:sz w:val="24"/>
                <w:szCs w:val="24"/>
              </w:rPr>
              <w:lastRenderedPageBreak/>
              <w:t>Mejorar el e</w:t>
            </w:r>
            <w:r w:rsidR="00463775" w:rsidRPr="00320FAF">
              <w:rPr>
                <w:rFonts w:ascii="Book Antiqua" w:hAnsi="Book Antiqua" w:cs="Arial"/>
                <w:b/>
                <w:bCs/>
                <w:sz w:val="24"/>
                <w:szCs w:val="24"/>
              </w:rPr>
              <w:t xml:space="preserve">stado del inmueble que alberga la </w:t>
            </w:r>
            <w:r w:rsidR="00342EB8" w:rsidRPr="00320FAF">
              <w:rPr>
                <w:rFonts w:ascii="Book Antiqua" w:hAnsi="Book Antiqua" w:cs="Arial"/>
                <w:b/>
                <w:bCs/>
                <w:sz w:val="24"/>
                <w:szCs w:val="24"/>
              </w:rPr>
              <w:t>Oficina</w:t>
            </w:r>
          </w:p>
        </w:tc>
        <w:tc>
          <w:tcPr>
            <w:tcW w:w="1945" w:type="dxa"/>
            <w:shd w:val="clear" w:color="auto" w:fill="auto"/>
          </w:tcPr>
          <w:p w14:paraId="07BFDB6A" w14:textId="1C869BFD" w:rsidR="00342EB8" w:rsidRPr="00320FAF" w:rsidRDefault="00342EB8" w:rsidP="006C5509">
            <w:pPr>
              <w:tabs>
                <w:tab w:val="left" w:pos="3146"/>
              </w:tabs>
              <w:spacing w:line="240" w:lineRule="auto"/>
              <w:ind w:left="0"/>
              <w:rPr>
                <w:rFonts w:ascii="Book Antiqua" w:hAnsi="Book Antiqua"/>
                <w:sz w:val="24"/>
                <w:szCs w:val="24"/>
              </w:rPr>
            </w:pPr>
            <w:r w:rsidRPr="00320FAF">
              <w:rPr>
                <w:rFonts w:ascii="Book Antiqua" w:hAnsi="Book Antiqua"/>
                <w:sz w:val="24"/>
                <w:szCs w:val="24"/>
              </w:rPr>
              <w:t xml:space="preserve">Durante las entrevistas realizadas se externó por parte del personal de la oficina, que el inmueble donde se encuentran ubicados posee la problemática de la constante filtración de agua por el </w:t>
            </w:r>
            <w:r w:rsidRPr="00320FAF">
              <w:rPr>
                <w:rFonts w:ascii="Book Antiqua" w:hAnsi="Book Antiqua"/>
                <w:sz w:val="24"/>
                <w:szCs w:val="24"/>
              </w:rPr>
              <w:lastRenderedPageBreak/>
              <w:t>techo en diferentes puntos del lugar, causando que el personal deba movilizar artículos hacia otros lugares para que no se dañen y se presenten inconvenientes con las personas usuarias, lo que desmejora el servicio que se brinda.</w:t>
            </w:r>
          </w:p>
        </w:tc>
        <w:tc>
          <w:tcPr>
            <w:tcW w:w="1802" w:type="dxa"/>
          </w:tcPr>
          <w:p w14:paraId="07DDFED0" w14:textId="14A6AE61" w:rsidR="007F524E" w:rsidRPr="00320FAF" w:rsidRDefault="007F524E"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cs="Arial"/>
                <w:sz w:val="24"/>
                <w:szCs w:val="24"/>
                <w:lang w:val="es-ES_tradnl"/>
              </w:rPr>
              <w:lastRenderedPageBreak/>
              <w:t xml:space="preserve">Coordinar con el arrendador una mejora </w:t>
            </w:r>
            <w:r w:rsidR="00B45F5F" w:rsidRPr="00320FAF">
              <w:rPr>
                <w:rFonts w:ascii="Book Antiqua" w:hAnsi="Book Antiqua" w:cs="Arial"/>
                <w:sz w:val="24"/>
                <w:szCs w:val="24"/>
                <w:lang w:val="es-ES_tradnl"/>
              </w:rPr>
              <w:t>del estado</w:t>
            </w:r>
            <w:r w:rsidRPr="00320FAF">
              <w:rPr>
                <w:rFonts w:ascii="Book Antiqua" w:hAnsi="Book Antiqua" w:cs="Arial"/>
                <w:sz w:val="24"/>
                <w:szCs w:val="24"/>
                <w:lang w:val="es-ES_tradnl"/>
              </w:rPr>
              <w:t xml:space="preserve"> del inmueble.</w:t>
            </w:r>
          </w:p>
          <w:p w14:paraId="66512881" w14:textId="3042A5C3" w:rsidR="00463775" w:rsidRPr="00320FAF" w:rsidRDefault="00342EB8"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cs="Arial"/>
                <w:sz w:val="24"/>
                <w:szCs w:val="24"/>
                <w:lang w:val="es-ES_tradnl"/>
              </w:rPr>
              <w:t xml:space="preserve">Durante la entrega de resultados realizada con la Jefatura de la Defensa Pública el 27 de enero de 2020, </w:t>
            </w:r>
            <w:r w:rsidRPr="00320FAF">
              <w:rPr>
                <w:rFonts w:ascii="Book Antiqua" w:hAnsi="Book Antiqua" w:cs="Arial"/>
                <w:sz w:val="24"/>
                <w:szCs w:val="24"/>
                <w:lang w:val="es-ES_tradnl"/>
              </w:rPr>
              <w:lastRenderedPageBreak/>
              <w:t>se acordó que la Administración de la Defensa Pública realizaría un oficio destinado al arrendador, con el fin de que se mejoren las condiciones del inmueble a la brevedad.</w:t>
            </w:r>
          </w:p>
        </w:tc>
        <w:tc>
          <w:tcPr>
            <w:tcW w:w="2108" w:type="dxa"/>
            <w:shd w:val="clear" w:color="auto" w:fill="auto"/>
          </w:tcPr>
          <w:p w14:paraId="528BC324" w14:textId="314368FE" w:rsidR="00463775" w:rsidRPr="00320FAF" w:rsidRDefault="00342EB8"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cs="Arial"/>
                <w:sz w:val="24"/>
                <w:szCs w:val="24"/>
                <w:lang w:val="es-ES_tradnl"/>
              </w:rPr>
              <w:lastRenderedPageBreak/>
              <w:t>Mejoras en el inmueble que faciliten las labores que realizan los funcionarios judiciales</w:t>
            </w:r>
            <w:r w:rsidR="00254A1D" w:rsidRPr="00320FAF">
              <w:rPr>
                <w:rFonts w:ascii="Book Antiqua" w:hAnsi="Book Antiqua" w:cs="Arial"/>
                <w:sz w:val="24"/>
                <w:szCs w:val="24"/>
                <w:lang w:val="es-ES_tradnl"/>
              </w:rPr>
              <w:t xml:space="preserve">, </w:t>
            </w:r>
            <w:r w:rsidR="004E18F2" w:rsidRPr="00320FAF">
              <w:rPr>
                <w:rFonts w:ascii="Book Antiqua" w:hAnsi="Book Antiqua" w:cs="Arial"/>
                <w:sz w:val="24"/>
                <w:szCs w:val="24"/>
                <w:lang w:val="es-ES_tradnl"/>
              </w:rPr>
              <w:t>un mejor resguardo de los bienes que allí se encuentran</w:t>
            </w:r>
            <w:r w:rsidRPr="00320FAF">
              <w:rPr>
                <w:rFonts w:ascii="Book Antiqua" w:hAnsi="Book Antiqua" w:cs="Arial"/>
                <w:sz w:val="24"/>
                <w:szCs w:val="24"/>
                <w:lang w:val="es-ES_tradnl"/>
              </w:rPr>
              <w:t xml:space="preserve"> y una mejora en el servicio público </w:t>
            </w:r>
            <w:r w:rsidRPr="00320FAF">
              <w:rPr>
                <w:rFonts w:ascii="Book Antiqua" w:hAnsi="Book Antiqua" w:cs="Arial"/>
                <w:sz w:val="24"/>
                <w:szCs w:val="24"/>
                <w:lang w:val="es-ES_tradnl"/>
              </w:rPr>
              <w:lastRenderedPageBreak/>
              <w:t>que se ofrece a los usuarios.</w:t>
            </w:r>
          </w:p>
        </w:tc>
        <w:tc>
          <w:tcPr>
            <w:tcW w:w="2377" w:type="dxa"/>
            <w:shd w:val="clear" w:color="auto" w:fill="auto"/>
            <w:noWrap/>
          </w:tcPr>
          <w:p w14:paraId="56CA1398" w14:textId="77777777" w:rsidR="00463775" w:rsidRPr="00320FAF" w:rsidRDefault="00463775" w:rsidP="00320FAF">
            <w:pPr>
              <w:tabs>
                <w:tab w:val="left" w:pos="3146"/>
              </w:tabs>
              <w:spacing w:after="0" w:line="240" w:lineRule="auto"/>
              <w:ind w:left="851"/>
              <w:rPr>
                <w:rFonts w:ascii="Book Antiqua" w:hAnsi="Book Antiqua" w:cs="Arial"/>
                <w:sz w:val="24"/>
                <w:szCs w:val="24"/>
              </w:rPr>
            </w:pPr>
          </w:p>
        </w:tc>
        <w:tc>
          <w:tcPr>
            <w:tcW w:w="3269" w:type="dxa"/>
            <w:shd w:val="clear" w:color="auto" w:fill="auto"/>
            <w:noWrap/>
          </w:tcPr>
          <w:p w14:paraId="215E8E0E" w14:textId="720CBCD7" w:rsidR="00463775" w:rsidRPr="00320FAF" w:rsidRDefault="00342EB8"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Administración de la Defensa Pública</w:t>
            </w:r>
          </w:p>
        </w:tc>
      </w:tr>
      <w:tr w:rsidR="0087319A" w:rsidRPr="00320FAF" w14:paraId="56C2A758" w14:textId="77777777" w:rsidTr="009C01B8">
        <w:trPr>
          <w:trHeight w:val="1335"/>
          <w:tblCellSpacing w:w="20" w:type="dxa"/>
        </w:trPr>
        <w:tc>
          <w:tcPr>
            <w:tcW w:w="1917" w:type="dxa"/>
          </w:tcPr>
          <w:p w14:paraId="7978625E" w14:textId="75B06972" w:rsidR="0087319A" w:rsidRPr="00320FAF" w:rsidRDefault="0087319A" w:rsidP="006C5509">
            <w:pPr>
              <w:spacing w:line="240" w:lineRule="atLeast"/>
              <w:ind w:left="0"/>
              <w:rPr>
                <w:rFonts w:ascii="Book Antiqua" w:hAnsi="Book Antiqua" w:cs="Arial"/>
                <w:b/>
                <w:bCs/>
                <w:sz w:val="24"/>
                <w:szCs w:val="24"/>
              </w:rPr>
            </w:pPr>
            <w:bookmarkStart w:id="5" w:name="_Hlk38898532"/>
            <w:r w:rsidRPr="00320FAF">
              <w:rPr>
                <w:rFonts w:ascii="Book Antiqua" w:hAnsi="Book Antiqua" w:cs="Arial"/>
                <w:b/>
                <w:bCs/>
                <w:sz w:val="24"/>
                <w:szCs w:val="24"/>
              </w:rPr>
              <w:t xml:space="preserve">Actualización y manejo de sistemas </w:t>
            </w:r>
            <w:r w:rsidRPr="00320FAF">
              <w:rPr>
                <w:rFonts w:ascii="Book Antiqua" w:hAnsi="Book Antiqua" w:cs="Arial"/>
                <w:b/>
                <w:bCs/>
                <w:sz w:val="24"/>
                <w:szCs w:val="24"/>
              </w:rPr>
              <w:lastRenderedPageBreak/>
              <w:t>informáticos de la oficina</w:t>
            </w:r>
          </w:p>
        </w:tc>
        <w:tc>
          <w:tcPr>
            <w:tcW w:w="1945" w:type="dxa"/>
            <w:shd w:val="clear" w:color="auto" w:fill="auto"/>
          </w:tcPr>
          <w:p w14:paraId="1A62BA3E" w14:textId="10CB4147" w:rsidR="0087319A" w:rsidRPr="00320FAF" w:rsidRDefault="00DB1163" w:rsidP="006C5509">
            <w:pPr>
              <w:tabs>
                <w:tab w:val="left" w:pos="3146"/>
              </w:tabs>
              <w:spacing w:line="240" w:lineRule="auto"/>
              <w:ind w:left="0"/>
              <w:rPr>
                <w:rFonts w:ascii="Book Antiqua" w:hAnsi="Book Antiqua"/>
                <w:sz w:val="24"/>
                <w:szCs w:val="24"/>
              </w:rPr>
            </w:pPr>
            <w:r w:rsidRPr="00320FAF">
              <w:rPr>
                <w:rFonts w:ascii="Book Antiqua" w:hAnsi="Book Antiqua"/>
                <w:sz w:val="24"/>
                <w:szCs w:val="24"/>
              </w:rPr>
              <w:lastRenderedPageBreak/>
              <w:t xml:space="preserve">A pesar de la utilización de sistemas informáticos se </w:t>
            </w:r>
            <w:r w:rsidRPr="00320FAF">
              <w:rPr>
                <w:rFonts w:ascii="Book Antiqua" w:hAnsi="Book Antiqua"/>
                <w:sz w:val="24"/>
                <w:szCs w:val="24"/>
              </w:rPr>
              <w:lastRenderedPageBreak/>
              <w:t xml:space="preserve">evidenció que existen variables </w:t>
            </w:r>
            <w:r w:rsidR="00F9635B" w:rsidRPr="00320FAF">
              <w:rPr>
                <w:rFonts w:ascii="Book Antiqua" w:hAnsi="Book Antiqua"/>
                <w:sz w:val="24"/>
                <w:szCs w:val="24"/>
              </w:rPr>
              <w:t xml:space="preserve">sociodemográficas (vulnerabilidad, edad, sexo, etc.) </w:t>
            </w:r>
            <w:r w:rsidRPr="00320FAF">
              <w:rPr>
                <w:rFonts w:ascii="Book Antiqua" w:hAnsi="Book Antiqua"/>
                <w:sz w:val="24"/>
                <w:szCs w:val="24"/>
              </w:rPr>
              <w:t>que no están siendo incluidas en los sistemas; afectando la generación de estadísticas e información veraz y actualizada para la toma de decisiones.</w:t>
            </w:r>
          </w:p>
        </w:tc>
        <w:tc>
          <w:tcPr>
            <w:tcW w:w="1802" w:type="dxa"/>
          </w:tcPr>
          <w:p w14:paraId="5AAD49B6" w14:textId="39DD756D" w:rsidR="00DB1163" w:rsidRPr="00320FAF" w:rsidRDefault="00DB1163" w:rsidP="006C5509">
            <w:pPr>
              <w:ind w:left="0"/>
              <w:rPr>
                <w:rFonts w:ascii="Book Antiqua" w:hAnsi="Book Antiqua"/>
                <w:sz w:val="24"/>
                <w:szCs w:val="24"/>
                <w:lang w:eastAsia="es-CR"/>
              </w:rPr>
            </w:pPr>
            <w:r w:rsidRPr="00320FAF">
              <w:rPr>
                <w:rFonts w:ascii="Book Antiqua" w:hAnsi="Book Antiqua"/>
                <w:sz w:val="24"/>
                <w:szCs w:val="24"/>
              </w:rPr>
              <w:lastRenderedPageBreak/>
              <w:t xml:space="preserve">Necesidad de interiorizar en el personal de </w:t>
            </w:r>
            <w:r w:rsidRPr="00320FAF">
              <w:rPr>
                <w:rFonts w:ascii="Book Antiqua" w:hAnsi="Book Antiqua"/>
                <w:sz w:val="24"/>
                <w:szCs w:val="24"/>
              </w:rPr>
              <w:lastRenderedPageBreak/>
              <w:t xml:space="preserve">la oficina la importancia del adecuado registro de las variables estadísticas en todos los sistemas informáticos; con el fin de mermar la utilización de registros manuales y canalizar como fuentes de datos los sistemas </w:t>
            </w:r>
            <w:r w:rsidRPr="00320FAF">
              <w:rPr>
                <w:rFonts w:ascii="Book Antiqua" w:hAnsi="Book Antiqua"/>
                <w:sz w:val="24"/>
                <w:szCs w:val="24"/>
              </w:rPr>
              <w:lastRenderedPageBreak/>
              <w:t>informáticos institucionales.</w:t>
            </w:r>
          </w:p>
          <w:p w14:paraId="2EF670A5" w14:textId="2A814509" w:rsidR="00DB1163" w:rsidRPr="00320FAF" w:rsidRDefault="00876E9C" w:rsidP="006C5509">
            <w:pPr>
              <w:spacing w:line="240" w:lineRule="auto"/>
              <w:ind w:left="0"/>
              <w:rPr>
                <w:rFonts w:ascii="Book Antiqua" w:hAnsi="Book Antiqua"/>
                <w:sz w:val="24"/>
                <w:szCs w:val="24"/>
                <w:lang w:val="es-ES_tradnl"/>
              </w:rPr>
            </w:pPr>
            <w:r w:rsidRPr="00320FAF">
              <w:rPr>
                <w:rFonts w:ascii="Book Antiqua" w:hAnsi="Book Antiqua"/>
                <w:sz w:val="24"/>
                <w:szCs w:val="24"/>
                <w:lang w:val="es-ES_tradnl"/>
              </w:rPr>
              <w:t xml:space="preserve">Lo anterior, </w:t>
            </w:r>
            <w:r w:rsidR="003513E0" w:rsidRPr="00320FAF">
              <w:rPr>
                <w:rFonts w:ascii="Book Antiqua" w:hAnsi="Book Antiqua"/>
                <w:sz w:val="24"/>
                <w:szCs w:val="24"/>
                <w:lang w:val="es-ES_tradnl"/>
              </w:rPr>
              <w:t>e</w:t>
            </w:r>
            <w:r w:rsidR="00DB1163" w:rsidRPr="00320FAF">
              <w:rPr>
                <w:rFonts w:ascii="Book Antiqua" w:hAnsi="Book Antiqua"/>
                <w:sz w:val="24"/>
                <w:szCs w:val="24"/>
                <w:lang w:val="es-ES_tradnl"/>
              </w:rPr>
              <w:t xml:space="preserve">n atención a la circular 94-2019 de la Secretaría General de la Corte del 30 de mayo de 2019 denominada </w:t>
            </w:r>
            <w:r w:rsidR="00DB1163" w:rsidRPr="00320FAF">
              <w:rPr>
                <w:rFonts w:ascii="Book Antiqua" w:hAnsi="Book Antiqua"/>
                <w:i/>
                <w:iCs/>
                <w:sz w:val="24"/>
                <w:szCs w:val="24"/>
                <w:lang w:val="es-ES_tradnl"/>
              </w:rPr>
              <w:t>“Obligación de mantener los sistemas actualizados y cumplir los plazos establecidos para la actualización</w:t>
            </w:r>
            <w:r w:rsidR="00DB1163" w:rsidRPr="00320FAF">
              <w:rPr>
                <w:rFonts w:ascii="Book Antiqua" w:hAnsi="Book Antiqua"/>
                <w:sz w:val="24"/>
                <w:szCs w:val="24"/>
                <w:lang w:val="es-ES_tradnl"/>
              </w:rPr>
              <w:t>”</w:t>
            </w:r>
            <w:r w:rsidR="003513E0" w:rsidRPr="00320FAF">
              <w:rPr>
                <w:rFonts w:ascii="Book Antiqua" w:hAnsi="Book Antiqua"/>
                <w:sz w:val="24"/>
                <w:szCs w:val="24"/>
                <w:lang w:val="es-ES_tradnl"/>
              </w:rPr>
              <w:t>; a</w:t>
            </w:r>
            <w:r w:rsidR="00DB1163" w:rsidRPr="00320FAF">
              <w:rPr>
                <w:rFonts w:ascii="Book Antiqua" w:hAnsi="Book Antiqua"/>
                <w:sz w:val="24"/>
                <w:szCs w:val="24"/>
                <w:lang w:val="es-ES_tradnl"/>
              </w:rPr>
              <w:t xml:space="preserve">sí como, a las </w:t>
            </w:r>
            <w:r w:rsidR="00DB1163" w:rsidRPr="00320FAF">
              <w:rPr>
                <w:rFonts w:ascii="Book Antiqua" w:hAnsi="Book Antiqua"/>
                <w:sz w:val="24"/>
                <w:szCs w:val="24"/>
                <w:lang w:val="es-ES_tradnl"/>
              </w:rPr>
              <w:lastRenderedPageBreak/>
              <w:t>circulares 2-17, 28-18 y 10-19 de la Jefatura de la Defensa Pública</w:t>
            </w:r>
            <w:r w:rsidR="00AC0F9C" w:rsidRPr="00320FAF">
              <w:rPr>
                <w:rFonts w:ascii="Book Antiqua" w:hAnsi="Book Antiqua"/>
                <w:sz w:val="24"/>
                <w:szCs w:val="24"/>
                <w:lang w:val="es-ES_tradnl"/>
              </w:rPr>
              <w:t xml:space="preserve"> (ver anexo 4)</w:t>
            </w:r>
            <w:r w:rsidR="00DB1163" w:rsidRPr="00320FAF">
              <w:rPr>
                <w:rFonts w:ascii="Book Antiqua" w:hAnsi="Book Antiqua"/>
                <w:sz w:val="24"/>
                <w:szCs w:val="24"/>
                <w:lang w:val="es-ES_tradnl"/>
              </w:rPr>
              <w:t>, referentes a la obligatoriedad del uso del Sistema de Seguimiento de Casos y el arqueo de expedientes.</w:t>
            </w:r>
          </w:p>
          <w:p w14:paraId="6A1F14DB" w14:textId="3C42447C" w:rsidR="00DB1163" w:rsidRPr="00320FAF" w:rsidRDefault="00DB1163" w:rsidP="006C5509">
            <w:pPr>
              <w:spacing w:line="240" w:lineRule="auto"/>
              <w:ind w:left="0"/>
              <w:rPr>
                <w:rFonts w:ascii="Book Antiqua" w:hAnsi="Book Antiqua"/>
                <w:sz w:val="24"/>
                <w:szCs w:val="24"/>
                <w:lang w:val="es-ES_tradnl"/>
              </w:rPr>
            </w:pPr>
            <w:r w:rsidRPr="00320FAF">
              <w:rPr>
                <w:rFonts w:ascii="Book Antiqua" w:hAnsi="Book Antiqua"/>
                <w:sz w:val="24"/>
                <w:szCs w:val="24"/>
                <w:lang w:val="es-ES_tradnl"/>
              </w:rPr>
              <w:t xml:space="preserve">El personal administrativo deberá abocar sus esfuerzos al correcto registro de información en </w:t>
            </w:r>
            <w:r w:rsidRPr="00320FAF">
              <w:rPr>
                <w:rFonts w:ascii="Book Antiqua" w:hAnsi="Book Antiqua"/>
                <w:sz w:val="24"/>
                <w:szCs w:val="24"/>
                <w:lang w:val="es-ES_tradnl"/>
              </w:rPr>
              <w:lastRenderedPageBreak/>
              <w:t xml:space="preserve">los sistemas informáticos utilizados en la oficina (SSC, Agenda Cronos, entre otros). Asimismo, deberá generar mensualmente desde la plataforma SIGMA, los reportes mensuales de la oficina y revisar que las variables estadísticas se encuentren completas y que los estados </w:t>
            </w:r>
            <w:r w:rsidRPr="00320FAF">
              <w:rPr>
                <w:rFonts w:ascii="Book Antiqua" w:hAnsi="Book Antiqua"/>
                <w:sz w:val="24"/>
                <w:szCs w:val="24"/>
                <w:lang w:val="es-ES_tradnl"/>
              </w:rPr>
              <w:lastRenderedPageBreak/>
              <w:t>de los expedientes se encuentren actualizados.</w:t>
            </w:r>
          </w:p>
          <w:p w14:paraId="456FF76A" w14:textId="77777777" w:rsidR="00DB1163" w:rsidRPr="00320FAF" w:rsidRDefault="00DB1163" w:rsidP="00320FAF">
            <w:pPr>
              <w:ind w:left="851"/>
              <w:rPr>
                <w:rFonts w:ascii="Book Antiqua" w:hAnsi="Book Antiqua"/>
                <w:sz w:val="24"/>
                <w:szCs w:val="24"/>
                <w:lang w:val="es-ES_tradnl"/>
              </w:rPr>
            </w:pPr>
          </w:p>
          <w:p w14:paraId="588FAD5F" w14:textId="689CBEC9" w:rsidR="005F7903" w:rsidRPr="00320FAF" w:rsidRDefault="00DB1163"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sz w:val="24"/>
                <w:szCs w:val="24"/>
                <w:lang w:val="es-ES_tradnl"/>
              </w:rPr>
              <w:t xml:space="preserve">Por lo anterior, se deberá eliminar la utilización de libros paralelos innecesarios en Excel como el “Libro de registro”; esto en concordancia con las recomendaciones que da la Jefatura de la </w:t>
            </w:r>
            <w:r w:rsidRPr="00320FAF">
              <w:rPr>
                <w:rFonts w:ascii="Book Antiqua" w:hAnsi="Book Antiqua"/>
                <w:sz w:val="24"/>
                <w:szCs w:val="24"/>
                <w:lang w:val="es-ES_tradnl"/>
              </w:rPr>
              <w:lastRenderedPageBreak/>
              <w:t>Defensa Pública una vez la oficina es arqueada y certificada por el equipo de arqueos.</w:t>
            </w:r>
          </w:p>
        </w:tc>
        <w:tc>
          <w:tcPr>
            <w:tcW w:w="2108" w:type="dxa"/>
            <w:shd w:val="clear" w:color="auto" w:fill="auto"/>
          </w:tcPr>
          <w:p w14:paraId="1AFAEEFB" w14:textId="7F962FC0" w:rsidR="0087319A" w:rsidRPr="00320FAF" w:rsidRDefault="00281429" w:rsidP="006C5509">
            <w:pPr>
              <w:tabs>
                <w:tab w:val="left" w:pos="3146"/>
              </w:tabs>
              <w:spacing w:line="240" w:lineRule="auto"/>
              <w:ind w:left="0"/>
              <w:rPr>
                <w:rFonts w:ascii="Book Antiqua" w:hAnsi="Book Antiqua" w:cs="Arial"/>
                <w:sz w:val="24"/>
                <w:szCs w:val="24"/>
                <w:lang w:val="es-ES_tradnl"/>
              </w:rPr>
            </w:pPr>
            <w:r w:rsidRPr="00320FAF">
              <w:rPr>
                <w:rFonts w:ascii="Book Antiqua" w:hAnsi="Book Antiqua"/>
                <w:sz w:val="24"/>
                <w:szCs w:val="24"/>
              </w:rPr>
              <w:lastRenderedPageBreak/>
              <w:t xml:space="preserve">Hacer un uso adecuado y completo de los sistemas </w:t>
            </w:r>
            <w:r w:rsidRPr="00320FAF">
              <w:rPr>
                <w:rFonts w:ascii="Book Antiqua" w:hAnsi="Book Antiqua"/>
                <w:sz w:val="24"/>
                <w:szCs w:val="24"/>
              </w:rPr>
              <w:lastRenderedPageBreak/>
              <w:t>informáticos disponibles</w:t>
            </w:r>
            <w:r w:rsidR="002716E8" w:rsidRPr="00320FAF">
              <w:rPr>
                <w:rFonts w:ascii="Book Antiqua" w:hAnsi="Book Antiqua"/>
                <w:sz w:val="24"/>
                <w:szCs w:val="24"/>
              </w:rPr>
              <w:t>, que facilite</w:t>
            </w:r>
            <w:r w:rsidR="00874C43" w:rsidRPr="00320FAF">
              <w:rPr>
                <w:rFonts w:ascii="Book Antiqua" w:hAnsi="Book Antiqua"/>
                <w:sz w:val="24"/>
                <w:szCs w:val="24"/>
              </w:rPr>
              <w:t>n la</w:t>
            </w:r>
            <w:r w:rsidR="002716E8" w:rsidRPr="00320FAF">
              <w:rPr>
                <w:rFonts w:ascii="Book Antiqua" w:hAnsi="Book Antiqua"/>
                <w:sz w:val="24"/>
                <w:szCs w:val="24"/>
              </w:rPr>
              <w:t xml:space="preserve"> obtención de</w:t>
            </w:r>
            <w:r w:rsidR="009578D4" w:rsidRPr="00320FAF">
              <w:rPr>
                <w:rFonts w:ascii="Book Antiqua" w:hAnsi="Book Antiqua"/>
                <w:sz w:val="24"/>
                <w:szCs w:val="24"/>
              </w:rPr>
              <w:t xml:space="preserve"> datos reales del comportamiento</w:t>
            </w:r>
            <w:r w:rsidR="002716E8" w:rsidRPr="00320FAF">
              <w:rPr>
                <w:rFonts w:ascii="Book Antiqua" w:hAnsi="Book Antiqua"/>
                <w:sz w:val="24"/>
                <w:szCs w:val="24"/>
              </w:rPr>
              <w:t xml:space="preserve"> de</w:t>
            </w:r>
            <w:r w:rsidRPr="00320FAF">
              <w:rPr>
                <w:rFonts w:ascii="Book Antiqua" w:hAnsi="Book Antiqua"/>
                <w:sz w:val="24"/>
                <w:szCs w:val="24"/>
              </w:rPr>
              <w:t xml:space="preserve"> la</w:t>
            </w:r>
            <w:r w:rsidR="002716E8" w:rsidRPr="00320FAF">
              <w:rPr>
                <w:rFonts w:ascii="Book Antiqua" w:hAnsi="Book Antiqua"/>
                <w:sz w:val="24"/>
                <w:szCs w:val="24"/>
              </w:rPr>
              <w:t xml:space="preserve"> </w:t>
            </w:r>
            <w:r w:rsidR="00D623D6" w:rsidRPr="00320FAF">
              <w:rPr>
                <w:rFonts w:ascii="Book Antiqua" w:hAnsi="Book Antiqua"/>
                <w:sz w:val="24"/>
                <w:szCs w:val="24"/>
              </w:rPr>
              <w:t>oficina,</w:t>
            </w:r>
            <w:r w:rsidR="009578D4" w:rsidRPr="00320FAF">
              <w:rPr>
                <w:rFonts w:ascii="Book Antiqua" w:hAnsi="Book Antiqua"/>
                <w:sz w:val="24"/>
                <w:szCs w:val="24"/>
              </w:rPr>
              <w:t xml:space="preserve"> y a su vez</w:t>
            </w:r>
            <w:r w:rsidRPr="00320FAF">
              <w:rPr>
                <w:rFonts w:ascii="Book Antiqua" w:hAnsi="Book Antiqua"/>
                <w:sz w:val="24"/>
                <w:szCs w:val="24"/>
              </w:rPr>
              <w:t>,</w:t>
            </w:r>
            <w:r w:rsidR="009578D4" w:rsidRPr="00320FAF">
              <w:rPr>
                <w:rFonts w:ascii="Book Antiqua" w:hAnsi="Book Antiqua"/>
                <w:sz w:val="24"/>
                <w:szCs w:val="24"/>
              </w:rPr>
              <w:t xml:space="preserve"> permitan ser insumos certeros para la toma de decisiones institucionales.</w:t>
            </w:r>
          </w:p>
        </w:tc>
        <w:tc>
          <w:tcPr>
            <w:tcW w:w="2377" w:type="dxa"/>
            <w:shd w:val="clear" w:color="auto" w:fill="auto"/>
            <w:noWrap/>
          </w:tcPr>
          <w:p w14:paraId="5CA35EE9" w14:textId="5CBAAF8D" w:rsidR="00D623D6" w:rsidRPr="00320FAF" w:rsidRDefault="00D623D6" w:rsidP="006C5509">
            <w:pPr>
              <w:tabs>
                <w:tab w:val="left" w:pos="3146"/>
              </w:tabs>
              <w:spacing w:after="0" w:line="240" w:lineRule="auto"/>
              <w:ind w:left="0"/>
              <w:rPr>
                <w:rFonts w:ascii="Book Antiqua" w:hAnsi="Book Antiqua" w:cs="Arial"/>
                <w:sz w:val="24"/>
                <w:szCs w:val="24"/>
              </w:rPr>
            </w:pPr>
            <w:r w:rsidRPr="00320FAF">
              <w:rPr>
                <w:rFonts w:ascii="Book Antiqua" w:hAnsi="Book Antiqua" w:cs="Arial"/>
                <w:sz w:val="24"/>
                <w:szCs w:val="24"/>
              </w:rPr>
              <w:lastRenderedPageBreak/>
              <w:t xml:space="preserve">La Jefatura de la Defensa Pública deberá valorar la creación y diseño de </w:t>
            </w:r>
            <w:r w:rsidRPr="00320FAF">
              <w:rPr>
                <w:rFonts w:ascii="Book Antiqua" w:hAnsi="Book Antiqua" w:cs="Arial"/>
                <w:sz w:val="24"/>
                <w:szCs w:val="24"/>
              </w:rPr>
              <w:lastRenderedPageBreak/>
              <w:t xml:space="preserve">un </w:t>
            </w:r>
            <w:r w:rsidR="001F14EF" w:rsidRPr="00320FAF">
              <w:rPr>
                <w:rFonts w:ascii="Book Antiqua" w:hAnsi="Book Antiqua" w:cs="Arial"/>
                <w:sz w:val="24"/>
                <w:szCs w:val="24"/>
              </w:rPr>
              <w:t>“I</w:t>
            </w:r>
            <w:r w:rsidRPr="00320FAF">
              <w:rPr>
                <w:rFonts w:ascii="Book Antiqua" w:hAnsi="Book Antiqua" w:cs="Arial"/>
                <w:sz w:val="24"/>
                <w:szCs w:val="24"/>
              </w:rPr>
              <w:t>nforme de inconsistencias estadísticas</w:t>
            </w:r>
            <w:r w:rsidR="001F14EF" w:rsidRPr="00320FAF">
              <w:rPr>
                <w:rFonts w:ascii="Book Antiqua" w:hAnsi="Book Antiqua" w:cs="Arial"/>
                <w:sz w:val="24"/>
                <w:szCs w:val="24"/>
              </w:rPr>
              <w:t>”</w:t>
            </w:r>
            <w:r w:rsidRPr="00320FAF">
              <w:rPr>
                <w:rFonts w:ascii="Book Antiqua" w:hAnsi="Book Antiqua" w:cs="Arial"/>
                <w:sz w:val="24"/>
                <w:szCs w:val="24"/>
              </w:rPr>
              <w:t xml:space="preserve"> por medio del SIGMA, similar al utilizado en las Fiscalías</w:t>
            </w:r>
            <w:r w:rsidR="00874C43" w:rsidRPr="00320FAF">
              <w:rPr>
                <w:rFonts w:ascii="Book Antiqua" w:hAnsi="Book Antiqua" w:cs="Arial"/>
                <w:sz w:val="24"/>
                <w:szCs w:val="24"/>
              </w:rPr>
              <w:t>; con el fin de mejorar el proceso de revisión para el personal administrativo</w:t>
            </w:r>
            <w:r w:rsidRPr="00320FAF">
              <w:rPr>
                <w:rFonts w:ascii="Book Antiqua" w:hAnsi="Book Antiqua" w:cs="Arial"/>
                <w:sz w:val="24"/>
                <w:szCs w:val="24"/>
              </w:rPr>
              <w:t xml:space="preserve">. </w:t>
            </w:r>
          </w:p>
          <w:p w14:paraId="33FF8CE6" w14:textId="77777777" w:rsidR="00D623D6" w:rsidRPr="00320FAF" w:rsidRDefault="00D623D6" w:rsidP="00320FAF">
            <w:pPr>
              <w:tabs>
                <w:tab w:val="left" w:pos="3146"/>
              </w:tabs>
              <w:spacing w:after="0" w:line="240" w:lineRule="auto"/>
              <w:ind w:left="851"/>
              <w:rPr>
                <w:rFonts w:ascii="Book Antiqua" w:hAnsi="Book Antiqua" w:cs="Arial"/>
                <w:sz w:val="24"/>
                <w:szCs w:val="24"/>
              </w:rPr>
            </w:pPr>
          </w:p>
          <w:p w14:paraId="19878E05" w14:textId="59E6A234" w:rsidR="005F7903" w:rsidRPr="00320FAF" w:rsidRDefault="005F7903" w:rsidP="006C5509">
            <w:pPr>
              <w:tabs>
                <w:tab w:val="left" w:pos="3146"/>
              </w:tabs>
              <w:spacing w:after="0" w:line="240" w:lineRule="auto"/>
              <w:ind w:left="0"/>
              <w:rPr>
                <w:rFonts w:ascii="Book Antiqua" w:hAnsi="Book Antiqua" w:cs="Arial"/>
                <w:sz w:val="24"/>
                <w:szCs w:val="24"/>
              </w:rPr>
            </w:pPr>
            <w:r w:rsidRPr="00320FAF">
              <w:rPr>
                <w:rFonts w:ascii="Book Antiqua" w:hAnsi="Book Antiqua" w:cs="Arial"/>
                <w:sz w:val="24"/>
                <w:szCs w:val="24"/>
              </w:rPr>
              <w:t xml:space="preserve">La revisión efectuada </w:t>
            </w:r>
            <w:r w:rsidR="00874C43" w:rsidRPr="00320FAF">
              <w:rPr>
                <w:rFonts w:ascii="Book Antiqua" w:hAnsi="Book Antiqua" w:cs="Arial"/>
                <w:sz w:val="24"/>
                <w:szCs w:val="24"/>
              </w:rPr>
              <w:t xml:space="preserve">por el personal administrativo </w:t>
            </w:r>
            <w:r w:rsidRPr="00320FAF">
              <w:rPr>
                <w:rFonts w:ascii="Book Antiqua" w:hAnsi="Book Antiqua" w:cs="Arial"/>
                <w:sz w:val="24"/>
                <w:szCs w:val="24"/>
              </w:rPr>
              <w:t>deb</w:t>
            </w:r>
            <w:r w:rsidR="00874C43" w:rsidRPr="00320FAF">
              <w:rPr>
                <w:rFonts w:ascii="Book Antiqua" w:hAnsi="Book Antiqua" w:cs="Arial"/>
                <w:sz w:val="24"/>
                <w:szCs w:val="24"/>
              </w:rPr>
              <w:t>e</w:t>
            </w:r>
            <w:r w:rsidRPr="00320FAF">
              <w:rPr>
                <w:rFonts w:ascii="Book Antiqua" w:hAnsi="Book Antiqua" w:cs="Arial"/>
                <w:sz w:val="24"/>
                <w:szCs w:val="24"/>
              </w:rPr>
              <w:t>rá constar en el informe mensual de labores que realiza la oficina.</w:t>
            </w:r>
          </w:p>
          <w:p w14:paraId="0139FDF0" w14:textId="77777777" w:rsidR="00D623D6" w:rsidRPr="00320FAF" w:rsidRDefault="00D623D6" w:rsidP="00320FAF">
            <w:pPr>
              <w:tabs>
                <w:tab w:val="left" w:pos="3146"/>
              </w:tabs>
              <w:spacing w:after="0" w:line="240" w:lineRule="auto"/>
              <w:ind w:left="851"/>
              <w:rPr>
                <w:rFonts w:ascii="Book Antiqua" w:hAnsi="Book Antiqua" w:cs="Arial"/>
                <w:sz w:val="24"/>
                <w:szCs w:val="24"/>
              </w:rPr>
            </w:pPr>
          </w:p>
          <w:p w14:paraId="27AEC204" w14:textId="703FA779" w:rsidR="00D623D6" w:rsidRPr="00320FAF" w:rsidRDefault="00D623D6" w:rsidP="00320FAF">
            <w:pPr>
              <w:tabs>
                <w:tab w:val="left" w:pos="3146"/>
              </w:tabs>
              <w:spacing w:after="0" w:line="240" w:lineRule="auto"/>
              <w:ind w:left="851"/>
              <w:rPr>
                <w:rFonts w:ascii="Book Antiqua" w:hAnsi="Book Antiqua" w:cs="Arial"/>
                <w:sz w:val="24"/>
                <w:szCs w:val="24"/>
              </w:rPr>
            </w:pPr>
          </w:p>
        </w:tc>
        <w:tc>
          <w:tcPr>
            <w:tcW w:w="3269" w:type="dxa"/>
            <w:shd w:val="clear" w:color="auto" w:fill="auto"/>
            <w:noWrap/>
          </w:tcPr>
          <w:p w14:paraId="38BBA9C6" w14:textId="3FB98B9D" w:rsidR="0087319A" w:rsidRPr="00320FAF" w:rsidRDefault="005F7903"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Equipo de mejora de procesos</w:t>
            </w:r>
            <w:r w:rsidR="004A4E8A" w:rsidRPr="00320FAF">
              <w:rPr>
                <w:rFonts w:ascii="Book Antiqua" w:hAnsi="Book Antiqua" w:cs="Arial"/>
                <w:sz w:val="24"/>
                <w:szCs w:val="24"/>
              </w:rPr>
              <w:t xml:space="preserve"> de la Defensa Púbica de Bataán</w:t>
            </w:r>
          </w:p>
          <w:p w14:paraId="5EF59886" w14:textId="77777777" w:rsidR="005F7903" w:rsidRPr="00320FAF" w:rsidRDefault="005F7903"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lastRenderedPageBreak/>
              <w:t>Unidad de Modernización Institucional de la Defensa Pública</w:t>
            </w:r>
          </w:p>
          <w:p w14:paraId="7655DB15" w14:textId="7606E8FA" w:rsidR="005F7903" w:rsidRPr="00320FAF" w:rsidRDefault="005F7903"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Jefatura de la Defensa Pública</w:t>
            </w:r>
          </w:p>
        </w:tc>
      </w:tr>
      <w:tr w:rsidR="00F561DC" w:rsidRPr="00320FAF" w14:paraId="198B2EFF" w14:textId="77777777" w:rsidTr="009C01B8">
        <w:trPr>
          <w:trHeight w:val="1335"/>
          <w:tblCellSpacing w:w="20" w:type="dxa"/>
        </w:trPr>
        <w:tc>
          <w:tcPr>
            <w:tcW w:w="1917" w:type="dxa"/>
          </w:tcPr>
          <w:p w14:paraId="4B4AFD91" w14:textId="4E37976B" w:rsidR="00F561DC" w:rsidRPr="00320FAF" w:rsidRDefault="00F561DC" w:rsidP="006C5509">
            <w:pPr>
              <w:spacing w:line="240" w:lineRule="atLeast"/>
              <w:ind w:left="0"/>
              <w:rPr>
                <w:rFonts w:ascii="Book Antiqua" w:hAnsi="Book Antiqua" w:cs="Arial"/>
                <w:b/>
                <w:bCs/>
                <w:sz w:val="24"/>
                <w:szCs w:val="24"/>
              </w:rPr>
            </w:pPr>
            <w:r w:rsidRPr="00320FAF">
              <w:rPr>
                <w:rFonts w:ascii="Book Antiqua" w:hAnsi="Book Antiqua" w:cs="Arial"/>
                <w:b/>
                <w:bCs/>
                <w:sz w:val="24"/>
                <w:szCs w:val="24"/>
              </w:rPr>
              <w:lastRenderedPageBreak/>
              <w:t>Celebración de Juicios del Tribunal en el distrito de Bataán</w:t>
            </w:r>
          </w:p>
        </w:tc>
        <w:tc>
          <w:tcPr>
            <w:tcW w:w="1945" w:type="dxa"/>
            <w:shd w:val="clear" w:color="auto" w:fill="auto"/>
          </w:tcPr>
          <w:p w14:paraId="3E2E3001" w14:textId="273ECF6E" w:rsidR="00F561DC" w:rsidRPr="00320FAF" w:rsidRDefault="00F561DC" w:rsidP="006C5509">
            <w:pPr>
              <w:tabs>
                <w:tab w:val="left" w:pos="3146"/>
              </w:tabs>
              <w:spacing w:line="240" w:lineRule="auto"/>
              <w:ind w:left="0"/>
              <w:rPr>
                <w:rFonts w:ascii="Book Antiqua" w:hAnsi="Book Antiqua"/>
                <w:sz w:val="24"/>
                <w:szCs w:val="24"/>
              </w:rPr>
            </w:pPr>
            <w:r w:rsidRPr="00320FAF">
              <w:rPr>
                <w:rFonts w:ascii="Book Antiqua" w:hAnsi="Book Antiqua"/>
                <w:sz w:val="24"/>
                <w:szCs w:val="24"/>
              </w:rPr>
              <w:t xml:space="preserve">El Tribunal de Limón es quien asume la atención de los asuntos de la zona de Bataán; la dinámica para la atención de esos casos implica que la Persona Defensora, la Personal Fiscal y las Personas </w:t>
            </w:r>
            <w:r w:rsidRPr="00320FAF">
              <w:rPr>
                <w:rFonts w:ascii="Book Antiqua" w:hAnsi="Book Antiqua"/>
                <w:sz w:val="24"/>
                <w:szCs w:val="24"/>
              </w:rPr>
              <w:lastRenderedPageBreak/>
              <w:t>Usuarias deban de trasladarse hasta el edificio de los Tribunales de Limón a una hora de distancia de Bataán</w:t>
            </w:r>
            <w:r w:rsidR="001F4FC8" w:rsidRPr="00320FAF">
              <w:rPr>
                <w:rFonts w:ascii="Book Antiqua" w:hAnsi="Book Antiqua"/>
                <w:sz w:val="24"/>
                <w:szCs w:val="24"/>
              </w:rPr>
              <w:t>.</w:t>
            </w:r>
          </w:p>
          <w:p w14:paraId="16EE8B4E" w14:textId="3E44BD32" w:rsidR="00F561DC" w:rsidRPr="00320FAF" w:rsidRDefault="00027E02" w:rsidP="006C5509">
            <w:pPr>
              <w:tabs>
                <w:tab w:val="left" w:pos="3146"/>
              </w:tabs>
              <w:spacing w:line="240" w:lineRule="auto"/>
              <w:ind w:left="0"/>
              <w:rPr>
                <w:rFonts w:ascii="Book Antiqua" w:hAnsi="Book Antiqua"/>
                <w:sz w:val="24"/>
                <w:szCs w:val="24"/>
              </w:rPr>
            </w:pPr>
            <w:r w:rsidRPr="00320FAF">
              <w:rPr>
                <w:rFonts w:ascii="Book Antiqua" w:hAnsi="Book Antiqua"/>
                <w:sz w:val="24"/>
                <w:szCs w:val="24"/>
              </w:rPr>
              <w:t>E</w:t>
            </w:r>
            <w:r w:rsidR="00F561DC" w:rsidRPr="00320FAF">
              <w:rPr>
                <w:rFonts w:ascii="Book Antiqua" w:hAnsi="Book Antiqua"/>
                <w:sz w:val="24"/>
                <w:szCs w:val="24"/>
              </w:rPr>
              <w:t xml:space="preserve">l argumento por el cual no se trasladan a Bataán, </w:t>
            </w:r>
            <w:r w:rsidRPr="00320FAF">
              <w:rPr>
                <w:rFonts w:ascii="Book Antiqua" w:hAnsi="Book Antiqua"/>
                <w:sz w:val="24"/>
                <w:szCs w:val="24"/>
              </w:rPr>
              <w:t xml:space="preserve">se debe a que </w:t>
            </w:r>
            <w:r w:rsidR="00F561DC" w:rsidRPr="00320FAF">
              <w:rPr>
                <w:rFonts w:ascii="Book Antiqua" w:hAnsi="Book Antiqua"/>
                <w:sz w:val="24"/>
                <w:szCs w:val="24"/>
              </w:rPr>
              <w:t xml:space="preserve">la sala de juicios </w:t>
            </w:r>
            <w:r w:rsidRPr="00320FAF">
              <w:rPr>
                <w:rFonts w:ascii="Book Antiqua" w:hAnsi="Book Antiqua"/>
                <w:sz w:val="24"/>
                <w:szCs w:val="24"/>
              </w:rPr>
              <w:t xml:space="preserve">cuando se creó </w:t>
            </w:r>
            <w:r w:rsidR="00F561DC" w:rsidRPr="00320FAF">
              <w:rPr>
                <w:rFonts w:ascii="Book Antiqua" w:hAnsi="Book Antiqua"/>
                <w:sz w:val="24"/>
                <w:szCs w:val="24"/>
              </w:rPr>
              <w:t xml:space="preserve">no contaba con los requerimientos mínimos de seguridad ni del equipo </w:t>
            </w:r>
            <w:r w:rsidRPr="00320FAF">
              <w:rPr>
                <w:rFonts w:ascii="Book Antiqua" w:hAnsi="Book Antiqua"/>
                <w:sz w:val="24"/>
                <w:szCs w:val="24"/>
              </w:rPr>
              <w:lastRenderedPageBreak/>
              <w:t xml:space="preserve">informático </w:t>
            </w:r>
            <w:r w:rsidR="00F561DC" w:rsidRPr="00320FAF">
              <w:rPr>
                <w:rFonts w:ascii="Book Antiqua" w:hAnsi="Book Antiqua"/>
                <w:sz w:val="24"/>
                <w:szCs w:val="24"/>
              </w:rPr>
              <w:t>necesario; sin embargo, posteriormente se realizaron una serie de mejoras y compra de equipo con el fin de cerrar esa brecha.</w:t>
            </w:r>
          </w:p>
        </w:tc>
        <w:tc>
          <w:tcPr>
            <w:tcW w:w="1802" w:type="dxa"/>
          </w:tcPr>
          <w:p w14:paraId="1B505F92" w14:textId="77777777" w:rsidR="00F561DC" w:rsidRPr="00320FAF" w:rsidRDefault="00F561DC" w:rsidP="006C5509">
            <w:pPr>
              <w:ind w:left="0"/>
              <w:rPr>
                <w:rFonts w:ascii="Book Antiqua" w:hAnsi="Book Antiqua"/>
                <w:sz w:val="24"/>
                <w:szCs w:val="24"/>
              </w:rPr>
            </w:pPr>
            <w:r w:rsidRPr="00320FAF">
              <w:rPr>
                <w:rFonts w:ascii="Book Antiqua" w:hAnsi="Book Antiqua"/>
                <w:sz w:val="24"/>
                <w:szCs w:val="24"/>
              </w:rPr>
              <w:lastRenderedPageBreak/>
              <w:t>Se deberá realizar un estudio de la Sala de Juicios de Bataán; con el fin de, valorar la posibilidad de celebrar juicios en la zona.</w:t>
            </w:r>
          </w:p>
          <w:p w14:paraId="5862EAD4" w14:textId="20704974" w:rsidR="00027E02" w:rsidRPr="00320FAF" w:rsidRDefault="00027E02" w:rsidP="006C5509">
            <w:pPr>
              <w:ind w:left="0"/>
              <w:rPr>
                <w:rFonts w:ascii="Book Antiqua" w:hAnsi="Book Antiqua"/>
                <w:sz w:val="24"/>
                <w:szCs w:val="24"/>
              </w:rPr>
            </w:pPr>
            <w:r w:rsidRPr="00320FAF">
              <w:rPr>
                <w:rFonts w:ascii="Book Antiqua" w:hAnsi="Book Antiqua"/>
                <w:sz w:val="24"/>
                <w:szCs w:val="24"/>
              </w:rPr>
              <w:t>Así como, aquellas brechas que impidan replicar un funcionamiento similar al establecido en Bribri.</w:t>
            </w:r>
          </w:p>
        </w:tc>
        <w:tc>
          <w:tcPr>
            <w:tcW w:w="2108" w:type="dxa"/>
            <w:shd w:val="clear" w:color="auto" w:fill="auto"/>
          </w:tcPr>
          <w:p w14:paraId="65D7A965" w14:textId="6EAC4E26" w:rsidR="00F561DC" w:rsidRPr="00320FAF" w:rsidDel="00281429" w:rsidRDefault="00F561DC" w:rsidP="006C5509">
            <w:pPr>
              <w:tabs>
                <w:tab w:val="left" w:pos="3146"/>
              </w:tabs>
              <w:spacing w:line="240" w:lineRule="auto"/>
              <w:ind w:left="0"/>
              <w:rPr>
                <w:rFonts w:ascii="Book Antiqua" w:hAnsi="Book Antiqua"/>
                <w:sz w:val="24"/>
                <w:szCs w:val="24"/>
              </w:rPr>
            </w:pPr>
            <w:r w:rsidRPr="00320FAF">
              <w:rPr>
                <w:rFonts w:ascii="Book Antiqua" w:hAnsi="Book Antiqua"/>
                <w:sz w:val="24"/>
                <w:szCs w:val="24"/>
              </w:rPr>
              <w:lastRenderedPageBreak/>
              <w:t>Una mejor utilización de los recursos disponibles y una maximización del tiempo de las oficinas de la zona; así como, un mejor servicio para las personas usuarias.</w:t>
            </w:r>
          </w:p>
        </w:tc>
        <w:tc>
          <w:tcPr>
            <w:tcW w:w="2377" w:type="dxa"/>
            <w:shd w:val="clear" w:color="auto" w:fill="auto"/>
            <w:noWrap/>
          </w:tcPr>
          <w:p w14:paraId="1D8A747D" w14:textId="77777777" w:rsidR="00F561DC" w:rsidRPr="00320FAF" w:rsidRDefault="00F561DC" w:rsidP="00320FAF">
            <w:pPr>
              <w:tabs>
                <w:tab w:val="left" w:pos="3146"/>
              </w:tabs>
              <w:spacing w:after="0" w:line="240" w:lineRule="auto"/>
              <w:ind w:left="851"/>
              <w:rPr>
                <w:rFonts w:ascii="Book Antiqua" w:hAnsi="Book Antiqua" w:cs="Arial"/>
                <w:sz w:val="24"/>
                <w:szCs w:val="24"/>
              </w:rPr>
            </w:pPr>
          </w:p>
        </w:tc>
        <w:tc>
          <w:tcPr>
            <w:tcW w:w="3269" w:type="dxa"/>
            <w:shd w:val="clear" w:color="auto" w:fill="auto"/>
            <w:noWrap/>
          </w:tcPr>
          <w:p w14:paraId="63A3AF5B" w14:textId="53794B2F" w:rsidR="00F561DC" w:rsidRPr="00320FAF" w:rsidRDefault="00F561DC" w:rsidP="006C5509">
            <w:pPr>
              <w:tabs>
                <w:tab w:val="left" w:pos="3146"/>
              </w:tabs>
              <w:spacing w:line="240" w:lineRule="auto"/>
              <w:ind w:left="0"/>
              <w:rPr>
                <w:rFonts w:ascii="Book Antiqua" w:hAnsi="Book Antiqua" w:cs="Arial"/>
                <w:sz w:val="24"/>
                <w:szCs w:val="24"/>
              </w:rPr>
            </w:pPr>
            <w:r w:rsidRPr="00320FAF">
              <w:rPr>
                <w:rFonts w:ascii="Book Antiqua" w:hAnsi="Book Antiqua" w:cs="Arial"/>
                <w:sz w:val="24"/>
                <w:szCs w:val="24"/>
              </w:rPr>
              <w:t>Administración del Primer Circuito de la Zona Atlántica</w:t>
            </w:r>
          </w:p>
        </w:tc>
      </w:tr>
      <w:bookmarkEnd w:id="5"/>
    </w:tbl>
    <w:p w14:paraId="2B863378" w14:textId="77777777" w:rsidR="001917CC" w:rsidRPr="00320FAF" w:rsidRDefault="001917CC" w:rsidP="00320FAF">
      <w:pPr>
        <w:ind w:left="851"/>
        <w:rPr>
          <w:rFonts w:ascii="Book Antiqua" w:hAnsi="Book Antiqua"/>
          <w:sz w:val="24"/>
          <w:szCs w:val="24"/>
        </w:rPr>
      </w:pPr>
    </w:p>
    <w:p w14:paraId="56714E46" w14:textId="77777777" w:rsidR="00A45EA7" w:rsidRPr="00320FAF" w:rsidRDefault="00A45EA7" w:rsidP="00320FAF">
      <w:pPr>
        <w:ind w:left="851"/>
        <w:rPr>
          <w:rFonts w:ascii="Book Antiqua" w:hAnsi="Book Antiqua"/>
          <w:sz w:val="24"/>
          <w:szCs w:val="24"/>
        </w:rPr>
        <w:sectPr w:rsidR="00A45EA7" w:rsidRPr="00320FAF" w:rsidSect="00A45EA7">
          <w:pgSz w:w="15840" w:h="12240" w:orient="landscape"/>
          <w:pgMar w:top="1134" w:right="1134" w:bottom="1134" w:left="1134" w:header="709" w:footer="709" w:gutter="0"/>
          <w:cols w:space="708"/>
          <w:docGrid w:linePitch="360"/>
        </w:sectPr>
      </w:pPr>
    </w:p>
    <w:p w14:paraId="53D4AF71" w14:textId="69F2372D" w:rsidR="00F07610" w:rsidRPr="00320FAF" w:rsidRDefault="00F07610" w:rsidP="00320FAF">
      <w:pPr>
        <w:pStyle w:val="Ttulo1"/>
        <w:ind w:left="851"/>
        <w:rPr>
          <w:rFonts w:ascii="Book Antiqua" w:hAnsi="Book Antiqua"/>
          <w:sz w:val="24"/>
          <w:szCs w:val="24"/>
        </w:rPr>
      </w:pPr>
      <w:r w:rsidRPr="00320FAF">
        <w:rPr>
          <w:rFonts w:ascii="Book Antiqua" w:hAnsi="Book Antiqua"/>
          <w:sz w:val="24"/>
          <w:szCs w:val="24"/>
        </w:rPr>
        <w:lastRenderedPageBreak/>
        <w:t>Indicadores de gestión</w:t>
      </w:r>
    </w:p>
    <w:p w14:paraId="215B5DFD" w14:textId="2B8257F5" w:rsidR="00EF52C9" w:rsidRPr="00320FAF" w:rsidRDefault="00EF52C9" w:rsidP="00320FAF">
      <w:pPr>
        <w:pStyle w:val="Prrafodelista10"/>
        <w:shd w:val="clear" w:color="auto" w:fill="FFFFFF"/>
        <w:spacing w:before="240"/>
        <w:ind w:left="851"/>
        <w:rPr>
          <w:rFonts w:ascii="Book Antiqua" w:eastAsia="Times New Roman" w:hAnsi="Book Antiqua"/>
          <w:szCs w:val="24"/>
          <w:lang w:val="es-ES" w:eastAsia="es-ES"/>
        </w:rPr>
      </w:pPr>
      <w:r w:rsidRPr="00320FAF">
        <w:rPr>
          <w:rFonts w:ascii="Book Antiqua" w:eastAsia="Times New Roman" w:hAnsi="Book Antiqua"/>
          <w:szCs w:val="24"/>
          <w:lang w:val="es-ES" w:eastAsia="es-ES"/>
        </w:rPr>
        <w:t xml:space="preserve">La Dirección de Planificación como parte del abordaje de las oficinas de la Defensa Pública </w:t>
      </w:r>
      <w:r w:rsidR="00DE76DA" w:rsidRPr="00320FAF">
        <w:rPr>
          <w:rFonts w:ascii="Book Antiqua" w:eastAsia="Times New Roman" w:hAnsi="Book Antiqua"/>
          <w:szCs w:val="24"/>
          <w:lang w:val="es-ES" w:eastAsia="es-ES"/>
        </w:rPr>
        <w:t>en torno</w:t>
      </w:r>
      <w:r w:rsidRPr="00320FAF">
        <w:rPr>
          <w:rFonts w:ascii="Book Antiqua" w:eastAsia="Times New Roman" w:hAnsi="Book Antiqua"/>
          <w:szCs w:val="24"/>
          <w:lang w:val="es-ES" w:eastAsia="es-ES"/>
        </w:rPr>
        <w:t xml:space="preserve"> al proyecto de Mejora Integral del Proceso Penal, se encuentra desarrollando en coordinación con la Jefatura de la Defensa Pública y la Unidad de Estadística de la Administración de la Defensa Pública, un conjunto de indicadores de gestión, con la finalidad de darle seguimiento y control a las mejoras implementadas, así como al desempeño de la oficina. Con lo anterior, se espera obtener la información necesaria para tomar acciones preventivas y correctivas en aras del mejoramiento de la calidad.</w:t>
      </w:r>
    </w:p>
    <w:p w14:paraId="493187E1" w14:textId="77777777" w:rsidR="006D57DE" w:rsidRPr="00320FAF" w:rsidRDefault="006D57DE" w:rsidP="00320FAF">
      <w:pPr>
        <w:pStyle w:val="Prrafodelista10"/>
        <w:shd w:val="clear" w:color="auto" w:fill="FFFFFF"/>
        <w:spacing w:before="240"/>
        <w:ind w:left="851"/>
        <w:rPr>
          <w:rFonts w:ascii="Book Antiqua" w:eastAsia="Times New Roman" w:hAnsi="Book Antiqua"/>
          <w:szCs w:val="24"/>
          <w:lang w:val="es-ES" w:eastAsia="es-ES"/>
        </w:rPr>
      </w:pPr>
    </w:p>
    <w:p w14:paraId="0C369BD5" w14:textId="680E21A1" w:rsidR="00F07610" w:rsidRPr="00320FAF" w:rsidRDefault="00EF52C9" w:rsidP="00320FAF">
      <w:pPr>
        <w:pStyle w:val="Prrafodelista10"/>
        <w:shd w:val="clear" w:color="auto" w:fill="FFFFFF"/>
        <w:spacing w:before="240" w:after="240"/>
        <w:ind w:left="851"/>
        <w:rPr>
          <w:rFonts w:ascii="Book Antiqua" w:eastAsia="Times New Roman" w:hAnsi="Book Antiqua"/>
          <w:szCs w:val="24"/>
          <w:lang w:val="es-ES" w:eastAsia="es-ES"/>
        </w:rPr>
      </w:pPr>
      <w:bookmarkStart w:id="6" w:name="_Hlk33169784"/>
      <w:r w:rsidRPr="00320FAF">
        <w:rPr>
          <w:rFonts w:ascii="Book Antiqua" w:eastAsia="Times New Roman" w:hAnsi="Book Antiqua"/>
          <w:szCs w:val="24"/>
          <w:lang w:val="es-ES" w:eastAsia="es-ES"/>
        </w:rPr>
        <w:t>Una vez que se encuentre definida la matriz de indicadores, se hará de conocimiento de las oficinas para su puesta en funcionamiento</w:t>
      </w:r>
      <w:bookmarkEnd w:id="6"/>
      <w:r w:rsidRPr="00320FAF">
        <w:rPr>
          <w:rFonts w:ascii="Book Antiqua" w:eastAsia="Times New Roman" w:hAnsi="Book Antiqua"/>
          <w:szCs w:val="24"/>
          <w:lang w:val="es-ES" w:eastAsia="es-ES"/>
        </w:rPr>
        <w:t>, previa capacitación por parte de la Dirección de Planificación en la forma de llenado e interpretación de los indicadores que se generen</w:t>
      </w:r>
    </w:p>
    <w:p w14:paraId="2604ECBC" w14:textId="145EF187" w:rsidR="00FA7A1C" w:rsidRPr="00320FAF" w:rsidRDefault="00FA7A1C" w:rsidP="00320FAF">
      <w:pPr>
        <w:pStyle w:val="Ttulo1"/>
        <w:ind w:left="851"/>
        <w:rPr>
          <w:rFonts w:ascii="Book Antiqua" w:hAnsi="Book Antiqua"/>
          <w:sz w:val="24"/>
          <w:szCs w:val="24"/>
        </w:rPr>
      </w:pPr>
      <w:r w:rsidRPr="00320FAF">
        <w:rPr>
          <w:rFonts w:ascii="Book Antiqua" w:hAnsi="Book Antiqua"/>
          <w:sz w:val="24"/>
          <w:szCs w:val="24"/>
        </w:rPr>
        <w:t>Seguimiento y Sostenibilidad del Estudio</w:t>
      </w:r>
    </w:p>
    <w:p w14:paraId="196492C0" w14:textId="77777777" w:rsidR="008A3BE7" w:rsidRPr="00320FAF" w:rsidRDefault="008A3BE7" w:rsidP="00320FAF">
      <w:pPr>
        <w:ind w:left="851"/>
        <w:rPr>
          <w:rFonts w:ascii="Book Antiqua" w:hAnsi="Book Antiqua"/>
        </w:rPr>
      </w:pPr>
    </w:p>
    <w:p w14:paraId="25FA9E2C" w14:textId="45C01A9D" w:rsidR="0067451C" w:rsidRPr="00320FAF" w:rsidRDefault="006D57DE" w:rsidP="00320FAF">
      <w:pPr>
        <w:spacing w:line="360" w:lineRule="auto"/>
        <w:ind w:left="851"/>
        <w:rPr>
          <w:rFonts w:ascii="Book Antiqua" w:eastAsia="Times New Roman" w:hAnsi="Book Antiqua"/>
          <w:sz w:val="24"/>
          <w:szCs w:val="24"/>
          <w:lang w:val="es-ES" w:eastAsia="es-ES"/>
        </w:rPr>
      </w:pPr>
      <w:r w:rsidRPr="00320FAF">
        <w:rPr>
          <w:rFonts w:ascii="Book Antiqua" w:eastAsia="Times New Roman" w:hAnsi="Book Antiqua"/>
          <w:sz w:val="24"/>
          <w:szCs w:val="24"/>
          <w:lang w:val="es-ES" w:eastAsia="es-ES"/>
        </w:rPr>
        <w:t xml:space="preserve">Con el fin de garantizar la sostenibilidad y los resultados del Proyecto a lo largo del tiempo, se define un procedimiento como parte del Modelo de Seguimiento y Sostenibilidad de los Proyectos de Rediseño, donde interactúan los equipos de mejora de las oficinas, la Unidad de Estadística de la Defensa Pública, la Unidad de Modernización Institucional de la Defensa Pública y la Dirección de Planificación. Dicho procedimiento se encuentra ligado a la implementación de los indicadores de gestión que se definan para ambas oficinas, por ende, de igual manera cuando se encuentre </w:t>
      </w:r>
      <w:r w:rsidRPr="00320FAF">
        <w:rPr>
          <w:rFonts w:ascii="Book Antiqua" w:eastAsia="Times New Roman" w:hAnsi="Book Antiqua"/>
          <w:sz w:val="24"/>
          <w:szCs w:val="24"/>
          <w:lang w:val="es-ES" w:eastAsia="es-ES"/>
        </w:rPr>
        <w:lastRenderedPageBreak/>
        <w:t>definida la matriz de indicadores, se hará de conocimiento de las oficinas el procedimiento a seguir para su aplicación y seguimiento.</w:t>
      </w:r>
    </w:p>
    <w:p w14:paraId="5A1F77AC" w14:textId="2E26495F" w:rsidR="003F1307" w:rsidRPr="00320FAF" w:rsidRDefault="003F1307" w:rsidP="00320FAF">
      <w:pPr>
        <w:pStyle w:val="Prrafodelista10"/>
        <w:shd w:val="clear" w:color="auto" w:fill="FFFFFF"/>
        <w:spacing w:before="240" w:after="240"/>
        <w:ind w:left="851"/>
        <w:rPr>
          <w:rFonts w:ascii="Book Antiqua" w:eastAsia="Times New Roman" w:hAnsi="Book Antiqua"/>
          <w:szCs w:val="24"/>
          <w:lang w:val="es-ES" w:eastAsia="es-ES"/>
        </w:rPr>
      </w:pPr>
      <w:r w:rsidRPr="00320FAF">
        <w:rPr>
          <w:rFonts w:ascii="Book Antiqua" w:eastAsia="Times New Roman" w:hAnsi="Book Antiqua"/>
          <w:szCs w:val="24"/>
          <w:lang w:val="es-ES" w:eastAsia="es-ES"/>
        </w:rPr>
        <w:t>Mientras lo indicado anteriormente se llega a poner en práctica, la Dirección de Planificación ha venido realizando un seguimiento mensual de la Defensa Pública de Bataán, con el objetivo de analizar el desarrollo de los planes de trabajo y la gestión efectuada posterior al abordaje realizado. Lo anterior con el apoyo de la generación de información estadística, donde se analizan variables como casos entrados, casos terminados, circulante, entre otros.</w:t>
      </w:r>
    </w:p>
    <w:p w14:paraId="043EEFDC" w14:textId="558F4406" w:rsidR="003F1307" w:rsidRPr="00320FAF" w:rsidRDefault="003F1307" w:rsidP="00320FAF">
      <w:pPr>
        <w:spacing w:line="480" w:lineRule="auto"/>
        <w:ind w:left="851"/>
        <w:rPr>
          <w:rFonts w:ascii="Book Antiqua" w:eastAsia="Times New Roman" w:hAnsi="Book Antiqua"/>
          <w:sz w:val="24"/>
          <w:szCs w:val="24"/>
          <w:lang w:val="es-ES" w:eastAsia="es-ES"/>
        </w:rPr>
      </w:pPr>
      <w:r w:rsidRPr="00320FAF">
        <w:rPr>
          <w:rFonts w:ascii="Book Antiqua" w:eastAsia="Times New Roman" w:hAnsi="Book Antiqua"/>
          <w:sz w:val="24"/>
          <w:szCs w:val="24"/>
          <w:lang w:val="es-ES" w:eastAsia="es-ES"/>
        </w:rPr>
        <w:t>A continuación, se adjuntan el informe 1265-PLA-MI-TR-2021 remitidos a la Defensa Pública de Batáan, que contemplan el seguimiento que se ha venido realizando a la oficina desde junio de 2020 a la fecha, en el cual se puede observar el análisis efectuado a las principales variables estadísticas de la oficina: entrada, salida, circulante, entre otras; los cuales han permitido brindar un adecuado seguimiento y generando recomendaciones en el accionar de la oficina en estudio, como un primer paso a la implementación del Modelo de Sostenibilidad esperado.</w:t>
      </w:r>
    </w:p>
    <w:p w14:paraId="3682682E" w14:textId="3E367ABE" w:rsidR="003F1307" w:rsidRPr="00320FAF" w:rsidRDefault="003F1307" w:rsidP="00320FAF">
      <w:pPr>
        <w:spacing w:line="360" w:lineRule="auto"/>
        <w:ind w:left="851"/>
        <w:jc w:val="center"/>
        <w:rPr>
          <w:rFonts w:ascii="Book Antiqua" w:eastAsia="Times New Roman" w:hAnsi="Book Antiqua"/>
          <w:sz w:val="24"/>
          <w:szCs w:val="24"/>
          <w:lang w:val="es-ES" w:eastAsia="es-ES"/>
        </w:rPr>
      </w:pPr>
      <w:r w:rsidRPr="00320FAF">
        <w:rPr>
          <w:rFonts w:ascii="Book Antiqua" w:eastAsia="Times New Roman" w:hAnsi="Book Antiqua"/>
          <w:sz w:val="24"/>
          <w:szCs w:val="24"/>
          <w:lang w:val="es-ES" w:eastAsia="es-ES"/>
        </w:rPr>
        <w:object w:dxaOrig="1508" w:dyaOrig="983" w14:anchorId="6E38D807">
          <v:shape id="_x0000_i3029" type="#_x0000_t75" style="width:75.6pt;height:49.2pt" o:ole="" o:bordertopcolor="#002060" o:borderleftcolor="#002060" o:borderbottomcolor="#002060" o:borderrightcolor="#002060">
            <v:imagedata r:id="rId26" o:title=""/>
            <w10:bordertop type="double" width="4"/>
            <w10:borderleft type="double" width="4"/>
            <w10:borderbottom type="double" width="4"/>
            <w10:borderright type="double" width="4"/>
          </v:shape>
          <o:OLEObject Type="Embed" ProgID="Package" ShapeID="_x0000_i3029" DrawAspect="Icon" ObjectID="_1688459671" r:id="rId27"/>
        </w:object>
      </w:r>
    </w:p>
    <w:p w14:paraId="67E1CE55" w14:textId="1E513E6C" w:rsidR="003F1307" w:rsidRPr="00320FAF" w:rsidRDefault="003F1307" w:rsidP="00320FAF">
      <w:pPr>
        <w:pStyle w:val="Ttulo1"/>
        <w:ind w:left="851"/>
        <w:rPr>
          <w:rFonts w:ascii="Book Antiqua" w:hAnsi="Book Antiqua"/>
          <w:sz w:val="24"/>
          <w:szCs w:val="24"/>
        </w:rPr>
      </w:pPr>
      <w:r w:rsidRPr="00320FAF">
        <w:rPr>
          <w:rFonts w:ascii="Book Antiqua" w:hAnsi="Book Antiqua"/>
          <w:sz w:val="24"/>
          <w:szCs w:val="24"/>
        </w:rPr>
        <w:lastRenderedPageBreak/>
        <w:t>Atención de observaciones al informe 396-PLA-MI-2021 puesto en consulta</w:t>
      </w:r>
    </w:p>
    <w:p w14:paraId="5D45A33B" w14:textId="262FA073" w:rsidR="004A2C41" w:rsidRPr="00320FAF" w:rsidRDefault="004A2C41" w:rsidP="00320FAF">
      <w:pPr>
        <w:spacing w:before="0" w:after="0" w:line="360" w:lineRule="auto"/>
        <w:ind w:left="851"/>
        <w:rPr>
          <w:rFonts w:ascii="Book Antiqua" w:eastAsia="Times New Roman" w:hAnsi="Book Antiqua" w:cs="Book Antiqua"/>
          <w:sz w:val="24"/>
          <w:szCs w:val="24"/>
          <w:lang w:eastAsia="es-ES"/>
        </w:rPr>
      </w:pPr>
      <w:r w:rsidRPr="00320FAF">
        <w:rPr>
          <w:rFonts w:ascii="Book Antiqua" w:eastAsia="Times New Roman" w:hAnsi="Book Antiqua" w:cs="Book Antiqua"/>
          <w:sz w:val="24"/>
          <w:szCs w:val="24"/>
          <w:lang w:eastAsia="es-ES"/>
        </w:rPr>
        <w:t xml:space="preserve">Con el fin de que se manifestaran al respecto, mediante oficio 396-PLA-MI-2021 del 12 de abril de 2021, el preliminar de este documento fue puesto en conocimiento de la Comisión de la Jurisdicción Penal, Defensa Pública, Unidad de Modernización de la Defensa Pública, Defensa Pública de Bataán, Administración Regional del Primer Circuito Judicial de la Zona Atlántica, Limón y de la Administración de la Defensa Pública. </w:t>
      </w:r>
    </w:p>
    <w:p w14:paraId="72982717" w14:textId="77777777" w:rsidR="008C76B9" w:rsidRPr="00320FAF" w:rsidRDefault="004A2C41" w:rsidP="00320FAF">
      <w:pPr>
        <w:spacing w:before="0" w:after="0" w:line="360" w:lineRule="auto"/>
        <w:ind w:left="851"/>
        <w:rPr>
          <w:rFonts w:ascii="Book Antiqua" w:eastAsia="Times New Roman" w:hAnsi="Book Antiqua" w:cs="Book Antiqua"/>
          <w:sz w:val="24"/>
          <w:szCs w:val="24"/>
          <w:lang w:eastAsia="es-ES"/>
        </w:rPr>
      </w:pPr>
      <w:r w:rsidRPr="00320FAF">
        <w:rPr>
          <w:rFonts w:ascii="Book Antiqua" w:eastAsia="Times New Roman" w:hAnsi="Book Antiqua" w:cs="Book Antiqua"/>
          <w:sz w:val="24"/>
          <w:szCs w:val="24"/>
          <w:lang w:eastAsia="es-ES"/>
        </w:rPr>
        <w:t>Al respecto, se recibió como respuesta el correo electrónico de fecha 21 de abril de 2021, remitido por la Licda. Maribel López Bermúdez, Administradora Regional de la Administración del Primer Circuito Judicial de la Zona Atlántica, Limón, el cual se adjunta en el “Anexo N°</w:t>
      </w:r>
      <w:r w:rsidR="00C75FE1" w:rsidRPr="00320FAF">
        <w:rPr>
          <w:rFonts w:ascii="Book Antiqua" w:eastAsia="Times New Roman" w:hAnsi="Book Antiqua" w:cs="Book Antiqua"/>
          <w:sz w:val="24"/>
          <w:szCs w:val="24"/>
          <w:lang w:eastAsia="es-ES"/>
        </w:rPr>
        <w:t>5</w:t>
      </w:r>
      <w:r w:rsidR="00F16D9F" w:rsidRPr="00320FAF">
        <w:rPr>
          <w:rFonts w:ascii="Book Antiqua" w:eastAsia="Times New Roman" w:hAnsi="Book Antiqua" w:cs="Book Antiqua"/>
          <w:sz w:val="24"/>
          <w:szCs w:val="24"/>
          <w:lang w:eastAsia="es-ES"/>
        </w:rPr>
        <w:t xml:space="preserve">”, </w:t>
      </w:r>
      <w:r w:rsidRPr="00320FAF">
        <w:rPr>
          <w:rFonts w:ascii="Book Antiqua" w:eastAsia="Times New Roman" w:hAnsi="Book Antiqua" w:cs="Book Antiqua"/>
          <w:sz w:val="24"/>
          <w:szCs w:val="24"/>
          <w:lang w:eastAsia="es-ES"/>
        </w:rPr>
        <w:t xml:space="preserve">además </w:t>
      </w:r>
      <w:r w:rsidR="00F16D9F" w:rsidRPr="00320FAF">
        <w:rPr>
          <w:rFonts w:ascii="Book Antiqua" w:eastAsia="Times New Roman" w:hAnsi="Book Antiqua" w:cs="Book Antiqua"/>
          <w:sz w:val="24"/>
          <w:szCs w:val="24"/>
          <w:lang w:eastAsia="es-ES"/>
        </w:rPr>
        <w:t xml:space="preserve">se recibió </w:t>
      </w:r>
      <w:r w:rsidRPr="00320FAF">
        <w:rPr>
          <w:rFonts w:ascii="Book Antiqua" w:eastAsia="Times New Roman" w:hAnsi="Book Antiqua" w:cs="Book Antiqua"/>
          <w:sz w:val="24"/>
          <w:szCs w:val="24"/>
          <w:lang w:eastAsia="es-ES"/>
        </w:rPr>
        <w:t>el oficio JEFDP-663-2021 de fecha 28 de abril de 2021, suscrito por el Máster Juan Carlos Pérez Murillo, Director de la Defensa Pública, del cual se adjunta copia en el “Anexo N°</w:t>
      </w:r>
      <w:r w:rsidR="00C75FE1" w:rsidRPr="00320FAF">
        <w:rPr>
          <w:rFonts w:ascii="Book Antiqua" w:eastAsia="Times New Roman" w:hAnsi="Book Antiqua" w:cs="Book Antiqua"/>
          <w:sz w:val="24"/>
          <w:szCs w:val="24"/>
          <w:lang w:eastAsia="es-ES"/>
        </w:rPr>
        <w:t>6</w:t>
      </w:r>
      <w:r w:rsidRPr="00320FAF">
        <w:rPr>
          <w:rFonts w:ascii="Book Antiqua" w:eastAsia="Times New Roman" w:hAnsi="Book Antiqua" w:cs="Book Antiqua"/>
          <w:sz w:val="24"/>
          <w:szCs w:val="24"/>
          <w:lang w:eastAsia="es-ES"/>
        </w:rPr>
        <w:t>” y finalmente se recibió el oficio CJP102-2021 del 2</w:t>
      </w:r>
      <w:r w:rsidR="00C23653" w:rsidRPr="00320FAF">
        <w:rPr>
          <w:rFonts w:ascii="Book Antiqua" w:eastAsia="Times New Roman" w:hAnsi="Book Antiqua" w:cs="Book Antiqua"/>
          <w:sz w:val="24"/>
          <w:szCs w:val="24"/>
          <w:lang w:eastAsia="es-ES"/>
        </w:rPr>
        <w:t>7</w:t>
      </w:r>
      <w:r w:rsidRPr="00320FAF">
        <w:rPr>
          <w:rFonts w:ascii="Book Antiqua" w:eastAsia="Times New Roman" w:hAnsi="Book Antiqua" w:cs="Book Antiqua"/>
          <w:sz w:val="24"/>
          <w:szCs w:val="24"/>
          <w:lang w:eastAsia="es-ES"/>
        </w:rPr>
        <w:t xml:space="preserve"> de mayo de 2021, suscrito por la Magistrada Patricia Solano Castro, Presidenta de la Comisión de la Jurisdicción Penal del cual se adjunta una copia en el “Anexo N°</w:t>
      </w:r>
      <w:r w:rsidR="00C75FE1" w:rsidRPr="00320FAF">
        <w:rPr>
          <w:rFonts w:ascii="Book Antiqua" w:eastAsia="Times New Roman" w:hAnsi="Book Antiqua" w:cs="Book Antiqua"/>
          <w:sz w:val="24"/>
          <w:szCs w:val="24"/>
          <w:lang w:eastAsia="es-ES"/>
        </w:rPr>
        <w:t>7</w:t>
      </w:r>
      <w:r w:rsidRPr="00320FAF">
        <w:rPr>
          <w:rFonts w:ascii="Book Antiqua" w:eastAsia="Times New Roman" w:hAnsi="Book Antiqua" w:cs="Book Antiqua"/>
          <w:sz w:val="24"/>
          <w:szCs w:val="24"/>
          <w:lang w:eastAsia="es-ES"/>
        </w:rPr>
        <w:t>” de este documento</w:t>
      </w:r>
      <w:r w:rsidR="00F16D9F" w:rsidRPr="00320FAF">
        <w:rPr>
          <w:rFonts w:ascii="Book Antiqua" w:eastAsia="Times New Roman" w:hAnsi="Book Antiqua" w:cs="Book Antiqua"/>
          <w:sz w:val="24"/>
          <w:szCs w:val="24"/>
          <w:lang w:eastAsia="es-ES"/>
        </w:rPr>
        <w:t xml:space="preserve">. </w:t>
      </w:r>
    </w:p>
    <w:p w14:paraId="48FB8F10" w14:textId="77777777" w:rsidR="008C76B9" w:rsidRPr="00320FAF" w:rsidRDefault="008C76B9" w:rsidP="00320FAF">
      <w:pPr>
        <w:spacing w:before="0" w:after="0" w:line="360" w:lineRule="auto"/>
        <w:ind w:left="851"/>
        <w:rPr>
          <w:rFonts w:ascii="Book Antiqua" w:eastAsia="Times New Roman" w:hAnsi="Book Antiqua" w:cs="Book Antiqua"/>
          <w:sz w:val="24"/>
          <w:szCs w:val="24"/>
          <w:lang w:eastAsia="es-ES"/>
        </w:rPr>
      </w:pPr>
    </w:p>
    <w:p w14:paraId="1A6D5B39" w14:textId="5220A234" w:rsidR="00F16D9F" w:rsidRPr="00320FAF" w:rsidRDefault="00F16D9F" w:rsidP="00320FAF">
      <w:pPr>
        <w:spacing w:before="0" w:after="0" w:line="360" w:lineRule="auto"/>
        <w:ind w:left="851"/>
        <w:rPr>
          <w:rFonts w:ascii="Book Antiqua" w:eastAsia="Times New Roman" w:hAnsi="Book Antiqua" w:cs="Book Antiqua"/>
          <w:szCs w:val="24"/>
          <w:lang w:eastAsia="es-ES"/>
        </w:rPr>
      </w:pPr>
      <w:r w:rsidRPr="00320FAF">
        <w:rPr>
          <w:rFonts w:ascii="Book Antiqua" w:eastAsia="Times New Roman" w:hAnsi="Book Antiqua" w:cs="Book Antiqua"/>
          <w:sz w:val="24"/>
          <w:szCs w:val="24"/>
          <w:lang w:eastAsia="es-ES"/>
        </w:rPr>
        <w:t>A continuación, se detalla la atención a las observaciones recibidas.</w:t>
      </w:r>
    </w:p>
    <w:p w14:paraId="705152F3" w14:textId="4F31717B" w:rsidR="00F16D9F" w:rsidRPr="00320FAF" w:rsidRDefault="00F16D9F" w:rsidP="00320FAF">
      <w:pPr>
        <w:pStyle w:val="Ttulo2"/>
        <w:ind w:left="851"/>
        <w:rPr>
          <w:rFonts w:ascii="Book Antiqua" w:hAnsi="Book Antiqua"/>
        </w:rPr>
      </w:pPr>
      <w:r w:rsidRPr="00320FAF">
        <w:rPr>
          <w:rFonts w:ascii="Book Antiqua" w:hAnsi="Book Antiqua"/>
          <w:lang w:val="es-CR"/>
        </w:rPr>
        <w:lastRenderedPageBreak/>
        <w:t xml:space="preserve">Correo electrónico </w:t>
      </w:r>
      <w:r w:rsidRPr="00320FAF">
        <w:rPr>
          <w:rFonts w:ascii="Book Antiqua" w:eastAsia="Times New Roman" w:hAnsi="Book Antiqua" w:cs="Book Antiqua"/>
          <w:szCs w:val="24"/>
          <w:lang w:eastAsia="es-ES"/>
        </w:rPr>
        <w:t>de fecha 21 de abril de 2021, remitido por la Licda. Maribel López Bermúdez, Administradora Regional de la Administración del Primer Circuito Judicial de la Zona Atlántica, Limón</w:t>
      </w:r>
    </w:p>
    <w:p w14:paraId="36DB4FC1" w14:textId="77777777" w:rsidR="00F16D9F" w:rsidRPr="00320FAF" w:rsidRDefault="00F16D9F" w:rsidP="00320FAF">
      <w:pPr>
        <w:pStyle w:val="Ttulo2"/>
        <w:numPr>
          <w:ilvl w:val="0"/>
          <w:numId w:val="0"/>
        </w:numPr>
        <w:ind w:left="851"/>
        <w:rPr>
          <w:rFonts w:ascii="Book Antiqua" w:hAnsi="Book Antiq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3790"/>
        <w:gridCol w:w="4550"/>
      </w:tblGrid>
      <w:tr w:rsidR="00F16D9F" w:rsidRPr="00320FAF" w14:paraId="4150F39D" w14:textId="77777777" w:rsidTr="005C3B8C">
        <w:trPr>
          <w:tblHeader/>
        </w:trPr>
        <w:tc>
          <w:tcPr>
            <w:tcW w:w="266" w:type="pct"/>
            <w:shd w:val="clear" w:color="auto" w:fill="D9D9D9"/>
            <w:vAlign w:val="center"/>
          </w:tcPr>
          <w:p w14:paraId="4F79A237" w14:textId="5BCF1D30" w:rsidR="00F16D9F" w:rsidRPr="00320FAF" w:rsidRDefault="006C5509" w:rsidP="006C5509">
            <w:pPr>
              <w:tabs>
                <w:tab w:val="left" w:pos="9639"/>
              </w:tabs>
              <w:ind w:left="0" w:right="-119"/>
              <w:rPr>
                <w:rFonts w:ascii="Book Antiqua" w:hAnsi="Book Antiqua"/>
                <w:b/>
              </w:rPr>
            </w:pPr>
            <w:r>
              <w:rPr>
                <w:rFonts w:ascii="Book Antiqua" w:hAnsi="Book Antiqua"/>
                <w:b/>
              </w:rPr>
              <w:t xml:space="preserve">      </w:t>
            </w:r>
            <w:r w:rsidR="00F16D9F" w:rsidRPr="00320FAF">
              <w:rPr>
                <w:rFonts w:ascii="Book Antiqua" w:hAnsi="Book Antiqua"/>
                <w:b/>
              </w:rPr>
              <w:t>N°</w:t>
            </w:r>
          </w:p>
        </w:tc>
        <w:tc>
          <w:tcPr>
            <w:tcW w:w="2152" w:type="pct"/>
            <w:shd w:val="clear" w:color="auto" w:fill="D9D9D9"/>
            <w:vAlign w:val="center"/>
          </w:tcPr>
          <w:p w14:paraId="0850EBC1" w14:textId="77777777" w:rsidR="00F16D9F" w:rsidRPr="00320FAF" w:rsidRDefault="00F16D9F" w:rsidP="006C5509">
            <w:pPr>
              <w:tabs>
                <w:tab w:val="left" w:pos="9639"/>
              </w:tabs>
              <w:ind w:left="851" w:right="-249"/>
              <w:rPr>
                <w:rFonts w:ascii="Book Antiqua" w:hAnsi="Book Antiqua"/>
                <w:b/>
                <w:bCs/>
              </w:rPr>
            </w:pPr>
            <w:r w:rsidRPr="00320FAF">
              <w:rPr>
                <w:rFonts w:ascii="Book Antiqua" w:hAnsi="Book Antiqua"/>
                <w:b/>
                <w:bCs/>
              </w:rPr>
              <w:t>Observación recibida</w:t>
            </w:r>
          </w:p>
        </w:tc>
        <w:tc>
          <w:tcPr>
            <w:tcW w:w="2582" w:type="pct"/>
            <w:shd w:val="clear" w:color="auto" w:fill="D9D9D9"/>
            <w:vAlign w:val="center"/>
          </w:tcPr>
          <w:p w14:paraId="23710170" w14:textId="203A6128" w:rsidR="00F16D9F" w:rsidRPr="00320FAF" w:rsidRDefault="006C5509" w:rsidP="006C5509">
            <w:pPr>
              <w:tabs>
                <w:tab w:val="left" w:pos="9639"/>
              </w:tabs>
              <w:ind w:left="0" w:right="-94"/>
              <w:rPr>
                <w:rFonts w:ascii="Book Antiqua" w:hAnsi="Book Antiqua"/>
                <w:b/>
              </w:rPr>
            </w:pPr>
            <w:r>
              <w:rPr>
                <w:rFonts w:ascii="Book Antiqua" w:hAnsi="Book Antiqua"/>
                <w:b/>
              </w:rPr>
              <w:t xml:space="preserve">    </w:t>
            </w:r>
            <w:r w:rsidR="00F16D9F" w:rsidRPr="00320FAF">
              <w:rPr>
                <w:rFonts w:ascii="Book Antiqua" w:hAnsi="Book Antiqua"/>
                <w:b/>
              </w:rPr>
              <w:t>Criterio de la Dirección de Planificación</w:t>
            </w:r>
          </w:p>
        </w:tc>
      </w:tr>
      <w:tr w:rsidR="00F16D9F" w:rsidRPr="00320FAF" w14:paraId="48BE793E" w14:textId="77777777" w:rsidTr="005C3B8C">
        <w:tc>
          <w:tcPr>
            <w:tcW w:w="266" w:type="pct"/>
            <w:shd w:val="clear" w:color="auto" w:fill="auto"/>
            <w:vAlign w:val="center"/>
          </w:tcPr>
          <w:p w14:paraId="599EA447" w14:textId="77777777" w:rsidR="00F16D9F" w:rsidRPr="00320FAF" w:rsidRDefault="00F16D9F" w:rsidP="006C5509">
            <w:pPr>
              <w:tabs>
                <w:tab w:val="left" w:pos="9639"/>
              </w:tabs>
              <w:ind w:left="0" w:right="-119"/>
              <w:rPr>
                <w:rFonts w:ascii="Book Antiqua" w:hAnsi="Book Antiqua"/>
                <w:b/>
              </w:rPr>
            </w:pPr>
            <w:r w:rsidRPr="00320FAF">
              <w:rPr>
                <w:rFonts w:ascii="Book Antiqua" w:hAnsi="Book Antiqua"/>
                <w:b/>
              </w:rPr>
              <w:t>1</w:t>
            </w:r>
          </w:p>
        </w:tc>
        <w:tc>
          <w:tcPr>
            <w:tcW w:w="2152" w:type="pct"/>
            <w:shd w:val="clear" w:color="auto" w:fill="auto"/>
          </w:tcPr>
          <w:p w14:paraId="31C109E0" w14:textId="2DD1912A" w:rsidR="00F16D9F" w:rsidRPr="00320FAF" w:rsidRDefault="00F16D9F" w:rsidP="006C5509">
            <w:pPr>
              <w:ind w:left="0"/>
              <w:rPr>
                <w:rFonts w:ascii="Book Antiqua" w:hAnsi="Book Antiqua"/>
                <w:i/>
                <w:iCs/>
                <w:color w:val="000000"/>
              </w:rPr>
            </w:pPr>
            <w:r w:rsidRPr="00320FAF">
              <w:rPr>
                <w:rFonts w:ascii="Book Antiqua" w:hAnsi="Book Antiqua"/>
                <w:i/>
                <w:iCs/>
                <w:color w:val="000000"/>
              </w:rPr>
              <w:t>“(…) en relación con el oficio N° 396-PLA-MI-2021, me permito indicar que efectivamente en Batan se cuenta con la sala de juicio debidamente equipada , pero es importante hacerles saber que existe pronunciamiento sobre el tema de seguridad para lo cual  les  adjunto el oficio N° 3224-DE-2020 donde se brindó respuesta al oficio 1071-PLA-OI-2020, el cual presenta el “Rediseño de Procesos del Tribunal Penal de Limón” y en relación con las recomendaciones del citado informe que eran precisamente sobre la realización de juicios en la zona de Batán, si bien si existe la infraestructura los aspectos de seguridad no son adecuados, según lo detalla el informe de seguridad que se menciona en el oficio de la Dirección Ejecutiva que les adjunto.</w:t>
            </w:r>
          </w:p>
          <w:p w14:paraId="55A4AFEA" w14:textId="77777777" w:rsidR="00F16D9F" w:rsidRPr="00320FAF" w:rsidRDefault="00F16D9F" w:rsidP="00320FAF">
            <w:pPr>
              <w:ind w:left="851"/>
              <w:rPr>
                <w:rFonts w:ascii="Book Antiqua" w:hAnsi="Book Antiqua"/>
                <w:i/>
                <w:iCs/>
                <w:color w:val="000000"/>
              </w:rPr>
            </w:pPr>
            <w:r w:rsidRPr="00320FAF">
              <w:rPr>
                <w:rFonts w:ascii="Book Antiqua" w:hAnsi="Book Antiqua"/>
                <w:i/>
                <w:iCs/>
                <w:color w:val="000000"/>
              </w:rPr>
              <w:t xml:space="preserve"> </w:t>
            </w:r>
          </w:p>
          <w:p w14:paraId="29FD802C" w14:textId="10B17BC7" w:rsidR="00F16D9F" w:rsidRPr="00320FAF" w:rsidRDefault="00F16D9F" w:rsidP="006C5509">
            <w:pPr>
              <w:rPr>
                <w:rFonts w:ascii="Book Antiqua" w:hAnsi="Book Antiqua"/>
                <w:i/>
                <w:iCs/>
                <w:color w:val="000000"/>
              </w:rPr>
            </w:pPr>
            <w:r w:rsidRPr="00320FAF">
              <w:rPr>
                <w:rFonts w:ascii="Book Antiqua" w:hAnsi="Book Antiqua"/>
                <w:i/>
                <w:iCs/>
                <w:color w:val="000000"/>
              </w:rPr>
              <w:t xml:space="preserve">De igual forma el jefe del OIJ manifestó su criterio al respecto sobre De un acuerdo del Consejo superior del informe del Tribunal esta fue la respuesta que dio en su momento la persona que esta ocupando la jefatura del OIJ de </w:t>
            </w:r>
            <w:r w:rsidRPr="00320FAF">
              <w:rPr>
                <w:rFonts w:ascii="Book Antiqua" w:hAnsi="Book Antiqua"/>
                <w:i/>
                <w:iCs/>
                <w:color w:val="000000"/>
              </w:rPr>
              <w:lastRenderedPageBreak/>
              <w:t xml:space="preserve">Limón sobre la realización de juicios en la zona de Batan </w:t>
            </w:r>
          </w:p>
          <w:p w14:paraId="7D2ADB7E" w14:textId="77777777" w:rsidR="00F16D9F" w:rsidRPr="00320FAF" w:rsidRDefault="00F16D9F" w:rsidP="00320FAF">
            <w:pPr>
              <w:ind w:left="851"/>
              <w:rPr>
                <w:rFonts w:ascii="Book Antiqua" w:hAnsi="Book Antiqua"/>
                <w:i/>
                <w:iCs/>
                <w:color w:val="000000"/>
              </w:rPr>
            </w:pPr>
            <w:r w:rsidRPr="00320FAF">
              <w:rPr>
                <w:rFonts w:ascii="Book Antiqua" w:hAnsi="Book Antiqua"/>
                <w:i/>
                <w:iCs/>
                <w:color w:val="000000"/>
              </w:rPr>
              <w:t xml:space="preserve"> </w:t>
            </w:r>
          </w:p>
          <w:p w14:paraId="703363DC" w14:textId="77777777" w:rsidR="00F16D9F" w:rsidRPr="00320FAF" w:rsidRDefault="00F16D9F" w:rsidP="006C5509">
            <w:pPr>
              <w:rPr>
                <w:rFonts w:ascii="Book Antiqua" w:hAnsi="Book Antiqua"/>
                <w:i/>
                <w:iCs/>
                <w:color w:val="000000"/>
              </w:rPr>
            </w:pPr>
            <w:r w:rsidRPr="00320FAF">
              <w:rPr>
                <w:rFonts w:ascii="Book Antiqua" w:hAnsi="Book Antiqua"/>
                <w:i/>
                <w:iCs/>
                <w:color w:val="000000"/>
              </w:rPr>
              <w:t xml:space="preserve">“De: Alvaro González Quirós agonzalezq@Poder-Judicial.go.cr </w:t>
            </w:r>
          </w:p>
          <w:p w14:paraId="7E8AEF1F" w14:textId="77777777" w:rsidR="00F16D9F" w:rsidRPr="00320FAF" w:rsidRDefault="00F16D9F" w:rsidP="006C5509">
            <w:pPr>
              <w:rPr>
                <w:rFonts w:ascii="Book Antiqua" w:hAnsi="Book Antiqua"/>
                <w:i/>
                <w:iCs/>
                <w:color w:val="000000"/>
              </w:rPr>
            </w:pPr>
            <w:r w:rsidRPr="00320FAF">
              <w:rPr>
                <w:rFonts w:ascii="Book Antiqua" w:hAnsi="Book Antiqua"/>
                <w:i/>
                <w:iCs/>
                <w:color w:val="000000"/>
              </w:rPr>
              <w:t>Enviado el: viernes, 16 de octubre de 2020 09:19</w:t>
            </w:r>
          </w:p>
          <w:p w14:paraId="3304705F" w14:textId="77777777" w:rsidR="00F16D9F" w:rsidRPr="00320FAF" w:rsidRDefault="00F16D9F" w:rsidP="006C5509">
            <w:pPr>
              <w:rPr>
                <w:rFonts w:ascii="Book Antiqua" w:hAnsi="Book Antiqua"/>
                <w:i/>
                <w:iCs/>
                <w:color w:val="000000"/>
              </w:rPr>
            </w:pPr>
            <w:r w:rsidRPr="00320FAF">
              <w:rPr>
                <w:rFonts w:ascii="Book Antiqua" w:hAnsi="Book Antiqua"/>
                <w:i/>
                <w:iCs/>
                <w:color w:val="000000"/>
              </w:rPr>
              <w:t>Para: Atilia Carvajal Elizondo acarvajale@Poder-Judicial.go.cr; Nelson Horacio Mora Torres nmorat@poder-judicial.go.cr; Edward Rodríguez Murillo erodriguezmuri@Poder-Judicial.go.cr; Bernel Ismael Bennett Easy bbenette@poder-judicial.go.cr</w:t>
            </w:r>
          </w:p>
          <w:p w14:paraId="4C57CCF2" w14:textId="77777777" w:rsidR="00F16D9F" w:rsidRPr="00320FAF" w:rsidRDefault="00F16D9F" w:rsidP="00320FAF">
            <w:pPr>
              <w:ind w:left="851"/>
              <w:rPr>
                <w:rFonts w:ascii="Book Antiqua" w:hAnsi="Book Antiqua"/>
                <w:i/>
                <w:iCs/>
                <w:color w:val="000000"/>
              </w:rPr>
            </w:pPr>
            <w:r w:rsidRPr="00320FAF">
              <w:rPr>
                <w:rFonts w:ascii="Book Antiqua" w:hAnsi="Book Antiqua"/>
                <w:i/>
                <w:iCs/>
                <w:color w:val="000000"/>
              </w:rPr>
              <w:t>CC: Maribel Lopez Bermudez mlopezb@Poder-Judicial.go.cr</w:t>
            </w:r>
          </w:p>
          <w:p w14:paraId="3B8A21EB" w14:textId="62EFD4DF" w:rsidR="00F16D9F" w:rsidRPr="00320FAF" w:rsidRDefault="00F16D9F" w:rsidP="006C5509">
            <w:pPr>
              <w:ind w:left="0"/>
              <w:rPr>
                <w:rFonts w:ascii="Book Antiqua" w:hAnsi="Book Antiqua"/>
                <w:i/>
                <w:iCs/>
                <w:color w:val="000000"/>
              </w:rPr>
            </w:pPr>
            <w:r w:rsidRPr="00320FAF">
              <w:rPr>
                <w:rFonts w:ascii="Book Antiqua" w:hAnsi="Book Antiqua"/>
                <w:i/>
                <w:iCs/>
                <w:color w:val="000000"/>
              </w:rPr>
              <w:t>Asunto: RV: RV: Oficio N° 9541-2020</w:t>
            </w:r>
          </w:p>
          <w:p w14:paraId="057294C8" w14:textId="6E0447F0" w:rsidR="00F16D9F" w:rsidRPr="00320FAF" w:rsidRDefault="00F16D9F" w:rsidP="006C5509">
            <w:pPr>
              <w:ind w:left="0"/>
              <w:rPr>
                <w:rFonts w:ascii="Book Antiqua" w:hAnsi="Book Antiqua"/>
                <w:i/>
                <w:iCs/>
                <w:color w:val="000000"/>
              </w:rPr>
            </w:pPr>
            <w:r w:rsidRPr="00320FAF">
              <w:rPr>
                <w:rFonts w:ascii="Book Antiqua" w:hAnsi="Book Antiqua"/>
                <w:i/>
                <w:iCs/>
                <w:color w:val="000000"/>
              </w:rPr>
              <w:t xml:space="preserve">Gracias, esperaremos esos criterios, no obstante, es una zona sumamente de riegos, sino la de más alto riesgo del país. Solo quien trabaja ahí lo puede saber con sumo criterio. No es de recibo que esté por encima el acceso a la justicia sin las condiciones mínimas de seguridad que nos debe brindar el mismo sistema judicial, que la integridad física de testigos, ofendidos, guardas privados, funcionarios judiciales y de las </w:t>
            </w:r>
            <w:r w:rsidRPr="00320FAF">
              <w:rPr>
                <w:rFonts w:ascii="Book Antiqua" w:hAnsi="Book Antiqua"/>
                <w:i/>
                <w:iCs/>
                <w:color w:val="000000"/>
              </w:rPr>
              <w:lastRenderedPageBreak/>
              <w:t xml:space="preserve">instalaciones, ya que se podrían realizar juicios de bajo perfil de las partes. Los demás con criterio puedo decir que no asumiría yo la responsabilidad hasta contar con suficientes condiciones de seguridad para las personas involucradas y las instalaciones, lo que requiere inversión en plazas y recurso material. Finalmente es el jefe de Bataán y el Departamento de Seguridad quienes pueden dar mayor criterio. Gracias. </w:t>
            </w:r>
          </w:p>
          <w:p w14:paraId="36111441" w14:textId="17C269C4" w:rsidR="00F16D9F" w:rsidRPr="00320FAF" w:rsidRDefault="00F16D9F" w:rsidP="006C5509">
            <w:pPr>
              <w:ind w:left="0"/>
              <w:rPr>
                <w:rFonts w:ascii="Book Antiqua" w:hAnsi="Book Antiqua"/>
                <w:i/>
                <w:iCs/>
                <w:color w:val="000000"/>
              </w:rPr>
            </w:pPr>
            <w:r w:rsidRPr="00320FAF">
              <w:rPr>
                <w:rFonts w:ascii="Book Antiqua" w:hAnsi="Book Antiqua"/>
                <w:i/>
                <w:iCs/>
                <w:color w:val="000000"/>
              </w:rPr>
              <w:t>Dado lo anterior les solicito revisar las diligencias de ese otro informe el cual tiene relación con lo que acá se está recomendando también sobre la realización de juicios en la zona de Batan.</w:t>
            </w:r>
          </w:p>
        </w:tc>
        <w:tc>
          <w:tcPr>
            <w:tcW w:w="2582" w:type="pct"/>
            <w:shd w:val="clear" w:color="auto" w:fill="auto"/>
          </w:tcPr>
          <w:p w14:paraId="2ECD053B" w14:textId="21852FF5" w:rsidR="00702073" w:rsidRPr="00320FAF" w:rsidRDefault="00F16D9F" w:rsidP="006C5509">
            <w:pPr>
              <w:ind w:left="0"/>
              <w:rPr>
                <w:rFonts w:ascii="Book Antiqua" w:hAnsi="Book Antiqua"/>
                <w:bCs/>
              </w:rPr>
            </w:pPr>
            <w:r w:rsidRPr="00320FAF">
              <w:rPr>
                <w:rFonts w:ascii="Book Antiqua" w:hAnsi="Book Antiqua"/>
                <w:bCs/>
              </w:rPr>
              <w:lastRenderedPageBreak/>
              <w:t xml:space="preserve">Se toma nota de </w:t>
            </w:r>
            <w:r w:rsidR="00104E47" w:rsidRPr="00320FAF">
              <w:rPr>
                <w:rFonts w:ascii="Book Antiqua" w:hAnsi="Book Antiqua"/>
                <w:bCs/>
              </w:rPr>
              <w:t>la observación</w:t>
            </w:r>
            <w:r w:rsidRPr="00320FAF">
              <w:rPr>
                <w:rFonts w:ascii="Book Antiqua" w:hAnsi="Book Antiqua"/>
                <w:bCs/>
              </w:rPr>
              <w:t>.</w:t>
            </w:r>
            <w:r w:rsidR="00E22F76" w:rsidRPr="00320FAF">
              <w:rPr>
                <w:rFonts w:ascii="Book Antiqua" w:hAnsi="Book Antiqua"/>
                <w:bCs/>
              </w:rPr>
              <w:t xml:space="preserve"> </w:t>
            </w:r>
            <w:r w:rsidR="00FD393C" w:rsidRPr="00320FAF">
              <w:rPr>
                <w:rFonts w:ascii="Book Antiqua" w:hAnsi="Book Antiqua"/>
                <w:bCs/>
              </w:rPr>
              <w:t>Sobre el tema se debe indicar que</w:t>
            </w:r>
            <w:r w:rsidR="00702073" w:rsidRPr="00320FAF">
              <w:rPr>
                <w:rFonts w:ascii="Book Antiqua" w:hAnsi="Book Antiqua"/>
                <w:bCs/>
              </w:rPr>
              <w:t xml:space="preserve"> la Dirección de Planificación ya ha emitido criterios anteriormente (oficio en consulta 1071-PLA-OI-2020 y oficio definitivo 1433-PLA-OI-2020</w:t>
            </w:r>
            <w:r w:rsidR="00FD393C" w:rsidRPr="00320FAF">
              <w:rPr>
                <w:rFonts w:ascii="Book Antiqua" w:hAnsi="Book Antiqua"/>
                <w:bCs/>
              </w:rPr>
              <w:t>, relacionados con el Rediseño de Procesos  del Tribunal Penal de  Limón</w:t>
            </w:r>
            <w:r w:rsidR="00027B54" w:rsidRPr="00320FAF">
              <w:rPr>
                <w:rFonts w:ascii="Book Antiqua" w:hAnsi="Book Antiqua"/>
                <w:bCs/>
              </w:rPr>
              <w:t>, aprobado por Consejo Superior en  sesión</w:t>
            </w:r>
            <w:r w:rsidR="00B35FDE" w:rsidRPr="00320FAF">
              <w:rPr>
                <w:rFonts w:ascii="Book Antiqua" w:hAnsi="Book Antiqua"/>
                <w:bCs/>
              </w:rPr>
              <w:t xml:space="preserve"> N°</w:t>
            </w:r>
            <w:r w:rsidR="003B57A3" w:rsidRPr="00320FAF">
              <w:rPr>
                <w:rFonts w:ascii="Book Antiqua" w:hAnsi="Book Antiqua"/>
                <w:bCs/>
              </w:rPr>
              <w:t>95-2020, celebrada el 2 de octubre de 2020, artículo</w:t>
            </w:r>
            <w:r w:rsidR="00803A00" w:rsidRPr="00320FAF">
              <w:rPr>
                <w:rFonts w:ascii="Book Antiqua" w:hAnsi="Book Antiqua"/>
                <w:bCs/>
              </w:rPr>
              <w:t xml:space="preserve"> XLI</w:t>
            </w:r>
            <w:r w:rsidR="00702073" w:rsidRPr="00320FAF">
              <w:rPr>
                <w:rFonts w:ascii="Book Antiqua" w:hAnsi="Book Antiqua"/>
                <w:bCs/>
              </w:rPr>
              <w:t>) en cuanto a que, -citas textuales: “(…) supeditado a criterio técnico del Departamento de Seguridad y a la consulta de la Oficina Regional del OIJ de la zona (…)”, se propuso “(…) realizar los juicios colegiados y unipersonales provenientes de Bataán, en la misma zona; ya que ahí se dispone de un Fiscal, Defensor e infraestructura física y equipo tecnológico.</w:t>
            </w:r>
          </w:p>
          <w:p w14:paraId="0A4E7504" w14:textId="77777777" w:rsidR="00702073" w:rsidRPr="00320FAF" w:rsidRDefault="00702073" w:rsidP="006C5509">
            <w:pPr>
              <w:rPr>
                <w:rFonts w:ascii="Book Antiqua" w:hAnsi="Book Antiqua"/>
                <w:bCs/>
              </w:rPr>
            </w:pPr>
            <w:r w:rsidRPr="00320FAF">
              <w:rPr>
                <w:rFonts w:ascii="Book Antiqua" w:hAnsi="Book Antiqua"/>
                <w:bCs/>
              </w:rPr>
              <w:t xml:space="preserve">Para esto el Tribunal Penal de Limón, deberá coordinar con la Administración Regional el traslado de los Jueces y el Técnico Judicial, los días que tengan señalamientos en la zona de Bataán, esto previa coordinación. </w:t>
            </w:r>
          </w:p>
          <w:p w14:paraId="1C5FC400" w14:textId="77777777" w:rsidR="008B502D" w:rsidRPr="00320FAF" w:rsidRDefault="00702073" w:rsidP="006C5509">
            <w:pPr>
              <w:rPr>
                <w:rFonts w:ascii="Book Antiqua" w:hAnsi="Book Antiqua"/>
                <w:bCs/>
              </w:rPr>
            </w:pPr>
            <w:r w:rsidRPr="00320FAF">
              <w:rPr>
                <w:rFonts w:ascii="Book Antiqua" w:hAnsi="Book Antiqua"/>
                <w:bCs/>
              </w:rPr>
              <w:lastRenderedPageBreak/>
              <w:t>Así mismo se deberá de disponer de las medidas de seguridad requeridas para la realización de los juicios (…)”</w:t>
            </w:r>
            <w:r w:rsidR="008B502D" w:rsidRPr="00320FAF">
              <w:rPr>
                <w:rFonts w:ascii="Book Antiqua" w:hAnsi="Book Antiqua"/>
                <w:bCs/>
              </w:rPr>
              <w:t>.</w:t>
            </w:r>
          </w:p>
          <w:p w14:paraId="7EEBBFFD" w14:textId="53AD99C1" w:rsidR="00702073" w:rsidRPr="00320FAF" w:rsidRDefault="008B502D" w:rsidP="006C5509">
            <w:pPr>
              <w:rPr>
                <w:rFonts w:ascii="Book Antiqua" w:hAnsi="Book Antiqua"/>
                <w:bCs/>
              </w:rPr>
            </w:pPr>
            <w:r w:rsidRPr="00320FAF">
              <w:rPr>
                <w:rFonts w:ascii="Book Antiqua" w:hAnsi="Book Antiqua"/>
                <w:bCs/>
              </w:rPr>
              <w:t xml:space="preserve">Lo anterior con </w:t>
            </w:r>
            <w:r w:rsidR="00702073" w:rsidRPr="00320FAF">
              <w:rPr>
                <w:rFonts w:ascii="Book Antiqua" w:hAnsi="Book Antiqua"/>
                <w:bCs/>
              </w:rPr>
              <w:t>el fin de mejorar el acceso a la justicia de las personas usuarias y de lograr un mejor aprovechamiento de los recursos institucionales disponibles en la zona de Bataán</w:t>
            </w:r>
            <w:r w:rsidR="00B961FC" w:rsidRPr="00320FAF">
              <w:rPr>
                <w:rFonts w:ascii="Book Antiqua" w:hAnsi="Book Antiqua"/>
                <w:bCs/>
              </w:rPr>
              <w:t>.</w:t>
            </w:r>
          </w:p>
          <w:p w14:paraId="45F07614" w14:textId="7D3B9029" w:rsidR="009A7D11" w:rsidRPr="00320FAF" w:rsidRDefault="009A7D11" w:rsidP="006C5509">
            <w:pPr>
              <w:rPr>
                <w:rFonts w:ascii="Book Antiqua" w:hAnsi="Book Antiqua"/>
                <w:b/>
              </w:rPr>
            </w:pPr>
            <w:r w:rsidRPr="00320FAF">
              <w:rPr>
                <w:rFonts w:ascii="Book Antiqua" w:hAnsi="Book Antiqua"/>
                <w:b/>
              </w:rPr>
              <w:t>Esta observación no modifica el contenido de este informe</w:t>
            </w:r>
            <w:r w:rsidR="009F6F10" w:rsidRPr="00320FAF">
              <w:rPr>
                <w:rFonts w:ascii="Book Antiqua" w:hAnsi="Book Antiqua"/>
                <w:b/>
              </w:rPr>
              <w:t>.</w:t>
            </w:r>
          </w:p>
          <w:p w14:paraId="35314D30" w14:textId="77777777" w:rsidR="00702073" w:rsidRPr="00320FAF" w:rsidRDefault="00702073" w:rsidP="00320FAF">
            <w:pPr>
              <w:ind w:left="851"/>
              <w:rPr>
                <w:rFonts w:ascii="Book Antiqua" w:hAnsi="Book Antiqua"/>
                <w:bCs/>
              </w:rPr>
            </w:pPr>
          </w:p>
          <w:p w14:paraId="4842E0FF" w14:textId="3F6B0314" w:rsidR="00F16D9F" w:rsidRPr="00320FAF" w:rsidRDefault="00F16D9F" w:rsidP="00320FAF">
            <w:pPr>
              <w:ind w:left="851"/>
              <w:rPr>
                <w:rFonts w:ascii="Book Antiqua" w:hAnsi="Book Antiqua"/>
                <w:bCs/>
              </w:rPr>
            </w:pPr>
          </w:p>
        </w:tc>
      </w:tr>
    </w:tbl>
    <w:p w14:paraId="486A378B" w14:textId="39A34125" w:rsidR="00796435" w:rsidRPr="00320FAF" w:rsidRDefault="00796435" w:rsidP="00320FAF">
      <w:pPr>
        <w:spacing w:line="360" w:lineRule="auto"/>
        <w:ind w:left="851"/>
        <w:rPr>
          <w:rFonts w:ascii="Book Antiqua" w:hAnsi="Book Antiqua"/>
          <w:sz w:val="24"/>
          <w:szCs w:val="24"/>
        </w:rPr>
      </w:pPr>
    </w:p>
    <w:p w14:paraId="2E4B3384" w14:textId="591AAA2E" w:rsidR="00970DC3" w:rsidRPr="00320FAF" w:rsidRDefault="00970DC3" w:rsidP="00320FAF">
      <w:pPr>
        <w:pStyle w:val="Ttulo2"/>
        <w:ind w:left="851"/>
        <w:rPr>
          <w:rFonts w:ascii="Book Antiqua" w:hAnsi="Book Antiqua"/>
        </w:rPr>
      </w:pPr>
      <w:r w:rsidRPr="00320FAF">
        <w:rPr>
          <w:rFonts w:ascii="Book Antiqua" w:hAnsi="Book Antiqua"/>
        </w:rPr>
        <w:t>Oficio JEFDP-6</w:t>
      </w:r>
      <w:r w:rsidRPr="00320FAF">
        <w:rPr>
          <w:rFonts w:ascii="Book Antiqua" w:hAnsi="Book Antiqua"/>
          <w:lang w:val="es-CR"/>
        </w:rPr>
        <w:t>63</w:t>
      </w:r>
      <w:r w:rsidRPr="00320FAF">
        <w:rPr>
          <w:rFonts w:ascii="Book Antiqua" w:hAnsi="Book Antiqua"/>
        </w:rPr>
        <w:t>-2021 de fecha 2</w:t>
      </w:r>
      <w:r w:rsidRPr="00320FAF">
        <w:rPr>
          <w:rFonts w:ascii="Book Antiqua" w:hAnsi="Book Antiqua"/>
          <w:lang w:val="es-CR"/>
        </w:rPr>
        <w:t>8</w:t>
      </w:r>
      <w:r w:rsidRPr="00320FAF">
        <w:rPr>
          <w:rFonts w:ascii="Book Antiqua" w:hAnsi="Book Antiqua"/>
        </w:rPr>
        <w:t xml:space="preserve"> de abril de 2021, suscrito por el Máster Juan Carlos Pérez Murillo, Directo</w:t>
      </w:r>
      <w:r w:rsidRPr="00320FAF">
        <w:rPr>
          <w:rFonts w:ascii="Book Antiqua" w:hAnsi="Book Antiqua"/>
          <w:lang w:val="es-CR"/>
        </w:rPr>
        <w:t>r</w:t>
      </w:r>
      <w:r w:rsidRPr="00320FAF">
        <w:rPr>
          <w:rFonts w:ascii="Book Antiqua" w:hAnsi="Book Antiqua"/>
        </w:rPr>
        <w:t xml:space="preserve"> de la Defensa Pública</w:t>
      </w:r>
    </w:p>
    <w:p w14:paraId="22896535" w14:textId="77777777" w:rsidR="00970DC3" w:rsidRPr="00320FAF" w:rsidRDefault="00970DC3" w:rsidP="00320FAF">
      <w:pPr>
        <w:pStyle w:val="Ttulo2"/>
        <w:numPr>
          <w:ilvl w:val="0"/>
          <w:numId w:val="0"/>
        </w:numPr>
        <w:ind w:left="851"/>
        <w:rPr>
          <w:rFonts w:ascii="Book Antiqua" w:hAnsi="Book Antiq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3365"/>
        <w:gridCol w:w="4124"/>
      </w:tblGrid>
      <w:tr w:rsidR="00970DC3" w:rsidRPr="00320FAF" w14:paraId="0972C0DA" w14:textId="77777777" w:rsidTr="005C3B8C">
        <w:trPr>
          <w:tblHeader/>
        </w:trPr>
        <w:tc>
          <w:tcPr>
            <w:tcW w:w="266" w:type="pct"/>
            <w:shd w:val="clear" w:color="auto" w:fill="D9D9D9"/>
            <w:vAlign w:val="center"/>
          </w:tcPr>
          <w:p w14:paraId="1E7F1E7C"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t>N°</w:t>
            </w:r>
          </w:p>
        </w:tc>
        <w:tc>
          <w:tcPr>
            <w:tcW w:w="2152" w:type="pct"/>
            <w:shd w:val="clear" w:color="auto" w:fill="D9D9D9"/>
            <w:vAlign w:val="center"/>
          </w:tcPr>
          <w:p w14:paraId="0DC1454E" w14:textId="77777777" w:rsidR="00970DC3" w:rsidRPr="00320FAF" w:rsidRDefault="00970DC3" w:rsidP="00320FAF">
            <w:pPr>
              <w:tabs>
                <w:tab w:val="left" w:pos="9639"/>
              </w:tabs>
              <w:ind w:left="851" w:right="-249"/>
              <w:jc w:val="center"/>
              <w:rPr>
                <w:rFonts w:ascii="Book Antiqua" w:hAnsi="Book Antiqua"/>
                <w:b/>
                <w:bCs/>
                <w:i/>
              </w:rPr>
            </w:pPr>
            <w:r w:rsidRPr="00320FAF">
              <w:rPr>
                <w:rFonts w:ascii="Book Antiqua" w:hAnsi="Book Antiqua"/>
                <w:b/>
                <w:bCs/>
                <w:i/>
              </w:rPr>
              <w:t>Observación recibida</w:t>
            </w:r>
          </w:p>
        </w:tc>
        <w:tc>
          <w:tcPr>
            <w:tcW w:w="2582" w:type="pct"/>
            <w:shd w:val="clear" w:color="auto" w:fill="D9D9D9"/>
            <w:vAlign w:val="center"/>
          </w:tcPr>
          <w:p w14:paraId="4A8C7509" w14:textId="77777777" w:rsidR="00970DC3" w:rsidRPr="00320FAF" w:rsidRDefault="00970DC3" w:rsidP="00320FAF">
            <w:pPr>
              <w:tabs>
                <w:tab w:val="left" w:pos="9639"/>
              </w:tabs>
              <w:ind w:left="851" w:right="-94"/>
              <w:jc w:val="center"/>
              <w:rPr>
                <w:rFonts w:ascii="Book Antiqua" w:hAnsi="Book Antiqua"/>
                <w:b/>
                <w:i/>
              </w:rPr>
            </w:pPr>
            <w:r w:rsidRPr="00320FAF">
              <w:rPr>
                <w:rFonts w:ascii="Book Antiqua" w:hAnsi="Book Antiqua"/>
                <w:b/>
                <w:i/>
              </w:rPr>
              <w:t>Criterio de la Dirección de Planificación</w:t>
            </w:r>
          </w:p>
        </w:tc>
      </w:tr>
      <w:tr w:rsidR="00970DC3" w:rsidRPr="00320FAF" w14:paraId="02E80D77" w14:textId="77777777" w:rsidTr="005C3B8C">
        <w:tc>
          <w:tcPr>
            <w:tcW w:w="266" w:type="pct"/>
            <w:shd w:val="clear" w:color="auto" w:fill="auto"/>
            <w:vAlign w:val="center"/>
          </w:tcPr>
          <w:p w14:paraId="125D11DD"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t>1</w:t>
            </w:r>
          </w:p>
        </w:tc>
        <w:tc>
          <w:tcPr>
            <w:tcW w:w="2152" w:type="pct"/>
            <w:shd w:val="clear" w:color="auto" w:fill="auto"/>
          </w:tcPr>
          <w:p w14:paraId="026F708C" w14:textId="77777777" w:rsidR="00970DC3" w:rsidRPr="00320FAF" w:rsidRDefault="00970DC3" w:rsidP="006C5509">
            <w:pPr>
              <w:ind w:left="0"/>
              <w:rPr>
                <w:rFonts w:ascii="Book Antiqua" w:hAnsi="Book Antiqua"/>
              </w:rPr>
            </w:pPr>
            <w:r w:rsidRPr="00320FAF">
              <w:rPr>
                <w:rFonts w:ascii="Book Antiqua" w:hAnsi="Book Antiqua"/>
                <w:b/>
                <w:bCs/>
                <w:color w:val="000000"/>
              </w:rPr>
              <w:t>En el informe se indica:</w:t>
            </w:r>
            <w:r w:rsidRPr="00320FAF">
              <w:rPr>
                <w:rFonts w:ascii="Book Antiqua" w:hAnsi="Book Antiqua"/>
              </w:rPr>
              <w:t xml:space="preserve"> </w:t>
            </w:r>
          </w:p>
          <w:p w14:paraId="60DDCD24" w14:textId="098F1DD6" w:rsidR="00970DC3" w:rsidRPr="00320FAF" w:rsidRDefault="00970DC3" w:rsidP="006C5509">
            <w:pPr>
              <w:ind w:left="0"/>
              <w:rPr>
                <w:rFonts w:ascii="Book Antiqua" w:hAnsi="Book Antiqua"/>
                <w:i/>
                <w:iCs/>
              </w:rPr>
            </w:pPr>
            <w:r w:rsidRPr="00320FAF">
              <w:rPr>
                <w:rFonts w:ascii="Book Antiqua" w:hAnsi="Book Antiqua"/>
                <w:i/>
                <w:iCs/>
                <w:color w:val="000000"/>
              </w:rPr>
              <w:t xml:space="preserve">“Posee una plaza de Defensora Coordinadora de materia Penal con recargo de Penalización de Violencia contra la Mujer, dos </w:t>
            </w:r>
            <w:r w:rsidRPr="00320FAF">
              <w:rPr>
                <w:rFonts w:ascii="Book Antiqua" w:hAnsi="Book Antiqua"/>
                <w:i/>
                <w:iCs/>
                <w:color w:val="000000"/>
              </w:rPr>
              <w:lastRenderedPageBreak/>
              <w:t>plazas de Defensora y/o Defensor Público en materia Penal, una plaza de Defensora Pública de Pensiones Alimentarias...”</w:t>
            </w:r>
            <w:r w:rsidRPr="00320FAF">
              <w:rPr>
                <w:rFonts w:ascii="Book Antiqua" w:hAnsi="Book Antiqua"/>
                <w:i/>
                <w:iCs/>
              </w:rPr>
              <w:t xml:space="preserve"> </w:t>
            </w:r>
          </w:p>
          <w:p w14:paraId="34DB24B6" w14:textId="1F24C672" w:rsidR="00970DC3" w:rsidRPr="00320FAF" w:rsidRDefault="00970DC3" w:rsidP="006C5509">
            <w:pPr>
              <w:ind w:left="0"/>
              <w:rPr>
                <w:rFonts w:ascii="Book Antiqua" w:hAnsi="Book Antiqua"/>
                <w:b/>
                <w:bCs/>
                <w:color w:val="000000"/>
              </w:rPr>
            </w:pPr>
            <w:r w:rsidRPr="00320FAF">
              <w:rPr>
                <w:rFonts w:ascii="Book Antiqua" w:hAnsi="Book Antiqua"/>
                <w:b/>
                <w:bCs/>
                <w:color w:val="000000"/>
              </w:rPr>
              <w:t>Observación concreta:</w:t>
            </w:r>
          </w:p>
          <w:p w14:paraId="27CC5079" w14:textId="77777777" w:rsidR="00970DC3" w:rsidRPr="00320FAF" w:rsidRDefault="00970DC3" w:rsidP="006C5509">
            <w:pPr>
              <w:ind w:left="0"/>
              <w:rPr>
                <w:rFonts w:ascii="Book Antiqua" w:hAnsi="Book Antiqua"/>
                <w:i/>
                <w:iCs/>
                <w:color w:val="000000"/>
              </w:rPr>
            </w:pPr>
            <w:r w:rsidRPr="00320FAF">
              <w:rPr>
                <w:rFonts w:ascii="Book Antiqua" w:hAnsi="Book Antiqua"/>
                <w:i/>
                <w:iCs/>
                <w:color w:val="000000"/>
              </w:rPr>
              <w:t>Mediante acuerdo del Consejo Superior, en la sesión 36*19, del 26 de abril de 2019, artículo LXII (adjunto), se autorizó el traslado de una plaza de defensor penal a la localidad de Bribri, por lo que actualmente solo se cuenta con una plaza de persona defensora en materia penal.</w:t>
            </w:r>
          </w:p>
          <w:bookmarkStart w:id="7" w:name="_MON_1687247302"/>
          <w:bookmarkEnd w:id="7"/>
          <w:p w14:paraId="617D63D1" w14:textId="65BBAC8F" w:rsidR="00BE128D" w:rsidRPr="00320FAF" w:rsidRDefault="00BE128D" w:rsidP="00320FAF">
            <w:pPr>
              <w:ind w:left="851"/>
              <w:jc w:val="center"/>
              <w:rPr>
                <w:rFonts w:ascii="Book Antiqua" w:hAnsi="Book Antiqua"/>
                <w:i/>
                <w:iCs/>
                <w:color w:val="000000"/>
              </w:rPr>
            </w:pPr>
            <w:r w:rsidRPr="00320FAF">
              <w:rPr>
                <w:rFonts w:ascii="Book Antiqua" w:hAnsi="Book Antiqua"/>
              </w:rPr>
              <w:object w:dxaOrig="1287" w:dyaOrig="832" w14:anchorId="7064CA8E">
                <v:shape id="ole_rId2" o:spid="_x0000_i3030" style="width:76.2pt;height:49.2pt" coordsize="" o:spt="100" adj="0,,0" path="" stroked="f">
                  <v:stroke joinstyle="miter"/>
                  <v:imagedata r:id="rId28" o:title=""/>
                  <v:formulas/>
                  <v:path o:connecttype="segments"/>
                </v:shape>
                <o:OLEObject Type="Embed" ProgID="Word.Document.8" ShapeID="ole_rId2" DrawAspect="Icon" ObjectID="_1688459672" r:id="rId29"/>
              </w:object>
            </w:r>
          </w:p>
        </w:tc>
        <w:tc>
          <w:tcPr>
            <w:tcW w:w="2582" w:type="pct"/>
            <w:shd w:val="clear" w:color="auto" w:fill="auto"/>
          </w:tcPr>
          <w:p w14:paraId="3E5E99BD" w14:textId="49490A3B" w:rsidR="005353C2" w:rsidRPr="00320FAF" w:rsidRDefault="009E2548" w:rsidP="00320FAF">
            <w:pPr>
              <w:ind w:left="851"/>
              <w:rPr>
                <w:rFonts w:ascii="Book Antiqua" w:hAnsi="Book Antiqua"/>
              </w:rPr>
            </w:pPr>
            <w:r w:rsidRPr="00320FAF">
              <w:rPr>
                <w:rFonts w:ascii="Book Antiqua" w:hAnsi="Book Antiqua"/>
                <w:bCs/>
              </w:rPr>
              <w:lastRenderedPageBreak/>
              <w:t>Se toma nota de lo indicado</w:t>
            </w:r>
            <w:r w:rsidR="007B6C02" w:rsidRPr="00320FAF">
              <w:rPr>
                <w:rFonts w:ascii="Book Antiqua" w:hAnsi="Book Antiqua"/>
                <w:bCs/>
              </w:rPr>
              <w:t>. S</w:t>
            </w:r>
            <w:r w:rsidR="00945E3F" w:rsidRPr="00320FAF">
              <w:rPr>
                <w:rFonts w:ascii="Book Antiqua" w:hAnsi="Book Antiqua"/>
                <w:bCs/>
              </w:rPr>
              <w:t>in embargo, se</w:t>
            </w:r>
            <w:r w:rsidR="007B6C02" w:rsidRPr="00320FAF">
              <w:rPr>
                <w:rFonts w:ascii="Book Antiqua" w:hAnsi="Book Antiqua"/>
                <w:bCs/>
              </w:rPr>
              <w:t xml:space="preserve"> debe </w:t>
            </w:r>
            <w:r w:rsidR="004803B1" w:rsidRPr="00320FAF">
              <w:rPr>
                <w:rFonts w:ascii="Book Antiqua" w:hAnsi="Book Antiqua"/>
                <w:bCs/>
              </w:rPr>
              <w:t>manifestar</w:t>
            </w:r>
            <w:r w:rsidR="007B6C02" w:rsidRPr="00320FAF">
              <w:rPr>
                <w:rFonts w:ascii="Book Antiqua" w:hAnsi="Book Antiqua"/>
                <w:bCs/>
              </w:rPr>
              <w:t xml:space="preserve"> que el abordaje </w:t>
            </w:r>
            <w:r w:rsidR="00945E3F" w:rsidRPr="00320FAF">
              <w:rPr>
                <w:rFonts w:ascii="Book Antiqua" w:hAnsi="Book Antiqua"/>
                <w:bCs/>
              </w:rPr>
              <w:t xml:space="preserve">de esta oficina se efectuó </w:t>
            </w:r>
            <w:r w:rsidR="00367DA1" w:rsidRPr="00320FAF">
              <w:rPr>
                <w:rFonts w:ascii="Book Antiqua" w:hAnsi="Book Antiqua"/>
                <w:bCs/>
              </w:rPr>
              <w:t xml:space="preserve">entre los meses de noviembre y diciembre de 2019, periodo posterior </w:t>
            </w:r>
            <w:r w:rsidR="007B6C02" w:rsidRPr="00320FAF">
              <w:rPr>
                <w:rFonts w:ascii="Book Antiqua" w:hAnsi="Book Antiqua"/>
                <w:bCs/>
              </w:rPr>
              <w:t xml:space="preserve">al acuerdo </w:t>
            </w:r>
            <w:r w:rsidR="007B6C02" w:rsidRPr="00320FAF">
              <w:rPr>
                <w:rFonts w:ascii="Book Antiqua" w:hAnsi="Book Antiqua"/>
                <w:bCs/>
              </w:rPr>
              <w:lastRenderedPageBreak/>
              <w:t>del C</w:t>
            </w:r>
            <w:r w:rsidR="00945E3F" w:rsidRPr="00320FAF">
              <w:rPr>
                <w:rFonts w:ascii="Book Antiqua" w:hAnsi="Book Antiqua"/>
                <w:bCs/>
              </w:rPr>
              <w:t xml:space="preserve">onsejo Superior </w:t>
            </w:r>
            <w:r w:rsidR="004803B1" w:rsidRPr="00320FAF">
              <w:rPr>
                <w:rFonts w:ascii="Book Antiqua" w:hAnsi="Book Antiqua"/>
                <w:bCs/>
              </w:rPr>
              <w:t>aludido,</w:t>
            </w:r>
            <w:r w:rsidR="00367DA1" w:rsidRPr="00320FAF">
              <w:rPr>
                <w:rFonts w:ascii="Book Antiqua" w:hAnsi="Book Antiqua"/>
                <w:bCs/>
              </w:rPr>
              <w:t xml:space="preserve"> por lo cual las estructuras organizacionales</w:t>
            </w:r>
            <w:r w:rsidR="00665F22" w:rsidRPr="00320FAF">
              <w:rPr>
                <w:rFonts w:ascii="Book Antiqua" w:hAnsi="Book Antiqua"/>
                <w:bCs/>
              </w:rPr>
              <w:t>,</w:t>
            </w:r>
            <w:r w:rsidR="00367DA1" w:rsidRPr="00320FAF">
              <w:rPr>
                <w:rFonts w:ascii="Book Antiqua" w:hAnsi="Book Antiqua"/>
                <w:bCs/>
              </w:rPr>
              <w:t xml:space="preserve"> tanto en la Defensa Pública de Bribri</w:t>
            </w:r>
            <w:r w:rsidR="004803B1" w:rsidRPr="00320FAF">
              <w:rPr>
                <w:rFonts w:ascii="Book Antiqua" w:hAnsi="Book Antiqua"/>
                <w:bCs/>
              </w:rPr>
              <w:t>,</w:t>
            </w:r>
            <w:r w:rsidR="00367DA1" w:rsidRPr="00320FAF">
              <w:rPr>
                <w:rFonts w:ascii="Book Antiqua" w:hAnsi="Book Antiqua"/>
                <w:bCs/>
              </w:rPr>
              <w:t xml:space="preserve"> como de la Bataán fueron </w:t>
            </w:r>
            <w:r w:rsidR="00665F22" w:rsidRPr="00320FAF">
              <w:rPr>
                <w:rFonts w:ascii="Book Antiqua" w:hAnsi="Book Antiqua"/>
                <w:bCs/>
              </w:rPr>
              <w:t xml:space="preserve">determinadas </w:t>
            </w:r>
            <w:r w:rsidR="00367DA1" w:rsidRPr="00320FAF">
              <w:rPr>
                <w:rFonts w:ascii="Book Antiqua" w:hAnsi="Book Antiqua"/>
                <w:bCs/>
              </w:rPr>
              <w:t>posterio</w:t>
            </w:r>
            <w:r w:rsidR="00665F22" w:rsidRPr="00320FAF">
              <w:rPr>
                <w:rFonts w:ascii="Book Antiqua" w:hAnsi="Book Antiqua"/>
                <w:bCs/>
              </w:rPr>
              <w:t>rmente</w:t>
            </w:r>
            <w:r w:rsidR="00367DA1" w:rsidRPr="00320FAF">
              <w:rPr>
                <w:rFonts w:ascii="Book Antiqua" w:hAnsi="Book Antiqua"/>
                <w:bCs/>
              </w:rPr>
              <w:t xml:space="preserve"> a los movimientos a los que hace referencia dicho acuerdo. A</w:t>
            </w:r>
            <w:r w:rsidR="00665F22" w:rsidRPr="00320FAF">
              <w:rPr>
                <w:rFonts w:ascii="Book Antiqua" w:hAnsi="Book Antiqua"/>
                <w:bCs/>
              </w:rPr>
              <w:t xml:space="preserve">simismo, </w:t>
            </w:r>
            <w:r w:rsidR="00367DA1" w:rsidRPr="00320FAF">
              <w:rPr>
                <w:rFonts w:ascii="Book Antiqua" w:hAnsi="Book Antiqua"/>
                <w:bCs/>
              </w:rPr>
              <w:t xml:space="preserve">se debe señalar que producto de los seguimientos que se han venido </w:t>
            </w:r>
            <w:r w:rsidR="00665F22" w:rsidRPr="00320FAF">
              <w:rPr>
                <w:rFonts w:ascii="Book Antiqua" w:hAnsi="Book Antiqua"/>
                <w:bCs/>
              </w:rPr>
              <w:t>realizando</w:t>
            </w:r>
            <w:r w:rsidR="00367DA1" w:rsidRPr="00320FAF">
              <w:rPr>
                <w:rFonts w:ascii="Book Antiqua" w:hAnsi="Book Antiqua"/>
                <w:bCs/>
              </w:rPr>
              <w:t xml:space="preserve"> a la Defensa Pública de Bataán y de la corroboración que se hizo directamente a la oficina</w:t>
            </w:r>
            <w:r w:rsidR="009601F9" w:rsidRPr="00320FAF">
              <w:rPr>
                <w:rFonts w:ascii="Book Antiqua" w:hAnsi="Book Antiqua"/>
                <w:bCs/>
              </w:rPr>
              <w:t xml:space="preserve">, </w:t>
            </w:r>
            <w:r w:rsidR="00367DA1" w:rsidRPr="00320FAF">
              <w:rPr>
                <w:rFonts w:ascii="Book Antiqua" w:hAnsi="Book Antiqua"/>
                <w:bCs/>
              </w:rPr>
              <w:t>se constató</w:t>
            </w:r>
            <w:r w:rsidR="009601F9" w:rsidRPr="00320FAF">
              <w:rPr>
                <w:rFonts w:ascii="Book Antiqua" w:hAnsi="Book Antiqua"/>
                <w:bCs/>
              </w:rPr>
              <w:t>, el 1</w:t>
            </w:r>
            <w:r w:rsidR="00557115" w:rsidRPr="00320FAF">
              <w:rPr>
                <w:rFonts w:ascii="Book Antiqua" w:hAnsi="Book Antiqua"/>
                <w:bCs/>
              </w:rPr>
              <w:t>3</w:t>
            </w:r>
            <w:r w:rsidR="009601F9" w:rsidRPr="00320FAF">
              <w:rPr>
                <w:rFonts w:ascii="Book Antiqua" w:hAnsi="Book Antiqua"/>
                <w:bCs/>
              </w:rPr>
              <w:t xml:space="preserve"> de julio de 2021,</w:t>
            </w:r>
            <w:r w:rsidR="00367DA1" w:rsidRPr="00320FAF">
              <w:rPr>
                <w:rFonts w:ascii="Book Antiqua" w:hAnsi="Book Antiqua"/>
                <w:bCs/>
              </w:rPr>
              <w:t xml:space="preserve"> que </w:t>
            </w:r>
            <w:r w:rsidR="004803B1" w:rsidRPr="00320FAF">
              <w:rPr>
                <w:rFonts w:ascii="Book Antiqua" w:hAnsi="Book Antiqua"/>
                <w:bCs/>
              </w:rPr>
              <w:t>la estructura de personal con que</w:t>
            </w:r>
            <w:r w:rsidR="00665F22" w:rsidRPr="00320FAF">
              <w:rPr>
                <w:rFonts w:ascii="Book Antiqua" w:hAnsi="Book Antiqua"/>
                <w:bCs/>
              </w:rPr>
              <w:t xml:space="preserve"> </w:t>
            </w:r>
            <w:r w:rsidR="004803B1" w:rsidRPr="00320FAF">
              <w:rPr>
                <w:rFonts w:ascii="Book Antiqua" w:hAnsi="Book Antiqua"/>
                <w:bCs/>
              </w:rPr>
              <w:t xml:space="preserve">cuenta este despacho es de </w:t>
            </w:r>
            <w:r w:rsidR="008C76B9" w:rsidRPr="00320FAF">
              <w:rPr>
                <w:rFonts w:ascii="Book Antiqua" w:hAnsi="Book Antiqua"/>
                <w:bCs/>
              </w:rPr>
              <w:t>cuatro</w:t>
            </w:r>
            <w:r w:rsidR="004803B1" w:rsidRPr="00320FAF">
              <w:rPr>
                <w:rFonts w:ascii="Book Antiqua" w:hAnsi="Book Antiqua"/>
                <w:bCs/>
              </w:rPr>
              <w:t xml:space="preserve"> defensores públicos, de los cuales un puesto corresponde a la Coordinación, dos puestos a defensores públicos en materia penal y un puesto a un defensor que atiende materia de pensiones alimentarias.  Por lo anterior, se aclara que realmente la Defensa Pública de Bataán cuenta con dos plazas en materia penal y no s</w:t>
            </w:r>
            <w:r w:rsidR="004258A1" w:rsidRPr="00320FAF">
              <w:rPr>
                <w:rFonts w:ascii="Book Antiqua" w:hAnsi="Book Antiqua"/>
                <w:bCs/>
              </w:rPr>
              <w:t>ó</w:t>
            </w:r>
            <w:r w:rsidR="004803B1" w:rsidRPr="00320FAF">
              <w:rPr>
                <w:rFonts w:ascii="Book Antiqua" w:hAnsi="Book Antiqua"/>
                <w:bCs/>
              </w:rPr>
              <w:t>l</w:t>
            </w:r>
            <w:r w:rsidR="00665F22" w:rsidRPr="00320FAF">
              <w:rPr>
                <w:rFonts w:ascii="Book Antiqua" w:hAnsi="Book Antiqua"/>
                <w:bCs/>
              </w:rPr>
              <w:t xml:space="preserve">o con </w:t>
            </w:r>
            <w:r w:rsidR="004803B1" w:rsidRPr="00320FAF">
              <w:rPr>
                <w:rFonts w:ascii="Book Antiqua" w:hAnsi="Book Antiqua"/>
                <w:bCs/>
              </w:rPr>
              <w:t>una</w:t>
            </w:r>
            <w:r w:rsidR="00355EE6" w:rsidRPr="00320FAF">
              <w:rPr>
                <w:rFonts w:ascii="Book Antiqua" w:hAnsi="Book Antiqua"/>
                <w:bCs/>
              </w:rPr>
              <w:t xml:space="preserve"> plaza</w:t>
            </w:r>
            <w:r w:rsidR="00665F22" w:rsidRPr="00320FAF">
              <w:rPr>
                <w:rFonts w:ascii="Book Antiqua" w:hAnsi="Book Antiqua"/>
                <w:bCs/>
              </w:rPr>
              <w:t>,</w:t>
            </w:r>
            <w:r w:rsidR="00355EE6" w:rsidRPr="00320FAF">
              <w:rPr>
                <w:rFonts w:ascii="Book Antiqua" w:hAnsi="Book Antiqua"/>
                <w:bCs/>
              </w:rPr>
              <w:t xml:space="preserve"> </w:t>
            </w:r>
            <w:r w:rsidR="004803B1" w:rsidRPr="00320FAF">
              <w:rPr>
                <w:rFonts w:ascii="Book Antiqua" w:hAnsi="Book Antiqua"/>
                <w:bCs/>
              </w:rPr>
              <w:t>como se señala en la observación.</w:t>
            </w:r>
            <w:r w:rsidR="00816A51" w:rsidRPr="00320FAF">
              <w:rPr>
                <w:rFonts w:ascii="Book Antiqua" w:hAnsi="Book Antiqua"/>
                <w:bCs/>
              </w:rPr>
              <w:t xml:space="preserve"> Seguidamente se </w:t>
            </w:r>
            <w:r w:rsidR="004258A1" w:rsidRPr="00320FAF">
              <w:rPr>
                <w:rFonts w:ascii="Book Antiqua" w:hAnsi="Book Antiqua"/>
                <w:bCs/>
              </w:rPr>
              <w:t>consignan</w:t>
            </w:r>
            <w:r w:rsidR="00816A51" w:rsidRPr="00320FAF">
              <w:rPr>
                <w:rFonts w:ascii="Book Antiqua" w:hAnsi="Book Antiqua"/>
                <w:bCs/>
              </w:rPr>
              <w:t xml:space="preserve"> los nombres de las personas que ocupan dichos puestos:</w:t>
            </w:r>
            <w:r w:rsidR="005353C2" w:rsidRPr="00320FAF">
              <w:rPr>
                <w:rFonts w:ascii="Book Antiqua" w:hAnsi="Book Antiqua"/>
              </w:rPr>
              <w:t xml:space="preserve"> </w:t>
            </w:r>
          </w:p>
          <w:p w14:paraId="1C353DC6" w14:textId="19063A43" w:rsidR="005353C2" w:rsidRPr="00320FAF" w:rsidRDefault="005353C2" w:rsidP="00320FAF">
            <w:pPr>
              <w:pStyle w:val="Prrafodelista"/>
              <w:numPr>
                <w:ilvl w:val="0"/>
                <w:numId w:val="40"/>
              </w:numPr>
              <w:ind w:left="851"/>
              <w:rPr>
                <w:rFonts w:ascii="Book Antiqua" w:hAnsi="Book Antiqua"/>
                <w:bCs/>
              </w:rPr>
            </w:pPr>
            <w:r w:rsidRPr="00320FAF">
              <w:rPr>
                <w:rFonts w:ascii="Book Antiqua" w:hAnsi="Book Antiqua"/>
                <w:bCs/>
                <w:sz w:val="22"/>
                <w:szCs w:val="22"/>
              </w:rPr>
              <w:lastRenderedPageBreak/>
              <w:t>Lic. Manuel Toledo Mendoza (Penal) -Coordinador-</w:t>
            </w:r>
          </w:p>
          <w:p w14:paraId="418F9A77" w14:textId="77777777" w:rsidR="005353C2" w:rsidRPr="00320FAF" w:rsidRDefault="005353C2" w:rsidP="00320FAF">
            <w:pPr>
              <w:pStyle w:val="Prrafodelista"/>
              <w:numPr>
                <w:ilvl w:val="0"/>
                <w:numId w:val="40"/>
              </w:numPr>
              <w:ind w:left="851"/>
              <w:rPr>
                <w:rFonts w:ascii="Book Antiqua" w:hAnsi="Book Antiqua"/>
                <w:bCs/>
              </w:rPr>
            </w:pPr>
            <w:r w:rsidRPr="00320FAF">
              <w:rPr>
                <w:rFonts w:ascii="Book Antiqua" w:hAnsi="Book Antiqua"/>
                <w:bCs/>
                <w:sz w:val="22"/>
                <w:szCs w:val="22"/>
              </w:rPr>
              <w:t>Lic. Rubén Gómez Guillén (Penal)</w:t>
            </w:r>
          </w:p>
          <w:p w14:paraId="3D259049" w14:textId="77777777" w:rsidR="005353C2" w:rsidRPr="00320FAF" w:rsidRDefault="005353C2" w:rsidP="00320FAF">
            <w:pPr>
              <w:pStyle w:val="Prrafodelista"/>
              <w:numPr>
                <w:ilvl w:val="0"/>
                <w:numId w:val="40"/>
              </w:numPr>
              <w:ind w:left="851"/>
              <w:rPr>
                <w:rFonts w:ascii="Book Antiqua" w:hAnsi="Book Antiqua"/>
                <w:bCs/>
              </w:rPr>
            </w:pPr>
            <w:r w:rsidRPr="00320FAF">
              <w:rPr>
                <w:rFonts w:ascii="Book Antiqua" w:hAnsi="Book Antiqua"/>
                <w:bCs/>
                <w:sz w:val="22"/>
                <w:szCs w:val="22"/>
              </w:rPr>
              <w:t>Lic. Víctor Ramírez Pérez (Penal)</w:t>
            </w:r>
          </w:p>
          <w:p w14:paraId="4766FC5F" w14:textId="651D1E2E" w:rsidR="00367DA1" w:rsidRPr="00320FAF" w:rsidRDefault="005353C2" w:rsidP="00320FAF">
            <w:pPr>
              <w:pStyle w:val="Prrafodelista"/>
              <w:numPr>
                <w:ilvl w:val="0"/>
                <w:numId w:val="40"/>
              </w:numPr>
              <w:ind w:left="851"/>
              <w:rPr>
                <w:rFonts w:ascii="Book Antiqua" w:hAnsi="Book Antiqua"/>
                <w:bCs/>
              </w:rPr>
            </w:pPr>
            <w:r w:rsidRPr="00320FAF">
              <w:rPr>
                <w:rFonts w:ascii="Book Antiqua" w:hAnsi="Book Antiqua"/>
                <w:bCs/>
                <w:sz w:val="22"/>
                <w:szCs w:val="22"/>
              </w:rPr>
              <w:t>Licda. Yendry Villalobos Muñoz (Pensiones Alimentarias)</w:t>
            </w:r>
            <w:r w:rsidR="00816A51" w:rsidRPr="00320FAF">
              <w:rPr>
                <w:rFonts w:ascii="Book Antiqua" w:hAnsi="Book Antiqua"/>
                <w:bCs/>
                <w:sz w:val="22"/>
                <w:szCs w:val="22"/>
              </w:rPr>
              <w:t xml:space="preserve"> </w:t>
            </w:r>
          </w:p>
          <w:p w14:paraId="12B8E3EB" w14:textId="72281900" w:rsidR="00367DA1" w:rsidRPr="00320FAF" w:rsidRDefault="004258A1" w:rsidP="00320FAF">
            <w:pPr>
              <w:ind w:left="851"/>
              <w:rPr>
                <w:rFonts w:ascii="Book Antiqua" w:hAnsi="Book Antiqua"/>
                <w:b/>
              </w:rPr>
            </w:pPr>
            <w:r w:rsidRPr="00320FAF">
              <w:rPr>
                <w:rFonts w:ascii="Book Antiqua" w:hAnsi="Book Antiqua"/>
                <w:b/>
              </w:rPr>
              <w:t>Esta observación no modifica el contenido del informe</w:t>
            </w:r>
          </w:p>
          <w:p w14:paraId="226B2145" w14:textId="5CEEBD5A" w:rsidR="00970DC3" w:rsidRPr="00320FAF" w:rsidRDefault="00367DA1" w:rsidP="00320FAF">
            <w:pPr>
              <w:ind w:left="851"/>
              <w:rPr>
                <w:rFonts w:ascii="Book Antiqua" w:hAnsi="Book Antiqua"/>
                <w:bCs/>
              </w:rPr>
            </w:pPr>
            <w:r w:rsidRPr="00320FAF">
              <w:rPr>
                <w:rFonts w:ascii="Book Antiqua" w:hAnsi="Book Antiqua"/>
                <w:bCs/>
                <w:highlight w:val="yellow"/>
              </w:rPr>
              <w:t xml:space="preserve"> </w:t>
            </w:r>
          </w:p>
        </w:tc>
      </w:tr>
      <w:tr w:rsidR="00970DC3" w:rsidRPr="00320FAF" w14:paraId="28C052A1" w14:textId="77777777" w:rsidTr="005C3B8C">
        <w:tc>
          <w:tcPr>
            <w:tcW w:w="266" w:type="pct"/>
            <w:shd w:val="clear" w:color="auto" w:fill="auto"/>
            <w:vAlign w:val="center"/>
          </w:tcPr>
          <w:p w14:paraId="1B5946F4"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lastRenderedPageBreak/>
              <w:t>2</w:t>
            </w:r>
          </w:p>
        </w:tc>
        <w:tc>
          <w:tcPr>
            <w:tcW w:w="2152" w:type="pct"/>
            <w:shd w:val="clear" w:color="auto" w:fill="auto"/>
          </w:tcPr>
          <w:p w14:paraId="0FAF0175" w14:textId="687C27D2" w:rsidR="002C12A4" w:rsidRPr="00320FAF" w:rsidRDefault="002C12A4" w:rsidP="006C5509">
            <w:pPr>
              <w:ind w:left="0"/>
              <w:rPr>
                <w:rFonts w:ascii="Book Antiqua" w:hAnsi="Book Antiqua"/>
                <w:b/>
                <w:bCs/>
                <w:color w:val="000000"/>
              </w:rPr>
            </w:pPr>
            <w:r w:rsidRPr="00320FAF">
              <w:rPr>
                <w:rFonts w:ascii="Book Antiqua" w:hAnsi="Book Antiqua"/>
                <w:b/>
                <w:bCs/>
                <w:color w:val="000000"/>
              </w:rPr>
              <w:t>En el informe se indica:</w:t>
            </w:r>
          </w:p>
          <w:p w14:paraId="1895DA05" w14:textId="77777777" w:rsidR="00970DC3" w:rsidRPr="00320FAF" w:rsidRDefault="002C12A4" w:rsidP="00320FAF">
            <w:pPr>
              <w:ind w:left="851"/>
              <w:rPr>
                <w:rFonts w:ascii="Book Antiqua" w:hAnsi="Book Antiqua"/>
                <w:bCs/>
                <w:i/>
                <w:iCs/>
              </w:rPr>
            </w:pPr>
            <w:r w:rsidRPr="00320FAF">
              <w:rPr>
                <w:rFonts w:ascii="Book Antiqua" w:hAnsi="Book Antiqua"/>
                <w:bCs/>
                <w:i/>
                <w:iCs/>
              </w:rPr>
              <w:t>Conformación del equipo de mejora</w:t>
            </w:r>
          </w:p>
          <w:p w14:paraId="32FA1130" w14:textId="7D1D25F2" w:rsidR="002C12A4" w:rsidRPr="00320FAF" w:rsidRDefault="002C12A4" w:rsidP="006C5509">
            <w:pPr>
              <w:ind w:left="0"/>
              <w:rPr>
                <w:rFonts w:ascii="Book Antiqua" w:hAnsi="Book Antiqua"/>
                <w:b/>
                <w:bCs/>
                <w:color w:val="000000"/>
              </w:rPr>
            </w:pPr>
            <w:r w:rsidRPr="00320FAF">
              <w:rPr>
                <w:rFonts w:ascii="Book Antiqua" w:hAnsi="Book Antiqua"/>
                <w:b/>
                <w:bCs/>
                <w:color w:val="000000"/>
              </w:rPr>
              <w:t>Observación concreta:</w:t>
            </w:r>
          </w:p>
          <w:p w14:paraId="4B03C560" w14:textId="0125EF6E" w:rsidR="002C12A4" w:rsidRPr="00320FAF" w:rsidRDefault="002C12A4" w:rsidP="00320FAF">
            <w:pPr>
              <w:ind w:left="851"/>
              <w:rPr>
                <w:rFonts w:ascii="Book Antiqua" w:hAnsi="Book Antiqua"/>
                <w:bCs/>
                <w:i/>
                <w:iCs/>
              </w:rPr>
            </w:pPr>
            <w:r w:rsidRPr="00320FAF">
              <w:rPr>
                <w:rFonts w:ascii="Book Antiqua" w:hAnsi="Book Antiqua"/>
                <w:bCs/>
                <w:i/>
                <w:iCs/>
              </w:rPr>
              <w:t>La Licda. Sofía Rojas fue trasladada a partir del 15 de marzo de 2021 como Coordinadora de la Defensa Pública de Pococí.  Actualmente el Lic. Manuel Toledo ocupa el puesto de Coordinador.</w:t>
            </w:r>
          </w:p>
        </w:tc>
        <w:tc>
          <w:tcPr>
            <w:tcW w:w="2582" w:type="pct"/>
            <w:shd w:val="clear" w:color="auto" w:fill="auto"/>
          </w:tcPr>
          <w:p w14:paraId="6AB7D056" w14:textId="06E6B8A0" w:rsidR="00970DC3" w:rsidRPr="00320FAF" w:rsidRDefault="002C12A4" w:rsidP="006C5509">
            <w:pPr>
              <w:ind w:left="0"/>
              <w:rPr>
                <w:rFonts w:ascii="Book Antiqua" w:hAnsi="Book Antiqua"/>
                <w:bCs/>
              </w:rPr>
            </w:pPr>
            <w:r w:rsidRPr="00320FAF">
              <w:rPr>
                <w:rFonts w:ascii="Book Antiqua" w:hAnsi="Book Antiqua"/>
                <w:bCs/>
              </w:rPr>
              <w:t>Se toma nota con respecto al cambio en el puesto de coordinación del despacho</w:t>
            </w:r>
            <w:r w:rsidR="00003977" w:rsidRPr="00320FAF">
              <w:rPr>
                <w:rFonts w:ascii="Book Antiqua" w:hAnsi="Book Antiqua"/>
                <w:bCs/>
              </w:rPr>
              <w:t xml:space="preserve"> y </w:t>
            </w:r>
            <w:r w:rsidR="00BE128D" w:rsidRPr="00320FAF">
              <w:rPr>
                <w:rFonts w:ascii="Book Antiqua" w:hAnsi="Book Antiqua"/>
                <w:bCs/>
              </w:rPr>
              <w:t xml:space="preserve">se consigna </w:t>
            </w:r>
            <w:r w:rsidR="00003977" w:rsidRPr="00320FAF">
              <w:rPr>
                <w:rFonts w:ascii="Book Antiqua" w:hAnsi="Book Antiqua"/>
                <w:bCs/>
              </w:rPr>
              <w:t>l</w:t>
            </w:r>
            <w:r w:rsidR="000D2507" w:rsidRPr="00320FAF">
              <w:rPr>
                <w:rFonts w:ascii="Book Antiqua" w:hAnsi="Book Antiqua"/>
                <w:bCs/>
              </w:rPr>
              <w:t xml:space="preserve">o </w:t>
            </w:r>
            <w:r w:rsidR="007F3A47" w:rsidRPr="00320FAF">
              <w:rPr>
                <w:rFonts w:ascii="Book Antiqua" w:hAnsi="Book Antiqua"/>
                <w:bCs/>
              </w:rPr>
              <w:t>expuesto</w:t>
            </w:r>
            <w:r w:rsidR="000D2507" w:rsidRPr="00320FAF">
              <w:rPr>
                <w:rFonts w:ascii="Book Antiqua" w:hAnsi="Book Antiqua"/>
                <w:bCs/>
              </w:rPr>
              <w:t xml:space="preserve"> en </w:t>
            </w:r>
            <w:r w:rsidR="00DF4D9C" w:rsidRPr="00320FAF">
              <w:rPr>
                <w:rFonts w:ascii="Book Antiqua" w:hAnsi="Book Antiqua"/>
                <w:bCs/>
              </w:rPr>
              <w:t>el punto</w:t>
            </w:r>
            <w:r w:rsidR="00003977" w:rsidRPr="00320FAF">
              <w:rPr>
                <w:rFonts w:ascii="Book Antiqua" w:hAnsi="Book Antiqua"/>
                <w:bCs/>
              </w:rPr>
              <w:t xml:space="preserve"> </w:t>
            </w:r>
            <w:r w:rsidR="00DF4D9C" w:rsidRPr="00320FAF">
              <w:rPr>
                <w:rFonts w:ascii="Book Antiqua" w:hAnsi="Book Antiqua"/>
                <w:bCs/>
              </w:rPr>
              <w:t xml:space="preserve">3 de este informe denominado: </w:t>
            </w:r>
            <w:r w:rsidR="00557115" w:rsidRPr="00320FAF">
              <w:rPr>
                <w:rFonts w:ascii="Book Antiqua" w:hAnsi="Book Antiqua"/>
                <w:b/>
                <w:i/>
                <w:iCs/>
              </w:rPr>
              <w:t>“</w:t>
            </w:r>
            <w:r w:rsidR="00DF4D9C" w:rsidRPr="00320FAF">
              <w:rPr>
                <w:rFonts w:ascii="Book Antiqua" w:hAnsi="Book Antiqua"/>
                <w:b/>
                <w:i/>
                <w:iCs/>
              </w:rPr>
              <w:t>Definición de Equipo de Mejora de Procesos</w:t>
            </w:r>
            <w:r w:rsidR="00557115" w:rsidRPr="00320FAF">
              <w:rPr>
                <w:rFonts w:ascii="Book Antiqua" w:hAnsi="Book Antiqua"/>
                <w:b/>
                <w:i/>
                <w:iCs/>
              </w:rPr>
              <w:t>”</w:t>
            </w:r>
          </w:p>
        </w:tc>
      </w:tr>
      <w:tr w:rsidR="00970DC3" w:rsidRPr="00320FAF" w14:paraId="53F7D105" w14:textId="77777777" w:rsidTr="005C3B8C">
        <w:tc>
          <w:tcPr>
            <w:tcW w:w="266" w:type="pct"/>
            <w:shd w:val="clear" w:color="auto" w:fill="auto"/>
            <w:vAlign w:val="center"/>
          </w:tcPr>
          <w:p w14:paraId="752EA6BA"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t>3</w:t>
            </w:r>
          </w:p>
        </w:tc>
        <w:tc>
          <w:tcPr>
            <w:tcW w:w="2152" w:type="pct"/>
            <w:shd w:val="clear" w:color="auto" w:fill="auto"/>
          </w:tcPr>
          <w:p w14:paraId="31A2E840" w14:textId="77777777" w:rsidR="002C12A4" w:rsidRPr="00320FAF" w:rsidRDefault="002C12A4" w:rsidP="00320FAF">
            <w:pPr>
              <w:ind w:left="851"/>
              <w:rPr>
                <w:rFonts w:ascii="Book Antiqua" w:hAnsi="Book Antiqua"/>
                <w:b/>
                <w:bCs/>
                <w:color w:val="000000"/>
              </w:rPr>
            </w:pPr>
            <w:r w:rsidRPr="00320FAF">
              <w:rPr>
                <w:rFonts w:ascii="Book Antiqua" w:hAnsi="Book Antiqua"/>
                <w:b/>
                <w:bCs/>
                <w:color w:val="000000"/>
              </w:rPr>
              <w:t>En el informe se indica:</w:t>
            </w:r>
          </w:p>
          <w:p w14:paraId="2B9D091D" w14:textId="77777777" w:rsidR="00970DC3" w:rsidRPr="00320FAF" w:rsidRDefault="002C12A4" w:rsidP="00320FAF">
            <w:pPr>
              <w:ind w:left="851"/>
              <w:rPr>
                <w:rFonts w:ascii="Book Antiqua" w:hAnsi="Book Antiqua"/>
                <w:i/>
                <w:iCs/>
                <w:color w:val="000000"/>
              </w:rPr>
            </w:pPr>
            <w:r w:rsidRPr="00320FAF">
              <w:rPr>
                <w:rFonts w:ascii="Book Antiqua" w:hAnsi="Book Antiqua"/>
                <w:i/>
                <w:iCs/>
                <w:color w:val="000000"/>
              </w:rPr>
              <w:t xml:space="preserve">“Al realizar una comparación de estos </w:t>
            </w:r>
            <w:r w:rsidRPr="00320FAF">
              <w:rPr>
                <w:rFonts w:ascii="Book Antiqua" w:hAnsi="Book Antiqua"/>
                <w:i/>
                <w:iCs/>
                <w:color w:val="000000"/>
              </w:rPr>
              <w:lastRenderedPageBreak/>
              <w:t>datos con los analizados durante el abordaje, se puede observar que a junio 2020 hay 719 expedientes “En Trámite”, solo seis menos que al finalizar el 2019; el promedio de asuntos por persona defensora se mantiene en 240; el 93% de los asuntos corresponden a materia Penal y el 7% a Penalización; y finalmente la relación de asuntos entrados y terminados para el mes de junio se mantiene en 1,7; por lo anterior, se estima que la dinámica de la oficina continua siendo la misma y no existen cambios significativos</w:t>
            </w:r>
          </w:p>
          <w:p w14:paraId="66CF7E8B" w14:textId="5BBF27E4" w:rsidR="00BE128D" w:rsidRPr="00320FAF" w:rsidRDefault="00BE128D" w:rsidP="006C5509">
            <w:pPr>
              <w:ind w:left="0"/>
              <w:rPr>
                <w:rFonts w:ascii="Book Antiqua" w:hAnsi="Book Antiqua"/>
                <w:b/>
                <w:bCs/>
                <w:color w:val="000000"/>
              </w:rPr>
            </w:pPr>
            <w:r w:rsidRPr="00320FAF">
              <w:rPr>
                <w:rFonts w:ascii="Book Antiqua" w:hAnsi="Book Antiqua"/>
                <w:b/>
                <w:bCs/>
                <w:color w:val="000000"/>
              </w:rPr>
              <w:t>Observación concreta:</w:t>
            </w:r>
          </w:p>
          <w:p w14:paraId="4F43BF5F" w14:textId="77777777" w:rsidR="00BE128D" w:rsidRPr="00320FAF" w:rsidRDefault="00BE128D" w:rsidP="006C5509">
            <w:pPr>
              <w:widowControl w:val="0"/>
              <w:ind w:left="0"/>
              <w:rPr>
                <w:rFonts w:ascii="Book Antiqua" w:hAnsi="Book Antiqua"/>
                <w:i/>
                <w:iCs/>
              </w:rPr>
            </w:pPr>
            <w:r w:rsidRPr="00320FAF">
              <w:rPr>
                <w:rFonts w:ascii="Book Antiqua" w:hAnsi="Book Antiqua"/>
                <w:i/>
                <w:iCs/>
                <w:lang w:eastAsia="es-ES"/>
              </w:rPr>
              <w:t xml:space="preserve">Para el circulante en trámite, debe considerarse también por parte de la Dirección de Planificación que la Defensa Pública Penal, mantiene los casos activos hasta tanto el Tribunal de juicio no haya dictado el Auto de Liquidación de Pena, ello conforme a la Circular interna N.º 13-2013, de ahí que puedan aparecer causas terminadas a nivel </w:t>
            </w:r>
            <w:r w:rsidRPr="00320FAF">
              <w:rPr>
                <w:rFonts w:ascii="Book Antiqua" w:hAnsi="Book Antiqua"/>
                <w:i/>
                <w:iCs/>
                <w:lang w:eastAsia="es-ES"/>
              </w:rPr>
              <w:lastRenderedPageBreak/>
              <w:t>del Tribunal, pero no en la Defensa. (Se adjunta circular)</w:t>
            </w:r>
          </w:p>
          <w:p w14:paraId="4F6A4BFD" w14:textId="0220A55E" w:rsidR="00BE128D" w:rsidRPr="00320FAF" w:rsidRDefault="006C5509" w:rsidP="00320FAF">
            <w:pPr>
              <w:ind w:left="851"/>
              <w:jc w:val="center"/>
              <w:rPr>
                <w:rFonts w:ascii="Book Antiqua" w:hAnsi="Book Antiqua"/>
                <w:b/>
                <w:bCs/>
                <w:color w:val="000000"/>
              </w:rPr>
            </w:pPr>
            <w:r w:rsidRPr="00320FAF">
              <w:rPr>
                <w:rFonts w:ascii="Book Antiqua" w:hAnsi="Book Antiqua"/>
              </w:rPr>
              <w:object w:dxaOrig="1287" w:dyaOrig="832" w14:anchorId="1E982EAF">
                <v:shape id="_x0000_i3234" type="#_x0000_t75" style="width:76.2pt;height:49.2pt" o:ole="" o:preferrelative="f" filled="t">
                  <v:imagedata r:id="rId30" o:title=""/>
                  <o:lock v:ext="edit" aspectratio="f"/>
                </v:shape>
                <o:OLEObject Type="Embed" ProgID="AcroExch.Document.DC" ShapeID="_x0000_i3234" DrawAspect="Icon" ObjectID="_1688459673" r:id="rId31"/>
              </w:object>
            </w:r>
          </w:p>
          <w:p w14:paraId="19BF2F46" w14:textId="6C9F0559" w:rsidR="00BE128D" w:rsidRPr="00320FAF" w:rsidRDefault="00BE128D" w:rsidP="00320FAF">
            <w:pPr>
              <w:ind w:left="851"/>
              <w:rPr>
                <w:rFonts w:ascii="Book Antiqua" w:hAnsi="Book Antiqua"/>
                <w:i/>
                <w:iCs/>
                <w:color w:val="000000"/>
              </w:rPr>
            </w:pPr>
          </w:p>
        </w:tc>
        <w:tc>
          <w:tcPr>
            <w:tcW w:w="2582" w:type="pct"/>
            <w:shd w:val="clear" w:color="auto" w:fill="auto"/>
          </w:tcPr>
          <w:p w14:paraId="0F0CB0A2" w14:textId="0869D2E9" w:rsidR="00970DC3" w:rsidRPr="00320FAF" w:rsidRDefault="002C12A4" w:rsidP="006C5509">
            <w:pPr>
              <w:ind w:left="0"/>
              <w:rPr>
                <w:rFonts w:ascii="Book Antiqua" w:hAnsi="Book Antiqua"/>
                <w:bCs/>
              </w:rPr>
            </w:pPr>
            <w:r w:rsidRPr="00320FAF">
              <w:rPr>
                <w:rFonts w:ascii="Book Antiqua" w:hAnsi="Book Antiqua"/>
                <w:bCs/>
              </w:rPr>
              <w:lastRenderedPageBreak/>
              <w:t>Se toma nota de lo referido</w:t>
            </w:r>
            <w:r w:rsidR="005A1F2D" w:rsidRPr="00320FAF">
              <w:rPr>
                <w:rFonts w:ascii="Book Antiqua" w:hAnsi="Book Antiqua"/>
                <w:bCs/>
              </w:rPr>
              <w:t xml:space="preserve"> y</w:t>
            </w:r>
            <w:r w:rsidR="00482921" w:rsidRPr="00320FAF">
              <w:rPr>
                <w:rFonts w:ascii="Book Antiqua" w:hAnsi="Book Antiqua"/>
                <w:b/>
              </w:rPr>
              <w:t xml:space="preserve"> </w:t>
            </w:r>
            <w:r w:rsidR="00482921" w:rsidRPr="00320FAF">
              <w:rPr>
                <w:rFonts w:ascii="Book Antiqua" w:hAnsi="Book Antiqua"/>
                <w:bCs/>
              </w:rPr>
              <w:t xml:space="preserve">se resalta que los datos </w:t>
            </w:r>
            <w:r w:rsidR="00F3515C" w:rsidRPr="00320FAF">
              <w:rPr>
                <w:rFonts w:ascii="Book Antiqua" w:hAnsi="Book Antiqua"/>
                <w:bCs/>
              </w:rPr>
              <w:t xml:space="preserve">consignados dentro de este informe brindan un panorama de las estadísticas que se obtuvieron al </w:t>
            </w:r>
            <w:r w:rsidR="00F3515C" w:rsidRPr="00320FAF">
              <w:rPr>
                <w:rFonts w:ascii="Book Antiqua" w:hAnsi="Book Antiqua"/>
                <w:bCs/>
              </w:rPr>
              <w:lastRenderedPageBreak/>
              <w:t xml:space="preserve">momento del abordaje en comparación con los datos de junio del 2020, evidenciándose que </w:t>
            </w:r>
            <w:r w:rsidR="00482921" w:rsidRPr="00320FAF">
              <w:rPr>
                <w:rFonts w:ascii="Book Antiqua" w:hAnsi="Book Antiqua"/>
                <w:bCs/>
              </w:rPr>
              <w:t xml:space="preserve">la dinámica </w:t>
            </w:r>
            <w:r w:rsidR="007267E9" w:rsidRPr="00320FAF">
              <w:rPr>
                <w:rFonts w:ascii="Book Antiqua" w:hAnsi="Book Antiqua"/>
                <w:bCs/>
              </w:rPr>
              <w:t xml:space="preserve">y operación </w:t>
            </w:r>
            <w:r w:rsidR="00482921" w:rsidRPr="00320FAF">
              <w:rPr>
                <w:rFonts w:ascii="Book Antiqua" w:hAnsi="Book Antiqua"/>
                <w:bCs/>
              </w:rPr>
              <w:t xml:space="preserve">de la oficina no tuvo cambios significativos </w:t>
            </w:r>
            <w:r w:rsidR="00F3515C" w:rsidRPr="00320FAF">
              <w:rPr>
                <w:rFonts w:ascii="Book Antiqua" w:hAnsi="Book Antiqua"/>
                <w:bCs/>
              </w:rPr>
              <w:t>durante los periodos analizados</w:t>
            </w:r>
            <w:r w:rsidR="007267E9" w:rsidRPr="00320FAF">
              <w:rPr>
                <w:rFonts w:ascii="Book Antiqua" w:hAnsi="Book Antiqua"/>
                <w:bCs/>
              </w:rPr>
              <w:t xml:space="preserve">. Asimismo, se debe </w:t>
            </w:r>
            <w:r w:rsidR="005A1F2D" w:rsidRPr="00320FAF">
              <w:rPr>
                <w:rFonts w:ascii="Book Antiqua" w:hAnsi="Book Antiqua"/>
                <w:bCs/>
              </w:rPr>
              <w:t>recalcar</w:t>
            </w:r>
            <w:r w:rsidR="007267E9" w:rsidRPr="00320FAF">
              <w:rPr>
                <w:rFonts w:ascii="Book Antiqua" w:hAnsi="Book Antiqua"/>
                <w:bCs/>
              </w:rPr>
              <w:t xml:space="preserve"> que los expedientes se mantienen en trámite hasta tanto el personal defensor no lo</w:t>
            </w:r>
            <w:r w:rsidR="005A1F2D" w:rsidRPr="00320FAF">
              <w:rPr>
                <w:rFonts w:ascii="Book Antiqua" w:hAnsi="Book Antiqua"/>
                <w:bCs/>
              </w:rPr>
              <w:t>s</w:t>
            </w:r>
            <w:r w:rsidR="007267E9" w:rsidRPr="00320FAF">
              <w:rPr>
                <w:rFonts w:ascii="Book Antiqua" w:hAnsi="Book Antiqua"/>
                <w:bCs/>
              </w:rPr>
              <w:t xml:space="preserve"> haya terminado </w:t>
            </w:r>
            <w:r w:rsidR="00B03C02" w:rsidRPr="00320FAF">
              <w:rPr>
                <w:rFonts w:ascii="Book Antiqua" w:hAnsi="Book Antiqua"/>
                <w:bCs/>
              </w:rPr>
              <w:t xml:space="preserve">estadísticamente. </w:t>
            </w:r>
            <w:r w:rsidR="0091053A" w:rsidRPr="00320FAF">
              <w:rPr>
                <w:rFonts w:ascii="Book Antiqua" w:hAnsi="Book Antiqua"/>
                <w:bCs/>
              </w:rPr>
              <w:t xml:space="preserve">De igual forma </w:t>
            </w:r>
            <w:r w:rsidR="00B03C02" w:rsidRPr="00320FAF">
              <w:rPr>
                <w:rFonts w:ascii="Book Antiqua" w:hAnsi="Book Antiqua"/>
                <w:bCs/>
              </w:rPr>
              <w:t>se debe mencionar qu</w:t>
            </w:r>
            <w:r w:rsidR="007267E9" w:rsidRPr="00320FAF">
              <w:rPr>
                <w:rFonts w:ascii="Book Antiqua" w:hAnsi="Book Antiqua"/>
                <w:bCs/>
              </w:rPr>
              <w:t>e se tiene conocimiento d</w:t>
            </w:r>
            <w:r w:rsidR="005A1F2D" w:rsidRPr="00320FAF">
              <w:rPr>
                <w:rFonts w:ascii="Book Antiqua" w:hAnsi="Book Antiqua"/>
                <w:bCs/>
              </w:rPr>
              <w:t xml:space="preserve">e la situación </w:t>
            </w:r>
            <w:r w:rsidR="007267E9" w:rsidRPr="00320FAF">
              <w:rPr>
                <w:rFonts w:ascii="Book Antiqua" w:hAnsi="Book Antiqua"/>
                <w:bCs/>
              </w:rPr>
              <w:t>de</w:t>
            </w:r>
            <w:r w:rsidR="005A1F2D" w:rsidRPr="00320FAF">
              <w:rPr>
                <w:rFonts w:ascii="Book Antiqua" w:hAnsi="Book Antiqua"/>
                <w:bCs/>
              </w:rPr>
              <w:t xml:space="preserve"> los </w:t>
            </w:r>
            <w:r w:rsidR="007267E9" w:rsidRPr="00320FAF">
              <w:rPr>
                <w:rFonts w:ascii="Book Antiqua" w:hAnsi="Book Antiqua"/>
                <w:bCs/>
              </w:rPr>
              <w:t>auto</w:t>
            </w:r>
            <w:r w:rsidR="005A1F2D" w:rsidRPr="00320FAF">
              <w:rPr>
                <w:rFonts w:ascii="Book Antiqua" w:hAnsi="Book Antiqua"/>
                <w:bCs/>
              </w:rPr>
              <w:t>s</w:t>
            </w:r>
            <w:r w:rsidR="007267E9" w:rsidRPr="00320FAF">
              <w:rPr>
                <w:rFonts w:ascii="Book Antiqua" w:hAnsi="Book Antiqua"/>
                <w:bCs/>
              </w:rPr>
              <w:t xml:space="preserve"> de liquidación de la pena</w:t>
            </w:r>
            <w:r w:rsidR="005A1F2D" w:rsidRPr="00320FAF">
              <w:rPr>
                <w:rFonts w:ascii="Book Antiqua" w:hAnsi="Book Antiqua"/>
                <w:bCs/>
              </w:rPr>
              <w:t>, aclarándose que dentro del análisis del</w:t>
            </w:r>
            <w:r w:rsidR="007267E9" w:rsidRPr="00320FAF">
              <w:rPr>
                <w:rFonts w:ascii="Book Antiqua" w:hAnsi="Book Antiqua"/>
                <w:bCs/>
              </w:rPr>
              <w:t xml:space="preserve"> circulante de la oficina </w:t>
            </w:r>
            <w:r w:rsidR="005A1F2D" w:rsidRPr="00320FAF">
              <w:rPr>
                <w:rFonts w:ascii="Book Antiqua" w:hAnsi="Book Antiqua"/>
                <w:bCs/>
              </w:rPr>
              <w:t xml:space="preserve">no se excluyen esos casos, pues se toma en consideración los datos </w:t>
            </w:r>
            <w:r w:rsidR="001821F8" w:rsidRPr="00320FAF">
              <w:rPr>
                <w:rFonts w:ascii="Book Antiqua" w:hAnsi="Book Antiqua"/>
                <w:bCs/>
              </w:rPr>
              <w:t xml:space="preserve">tal cual los </w:t>
            </w:r>
            <w:r w:rsidR="005A1F2D" w:rsidRPr="00320FAF">
              <w:rPr>
                <w:rFonts w:ascii="Book Antiqua" w:hAnsi="Book Antiqua"/>
                <w:bCs/>
              </w:rPr>
              <w:t>arroja</w:t>
            </w:r>
            <w:r w:rsidR="007F3A47" w:rsidRPr="00320FAF">
              <w:rPr>
                <w:rFonts w:ascii="Book Antiqua" w:hAnsi="Book Antiqua"/>
                <w:bCs/>
              </w:rPr>
              <w:t xml:space="preserve"> </w:t>
            </w:r>
            <w:r w:rsidR="001821F8" w:rsidRPr="00320FAF">
              <w:rPr>
                <w:rFonts w:ascii="Book Antiqua" w:hAnsi="Book Antiqua"/>
                <w:bCs/>
              </w:rPr>
              <w:t>e</w:t>
            </w:r>
            <w:r w:rsidR="007F3A47" w:rsidRPr="00320FAF">
              <w:rPr>
                <w:rFonts w:ascii="Book Antiqua" w:hAnsi="Book Antiqua"/>
                <w:bCs/>
              </w:rPr>
              <w:t xml:space="preserve">l </w:t>
            </w:r>
            <w:r w:rsidR="005A1F2D" w:rsidRPr="00320FAF">
              <w:rPr>
                <w:rFonts w:ascii="Book Antiqua" w:hAnsi="Book Antiqua"/>
                <w:bCs/>
              </w:rPr>
              <w:t>sistema Sigma</w:t>
            </w:r>
            <w:r w:rsidR="00177638" w:rsidRPr="00320FAF">
              <w:rPr>
                <w:rFonts w:ascii="Book Antiqua" w:hAnsi="Book Antiqua"/>
                <w:bCs/>
              </w:rPr>
              <w:t>, herramienta tecnológica que se alimenta del SSC.</w:t>
            </w:r>
          </w:p>
          <w:p w14:paraId="56855417" w14:textId="1EA4A179" w:rsidR="00EC3607" w:rsidRPr="00320FAF" w:rsidRDefault="006107FE" w:rsidP="006C5509">
            <w:pPr>
              <w:ind w:left="0"/>
              <w:rPr>
                <w:rFonts w:ascii="Book Antiqua" w:hAnsi="Book Antiqua"/>
                <w:b/>
              </w:rPr>
            </w:pPr>
            <w:r w:rsidRPr="00320FAF">
              <w:rPr>
                <w:rFonts w:ascii="Book Antiqua" w:hAnsi="Book Antiqua"/>
                <w:b/>
              </w:rPr>
              <w:t>Esta observación no modifica el contenido del informe.</w:t>
            </w:r>
          </w:p>
        </w:tc>
      </w:tr>
      <w:tr w:rsidR="00970DC3" w:rsidRPr="00320FAF" w14:paraId="7A92A693" w14:textId="77777777" w:rsidTr="005C3B8C">
        <w:tc>
          <w:tcPr>
            <w:tcW w:w="266" w:type="pct"/>
            <w:shd w:val="clear" w:color="auto" w:fill="auto"/>
            <w:vAlign w:val="center"/>
          </w:tcPr>
          <w:p w14:paraId="651A7E69"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lastRenderedPageBreak/>
              <w:t>4</w:t>
            </w:r>
          </w:p>
        </w:tc>
        <w:tc>
          <w:tcPr>
            <w:tcW w:w="2152" w:type="pct"/>
            <w:shd w:val="clear" w:color="auto" w:fill="auto"/>
          </w:tcPr>
          <w:p w14:paraId="4618ECD2" w14:textId="1A2CFBF1" w:rsidR="002E0858" w:rsidRPr="00320FAF" w:rsidRDefault="002E0858" w:rsidP="006C5509">
            <w:pPr>
              <w:ind w:left="0"/>
              <w:rPr>
                <w:rFonts w:ascii="Book Antiqua" w:hAnsi="Book Antiqua"/>
                <w:b/>
                <w:bCs/>
                <w:color w:val="000000"/>
              </w:rPr>
            </w:pPr>
            <w:r w:rsidRPr="00320FAF">
              <w:rPr>
                <w:rFonts w:ascii="Book Antiqua" w:hAnsi="Book Antiqua"/>
                <w:b/>
                <w:bCs/>
                <w:color w:val="000000"/>
              </w:rPr>
              <w:t>En el informe se indica:</w:t>
            </w:r>
          </w:p>
          <w:p w14:paraId="48E7B159" w14:textId="024CBD66" w:rsidR="00970DC3" w:rsidRPr="00320FAF" w:rsidRDefault="002E0858" w:rsidP="006C5509">
            <w:pPr>
              <w:ind w:left="0"/>
              <w:rPr>
                <w:rFonts w:ascii="Book Antiqua" w:hAnsi="Book Antiqua"/>
                <w:i/>
                <w:iCs/>
                <w:color w:val="000000"/>
              </w:rPr>
            </w:pPr>
            <w:r w:rsidRPr="00320FAF">
              <w:rPr>
                <w:rFonts w:ascii="Book Antiqua" w:hAnsi="Book Antiqua"/>
                <w:i/>
                <w:iCs/>
                <w:color w:val="000000"/>
              </w:rPr>
              <w:t>“Se constató que en su mayoría las solicitudes de Defensora o Defensor Público no se están gestionando por parte de la Fiscalía de Bataán mediante el Sistema de Seguimiento de Casos (SSC), teniendo como práctica únicamente la notificación vía telefónica; por lo tanto, se deben establecer mecanismos para solventar esta práctica y se gestionen las solicitudes de Defensor o Defensora Pública mediante el sistema informático correspondiente; lo anterior, debido a que es necesario dar una trazabilidad de las solicitudes en el SSC, además, de visualizar el trabajo que realiza el personal.”</w:t>
            </w:r>
          </w:p>
          <w:p w14:paraId="550AB03F" w14:textId="4CB1CD84" w:rsidR="0019498D" w:rsidRPr="00320FAF" w:rsidRDefault="0019498D" w:rsidP="006C5509">
            <w:pPr>
              <w:ind w:left="0"/>
              <w:rPr>
                <w:rFonts w:ascii="Book Antiqua" w:hAnsi="Book Antiqua"/>
                <w:b/>
                <w:bCs/>
                <w:color w:val="000000"/>
              </w:rPr>
            </w:pPr>
            <w:r w:rsidRPr="00320FAF">
              <w:rPr>
                <w:rFonts w:ascii="Book Antiqua" w:hAnsi="Book Antiqua"/>
                <w:b/>
                <w:bCs/>
                <w:color w:val="000000"/>
              </w:rPr>
              <w:t>Observación concreta:</w:t>
            </w:r>
          </w:p>
          <w:p w14:paraId="2D7AF70A" w14:textId="495E0D1B" w:rsidR="0019498D" w:rsidRPr="00320FAF" w:rsidRDefault="0019498D" w:rsidP="00320FAF">
            <w:pPr>
              <w:ind w:left="851"/>
              <w:rPr>
                <w:rFonts w:ascii="Book Antiqua" w:hAnsi="Book Antiqua"/>
                <w:i/>
                <w:iCs/>
                <w:color w:val="000000"/>
              </w:rPr>
            </w:pPr>
            <w:r w:rsidRPr="00320FAF">
              <w:rPr>
                <w:rFonts w:ascii="Book Antiqua" w:hAnsi="Book Antiqua"/>
                <w:i/>
                <w:iCs/>
                <w:color w:val="000000"/>
              </w:rPr>
              <w:t xml:space="preserve">En muchas de las oficinas de la Defensa Pública se ha presentado esta situación.  Por ello, la </w:t>
            </w:r>
            <w:r w:rsidRPr="00320FAF">
              <w:rPr>
                <w:rFonts w:ascii="Book Antiqua" w:hAnsi="Book Antiqua"/>
                <w:i/>
                <w:iCs/>
                <w:color w:val="000000"/>
              </w:rPr>
              <w:lastRenderedPageBreak/>
              <w:t xml:space="preserve">Unidad de Modernización de la Defensa Pública ha insistido ante la Fiscalía General de la República que se recuerde a todas las Fiscalías del país, su obligación de gestionar las solicitudes de persona defensora, a través del sistema.  Adjunto correo en el que, a solicitud de la Defensa, se ha emitido un recordatoria a todas las Fiscalías en ese sentido.   </w:t>
            </w:r>
          </w:p>
          <w:p w14:paraId="3829950F" w14:textId="668C163E" w:rsidR="0019498D" w:rsidRPr="00320FAF" w:rsidRDefault="006C5509" w:rsidP="006C5509">
            <w:pPr>
              <w:ind w:left="851"/>
              <w:rPr>
                <w:rFonts w:ascii="Book Antiqua" w:hAnsi="Book Antiqua"/>
                <w:i/>
                <w:iCs/>
                <w:color w:val="000000"/>
              </w:rPr>
            </w:pPr>
            <w:r w:rsidRPr="00320FAF">
              <w:rPr>
                <w:rFonts w:ascii="Book Antiqua" w:hAnsi="Book Antiqua"/>
              </w:rPr>
              <w:object w:dxaOrig="1287" w:dyaOrig="832" w14:anchorId="509E944C">
                <v:shape id="_x0000_i3236" type="#_x0000_t75" style="width:76.2pt;height:49.2pt" o:ole="" o:preferrelative="f" filled="t">
                  <v:imagedata r:id="rId24" o:title=""/>
                  <o:lock v:ext="edit" aspectratio="f"/>
                </v:shape>
                <o:OLEObject Type="Embed" ProgID="AcroExch.Document.DC" ShapeID="_x0000_i3236" DrawAspect="Icon" ObjectID="_1688459674" r:id="rId32"/>
              </w:object>
            </w:r>
          </w:p>
          <w:p w14:paraId="300BE124" w14:textId="77777777" w:rsidR="0019498D" w:rsidRPr="00320FAF" w:rsidRDefault="0019498D" w:rsidP="00320FAF">
            <w:pPr>
              <w:ind w:left="851"/>
              <w:rPr>
                <w:rFonts w:ascii="Book Antiqua" w:hAnsi="Book Antiqua"/>
                <w:i/>
                <w:iCs/>
                <w:color w:val="000000"/>
              </w:rPr>
            </w:pPr>
          </w:p>
          <w:p w14:paraId="44707AEE" w14:textId="7B8B74C7" w:rsidR="0019498D" w:rsidRPr="00320FAF" w:rsidRDefault="0019498D" w:rsidP="00320FAF">
            <w:pPr>
              <w:ind w:left="851"/>
              <w:rPr>
                <w:rFonts w:ascii="Book Antiqua" w:hAnsi="Book Antiqua"/>
                <w:i/>
                <w:iCs/>
                <w:color w:val="000000"/>
              </w:rPr>
            </w:pPr>
          </w:p>
        </w:tc>
        <w:tc>
          <w:tcPr>
            <w:tcW w:w="2582" w:type="pct"/>
            <w:shd w:val="clear" w:color="auto" w:fill="auto"/>
          </w:tcPr>
          <w:p w14:paraId="690C9F98" w14:textId="181CE6C3" w:rsidR="008556E2" w:rsidRPr="00320FAF" w:rsidRDefault="0019498D" w:rsidP="006C5509">
            <w:pPr>
              <w:ind w:left="0"/>
              <w:rPr>
                <w:rFonts w:ascii="Book Antiqua" w:hAnsi="Book Antiqua"/>
                <w:bCs/>
              </w:rPr>
            </w:pPr>
            <w:r w:rsidRPr="00320FAF">
              <w:rPr>
                <w:rFonts w:ascii="Book Antiqua" w:hAnsi="Book Antiqua"/>
                <w:bCs/>
              </w:rPr>
              <w:lastRenderedPageBreak/>
              <w:t xml:space="preserve">Se toma nota </w:t>
            </w:r>
            <w:r w:rsidR="00DD3198" w:rsidRPr="00320FAF">
              <w:rPr>
                <w:rFonts w:ascii="Book Antiqua" w:hAnsi="Book Antiqua"/>
                <w:bCs/>
              </w:rPr>
              <w:t>de l</w:t>
            </w:r>
            <w:r w:rsidR="00A25122" w:rsidRPr="00320FAF">
              <w:rPr>
                <w:rFonts w:ascii="Book Antiqua" w:hAnsi="Book Antiqua"/>
                <w:bCs/>
              </w:rPr>
              <w:t xml:space="preserve">o referido </w:t>
            </w:r>
            <w:r w:rsidR="00DD3198" w:rsidRPr="00320FAF">
              <w:rPr>
                <w:rFonts w:ascii="Book Antiqua" w:hAnsi="Book Antiqua"/>
                <w:bCs/>
              </w:rPr>
              <w:t xml:space="preserve">y se incorpora </w:t>
            </w:r>
            <w:r w:rsidR="003065AF" w:rsidRPr="00320FAF">
              <w:rPr>
                <w:rFonts w:ascii="Book Antiqua" w:hAnsi="Book Antiqua"/>
                <w:bCs/>
              </w:rPr>
              <w:t xml:space="preserve">a la columna de observaciones del Plan de </w:t>
            </w:r>
            <w:r w:rsidR="0028320D" w:rsidRPr="00320FAF">
              <w:rPr>
                <w:rFonts w:ascii="Book Antiqua" w:hAnsi="Book Antiqua"/>
                <w:bCs/>
              </w:rPr>
              <w:t>Trabajo en</w:t>
            </w:r>
            <w:r w:rsidR="003065AF" w:rsidRPr="00320FAF">
              <w:rPr>
                <w:rFonts w:ascii="Book Antiqua" w:hAnsi="Book Antiqua"/>
                <w:bCs/>
              </w:rPr>
              <w:t xml:space="preserve"> la propuesta: </w:t>
            </w:r>
            <w:r w:rsidR="00A25122" w:rsidRPr="00320FAF">
              <w:rPr>
                <w:rFonts w:ascii="Book Antiqua" w:hAnsi="Book Antiqua"/>
                <w:bCs/>
              </w:rPr>
              <w:t>“</w:t>
            </w:r>
            <w:r w:rsidR="003065AF" w:rsidRPr="00320FAF">
              <w:rPr>
                <w:rFonts w:ascii="Book Antiqua" w:hAnsi="Book Antiqua"/>
                <w:bCs/>
                <w:i/>
                <w:iCs/>
              </w:rPr>
              <w:t>Gestionar todas las solicitudes de Persona Defensora mediante el Sistema de Seguimiento de Casos</w:t>
            </w:r>
            <w:r w:rsidR="00A25122" w:rsidRPr="00320FAF">
              <w:rPr>
                <w:rFonts w:ascii="Book Antiqua" w:hAnsi="Book Antiqua"/>
                <w:bCs/>
                <w:i/>
                <w:iCs/>
              </w:rPr>
              <w:t>”.</w:t>
            </w:r>
            <w:r w:rsidR="00A25122" w:rsidRPr="00320FAF">
              <w:rPr>
                <w:rFonts w:ascii="Book Antiqua" w:hAnsi="Book Antiqua"/>
                <w:bCs/>
              </w:rPr>
              <w:t xml:space="preserve"> </w:t>
            </w:r>
          </w:p>
          <w:p w14:paraId="712DC4C9" w14:textId="01321948" w:rsidR="00970DC3" w:rsidRPr="00320FAF" w:rsidRDefault="00A25122" w:rsidP="006C5509">
            <w:pPr>
              <w:ind w:left="0"/>
              <w:rPr>
                <w:rFonts w:ascii="Book Antiqua" w:hAnsi="Book Antiqua"/>
                <w:bCs/>
              </w:rPr>
            </w:pPr>
            <w:r w:rsidRPr="00320FAF">
              <w:rPr>
                <w:rFonts w:ascii="Book Antiqua" w:hAnsi="Book Antiqua"/>
                <w:bCs/>
              </w:rPr>
              <w:t>Al mismo tiempo</w:t>
            </w:r>
            <w:r w:rsidR="0019498D" w:rsidRPr="00320FAF">
              <w:rPr>
                <w:rFonts w:ascii="Book Antiqua" w:hAnsi="Book Antiqua"/>
                <w:bCs/>
              </w:rPr>
              <w:t xml:space="preserve"> se insta al personal del despacho </w:t>
            </w:r>
            <w:r w:rsidR="0083279D" w:rsidRPr="00320FAF">
              <w:rPr>
                <w:rFonts w:ascii="Book Antiqua" w:hAnsi="Book Antiqua"/>
                <w:bCs/>
              </w:rPr>
              <w:t>a</w:t>
            </w:r>
            <w:r w:rsidR="0019498D" w:rsidRPr="00320FAF">
              <w:rPr>
                <w:rFonts w:ascii="Book Antiqua" w:hAnsi="Book Antiqua"/>
                <w:bCs/>
              </w:rPr>
              <w:t xml:space="preserve"> velar y estar pendientes de que la Fiscalía efectúe las solicitudes de Defensor/a Público/a mediante el respectivo sistema informático</w:t>
            </w:r>
            <w:r w:rsidR="0083279D" w:rsidRPr="00320FAF">
              <w:rPr>
                <w:rFonts w:ascii="Book Antiqua" w:hAnsi="Book Antiqua"/>
                <w:bCs/>
              </w:rPr>
              <w:t xml:space="preserve"> con el objetivo de que se logre visualizar la carga de trabajo del personal de una manera más exacta y oportuna</w:t>
            </w:r>
            <w:r w:rsidR="005A10A9" w:rsidRPr="00320FAF">
              <w:rPr>
                <w:rFonts w:ascii="Book Antiqua" w:hAnsi="Book Antiqua"/>
                <w:bCs/>
              </w:rPr>
              <w:t xml:space="preserve"> y no se vean afectados los datos estadísticos de</w:t>
            </w:r>
            <w:r w:rsidR="00B87BB0" w:rsidRPr="00320FAF">
              <w:rPr>
                <w:rFonts w:ascii="Book Antiqua" w:hAnsi="Book Antiqua"/>
                <w:bCs/>
              </w:rPr>
              <w:t xml:space="preserve">l personal defensor público y en general de </w:t>
            </w:r>
            <w:r w:rsidR="005A10A9" w:rsidRPr="00320FAF">
              <w:rPr>
                <w:rFonts w:ascii="Book Antiqua" w:hAnsi="Book Antiqua"/>
                <w:bCs/>
              </w:rPr>
              <w:t>la oficina.</w:t>
            </w:r>
            <w:r w:rsidR="00CB0476" w:rsidRPr="00320FAF">
              <w:rPr>
                <w:rFonts w:ascii="Book Antiqua" w:hAnsi="Book Antiqua"/>
                <w:bCs/>
              </w:rPr>
              <w:t xml:space="preserve"> De manera complementaria la Dirección de Planificación está en la elaboración de un oficio de conocimiento de esta problemática a la Fiscalía General.</w:t>
            </w:r>
          </w:p>
          <w:p w14:paraId="2A28CECF" w14:textId="6CE1B8B7" w:rsidR="00B14688" w:rsidRPr="00320FAF" w:rsidRDefault="00B14688" w:rsidP="00320FAF">
            <w:pPr>
              <w:ind w:left="851"/>
              <w:rPr>
                <w:rFonts w:ascii="Book Antiqua" w:hAnsi="Book Antiqua"/>
                <w:bCs/>
              </w:rPr>
            </w:pPr>
          </w:p>
        </w:tc>
      </w:tr>
      <w:tr w:rsidR="00970DC3" w:rsidRPr="00320FAF" w14:paraId="3E352D89" w14:textId="77777777" w:rsidTr="005C3B8C">
        <w:tc>
          <w:tcPr>
            <w:tcW w:w="266" w:type="pct"/>
            <w:shd w:val="clear" w:color="auto" w:fill="auto"/>
            <w:vAlign w:val="center"/>
          </w:tcPr>
          <w:p w14:paraId="670D4B43"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t>5</w:t>
            </w:r>
          </w:p>
        </w:tc>
        <w:tc>
          <w:tcPr>
            <w:tcW w:w="2152" w:type="pct"/>
            <w:shd w:val="clear" w:color="auto" w:fill="auto"/>
          </w:tcPr>
          <w:p w14:paraId="535DBA7F" w14:textId="1F2E5A94" w:rsidR="00D64BCC" w:rsidRPr="00320FAF" w:rsidRDefault="00D64BCC" w:rsidP="006C5509">
            <w:pPr>
              <w:ind w:left="0"/>
              <w:rPr>
                <w:rFonts w:ascii="Book Antiqua" w:hAnsi="Book Antiqua"/>
                <w:b/>
                <w:bCs/>
                <w:color w:val="000000"/>
              </w:rPr>
            </w:pPr>
            <w:r w:rsidRPr="00320FAF">
              <w:rPr>
                <w:rFonts w:ascii="Book Antiqua" w:hAnsi="Book Antiqua"/>
                <w:b/>
                <w:bCs/>
                <w:color w:val="000000"/>
              </w:rPr>
              <w:t>En el informe se indica:</w:t>
            </w:r>
          </w:p>
          <w:p w14:paraId="4D8036AF" w14:textId="77777777" w:rsidR="00970DC3" w:rsidRPr="00320FAF" w:rsidRDefault="00D64BCC" w:rsidP="006C5509">
            <w:pPr>
              <w:ind w:left="0"/>
              <w:rPr>
                <w:rFonts w:ascii="Book Antiqua" w:hAnsi="Book Antiqua"/>
                <w:i/>
                <w:iCs/>
                <w:color w:val="000000"/>
              </w:rPr>
            </w:pPr>
            <w:r w:rsidRPr="00320FAF">
              <w:rPr>
                <w:rFonts w:ascii="Book Antiqua" w:hAnsi="Book Antiqua"/>
                <w:i/>
                <w:iCs/>
                <w:color w:val="000000"/>
              </w:rPr>
              <w:t xml:space="preserve">“Durante la revisión de los datos estadísticos obtenidos desde la plataforma SIGMA que extrae la información del Sistema de Seguimiento de Casos, se evidenció que existen variables sociales (vulnerabilidad, edad, sexo, etc.) que no siempre están siendo alimentadas en los sistemas; limitando la obtención de estadísticas e información </w:t>
            </w:r>
            <w:r w:rsidRPr="00320FAF">
              <w:rPr>
                <w:rFonts w:ascii="Book Antiqua" w:hAnsi="Book Antiqua"/>
                <w:i/>
                <w:iCs/>
                <w:color w:val="000000"/>
              </w:rPr>
              <w:lastRenderedPageBreak/>
              <w:t>actualizada para la toma de decisiones.”</w:t>
            </w:r>
          </w:p>
          <w:p w14:paraId="607366B0" w14:textId="77777777" w:rsidR="00D64BCC" w:rsidRPr="00320FAF" w:rsidRDefault="00D64BCC" w:rsidP="006C5509">
            <w:pPr>
              <w:ind w:left="0"/>
              <w:rPr>
                <w:rFonts w:ascii="Book Antiqua" w:hAnsi="Book Antiqua"/>
                <w:b/>
                <w:bCs/>
                <w:color w:val="000000"/>
              </w:rPr>
            </w:pPr>
            <w:r w:rsidRPr="00320FAF">
              <w:rPr>
                <w:rFonts w:ascii="Book Antiqua" w:hAnsi="Book Antiqua"/>
                <w:b/>
                <w:bCs/>
                <w:color w:val="000000"/>
              </w:rPr>
              <w:t>Observación concreta:</w:t>
            </w:r>
          </w:p>
          <w:p w14:paraId="578DA941" w14:textId="77777777" w:rsidR="00D64BCC" w:rsidRPr="00320FAF" w:rsidRDefault="00D64BCC" w:rsidP="006C5509">
            <w:pPr>
              <w:widowControl w:val="0"/>
              <w:ind w:left="0"/>
              <w:rPr>
                <w:rFonts w:ascii="Book Antiqua" w:hAnsi="Book Antiqua"/>
                <w:i/>
                <w:iCs/>
                <w:color w:val="000000"/>
              </w:rPr>
            </w:pPr>
            <w:r w:rsidRPr="00320FAF">
              <w:rPr>
                <w:rFonts w:ascii="Book Antiqua" w:hAnsi="Book Antiqua"/>
                <w:i/>
                <w:iCs/>
                <w:color w:val="000000"/>
              </w:rPr>
              <w:t xml:space="preserve">En efecto esta actualización no se realizaba porque el Sistema de Seguimiento de Casos (SSC) no le permitía esta tarea a la Defensa Pública, pese a ser una labor que compete a todas las personas funcionarias que participan del proceso, entre ellos personal de la Fiscalía (quienes crean en primera instancia la carpeta electrónica con  las personas intervinientes), conforme a las Circulares del Consejo Superior números 160-2016, 133-2018, 15-2019 y 94-19.  La Unidad de Modernización Institucional solicitó a la Dirección de Tecnología de la Información, una mejora en el sistema, la cual se aplicó a partir del 23 de febrero de 2021, la cual permite esta actualización.  Se adjunta correo y archivo anexo.  </w:t>
            </w:r>
          </w:p>
          <w:p w14:paraId="040D3EE8" w14:textId="4328DA5F" w:rsidR="00D64BCC" w:rsidRPr="00320FAF" w:rsidRDefault="00D64BCC" w:rsidP="00320FAF">
            <w:pPr>
              <w:widowControl w:val="0"/>
              <w:ind w:left="851"/>
              <w:rPr>
                <w:rFonts w:ascii="Book Antiqua" w:hAnsi="Book Antiqua"/>
                <w:bCs/>
                <w:i/>
                <w:iCs/>
                <w:sz w:val="26"/>
                <w:szCs w:val="26"/>
              </w:rPr>
            </w:pPr>
            <w:r w:rsidRPr="00320FAF">
              <w:rPr>
                <w:rFonts w:ascii="Book Antiqua" w:hAnsi="Book Antiqua"/>
                <w:i/>
                <w:iCs/>
              </w:rPr>
              <w:object w:dxaOrig="1287" w:dyaOrig="832" w14:anchorId="52AC2C1D">
                <v:shape id="ole_rId8" o:spid="_x0000_i3033" style="width:76.2pt;height:49.2pt" coordsize="" o:spt="100" adj="0,,0" path="" stroked="f">
                  <v:stroke joinstyle="miter"/>
                  <v:imagedata r:id="rId33" o:title=""/>
                  <v:formulas/>
                  <v:path o:connecttype="segments"/>
                </v:shape>
                <o:OLEObject Type="Embed" ProgID="AcroExch.Document.DC" ShapeID="ole_rId8" DrawAspect="Icon" ObjectID="_1688459675" r:id="rId34"/>
              </w:object>
            </w:r>
            <w:bookmarkStart w:id="8" w:name="_MON_1680610197"/>
            <w:bookmarkEnd w:id="8"/>
            <w:r w:rsidRPr="00320FAF">
              <w:rPr>
                <w:rFonts w:ascii="Book Antiqua" w:hAnsi="Book Antiqua"/>
                <w:i/>
                <w:iCs/>
              </w:rPr>
              <w:object w:dxaOrig="1287" w:dyaOrig="832" w14:anchorId="32252F20">
                <v:shape id="ole_rId10" o:spid="_x0000_i3034" style="width:76.2pt;height:49.2pt" coordsize="" o:spt="100" adj="0,,0" path="" stroked="f">
                  <v:stroke joinstyle="miter"/>
                  <v:imagedata r:id="rId30" o:title=""/>
                  <v:formulas/>
                  <v:path o:connecttype="segments"/>
                </v:shape>
                <o:OLEObject Type="Embed" ProgID="Word.Document.12" ShapeID="ole_rId10" DrawAspect="Icon" ObjectID="_1688459676" r:id="rId35"/>
              </w:object>
            </w:r>
          </w:p>
        </w:tc>
        <w:tc>
          <w:tcPr>
            <w:tcW w:w="2582" w:type="pct"/>
            <w:shd w:val="clear" w:color="auto" w:fill="auto"/>
          </w:tcPr>
          <w:p w14:paraId="34F582A7" w14:textId="77777777" w:rsidR="00D64BCC" w:rsidRPr="00320FAF" w:rsidRDefault="00D64BCC" w:rsidP="006C5509">
            <w:pPr>
              <w:ind w:left="0"/>
              <w:rPr>
                <w:rFonts w:ascii="Book Antiqua" w:hAnsi="Book Antiqua"/>
                <w:bCs/>
              </w:rPr>
            </w:pPr>
            <w:r w:rsidRPr="00320FAF">
              <w:rPr>
                <w:rFonts w:ascii="Book Antiqua" w:hAnsi="Book Antiqua"/>
                <w:bCs/>
              </w:rPr>
              <w:lastRenderedPageBreak/>
              <w:t xml:space="preserve">Se toma nota de la observación, se resalta que lo indicado corresponde a un hallazgo identificado durante el abordaje de la oficina y se recalca que efectivamente las mejoras realizadas por la Dirección de Tecnología de la Información permiten en la actualidad al personal de la Defensa Pública actualizar las distintas variables sociodemográficas que conforman la información de los procesos judiciales, a </w:t>
            </w:r>
            <w:r w:rsidRPr="00320FAF">
              <w:rPr>
                <w:rFonts w:ascii="Book Antiqua" w:hAnsi="Book Antiqua"/>
                <w:bCs/>
              </w:rPr>
              <w:lastRenderedPageBreak/>
              <w:t>nivel del Sistema de Seguimiento de Casos. (SSC)</w:t>
            </w:r>
          </w:p>
          <w:p w14:paraId="0B32FD89" w14:textId="2A782D62" w:rsidR="00970DC3" w:rsidRPr="00320FAF" w:rsidRDefault="00D5416B" w:rsidP="006C5509">
            <w:pPr>
              <w:ind w:left="0"/>
              <w:rPr>
                <w:rFonts w:ascii="Book Antiqua" w:hAnsi="Book Antiqua"/>
                <w:bCs/>
              </w:rPr>
            </w:pPr>
            <w:r w:rsidRPr="00320FAF">
              <w:rPr>
                <w:rFonts w:ascii="Book Antiqua" w:hAnsi="Book Antiqua"/>
                <w:b/>
              </w:rPr>
              <w:t>Esta observación no modifica el contenido del informe.</w:t>
            </w:r>
          </w:p>
        </w:tc>
      </w:tr>
      <w:tr w:rsidR="00970DC3" w:rsidRPr="00320FAF" w14:paraId="109490E4" w14:textId="77777777" w:rsidTr="005C3B8C">
        <w:tc>
          <w:tcPr>
            <w:tcW w:w="266" w:type="pct"/>
            <w:shd w:val="clear" w:color="auto" w:fill="auto"/>
            <w:vAlign w:val="center"/>
          </w:tcPr>
          <w:p w14:paraId="1920C686"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lastRenderedPageBreak/>
              <w:t>6</w:t>
            </w:r>
          </w:p>
        </w:tc>
        <w:tc>
          <w:tcPr>
            <w:tcW w:w="2152" w:type="pct"/>
            <w:shd w:val="clear" w:color="auto" w:fill="auto"/>
          </w:tcPr>
          <w:p w14:paraId="1DE47206" w14:textId="77777777" w:rsidR="00BE747D" w:rsidRPr="00320FAF" w:rsidRDefault="00BE747D" w:rsidP="006C5509">
            <w:pPr>
              <w:ind w:left="0"/>
              <w:rPr>
                <w:rFonts w:ascii="Book Antiqua" w:hAnsi="Book Antiqua"/>
                <w:b/>
                <w:bCs/>
                <w:color w:val="000000"/>
              </w:rPr>
            </w:pPr>
            <w:r w:rsidRPr="00320FAF">
              <w:rPr>
                <w:rFonts w:ascii="Book Antiqua" w:hAnsi="Book Antiqua"/>
                <w:b/>
                <w:bCs/>
                <w:color w:val="000000"/>
              </w:rPr>
              <w:t>En el informe se indica:</w:t>
            </w:r>
          </w:p>
          <w:p w14:paraId="4FDB84A0" w14:textId="77777777" w:rsidR="00970DC3" w:rsidRPr="00320FAF" w:rsidRDefault="00BE747D" w:rsidP="006C5509">
            <w:pPr>
              <w:ind w:left="0"/>
              <w:rPr>
                <w:rFonts w:ascii="Book Antiqua" w:hAnsi="Book Antiqua"/>
                <w:i/>
                <w:iCs/>
                <w:color w:val="000000"/>
              </w:rPr>
            </w:pPr>
            <w:r w:rsidRPr="00320FAF">
              <w:rPr>
                <w:rFonts w:ascii="Book Antiqua" w:hAnsi="Book Antiqua"/>
                <w:i/>
                <w:iCs/>
                <w:color w:val="000000"/>
              </w:rPr>
              <w:t>“El distrito de Bataán no posee un tribunal de juicio, de tal modo, que es el Tribunal del Primer Circuito Judicial de la Zona Atlántica quien asume la atención de los asuntos de la zona; la dinámica para la atención de esos casos implica que la Persona Defensora, la Personal Fiscal y las Personas Usuarias deban trasladarse hasta el edificio de los Tribunales de Limón (aproximadamente una hora de distancia de Bataán; pues, las Personas Juzgadoras no se movilizan a Bataán, a diferencia de la dinámica con la zona de Bribri, donde si se apersonan. A esto cabe señalar que, al momento de la creación de la Sala de Juicios de Bataán, la misma no contaba con los requerimientos mínimos de seguridad ni de equipo necesario, razón por la cual no se podían celebrar debates en la zona; sin embargo, posteriormente se realizaron una serie de mejoras y compra de equipo con el fin de cerrar esa brecha; por lo tanto, resulta de importancia que se realice una valoración sobre la posibilidad de celebrar juicios en la zona de Bataán.”</w:t>
            </w:r>
          </w:p>
          <w:p w14:paraId="0FB1C770" w14:textId="77777777" w:rsidR="00BE747D" w:rsidRPr="00320FAF" w:rsidRDefault="00BE747D" w:rsidP="006C5509">
            <w:pPr>
              <w:ind w:left="0"/>
              <w:rPr>
                <w:rFonts w:ascii="Book Antiqua" w:hAnsi="Book Antiqua"/>
                <w:b/>
                <w:bCs/>
                <w:color w:val="000000"/>
              </w:rPr>
            </w:pPr>
            <w:r w:rsidRPr="00320FAF">
              <w:rPr>
                <w:rFonts w:ascii="Book Antiqua" w:hAnsi="Book Antiqua"/>
                <w:b/>
                <w:bCs/>
                <w:color w:val="000000"/>
              </w:rPr>
              <w:lastRenderedPageBreak/>
              <w:t>Observación concreta:</w:t>
            </w:r>
          </w:p>
          <w:p w14:paraId="196CCFC9" w14:textId="0FCFAFEA" w:rsidR="00BE747D" w:rsidRPr="00320FAF" w:rsidRDefault="00BE747D" w:rsidP="006C5509">
            <w:pPr>
              <w:ind w:left="0"/>
              <w:rPr>
                <w:rFonts w:ascii="Book Antiqua" w:hAnsi="Book Antiqua"/>
                <w:b/>
                <w:bCs/>
                <w:color w:val="000000"/>
              </w:rPr>
            </w:pPr>
            <w:r w:rsidRPr="00320FAF">
              <w:rPr>
                <w:rFonts w:ascii="Book Antiqua" w:hAnsi="Book Antiqua"/>
                <w:i/>
                <w:iCs/>
                <w:color w:val="000000"/>
              </w:rPr>
              <w:t xml:space="preserve">Es de suma importancia dejar en claro que es la Administración de Justicia la que debe acercarse a las personas a efectos de que éstas vean solucionados sus conflictos.  En particular, tratándose Bataán de una zona con alta población vulnerable por condición socioeconómica, se hace imperiosa la necesidad del traslado del Tribunal de Juicio de Limón, hacia la zona y no como ocurre en estos momentos.  La sala de debates posee el equipamiento para poder grabar las audiencias y cuenta con una celda de seguridad para las personas detenidas.  El Tribunal únicamente debe realizar la coordinación con los personeros del OIJ, a efecto de que  se brinde la custodia de las personas detenidas, así como con el Juzgado Penal de Bataán para evitar el choque de señalamientos.  Por el contrario, cuando las partes deben desplazarse a Limón, el primer autobús que sale de Bataán hacia ese destino, llega aproximadamente a las 8:00 a.m. en tiempos en que la carretera no se encuentra en construcción, aunado a los costos por viáticos para las partes y personas testigos que actualmente paga la Administración regional.  </w:t>
            </w:r>
            <w:r w:rsidRPr="00320FAF">
              <w:rPr>
                <w:rFonts w:ascii="Book Antiqua" w:hAnsi="Book Antiqua"/>
                <w:i/>
                <w:iCs/>
                <w:color w:val="000000"/>
              </w:rPr>
              <w:lastRenderedPageBreak/>
              <w:t>No debe perderse de vista el tiempo que invierten las personas defensoras públicas en su traslado a Limón. Tómese en cuenta que en este momento son dos en materia penal incluyendo la Coordinación, de ahí que si se presentaran diligencias con personas detenidas en Bataán, las mismas sufrirían atrasos considerables.</w:t>
            </w:r>
          </w:p>
        </w:tc>
        <w:tc>
          <w:tcPr>
            <w:tcW w:w="2582" w:type="pct"/>
            <w:shd w:val="clear" w:color="auto" w:fill="auto"/>
          </w:tcPr>
          <w:p w14:paraId="455EC5BE" w14:textId="0D9F04F2" w:rsidR="00BA4276" w:rsidRPr="00320FAF" w:rsidRDefault="00F71C65" w:rsidP="006C5509">
            <w:pPr>
              <w:ind w:left="0"/>
              <w:rPr>
                <w:rFonts w:ascii="Book Antiqua" w:hAnsi="Book Antiqua"/>
                <w:bCs/>
              </w:rPr>
            </w:pPr>
            <w:r w:rsidRPr="00320FAF">
              <w:rPr>
                <w:rFonts w:ascii="Book Antiqua" w:hAnsi="Book Antiqua"/>
                <w:bCs/>
              </w:rPr>
              <w:lastRenderedPageBreak/>
              <w:t xml:space="preserve">Se toma nota de lo referido. Como se indicó dentro de la observación remitida por la Administración de Limón, </w:t>
            </w:r>
            <w:r w:rsidR="00BA4276" w:rsidRPr="00320FAF">
              <w:rPr>
                <w:rFonts w:ascii="Book Antiqua" w:hAnsi="Book Antiqua"/>
                <w:bCs/>
              </w:rPr>
              <w:t>sobre el tema la Dirección de Planificación ya ha emitido criterios anteriormente (oficio en consulta 1071-PLA-OI-2020 y oficio definitivo 1433-PLA-OI-2020, relacionados con el Rediseño de Procesos  del Tribunal Penal de  Limón, aprobado por Consejo Superior en  sesión N°95-2020, celebrada el 2 de octubre de 2020, artículo XLI) en cuanto a que, -citas textuales: “(…) supeditado a criterio técnico del Departamento de Seguridad y a la consulta de la Oficina Regional del OIJ de la zona (…)”, se propuso “(…) realizar los juicios colegiados y unipersonales provenientes de Bataán, en la misma zona; ya que ahí se dispone de un Fiscal, Defensor e infraestructura física y equipo tecnológico.</w:t>
            </w:r>
          </w:p>
          <w:p w14:paraId="5FD4E24A" w14:textId="77777777" w:rsidR="00BA4276" w:rsidRPr="00320FAF" w:rsidRDefault="00BA4276" w:rsidP="006C5509">
            <w:pPr>
              <w:ind w:left="0"/>
              <w:rPr>
                <w:rFonts w:ascii="Book Antiqua" w:hAnsi="Book Antiqua"/>
                <w:bCs/>
              </w:rPr>
            </w:pPr>
            <w:r w:rsidRPr="00320FAF">
              <w:rPr>
                <w:rFonts w:ascii="Book Antiqua" w:hAnsi="Book Antiqua"/>
                <w:bCs/>
              </w:rPr>
              <w:t xml:space="preserve">Para esto el Tribunal Penal de Limón, deberá coordinar con la Administración Regional el traslado de los Jueces y el Técnico Judicial, los días que tengan señalamientos en la zona de Bataán, esto previa coordinación. </w:t>
            </w:r>
          </w:p>
          <w:p w14:paraId="04FA09AD" w14:textId="77777777" w:rsidR="00BA4276" w:rsidRPr="00320FAF" w:rsidRDefault="00BA4276" w:rsidP="006C5509">
            <w:pPr>
              <w:ind w:left="0"/>
              <w:rPr>
                <w:rFonts w:ascii="Book Antiqua" w:hAnsi="Book Antiqua"/>
                <w:bCs/>
              </w:rPr>
            </w:pPr>
            <w:r w:rsidRPr="00320FAF">
              <w:rPr>
                <w:rFonts w:ascii="Book Antiqua" w:hAnsi="Book Antiqua"/>
                <w:bCs/>
              </w:rPr>
              <w:t>Así mismo se deberá de disponer de las medidas de seguridad requeridas para la realización de los juicios (…)”.</w:t>
            </w:r>
          </w:p>
          <w:p w14:paraId="0751EEB1" w14:textId="48C5A03F" w:rsidR="00BA4276" w:rsidRPr="00320FAF" w:rsidRDefault="00BA4276" w:rsidP="006C5509">
            <w:pPr>
              <w:ind w:left="0"/>
              <w:rPr>
                <w:rFonts w:ascii="Book Antiqua" w:hAnsi="Book Antiqua"/>
                <w:bCs/>
              </w:rPr>
            </w:pPr>
            <w:r w:rsidRPr="00320FAF">
              <w:rPr>
                <w:rFonts w:ascii="Book Antiqua" w:hAnsi="Book Antiqua"/>
                <w:bCs/>
              </w:rPr>
              <w:lastRenderedPageBreak/>
              <w:t xml:space="preserve">Lo anterior con el fin de mejorar el acceso a la justicia de las personas usuarias y de lograr un mejor aprovechamiento de los recursos institucionales disponibles en la zona de </w:t>
            </w:r>
            <w:r w:rsidR="001C55E1" w:rsidRPr="00320FAF">
              <w:rPr>
                <w:rFonts w:ascii="Book Antiqua" w:hAnsi="Book Antiqua"/>
                <w:bCs/>
              </w:rPr>
              <w:t>Bataán,</w:t>
            </w:r>
            <w:r w:rsidR="00CB0476" w:rsidRPr="00320FAF">
              <w:rPr>
                <w:rFonts w:ascii="Book Antiqua" w:hAnsi="Book Antiqua"/>
                <w:bCs/>
              </w:rPr>
              <w:t xml:space="preserve"> pero sin poner en riesgo la seguridad de las funcionarios y funcionarios judiciales</w:t>
            </w:r>
          </w:p>
          <w:p w14:paraId="6D3EC2A8" w14:textId="332CDE47" w:rsidR="00BA4276" w:rsidRPr="00320FAF" w:rsidRDefault="00FD38D8" w:rsidP="006C5509">
            <w:pPr>
              <w:ind w:left="0"/>
              <w:rPr>
                <w:rFonts w:ascii="Book Antiqua" w:hAnsi="Book Antiqua"/>
                <w:bCs/>
              </w:rPr>
            </w:pPr>
            <w:r w:rsidRPr="00320FAF">
              <w:rPr>
                <w:rFonts w:ascii="Book Antiqua" w:hAnsi="Book Antiqua"/>
                <w:b/>
              </w:rPr>
              <w:t>Esta observación no modifica el contenido del informe.</w:t>
            </w:r>
          </w:p>
          <w:p w14:paraId="7E6C01F8" w14:textId="1BBE9661" w:rsidR="00970DC3" w:rsidRPr="00320FAF" w:rsidRDefault="00970DC3" w:rsidP="00320FAF">
            <w:pPr>
              <w:ind w:left="851"/>
              <w:rPr>
                <w:rFonts w:ascii="Book Antiqua" w:hAnsi="Book Antiqua"/>
                <w:bCs/>
              </w:rPr>
            </w:pPr>
          </w:p>
        </w:tc>
      </w:tr>
      <w:tr w:rsidR="00970DC3" w:rsidRPr="00320FAF" w14:paraId="6F3E572D" w14:textId="77777777" w:rsidTr="005C3B8C">
        <w:tc>
          <w:tcPr>
            <w:tcW w:w="266" w:type="pct"/>
            <w:shd w:val="clear" w:color="auto" w:fill="auto"/>
            <w:vAlign w:val="center"/>
          </w:tcPr>
          <w:p w14:paraId="2E872FCE"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lastRenderedPageBreak/>
              <w:t>7</w:t>
            </w:r>
          </w:p>
        </w:tc>
        <w:tc>
          <w:tcPr>
            <w:tcW w:w="2152" w:type="pct"/>
            <w:shd w:val="clear" w:color="auto" w:fill="auto"/>
          </w:tcPr>
          <w:p w14:paraId="4BF07C0B" w14:textId="77777777" w:rsidR="00DB3850" w:rsidRPr="00320FAF" w:rsidRDefault="00DB3850" w:rsidP="006C5509">
            <w:pPr>
              <w:ind w:left="0"/>
              <w:rPr>
                <w:rFonts w:ascii="Book Antiqua" w:hAnsi="Book Antiqua"/>
                <w:b/>
                <w:bCs/>
                <w:color w:val="000000"/>
              </w:rPr>
            </w:pPr>
            <w:r w:rsidRPr="00320FAF">
              <w:rPr>
                <w:rFonts w:ascii="Book Antiqua" w:hAnsi="Book Antiqua"/>
                <w:b/>
                <w:bCs/>
                <w:color w:val="000000"/>
              </w:rPr>
              <w:t>En el informe se indica:</w:t>
            </w:r>
          </w:p>
          <w:p w14:paraId="41B2E45A" w14:textId="3E15A265" w:rsidR="00970DC3" w:rsidRPr="00320FAF" w:rsidRDefault="00DB3850" w:rsidP="006C5509">
            <w:pPr>
              <w:ind w:left="0"/>
              <w:rPr>
                <w:rFonts w:ascii="Book Antiqua" w:hAnsi="Book Antiqua"/>
                <w:i/>
                <w:iCs/>
                <w:color w:val="000000"/>
              </w:rPr>
            </w:pPr>
            <w:r w:rsidRPr="00320FAF">
              <w:rPr>
                <w:rFonts w:ascii="Book Antiqua" w:hAnsi="Book Antiqua"/>
                <w:i/>
                <w:iCs/>
                <w:color w:val="000000"/>
              </w:rPr>
              <w:t>Propuesta de mejora: “Gestionar todas las solicitudes de Persona Defensora mediante el Sistema de Seguimiento de Casos”</w:t>
            </w:r>
          </w:p>
          <w:p w14:paraId="5F03D0C2" w14:textId="1E275E96" w:rsidR="00DB3850" w:rsidRPr="00320FAF" w:rsidRDefault="00DB3850" w:rsidP="006C5509">
            <w:pPr>
              <w:ind w:left="0"/>
              <w:rPr>
                <w:rFonts w:ascii="Book Antiqua" w:hAnsi="Book Antiqua"/>
                <w:b/>
                <w:bCs/>
                <w:color w:val="000000"/>
              </w:rPr>
            </w:pPr>
            <w:r w:rsidRPr="00320FAF">
              <w:rPr>
                <w:rFonts w:ascii="Book Antiqua" w:hAnsi="Book Antiqua"/>
                <w:b/>
                <w:bCs/>
                <w:color w:val="000000"/>
              </w:rPr>
              <w:t>Observación concreta:</w:t>
            </w:r>
          </w:p>
          <w:p w14:paraId="1341B56D" w14:textId="488DA30B" w:rsidR="00DB3850" w:rsidRPr="00320FAF" w:rsidRDefault="00DB3850" w:rsidP="006C5509">
            <w:pPr>
              <w:ind w:left="0"/>
              <w:rPr>
                <w:rFonts w:ascii="Book Antiqua" w:hAnsi="Book Antiqua"/>
                <w:i/>
                <w:iCs/>
                <w:color w:val="000000"/>
              </w:rPr>
            </w:pPr>
            <w:r w:rsidRPr="00320FAF">
              <w:rPr>
                <w:rFonts w:ascii="Book Antiqua" w:hAnsi="Book Antiqua"/>
                <w:i/>
                <w:iCs/>
                <w:color w:val="000000"/>
              </w:rPr>
              <w:t>Se sugiere que se incluya como principal responsable a la Fiscalía de Bataán.</w:t>
            </w:r>
          </w:p>
        </w:tc>
        <w:tc>
          <w:tcPr>
            <w:tcW w:w="2582" w:type="pct"/>
            <w:shd w:val="clear" w:color="auto" w:fill="auto"/>
          </w:tcPr>
          <w:p w14:paraId="4F709F0D" w14:textId="560F5832" w:rsidR="00970DC3" w:rsidRPr="00320FAF" w:rsidRDefault="00DB3850" w:rsidP="006C5509">
            <w:pPr>
              <w:tabs>
                <w:tab w:val="left" w:pos="880"/>
              </w:tabs>
              <w:ind w:left="0"/>
              <w:rPr>
                <w:rFonts w:ascii="Book Antiqua" w:hAnsi="Book Antiqua"/>
                <w:bCs/>
              </w:rPr>
            </w:pPr>
            <w:r w:rsidRPr="00320FAF">
              <w:rPr>
                <w:rFonts w:ascii="Book Antiqua" w:hAnsi="Book Antiqua"/>
                <w:bCs/>
              </w:rPr>
              <w:t>Se toma nota de la sugerenci</w:t>
            </w:r>
            <w:r w:rsidR="00CB2D46" w:rsidRPr="00320FAF">
              <w:rPr>
                <w:rFonts w:ascii="Book Antiqua" w:hAnsi="Book Antiqua"/>
                <w:bCs/>
              </w:rPr>
              <w:t>a y se comunica que en el informe de la Fiscalía de Bataán</w:t>
            </w:r>
            <w:r w:rsidR="001C2E59" w:rsidRPr="00320FAF">
              <w:rPr>
                <w:rFonts w:ascii="Book Antiqua" w:hAnsi="Book Antiqua"/>
                <w:bCs/>
              </w:rPr>
              <w:t xml:space="preserve"> relacionado al Proyecto de Mejora Integral del Proceso Penal -</w:t>
            </w:r>
            <w:r w:rsidR="00CB2D46" w:rsidRPr="00320FAF">
              <w:rPr>
                <w:rFonts w:ascii="Book Antiqua" w:hAnsi="Book Antiqua"/>
                <w:bCs/>
              </w:rPr>
              <w:t>referencia interna 788-2021</w:t>
            </w:r>
            <w:r w:rsidR="001C2E59" w:rsidRPr="00320FAF">
              <w:rPr>
                <w:rFonts w:ascii="Book Antiqua" w:hAnsi="Book Antiqua"/>
                <w:bCs/>
              </w:rPr>
              <w:t>-</w:t>
            </w:r>
            <w:r w:rsidR="00CB2D46" w:rsidRPr="00320FAF">
              <w:rPr>
                <w:rFonts w:ascii="Book Antiqua" w:hAnsi="Book Antiqua"/>
                <w:bCs/>
              </w:rPr>
              <w:t xml:space="preserve"> se incluye la recomendación sobre el tema</w:t>
            </w:r>
            <w:r w:rsidR="00CB0476" w:rsidRPr="00320FAF">
              <w:rPr>
                <w:rFonts w:ascii="Book Antiqua" w:hAnsi="Book Antiqua"/>
                <w:bCs/>
              </w:rPr>
              <w:t>, además de un informe de conocimiento para la Fiscalía General</w:t>
            </w:r>
          </w:p>
          <w:p w14:paraId="5AD9C3EE" w14:textId="2E9287B2" w:rsidR="00FD38D8" w:rsidRPr="00320FAF" w:rsidRDefault="00FD38D8" w:rsidP="006C5509">
            <w:pPr>
              <w:tabs>
                <w:tab w:val="left" w:pos="880"/>
              </w:tabs>
              <w:ind w:left="0"/>
              <w:rPr>
                <w:rFonts w:ascii="Book Antiqua" w:hAnsi="Book Antiqua"/>
                <w:bCs/>
              </w:rPr>
            </w:pPr>
            <w:r w:rsidRPr="00320FAF">
              <w:rPr>
                <w:rFonts w:ascii="Book Antiqua" w:hAnsi="Book Antiqua"/>
                <w:b/>
              </w:rPr>
              <w:t>Esta observación no modifica el contenido del informe.</w:t>
            </w:r>
          </w:p>
        </w:tc>
      </w:tr>
      <w:tr w:rsidR="00970DC3" w:rsidRPr="00320FAF" w14:paraId="52D0F828" w14:textId="77777777" w:rsidTr="005C3B8C">
        <w:tc>
          <w:tcPr>
            <w:tcW w:w="266" w:type="pct"/>
            <w:shd w:val="clear" w:color="auto" w:fill="auto"/>
            <w:vAlign w:val="center"/>
          </w:tcPr>
          <w:p w14:paraId="45A351C2"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t>8</w:t>
            </w:r>
          </w:p>
        </w:tc>
        <w:tc>
          <w:tcPr>
            <w:tcW w:w="2152" w:type="pct"/>
            <w:shd w:val="clear" w:color="auto" w:fill="auto"/>
          </w:tcPr>
          <w:p w14:paraId="2B3A5C61" w14:textId="77777777" w:rsidR="00DB3850" w:rsidRPr="00320FAF" w:rsidRDefault="00DB3850" w:rsidP="006C5509">
            <w:pPr>
              <w:ind w:left="0"/>
              <w:rPr>
                <w:rFonts w:ascii="Book Antiqua" w:hAnsi="Book Antiqua"/>
                <w:b/>
                <w:bCs/>
                <w:color w:val="000000"/>
              </w:rPr>
            </w:pPr>
            <w:r w:rsidRPr="00320FAF">
              <w:rPr>
                <w:rFonts w:ascii="Book Antiqua" w:hAnsi="Book Antiqua"/>
                <w:b/>
                <w:bCs/>
                <w:color w:val="000000"/>
              </w:rPr>
              <w:t>En el informe se indica:</w:t>
            </w:r>
          </w:p>
          <w:p w14:paraId="700B5C3B" w14:textId="77777777" w:rsidR="00970DC3" w:rsidRPr="00320FAF" w:rsidRDefault="00DB3850" w:rsidP="006C5509">
            <w:pPr>
              <w:ind w:left="0"/>
              <w:rPr>
                <w:rFonts w:ascii="Book Antiqua" w:hAnsi="Book Antiqua"/>
                <w:i/>
                <w:iCs/>
                <w:color w:val="000000"/>
              </w:rPr>
            </w:pPr>
            <w:r w:rsidRPr="00320FAF">
              <w:rPr>
                <w:rFonts w:ascii="Book Antiqua" w:hAnsi="Book Antiqua"/>
                <w:i/>
                <w:iCs/>
                <w:color w:val="000000"/>
              </w:rPr>
              <w:t>Ajustes en la estructura organizacional</w:t>
            </w:r>
          </w:p>
          <w:p w14:paraId="23C7EED8" w14:textId="1A706525" w:rsidR="00DB3850" w:rsidRPr="006C5509" w:rsidRDefault="00DB3850" w:rsidP="006C5509">
            <w:pPr>
              <w:ind w:left="0"/>
              <w:rPr>
                <w:rFonts w:ascii="Book Antiqua" w:hAnsi="Book Antiqua"/>
                <w:b/>
                <w:bCs/>
                <w:color w:val="000000"/>
              </w:rPr>
            </w:pPr>
            <w:r w:rsidRPr="00320FAF">
              <w:rPr>
                <w:rFonts w:ascii="Book Antiqua" w:hAnsi="Book Antiqua"/>
                <w:b/>
                <w:bCs/>
                <w:color w:val="000000"/>
              </w:rPr>
              <w:t>Observación concreta:</w:t>
            </w:r>
            <w:r w:rsidR="006C5509">
              <w:rPr>
                <w:rFonts w:ascii="Book Antiqua" w:hAnsi="Book Antiqua"/>
                <w:b/>
                <w:bCs/>
                <w:color w:val="000000"/>
              </w:rPr>
              <w:t xml:space="preserve"> </w:t>
            </w:r>
            <w:r w:rsidRPr="00320FAF">
              <w:rPr>
                <w:rFonts w:ascii="Book Antiqua" w:hAnsi="Book Antiqua"/>
                <w:i/>
                <w:iCs/>
                <w:color w:val="000000"/>
              </w:rPr>
              <w:t xml:space="preserve">Con relación a la plaza de persona Técnica Jurídica se plantea como sugerencia que dicha persona trabaje en semanas alternas y días alternos en Limón y Bataán de la siguiente forma: semana 1 y 3 (tres </w:t>
            </w:r>
            <w:r w:rsidRPr="00320FAF">
              <w:rPr>
                <w:rFonts w:ascii="Book Antiqua" w:hAnsi="Book Antiqua"/>
                <w:i/>
                <w:iCs/>
                <w:color w:val="000000"/>
              </w:rPr>
              <w:lastRenderedPageBreak/>
              <w:t>días en Bataán y dos en Limón); semana 2 y 4 (tres días en Limón y dos en Bataán).  Se plantea de esta forma ya que el trabajo de la persona asistente, requiere en gran medida visita a los despachos judiciales.  No podría pensarse un trabajo el mismo día, una audiencia en Bataán y la otra en Limón por el largo tiempo de desplazamiento y la hora de almuerzo.</w:t>
            </w:r>
          </w:p>
          <w:p w14:paraId="2584556C" w14:textId="48228B77" w:rsidR="00DB3850" w:rsidRPr="00320FAF" w:rsidRDefault="00DB3850" w:rsidP="006C5509">
            <w:pPr>
              <w:ind w:left="0"/>
              <w:rPr>
                <w:rFonts w:ascii="Book Antiqua" w:hAnsi="Book Antiqua"/>
                <w:i/>
                <w:iCs/>
                <w:color w:val="000000"/>
              </w:rPr>
            </w:pPr>
            <w:r w:rsidRPr="00320FAF">
              <w:rPr>
                <w:rFonts w:ascii="Book Antiqua" w:hAnsi="Book Antiqua"/>
                <w:i/>
                <w:iCs/>
                <w:color w:val="000000"/>
              </w:rPr>
              <w:t>Con relación a la plaza de Auxiliar Administrativo, el movimiento de la misma hacia la Defensa de Pococí, se encuentra supeditado al escenario B2 establecido en el informe 382-PLA-MI-2021 de la Dirección de Planificación, que establece dicha necesidad a partir de que se fortalezca esa oficina con dos recursos de persona defensora pública sin embargo,  la Dirección de la Defensa Pública en primera instancia ha optado por dotar de una plaza de persona defensora pública a esa oficina, condicionando la segunda plaza al estudio de cargas de trabajo que sugiere la Dirección de Planificación.</w:t>
            </w:r>
          </w:p>
        </w:tc>
        <w:tc>
          <w:tcPr>
            <w:tcW w:w="2582" w:type="pct"/>
            <w:shd w:val="clear" w:color="auto" w:fill="auto"/>
          </w:tcPr>
          <w:p w14:paraId="7CDAB237" w14:textId="2E861C8F" w:rsidR="004370D9" w:rsidRPr="00320FAF" w:rsidRDefault="00CA4BEC" w:rsidP="006C5509">
            <w:pPr>
              <w:ind w:left="0"/>
              <w:rPr>
                <w:rFonts w:ascii="Book Antiqua" w:hAnsi="Book Antiqua"/>
                <w:bCs/>
              </w:rPr>
            </w:pPr>
            <w:r w:rsidRPr="00320FAF">
              <w:rPr>
                <w:rFonts w:ascii="Book Antiqua" w:hAnsi="Book Antiqua"/>
                <w:bCs/>
              </w:rPr>
              <w:lastRenderedPageBreak/>
              <w:t xml:space="preserve">En cuanto a lo referente a la plaza de </w:t>
            </w:r>
            <w:r w:rsidR="00DE3AA1" w:rsidRPr="00320FAF">
              <w:rPr>
                <w:rFonts w:ascii="Book Antiqua" w:hAnsi="Book Antiqua"/>
                <w:bCs/>
              </w:rPr>
              <w:t>Técnico/a Jurídico/a s</w:t>
            </w:r>
            <w:r w:rsidR="00766A43" w:rsidRPr="00320FAF">
              <w:rPr>
                <w:rFonts w:ascii="Book Antiqua" w:hAnsi="Book Antiqua"/>
                <w:bCs/>
              </w:rPr>
              <w:t>e toma nota de lo indicado</w:t>
            </w:r>
            <w:r w:rsidR="003C6616" w:rsidRPr="00320FAF">
              <w:rPr>
                <w:rFonts w:ascii="Book Antiqua" w:hAnsi="Book Antiqua"/>
                <w:bCs/>
              </w:rPr>
              <w:t xml:space="preserve"> y se </w:t>
            </w:r>
            <w:r w:rsidR="00634858" w:rsidRPr="00320FAF">
              <w:rPr>
                <w:rFonts w:ascii="Book Antiqua" w:hAnsi="Book Antiqua"/>
                <w:bCs/>
              </w:rPr>
              <w:t>incluye</w:t>
            </w:r>
            <w:r w:rsidR="003C6616" w:rsidRPr="00320FAF">
              <w:rPr>
                <w:rFonts w:ascii="Book Antiqua" w:hAnsi="Book Antiqua"/>
                <w:bCs/>
              </w:rPr>
              <w:t xml:space="preserve"> al Plan de Trabajo en la columna de </w:t>
            </w:r>
            <w:r w:rsidR="00422AFD" w:rsidRPr="00320FAF">
              <w:rPr>
                <w:rFonts w:ascii="Book Antiqua" w:hAnsi="Book Antiqua"/>
                <w:b/>
              </w:rPr>
              <w:t>O</w:t>
            </w:r>
            <w:r w:rsidR="003C6616" w:rsidRPr="00320FAF">
              <w:rPr>
                <w:rFonts w:ascii="Book Antiqua" w:hAnsi="Book Antiqua"/>
                <w:b/>
              </w:rPr>
              <w:t xml:space="preserve">bservaciones </w:t>
            </w:r>
            <w:r w:rsidR="003C6616" w:rsidRPr="00320FAF">
              <w:rPr>
                <w:rFonts w:ascii="Book Antiqua" w:hAnsi="Book Antiqua"/>
                <w:bCs/>
              </w:rPr>
              <w:t xml:space="preserve">en </w:t>
            </w:r>
            <w:r w:rsidR="00A26FF6" w:rsidRPr="00320FAF">
              <w:rPr>
                <w:rFonts w:ascii="Book Antiqua" w:hAnsi="Book Antiqua"/>
                <w:bCs/>
              </w:rPr>
              <w:t>la propuesta</w:t>
            </w:r>
            <w:r w:rsidR="003C6616" w:rsidRPr="00320FAF">
              <w:rPr>
                <w:rFonts w:ascii="Book Antiqua" w:hAnsi="Book Antiqua"/>
                <w:bCs/>
              </w:rPr>
              <w:t xml:space="preserve"> de “</w:t>
            </w:r>
            <w:r w:rsidR="003C6616" w:rsidRPr="00320FAF">
              <w:rPr>
                <w:rFonts w:ascii="Book Antiqua" w:hAnsi="Book Antiqua"/>
                <w:b/>
              </w:rPr>
              <w:t>Ajustes en la est</w:t>
            </w:r>
            <w:r w:rsidR="000A7412" w:rsidRPr="00320FAF">
              <w:rPr>
                <w:rFonts w:ascii="Book Antiqua" w:hAnsi="Book Antiqua"/>
                <w:b/>
              </w:rPr>
              <w:t>ructura organizacional</w:t>
            </w:r>
            <w:r w:rsidR="00073F66" w:rsidRPr="00320FAF">
              <w:rPr>
                <w:rFonts w:ascii="Book Antiqua" w:hAnsi="Book Antiqua"/>
                <w:b/>
              </w:rPr>
              <w:t>”.</w:t>
            </w:r>
            <w:r w:rsidR="00073F66" w:rsidRPr="00320FAF">
              <w:rPr>
                <w:rFonts w:ascii="Book Antiqua" w:hAnsi="Book Antiqua"/>
                <w:bCs/>
              </w:rPr>
              <w:t xml:space="preserve"> No obstante</w:t>
            </w:r>
            <w:r w:rsidR="00634858" w:rsidRPr="00320FAF">
              <w:rPr>
                <w:rFonts w:ascii="Book Antiqua" w:hAnsi="Book Antiqua"/>
                <w:bCs/>
              </w:rPr>
              <w:t>,</w:t>
            </w:r>
            <w:r w:rsidR="00073F66" w:rsidRPr="00320FAF">
              <w:rPr>
                <w:rFonts w:ascii="Book Antiqua" w:hAnsi="Book Antiqua"/>
                <w:bCs/>
              </w:rPr>
              <w:t xml:space="preserve"> se debe destacar</w:t>
            </w:r>
            <w:r w:rsidR="00B81234" w:rsidRPr="00320FAF">
              <w:rPr>
                <w:rFonts w:ascii="Book Antiqua" w:hAnsi="Book Antiqua"/>
                <w:bCs/>
              </w:rPr>
              <w:t xml:space="preserve"> </w:t>
            </w:r>
            <w:r w:rsidR="00073F66" w:rsidRPr="00320FAF">
              <w:rPr>
                <w:rFonts w:ascii="Book Antiqua" w:hAnsi="Book Antiqua"/>
                <w:bCs/>
              </w:rPr>
              <w:t xml:space="preserve">que </w:t>
            </w:r>
            <w:r w:rsidR="00B81234" w:rsidRPr="00320FAF">
              <w:rPr>
                <w:rFonts w:ascii="Book Antiqua" w:hAnsi="Book Antiqua"/>
                <w:bCs/>
              </w:rPr>
              <w:t xml:space="preserve">lo importante es que se </w:t>
            </w:r>
            <w:r w:rsidR="00073F66" w:rsidRPr="00320FAF">
              <w:rPr>
                <w:rFonts w:ascii="Book Antiqua" w:hAnsi="Book Antiqua"/>
                <w:bCs/>
              </w:rPr>
              <w:t xml:space="preserve">haga utilización del recurso apoyando tanto la </w:t>
            </w:r>
            <w:r w:rsidR="00634858" w:rsidRPr="00320FAF">
              <w:rPr>
                <w:rFonts w:ascii="Book Antiqua" w:hAnsi="Book Antiqua"/>
                <w:bCs/>
              </w:rPr>
              <w:t>oficina de Bataán como la de Limón</w:t>
            </w:r>
            <w:r w:rsidR="00B81234" w:rsidRPr="00320FAF">
              <w:rPr>
                <w:rFonts w:ascii="Book Antiqua" w:hAnsi="Book Antiqua"/>
                <w:bCs/>
              </w:rPr>
              <w:t>.</w:t>
            </w:r>
          </w:p>
          <w:p w14:paraId="62D88D10" w14:textId="7044D7B9" w:rsidR="00CA4BEC" w:rsidRPr="00320FAF" w:rsidRDefault="00B81234" w:rsidP="006C5509">
            <w:pPr>
              <w:ind w:left="0"/>
              <w:rPr>
                <w:rFonts w:ascii="Book Antiqua" w:hAnsi="Book Antiqua"/>
                <w:bCs/>
              </w:rPr>
            </w:pPr>
            <w:r w:rsidRPr="00320FAF">
              <w:rPr>
                <w:rFonts w:ascii="Book Antiqua" w:hAnsi="Book Antiqua"/>
                <w:bCs/>
              </w:rPr>
              <w:lastRenderedPageBreak/>
              <w:t>Con respecto a</w:t>
            </w:r>
            <w:r w:rsidR="00CA4BEC" w:rsidRPr="00320FAF">
              <w:rPr>
                <w:rFonts w:ascii="Book Antiqua" w:hAnsi="Book Antiqua"/>
                <w:bCs/>
              </w:rPr>
              <w:t xml:space="preserve">l tema de </w:t>
            </w:r>
            <w:r w:rsidR="00DE3AA1" w:rsidRPr="00320FAF">
              <w:rPr>
                <w:rFonts w:ascii="Book Antiqua" w:hAnsi="Book Antiqua"/>
                <w:bCs/>
              </w:rPr>
              <w:t xml:space="preserve">la disposición </w:t>
            </w:r>
            <w:r w:rsidR="00CA4BEC" w:rsidRPr="00320FAF">
              <w:rPr>
                <w:rFonts w:ascii="Book Antiqua" w:hAnsi="Book Antiqua"/>
                <w:bCs/>
              </w:rPr>
              <w:t xml:space="preserve">de un </w:t>
            </w:r>
            <w:r w:rsidR="004370D9" w:rsidRPr="00320FAF">
              <w:rPr>
                <w:rFonts w:ascii="Book Antiqua" w:hAnsi="Book Antiqua"/>
                <w:bCs/>
              </w:rPr>
              <w:t>puesto de A</w:t>
            </w:r>
            <w:r w:rsidRPr="00320FAF">
              <w:rPr>
                <w:rFonts w:ascii="Book Antiqua" w:hAnsi="Book Antiqua"/>
                <w:bCs/>
              </w:rPr>
              <w:t xml:space="preserve">uxiliar </w:t>
            </w:r>
            <w:r w:rsidR="00355EE6" w:rsidRPr="00320FAF">
              <w:rPr>
                <w:rFonts w:ascii="Book Antiqua" w:hAnsi="Book Antiqua"/>
                <w:bCs/>
              </w:rPr>
              <w:t>Administrativo</w:t>
            </w:r>
            <w:r w:rsidR="00DE3AA1" w:rsidRPr="00320FAF">
              <w:rPr>
                <w:rFonts w:ascii="Book Antiqua" w:hAnsi="Book Antiqua"/>
                <w:bCs/>
              </w:rPr>
              <w:t>,</w:t>
            </w:r>
            <w:r w:rsidR="004370D9" w:rsidRPr="00320FAF">
              <w:rPr>
                <w:rFonts w:ascii="Book Antiqua" w:hAnsi="Book Antiqua"/>
                <w:bCs/>
              </w:rPr>
              <w:t xml:space="preserve"> se toma nota </w:t>
            </w:r>
            <w:r w:rsidR="00355EE6" w:rsidRPr="00320FAF">
              <w:rPr>
                <w:rFonts w:ascii="Book Antiqua" w:hAnsi="Book Antiqua"/>
                <w:bCs/>
              </w:rPr>
              <w:t xml:space="preserve">de lo </w:t>
            </w:r>
            <w:r w:rsidR="00422AFD" w:rsidRPr="00320FAF">
              <w:rPr>
                <w:rFonts w:ascii="Book Antiqua" w:hAnsi="Book Antiqua"/>
                <w:bCs/>
              </w:rPr>
              <w:t>consignado</w:t>
            </w:r>
            <w:r w:rsidR="00355EE6" w:rsidRPr="00320FAF">
              <w:rPr>
                <w:rFonts w:ascii="Book Antiqua" w:hAnsi="Book Antiqua"/>
                <w:bCs/>
              </w:rPr>
              <w:t xml:space="preserve">, sin embargo </w:t>
            </w:r>
            <w:r w:rsidR="00CA4BEC" w:rsidRPr="00320FAF">
              <w:rPr>
                <w:rFonts w:ascii="Book Antiqua" w:hAnsi="Book Antiqua"/>
                <w:bCs/>
              </w:rPr>
              <w:t xml:space="preserve">se debe </w:t>
            </w:r>
            <w:r w:rsidR="00DE3AA1" w:rsidRPr="00320FAF">
              <w:rPr>
                <w:rFonts w:ascii="Book Antiqua" w:hAnsi="Book Antiqua"/>
                <w:bCs/>
              </w:rPr>
              <w:t>resaltar</w:t>
            </w:r>
            <w:r w:rsidR="00CA4BEC" w:rsidRPr="00320FAF">
              <w:rPr>
                <w:rFonts w:ascii="Book Antiqua" w:hAnsi="Book Antiqua"/>
                <w:bCs/>
              </w:rPr>
              <w:t xml:space="preserve"> que dicha plaza deberá ser movilizada </w:t>
            </w:r>
            <w:r w:rsidR="004A1714" w:rsidRPr="00320FAF">
              <w:rPr>
                <w:rFonts w:ascii="Book Antiqua" w:hAnsi="Book Antiqua"/>
                <w:bCs/>
              </w:rPr>
              <w:t xml:space="preserve">a cualquier oficina, </w:t>
            </w:r>
            <w:r w:rsidR="00CA4BEC" w:rsidRPr="00320FAF">
              <w:rPr>
                <w:rFonts w:ascii="Book Antiqua" w:hAnsi="Book Antiqua" w:cs="Arial"/>
                <w:lang w:val="es-ES_tradnl"/>
              </w:rPr>
              <w:t xml:space="preserve">según las necesidades </w:t>
            </w:r>
            <w:r w:rsidR="00E55452" w:rsidRPr="00320FAF">
              <w:rPr>
                <w:rFonts w:ascii="Book Antiqua" w:hAnsi="Book Antiqua" w:cs="Arial"/>
                <w:lang w:val="es-ES_tradnl"/>
              </w:rPr>
              <w:t xml:space="preserve">identificadas </w:t>
            </w:r>
            <w:r w:rsidR="00CA4BEC" w:rsidRPr="00320FAF">
              <w:rPr>
                <w:rFonts w:ascii="Book Antiqua" w:hAnsi="Book Antiqua" w:cs="Arial"/>
                <w:lang w:val="es-ES_tradnl"/>
              </w:rPr>
              <w:t xml:space="preserve">de la Defensa Pública, de acuerdo con el abordaje </w:t>
            </w:r>
            <w:r w:rsidR="000053FB" w:rsidRPr="00320FAF">
              <w:rPr>
                <w:rFonts w:ascii="Book Antiqua" w:hAnsi="Book Antiqua" w:cs="Arial"/>
                <w:lang w:val="es-ES_tradnl"/>
              </w:rPr>
              <w:t xml:space="preserve">y estudio técnico </w:t>
            </w:r>
            <w:r w:rsidR="00CA4BEC" w:rsidRPr="00320FAF">
              <w:rPr>
                <w:rFonts w:ascii="Book Antiqua" w:hAnsi="Book Antiqua" w:cs="Arial"/>
                <w:lang w:val="es-ES_tradnl"/>
              </w:rPr>
              <w:t>que se realice en las oficinas de la Defensa Pública como parte del Proyecto de Mejora Integral del Proceso Penal.</w:t>
            </w:r>
          </w:p>
          <w:p w14:paraId="60CDD0D2" w14:textId="01AF1EAA" w:rsidR="00B81234" w:rsidRPr="00320FAF" w:rsidRDefault="00B81234" w:rsidP="00320FAF">
            <w:pPr>
              <w:ind w:left="851"/>
              <w:rPr>
                <w:rFonts w:ascii="Book Antiqua" w:hAnsi="Book Antiqua"/>
                <w:bCs/>
              </w:rPr>
            </w:pPr>
            <w:r w:rsidRPr="00320FAF">
              <w:rPr>
                <w:rFonts w:ascii="Book Antiqua" w:hAnsi="Book Antiqua"/>
                <w:bCs/>
              </w:rPr>
              <w:t xml:space="preserve"> </w:t>
            </w:r>
          </w:p>
        </w:tc>
      </w:tr>
      <w:tr w:rsidR="00970DC3" w:rsidRPr="00320FAF" w14:paraId="512F8920" w14:textId="77777777" w:rsidTr="005C3B8C">
        <w:tc>
          <w:tcPr>
            <w:tcW w:w="266" w:type="pct"/>
            <w:shd w:val="clear" w:color="auto" w:fill="auto"/>
            <w:vAlign w:val="center"/>
          </w:tcPr>
          <w:p w14:paraId="35CCF7A4"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lastRenderedPageBreak/>
              <w:t>9</w:t>
            </w:r>
          </w:p>
        </w:tc>
        <w:tc>
          <w:tcPr>
            <w:tcW w:w="2152" w:type="pct"/>
            <w:shd w:val="clear" w:color="auto" w:fill="auto"/>
          </w:tcPr>
          <w:p w14:paraId="6B93AC3F" w14:textId="77777777" w:rsidR="00DB3850" w:rsidRPr="00320FAF" w:rsidRDefault="00DB3850" w:rsidP="006C5509">
            <w:pPr>
              <w:ind w:left="0"/>
              <w:rPr>
                <w:rFonts w:ascii="Book Antiqua" w:hAnsi="Book Antiqua"/>
                <w:b/>
                <w:bCs/>
                <w:color w:val="000000"/>
              </w:rPr>
            </w:pPr>
            <w:r w:rsidRPr="00320FAF">
              <w:rPr>
                <w:rFonts w:ascii="Book Antiqua" w:hAnsi="Book Antiqua"/>
                <w:b/>
                <w:bCs/>
                <w:color w:val="000000"/>
              </w:rPr>
              <w:t>En el informe se indica:</w:t>
            </w:r>
          </w:p>
          <w:p w14:paraId="244389F8" w14:textId="77777777" w:rsidR="00970DC3" w:rsidRPr="00320FAF" w:rsidRDefault="00DB3850" w:rsidP="006C5509">
            <w:pPr>
              <w:ind w:left="0"/>
              <w:rPr>
                <w:rFonts w:ascii="Book Antiqua" w:hAnsi="Book Antiqua"/>
                <w:i/>
                <w:iCs/>
                <w:color w:val="000000"/>
              </w:rPr>
            </w:pPr>
            <w:r w:rsidRPr="00320FAF">
              <w:rPr>
                <w:rFonts w:ascii="Book Antiqua" w:hAnsi="Book Antiqua"/>
                <w:i/>
                <w:iCs/>
                <w:color w:val="000000"/>
              </w:rPr>
              <w:t>“Actualización y manejo de sistemas informáticos de la oficina”</w:t>
            </w:r>
          </w:p>
          <w:p w14:paraId="3BE31E9A" w14:textId="77777777" w:rsidR="006C5509" w:rsidRDefault="00DB3850" w:rsidP="006C5509">
            <w:pPr>
              <w:ind w:left="0"/>
              <w:rPr>
                <w:rFonts w:ascii="Book Antiqua" w:hAnsi="Book Antiqua"/>
                <w:b/>
                <w:bCs/>
                <w:color w:val="000000"/>
              </w:rPr>
            </w:pPr>
            <w:r w:rsidRPr="00320FAF">
              <w:rPr>
                <w:rFonts w:ascii="Book Antiqua" w:hAnsi="Book Antiqua"/>
                <w:b/>
                <w:bCs/>
                <w:color w:val="000000"/>
              </w:rPr>
              <w:lastRenderedPageBreak/>
              <w:t>Observación concreta:</w:t>
            </w:r>
          </w:p>
          <w:p w14:paraId="134511A4" w14:textId="3D172494" w:rsidR="00DB3850" w:rsidRPr="006C5509" w:rsidRDefault="00DB3850" w:rsidP="006C5509">
            <w:pPr>
              <w:ind w:left="0"/>
              <w:rPr>
                <w:rFonts w:ascii="Book Antiqua" w:hAnsi="Book Antiqua"/>
                <w:b/>
                <w:bCs/>
                <w:color w:val="000000"/>
              </w:rPr>
            </w:pPr>
            <w:r w:rsidRPr="00320FAF">
              <w:rPr>
                <w:rFonts w:ascii="Book Antiqua" w:hAnsi="Book Antiqua"/>
                <w:i/>
                <w:iCs/>
                <w:color w:val="000000"/>
              </w:rPr>
              <w:t>Con relación a la actualización de las variables demográficas, se remite a la observación que al respecto se realizó en la página 12 del informe.</w:t>
            </w:r>
          </w:p>
        </w:tc>
        <w:tc>
          <w:tcPr>
            <w:tcW w:w="2582" w:type="pct"/>
            <w:shd w:val="clear" w:color="auto" w:fill="auto"/>
          </w:tcPr>
          <w:p w14:paraId="4004EED8" w14:textId="16F03C59" w:rsidR="00041ED3" w:rsidRPr="00320FAF" w:rsidRDefault="00683F57" w:rsidP="006C5509">
            <w:pPr>
              <w:ind w:left="0"/>
              <w:rPr>
                <w:rFonts w:ascii="Book Antiqua" w:hAnsi="Book Antiqua"/>
                <w:bCs/>
              </w:rPr>
            </w:pPr>
            <w:r w:rsidRPr="00320FAF">
              <w:rPr>
                <w:rFonts w:ascii="Book Antiqua" w:hAnsi="Book Antiqua"/>
                <w:bCs/>
              </w:rPr>
              <w:lastRenderedPageBreak/>
              <w:t>Se toma nota de la observación, destacando que lo indicado corresponde a un hallazgo identificado durante el abordaje de la oficina</w:t>
            </w:r>
            <w:r w:rsidR="00041ED3" w:rsidRPr="00320FAF">
              <w:rPr>
                <w:rFonts w:ascii="Book Antiqua" w:hAnsi="Book Antiqua"/>
                <w:bCs/>
              </w:rPr>
              <w:t xml:space="preserve">, </w:t>
            </w:r>
            <w:r w:rsidR="00B665A3" w:rsidRPr="00320FAF">
              <w:rPr>
                <w:rFonts w:ascii="Book Antiqua" w:hAnsi="Book Antiqua"/>
                <w:bCs/>
              </w:rPr>
              <w:t xml:space="preserve">tema que también </w:t>
            </w:r>
            <w:r w:rsidR="00B665A3" w:rsidRPr="00320FAF">
              <w:rPr>
                <w:rFonts w:ascii="Book Antiqua" w:hAnsi="Book Antiqua"/>
                <w:bCs/>
              </w:rPr>
              <w:lastRenderedPageBreak/>
              <w:t xml:space="preserve">fue </w:t>
            </w:r>
            <w:r w:rsidR="00C91ADC" w:rsidRPr="00320FAF">
              <w:rPr>
                <w:rFonts w:ascii="Book Antiqua" w:hAnsi="Book Antiqua"/>
                <w:bCs/>
              </w:rPr>
              <w:t>tratado</w:t>
            </w:r>
            <w:r w:rsidR="00041ED3" w:rsidRPr="00320FAF">
              <w:rPr>
                <w:rFonts w:ascii="Book Antiqua" w:hAnsi="Book Antiqua"/>
                <w:bCs/>
              </w:rPr>
              <w:t xml:space="preserve"> dentro de la observación número</w:t>
            </w:r>
            <w:r w:rsidR="009C7D55" w:rsidRPr="00320FAF">
              <w:rPr>
                <w:rFonts w:ascii="Book Antiqua" w:hAnsi="Book Antiqua"/>
                <w:bCs/>
              </w:rPr>
              <w:t xml:space="preserve"> 5.</w:t>
            </w:r>
            <w:r w:rsidR="00041ED3" w:rsidRPr="00320FAF">
              <w:rPr>
                <w:rFonts w:ascii="Book Antiqua" w:hAnsi="Book Antiqua"/>
                <w:bCs/>
              </w:rPr>
              <w:t xml:space="preserve"> Asimismo se reitera la importancia de que el personal del despacho mantenga actualizada la información a nivel de sistemas informáticos y con ello dar cumplimiento a las diferentes circulares institucionales que versan sobre la obligación del personal judicial de mantener actualizado los distintos sistemas judiciales</w:t>
            </w:r>
            <w:r w:rsidR="008C1420" w:rsidRPr="00320FAF">
              <w:rPr>
                <w:rFonts w:ascii="Book Antiqua" w:hAnsi="Book Antiqua"/>
                <w:bCs/>
              </w:rPr>
              <w:t xml:space="preserve"> </w:t>
            </w:r>
            <w:r w:rsidR="00041ED3" w:rsidRPr="00320FAF">
              <w:rPr>
                <w:rFonts w:ascii="Book Antiqua" w:hAnsi="Book Antiqua"/>
                <w:bCs/>
              </w:rPr>
              <w:t xml:space="preserve">que apoyan la gestión de los despachos, lo que a su vez permite la obtención de datos estadísticos que puedan ser de interés para la institución y para la toma de decisiones. </w:t>
            </w:r>
          </w:p>
          <w:p w14:paraId="5BC289DB" w14:textId="688513E9" w:rsidR="00970DC3" w:rsidRPr="00320FAF" w:rsidRDefault="00B643DA" w:rsidP="006C5509">
            <w:pPr>
              <w:ind w:left="0"/>
              <w:rPr>
                <w:rFonts w:ascii="Book Antiqua" w:hAnsi="Book Antiqua"/>
                <w:bCs/>
              </w:rPr>
            </w:pPr>
            <w:r w:rsidRPr="00320FAF">
              <w:rPr>
                <w:rFonts w:ascii="Book Antiqua" w:hAnsi="Book Antiqua"/>
                <w:b/>
              </w:rPr>
              <w:t>Esta observación no modifica el contenido del informe.</w:t>
            </w:r>
          </w:p>
        </w:tc>
      </w:tr>
      <w:tr w:rsidR="00970DC3" w:rsidRPr="00320FAF" w14:paraId="595DBBBD" w14:textId="77777777" w:rsidTr="005C3B8C">
        <w:tc>
          <w:tcPr>
            <w:tcW w:w="266" w:type="pct"/>
            <w:shd w:val="clear" w:color="auto" w:fill="auto"/>
            <w:vAlign w:val="center"/>
          </w:tcPr>
          <w:p w14:paraId="27AC600D" w14:textId="77777777" w:rsidR="00970DC3" w:rsidRPr="00320FAF" w:rsidRDefault="00970DC3" w:rsidP="00320FAF">
            <w:pPr>
              <w:tabs>
                <w:tab w:val="left" w:pos="9639"/>
              </w:tabs>
              <w:ind w:left="851" w:right="-119"/>
              <w:jc w:val="center"/>
              <w:rPr>
                <w:rFonts w:ascii="Book Antiqua" w:hAnsi="Book Antiqua"/>
                <w:b/>
              </w:rPr>
            </w:pPr>
            <w:r w:rsidRPr="00320FAF">
              <w:rPr>
                <w:rFonts w:ascii="Book Antiqua" w:hAnsi="Book Antiqua"/>
                <w:b/>
              </w:rPr>
              <w:lastRenderedPageBreak/>
              <w:t>10</w:t>
            </w:r>
          </w:p>
        </w:tc>
        <w:tc>
          <w:tcPr>
            <w:tcW w:w="2152" w:type="pct"/>
            <w:shd w:val="clear" w:color="auto" w:fill="auto"/>
          </w:tcPr>
          <w:p w14:paraId="589CF0BA" w14:textId="77777777" w:rsidR="00DB3850" w:rsidRPr="00320FAF" w:rsidRDefault="00DB3850" w:rsidP="006C5509">
            <w:pPr>
              <w:ind w:left="0"/>
              <w:rPr>
                <w:rFonts w:ascii="Book Antiqua" w:hAnsi="Book Antiqua"/>
                <w:b/>
                <w:bCs/>
                <w:color w:val="000000"/>
              </w:rPr>
            </w:pPr>
            <w:r w:rsidRPr="00320FAF">
              <w:rPr>
                <w:rFonts w:ascii="Book Antiqua" w:hAnsi="Book Antiqua"/>
                <w:b/>
                <w:bCs/>
                <w:color w:val="000000"/>
              </w:rPr>
              <w:t>En el informe se indica:</w:t>
            </w:r>
          </w:p>
          <w:p w14:paraId="465CF561" w14:textId="77777777" w:rsidR="00970DC3" w:rsidRPr="00320FAF" w:rsidRDefault="00DB3850" w:rsidP="006C5509">
            <w:pPr>
              <w:ind w:left="0"/>
              <w:rPr>
                <w:rFonts w:ascii="Book Antiqua" w:hAnsi="Book Antiqua"/>
                <w:i/>
                <w:iCs/>
                <w:color w:val="000000"/>
              </w:rPr>
            </w:pPr>
            <w:r w:rsidRPr="00320FAF">
              <w:rPr>
                <w:rFonts w:ascii="Book Antiqua" w:hAnsi="Book Antiqua"/>
                <w:i/>
                <w:iCs/>
                <w:color w:val="000000"/>
              </w:rPr>
              <w:t xml:space="preserve">“La Dirección de Planificación como parte del abordaje de las oficinas de la Defensa Pública en torno al proyecto de Mejora Integral del Proceso Penal, se encuentra desarrollando en coordinación con la Jefatura de la Defensa Pública y la Unidad de Estadística de la Administración de la Defensa Pública, un conjunto de indicadores de gestión, con la finalidad de darle seguimiento y control a las mejoras implementadas, así como al </w:t>
            </w:r>
            <w:r w:rsidRPr="00320FAF">
              <w:rPr>
                <w:rFonts w:ascii="Book Antiqua" w:hAnsi="Book Antiqua"/>
                <w:i/>
                <w:iCs/>
                <w:color w:val="000000"/>
              </w:rPr>
              <w:lastRenderedPageBreak/>
              <w:t>desempeño de la oficina. Con lo anterior, se espera obtener la información necesaria para tomar acciones preventivas y correctivas en aras del mejoramiento de la calidad.”</w:t>
            </w:r>
          </w:p>
          <w:p w14:paraId="6E456F0B" w14:textId="77777777" w:rsidR="00DB3850" w:rsidRPr="00320FAF" w:rsidRDefault="00DB3850" w:rsidP="006C5509">
            <w:pPr>
              <w:ind w:left="0"/>
              <w:rPr>
                <w:rFonts w:ascii="Book Antiqua" w:hAnsi="Book Antiqua"/>
                <w:b/>
                <w:bCs/>
                <w:color w:val="000000"/>
              </w:rPr>
            </w:pPr>
            <w:r w:rsidRPr="00320FAF">
              <w:rPr>
                <w:rFonts w:ascii="Book Antiqua" w:hAnsi="Book Antiqua"/>
                <w:b/>
                <w:bCs/>
                <w:color w:val="000000"/>
              </w:rPr>
              <w:t>Observación concreta:</w:t>
            </w:r>
          </w:p>
          <w:p w14:paraId="1AED9AE2" w14:textId="7A7209F5" w:rsidR="00DB3850" w:rsidRPr="00320FAF" w:rsidRDefault="00DB3850" w:rsidP="006C5509">
            <w:pPr>
              <w:ind w:left="0"/>
              <w:rPr>
                <w:rFonts w:ascii="Book Antiqua" w:hAnsi="Book Antiqua"/>
                <w:i/>
                <w:iCs/>
                <w:color w:val="000000"/>
              </w:rPr>
            </w:pPr>
            <w:r w:rsidRPr="00320FAF">
              <w:rPr>
                <w:rFonts w:ascii="Book Antiqua" w:hAnsi="Book Antiqua"/>
                <w:i/>
                <w:iCs/>
                <w:color w:val="000000"/>
              </w:rPr>
              <w:t>Al momento de la elaboración de estos indicadores, no debe perderse de vista que la Defensa Pública no cancela los expedientes hasta tanto sea emitido el auto de liquidación de pena, según se explicó en el comentario realizado a la página 9 del informe, por lo que debe crearse un indicador en ese sentido.</w:t>
            </w:r>
          </w:p>
        </w:tc>
        <w:tc>
          <w:tcPr>
            <w:tcW w:w="2582" w:type="pct"/>
            <w:shd w:val="clear" w:color="auto" w:fill="auto"/>
          </w:tcPr>
          <w:p w14:paraId="0768C1A1" w14:textId="608EC489" w:rsidR="00970DC3" w:rsidRPr="00320FAF" w:rsidRDefault="008C1420" w:rsidP="006C5509">
            <w:pPr>
              <w:ind w:left="0"/>
              <w:rPr>
                <w:rFonts w:ascii="Book Antiqua" w:hAnsi="Book Antiqua"/>
                <w:bCs/>
              </w:rPr>
            </w:pPr>
            <w:r w:rsidRPr="00320FAF">
              <w:rPr>
                <w:rFonts w:ascii="Book Antiqua" w:hAnsi="Book Antiqua"/>
                <w:bCs/>
              </w:rPr>
              <w:lastRenderedPageBreak/>
              <w:t>Se toma nota de lo señalado</w:t>
            </w:r>
            <w:r w:rsidR="003B2326" w:rsidRPr="00320FAF">
              <w:rPr>
                <w:rFonts w:ascii="Book Antiqua" w:hAnsi="Book Antiqua"/>
                <w:bCs/>
              </w:rPr>
              <w:t xml:space="preserve"> lo cual se contemplará en la versión final de indicadores </w:t>
            </w:r>
            <w:r w:rsidR="003076C7" w:rsidRPr="00320FAF">
              <w:rPr>
                <w:rFonts w:ascii="Book Antiqua" w:hAnsi="Book Antiqua"/>
                <w:bCs/>
              </w:rPr>
              <w:t>que se desarrollen para la Defensa Pública.</w:t>
            </w:r>
          </w:p>
          <w:p w14:paraId="285B8082" w14:textId="58D8EB0B" w:rsidR="003068BB" w:rsidRPr="00320FAF" w:rsidRDefault="003068BB" w:rsidP="006C5509">
            <w:pPr>
              <w:ind w:left="0"/>
              <w:rPr>
                <w:rFonts w:ascii="Book Antiqua" w:hAnsi="Book Antiqua"/>
                <w:bCs/>
              </w:rPr>
            </w:pPr>
            <w:r w:rsidRPr="00320FAF">
              <w:rPr>
                <w:rFonts w:ascii="Book Antiqua" w:hAnsi="Book Antiqua"/>
                <w:b/>
              </w:rPr>
              <w:t>Esta observación no modifica el contenido del informe.</w:t>
            </w:r>
          </w:p>
        </w:tc>
      </w:tr>
    </w:tbl>
    <w:p w14:paraId="7AAF051C" w14:textId="50E52FD8" w:rsidR="00970DC3" w:rsidRPr="00320FAF" w:rsidRDefault="00970DC3" w:rsidP="00320FAF">
      <w:pPr>
        <w:spacing w:line="360" w:lineRule="auto"/>
        <w:ind w:left="851"/>
        <w:rPr>
          <w:rFonts w:ascii="Book Antiqua" w:hAnsi="Book Antiqua"/>
          <w:sz w:val="24"/>
          <w:szCs w:val="24"/>
        </w:rPr>
      </w:pPr>
    </w:p>
    <w:p w14:paraId="7A555D8A" w14:textId="376CBB88" w:rsidR="006A4D44" w:rsidRPr="00320FAF" w:rsidRDefault="006A4D44" w:rsidP="00320FAF">
      <w:pPr>
        <w:pStyle w:val="Ttulo2"/>
        <w:ind w:left="851"/>
        <w:rPr>
          <w:rFonts w:ascii="Book Antiqua" w:hAnsi="Book Antiqua"/>
        </w:rPr>
      </w:pPr>
      <w:r w:rsidRPr="00320FAF">
        <w:rPr>
          <w:rFonts w:ascii="Book Antiqua" w:hAnsi="Book Antiqua"/>
        </w:rPr>
        <w:t xml:space="preserve">Oficio </w:t>
      </w:r>
      <w:r w:rsidR="003929FE" w:rsidRPr="00320FAF">
        <w:rPr>
          <w:rFonts w:ascii="Book Antiqua" w:hAnsi="Book Antiqua"/>
          <w:lang w:val="es-CR"/>
        </w:rPr>
        <w:t>CJP102-2021</w:t>
      </w:r>
      <w:r w:rsidRPr="00320FAF">
        <w:rPr>
          <w:rFonts w:ascii="Book Antiqua" w:hAnsi="Book Antiqua"/>
        </w:rPr>
        <w:t xml:space="preserve"> de fecha </w:t>
      </w:r>
      <w:r w:rsidR="003929FE" w:rsidRPr="00320FAF">
        <w:rPr>
          <w:rFonts w:ascii="Book Antiqua" w:hAnsi="Book Antiqua"/>
          <w:lang w:val="es-CR"/>
        </w:rPr>
        <w:t>27 de mayo</w:t>
      </w:r>
      <w:r w:rsidRPr="00320FAF">
        <w:rPr>
          <w:rFonts w:ascii="Book Antiqua" w:hAnsi="Book Antiqua"/>
        </w:rPr>
        <w:t xml:space="preserve"> de 2021, suscrito por </w:t>
      </w:r>
      <w:r w:rsidR="003929FE" w:rsidRPr="00320FAF">
        <w:rPr>
          <w:rFonts w:ascii="Book Antiqua" w:hAnsi="Book Antiqua"/>
          <w:lang w:val="es-CR"/>
        </w:rPr>
        <w:t>la Magistrada Patricia Solano, Presidenta de la Comisión de la Juris</w:t>
      </w:r>
      <w:r w:rsidR="008420FC" w:rsidRPr="00320FAF">
        <w:rPr>
          <w:rFonts w:ascii="Book Antiqua" w:hAnsi="Book Antiqua"/>
          <w:lang w:val="es-CR"/>
        </w:rPr>
        <w:t>dicción Penal.</w:t>
      </w:r>
    </w:p>
    <w:p w14:paraId="3F52A254" w14:textId="602A4EB3" w:rsidR="006A4D44" w:rsidRPr="00320FAF" w:rsidRDefault="006A4D44" w:rsidP="00320FAF">
      <w:pPr>
        <w:spacing w:line="360" w:lineRule="auto"/>
        <w:ind w:left="851"/>
        <w:rPr>
          <w:rFonts w:ascii="Book Antiqua" w:hAnsi="Book Antiqua"/>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3353"/>
        <w:gridCol w:w="4112"/>
      </w:tblGrid>
      <w:tr w:rsidR="006A4D44" w:rsidRPr="00320FAF" w14:paraId="7F22C7D2" w14:textId="77777777" w:rsidTr="005C3B8C">
        <w:trPr>
          <w:tblHeader/>
        </w:trPr>
        <w:tc>
          <w:tcPr>
            <w:tcW w:w="266" w:type="pct"/>
            <w:shd w:val="clear" w:color="auto" w:fill="D9D9D9"/>
            <w:vAlign w:val="center"/>
          </w:tcPr>
          <w:p w14:paraId="4CC71AFB" w14:textId="77777777" w:rsidR="006A4D44" w:rsidRPr="00320FAF" w:rsidRDefault="006A4D44" w:rsidP="00320FAF">
            <w:pPr>
              <w:tabs>
                <w:tab w:val="left" w:pos="9639"/>
              </w:tabs>
              <w:ind w:left="851" w:right="-119"/>
              <w:jc w:val="center"/>
              <w:rPr>
                <w:rFonts w:ascii="Book Antiqua" w:hAnsi="Book Antiqua"/>
                <w:b/>
                <w:sz w:val="24"/>
                <w:szCs w:val="24"/>
              </w:rPr>
            </w:pPr>
            <w:r w:rsidRPr="00320FAF">
              <w:rPr>
                <w:rFonts w:ascii="Book Antiqua" w:hAnsi="Book Antiqua"/>
                <w:b/>
                <w:sz w:val="24"/>
                <w:szCs w:val="24"/>
              </w:rPr>
              <w:t>N°</w:t>
            </w:r>
          </w:p>
        </w:tc>
        <w:tc>
          <w:tcPr>
            <w:tcW w:w="2152" w:type="pct"/>
            <w:shd w:val="clear" w:color="auto" w:fill="D9D9D9"/>
            <w:vAlign w:val="center"/>
          </w:tcPr>
          <w:p w14:paraId="0D62F324" w14:textId="77777777" w:rsidR="006A4D44" w:rsidRPr="00320FAF" w:rsidRDefault="006A4D44" w:rsidP="00320FAF">
            <w:pPr>
              <w:tabs>
                <w:tab w:val="left" w:pos="9639"/>
              </w:tabs>
              <w:ind w:left="851" w:right="-249"/>
              <w:jc w:val="center"/>
              <w:rPr>
                <w:rFonts w:ascii="Book Antiqua" w:hAnsi="Book Antiqua"/>
                <w:b/>
                <w:bCs/>
                <w:sz w:val="24"/>
                <w:szCs w:val="24"/>
              </w:rPr>
            </w:pPr>
            <w:r w:rsidRPr="00320FAF">
              <w:rPr>
                <w:rFonts w:ascii="Book Antiqua" w:hAnsi="Book Antiqua"/>
                <w:b/>
                <w:bCs/>
                <w:sz w:val="24"/>
                <w:szCs w:val="24"/>
              </w:rPr>
              <w:t>Observación recibida</w:t>
            </w:r>
          </w:p>
        </w:tc>
        <w:tc>
          <w:tcPr>
            <w:tcW w:w="2582" w:type="pct"/>
            <w:shd w:val="clear" w:color="auto" w:fill="D9D9D9"/>
            <w:vAlign w:val="center"/>
          </w:tcPr>
          <w:p w14:paraId="28166B65" w14:textId="77777777" w:rsidR="006A4D44" w:rsidRPr="00320FAF" w:rsidRDefault="006A4D44" w:rsidP="00320FAF">
            <w:pPr>
              <w:tabs>
                <w:tab w:val="left" w:pos="9639"/>
              </w:tabs>
              <w:ind w:left="851" w:right="-94"/>
              <w:jc w:val="center"/>
              <w:rPr>
                <w:rFonts w:ascii="Book Antiqua" w:hAnsi="Book Antiqua"/>
                <w:b/>
                <w:sz w:val="24"/>
                <w:szCs w:val="24"/>
              </w:rPr>
            </w:pPr>
            <w:r w:rsidRPr="00320FAF">
              <w:rPr>
                <w:rFonts w:ascii="Book Antiqua" w:hAnsi="Book Antiqua"/>
                <w:b/>
                <w:sz w:val="24"/>
                <w:szCs w:val="24"/>
              </w:rPr>
              <w:t>Criterio de la Dirección de Planificación</w:t>
            </w:r>
          </w:p>
        </w:tc>
      </w:tr>
      <w:tr w:rsidR="006A4D44" w:rsidRPr="00320FAF" w14:paraId="581E4CE8" w14:textId="77777777" w:rsidTr="005C3B8C">
        <w:tc>
          <w:tcPr>
            <w:tcW w:w="266" w:type="pct"/>
            <w:shd w:val="clear" w:color="auto" w:fill="auto"/>
            <w:vAlign w:val="center"/>
          </w:tcPr>
          <w:p w14:paraId="7458C417" w14:textId="77777777" w:rsidR="006A4D44" w:rsidRPr="00320FAF" w:rsidRDefault="006A4D44" w:rsidP="00320FAF">
            <w:pPr>
              <w:tabs>
                <w:tab w:val="left" w:pos="9639"/>
              </w:tabs>
              <w:ind w:left="851" w:right="-119"/>
              <w:jc w:val="center"/>
              <w:rPr>
                <w:rFonts w:ascii="Book Antiqua" w:hAnsi="Book Antiqua"/>
                <w:b/>
              </w:rPr>
            </w:pPr>
            <w:r w:rsidRPr="00320FAF">
              <w:rPr>
                <w:rFonts w:ascii="Book Antiqua" w:hAnsi="Book Antiqua"/>
                <w:b/>
              </w:rPr>
              <w:t>1</w:t>
            </w:r>
          </w:p>
        </w:tc>
        <w:tc>
          <w:tcPr>
            <w:tcW w:w="2152" w:type="pct"/>
            <w:shd w:val="clear" w:color="auto" w:fill="auto"/>
          </w:tcPr>
          <w:p w14:paraId="057E1609" w14:textId="2F96FB1B" w:rsidR="006A4D44" w:rsidRPr="00320FAF" w:rsidRDefault="00D7385B" w:rsidP="006C5509">
            <w:pPr>
              <w:ind w:left="0"/>
              <w:rPr>
                <w:rFonts w:ascii="Book Antiqua" w:hAnsi="Book Antiqua"/>
                <w:i/>
                <w:iCs/>
                <w:color w:val="000000"/>
              </w:rPr>
            </w:pPr>
            <w:r w:rsidRPr="00320FAF">
              <w:rPr>
                <w:rFonts w:ascii="Book Antiqua" w:hAnsi="Book Antiqua"/>
                <w:i/>
                <w:iCs/>
                <w:color w:val="000000"/>
              </w:rPr>
              <w:t>“(…) No se tiene</w:t>
            </w:r>
            <w:r w:rsidR="006A230D" w:rsidRPr="00320FAF">
              <w:rPr>
                <w:rFonts w:ascii="Book Antiqua" w:hAnsi="Book Antiqua"/>
                <w:i/>
                <w:iCs/>
                <w:color w:val="000000"/>
              </w:rPr>
              <w:t>n observaciones de interés, en tanto en el informe para cada uno de los hallazgos</w:t>
            </w:r>
            <w:r w:rsidR="00A86265" w:rsidRPr="00320FAF">
              <w:rPr>
                <w:rFonts w:ascii="Book Antiqua" w:hAnsi="Book Antiqua"/>
                <w:i/>
                <w:iCs/>
                <w:color w:val="000000"/>
              </w:rPr>
              <w:t xml:space="preserve">, se hacen propuestas concretas a fin de procurar las mejoras en la gestión del despacho, las cuales se </w:t>
            </w:r>
            <w:r w:rsidR="00A86265" w:rsidRPr="00320FAF">
              <w:rPr>
                <w:rFonts w:ascii="Book Antiqua" w:hAnsi="Book Antiqua"/>
                <w:i/>
                <w:iCs/>
                <w:color w:val="000000"/>
              </w:rPr>
              <w:lastRenderedPageBreak/>
              <w:t>incorporan al plan de trabajo que se traza para el mismo</w:t>
            </w:r>
            <w:r w:rsidR="00DE587B" w:rsidRPr="00320FAF">
              <w:rPr>
                <w:rFonts w:ascii="Book Antiqua" w:hAnsi="Book Antiqua"/>
                <w:i/>
                <w:iCs/>
                <w:color w:val="000000"/>
              </w:rPr>
              <w:t xml:space="preserve">. </w:t>
            </w:r>
          </w:p>
          <w:p w14:paraId="5BBDF59C" w14:textId="0B73394D" w:rsidR="00DE587B" w:rsidRPr="00320FAF" w:rsidRDefault="00DE587B" w:rsidP="006C5509">
            <w:pPr>
              <w:ind w:left="0"/>
              <w:rPr>
                <w:rFonts w:ascii="Book Antiqua" w:hAnsi="Book Antiqua"/>
                <w:i/>
                <w:iCs/>
                <w:color w:val="000000"/>
              </w:rPr>
            </w:pPr>
            <w:r w:rsidRPr="00320FAF">
              <w:rPr>
                <w:rFonts w:ascii="Book Antiqua" w:hAnsi="Book Antiqua"/>
                <w:i/>
                <w:iCs/>
                <w:color w:val="000000"/>
              </w:rPr>
              <w:t>Se tiene por rendido el informe prelimina</w:t>
            </w:r>
            <w:r w:rsidR="00355699" w:rsidRPr="00320FAF">
              <w:rPr>
                <w:rFonts w:ascii="Book Antiqua" w:hAnsi="Book Antiqua"/>
                <w:i/>
                <w:iCs/>
                <w:color w:val="000000"/>
              </w:rPr>
              <w:t>r, sin prejuicio de que esta Comisión realice posteriores apuntes una vez que se cuente con el informe definitivo, previa aprobación del Consejo Superi</w:t>
            </w:r>
            <w:r w:rsidR="00247C31" w:rsidRPr="00320FAF">
              <w:rPr>
                <w:rFonts w:ascii="Book Antiqua" w:hAnsi="Book Antiqua"/>
                <w:i/>
                <w:iCs/>
                <w:color w:val="000000"/>
              </w:rPr>
              <w:t>or (…)”.</w:t>
            </w:r>
          </w:p>
        </w:tc>
        <w:tc>
          <w:tcPr>
            <w:tcW w:w="2582" w:type="pct"/>
            <w:shd w:val="clear" w:color="auto" w:fill="auto"/>
          </w:tcPr>
          <w:p w14:paraId="541FF54A" w14:textId="3630D93D" w:rsidR="006A4D44" w:rsidRPr="00320FAF" w:rsidRDefault="00247C31" w:rsidP="006C5509">
            <w:pPr>
              <w:ind w:left="0"/>
              <w:rPr>
                <w:rFonts w:ascii="Book Antiqua" w:hAnsi="Book Antiqua"/>
                <w:bCs/>
              </w:rPr>
            </w:pPr>
            <w:r w:rsidRPr="00320FAF">
              <w:rPr>
                <w:rFonts w:ascii="Book Antiqua" w:hAnsi="Book Antiqua"/>
                <w:bCs/>
              </w:rPr>
              <w:lastRenderedPageBreak/>
              <w:t xml:space="preserve">Se toma nota de </w:t>
            </w:r>
            <w:r w:rsidR="00F35672" w:rsidRPr="00320FAF">
              <w:rPr>
                <w:rFonts w:ascii="Book Antiqua" w:hAnsi="Book Antiqua"/>
                <w:bCs/>
              </w:rPr>
              <w:t>lo indicado</w:t>
            </w:r>
            <w:r w:rsidRPr="00320FAF">
              <w:rPr>
                <w:rFonts w:ascii="Book Antiqua" w:hAnsi="Book Antiqua"/>
                <w:bCs/>
              </w:rPr>
              <w:t>.</w:t>
            </w:r>
          </w:p>
          <w:p w14:paraId="459DF71F" w14:textId="03C5417C" w:rsidR="00247C31" w:rsidRPr="00320FAF" w:rsidRDefault="008973F6" w:rsidP="006C5509">
            <w:pPr>
              <w:ind w:left="0"/>
              <w:rPr>
                <w:rFonts w:ascii="Book Antiqua" w:hAnsi="Book Antiqua"/>
                <w:bCs/>
              </w:rPr>
            </w:pPr>
            <w:r w:rsidRPr="00320FAF">
              <w:rPr>
                <w:rFonts w:ascii="Book Antiqua" w:hAnsi="Book Antiqua"/>
                <w:b/>
              </w:rPr>
              <w:t>Esta observación no modifica el contenido del informe.</w:t>
            </w:r>
          </w:p>
        </w:tc>
      </w:tr>
    </w:tbl>
    <w:p w14:paraId="521A0F3B" w14:textId="1319D5CF" w:rsidR="006A4D44" w:rsidRDefault="006A4D44" w:rsidP="00320FAF">
      <w:pPr>
        <w:spacing w:line="360" w:lineRule="auto"/>
        <w:ind w:left="851"/>
        <w:rPr>
          <w:rFonts w:ascii="Book Antiqua" w:hAnsi="Book Antiqua"/>
          <w:sz w:val="24"/>
          <w:szCs w:val="24"/>
        </w:rPr>
      </w:pPr>
    </w:p>
    <w:p w14:paraId="612C3433" w14:textId="77777777" w:rsidR="006C5509" w:rsidRPr="00320FAF" w:rsidRDefault="006C5509" w:rsidP="00320FAF">
      <w:pPr>
        <w:spacing w:line="360" w:lineRule="auto"/>
        <w:ind w:left="851"/>
        <w:rPr>
          <w:rFonts w:ascii="Book Antiqua" w:hAnsi="Book Antiqua"/>
          <w:sz w:val="24"/>
          <w:szCs w:val="24"/>
        </w:rPr>
      </w:pPr>
    </w:p>
    <w:p w14:paraId="1A92C877" w14:textId="610416EE" w:rsidR="00FA7A1C" w:rsidRPr="00320FAF" w:rsidRDefault="005405EE" w:rsidP="00320FAF">
      <w:pPr>
        <w:pStyle w:val="Ttulo1"/>
        <w:ind w:left="851"/>
        <w:rPr>
          <w:rFonts w:ascii="Book Antiqua" w:hAnsi="Book Antiqua"/>
          <w:sz w:val="24"/>
          <w:szCs w:val="24"/>
        </w:rPr>
      </w:pPr>
      <w:r w:rsidRPr="00320FAF">
        <w:rPr>
          <w:rFonts w:ascii="Book Antiqua" w:hAnsi="Book Antiqua"/>
          <w:sz w:val="24"/>
          <w:szCs w:val="24"/>
        </w:rPr>
        <w:tab/>
      </w:r>
      <w:r w:rsidR="00FA7A1C" w:rsidRPr="00320FAF">
        <w:rPr>
          <w:rFonts w:ascii="Book Antiqua" w:hAnsi="Book Antiqua"/>
          <w:sz w:val="24"/>
          <w:szCs w:val="24"/>
        </w:rPr>
        <w:t>Recomendaciones</w:t>
      </w:r>
    </w:p>
    <w:p w14:paraId="2DD71B62" w14:textId="77777777" w:rsidR="00D464CD" w:rsidRPr="00320FAF" w:rsidRDefault="00D464CD" w:rsidP="00320FAF">
      <w:pPr>
        <w:ind w:left="851"/>
        <w:rPr>
          <w:rFonts w:ascii="Book Antiqua" w:hAnsi="Book Antiqua"/>
          <w:b/>
          <w:bCs/>
          <w:sz w:val="24"/>
          <w:szCs w:val="24"/>
        </w:rPr>
      </w:pPr>
    </w:p>
    <w:p w14:paraId="7380FCF4" w14:textId="3732AB01" w:rsidR="006D57DE" w:rsidRPr="00320FAF" w:rsidRDefault="006D57DE" w:rsidP="00320FAF">
      <w:pPr>
        <w:ind w:left="851"/>
        <w:rPr>
          <w:rFonts w:ascii="Book Antiqua" w:hAnsi="Book Antiqua"/>
          <w:b/>
          <w:bCs/>
          <w:sz w:val="24"/>
          <w:szCs w:val="24"/>
        </w:rPr>
      </w:pPr>
      <w:r w:rsidRPr="00320FAF">
        <w:rPr>
          <w:rFonts w:ascii="Book Antiqua" w:hAnsi="Book Antiqua"/>
          <w:b/>
          <w:bCs/>
          <w:sz w:val="24"/>
          <w:szCs w:val="24"/>
        </w:rPr>
        <w:t>Al Consejo Superior</w:t>
      </w:r>
    </w:p>
    <w:p w14:paraId="36751128" w14:textId="1D7B2DA2" w:rsidR="006D57DE" w:rsidRPr="00320FAF" w:rsidRDefault="006D57DE" w:rsidP="00320FAF">
      <w:pPr>
        <w:numPr>
          <w:ilvl w:val="0"/>
          <w:numId w:val="23"/>
        </w:numPr>
        <w:ind w:left="851"/>
        <w:rPr>
          <w:rFonts w:ascii="Book Antiqua" w:hAnsi="Book Antiqua"/>
          <w:sz w:val="24"/>
          <w:szCs w:val="24"/>
        </w:rPr>
      </w:pPr>
      <w:r w:rsidRPr="00320FAF">
        <w:rPr>
          <w:rFonts w:ascii="Book Antiqua" w:hAnsi="Book Antiqua"/>
          <w:sz w:val="24"/>
          <w:szCs w:val="24"/>
        </w:rPr>
        <w:t xml:space="preserve">Aprobar el presente informe que incorpora los hallazgos, oportunidades de mejora y plan de trabajo de la Defensa Pública de </w:t>
      </w:r>
      <w:r w:rsidR="00D13DEB" w:rsidRPr="00320FAF">
        <w:rPr>
          <w:rFonts w:ascii="Book Antiqua" w:hAnsi="Book Antiqua"/>
          <w:sz w:val="24"/>
          <w:szCs w:val="24"/>
        </w:rPr>
        <w:t>Bataán</w:t>
      </w:r>
      <w:r w:rsidRPr="00320FAF">
        <w:rPr>
          <w:rFonts w:ascii="Book Antiqua" w:hAnsi="Book Antiqua"/>
          <w:sz w:val="24"/>
          <w:szCs w:val="24"/>
        </w:rPr>
        <w:t xml:space="preserve">, el cual se encuentra alineado al </w:t>
      </w:r>
      <w:r w:rsidRPr="00320FAF">
        <w:rPr>
          <w:rFonts w:ascii="Book Antiqua" w:hAnsi="Book Antiqua" w:cs="Arial"/>
          <w:sz w:val="24"/>
          <w:szCs w:val="24"/>
          <w:lang w:val="es-MX"/>
        </w:rPr>
        <w:t>“Modelo de Tramitación de la Defensa Pública”, aprobado por el</w:t>
      </w:r>
      <w:r w:rsidRPr="00320FAF">
        <w:rPr>
          <w:rFonts w:ascii="Book Antiqua" w:hAnsi="Book Antiqua"/>
          <w:sz w:val="24"/>
          <w:szCs w:val="24"/>
        </w:rPr>
        <w:t xml:space="preserve"> </w:t>
      </w:r>
      <w:r w:rsidRPr="00320FAF">
        <w:rPr>
          <w:rFonts w:ascii="Book Antiqua" w:hAnsi="Book Antiqua" w:cs="Arial"/>
          <w:sz w:val="24"/>
          <w:szCs w:val="24"/>
          <w:lang w:val="es-MX"/>
        </w:rPr>
        <w:t>Consejo Superior del Poder Judicial, en sesión 5-19 celebrada del 23 de enero de 2019, artículo XXIII, producto de la ejecución del Proyecto de Mejora Integral del Proceso Penal, aprobado por el Consejo Superior en la sesión N° 71-17, del 1 de agosto del 2017, artículo CXI.</w:t>
      </w:r>
    </w:p>
    <w:p w14:paraId="18560366" w14:textId="257CF37C" w:rsidR="006D57DE" w:rsidRPr="00320FAF" w:rsidRDefault="006D57DE" w:rsidP="00320FAF">
      <w:pPr>
        <w:ind w:left="851"/>
        <w:rPr>
          <w:rFonts w:ascii="Book Antiqua" w:hAnsi="Book Antiqua"/>
          <w:b/>
          <w:bCs/>
          <w:sz w:val="24"/>
          <w:szCs w:val="24"/>
        </w:rPr>
      </w:pPr>
      <w:r w:rsidRPr="00320FAF">
        <w:rPr>
          <w:rFonts w:ascii="Book Antiqua" w:hAnsi="Book Antiqua"/>
          <w:b/>
          <w:bCs/>
          <w:sz w:val="24"/>
          <w:szCs w:val="24"/>
        </w:rPr>
        <w:t xml:space="preserve">A la </w:t>
      </w:r>
      <w:r w:rsidR="00DF0880" w:rsidRPr="00320FAF">
        <w:rPr>
          <w:rFonts w:ascii="Book Antiqua" w:hAnsi="Book Antiqua"/>
          <w:b/>
          <w:bCs/>
          <w:sz w:val="24"/>
          <w:szCs w:val="24"/>
        </w:rPr>
        <w:t xml:space="preserve">Jefatura de la </w:t>
      </w:r>
      <w:r w:rsidRPr="00320FAF">
        <w:rPr>
          <w:rFonts w:ascii="Book Antiqua" w:hAnsi="Book Antiqua"/>
          <w:b/>
          <w:bCs/>
          <w:sz w:val="24"/>
          <w:szCs w:val="24"/>
        </w:rPr>
        <w:t>Defensa Pública y la Unidad de Modernización Institucional de la Defensa Pública</w:t>
      </w:r>
    </w:p>
    <w:p w14:paraId="6665FAF4" w14:textId="45958FE6" w:rsidR="00DF0880" w:rsidRPr="00320FAF" w:rsidRDefault="006D57DE" w:rsidP="00320FAF">
      <w:pPr>
        <w:numPr>
          <w:ilvl w:val="0"/>
          <w:numId w:val="23"/>
        </w:numPr>
        <w:ind w:left="851"/>
        <w:rPr>
          <w:rFonts w:ascii="Book Antiqua" w:hAnsi="Book Antiqua"/>
          <w:sz w:val="24"/>
          <w:szCs w:val="24"/>
        </w:rPr>
      </w:pPr>
      <w:r w:rsidRPr="00320FAF">
        <w:rPr>
          <w:rFonts w:ascii="Book Antiqua" w:hAnsi="Book Antiqua"/>
          <w:sz w:val="24"/>
          <w:szCs w:val="24"/>
        </w:rPr>
        <w:t xml:space="preserve">Dar seguimiento a la ejecución del plan de trabajo contenido en el presente informe, con la finalidad de verificar que las propuestas de mejora sean </w:t>
      </w:r>
      <w:r w:rsidRPr="00320FAF">
        <w:rPr>
          <w:rFonts w:ascii="Book Antiqua" w:hAnsi="Book Antiqua"/>
          <w:sz w:val="24"/>
          <w:szCs w:val="24"/>
        </w:rPr>
        <w:lastRenderedPageBreak/>
        <w:t>implementadas y velar por la sostenibilidad y los resultados adecuados del proyecto.</w:t>
      </w:r>
    </w:p>
    <w:p w14:paraId="74D4D5AE" w14:textId="304251A0" w:rsidR="006D57DE" w:rsidRPr="00320FAF" w:rsidRDefault="006D57DE" w:rsidP="00320FAF">
      <w:pPr>
        <w:ind w:left="851"/>
        <w:rPr>
          <w:rFonts w:ascii="Book Antiqua" w:hAnsi="Book Antiqua"/>
          <w:b/>
          <w:bCs/>
          <w:sz w:val="24"/>
          <w:szCs w:val="24"/>
        </w:rPr>
      </w:pPr>
      <w:r w:rsidRPr="00320FAF">
        <w:rPr>
          <w:rFonts w:ascii="Book Antiqua" w:hAnsi="Book Antiqua"/>
          <w:b/>
          <w:bCs/>
          <w:sz w:val="24"/>
          <w:szCs w:val="24"/>
        </w:rPr>
        <w:t xml:space="preserve">A la Defensa Pública de </w:t>
      </w:r>
      <w:r w:rsidR="000C15C5" w:rsidRPr="00320FAF">
        <w:rPr>
          <w:rFonts w:ascii="Book Antiqua" w:hAnsi="Book Antiqua"/>
          <w:b/>
          <w:bCs/>
          <w:sz w:val="24"/>
          <w:szCs w:val="24"/>
        </w:rPr>
        <w:t>Bataán</w:t>
      </w:r>
    </w:p>
    <w:p w14:paraId="24165AF1" w14:textId="77777777" w:rsidR="006D57DE" w:rsidRPr="00320FAF" w:rsidRDefault="006D57DE" w:rsidP="00320FAF">
      <w:pPr>
        <w:numPr>
          <w:ilvl w:val="0"/>
          <w:numId w:val="23"/>
        </w:numPr>
        <w:ind w:left="851"/>
        <w:rPr>
          <w:rFonts w:ascii="Book Antiqua" w:hAnsi="Book Antiqua"/>
          <w:sz w:val="24"/>
          <w:szCs w:val="24"/>
        </w:rPr>
      </w:pPr>
      <w:r w:rsidRPr="00320FAF">
        <w:rPr>
          <w:rFonts w:ascii="Book Antiqua" w:hAnsi="Book Antiqua"/>
          <w:sz w:val="24"/>
          <w:szCs w:val="24"/>
        </w:rPr>
        <w:t>Ejecutar el plan de trabajo contenido en el presente informe, que busca optimizar el funcionamiento de las oficinas y un mejor aprovechamiento de los recursos disponibles.</w:t>
      </w:r>
    </w:p>
    <w:p w14:paraId="08AB843B" w14:textId="77777777" w:rsidR="006D57DE" w:rsidRPr="00320FAF" w:rsidRDefault="006D57DE" w:rsidP="00320FAF">
      <w:pPr>
        <w:numPr>
          <w:ilvl w:val="0"/>
          <w:numId w:val="23"/>
        </w:numPr>
        <w:ind w:left="851"/>
        <w:rPr>
          <w:rFonts w:ascii="Book Antiqua" w:hAnsi="Book Antiqua"/>
          <w:sz w:val="24"/>
          <w:szCs w:val="24"/>
        </w:rPr>
      </w:pPr>
      <w:r w:rsidRPr="00320FAF">
        <w:rPr>
          <w:rFonts w:ascii="Book Antiqua" w:hAnsi="Book Antiqua"/>
          <w:sz w:val="24"/>
          <w:szCs w:val="24"/>
        </w:rPr>
        <w:t xml:space="preserve">Poner en práctica en cuanto sea comunicado el procedimiento del Modelo de Sostenibilidad de manera que, mensualmente se remitan </w:t>
      </w:r>
      <w:r w:rsidRPr="00320FAF">
        <w:rPr>
          <w:rFonts w:ascii="Book Antiqua" w:hAnsi="Book Antiqua" w:cs="Arial"/>
          <w:color w:val="000000"/>
          <w:sz w:val="24"/>
          <w:szCs w:val="24"/>
        </w:rPr>
        <w:t>los indicadores de gestión del mes, la minuta de reunión del equipo de mejora y los planes remediales definidos, de manera que se cuenten con instrumentos adecuados y oportunos para la toma de decisiones.</w:t>
      </w:r>
    </w:p>
    <w:p w14:paraId="53BA05BA" w14:textId="52CAAFF0" w:rsidR="00E42406" w:rsidRPr="00320FAF" w:rsidRDefault="00E42406" w:rsidP="00320FAF">
      <w:pPr>
        <w:ind w:left="851"/>
        <w:rPr>
          <w:rFonts w:ascii="Book Antiqua" w:hAnsi="Book Antiqua"/>
          <w:b/>
          <w:bCs/>
          <w:sz w:val="24"/>
          <w:szCs w:val="24"/>
        </w:rPr>
      </w:pPr>
      <w:r w:rsidRPr="00320FAF">
        <w:rPr>
          <w:rFonts w:ascii="Book Antiqua" w:hAnsi="Book Antiqua"/>
          <w:b/>
          <w:bCs/>
          <w:sz w:val="24"/>
          <w:szCs w:val="24"/>
        </w:rPr>
        <w:t xml:space="preserve">A la </w:t>
      </w:r>
      <w:bookmarkStart w:id="9" w:name="_Hlk67578290"/>
      <w:r w:rsidRPr="00320FAF">
        <w:rPr>
          <w:rFonts w:ascii="Book Antiqua" w:hAnsi="Book Antiqua"/>
          <w:b/>
          <w:bCs/>
          <w:sz w:val="24"/>
          <w:szCs w:val="24"/>
        </w:rPr>
        <w:t>Administración Regional del Primer Circuito de la Zona Atlántica y la Administración de la Defensa Pública</w:t>
      </w:r>
    </w:p>
    <w:bookmarkEnd w:id="9"/>
    <w:p w14:paraId="65320AC9" w14:textId="77777777" w:rsidR="00796435" w:rsidRPr="00320FAF" w:rsidRDefault="00FF350D" w:rsidP="00320FAF">
      <w:pPr>
        <w:numPr>
          <w:ilvl w:val="0"/>
          <w:numId w:val="23"/>
        </w:numPr>
        <w:ind w:left="851"/>
        <w:rPr>
          <w:rFonts w:ascii="Book Antiqua" w:hAnsi="Book Antiqua"/>
          <w:sz w:val="24"/>
          <w:szCs w:val="24"/>
        </w:rPr>
      </w:pPr>
      <w:r w:rsidRPr="00320FAF">
        <w:rPr>
          <w:rFonts w:ascii="Book Antiqua" w:hAnsi="Book Antiqua"/>
          <w:sz w:val="24"/>
          <w:szCs w:val="24"/>
        </w:rPr>
        <w:t>Analizar la viabilidad de mejorar las condiciones de seguridad del personal, del inmueble y de los bienes que hay en su interior, en el lapso comprendido de 4:30pm a las 7:30am del día siguiente.</w:t>
      </w:r>
    </w:p>
    <w:p w14:paraId="533CE057" w14:textId="13ACBF42" w:rsidR="007F524E" w:rsidRPr="00320FAF" w:rsidRDefault="007F524E" w:rsidP="00320FAF">
      <w:pPr>
        <w:ind w:left="851"/>
        <w:rPr>
          <w:rFonts w:ascii="Book Antiqua" w:hAnsi="Book Antiqua"/>
          <w:sz w:val="24"/>
          <w:szCs w:val="24"/>
        </w:rPr>
      </w:pPr>
      <w:r w:rsidRPr="00320FAF">
        <w:rPr>
          <w:rFonts w:ascii="Book Antiqua" w:hAnsi="Book Antiqua"/>
          <w:b/>
          <w:bCs/>
          <w:sz w:val="24"/>
          <w:szCs w:val="24"/>
        </w:rPr>
        <w:t>A la Administración Regional del Primer Circuito de la Zona Atlántica</w:t>
      </w:r>
    </w:p>
    <w:p w14:paraId="36FC7325" w14:textId="3B94C649" w:rsidR="0067451C" w:rsidRPr="00320FAF" w:rsidRDefault="00C837C2" w:rsidP="00320FAF">
      <w:pPr>
        <w:pStyle w:val="Prrafodelista"/>
        <w:numPr>
          <w:ilvl w:val="0"/>
          <w:numId w:val="23"/>
        </w:numPr>
        <w:ind w:left="851"/>
        <w:rPr>
          <w:rFonts w:ascii="Book Antiqua" w:hAnsi="Book Antiqua"/>
        </w:rPr>
      </w:pPr>
      <w:r w:rsidRPr="00320FAF">
        <w:rPr>
          <w:rFonts w:ascii="Book Antiqua" w:hAnsi="Book Antiqua"/>
        </w:rPr>
        <w:t xml:space="preserve">Realizar un análisis de las condiciones de infraestructura, equipo y seguridad </w:t>
      </w:r>
      <w:r w:rsidR="007F524E" w:rsidRPr="00320FAF">
        <w:rPr>
          <w:rFonts w:ascii="Book Antiqua" w:hAnsi="Book Antiqua"/>
        </w:rPr>
        <w:t>de la Sala de Juicios de Bataán; con el fin de valorar la posibilidad de celebrar juicios por parte del Tribunal de Limón en el distrito de Bat</w:t>
      </w:r>
      <w:r w:rsidR="00E10B2E" w:rsidRPr="00320FAF">
        <w:rPr>
          <w:rFonts w:ascii="Book Antiqua" w:hAnsi="Book Antiqua"/>
        </w:rPr>
        <w:t>a</w:t>
      </w:r>
      <w:r w:rsidR="007F524E" w:rsidRPr="00320FAF">
        <w:rPr>
          <w:rFonts w:ascii="Book Antiqua" w:hAnsi="Book Antiqua"/>
        </w:rPr>
        <w:t>án.</w:t>
      </w:r>
    </w:p>
    <w:p w14:paraId="5587A0AE" w14:textId="77777777" w:rsidR="00796435" w:rsidRPr="00320FAF" w:rsidRDefault="00796435" w:rsidP="00320FAF">
      <w:pPr>
        <w:pStyle w:val="Prrafodelista"/>
        <w:ind w:left="851"/>
        <w:rPr>
          <w:rFonts w:ascii="Book Antiqua" w:hAnsi="Book Antiqua"/>
        </w:rPr>
      </w:pPr>
    </w:p>
    <w:p w14:paraId="32207A87" w14:textId="2453FC31" w:rsidR="007F524E" w:rsidRPr="00320FAF" w:rsidRDefault="007F524E" w:rsidP="00320FAF">
      <w:pPr>
        <w:ind w:left="851"/>
        <w:rPr>
          <w:rFonts w:ascii="Book Antiqua" w:hAnsi="Book Antiqua"/>
          <w:b/>
          <w:bCs/>
          <w:sz w:val="24"/>
          <w:szCs w:val="24"/>
        </w:rPr>
      </w:pPr>
      <w:r w:rsidRPr="00320FAF">
        <w:rPr>
          <w:rFonts w:ascii="Book Antiqua" w:hAnsi="Book Antiqua"/>
          <w:b/>
          <w:bCs/>
        </w:rPr>
        <w:t>A</w:t>
      </w:r>
      <w:r w:rsidRPr="00320FAF">
        <w:rPr>
          <w:rFonts w:ascii="Book Antiqua" w:hAnsi="Book Antiqua"/>
        </w:rPr>
        <w:t xml:space="preserve"> </w:t>
      </w:r>
      <w:r w:rsidRPr="00320FAF">
        <w:rPr>
          <w:rFonts w:ascii="Book Antiqua" w:hAnsi="Book Antiqua"/>
          <w:b/>
          <w:bCs/>
          <w:sz w:val="24"/>
          <w:szCs w:val="24"/>
        </w:rPr>
        <w:t>la Administración de la Defensa Pública</w:t>
      </w:r>
    </w:p>
    <w:p w14:paraId="44FEA8E2" w14:textId="03BFB7F1" w:rsidR="007F524E" w:rsidRPr="00320FAF" w:rsidRDefault="007F524E" w:rsidP="00320FAF">
      <w:pPr>
        <w:pStyle w:val="Prrafodelista"/>
        <w:numPr>
          <w:ilvl w:val="0"/>
          <w:numId w:val="23"/>
        </w:numPr>
        <w:ind w:left="851"/>
        <w:rPr>
          <w:rFonts w:ascii="Book Antiqua" w:hAnsi="Book Antiqua"/>
        </w:rPr>
      </w:pPr>
      <w:r w:rsidRPr="00320FAF">
        <w:rPr>
          <w:rFonts w:ascii="Book Antiqua" w:hAnsi="Book Antiqua"/>
        </w:rPr>
        <w:t>Coordinar con el arrendador del inmueble donde se ubica la Defensa Pública de Bataán, con el fin de mejorar</w:t>
      </w:r>
      <w:r w:rsidR="002110D4" w:rsidRPr="00320FAF">
        <w:rPr>
          <w:rFonts w:ascii="Book Antiqua" w:hAnsi="Book Antiqua"/>
        </w:rPr>
        <w:t xml:space="preserve"> el estado de las instalaciones, lo que incidirá en</w:t>
      </w:r>
      <w:r w:rsidRPr="00320FAF">
        <w:rPr>
          <w:rFonts w:ascii="Book Antiqua" w:hAnsi="Book Antiqua"/>
        </w:rPr>
        <w:t xml:space="preserve"> la calidad de la atención </w:t>
      </w:r>
      <w:r w:rsidR="002110D4" w:rsidRPr="00320FAF">
        <w:rPr>
          <w:rFonts w:ascii="Book Antiqua" w:hAnsi="Book Antiqua"/>
        </w:rPr>
        <w:t xml:space="preserve">a </w:t>
      </w:r>
      <w:r w:rsidRPr="00320FAF">
        <w:rPr>
          <w:rFonts w:ascii="Book Antiqua" w:hAnsi="Book Antiqua"/>
        </w:rPr>
        <w:t>las personas</w:t>
      </w:r>
      <w:r w:rsidR="002110D4" w:rsidRPr="00320FAF">
        <w:rPr>
          <w:rFonts w:ascii="Book Antiqua" w:hAnsi="Book Antiqua"/>
        </w:rPr>
        <w:t xml:space="preserve"> usuarias</w:t>
      </w:r>
      <w:r w:rsidRPr="00320FAF">
        <w:rPr>
          <w:rFonts w:ascii="Book Antiqua" w:hAnsi="Book Antiqua"/>
        </w:rPr>
        <w:t xml:space="preserve"> que se presentan en la oficina</w:t>
      </w:r>
      <w:r w:rsidR="002110D4" w:rsidRPr="00320FAF">
        <w:rPr>
          <w:rFonts w:ascii="Book Antiqua" w:hAnsi="Book Antiqua"/>
        </w:rPr>
        <w:t>.</w:t>
      </w:r>
    </w:p>
    <w:p w14:paraId="6D00528B" w14:textId="7EEBFFCC" w:rsidR="00FF350D" w:rsidRPr="00320FAF" w:rsidRDefault="00FF350D" w:rsidP="00320FAF">
      <w:pPr>
        <w:pStyle w:val="Prrafodelista"/>
        <w:numPr>
          <w:ilvl w:val="0"/>
          <w:numId w:val="23"/>
        </w:numPr>
        <w:ind w:left="851"/>
        <w:rPr>
          <w:rFonts w:ascii="Book Antiqua" w:hAnsi="Book Antiqua"/>
        </w:rPr>
      </w:pPr>
      <w:r w:rsidRPr="00320FAF">
        <w:rPr>
          <w:rFonts w:ascii="Book Antiqua" w:hAnsi="Book Antiqua"/>
        </w:rPr>
        <w:t>Gestionar lo correspondiente para otorgar el escáner requerido a la Defensa Pública de Bataán.</w:t>
      </w:r>
    </w:p>
    <w:p w14:paraId="02683FB2" w14:textId="0B4045A3" w:rsidR="00AE0480" w:rsidRPr="00320FAF" w:rsidRDefault="00AE0480" w:rsidP="00320FAF">
      <w:pPr>
        <w:spacing w:before="0" w:after="0" w:line="240" w:lineRule="auto"/>
        <w:ind w:left="851"/>
        <w:jc w:val="left"/>
        <w:rPr>
          <w:rFonts w:ascii="Book Antiqua" w:hAnsi="Book Antiqua"/>
        </w:rPr>
      </w:pPr>
    </w:p>
    <w:p w14:paraId="360C50D3" w14:textId="77777777" w:rsidR="006665B5" w:rsidRPr="00320FAF" w:rsidRDefault="006665B5" w:rsidP="00320FAF">
      <w:pPr>
        <w:ind w:left="851"/>
        <w:rPr>
          <w:rFonts w:ascii="Book Antiqua" w:hAnsi="Book Antiqua"/>
          <w:b/>
          <w:bCs/>
          <w:sz w:val="24"/>
          <w:szCs w:val="24"/>
        </w:rPr>
      </w:pPr>
      <w:r w:rsidRPr="00320FAF">
        <w:rPr>
          <w:rFonts w:ascii="Book Antiqua" w:hAnsi="Book Antiqua"/>
          <w:b/>
          <w:bCs/>
          <w:sz w:val="24"/>
          <w:szCs w:val="24"/>
        </w:rPr>
        <w:lastRenderedPageBreak/>
        <w:t>Al Equipo del Proyecto de Mejora Integral del Proceso Penal del Ámbito Auxiliar de Justicia de la Dirección de Planificación</w:t>
      </w:r>
    </w:p>
    <w:p w14:paraId="2BA371C3" w14:textId="4F2C1BF6" w:rsidR="006665B5" w:rsidRPr="00320FAF" w:rsidRDefault="006665B5" w:rsidP="00320FAF">
      <w:pPr>
        <w:pStyle w:val="Prrafodelista"/>
        <w:numPr>
          <w:ilvl w:val="0"/>
          <w:numId w:val="23"/>
        </w:numPr>
        <w:ind w:left="851"/>
        <w:rPr>
          <w:rFonts w:ascii="Book Antiqua" w:hAnsi="Book Antiqua"/>
        </w:rPr>
      </w:pPr>
      <w:r w:rsidRPr="00320FAF">
        <w:rPr>
          <w:rFonts w:ascii="Book Antiqua" w:hAnsi="Book Antiqua"/>
        </w:rPr>
        <w:t>Realizar un seguimiento mensual de Defensa Pública de Bataán</w:t>
      </w:r>
      <w:r w:rsidR="00C837C2" w:rsidRPr="00320FAF">
        <w:rPr>
          <w:rFonts w:ascii="Book Antiqua" w:hAnsi="Book Antiqua"/>
        </w:rPr>
        <w:t xml:space="preserve"> durante los próximos seis meses</w:t>
      </w:r>
      <w:r w:rsidRPr="00320FAF">
        <w:rPr>
          <w:rFonts w:ascii="Book Antiqua" w:hAnsi="Book Antiqua"/>
        </w:rPr>
        <w:t xml:space="preserve">, con el fin de dar sostenibilidad </w:t>
      </w:r>
      <w:r w:rsidR="00C837C2" w:rsidRPr="00320FAF">
        <w:rPr>
          <w:rFonts w:ascii="Book Antiqua" w:hAnsi="Book Antiqua"/>
        </w:rPr>
        <w:t>y seguimiento a las propuestas establecidas</w:t>
      </w:r>
      <w:r w:rsidRPr="00320FAF">
        <w:rPr>
          <w:rFonts w:ascii="Book Antiqua" w:hAnsi="Book Antiqua"/>
        </w:rPr>
        <w:t xml:space="preserve"> y maximizar la utilización de los recursos institucionales disponibles.</w:t>
      </w:r>
    </w:p>
    <w:p w14:paraId="2D2CA4B0" w14:textId="3051D0FA" w:rsidR="003727EE" w:rsidRDefault="003727EE">
      <w:pPr>
        <w:spacing w:before="0" w:after="0" w:line="240" w:lineRule="auto"/>
        <w:ind w:left="0"/>
        <w:jc w:val="left"/>
        <w:rPr>
          <w:rFonts w:ascii="Book Antiqua" w:hAnsi="Book Antiqua"/>
        </w:rPr>
      </w:pPr>
      <w:r>
        <w:rPr>
          <w:rFonts w:ascii="Book Antiqua" w:hAnsi="Book Antiqua"/>
        </w:rPr>
        <w:br w:type="page"/>
      </w:r>
    </w:p>
    <w:p w14:paraId="0DDA36A0" w14:textId="77777777" w:rsidR="004A653B" w:rsidRPr="00320FAF" w:rsidRDefault="003A3B3F" w:rsidP="00320FAF">
      <w:pPr>
        <w:pStyle w:val="Ttulo1"/>
        <w:ind w:left="851"/>
        <w:rPr>
          <w:rFonts w:ascii="Book Antiqua" w:hAnsi="Book Antiqua"/>
          <w:sz w:val="24"/>
          <w:szCs w:val="24"/>
        </w:rPr>
      </w:pPr>
      <w:r w:rsidRPr="00320FAF">
        <w:rPr>
          <w:rFonts w:ascii="Book Antiqua" w:hAnsi="Book Antiqua"/>
          <w:sz w:val="24"/>
          <w:szCs w:val="24"/>
        </w:rPr>
        <w:lastRenderedPageBreak/>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995"/>
        <w:gridCol w:w="3666"/>
        <w:gridCol w:w="3161"/>
      </w:tblGrid>
      <w:tr w:rsidR="003A3B3F" w:rsidRPr="00320FAF" w14:paraId="36F78667" w14:textId="77777777" w:rsidTr="003A3B3F">
        <w:trPr>
          <w:tblCellSpacing w:w="1440" w:type="nil"/>
        </w:trPr>
        <w:tc>
          <w:tcPr>
            <w:tcW w:w="1027" w:type="pct"/>
            <w:shd w:val="clear" w:color="auto" w:fill="365F91"/>
            <w:vAlign w:val="center"/>
          </w:tcPr>
          <w:p w14:paraId="076E45FC" w14:textId="77777777" w:rsidR="003A3B3F" w:rsidRPr="00320FAF" w:rsidRDefault="003A3B3F" w:rsidP="003727EE">
            <w:pPr>
              <w:spacing w:after="0"/>
              <w:ind w:left="419"/>
              <w:rPr>
                <w:rFonts w:ascii="Book Antiqua" w:hAnsi="Book Antiqua" w:cs="Arial"/>
                <w:b/>
                <w:color w:val="FFFFFF"/>
                <w:sz w:val="24"/>
                <w:szCs w:val="24"/>
              </w:rPr>
            </w:pPr>
            <w:r w:rsidRPr="00320FAF">
              <w:rPr>
                <w:rFonts w:ascii="Book Antiqua" w:hAnsi="Book Antiqua" w:cs="Arial"/>
                <w:b/>
                <w:color w:val="FFFFFF"/>
                <w:sz w:val="24"/>
                <w:szCs w:val="24"/>
              </w:rPr>
              <w:t>Consecutivo</w:t>
            </w:r>
          </w:p>
        </w:tc>
        <w:tc>
          <w:tcPr>
            <w:tcW w:w="2130" w:type="pct"/>
            <w:shd w:val="clear" w:color="auto" w:fill="365F91"/>
            <w:vAlign w:val="center"/>
          </w:tcPr>
          <w:p w14:paraId="2C7F8E51" w14:textId="56911195" w:rsidR="003A3B3F" w:rsidRPr="00320FAF" w:rsidRDefault="003727EE" w:rsidP="003727EE">
            <w:pPr>
              <w:spacing w:after="0"/>
              <w:ind w:left="851"/>
              <w:rPr>
                <w:rFonts w:ascii="Book Antiqua" w:hAnsi="Book Antiqua" w:cs="Arial"/>
                <w:b/>
                <w:color w:val="FFFFFF"/>
                <w:sz w:val="24"/>
                <w:szCs w:val="24"/>
              </w:rPr>
            </w:pPr>
            <w:r>
              <w:rPr>
                <w:rFonts w:ascii="Book Antiqua" w:hAnsi="Book Antiqua" w:cs="Arial"/>
                <w:b/>
                <w:color w:val="FFFFFF"/>
                <w:sz w:val="24"/>
                <w:szCs w:val="24"/>
              </w:rPr>
              <w:t xml:space="preserve">         </w:t>
            </w:r>
            <w:r w:rsidR="003A3B3F" w:rsidRPr="00320FAF">
              <w:rPr>
                <w:rFonts w:ascii="Book Antiqua" w:hAnsi="Book Antiqua" w:cs="Arial"/>
                <w:b/>
                <w:color w:val="FFFFFF"/>
                <w:sz w:val="24"/>
                <w:szCs w:val="24"/>
              </w:rPr>
              <w:t>Nombre</w:t>
            </w:r>
          </w:p>
        </w:tc>
        <w:tc>
          <w:tcPr>
            <w:tcW w:w="1843" w:type="pct"/>
            <w:shd w:val="clear" w:color="auto" w:fill="365F91"/>
            <w:vAlign w:val="center"/>
          </w:tcPr>
          <w:p w14:paraId="348394FD" w14:textId="66BB08E9" w:rsidR="003A3B3F" w:rsidRPr="00320FAF" w:rsidRDefault="003727EE" w:rsidP="003727EE">
            <w:pPr>
              <w:spacing w:after="0"/>
              <w:rPr>
                <w:rFonts w:ascii="Book Antiqua" w:hAnsi="Book Antiqua" w:cs="Arial"/>
                <w:b/>
                <w:color w:val="FFFFFF"/>
                <w:sz w:val="24"/>
                <w:szCs w:val="24"/>
              </w:rPr>
            </w:pPr>
            <w:r>
              <w:rPr>
                <w:rFonts w:ascii="Book Antiqua" w:hAnsi="Book Antiqua" w:cs="Arial"/>
                <w:b/>
                <w:color w:val="FFFFFF"/>
                <w:sz w:val="24"/>
                <w:szCs w:val="24"/>
              </w:rPr>
              <w:t xml:space="preserve">            </w:t>
            </w:r>
            <w:r w:rsidR="003A3B3F" w:rsidRPr="00320FAF">
              <w:rPr>
                <w:rFonts w:ascii="Book Antiqua" w:hAnsi="Book Antiqua" w:cs="Arial"/>
                <w:b/>
                <w:color w:val="FFFFFF"/>
                <w:sz w:val="24"/>
                <w:szCs w:val="24"/>
              </w:rPr>
              <w:t>Documento</w:t>
            </w:r>
          </w:p>
        </w:tc>
      </w:tr>
      <w:tr w:rsidR="003A3B3F" w:rsidRPr="00320FAF" w14:paraId="78B93DCE" w14:textId="77777777" w:rsidTr="003A3B3F">
        <w:trPr>
          <w:tblCellSpacing w:w="1440" w:type="nil"/>
        </w:trPr>
        <w:tc>
          <w:tcPr>
            <w:tcW w:w="1027" w:type="pct"/>
            <w:shd w:val="clear" w:color="auto" w:fill="auto"/>
            <w:vAlign w:val="center"/>
          </w:tcPr>
          <w:p w14:paraId="50EBE4C0" w14:textId="02105F96" w:rsidR="003A3B3F" w:rsidRPr="00320FAF" w:rsidRDefault="003727EE" w:rsidP="003727EE">
            <w:pPr>
              <w:spacing w:after="0" w:line="240" w:lineRule="auto"/>
              <w:rPr>
                <w:rFonts w:ascii="Book Antiqua" w:hAnsi="Book Antiqua" w:cs="Arial"/>
                <w:b/>
                <w:i/>
                <w:color w:val="000000"/>
                <w:sz w:val="24"/>
                <w:szCs w:val="24"/>
              </w:rPr>
            </w:pPr>
            <w:r>
              <w:rPr>
                <w:rFonts w:ascii="Book Antiqua" w:hAnsi="Book Antiqua" w:cs="Arial"/>
                <w:b/>
                <w:i/>
                <w:color w:val="000000"/>
                <w:sz w:val="24"/>
                <w:szCs w:val="24"/>
              </w:rPr>
              <w:t xml:space="preserve">   </w:t>
            </w:r>
            <w:r w:rsidR="003A3B3F" w:rsidRPr="00320FAF">
              <w:rPr>
                <w:rFonts w:ascii="Book Antiqua" w:hAnsi="Book Antiqua" w:cs="Arial"/>
                <w:b/>
                <w:i/>
                <w:color w:val="000000"/>
                <w:sz w:val="24"/>
                <w:szCs w:val="24"/>
              </w:rPr>
              <w:t>Minuta 1</w:t>
            </w:r>
          </w:p>
        </w:tc>
        <w:tc>
          <w:tcPr>
            <w:tcW w:w="2130" w:type="pct"/>
            <w:shd w:val="clear" w:color="auto" w:fill="auto"/>
            <w:vAlign w:val="center"/>
          </w:tcPr>
          <w:p w14:paraId="04B37099" w14:textId="11E7E85F" w:rsidR="003A3B3F" w:rsidRPr="00320FAF" w:rsidRDefault="00233EED" w:rsidP="003727EE">
            <w:pPr>
              <w:spacing w:after="0" w:line="240" w:lineRule="auto"/>
              <w:ind w:left="0"/>
              <w:jc w:val="center"/>
              <w:rPr>
                <w:rFonts w:ascii="Book Antiqua" w:hAnsi="Book Antiqua" w:cs="Arial"/>
                <w:sz w:val="24"/>
                <w:szCs w:val="24"/>
              </w:rPr>
            </w:pPr>
            <w:r w:rsidRPr="00320FAF">
              <w:rPr>
                <w:rFonts w:ascii="Book Antiqua" w:hAnsi="Book Antiqua" w:cs="Arial"/>
                <w:sz w:val="24"/>
                <w:szCs w:val="24"/>
              </w:rPr>
              <w:t>Presentación del abordaje inicial a la Defensa Pública de</w:t>
            </w:r>
            <w:r w:rsidR="00413C5A" w:rsidRPr="00320FAF">
              <w:rPr>
                <w:rFonts w:ascii="Book Antiqua" w:hAnsi="Book Antiqua" w:cs="Arial"/>
                <w:sz w:val="24"/>
                <w:szCs w:val="24"/>
              </w:rPr>
              <w:t xml:space="preserve"> Bataán</w:t>
            </w:r>
          </w:p>
        </w:tc>
        <w:bookmarkStart w:id="10" w:name="_MON_1647351828"/>
        <w:bookmarkEnd w:id="10"/>
        <w:tc>
          <w:tcPr>
            <w:tcW w:w="1843" w:type="pct"/>
            <w:shd w:val="clear" w:color="auto" w:fill="auto"/>
            <w:vAlign w:val="center"/>
          </w:tcPr>
          <w:p w14:paraId="72F33EB3" w14:textId="00E50968" w:rsidR="003A3B3F" w:rsidRPr="00320FAF" w:rsidRDefault="00413C5A" w:rsidP="003727EE">
            <w:pPr>
              <w:spacing w:after="0"/>
              <w:ind w:left="851"/>
              <w:rPr>
                <w:rFonts w:ascii="Book Antiqua" w:hAnsi="Book Antiqua" w:cs="Arial"/>
                <w:sz w:val="24"/>
                <w:szCs w:val="24"/>
              </w:rPr>
            </w:pPr>
            <w:r w:rsidRPr="00320FAF">
              <w:rPr>
                <w:rFonts w:ascii="Book Antiqua" w:hAnsi="Book Antiqua" w:cs="Arial"/>
                <w:sz w:val="24"/>
                <w:szCs w:val="24"/>
              </w:rPr>
              <w:object w:dxaOrig="1508" w:dyaOrig="983" w14:anchorId="6DA6856A">
                <v:shape id="_x0000_i3035" type="#_x0000_t75" style="width:76.8pt;height:52.2pt" o:ole="">
                  <v:imagedata r:id="rId36" o:title=""/>
                </v:shape>
                <o:OLEObject Type="Embed" ProgID="Word.Document.12" ShapeID="_x0000_i3035" DrawAspect="Icon" ObjectID="_1688459677" r:id="rId37">
                  <o:FieldCodes>\s</o:FieldCodes>
                </o:OLEObject>
              </w:object>
            </w:r>
          </w:p>
        </w:tc>
      </w:tr>
      <w:tr w:rsidR="003A3B3F" w:rsidRPr="00320FAF" w14:paraId="070E95C8" w14:textId="77777777" w:rsidTr="003A3B3F">
        <w:trPr>
          <w:trHeight w:val="605"/>
          <w:tblCellSpacing w:w="1440" w:type="nil"/>
        </w:trPr>
        <w:tc>
          <w:tcPr>
            <w:tcW w:w="1027" w:type="pct"/>
            <w:shd w:val="clear" w:color="auto" w:fill="auto"/>
            <w:vAlign w:val="center"/>
          </w:tcPr>
          <w:p w14:paraId="7584ED83" w14:textId="4617E698" w:rsidR="003A3B3F" w:rsidRPr="00320FAF" w:rsidRDefault="003727EE" w:rsidP="003727EE">
            <w:pPr>
              <w:spacing w:after="0" w:line="240" w:lineRule="auto"/>
              <w:rPr>
                <w:rFonts w:ascii="Book Antiqua" w:hAnsi="Book Antiqua" w:cs="Arial"/>
                <w:b/>
                <w:i/>
                <w:color w:val="000000"/>
                <w:sz w:val="24"/>
                <w:szCs w:val="24"/>
              </w:rPr>
            </w:pPr>
            <w:r>
              <w:rPr>
                <w:rFonts w:ascii="Book Antiqua" w:hAnsi="Book Antiqua" w:cs="Arial"/>
                <w:b/>
                <w:i/>
                <w:color w:val="000000"/>
                <w:sz w:val="24"/>
                <w:szCs w:val="24"/>
              </w:rPr>
              <w:t xml:space="preserve">  </w:t>
            </w:r>
            <w:r w:rsidR="003A3B3F" w:rsidRPr="00320FAF">
              <w:rPr>
                <w:rFonts w:ascii="Book Antiqua" w:hAnsi="Book Antiqua" w:cs="Arial"/>
                <w:b/>
                <w:i/>
                <w:color w:val="000000"/>
                <w:sz w:val="24"/>
                <w:szCs w:val="24"/>
              </w:rPr>
              <w:t>Minuta 2</w:t>
            </w:r>
          </w:p>
        </w:tc>
        <w:tc>
          <w:tcPr>
            <w:tcW w:w="2130" w:type="pct"/>
            <w:shd w:val="clear" w:color="auto" w:fill="auto"/>
            <w:vAlign w:val="center"/>
          </w:tcPr>
          <w:p w14:paraId="0798A72A" w14:textId="77777777" w:rsidR="003A3B3F" w:rsidRPr="00320FAF" w:rsidRDefault="00CE77D6" w:rsidP="003727EE">
            <w:pPr>
              <w:spacing w:after="0" w:line="240" w:lineRule="auto"/>
              <w:ind w:left="0"/>
              <w:jc w:val="center"/>
              <w:rPr>
                <w:rFonts w:ascii="Book Antiqua" w:hAnsi="Book Antiqua" w:cs="Arial"/>
                <w:sz w:val="24"/>
                <w:szCs w:val="24"/>
              </w:rPr>
            </w:pPr>
            <w:r w:rsidRPr="00320FAF">
              <w:rPr>
                <w:rFonts w:ascii="Book Antiqua" w:hAnsi="Book Antiqua" w:cs="Arial"/>
                <w:sz w:val="24"/>
                <w:szCs w:val="24"/>
              </w:rPr>
              <w:t>Entrega de resultados a la Jefatura de la Defensa Pública</w:t>
            </w:r>
          </w:p>
        </w:tc>
        <w:bookmarkStart w:id="11" w:name="_MON_1656766695"/>
        <w:bookmarkEnd w:id="11"/>
        <w:tc>
          <w:tcPr>
            <w:tcW w:w="1843" w:type="pct"/>
            <w:shd w:val="clear" w:color="auto" w:fill="auto"/>
            <w:vAlign w:val="center"/>
          </w:tcPr>
          <w:p w14:paraId="0651B161" w14:textId="259EAF4E" w:rsidR="003A3B3F" w:rsidRPr="00320FAF" w:rsidRDefault="0062170B" w:rsidP="003727EE">
            <w:pPr>
              <w:spacing w:after="0"/>
              <w:ind w:left="851"/>
              <w:rPr>
                <w:rFonts w:ascii="Book Antiqua" w:hAnsi="Book Antiqua" w:cs="Arial"/>
                <w:sz w:val="24"/>
                <w:szCs w:val="24"/>
              </w:rPr>
            </w:pPr>
            <w:r w:rsidRPr="00320FAF">
              <w:rPr>
                <w:rFonts w:ascii="Book Antiqua" w:hAnsi="Book Antiqua" w:cs="Arial"/>
                <w:sz w:val="24"/>
                <w:szCs w:val="24"/>
              </w:rPr>
              <w:object w:dxaOrig="1508" w:dyaOrig="983" w14:anchorId="53B80C9D">
                <v:shape id="_x0000_i3036" type="#_x0000_t75" style="width:76.8pt;height:49.2pt" o:ole="">
                  <v:imagedata r:id="rId38" o:title=""/>
                </v:shape>
                <o:OLEObject Type="Embed" ProgID="Word.Document.12" ShapeID="_x0000_i3036" DrawAspect="Icon" ObjectID="_1688459678" r:id="rId39">
                  <o:FieldCodes>\s</o:FieldCodes>
                </o:OLEObject>
              </w:object>
            </w:r>
          </w:p>
        </w:tc>
      </w:tr>
      <w:tr w:rsidR="001657CE" w:rsidRPr="00320FAF" w14:paraId="10430228" w14:textId="77777777" w:rsidTr="003A3B3F">
        <w:trPr>
          <w:trHeight w:val="605"/>
          <w:tblCellSpacing w:w="1440" w:type="nil"/>
        </w:trPr>
        <w:tc>
          <w:tcPr>
            <w:tcW w:w="1027" w:type="pct"/>
            <w:shd w:val="clear" w:color="auto" w:fill="auto"/>
            <w:vAlign w:val="center"/>
          </w:tcPr>
          <w:p w14:paraId="450691D8" w14:textId="0A2470DB" w:rsidR="001657CE" w:rsidRPr="00320FAF" w:rsidRDefault="003727EE" w:rsidP="003727EE">
            <w:pPr>
              <w:spacing w:after="0" w:line="240" w:lineRule="auto"/>
              <w:rPr>
                <w:rFonts w:ascii="Book Antiqua" w:hAnsi="Book Antiqua" w:cs="Arial"/>
                <w:b/>
                <w:i/>
                <w:color w:val="000000"/>
                <w:sz w:val="24"/>
                <w:szCs w:val="24"/>
              </w:rPr>
            </w:pPr>
            <w:r>
              <w:rPr>
                <w:rFonts w:ascii="Book Antiqua" w:hAnsi="Book Antiqua" w:cs="Arial"/>
                <w:b/>
                <w:i/>
                <w:color w:val="000000"/>
                <w:sz w:val="24"/>
                <w:szCs w:val="24"/>
              </w:rPr>
              <w:t xml:space="preserve">  </w:t>
            </w:r>
            <w:r w:rsidR="001657CE" w:rsidRPr="00320FAF">
              <w:rPr>
                <w:rFonts w:ascii="Book Antiqua" w:hAnsi="Book Antiqua" w:cs="Arial"/>
                <w:b/>
                <w:i/>
                <w:color w:val="000000"/>
                <w:sz w:val="24"/>
                <w:szCs w:val="24"/>
              </w:rPr>
              <w:t>Minuta 3</w:t>
            </w:r>
          </w:p>
        </w:tc>
        <w:tc>
          <w:tcPr>
            <w:tcW w:w="2130" w:type="pct"/>
            <w:shd w:val="clear" w:color="auto" w:fill="auto"/>
            <w:vAlign w:val="center"/>
          </w:tcPr>
          <w:p w14:paraId="2815EB4E" w14:textId="6461213B" w:rsidR="001657CE" w:rsidRPr="00320FAF" w:rsidRDefault="001657CE" w:rsidP="003727EE">
            <w:pPr>
              <w:spacing w:after="0" w:line="240" w:lineRule="auto"/>
              <w:ind w:left="0"/>
              <w:jc w:val="center"/>
              <w:rPr>
                <w:rFonts w:ascii="Book Antiqua" w:hAnsi="Book Antiqua" w:cs="Arial"/>
                <w:sz w:val="24"/>
                <w:szCs w:val="24"/>
              </w:rPr>
            </w:pPr>
            <w:r w:rsidRPr="00320FAF">
              <w:rPr>
                <w:rFonts w:ascii="Book Antiqua" w:hAnsi="Book Antiqua" w:cs="Arial"/>
                <w:sz w:val="24"/>
                <w:szCs w:val="24"/>
              </w:rPr>
              <w:t>Entrega de resultados en la Defensa Pública de Bataán</w:t>
            </w:r>
          </w:p>
        </w:tc>
        <w:bookmarkStart w:id="12" w:name="_MON_1656766662"/>
        <w:bookmarkEnd w:id="12"/>
        <w:tc>
          <w:tcPr>
            <w:tcW w:w="1843" w:type="pct"/>
            <w:shd w:val="clear" w:color="auto" w:fill="auto"/>
            <w:vAlign w:val="center"/>
          </w:tcPr>
          <w:p w14:paraId="6BF0CF06" w14:textId="53F63333" w:rsidR="001657CE" w:rsidRPr="00320FAF" w:rsidRDefault="00E75074" w:rsidP="003727EE">
            <w:pPr>
              <w:spacing w:after="0"/>
              <w:ind w:left="851"/>
              <w:rPr>
                <w:rFonts w:ascii="Book Antiqua" w:hAnsi="Book Antiqua" w:cs="Arial"/>
                <w:sz w:val="24"/>
                <w:szCs w:val="24"/>
              </w:rPr>
            </w:pPr>
            <w:r w:rsidRPr="00320FAF">
              <w:rPr>
                <w:rFonts w:ascii="Book Antiqua" w:hAnsi="Book Antiqua" w:cs="Arial"/>
                <w:sz w:val="24"/>
                <w:szCs w:val="24"/>
              </w:rPr>
              <w:object w:dxaOrig="1810" w:dyaOrig="1180" w14:anchorId="71CF95E5">
                <v:shape id="_x0000_i3037" type="#_x0000_t75" style="width:91.8pt;height:58.8pt" o:ole="">
                  <v:imagedata r:id="rId40" o:title=""/>
                </v:shape>
                <o:OLEObject Type="Embed" ProgID="Word.Document.12" ShapeID="_x0000_i3037" DrawAspect="Icon" ObjectID="_1688459679" r:id="rId41">
                  <o:FieldCodes>\s</o:FieldCodes>
                </o:OLEObject>
              </w:object>
            </w:r>
          </w:p>
        </w:tc>
      </w:tr>
      <w:tr w:rsidR="003A3B3F" w:rsidRPr="00320FAF" w14:paraId="2222D083" w14:textId="77777777" w:rsidTr="003A3B3F">
        <w:trPr>
          <w:trHeight w:val="605"/>
          <w:tblCellSpacing w:w="1440" w:type="nil"/>
        </w:trPr>
        <w:tc>
          <w:tcPr>
            <w:tcW w:w="1027" w:type="pct"/>
            <w:shd w:val="clear" w:color="auto" w:fill="auto"/>
            <w:vAlign w:val="center"/>
          </w:tcPr>
          <w:p w14:paraId="5594CE54" w14:textId="56E70CC5" w:rsidR="003A3B3F" w:rsidRPr="00320FAF" w:rsidRDefault="003727EE" w:rsidP="003727EE">
            <w:pPr>
              <w:spacing w:after="0" w:line="240" w:lineRule="auto"/>
              <w:ind w:left="0"/>
              <w:rPr>
                <w:rFonts w:ascii="Book Antiqua" w:hAnsi="Book Antiqua" w:cs="Arial"/>
                <w:b/>
                <w:i/>
                <w:color w:val="000000"/>
                <w:sz w:val="24"/>
                <w:szCs w:val="24"/>
              </w:rPr>
            </w:pPr>
            <w:r>
              <w:rPr>
                <w:rFonts w:ascii="Book Antiqua" w:hAnsi="Book Antiqua" w:cs="Arial"/>
                <w:b/>
                <w:i/>
                <w:color w:val="000000"/>
                <w:sz w:val="24"/>
                <w:szCs w:val="24"/>
              </w:rPr>
              <w:t xml:space="preserve">  </w:t>
            </w:r>
            <w:r w:rsidR="003A3B3F" w:rsidRPr="00320FAF">
              <w:rPr>
                <w:rFonts w:ascii="Book Antiqua" w:hAnsi="Book Antiqua" w:cs="Arial"/>
                <w:b/>
                <w:i/>
                <w:color w:val="000000"/>
                <w:sz w:val="24"/>
                <w:szCs w:val="24"/>
              </w:rPr>
              <w:t>Presentación 1</w:t>
            </w:r>
          </w:p>
        </w:tc>
        <w:tc>
          <w:tcPr>
            <w:tcW w:w="2130" w:type="pct"/>
            <w:shd w:val="clear" w:color="auto" w:fill="auto"/>
            <w:vAlign w:val="center"/>
          </w:tcPr>
          <w:p w14:paraId="48BC60F4" w14:textId="6D019D12" w:rsidR="003A3B3F" w:rsidRPr="00320FAF" w:rsidRDefault="003727EE" w:rsidP="003727EE">
            <w:pPr>
              <w:spacing w:after="0" w:line="240" w:lineRule="auto"/>
              <w:ind w:left="0"/>
              <w:rPr>
                <w:rFonts w:ascii="Book Antiqua" w:hAnsi="Book Antiqua" w:cs="Arial"/>
                <w:sz w:val="24"/>
                <w:szCs w:val="24"/>
              </w:rPr>
            </w:pPr>
            <w:r>
              <w:rPr>
                <w:rFonts w:ascii="Book Antiqua" w:hAnsi="Book Antiqua" w:cs="Arial"/>
                <w:sz w:val="24"/>
                <w:szCs w:val="24"/>
              </w:rPr>
              <w:t xml:space="preserve">    </w:t>
            </w:r>
            <w:r w:rsidR="00A5028F" w:rsidRPr="00320FAF">
              <w:rPr>
                <w:rFonts w:ascii="Book Antiqua" w:hAnsi="Book Antiqua" w:cs="Arial"/>
                <w:sz w:val="24"/>
                <w:szCs w:val="24"/>
              </w:rPr>
              <w:t>Presentación Inicial del Abordaje</w:t>
            </w:r>
          </w:p>
        </w:tc>
        <w:tc>
          <w:tcPr>
            <w:tcW w:w="1843" w:type="pct"/>
            <w:shd w:val="clear" w:color="auto" w:fill="auto"/>
            <w:vAlign w:val="center"/>
          </w:tcPr>
          <w:p w14:paraId="7DE054D1" w14:textId="61102CD8" w:rsidR="003A3B3F" w:rsidRPr="00320FAF" w:rsidRDefault="00413C5A" w:rsidP="003727EE">
            <w:pPr>
              <w:spacing w:after="0"/>
              <w:ind w:left="851"/>
              <w:rPr>
                <w:rFonts w:ascii="Book Antiqua" w:hAnsi="Book Antiqua" w:cs="Arial"/>
                <w:sz w:val="24"/>
                <w:szCs w:val="24"/>
              </w:rPr>
            </w:pPr>
            <w:r w:rsidRPr="00320FAF">
              <w:rPr>
                <w:rFonts w:ascii="Book Antiqua" w:hAnsi="Book Antiqua" w:cs="Arial"/>
                <w:sz w:val="24"/>
                <w:szCs w:val="24"/>
              </w:rPr>
              <w:object w:dxaOrig="1508" w:dyaOrig="983" w14:anchorId="44953F06">
                <v:shape id="_x0000_i3038" type="#_x0000_t75" style="width:76.8pt;height:52.2pt" o:ole="">
                  <v:imagedata r:id="rId42" o:title=""/>
                </v:shape>
                <o:OLEObject Type="Embed" ProgID="PowerPoint.Show.12" ShapeID="_x0000_i3038" DrawAspect="Icon" ObjectID="_1688459680" r:id="rId43"/>
              </w:object>
            </w:r>
          </w:p>
        </w:tc>
      </w:tr>
    </w:tbl>
    <w:p w14:paraId="2CA5EB5C" w14:textId="7FE869D3" w:rsidR="00AE0480" w:rsidRPr="00320FAF" w:rsidRDefault="00AE0480" w:rsidP="00320FAF">
      <w:pPr>
        <w:ind w:left="851"/>
        <w:rPr>
          <w:rFonts w:ascii="Book Antiqua" w:hAnsi="Book Antiqua"/>
          <w:sz w:val="24"/>
          <w:szCs w:val="24"/>
        </w:rPr>
      </w:pPr>
    </w:p>
    <w:p w14:paraId="744303FB" w14:textId="77777777" w:rsidR="003A3B3F" w:rsidRPr="00320FAF" w:rsidRDefault="003A3B3F" w:rsidP="00320FAF">
      <w:pPr>
        <w:pStyle w:val="Ttulo1"/>
        <w:ind w:left="851"/>
        <w:rPr>
          <w:rFonts w:ascii="Book Antiqua" w:hAnsi="Book Antiqua"/>
          <w:sz w:val="24"/>
          <w:szCs w:val="24"/>
        </w:rPr>
      </w:pPr>
      <w:r w:rsidRPr="00320FAF">
        <w:rPr>
          <w:rFonts w:ascii="Book Antiqua" w:hAnsi="Book Antiqua"/>
          <w:sz w:val="24"/>
          <w:szCs w:val="24"/>
        </w:rPr>
        <w:t>Apéndices</w:t>
      </w: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9"/>
        <w:gridCol w:w="1926"/>
        <w:gridCol w:w="2975"/>
        <w:gridCol w:w="2231"/>
      </w:tblGrid>
      <w:tr w:rsidR="00A5028F" w:rsidRPr="00320FAF" w14:paraId="46149415" w14:textId="77777777" w:rsidTr="00413C5A">
        <w:tc>
          <w:tcPr>
            <w:tcW w:w="1397" w:type="dxa"/>
            <w:tcBorders>
              <w:top w:val="single" w:sz="4" w:space="0" w:color="2F5496"/>
              <w:left w:val="single" w:sz="4" w:space="0" w:color="2F5496"/>
              <w:bottom w:val="single" w:sz="4" w:space="0" w:color="2F5496"/>
              <w:right w:val="single" w:sz="4" w:space="0" w:color="2F5496"/>
            </w:tcBorders>
            <w:shd w:val="clear" w:color="auto" w:fill="002060"/>
          </w:tcPr>
          <w:p w14:paraId="49FCB309" w14:textId="50654224" w:rsidR="00A5028F" w:rsidRPr="00320FAF" w:rsidRDefault="003727EE" w:rsidP="003727EE">
            <w:pPr>
              <w:ind w:left="0"/>
              <w:rPr>
                <w:rFonts w:ascii="Book Antiqua" w:hAnsi="Book Antiqua"/>
                <w:b/>
                <w:bCs/>
                <w:i/>
                <w:iCs/>
                <w:sz w:val="24"/>
                <w:szCs w:val="24"/>
              </w:rPr>
            </w:pPr>
            <w:r>
              <w:rPr>
                <w:rFonts w:ascii="Book Antiqua" w:hAnsi="Book Antiqua"/>
                <w:b/>
                <w:bCs/>
                <w:i/>
                <w:iCs/>
                <w:sz w:val="24"/>
                <w:szCs w:val="24"/>
              </w:rPr>
              <w:t xml:space="preserve">  </w:t>
            </w:r>
            <w:r w:rsidR="00A5028F" w:rsidRPr="00320FAF">
              <w:rPr>
                <w:rFonts w:ascii="Book Antiqua" w:hAnsi="Book Antiqua"/>
                <w:b/>
                <w:bCs/>
                <w:i/>
                <w:iCs/>
                <w:sz w:val="24"/>
                <w:szCs w:val="24"/>
              </w:rPr>
              <w:t>Apéndice</w:t>
            </w:r>
          </w:p>
        </w:tc>
        <w:tc>
          <w:tcPr>
            <w:tcW w:w="2342" w:type="dxa"/>
            <w:tcBorders>
              <w:top w:val="single" w:sz="4" w:space="0" w:color="2F5496"/>
              <w:left w:val="single" w:sz="4" w:space="0" w:color="2F5496"/>
              <w:bottom w:val="single" w:sz="4" w:space="0" w:color="2F5496"/>
              <w:right w:val="single" w:sz="4" w:space="0" w:color="2F5496"/>
            </w:tcBorders>
            <w:shd w:val="clear" w:color="auto" w:fill="002060"/>
          </w:tcPr>
          <w:p w14:paraId="7E6D4E09" w14:textId="36C4F7AA" w:rsidR="00A5028F" w:rsidRPr="00320FAF" w:rsidRDefault="003727EE" w:rsidP="003727EE">
            <w:pPr>
              <w:rPr>
                <w:rFonts w:ascii="Book Antiqua" w:hAnsi="Book Antiqua"/>
                <w:b/>
                <w:bCs/>
                <w:i/>
                <w:iCs/>
                <w:sz w:val="24"/>
                <w:szCs w:val="24"/>
              </w:rPr>
            </w:pPr>
            <w:r>
              <w:rPr>
                <w:rFonts w:ascii="Book Antiqua" w:hAnsi="Book Antiqua"/>
                <w:b/>
                <w:bCs/>
                <w:i/>
                <w:iCs/>
                <w:sz w:val="24"/>
                <w:szCs w:val="24"/>
              </w:rPr>
              <w:t xml:space="preserve">   </w:t>
            </w:r>
            <w:r w:rsidR="00A5028F" w:rsidRPr="00320FAF">
              <w:rPr>
                <w:rFonts w:ascii="Book Antiqua" w:hAnsi="Book Antiqua"/>
                <w:b/>
                <w:bCs/>
                <w:i/>
                <w:iCs/>
                <w:sz w:val="24"/>
                <w:szCs w:val="24"/>
              </w:rPr>
              <w:t>Nombre</w:t>
            </w:r>
          </w:p>
        </w:tc>
        <w:tc>
          <w:tcPr>
            <w:tcW w:w="3433" w:type="dxa"/>
            <w:tcBorders>
              <w:top w:val="single" w:sz="4" w:space="0" w:color="2F5496"/>
              <w:left w:val="single" w:sz="4" w:space="0" w:color="2F5496"/>
              <w:bottom w:val="single" w:sz="4" w:space="0" w:color="2F5496"/>
              <w:right w:val="single" w:sz="4" w:space="0" w:color="2F5496"/>
            </w:tcBorders>
            <w:shd w:val="clear" w:color="auto" w:fill="002060"/>
          </w:tcPr>
          <w:p w14:paraId="4257B371" w14:textId="0E8D12D6" w:rsidR="00A5028F" w:rsidRPr="00320FAF" w:rsidRDefault="003727EE" w:rsidP="003727EE">
            <w:pPr>
              <w:rPr>
                <w:rFonts w:ascii="Book Antiqua" w:hAnsi="Book Antiqua"/>
                <w:b/>
                <w:bCs/>
                <w:i/>
                <w:iCs/>
                <w:sz w:val="24"/>
                <w:szCs w:val="24"/>
              </w:rPr>
            </w:pPr>
            <w:r>
              <w:rPr>
                <w:rFonts w:ascii="Book Antiqua" w:hAnsi="Book Antiqua"/>
                <w:b/>
                <w:bCs/>
                <w:i/>
                <w:iCs/>
                <w:sz w:val="24"/>
                <w:szCs w:val="24"/>
              </w:rPr>
              <w:t xml:space="preserve">           </w:t>
            </w:r>
            <w:r w:rsidR="00A5028F" w:rsidRPr="00320FAF">
              <w:rPr>
                <w:rFonts w:ascii="Book Antiqua" w:hAnsi="Book Antiqua"/>
                <w:b/>
                <w:bCs/>
                <w:i/>
                <w:iCs/>
                <w:sz w:val="24"/>
                <w:szCs w:val="24"/>
              </w:rPr>
              <w:t>Descripción</w:t>
            </w:r>
          </w:p>
        </w:tc>
        <w:tc>
          <w:tcPr>
            <w:tcW w:w="2393" w:type="dxa"/>
            <w:tcBorders>
              <w:top w:val="single" w:sz="4" w:space="0" w:color="2F5496"/>
              <w:left w:val="single" w:sz="4" w:space="0" w:color="2F5496"/>
              <w:bottom w:val="single" w:sz="4" w:space="0" w:color="2F5496"/>
              <w:right w:val="single" w:sz="4" w:space="0" w:color="2F5496"/>
            </w:tcBorders>
            <w:shd w:val="clear" w:color="auto" w:fill="002060"/>
          </w:tcPr>
          <w:p w14:paraId="398BDFC6" w14:textId="77777777" w:rsidR="00A5028F" w:rsidRPr="00320FAF" w:rsidRDefault="00A5028F" w:rsidP="003727EE">
            <w:pPr>
              <w:ind w:left="851"/>
              <w:rPr>
                <w:rFonts w:ascii="Book Antiqua" w:hAnsi="Book Antiqua"/>
                <w:b/>
                <w:bCs/>
                <w:i/>
                <w:iCs/>
                <w:sz w:val="24"/>
                <w:szCs w:val="24"/>
              </w:rPr>
            </w:pPr>
            <w:r w:rsidRPr="00320FAF">
              <w:rPr>
                <w:rFonts w:ascii="Book Antiqua" w:hAnsi="Book Antiqua"/>
                <w:b/>
                <w:bCs/>
                <w:i/>
                <w:iCs/>
                <w:sz w:val="24"/>
                <w:szCs w:val="24"/>
              </w:rPr>
              <w:t>Archivo</w:t>
            </w:r>
          </w:p>
        </w:tc>
      </w:tr>
      <w:tr w:rsidR="00A5028F" w:rsidRPr="00320FAF" w14:paraId="5F0C3E60" w14:textId="77777777" w:rsidTr="003727EE">
        <w:tc>
          <w:tcPr>
            <w:tcW w:w="1397" w:type="dxa"/>
            <w:shd w:val="clear" w:color="auto" w:fill="auto"/>
            <w:vAlign w:val="center"/>
          </w:tcPr>
          <w:p w14:paraId="44D134D9" w14:textId="23F54A83" w:rsidR="00A5028F" w:rsidRPr="00320FAF" w:rsidRDefault="003727EE" w:rsidP="003727EE">
            <w:pPr>
              <w:spacing w:before="0" w:after="0" w:line="240" w:lineRule="auto"/>
              <w:ind w:left="0"/>
              <w:jc w:val="left"/>
              <w:rPr>
                <w:rFonts w:ascii="Book Antiqua" w:hAnsi="Book Antiqua" w:cs="Arial"/>
                <w:b/>
                <w:bCs/>
                <w:i/>
                <w:iCs/>
                <w:sz w:val="24"/>
                <w:szCs w:val="24"/>
              </w:rPr>
            </w:pPr>
            <w:r>
              <w:rPr>
                <w:rFonts w:ascii="Book Antiqua" w:hAnsi="Book Antiqua" w:cs="Arial"/>
                <w:b/>
                <w:bCs/>
                <w:i/>
                <w:iCs/>
                <w:sz w:val="24"/>
                <w:szCs w:val="24"/>
              </w:rPr>
              <w:t xml:space="preserve">     </w:t>
            </w:r>
            <w:r w:rsidR="00A5028F" w:rsidRPr="00320FAF">
              <w:rPr>
                <w:rFonts w:ascii="Book Antiqua" w:hAnsi="Book Antiqua" w:cs="Arial"/>
                <w:b/>
                <w:bCs/>
                <w:i/>
                <w:iCs/>
                <w:sz w:val="24"/>
                <w:szCs w:val="24"/>
              </w:rPr>
              <w:t xml:space="preserve">Apéndice </w:t>
            </w:r>
            <w:r w:rsidR="00413C5A" w:rsidRPr="00320FAF">
              <w:rPr>
                <w:rFonts w:ascii="Book Antiqua" w:hAnsi="Book Antiqua" w:cs="Arial"/>
                <w:b/>
                <w:bCs/>
                <w:i/>
                <w:iCs/>
                <w:sz w:val="24"/>
                <w:szCs w:val="24"/>
              </w:rPr>
              <w:t>1</w:t>
            </w:r>
          </w:p>
        </w:tc>
        <w:tc>
          <w:tcPr>
            <w:tcW w:w="2342" w:type="dxa"/>
            <w:shd w:val="clear" w:color="auto" w:fill="auto"/>
            <w:vAlign w:val="center"/>
          </w:tcPr>
          <w:p w14:paraId="28E53FE7" w14:textId="77777777" w:rsidR="00A5028F" w:rsidRPr="00320FAF" w:rsidRDefault="00A5028F" w:rsidP="003727EE">
            <w:pPr>
              <w:spacing w:before="0" w:after="0" w:line="240" w:lineRule="auto"/>
              <w:ind w:left="0"/>
              <w:rPr>
                <w:rFonts w:ascii="Book Antiqua" w:hAnsi="Book Antiqua" w:cs="Arial"/>
                <w:sz w:val="24"/>
                <w:szCs w:val="24"/>
              </w:rPr>
            </w:pPr>
            <w:r w:rsidRPr="00320FAF">
              <w:rPr>
                <w:rFonts w:ascii="Book Antiqua" w:hAnsi="Book Antiqua" w:cs="Arial"/>
                <w:sz w:val="24"/>
                <w:szCs w:val="24"/>
              </w:rPr>
              <w:t>Memoria de cálculo</w:t>
            </w:r>
          </w:p>
        </w:tc>
        <w:tc>
          <w:tcPr>
            <w:tcW w:w="3433" w:type="dxa"/>
            <w:shd w:val="clear" w:color="auto" w:fill="auto"/>
            <w:vAlign w:val="center"/>
          </w:tcPr>
          <w:p w14:paraId="7DD14DF1" w14:textId="77777777" w:rsidR="00A5028F" w:rsidRPr="00320FAF" w:rsidRDefault="00A5028F" w:rsidP="001C55E1">
            <w:pPr>
              <w:spacing w:before="0" w:after="0" w:line="240" w:lineRule="auto"/>
              <w:ind w:left="0"/>
              <w:jc w:val="left"/>
              <w:rPr>
                <w:rFonts w:ascii="Book Antiqua" w:hAnsi="Book Antiqua" w:cs="Arial"/>
                <w:sz w:val="24"/>
                <w:szCs w:val="24"/>
              </w:rPr>
            </w:pPr>
            <w:r w:rsidRPr="00320FAF">
              <w:rPr>
                <w:rFonts w:ascii="Book Antiqua" w:hAnsi="Book Antiqua" w:cs="Arial"/>
                <w:sz w:val="24"/>
                <w:szCs w:val="24"/>
              </w:rPr>
              <w:t>En este archivo podrá encontrar los siguientes puntos:</w:t>
            </w:r>
          </w:p>
          <w:p w14:paraId="06EB4DF8" w14:textId="77777777" w:rsidR="00A5028F" w:rsidRPr="00320FAF" w:rsidRDefault="00A5028F" w:rsidP="001C55E1">
            <w:pPr>
              <w:numPr>
                <w:ilvl w:val="0"/>
                <w:numId w:val="24"/>
              </w:numPr>
              <w:spacing w:before="0" w:after="0" w:line="240" w:lineRule="auto"/>
              <w:ind w:left="851"/>
              <w:jc w:val="left"/>
              <w:rPr>
                <w:rFonts w:ascii="Book Antiqua" w:hAnsi="Book Antiqua" w:cs="Arial"/>
                <w:sz w:val="24"/>
                <w:szCs w:val="24"/>
              </w:rPr>
            </w:pPr>
            <w:r w:rsidRPr="00320FAF">
              <w:rPr>
                <w:rFonts w:ascii="Book Antiqua" w:hAnsi="Book Antiqua" w:cs="Arial"/>
                <w:sz w:val="24"/>
                <w:szCs w:val="24"/>
              </w:rPr>
              <w:t>Análisis estadístico</w:t>
            </w:r>
          </w:p>
          <w:p w14:paraId="0C1ADE97" w14:textId="77777777" w:rsidR="00A5028F" w:rsidRPr="00320FAF" w:rsidRDefault="00A5028F" w:rsidP="001C55E1">
            <w:pPr>
              <w:numPr>
                <w:ilvl w:val="0"/>
                <w:numId w:val="24"/>
              </w:numPr>
              <w:spacing w:before="0" w:after="0" w:line="240" w:lineRule="auto"/>
              <w:ind w:left="851"/>
              <w:jc w:val="left"/>
              <w:rPr>
                <w:rFonts w:ascii="Book Antiqua" w:hAnsi="Book Antiqua" w:cs="Arial"/>
                <w:sz w:val="24"/>
                <w:szCs w:val="24"/>
              </w:rPr>
            </w:pPr>
            <w:r w:rsidRPr="00320FAF">
              <w:rPr>
                <w:rFonts w:ascii="Book Antiqua" w:hAnsi="Book Antiqua" w:cs="Arial"/>
                <w:sz w:val="24"/>
                <w:szCs w:val="24"/>
              </w:rPr>
              <w:t xml:space="preserve">Estudio de tiempos y movimientos </w:t>
            </w:r>
          </w:p>
          <w:p w14:paraId="7DDA02DF" w14:textId="77777777" w:rsidR="00A5028F" w:rsidRPr="00320FAF" w:rsidRDefault="00A5028F" w:rsidP="001C55E1">
            <w:pPr>
              <w:numPr>
                <w:ilvl w:val="0"/>
                <w:numId w:val="24"/>
              </w:numPr>
              <w:spacing w:before="0" w:after="0" w:line="240" w:lineRule="auto"/>
              <w:ind w:left="851"/>
              <w:jc w:val="left"/>
              <w:rPr>
                <w:rFonts w:ascii="Book Antiqua" w:hAnsi="Book Antiqua" w:cs="Arial"/>
                <w:sz w:val="24"/>
                <w:szCs w:val="24"/>
              </w:rPr>
            </w:pPr>
            <w:r w:rsidRPr="00320FAF">
              <w:rPr>
                <w:rFonts w:ascii="Book Antiqua" w:hAnsi="Book Antiqua" w:cs="Arial"/>
                <w:sz w:val="24"/>
                <w:szCs w:val="24"/>
              </w:rPr>
              <w:t xml:space="preserve">Análisis de cargas de trabajo </w:t>
            </w:r>
          </w:p>
          <w:p w14:paraId="2FAD11CF" w14:textId="77777777" w:rsidR="00A5028F" w:rsidRPr="00320FAF" w:rsidRDefault="00A5028F" w:rsidP="003727EE">
            <w:pPr>
              <w:spacing w:before="0" w:after="0" w:line="240" w:lineRule="auto"/>
              <w:ind w:left="851"/>
              <w:jc w:val="left"/>
              <w:rPr>
                <w:rFonts w:ascii="Book Antiqua" w:hAnsi="Book Antiqua"/>
                <w:sz w:val="24"/>
                <w:szCs w:val="24"/>
              </w:rPr>
            </w:pPr>
          </w:p>
        </w:tc>
        <w:tc>
          <w:tcPr>
            <w:tcW w:w="2393" w:type="dxa"/>
            <w:shd w:val="clear" w:color="auto" w:fill="auto"/>
            <w:vAlign w:val="center"/>
          </w:tcPr>
          <w:p w14:paraId="1D910226" w14:textId="093C4F90" w:rsidR="00A5028F" w:rsidRPr="00320FAF" w:rsidRDefault="003727EE" w:rsidP="001C55E1">
            <w:pPr>
              <w:ind w:left="0"/>
              <w:jc w:val="left"/>
              <w:rPr>
                <w:rFonts w:ascii="Book Antiqua" w:hAnsi="Book Antiqua"/>
                <w:sz w:val="24"/>
                <w:szCs w:val="24"/>
              </w:rPr>
            </w:pPr>
            <w:r w:rsidRPr="00320FAF">
              <w:rPr>
                <w:rFonts w:ascii="Book Antiqua" w:hAnsi="Book Antiqua"/>
                <w:sz w:val="24"/>
                <w:szCs w:val="24"/>
              </w:rPr>
              <w:object w:dxaOrig="1810" w:dyaOrig="1180" w14:anchorId="1D001D60">
                <v:shape id="_x0000_i3241" type="#_x0000_t75" style="width:91.8pt;height:55.8pt" o:ole="">
                  <v:imagedata r:id="rId44" o:title=""/>
                </v:shape>
                <o:OLEObject Type="Embed" ProgID="Excel.Sheet.12" ShapeID="_x0000_i3241" DrawAspect="Icon" ObjectID="_1688459681" r:id="rId45"/>
              </w:object>
            </w:r>
          </w:p>
        </w:tc>
      </w:tr>
    </w:tbl>
    <w:p w14:paraId="73C1C928" w14:textId="77777777" w:rsidR="00FC04BA" w:rsidRPr="00320FAF" w:rsidRDefault="00FC04BA" w:rsidP="00320FAF">
      <w:pPr>
        <w:ind w:left="851"/>
        <w:rPr>
          <w:rFonts w:ascii="Book Antiqua" w:hAnsi="Book Antiqua"/>
          <w:sz w:val="24"/>
          <w:szCs w:val="24"/>
        </w:rPr>
      </w:pPr>
    </w:p>
    <w:p w14:paraId="6C4EED07" w14:textId="77777777" w:rsidR="00A42FE1" w:rsidRPr="00320FAF" w:rsidRDefault="00A42FE1" w:rsidP="00320FAF">
      <w:pPr>
        <w:pStyle w:val="Ttulo1"/>
        <w:ind w:left="851"/>
        <w:rPr>
          <w:rFonts w:ascii="Book Antiqua" w:hAnsi="Book Antiqua"/>
          <w:sz w:val="24"/>
          <w:szCs w:val="24"/>
        </w:rPr>
      </w:pPr>
      <w:r w:rsidRPr="00320FAF">
        <w:rPr>
          <w:rFonts w:ascii="Book Antiqua" w:hAnsi="Book Antiqua"/>
          <w:sz w:val="24"/>
          <w:szCs w:val="24"/>
        </w:rPr>
        <w:lastRenderedPageBreak/>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120"/>
        <w:gridCol w:w="1883"/>
        <w:gridCol w:w="4819"/>
      </w:tblGrid>
      <w:tr w:rsidR="00A5028F" w:rsidRPr="00320FAF" w14:paraId="62BE8044" w14:textId="77777777" w:rsidTr="006A3722">
        <w:trPr>
          <w:tblCellSpacing w:w="1440" w:type="nil"/>
        </w:trPr>
        <w:tc>
          <w:tcPr>
            <w:tcW w:w="637" w:type="pct"/>
            <w:shd w:val="clear" w:color="auto" w:fill="365F91"/>
            <w:vAlign w:val="center"/>
          </w:tcPr>
          <w:p w14:paraId="2AE81C28" w14:textId="77777777" w:rsidR="00A5028F" w:rsidRPr="00320FAF" w:rsidRDefault="00A5028F" w:rsidP="00320FAF">
            <w:pPr>
              <w:spacing w:after="0"/>
              <w:ind w:left="851"/>
              <w:jc w:val="center"/>
              <w:rPr>
                <w:rFonts w:ascii="Book Antiqua" w:hAnsi="Book Antiqua" w:cs="Arial"/>
                <w:b/>
                <w:color w:val="FFFFFF"/>
                <w:sz w:val="24"/>
                <w:szCs w:val="24"/>
              </w:rPr>
            </w:pPr>
            <w:r w:rsidRPr="00320FAF">
              <w:rPr>
                <w:rFonts w:ascii="Book Antiqua" w:hAnsi="Book Antiqua" w:cs="Arial"/>
                <w:b/>
                <w:color w:val="FFFFFF"/>
                <w:sz w:val="24"/>
                <w:szCs w:val="24"/>
              </w:rPr>
              <w:t>Apéndice</w:t>
            </w:r>
          </w:p>
        </w:tc>
        <w:tc>
          <w:tcPr>
            <w:tcW w:w="1325" w:type="pct"/>
            <w:shd w:val="clear" w:color="auto" w:fill="365F91"/>
            <w:vAlign w:val="center"/>
          </w:tcPr>
          <w:p w14:paraId="258CF2B0" w14:textId="3A98D153" w:rsidR="00A5028F" w:rsidRPr="00320FAF" w:rsidRDefault="003727EE" w:rsidP="003727EE">
            <w:pPr>
              <w:spacing w:after="0"/>
              <w:rPr>
                <w:rFonts w:ascii="Book Antiqua" w:hAnsi="Book Antiqua" w:cs="Arial"/>
                <w:b/>
                <w:color w:val="FFFFFF"/>
                <w:sz w:val="24"/>
                <w:szCs w:val="24"/>
              </w:rPr>
            </w:pPr>
            <w:r>
              <w:rPr>
                <w:rFonts w:ascii="Book Antiqua" w:hAnsi="Book Antiqua" w:cs="Arial"/>
                <w:b/>
                <w:color w:val="FFFFFF"/>
                <w:sz w:val="24"/>
                <w:szCs w:val="24"/>
              </w:rPr>
              <w:t xml:space="preserve">  </w:t>
            </w:r>
            <w:r w:rsidR="00A5028F" w:rsidRPr="00320FAF">
              <w:rPr>
                <w:rFonts w:ascii="Book Antiqua" w:hAnsi="Book Antiqua" w:cs="Arial"/>
                <w:b/>
                <w:color w:val="FFFFFF"/>
                <w:sz w:val="24"/>
                <w:szCs w:val="24"/>
              </w:rPr>
              <w:t>Nombre</w:t>
            </w:r>
          </w:p>
        </w:tc>
        <w:tc>
          <w:tcPr>
            <w:tcW w:w="3037" w:type="pct"/>
            <w:shd w:val="clear" w:color="auto" w:fill="365F91"/>
            <w:vAlign w:val="center"/>
          </w:tcPr>
          <w:p w14:paraId="2B4720B5" w14:textId="77777777" w:rsidR="00A5028F" w:rsidRPr="00320FAF" w:rsidRDefault="00A5028F" w:rsidP="00320FAF">
            <w:pPr>
              <w:spacing w:after="0"/>
              <w:ind w:left="851"/>
              <w:jc w:val="center"/>
              <w:rPr>
                <w:rFonts w:ascii="Book Antiqua" w:hAnsi="Book Antiqua" w:cs="Arial"/>
                <w:b/>
                <w:color w:val="FFFFFF"/>
                <w:sz w:val="24"/>
                <w:szCs w:val="24"/>
              </w:rPr>
            </w:pPr>
            <w:r w:rsidRPr="00320FAF">
              <w:rPr>
                <w:rFonts w:ascii="Book Antiqua" w:hAnsi="Book Antiqua" w:cs="Arial"/>
                <w:b/>
                <w:color w:val="FFFFFF"/>
                <w:sz w:val="24"/>
                <w:szCs w:val="24"/>
              </w:rPr>
              <w:t>Documento</w:t>
            </w:r>
          </w:p>
        </w:tc>
      </w:tr>
      <w:tr w:rsidR="00A5028F" w:rsidRPr="00320FAF" w14:paraId="6C5F8112" w14:textId="77777777" w:rsidTr="006A3722">
        <w:trPr>
          <w:tblCellSpacing w:w="1440" w:type="nil"/>
        </w:trPr>
        <w:tc>
          <w:tcPr>
            <w:tcW w:w="637" w:type="pct"/>
            <w:shd w:val="clear" w:color="auto" w:fill="auto"/>
            <w:vAlign w:val="center"/>
          </w:tcPr>
          <w:p w14:paraId="414B999A" w14:textId="5580CD01" w:rsidR="00A5028F" w:rsidRPr="00320FAF" w:rsidRDefault="003727EE" w:rsidP="003727EE">
            <w:pPr>
              <w:spacing w:after="0"/>
              <w:rPr>
                <w:rFonts w:ascii="Book Antiqua" w:hAnsi="Book Antiqua" w:cs="Arial"/>
                <w:b/>
                <w:i/>
                <w:color w:val="000000"/>
                <w:sz w:val="24"/>
                <w:szCs w:val="24"/>
              </w:rPr>
            </w:pPr>
            <w:r>
              <w:rPr>
                <w:rFonts w:ascii="Book Antiqua" w:hAnsi="Book Antiqua" w:cs="Arial"/>
                <w:b/>
                <w:i/>
                <w:color w:val="000000"/>
                <w:sz w:val="24"/>
                <w:szCs w:val="24"/>
              </w:rPr>
              <w:t xml:space="preserve">   </w:t>
            </w:r>
            <w:r w:rsidR="00A5028F" w:rsidRPr="00320FAF">
              <w:rPr>
                <w:rFonts w:ascii="Book Antiqua" w:hAnsi="Book Antiqua" w:cs="Arial"/>
                <w:b/>
                <w:i/>
                <w:color w:val="000000"/>
                <w:sz w:val="24"/>
                <w:szCs w:val="24"/>
              </w:rPr>
              <w:t>Anexo 1</w:t>
            </w:r>
          </w:p>
        </w:tc>
        <w:tc>
          <w:tcPr>
            <w:tcW w:w="1325" w:type="pct"/>
            <w:shd w:val="clear" w:color="auto" w:fill="auto"/>
            <w:vAlign w:val="center"/>
          </w:tcPr>
          <w:p w14:paraId="0C508E2D" w14:textId="77777777" w:rsidR="00A5028F" w:rsidRPr="00320FAF" w:rsidRDefault="007A78E6" w:rsidP="003727EE">
            <w:pPr>
              <w:spacing w:after="0"/>
              <w:ind w:left="0"/>
              <w:jc w:val="center"/>
              <w:rPr>
                <w:rFonts w:ascii="Book Antiqua" w:hAnsi="Book Antiqua" w:cs="Arial"/>
                <w:sz w:val="24"/>
                <w:szCs w:val="24"/>
              </w:rPr>
            </w:pPr>
            <w:r w:rsidRPr="00320FAF">
              <w:rPr>
                <w:rFonts w:ascii="Book Antiqua" w:hAnsi="Book Antiqua" w:cs="Arial"/>
                <w:sz w:val="24"/>
                <w:szCs w:val="24"/>
              </w:rPr>
              <w:t>Manuales de puestos</w:t>
            </w:r>
          </w:p>
        </w:tc>
        <w:bookmarkStart w:id="13" w:name="_MON_1647152138"/>
        <w:bookmarkEnd w:id="13"/>
        <w:tc>
          <w:tcPr>
            <w:tcW w:w="3037" w:type="pct"/>
            <w:shd w:val="clear" w:color="auto" w:fill="auto"/>
            <w:vAlign w:val="center"/>
          </w:tcPr>
          <w:p w14:paraId="096B170A" w14:textId="6837C654" w:rsidR="00A5028F" w:rsidRPr="00320FAF" w:rsidRDefault="007A78E6" w:rsidP="00320FAF">
            <w:pPr>
              <w:spacing w:after="0"/>
              <w:ind w:left="851"/>
              <w:jc w:val="center"/>
              <w:rPr>
                <w:rFonts w:ascii="Book Antiqua" w:hAnsi="Book Antiqua" w:cs="Arial"/>
                <w:sz w:val="24"/>
                <w:szCs w:val="24"/>
              </w:rPr>
            </w:pPr>
            <w:r w:rsidRPr="00320FAF">
              <w:rPr>
                <w:rFonts w:ascii="Book Antiqua" w:hAnsi="Book Antiqua" w:cs="Arial"/>
                <w:sz w:val="24"/>
                <w:szCs w:val="24"/>
              </w:rPr>
              <w:object w:dxaOrig="1508" w:dyaOrig="983" w14:anchorId="35D3F7D8">
                <v:shape id="_x0000_i3040" type="#_x0000_t75" style="width:76.8pt;height:52.2pt" o:ole="">
                  <v:imagedata r:id="rId46" o:title=""/>
                </v:shape>
                <o:OLEObject Type="Embed" ProgID="Word.Document.8" ShapeID="_x0000_i3040" DrawAspect="Icon" ObjectID="_1688459682" r:id="rId47">
                  <o:FieldCodes>\s</o:FieldCodes>
                </o:OLEObject>
              </w:object>
            </w:r>
            <w:bookmarkStart w:id="14" w:name="_MON_1647152168"/>
            <w:bookmarkEnd w:id="14"/>
            <w:r w:rsidRPr="00320FAF">
              <w:rPr>
                <w:rFonts w:ascii="Book Antiqua" w:hAnsi="Book Antiqua" w:cs="Arial"/>
                <w:sz w:val="24"/>
                <w:szCs w:val="24"/>
              </w:rPr>
              <w:object w:dxaOrig="1508" w:dyaOrig="983" w14:anchorId="1FD7F808">
                <v:shape id="_x0000_i3041" type="#_x0000_t75" style="width:76.8pt;height:52.2pt" o:ole="">
                  <v:imagedata r:id="rId48" o:title=""/>
                </v:shape>
                <o:OLEObject Type="Embed" ProgID="Word.Document.8" ShapeID="_x0000_i3041" DrawAspect="Icon" ObjectID="_1688459683" r:id="rId49">
                  <o:FieldCodes>\s</o:FieldCodes>
                </o:OLEObject>
              </w:object>
            </w:r>
            <w:bookmarkStart w:id="15" w:name="_MON_1647152191"/>
            <w:bookmarkEnd w:id="15"/>
            <w:r w:rsidRPr="00320FAF">
              <w:rPr>
                <w:rFonts w:ascii="Book Antiqua" w:hAnsi="Book Antiqua" w:cs="Arial"/>
                <w:sz w:val="24"/>
                <w:szCs w:val="24"/>
              </w:rPr>
              <w:object w:dxaOrig="1508" w:dyaOrig="983" w14:anchorId="3B530739">
                <v:shape id="_x0000_i3042" type="#_x0000_t75" style="width:76.8pt;height:52.2pt" o:ole="">
                  <v:imagedata r:id="rId50" o:title=""/>
                </v:shape>
                <o:OLEObject Type="Embed" ProgID="Word.Document.8" ShapeID="_x0000_i3042" DrawAspect="Icon" ObjectID="_1688459684" r:id="rId51">
                  <o:FieldCodes>\s</o:FieldCodes>
                </o:OLEObject>
              </w:object>
            </w:r>
            <w:bookmarkStart w:id="16" w:name="_MON_1647152206"/>
            <w:bookmarkEnd w:id="16"/>
            <w:r w:rsidRPr="00320FAF">
              <w:rPr>
                <w:rFonts w:ascii="Book Antiqua" w:hAnsi="Book Antiqua" w:cs="Arial"/>
                <w:sz w:val="24"/>
                <w:szCs w:val="24"/>
              </w:rPr>
              <w:object w:dxaOrig="1508" w:dyaOrig="983" w14:anchorId="7B48F802">
                <v:shape id="_x0000_i3043" type="#_x0000_t75" style="width:76.8pt;height:52.2pt" o:ole="">
                  <v:imagedata r:id="rId52" o:title=""/>
                </v:shape>
                <o:OLEObject Type="Embed" ProgID="Word.Document.8" ShapeID="_x0000_i3043" DrawAspect="Icon" ObjectID="_1688459685" r:id="rId53">
                  <o:FieldCodes>\s</o:FieldCodes>
                </o:OLEObject>
              </w:object>
            </w:r>
            <w:bookmarkStart w:id="17" w:name="_MON_1647340572"/>
            <w:bookmarkEnd w:id="17"/>
            <w:r w:rsidR="004947DA" w:rsidRPr="00320FAF">
              <w:rPr>
                <w:rFonts w:ascii="Book Antiqua" w:hAnsi="Book Antiqua" w:cs="Arial"/>
                <w:sz w:val="24"/>
                <w:szCs w:val="24"/>
              </w:rPr>
              <w:object w:dxaOrig="1508" w:dyaOrig="983" w14:anchorId="3EC065B3">
                <v:shape id="_x0000_i3044" type="#_x0000_t75" style="width:76.8pt;height:52.2pt" o:ole="">
                  <v:imagedata r:id="rId54" o:title=""/>
                </v:shape>
                <o:OLEObject Type="Embed" ProgID="Word.Document.8" ShapeID="_x0000_i3044" DrawAspect="Icon" ObjectID="_1688459686" r:id="rId55">
                  <o:FieldCodes>\s</o:FieldCodes>
                </o:OLEObject>
              </w:object>
            </w:r>
          </w:p>
        </w:tc>
      </w:tr>
      <w:tr w:rsidR="00A5028F" w:rsidRPr="00320FAF" w14:paraId="7CB23559" w14:textId="77777777" w:rsidTr="006A3722">
        <w:trPr>
          <w:tblCellSpacing w:w="1440" w:type="nil"/>
        </w:trPr>
        <w:tc>
          <w:tcPr>
            <w:tcW w:w="637" w:type="pct"/>
            <w:shd w:val="clear" w:color="auto" w:fill="auto"/>
            <w:vAlign w:val="center"/>
          </w:tcPr>
          <w:p w14:paraId="26E77059" w14:textId="77777777" w:rsidR="00A5028F" w:rsidRPr="00320FAF" w:rsidRDefault="00A5028F" w:rsidP="00320FAF">
            <w:pPr>
              <w:spacing w:after="0"/>
              <w:ind w:left="851"/>
              <w:jc w:val="center"/>
              <w:rPr>
                <w:rFonts w:ascii="Book Antiqua" w:hAnsi="Book Antiqua" w:cs="Arial"/>
                <w:b/>
                <w:i/>
                <w:color w:val="000000"/>
                <w:sz w:val="24"/>
                <w:szCs w:val="24"/>
              </w:rPr>
            </w:pPr>
            <w:r w:rsidRPr="00320FAF">
              <w:rPr>
                <w:rFonts w:ascii="Book Antiqua" w:hAnsi="Book Antiqua" w:cs="Arial"/>
                <w:b/>
                <w:i/>
                <w:color w:val="000000"/>
                <w:sz w:val="24"/>
                <w:szCs w:val="24"/>
              </w:rPr>
              <w:t>Anexo 2</w:t>
            </w:r>
          </w:p>
        </w:tc>
        <w:tc>
          <w:tcPr>
            <w:tcW w:w="1325" w:type="pct"/>
            <w:shd w:val="clear" w:color="auto" w:fill="auto"/>
            <w:vAlign w:val="center"/>
          </w:tcPr>
          <w:p w14:paraId="17CDD3E3" w14:textId="77777777" w:rsidR="00A5028F" w:rsidRPr="00320FAF" w:rsidRDefault="007A78E6" w:rsidP="003727EE">
            <w:pPr>
              <w:spacing w:after="0"/>
              <w:ind w:left="0"/>
              <w:jc w:val="center"/>
              <w:rPr>
                <w:rFonts w:ascii="Book Antiqua" w:hAnsi="Book Antiqua" w:cs="Arial"/>
                <w:sz w:val="24"/>
                <w:szCs w:val="24"/>
              </w:rPr>
            </w:pPr>
            <w:r w:rsidRPr="00320FAF">
              <w:rPr>
                <w:rFonts w:ascii="Book Antiqua" w:hAnsi="Book Antiqua" w:cs="Arial"/>
                <w:sz w:val="24"/>
                <w:szCs w:val="24"/>
              </w:rPr>
              <w:t>Circular 13-2019</w:t>
            </w:r>
          </w:p>
        </w:tc>
        <w:tc>
          <w:tcPr>
            <w:tcW w:w="3037" w:type="pct"/>
            <w:shd w:val="clear" w:color="auto" w:fill="auto"/>
            <w:vAlign w:val="center"/>
          </w:tcPr>
          <w:p w14:paraId="4E465EDD" w14:textId="7FF2EED1" w:rsidR="00A5028F" w:rsidRPr="00320FAF" w:rsidRDefault="003727EE" w:rsidP="00320FAF">
            <w:pPr>
              <w:spacing w:after="0"/>
              <w:ind w:left="851"/>
              <w:jc w:val="center"/>
              <w:rPr>
                <w:rFonts w:ascii="Book Antiqua" w:hAnsi="Book Antiqua" w:cs="Arial"/>
                <w:sz w:val="24"/>
                <w:szCs w:val="24"/>
              </w:rPr>
            </w:pPr>
            <w:r w:rsidRPr="00320FAF">
              <w:rPr>
                <w:rFonts w:ascii="Book Antiqua" w:hAnsi="Book Antiqua" w:cs="Arial"/>
                <w:sz w:val="24"/>
                <w:szCs w:val="24"/>
              </w:rPr>
              <w:object w:dxaOrig="1810" w:dyaOrig="1180" w14:anchorId="395F70EB">
                <v:shape id="_x0000_i3253" type="#_x0000_t75" style="width:91.8pt;height:61.8pt" o:ole="">
                  <v:imagedata r:id="rId56" o:title=""/>
                </v:shape>
                <o:OLEObject Type="Embed" ProgID="AcroExch.Document.DC" ShapeID="_x0000_i3253" DrawAspect="Icon" ObjectID="_1688459687" r:id="rId57"/>
              </w:object>
            </w:r>
          </w:p>
        </w:tc>
      </w:tr>
      <w:tr w:rsidR="001657CE" w:rsidRPr="00320FAF" w14:paraId="6DE240B4" w14:textId="77777777" w:rsidTr="006A3722">
        <w:trPr>
          <w:tblCellSpacing w:w="1440" w:type="nil"/>
        </w:trPr>
        <w:tc>
          <w:tcPr>
            <w:tcW w:w="637" w:type="pct"/>
            <w:shd w:val="clear" w:color="auto" w:fill="auto"/>
            <w:vAlign w:val="center"/>
          </w:tcPr>
          <w:p w14:paraId="55C4B290" w14:textId="4E667968" w:rsidR="001657CE" w:rsidRPr="00320FAF" w:rsidRDefault="001657CE" w:rsidP="00320FAF">
            <w:pPr>
              <w:spacing w:after="0"/>
              <w:ind w:left="851"/>
              <w:jc w:val="center"/>
              <w:rPr>
                <w:rFonts w:ascii="Book Antiqua" w:hAnsi="Book Antiqua" w:cs="Arial"/>
                <w:b/>
                <w:i/>
                <w:color w:val="000000"/>
                <w:sz w:val="24"/>
                <w:szCs w:val="24"/>
              </w:rPr>
            </w:pPr>
            <w:r w:rsidRPr="00320FAF">
              <w:rPr>
                <w:rFonts w:ascii="Book Antiqua" w:hAnsi="Book Antiqua" w:cs="Arial"/>
                <w:b/>
                <w:i/>
                <w:color w:val="000000"/>
                <w:sz w:val="24"/>
                <w:szCs w:val="24"/>
              </w:rPr>
              <w:t>Anexo 3</w:t>
            </w:r>
          </w:p>
        </w:tc>
        <w:tc>
          <w:tcPr>
            <w:tcW w:w="1325" w:type="pct"/>
            <w:shd w:val="clear" w:color="auto" w:fill="auto"/>
            <w:vAlign w:val="center"/>
          </w:tcPr>
          <w:p w14:paraId="76031141" w14:textId="64BBA08D" w:rsidR="001657CE" w:rsidRPr="00320FAF" w:rsidRDefault="001657CE" w:rsidP="003727EE">
            <w:pPr>
              <w:spacing w:after="0"/>
              <w:ind w:left="0"/>
              <w:jc w:val="center"/>
              <w:rPr>
                <w:rFonts w:ascii="Book Antiqua" w:hAnsi="Book Antiqua" w:cs="Arial"/>
                <w:sz w:val="24"/>
                <w:szCs w:val="24"/>
              </w:rPr>
            </w:pPr>
            <w:r w:rsidRPr="00320FAF">
              <w:rPr>
                <w:rFonts w:ascii="Book Antiqua" w:hAnsi="Book Antiqua" w:cs="Arial"/>
                <w:sz w:val="24"/>
                <w:szCs w:val="24"/>
              </w:rPr>
              <w:t>Propuesta de equipo de mejora de procesos de la Defensa Pública de Bataán</w:t>
            </w:r>
          </w:p>
        </w:tc>
        <w:bookmarkStart w:id="18" w:name="_MON_1649071152"/>
        <w:bookmarkEnd w:id="18"/>
        <w:tc>
          <w:tcPr>
            <w:tcW w:w="3037" w:type="pct"/>
            <w:shd w:val="clear" w:color="auto" w:fill="auto"/>
            <w:vAlign w:val="center"/>
          </w:tcPr>
          <w:p w14:paraId="6EB9EDBC" w14:textId="6C9E3E70" w:rsidR="001657CE" w:rsidRPr="00320FAF" w:rsidRDefault="001657CE" w:rsidP="00320FAF">
            <w:pPr>
              <w:spacing w:after="0"/>
              <w:ind w:left="851"/>
              <w:jc w:val="center"/>
              <w:rPr>
                <w:rFonts w:ascii="Book Antiqua" w:hAnsi="Book Antiqua" w:cs="Arial"/>
                <w:sz w:val="24"/>
                <w:szCs w:val="24"/>
              </w:rPr>
            </w:pPr>
            <w:r w:rsidRPr="00320FAF">
              <w:rPr>
                <w:rFonts w:ascii="Book Antiqua" w:hAnsi="Book Antiqua" w:cs="Arial"/>
                <w:sz w:val="24"/>
                <w:szCs w:val="24"/>
              </w:rPr>
              <w:object w:dxaOrig="1508" w:dyaOrig="983" w14:anchorId="0DCE4441">
                <v:shape id="_x0000_i3046" type="#_x0000_t75" style="width:76.8pt;height:45.6pt" o:ole="">
                  <v:imagedata r:id="rId58" o:title=""/>
                </v:shape>
                <o:OLEObject Type="Embed" ProgID="Word.Document.8" ShapeID="_x0000_i3046" DrawAspect="Icon" ObjectID="_1688459688" r:id="rId59">
                  <o:FieldCodes>\s</o:FieldCodes>
                </o:OLEObject>
              </w:object>
            </w:r>
          </w:p>
        </w:tc>
      </w:tr>
      <w:tr w:rsidR="00AC0F9C" w:rsidRPr="00320FAF" w14:paraId="03670830" w14:textId="77777777" w:rsidTr="006A3722">
        <w:trPr>
          <w:tblCellSpacing w:w="1440" w:type="nil"/>
        </w:trPr>
        <w:tc>
          <w:tcPr>
            <w:tcW w:w="637" w:type="pct"/>
            <w:shd w:val="clear" w:color="auto" w:fill="auto"/>
            <w:vAlign w:val="center"/>
          </w:tcPr>
          <w:p w14:paraId="311E1B55" w14:textId="59AA9136" w:rsidR="00AC0F9C" w:rsidRPr="00320FAF" w:rsidRDefault="00AC0F9C" w:rsidP="00320FAF">
            <w:pPr>
              <w:spacing w:after="0"/>
              <w:ind w:left="851"/>
              <w:jc w:val="center"/>
              <w:rPr>
                <w:rFonts w:ascii="Book Antiqua" w:hAnsi="Book Antiqua" w:cs="Arial"/>
                <w:b/>
                <w:i/>
                <w:color w:val="000000"/>
                <w:sz w:val="24"/>
                <w:szCs w:val="24"/>
              </w:rPr>
            </w:pPr>
            <w:r w:rsidRPr="00320FAF">
              <w:rPr>
                <w:rFonts w:ascii="Book Antiqua" w:hAnsi="Book Antiqua" w:cs="Arial"/>
                <w:b/>
                <w:i/>
                <w:color w:val="000000"/>
                <w:sz w:val="24"/>
                <w:szCs w:val="24"/>
              </w:rPr>
              <w:t>Anexo 4</w:t>
            </w:r>
          </w:p>
        </w:tc>
        <w:tc>
          <w:tcPr>
            <w:tcW w:w="1325" w:type="pct"/>
            <w:shd w:val="clear" w:color="auto" w:fill="auto"/>
            <w:vAlign w:val="center"/>
          </w:tcPr>
          <w:p w14:paraId="6B0B5EF9" w14:textId="4F63F621" w:rsidR="00AC0F9C" w:rsidRPr="00320FAF" w:rsidRDefault="00AC0F9C" w:rsidP="003727EE">
            <w:pPr>
              <w:spacing w:after="0"/>
              <w:ind w:left="0"/>
              <w:jc w:val="center"/>
              <w:rPr>
                <w:rFonts w:ascii="Book Antiqua" w:hAnsi="Book Antiqua" w:cs="Arial"/>
                <w:sz w:val="24"/>
                <w:szCs w:val="24"/>
              </w:rPr>
            </w:pPr>
            <w:r w:rsidRPr="00320FAF">
              <w:rPr>
                <w:rFonts w:ascii="Book Antiqua" w:hAnsi="Book Antiqua" w:cs="Arial"/>
                <w:sz w:val="24"/>
                <w:szCs w:val="24"/>
              </w:rPr>
              <w:t xml:space="preserve">Circulares referentes a la obligatoriedad de utilizar el Sistema de Seguimiento de Casos y referente a los arqueos realizados en la </w:t>
            </w:r>
            <w:r w:rsidRPr="00320FAF">
              <w:rPr>
                <w:rFonts w:ascii="Book Antiqua" w:hAnsi="Book Antiqua" w:cs="Arial"/>
                <w:sz w:val="24"/>
                <w:szCs w:val="24"/>
              </w:rPr>
              <w:lastRenderedPageBreak/>
              <w:t>Defensa Pública.</w:t>
            </w:r>
          </w:p>
        </w:tc>
        <w:tc>
          <w:tcPr>
            <w:tcW w:w="3037" w:type="pct"/>
            <w:shd w:val="clear" w:color="auto" w:fill="auto"/>
            <w:vAlign w:val="center"/>
          </w:tcPr>
          <w:p w14:paraId="2E476128" w14:textId="7C14F7DC" w:rsidR="00AC0F9C" w:rsidRPr="00320FAF" w:rsidRDefault="003727EE" w:rsidP="00320FAF">
            <w:pPr>
              <w:spacing w:after="0"/>
              <w:ind w:left="851"/>
              <w:jc w:val="center"/>
              <w:rPr>
                <w:rFonts w:ascii="Book Antiqua" w:hAnsi="Book Antiqua" w:cs="Arial"/>
                <w:sz w:val="24"/>
                <w:szCs w:val="24"/>
              </w:rPr>
            </w:pPr>
            <w:r w:rsidRPr="00320FAF">
              <w:rPr>
                <w:rFonts w:ascii="Book Antiqua" w:hAnsi="Book Antiqua" w:cs="Arial"/>
                <w:sz w:val="24"/>
                <w:szCs w:val="24"/>
              </w:rPr>
              <w:object w:dxaOrig="1810" w:dyaOrig="1180" w14:anchorId="119C8842">
                <v:shape id="_x0000_i3255" type="#_x0000_t75" style="width:91.2pt;height:58.8pt" o:ole="">
                  <v:imagedata r:id="rId60" o:title=""/>
                </v:shape>
                <o:OLEObject Type="Embed" ProgID="AcroExch.Document.DC" ShapeID="_x0000_i3255" DrawAspect="Icon" ObjectID="_1688459689" r:id="rId61"/>
              </w:object>
            </w:r>
            <w:r w:rsidRPr="00320FAF">
              <w:rPr>
                <w:rFonts w:ascii="Book Antiqua" w:hAnsi="Book Antiqua" w:cs="Arial"/>
                <w:sz w:val="24"/>
                <w:szCs w:val="24"/>
              </w:rPr>
              <w:object w:dxaOrig="1810" w:dyaOrig="1180" w14:anchorId="2C6CE9E9">
                <v:shape id="_x0000_i3257" type="#_x0000_t75" style="width:91.2pt;height:58.8pt" o:ole="">
                  <v:imagedata r:id="rId62" o:title=""/>
                </v:shape>
                <o:OLEObject Type="Embed" ProgID="AcroExch.Document.DC" ShapeID="_x0000_i3257" DrawAspect="Icon" ObjectID="_1688459690" r:id="rId63"/>
              </w:object>
            </w:r>
            <w:r w:rsidRPr="00320FAF">
              <w:rPr>
                <w:rFonts w:ascii="Book Antiqua" w:hAnsi="Book Antiqua" w:cs="Arial"/>
                <w:sz w:val="24"/>
                <w:szCs w:val="24"/>
              </w:rPr>
              <w:object w:dxaOrig="1810" w:dyaOrig="1180" w14:anchorId="405EE446">
                <v:shape id="_x0000_i3259" type="#_x0000_t75" style="width:91.2pt;height:58.8pt" o:ole="">
                  <v:imagedata r:id="rId64" o:title=""/>
                </v:shape>
                <o:OLEObject Type="Embed" ProgID="AcroExch.Document.DC" ShapeID="_x0000_i3259" DrawAspect="Icon" ObjectID="_1688459691" r:id="rId65"/>
              </w:object>
            </w:r>
          </w:p>
        </w:tc>
      </w:tr>
      <w:tr w:rsidR="00E96C3C" w:rsidRPr="00320FAF" w14:paraId="62E32EEC" w14:textId="77777777" w:rsidTr="006A3722">
        <w:trPr>
          <w:tblCellSpacing w:w="1440" w:type="nil"/>
        </w:trPr>
        <w:tc>
          <w:tcPr>
            <w:tcW w:w="637" w:type="pct"/>
            <w:shd w:val="clear" w:color="auto" w:fill="auto"/>
            <w:vAlign w:val="center"/>
          </w:tcPr>
          <w:p w14:paraId="78695713" w14:textId="174761B9" w:rsidR="00E96C3C" w:rsidRPr="00320FAF" w:rsidRDefault="00E96C3C" w:rsidP="003727EE">
            <w:pPr>
              <w:spacing w:after="0"/>
              <w:rPr>
                <w:rFonts w:ascii="Book Antiqua" w:hAnsi="Book Antiqua" w:cs="Arial"/>
                <w:b/>
                <w:i/>
                <w:color w:val="000000"/>
                <w:sz w:val="24"/>
                <w:szCs w:val="24"/>
              </w:rPr>
            </w:pPr>
            <w:r w:rsidRPr="00320FAF">
              <w:rPr>
                <w:rFonts w:ascii="Book Antiqua" w:hAnsi="Book Antiqua" w:cs="Arial"/>
                <w:b/>
                <w:iCs/>
                <w:color w:val="000000"/>
                <w:sz w:val="24"/>
                <w:szCs w:val="24"/>
              </w:rPr>
              <w:t>Anexo 5</w:t>
            </w:r>
          </w:p>
        </w:tc>
        <w:tc>
          <w:tcPr>
            <w:tcW w:w="1325" w:type="pct"/>
            <w:shd w:val="clear" w:color="auto" w:fill="auto"/>
            <w:vAlign w:val="center"/>
          </w:tcPr>
          <w:p w14:paraId="7C3E700E" w14:textId="49458EB5" w:rsidR="00E96C3C" w:rsidRPr="00320FAF" w:rsidRDefault="00E96C3C" w:rsidP="003727EE">
            <w:pPr>
              <w:spacing w:after="0"/>
              <w:ind w:left="0"/>
              <w:jc w:val="center"/>
              <w:rPr>
                <w:rFonts w:ascii="Book Antiqua" w:eastAsia="Times New Roman" w:hAnsi="Book Antiqua"/>
                <w:bCs/>
                <w:iCs/>
                <w:sz w:val="24"/>
                <w:szCs w:val="24"/>
                <w:lang w:val="es-ES" w:eastAsia="es-ES"/>
              </w:rPr>
            </w:pPr>
            <w:r w:rsidRPr="00320FAF">
              <w:rPr>
                <w:rFonts w:ascii="Book Antiqua" w:eastAsia="Times New Roman" w:hAnsi="Book Antiqua"/>
                <w:bCs/>
                <w:iCs/>
                <w:sz w:val="24"/>
                <w:szCs w:val="24"/>
                <w:lang w:val="es-ES" w:eastAsia="es-ES"/>
              </w:rPr>
              <w:t xml:space="preserve">Correo </w:t>
            </w:r>
            <w:r w:rsidR="00C570EE" w:rsidRPr="00320FAF">
              <w:rPr>
                <w:rFonts w:ascii="Book Antiqua" w:eastAsia="Times New Roman" w:hAnsi="Book Antiqua"/>
                <w:bCs/>
                <w:iCs/>
                <w:sz w:val="24"/>
                <w:szCs w:val="24"/>
                <w:lang w:val="es-ES" w:eastAsia="es-ES"/>
              </w:rPr>
              <w:t>de fecha 21 de a</w:t>
            </w:r>
            <w:r w:rsidR="00E74D01" w:rsidRPr="00320FAF">
              <w:rPr>
                <w:rFonts w:ascii="Book Antiqua" w:eastAsia="Times New Roman" w:hAnsi="Book Antiqua"/>
                <w:bCs/>
                <w:iCs/>
                <w:sz w:val="24"/>
                <w:szCs w:val="24"/>
                <w:lang w:val="es-ES" w:eastAsia="es-ES"/>
              </w:rPr>
              <w:t xml:space="preserve">bril de 2021 </w:t>
            </w:r>
            <w:r w:rsidR="00C570EE" w:rsidRPr="00320FAF">
              <w:rPr>
                <w:rFonts w:ascii="Book Antiqua" w:eastAsia="Times New Roman" w:hAnsi="Book Antiqua"/>
                <w:bCs/>
                <w:iCs/>
                <w:sz w:val="24"/>
                <w:szCs w:val="24"/>
                <w:lang w:val="es-ES" w:eastAsia="es-ES"/>
              </w:rPr>
              <w:t xml:space="preserve">que contiene las observaciones </w:t>
            </w:r>
            <w:r w:rsidRPr="00320FAF">
              <w:rPr>
                <w:rFonts w:ascii="Book Antiqua" w:eastAsia="Times New Roman" w:hAnsi="Book Antiqua"/>
                <w:bCs/>
                <w:iCs/>
                <w:sz w:val="24"/>
                <w:szCs w:val="24"/>
                <w:lang w:val="es-ES" w:eastAsia="es-ES"/>
              </w:rPr>
              <w:t>remitid</w:t>
            </w:r>
            <w:r w:rsidR="00C570EE" w:rsidRPr="00320FAF">
              <w:rPr>
                <w:rFonts w:ascii="Book Antiqua" w:eastAsia="Times New Roman" w:hAnsi="Book Antiqua"/>
                <w:bCs/>
                <w:iCs/>
                <w:sz w:val="24"/>
                <w:szCs w:val="24"/>
                <w:lang w:val="es-ES" w:eastAsia="es-ES"/>
              </w:rPr>
              <w:t>as</w:t>
            </w:r>
            <w:r w:rsidR="002F0B33" w:rsidRPr="00320FAF">
              <w:rPr>
                <w:rFonts w:ascii="Book Antiqua" w:eastAsia="Times New Roman" w:hAnsi="Book Antiqua"/>
                <w:bCs/>
                <w:iCs/>
                <w:sz w:val="24"/>
                <w:szCs w:val="24"/>
                <w:lang w:val="es-ES" w:eastAsia="es-ES"/>
              </w:rPr>
              <w:t xml:space="preserve"> </w:t>
            </w:r>
            <w:r w:rsidRPr="00320FAF">
              <w:rPr>
                <w:rFonts w:ascii="Book Antiqua" w:eastAsia="Times New Roman" w:hAnsi="Book Antiqua"/>
                <w:bCs/>
                <w:iCs/>
                <w:sz w:val="24"/>
                <w:szCs w:val="24"/>
                <w:lang w:val="es-ES" w:eastAsia="es-ES"/>
              </w:rPr>
              <w:t>por la Administración de Limón</w:t>
            </w:r>
          </w:p>
        </w:tc>
        <w:tc>
          <w:tcPr>
            <w:tcW w:w="3037" w:type="pct"/>
            <w:shd w:val="clear" w:color="auto" w:fill="auto"/>
            <w:vAlign w:val="center"/>
          </w:tcPr>
          <w:p w14:paraId="025DC88B" w14:textId="42CDE0A0" w:rsidR="00E96C3C" w:rsidRPr="00320FAF" w:rsidRDefault="00880CD4" w:rsidP="00320FAF">
            <w:pPr>
              <w:spacing w:after="0"/>
              <w:ind w:left="851"/>
              <w:jc w:val="center"/>
              <w:rPr>
                <w:rFonts w:ascii="Book Antiqua" w:hAnsi="Book Antiqua" w:cs="Arial"/>
                <w:iCs/>
                <w:sz w:val="24"/>
                <w:szCs w:val="24"/>
              </w:rPr>
            </w:pPr>
            <w:r w:rsidRPr="00320FAF">
              <w:rPr>
                <w:rFonts w:ascii="Book Antiqua" w:hAnsi="Book Antiqua" w:cs="Arial"/>
                <w:iCs/>
                <w:sz w:val="24"/>
                <w:szCs w:val="24"/>
              </w:rPr>
              <w:object w:dxaOrig="1508" w:dyaOrig="983" w14:anchorId="409E2F31">
                <v:shape id="_x0000_i3050" type="#_x0000_t75" style="width:76.2pt;height:49.2pt" o:ole="">
                  <v:imagedata r:id="rId66" o:title=""/>
                </v:shape>
                <o:OLEObject Type="Embed" ProgID="Package" ShapeID="_x0000_i3050" DrawAspect="Icon" ObjectID="_1688459692" r:id="rId67"/>
              </w:object>
            </w:r>
          </w:p>
        </w:tc>
      </w:tr>
      <w:tr w:rsidR="006A3722" w:rsidRPr="00320FAF" w14:paraId="0D6FAA0C" w14:textId="77777777" w:rsidTr="006A3722">
        <w:trPr>
          <w:tblCellSpacing w:w="1440" w:type="nil"/>
        </w:trPr>
        <w:tc>
          <w:tcPr>
            <w:tcW w:w="637" w:type="pct"/>
            <w:shd w:val="clear" w:color="auto" w:fill="auto"/>
            <w:vAlign w:val="center"/>
          </w:tcPr>
          <w:p w14:paraId="25CFAE89" w14:textId="7EB8339B" w:rsidR="006A3722" w:rsidRPr="003727EE" w:rsidRDefault="006A3722" w:rsidP="003727EE">
            <w:pPr>
              <w:spacing w:after="0"/>
              <w:rPr>
                <w:rFonts w:ascii="Book Antiqua" w:hAnsi="Book Antiqua" w:cs="Arial"/>
                <w:b/>
                <w:iCs/>
                <w:color w:val="000000"/>
                <w:sz w:val="24"/>
                <w:szCs w:val="24"/>
              </w:rPr>
            </w:pPr>
            <w:r w:rsidRPr="003727EE">
              <w:rPr>
                <w:rFonts w:ascii="Book Antiqua" w:hAnsi="Book Antiqua" w:cs="Arial"/>
                <w:b/>
                <w:iCs/>
                <w:color w:val="000000"/>
                <w:sz w:val="24"/>
                <w:szCs w:val="24"/>
              </w:rPr>
              <w:t>Anexo 6</w:t>
            </w:r>
          </w:p>
        </w:tc>
        <w:tc>
          <w:tcPr>
            <w:tcW w:w="1325" w:type="pct"/>
            <w:shd w:val="clear" w:color="auto" w:fill="auto"/>
            <w:vAlign w:val="center"/>
          </w:tcPr>
          <w:p w14:paraId="2B6772D2" w14:textId="14DA4054" w:rsidR="006A3722" w:rsidRPr="00320FAF" w:rsidRDefault="006A3722" w:rsidP="003727EE">
            <w:pPr>
              <w:spacing w:after="0"/>
              <w:ind w:left="0"/>
              <w:rPr>
                <w:rFonts w:ascii="Book Antiqua" w:hAnsi="Book Antiqua" w:cs="Arial"/>
                <w:bCs/>
                <w:iCs/>
                <w:sz w:val="24"/>
                <w:szCs w:val="24"/>
              </w:rPr>
            </w:pPr>
            <w:r w:rsidRPr="00320FAF">
              <w:rPr>
                <w:rFonts w:ascii="Book Antiqua" w:hAnsi="Book Antiqua" w:cs="Arial"/>
                <w:bCs/>
                <w:iCs/>
                <w:color w:val="000000"/>
                <w:sz w:val="24"/>
                <w:szCs w:val="24"/>
              </w:rPr>
              <w:t xml:space="preserve">Oficio </w:t>
            </w:r>
            <w:r w:rsidRPr="00320FAF">
              <w:rPr>
                <w:rFonts w:ascii="Book Antiqua" w:eastAsia="Times New Roman" w:hAnsi="Book Antiqua"/>
                <w:bCs/>
                <w:iCs/>
                <w:sz w:val="24"/>
                <w:szCs w:val="24"/>
                <w:lang w:val="es-ES" w:eastAsia="es-ES"/>
              </w:rPr>
              <w:t>JEFDP-6</w:t>
            </w:r>
            <w:r w:rsidR="00CE5535" w:rsidRPr="00320FAF">
              <w:rPr>
                <w:rFonts w:ascii="Book Antiqua" w:eastAsia="Times New Roman" w:hAnsi="Book Antiqua"/>
                <w:bCs/>
                <w:iCs/>
                <w:sz w:val="24"/>
                <w:szCs w:val="24"/>
                <w:lang w:val="es-ES" w:eastAsia="es-ES"/>
              </w:rPr>
              <w:t>63</w:t>
            </w:r>
            <w:r w:rsidRPr="00320FAF">
              <w:rPr>
                <w:rFonts w:ascii="Book Antiqua" w:eastAsia="Times New Roman" w:hAnsi="Book Antiqua"/>
                <w:bCs/>
                <w:iCs/>
                <w:sz w:val="24"/>
                <w:szCs w:val="24"/>
                <w:lang w:val="es-ES" w:eastAsia="es-ES"/>
              </w:rPr>
              <w:t xml:space="preserve">-2021 de fecha </w:t>
            </w:r>
            <w:r w:rsidR="00CE5535" w:rsidRPr="00320FAF">
              <w:rPr>
                <w:rFonts w:ascii="Book Antiqua" w:eastAsia="Times New Roman" w:hAnsi="Book Antiqua"/>
                <w:bCs/>
                <w:iCs/>
                <w:sz w:val="24"/>
                <w:szCs w:val="24"/>
                <w:lang w:val="es-ES" w:eastAsia="es-ES"/>
              </w:rPr>
              <w:t>28</w:t>
            </w:r>
            <w:r w:rsidRPr="00320FAF">
              <w:rPr>
                <w:rFonts w:ascii="Book Antiqua" w:eastAsia="Times New Roman" w:hAnsi="Book Antiqua"/>
                <w:bCs/>
                <w:iCs/>
                <w:sz w:val="24"/>
                <w:szCs w:val="24"/>
                <w:lang w:val="es-ES" w:eastAsia="es-ES"/>
              </w:rPr>
              <w:t xml:space="preserve"> de abril de 2021, suscrito por el Máster Juan Carlos Pérez Murillo, Director de la Defensa Pública</w:t>
            </w:r>
          </w:p>
        </w:tc>
        <w:tc>
          <w:tcPr>
            <w:tcW w:w="3037" w:type="pct"/>
            <w:shd w:val="clear" w:color="auto" w:fill="auto"/>
            <w:vAlign w:val="center"/>
          </w:tcPr>
          <w:p w14:paraId="3AACACD8" w14:textId="3F4CEAC8" w:rsidR="006A3722" w:rsidRPr="00320FAF" w:rsidRDefault="00880CD4" w:rsidP="00320FAF">
            <w:pPr>
              <w:spacing w:after="0"/>
              <w:ind w:left="851"/>
              <w:jc w:val="center"/>
              <w:rPr>
                <w:rFonts w:ascii="Book Antiqua" w:hAnsi="Book Antiqua" w:cs="Arial"/>
                <w:iCs/>
                <w:sz w:val="24"/>
                <w:szCs w:val="24"/>
              </w:rPr>
            </w:pPr>
            <w:r w:rsidRPr="00320FAF">
              <w:rPr>
                <w:rFonts w:ascii="Book Antiqua" w:hAnsi="Book Antiqua" w:cs="Arial"/>
                <w:iCs/>
                <w:sz w:val="24"/>
                <w:szCs w:val="24"/>
              </w:rPr>
              <w:object w:dxaOrig="1508" w:dyaOrig="983" w14:anchorId="47990E78">
                <v:shape id="_x0000_i3051" type="#_x0000_t75" style="width:76.2pt;height:49.2pt" o:ole="">
                  <v:imagedata r:id="rId68" o:title=""/>
                </v:shape>
                <o:OLEObject Type="Embed" ProgID="Package" ShapeID="_x0000_i3051" DrawAspect="Icon" ObjectID="_1688459693" r:id="rId69"/>
              </w:object>
            </w:r>
          </w:p>
        </w:tc>
      </w:tr>
      <w:tr w:rsidR="006A3722" w:rsidRPr="00320FAF" w14:paraId="6C67A233" w14:textId="77777777" w:rsidTr="006A3722">
        <w:trPr>
          <w:tblCellSpacing w:w="1440" w:type="nil"/>
        </w:trPr>
        <w:tc>
          <w:tcPr>
            <w:tcW w:w="637" w:type="pct"/>
            <w:shd w:val="clear" w:color="auto" w:fill="auto"/>
            <w:vAlign w:val="center"/>
          </w:tcPr>
          <w:p w14:paraId="175F0AA5" w14:textId="11CBE6DF" w:rsidR="006A3722" w:rsidRPr="00320FAF" w:rsidRDefault="003850AE" w:rsidP="003727EE">
            <w:pPr>
              <w:spacing w:after="0"/>
              <w:rPr>
                <w:rFonts w:ascii="Book Antiqua" w:hAnsi="Book Antiqua" w:cs="Arial"/>
                <w:b/>
                <w:i/>
                <w:color w:val="000000"/>
                <w:sz w:val="24"/>
                <w:szCs w:val="24"/>
              </w:rPr>
            </w:pPr>
            <w:r w:rsidRPr="00320FAF">
              <w:rPr>
                <w:rFonts w:ascii="Book Antiqua" w:hAnsi="Book Antiqua" w:cs="Arial"/>
                <w:b/>
                <w:i/>
                <w:color w:val="000000"/>
                <w:sz w:val="24"/>
                <w:szCs w:val="24"/>
              </w:rPr>
              <w:t>Anexo 7</w:t>
            </w:r>
          </w:p>
        </w:tc>
        <w:tc>
          <w:tcPr>
            <w:tcW w:w="1325" w:type="pct"/>
            <w:shd w:val="clear" w:color="auto" w:fill="auto"/>
            <w:vAlign w:val="center"/>
          </w:tcPr>
          <w:p w14:paraId="3428181C" w14:textId="722F651A" w:rsidR="006A3722" w:rsidRPr="00320FAF" w:rsidRDefault="006A3722" w:rsidP="001C55E1">
            <w:pPr>
              <w:spacing w:before="0" w:after="0" w:line="240" w:lineRule="auto"/>
              <w:ind w:left="0"/>
              <w:rPr>
                <w:rFonts w:ascii="Book Antiqua" w:hAnsi="Book Antiqua" w:cs="Arial"/>
                <w:iCs/>
                <w:sz w:val="24"/>
                <w:szCs w:val="24"/>
              </w:rPr>
            </w:pPr>
            <w:r w:rsidRPr="00320FAF">
              <w:rPr>
                <w:rFonts w:ascii="Book Antiqua" w:eastAsia="Times New Roman" w:hAnsi="Book Antiqua"/>
                <w:iCs/>
                <w:sz w:val="24"/>
                <w:szCs w:val="24"/>
                <w:lang w:val="es-ES" w:eastAsia="es-ES"/>
              </w:rPr>
              <w:t>Oficio CJP</w:t>
            </w:r>
            <w:r w:rsidR="00CE5535" w:rsidRPr="00320FAF">
              <w:rPr>
                <w:rFonts w:ascii="Book Antiqua" w:eastAsia="Times New Roman" w:hAnsi="Book Antiqua"/>
                <w:iCs/>
                <w:sz w:val="24"/>
                <w:szCs w:val="24"/>
                <w:lang w:val="es-ES" w:eastAsia="es-ES"/>
              </w:rPr>
              <w:t>102</w:t>
            </w:r>
            <w:r w:rsidRPr="00320FAF">
              <w:rPr>
                <w:rFonts w:ascii="Book Antiqua" w:eastAsia="Times New Roman" w:hAnsi="Book Antiqua"/>
                <w:iCs/>
                <w:sz w:val="24"/>
                <w:szCs w:val="24"/>
                <w:lang w:val="es-ES" w:eastAsia="es-ES"/>
              </w:rPr>
              <w:t>-2021 del 2</w:t>
            </w:r>
            <w:r w:rsidR="000816B6" w:rsidRPr="00320FAF">
              <w:rPr>
                <w:rFonts w:ascii="Book Antiqua" w:eastAsia="Times New Roman" w:hAnsi="Book Antiqua"/>
                <w:iCs/>
                <w:sz w:val="24"/>
                <w:szCs w:val="24"/>
                <w:lang w:val="es-ES" w:eastAsia="es-ES"/>
              </w:rPr>
              <w:t>7</w:t>
            </w:r>
            <w:r w:rsidRPr="00320FAF">
              <w:rPr>
                <w:rFonts w:ascii="Book Antiqua" w:eastAsia="Times New Roman" w:hAnsi="Book Antiqua"/>
                <w:iCs/>
                <w:sz w:val="24"/>
                <w:szCs w:val="24"/>
                <w:lang w:val="es-ES" w:eastAsia="es-ES"/>
              </w:rPr>
              <w:t xml:space="preserve"> de mayo de 2021, suscrito por la Magistrada Patricia Solano Castro, Presidenta de la Comisión de la Jurisdicción Penal</w:t>
            </w:r>
          </w:p>
        </w:tc>
        <w:tc>
          <w:tcPr>
            <w:tcW w:w="3037" w:type="pct"/>
            <w:shd w:val="clear" w:color="auto" w:fill="auto"/>
            <w:vAlign w:val="center"/>
          </w:tcPr>
          <w:p w14:paraId="0131BE8C" w14:textId="56BC51B3" w:rsidR="006A3722" w:rsidRPr="00320FAF" w:rsidRDefault="00880CD4" w:rsidP="00320FAF">
            <w:pPr>
              <w:spacing w:after="0"/>
              <w:ind w:left="851"/>
              <w:jc w:val="center"/>
              <w:rPr>
                <w:rFonts w:ascii="Book Antiqua" w:hAnsi="Book Antiqua" w:cs="Arial"/>
                <w:iCs/>
                <w:sz w:val="24"/>
                <w:szCs w:val="24"/>
              </w:rPr>
            </w:pPr>
            <w:r w:rsidRPr="00320FAF">
              <w:rPr>
                <w:rFonts w:ascii="Book Antiqua" w:hAnsi="Book Antiqua" w:cs="Arial"/>
                <w:iCs/>
                <w:sz w:val="24"/>
                <w:szCs w:val="24"/>
              </w:rPr>
              <w:object w:dxaOrig="1508" w:dyaOrig="983" w14:anchorId="5589EA3C">
                <v:shape id="_x0000_i3052" type="#_x0000_t75" style="width:76.2pt;height:49.2pt" o:ole="">
                  <v:imagedata r:id="rId70" o:title=""/>
                </v:shape>
                <o:OLEObject Type="Embed" ProgID="Package" ShapeID="_x0000_i3052" DrawAspect="Icon" ObjectID="_1688459694" r:id="rId71"/>
              </w:object>
            </w:r>
          </w:p>
        </w:tc>
      </w:tr>
    </w:tbl>
    <w:p w14:paraId="2F017FC8" w14:textId="4B75AC28" w:rsidR="00772B3C" w:rsidRPr="00320FAF" w:rsidRDefault="00772B3C" w:rsidP="00320FAF">
      <w:pPr>
        <w:ind w:left="851"/>
        <w:rPr>
          <w:rFonts w:ascii="Book Antiqua" w:hAnsi="Book Antiqua"/>
          <w:iCs/>
          <w:sz w:val="24"/>
          <w:szCs w:val="24"/>
        </w:rPr>
      </w:pPr>
    </w:p>
    <w:sectPr w:rsidR="00772B3C" w:rsidRPr="00320FAF" w:rsidSect="001C55E1">
      <w:headerReference w:type="default" r:id="rId72"/>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B82C08" w14:textId="77777777" w:rsidR="00B93199" w:rsidRDefault="00B93199" w:rsidP="00F45BAC">
      <w:pPr>
        <w:spacing w:after="0" w:line="240" w:lineRule="auto"/>
      </w:pPr>
      <w:r>
        <w:separator/>
      </w:r>
    </w:p>
  </w:endnote>
  <w:endnote w:type="continuationSeparator" w:id="0">
    <w:p w14:paraId="1C587426" w14:textId="77777777" w:rsidR="00B93199" w:rsidRDefault="00B93199"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0" w:name="_Hlk77845429" w:displacedByCustomXml="next"/>
  <w:sdt>
    <w:sdtPr>
      <w:id w:val="-325750999"/>
      <w:docPartObj>
        <w:docPartGallery w:val="Page Numbers (Bottom of Page)"/>
        <w:docPartUnique/>
      </w:docPartObj>
    </w:sdtPr>
    <w:sdtEndPr>
      <w:rPr>
        <w:lang w:val="x-none"/>
      </w:rPr>
    </w:sdtEndPr>
    <w:sdtContent>
      <w:p w14:paraId="43E0B8EF" w14:textId="77777777" w:rsidR="00320FAF" w:rsidRDefault="00320FAF" w:rsidP="00320FAF">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981CB4">
          <w:rPr>
            <w:rFonts w:ascii="Book Antiqua" w:eastAsia="Times New Roman" w:hAnsi="Book Antiqua"/>
            <w:b/>
            <w:bCs/>
            <w:color w:val="000000"/>
            <w:szCs w:val="24"/>
            <w:lang w:eastAsia="es-ES"/>
          </w:rPr>
          <w:t>Trabajamos por el desarrollo de la administración de justicia</w:t>
        </w:r>
      </w:p>
      <w:p w14:paraId="1F237DDF" w14:textId="77777777" w:rsidR="00320FAF" w:rsidRPr="00981CB4" w:rsidRDefault="00320FAF" w:rsidP="00320FAF">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981CB4">
          <w:rPr>
            <w:rFonts w:ascii="Book Antiqua" w:eastAsia="Times New Roman" w:hAnsi="Book Antiqua"/>
            <w:b/>
            <w:bCs/>
            <w:color w:val="000000"/>
            <w:szCs w:val="24"/>
            <w:lang w:eastAsia="es-ES"/>
          </w:rPr>
          <w:t>con proyección e innovación</w:t>
        </w:r>
      </w:p>
      <w:bookmarkEnd w:id="0"/>
      <w:p w14:paraId="0BE058BD" w14:textId="2FA08DB5" w:rsidR="00320FAF" w:rsidRDefault="00320FAF">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36159231"/>
      <w:docPartObj>
        <w:docPartGallery w:val="Page Numbers (Bottom of Page)"/>
        <w:docPartUnique/>
      </w:docPartObj>
    </w:sdtPr>
    <w:sdtEndPr>
      <w:rPr>
        <w:lang w:val="x-none"/>
      </w:rPr>
    </w:sdtEndPr>
    <w:sdtContent>
      <w:p w14:paraId="70BCA667" w14:textId="77777777" w:rsidR="00C73900" w:rsidRDefault="00C73900" w:rsidP="00C73900">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981CB4">
          <w:rPr>
            <w:rFonts w:ascii="Book Antiqua" w:eastAsia="Times New Roman" w:hAnsi="Book Antiqua"/>
            <w:b/>
            <w:bCs/>
            <w:color w:val="000000"/>
            <w:szCs w:val="24"/>
            <w:lang w:eastAsia="es-ES"/>
          </w:rPr>
          <w:t>Trabajamos por el desarrollo de la administración de justicia</w:t>
        </w:r>
      </w:p>
      <w:p w14:paraId="1048B515" w14:textId="77777777" w:rsidR="00C73900" w:rsidRPr="00981CB4" w:rsidRDefault="00C73900" w:rsidP="00C73900">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981CB4">
          <w:rPr>
            <w:rFonts w:ascii="Book Antiqua" w:eastAsia="Times New Roman" w:hAnsi="Book Antiqua"/>
            <w:b/>
            <w:bCs/>
            <w:color w:val="000000"/>
            <w:szCs w:val="24"/>
            <w:lang w:eastAsia="es-ES"/>
          </w:rPr>
          <w:t>con proyección e innovación</w:t>
        </w:r>
      </w:p>
      <w:p w14:paraId="30F182E3" w14:textId="50579D40" w:rsidR="00C73900" w:rsidRDefault="00C73900">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124DCC" w14:textId="77777777" w:rsidR="00B93199" w:rsidRDefault="00B93199" w:rsidP="00F45BAC">
      <w:pPr>
        <w:spacing w:after="0" w:line="240" w:lineRule="auto"/>
      </w:pPr>
      <w:r>
        <w:separator/>
      </w:r>
    </w:p>
  </w:footnote>
  <w:footnote w:type="continuationSeparator" w:id="0">
    <w:p w14:paraId="507A3D20" w14:textId="77777777" w:rsidR="00B93199" w:rsidRDefault="00B93199"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BBC9D" w14:textId="70675964" w:rsidR="005C3B8C" w:rsidRPr="00981CB4" w:rsidRDefault="005C3B8C" w:rsidP="00593E97">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981CB4">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Cs w:val="24"/>
        <w:lang w:eastAsia="es-ES"/>
      </w:rPr>
      <w:drawing>
        <wp:inline distT="0" distB="0" distL="0" distR="0" wp14:anchorId="31CEC657" wp14:editId="0D3160C9">
          <wp:extent cx="314325" cy="40957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459FB80A" w14:textId="77777777" w:rsidR="005C3B8C" w:rsidRPr="00981CB4" w:rsidRDefault="005C3B8C" w:rsidP="00593E97">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981CB4">
      <w:rPr>
        <w:rFonts w:ascii="Book Antiqua" w:eastAsia="Times New Roman" w:hAnsi="Book Antiqua" w:cs="Book Antiqua"/>
        <w:i/>
        <w:iCs/>
        <w:sz w:val="18"/>
        <w:szCs w:val="18"/>
        <w:lang w:eastAsia="es-ES"/>
      </w:rPr>
      <w:t>San José - Costa Rica</w:t>
    </w:r>
  </w:p>
  <w:p w14:paraId="1B642BC8" w14:textId="77777777" w:rsidR="005C3B8C" w:rsidRPr="00981CB4" w:rsidRDefault="005C3B8C" w:rsidP="00593E97">
    <w:pPr>
      <w:tabs>
        <w:tab w:val="center" w:pos="4252"/>
        <w:tab w:val="right" w:pos="8504"/>
      </w:tabs>
      <w:spacing w:before="0" w:after="0" w:line="240" w:lineRule="auto"/>
      <w:jc w:val="center"/>
      <w:rPr>
        <w:rFonts w:ascii="Times New Roman" w:eastAsia="Times New Roman" w:hAnsi="Times New Roman"/>
        <w:sz w:val="20"/>
        <w:szCs w:val="20"/>
        <w:lang w:eastAsia="es-ES"/>
      </w:rPr>
    </w:pPr>
    <w:r w:rsidRPr="00981CB4">
      <w:rPr>
        <w:rFonts w:ascii="Book Antiqua" w:eastAsia="Times New Roman" w:hAnsi="Book Antiqua" w:cs="Book Antiqua"/>
        <w:i/>
        <w:iCs/>
        <w:sz w:val="18"/>
        <w:szCs w:val="18"/>
        <w:lang w:eastAsia="es-ES"/>
      </w:rPr>
      <w:t>Telf.   2295-3600 / 3599 / Apdo.  95-1003 / planificacion@poder-judicial.go.cr</w:t>
    </w:r>
  </w:p>
  <w:p w14:paraId="6CF04A75" w14:textId="77777777" w:rsidR="005C3B8C" w:rsidRPr="00981CB4" w:rsidRDefault="005C3B8C" w:rsidP="00593E97">
    <w:pPr>
      <w:pBdr>
        <w:bottom w:val="single" w:sz="6" w:space="0" w:color="auto"/>
      </w:pBdr>
      <w:spacing w:before="0" w:after="0" w:line="240" w:lineRule="auto"/>
      <w:jc w:val="center"/>
      <w:rPr>
        <w:rFonts w:ascii="Book Antiqua" w:eastAsia="Times New Roman" w:hAnsi="Book Antiqua"/>
        <w:b/>
        <w:bCs/>
        <w:sz w:val="12"/>
        <w:szCs w:val="12"/>
        <w:lang w:eastAsia="es-ES"/>
      </w:rPr>
    </w:pPr>
  </w:p>
  <w:p w14:paraId="59654A30" w14:textId="77777777" w:rsidR="005C3B8C" w:rsidRPr="00B410F3" w:rsidRDefault="005C3B8C" w:rsidP="00593E97">
    <w:pPr>
      <w:pStyle w:val="Encabezado"/>
      <w:spacing w:before="0" w:after="0" w:line="240" w:lineRule="auto"/>
      <w:ind w:left="0"/>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0A513B" w14:textId="77777777" w:rsidR="00320FAF" w:rsidRPr="00981CB4" w:rsidRDefault="00320FAF" w:rsidP="00320FAF">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981CB4">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Cs w:val="24"/>
        <w:lang w:eastAsia="es-ES"/>
      </w:rPr>
      <w:drawing>
        <wp:inline distT="0" distB="0" distL="0" distR="0" wp14:anchorId="496EFB37" wp14:editId="41A84FA9">
          <wp:extent cx="314325" cy="409575"/>
          <wp:effectExtent l="0" t="0" r="9525"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3BDAF357" w14:textId="77777777" w:rsidR="00320FAF" w:rsidRPr="00981CB4" w:rsidRDefault="00320FAF" w:rsidP="00320FAF">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981CB4">
      <w:rPr>
        <w:rFonts w:ascii="Book Antiqua" w:eastAsia="Times New Roman" w:hAnsi="Book Antiqua" w:cs="Book Antiqua"/>
        <w:i/>
        <w:iCs/>
        <w:sz w:val="18"/>
        <w:szCs w:val="18"/>
        <w:lang w:eastAsia="es-ES"/>
      </w:rPr>
      <w:t>San José - Costa Rica</w:t>
    </w:r>
  </w:p>
  <w:p w14:paraId="59B63635" w14:textId="77777777" w:rsidR="00320FAF" w:rsidRPr="00981CB4" w:rsidRDefault="00320FAF" w:rsidP="00320FAF">
    <w:pPr>
      <w:tabs>
        <w:tab w:val="center" w:pos="4252"/>
        <w:tab w:val="right" w:pos="8504"/>
      </w:tabs>
      <w:spacing w:before="0" w:after="0" w:line="240" w:lineRule="auto"/>
      <w:jc w:val="center"/>
      <w:rPr>
        <w:rFonts w:ascii="Times New Roman" w:eastAsia="Times New Roman" w:hAnsi="Times New Roman"/>
        <w:sz w:val="20"/>
        <w:szCs w:val="20"/>
        <w:lang w:eastAsia="es-ES"/>
      </w:rPr>
    </w:pPr>
    <w:r w:rsidRPr="00981CB4">
      <w:rPr>
        <w:rFonts w:ascii="Book Antiqua" w:eastAsia="Times New Roman" w:hAnsi="Book Antiqua" w:cs="Book Antiqua"/>
        <w:i/>
        <w:iCs/>
        <w:sz w:val="18"/>
        <w:szCs w:val="18"/>
        <w:lang w:eastAsia="es-ES"/>
      </w:rPr>
      <w:t>Telf.   2295-3600 / 3599 / Apdo.  95-1003 / planificacion@poder-judicial.go.cr</w:t>
    </w:r>
  </w:p>
  <w:p w14:paraId="3E4A74C8" w14:textId="77777777" w:rsidR="00320FAF" w:rsidRPr="00981CB4" w:rsidRDefault="00320FAF" w:rsidP="00320FAF">
    <w:pPr>
      <w:pBdr>
        <w:bottom w:val="single" w:sz="6" w:space="0" w:color="auto"/>
      </w:pBdr>
      <w:spacing w:before="0" w:after="0" w:line="240" w:lineRule="auto"/>
      <w:jc w:val="center"/>
      <w:rPr>
        <w:rFonts w:ascii="Book Antiqua" w:eastAsia="Times New Roman" w:hAnsi="Book Antiqua"/>
        <w:b/>
        <w:bCs/>
        <w:sz w:val="12"/>
        <w:szCs w:val="12"/>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022237" w14:textId="77777777" w:rsidR="006C5509" w:rsidRPr="00981CB4" w:rsidRDefault="006C5509" w:rsidP="006C5509">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981CB4">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Cs w:val="24"/>
        <w:lang w:eastAsia="es-ES"/>
      </w:rPr>
      <w:drawing>
        <wp:inline distT="0" distB="0" distL="0" distR="0" wp14:anchorId="5A4EC561" wp14:editId="1AF6FB6C">
          <wp:extent cx="314325" cy="409575"/>
          <wp:effectExtent l="0" t="0" r="9525"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2BE76D4A" w14:textId="77777777" w:rsidR="006C5509" w:rsidRPr="00981CB4" w:rsidRDefault="006C5509" w:rsidP="006C5509">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981CB4">
      <w:rPr>
        <w:rFonts w:ascii="Book Antiqua" w:eastAsia="Times New Roman" w:hAnsi="Book Antiqua" w:cs="Book Antiqua"/>
        <w:i/>
        <w:iCs/>
        <w:sz w:val="18"/>
        <w:szCs w:val="18"/>
        <w:lang w:eastAsia="es-ES"/>
      </w:rPr>
      <w:t>San José - Costa Rica</w:t>
    </w:r>
  </w:p>
  <w:p w14:paraId="68586ED2" w14:textId="77777777" w:rsidR="006C5509" w:rsidRPr="00981CB4" w:rsidRDefault="006C5509" w:rsidP="006C5509">
    <w:pPr>
      <w:tabs>
        <w:tab w:val="center" w:pos="4252"/>
        <w:tab w:val="right" w:pos="8504"/>
      </w:tabs>
      <w:spacing w:before="0" w:after="0" w:line="240" w:lineRule="auto"/>
      <w:jc w:val="center"/>
      <w:rPr>
        <w:rFonts w:ascii="Times New Roman" w:eastAsia="Times New Roman" w:hAnsi="Times New Roman"/>
        <w:sz w:val="20"/>
        <w:szCs w:val="20"/>
        <w:lang w:eastAsia="es-ES"/>
      </w:rPr>
    </w:pPr>
    <w:r w:rsidRPr="00981CB4">
      <w:rPr>
        <w:rFonts w:ascii="Book Antiqua" w:eastAsia="Times New Roman" w:hAnsi="Book Antiqua" w:cs="Book Antiqua"/>
        <w:i/>
        <w:iCs/>
        <w:sz w:val="18"/>
        <w:szCs w:val="18"/>
        <w:lang w:eastAsia="es-ES"/>
      </w:rPr>
      <w:t>Telf.   2295-3600 / 3599 / Apdo.  95-1003 / planificacion@poder-judicial.go.cr</w:t>
    </w:r>
  </w:p>
  <w:p w14:paraId="23A05E4F" w14:textId="77777777" w:rsidR="006C5509" w:rsidRPr="00981CB4" w:rsidRDefault="006C5509" w:rsidP="006C5509">
    <w:pPr>
      <w:pBdr>
        <w:bottom w:val="single" w:sz="6" w:space="0" w:color="auto"/>
      </w:pBdr>
      <w:spacing w:before="0" w:after="0" w:line="240" w:lineRule="auto"/>
      <w:jc w:val="center"/>
      <w:rPr>
        <w:rFonts w:ascii="Book Antiqua" w:eastAsia="Times New Roman" w:hAnsi="Book Antiqua"/>
        <w:b/>
        <w:bCs/>
        <w:sz w:val="12"/>
        <w:szCs w:val="12"/>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20A98"/>
    <w:multiLevelType w:val="hybridMultilevel"/>
    <w:tmpl w:val="56627F0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85271EE"/>
    <w:multiLevelType w:val="hybridMultilevel"/>
    <w:tmpl w:val="B7AE2D2E"/>
    <w:lvl w:ilvl="0" w:tplc="140A0017">
      <w:start w:val="1"/>
      <w:numFmt w:val="lowerLetter"/>
      <w:lvlText w:val="%1)"/>
      <w:lvlJc w:val="left"/>
      <w:pPr>
        <w:ind w:left="1117" w:hanging="360"/>
      </w:pPr>
      <w:rPr>
        <w:rFont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EB84BA3"/>
    <w:multiLevelType w:val="hybridMultilevel"/>
    <w:tmpl w:val="D814EE9C"/>
    <w:lvl w:ilvl="0" w:tplc="0C0A0015">
      <w:start w:val="1"/>
      <w:numFmt w:val="upp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D0D432C"/>
    <w:multiLevelType w:val="hybridMultilevel"/>
    <w:tmpl w:val="3E5A85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9" w15:restartNumberingAfterBreak="0">
    <w:nsid w:val="26B47FAC"/>
    <w:multiLevelType w:val="hybridMultilevel"/>
    <w:tmpl w:val="8B2A35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33AB5B53"/>
    <w:multiLevelType w:val="hybridMultilevel"/>
    <w:tmpl w:val="A686DF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36DA10B5"/>
    <w:multiLevelType w:val="hybridMultilevel"/>
    <w:tmpl w:val="1ACC6CE4"/>
    <w:lvl w:ilvl="0" w:tplc="140A0017">
      <w:start w:val="1"/>
      <w:numFmt w:val="lowerLetter"/>
      <w:lvlText w:val="%1)"/>
      <w:lvlJc w:val="left"/>
      <w:pPr>
        <w:ind w:left="1117" w:hanging="360"/>
      </w:pPr>
      <w:rPr>
        <w:rFont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3" w15:restartNumberingAfterBreak="0">
    <w:nsid w:val="372B3B74"/>
    <w:multiLevelType w:val="hybridMultilevel"/>
    <w:tmpl w:val="13609874"/>
    <w:lvl w:ilvl="0" w:tplc="5B600B2C">
      <w:start w:val="12"/>
      <w:numFmt w:val="bullet"/>
      <w:lvlText w:val="-"/>
      <w:lvlJc w:val="left"/>
      <w:pPr>
        <w:ind w:left="720" w:hanging="360"/>
      </w:pPr>
      <w:rPr>
        <w:rFonts w:ascii="Book Antiqua" w:eastAsia="Calibri" w:hAnsi="Book Antiqua"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78112F4"/>
    <w:multiLevelType w:val="hybridMultilevel"/>
    <w:tmpl w:val="D2768158"/>
    <w:lvl w:ilvl="0" w:tplc="140A0017">
      <w:start w:val="1"/>
      <w:numFmt w:val="lowerLetter"/>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C135CB7"/>
    <w:multiLevelType w:val="hybridMultilevel"/>
    <w:tmpl w:val="5EF0994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6"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454107EB"/>
    <w:multiLevelType w:val="hybridMultilevel"/>
    <w:tmpl w:val="970C0D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cs="Wingdings" w:hint="default"/>
      </w:rPr>
    </w:lvl>
    <w:lvl w:ilvl="3" w:tplc="140A0001" w:tentative="1">
      <w:start w:val="1"/>
      <w:numFmt w:val="bullet"/>
      <w:lvlText w:val=""/>
      <w:lvlJc w:val="left"/>
      <w:pPr>
        <w:ind w:left="2880" w:hanging="360"/>
      </w:pPr>
      <w:rPr>
        <w:rFonts w:ascii="Symbol" w:hAnsi="Symbol" w:cs="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cs="Wingdings" w:hint="default"/>
      </w:rPr>
    </w:lvl>
    <w:lvl w:ilvl="6" w:tplc="140A0001" w:tentative="1">
      <w:start w:val="1"/>
      <w:numFmt w:val="bullet"/>
      <w:lvlText w:val=""/>
      <w:lvlJc w:val="left"/>
      <w:pPr>
        <w:ind w:left="5040" w:hanging="360"/>
      </w:pPr>
      <w:rPr>
        <w:rFonts w:ascii="Symbol" w:hAnsi="Symbol" w:cs="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48B15FF0"/>
    <w:multiLevelType w:val="hybridMultilevel"/>
    <w:tmpl w:val="9920DD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CB913E9"/>
    <w:multiLevelType w:val="multilevel"/>
    <w:tmpl w:val="02804510"/>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1" w15:restartNumberingAfterBreak="0">
    <w:nsid w:val="55D23100"/>
    <w:multiLevelType w:val="hybridMultilevel"/>
    <w:tmpl w:val="03F2D17A"/>
    <w:lvl w:ilvl="0" w:tplc="140A0003">
      <w:start w:val="1"/>
      <w:numFmt w:val="bullet"/>
      <w:lvlText w:val="o"/>
      <w:lvlJc w:val="left"/>
      <w:pPr>
        <w:ind w:left="1440" w:hanging="360"/>
      </w:pPr>
      <w:rPr>
        <w:rFonts w:ascii="Courier New" w:hAnsi="Courier New" w:cs="Courier New"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2" w15:restartNumberingAfterBreak="0">
    <w:nsid w:val="593A5794"/>
    <w:multiLevelType w:val="hybridMultilevel"/>
    <w:tmpl w:val="33686CC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15:restartNumberingAfterBreak="0">
    <w:nsid w:val="59D51A39"/>
    <w:multiLevelType w:val="hybridMultilevel"/>
    <w:tmpl w:val="D04EE17E"/>
    <w:lvl w:ilvl="0" w:tplc="140A0017">
      <w:start w:val="1"/>
      <w:numFmt w:val="lowerLetter"/>
      <w:lvlText w:val="%1)"/>
      <w:lvlJc w:val="left"/>
      <w:pPr>
        <w:ind w:left="1477" w:hanging="360"/>
      </w:pPr>
      <w:rPr>
        <w:rFonts w:hint="default"/>
      </w:rPr>
    </w:lvl>
    <w:lvl w:ilvl="1" w:tplc="140A0019" w:tentative="1">
      <w:start w:val="1"/>
      <w:numFmt w:val="lowerLetter"/>
      <w:lvlText w:val="%2."/>
      <w:lvlJc w:val="left"/>
      <w:pPr>
        <w:ind w:left="2197" w:hanging="360"/>
      </w:pPr>
    </w:lvl>
    <w:lvl w:ilvl="2" w:tplc="140A001B" w:tentative="1">
      <w:start w:val="1"/>
      <w:numFmt w:val="lowerRoman"/>
      <w:lvlText w:val="%3."/>
      <w:lvlJc w:val="right"/>
      <w:pPr>
        <w:ind w:left="2917" w:hanging="180"/>
      </w:pPr>
    </w:lvl>
    <w:lvl w:ilvl="3" w:tplc="140A000F" w:tentative="1">
      <w:start w:val="1"/>
      <w:numFmt w:val="decimal"/>
      <w:lvlText w:val="%4."/>
      <w:lvlJc w:val="left"/>
      <w:pPr>
        <w:ind w:left="3637" w:hanging="360"/>
      </w:pPr>
    </w:lvl>
    <w:lvl w:ilvl="4" w:tplc="140A0019" w:tentative="1">
      <w:start w:val="1"/>
      <w:numFmt w:val="lowerLetter"/>
      <w:lvlText w:val="%5."/>
      <w:lvlJc w:val="left"/>
      <w:pPr>
        <w:ind w:left="4357" w:hanging="360"/>
      </w:pPr>
    </w:lvl>
    <w:lvl w:ilvl="5" w:tplc="140A001B" w:tentative="1">
      <w:start w:val="1"/>
      <w:numFmt w:val="lowerRoman"/>
      <w:lvlText w:val="%6."/>
      <w:lvlJc w:val="right"/>
      <w:pPr>
        <w:ind w:left="5077" w:hanging="180"/>
      </w:pPr>
    </w:lvl>
    <w:lvl w:ilvl="6" w:tplc="140A000F" w:tentative="1">
      <w:start w:val="1"/>
      <w:numFmt w:val="decimal"/>
      <w:lvlText w:val="%7."/>
      <w:lvlJc w:val="left"/>
      <w:pPr>
        <w:ind w:left="5797" w:hanging="360"/>
      </w:pPr>
    </w:lvl>
    <w:lvl w:ilvl="7" w:tplc="140A0019" w:tentative="1">
      <w:start w:val="1"/>
      <w:numFmt w:val="lowerLetter"/>
      <w:lvlText w:val="%8."/>
      <w:lvlJc w:val="left"/>
      <w:pPr>
        <w:ind w:left="6517" w:hanging="360"/>
      </w:pPr>
    </w:lvl>
    <w:lvl w:ilvl="8" w:tplc="140A001B" w:tentative="1">
      <w:start w:val="1"/>
      <w:numFmt w:val="lowerRoman"/>
      <w:lvlText w:val="%9."/>
      <w:lvlJc w:val="right"/>
      <w:pPr>
        <w:ind w:left="7237" w:hanging="180"/>
      </w:pPr>
    </w:lvl>
  </w:abstractNum>
  <w:abstractNum w:abstractNumId="24" w15:restartNumberingAfterBreak="0">
    <w:nsid w:val="5F0335E5"/>
    <w:multiLevelType w:val="hybridMultilevel"/>
    <w:tmpl w:val="605AB3C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5F95867"/>
    <w:multiLevelType w:val="hybridMultilevel"/>
    <w:tmpl w:val="62524FAA"/>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9"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30"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A516F39"/>
    <w:multiLevelType w:val="hybridMultilevel"/>
    <w:tmpl w:val="524EF946"/>
    <w:lvl w:ilvl="0" w:tplc="AE50C14E">
      <w:start w:val="1"/>
      <w:numFmt w:val="bullet"/>
      <w:lvlText w:val="•"/>
      <w:lvlJc w:val="left"/>
      <w:pPr>
        <w:tabs>
          <w:tab w:val="num" w:pos="720"/>
        </w:tabs>
        <w:ind w:left="720" w:hanging="360"/>
      </w:pPr>
      <w:rPr>
        <w:rFonts w:ascii="Arial" w:hAnsi="Arial" w:hint="default"/>
      </w:rPr>
    </w:lvl>
    <w:lvl w:ilvl="1" w:tplc="68120A64" w:tentative="1">
      <w:start w:val="1"/>
      <w:numFmt w:val="bullet"/>
      <w:lvlText w:val="•"/>
      <w:lvlJc w:val="left"/>
      <w:pPr>
        <w:tabs>
          <w:tab w:val="num" w:pos="1440"/>
        </w:tabs>
        <w:ind w:left="1440" w:hanging="360"/>
      </w:pPr>
      <w:rPr>
        <w:rFonts w:ascii="Arial" w:hAnsi="Arial" w:hint="default"/>
      </w:rPr>
    </w:lvl>
    <w:lvl w:ilvl="2" w:tplc="E1B69F3C" w:tentative="1">
      <w:start w:val="1"/>
      <w:numFmt w:val="bullet"/>
      <w:lvlText w:val="•"/>
      <w:lvlJc w:val="left"/>
      <w:pPr>
        <w:tabs>
          <w:tab w:val="num" w:pos="2160"/>
        </w:tabs>
        <w:ind w:left="2160" w:hanging="360"/>
      </w:pPr>
      <w:rPr>
        <w:rFonts w:ascii="Arial" w:hAnsi="Arial" w:hint="default"/>
      </w:rPr>
    </w:lvl>
    <w:lvl w:ilvl="3" w:tplc="43AEE0AC" w:tentative="1">
      <w:start w:val="1"/>
      <w:numFmt w:val="bullet"/>
      <w:lvlText w:val="•"/>
      <w:lvlJc w:val="left"/>
      <w:pPr>
        <w:tabs>
          <w:tab w:val="num" w:pos="2880"/>
        </w:tabs>
        <w:ind w:left="2880" w:hanging="360"/>
      </w:pPr>
      <w:rPr>
        <w:rFonts w:ascii="Arial" w:hAnsi="Arial" w:hint="default"/>
      </w:rPr>
    </w:lvl>
    <w:lvl w:ilvl="4" w:tplc="D6063AAE" w:tentative="1">
      <w:start w:val="1"/>
      <w:numFmt w:val="bullet"/>
      <w:lvlText w:val="•"/>
      <w:lvlJc w:val="left"/>
      <w:pPr>
        <w:tabs>
          <w:tab w:val="num" w:pos="3600"/>
        </w:tabs>
        <w:ind w:left="3600" w:hanging="360"/>
      </w:pPr>
      <w:rPr>
        <w:rFonts w:ascii="Arial" w:hAnsi="Arial" w:hint="default"/>
      </w:rPr>
    </w:lvl>
    <w:lvl w:ilvl="5" w:tplc="9A7AB462" w:tentative="1">
      <w:start w:val="1"/>
      <w:numFmt w:val="bullet"/>
      <w:lvlText w:val="•"/>
      <w:lvlJc w:val="left"/>
      <w:pPr>
        <w:tabs>
          <w:tab w:val="num" w:pos="4320"/>
        </w:tabs>
        <w:ind w:left="4320" w:hanging="360"/>
      </w:pPr>
      <w:rPr>
        <w:rFonts w:ascii="Arial" w:hAnsi="Arial" w:hint="default"/>
      </w:rPr>
    </w:lvl>
    <w:lvl w:ilvl="6" w:tplc="C930C792" w:tentative="1">
      <w:start w:val="1"/>
      <w:numFmt w:val="bullet"/>
      <w:lvlText w:val="•"/>
      <w:lvlJc w:val="left"/>
      <w:pPr>
        <w:tabs>
          <w:tab w:val="num" w:pos="5040"/>
        </w:tabs>
        <w:ind w:left="5040" w:hanging="360"/>
      </w:pPr>
      <w:rPr>
        <w:rFonts w:ascii="Arial" w:hAnsi="Arial" w:hint="default"/>
      </w:rPr>
    </w:lvl>
    <w:lvl w:ilvl="7" w:tplc="EA2EAD0A" w:tentative="1">
      <w:start w:val="1"/>
      <w:numFmt w:val="bullet"/>
      <w:lvlText w:val="•"/>
      <w:lvlJc w:val="left"/>
      <w:pPr>
        <w:tabs>
          <w:tab w:val="num" w:pos="5760"/>
        </w:tabs>
        <w:ind w:left="5760" w:hanging="360"/>
      </w:pPr>
      <w:rPr>
        <w:rFonts w:ascii="Arial" w:hAnsi="Arial" w:hint="default"/>
      </w:rPr>
    </w:lvl>
    <w:lvl w:ilvl="8" w:tplc="F736585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4DA1536"/>
    <w:multiLevelType w:val="hybridMultilevel"/>
    <w:tmpl w:val="B9546796"/>
    <w:lvl w:ilvl="0" w:tplc="92264280">
      <w:start w:val="1"/>
      <w:numFmt w:val="decimal"/>
      <w:lvlText w:val="%1."/>
      <w:lvlJc w:val="left"/>
      <w:pPr>
        <w:ind w:left="757" w:hanging="360"/>
      </w:pPr>
      <w:rPr>
        <w:rFonts w:hint="default"/>
      </w:rPr>
    </w:lvl>
    <w:lvl w:ilvl="1" w:tplc="140A0019">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33" w15:restartNumberingAfterBreak="0">
    <w:nsid w:val="756A31D4"/>
    <w:multiLevelType w:val="hybridMultilevel"/>
    <w:tmpl w:val="8FFEA9C6"/>
    <w:lvl w:ilvl="0" w:tplc="140A0001">
      <w:start w:val="1"/>
      <w:numFmt w:val="bullet"/>
      <w:lvlText w:val=""/>
      <w:lvlJc w:val="left"/>
      <w:pPr>
        <w:ind w:left="1117" w:hanging="360"/>
      </w:pPr>
      <w:rPr>
        <w:rFonts w:ascii="Symbol" w:hAnsi="Symbol" w:cs="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num w:numId="1">
    <w:abstractNumId w:val="8"/>
  </w:num>
  <w:num w:numId="2">
    <w:abstractNumId w:val="29"/>
  </w:num>
  <w:num w:numId="3">
    <w:abstractNumId w:val="3"/>
  </w:num>
  <w:num w:numId="4">
    <w:abstractNumId w:val="26"/>
  </w:num>
  <w:num w:numId="5">
    <w:abstractNumId w:val="30"/>
  </w:num>
  <w:num w:numId="6">
    <w:abstractNumId w:val="11"/>
  </w:num>
  <w:num w:numId="7">
    <w:abstractNumId w:val="1"/>
  </w:num>
  <w:num w:numId="8">
    <w:abstractNumId w:val="27"/>
  </w:num>
  <w:num w:numId="9">
    <w:abstractNumId w:val="16"/>
  </w:num>
  <w:num w:numId="10">
    <w:abstractNumId w:val="25"/>
  </w:num>
  <w:num w:numId="11">
    <w:abstractNumId w:val="6"/>
  </w:num>
  <w:num w:numId="12">
    <w:abstractNumId w:val="6"/>
  </w:num>
  <w:num w:numId="13">
    <w:abstractNumId w:val="6"/>
  </w:num>
  <w:num w:numId="14">
    <w:abstractNumId w:val="6"/>
  </w:num>
  <w:num w:numId="15">
    <w:abstractNumId w:val="6"/>
  </w:num>
  <w:num w:numId="16">
    <w:abstractNumId w:val="6"/>
  </w:num>
  <w:num w:numId="17">
    <w:abstractNumId w:val="6"/>
  </w:num>
  <w:num w:numId="18">
    <w:abstractNumId w:val="4"/>
  </w:num>
  <w:num w:numId="19">
    <w:abstractNumId w:val="19"/>
  </w:num>
  <w:num w:numId="20">
    <w:abstractNumId w:val="20"/>
  </w:num>
  <w:num w:numId="21">
    <w:abstractNumId w:val="14"/>
  </w:num>
  <w:num w:numId="22">
    <w:abstractNumId w:val="21"/>
  </w:num>
  <w:num w:numId="23">
    <w:abstractNumId w:val="2"/>
  </w:num>
  <w:num w:numId="24">
    <w:abstractNumId w:val="13"/>
  </w:num>
  <w:num w:numId="25">
    <w:abstractNumId w:val="5"/>
  </w:num>
  <w:num w:numId="26">
    <w:abstractNumId w:val="22"/>
  </w:num>
  <w:num w:numId="27">
    <w:abstractNumId w:val="31"/>
  </w:num>
  <w:num w:numId="28">
    <w:abstractNumId w:val="28"/>
  </w:num>
  <w:num w:numId="29">
    <w:abstractNumId w:val="0"/>
  </w:num>
  <w:num w:numId="30">
    <w:abstractNumId w:val="7"/>
  </w:num>
  <w:num w:numId="31">
    <w:abstractNumId w:val="9"/>
  </w:num>
  <w:num w:numId="32">
    <w:abstractNumId w:val="33"/>
  </w:num>
  <w:num w:numId="33">
    <w:abstractNumId w:val="18"/>
  </w:num>
  <w:num w:numId="34">
    <w:abstractNumId w:val="32"/>
  </w:num>
  <w:num w:numId="35">
    <w:abstractNumId w:val="24"/>
  </w:num>
  <w:num w:numId="36">
    <w:abstractNumId w:val="23"/>
  </w:num>
  <w:num w:numId="37">
    <w:abstractNumId w:val="17"/>
  </w:num>
  <w:num w:numId="38">
    <w:abstractNumId w:val="12"/>
  </w:num>
  <w:num w:numId="39">
    <w:abstractNumId w:val="10"/>
  </w:num>
  <w:num w:numId="40">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34A5"/>
    <w:rsid w:val="00003977"/>
    <w:rsid w:val="00003DE3"/>
    <w:rsid w:val="00004EA0"/>
    <w:rsid w:val="000053FB"/>
    <w:rsid w:val="000104C1"/>
    <w:rsid w:val="00010DDE"/>
    <w:rsid w:val="00012B59"/>
    <w:rsid w:val="00021B4B"/>
    <w:rsid w:val="000251F9"/>
    <w:rsid w:val="00025523"/>
    <w:rsid w:val="0002606B"/>
    <w:rsid w:val="00027176"/>
    <w:rsid w:val="00027B54"/>
    <w:rsid w:val="00027E02"/>
    <w:rsid w:val="00032739"/>
    <w:rsid w:val="0003295A"/>
    <w:rsid w:val="00037FEE"/>
    <w:rsid w:val="000403A0"/>
    <w:rsid w:val="00041844"/>
    <w:rsid w:val="00041ED3"/>
    <w:rsid w:val="00050714"/>
    <w:rsid w:val="00052D03"/>
    <w:rsid w:val="0005404F"/>
    <w:rsid w:val="00056B65"/>
    <w:rsid w:val="00056F1C"/>
    <w:rsid w:val="00067B22"/>
    <w:rsid w:val="00067C80"/>
    <w:rsid w:val="00073F66"/>
    <w:rsid w:val="000745B5"/>
    <w:rsid w:val="00075B36"/>
    <w:rsid w:val="000770CE"/>
    <w:rsid w:val="00077CE7"/>
    <w:rsid w:val="00077DDD"/>
    <w:rsid w:val="000816B6"/>
    <w:rsid w:val="00082E7E"/>
    <w:rsid w:val="00084E91"/>
    <w:rsid w:val="00085358"/>
    <w:rsid w:val="000874D1"/>
    <w:rsid w:val="00091E3D"/>
    <w:rsid w:val="00095052"/>
    <w:rsid w:val="000961CF"/>
    <w:rsid w:val="000A2DB8"/>
    <w:rsid w:val="000A358B"/>
    <w:rsid w:val="000A378A"/>
    <w:rsid w:val="000A5CF5"/>
    <w:rsid w:val="000A7412"/>
    <w:rsid w:val="000B0AD1"/>
    <w:rsid w:val="000B1D81"/>
    <w:rsid w:val="000B5C94"/>
    <w:rsid w:val="000B7398"/>
    <w:rsid w:val="000C15C5"/>
    <w:rsid w:val="000C3659"/>
    <w:rsid w:val="000C5977"/>
    <w:rsid w:val="000C71DB"/>
    <w:rsid w:val="000D169B"/>
    <w:rsid w:val="000D2507"/>
    <w:rsid w:val="000D3237"/>
    <w:rsid w:val="000D3D5C"/>
    <w:rsid w:val="000D4BB1"/>
    <w:rsid w:val="000D4DAD"/>
    <w:rsid w:val="000D6611"/>
    <w:rsid w:val="000E1E8E"/>
    <w:rsid w:val="000E56D0"/>
    <w:rsid w:val="000F1498"/>
    <w:rsid w:val="000F4DDA"/>
    <w:rsid w:val="000F4FFD"/>
    <w:rsid w:val="000F5D71"/>
    <w:rsid w:val="000F661B"/>
    <w:rsid w:val="00104E47"/>
    <w:rsid w:val="001066EC"/>
    <w:rsid w:val="001112D6"/>
    <w:rsid w:val="00116EA0"/>
    <w:rsid w:val="00120393"/>
    <w:rsid w:val="00122794"/>
    <w:rsid w:val="001268E2"/>
    <w:rsid w:val="00127E10"/>
    <w:rsid w:val="00130C1A"/>
    <w:rsid w:val="0013251A"/>
    <w:rsid w:val="001336DD"/>
    <w:rsid w:val="00135B37"/>
    <w:rsid w:val="00144834"/>
    <w:rsid w:val="00146947"/>
    <w:rsid w:val="001519FD"/>
    <w:rsid w:val="00151E05"/>
    <w:rsid w:val="001527ED"/>
    <w:rsid w:val="00156DA6"/>
    <w:rsid w:val="00157362"/>
    <w:rsid w:val="001657CE"/>
    <w:rsid w:val="00167FC7"/>
    <w:rsid w:val="00170BC5"/>
    <w:rsid w:val="0017466B"/>
    <w:rsid w:val="00177638"/>
    <w:rsid w:val="001821F8"/>
    <w:rsid w:val="001837C7"/>
    <w:rsid w:val="00185964"/>
    <w:rsid w:val="00187FA2"/>
    <w:rsid w:val="001917CC"/>
    <w:rsid w:val="00193595"/>
    <w:rsid w:val="0019498D"/>
    <w:rsid w:val="00195D9B"/>
    <w:rsid w:val="001A4042"/>
    <w:rsid w:val="001A4CB9"/>
    <w:rsid w:val="001B1A19"/>
    <w:rsid w:val="001B2FEA"/>
    <w:rsid w:val="001B4EF2"/>
    <w:rsid w:val="001B63BC"/>
    <w:rsid w:val="001C2E59"/>
    <w:rsid w:val="001C55E1"/>
    <w:rsid w:val="001C71DE"/>
    <w:rsid w:val="001D0E1B"/>
    <w:rsid w:val="001D6CE9"/>
    <w:rsid w:val="001E2478"/>
    <w:rsid w:val="001E4689"/>
    <w:rsid w:val="001F14EF"/>
    <w:rsid w:val="001F20ED"/>
    <w:rsid w:val="001F389D"/>
    <w:rsid w:val="001F4FC8"/>
    <w:rsid w:val="001F59A8"/>
    <w:rsid w:val="002019C8"/>
    <w:rsid w:val="002110D4"/>
    <w:rsid w:val="00211689"/>
    <w:rsid w:val="0021258C"/>
    <w:rsid w:val="0021282D"/>
    <w:rsid w:val="00214FFE"/>
    <w:rsid w:val="00217023"/>
    <w:rsid w:val="002173D8"/>
    <w:rsid w:val="00221C4A"/>
    <w:rsid w:val="00222567"/>
    <w:rsid w:val="002232F8"/>
    <w:rsid w:val="00225655"/>
    <w:rsid w:val="0023289E"/>
    <w:rsid w:val="00232A4D"/>
    <w:rsid w:val="00233EED"/>
    <w:rsid w:val="002417AD"/>
    <w:rsid w:val="002440F3"/>
    <w:rsid w:val="00245783"/>
    <w:rsid w:val="00247C31"/>
    <w:rsid w:val="00252419"/>
    <w:rsid w:val="00252C76"/>
    <w:rsid w:val="00254A1D"/>
    <w:rsid w:val="002600E1"/>
    <w:rsid w:val="002635F1"/>
    <w:rsid w:val="00265368"/>
    <w:rsid w:val="002716E8"/>
    <w:rsid w:val="00272D15"/>
    <w:rsid w:val="00280B29"/>
    <w:rsid w:val="00281429"/>
    <w:rsid w:val="002825F4"/>
    <w:rsid w:val="0028293F"/>
    <w:rsid w:val="0028320D"/>
    <w:rsid w:val="0028648A"/>
    <w:rsid w:val="002873BC"/>
    <w:rsid w:val="002916C4"/>
    <w:rsid w:val="002A068E"/>
    <w:rsid w:val="002A3080"/>
    <w:rsid w:val="002A7061"/>
    <w:rsid w:val="002B57B7"/>
    <w:rsid w:val="002C028F"/>
    <w:rsid w:val="002C03DF"/>
    <w:rsid w:val="002C12A4"/>
    <w:rsid w:val="002C3DED"/>
    <w:rsid w:val="002C657C"/>
    <w:rsid w:val="002D01EA"/>
    <w:rsid w:val="002D66CB"/>
    <w:rsid w:val="002E0858"/>
    <w:rsid w:val="002E3402"/>
    <w:rsid w:val="002F0B33"/>
    <w:rsid w:val="002F0F98"/>
    <w:rsid w:val="002F114E"/>
    <w:rsid w:val="002F1241"/>
    <w:rsid w:val="002F14E9"/>
    <w:rsid w:val="002F221B"/>
    <w:rsid w:val="002F2250"/>
    <w:rsid w:val="00304FEC"/>
    <w:rsid w:val="00305A32"/>
    <w:rsid w:val="003065AF"/>
    <w:rsid w:val="003068BB"/>
    <w:rsid w:val="003076C7"/>
    <w:rsid w:val="00311D0A"/>
    <w:rsid w:val="003143B1"/>
    <w:rsid w:val="00314C1A"/>
    <w:rsid w:val="00317D11"/>
    <w:rsid w:val="00320802"/>
    <w:rsid w:val="00320FAF"/>
    <w:rsid w:val="003224B9"/>
    <w:rsid w:val="00323E8A"/>
    <w:rsid w:val="0032462D"/>
    <w:rsid w:val="003309CB"/>
    <w:rsid w:val="0033481D"/>
    <w:rsid w:val="00341D7A"/>
    <w:rsid w:val="00342EB8"/>
    <w:rsid w:val="003513E0"/>
    <w:rsid w:val="00352478"/>
    <w:rsid w:val="00354265"/>
    <w:rsid w:val="0035504B"/>
    <w:rsid w:val="00355699"/>
    <w:rsid w:val="00355EE6"/>
    <w:rsid w:val="00356149"/>
    <w:rsid w:val="00357897"/>
    <w:rsid w:val="00360023"/>
    <w:rsid w:val="00360ED9"/>
    <w:rsid w:val="00363C1A"/>
    <w:rsid w:val="00367630"/>
    <w:rsid w:val="00367DA1"/>
    <w:rsid w:val="003727EE"/>
    <w:rsid w:val="003736AF"/>
    <w:rsid w:val="00373D33"/>
    <w:rsid w:val="00382C9F"/>
    <w:rsid w:val="003850AE"/>
    <w:rsid w:val="003929FE"/>
    <w:rsid w:val="0039603F"/>
    <w:rsid w:val="00396282"/>
    <w:rsid w:val="0039759B"/>
    <w:rsid w:val="00397611"/>
    <w:rsid w:val="003A16E0"/>
    <w:rsid w:val="003A2239"/>
    <w:rsid w:val="003A246A"/>
    <w:rsid w:val="003A3B3F"/>
    <w:rsid w:val="003A490C"/>
    <w:rsid w:val="003A503B"/>
    <w:rsid w:val="003A70D9"/>
    <w:rsid w:val="003A7311"/>
    <w:rsid w:val="003B17BA"/>
    <w:rsid w:val="003B2326"/>
    <w:rsid w:val="003B3E51"/>
    <w:rsid w:val="003B57A3"/>
    <w:rsid w:val="003C1258"/>
    <w:rsid w:val="003C19E4"/>
    <w:rsid w:val="003C6616"/>
    <w:rsid w:val="003C6C1E"/>
    <w:rsid w:val="003D0119"/>
    <w:rsid w:val="003D06D4"/>
    <w:rsid w:val="003D0721"/>
    <w:rsid w:val="003D4F52"/>
    <w:rsid w:val="003D7B10"/>
    <w:rsid w:val="003D7F94"/>
    <w:rsid w:val="003E1295"/>
    <w:rsid w:val="003E2711"/>
    <w:rsid w:val="003E71F2"/>
    <w:rsid w:val="003F1307"/>
    <w:rsid w:val="003F2356"/>
    <w:rsid w:val="003F5C1D"/>
    <w:rsid w:val="00405FC0"/>
    <w:rsid w:val="004122CB"/>
    <w:rsid w:val="00413BBA"/>
    <w:rsid w:val="00413C5A"/>
    <w:rsid w:val="00420FCF"/>
    <w:rsid w:val="00421685"/>
    <w:rsid w:val="00421CF3"/>
    <w:rsid w:val="00422AFD"/>
    <w:rsid w:val="00424048"/>
    <w:rsid w:val="0042569F"/>
    <w:rsid w:val="004258A1"/>
    <w:rsid w:val="00427A91"/>
    <w:rsid w:val="00431ABF"/>
    <w:rsid w:val="004370D9"/>
    <w:rsid w:val="00442A33"/>
    <w:rsid w:val="0044590A"/>
    <w:rsid w:val="004477AF"/>
    <w:rsid w:val="00450CA0"/>
    <w:rsid w:val="004523EE"/>
    <w:rsid w:val="004524F7"/>
    <w:rsid w:val="004525E2"/>
    <w:rsid w:val="004577C5"/>
    <w:rsid w:val="00460F47"/>
    <w:rsid w:val="00461EEE"/>
    <w:rsid w:val="0046230E"/>
    <w:rsid w:val="00463369"/>
    <w:rsid w:val="00463775"/>
    <w:rsid w:val="00465789"/>
    <w:rsid w:val="004729F9"/>
    <w:rsid w:val="00474991"/>
    <w:rsid w:val="0047722F"/>
    <w:rsid w:val="00477883"/>
    <w:rsid w:val="004803B1"/>
    <w:rsid w:val="00482921"/>
    <w:rsid w:val="004833E6"/>
    <w:rsid w:val="004855C9"/>
    <w:rsid w:val="004947DA"/>
    <w:rsid w:val="00494B6D"/>
    <w:rsid w:val="004960F7"/>
    <w:rsid w:val="004A0D9E"/>
    <w:rsid w:val="004A1714"/>
    <w:rsid w:val="004A2C41"/>
    <w:rsid w:val="004A3A33"/>
    <w:rsid w:val="004A4679"/>
    <w:rsid w:val="004A4E03"/>
    <w:rsid w:val="004A4E8A"/>
    <w:rsid w:val="004A5040"/>
    <w:rsid w:val="004A653B"/>
    <w:rsid w:val="004B02B1"/>
    <w:rsid w:val="004B0C55"/>
    <w:rsid w:val="004B56A7"/>
    <w:rsid w:val="004B57B0"/>
    <w:rsid w:val="004B63C0"/>
    <w:rsid w:val="004B7EDD"/>
    <w:rsid w:val="004C7D66"/>
    <w:rsid w:val="004D25AC"/>
    <w:rsid w:val="004E18F2"/>
    <w:rsid w:val="004E294C"/>
    <w:rsid w:val="004F2CA5"/>
    <w:rsid w:val="004F5EB6"/>
    <w:rsid w:val="004F7EAF"/>
    <w:rsid w:val="005016A2"/>
    <w:rsid w:val="00504667"/>
    <w:rsid w:val="00512F77"/>
    <w:rsid w:val="00521143"/>
    <w:rsid w:val="00522386"/>
    <w:rsid w:val="00523558"/>
    <w:rsid w:val="00525AE7"/>
    <w:rsid w:val="00527888"/>
    <w:rsid w:val="005279F4"/>
    <w:rsid w:val="00527B3A"/>
    <w:rsid w:val="005327B2"/>
    <w:rsid w:val="00534E21"/>
    <w:rsid w:val="005353C2"/>
    <w:rsid w:val="005405EE"/>
    <w:rsid w:val="00540B5B"/>
    <w:rsid w:val="0054120C"/>
    <w:rsid w:val="00542FDF"/>
    <w:rsid w:val="00543AE1"/>
    <w:rsid w:val="00543F0E"/>
    <w:rsid w:val="005505FF"/>
    <w:rsid w:val="00550BEC"/>
    <w:rsid w:val="00552464"/>
    <w:rsid w:val="00557115"/>
    <w:rsid w:val="00561441"/>
    <w:rsid w:val="00561BF3"/>
    <w:rsid w:val="00563E65"/>
    <w:rsid w:val="00566BF9"/>
    <w:rsid w:val="005678DE"/>
    <w:rsid w:val="0057193F"/>
    <w:rsid w:val="00575939"/>
    <w:rsid w:val="00576FD2"/>
    <w:rsid w:val="00577598"/>
    <w:rsid w:val="00580B9C"/>
    <w:rsid w:val="00582FEF"/>
    <w:rsid w:val="00586F0E"/>
    <w:rsid w:val="00593E97"/>
    <w:rsid w:val="005A10A9"/>
    <w:rsid w:val="005A1288"/>
    <w:rsid w:val="005A17AA"/>
    <w:rsid w:val="005A1F2D"/>
    <w:rsid w:val="005A65C6"/>
    <w:rsid w:val="005A72C1"/>
    <w:rsid w:val="005B2ECD"/>
    <w:rsid w:val="005B2F02"/>
    <w:rsid w:val="005B3FB9"/>
    <w:rsid w:val="005C2339"/>
    <w:rsid w:val="005C3B8C"/>
    <w:rsid w:val="005D10D3"/>
    <w:rsid w:val="005D1FA1"/>
    <w:rsid w:val="005D3E5D"/>
    <w:rsid w:val="005D4081"/>
    <w:rsid w:val="005D75EE"/>
    <w:rsid w:val="005E2C85"/>
    <w:rsid w:val="005E37C0"/>
    <w:rsid w:val="005F1A5A"/>
    <w:rsid w:val="005F5282"/>
    <w:rsid w:val="005F70D0"/>
    <w:rsid w:val="005F7903"/>
    <w:rsid w:val="00603854"/>
    <w:rsid w:val="006107FE"/>
    <w:rsid w:val="0061294E"/>
    <w:rsid w:val="00612CFA"/>
    <w:rsid w:val="0062170B"/>
    <w:rsid w:val="00624A65"/>
    <w:rsid w:val="0062530E"/>
    <w:rsid w:val="006301FB"/>
    <w:rsid w:val="00630290"/>
    <w:rsid w:val="00631B4D"/>
    <w:rsid w:val="00634858"/>
    <w:rsid w:val="00642AA8"/>
    <w:rsid w:val="006468CD"/>
    <w:rsid w:val="0065054A"/>
    <w:rsid w:val="006514E3"/>
    <w:rsid w:val="00651E65"/>
    <w:rsid w:val="006546F2"/>
    <w:rsid w:val="00657C76"/>
    <w:rsid w:val="00662BC2"/>
    <w:rsid w:val="00665F22"/>
    <w:rsid w:val="006665B5"/>
    <w:rsid w:val="0067451C"/>
    <w:rsid w:val="00674C6C"/>
    <w:rsid w:val="0067733B"/>
    <w:rsid w:val="00680B3A"/>
    <w:rsid w:val="00681531"/>
    <w:rsid w:val="00683F57"/>
    <w:rsid w:val="00684789"/>
    <w:rsid w:val="00686232"/>
    <w:rsid w:val="006876C2"/>
    <w:rsid w:val="00687780"/>
    <w:rsid w:val="0068793B"/>
    <w:rsid w:val="00687A32"/>
    <w:rsid w:val="00692B3F"/>
    <w:rsid w:val="00693138"/>
    <w:rsid w:val="006948BB"/>
    <w:rsid w:val="0069534A"/>
    <w:rsid w:val="00696B2A"/>
    <w:rsid w:val="00697CCD"/>
    <w:rsid w:val="00697EF9"/>
    <w:rsid w:val="006A230D"/>
    <w:rsid w:val="006A2391"/>
    <w:rsid w:val="006A2877"/>
    <w:rsid w:val="006A3722"/>
    <w:rsid w:val="006A4D44"/>
    <w:rsid w:val="006B17D5"/>
    <w:rsid w:val="006B2769"/>
    <w:rsid w:val="006B3241"/>
    <w:rsid w:val="006B3821"/>
    <w:rsid w:val="006B514F"/>
    <w:rsid w:val="006C0B59"/>
    <w:rsid w:val="006C10B9"/>
    <w:rsid w:val="006C26CC"/>
    <w:rsid w:val="006C5174"/>
    <w:rsid w:val="006C5509"/>
    <w:rsid w:val="006C6BD5"/>
    <w:rsid w:val="006C6C88"/>
    <w:rsid w:val="006C6EE5"/>
    <w:rsid w:val="006C72D9"/>
    <w:rsid w:val="006C754E"/>
    <w:rsid w:val="006C7801"/>
    <w:rsid w:val="006C7882"/>
    <w:rsid w:val="006D57DE"/>
    <w:rsid w:val="006E0352"/>
    <w:rsid w:val="006E40DC"/>
    <w:rsid w:val="006F1046"/>
    <w:rsid w:val="006F263C"/>
    <w:rsid w:val="006F3628"/>
    <w:rsid w:val="006F5F2E"/>
    <w:rsid w:val="006F60F7"/>
    <w:rsid w:val="00702073"/>
    <w:rsid w:val="007024C1"/>
    <w:rsid w:val="00711D75"/>
    <w:rsid w:val="00713AF6"/>
    <w:rsid w:val="007142D6"/>
    <w:rsid w:val="007167FE"/>
    <w:rsid w:val="00717122"/>
    <w:rsid w:val="00721154"/>
    <w:rsid w:val="007232C7"/>
    <w:rsid w:val="007233C8"/>
    <w:rsid w:val="007267E9"/>
    <w:rsid w:val="00730197"/>
    <w:rsid w:val="0073477D"/>
    <w:rsid w:val="007435A8"/>
    <w:rsid w:val="00745126"/>
    <w:rsid w:val="007512E3"/>
    <w:rsid w:val="0075199A"/>
    <w:rsid w:val="00752CAB"/>
    <w:rsid w:val="00762430"/>
    <w:rsid w:val="00766A43"/>
    <w:rsid w:val="00771882"/>
    <w:rsid w:val="00772B3C"/>
    <w:rsid w:val="00780609"/>
    <w:rsid w:val="00780DF3"/>
    <w:rsid w:val="00782DE8"/>
    <w:rsid w:val="00796435"/>
    <w:rsid w:val="007A3D2C"/>
    <w:rsid w:val="007A4BF4"/>
    <w:rsid w:val="007A78E6"/>
    <w:rsid w:val="007B0082"/>
    <w:rsid w:val="007B08AF"/>
    <w:rsid w:val="007B6C02"/>
    <w:rsid w:val="007C2595"/>
    <w:rsid w:val="007C2C29"/>
    <w:rsid w:val="007C450D"/>
    <w:rsid w:val="007C49D8"/>
    <w:rsid w:val="007D2424"/>
    <w:rsid w:val="007D674F"/>
    <w:rsid w:val="007E0DB8"/>
    <w:rsid w:val="007E1175"/>
    <w:rsid w:val="007E1F94"/>
    <w:rsid w:val="007E4C83"/>
    <w:rsid w:val="007E58BB"/>
    <w:rsid w:val="007E66CF"/>
    <w:rsid w:val="007F0C88"/>
    <w:rsid w:val="007F2178"/>
    <w:rsid w:val="007F3A47"/>
    <w:rsid w:val="007F524E"/>
    <w:rsid w:val="007F5869"/>
    <w:rsid w:val="00800C62"/>
    <w:rsid w:val="00801935"/>
    <w:rsid w:val="00802453"/>
    <w:rsid w:val="00803A00"/>
    <w:rsid w:val="008045C3"/>
    <w:rsid w:val="00810EC2"/>
    <w:rsid w:val="00813C1C"/>
    <w:rsid w:val="00816A51"/>
    <w:rsid w:val="00817E7C"/>
    <w:rsid w:val="00823AAD"/>
    <w:rsid w:val="0082774E"/>
    <w:rsid w:val="0083279D"/>
    <w:rsid w:val="0083400A"/>
    <w:rsid w:val="0083465F"/>
    <w:rsid w:val="00834977"/>
    <w:rsid w:val="008355B2"/>
    <w:rsid w:val="00836ECF"/>
    <w:rsid w:val="00837E29"/>
    <w:rsid w:val="008420FC"/>
    <w:rsid w:val="00842E13"/>
    <w:rsid w:val="008510CC"/>
    <w:rsid w:val="008517AC"/>
    <w:rsid w:val="00852555"/>
    <w:rsid w:val="00852774"/>
    <w:rsid w:val="00854AD7"/>
    <w:rsid w:val="00854E82"/>
    <w:rsid w:val="00854F20"/>
    <w:rsid w:val="008556E2"/>
    <w:rsid w:val="0085619C"/>
    <w:rsid w:val="00861DC8"/>
    <w:rsid w:val="008657E7"/>
    <w:rsid w:val="00865B5C"/>
    <w:rsid w:val="00865C84"/>
    <w:rsid w:val="008663AC"/>
    <w:rsid w:val="0086714B"/>
    <w:rsid w:val="0087319A"/>
    <w:rsid w:val="00874821"/>
    <w:rsid w:val="00874C43"/>
    <w:rsid w:val="0087544F"/>
    <w:rsid w:val="008755FE"/>
    <w:rsid w:val="00875B8E"/>
    <w:rsid w:val="008764DE"/>
    <w:rsid w:val="00876E9C"/>
    <w:rsid w:val="00877551"/>
    <w:rsid w:val="00880CD4"/>
    <w:rsid w:val="008840D2"/>
    <w:rsid w:val="00893FE2"/>
    <w:rsid w:val="0089423C"/>
    <w:rsid w:val="00896112"/>
    <w:rsid w:val="00896C19"/>
    <w:rsid w:val="008973F6"/>
    <w:rsid w:val="008977A2"/>
    <w:rsid w:val="008A1D11"/>
    <w:rsid w:val="008A3BE7"/>
    <w:rsid w:val="008A63CB"/>
    <w:rsid w:val="008A7D35"/>
    <w:rsid w:val="008B502D"/>
    <w:rsid w:val="008B5F63"/>
    <w:rsid w:val="008B6CCE"/>
    <w:rsid w:val="008B7998"/>
    <w:rsid w:val="008B7A8F"/>
    <w:rsid w:val="008C1420"/>
    <w:rsid w:val="008C6A5D"/>
    <w:rsid w:val="008C76B9"/>
    <w:rsid w:val="008D5234"/>
    <w:rsid w:val="008E0884"/>
    <w:rsid w:val="008E3616"/>
    <w:rsid w:val="008E3FA5"/>
    <w:rsid w:val="008E6E68"/>
    <w:rsid w:val="008F4300"/>
    <w:rsid w:val="008F5ED8"/>
    <w:rsid w:val="008F705C"/>
    <w:rsid w:val="0090339A"/>
    <w:rsid w:val="009033FE"/>
    <w:rsid w:val="0091053A"/>
    <w:rsid w:val="00911712"/>
    <w:rsid w:val="00912395"/>
    <w:rsid w:val="00914B40"/>
    <w:rsid w:val="00920E05"/>
    <w:rsid w:val="00926A4B"/>
    <w:rsid w:val="0093040A"/>
    <w:rsid w:val="00931559"/>
    <w:rsid w:val="0093361A"/>
    <w:rsid w:val="0093506B"/>
    <w:rsid w:val="00935B8E"/>
    <w:rsid w:val="00945E3F"/>
    <w:rsid w:val="009510EF"/>
    <w:rsid w:val="00953409"/>
    <w:rsid w:val="00954E0E"/>
    <w:rsid w:val="009560C1"/>
    <w:rsid w:val="009578D4"/>
    <w:rsid w:val="009601F9"/>
    <w:rsid w:val="009625B0"/>
    <w:rsid w:val="00962673"/>
    <w:rsid w:val="00964F37"/>
    <w:rsid w:val="00970519"/>
    <w:rsid w:val="00970DC3"/>
    <w:rsid w:val="00970ED1"/>
    <w:rsid w:val="009732C5"/>
    <w:rsid w:val="00973515"/>
    <w:rsid w:val="00973887"/>
    <w:rsid w:val="00975681"/>
    <w:rsid w:val="00976789"/>
    <w:rsid w:val="00977556"/>
    <w:rsid w:val="00977D86"/>
    <w:rsid w:val="00983E87"/>
    <w:rsid w:val="00985641"/>
    <w:rsid w:val="0098575A"/>
    <w:rsid w:val="00985C18"/>
    <w:rsid w:val="0099237F"/>
    <w:rsid w:val="00994290"/>
    <w:rsid w:val="0099651A"/>
    <w:rsid w:val="009A3A3A"/>
    <w:rsid w:val="009A4580"/>
    <w:rsid w:val="009A5112"/>
    <w:rsid w:val="009A7D11"/>
    <w:rsid w:val="009B15A0"/>
    <w:rsid w:val="009B16DD"/>
    <w:rsid w:val="009B47F1"/>
    <w:rsid w:val="009B4A40"/>
    <w:rsid w:val="009B5359"/>
    <w:rsid w:val="009B5F3D"/>
    <w:rsid w:val="009B767E"/>
    <w:rsid w:val="009C01B8"/>
    <w:rsid w:val="009C088E"/>
    <w:rsid w:val="009C76AC"/>
    <w:rsid w:val="009C7D55"/>
    <w:rsid w:val="009D1C60"/>
    <w:rsid w:val="009E08A0"/>
    <w:rsid w:val="009E2548"/>
    <w:rsid w:val="009F25B5"/>
    <w:rsid w:val="009F6077"/>
    <w:rsid w:val="009F6F10"/>
    <w:rsid w:val="009F7739"/>
    <w:rsid w:val="00A005DB"/>
    <w:rsid w:val="00A033AE"/>
    <w:rsid w:val="00A03FFD"/>
    <w:rsid w:val="00A041D9"/>
    <w:rsid w:val="00A11218"/>
    <w:rsid w:val="00A14D39"/>
    <w:rsid w:val="00A233F3"/>
    <w:rsid w:val="00A25122"/>
    <w:rsid w:val="00A26FF6"/>
    <w:rsid w:val="00A31905"/>
    <w:rsid w:val="00A33ED1"/>
    <w:rsid w:val="00A3491B"/>
    <w:rsid w:val="00A34E6D"/>
    <w:rsid w:val="00A42FE1"/>
    <w:rsid w:val="00A43D5C"/>
    <w:rsid w:val="00A44A7C"/>
    <w:rsid w:val="00A45EA7"/>
    <w:rsid w:val="00A5028F"/>
    <w:rsid w:val="00A53F3B"/>
    <w:rsid w:val="00A567AC"/>
    <w:rsid w:val="00A6619B"/>
    <w:rsid w:val="00A727CF"/>
    <w:rsid w:val="00A7612D"/>
    <w:rsid w:val="00A800E2"/>
    <w:rsid w:val="00A8344C"/>
    <w:rsid w:val="00A86265"/>
    <w:rsid w:val="00A87BAC"/>
    <w:rsid w:val="00AA340C"/>
    <w:rsid w:val="00AB3593"/>
    <w:rsid w:val="00AC069B"/>
    <w:rsid w:val="00AC0F9C"/>
    <w:rsid w:val="00AC1CF6"/>
    <w:rsid w:val="00AC3FAC"/>
    <w:rsid w:val="00AC4FFF"/>
    <w:rsid w:val="00AC52F1"/>
    <w:rsid w:val="00AD1E75"/>
    <w:rsid w:val="00AD3D49"/>
    <w:rsid w:val="00AE0480"/>
    <w:rsid w:val="00AE286D"/>
    <w:rsid w:val="00AE40B0"/>
    <w:rsid w:val="00AF4659"/>
    <w:rsid w:val="00AF58F8"/>
    <w:rsid w:val="00AF6E42"/>
    <w:rsid w:val="00B02F14"/>
    <w:rsid w:val="00B03C02"/>
    <w:rsid w:val="00B068A3"/>
    <w:rsid w:val="00B122E5"/>
    <w:rsid w:val="00B13158"/>
    <w:rsid w:val="00B14688"/>
    <w:rsid w:val="00B16A93"/>
    <w:rsid w:val="00B21DE0"/>
    <w:rsid w:val="00B244B0"/>
    <w:rsid w:val="00B24E67"/>
    <w:rsid w:val="00B25D5C"/>
    <w:rsid w:val="00B35BE8"/>
    <w:rsid w:val="00B35FDE"/>
    <w:rsid w:val="00B3624E"/>
    <w:rsid w:val="00B36A9B"/>
    <w:rsid w:val="00B36C85"/>
    <w:rsid w:val="00B37083"/>
    <w:rsid w:val="00B41A8F"/>
    <w:rsid w:val="00B42078"/>
    <w:rsid w:val="00B4477C"/>
    <w:rsid w:val="00B452CD"/>
    <w:rsid w:val="00B457B2"/>
    <w:rsid w:val="00B45F5F"/>
    <w:rsid w:val="00B46118"/>
    <w:rsid w:val="00B4721F"/>
    <w:rsid w:val="00B531B0"/>
    <w:rsid w:val="00B54A32"/>
    <w:rsid w:val="00B55B60"/>
    <w:rsid w:val="00B563BE"/>
    <w:rsid w:val="00B61F1C"/>
    <w:rsid w:val="00B643DA"/>
    <w:rsid w:val="00B64992"/>
    <w:rsid w:val="00B65A68"/>
    <w:rsid w:val="00B6647C"/>
    <w:rsid w:val="00B665A3"/>
    <w:rsid w:val="00B71A49"/>
    <w:rsid w:val="00B72A90"/>
    <w:rsid w:val="00B81234"/>
    <w:rsid w:val="00B82EEC"/>
    <w:rsid w:val="00B840A1"/>
    <w:rsid w:val="00B87BB0"/>
    <w:rsid w:val="00B87F8F"/>
    <w:rsid w:val="00B93199"/>
    <w:rsid w:val="00B95F59"/>
    <w:rsid w:val="00B961FC"/>
    <w:rsid w:val="00B97F85"/>
    <w:rsid w:val="00BA4276"/>
    <w:rsid w:val="00BB1038"/>
    <w:rsid w:val="00BB3BC0"/>
    <w:rsid w:val="00BB5993"/>
    <w:rsid w:val="00BC1166"/>
    <w:rsid w:val="00BC17F9"/>
    <w:rsid w:val="00BC1DE6"/>
    <w:rsid w:val="00BC3AEE"/>
    <w:rsid w:val="00BC3D81"/>
    <w:rsid w:val="00BD2BEF"/>
    <w:rsid w:val="00BD2FF0"/>
    <w:rsid w:val="00BD452C"/>
    <w:rsid w:val="00BE128D"/>
    <w:rsid w:val="00BE1CDD"/>
    <w:rsid w:val="00BE3BAC"/>
    <w:rsid w:val="00BE747D"/>
    <w:rsid w:val="00BF0B7A"/>
    <w:rsid w:val="00BF2EF4"/>
    <w:rsid w:val="00BF3F5D"/>
    <w:rsid w:val="00BF527F"/>
    <w:rsid w:val="00BF7221"/>
    <w:rsid w:val="00C01C3A"/>
    <w:rsid w:val="00C06A6D"/>
    <w:rsid w:val="00C06F91"/>
    <w:rsid w:val="00C07098"/>
    <w:rsid w:val="00C23653"/>
    <w:rsid w:val="00C26EBC"/>
    <w:rsid w:val="00C30115"/>
    <w:rsid w:val="00C304FD"/>
    <w:rsid w:val="00C34D81"/>
    <w:rsid w:val="00C35C29"/>
    <w:rsid w:val="00C37F90"/>
    <w:rsid w:val="00C42319"/>
    <w:rsid w:val="00C47C2C"/>
    <w:rsid w:val="00C50EAD"/>
    <w:rsid w:val="00C54009"/>
    <w:rsid w:val="00C54A37"/>
    <w:rsid w:val="00C570EE"/>
    <w:rsid w:val="00C57F7F"/>
    <w:rsid w:val="00C61794"/>
    <w:rsid w:val="00C66BB9"/>
    <w:rsid w:val="00C73900"/>
    <w:rsid w:val="00C740F4"/>
    <w:rsid w:val="00C75FDD"/>
    <w:rsid w:val="00C75FE1"/>
    <w:rsid w:val="00C763BD"/>
    <w:rsid w:val="00C837C2"/>
    <w:rsid w:val="00C9129F"/>
    <w:rsid w:val="00C91ADC"/>
    <w:rsid w:val="00C9386E"/>
    <w:rsid w:val="00C94217"/>
    <w:rsid w:val="00C95ACA"/>
    <w:rsid w:val="00C9799F"/>
    <w:rsid w:val="00CA01BA"/>
    <w:rsid w:val="00CA07E6"/>
    <w:rsid w:val="00CA119A"/>
    <w:rsid w:val="00CA4BEC"/>
    <w:rsid w:val="00CA6AF7"/>
    <w:rsid w:val="00CB0476"/>
    <w:rsid w:val="00CB1EB4"/>
    <w:rsid w:val="00CB2C02"/>
    <w:rsid w:val="00CB2D46"/>
    <w:rsid w:val="00CC0A15"/>
    <w:rsid w:val="00CC246D"/>
    <w:rsid w:val="00CD1B3C"/>
    <w:rsid w:val="00CE5535"/>
    <w:rsid w:val="00CE618A"/>
    <w:rsid w:val="00CE620F"/>
    <w:rsid w:val="00CE77D6"/>
    <w:rsid w:val="00CF1AB4"/>
    <w:rsid w:val="00CF45C7"/>
    <w:rsid w:val="00D12613"/>
    <w:rsid w:val="00D13DEB"/>
    <w:rsid w:val="00D1788E"/>
    <w:rsid w:val="00D209EF"/>
    <w:rsid w:val="00D21820"/>
    <w:rsid w:val="00D22DD6"/>
    <w:rsid w:val="00D238B3"/>
    <w:rsid w:val="00D239D5"/>
    <w:rsid w:val="00D26599"/>
    <w:rsid w:val="00D32B02"/>
    <w:rsid w:val="00D355C8"/>
    <w:rsid w:val="00D3610A"/>
    <w:rsid w:val="00D42A7A"/>
    <w:rsid w:val="00D464CD"/>
    <w:rsid w:val="00D465CA"/>
    <w:rsid w:val="00D47548"/>
    <w:rsid w:val="00D47744"/>
    <w:rsid w:val="00D50173"/>
    <w:rsid w:val="00D5332A"/>
    <w:rsid w:val="00D5416B"/>
    <w:rsid w:val="00D55AE3"/>
    <w:rsid w:val="00D60E31"/>
    <w:rsid w:val="00D623D6"/>
    <w:rsid w:val="00D64BCC"/>
    <w:rsid w:val="00D651EF"/>
    <w:rsid w:val="00D65354"/>
    <w:rsid w:val="00D657F1"/>
    <w:rsid w:val="00D7385B"/>
    <w:rsid w:val="00D766FA"/>
    <w:rsid w:val="00D770CE"/>
    <w:rsid w:val="00D7798F"/>
    <w:rsid w:val="00D829B6"/>
    <w:rsid w:val="00D83B9C"/>
    <w:rsid w:val="00D84F3A"/>
    <w:rsid w:val="00D87F05"/>
    <w:rsid w:val="00D933CF"/>
    <w:rsid w:val="00D97AA8"/>
    <w:rsid w:val="00DA1AEB"/>
    <w:rsid w:val="00DA275E"/>
    <w:rsid w:val="00DB1163"/>
    <w:rsid w:val="00DB1921"/>
    <w:rsid w:val="00DB1A40"/>
    <w:rsid w:val="00DB23A2"/>
    <w:rsid w:val="00DB3850"/>
    <w:rsid w:val="00DB55BF"/>
    <w:rsid w:val="00DB7AE6"/>
    <w:rsid w:val="00DC0183"/>
    <w:rsid w:val="00DC027E"/>
    <w:rsid w:val="00DC08E1"/>
    <w:rsid w:val="00DC0E61"/>
    <w:rsid w:val="00DC1F74"/>
    <w:rsid w:val="00DC20CE"/>
    <w:rsid w:val="00DC324D"/>
    <w:rsid w:val="00DC5F7A"/>
    <w:rsid w:val="00DD0EB9"/>
    <w:rsid w:val="00DD23A0"/>
    <w:rsid w:val="00DD23CC"/>
    <w:rsid w:val="00DD3198"/>
    <w:rsid w:val="00DE3AA1"/>
    <w:rsid w:val="00DE587B"/>
    <w:rsid w:val="00DE5965"/>
    <w:rsid w:val="00DE695B"/>
    <w:rsid w:val="00DE76DA"/>
    <w:rsid w:val="00DF0880"/>
    <w:rsid w:val="00DF1CD6"/>
    <w:rsid w:val="00DF2101"/>
    <w:rsid w:val="00DF4D9C"/>
    <w:rsid w:val="00E0390B"/>
    <w:rsid w:val="00E047E2"/>
    <w:rsid w:val="00E07B3D"/>
    <w:rsid w:val="00E10B2E"/>
    <w:rsid w:val="00E12723"/>
    <w:rsid w:val="00E12782"/>
    <w:rsid w:val="00E15871"/>
    <w:rsid w:val="00E22F76"/>
    <w:rsid w:val="00E23733"/>
    <w:rsid w:val="00E3217D"/>
    <w:rsid w:val="00E32945"/>
    <w:rsid w:val="00E42406"/>
    <w:rsid w:val="00E42473"/>
    <w:rsid w:val="00E47157"/>
    <w:rsid w:val="00E51723"/>
    <w:rsid w:val="00E52A50"/>
    <w:rsid w:val="00E53066"/>
    <w:rsid w:val="00E55452"/>
    <w:rsid w:val="00E64305"/>
    <w:rsid w:val="00E67EED"/>
    <w:rsid w:val="00E72FEB"/>
    <w:rsid w:val="00E73BAB"/>
    <w:rsid w:val="00E74687"/>
    <w:rsid w:val="00E74D01"/>
    <w:rsid w:val="00E75074"/>
    <w:rsid w:val="00E774B7"/>
    <w:rsid w:val="00E821E9"/>
    <w:rsid w:val="00E92F50"/>
    <w:rsid w:val="00E95C6C"/>
    <w:rsid w:val="00E96C3C"/>
    <w:rsid w:val="00E973AE"/>
    <w:rsid w:val="00E97D6B"/>
    <w:rsid w:val="00EA32DC"/>
    <w:rsid w:val="00EA4041"/>
    <w:rsid w:val="00EA48AB"/>
    <w:rsid w:val="00EA5883"/>
    <w:rsid w:val="00EA5E60"/>
    <w:rsid w:val="00EA63E8"/>
    <w:rsid w:val="00EB6912"/>
    <w:rsid w:val="00EC3607"/>
    <w:rsid w:val="00EC3AD7"/>
    <w:rsid w:val="00ED305D"/>
    <w:rsid w:val="00ED45AD"/>
    <w:rsid w:val="00ED663B"/>
    <w:rsid w:val="00ED7C8E"/>
    <w:rsid w:val="00EE1103"/>
    <w:rsid w:val="00EE21C4"/>
    <w:rsid w:val="00EE291E"/>
    <w:rsid w:val="00EE3679"/>
    <w:rsid w:val="00EF066D"/>
    <w:rsid w:val="00EF2A25"/>
    <w:rsid w:val="00EF32D6"/>
    <w:rsid w:val="00EF3899"/>
    <w:rsid w:val="00EF41D8"/>
    <w:rsid w:val="00EF4C3D"/>
    <w:rsid w:val="00EF52C9"/>
    <w:rsid w:val="00EF5538"/>
    <w:rsid w:val="00EF5C60"/>
    <w:rsid w:val="00EF720A"/>
    <w:rsid w:val="00F00742"/>
    <w:rsid w:val="00F07610"/>
    <w:rsid w:val="00F133C1"/>
    <w:rsid w:val="00F16D9F"/>
    <w:rsid w:val="00F17024"/>
    <w:rsid w:val="00F2291E"/>
    <w:rsid w:val="00F307C3"/>
    <w:rsid w:val="00F32B5F"/>
    <w:rsid w:val="00F33A60"/>
    <w:rsid w:val="00F3515C"/>
    <w:rsid w:val="00F35672"/>
    <w:rsid w:val="00F360C8"/>
    <w:rsid w:val="00F41848"/>
    <w:rsid w:val="00F45BAC"/>
    <w:rsid w:val="00F5386F"/>
    <w:rsid w:val="00F561DC"/>
    <w:rsid w:val="00F578D0"/>
    <w:rsid w:val="00F60458"/>
    <w:rsid w:val="00F63B97"/>
    <w:rsid w:val="00F649FD"/>
    <w:rsid w:val="00F71C65"/>
    <w:rsid w:val="00F748CA"/>
    <w:rsid w:val="00F74DD7"/>
    <w:rsid w:val="00F756D7"/>
    <w:rsid w:val="00F77E51"/>
    <w:rsid w:val="00F82213"/>
    <w:rsid w:val="00F84D72"/>
    <w:rsid w:val="00F85863"/>
    <w:rsid w:val="00F91268"/>
    <w:rsid w:val="00F928DE"/>
    <w:rsid w:val="00F93BE9"/>
    <w:rsid w:val="00F94C67"/>
    <w:rsid w:val="00F9635B"/>
    <w:rsid w:val="00FA214F"/>
    <w:rsid w:val="00FA5AE8"/>
    <w:rsid w:val="00FA7A1C"/>
    <w:rsid w:val="00FB18B5"/>
    <w:rsid w:val="00FB1E62"/>
    <w:rsid w:val="00FB431E"/>
    <w:rsid w:val="00FB542A"/>
    <w:rsid w:val="00FB56A1"/>
    <w:rsid w:val="00FB6E5C"/>
    <w:rsid w:val="00FC04BA"/>
    <w:rsid w:val="00FC309D"/>
    <w:rsid w:val="00FC4A38"/>
    <w:rsid w:val="00FC4D8E"/>
    <w:rsid w:val="00FD09D8"/>
    <w:rsid w:val="00FD38D8"/>
    <w:rsid w:val="00FD393C"/>
    <w:rsid w:val="00FD4469"/>
    <w:rsid w:val="00FE2315"/>
    <w:rsid w:val="00FE4A5A"/>
    <w:rsid w:val="00FF14F2"/>
    <w:rsid w:val="00FF350D"/>
    <w:rsid w:val="00FF4D0E"/>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604EF6"/>
  <w15:chartTrackingRefBased/>
  <w15:docId w15:val="{43E2E228-4B7E-4379-9D80-E085B5324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390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character" w:customStyle="1" w:styleId="NormalWebCar">
    <w:name w:val="Normal (Web) Car"/>
    <w:link w:val="NormalWeb"/>
    <w:uiPriority w:val="99"/>
    <w:locked/>
    <w:rsid w:val="00823AAD"/>
    <w:rPr>
      <w:rFonts w:ascii="Times New Roman" w:eastAsia="Times New Roman" w:hAnsi="Times New Roman"/>
      <w:sz w:val="24"/>
      <w:szCs w:val="24"/>
    </w:rPr>
  </w:style>
  <w:style w:type="paragraph" w:styleId="Descripcin">
    <w:name w:val="caption"/>
    <w:basedOn w:val="Normal"/>
    <w:next w:val="Normal"/>
    <w:uiPriority w:val="35"/>
    <w:unhideWhenUsed/>
    <w:qFormat/>
    <w:rsid w:val="00BD2BE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15198">
      <w:bodyDiv w:val="1"/>
      <w:marLeft w:val="0"/>
      <w:marRight w:val="0"/>
      <w:marTop w:val="0"/>
      <w:marBottom w:val="0"/>
      <w:divBdr>
        <w:top w:val="none" w:sz="0" w:space="0" w:color="auto"/>
        <w:left w:val="none" w:sz="0" w:space="0" w:color="auto"/>
        <w:bottom w:val="none" w:sz="0" w:space="0" w:color="auto"/>
        <w:right w:val="none" w:sz="0" w:space="0" w:color="auto"/>
      </w:divBdr>
    </w:div>
    <w:div w:id="126582773">
      <w:bodyDiv w:val="1"/>
      <w:marLeft w:val="0"/>
      <w:marRight w:val="0"/>
      <w:marTop w:val="0"/>
      <w:marBottom w:val="0"/>
      <w:divBdr>
        <w:top w:val="none" w:sz="0" w:space="0" w:color="auto"/>
        <w:left w:val="none" w:sz="0" w:space="0" w:color="auto"/>
        <w:bottom w:val="none" w:sz="0" w:space="0" w:color="auto"/>
        <w:right w:val="none" w:sz="0" w:space="0" w:color="auto"/>
      </w:divBdr>
    </w:div>
    <w:div w:id="137495520">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72085856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90051441">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19407421">
      <w:bodyDiv w:val="1"/>
      <w:marLeft w:val="0"/>
      <w:marRight w:val="0"/>
      <w:marTop w:val="0"/>
      <w:marBottom w:val="0"/>
      <w:divBdr>
        <w:top w:val="none" w:sz="0" w:space="0" w:color="auto"/>
        <w:left w:val="none" w:sz="0" w:space="0" w:color="auto"/>
        <w:bottom w:val="none" w:sz="0" w:space="0" w:color="auto"/>
        <w:right w:val="none" w:sz="0" w:space="0" w:color="auto"/>
      </w:divBdr>
    </w:div>
    <w:div w:id="933324652">
      <w:bodyDiv w:val="1"/>
      <w:marLeft w:val="0"/>
      <w:marRight w:val="0"/>
      <w:marTop w:val="0"/>
      <w:marBottom w:val="0"/>
      <w:divBdr>
        <w:top w:val="none" w:sz="0" w:space="0" w:color="auto"/>
        <w:left w:val="none" w:sz="0" w:space="0" w:color="auto"/>
        <w:bottom w:val="none" w:sz="0" w:space="0" w:color="auto"/>
        <w:right w:val="none" w:sz="0" w:space="0" w:color="auto"/>
      </w:divBdr>
      <w:divsChild>
        <w:div w:id="38212736">
          <w:marLeft w:val="360"/>
          <w:marRight w:val="0"/>
          <w:marTop w:val="200"/>
          <w:marBottom w:val="0"/>
          <w:divBdr>
            <w:top w:val="none" w:sz="0" w:space="0" w:color="auto"/>
            <w:left w:val="none" w:sz="0" w:space="0" w:color="auto"/>
            <w:bottom w:val="none" w:sz="0" w:space="0" w:color="auto"/>
            <w:right w:val="none" w:sz="0" w:space="0" w:color="auto"/>
          </w:divBdr>
        </w:div>
        <w:div w:id="1949582666">
          <w:marLeft w:val="360"/>
          <w:marRight w:val="0"/>
          <w:marTop w:val="200"/>
          <w:marBottom w:val="0"/>
          <w:divBdr>
            <w:top w:val="none" w:sz="0" w:space="0" w:color="auto"/>
            <w:left w:val="none" w:sz="0" w:space="0" w:color="auto"/>
            <w:bottom w:val="none" w:sz="0" w:space="0" w:color="auto"/>
            <w:right w:val="none" w:sz="0" w:space="0" w:color="auto"/>
          </w:divBdr>
        </w:div>
        <w:div w:id="1524006698">
          <w:marLeft w:val="360"/>
          <w:marRight w:val="0"/>
          <w:marTop w:val="200"/>
          <w:marBottom w:val="0"/>
          <w:divBdr>
            <w:top w:val="none" w:sz="0" w:space="0" w:color="auto"/>
            <w:left w:val="none" w:sz="0" w:space="0" w:color="auto"/>
            <w:bottom w:val="none" w:sz="0" w:space="0" w:color="auto"/>
            <w:right w:val="none" w:sz="0" w:space="0" w:color="auto"/>
          </w:divBdr>
        </w:div>
        <w:div w:id="998537306">
          <w:marLeft w:val="360"/>
          <w:marRight w:val="0"/>
          <w:marTop w:val="200"/>
          <w:marBottom w:val="0"/>
          <w:divBdr>
            <w:top w:val="none" w:sz="0" w:space="0" w:color="auto"/>
            <w:left w:val="none" w:sz="0" w:space="0" w:color="auto"/>
            <w:bottom w:val="none" w:sz="0" w:space="0" w:color="auto"/>
            <w:right w:val="none" w:sz="0" w:space="0" w:color="auto"/>
          </w:divBdr>
        </w:div>
        <w:div w:id="1557626828">
          <w:marLeft w:val="360"/>
          <w:marRight w:val="0"/>
          <w:marTop w:val="200"/>
          <w:marBottom w:val="0"/>
          <w:divBdr>
            <w:top w:val="none" w:sz="0" w:space="0" w:color="auto"/>
            <w:left w:val="none" w:sz="0" w:space="0" w:color="auto"/>
            <w:bottom w:val="none" w:sz="0" w:space="0" w:color="auto"/>
            <w:right w:val="none" w:sz="0" w:space="0" w:color="auto"/>
          </w:divBdr>
        </w:div>
        <w:div w:id="1893812003">
          <w:marLeft w:val="360"/>
          <w:marRight w:val="0"/>
          <w:marTop w:val="200"/>
          <w:marBottom w:val="0"/>
          <w:divBdr>
            <w:top w:val="none" w:sz="0" w:space="0" w:color="auto"/>
            <w:left w:val="none" w:sz="0" w:space="0" w:color="auto"/>
            <w:bottom w:val="none" w:sz="0" w:space="0" w:color="auto"/>
            <w:right w:val="none" w:sz="0" w:space="0" w:color="auto"/>
          </w:divBdr>
        </w:div>
      </w:divsChild>
    </w:div>
    <w:div w:id="1058363927">
      <w:bodyDiv w:val="1"/>
      <w:marLeft w:val="0"/>
      <w:marRight w:val="0"/>
      <w:marTop w:val="0"/>
      <w:marBottom w:val="0"/>
      <w:divBdr>
        <w:top w:val="none" w:sz="0" w:space="0" w:color="auto"/>
        <w:left w:val="none" w:sz="0" w:space="0" w:color="auto"/>
        <w:bottom w:val="none" w:sz="0" w:space="0" w:color="auto"/>
        <w:right w:val="none" w:sz="0" w:space="0" w:color="auto"/>
      </w:divBdr>
    </w:div>
    <w:div w:id="1122109506">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306935782">
      <w:bodyDiv w:val="1"/>
      <w:marLeft w:val="0"/>
      <w:marRight w:val="0"/>
      <w:marTop w:val="0"/>
      <w:marBottom w:val="0"/>
      <w:divBdr>
        <w:top w:val="none" w:sz="0" w:space="0" w:color="auto"/>
        <w:left w:val="none" w:sz="0" w:space="0" w:color="auto"/>
        <w:bottom w:val="none" w:sz="0" w:space="0" w:color="auto"/>
        <w:right w:val="none" w:sz="0" w:space="0" w:color="auto"/>
      </w:divBdr>
    </w:div>
    <w:div w:id="1590499165">
      <w:bodyDiv w:val="1"/>
      <w:marLeft w:val="0"/>
      <w:marRight w:val="0"/>
      <w:marTop w:val="0"/>
      <w:marBottom w:val="0"/>
      <w:divBdr>
        <w:top w:val="none" w:sz="0" w:space="0" w:color="auto"/>
        <w:left w:val="none" w:sz="0" w:space="0" w:color="auto"/>
        <w:bottom w:val="none" w:sz="0" w:space="0" w:color="auto"/>
        <w:right w:val="none" w:sz="0" w:space="0" w:color="auto"/>
      </w:divBdr>
    </w:div>
    <w:div w:id="1731999848">
      <w:bodyDiv w:val="1"/>
      <w:marLeft w:val="0"/>
      <w:marRight w:val="0"/>
      <w:marTop w:val="0"/>
      <w:marBottom w:val="0"/>
      <w:divBdr>
        <w:top w:val="none" w:sz="0" w:space="0" w:color="auto"/>
        <w:left w:val="none" w:sz="0" w:space="0" w:color="auto"/>
        <w:bottom w:val="none" w:sz="0" w:space="0" w:color="auto"/>
        <w:right w:val="none" w:sz="0" w:space="0" w:color="auto"/>
      </w:divBdr>
    </w:div>
    <w:div w:id="1821573423">
      <w:bodyDiv w:val="1"/>
      <w:marLeft w:val="0"/>
      <w:marRight w:val="0"/>
      <w:marTop w:val="0"/>
      <w:marBottom w:val="0"/>
      <w:divBdr>
        <w:top w:val="none" w:sz="0" w:space="0" w:color="auto"/>
        <w:left w:val="none" w:sz="0" w:space="0" w:color="auto"/>
        <w:bottom w:val="none" w:sz="0" w:space="0" w:color="auto"/>
        <w:right w:val="none" w:sz="0" w:space="0" w:color="auto"/>
      </w:divBdr>
    </w:div>
    <w:div w:id="1869249480">
      <w:bodyDiv w:val="1"/>
      <w:marLeft w:val="0"/>
      <w:marRight w:val="0"/>
      <w:marTop w:val="0"/>
      <w:marBottom w:val="0"/>
      <w:divBdr>
        <w:top w:val="none" w:sz="0" w:space="0" w:color="auto"/>
        <w:left w:val="none" w:sz="0" w:space="0" w:color="auto"/>
        <w:bottom w:val="none" w:sz="0" w:space="0" w:color="auto"/>
        <w:right w:val="none" w:sz="0" w:space="0" w:color="auto"/>
      </w:divBdr>
    </w:div>
    <w:div w:id="1892229870">
      <w:bodyDiv w:val="1"/>
      <w:marLeft w:val="0"/>
      <w:marRight w:val="0"/>
      <w:marTop w:val="0"/>
      <w:marBottom w:val="0"/>
      <w:divBdr>
        <w:top w:val="none" w:sz="0" w:space="0" w:color="auto"/>
        <w:left w:val="none" w:sz="0" w:space="0" w:color="auto"/>
        <w:bottom w:val="none" w:sz="0" w:space="0" w:color="auto"/>
        <w:right w:val="none" w:sz="0" w:space="0" w:color="auto"/>
      </w:divBdr>
    </w:div>
    <w:div w:id="1919636279">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81156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10.png"/><Relationship Id="rId42" Type="http://schemas.openxmlformats.org/officeDocument/2006/relationships/image" Target="media/image19.emf"/><Relationship Id="rId47" Type="http://schemas.openxmlformats.org/officeDocument/2006/relationships/oleObject" Target="embeddings/Microsoft_Word_97_-_2003_Document1.doc"/><Relationship Id="rId63" Type="http://schemas.openxmlformats.org/officeDocument/2006/relationships/oleObject" Target="embeddings/oleObject8.bin"/><Relationship Id="rId68" Type="http://schemas.openxmlformats.org/officeDocument/2006/relationships/image" Target="media/image32.emf"/><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Microsoft_Word_97_-_2003_Document.doc"/><Relationship Id="rId11" Type="http://schemas.openxmlformats.org/officeDocument/2006/relationships/image" Target="media/image4.jpeg"/><Relationship Id="rId24" Type="http://schemas.openxmlformats.org/officeDocument/2006/relationships/image" Target="media/image11.emf"/><Relationship Id="rId32" Type="http://schemas.openxmlformats.org/officeDocument/2006/relationships/oleObject" Target="embeddings/oleObject4.bin"/><Relationship Id="rId37" Type="http://schemas.openxmlformats.org/officeDocument/2006/relationships/package" Target="embeddings/Microsoft_Word_Document1.docx"/><Relationship Id="rId40" Type="http://schemas.openxmlformats.org/officeDocument/2006/relationships/image" Target="media/image18.emf"/><Relationship Id="rId45" Type="http://schemas.openxmlformats.org/officeDocument/2006/relationships/package" Target="embeddings/Microsoft_Excel_Worksheet.xlsx"/><Relationship Id="rId53" Type="http://schemas.openxmlformats.org/officeDocument/2006/relationships/oleObject" Target="embeddings/Microsoft_Word_97_-_2003_Document4.doc"/><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7.bin"/><Relationship Id="rId19" Type="http://schemas.openxmlformats.org/officeDocument/2006/relationships/image" Target="media/image9.emf"/><Relationship Id="rId14" Type="http://schemas.openxmlformats.org/officeDocument/2006/relationships/header" Target="header1.xml"/><Relationship Id="rId22" Type="http://schemas.openxmlformats.org/officeDocument/2006/relationships/header" Target="header2.xml"/><Relationship Id="rId27" Type="http://schemas.openxmlformats.org/officeDocument/2006/relationships/oleObject" Target="embeddings/oleObject2.bin"/><Relationship Id="rId30" Type="http://schemas.openxmlformats.org/officeDocument/2006/relationships/image" Target="media/image14.emf"/><Relationship Id="rId35" Type="http://schemas.openxmlformats.org/officeDocument/2006/relationships/package" Target="embeddings/Microsoft_Word_Document.docx"/><Relationship Id="rId43" Type="http://schemas.openxmlformats.org/officeDocument/2006/relationships/package" Target="embeddings/Microsoft_PowerPoint_Presentation4.ppt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11.bin"/><Relationship Id="rId8" Type="http://schemas.openxmlformats.org/officeDocument/2006/relationships/image" Target="media/image1.jpeg"/><Relationship Id="rId51" Type="http://schemas.openxmlformats.org/officeDocument/2006/relationships/oleObject" Target="embeddings/Microsoft_Word_97_-_2003_Document3.doc"/><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oleObject" Target="embeddings/oleObject1.bin"/><Relationship Id="rId33" Type="http://schemas.openxmlformats.org/officeDocument/2006/relationships/image" Target="media/image15.emf"/><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oleObject" Target="embeddings/Microsoft_Word_97_-_2003_Document6.doc"/><Relationship Id="rId67" Type="http://schemas.openxmlformats.org/officeDocument/2006/relationships/oleObject" Target="embeddings/oleObject10.bin"/><Relationship Id="rId20" Type="http://schemas.openxmlformats.org/officeDocument/2006/relationships/package" Target="embeddings/Microsoft_PowerPoint_Presentation.pptx"/><Relationship Id="rId41" Type="http://schemas.openxmlformats.org/officeDocument/2006/relationships/package" Target="embeddings/Microsoft_Word_Document3.docx"/><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footer" Target="footer2.xml"/><Relationship Id="rId28" Type="http://schemas.openxmlformats.org/officeDocument/2006/relationships/image" Target="media/image13.emf"/><Relationship Id="rId36" Type="http://schemas.openxmlformats.org/officeDocument/2006/relationships/image" Target="media/image16.emf"/><Relationship Id="rId49" Type="http://schemas.openxmlformats.org/officeDocument/2006/relationships/oleObject" Target="embeddings/Microsoft_Word_97_-_2003_Document2.doc"/><Relationship Id="rId57" Type="http://schemas.openxmlformats.org/officeDocument/2006/relationships/oleObject" Target="embeddings/oleObject6.bin"/><Relationship Id="rId10" Type="http://schemas.openxmlformats.org/officeDocument/2006/relationships/image" Target="media/image3.jpeg"/><Relationship Id="rId31" Type="http://schemas.openxmlformats.org/officeDocument/2006/relationships/oleObject" Target="embeddings/oleObject3.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9.bin"/><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package" Target="embeddings/Microsoft_Word_Document2.docx"/><Relationship Id="rId34" Type="http://schemas.openxmlformats.org/officeDocument/2006/relationships/oleObject" Target="embeddings/oleObject5.bin"/><Relationship Id="rId50" Type="http://schemas.openxmlformats.org/officeDocument/2006/relationships/image" Target="media/image23.emf"/><Relationship Id="rId55" Type="http://schemas.openxmlformats.org/officeDocument/2006/relationships/oleObject" Target="embeddings/Microsoft_Word_97_-_2003_Document5.doc"/><Relationship Id="rId7" Type="http://schemas.openxmlformats.org/officeDocument/2006/relationships/endnotes" Target="endnotes.xml"/><Relationship Id="rId71" Type="http://schemas.openxmlformats.org/officeDocument/2006/relationships/oleObject" Target="embeddings/oleObject12.bin"/></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D754F1-A84B-4A82-AAC5-F81E6CCAC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59</Pages>
  <Words>10610</Words>
  <Characters>58357</Characters>
  <Application>Microsoft Office Word</Application>
  <DocSecurity>0</DocSecurity>
  <Lines>486</Lines>
  <Paragraphs>137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68830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3</cp:revision>
  <dcterms:created xsi:type="dcterms:W3CDTF">2021-07-22T17:43:00Z</dcterms:created>
  <dcterms:modified xsi:type="dcterms:W3CDTF">2021-07-22T17:46:00Z</dcterms:modified>
</cp:coreProperties>
</file>