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5617ACC6" w14:textId="71D2FC2B" w:rsidR="001577E5" w:rsidRPr="001577E5" w:rsidRDefault="001577E5" w:rsidP="001577E5">
      <w:pPr>
        <w:suppressAutoHyphens w:val="0"/>
        <w:spacing w:before="0" w:after="0" w:line="240" w:lineRule="auto"/>
        <w:ind w:left="0"/>
        <w:jc w:val="right"/>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886</w:t>
      </w:r>
      <w:r w:rsidRPr="001577E5">
        <w:rPr>
          <w:rFonts w:ascii="Book Antiqua" w:eastAsia="Times New Roman" w:hAnsi="Book Antiqua" w:cs="Book Antiqua"/>
          <w:sz w:val="24"/>
          <w:szCs w:val="24"/>
          <w:lang w:val="pt-BR" w:eastAsia="es-ES"/>
        </w:rPr>
        <w:t>-PLA-</w:t>
      </w:r>
      <w:r>
        <w:rPr>
          <w:rFonts w:ascii="Book Antiqua" w:eastAsia="Times New Roman" w:hAnsi="Book Antiqua" w:cs="Book Antiqua"/>
          <w:sz w:val="24"/>
          <w:szCs w:val="24"/>
          <w:lang w:val="pt-BR" w:eastAsia="es-ES"/>
        </w:rPr>
        <w:t>MI(PL)</w:t>
      </w:r>
      <w:r w:rsidRPr="001577E5">
        <w:rPr>
          <w:rFonts w:ascii="Book Antiqua" w:eastAsia="Times New Roman" w:hAnsi="Book Antiqua" w:cs="Book Antiqua"/>
          <w:sz w:val="24"/>
          <w:szCs w:val="24"/>
          <w:lang w:val="pt-BR" w:eastAsia="es-ES"/>
        </w:rPr>
        <w:t>-2022</w:t>
      </w:r>
    </w:p>
    <w:p w14:paraId="654C0537" w14:textId="47988724" w:rsidR="001577E5" w:rsidRPr="001577E5" w:rsidRDefault="001577E5" w:rsidP="001577E5">
      <w:pPr>
        <w:suppressAutoHyphens w:val="0"/>
        <w:spacing w:before="0" w:after="0" w:line="240" w:lineRule="auto"/>
        <w:ind w:left="0"/>
        <w:jc w:val="center"/>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 xml:space="preserve">                                                                                                                             </w:t>
      </w:r>
      <w:r w:rsidRPr="001577E5">
        <w:rPr>
          <w:rFonts w:ascii="Book Antiqua" w:eastAsia="Times New Roman" w:hAnsi="Book Antiqua" w:cs="Book Antiqua"/>
          <w:sz w:val="24"/>
          <w:szCs w:val="24"/>
          <w:lang w:eastAsia="es-ES"/>
        </w:rPr>
        <w:t>Ref. SICE:</w:t>
      </w:r>
      <w:r>
        <w:rPr>
          <w:rFonts w:ascii="Book Antiqua" w:eastAsia="Times New Roman" w:hAnsi="Book Antiqua" w:cs="Book Antiqua"/>
          <w:sz w:val="24"/>
          <w:szCs w:val="24"/>
          <w:lang w:eastAsia="es-ES"/>
        </w:rPr>
        <w:t xml:space="preserve"> 2094-2021</w:t>
      </w:r>
      <w:r w:rsidRPr="001577E5">
        <w:rPr>
          <w:rFonts w:ascii="Book Antiqua" w:eastAsia="Times New Roman" w:hAnsi="Book Antiqua" w:cs="Book Antiqua"/>
          <w:sz w:val="24"/>
          <w:szCs w:val="24"/>
          <w:lang w:eastAsia="es-ES"/>
        </w:rPr>
        <w:t xml:space="preserve"> </w:t>
      </w:r>
    </w:p>
    <w:p w14:paraId="3070EE4A" w14:textId="77777777" w:rsidR="001577E5" w:rsidRPr="001577E5" w:rsidRDefault="001577E5" w:rsidP="001577E5">
      <w:pPr>
        <w:suppressAutoHyphens w:val="0"/>
        <w:spacing w:before="0" w:after="0" w:line="240" w:lineRule="auto"/>
        <w:ind w:left="0"/>
        <w:jc w:val="right"/>
        <w:rPr>
          <w:rFonts w:ascii="Book Antiqua" w:eastAsia="Times New Roman" w:hAnsi="Book Antiqua" w:cs="Book Antiqua"/>
          <w:sz w:val="24"/>
          <w:szCs w:val="24"/>
          <w:lang w:val="pt-BR" w:eastAsia="es-ES"/>
        </w:rPr>
      </w:pPr>
    </w:p>
    <w:p w14:paraId="77726884" w14:textId="78BEE623" w:rsidR="001577E5" w:rsidRPr="001577E5" w:rsidRDefault="001577E5" w:rsidP="001577E5">
      <w:pPr>
        <w:suppressAutoHyphens w:val="0"/>
        <w:spacing w:before="0" w:after="0" w:line="240" w:lineRule="auto"/>
        <w:ind w:left="0"/>
        <w:jc w:val="left"/>
        <w:rPr>
          <w:rFonts w:ascii="Book Antiqua" w:eastAsia="Times New Roman" w:hAnsi="Book Antiqua" w:cs="Book Antiqua"/>
          <w:sz w:val="24"/>
          <w:szCs w:val="24"/>
          <w:lang w:val="pt-BR" w:eastAsia="es-ES"/>
        </w:rPr>
      </w:pPr>
      <w:r>
        <w:rPr>
          <w:rFonts w:ascii="Book Antiqua" w:eastAsia="Times New Roman" w:hAnsi="Book Antiqua" w:cs="Book Antiqua"/>
          <w:sz w:val="24"/>
          <w:szCs w:val="24"/>
          <w:lang w:val="pt-BR" w:eastAsia="es-ES"/>
        </w:rPr>
        <w:t>29 de setiembre</w:t>
      </w:r>
      <w:r w:rsidRPr="001577E5">
        <w:rPr>
          <w:rFonts w:ascii="Book Antiqua" w:eastAsia="Times New Roman" w:hAnsi="Book Antiqua" w:cs="Book Antiqua"/>
          <w:sz w:val="24"/>
          <w:szCs w:val="24"/>
          <w:lang w:val="pt-BR" w:eastAsia="es-ES"/>
        </w:rPr>
        <w:t xml:space="preserve"> de</w:t>
      </w:r>
      <w:r>
        <w:rPr>
          <w:rFonts w:ascii="Book Antiqua" w:eastAsia="Times New Roman" w:hAnsi="Book Antiqua" w:cs="Book Antiqua"/>
          <w:sz w:val="24"/>
          <w:szCs w:val="24"/>
          <w:lang w:val="pt-BR" w:eastAsia="es-ES"/>
        </w:rPr>
        <w:t>l</w:t>
      </w:r>
      <w:r w:rsidRPr="001577E5">
        <w:rPr>
          <w:rFonts w:ascii="Book Antiqua" w:eastAsia="Times New Roman" w:hAnsi="Book Antiqua" w:cs="Book Antiqua"/>
          <w:sz w:val="24"/>
          <w:szCs w:val="24"/>
          <w:lang w:val="pt-BR" w:eastAsia="es-ES"/>
        </w:rPr>
        <w:t xml:space="preserve"> 2022</w:t>
      </w:r>
    </w:p>
    <w:p w14:paraId="7B2095C6" w14:textId="77777777" w:rsidR="001577E5" w:rsidRPr="001577E5" w:rsidRDefault="001577E5" w:rsidP="001577E5">
      <w:pPr>
        <w:suppressAutoHyphens w:val="0"/>
        <w:spacing w:before="0" w:after="0" w:line="240" w:lineRule="auto"/>
        <w:ind w:left="0"/>
        <w:jc w:val="left"/>
        <w:rPr>
          <w:rFonts w:ascii="Book Antiqua" w:eastAsia="Times New Roman" w:hAnsi="Book Antiqua" w:cs="Book Antiqua"/>
          <w:sz w:val="24"/>
          <w:szCs w:val="24"/>
          <w:lang w:val="pt-BR" w:eastAsia="es-ES"/>
        </w:rPr>
      </w:pPr>
    </w:p>
    <w:p w14:paraId="2C1EB6A8" w14:textId="77777777" w:rsidR="001577E5" w:rsidRPr="001577E5" w:rsidRDefault="001577E5" w:rsidP="001577E5">
      <w:pPr>
        <w:suppressAutoHyphens w:val="0"/>
        <w:spacing w:before="0" w:after="0" w:line="240" w:lineRule="auto"/>
        <w:ind w:left="0"/>
        <w:jc w:val="left"/>
        <w:rPr>
          <w:rFonts w:ascii="Book Antiqua" w:eastAsia="Times New Roman" w:hAnsi="Book Antiqua" w:cs="Book Antiqua"/>
          <w:sz w:val="24"/>
          <w:szCs w:val="24"/>
          <w:lang w:val="pt-BR" w:eastAsia="es-ES"/>
        </w:rPr>
      </w:pPr>
    </w:p>
    <w:p w14:paraId="315209E6" w14:textId="77777777" w:rsidR="001577E5" w:rsidRPr="001577E5" w:rsidRDefault="001577E5" w:rsidP="001577E5">
      <w:pPr>
        <w:suppressAutoHyphens w:val="0"/>
        <w:spacing w:before="0" w:after="0" w:line="240" w:lineRule="auto"/>
        <w:ind w:left="0"/>
        <w:jc w:val="left"/>
        <w:rPr>
          <w:rFonts w:ascii="Book Antiqua" w:eastAsia="Times New Roman" w:hAnsi="Book Antiqua" w:cs="Book Antiqua"/>
          <w:sz w:val="24"/>
          <w:szCs w:val="24"/>
          <w:lang w:val="pt-BR" w:eastAsia="es-ES"/>
        </w:rPr>
      </w:pPr>
    </w:p>
    <w:p w14:paraId="33527F3E" w14:textId="77777777" w:rsidR="001577E5" w:rsidRPr="001577E5" w:rsidRDefault="001577E5" w:rsidP="001577E5">
      <w:pPr>
        <w:suppressAutoHyphens w:val="0"/>
        <w:spacing w:before="0" w:after="0" w:line="240" w:lineRule="auto"/>
        <w:ind w:left="0"/>
        <w:jc w:val="left"/>
        <w:rPr>
          <w:rFonts w:ascii="Book Antiqua" w:eastAsia="Times New Roman" w:hAnsi="Book Antiqua" w:cs="Book Antiqua"/>
          <w:sz w:val="24"/>
          <w:szCs w:val="24"/>
          <w:lang w:val="pt-BR" w:eastAsia="es-ES"/>
        </w:rPr>
      </w:pPr>
      <w:r w:rsidRPr="001577E5">
        <w:rPr>
          <w:rFonts w:ascii="Book Antiqua" w:eastAsia="Times New Roman" w:hAnsi="Book Antiqua" w:cs="Book Antiqua"/>
          <w:sz w:val="24"/>
          <w:szCs w:val="24"/>
          <w:lang w:val="pt-BR" w:eastAsia="es-ES"/>
        </w:rPr>
        <w:t>Licenciada</w:t>
      </w:r>
    </w:p>
    <w:p w14:paraId="7EE83A52" w14:textId="77777777" w:rsidR="001577E5" w:rsidRPr="001577E5" w:rsidRDefault="001577E5" w:rsidP="001577E5">
      <w:pPr>
        <w:suppressAutoHyphens w:val="0"/>
        <w:spacing w:before="0" w:after="0" w:line="240" w:lineRule="auto"/>
        <w:ind w:left="0"/>
        <w:jc w:val="left"/>
        <w:rPr>
          <w:rFonts w:ascii="Book Antiqua" w:eastAsia="Times New Roman" w:hAnsi="Book Antiqua" w:cs="Book Antiqua"/>
          <w:sz w:val="24"/>
          <w:szCs w:val="24"/>
          <w:lang w:val="pt-BR" w:eastAsia="es-ES"/>
        </w:rPr>
      </w:pPr>
      <w:smartTag w:uri="urn:schemas-microsoft-com:office:smarttags" w:element="PersonName">
        <w:r w:rsidRPr="001577E5">
          <w:rPr>
            <w:rFonts w:ascii="Book Antiqua" w:eastAsia="Times New Roman" w:hAnsi="Book Antiqua" w:cs="Book Antiqua"/>
            <w:sz w:val="24"/>
            <w:szCs w:val="24"/>
            <w:lang w:val="pt-BR" w:eastAsia="es-ES"/>
          </w:rPr>
          <w:t xml:space="preserve">Silvia Navarro Romanini </w:t>
        </w:r>
      </w:smartTag>
    </w:p>
    <w:p w14:paraId="2E1262F6" w14:textId="77777777" w:rsidR="001577E5" w:rsidRPr="001577E5" w:rsidRDefault="001577E5" w:rsidP="001577E5">
      <w:pPr>
        <w:suppressAutoHyphens w:val="0"/>
        <w:spacing w:before="0" w:after="0" w:line="240" w:lineRule="auto"/>
        <w:ind w:left="0"/>
        <w:jc w:val="left"/>
        <w:rPr>
          <w:rFonts w:ascii="Book Antiqua" w:eastAsia="Times New Roman" w:hAnsi="Book Antiqua" w:cs="Book Antiqua"/>
          <w:sz w:val="24"/>
          <w:szCs w:val="24"/>
          <w:lang w:eastAsia="es-ES"/>
        </w:rPr>
      </w:pPr>
      <w:r w:rsidRPr="001577E5">
        <w:rPr>
          <w:rFonts w:ascii="Book Antiqua" w:eastAsia="Times New Roman" w:hAnsi="Book Antiqua" w:cs="Book Antiqua"/>
          <w:sz w:val="24"/>
          <w:szCs w:val="24"/>
          <w:lang w:eastAsia="es-ES"/>
        </w:rPr>
        <w:t>Secretaría General de la Corte</w:t>
      </w:r>
    </w:p>
    <w:p w14:paraId="126B44EC" w14:textId="77777777" w:rsidR="001577E5" w:rsidRPr="001577E5" w:rsidRDefault="001577E5" w:rsidP="001577E5">
      <w:pPr>
        <w:suppressAutoHyphens w:val="0"/>
        <w:spacing w:before="0" w:after="0" w:line="240" w:lineRule="auto"/>
        <w:ind w:left="0"/>
        <w:jc w:val="left"/>
        <w:rPr>
          <w:rFonts w:ascii="Book Antiqua" w:eastAsia="Times New Roman" w:hAnsi="Book Antiqua"/>
          <w:sz w:val="24"/>
          <w:szCs w:val="24"/>
          <w:lang w:eastAsia="es-ES"/>
        </w:rPr>
      </w:pPr>
    </w:p>
    <w:p w14:paraId="383FC523" w14:textId="77777777" w:rsidR="001577E5" w:rsidRPr="001577E5" w:rsidRDefault="001577E5" w:rsidP="001577E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017A9A6C" w14:textId="77777777" w:rsidR="001577E5" w:rsidRPr="001577E5" w:rsidRDefault="001577E5" w:rsidP="001577E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1577E5">
        <w:rPr>
          <w:rFonts w:ascii="Book Antiqua" w:eastAsia="Times New Roman" w:hAnsi="Book Antiqua" w:cs="Book Antiqua"/>
          <w:snapToGrid w:val="0"/>
          <w:sz w:val="24"/>
          <w:szCs w:val="24"/>
          <w:lang w:val="pt-BR" w:eastAsia="es-ES"/>
        </w:rPr>
        <w:t>Estimada señora:</w:t>
      </w:r>
    </w:p>
    <w:p w14:paraId="5782D861" w14:textId="77777777" w:rsidR="001577E5" w:rsidRPr="001577E5" w:rsidRDefault="001577E5" w:rsidP="001577E5">
      <w:pPr>
        <w:suppressAutoHyphens w:val="0"/>
        <w:spacing w:before="0" w:after="0" w:line="240" w:lineRule="auto"/>
        <w:ind w:left="0"/>
        <w:rPr>
          <w:rFonts w:ascii="Book Antiqua" w:eastAsia="Times New Roman" w:hAnsi="Book Antiqua" w:cs="Book Antiqua"/>
          <w:snapToGrid w:val="0"/>
          <w:sz w:val="24"/>
          <w:szCs w:val="24"/>
          <w:lang w:val="pt-BR" w:eastAsia="es-ES"/>
        </w:rPr>
      </w:pPr>
    </w:p>
    <w:p w14:paraId="3E9CEF44" w14:textId="313BB5B7" w:rsidR="001577E5" w:rsidRPr="00E115FD" w:rsidRDefault="00E115FD" w:rsidP="00E115FD">
      <w:pPr>
        <w:spacing w:before="0" w:after="0" w:line="240" w:lineRule="auto"/>
        <w:ind w:left="0" w:firstLine="708"/>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L</w:t>
      </w:r>
      <w:r w:rsidR="001577E5" w:rsidRPr="001577E5">
        <w:rPr>
          <w:rFonts w:ascii="Book Antiqua" w:eastAsia="Times New Roman" w:hAnsi="Book Antiqua" w:cs="Book Antiqua"/>
          <w:sz w:val="24"/>
          <w:szCs w:val="24"/>
          <w:lang w:eastAsia="es-ES"/>
        </w:rPr>
        <w:t xml:space="preserve">e remito el informe suscrito por </w:t>
      </w:r>
      <w:r>
        <w:rPr>
          <w:rFonts w:ascii="Book Antiqua" w:eastAsia="Times New Roman" w:hAnsi="Book Antiqua" w:cs="Book Antiqua"/>
          <w:sz w:val="24"/>
          <w:szCs w:val="24"/>
          <w:lang w:eastAsia="es-ES"/>
        </w:rPr>
        <w:t xml:space="preserve">el </w:t>
      </w:r>
      <w:r w:rsidRPr="00E115FD">
        <w:rPr>
          <w:rFonts w:ascii="Book Antiqua" w:eastAsia="Times New Roman" w:hAnsi="Book Antiqua" w:cs="Book Antiqua"/>
          <w:sz w:val="24"/>
          <w:szCs w:val="24"/>
          <w:lang w:eastAsia="es-ES"/>
        </w:rPr>
        <w:t>Ing. Jorge Fernando Rodríguez Salazar, Jefe</w:t>
      </w:r>
      <w:r>
        <w:rPr>
          <w:rFonts w:ascii="Book Antiqua" w:eastAsia="Times New Roman" w:hAnsi="Book Antiqua" w:cs="Book Antiqua"/>
          <w:sz w:val="24"/>
          <w:szCs w:val="24"/>
          <w:lang w:eastAsia="es-ES"/>
        </w:rPr>
        <w:t xml:space="preserve"> a.i. del </w:t>
      </w:r>
      <w:r w:rsidRPr="00E115FD">
        <w:rPr>
          <w:rFonts w:ascii="Book Antiqua" w:eastAsia="Times New Roman" w:hAnsi="Book Antiqua" w:cs="Book Antiqua"/>
          <w:sz w:val="24"/>
          <w:szCs w:val="24"/>
          <w:lang w:eastAsia="es-ES"/>
        </w:rPr>
        <w:t>Subproceso de Modernización Institucional</w:t>
      </w:r>
      <w:r>
        <w:rPr>
          <w:rFonts w:ascii="Book Antiqua" w:eastAsia="Times New Roman" w:hAnsi="Book Antiqua" w:cs="Book Antiqua"/>
          <w:sz w:val="24"/>
          <w:szCs w:val="24"/>
          <w:lang w:eastAsia="es-ES"/>
        </w:rPr>
        <w:t>-Penal</w:t>
      </w:r>
      <w:r w:rsidR="001577E5" w:rsidRPr="001577E5">
        <w:rPr>
          <w:rFonts w:ascii="Book Antiqua" w:eastAsia="Times New Roman" w:hAnsi="Book Antiqua" w:cs="Book Antiqua"/>
          <w:sz w:val="24"/>
          <w:szCs w:val="24"/>
          <w:lang w:eastAsia="es-ES"/>
        </w:rPr>
        <w:t xml:space="preserve">, relacionado con </w:t>
      </w:r>
      <w:r w:rsidR="001577E5" w:rsidRPr="00086A6E">
        <w:rPr>
          <w:rFonts w:ascii="Book Antiqua" w:hAnsi="Book Antiqua"/>
          <w:sz w:val="24"/>
          <w:szCs w:val="24"/>
        </w:rPr>
        <w:t xml:space="preserve">los resultados del seguimiento realizado en la </w:t>
      </w:r>
      <w:r w:rsidR="001577E5" w:rsidRPr="001577E5">
        <w:rPr>
          <w:rFonts w:ascii="Book Antiqua" w:hAnsi="Book Antiqua"/>
          <w:sz w:val="24"/>
          <w:szCs w:val="24"/>
        </w:rPr>
        <w:t>Defensa Pública de Bribri.</w:t>
      </w:r>
    </w:p>
    <w:p w14:paraId="12E08E91" w14:textId="77777777" w:rsidR="0004770C" w:rsidRDefault="0004770C" w:rsidP="001577E5">
      <w:pPr>
        <w:suppressAutoHyphens w:val="0"/>
        <w:spacing w:before="0" w:after="0" w:line="240" w:lineRule="auto"/>
        <w:ind w:left="0" w:firstLine="708"/>
        <w:rPr>
          <w:rFonts w:ascii="Book Antiqua" w:eastAsia="Times New Roman" w:hAnsi="Book Antiqua" w:cs="Book Antiqua"/>
          <w:color w:val="0000FF"/>
          <w:sz w:val="24"/>
          <w:szCs w:val="24"/>
          <w:u w:val="single"/>
          <w:lang w:eastAsia="es-ES"/>
        </w:rPr>
      </w:pPr>
    </w:p>
    <w:p w14:paraId="7FDC3DE0" w14:textId="4A895DCE" w:rsidR="001577E5" w:rsidRPr="001577E5" w:rsidRDefault="001577E5" w:rsidP="001577E5">
      <w:pPr>
        <w:suppressAutoHyphens w:val="0"/>
        <w:spacing w:before="0" w:after="0" w:line="240" w:lineRule="auto"/>
        <w:ind w:left="0" w:firstLine="708"/>
        <w:rPr>
          <w:rFonts w:ascii="Book Antiqua" w:eastAsia="Times New Roman" w:hAnsi="Book Antiqua" w:cs="Book Antiqua"/>
          <w:sz w:val="24"/>
          <w:szCs w:val="24"/>
          <w:lang w:eastAsia="es-ES"/>
        </w:rPr>
      </w:pPr>
      <w:r w:rsidRPr="001577E5">
        <w:rPr>
          <w:rFonts w:ascii="Book Antiqua" w:eastAsia="Times New Roman" w:hAnsi="Book Antiqua" w:cs="Book Antiqua"/>
          <w:color w:val="0000FF"/>
          <w:sz w:val="24"/>
          <w:szCs w:val="24"/>
          <w:u w:val="single"/>
          <w:lang w:eastAsia="es-ES"/>
        </w:rPr>
        <w:t xml:space="preserve"> </w:t>
      </w:r>
    </w:p>
    <w:p w14:paraId="6457B3C9" w14:textId="77777777" w:rsidR="001577E5" w:rsidRPr="001577E5" w:rsidRDefault="001577E5" w:rsidP="001577E5">
      <w:pPr>
        <w:widowControl w:val="0"/>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1577E5">
        <w:rPr>
          <w:rFonts w:ascii="Book Antiqua" w:eastAsia="Times New Roman" w:hAnsi="Book Antiqua" w:cs="Book Antiqua"/>
          <w:snapToGrid w:val="0"/>
          <w:sz w:val="24"/>
          <w:szCs w:val="24"/>
          <w:lang w:val="pt-BR" w:eastAsia="es-ES"/>
        </w:rPr>
        <w:t>Atentamente,</w:t>
      </w:r>
    </w:p>
    <w:p w14:paraId="139906AE" w14:textId="77777777" w:rsidR="001577E5" w:rsidRPr="001577E5" w:rsidRDefault="001577E5" w:rsidP="001577E5">
      <w:pPr>
        <w:widowControl w:val="0"/>
        <w:suppressAutoHyphens w:val="0"/>
        <w:spacing w:before="0" w:after="0" w:line="240" w:lineRule="auto"/>
        <w:ind w:left="0"/>
        <w:jc w:val="center"/>
        <w:rPr>
          <w:rFonts w:ascii="Book Antiqua" w:eastAsia="Times New Roman" w:hAnsi="Book Antiqua" w:cs="Book Antiqua"/>
          <w:b/>
          <w:bCs/>
          <w:snapToGrid w:val="0"/>
          <w:sz w:val="24"/>
          <w:szCs w:val="24"/>
          <w:lang w:val="pt-BR" w:eastAsia="es-ES"/>
        </w:rPr>
      </w:pPr>
    </w:p>
    <w:p w14:paraId="70A200D3" w14:textId="77777777" w:rsidR="001577E5" w:rsidRPr="001577E5" w:rsidRDefault="001577E5" w:rsidP="001577E5">
      <w:pPr>
        <w:widowControl w:val="0"/>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05048676" w14:textId="31173CA8" w:rsidR="001577E5" w:rsidRPr="001577E5" w:rsidRDefault="00E115FD" w:rsidP="001577E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 xml:space="preserve">Ing. </w:t>
      </w:r>
      <w:r w:rsidR="001577E5" w:rsidRPr="001577E5">
        <w:rPr>
          <w:rFonts w:ascii="Book Antiqua" w:eastAsia="Times New Roman" w:hAnsi="Book Antiqua" w:cs="Book Antiqua"/>
          <w:snapToGrid w:val="0"/>
          <w:sz w:val="24"/>
          <w:szCs w:val="24"/>
          <w:lang w:val="pt-BR" w:eastAsia="es-ES"/>
        </w:rPr>
        <w:t xml:space="preserve">Dixon Li Morales, Jefe a.i. </w:t>
      </w:r>
    </w:p>
    <w:p w14:paraId="19A6FD64" w14:textId="77777777" w:rsidR="001577E5" w:rsidRPr="001577E5" w:rsidRDefault="001577E5" w:rsidP="001577E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1577E5">
        <w:rPr>
          <w:rFonts w:ascii="Book Antiqua" w:eastAsia="Times New Roman" w:hAnsi="Book Antiqua" w:cs="Book Antiqua"/>
          <w:snapToGrid w:val="0"/>
          <w:sz w:val="24"/>
          <w:szCs w:val="24"/>
          <w:lang w:val="pt-BR" w:eastAsia="es-ES"/>
        </w:rPr>
        <w:t>Proceso Ejecución de las Operaciones</w:t>
      </w:r>
    </w:p>
    <w:p w14:paraId="3653925C" w14:textId="77777777" w:rsidR="001577E5" w:rsidRPr="001577E5" w:rsidRDefault="001577E5" w:rsidP="001577E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3F22B3A1" w14:textId="77777777" w:rsidR="001577E5" w:rsidRPr="001577E5" w:rsidRDefault="001577E5" w:rsidP="001577E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302522DA" w14:textId="4C156520" w:rsidR="00E115FD" w:rsidRDefault="001577E5" w:rsidP="001577E5">
      <w:pPr>
        <w:suppressAutoHyphens w:val="0"/>
        <w:spacing w:before="0" w:after="0" w:line="240" w:lineRule="auto"/>
        <w:ind w:left="0"/>
        <w:jc w:val="left"/>
        <w:rPr>
          <w:rFonts w:ascii="Book Antiqua" w:eastAsia="Times New Roman" w:hAnsi="Book Antiqua" w:cs="Book Antiqua"/>
          <w:sz w:val="24"/>
          <w:szCs w:val="24"/>
          <w:lang w:eastAsia="es-ES"/>
        </w:rPr>
      </w:pPr>
      <w:r w:rsidRPr="001577E5">
        <w:rPr>
          <w:rFonts w:ascii="Book Antiqua" w:eastAsia="Times New Roman" w:hAnsi="Book Antiqua" w:cs="Book Antiqua"/>
          <w:sz w:val="24"/>
          <w:szCs w:val="24"/>
          <w:lang w:eastAsia="es-ES"/>
        </w:rPr>
        <w:t xml:space="preserve">Copias: </w:t>
      </w:r>
    </w:p>
    <w:p w14:paraId="6BD54860" w14:textId="77777777" w:rsidR="00E115FD" w:rsidRDefault="00E115FD" w:rsidP="001577E5">
      <w:pPr>
        <w:suppressAutoHyphens w:val="0"/>
        <w:spacing w:before="0" w:after="0" w:line="240" w:lineRule="auto"/>
        <w:ind w:left="0"/>
        <w:jc w:val="left"/>
        <w:rPr>
          <w:rFonts w:ascii="Book Antiqua" w:eastAsia="Times New Roman" w:hAnsi="Book Antiqua" w:cs="Book Antiqua"/>
          <w:sz w:val="24"/>
          <w:szCs w:val="24"/>
          <w:lang w:eastAsia="es-ES"/>
        </w:rPr>
      </w:pPr>
    </w:p>
    <w:p w14:paraId="509199B6" w14:textId="4D539CA9" w:rsidR="00E115FD" w:rsidRPr="00E115FD" w:rsidRDefault="00E115FD" w:rsidP="00E115FD">
      <w:pPr>
        <w:pStyle w:val="Prrafodelista"/>
        <w:numPr>
          <w:ilvl w:val="0"/>
          <w:numId w:val="15"/>
        </w:numPr>
        <w:suppressAutoHyphens w:val="0"/>
        <w:spacing w:before="0"/>
        <w:jc w:val="left"/>
        <w:rPr>
          <w:rFonts w:ascii="Book Antiqua" w:hAnsi="Book Antiqua" w:cs="Book Antiqua"/>
          <w:lang w:eastAsia="es-ES"/>
        </w:rPr>
      </w:pPr>
      <w:r w:rsidRPr="00E115FD">
        <w:rPr>
          <w:rFonts w:ascii="Book Antiqua" w:hAnsi="Book Antiqua" w:cs="Book Antiqua"/>
          <w:lang w:eastAsia="es-ES"/>
        </w:rPr>
        <w:t>Defensa Pública</w:t>
      </w:r>
    </w:p>
    <w:p w14:paraId="1BADD6D7" w14:textId="2B9A5F85" w:rsidR="00E115FD" w:rsidRPr="00E115FD" w:rsidRDefault="00E115FD" w:rsidP="00E115FD">
      <w:pPr>
        <w:pStyle w:val="Prrafodelista"/>
        <w:numPr>
          <w:ilvl w:val="0"/>
          <w:numId w:val="15"/>
        </w:numPr>
        <w:suppressAutoHyphens w:val="0"/>
        <w:spacing w:before="0"/>
        <w:jc w:val="left"/>
        <w:rPr>
          <w:rFonts w:ascii="Book Antiqua" w:hAnsi="Book Antiqua" w:cs="Book Antiqua"/>
          <w:lang w:eastAsia="es-ES"/>
        </w:rPr>
      </w:pPr>
      <w:r w:rsidRPr="00E115FD">
        <w:rPr>
          <w:rFonts w:ascii="Book Antiqua" w:hAnsi="Book Antiqua" w:cs="Book Antiqua"/>
          <w:lang w:eastAsia="es-ES"/>
        </w:rPr>
        <w:t>Defensa Pública de Bribrí</w:t>
      </w:r>
    </w:p>
    <w:p w14:paraId="1831C715" w14:textId="1BB6D838" w:rsidR="001577E5" w:rsidRPr="00E115FD" w:rsidRDefault="001577E5" w:rsidP="00E115FD">
      <w:pPr>
        <w:pStyle w:val="Prrafodelista"/>
        <w:numPr>
          <w:ilvl w:val="0"/>
          <w:numId w:val="15"/>
        </w:numPr>
        <w:suppressAutoHyphens w:val="0"/>
        <w:spacing w:before="0"/>
        <w:jc w:val="left"/>
        <w:rPr>
          <w:rFonts w:ascii="Book Antiqua" w:hAnsi="Book Antiqua" w:cs="Book Antiqua"/>
          <w:lang w:eastAsia="es-ES"/>
        </w:rPr>
      </w:pPr>
      <w:r w:rsidRPr="00E115FD">
        <w:rPr>
          <w:rFonts w:ascii="Book Antiqua" w:hAnsi="Book Antiqua" w:cs="Book Antiqua"/>
          <w:lang w:eastAsia="es-ES"/>
        </w:rPr>
        <w:t>Archivo</w:t>
      </w:r>
    </w:p>
    <w:p w14:paraId="48AF30EB" w14:textId="70467D37" w:rsidR="001577E5" w:rsidRDefault="001577E5" w:rsidP="001577E5">
      <w:pPr>
        <w:suppressAutoHyphens w:val="0"/>
        <w:spacing w:before="0" w:after="0" w:line="240" w:lineRule="auto"/>
        <w:ind w:left="0"/>
        <w:jc w:val="left"/>
        <w:rPr>
          <w:rFonts w:ascii="Book Antiqua" w:eastAsia="Times New Roman" w:hAnsi="Book Antiqua" w:cs="Book Antiqua"/>
          <w:sz w:val="24"/>
          <w:szCs w:val="24"/>
          <w:lang w:val="es-ES" w:eastAsia="es-ES"/>
        </w:rPr>
      </w:pPr>
    </w:p>
    <w:p w14:paraId="5B3E8803" w14:textId="77777777" w:rsidR="00E115FD" w:rsidRPr="001577E5" w:rsidRDefault="00E115FD" w:rsidP="001577E5">
      <w:pPr>
        <w:suppressAutoHyphens w:val="0"/>
        <w:spacing w:before="0" w:after="0" w:line="240" w:lineRule="auto"/>
        <w:ind w:left="0"/>
        <w:jc w:val="left"/>
        <w:rPr>
          <w:rFonts w:ascii="Book Antiqua" w:eastAsia="Times New Roman" w:hAnsi="Book Antiqua" w:cs="Book Antiqua"/>
          <w:sz w:val="24"/>
          <w:szCs w:val="24"/>
          <w:lang w:val="es-ES" w:eastAsia="es-ES"/>
        </w:rPr>
      </w:pPr>
    </w:p>
    <w:p w14:paraId="03F47B5F" w14:textId="776A4017" w:rsidR="001577E5" w:rsidRPr="001577E5" w:rsidRDefault="00E115FD" w:rsidP="001577E5">
      <w:pPr>
        <w:suppressAutoHyphens w:val="0"/>
        <w:spacing w:before="0" w:after="0" w:line="240" w:lineRule="auto"/>
        <w:ind w:left="0"/>
        <w:jc w:val="left"/>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rqp</w:t>
      </w:r>
    </w:p>
    <w:p w14:paraId="552D9060" w14:textId="24A0B8B9" w:rsidR="001577E5" w:rsidRPr="001577E5" w:rsidRDefault="001577E5" w:rsidP="001577E5">
      <w:pPr>
        <w:suppressAutoHyphens w:val="0"/>
        <w:spacing w:before="0" w:after="0" w:line="240" w:lineRule="auto"/>
        <w:ind w:left="0"/>
        <w:rPr>
          <w:rFonts w:ascii="Book Antiqua" w:eastAsia="Times New Roman" w:hAnsi="Book Antiqua" w:cs="Book Antiqua"/>
          <w:sz w:val="24"/>
          <w:szCs w:val="24"/>
          <w:lang w:val="es-ES_tradnl" w:eastAsia="es-ES"/>
        </w:rPr>
      </w:pPr>
      <w:r w:rsidRPr="001577E5">
        <w:rPr>
          <w:rFonts w:ascii="Book Antiqua" w:eastAsia="Times New Roman" w:hAnsi="Book Antiqua" w:cs="Book Antiqua"/>
          <w:sz w:val="24"/>
          <w:szCs w:val="24"/>
          <w:lang w:val="es-ES_tradnl" w:eastAsia="es-ES"/>
        </w:rPr>
        <w:t>Ref.</w:t>
      </w:r>
      <w:r w:rsidR="00E115FD" w:rsidRPr="00E115FD">
        <w:t xml:space="preserve"> </w:t>
      </w:r>
      <w:r w:rsidR="00E115FD" w:rsidRPr="00E115FD">
        <w:rPr>
          <w:rFonts w:ascii="Book Antiqua" w:eastAsia="Times New Roman" w:hAnsi="Book Antiqua" w:cs="Book Antiqua"/>
          <w:b/>
          <w:bCs/>
          <w:sz w:val="24"/>
          <w:szCs w:val="24"/>
          <w:lang w:val="es-ES_tradnl" w:eastAsia="es-ES"/>
        </w:rPr>
        <w:t>2094-2021</w:t>
      </w:r>
      <w:r w:rsidR="00E115FD">
        <w:rPr>
          <w:rFonts w:ascii="Book Antiqua" w:eastAsia="Times New Roman" w:hAnsi="Book Antiqua" w:cs="Book Antiqua"/>
          <w:sz w:val="24"/>
          <w:szCs w:val="24"/>
          <w:lang w:val="es-ES_tradnl" w:eastAsia="es-ES"/>
        </w:rPr>
        <w:t xml:space="preserve">, </w:t>
      </w:r>
      <w:r w:rsidR="00E115FD" w:rsidRPr="00E115FD">
        <w:rPr>
          <w:rFonts w:ascii="Book Antiqua" w:eastAsia="Times New Roman" w:hAnsi="Book Antiqua" w:cs="Book Antiqua"/>
          <w:sz w:val="24"/>
          <w:szCs w:val="24"/>
          <w:lang w:val="es-ES_tradnl" w:eastAsia="es-ES"/>
        </w:rPr>
        <w:t>195-19, 784-2021</w:t>
      </w:r>
    </w:p>
    <w:p w14:paraId="00EE1869" w14:textId="77777777" w:rsidR="001577E5" w:rsidRDefault="001577E5">
      <w:pPr>
        <w:suppressAutoHyphens w:val="0"/>
        <w:spacing w:before="0" w:after="0" w:line="240" w:lineRule="auto"/>
        <w:ind w:left="0"/>
        <w:jc w:val="left"/>
        <w:rPr>
          <w:rFonts w:ascii="Book Antiqua" w:hAnsi="Book Antiqua"/>
          <w:sz w:val="24"/>
          <w:szCs w:val="24"/>
        </w:rPr>
      </w:pPr>
      <w:r>
        <w:rPr>
          <w:rFonts w:ascii="Book Antiqua" w:hAnsi="Book Antiqua"/>
          <w:sz w:val="24"/>
          <w:szCs w:val="24"/>
        </w:rPr>
        <w:br w:type="page"/>
      </w:r>
    </w:p>
    <w:p w14:paraId="31AE8303" w14:textId="77777777" w:rsidR="00B053A8" w:rsidRPr="00086A6E" w:rsidRDefault="00B053A8" w:rsidP="00B053A8">
      <w:pPr>
        <w:widowControl w:val="0"/>
        <w:autoSpaceDE w:val="0"/>
        <w:spacing w:before="0" w:after="0" w:line="240" w:lineRule="auto"/>
        <w:ind w:left="0"/>
        <w:rPr>
          <w:rFonts w:ascii="Book Antiqua" w:hAnsi="Book Antiqua"/>
          <w:sz w:val="24"/>
          <w:szCs w:val="24"/>
          <w:lang w:val="es-ES"/>
        </w:rPr>
      </w:pPr>
    </w:p>
    <w:p w14:paraId="0EE4D060" w14:textId="4EBBCEDB" w:rsidR="00B053A8" w:rsidRPr="00086A6E" w:rsidRDefault="00946402" w:rsidP="00B053A8">
      <w:pPr>
        <w:widowControl w:val="0"/>
        <w:autoSpaceDE w:val="0"/>
        <w:spacing w:before="0" w:after="0" w:line="240" w:lineRule="auto"/>
        <w:ind w:left="0"/>
        <w:rPr>
          <w:rFonts w:ascii="Book Antiqua" w:hAnsi="Book Antiqua"/>
          <w:sz w:val="24"/>
          <w:szCs w:val="24"/>
        </w:rPr>
      </w:pPr>
      <w:r>
        <w:rPr>
          <w:rFonts w:ascii="Book Antiqua" w:hAnsi="Book Antiqua"/>
          <w:sz w:val="24"/>
          <w:szCs w:val="24"/>
          <w:lang w:val="es-ES"/>
        </w:rPr>
        <w:t>2</w:t>
      </w:r>
      <w:r w:rsidR="0004770C">
        <w:rPr>
          <w:rFonts w:ascii="Book Antiqua" w:hAnsi="Book Antiqua"/>
          <w:sz w:val="24"/>
          <w:szCs w:val="24"/>
          <w:lang w:val="es-ES"/>
        </w:rPr>
        <w:t>9</w:t>
      </w:r>
      <w:r>
        <w:rPr>
          <w:rFonts w:ascii="Book Antiqua" w:hAnsi="Book Antiqua"/>
          <w:sz w:val="24"/>
          <w:szCs w:val="24"/>
          <w:lang w:val="es-ES"/>
        </w:rPr>
        <w:t xml:space="preserve"> de setiembre de</w:t>
      </w:r>
      <w:r w:rsidR="0004770C">
        <w:rPr>
          <w:rFonts w:ascii="Book Antiqua" w:hAnsi="Book Antiqua"/>
          <w:sz w:val="24"/>
          <w:szCs w:val="24"/>
          <w:lang w:val="es-ES"/>
        </w:rPr>
        <w:t>l</w:t>
      </w:r>
      <w:r>
        <w:rPr>
          <w:rFonts w:ascii="Book Antiqua" w:hAnsi="Book Antiqua"/>
          <w:sz w:val="24"/>
          <w:szCs w:val="24"/>
          <w:lang w:val="es-ES"/>
        </w:rPr>
        <w:t xml:space="preserve"> 2022</w:t>
      </w:r>
    </w:p>
    <w:p w14:paraId="7B1AB4E2" w14:textId="15FB7B68" w:rsidR="00B053A8" w:rsidRDefault="00B053A8" w:rsidP="00B053A8">
      <w:pPr>
        <w:spacing w:before="0" w:after="0" w:line="240" w:lineRule="auto"/>
        <w:ind w:left="0"/>
        <w:rPr>
          <w:rFonts w:ascii="Book Antiqua" w:hAnsi="Book Antiqua"/>
          <w:sz w:val="24"/>
          <w:szCs w:val="24"/>
          <w:lang w:val="es-ES"/>
        </w:rPr>
      </w:pPr>
    </w:p>
    <w:p w14:paraId="6BBA0212" w14:textId="59EE5CB5" w:rsidR="0004770C" w:rsidRDefault="0004770C" w:rsidP="00B053A8">
      <w:pPr>
        <w:spacing w:before="0" w:after="0" w:line="240" w:lineRule="auto"/>
        <w:ind w:left="0"/>
        <w:rPr>
          <w:rFonts w:ascii="Book Antiqua" w:hAnsi="Book Antiqua"/>
          <w:sz w:val="24"/>
          <w:szCs w:val="24"/>
          <w:lang w:val="es-ES"/>
        </w:rPr>
      </w:pPr>
    </w:p>
    <w:p w14:paraId="28676273" w14:textId="77777777" w:rsidR="0004770C" w:rsidRPr="00086A6E" w:rsidRDefault="0004770C" w:rsidP="00B053A8">
      <w:pPr>
        <w:spacing w:before="0" w:after="0" w:line="240" w:lineRule="auto"/>
        <w:ind w:left="0"/>
        <w:rPr>
          <w:rFonts w:ascii="Book Antiqua" w:hAnsi="Book Antiqua"/>
          <w:sz w:val="24"/>
          <w:szCs w:val="24"/>
          <w:lang w:val="es-ES"/>
        </w:rPr>
      </w:pPr>
    </w:p>
    <w:p w14:paraId="4A9A4347" w14:textId="77777777" w:rsidR="00B053A8" w:rsidRPr="00086A6E" w:rsidRDefault="00B053A8" w:rsidP="00B053A8">
      <w:pPr>
        <w:spacing w:before="0" w:after="0" w:line="240" w:lineRule="auto"/>
        <w:ind w:left="0"/>
        <w:rPr>
          <w:rFonts w:ascii="Book Antiqua" w:hAnsi="Book Antiqua"/>
          <w:sz w:val="24"/>
          <w:szCs w:val="24"/>
        </w:rPr>
      </w:pPr>
      <w:r w:rsidRPr="00086A6E">
        <w:rPr>
          <w:rFonts w:ascii="Book Antiqua" w:hAnsi="Book Antiqua"/>
          <w:sz w:val="24"/>
          <w:szCs w:val="24"/>
          <w:lang w:val="pt-BR"/>
        </w:rPr>
        <w:t>Ingeniero</w:t>
      </w:r>
    </w:p>
    <w:p w14:paraId="75F5AA59" w14:textId="77777777" w:rsidR="0004770C" w:rsidRDefault="00B053A8" w:rsidP="00B053A8">
      <w:pPr>
        <w:spacing w:before="0" w:after="0" w:line="240" w:lineRule="auto"/>
        <w:ind w:left="0"/>
        <w:rPr>
          <w:rFonts w:ascii="Book Antiqua" w:hAnsi="Book Antiqua"/>
          <w:sz w:val="24"/>
          <w:szCs w:val="24"/>
          <w:lang w:val="pt-BR"/>
        </w:rPr>
      </w:pPr>
      <w:r w:rsidRPr="00086A6E">
        <w:rPr>
          <w:rFonts w:ascii="Book Antiqua" w:hAnsi="Book Antiqua"/>
          <w:sz w:val="24"/>
          <w:szCs w:val="24"/>
          <w:lang w:val="pt-BR"/>
        </w:rPr>
        <w:t>Dixon Li Morales,</w:t>
      </w:r>
      <w:r w:rsidR="0004770C">
        <w:rPr>
          <w:rFonts w:ascii="Book Antiqua" w:hAnsi="Book Antiqua"/>
          <w:sz w:val="24"/>
          <w:szCs w:val="24"/>
          <w:lang w:val="pt-BR"/>
        </w:rPr>
        <w:t xml:space="preserve"> </w:t>
      </w:r>
      <w:r w:rsidRPr="00086A6E">
        <w:rPr>
          <w:rFonts w:ascii="Book Antiqua" w:hAnsi="Book Antiqua"/>
          <w:sz w:val="24"/>
          <w:szCs w:val="24"/>
          <w:lang w:val="pt-BR"/>
        </w:rPr>
        <w:t>Jefe</w:t>
      </w:r>
      <w:r w:rsidR="0004770C">
        <w:rPr>
          <w:rFonts w:ascii="Book Antiqua" w:hAnsi="Book Antiqua"/>
          <w:sz w:val="24"/>
          <w:szCs w:val="24"/>
          <w:lang w:val="pt-BR"/>
        </w:rPr>
        <w:t xml:space="preserve"> a.i.</w:t>
      </w:r>
    </w:p>
    <w:p w14:paraId="63AB92B1" w14:textId="0A944A5E" w:rsidR="00B053A8" w:rsidRPr="00086A6E" w:rsidRDefault="00B053A8" w:rsidP="00B053A8">
      <w:pPr>
        <w:spacing w:before="0" w:after="0" w:line="240" w:lineRule="auto"/>
        <w:ind w:left="0"/>
        <w:rPr>
          <w:rFonts w:ascii="Book Antiqua" w:hAnsi="Book Antiqua"/>
          <w:sz w:val="24"/>
          <w:szCs w:val="24"/>
        </w:rPr>
      </w:pPr>
      <w:r w:rsidRPr="00086A6E">
        <w:rPr>
          <w:rFonts w:ascii="Book Antiqua" w:hAnsi="Book Antiqua"/>
          <w:sz w:val="24"/>
          <w:szCs w:val="24"/>
          <w:lang w:val="pt-BR"/>
        </w:rPr>
        <w:t>Proceso</w:t>
      </w:r>
      <w:r w:rsidRPr="00086A6E">
        <w:rPr>
          <w:rFonts w:ascii="Book Antiqua" w:hAnsi="Book Antiqua"/>
          <w:sz w:val="24"/>
          <w:szCs w:val="24"/>
        </w:rPr>
        <w:t xml:space="preserve"> de Ejecución de las Operaciones</w:t>
      </w:r>
    </w:p>
    <w:p w14:paraId="482789C2" w14:textId="6C950CFE" w:rsidR="00B053A8" w:rsidRDefault="00B053A8" w:rsidP="00B053A8">
      <w:pPr>
        <w:spacing w:before="0" w:after="0" w:line="240" w:lineRule="auto"/>
        <w:ind w:left="0"/>
        <w:rPr>
          <w:rFonts w:ascii="Book Antiqua" w:hAnsi="Book Antiqua"/>
          <w:sz w:val="24"/>
          <w:szCs w:val="24"/>
          <w:lang w:val="pt-BR"/>
        </w:rPr>
      </w:pPr>
    </w:p>
    <w:p w14:paraId="2D20656F" w14:textId="77777777" w:rsidR="0004770C" w:rsidRPr="00086A6E" w:rsidRDefault="0004770C" w:rsidP="00B053A8">
      <w:pPr>
        <w:spacing w:before="0" w:after="0" w:line="240" w:lineRule="auto"/>
        <w:ind w:left="0"/>
        <w:rPr>
          <w:rFonts w:ascii="Book Antiqua" w:hAnsi="Book Antiqua"/>
          <w:sz w:val="24"/>
          <w:szCs w:val="24"/>
          <w:lang w:val="pt-BR"/>
        </w:rPr>
      </w:pPr>
    </w:p>
    <w:p w14:paraId="2FDCC22D" w14:textId="77777777" w:rsidR="00B053A8" w:rsidRPr="00086A6E" w:rsidRDefault="00B053A8" w:rsidP="00B053A8">
      <w:pPr>
        <w:spacing w:before="0" w:after="0" w:line="240" w:lineRule="auto"/>
        <w:ind w:left="0"/>
        <w:rPr>
          <w:rFonts w:ascii="Book Antiqua" w:hAnsi="Book Antiqua"/>
          <w:sz w:val="24"/>
          <w:szCs w:val="24"/>
        </w:rPr>
      </w:pPr>
      <w:r w:rsidRPr="00086A6E">
        <w:rPr>
          <w:rFonts w:ascii="Book Antiqua" w:hAnsi="Book Antiqua"/>
          <w:sz w:val="24"/>
          <w:szCs w:val="24"/>
        </w:rPr>
        <w:t>Estimado señor:</w:t>
      </w:r>
    </w:p>
    <w:p w14:paraId="43120500" w14:textId="77777777" w:rsidR="00B053A8" w:rsidRPr="00086A6E" w:rsidRDefault="00B053A8" w:rsidP="00B053A8">
      <w:pPr>
        <w:spacing w:before="0" w:after="0" w:line="240" w:lineRule="auto"/>
        <w:ind w:left="0"/>
        <w:rPr>
          <w:rFonts w:ascii="Book Antiqua" w:hAnsi="Book Antiqua"/>
          <w:sz w:val="24"/>
          <w:szCs w:val="24"/>
        </w:rPr>
      </w:pPr>
    </w:p>
    <w:p w14:paraId="2556A3DF" w14:textId="278212D0" w:rsidR="00B053A8" w:rsidRPr="00086A6E" w:rsidRDefault="00B053A8" w:rsidP="00B053A8">
      <w:pPr>
        <w:spacing w:before="0" w:after="0" w:line="240" w:lineRule="auto"/>
        <w:ind w:left="0"/>
        <w:rPr>
          <w:rFonts w:ascii="Book Antiqua" w:hAnsi="Book Antiqua"/>
          <w:sz w:val="24"/>
          <w:szCs w:val="24"/>
        </w:rPr>
      </w:pPr>
      <w:r w:rsidRPr="00086A6E">
        <w:rPr>
          <w:rFonts w:ascii="Book Antiqua" w:hAnsi="Book Antiqua"/>
          <w:sz w:val="24"/>
          <w:szCs w:val="24"/>
        </w:rPr>
        <w:t xml:space="preserve">El Consejo Superior, en sesión </w:t>
      </w:r>
      <w:r w:rsidR="00E17B4A" w:rsidRPr="00086A6E">
        <w:rPr>
          <w:rFonts w:ascii="Book Antiqua" w:hAnsi="Book Antiqua"/>
          <w:sz w:val="24"/>
          <w:szCs w:val="24"/>
        </w:rPr>
        <w:t>84</w:t>
      </w:r>
      <w:r w:rsidRPr="00086A6E">
        <w:rPr>
          <w:rFonts w:ascii="Book Antiqua" w:hAnsi="Book Antiqua"/>
          <w:sz w:val="24"/>
          <w:szCs w:val="24"/>
        </w:rPr>
        <w:t xml:space="preserve">-2021 celebrada el 28 de </w:t>
      </w:r>
      <w:r w:rsidR="00E17B4A" w:rsidRPr="00086A6E">
        <w:rPr>
          <w:rFonts w:ascii="Book Antiqua" w:hAnsi="Book Antiqua"/>
          <w:sz w:val="24"/>
          <w:szCs w:val="24"/>
        </w:rPr>
        <w:t>setiemb</w:t>
      </w:r>
      <w:r w:rsidRPr="00086A6E">
        <w:rPr>
          <w:rFonts w:ascii="Book Antiqua" w:hAnsi="Book Antiqua"/>
          <w:sz w:val="24"/>
          <w:szCs w:val="24"/>
        </w:rPr>
        <w:t>re del 2021, artículo XXXI</w:t>
      </w:r>
      <w:r w:rsidR="00E17B4A" w:rsidRPr="00086A6E">
        <w:rPr>
          <w:rFonts w:ascii="Book Antiqua" w:hAnsi="Book Antiqua"/>
          <w:sz w:val="24"/>
          <w:szCs w:val="24"/>
        </w:rPr>
        <w:t>V</w:t>
      </w:r>
      <w:r w:rsidRPr="00086A6E">
        <w:rPr>
          <w:rFonts w:ascii="Book Antiqua" w:hAnsi="Book Antiqua"/>
          <w:sz w:val="24"/>
          <w:szCs w:val="24"/>
        </w:rPr>
        <w:t xml:space="preserve">, conoció mediante oficio </w:t>
      </w:r>
      <w:r w:rsidR="00E17B4A" w:rsidRPr="00086A6E">
        <w:rPr>
          <w:rFonts w:ascii="Book Antiqua" w:hAnsi="Book Antiqua"/>
          <w:sz w:val="24"/>
          <w:szCs w:val="24"/>
        </w:rPr>
        <w:t>799</w:t>
      </w:r>
      <w:r w:rsidRPr="00086A6E">
        <w:rPr>
          <w:rFonts w:ascii="Book Antiqua" w:hAnsi="Book Antiqua"/>
          <w:sz w:val="24"/>
          <w:szCs w:val="24"/>
        </w:rPr>
        <w:t xml:space="preserve">-PLA-MI-2021 de la Dirección de Planificación, el informe relacionado con el diagnóstico y propuestas de mejora para el Proyecto de Mejora Integral del Proceso Penal en la Defensa Pública – Defensa Pública de </w:t>
      </w:r>
      <w:r w:rsidR="001300B9" w:rsidRPr="00086A6E">
        <w:rPr>
          <w:rFonts w:ascii="Book Antiqua" w:hAnsi="Book Antiqua"/>
          <w:sz w:val="24"/>
          <w:szCs w:val="24"/>
        </w:rPr>
        <w:t>Bribri</w:t>
      </w:r>
      <w:r w:rsidRPr="00086A6E">
        <w:rPr>
          <w:rFonts w:ascii="Book Antiqua" w:hAnsi="Book Antiqua"/>
          <w:sz w:val="24"/>
          <w:szCs w:val="24"/>
        </w:rPr>
        <w:t>.</w:t>
      </w:r>
    </w:p>
    <w:p w14:paraId="07D977CF" w14:textId="77777777" w:rsidR="00B053A8" w:rsidRPr="00086A6E" w:rsidRDefault="00B053A8" w:rsidP="00B053A8">
      <w:pPr>
        <w:spacing w:before="0" w:after="0" w:line="240" w:lineRule="auto"/>
        <w:ind w:left="0"/>
        <w:rPr>
          <w:rFonts w:ascii="Book Antiqua" w:hAnsi="Book Antiqua"/>
          <w:b/>
          <w:bCs/>
          <w:sz w:val="24"/>
          <w:szCs w:val="24"/>
        </w:rPr>
      </w:pPr>
    </w:p>
    <w:p w14:paraId="3CD5F2DA" w14:textId="77777777" w:rsidR="00B053A8" w:rsidRPr="00086A6E" w:rsidRDefault="00B053A8" w:rsidP="00B053A8">
      <w:pPr>
        <w:spacing w:before="0" w:after="0" w:line="240" w:lineRule="auto"/>
        <w:ind w:left="0"/>
        <w:rPr>
          <w:rFonts w:ascii="Book Antiqua" w:hAnsi="Book Antiqua"/>
          <w:sz w:val="24"/>
          <w:szCs w:val="24"/>
        </w:rPr>
      </w:pPr>
      <w:r w:rsidRPr="00086A6E">
        <w:rPr>
          <w:rFonts w:ascii="Book Antiqua" w:hAnsi="Book Antiqua"/>
          <w:sz w:val="24"/>
          <w:szCs w:val="24"/>
        </w:rPr>
        <w:t>En la sesión indicada se establecieron los siguientes acuerdos:</w:t>
      </w:r>
    </w:p>
    <w:p w14:paraId="76D266F0" w14:textId="77777777" w:rsidR="00B053A8" w:rsidRPr="00086A6E" w:rsidRDefault="00B053A8" w:rsidP="00B053A8">
      <w:pPr>
        <w:spacing w:before="0" w:after="0" w:line="240" w:lineRule="auto"/>
        <w:ind w:left="0"/>
        <w:rPr>
          <w:rFonts w:ascii="Book Antiqua" w:hAnsi="Book Antiqua"/>
          <w:sz w:val="24"/>
          <w:szCs w:val="24"/>
        </w:rPr>
      </w:pPr>
    </w:p>
    <w:p w14:paraId="299E7D7E" w14:textId="77777777" w:rsidR="00051580" w:rsidRPr="00086A6E" w:rsidRDefault="00051580" w:rsidP="00051580">
      <w:pPr>
        <w:autoSpaceDE w:val="0"/>
        <w:spacing w:before="0" w:after="0"/>
        <w:ind w:left="709" w:right="758"/>
        <w:rPr>
          <w:rFonts w:ascii="Book Antiqua" w:hAnsi="Book Antiqua"/>
          <w:sz w:val="24"/>
          <w:szCs w:val="24"/>
        </w:rPr>
      </w:pPr>
      <w:r w:rsidRPr="00086A6E">
        <w:rPr>
          <w:rFonts w:ascii="Book Antiqua" w:hAnsi="Book Antiqua" w:cs="Book Antiqua"/>
          <w:b/>
          <w:bCs/>
          <w:color w:val="000000"/>
          <w:sz w:val="24"/>
          <w:szCs w:val="24"/>
          <w:shd w:val="clear" w:color="auto" w:fill="FFFFFF"/>
        </w:rPr>
        <w:t>Se acordó:</w:t>
      </w:r>
      <w:r w:rsidRPr="00086A6E">
        <w:rPr>
          <w:rFonts w:ascii="Book Antiqua" w:hAnsi="Book Antiqua" w:cs="Book Antiqua"/>
          <w:color w:val="000000"/>
          <w:sz w:val="24"/>
          <w:szCs w:val="24"/>
          <w:shd w:val="clear" w:color="auto" w:fill="FFFFFF"/>
        </w:rPr>
        <w:t> </w:t>
      </w:r>
      <w:r w:rsidRPr="00086A6E">
        <w:rPr>
          <w:rFonts w:ascii="Book Antiqua" w:eastAsia="Times New Roman" w:hAnsi="Book Antiqua" w:cs="Book Antiqua"/>
          <w:i/>
          <w:iCs/>
          <w:sz w:val="24"/>
          <w:szCs w:val="24"/>
          <w:lang w:val="es-ES" w:eastAsia="es-ES"/>
        </w:rPr>
        <w:t xml:space="preserve">1) Tener por rendido el informe N°799-PLA-MI-2021 de la Dirección de Planificación, relacionado con el Rediseño de Procesos del modelo Penal, por medio de nuevas tecnologías de información en la Defensa Pública de Bribri. 2) Aprobar las recomendaciones contenidas en el presente informe dirigidas a la Jefatura de la Defensa Pública y la Unidad de Modernización Institucional de la Defensa Pública, Administración del Primer Circuito Judicial de la Zona Atlántica y a la Administración de la Defensa Pública, a la Defensa Pública de Bribri, Unidad de Gestión del Conocimiento de la Defensa Pública (Unidad de Capacitación) y la Administración Regional del Primer Circuito Judicial de la Zona Atlántica, a la Dirección Ejecutiva y al Equipo del Proyecto de Mejora Integral del Proceso Penal del Ámbito Auxiliar de Justicia de la Dirección de Planificación. 3) En cuanto a las recomendaciones dirigidas al Consejo Superior, se procede a aprobar el presente informe que incorpora los hallazgos, oportunidades de mejora y plan de trabajo de la Defensa Pública de Bribri, el cual se encuentra alineado al “Modelo de Tramitación de la Defensa Pública”, aprobado por el Consejo Superior del Poder Judicial, en sesión 5-19 celebrada del 23 de enero de 2019, artículo XXIII. Se aprueba la solicitud de dotar de una plaza de Persona Defensora en materia de Pensiones Alimentarias a la Defensa Pública de Bribri, a raíz de la recomendación emitida en el informe 634-PLA-RH-MI-2019 aprobado por este Consejo </w:t>
      </w:r>
      <w:r w:rsidRPr="00086A6E">
        <w:rPr>
          <w:rFonts w:ascii="Book Antiqua" w:eastAsia="Times New Roman" w:hAnsi="Book Antiqua" w:cs="Book Antiqua"/>
          <w:i/>
          <w:iCs/>
          <w:sz w:val="24"/>
          <w:szCs w:val="24"/>
          <w:lang w:val="es-ES" w:eastAsia="es-ES"/>
        </w:rPr>
        <w:lastRenderedPageBreak/>
        <w:t xml:space="preserve">Superior en sesión extraordinaria 44-19 (Presupuesto 2020) artículo II, del 16 de mayo de 2019, con el fin de mejorar el acceso a la Justicia para las Personas Indígenas del cantón de Talamanca. Para ello, se recalificará una plaza de Técnico Jurídico de tiempo completo que labora actualmente en la Defensa Pública de Limón (oficina en la cual producto del abordaje del Proyecto de Mejora Integral del Proceso Penal se identificó su subutilización) y en cuyo informe se plantea su posibilidad de recalificación en cumplimiento al informe 507-PLA-RH-MI-2020, debidamente aprobado por este Superior. 4) Hacer este informe de conocimiento de la Dirección de Planificación, Jefatura de la Defensa Pública y la Unidad de Modernización Institucional de la Defensa Pública, Administración del Primer Circuito Judicial de la Zona Atlántica y a la Administración de la Defensa Pública, a la Defensa Pública de Bribri, Unidad de Gestión del Conocimiento de la Defensa Pública (Unidad de Capacitación) y la Administración Regional del Primer Circuito Judicial de la Zona Atlántica, a la Dirección Ejecutiva y al Equipo del Proyecto de Mejora Integral del Proceso Penal del Ámbito Auxiliar de Justicia de la Dirección de Planificación. </w:t>
      </w:r>
      <w:r w:rsidRPr="00086A6E">
        <w:rPr>
          <w:rFonts w:ascii="Book Antiqua" w:eastAsia="Times New Roman" w:hAnsi="Book Antiqua" w:cs="Book Antiqua"/>
          <w:b/>
          <w:bCs/>
          <w:i/>
          <w:iCs/>
          <w:sz w:val="24"/>
          <w:szCs w:val="24"/>
          <w:lang w:val="es-ES" w:eastAsia="es-ES"/>
        </w:rPr>
        <w:t>Se declara acuerdo firme</w:t>
      </w:r>
      <w:r w:rsidRPr="00086A6E">
        <w:rPr>
          <w:rFonts w:ascii="Book Antiqua" w:eastAsia="Times New Roman" w:hAnsi="Book Antiqua" w:cs="Book Antiqua"/>
          <w:i/>
          <w:iCs/>
          <w:sz w:val="24"/>
          <w:szCs w:val="24"/>
          <w:lang w:val="es-ES" w:eastAsia="es-ES"/>
        </w:rPr>
        <w:t>.”</w:t>
      </w:r>
    </w:p>
    <w:p w14:paraId="7C09B3E5" w14:textId="77777777" w:rsidR="00B053A8" w:rsidRPr="00086A6E" w:rsidRDefault="00B053A8" w:rsidP="00B053A8">
      <w:pPr>
        <w:spacing w:before="0" w:after="0" w:line="240" w:lineRule="auto"/>
        <w:ind w:left="0"/>
        <w:rPr>
          <w:rFonts w:ascii="Book Antiqua" w:hAnsi="Book Antiqua"/>
          <w:sz w:val="24"/>
          <w:szCs w:val="24"/>
        </w:rPr>
      </w:pPr>
    </w:p>
    <w:p w14:paraId="1B1F9784" w14:textId="77777777" w:rsidR="00B053A8" w:rsidRPr="00086A6E" w:rsidRDefault="00B053A8" w:rsidP="00B053A8">
      <w:pPr>
        <w:spacing w:before="0" w:after="0" w:line="240" w:lineRule="auto"/>
        <w:ind w:left="0"/>
        <w:rPr>
          <w:rFonts w:ascii="Book Antiqua" w:hAnsi="Book Antiqua"/>
          <w:sz w:val="24"/>
          <w:szCs w:val="24"/>
        </w:rPr>
      </w:pPr>
      <w:r w:rsidRPr="00086A6E">
        <w:rPr>
          <w:rFonts w:ascii="Book Antiqua" w:hAnsi="Book Antiqua"/>
          <w:sz w:val="24"/>
          <w:szCs w:val="24"/>
        </w:rPr>
        <w:t>A raíz de lo anterior, la Dirección de Planificación realizó un trabajo en conjunto con la Unidad de Modernización Institucional de la Defensa Pública, para dar seguimiento a los acuerdos y estado de avance en la ejecución del plan de trabajo aprobado por el Consejo Superior.</w:t>
      </w:r>
    </w:p>
    <w:p w14:paraId="26046EEF" w14:textId="77777777" w:rsidR="00B053A8" w:rsidRPr="00086A6E" w:rsidRDefault="00B053A8" w:rsidP="00B053A8">
      <w:pPr>
        <w:spacing w:before="0" w:after="0" w:line="240" w:lineRule="auto"/>
        <w:ind w:left="0"/>
        <w:rPr>
          <w:rFonts w:ascii="Book Antiqua" w:hAnsi="Book Antiqua"/>
          <w:sz w:val="24"/>
          <w:szCs w:val="24"/>
        </w:rPr>
      </w:pPr>
    </w:p>
    <w:p w14:paraId="13208159" w14:textId="3E923241" w:rsidR="00B053A8" w:rsidRPr="00086A6E" w:rsidRDefault="00B053A8" w:rsidP="00B053A8">
      <w:pPr>
        <w:spacing w:before="0" w:after="0" w:line="240" w:lineRule="auto"/>
        <w:ind w:left="0"/>
        <w:rPr>
          <w:rFonts w:ascii="Book Antiqua" w:hAnsi="Book Antiqua"/>
          <w:sz w:val="24"/>
          <w:szCs w:val="24"/>
          <w:lang w:val="es-ES"/>
        </w:rPr>
      </w:pPr>
      <w:r w:rsidRPr="00086A6E">
        <w:rPr>
          <w:rFonts w:ascii="Book Antiqua" w:hAnsi="Book Antiqua"/>
          <w:sz w:val="24"/>
          <w:szCs w:val="24"/>
        </w:rPr>
        <w:t xml:space="preserve">A continuación, se muestran </w:t>
      </w:r>
      <w:bookmarkStart w:id="0" w:name="_Hlk115351987"/>
      <w:r w:rsidRPr="00086A6E">
        <w:rPr>
          <w:rFonts w:ascii="Book Antiqua" w:hAnsi="Book Antiqua"/>
          <w:sz w:val="24"/>
          <w:szCs w:val="24"/>
        </w:rPr>
        <w:t xml:space="preserve">los resultados del seguimiento realizado en la </w:t>
      </w:r>
      <w:r w:rsidRPr="00086A6E">
        <w:rPr>
          <w:rFonts w:ascii="Book Antiqua" w:hAnsi="Book Antiqua"/>
          <w:b/>
          <w:bCs/>
          <w:sz w:val="24"/>
          <w:szCs w:val="24"/>
        </w:rPr>
        <w:t xml:space="preserve">Defensa Pública de </w:t>
      </w:r>
      <w:r w:rsidR="00051580" w:rsidRPr="00086A6E">
        <w:rPr>
          <w:rFonts w:ascii="Book Antiqua" w:hAnsi="Book Antiqua"/>
          <w:b/>
          <w:bCs/>
          <w:sz w:val="24"/>
          <w:szCs w:val="24"/>
        </w:rPr>
        <w:t>Bribri</w:t>
      </w:r>
      <w:r w:rsidRPr="00086A6E">
        <w:rPr>
          <w:rFonts w:ascii="Book Antiqua" w:hAnsi="Book Antiqua"/>
          <w:b/>
          <w:bCs/>
          <w:sz w:val="24"/>
          <w:szCs w:val="24"/>
        </w:rPr>
        <w:t>.</w:t>
      </w:r>
    </w:p>
    <w:bookmarkEnd w:id="0"/>
    <w:p w14:paraId="610EE17C" w14:textId="77777777" w:rsidR="00B053A8" w:rsidRPr="00086A6E" w:rsidRDefault="00B053A8" w:rsidP="00B053A8">
      <w:pPr>
        <w:spacing w:before="0" w:after="0" w:line="240" w:lineRule="auto"/>
        <w:ind w:left="0"/>
        <w:rPr>
          <w:rFonts w:ascii="Book Antiqua" w:hAnsi="Book Antiqua"/>
          <w:sz w:val="24"/>
          <w:szCs w:val="24"/>
          <w:lang w:val="es-ES"/>
        </w:rPr>
      </w:pPr>
    </w:p>
    <w:p w14:paraId="12ED4E0E" w14:textId="77777777" w:rsidR="00B053A8" w:rsidRPr="00086A6E" w:rsidRDefault="00B053A8" w:rsidP="00B053A8">
      <w:pPr>
        <w:spacing w:before="0" w:after="0" w:line="240" w:lineRule="auto"/>
        <w:ind w:left="0"/>
        <w:rPr>
          <w:rFonts w:ascii="Book Antiqua" w:hAnsi="Book Antiqua"/>
          <w:sz w:val="24"/>
          <w:szCs w:val="24"/>
          <w:lang w:val="es-ES"/>
        </w:rPr>
      </w:pPr>
    </w:p>
    <w:p w14:paraId="34D83A2A" w14:textId="77777777" w:rsidR="00B053A8" w:rsidRPr="00086A6E" w:rsidRDefault="00B053A8" w:rsidP="00B053A8">
      <w:pPr>
        <w:spacing w:before="0" w:after="0" w:line="240" w:lineRule="auto"/>
        <w:ind w:left="0"/>
        <w:rPr>
          <w:rFonts w:ascii="Book Antiqua" w:hAnsi="Book Antiqua"/>
          <w:sz w:val="24"/>
          <w:szCs w:val="24"/>
          <w:lang w:val="es-ES"/>
        </w:rPr>
      </w:pPr>
      <w:r w:rsidRPr="00086A6E">
        <w:rPr>
          <w:rFonts w:ascii="Book Antiqua" w:hAnsi="Book Antiqua"/>
          <w:sz w:val="24"/>
          <w:szCs w:val="24"/>
          <w:lang w:val="es-ES"/>
        </w:rPr>
        <w:t xml:space="preserve">Atentamente, </w:t>
      </w:r>
    </w:p>
    <w:p w14:paraId="663C373F" w14:textId="4EE02239" w:rsidR="00B053A8" w:rsidRDefault="00B053A8" w:rsidP="00B053A8">
      <w:pPr>
        <w:spacing w:before="0" w:after="0" w:line="240" w:lineRule="auto"/>
        <w:ind w:left="0"/>
        <w:rPr>
          <w:rFonts w:ascii="Book Antiqua" w:hAnsi="Book Antiqua"/>
          <w:b/>
          <w:bCs/>
          <w:sz w:val="24"/>
          <w:szCs w:val="24"/>
        </w:rPr>
      </w:pPr>
    </w:p>
    <w:p w14:paraId="078DC8D1" w14:textId="77777777" w:rsidR="0004770C" w:rsidRPr="00086A6E" w:rsidRDefault="0004770C" w:rsidP="00B053A8">
      <w:pPr>
        <w:spacing w:before="0" w:after="0" w:line="240" w:lineRule="auto"/>
        <w:ind w:left="0"/>
        <w:rPr>
          <w:rFonts w:ascii="Book Antiqua" w:hAnsi="Book Antiqua"/>
          <w:b/>
          <w:bCs/>
          <w:sz w:val="24"/>
          <w:szCs w:val="24"/>
        </w:rPr>
      </w:pPr>
    </w:p>
    <w:p w14:paraId="2F204B7F" w14:textId="0358B4C7" w:rsidR="00B053A8" w:rsidRDefault="00B053A8" w:rsidP="00B053A8">
      <w:pPr>
        <w:shd w:val="clear" w:color="auto" w:fill="FFFFFF"/>
        <w:spacing w:before="0" w:after="0" w:line="240" w:lineRule="auto"/>
        <w:ind w:left="0"/>
        <w:rPr>
          <w:rFonts w:ascii="Book Antiqua" w:hAnsi="Book Antiqua"/>
          <w:sz w:val="24"/>
          <w:szCs w:val="24"/>
        </w:rPr>
      </w:pPr>
      <w:r w:rsidRPr="0004770C">
        <w:rPr>
          <w:rFonts w:ascii="Book Antiqua" w:hAnsi="Book Antiqua"/>
          <w:sz w:val="24"/>
          <w:szCs w:val="24"/>
        </w:rPr>
        <w:t>Ing. Jorge Fernando Rodríguez Salazar, Jefe</w:t>
      </w:r>
      <w:r w:rsidR="0004770C">
        <w:rPr>
          <w:rFonts w:ascii="Book Antiqua" w:hAnsi="Book Antiqua"/>
          <w:sz w:val="24"/>
          <w:szCs w:val="24"/>
        </w:rPr>
        <w:t xml:space="preserve"> a.i. </w:t>
      </w:r>
    </w:p>
    <w:p w14:paraId="7070E453" w14:textId="36EB19D6" w:rsidR="00B053A8" w:rsidRPr="0004770C" w:rsidRDefault="00B053A8" w:rsidP="009F0068">
      <w:pPr>
        <w:shd w:val="clear" w:color="auto" w:fill="FFFFFF"/>
        <w:spacing w:before="0" w:after="0" w:line="240" w:lineRule="auto"/>
        <w:ind w:left="0"/>
        <w:rPr>
          <w:rFonts w:ascii="Book Antiqua" w:hAnsi="Book Antiqua"/>
          <w:sz w:val="24"/>
          <w:szCs w:val="24"/>
        </w:rPr>
      </w:pPr>
      <w:r w:rsidRPr="0004770C">
        <w:rPr>
          <w:rFonts w:ascii="Book Antiqua" w:hAnsi="Book Antiqua"/>
          <w:sz w:val="24"/>
          <w:szCs w:val="24"/>
        </w:rPr>
        <w:t>Subproceso de Modernización Institucional</w:t>
      </w:r>
      <w:r w:rsidR="0004770C">
        <w:rPr>
          <w:rFonts w:ascii="Book Antiqua" w:hAnsi="Book Antiqua"/>
          <w:sz w:val="24"/>
          <w:szCs w:val="24"/>
        </w:rPr>
        <w:t>-Penal</w:t>
      </w:r>
      <w:r w:rsidRPr="0004770C">
        <w:rPr>
          <w:rFonts w:ascii="Book Antiqua" w:hAnsi="Book Antiqua"/>
          <w:sz w:val="24"/>
          <w:szCs w:val="24"/>
        </w:rPr>
        <w:t xml:space="preserve"> </w:t>
      </w:r>
      <w:r w:rsidRPr="00086A6E">
        <w:rPr>
          <w:rFonts w:ascii="Book Antiqua" w:hAnsi="Book Antiqua" w:cs="Book Antiqua"/>
          <w:sz w:val="24"/>
          <w:szCs w:val="24"/>
          <w:lang w:eastAsia="es-CR"/>
        </w:rPr>
        <w:br w:type="page"/>
      </w:r>
    </w:p>
    <w:p w14:paraId="28D241CA" w14:textId="1C868A35" w:rsidR="00F60831" w:rsidRDefault="00565843">
      <w:pPr>
        <w:ind w:left="0"/>
        <w:rPr>
          <w:rFonts w:ascii="Book Antiqua" w:hAnsi="Book Antiqua" w:cs="Book Antiqua"/>
          <w:lang w:eastAsia="es-CR"/>
        </w:rPr>
      </w:pPr>
      <w:r>
        <w:rPr>
          <w:noProof/>
        </w:rPr>
        <w:lastRenderedPageBreak/>
        <mc:AlternateContent>
          <mc:Choice Requires="wpg">
            <w:drawing>
              <wp:anchor distT="0" distB="0" distL="0" distR="0" simplePos="0" relativeHeight="251658240" behindDoc="0" locked="0" layoutInCell="1" allowOverlap="1" wp14:anchorId="004E60F1" wp14:editId="664D489C">
                <wp:simplePos x="0" y="0"/>
                <wp:positionH relativeFrom="column">
                  <wp:posOffset>-1143000</wp:posOffset>
                </wp:positionH>
                <wp:positionV relativeFrom="paragraph">
                  <wp:posOffset>-1502410</wp:posOffset>
                </wp:positionV>
                <wp:extent cx="8225790" cy="10740390"/>
                <wp:effectExtent l="5715" t="0" r="0" b="444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5790" cy="10740390"/>
                          <a:chOff x="-1800" y="-2366"/>
                          <a:chExt cx="12954" cy="16914"/>
                        </a:xfrm>
                      </wpg:grpSpPr>
                      <pic:pic xmlns:pic="http://schemas.openxmlformats.org/drawingml/2006/picture">
                        <pic:nvPicPr>
                          <pic:cNvPr id="7" name="0 Imag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800" y="-2366"/>
                            <a:ext cx="12953" cy="2914"/>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8"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800" y="13744"/>
                            <a:ext cx="12953" cy="803"/>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group w14:anchorId="46C5E011" id="Group 2" o:spid="_x0000_s1026" style="position:absolute;margin-left:-90pt;margin-top:-118.3pt;width:647.7pt;height:845.7pt;z-index:251658240;mso-wrap-distance-left:0;mso-wrap-distance-right:0" coordorigin="-1800,-2366" coordsize="12954,16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800;top:-2366;width:12953;height:2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" strokecolor="#3465a4">
                  <v:fill recolor="t" type="frame"/>
                  <v:stroke joinstyle="round"/>
                  <v:imagedata r:id="rId9" o:title=""/>
                </v:shape>
                <v:shape id="0 Imagen" o:spid="_x0000_s1028" type="#_x0000_t75" style="position:absolute;left:-1800;top:13744;width:12953;height: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" strokecolor="#3465a4">
                  <v:fill recolor="t" type="frame"/>
                  <v:stroke joinstyle="round"/>
                  <v:imagedata r:id="rId10" o:title=""/>
                </v:shape>
              </v:group>
            </w:pict>
          </mc:Fallback>
        </mc:AlternateContent>
      </w:r>
    </w:p>
    <w:p w14:paraId="2532BC73" w14:textId="5C16ECF5" w:rsidR="00F60831" w:rsidRDefault="00565843">
      <w:pPr>
        <w:ind w:left="0"/>
        <w:jc w:val="center"/>
      </w:pPr>
      <w:r>
        <w:rPr>
          <w:rFonts w:ascii="Book Antiqua" w:hAnsi="Book Antiqua" w:cs="Book Antiqua"/>
          <w:noProof/>
        </w:rPr>
        <w:drawing>
          <wp:inline distT="0" distB="0" distL="0" distR="0" wp14:anchorId="59E9AE41" wp14:editId="23A06A33">
            <wp:extent cx="1314450" cy="5810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220" t="-500" r="-220" b="-500"/>
                    <a:stretch>
                      <a:fillRect/>
                    </a:stretch>
                  </pic:blipFill>
                  <pic:spPr bwMode="auto">
                    <a:xfrm>
                      <a:off x="0" y="0"/>
                      <a:ext cx="1314450" cy="581025"/>
                    </a:xfrm>
                    <a:prstGeom prst="rect">
                      <a:avLst/>
                    </a:prstGeom>
                    <a:solidFill>
                      <a:srgbClr val="FFFFFF"/>
                    </a:solidFill>
                    <a:ln>
                      <a:noFill/>
                    </a:ln>
                  </pic:spPr>
                </pic:pic>
              </a:graphicData>
            </a:graphic>
          </wp:inline>
        </w:drawing>
      </w:r>
      <w:r w:rsidR="009858C0">
        <w:rPr>
          <w:rFonts w:ascii="Book Antiqua" w:eastAsia="Book Antiqua" w:hAnsi="Book Antiqua" w:cs="Book Antiqua"/>
        </w:rPr>
        <w:t xml:space="preserve">      </w:t>
      </w:r>
      <w:r>
        <w:rPr>
          <w:rFonts w:ascii="Book Antiqua" w:hAnsi="Book Antiqua" w:cs="Book Antiqua"/>
          <w:noProof/>
        </w:rPr>
        <w:drawing>
          <wp:inline distT="0" distB="0" distL="0" distR="0" wp14:anchorId="74CED000" wp14:editId="56523A9C">
            <wp:extent cx="1419225" cy="56197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l="-128" t="-327" r="-128" b="-327"/>
                    <a:stretch>
                      <a:fillRect/>
                    </a:stretch>
                  </pic:blipFill>
                  <pic:spPr bwMode="auto">
                    <a:xfrm>
                      <a:off x="0" y="0"/>
                      <a:ext cx="1419225" cy="561975"/>
                    </a:xfrm>
                    <a:prstGeom prst="rect">
                      <a:avLst/>
                    </a:prstGeom>
                    <a:solidFill>
                      <a:srgbClr val="FFFFFF"/>
                    </a:solidFill>
                    <a:ln>
                      <a:noFill/>
                    </a:ln>
                  </pic:spPr>
                </pic:pic>
              </a:graphicData>
            </a:graphic>
          </wp:inline>
        </w:drawing>
      </w:r>
      <w:r w:rsidR="009858C0">
        <w:rPr>
          <w:rFonts w:ascii="Book Antiqua" w:eastAsia="Book Antiqua" w:hAnsi="Book Antiqua" w:cs="Book Antiqua"/>
        </w:rPr>
        <w:t xml:space="preserve">       </w:t>
      </w:r>
      <w:r>
        <w:rPr>
          <w:rFonts w:ascii="Book Antiqua" w:hAnsi="Book Antiqua" w:cs="Book Antiqua"/>
          <w:noProof/>
        </w:rPr>
        <w:drawing>
          <wp:inline distT="0" distB="0" distL="0" distR="0" wp14:anchorId="3D0E76CD" wp14:editId="1D028CFD">
            <wp:extent cx="1343025" cy="5143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l="7227" t="16695" r="6125" b="23541"/>
                    <a:stretch>
                      <a:fillRect/>
                    </a:stretch>
                  </pic:blipFill>
                  <pic:spPr bwMode="auto">
                    <a:xfrm>
                      <a:off x="0" y="0"/>
                      <a:ext cx="1343025" cy="514350"/>
                    </a:xfrm>
                    <a:prstGeom prst="rect">
                      <a:avLst/>
                    </a:prstGeom>
                    <a:solidFill>
                      <a:srgbClr val="FFFFFF"/>
                    </a:solidFill>
                    <a:ln>
                      <a:noFill/>
                    </a:ln>
                  </pic:spPr>
                </pic:pic>
              </a:graphicData>
            </a:graphic>
          </wp:inline>
        </w:drawing>
      </w:r>
      <w:r w:rsidR="009858C0">
        <w:rPr>
          <w:rFonts w:ascii="Book Antiqua" w:eastAsia="Book Antiqua" w:hAnsi="Book Antiqua" w:cs="Book Antiqua"/>
        </w:rPr>
        <w:t xml:space="preserve">              </w:t>
      </w:r>
    </w:p>
    <w:p w14:paraId="267447FE" w14:textId="77777777" w:rsidR="00F60831" w:rsidRDefault="00F60831">
      <w:pPr>
        <w:spacing w:after="0" w:line="240" w:lineRule="auto"/>
        <w:jc w:val="center"/>
        <w:rPr>
          <w:rFonts w:ascii="Book Antiqua" w:hAnsi="Book Antiqua" w:cs="Book Antiqua"/>
          <w:b/>
          <w:i/>
          <w:color w:val="0070C0"/>
        </w:rPr>
      </w:pPr>
    </w:p>
    <w:p w14:paraId="0C176153" w14:textId="77777777" w:rsidR="00F60831" w:rsidRDefault="009858C0">
      <w:pPr>
        <w:spacing w:after="0" w:line="240" w:lineRule="auto"/>
        <w:jc w:val="center"/>
      </w:pPr>
      <w:r>
        <w:rPr>
          <w:rFonts w:ascii="Book Antiqua" w:hAnsi="Book Antiqua" w:cs="Book Antiqua"/>
          <w:b/>
          <w:i/>
          <w:color w:val="0070C0"/>
          <w:sz w:val="44"/>
          <w:szCs w:val="44"/>
        </w:rPr>
        <w:t>Proyecto de Mejora Integral del Proceso Penal</w:t>
      </w:r>
    </w:p>
    <w:p w14:paraId="507EDA7E" w14:textId="77777777" w:rsidR="00F60831" w:rsidRDefault="00F60831">
      <w:pPr>
        <w:spacing w:after="0"/>
        <w:jc w:val="center"/>
        <w:rPr>
          <w:rFonts w:ascii="Book Antiqua" w:hAnsi="Book Antiqua" w:cs="Book Antiqua"/>
          <w:b/>
          <w:i/>
          <w:color w:val="0070C0"/>
          <w:sz w:val="44"/>
          <w:szCs w:val="44"/>
        </w:rPr>
      </w:pPr>
    </w:p>
    <w:p w14:paraId="2D90FA5A" w14:textId="77777777" w:rsidR="00F60831" w:rsidRDefault="009858C0">
      <w:pPr>
        <w:spacing w:after="0"/>
        <w:jc w:val="center"/>
      </w:pPr>
      <w:r>
        <w:rPr>
          <w:rFonts w:ascii="Book Antiqua" w:hAnsi="Book Antiqua" w:cs="Book Antiqua"/>
          <w:b/>
          <w:i/>
          <w:sz w:val="40"/>
          <w:szCs w:val="40"/>
        </w:rPr>
        <w:t>Informe de seguimiento de la Defensa Pública de</w:t>
      </w:r>
    </w:p>
    <w:p w14:paraId="2DE11BB9" w14:textId="77777777" w:rsidR="00F60831" w:rsidRDefault="009858C0">
      <w:pPr>
        <w:spacing w:after="0"/>
        <w:jc w:val="center"/>
      </w:pPr>
      <w:r>
        <w:rPr>
          <w:rFonts w:ascii="Book Antiqua" w:eastAsia="Book Antiqua" w:hAnsi="Book Antiqua" w:cs="Book Antiqua"/>
          <w:b/>
          <w:i/>
          <w:sz w:val="40"/>
          <w:szCs w:val="40"/>
        </w:rPr>
        <w:t xml:space="preserve"> </w:t>
      </w:r>
      <w:r>
        <w:rPr>
          <w:rFonts w:ascii="Book Antiqua" w:hAnsi="Book Antiqua" w:cs="Book Antiqua"/>
          <w:b/>
          <w:i/>
          <w:sz w:val="40"/>
          <w:szCs w:val="40"/>
        </w:rPr>
        <w:t>Bribri</w:t>
      </w:r>
    </w:p>
    <w:p w14:paraId="2FF1578F" w14:textId="77777777" w:rsidR="00F60831" w:rsidRDefault="00F60831">
      <w:pPr>
        <w:spacing w:after="0" w:line="240" w:lineRule="auto"/>
        <w:jc w:val="center"/>
        <w:rPr>
          <w:rFonts w:ascii="Book Antiqua" w:hAnsi="Book Antiqua" w:cs="Book Antiqua"/>
          <w:b/>
          <w:i/>
          <w:sz w:val="40"/>
          <w:szCs w:val="40"/>
        </w:rPr>
      </w:pPr>
    </w:p>
    <w:p w14:paraId="58B8CA23" w14:textId="77777777" w:rsidR="00F60831" w:rsidRDefault="009858C0">
      <w:pPr>
        <w:spacing w:line="240" w:lineRule="auto"/>
        <w:jc w:val="center"/>
      </w:pPr>
      <w:r>
        <w:rPr>
          <w:rFonts w:ascii="Book Antiqua" w:hAnsi="Book Antiqua" w:cs="Book Antiqua"/>
          <w:b/>
          <w:i/>
          <w:sz w:val="32"/>
          <w:szCs w:val="32"/>
        </w:rPr>
        <w:t>Seguimiento realizado por:</w:t>
      </w:r>
    </w:p>
    <w:p w14:paraId="442F7B9A" w14:textId="520F2017" w:rsidR="00F60831" w:rsidRDefault="009858C0">
      <w:pPr>
        <w:spacing w:line="240" w:lineRule="auto"/>
        <w:jc w:val="center"/>
      </w:pPr>
      <w:r>
        <w:rPr>
          <w:rFonts w:ascii="Book Antiqua" w:hAnsi="Book Antiqua" w:cs="Book Antiqua"/>
          <w:i/>
          <w:sz w:val="28"/>
          <w:szCs w:val="28"/>
        </w:rPr>
        <w:t>Lic. Orlando Vargas Chacón – Defensor Supervisor de la Unidad de Modernización Institucional de la Defe</w:t>
      </w:r>
      <w:r w:rsidR="006B4A4E">
        <w:rPr>
          <w:rFonts w:ascii="Book Antiqua" w:hAnsi="Book Antiqua" w:cs="Book Antiqua"/>
          <w:i/>
          <w:sz w:val="28"/>
          <w:szCs w:val="28"/>
        </w:rPr>
        <w:t>n</w:t>
      </w:r>
      <w:r>
        <w:rPr>
          <w:rFonts w:ascii="Book Antiqua" w:hAnsi="Book Antiqua" w:cs="Book Antiqua"/>
          <w:i/>
          <w:sz w:val="28"/>
          <w:szCs w:val="28"/>
        </w:rPr>
        <w:t xml:space="preserve">sa Pública </w:t>
      </w:r>
    </w:p>
    <w:p w14:paraId="6CA5A972" w14:textId="77777777" w:rsidR="00F60831" w:rsidRDefault="009858C0">
      <w:pPr>
        <w:spacing w:line="240" w:lineRule="auto"/>
        <w:jc w:val="center"/>
      </w:pPr>
      <w:r>
        <w:rPr>
          <w:rFonts w:ascii="Book Antiqua" w:hAnsi="Book Antiqua" w:cs="Book Antiqua"/>
          <w:b/>
          <w:i/>
          <w:sz w:val="32"/>
          <w:szCs w:val="32"/>
        </w:rPr>
        <w:t>En coordinación con:</w:t>
      </w:r>
    </w:p>
    <w:p w14:paraId="2A6266D6" w14:textId="7C71C4F8" w:rsidR="00F60831" w:rsidRDefault="00F955A5">
      <w:pPr>
        <w:spacing w:line="240" w:lineRule="auto"/>
        <w:jc w:val="center"/>
      </w:pPr>
      <w:r>
        <w:rPr>
          <w:rFonts w:ascii="Book Antiqua" w:hAnsi="Book Antiqua" w:cs="Book Antiqua"/>
          <w:i/>
          <w:sz w:val="28"/>
          <w:szCs w:val="28"/>
        </w:rPr>
        <w:t>Inga</w:t>
      </w:r>
      <w:r w:rsidR="009858C0">
        <w:rPr>
          <w:rFonts w:ascii="Book Antiqua" w:hAnsi="Book Antiqua" w:cs="Book Antiqua"/>
          <w:i/>
          <w:sz w:val="28"/>
          <w:szCs w:val="28"/>
        </w:rPr>
        <w:t xml:space="preserve">. </w:t>
      </w:r>
      <w:r>
        <w:rPr>
          <w:rFonts w:ascii="Book Antiqua" w:hAnsi="Book Antiqua" w:cs="Book Antiqua"/>
          <w:i/>
          <w:sz w:val="28"/>
          <w:szCs w:val="28"/>
        </w:rPr>
        <w:t>Florita Leiva Piedra</w:t>
      </w:r>
      <w:r w:rsidR="009858C0">
        <w:rPr>
          <w:rFonts w:ascii="Book Antiqua" w:hAnsi="Book Antiqua" w:cs="Book Antiqua"/>
          <w:i/>
          <w:sz w:val="28"/>
          <w:szCs w:val="28"/>
        </w:rPr>
        <w:t xml:space="preserve"> – Profesional del Subproceso de Modernización Institucional de la Dirección de Planificación</w:t>
      </w:r>
    </w:p>
    <w:p w14:paraId="1C0FF34A" w14:textId="77777777" w:rsidR="00F60831" w:rsidRDefault="009858C0">
      <w:pPr>
        <w:spacing w:line="240" w:lineRule="auto"/>
        <w:jc w:val="center"/>
      </w:pPr>
      <w:r>
        <w:rPr>
          <w:rFonts w:ascii="Book Antiqua" w:hAnsi="Book Antiqua" w:cs="Book Antiqua"/>
          <w:i/>
          <w:sz w:val="28"/>
          <w:szCs w:val="28"/>
        </w:rPr>
        <w:t>Ing. Nelson Arce Hidalgo – Coordinador de Unidad del Subproceso de Modernización Institucional de la Dirección de Planificación</w:t>
      </w:r>
    </w:p>
    <w:p w14:paraId="2AF525AA" w14:textId="77777777" w:rsidR="00F60831" w:rsidRDefault="009858C0">
      <w:pPr>
        <w:spacing w:line="240" w:lineRule="auto"/>
        <w:jc w:val="center"/>
      </w:pPr>
      <w:r>
        <w:rPr>
          <w:rFonts w:ascii="Book Antiqua" w:hAnsi="Book Antiqua" w:cs="Book Antiqua"/>
          <w:i/>
          <w:sz w:val="28"/>
          <w:szCs w:val="28"/>
        </w:rPr>
        <w:t>Ing. Jorge Fernando Rodríguez Salazar – Jefe del Subproceso de Modernización Institucional de la Dirección de Planificación</w:t>
      </w:r>
    </w:p>
    <w:p w14:paraId="19B2C50D" w14:textId="77777777" w:rsidR="00F60831" w:rsidRDefault="00F60831">
      <w:pPr>
        <w:rPr>
          <w:rFonts w:ascii="Book Antiqua" w:hAnsi="Book Antiqua" w:cs="Book Antiqua"/>
          <w:i/>
          <w:iCs/>
          <w:sz w:val="28"/>
          <w:szCs w:val="28"/>
        </w:rPr>
      </w:pPr>
    </w:p>
    <w:p w14:paraId="7A3E327A" w14:textId="64D9A1C1" w:rsidR="00F60831" w:rsidRDefault="00A43561">
      <w:pPr>
        <w:jc w:val="center"/>
        <w:sectPr w:rsidR="00F60831">
          <w:headerReference w:type="default" r:id="rId14"/>
          <w:footerReference w:type="default" r:id="rId15"/>
          <w:pgSz w:w="12240" w:h="15840"/>
          <w:pgMar w:top="1134" w:right="1134" w:bottom="1134" w:left="1134" w:header="709" w:footer="720" w:gutter="0"/>
          <w:cols w:space="720"/>
          <w:docGrid w:linePitch="360"/>
        </w:sectPr>
      </w:pPr>
      <w:r>
        <w:rPr>
          <w:rFonts w:ascii="Book Antiqua" w:hAnsi="Book Antiqua" w:cs="Book Antiqua"/>
          <w:b/>
          <w:bCs/>
          <w:sz w:val="32"/>
          <w:szCs w:val="32"/>
        </w:rPr>
        <w:t>Setiembre</w:t>
      </w:r>
      <w:r w:rsidR="0004770C">
        <w:rPr>
          <w:rFonts w:ascii="Book Antiqua" w:hAnsi="Book Antiqua" w:cs="Book Antiqua"/>
          <w:b/>
          <w:bCs/>
          <w:sz w:val="32"/>
          <w:szCs w:val="32"/>
        </w:rPr>
        <w:t xml:space="preserve"> </w:t>
      </w:r>
      <w:r w:rsidR="00EF39EB">
        <w:rPr>
          <w:rFonts w:ascii="Book Antiqua" w:hAnsi="Book Antiqua" w:cs="Book Antiqua"/>
          <w:b/>
          <w:bCs/>
          <w:sz w:val="32"/>
          <w:szCs w:val="32"/>
        </w:rPr>
        <w:t>2022</w:t>
      </w:r>
    </w:p>
    <w:p w14:paraId="3F235959" w14:textId="77777777" w:rsidR="00F60831" w:rsidRDefault="009858C0">
      <w:pPr>
        <w:pStyle w:val="Ttulo1"/>
      </w:pPr>
      <w:r>
        <w:rPr>
          <w:rFonts w:ascii="Book Antiqua" w:hAnsi="Book Antiqua" w:cs="Book Antiqua"/>
          <w:sz w:val="24"/>
          <w:szCs w:val="24"/>
        </w:rPr>
        <w:lastRenderedPageBreak/>
        <w:t>Justificación</w:t>
      </w:r>
    </w:p>
    <w:p w14:paraId="4A277BE1" w14:textId="77777777" w:rsidR="00F60831" w:rsidRDefault="009858C0">
      <w:r>
        <w:rPr>
          <w:rFonts w:ascii="Book Antiqua" w:eastAsia="Times New Roman" w:hAnsi="Book Antiqua" w:cs="Book Antiqua"/>
          <w:sz w:val="24"/>
          <w:szCs w:val="24"/>
          <w:lang w:val="es-ES" w:eastAsia="es-ES"/>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67C84AB1" w14:textId="1088C53C" w:rsidR="00F60831" w:rsidRDefault="009858C0">
      <w:r>
        <w:rPr>
          <w:rFonts w:ascii="Book Antiqua" w:eastAsia="Times New Roman" w:hAnsi="Book Antiqua" w:cs="Book Antiqua"/>
          <w:sz w:val="24"/>
          <w:szCs w:val="24"/>
          <w:lang w:val="es-ES" w:eastAsia="es-ES"/>
        </w:rPr>
        <w:t xml:space="preserve">Por lo </w:t>
      </w:r>
      <w:r w:rsidR="00A05EEF">
        <w:rPr>
          <w:rFonts w:ascii="Book Antiqua" w:eastAsia="Times New Roman" w:hAnsi="Book Antiqua" w:cs="Book Antiqua"/>
          <w:sz w:val="24"/>
          <w:szCs w:val="24"/>
          <w:lang w:val="es-ES" w:eastAsia="es-ES"/>
        </w:rPr>
        <w:t>tanto,</w:t>
      </w:r>
      <w:r>
        <w:rPr>
          <w:rFonts w:ascii="Book Antiqua" w:eastAsia="Times New Roman" w:hAnsi="Book Antiqua" w:cs="Book Antiqua"/>
          <w:sz w:val="24"/>
          <w:szCs w:val="24"/>
          <w:lang w:val="es-ES" w:eastAsia="es-ES"/>
        </w:rPr>
        <w:t xml:space="preserve"> la Dirección de Planificación con el liderazgo del Despacho de la Presidencia diseñó el Proyecto de Mejora Integral del Proceso Penal, aprobado por el Consejo Superior en la sesión 71-17, del 1 de agosto del 2017, artículo CXI, donde se aprobó un abordaje de la materia Penal. El proyecto consta de tres fases: planeación, ejecución y seguimiento y se inauguró en una actividad protocolaria el 4 de mayo de 2018.</w:t>
      </w:r>
    </w:p>
    <w:p w14:paraId="09E64DFB" w14:textId="77777777" w:rsidR="00F60831" w:rsidRDefault="009858C0">
      <w:pPr>
        <w:pStyle w:val="NormalWeb"/>
        <w:spacing w:line="276" w:lineRule="auto"/>
      </w:pPr>
      <w:r>
        <w:rPr>
          <w:rFonts w:ascii="Book Antiqua" w:hAnsi="Book Antiqua" w:cs="Book Antiqua"/>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justica, así como estandarizar, en la medida de lo posible, la tramitación y controles administrativos en ese ámbito, modelos que fueron aprobados por el Consejo Superior en las siguientes sesiones:</w:t>
      </w:r>
    </w:p>
    <w:p w14:paraId="634A5C51" w14:textId="77777777" w:rsidR="00F60831" w:rsidRDefault="009858C0">
      <w:pPr>
        <w:pStyle w:val="NormalWeb"/>
        <w:widowControl w:val="0"/>
        <w:numPr>
          <w:ilvl w:val="0"/>
          <w:numId w:val="2"/>
        </w:numPr>
        <w:autoSpaceDE w:val="0"/>
        <w:spacing w:before="0" w:after="240" w:line="276" w:lineRule="auto"/>
        <w:ind w:right="616"/>
      </w:pPr>
      <w:r>
        <w:rPr>
          <w:rFonts w:ascii="Book Antiqua" w:hAnsi="Book Antiqua" w:cs="Book Antiqua"/>
        </w:rPr>
        <w:t>Juzgados Penales, sesión N°16-19 del 22 de febrero del 2019, artículo LXII, estudio 1405-PLA-18.</w:t>
      </w:r>
    </w:p>
    <w:p w14:paraId="36C469DD" w14:textId="77777777" w:rsidR="00F60831" w:rsidRDefault="009858C0">
      <w:pPr>
        <w:pStyle w:val="NormalWeb"/>
        <w:widowControl w:val="0"/>
        <w:numPr>
          <w:ilvl w:val="0"/>
          <w:numId w:val="2"/>
        </w:numPr>
        <w:autoSpaceDE w:val="0"/>
        <w:spacing w:before="0" w:after="240" w:line="276" w:lineRule="auto"/>
        <w:ind w:right="616"/>
      </w:pPr>
      <w:r>
        <w:rPr>
          <w:rFonts w:ascii="Book Antiqua" w:hAnsi="Book Antiqua" w:cs="Book Antiqua"/>
        </w:rPr>
        <w:t>Tribunales Penales: sesión N°2-19 del 10 de enero del 2019, artículo XXXII, estudio 1427-PLA-18.</w:t>
      </w:r>
    </w:p>
    <w:p w14:paraId="281E2658" w14:textId="77777777" w:rsidR="00F60831" w:rsidRDefault="009858C0">
      <w:pPr>
        <w:pStyle w:val="Prrafodelista"/>
        <w:numPr>
          <w:ilvl w:val="0"/>
          <w:numId w:val="2"/>
        </w:numPr>
        <w:spacing w:before="0" w:after="240" w:line="276" w:lineRule="auto"/>
        <w:ind w:right="616"/>
      </w:pPr>
      <w:r>
        <w:rPr>
          <w:rFonts w:ascii="Book Antiqua" w:hAnsi="Book Antiqua" w:cs="Book Antiqua"/>
          <w:color w:val="000000"/>
          <w:lang w:eastAsia="es-CR"/>
        </w:rPr>
        <w:t>Defensa Pública: sesión N°5-19 celebrada el 23 de enero de 2019, artículo XXIII, informe 1507-PLA-MI-2018 del 21 de diciembre de 2018 de la Dirección de Planificación, “Modelo de Tramitación de la Defensa Pública”.</w:t>
      </w:r>
    </w:p>
    <w:p w14:paraId="27B1B664" w14:textId="77777777" w:rsidR="00F60831" w:rsidRDefault="009858C0">
      <w:pPr>
        <w:pStyle w:val="Prrafodelista"/>
        <w:numPr>
          <w:ilvl w:val="0"/>
          <w:numId w:val="2"/>
        </w:numPr>
        <w:spacing w:before="0" w:after="240" w:line="276" w:lineRule="auto"/>
        <w:ind w:right="616"/>
      </w:pPr>
      <w:r>
        <w:rPr>
          <w:rFonts w:ascii="Book Antiqua" w:hAnsi="Book Antiqua" w:cs="Book Antiqua"/>
          <w:color w:val="000000"/>
          <w:lang w:eastAsia="es-CR"/>
        </w:rPr>
        <w:lastRenderedPageBreak/>
        <w:t>Ministerio Público: sesión N°43-19 celebrada el 14 de mayo del 2019, artículo XLII, informe 493-PLA-MI-2019 de la Dirección de Planificación, “Modelo de Tramitación del Ministerio Público”.</w:t>
      </w:r>
    </w:p>
    <w:p w14:paraId="67AEEB8C" w14:textId="77777777" w:rsidR="00F60831" w:rsidRDefault="009858C0">
      <w:pPr>
        <w:pStyle w:val="Prrafodelista"/>
        <w:numPr>
          <w:ilvl w:val="0"/>
          <w:numId w:val="2"/>
        </w:numPr>
        <w:spacing w:before="0" w:after="240" w:line="276" w:lineRule="auto"/>
        <w:ind w:right="616"/>
      </w:pPr>
      <w:r>
        <w:rPr>
          <w:rFonts w:ascii="Book Antiqua" w:hAnsi="Book Antiqua" w:cs="Book Antiqua"/>
          <w:color w:val="000000"/>
          <w:lang w:eastAsia="es-CR"/>
        </w:rPr>
        <w:t>Organismo de Investigación Judicial: sesión N°27-2020 celebrada el 24 de marzo de 2020, artículo LXIX, oficio 320-PLA-MI-2020 de la Dirección de Planificación, “Modelo de Atención del Organismo de Investigación Judicial (OIJ)”.</w:t>
      </w:r>
    </w:p>
    <w:p w14:paraId="3C8F562A" w14:textId="77777777" w:rsidR="00F60831" w:rsidRDefault="009858C0">
      <w:pPr>
        <w:pStyle w:val="NormalWeb"/>
        <w:spacing w:line="276" w:lineRule="auto"/>
      </w:pPr>
      <w:r>
        <w:rPr>
          <w:rFonts w:ascii="Book Antiqua" w:hAnsi="Book Antiqua" w:cs="Book Antiqua"/>
        </w:rPr>
        <w:t xml:space="preserve">A raíz de lo anterior, la Dirección de Planificación elaboró un Plan de Trabajo para llevar a cabo un proceso de diagnóstico y análisis del funcionamiento actual, así como el planteamiento de propuestas de mejora, de todas las oficinas del ámbito Jurisdiccional y ámbito Auxiliar de Justicia. </w:t>
      </w:r>
    </w:p>
    <w:p w14:paraId="61E97035" w14:textId="77777777" w:rsidR="00F60831" w:rsidRDefault="009858C0">
      <w:r>
        <w:rPr>
          <w:rFonts w:ascii="Book Antiqua" w:eastAsia="Times New Roman" w:hAnsi="Book Antiqua" w:cs="Book Antiqua"/>
          <w:sz w:val="24"/>
          <w:szCs w:val="24"/>
          <w:lang w:val="es-ES" w:eastAsia="es-ES"/>
        </w:rPr>
        <w:t xml:space="preserve">El proyecto ya se ha llevado a cabo en varios circuitos judiciales del país y es de esta manera que, la Dirección de Planificación mediante oficio 1154-PLA-MI-2021 del 20 de octubre de 2021, propuso realizar un seguimiento de las oficinas que han sido abordadas a la fecha como parte del Proyecto de Mejora Integral del Proceso Penal. En el caso del Ministerio Público, Defensa Pública y Organismo de Investigación Judicial esas oficinas serán las encargadas de indicarle a la Dirección de Planificación el grado de avance de la implementación del plan de trabajo recomendado en cada abordaje realizado, en concordancia con la recomendación que se le ha dado al Consejo Superior en dichos informes dirigido a dichas dependencias: </w:t>
      </w:r>
    </w:p>
    <w:p w14:paraId="5382911F" w14:textId="77777777" w:rsidR="00F60831" w:rsidRDefault="009858C0">
      <w:pPr>
        <w:ind w:left="709" w:right="758"/>
      </w:pPr>
      <w:r>
        <w:rPr>
          <w:rFonts w:ascii="Book Antiqua" w:eastAsia="Times New Roman" w:hAnsi="Book Antiqua" w:cs="Book Antiqua"/>
          <w:i/>
          <w:iCs/>
          <w:sz w:val="24"/>
          <w:szCs w:val="24"/>
          <w:lang w:val="es-ES" w:eastAsia="es-ES"/>
        </w:rPr>
        <w:t>Dar seguimiento a la ejecución del plan de trabajo, con la finalidad de verificar que las propuestas de mejora sean implementadas y velar por la sostenibilidad y los resultados adecuados del proyecto.</w:t>
      </w:r>
    </w:p>
    <w:p w14:paraId="5306335E" w14:textId="088E7618" w:rsidR="00F60831" w:rsidRDefault="009858C0">
      <w:r>
        <w:rPr>
          <w:rFonts w:ascii="Book Antiqua" w:eastAsia="Times New Roman" w:hAnsi="Book Antiqua" w:cs="Book Antiqua"/>
          <w:sz w:val="24"/>
          <w:szCs w:val="24"/>
          <w:lang w:val="es-ES" w:eastAsia="es-ES"/>
        </w:rPr>
        <w:t xml:space="preserve">Es de esta manera que, a continuación, se muestran los resultados obtenidos del seguimiento realizado a la oficina en estudio, en seguimiento al informe 799-PLA-MI-2021 de la Dirección de Planificación, relacionado con el diagnóstico y propuestas de mejora para el Proyecto de Mejora Integral del Proceso Penal Defensa Pública – Defensa Pública de </w:t>
      </w:r>
      <w:r>
        <w:rPr>
          <w:rFonts w:ascii="Book Antiqua" w:eastAsia="Times New Roman" w:hAnsi="Book Antiqua" w:cs="Book Antiqua"/>
          <w:sz w:val="24"/>
          <w:szCs w:val="24"/>
          <w:lang w:val="es-ES" w:eastAsia="es-ES"/>
        </w:rPr>
        <w:lastRenderedPageBreak/>
        <w:t>Bribri, aprobado por el Consejo Superior en la sesión 84-2021 celebrada el 28 de setiembre del 2021, artículo XXXIV</w:t>
      </w:r>
      <w:r w:rsidR="009F0068">
        <w:rPr>
          <w:rFonts w:ascii="Book Antiqua" w:eastAsia="Times New Roman" w:hAnsi="Book Antiqua" w:cs="Book Antiqua"/>
          <w:sz w:val="24"/>
          <w:szCs w:val="24"/>
          <w:lang w:val="es-ES" w:eastAsia="es-ES"/>
        </w:rPr>
        <w:t>.</w:t>
      </w:r>
      <w:r>
        <w:rPr>
          <w:rFonts w:ascii="Book Antiqua" w:eastAsia="Times New Roman" w:hAnsi="Book Antiqua" w:cs="Book Antiqua"/>
          <w:i/>
          <w:iCs/>
          <w:sz w:val="24"/>
          <w:szCs w:val="24"/>
          <w:lang w:val="es-ES" w:eastAsia="es-ES"/>
        </w:rPr>
        <w:t xml:space="preserve"> </w:t>
      </w:r>
    </w:p>
    <w:p w14:paraId="46507EAF" w14:textId="77777777" w:rsidR="00F60831" w:rsidRDefault="00F60831">
      <w:pPr>
        <w:ind w:left="0" w:right="758"/>
        <w:rPr>
          <w:rFonts w:ascii="Book Antiqua" w:eastAsia="Times New Roman" w:hAnsi="Book Antiqua" w:cs="Book Antiqua"/>
          <w:i/>
          <w:iCs/>
          <w:sz w:val="24"/>
          <w:szCs w:val="24"/>
          <w:lang w:val="es-ES" w:eastAsia="es-ES"/>
        </w:rPr>
      </w:pPr>
    </w:p>
    <w:p w14:paraId="1918CBC7" w14:textId="77777777" w:rsidR="00F60831" w:rsidRDefault="009858C0">
      <w:pPr>
        <w:pStyle w:val="Ttulo1"/>
      </w:pPr>
      <w:r>
        <w:rPr>
          <w:rFonts w:ascii="Book Antiqua" w:hAnsi="Book Antiqua" w:cs="Book Antiqua"/>
          <w:sz w:val="24"/>
          <w:szCs w:val="24"/>
        </w:rPr>
        <w:t>Estructura Organizacional</w:t>
      </w:r>
    </w:p>
    <w:p w14:paraId="674E60B7" w14:textId="77777777" w:rsidR="00F60831" w:rsidRDefault="009858C0">
      <w:pPr>
        <w:pStyle w:val="Ttulo2"/>
      </w:pPr>
      <w:r>
        <w:rPr>
          <w:rFonts w:ascii="Book Antiqua" w:hAnsi="Book Antiqua" w:cs="Book Antiqua"/>
          <w:szCs w:val="24"/>
        </w:rPr>
        <w:t>Organigrama</w:t>
      </w:r>
    </w:p>
    <w:p w14:paraId="75103C11" w14:textId="5C831428" w:rsidR="004F7500" w:rsidRDefault="004F7500" w:rsidP="004F7500">
      <w:r>
        <w:rPr>
          <w:rFonts w:ascii="Book Antiqua" w:hAnsi="Book Antiqua" w:cs="Book Antiqua"/>
          <w:sz w:val="24"/>
          <w:szCs w:val="24"/>
        </w:rPr>
        <w:t xml:space="preserve">A </w:t>
      </w:r>
      <w:r w:rsidR="00A05EEF">
        <w:rPr>
          <w:rFonts w:ascii="Book Antiqua" w:hAnsi="Book Antiqua" w:cs="Book Antiqua"/>
          <w:sz w:val="24"/>
          <w:szCs w:val="24"/>
        </w:rPr>
        <w:t>continuación,</w:t>
      </w:r>
      <w:r>
        <w:rPr>
          <w:rFonts w:ascii="Book Antiqua" w:hAnsi="Book Antiqua" w:cs="Book Antiqua"/>
          <w:sz w:val="24"/>
          <w:szCs w:val="24"/>
        </w:rPr>
        <w:t xml:space="preserve"> se detalla la estructura organizativa con que cuenta la oficina actualmente y las diferencias existentes de acuerdo con la propuesta en el informe producto del abordaje realizado.</w:t>
      </w:r>
    </w:p>
    <w:p w14:paraId="0FA145C5" w14:textId="5A36F750" w:rsidR="00F60831" w:rsidRDefault="009858C0" w:rsidP="005C1727">
      <w:pPr>
        <w:pStyle w:val="Descripcin1"/>
        <w:keepNext/>
        <w:jc w:val="center"/>
      </w:pPr>
      <w:r w:rsidRPr="00C55F12">
        <w:rPr>
          <w:rFonts w:ascii="Book Antiqua" w:hAnsi="Book Antiqua" w:cs="Book Antiqua"/>
          <w:sz w:val="24"/>
          <w:szCs w:val="24"/>
        </w:rPr>
        <w:t xml:space="preserve">Cuadro </w:t>
      </w:r>
      <w:r w:rsidRPr="00C55F12">
        <w:rPr>
          <w:rFonts w:ascii="Book Antiqua" w:hAnsi="Book Antiqua" w:cs="Book Antiqua"/>
          <w:sz w:val="24"/>
          <w:szCs w:val="24"/>
        </w:rPr>
        <w:fldChar w:fldCharType="begin"/>
      </w:r>
      <w:r w:rsidRPr="00C55F12">
        <w:rPr>
          <w:rFonts w:ascii="Book Antiqua" w:hAnsi="Book Antiqua" w:cs="Book Antiqua"/>
          <w:sz w:val="24"/>
          <w:szCs w:val="24"/>
        </w:rPr>
        <w:instrText xml:space="preserve"> SEQ "Cuadro" \* ARABIC </w:instrText>
      </w:r>
      <w:r w:rsidRPr="00C55F12">
        <w:rPr>
          <w:rFonts w:ascii="Book Antiqua" w:hAnsi="Book Antiqua" w:cs="Book Antiqua"/>
          <w:sz w:val="24"/>
          <w:szCs w:val="24"/>
        </w:rPr>
        <w:fldChar w:fldCharType="separate"/>
      </w:r>
      <w:r w:rsidRPr="00C55F12">
        <w:rPr>
          <w:rFonts w:ascii="Book Antiqua" w:hAnsi="Book Antiqua" w:cs="Book Antiqua"/>
          <w:sz w:val="24"/>
          <w:szCs w:val="24"/>
        </w:rPr>
        <w:t>1</w:t>
      </w:r>
      <w:r w:rsidRPr="00C55F12">
        <w:rPr>
          <w:rFonts w:ascii="Book Antiqua" w:hAnsi="Book Antiqua" w:cs="Book Antiqua"/>
          <w:sz w:val="24"/>
          <w:szCs w:val="24"/>
        </w:rPr>
        <w:fldChar w:fldCharType="end"/>
      </w:r>
      <w:r w:rsidRPr="00C55F12">
        <w:rPr>
          <w:rFonts w:ascii="Book Antiqua" w:hAnsi="Book Antiqua" w:cs="Book Antiqua"/>
          <w:sz w:val="24"/>
          <w:szCs w:val="24"/>
        </w:rPr>
        <w:t>:</w:t>
      </w:r>
      <w:r w:rsidR="00C55F12">
        <w:rPr>
          <w:rFonts w:ascii="Book Antiqua" w:hAnsi="Book Antiqua" w:cs="Book Antiqua"/>
          <w:sz w:val="24"/>
          <w:szCs w:val="24"/>
        </w:rPr>
        <w:t xml:space="preserve"> </w:t>
      </w:r>
      <w:r w:rsidRPr="00C55F12">
        <w:rPr>
          <w:rFonts w:ascii="Book Antiqua" w:hAnsi="Book Antiqua" w:cs="Book Antiqua"/>
          <w:sz w:val="24"/>
          <w:szCs w:val="24"/>
        </w:rPr>
        <w:t>Cantidad de personal por tipo de puesto según informe aprobado versus situación actual</w:t>
      </w:r>
    </w:p>
    <w:tbl>
      <w:tblPr>
        <w:tblW w:w="5000" w:type="pct"/>
        <w:jc w:val="center"/>
        <w:tblLayout w:type="fixed"/>
        <w:tblLook w:val="0000" w:firstRow="0" w:lastRow="0" w:firstColumn="0" w:lastColumn="0" w:noHBand="0" w:noVBand="0"/>
      </w:tblPr>
      <w:tblGrid>
        <w:gridCol w:w="4648"/>
        <w:gridCol w:w="2268"/>
        <w:gridCol w:w="2996"/>
      </w:tblGrid>
      <w:tr w:rsidR="00F60831" w14:paraId="65ECC918" w14:textId="77777777" w:rsidTr="006B616A">
        <w:trPr>
          <w:tblHeader/>
          <w:jc w:val="center"/>
        </w:trPr>
        <w:tc>
          <w:tcPr>
            <w:tcW w:w="4648" w:type="dxa"/>
            <w:tcBorders>
              <w:top w:val="thickThinLargeGap" w:sz="6" w:space="0" w:color="C0C0C0"/>
              <w:left w:val="thickThinLargeGap" w:sz="6" w:space="0" w:color="C0C0C0"/>
              <w:bottom w:val="single" w:sz="6" w:space="0" w:color="365F91"/>
              <w:right w:val="single" w:sz="6" w:space="0" w:color="365F91"/>
            </w:tcBorders>
            <w:shd w:val="clear" w:color="auto" w:fill="365F91"/>
            <w:vAlign w:val="center"/>
          </w:tcPr>
          <w:p w14:paraId="38FE5715" w14:textId="77777777" w:rsidR="00F60831" w:rsidRDefault="009858C0">
            <w:pPr>
              <w:spacing w:after="0"/>
              <w:ind w:left="0"/>
              <w:jc w:val="center"/>
            </w:pPr>
            <w:r>
              <w:rPr>
                <w:rFonts w:ascii="Book Antiqua" w:hAnsi="Book Antiqua" w:cs="Book Antiqua"/>
                <w:b/>
                <w:color w:val="FFFFFF"/>
                <w:sz w:val="24"/>
                <w:szCs w:val="24"/>
              </w:rPr>
              <w:t>Clase de Puesto</w:t>
            </w:r>
          </w:p>
        </w:tc>
        <w:tc>
          <w:tcPr>
            <w:tcW w:w="2268" w:type="dxa"/>
            <w:tcBorders>
              <w:top w:val="thickThinLargeGap" w:sz="6" w:space="0" w:color="C0C0C0"/>
              <w:left w:val="single" w:sz="6" w:space="0" w:color="365F91"/>
              <w:bottom w:val="single" w:sz="6" w:space="0" w:color="365F91"/>
              <w:right w:val="single" w:sz="6" w:space="0" w:color="365F91"/>
            </w:tcBorders>
            <w:shd w:val="clear" w:color="auto" w:fill="365F91"/>
            <w:vAlign w:val="center"/>
          </w:tcPr>
          <w:p w14:paraId="105F832B" w14:textId="77777777" w:rsidR="00F60831" w:rsidRDefault="009858C0">
            <w:pPr>
              <w:spacing w:after="0"/>
              <w:ind w:left="0"/>
              <w:jc w:val="center"/>
            </w:pPr>
            <w:r>
              <w:rPr>
                <w:rFonts w:ascii="Book Antiqua" w:hAnsi="Book Antiqua" w:cs="Book Antiqua"/>
                <w:b/>
                <w:color w:val="FFFFFF"/>
                <w:sz w:val="24"/>
                <w:szCs w:val="24"/>
              </w:rPr>
              <w:t>Cantidad Actual</w:t>
            </w:r>
          </w:p>
        </w:tc>
        <w:tc>
          <w:tcPr>
            <w:tcW w:w="2996" w:type="dxa"/>
            <w:tcBorders>
              <w:top w:val="thickThinLargeGap" w:sz="6" w:space="0" w:color="C0C0C0"/>
              <w:left w:val="single" w:sz="6" w:space="0" w:color="365F91"/>
              <w:bottom w:val="single" w:sz="6" w:space="0" w:color="365F91"/>
              <w:right w:val="thinThickLargeGap" w:sz="6" w:space="0" w:color="C0C0C0"/>
            </w:tcBorders>
            <w:shd w:val="clear" w:color="auto" w:fill="365F91"/>
          </w:tcPr>
          <w:p w14:paraId="3B37C77D" w14:textId="77777777" w:rsidR="00F60831" w:rsidRDefault="009858C0">
            <w:pPr>
              <w:spacing w:after="0"/>
              <w:ind w:left="0"/>
              <w:jc w:val="center"/>
            </w:pPr>
            <w:r>
              <w:rPr>
                <w:rFonts w:ascii="Book Antiqua" w:hAnsi="Book Antiqua" w:cs="Book Antiqua"/>
                <w:b/>
                <w:color w:val="FFFFFF"/>
                <w:sz w:val="24"/>
                <w:szCs w:val="24"/>
              </w:rPr>
              <w:t>Cantidad Recomendada en el Informe Aprobado</w:t>
            </w:r>
          </w:p>
        </w:tc>
      </w:tr>
      <w:tr w:rsidR="00F60831" w14:paraId="4CCD2DED" w14:textId="77777777" w:rsidTr="006B616A">
        <w:trPr>
          <w:jc w:val="center"/>
        </w:trPr>
        <w:tc>
          <w:tcPr>
            <w:tcW w:w="4648"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47EB90E2" w14:textId="77777777" w:rsidR="00F60831" w:rsidRDefault="009858C0">
            <w:pPr>
              <w:spacing w:after="0"/>
              <w:ind w:left="0"/>
              <w:jc w:val="center"/>
            </w:pPr>
            <w:r>
              <w:rPr>
                <w:rFonts w:ascii="Book Antiqua" w:eastAsia="Times New Roman" w:hAnsi="Book Antiqua" w:cs="Book Antiqua"/>
                <w:sz w:val="24"/>
                <w:szCs w:val="24"/>
                <w:lang w:eastAsia="ar-SA"/>
              </w:rPr>
              <w:t>Persona defensora pública Coordinadora (recargo de materia de Penalización de Violencia contra la Mujer)</w:t>
            </w:r>
          </w:p>
        </w:tc>
        <w:tc>
          <w:tcPr>
            <w:tcW w:w="2268" w:type="dxa"/>
            <w:tcBorders>
              <w:top w:val="single" w:sz="6" w:space="0" w:color="365F91"/>
              <w:left w:val="single" w:sz="6" w:space="0" w:color="365F91"/>
              <w:bottom w:val="single" w:sz="6" w:space="0" w:color="365F91"/>
              <w:right w:val="single" w:sz="6" w:space="0" w:color="365F91"/>
            </w:tcBorders>
            <w:shd w:val="clear" w:color="auto" w:fill="auto"/>
            <w:vAlign w:val="center"/>
          </w:tcPr>
          <w:p w14:paraId="33220EE9" w14:textId="77777777" w:rsidR="00F60831" w:rsidRDefault="009858C0">
            <w:pPr>
              <w:snapToGrid w:val="0"/>
              <w:spacing w:after="0"/>
              <w:ind w:left="0"/>
              <w:jc w:val="center"/>
            </w:pPr>
            <w:r>
              <w:rPr>
                <w:rFonts w:ascii="Book Antiqua" w:hAnsi="Book Antiqua" w:cs="Book Antiqua"/>
                <w:sz w:val="24"/>
                <w:szCs w:val="24"/>
              </w:rPr>
              <w:t>1</w:t>
            </w:r>
          </w:p>
        </w:tc>
        <w:tc>
          <w:tcPr>
            <w:tcW w:w="2996"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3CA2CE32" w14:textId="77777777" w:rsidR="00F60831" w:rsidRDefault="009858C0">
            <w:pPr>
              <w:spacing w:after="0"/>
              <w:ind w:left="0"/>
              <w:jc w:val="center"/>
            </w:pPr>
            <w:r>
              <w:rPr>
                <w:rFonts w:ascii="Book Antiqua" w:eastAsia="Times New Roman" w:hAnsi="Book Antiqua" w:cs="Book Antiqua"/>
                <w:sz w:val="24"/>
                <w:szCs w:val="24"/>
                <w:lang w:eastAsia="ar-SA"/>
              </w:rPr>
              <w:t>1</w:t>
            </w:r>
          </w:p>
        </w:tc>
      </w:tr>
      <w:tr w:rsidR="00F60831" w14:paraId="33586D25" w14:textId="77777777" w:rsidTr="006B616A">
        <w:trPr>
          <w:jc w:val="center"/>
        </w:trPr>
        <w:tc>
          <w:tcPr>
            <w:tcW w:w="4648"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7667CE29" w14:textId="77777777" w:rsidR="00F60831" w:rsidRDefault="009858C0">
            <w:pPr>
              <w:spacing w:after="0"/>
              <w:ind w:left="0"/>
              <w:jc w:val="center"/>
            </w:pPr>
            <w:r>
              <w:rPr>
                <w:rFonts w:ascii="Book Antiqua" w:eastAsia="Times New Roman" w:hAnsi="Book Antiqua" w:cs="Book Antiqua"/>
                <w:sz w:val="24"/>
                <w:szCs w:val="24"/>
                <w:lang w:eastAsia="ar-SA"/>
              </w:rPr>
              <w:t>Persona defensora pública (materia Penal)</w:t>
            </w:r>
          </w:p>
        </w:tc>
        <w:tc>
          <w:tcPr>
            <w:tcW w:w="2268" w:type="dxa"/>
            <w:tcBorders>
              <w:top w:val="single" w:sz="6" w:space="0" w:color="365F91"/>
              <w:left w:val="single" w:sz="6" w:space="0" w:color="365F91"/>
              <w:bottom w:val="single" w:sz="6" w:space="0" w:color="365F91"/>
              <w:right w:val="single" w:sz="6" w:space="0" w:color="365F91"/>
            </w:tcBorders>
            <w:shd w:val="clear" w:color="auto" w:fill="auto"/>
            <w:vAlign w:val="center"/>
          </w:tcPr>
          <w:p w14:paraId="075CFEC6" w14:textId="77777777" w:rsidR="00F60831" w:rsidRDefault="009858C0">
            <w:pPr>
              <w:snapToGrid w:val="0"/>
              <w:spacing w:after="0"/>
              <w:ind w:left="0"/>
              <w:jc w:val="center"/>
            </w:pPr>
            <w:r>
              <w:rPr>
                <w:rFonts w:ascii="Book Antiqua" w:eastAsia="Times New Roman" w:hAnsi="Book Antiqua" w:cs="Book Antiqua"/>
                <w:sz w:val="24"/>
                <w:szCs w:val="24"/>
                <w:lang w:eastAsia="ar-SA"/>
              </w:rPr>
              <w:t>3</w:t>
            </w:r>
          </w:p>
        </w:tc>
        <w:tc>
          <w:tcPr>
            <w:tcW w:w="2996"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15A6996B" w14:textId="77777777" w:rsidR="00F60831" w:rsidRDefault="009858C0">
            <w:pPr>
              <w:spacing w:after="0"/>
              <w:ind w:left="0"/>
              <w:jc w:val="center"/>
            </w:pPr>
            <w:r>
              <w:rPr>
                <w:rFonts w:ascii="Book Antiqua" w:eastAsia="Times New Roman" w:hAnsi="Book Antiqua" w:cs="Book Antiqua"/>
                <w:sz w:val="24"/>
                <w:szCs w:val="24"/>
                <w:lang w:eastAsia="ar-SA"/>
              </w:rPr>
              <w:t>3</w:t>
            </w:r>
          </w:p>
        </w:tc>
      </w:tr>
      <w:tr w:rsidR="00F60831" w14:paraId="5EE1A541" w14:textId="77777777" w:rsidTr="006B616A">
        <w:trPr>
          <w:jc w:val="center"/>
        </w:trPr>
        <w:tc>
          <w:tcPr>
            <w:tcW w:w="4648"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62600506" w14:textId="77777777" w:rsidR="00F60831" w:rsidRDefault="009858C0">
            <w:pPr>
              <w:spacing w:after="0"/>
              <w:ind w:left="0"/>
              <w:jc w:val="center"/>
            </w:pPr>
            <w:r>
              <w:rPr>
                <w:rFonts w:ascii="Book Antiqua" w:eastAsia="Times New Roman" w:hAnsi="Book Antiqua" w:cs="Book Antiqua"/>
                <w:sz w:val="24"/>
                <w:szCs w:val="24"/>
                <w:lang w:eastAsia="ar-SA"/>
              </w:rPr>
              <w:t>Persona defensora pública (materia Pensiones Alimentarias)</w:t>
            </w:r>
          </w:p>
        </w:tc>
        <w:tc>
          <w:tcPr>
            <w:tcW w:w="2268" w:type="dxa"/>
            <w:tcBorders>
              <w:top w:val="single" w:sz="6" w:space="0" w:color="365F91"/>
              <w:left w:val="single" w:sz="6" w:space="0" w:color="365F91"/>
              <w:bottom w:val="single" w:sz="6" w:space="0" w:color="365F91"/>
              <w:right w:val="single" w:sz="6" w:space="0" w:color="365F91"/>
            </w:tcBorders>
            <w:shd w:val="clear" w:color="auto" w:fill="auto"/>
            <w:vAlign w:val="center"/>
          </w:tcPr>
          <w:p w14:paraId="18AD9631" w14:textId="77777777" w:rsidR="00F60831" w:rsidRDefault="009858C0">
            <w:pPr>
              <w:snapToGrid w:val="0"/>
              <w:spacing w:after="0"/>
              <w:ind w:left="0"/>
              <w:jc w:val="center"/>
            </w:pPr>
            <w:r>
              <w:rPr>
                <w:rFonts w:ascii="Book Antiqua" w:eastAsia="Times New Roman" w:hAnsi="Book Antiqua" w:cs="Book Antiqua"/>
                <w:sz w:val="24"/>
                <w:szCs w:val="24"/>
                <w:lang w:eastAsia="ar-SA"/>
              </w:rPr>
              <w:t>2</w:t>
            </w:r>
          </w:p>
        </w:tc>
        <w:tc>
          <w:tcPr>
            <w:tcW w:w="2996"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56679590" w14:textId="77777777" w:rsidR="00F60831" w:rsidRDefault="009858C0">
            <w:pPr>
              <w:spacing w:after="0"/>
              <w:ind w:left="0"/>
              <w:jc w:val="center"/>
            </w:pPr>
            <w:r>
              <w:rPr>
                <w:rFonts w:ascii="Book Antiqua" w:eastAsia="Times New Roman" w:hAnsi="Book Antiqua" w:cs="Book Antiqua"/>
                <w:sz w:val="24"/>
                <w:szCs w:val="24"/>
                <w:lang w:eastAsia="ar-SA"/>
              </w:rPr>
              <w:t>2</w:t>
            </w:r>
          </w:p>
        </w:tc>
      </w:tr>
      <w:tr w:rsidR="00F60831" w14:paraId="1ACB0C78" w14:textId="77777777" w:rsidTr="006B616A">
        <w:trPr>
          <w:jc w:val="center"/>
        </w:trPr>
        <w:tc>
          <w:tcPr>
            <w:tcW w:w="4648"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118D96B1" w14:textId="77777777" w:rsidR="00F60831" w:rsidRDefault="009858C0">
            <w:pPr>
              <w:spacing w:after="0"/>
              <w:ind w:left="0"/>
              <w:jc w:val="center"/>
            </w:pPr>
            <w:r>
              <w:rPr>
                <w:rFonts w:ascii="Book Antiqua" w:eastAsia="Times New Roman" w:hAnsi="Book Antiqua" w:cs="Book Antiqua"/>
                <w:sz w:val="24"/>
                <w:szCs w:val="24"/>
                <w:lang w:eastAsia="ar-SA"/>
              </w:rPr>
              <w:t>Personas técnicas jurídicas</w:t>
            </w:r>
          </w:p>
        </w:tc>
        <w:tc>
          <w:tcPr>
            <w:tcW w:w="2268" w:type="dxa"/>
            <w:tcBorders>
              <w:top w:val="single" w:sz="6" w:space="0" w:color="365F91"/>
              <w:left w:val="single" w:sz="6" w:space="0" w:color="365F91"/>
              <w:bottom w:val="single" w:sz="6" w:space="0" w:color="365F91"/>
              <w:right w:val="single" w:sz="6" w:space="0" w:color="365F91"/>
            </w:tcBorders>
            <w:shd w:val="clear" w:color="auto" w:fill="auto"/>
            <w:vAlign w:val="center"/>
          </w:tcPr>
          <w:p w14:paraId="7FDAC33D" w14:textId="77777777" w:rsidR="00F60831" w:rsidRDefault="009858C0">
            <w:pPr>
              <w:snapToGrid w:val="0"/>
              <w:spacing w:after="0"/>
              <w:ind w:left="0"/>
              <w:jc w:val="center"/>
            </w:pPr>
            <w:r>
              <w:rPr>
                <w:rFonts w:ascii="Book Antiqua" w:eastAsia="Times New Roman" w:hAnsi="Book Antiqua" w:cs="Book Antiqua"/>
                <w:sz w:val="24"/>
                <w:szCs w:val="24"/>
                <w:lang w:eastAsia="ar-SA"/>
              </w:rPr>
              <w:t>1</w:t>
            </w:r>
          </w:p>
        </w:tc>
        <w:tc>
          <w:tcPr>
            <w:tcW w:w="2996"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0680EB2F" w14:textId="77777777" w:rsidR="00F60831" w:rsidRDefault="009858C0">
            <w:pPr>
              <w:spacing w:after="0"/>
              <w:ind w:left="0"/>
              <w:jc w:val="center"/>
            </w:pPr>
            <w:r>
              <w:rPr>
                <w:rFonts w:ascii="Book Antiqua" w:eastAsia="Times New Roman" w:hAnsi="Book Antiqua" w:cs="Book Antiqua"/>
                <w:sz w:val="24"/>
                <w:szCs w:val="24"/>
                <w:lang w:eastAsia="ar-SA"/>
              </w:rPr>
              <w:t>1</w:t>
            </w:r>
          </w:p>
        </w:tc>
      </w:tr>
      <w:tr w:rsidR="00F60831" w14:paraId="01EE398E" w14:textId="77777777" w:rsidTr="006B616A">
        <w:trPr>
          <w:jc w:val="center"/>
        </w:trPr>
        <w:tc>
          <w:tcPr>
            <w:tcW w:w="4648" w:type="dxa"/>
            <w:tcBorders>
              <w:top w:val="single" w:sz="6" w:space="0" w:color="365F91"/>
              <w:left w:val="thickThinLargeGap" w:sz="6" w:space="0" w:color="C0C0C0"/>
              <w:bottom w:val="thinThickLargeGap" w:sz="6" w:space="0" w:color="C0C0C0"/>
              <w:right w:val="single" w:sz="6" w:space="0" w:color="365F91"/>
            </w:tcBorders>
            <w:shd w:val="clear" w:color="auto" w:fill="auto"/>
            <w:vAlign w:val="center"/>
          </w:tcPr>
          <w:p w14:paraId="7AAA1961" w14:textId="77777777" w:rsidR="00F60831" w:rsidRDefault="009858C0">
            <w:pPr>
              <w:spacing w:after="0"/>
              <w:ind w:left="0"/>
              <w:jc w:val="center"/>
            </w:pPr>
            <w:r>
              <w:rPr>
                <w:rFonts w:ascii="Book Antiqua" w:eastAsia="Times New Roman" w:hAnsi="Book Antiqua" w:cs="Book Antiqua"/>
                <w:sz w:val="24"/>
                <w:szCs w:val="24"/>
                <w:lang w:eastAsia="ar-SA"/>
              </w:rPr>
              <w:t xml:space="preserve">Personal Administrativo (Secretaria)  </w:t>
            </w:r>
          </w:p>
        </w:tc>
        <w:tc>
          <w:tcPr>
            <w:tcW w:w="2268" w:type="dxa"/>
            <w:tcBorders>
              <w:top w:val="single" w:sz="6" w:space="0" w:color="365F91"/>
              <w:left w:val="single" w:sz="6" w:space="0" w:color="365F91"/>
              <w:bottom w:val="thinThickLargeGap" w:sz="6" w:space="0" w:color="C0C0C0"/>
              <w:right w:val="single" w:sz="6" w:space="0" w:color="365F91"/>
            </w:tcBorders>
            <w:shd w:val="clear" w:color="auto" w:fill="auto"/>
            <w:vAlign w:val="center"/>
          </w:tcPr>
          <w:p w14:paraId="6A9C8A82" w14:textId="77777777" w:rsidR="00F60831" w:rsidRDefault="009858C0">
            <w:pPr>
              <w:snapToGrid w:val="0"/>
              <w:spacing w:after="0"/>
              <w:ind w:left="0"/>
              <w:jc w:val="center"/>
            </w:pPr>
            <w:r>
              <w:rPr>
                <w:rFonts w:ascii="Book Antiqua" w:eastAsia="Times New Roman" w:hAnsi="Book Antiqua" w:cs="Book Antiqua"/>
                <w:sz w:val="24"/>
                <w:szCs w:val="24"/>
                <w:lang w:eastAsia="ar-SA"/>
              </w:rPr>
              <w:t>1</w:t>
            </w:r>
          </w:p>
        </w:tc>
        <w:tc>
          <w:tcPr>
            <w:tcW w:w="2996" w:type="dxa"/>
            <w:tcBorders>
              <w:top w:val="single" w:sz="6" w:space="0" w:color="365F91"/>
              <w:left w:val="single" w:sz="6" w:space="0" w:color="365F91"/>
              <w:bottom w:val="thinThickLargeGap" w:sz="6" w:space="0" w:color="C0C0C0"/>
              <w:right w:val="thinThickLargeGap" w:sz="6" w:space="0" w:color="C0C0C0"/>
            </w:tcBorders>
            <w:shd w:val="clear" w:color="auto" w:fill="auto"/>
            <w:vAlign w:val="center"/>
          </w:tcPr>
          <w:p w14:paraId="127A8934" w14:textId="77777777" w:rsidR="00F60831" w:rsidRDefault="009858C0">
            <w:pPr>
              <w:spacing w:after="0"/>
              <w:ind w:left="0"/>
              <w:jc w:val="center"/>
            </w:pPr>
            <w:r>
              <w:rPr>
                <w:rFonts w:ascii="Book Antiqua" w:eastAsia="Times New Roman" w:hAnsi="Book Antiqua" w:cs="Book Antiqua"/>
                <w:sz w:val="24"/>
                <w:szCs w:val="24"/>
                <w:lang w:eastAsia="ar-SA"/>
              </w:rPr>
              <w:t>1</w:t>
            </w:r>
          </w:p>
        </w:tc>
      </w:tr>
    </w:tbl>
    <w:p w14:paraId="2B22AFC3" w14:textId="77777777" w:rsidR="00F60831" w:rsidRPr="005C1727" w:rsidRDefault="009858C0" w:rsidP="005C1727">
      <w:pPr>
        <w:spacing w:line="240" w:lineRule="auto"/>
        <w:rPr>
          <w:sz w:val="20"/>
          <w:szCs w:val="20"/>
        </w:rPr>
      </w:pPr>
      <w:r w:rsidRPr="005C1727">
        <w:rPr>
          <w:rFonts w:ascii="Book Antiqua" w:hAnsi="Book Antiqua" w:cs="Book Antiqua"/>
          <w:i/>
          <w:iCs/>
          <w:sz w:val="18"/>
          <w:szCs w:val="18"/>
        </w:rPr>
        <w:t>*Una de esas dos plazas es la que se acordó otorgar mediante el acuerdo tomado por el Consejo Superior en la sesión extraordinaria 44-19 (Presupuesto 2020) artículo II, del 16 de mayo de 2019.</w:t>
      </w:r>
    </w:p>
    <w:p w14:paraId="2ACFD914" w14:textId="77777777" w:rsidR="0004770C" w:rsidRDefault="0004770C" w:rsidP="00C55F12">
      <w:pPr>
        <w:rPr>
          <w:rFonts w:ascii="Book Antiqua" w:hAnsi="Book Antiqua" w:cs="Book Antiqua"/>
          <w:sz w:val="24"/>
          <w:szCs w:val="24"/>
        </w:rPr>
      </w:pPr>
    </w:p>
    <w:p w14:paraId="3EF3D010" w14:textId="77777777" w:rsidR="0004770C" w:rsidRDefault="0004770C" w:rsidP="00C55F12">
      <w:pPr>
        <w:rPr>
          <w:rFonts w:ascii="Book Antiqua" w:hAnsi="Book Antiqua" w:cs="Book Antiqua"/>
          <w:sz w:val="24"/>
          <w:szCs w:val="24"/>
        </w:rPr>
      </w:pPr>
    </w:p>
    <w:p w14:paraId="42E308E0" w14:textId="02C79D8D" w:rsidR="00F60831" w:rsidRPr="00C55F12" w:rsidRDefault="009858C0" w:rsidP="00C55F12">
      <w:pPr>
        <w:rPr>
          <w:rFonts w:ascii="Book Antiqua" w:hAnsi="Book Antiqua" w:cs="Book Antiqua"/>
          <w:sz w:val="24"/>
          <w:szCs w:val="24"/>
        </w:rPr>
      </w:pPr>
      <w:r w:rsidRPr="00C55F12">
        <w:rPr>
          <w:rFonts w:ascii="Book Antiqua" w:hAnsi="Book Antiqua" w:cs="Book Antiqua"/>
          <w:sz w:val="24"/>
          <w:szCs w:val="24"/>
        </w:rPr>
        <w:lastRenderedPageBreak/>
        <w:t>Se explican seguidamente las diferencias encontradas en la estructura organizativa:</w:t>
      </w:r>
    </w:p>
    <w:p w14:paraId="1AD86367" w14:textId="644DDDF2" w:rsidR="00F60831" w:rsidRPr="0004770C" w:rsidRDefault="00A757C7">
      <w:pPr>
        <w:numPr>
          <w:ilvl w:val="0"/>
          <w:numId w:val="3"/>
        </w:numPr>
      </w:pPr>
      <w:r>
        <w:rPr>
          <w:rFonts w:ascii="Book Antiqua" w:hAnsi="Book Antiqua" w:cs="Book Antiqua"/>
          <w:sz w:val="24"/>
          <w:szCs w:val="24"/>
        </w:rPr>
        <w:t>E</w:t>
      </w:r>
      <w:r w:rsidR="009858C0" w:rsidRPr="00C55F12">
        <w:rPr>
          <w:rFonts w:ascii="Book Antiqua" w:hAnsi="Book Antiqua" w:cs="Book Antiqua"/>
          <w:sz w:val="24"/>
          <w:szCs w:val="24"/>
        </w:rPr>
        <w:t xml:space="preserve">n </w:t>
      </w:r>
      <w:r w:rsidR="00C55F12">
        <w:rPr>
          <w:rFonts w:ascii="Book Antiqua" w:hAnsi="Book Antiqua" w:cs="Book Antiqua"/>
          <w:sz w:val="24"/>
          <w:szCs w:val="24"/>
        </w:rPr>
        <w:t xml:space="preserve">el </w:t>
      </w:r>
      <w:r w:rsidR="009858C0" w:rsidRPr="00C55F12">
        <w:rPr>
          <w:rFonts w:ascii="Book Antiqua" w:hAnsi="Book Antiqua" w:cs="Book Antiqua"/>
          <w:sz w:val="24"/>
          <w:szCs w:val="24"/>
        </w:rPr>
        <w:t xml:space="preserve">caso del puesto de la Coordinación de la oficina, </w:t>
      </w:r>
      <w:r w:rsidR="005E59F6">
        <w:rPr>
          <w:rFonts w:ascii="Book Antiqua" w:hAnsi="Book Antiqua" w:cs="Book Antiqua"/>
          <w:sz w:val="24"/>
          <w:szCs w:val="24"/>
        </w:rPr>
        <w:t>tramita la materia de</w:t>
      </w:r>
      <w:r w:rsidR="009858C0" w:rsidRPr="00C55F12">
        <w:rPr>
          <w:rFonts w:ascii="Book Antiqua" w:hAnsi="Book Antiqua" w:cs="Book Antiqua"/>
          <w:sz w:val="24"/>
          <w:szCs w:val="24"/>
        </w:rPr>
        <w:t xml:space="preserve"> Penalización de </w:t>
      </w:r>
      <w:r w:rsidR="005E59F6">
        <w:rPr>
          <w:rFonts w:ascii="Book Antiqua" w:hAnsi="Book Antiqua" w:cs="Book Antiqua"/>
          <w:sz w:val="24"/>
          <w:szCs w:val="24"/>
        </w:rPr>
        <w:t>V</w:t>
      </w:r>
      <w:r w:rsidR="009858C0" w:rsidRPr="00C55F12">
        <w:rPr>
          <w:rFonts w:ascii="Book Antiqua" w:hAnsi="Book Antiqua" w:cs="Book Antiqua"/>
          <w:sz w:val="24"/>
          <w:szCs w:val="24"/>
        </w:rPr>
        <w:t xml:space="preserve">iolencia contra la mujer con </w:t>
      </w:r>
      <w:r w:rsidR="00E33AD2">
        <w:rPr>
          <w:rFonts w:ascii="Book Antiqua" w:hAnsi="Book Antiqua" w:cs="Book Antiqua"/>
          <w:sz w:val="24"/>
          <w:szCs w:val="24"/>
        </w:rPr>
        <w:t xml:space="preserve">atención </w:t>
      </w:r>
      <w:r w:rsidR="00F74F51">
        <w:rPr>
          <w:rFonts w:ascii="Book Antiqua" w:hAnsi="Book Antiqua" w:cs="Book Antiqua"/>
          <w:sz w:val="24"/>
          <w:szCs w:val="24"/>
        </w:rPr>
        <w:t>también</w:t>
      </w:r>
      <w:r w:rsidR="00E33AD2">
        <w:rPr>
          <w:rFonts w:ascii="Book Antiqua" w:hAnsi="Book Antiqua" w:cs="Book Antiqua"/>
          <w:sz w:val="24"/>
          <w:szCs w:val="24"/>
        </w:rPr>
        <w:t xml:space="preserve"> de la materia</w:t>
      </w:r>
      <w:r w:rsidR="00E33AD2" w:rsidRPr="00C55F12">
        <w:rPr>
          <w:rFonts w:ascii="Book Antiqua" w:hAnsi="Book Antiqua" w:cs="Book Antiqua"/>
          <w:sz w:val="24"/>
          <w:szCs w:val="24"/>
        </w:rPr>
        <w:t xml:space="preserve"> </w:t>
      </w:r>
      <w:r w:rsidR="009858C0" w:rsidRPr="00C55F12">
        <w:rPr>
          <w:rFonts w:ascii="Book Antiqua" w:hAnsi="Book Antiqua" w:cs="Book Antiqua"/>
          <w:sz w:val="24"/>
          <w:szCs w:val="24"/>
        </w:rPr>
        <w:t>Penal.</w:t>
      </w:r>
    </w:p>
    <w:p w14:paraId="1A486F13" w14:textId="77777777" w:rsidR="0004770C" w:rsidRPr="00C55F12" w:rsidRDefault="0004770C" w:rsidP="0004770C">
      <w:pPr>
        <w:ind w:left="1117"/>
      </w:pPr>
    </w:p>
    <w:p w14:paraId="538FD671" w14:textId="77777777" w:rsidR="00F60831" w:rsidRDefault="009858C0">
      <w:pPr>
        <w:pStyle w:val="Ttulo1"/>
      </w:pPr>
      <w:bookmarkStart w:id="1" w:name="_Hlk536438421"/>
      <w:r>
        <w:rPr>
          <w:rFonts w:ascii="Book Antiqua" w:hAnsi="Book Antiqua" w:cs="Book Antiqua"/>
          <w:sz w:val="24"/>
          <w:szCs w:val="24"/>
        </w:rPr>
        <w:t>Equipo de Mejora de Procesos</w:t>
      </w:r>
      <w:bookmarkEnd w:id="1"/>
    </w:p>
    <w:p w14:paraId="67253B38" w14:textId="77777777" w:rsidR="0004770C" w:rsidRDefault="0004770C">
      <w:pPr>
        <w:rPr>
          <w:rFonts w:ascii="Book Antiqua" w:hAnsi="Book Antiqua" w:cs="Book Antiqua"/>
          <w:sz w:val="24"/>
          <w:szCs w:val="24"/>
        </w:rPr>
      </w:pPr>
    </w:p>
    <w:p w14:paraId="50227F8C" w14:textId="1507CBE1" w:rsidR="00F60831" w:rsidRDefault="009858C0">
      <w:r>
        <w:rPr>
          <w:rFonts w:ascii="Book Antiqua" w:hAnsi="Book Antiqua" w:cs="Book Antiqua"/>
          <w:sz w:val="24"/>
          <w:szCs w:val="24"/>
        </w:rPr>
        <w:t>Se detalla la lista de personas que conforman el Equipo de Mejora de Procesos y si existen diferencias respecto al Equipo que se conformó al momento del abordaje.</w:t>
      </w:r>
    </w:p>
    <w:p w14:paraId="5683F72C" w14:textId="77777777" w:rsidR="00F60831" w:rsidRDefault="009858C0">
      <w:pPr>
        <w:pStyle w:val="Descripcin1"/>
        <w:keepNext/>
        <w:jc w:val="center"/>
      </w:pPr>
      <w:r w:rsidRPr="00C55F12">
        <w:rPr>
          <w:rFonts w:ascii="Book Antiqua" w:hAnsi="Book Antiqua" w:cs="Book Antiqua"/>
          <w:sz w:val="24"/>
          <w:szCs w:val="24"/>
        </w:rPr>
        <w:t xml:space="preserve">Cuadro </w:t>
      </w:r>
      <w:r w:rsidRPr="00C55F12">
        <w:rPr>
          <w:rFonts w:ascii="Book Antiqua" w:hAnsi="Book Antiqua" w:cs="Book Antiqua"/>
          <w:sz w:val="24"/>
          <w:szCs w:val="24"/>
        </w:rPr>
        <w:fldChar w:fldCharType="begin"/>
      </w:r>
      <w:r w:rsidRPr="00C55F12">
        <w:rPr>
          <w:rFonts w:ascii="Book Antiqua" w:hAnsi="Book Antiqua" w:cs="Book Antiqua"/>
          <w:sz w:val="24"/>
          <w:szCs w:val="24"/>
        </w:rPr>
        <w:instrText xml:space="preserve"> SEQ "Cuadro" \* ARABIC </w:instrText>
      </w:r>
      <w:r w:rsidRPr="00C55F12">
        <w:rPr>
          <w:rFonts w:ascii="Book Antiqua" w:hAnsi="Book Antiqua" w:cs="Book Antiqua"/>
          <w:sz w:val="24"/>
          <w:szCs w:val="24"/>
        </w:rPr>
        <w:fldChar w:fldCharType="separate"/>
      </w:r>
      <w:r w:rsidRPr="00C55F12">
        <w:rPr>
          <w:rFonts w:ascii="Book Antiqua" w:hAnsi="Book Antiqua" w:cs="Book Antiqua"/>
          <w:sz w:val="24"/>
          <w:szCs w:val="24"/>
        </w:rPr>
        <w:t>2</w:t>
      </w:r>
      <w:r w:rsidRPr="00C55F12">
        <w:rPr>
          <w:rFonts w:ascii="Book Antiqua" w:hAnsi="Book Antiqua" w:cs="Book Antiqua"/>
          <w:sz w:val="24"/>
          <w:szCs w:val="24"/>
        </w:rPr>
        <w:fldChar w:fldCharType="end"/>
      </w:r>
      <w:r w:rsidRPr="00C55F12">
        <w:rPr>
          <w:rFonts w:ascii="Book Antiqua" w:hAnsi="Book Antiqua" w:cs="Book Antiqua"/>
          <w:sz w:val="24"/>
          <w:szCs w:val="24"/>
        </w:rPr>
        <w:t>: Equipo de Mejora de Procesos</w:t>
      </w:r>
    </w:p>
    <w:tbl>
      <w:tblPr>
        <w:tblW w:w="5000" w:type="pct"/>
        <w:jc w:val="center"/>
        <w:tblLayout w:type="fixed"/>
        <w:tblLook w:val="0000" w:firstRow="0" w:lastRow="0" w:firstColumn="0" w:lastColumn="0" w:noHBand="0" w:noVBand="0"/>
      </w:tblPr>
      <w:tblGrid>
        <w:gridCol w:w="3798"/>
        <w:gridCol w:w="2976"/>
        <w:gridCol w:w="3138"/>
      </w:tblGrid>
      <w:tr w:rsidR="00F60831" w14:paraId="4434A954" w14:textId="77777777" w:rsidTr="006B616A">
        <w:trPr>
          <w:jc w:val="center"/>
        </w:trPr>
        <w:tc>
          <w:tcPr>
            <w:tcW w:w="3798" w:type="dxa"/>
            <w:tcBorders>
              <w:top w:val="thickThinLargeGap" w:sz="6" w:space="0" w:color="C0C0C0"/>
              <w:left w:val="thickThinLargeGap" w:sz="6" w:space="0" w:color="C0C0C0"/>
              <w:bottom w:val="single" w:sz="6" w:space="0" w:color="365F91"/>
              <w:right w:val="single" w:sz="6" w:space="0" w:color="365F91"/>
            </w:tcBorders>
            <w:shd w:val="clear" w:color="auto" w:fill="365F91"/>
            <w:vAlign w:val="center"/>
          </w:tcPr>
          <w:p w14:paraId="1FAE409B" w14:textId="77777777" w:rsidR="00F60831" w:rsidRDefault="009858C0">
            <w:pPr>
              <w:spacing w:after="0"/>
              <w:ind w:left="0"/>
              <w:jc w:val="center"/>
            </w:pPr>
            <w:r>
              <w:rPr>
                <w:rFonts w:ascii="Book Antiqua" w:hAnsi="Book Antiqua" w:cs="Book Antiqua"/>
                <w:b/>
                <w:color w:val="FFFFFF"/>
                <w:sz w:val="24"/>
                <w:szCs w:val="24"/>
              </w:rPr>
              <w:t>Nombre</w:t>
            </w:r>
          </w:p>
        </w:tc>
        <w:tc>
          <w:tcPr>
            <w:tcW w:w="2976" w:type="dxa"/>
            <w:tcBorders>
              <w:top w:val="thickThinLargeGap" w:sz="6" w:space="0" w:color="C0C0C0"/>
              <w:left w:val="single" w:sz="6" w:space="0" w:color="365F91"/>
              <w:bottom w:val="single" w:sz="6" w:space="0" w:color="365F91"/>
              <w:right w:val="single" w:sz="6" w:space="0" w:color="365F91"/>
            </w:tcBorders>
            <w:shd w:val="clear" w:color="auto" w:fill="365F91"/>
            <w:vAlign w:val="center"/>
          </w:tcPr>
          <w:p w14:paraId="7AF14A2E" w14:textId="77777777" w:rsidR="00F60831" w:rsidRDefault="009858C0">
            <w:pPr>
              <w:spacing w:after="0"/>
              <w:ind w:left="0"/>
              <w:jc w:val="center"/>
            </w:pPr>
            <w:r>
              <w:rPr>
                <w:rFonts w:ascii="Book Antiqua" w:hAnsi="Book Antiqua" w:cs="Book Antiqua"/>
                <w:b/>
                <w:color w:val="FFFFFF"/>
                <w:sz w:val="24"/>
                <w:szCs w:val="24"/>
              </w:rPr>
              <w:t>Puesto</w:t>
            </w:r>
          </w:p>
        </w:tc>
        <w:tc>
          <w:tcPr>
            <w:tcW w:w="3138" w:type="dxa"/>
            <w:tcBorders>
              <w:top w:val="thickThinLargeGap" w:sz="6" w:space="0" w:color="C0C0C0"/>
              <w:left w:val="single" w:sz="6" w:space="0" w:color="365F91"/>
              <w:bottom w:val="single" w:sz="6" w:space="0" w:color="365F91"/>
              <w:right w:val="thinThickLargeGap" w:sz="6" w:space="0" w:color="C0C0C0"/>
            </w:tcBorders>
            <w:shd w:val="clear" w:color="auto" w:fill="365F91"/>
          </w:tcPr>
          <w:p w14:paraId="15B7B8AE" w14:textId="77777777" w:rsidR="00F60831" w:rsidRDefault="009858C0">
            <w:pPr>
              <w:spacing w:after="0"/>
              <w:ind w:left="0"/>
              <w:jc w:val="center"/>
            </w:pPr>
            <w:r>
              <w:rPr>
                <w:rFonts w:ascii="Book Antiqua" w:hAnsi="Book Antiqua" w:cs="Book Antiqua"/>
                <w:b/>
                <w:color w:val="FFFFFF"/>
                <w:sz w:val="24"/>
                <w:szCs w:val="24"/>
              </w:rPr>
              <w:t>Se mantiene o hay cambio</w:t>
            </w:r>
          </w:p>
        </w:tc>
      </w:tr>
      <w:tr w:rsidR="00F60831" w14:paraId="565A22C8" w14:textId="77777777" w:rsidTr="006B616A">
        <w:trPr>
          <w:jc w:val="center"/>
        </w:trPr>
        <w:tc>
          <w:tcPr>
            <w:tcW w:w="3798"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3350C53F" w14:textId="77777777" w:rsidR="00F60831" w:rsidRDefault="009858C0" w:rsidP="005C1727">
            <w:pPr>
              <w:spacing w:after="0"/>
              <w:ind w:left="0"/>
            </w:pPr>
            <w:r>
              <w:rPr>
                <w:rFonts w:ascii="Book Antiqua" w:hAnsi="Book Antiqua" w:cs="Book Antiqua"/>
                <w:sz w:val="24"/>
                <w:szCs w:val="24"/>
              </w:rPr>
              <w:t xml:space="preserve">Licda. Karin Vindas Ferrufino </w:t>
            </w:r>
          </w:p>
        </w:tc>
        <w:tc>
          <w:tcPr>
            <w:tcW w:w="2976" w:type="dxa"/>
            <w:tcBorders>
              <w:top w:val="single" w:sz="6" w:space="0" w:color="365F91"/>
              <w:left w:val="single" w:sz="6" w:space="0" w:color="365F91"/>
              <w:bottom w:val="single" w:sz="6" w:space="0" w:color="365F91"/>
              <w:right w:val="single" w:sz="6" w:space="0" w:color="365F91"/>
            </w:tcBorders>
            <w:shd w:val="clear" w:color="auto" w:fill="auto"/>
            <w:vAlign w:val="center"/>
          </w:tcPr>
          <w:p w14:paraId="3CABD189" w14:textId="77777777" w:rsidR="00F60831" w:rsidRDefault="009858C0">
            <w:pPr>
              <w:spacing w:after="0"/>
              <w:ind w:left="0"/>
              <w:jc w:val="center"/>
            </w:pPr>
            <w:r>
              <w:rPr>
                <w:rFonts w:ascii="Book Antiqua" w:hAnsi="Book Antiqua" w:cs="Book Antiqua"/>
                <w:sz w:val="24"/>
                <w:szCs w:val="24"/>
              </w:rPr>
              <w:t>Defensora Coordinadora</w:t>
            </w:r>
          </w:p>
        </w:tc>
        <w:tc>
          <w:tcPr>
            <w:tcW w:w="3138" w:type="dxa"/>
            <w:tcBorders>
              <w:top w:val="single" w:sz="6" w:space="0" w:color="365F91"/>
              <w:left w:val="single" w:sz="6" w:space="0" w:color="365F91"/>
              <w:bottom w:val="single" w:sz="6" w:space="0" w:color="365F91"/>
              <w:right w:val="thinThickLargeGap" w:sz="6" w:space="0" w:color="C0C0C0"/>
            </w:tcBorders>
            <w:shd w:val="clear" w:color="auto" w:fill="auto"/>
          </w:tcPr>
          <w:p w14:paraId="269251D5" w14:textId="05D0ED42" w:rsidR="00F60831" w:rsidRDefault="00F77B4F">
            <w:pPr>
              <w:snapToGrid w:val="0"/>
              <w:spacing w:after="0"/>
              <w:ind w:left="0"/>
              <w:jc w:val="center"/>
            </w:pPr>
            <w:r>
              <w:rPr>
                <w:rFonts w:ascii="Book Antiqua" w:hAnsi="Book Antiqua" w:cs="Book Antiqua"/>
                <w:sz w:val="24"/>
                <w:szCs w:val="24"/>
              </w:rPr>
              <w:t>Se mantiene</w:t>
            </w:r>
          </w:p>
        </w:tc>
      </w:tr>
      <w:tr w:rsidR="00F60831" w14:paraId="37BE8867" w14:textId="77777777" w:rsidTr="006B616A">
        <w:trPr>
          <w:jc w:val="center"/>
        </w:trPr>
        <w:tc>
          <w:tcPr>
            <w:tcW w:w="3798"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5AF53AA8" w14:textId="77777777" w:rsidR="00F60831" w:rsidRDefault="009858C0" w:rsidP="005C1727">
            <w:pPr>
              <w:spacing w:after="0"/>
              <w:ind w:left="0"/>
            </w:pPr>
            <w:r>
              <w:rPr>
                <w:rFonts w:ascii="Book Antiqua" w:hAnsi="Book Antiqua" w:cs="Book Antiqua"/>
                <w:sz w:val="24"/>
                <w:szCs w:val="24"/>
              </w:rPr>
              <w:t>Lic. Francisco Campos Pérez</w:t>
            </w:r>
          </w:p>
        </w:tc>
        <w:tc>
          <w:tcPr>
            <w:tcW w:w="2976" w:type="dxa"/>
            <w:tcBorders>
              <w:top w:val="single" w:sz="6" w:space="0" w:color="365F91"/>
              <w:left w:val="single" w:sz="6" w:space="0" w:color="365F91"/>
              <w:bottom w:val="single" w:sz="6" w:space="0" w:color="365F91"/>
              <w:right w:val="single" w:sz="6" w:space="0" w:color="365F91"/>
            </w:tcBorders>
            <w:shd w:val="clear" w:color="auto" w:fill="auto"/>
            <w:vAlign w:val="center"/>
          </w:tcPr>
          <w:p w14:paraId="0CD81D5F" w14:textId="77777777" w:rsidR="00F60831" w:rsidRDefault="009858C0">
            <w:pPr>
              <w:spacing w:after="0"/>
              <w:ind w:left="0"/>
              <w:jc w:val="center"/>
            </w:pPr>
            <w:r>
              <w:rPr>
                <w:rFonts w:ascii="Book Antiqua" w:hAnsi="Book Antiqua" w:cs="Book Antiqua"/>
                <w:sz w:val="24"/>
                <w:szCs w:val="24"/>
              </w:rPr>
              <w:t>Defensor Público</w:t>
            </w:r>
          </w:p>
        </w:tc>
        <w:tc>
          <w:tcPr>
            <w:tcW w:w="3138" w:type="dxa"/>
            <w:tcBorders>
              <w:top w:val="single" w:sz="6" w:space="0" w:color="365F91"/>
              <w:left w:val="single" w:sz="6" w:space="0" w:color="365F91"/>
              <w:bottom w:val="single" w:sz="6" w:space="0" w:color="365F91"/>
              <w:right w:val="thinThickLargeGap" w:sz="6" w:space="0" w:color="C0C0C0"/>
            </w:tcBorders>
            <w:shd w:val="clear" w:color="auto" w:fill="auto"/>
          </w:tcPr>
          <w:p w14:paraId="59EB6CEC" w14:textId="3B2ABC24" w:rsidR="00F60831" w:rsidRDefault="00F77B4F">
            <w:pPr>
              <w:snapToGrid w:val="0"/>
              <w:spacing w:after="0"/>
              <w:ind w:left="0"/>
              <w:jc w:val="center"/>
            </w:pPr>
            <w:r>
              <w:rPr>
                <w:rFonts w:ascii="Book Antiqua" w:hAnsi="Book Antiqua" w:cs="Book Antiqua"/>
                <w:sz w:val="24"/>
                <w:szCs w:val="24"/>
              </w:rPr>
              <w:t>Se mantiene</w:t>
            </w:r>
          </w:p>
        </w:tc>
      </w:tr>
      <w:tr w:rsidR="00F60831" w14:paraId="79DAAF4A" w14:textId="77777777" w:rsidTr="006B616A">
        <w:trPr>
          <w:jc w:val="center"/>
        </w:trPr>
        <w:tc>
          <w:tcPr>
            <w:tcW w:w="3798"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2383BC20" w14:textId="6C1342E5" w:rsidR="00F60831" w:rsidRDefault="00F673B6" w:rsidP="005C1727">
            <w:pPr>
              <w:spacing w:after="0"/>
              <w:ind w:left="0"/>
            </w:pPr>
            <w:r w:rsidRPr="005B6BD0">
              <w:rPr>
                <w:rFonts w:ascii="Book Antiqua" w:hAnsi="Book Antiqua" w:cs="Book Antiqua"/>
                <w:sz w:val="24"/>
                <w:szCs w:val="24"/>
              </w:rPr>
              <w:t>Lic. Felipe Segura Chavarría</w:t>
            </w:r>
          </w:p>
        </w:tc>
        <w:tc>
          <w:tcPr>
            <w:tcW w:w="2976" w:type="dxa"/>
            <w:tcBorders>
              <w:top w:val="single" w:sz="6" w:space="0" w:color="365F91"/>
              <w:left w:val="single" w:sz="6" w:space="0" w:color="365F91"/>
              <w:bottom w:val="single" w:sz="6" w:space="0" w:color="365F91"/>
              <w:right w:val="single" w:sz="6" w:space="0" w:color="365F91"/>
            </w:tcBorders>
            <w:shd w:val="clear" w:color="auto" w:fill="auto"/>
            <w:vAlign w:val="center"/>
          </w:tcPr>
          <w:p w14:paraId="0FD4CFE6" w14:textId="77777777" w:rsidR="00F60831" w:rsidRDefault="009858C0">
            <w:pPr>
              <w:spacing w:after="0"/>
              <w:ind w:left="0"/>
              <w:jc w:val="center"/>
            </w:pPr>
            <w:r>
              <w:rPr>
                <w:rFonts w:ascii="Book Antiqua" w:hAnsi="Book Antiqua" w:cs="Book Antiqua"/>
                <w:sz w:val="24"/>
                <w:szCs w:val="24"/>
              </w:rPr>
              <w:t>Defensor Público</w:t>
            </w:r>
          </w:p>
        </w:tc>
        <w:tc>
          <w:tcPr>
            <w:tcW w:w="3138" w:type="dxa"/>
            <w:tcBorders>
              <w:top w:val="single" w:sz="6" w:space="0" w:color="365F91"/>
              <w:left w:val="single" w:sz="6" w:space="0" w:color="365F91"/>
              <w:bottom w:val="single" w:sz="6" w:space="0" w:color="365F91"/>
              <w:right w:val="thinThickLargeGap" w:sz="6" w:space="0" w:color="C0C0C0"/>
            </w:tcBorders>
            <w:shd w:val="clear" w:color="auto" w:fill="auto"/>
          </w:tcPr>
          <w:p w14:paraId="72386DD6" w14:textId="4DB326E9" w:rsidR="00F60831" w:rsidRDefault="00F77B4F">
            <w:pPr>
              <w:snapToGrid w:val="0"/>
              <w:spacing w:after="0"/>
              <w:ind w:left="0"/>
              <w:jc w:val="center"/>
            </w:pPr>
            <w:r>
              <w:rPr>
                <w:rFonts w:ascii="Book Antiqua" w:hAnsi="Book Antiqua" w:cs="Book Antiqua"/>
                <w:sz w:val="24"/>
                <w:szCs w:val="24"/>
              </w:rPr>
              <w:t>C</w:t>
            </w:r>
            <w:r w:rsidR="009858C0">
              <w:rPr>
                <w:rFonts w:ascii="Book Antiqua" w:hAnsi="Book Antiqua" w:cs="Book Antiqua"/>
                <w:sz w:val="24"/>
                <w:szCs w:val="24"/>
              </w:rPr>
              <w:t>ambi</w:t>
            </w:r>
            <w:r w:rsidR="00503EB9">
              <w:rPr>
                <w:rFonts w:ascii="Book Antiqua" w:hAnsi="Book Antiqua" w:cs="Book Antiqua"/>
                <w:sz w:val="24"/>
                <w:szCs w:val="24"/>
              </w:rPr>
              <w:t>o</w:t>
            </w:r>
          </w:p>
        </w:tc>
      </w:tr>
      <w:tr w:rsidR="00F60831" w14:paraId="0FE4C1C4" w14:textId="77777777" w:rsidTr="006B616A">
        <w:trPr>
          <w:jc w:val="center"/>
        </w:trPr>
        <w:tc>
          <w:tcPr>
            <w:tcW w:w="3798"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55839029" w14:textId="77777777" w:rsidR="00F60831" w:rsidRDefault="009858C0" w:rsidP="005C1727">
            <w:pPr>
              <w:spacing w:after="0"/>
              <w:ind w:left="0"/>
            </w:pPr>
            <w:r>
              <w:rPr>
                <w:rFonts w:ascii="Book Antiqua" w:hAnsi="Book Antiqua" w:cs="Book Antiqua"/>
                <w:sz w:val="24"/>
                <w:szCs w:val="24"/>
              </w:rPr>
              <w:t xml:space="preserve">Licda. María Infante Arias </w:t>
            </w:r>
          </w:p>
        </w:tc>
        <w:tc>
          <w:tcPr>
            <w:tcW w:w="2976" w:type="dxa"/>
            <w:tcBorders>
              <w:top w:val="single" w:sz="6" w:space="0" w:color="365F91"/>
              <w:left w:val="single" w:sz="6" w:space="0" w:color="365F91"/>
              <w:bottom w:val="single" w:sz="6" w:space="0" w:color="365F91"/>
              <w:right w:val="single" w:sz="6" w:space="0" w:color="365F91"/>
            </w:tcBorders>
            <w:shd w:val="clear" w:color="auto" w:fill="auto"/>
            <w:vAlign w:val="center"/>
          </w:tcPr>
          <w:p w14:paraId="333E4C7D" w14:textId="77777777" w:rsidR="00F60831" w:rsidRDefault="009858C0">
            <w:pPr>
              <w:spacing w:after="0"/>
              <w:ind w:left="0"/>
              <w:jc w:val="center"/>
            </w:pPr>
            <w:r>
              <w:rPr>
                <w:rFonts w:ascii="Book Antiqua" w:hAnsi="Book Antiqua" w:cs="Book Antiqua"/>
                <w:sz w:val="24"/>
                <w:szCs w:val="24"/>
              </w:rPr>
              <w:t>Defensora Pública</w:t>
            </w:r>
          </w:p>
        </w:tc>
        <w:tc>
          <w:tcPr>
            <w:tcW w:w="3138" w:type="dxa"/>
            <w:tcBorders>
              <w:top w:val="single" w:sz="6" w:space="0" w:color="365F91"/>
              <w:left w:val="single" w:sz="6" w:space="0" w:color="365F91"/>
              <w:bottom w:val="single" w:sz="6" w:space="0" w:color="365F91"/>
              <w:right w:val="thinThickLargeGap" w:sz="6" w:space="0" w:color="C0C0C0"/>
            </w:tcBorders>
            <w:shd w:val="clear" w:color="auto" w:fill="auto"/>
          </w:tcPr>
          <w:p w14:paraId="780917D8" w14:textId="77777777" w:rsidR="00F60831" w:rsidRDefault="009858C0">
            <w:pPr>
              <w:snapToGrid w:val="0"/>
              <w:spacing w:after="0"/>
              <w:ind w:left="0"/>
              <w:jc w:val="center"/>
            </w:pPr>
            <w:r>
              <w:rPr>
                <w:rFonts w:ascii="Book Antiqua" w:hAnsi="Book Antiqua" w:cs="Book Antiqua"/>
                <w:sz w:val="24"/>
                <w:szCs w:val="24"/>
              </w:rPr>
              <w:t>Se mantiene</w:t>
            </w:r>
          </w:p>
        </w:tc>
      </w:tr>
      <w:tr w:rsidR="00F60831" w14:paraId="1B6B442D" w14:textId="77777777" w:rsidTr="006B616A">
        <w:trPr>
          <w:jc w:val="center"/>
        </w:trPr>
        <w:tc>
          <w:tcPr>
            <w:tcW w:w="3798"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55EA3F43" w14:textId="77777777" w:rsidR="00F60831" w:rsidRDefault="009858C0" w:rsidP="005C1727">
            <w:pPr>
              <w:spacing w:after="0"/>
              <w:ind w:left="0"/>
            </w:pPr>
            <w:r>
              <w:rPr>
                <w:rFonts w:ascii="Book Antiqua" w:hAnsi="Book Antiqua" w:cs="Book Antiqua"/>
                <w:sz w:val="24"/>
                <w:szCs w:val="24"/>
              </w:rPr>
              <w:t xml:space="preserve">Sra. Jacqueline Núñez Cerdas </w:t>
            </w:r>
          </w:p>
        </w:tc>
        <w:tc>
          <w:tcPr>
            <w:tcW w:w="2976" w:type="dxa"/>
            <w:tcBorders>
              <w:top w:val="single" w:sz="6" w:space="0" w:color="365F91"/>
              <w:left w:val="single" w:sz="6" w:space="0" w:color="365F91"/>
              <w:bottom w:val="single" w:sz="6" w:space="0" w:color="365F91"/>
              <w:right w:val="single" w:sz="6" w:space="0" w:color="365F91"/>
            </w:tcBorders>
            <w:shd w:val="clear" w:color="auto" w:fill="auto"/>
            <w:vAlign w:val="center"/>
          </w:tcPr>
          <w:p w14:paraId="1689DCFC" w14:textId="77777777" w:rsidR="00F60831" w:rsidRDefault="009858C0">
            <w:pPr>
              <w:spacing w:after="0"/>
              <w:ind w:left="0"/>
              <w:jc w:val="center"/>
            </w:pPr>
            <w:r>
              <w:rPr>
                <w:rFonts w:ascii="Book Antiqua" w:hAnsi="Book Antiqua" w:cs="Book Antiqua"/>
                <w:sz w:val="24"/>
                <w:szCs w:val="24"/>
              </w:rPr>
              <w:t>Secretaria</w:t>
            </w:r>
          </w:p>
        </w:tc>
        <w:tc>
          <w:tcPr>
            <w:tcW w:w="3138" w:type="dxa"/>
            <w:tcBorders>
              <w:top w:val="single" w:sz="6" w:space="0" w:color="365F91"/>
              <w:left w:val="single" w:sz="6" w:space="0" w:color="365F91"/>
              <w:bottom w:val="single" w:sz="6" w:space="0" w:color="365F91"/>
              <w:right w:val="thinThickLargeGap" w:sz="6" w:space="0" w:color="C0C0C0"/>
            </w:tcBorders>
            <w:shd w:val="clear" w:color="auto" w:fill="auto"/>
          </w:tcPr>
          <w:p w14:paraId="41EF7BC0" w14:textId="77777777" w:rsidR="00F60831" w:rsidRDefault="009858C0">
            <w:pPr>
              <w:snapToGrid w:val="0"/>
              <w:spacing w:after="0"/>
              <w:ind w:left="0"/>
              <w:jc w:val="center"/>
            </w:pPr>
            <w:r>
              <w:rPr>
                <w:rFonts w:ascii="Book Antiqua" w:hAnsi="Book Antiqua" w:cs="Book Antiqua"/>
                <w:sz w:val="24"/>
                <w:szCs w:val="24"/>
              </w:rPr>
              <w:t>Se mantiene</w:t>
            </w:r>
          </w:p>
        </w:tc>
      </w:tr>
      <w:tr w:rsidR="00F60831" w14:paraId="5C9F086D" w14:textId="77777777" w:rsidTr="006B616A">
        <w:trPr>
          <w:jc w:val="center"/>
        </w:trPr>
        <w:tc>
          <w:tcPr>
            <w:tcW w:w="3798" w:type="dxa"/>
            <w:tcBorders>
              <w:top w:val="single" w:sz="6" w:space="0" w:color="365F91"/>
              <w:left w:val="thickThinLargeGap" w:sz="6" w:space="0" w:color="C0C0C0"/>
              <w:bottom w:val="thinThickLargeGap" w:sz="6" w:space="0" w:color="C0C0C0"/>
              <w:right w:val="single" w:sz="6" w:space="0" w:color="365F91"/>
            </w:tcBorders>
            <w:shd w:val="clear" w:color="auto" w:fill="auto"/>
            <w:vAlign w:val="center"/>
          </w:tcPr>
          <w:p w14:paraId="7D233A80" w14:textId="77777777" w:rsidR="00F60831" w:rsidRDefault="009858C0" w:rsidP="005C1727">
            <w:pPr>
              <w:spacing w:after="0"/>
              <w:ind w:left="0"/>
            </w:pPr>
            <w:r>
              <w:rPr>
                <w:rFonts w:ascii="Book Antiqua" w:hAnsi="Book Antiqua" w:cs="Book Antiqua"/>
                <w:sz w:val="24"/>
                <w:szCs w:val="24"/>
              </w:rPr>
              <w:t>Licda. Sully Quesada Urbina</w:t>
            </w:r>
          </w:p>
        </w:tc>
        <w:tc>
          <w:tcPr>
            <w:tcW w:w="2976" w:type="dxa"/>
            <w:tcBorders>
              <w:top w:val="single" w:sz="6" w:space="0" w:color="365F91"/>
              <w:left w:val="single" w:sz="6" w:space="0" w:color="365F91"/>
              <w:bottom w:val="thinThickLargeGap" w:sz="6" w:space="0" w:color="C0C0C0"/>
              <w:right w:val="single" w:sz="6" w:space="0" w:color="365F91"/>
            </w:tcBorders>
            <w:shd w:val="clear" w:color="auto" w:fill="auto"/>
            <w:vAlign w:val="center"/>
          </w:tcPr>
          <w:p w14:paraId="4B883DA1" w14:textId="77777777" w:rsidR="00F60831" w:rsidRDefault="009858C0">
            <w:pPr>
              <w:spacing w:after="0"/>
              <w:ind w:left="0"/>
              <w:jc w:val="center"/>
            </w:pPr>
            <w:r>
              <w:rPr>
                <w:rFonts w:ascii="Book Antiqua" w:hAnsi="Book Antiqua" w:cs="Book Antiqua"/>
                <w:sz w:val="24"/>
                <w:szCs w:val="24"/>
              </w:rPr>
              <w:t>Técnica Jurídica</w:t>
            </w:r>
          </w:p>
        </w:tc>
        <w:tc>
          <w:tcPr>
            <w:tcW w:w="3138" w:type="dxa"/>
            <w:tcBorders>
              <w:top w:val="single" w:sz="6" w:space="0" w:color="365F91"/>
              <w:left w:val="single" w:sz="6" w:space="0" w:color="365F91"/>
              <w:bottom w:val="thinThickLargeGap" w:sz="6" w:space="0" w:color="C0C0C0"/>
              <w:right w:val="thinThickLargeGap" w:sz="6" w:space="0" w:color="C0C0C0"/>
            </w:tcBorders>
            <w:shd w:val="clear" w:color="auto" w:fill="auto"/>
          </w:tcPr>
          <w:p w14:paraId="44B13084" w14:textId="6CE88F8F" w:rsidR="00F60831" w:rsidRDefault="00503EB9">
            <w:pPr>
              <w:snapToGrid w:val="0"/>
              <w:spacing w:after="0"/>
              <w:ind w:left="0"/>
              <w:jc w:val="center"/>
            </w:pPr>
            <w:r>
              <w:rPr>
                <w:rFonts w:ascii="Book Antiqua" w:hAnsi="Book Antiqua" w:cs="Book Antiqua"/>
                <w:sz w:val="24"/>
                <w:szCs w:val="24"/>
              </w:rPr>
              <w:t>Se mantiene</w:t>
            </w:r>
          </w:p>
        </w:tc>
      </w:tr>
    </w:tbl>
    <w:p w14:paraId="5C131A95" w14:textId="1A5DD44C" w:rsidR="00F60831" w:rsidRDefault="009858C0" w:rsidP="005C1727">
      <w:pPr>
        <w:spacing w:before="0" w:line="240" w:lineRule="auto"/>
        <w:rPr>
          <w:rFonts w:ascii="Book Antiqua" w:hAnsi="Book Antiqua" w:cs="Book Antiqua"/>
          <w:sz w:val="18"/>
          <w:szCs w:val="18"/>
        </w:rPr>
      </w:pPr>
      <w:r w:rsidRPr="005C1727">
        <w:rPr>
          <w:rFonts w:ascii="Book Antiqua" w:hAnsi="Book Antiqua" w:cs="Book Antiqua"/>
          <w:b/>
          <w:bCs/>
          <w:sz w:val="18"/>
          <w:szCs w:val="18"/>
        </w:rPr>
        <w:t>Nota:</w:t>
      </w:r>
      <w:r w:rsidRPr="005C1727">
        <w:rPr>
          <w:rFonts w:ascii="Book Antiqua" w:hAnsi="Book Antiqua" w:cs="Book Antiqua"/>
          <w:sz w:val="18"/>
          <w:szCs w:val="18"/>
        </w:rPr>
        <w:t xml:space="preserve"> El equipo de trabajo consignado es el que se registra en los informes de seguimiento mensuales desde enero y hasta junio del 2021. Este equipo muestra un cambio en su conformación con respecto al equipo que originalmente se registró dentro del informe 799-PLA-MI-2021 aprobado por el Consejo Superior, pues en lugar del Lic. Francisco Campos Pérez, se había consignado el Lic. Rodolfo Martín León. </w:t>
      </w:r>
    </w:p>
    <w:p w14:paraId="1CA6323E" w14:textId="00D3C1B0" w:rsidR="0004770C" w:rsidRDefault="0004770C" w:rsidP="005C1727">
      <w:pPr>
        <w:spacing w:before="0" w:line="240" w:lineRule="auto"/>
        <w:rPr>
          <w:sz w:val="20"/>
          <w:szCs w:val="20"/>
        </w:rPr>
      </w:pPr>
    </w:p>
    <w:p w14:paraId="56BA3AAD" w14:textId="4169F277" w:rsidR="0004770C" w:rsidRDefault="0004770C" w:rsidP="005C1727">
      <w:pPr>
        <w:spacing w:before="0" w:line="240" w:lineRule="auto"/>
        <w:rPr>
          <w:sz w:val="20"/>
          <w:szCs w:val="20"/>
        </w:rPr>
      </w:pPr>
    </w:p>
    <w:p w14:paraId="18878897" w14:textId="228FB5AA" w:rsidR="0004770C" w:rsidRDefault="0004770C" w:rsidP="005C1727">
      <w:pPr>
        <w:spacing w:before="0" w:line="240" w:lineRule="auto"/>
        <w:rPr>
          <w:sz w:val="20"/>
          <w:szCs w:val="20"/>
        </w:rPr>
      </w:pPr>
    </w:p>
    <w:p w14:paraId="7E39060F" w14:textId="77777777" w:rsidR="0004770C" w:rsidRPr="005C1727" w:rsidRDefault="0004770C" w:rsidP="005C1727">
      <w:pPr>
        <w:spacing w:before="0" w:line="240" w:lineRule="auto"/>
        <w:rPr>
          <w:sz w:val="20"/>
          <w:szCs w:val="20"/>
        </w:rPr>
      </w:pPr>
    </w:p>
    <w:p w14:paraId="4A16D161" w14:textId="77777777" w:rsidR="005B6BD0" w:rsidRDefault="009858C0">
      <w:pPr>
        <w:rPr>
          <w:rFonts w:ascii="Book Antiqua" w:hAnsi="Book Antiqua" w:cs="Book Antiqua"/>
          <w:sz w:val="24"/>
          <w:szCs w:val="24"/>
        </w:rPr>
      </w:pPr>
      <w:r w:rsidRPr="005B6BD0">
        <w:rPr>
          <w:rFonts w:ascii="Book Antiqua" w:hAnsi="Book Antiqua" w:cs="Book Antiqua"/>
          <w:sz w:val="24"/>
          <w:szCs w:val="24"/>
        </w:rPr>
        <w:lastRenderedPageBreak/>
        <w:t>Detalle de los ajustes realizados:</w:t>
      </w:r>
    </w:p>
    <w:p w14:paraId="62E46AF5" w14:textId="290147CA" w:rsidR="00B75486" w:rsidRPr="00C13AB0" w:rsidRDefault="00F673B6">
      <w:pPr>
        <w:numPr>
          <w:ilvl w:val="0"/>
          <w:numId w:val="4"/>
        </w:numPr>
        <w:rPr>
          <w:rFonts w:ascii="Book Antiqua" w:hAnsi="Book Antiqua" w:cs="Book Antiqua"/>
          <w:sz w:val="24"/>
          <w:szCs w:val="24"/>
        </w:rPr>
      </w:pPr>
      <w:r>
        <w:rPr>
          <w:rFonts w:ascii="Book Antiqua" w:hAnsi="Book Antiqua" w:cs="Book Antiqua"/>
          <w:sz w:val="24"/>
          <w:szCs w:val="24"/>
        </w:rPr>
        <w:t>E</w:t>
      </w:r>
      <w:r w:rsidR="009858C0" w:rsidRPr="005B6BD0">
        <w:rPr>
          <w:rFonts w:ascii="Book Antiqua" w:hAnsi="Book Antiqua" w:cs="Book Antiqua"/>
          <w:sz w:val="24"/>
          <w:szCs w:val="24"/>
        </w:rPr>
        <w:t>l Lic. Felipe Segura Chavarría</w:t>
      </w:r>
      <w:r>
        <w:rPr>
          <w:rFonts w:ascii="Book Antiqua" w:hAnsi="Book Antiqua" w:cs="Book Antiqua"/>
          <w:sz w:val="24"/>
          <w:szCs w:val="24"/>
        </w:rPr>
        <w:t xml:space="preserve"> se </w:t>
      </w:r>
      <w:r w:rsidR="009858C0" w:rsidRPr="005B6BD0">
        <w:rPr>
          <w:rFonts w:ascii="Book Antiqua" w:hAnsi="Book Antiqua" w:cs="Book Antiqua"/>
          <w:sz w:val="24"/>
          <w:szCs w:val="24"/>
        </w:rPr>
        <w:t>incorpor</w:t>
      </w:r>
      <w:r>
        <w:rPr>
          <w:rFonts w:ascii="Book Antiqua" w:hAnsi="Book Antiqua" w:cs="Book Antiqua"/>
          <w:sz w:val="24"/>
          <w:szCs w:val="24"/>
        </w:rPr>
        <w:t>ó</w:t>
      </w:r>
      <w:r w:rsidR="009858C0" w:rsidRPr="005B6BD0">
        <w:rPr>
          <w:rFonts w:ascii="Book Antiqua" w:hAnsi="Book Antiqua" w:cs="Book Antiqua"/>
          <w:sz w:val="24"/>
          <w:szCs w:val="24"/>
        </w:rPr>
        <w:t xml:space="preserve"> al equipo de mejora</w:t>
      </w:r>
      <w:r w:rsidR="00B24D66">
        <w:rPr>
          <w:rFonts w:ascii="Book Antiqua" w:hAnsi="Book Antiqua" w:cs="Book Antiqua"/>
          <w:sz w:val="24"/>
          <w:szCs w:val="24"/>
        </w:rPr>
        <w:t xml:space="preserve"> a partir del 01 de noviembre del 2021. Anteriormente se destacada en su lugar el </w:t>
      </w:r>
      <w:r w:rsidRPr="005B6BD0">
        <w:rPr>
          <w:rFonts w:ascii="Book Antiqua" w:hAnsi="Book Antiqua" w:cs="Book Antiqua"/>
          <w:sz w:val="24"/>
          <w:szCs w:val="24"/>
        </w:rPr>
        <w:t>Lic</w:t>
      </w:r>
      <w:r>
        <w:rPr>
          <w:rFonts w:ascii="Book Antiqua" w:hAnsi="Book Antiqua" w:cs="Book Antiqua"/>
          <w:sz w:val="24"/>
          <w:szCs w:val="24"/>
        </w:rPr>
        <w:t>.</w:t>
      </w:r>
      <w:r w:rsidRPr="005B6BD0">
        <w:rPr>
          <w:rFonts w:ascii="Book Antiqua" w:hAnsi="Book Antiqua" w:cs="Book Antiqua"/>
          <w:sz w:val="24"/>
          <w:szCs w:val="24"/>
        </w:rPr>
        <w:t xml:space="preserve"> Asagal Roper Small (Defensor Público) </w:t>
      </w:r>
      <w:r w:rsidR="00365584">
        <w:rPr>
          <w:rFonts w:ascii="Book Antiqua" w:hAnsi="Book Antiqua" w:cs="Book Antiqua"/>
          <w:sz w:val="24"/>
          <w:szCs w:val="24"/>
        </w:rPr>
        <w:t xml:space="preserve">el cual fue </w:t>
      </w:r>
      <w:r w:rsidRPr="005B6BD0">
        <w:rPr>
          <w:rFonts w:ascii="Book Antiqua" w:hAnsi="Book Antiqua" w:cs="Book Antiqua"/>
          <w:sz w:val="24"/>
          <w:szCs w:val="24"/>
        </w:rPr>
        <w:t>trasladado a la Defensa Pública de Limón</w:t>
      </w:r>
      <w:r w:rsidR="00365584">
        <w:rPr>
          <w:rFonts w:ascii="Book Antiqua" w:hAnsi="Book Antiqua" w:cs="Book Antiqua"/>
          <w:sz w:val="24"/>
          <w:szCs w:val="24"/>
        </w:rPr>
        <w:t>.</w:t>
      </w:r>
    </w:p>
    <w:p w14:paraId="750818A4" w14:textId="2603DB1C" w:rsidR="009C0DDD" w:rsidRPr="005C1727" w:rsidRDefault="009C0DDD" w:rsidP="009C0DDD">
      <w:pPr>
        <w:pStyle w:val="Ttulo2"/>
        <w:rPr>
          <w:rFonts w:ascii="Book Antiqua" w:hAnsi="Book Antiqua"/>
          <w:i w:val="0"/>
          <w:iCs w:val="0"/>
          <w:color w:val="44546A" w:themeColor="text2"/>
        </w:rPr>
      </w:pPr>
      <w:r w:rsidRPr="005C1727">
        <w:rPr>
          <w:rFonts w:ascii="Book Antiqua" w:hAnsi="Book Antiqua"/>
          <w:i w:val="0"/>
          <w:iCs w:val="0"/>
          <w:color w:val="44546A" w:themeColor="text2"/>
        </w:rPr>
        <w:t>Dinámica de trabajo del equipo de mejora</w:t>
      </w:r>
    </w:p>
    <w:p w14:paraId="7CF9874D" w14:textId="0BC895C7" w:rsidR="003B4E92" w:rsidRDefault="003B4E92" w:rsidP="003B4E92">
      <w:pPr>
        <w:pStyle w:val="Textoindependiente"/>
        <w:rPr>
          <w:lang w:val="x-none"/>
        </w:rPr>
      </w:pPr>
    </w:p>
    <w:p w14:paraId="4C3D1534" w14:textId="6EAC2A9A" w:rsidR="003B4E92" w:rsidRPr="006D68C2" w:rsidRDefault="003B4E92" w:rsidP="003B4E92">
      <w:pPr>
        <w:pStyle w:val="Prrafodelista"/>
        <w:numPr>
          <w:ilvl w:val="0"/>
          <w:numId w:val="7"/>
        </w:numPr>
        <w:rPr>
          <w:rFonts w:ascii="Book Antiqua" w:eastAsia="Calibri" w:hAnsi="Book Antiqua" w:cs="Book Antiqua"/>
          <w:lang w:val="es-CR"/>
        </w:rPr>
      </w:pPr>
      <w:r w:rsidRPr="006D68C2">
        <w:rPr>
          <w:rFonts w:ascii="Book Antiqua" w:eastAsia="Calibri" w:hAnsi="Book Antiqua" w:cs="Book Antiqua"/>
          <w:lang w:val="es-CR"/>
        </w:rPr>
        <w:t>La Defensa Pública de Bribr</w:t>
      </w:r>
      <w:r>
        <w:rPr>
          <w:rFonts w:ascii="Book Antiqua" w:eastAsia="Calibri" w:hAnsi="Book Antiqua" w:cs="Book Antiqua"/>
          <w:lang w:val="es-CR"/>
        </w:rPr>
        <w:t>i</w:t>
      </w:r>
      <w:r w:rsidRPr="006D68C2">
        <w:rPr>
          <w:rFonts w:ascii="Book Antiqua" w:eastAsia="Calibri" w:hAnsi="Book Antiqua" w:cs="Book Antiqua"/>
          <w:lang w:val="es-CR"/>
        </w:rPr>
        <w:t xml:space="preserve"> indic</w:t>
      </w:r>
      <w:r w:rsidR="00C13AB0">
        <w:rPr>
          <w:rFonts w:ascii="Book Antiqua" w:eastAsia="Calibri" w:hAnsi="Book Antiqua" w:cs="Book Antiqua"/>
          <w:lang w:val="es-CR"/>
        </w:rPr>
        <w:t>ó</w:t>
      </w:r>
      <w:r w:rsidRPr="006D68C2">
        <w:rPr>
          <w:rFonts w:ascii="Book Antiqua" w:eastAsia="Calibri" w:hAnsi="Book Antiqua" w:cs="Book Antiqua"/>
          <w:lang w:val="es-CR"/>
        </w:rPr>
        <w:t xml:space="preserve">: </w:t>
      </w:r>
    </w:p>
    <w:p w14:paraId="2926B010" w14:textId="77777777" w:rsidR="003B4E92" w:rsidRPr="006D68C2" w:rsidRDefault="003B4E92" w:rsidP="00425D93">
      <w:pPr>
        <w:pStyle w:val="Textoindependiente"/>
        <w:rPr>
          <w:b/>
          <w:bCs/>
          <w:i/>
          <w:iCs/>
        </w:rPr>
      </w:pPr>
    </w:p>
    <w:p w14:paraId="27DFAC74" w14:textId="79B5F7C5" w:rsidR="00F60831" w:rsidRDefault="00425D93" w:rsidP="006B616A">
      <w:pPr>
        <w:ind w:left="993" w:right="758"/>
        <w:rPr>
          <w:rFonts w:ascii="Book Antiqua" w:hAnsi="Book Antiqua" w:cs="Book Antiqua"/>
          <w:sz w:val="24"/>
          <w:szCs w:val="24"/>
        </w:rPr>
      </w:pPr>
      <w:r w:rsidRPr="006D68C2">
        <w:rPr>
          <w:rFonts w:ascii="Book Antiqua" w:hAnsi="Book Antiqua" w:cs="Book Antiqua"/>
          <w:i/>
          <w:iCs/>
          <w:sz w:val="24"/>
          <w:szCs w:val="24"/>
        </w:rPr>
        <w:t>…” En</w:t>
      </w:r>
      <w:r w:rsidR="009858C0" w:rsidRPr="006D68C2">
        <w:rPr>
          <w:rFonts w:ascii="Book Antiqua" w:hAnsi="Book Antiqua" w:cs="Book Antiqua"/>
          <w:i/>
          <w:iCs/>
          <w:sz w:val="24"/>
          <w:szCs w:val="24"/>
        </w:rPr>
        <w:t xml:space="preserve"> cuanto al equipo de mejora tal y como consta en las minutas enviadas vía correo electrónico a la Licda. Maureen Brizuela, se ha reunido de forma periódica una vez al </w:t>
      </w:r>
      <w:r w:rsidR="005B6BD0" w:rsidRPr="006D68C2">
        <w:rPr>
          <w:rFonts w:ascii="Book Antiqua" w:hAnsi="Book Antiqua" w:cs="Book Antiqua"/>
          <w:i/>
          <w:iCs/>
          <w:sz w:val="24"/>
          <w:szCs w:val="24"/>
        </w:rPr>
        <w:t>mes, hasta</w:t>
      </w:r>
      <w:r w:rsidR="009858C0" w:rsidRPr="006D68C2">
        <w:rPr>
          <w:rFonts w:ascii="Book Antiqua" w:hAnsi="Book Antiqua" w:cs="Book Antiqua"/>
          <w:i/>
          <w:iCs/>
          <w:sz w:val="24"/>
          <w:szCs w:val="24"/>
        </w:rPr>
        <w:t xml:space="preserve"> el mes de junio de 2021 y de forma trimestral (</w:t>
      </w:r>
      <w:r w:rsidR="005B6BD0" w:rsidRPr="006D68C2">
        <w:rPr>
          <w:rFonts w:ascii="Book Antiqua" w:hAnsi="Book Antiqua" w:cs="Book Antiqua"/>
          <w:i/>
          <w:iCs/>
          <w:sz w:val="24"/>
          <w:szCs w:val="24"/>
        </w:rPr>
        <w:t>de acuerdo con</w:t>
      </w:r>
      <w:r w:rsidR="009858C0" w:rsidRPr="006D68C2">
        <w:rPr>
          <w:rFonts w:ascii="Book Antiqua" w:hAnsi="Book Antiqua" w:cs="Book Antiqua"/>
          <w:i/>
          <w:iCs/>
          <w:sz w:val="24"/>
          <w:szCs w:val="24"/>
        </w:rPr>
        <w:t xml:space="preserve"> la elaboración de los</w:t>
      </w:r>
      <w:r w:rsidR="009858C0" w:rsidRPr="005B6BD0">
        <w:rPr>
          <w:rFonts w:ascii="Book Antiqua" w:hAnsi="Book Antiqua" w:cs="Book Antiqua"/>
          <w:sz w:val="24"/>
          <w:szCs w:val="24"/>
        </w:rPr>
        <w:t xml:space="preserve"> </w:t>
      </w:r>
      <w:r w:rsidR="009858C0" w:rsidRPr="00425D93">
        <w:rPr>
          <w:rFonts w:ascii="Book Antiqua" w:hAnsi="Book Antiqua" w:cs="Book Antiqua"/>
          <w:i/>
          <w:iCs/>
          <w:sz w:val="24"/>
          <w:szCs w:val="24"/>
        </w:rPr>
        <w:t xml:space="preserve">informes de </w:t>
      </w:r>
      <w:r w:rsidR="005B6BD0" w:rsidRPr="00425D93">
        <w:rPr>
          <w:rFonts w:ascii="Book Antiqua" w:hAnsi="Book Antiqua" w:cs="Book Antiqua"/>
          <w:i/>
          <w:iCs/>
          <w:sz w:val="24"/>
          <w:szCs w:val="24"/>
        </w:rPr>
        <w:t>P</w:t>
      </w:r>
      <w:r w:rsidR="009858C0" w:rsidRPr="00425D93">
        <w:rPr>
          <w:rFonts w:ascii="Book Antiqua" w:hAnsi="Book Antiqua" w:cs="Book Antiqua"/>
          <w:i/>
          <w:iCs/>
          <w:sz w:val="24"/>
          <w:szCs w:val="24"/>
        </w:rPr>
        <w:t>lanificación) a partir de julio siendo la última reunión en noviembre de 2021 a fin de analizar los informes de seguimiento</w:t>
      </w:r>
      <w:r w:rsidR="00C13AB0" w:rsidRPr="00425D93">
        <w:rPr>
          <w:rFonts w:ascii="Book Antiqua" w:hAnsi="Book Antiqua" w:cs="Book Antiqua"/>
          <w:i/>
          <w:iCs/>
          <w:sz w:val="24"/>
          <w:szCs w:val="24"/>
        </w:rPr>
        <w:t>…”</w:t>
      </w:r>
    </w:p>
    <w:p w14:paraId="4AE7A8C5" w14:textId="77777777" w:rsidR="00F60831" w:rsidRDefault="00F60831">
      <w:pPr>
        <w:sectPr w:rsidR="00F60831" w:rsidSect="0004770C">
          <w:headerReference w:type="even" r:id="rId16"/>
          <w:headerReference w:type="default" r:id="rId17"/>
          <w:headerReference w:type="first" r:id="rId18"/>
          <w:footerReference w:type="first" r:id="rId19"/>
          <w:pgSz w:w="12240" w:h="15840"/>
          <w:pgMar w:top="1134" w:right="1134" w:bottom="1134" w:left="1134" w:header="709" w:footer="709" w:gutter="0"/>
          <w:pgNumType w:start="5"/>
          <w:cols w:space="720"/>
          <w:docGrid w:linePitch="360"/>
        </w:sectPr>
      </w:pPr>
    </w:p>
    <w:p w14:paraId="3442641C" w14:textId="77777777" w:rsidR="00F60831" w:rsidRPr="003F75F6" w:rsidRDefault="009858C0">
      <w:pPr>
        <w:pStyle w:val="Ttulo1"/>
      </w:pPr>
      <w:r w:rsidRPr="003F75F6">
        <w:rPr>
          <w:rFonts w:ascii="Book Antiqua" w:hAnsi="Book Antiqua" w:cs="Book Antiqua"/>
          <w:sz w:val="24"/>
          <w:szCs w:val="24"/>
        </w:rPr>
        <w:lastRenderedPageBreak/>
        <w:t>Seguimiento al Plan de Trabajo del Informe 799-PLA-MI-2021</w:t>
      </w:r>
    </w:p>
    <w:tbl>
      <w:tblPr>
        <w:tblW w:w="14257" w:type="dxa"/>
        <w:tblInd w:w="-97" w:type="dxa"/>
        <w:tblLayout w:type="fixed"/>
        <w:tblCellMar>
          <w:left w:w="70" w:type="dxa"/>
          <w:right w:w="70" w:type="dxa"/>
        </w:tblCellMar>
        <w:tblLook w:val="0000" w:firstRow="0" w:lastRow="0" w:firstColumn="0" w:lastColumn="0" w:noHBand="0" w:noVBand="0"/>
      </w:tblPr>
      <w:tblGrid>
        <w:gridCol w:w="1685"/>
        <w:gridCol w:w="1984"/>
        <w:gridCol w:w="4227"/>
        <w:gridCol w:w="2148"/>
        <w:gridCol w:w="1860"/>
        <w:gridCol w:w="2353"/>
      </w:tblGrid>
      <w:tr w:rsidR="00F60831" w14:paraId="76A450A1" w14:textId="77777777" w:rsidTr="0004770C">
        <w:trPr>
          <w:trHeight w:val="1103"/>
          <w:tblHeader/>
        </w:trPr>
        <w:tc>
          <w:tcPr>
            <w:tcW w:w="168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vAlign w:val="center"/>
          </w:tcPr>
          <w:p w14:paraId="1ECD5258" w14:textId="77777777" w:rsidR="00F60831" w:rsidRDefault="009858C0">
            <w:pPr>
              <w:ind w:left="0"/>
              <w:jc w:val="center"/>
            </w:pPr>
            <w:r>
              <w:rPr>
                <w:rFonts w:ascii="Book Antiqua" w:hAnsi="Book Antiqua" w:cs="Book Antiqua"/>
                <w:b/>
                <w:bCs/>
                <w:color w:val="FFFFFF"/>
              </w:rPr>
              <w:t>Propuesta</w:t>
            </w:r>
          </w:p>
        </w:tc>
        <w:tc>
          <w:tcPr>
            <w:tcW w:w="1984"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vAlign w:val="center"/>
          </w:tcPr>
          <w:p w14:paraId="45DCB7C9" w14:textId="77777777" w:rsidR="00F60831" w:rsidRDefault="009858C0">
            <w:pPr>
              <w:ind w:left="0"/>
              <w:jc w:val="center"/>
            </w:pPr>
            <w:r>
              <w:rPr>
                <w:rFonts w:ascii="Book Antiqua" w:hAnsi="Book Antiqua" w:cs="Book Antiqua"/>
                <w:b/>
                <w:bCs/>
                <w:color w:val="FFFFFF"/>
              </w:rPr>
              <w:t>Oportunidad de Mejora</w:t>
            </w:r>
          </w:p>
        </w:tc>
        <w:tc>
          <w:tcPr>
            <w:tcW w:w="4227"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vAlign w:val="center"/>
          </w:tcPr>
          <w:p w14:paraId="3F836E3D" w14:textId="77777777" w:rsidR="00F60831" w:rsidRDefault="009858C0">
            <w:pPr>
              <w:ind w:left="0"/>
              <w:jc w:val="center"/>
            </w:pPr>
            <w:r>
              <w:rPr>
                <w:rFonts w:ascii="Book Antiqua" w:hAnsi="Book Antiqua" w:cs="Book Antiqua"/>
                <w:b/>
                <w:bCs/>
                <w:color w:val="FFFFFF"/>
              </w:rPr>
              <w:t>Descripción de la Propuesta</w:t>
            </w:r>
          </w:p>
        </w:tc>
        <w:tc>
          <w:tcPr>
            <w:tcW w:w="214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vAlign w:val="center"/>
          </w:tcPr>
          <w:p w14:paraId="3028FA4B" w14:textId="77777777" w:rsidR="00F60831" w:rsidRDefault="009858C0">
            <w:pPr>
              <w:ind w:left="0"/>
              <w:jc w:val="center"/>
            </w:pPr>
            <w:r>
              <w:rPr>
                <w:rFonts w:ascii="Book Antiqua" w:hAnsi="Book Antiqua" w:cs="Book Antiqua"/>
                <w:b/>
                <w:bCs/>
                <w:color w:val="FFFFFF"/>
              </w:rPr>
              <w:t>Responsable</w:t>
            </w:r>
          </w:p>
        </w:tc>
        <w:tc>
          <w:tcPr>
            <w:tcW w:w="186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tcPr>
          <w:p w14:paraId="2F16EACF" w14:textId="77777777" w:rsidR="00F60831" w:rsidRDefault="009858C0">
            <w:pPr>
              <w:ind w:left="0"/>
              <w:jc w:val="center"/>
            </w:pPr>
            <w:r>
              <w:rPr>
                <w:rFonts w:ascii="Book Antiqua" w:eastAsia="Times New Roman" w:hAnsi="Book Antiqua" w:cs="Book Antiqua"/>
                <w:b/>
                <w:bCs/>
                <w:color w:val="FFFFFF"/>
                <w:lang w:eastAsia="es-CR"/>
              </w:rPr>
              <w:t>Estado de la Implementación (Pendiente, En Proceso, Implementada)</w:t>
            </w:r>
          </w:p>
        </w:tc>
        <w:tc>
          <w:tcPr>
            <w:tcW w:w="235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tcPr>
          <w:p w14:paraId="1D3ADFB1" w14:textId="77777777" w:rsidR="00F60831" w:rsidRDefault="009858C0">
            <w:pPr>
              <w:ind w:left="0"/>
              <w:jc w:val="center"/>
            </w:pPr>
            <w:r>
              <w:rPr>
                <w:rFonts w:ascii="Book Antiqua" w:eastAsia="Times New Roman" w:hAnsi="Book Antiqua" w:cs="Book Antiqua"/>
                <w:b/>
                <w:bCs/>
                <w:color w:val="FFFFFF"/>
                <w:lang w:eastAsia="es-CR"/>
              </w:rPr>
              <w:t>Observaciones (Justificación del Estado de la Implementación)</w:t>
            </w:r>
          </w:p>
        </w:tc>
      </w:tr>
      <w:tr w:rsidR="00F60831" w14:paraId="6F8702A4" w14:textId="77777777" w:rsidTr="0004770C">
        <w:trPr>
          <w:trHeight w:val="1335"/>
        </w:trPr>
        <w:tc>
          <w:tcPr>
            <w:tcW w:w="168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18B62DB2" w14:textId="77777777" w:rsidR="00F60831" w:rsidRDefault="009858C0" w:rsidP="0004770C">
            <w:pPr>
              <w:spacing w:line="240" w:lineRule="atLeast"/>
              <w:ind w:left="0"/>
            </w:pPr>
            <w:r>
              <w:rPr>
                <w:rFonts w:ascii="Book Antiqua" w:hAnsi="Book Antiqua" w:cs="Book Antiqua"/>
                <w:b/>
                <w:bCs/>
              </w:rPr>
              <w:t>Mejorar las condiciones de Espacio Físico</w:t>
            </w:r>
          </w:p>
        </w:tc>
        <w:tc>
          <w:tcPr>
            <w:tcW w:w="1984"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2003CD39" w14:textId="77777777" w:rsidR="00F60831" w:rsidRDefault="009858C0" w:rsidP="0004770C">
            <w:pPr>
              <w:ind w:left="0"/>
            </w:pPr>
            <w:r>
              <w:rPr>
                <w:rFonts w:ascii="Book Antiqua" w:hAnsi="Book Antiqua" w:cs="Book Antiqua"/>
              </w:rPr>
              <w:t>Las instalaciones que posee la Defensa Pública de Bribri no permiten una atención adecuada a las personas usuarias debido a las limitaciones de espacio físico.</w:t>
            </w:r>
          </w:p>
          <w:p w14:paraId="4CE4C917" w14:textId="77777777" w:rsidR="00F60831" w:rsidRDefault="00F60831" w:rsidP="0004770C">
            <w:pPr>
              <w:tabs>
                <w:tab w:val="left" w:pos="3146"/>
              </w:tabs>
              <w:spacing w:line="240" w:lineRule="auto"/>
              <w:ind w:left="63"/>
              <w:rPr>
                <w:rFonts w:ascii="Book Antiqua" w:hAnsi="Book Antiqua" w:cs="Book Antiqua"/>
              </w:rPr>
            </w:pPr>
          </w:p>
        </w:tc>
        <w:tc>
          <w:tcPr>
            <w:tcW w:w="4227"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000358D7" w14:textId="77777777" w:rsidR="00F60831" w:rsidRDefault="009858C0" w:rsidP="0004770C">
            <w:pPr>
              <w:tabs>
                <w:tab w:val="left" w:pos="3146"/>
              </w:tabs>
              <w:spacing w:line="240" w:lineRule="auto"/>
              <w:ind w:left="63"/>
            </w:pPr>
            <w:r>
              <w:rPr>
                <w:rFonts w:ascii="Book Antiqua" w:hAnsi="Book Antiqua" w:cs="Book Antiqua"/>
                <w:lang w:val="es-ES_tradnl"/>
              </w:rPr>
              <w:t>La Administración del Primer Circuito Judicial de la Zona Atlántica y la Administración de la Defensa Pública deberán analizar la factibilidad de una posible remodelación del edificio donde se ubica la Defensa Pública de Bribri, o bien, analizar la posibilidad de reubicación de la Defensa Pública a un lugar cercano que no afecte el servicio brindado a los pueblos indígenas de la zona, ni la interacción con la Fiscalía y oficinas jurisdiccionales, de manera que se puedan brindar mejores condiciones, tanto  de atención a las personas usuarias, como laborales a las funcionarias y funcionarios de la oficina.</w:t>
            </w:r>
          </w:p>
        </w:tc>
        <w:tc>
          <w:tcPr>
            <w:tcW w:w="214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1B73EFA6" w14:textId="77777777" w:rsidR="00F60831" w:rsidRDefault="009858C0" w:rsidP="0004770C">
            <w:pPr>
              <w:tabs>
                <w:tab w:val="left" w:pos="3146"/>
              </w:tabs>
              <w:spacing w:line="240" w:lineRule="auto"/>
              <w:ind w:left="63"/>
            </w:pPr>
            <w:r>
              <w:rPr>
                <w:rFonts w:ascii="Book Antiqua" w:hAnsi="Book Antiqua" w:cs="Book Antiqua"/>
              </w:rPr>
              <w:t>Administración Regional del Primer Circuito Judicial de la Zona Atlántica.</w:t>
            </w:r>
          </w:p>
          <w:p w14:paraId="49BD67FB" w14:textId="77777777" w:rsidR="00F60831" w:rsidRDefault="009858C0" w:rsidP="0004770C">
            <w:pPr>
              <w:tabs>
                <w:tab w:val="left" w:pos="3146"/>
              </w:tabs>
              <w:spacing w:line="240" w:lineRule="auto"/>
              <w:ind w:left="63"/>
            </w:pPr>
            <w:r>
              <w:rPr>
                <w:rFonts w:ascii="Book Antiqua" w:hAnsi="Book Antiqua" w:cs="Book Antiqua"/>
              </w:rPr>
              <w:t>Jefatura de la Defensa Pública</w:t>
            </w:r>
          </w:p>
          <w:p w14:paraId="024AE416" w14:textId="77777777" w:rsidR="00F60831" w:rsidRDefault="009858C0" w:rsidP="0004770C">
            <w:pPr>
              <w:tabs>
                <w:tab w:val="left" w:pos="3146"/>
              </w:tabs>
              <w:spacing w:line="240" w:lineRule="auto"/>
              <w:ind w:left="63"/>
            </w:pPr>
            <w:r>
              <w:rPr>
                <w:rFonts w:ascii="Book Antiqua" w:hAnsi="Book Antiqua" w:cs="Book Antiqua"/>
              </w:rPr>
              <w:t>Unidad de Modernización Institucional de la Defensa Pública</w:t>
            </w:r>
          </w:p>
          <w:p w14:paraId="0E1CDE56" w14:textId="77777777" w:rsidR="00F60831" w:rsidRDefault="009858C0" w:rsidP="0004770C">
            <w:pPr>
              <w:tabs>
                <w:tab w:val="left" w:pos="3146"/>
              </w:tabs>
              <w:spacing w:line="240" w:lineRule="auto"/>
              <w:ind w:left="63"/>
            </w:pPr>
            <w:r>
              <w:rPr>
                <w:rFonts w:ascii="Book Antiqua" w:hAnsi="Book Antiqua" w:cs="Book Antiqua"/>
              </w:rPr>
              <w:t>Administración de la Defensa Pública</w:t>
            </w:r>
          </w:p>
        </w:tc>
        <w:tc>
          <w:tcPr>
            <w:tcW w:w="186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048A4185" w14:textId="77777777" w:rsidR="00F60831" w:rsidRDefault="009858C0" w:rsidP="0004770C">
            <w:pPr>
              <w:tabs>
                <w:tab w:val="left" w:pos="3146"/>
              </w:tabs>
              <w:snapToGrid w:val="0"/>
              <w:spacing w:line="240" w:lineRule="auto"/>
              <w:ind w:left="63"/>
              <w:jc w:val="center"/>
            </w:pPr>
            <w:r>
              <w:rPr>
                <w:rFonts w:ascii="Book Antiqua" w:hAnsi="Book Antiqua" w:cs="Book Antiqua"/>
              </w:rPr>
              <w:t>En Proceso</w:t>
            </w:r>
          </w:p>
        </w:tc>
        <w:tc>
          <w:tcPr>
            <w:tcW w:w="235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47003F3E" w14:textId="2C4B7B11" w:rsidR="00F60831" w:rsidRDefault="009858C0" w:rsidP="0004770C">
            <w:pPr>
              <w:tabs>
                <w:tab w:val="left" w:pos="3146"/>
              </w:tabs>
              <w:snapToGrid w:val="0"/>
              <w:spacing w:line="240" w:lineRule="auto"/>
              <w:ind w:left="63"/>
            </w:pPr>
            <w:r>
              <w:rPr>
                <w:rFonts w:ascii="Book Antiqua" w:hAnsi="Book Antiqua" w:cs="Book Antiqua"/>
              </w:rPr>
              <w:t xml:space="preserve">En el año 2020 se realizó una remodelación que permitió contar con una </w:t>
            </w:r>
            <w:r w:rsidR="003F75F6">
              <w:rPr>
                <w:rFonts w:ascii="Book Antiqua" w:hAnsi="Book Antiqua" w:cs="Book Antiqua"/>
              </w:rPr>
              <w:t>oficina más</w:t>
            </w:r>
            <w:r>
              <w:rPr>
                <w:rFonts w:ascii="Book Antiqua" w:hAnsi="Book Antiqua" w:cs="Book Antiqua"/>
              </w:rPr>
              <w:t xml:space="preserve"> que fue destinada a la atención de la materia de pensiones alimentarias y </w:t>
            </w:r>
            <w:r w:rsidR="00A05EEF">
              <w:rPr>
                <w:rFonts w:ascii="Book Antiqua" w:hAnsi="Book Antiqua" w:cs="Book Antiqua"/>
              </w:rPr>
              <w:t>familia,</w:t>
            </w:r>
            <w:r>
              <w:rPr>
                <w:rFonts w:ascii="Book Antiqua" w:hAnsi="Book Antiqua" w:cs="Book Antiqua"/>
              </w:rPr>
              <w:t xml:space="preserve"> sin embargo</w:t>
            </w:r>
            <w:r w:rsidR="0090131E">
              <w:rPr>
                <w:rFonts w:ascii="Book Antiqua" w:hAnsi="Book Antiqua" w:cs="Book Antiqua"/>
              </w:rPr>
              <w:t>,</w:t>
            </w:r>
            <w:r>
              <w:rPr>
                <w:rFonts w:ascii="Book Antiqua" w:hAnsi="Book Antiqua" w:cs="Book Antiqua"/>
              </w:rPr>
              <w:t xml:space="preserve"> los defensores de penal siguen compartiendo oficinas a razón de 2 defensores por oficina.  Se ha conversado con la Administración de la Defensa Pública y se </w:t>
            </w:r>
            <w:r>
              <w:rPr>
                <w:rFonts w:ascii="Book Antiqua" w:hAnsi="Book Antiqua" w:cs="Book Antiqua"/>
              </w:rPr>
              <w:lastRenderedPageBreak/>
              <w:t xml:space="preserve">estará incluyendo en el presupuesto para el año 2023 el rubro de alquiler de un espacio con las características que se detallan </w:t>
            </w:r>
            <w:r w:rsidR="003F75F6">
              <w:rPr>
                <w:rFonts w:ascii="Book Antiqua" w:hAnsi="Book Antiqua" w:cs="Book Antiqua"/>
              </w:rPr>
              <w:t>en la</w:t>
            </w:r>
            <w:r>
              <w:rPr>
                <w:rFonts w:ascii="Book Antiqua" w:hAnsi="Book Antiqua" w:cs="Book Antiqua"/>
              </w:rPr>
              <w:t xml:space="preserve"> </w:t>
            </w:r>
            <w:r w:rsidR="003F75F6">
              <w:rPr>
                <w:rFonts w:ascii="Book Antiqua" w:hAnsi="Book Antiqua" w:cs="Book Antiqua"/>
              </w:rPr>
              <w:t>d</w:t>
            </w:r>
            <w:r>
              <w:rPr>
                <w:rFonts w:ascii="Book Antiqua" w:hAnsi="Book Antiqua" w:cs="Book Antiqua"/>
              </w:rPr>
              <w:t>escripción de la propuesta.</w:t>
            </w:r>
          </w:p>
        </w:tc>
      </w:tr>
      <w:tr w:rsidR="00F60831" w14:paraId="0D36B667" w14:textId="77777777" w:rsidTr="0004770C">
        <w:trPr>
          <w:trHeight w:val="752"/>
        </w:trPr>
        <w:tc>
          <w:tcPr>
            <w:tcW w:w="168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297D349B" w14:textId="77777777" w:rsidR="00F60831" w:rsidRDefault="009858C0">
            <w:pPr>
              <w:spacing w:line="240" w:lineRule="atLeast"/>
              <w:ind w:left="0"/>
            </w:pPr>
            <w:r>
              <w:rPr>
                <w:rFonts w:ascii="Book Antiqua" w:hAnsi="Book Antiqua" w:cs="Book Antiqua"/>
                <w:b/>
                <w:bCs/>
              </w:rPr>
              <w:lastRenderedPageBreak/>
              <w:t>Traductor de lenguas indígenas</w:t>
            </w:r>
          </w:p>
        </w:tc>
        <w:tc>
          <w:tcPr>
            <w:tcW w:w="1984"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357EEDB" w14:textId="77777777" w:rsidR="00F60831" w:rsidRDefault="009858C0">
            <w:pPr>
              <w:tabs>
                <w:tab w:val="left" w:pos="3146"/>
              </w:tabs>
              <w:spacing w:line="240" w:lineRule="auto"/>
              <w:ind w:left="63"/>
            </w:pPr>
            <w:r>
              <w:rPr>
                <w:rFonts w:ascii="Book Antiqua" w:hAnsi="Book Antiqua" w:cs="Book Antiqua"/>
                <w:lang w:val="es-ES_tradnl"/>
              </w:rPr>
              <w:t xml:space="preserve">A pesar de que el 24% de los asuntos que se atienden en la Defensa Pública de Bribri son de personas indígenas, no se cuenta con personal judicial </w:t>
            </w:r>
            <w:r>
              <w:rPr>
                <w:rFonts w:ascii="Book Antiqua" w:hAnsi="Book Antiqua" w:cs="Book Antiqua"/>
                <w:lang w:val="es-ES_tradnl"/>
              </w:rPr>
              <w:lastRenderedPageBreak/>
              <w:t>de planta que hable dialectos indígenas.</w:t>
            </w:r>
          </w:p>
          <w:p w14:paraId="1F732B84" w14:textId="77777777" w:rsidR="00F60831" w:rsidRDefault="009858C0">
            <w:pPr>
              <w:tabs>
                <w:tab w:val="left" w:pos="3146"/>
              </w:tabs>
              <w:spacing w:line="240" w:lineRule="auto"/>
              <w:ind w:left="63"/>
            </w:pPr>
            <w:r>
              <w:rPr>
                <w:rFonts w:ascii="Book Antiqua" w:hAnsi="Book Antiqua" w:cs="Book Antiqua"/>
                <w:lang w:val="es-ES_tradnl"/>
              </w:rPr>
              <w:t xml:space="preserve">Actualmente, se trabaja con traductores indígenas de la zona a los que se les paga según el tiempo que implique la labor; sin embargo, a raíz de la implementación de la Facturación Electrónica del Ministerio de Hacienda, la cantidad de </w:t>
            </w:r>
            <w:r>
              <w:rPr>
                <w:rFonts w:ascii="Book Antiqua" w:hAnsi="Book Antiqua" w:cs="Book Antiqua"/>
                <w:lang w:val="es-ES_tradnl"/>
              </w:rPr>
              <w:lastRenderedPageBreak/>
              <w:t>postulantes en el banco de traductores ha ido disminuyendo, pues, para muchas de estas personas inscribirse en Hacienda y acceder a sistemas informáticos resulta imposible.</w:t>
            </w:r>
          </w:p>
        </w:tc>
        <w:tc>
          <w:tcPr>
            <w:tcW w:w="4227"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20592645" w14:textId="77777777" w:rsidR="00F60831" w:rsidRDefault="009858C0">
            <w:pPr>
              <w:tabs>
                <w:tab w:val="left" w:pos="3146"/>
              </w:tabs>
              <w:spacing w:line="240" w:lineRule="auto"/>
              <w:ind w:left="0"/>
            </w:pPr>
            <w:r>
              <w:rPr>
                <w:rFonts w:ascii="Book Antiqua" w:hAnsi="Book Antiqua" w:cs="Book Antiqua"/>
              </w:rPr>
              <w:lastRenderedPageBreak/>
              <w:t>1 La Unidad de Gestión del Conocimiento de la Defensa Pública (Unidad de Capacitación) deberá priorizar y desarrollar un programa de capacitación relativo al tema del manejo de los distintos idiomas indígenas y capacitar a la mayor cantidad de personal profesional de la Defensa Púbica que tenga a su cargo la tramitación y atención de la población indígena,</w:t>
            </w:r>
            <w:r>
              <w:t xml:space="preserve"> </w:t>
            </w:r>
            <w:r>
              <w:rPr>
                <w:rFonts w:ascii="Book Antiqua" w:hAnsi="Book Antiqua" w:cs="Book Antiqua"/>
              </w:rPr>
              <w:t xml:space="preserve">para poder brindar una óptima </w:t>
            </w:r>
            <w:r>
              <w:rPr>
                <w:rFonts w:ascii="Book Antiqua" w:hAnsi="Book Antiqua" w:cs="Book Antiqua"/>
              </w:rPr>
              <w:lastRenderedPageBreak/>
              <w:t xml:space="preserve">atención a los usuarios, conforme a las políticas institucionales del Poder Judicial y la potencial creación de una jurisdicción indígena  2 Mediante el informe de Presupuesto 507-PLA-RH-MI-2020 de la Dirección de Planificación, referente a la promulgación de la Ley 9593 de Acceso la Justicia de los Pueblos Indígenas, enviado a consulta el 30 de marzo a las partes interesadas, dentro de sus alcances se recomendó que la persona defensora que se otorgue para la zona de Bribri preferiblemente deberá tener conocimiento en dialectos indígenas. </w:t>
            </w:r>
          </w:p>
          <w:p w14:paraId="171DEB34" w14:textId="77777777" w:rsidR="00F60831" w:rsidRDefault="00F60831">
            <w:pPr>
              <w:tabs>
                <w:tab w:val="left" w:pos="3146"/>
              </w:tabs>
              <w:spacing w:line="240" w:lineRule="auto"/>
              <w:ind w:left="0"/>
              <w:rPr>
                <w:rFonts w:ascii="Book Antiqua" w:hAnsi="Book Antiqua" w:cs="Book Antiqua"/>
                <w:lang w:val="es-ES_tradnl"/>
              </w:rPr>
            </w:pPr>
          </w:p>
        </w:tc>
        <w:tc>
          <w:tcPr>
            <w:tcW w:w="214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1D4DDF7" w14:textId="77777777" w:rsidR="00F60831" w:rsidRDefault="009858C0">
            <w:pPr>
              <w:tabs>
                <w:tab w:val="left" w:pos="3146"/>
              </w:tabs>
              <w:spacing w:line="240" w:lineRule="auto"/>
              <w:ind w:left="63"/>
            </w:pPr>
            <w:r>
              <w:rPr>
                <w:rFonts w:ascii="Book Antiqua" w:hAnsi="Book Antiqua" w:cs="Book Antiqua"/>
              </w:rPr>
              <w:lastRenderedPageBreak/>
              <w:t>Administración Regional del Primer Circuito Judicial de la Zona Atlántica.</w:t>
            </w:r>
          </w:p>
          <w:p w14:paraId="0E542FCA" w14:textId="77777777" w:rsidR="00F60831" w:rsidRDefault="009858C0">
            <w:pPr>
              <w:tabs>
                <w:tab w:val="left" w:pos="3146"/>
              </w:tabs>
              <w:spacing w:line="240" w:lineRule="auto"/>
              <w:ind w:left="63"/>
            </w:pPr>
            <w:r>
              <w:rPr>
                <w:rFonts w:ascii="Book Antiqua" w:hAnsi="Book Antiqua" w:cs="Book Antiqua"/>
              </w:rPr>
              <w:t>Jefatura de la Defensa Pública</w:t>
            </w:r>
          </w:p>
          <w:p w14:paraId="4EBA10F4" w14:textId="77777777" w:rsidR="00F60831" w:rsidRDefault="009858C0">
            <w:pPr>
              <w:tabs>
                <w:tab w:val="left" w:pos="3146"/>
              </w:tabs>
              <w:spacing w:line="240" w:lineRule="auto"/>
              <w:ind w:left="63"/>
            </w:pPr>
            <w:r>
              <w:rPr>
                <w:rFonts w:ascii="Book Antiqua" w:hAnsi="Book Antiqua" w:cs="Book Antiqua"/>
              </w:rPr>
              <w:t xml:space="preserve">Unidad de Modernización </w:t>
            </w:r>
            <w:r>
              <w:rPr>
                <w:rFonts w:ascii="Book Antiqua" w:hAnsi="Book Antiqua" w:cs="Book Antiqua"/>
              </w:rPr>
              <w:lastRenderedPageBreak/>
              <w:t>Institucional de la Defensa Pública</w:t>
            </w:r>
          </w:p>
          <w:p w14:paraId="53293FCC" w14:textId="77777777" w:rsidR="00F60831" w:rsidRDefault="009858C0">
            <w:pPr>
              <w:tabs>
                <w:tab w:val="left" w:pos="3146"/>
              </w:tabs>
              <w:spacing w:line="240" w:lineRule="auto"/>
              <w:ind w:left="63"/>
            </w:pPr>
            <w:r>
              <w:rPr>
                <w:rFonts w:ascii="Book Antiqua" w:hAnsi="Book Antiqua" w:cs="Book Antiqua"/>
              </w:rPr>
              <w:t>Unidad de Gestión del Conocimiento n de la Defensa Pública (Unidad de Capacitación)</w:t>
            </w:r>
          </w:p>
        </w:tc>
        <w:tc>
          <w:tcPr>
            <w:tcW w:w="186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vAlign w:val="center"/>
          </w:tcPr>
          <w:p w14:paraId="7081692C" w14:textId="77777777" w:rsidR="00F60831" w:rsidRDefault="009858C0" w:rsidP="0004770C">
            <w:pPr>
              <w:tabs>
                <w:tab w:val="left" w:pos="3146"/>
              </w:tabs>
              <w:snapToGrid w:val="0"/>
              <w:spacing w:line="240" w:lineRule="auto"/>
              <w:ind w:left="63"/>
              <w:jc w:val="center"/>
            </w:pPr>
            <w:r>
              <w:rPr>
                <w:rFonts w:ascii="Book Antiqua" w:hAnsi="Book Antiqua" w:cs="Book Antiqua"/>
              </w:rPr>
              <w:lastRenderedPageBreak/>
              <w:t>En proceso</w:t>
            </w:r>
          </w:p>
        </w:tc>
        <w:tc>
          <w:tcPr>
            <w:tcW w:w="235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638EDAB" w14:textId="77777777" w:rsidR="00F60831" w:rsidRDefault="009858C0">
            <w:pPr>
              <w:tabs>
                <w:tab w:val="left" w:pos="3146"/>
              </w:tabs>
              <w:snapToGrid w:val="0"/>
              <w:spacing w:line="240" w:lineRule="auto"/>
              <w:ind w:left="63"/>
              <w:rPr>
                <w:rFonts w:ascii="Book Antiqua" w:hAnsi="Book Antiqua" w:cs="Book Antiqua"/>
              </w:rPr>
            </w:pPr>
            <w:r>
              <w:rPr>
                <w:rFonts w:ascii="Book Antiqua" w:hAnsi="Book Antiqua" w:cs="Book Antiqua"/>
              </w:rPr>
              <w:t xml:space="preserve">No se cuenta aún con personal profesional que tenga manejo de los diferentes dialectos indígenas.  En cuanto a la Propuesta de que la plaza de </w:t>
            </w:r>
            <w:r w:rsidR="003F75F6">
              <w:rPr>
                <w:rFonts w:ascii="Book Antiqua" w:hAnsi="Book Antiqua" w:cs="Book Antiqua"/>
              </w:rPr>
              <w:t>defensor que</w:t>
            </w:r>
            <w:r>
              <w:rPr>
                <w:rFonts w:ascii="Book Antiqua" w:hAnsi="Book Antiqua" w:cs="Book Antiqua"/>
              </w:rPr>
              <w:t xml:space="preserve"> se otorgue en Bribrí tenga conocimiento </w:t>
            </w:r>
            <w:r>
              <w:rPr>
                <w:rFonts w:ascii="Book Antiqua" w:hAnsi="Book Antiqua" w:cs="Book Antiqua"/>
              </w:rPr>
              <w:lastRenderedPageBreak/>
              <w:t>en es</w:t>
            </w:r>
            <w:r w:rsidR="003F75F6">
              <w:rPr>
                <w:rFonts w:ascii="Book Antiqua" w:hAnsi="Book Antiqua" w:cs="Book Antiqua"/>
              </w:rPr>
              <w:t>tas</w:t>
            </w:r>
            <w:r>
              <w:rPr>
                <w:rFonts w:ascii="Book Antiqua" w:hAnsi="Book Antiqua" w:cs="Book Antiqua"/>
              </w:rPr>
              <w:t xml:space="preserve"> </w:t>
            </w:r>
            <w:r w:rsidR="003F75F6">
              <w:rPr>
                <w:rFonts w:ascii="Book Antiqua" w:hAnsi="Book Antiqua" w:cs="Book Antiqua"/>
              </w:rPr>
              <w:t>lengua</w:t>
            </w:r>
            <w:r>
              <w:rPr>
                <w:rFonts w:ascii="Book Antiqua" w:hAnsi="Book Antiqua" w:cs="Book Antiqua"/>
              </w:rPr>
              <w:t xml:space="preserve">s, esto resulta difícil al no existir oferentes que cumplan con los requerido. Se envió correo a la Unidad de Gestión de conocimiento a fin de que está </w:t>
            </w:r>
            <w:r w:rsidR="003F75F6">
              <w:rPr>
                <w:rFonts w:ascii="Book Antiqua" w:hAnsi="Book Antiqua" w:cs="Book Antiqua"/>
              </w:rPr>
              <w:t>U</w:t>
            </w:r>
            <w:r>
              <w:rPr>
                <w:rFonts w:ascii="Book Antiqua" w:hAnsi="Book Antiqua" w:cs="Book Antiqua"/>
              </w:rPr>
              <w:t>nidad desarrolle el programa de capacitación dirigido al aprendizaje de dialectos indígenas.</w:t>
            </w:r>
          </w:p>
          <w:p w14:paraId="2D67CC97" w14:textId="77777777" w:rsidR="003F75F6" w:rsidRDefault="003F75F6">
            <w:pPr>
              <w:tabs>
                <w:tab w:val="left" w:pos="3146"/>
              </w:tabs>
              <w:snapToGrid w:val="0"/>
              <w:spacing w:line="240" w:lineRule="auto"/>
              <w:ind w:left="63"/>
              <w:rPr>
                <w:rFonts w:ascii="Book Antiqua" w:hAnsi="Book Antiqua" w:cs="Book Antiqua"/>
              </w:rPr>
            </w:pPr>
            <w:r>
              <w:rPr>
                <w:rFonts w:ascii="Book Antiqua" w:hAnsi="Book Antiqua" w:cs="Book Antiqua"/>
              </w:rPr>
              <w:t>Se aporta evidencia:</w:t>
            </w:r>
          </w:p>
          <w:p w14:paraId="2FACA4B0" w14:textId="0B961562" w:rsidR="003F75F6" w:rsidRDefault="001636F1" w:rsidP="0004770C">
            <w:pPr>
              <w:tabs>
                <w:tab w:val="left" w:pos="3146"/>
              </w:tabs>
              <w:snapToGrid w:val="0"/>
              <w:spacing w:line="240" w:lineRule="auto"/>
              <w:ind w:left="63"/>
              <w:jc w:val="center"/>
            </w:pPr>
            <w:r>
              <w:rPr>
                <w:rFonts w:ascii="Book Antiqua" w:hAnsi="Book Antiqua" w:cs="Book Antiqua"/>
              </w:rPr>
              <w:object w:dxaOrig="1520" w:dyaOrig="987" w14:anchorId="2FFCB3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pt" o:ole="">
                  <v:imagedata r:id="rId20" o:title=""/>
                </v:shape>
                <o:OLEObject Type="Embed" ProgID="Package" ShapeID="_x0000_i1025" DrawAspect="Icon" ObjectID="_1725968844" r:id="rId21"/>
              </w:object>
            </w:r>
          </w:p>
        </w:tc>
      </w:tr>
      <w:tr w:rsidR="00F60831" w14:paraId="4711F2B2" w14:textId="77777777" w:rsidTr="0004770C">
        <w:trPr>
          <w:trHeight w:val="1335"/>
        </w:trPr>
        <w:tc>
          <w:tcPr>
            <w:tcW w:w="168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07004551" w14:textId="77777777" w:rsidR="00F60831" w:rsidRDefault="009858C0">
            <w:pPr>
              <w:spacing w:line="240" w:lineRule="atLeast"/>
              <w:ind w:left="0"/>
            </w:pPr>
            <w:r>
              <w:rPr>
                <w:rFonts w:ascii="Book Antiqua" w:hAnsi="Book Antiqua" w:cs="Book Antiqua"/>
                <w:b/>
                <w:bCs/>
              </w:rPr>
              <w:lastRenderedPageBreak/>
              <w:t>Indagatorias en territorios indígenas</w:t>
            </w:r>
          </w:p>
        </w:tc>
        <w:tc>
          <w:tcPr>
            <w:tcW w:w="1984"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306FFB3C" w14:textId="77777777" w:rsidR="00F60831" w:rsidRDefault="009858C0">
            <w:pPr>
              <w:tabs>
                <w:tab w:val="left" w:pos="3146"/>
              </w:tabs>
              <w:spacing w:line="240" w:lineRule="auto"/>
              <w:ind w:left="0"/>
            </w:pPr>
            <w:r>
              <w:rPr>
                <w:rFonts w:ascii="Book Antiqua" w:hAnsi="Book Antiqua" w:cs="Book Antiqua"/>
                <w:lang w:val="es-ES_tradnl"/>
              </w:rPr>
              <w:t xml:space="preserve">No se efectúan indagatorias en territorio indígena, lo que obliga a los indígenas a </w:t>
            </w:r>
            <w:r>
              <w:rPr>
                <w:rFonts w:ascii="Book Antiqua" w:hAnsi="Book Antiqua" w:cs="Book Antiqua"/>
                <w:lang w:val="es-ES_tradnl"/>
              </w:rPr>
              <w:lastRenderedPageBreak/>
              <w:t>movilizarse hasta Bribri.</w:t>
            </w:r>
          </w:p>
          <w:p w14:paraId="5305F939" w14:textId="77777777" w:rsidR="00F60831" w:rsidRDefault="009858C0">
            <w:pPr>
              <w:tabs>
                <w:tab w:val="left" w:pos="3146"/>
              </w:tabs>
              <w:spacing w:line="240" w:lineRule="auto"/>
              <w:ind w:left="0"/>
            </w:pPr>
            <w:r>
              <w:rPr>
                <w:rFonts w:ascii="Book Antiqua" w:hAnsi="Book Antiqua" w:cs="Book Antiqua"/>
                <w:lang w:val="es-ES_tradnl"/>
              </w:rPr>
              <w:t>Dependiendo de la ubicación geográfica del pueblo indígena, la movilización puede implicar entre algunas horas y varios días caminando, lo cual podría ser sujeto de mejora en pro de brindar un mejor y más pronto acceso a la justicia.</w:t>
            </w:r>
          </w:p>
        </w:tc>
        <w:tc>
          <w:tcPr>
            <w:tcW w:w="4227"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2736E40A" w14:textId="77777777" w:rsidR="00F60831" w:rsidRDefault="009858C0">
            <w:pPr>
              <w:tabs>
                <w:tab w:val="left" w:pos="3146"/>
              </w:tabs>
              <w:spacing w:line="240" w:lineRule="auto"/>
              <w:ind w:left="63"/>
            </w:pPr>
            <w:r>
              <w:rPr>
                <w:rFonts w:ascii="Book Antiqua" w:hAnsi="Book Antiqua" w:cs="Book Antiqua"/>
              </w:rPr>
              <w:lastRenderedPageBreak/>
              <w:t>Los equipos de mejora de la Defensa Pública y la Fiscalía deberán coordinar con el fin de establecer un protocolo de acción para efectuar indagatorias en las poblaciones indígenas.</w:t>
            </w:r>
          </w:p>
        </w:tc>
        <w:tc>
          <w:tcPr>
            <w:tcW w:w="214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FD70F6C" w14:textId="77777777" w:rsidR="00F60831" w:rsidRDefault="009858C0">
            <w:pPr>
              <w:tabs>
                <w:tab w:val="left" w:pos="3146"/>
              </w:tabs>
              <w:spacing w:line="240" w:lineRule="auto"/>
              <w:ind w:left="63"/>
            </w:pPr>
            <w:r>
              <w:rPr>
                <w:rFonts w:ascii="Book Antiqua" w:hAnsi="Book Antiqua" w:cs="Book Antiqua"/>
              </w:rPr>
              <w:t>Jefatura de la Defensa Pública</w:t>
            </w:r>
          </w:p>
          <w:p w14:paraId="7877A07C" w14:textId="77777777" w:rsidR="00F60831" w:rsidRDefault="009858C0">
            <w:pPr>
              <w:tabs>
                <w:tab w:val="left" w:pos="3146"/>
              </w:tabs>
              <w:spacing w:line="240" w:lineRule="auto"/>
              <w:ind w:left="0"/>
            </w:pPr>
            <w:r>
              <w:rPr>
                <w:rFonts w:ascii="Book Antiqua" w:hAnsi="Book Antiqua" w:cs="Book Antiqua"/>
              </w:rPr>
              <w:lastRenderedPageBreak/>
              <w:t>Equipo de Mejora de la Defensa Pública de Bribrí</w:t>
            </w:r>
          </w:p>
          <w:p w14:paraId="2054B7CD" w14:textId="77777777" w:rsidR="00F60831" w:rsidRDefault="009858C0">
            <w:pPr>
              <w:tabs>
                <w:tab w:val="left" w:pos="3146"/>
              </w:tabs>
              <w:spacing w:line="240" w:lineRule="auto"/>
              <w:ind w:left="63"/>
            </w:pPr>
            <w:r>
              <w:rPr>
                <w:rFonts w:ascii="Book Antiqua" w:hAnsi="Book Antiqua" w:cs="Book Antiqua"/>
              </w:rPr>
              <w:t>Unidad de Modernización Institucional de la Defensa Pública</w:t>
            </w:r>
          </w:p>
          <w:p w14:paraId="6D1BE599" w14:textId="77777777" w:rsidR="00F60831" w:rsidRDefault="00F60831">
            <w:pPr>
              <w:tabs>
                <w:tab w:val="left" w:pos="3146"/>
              </w:tabs>
              <w:spacing w:line="240" w:lineRule="auto"/>
              <w:ind w:left="0"/>
              <w:rPr>
                <w:rFonts w:ascii="Book Antiqua" w:hAnsi="Book Antiqua" w:cs="Book Antiqua"/>
              </w:rPr>
            </w:pPr>
          </w:p>
        </w:tc>
        <w:tc>
          <w:tcPr>
            <w:tcW w:w="186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62440C46" w14:textId="77777777" w:rsidR="00F60831" w:rsidRDefault="009858C0">
            <w:pPr>
              <w:tabs>
                <w:tab w:val="left" w:pos="3146"/>
              </w:tabs>
              <w:snapToGrid w:val="0"/>
              <w:spacing w:line="240" w:lineRule="auto"/>
              <w:ind w:left="63"/>
            </w:pPr>
            <w:r>
              <w:rPr>
                <w:rFonts w:ascii="Book Antiqua" w:hAnsi="Book Antiqua" w:cs="Book Antiqua"/>
              </w:rPr>
              <w:lastRenderedPageBreak/>
              <w:t>En Proceso</w:t>
            </w:r>
          </w:p>
        </w:tc>
        <w:tc>
          <w:tcPr>
            <w:tcW w:w="235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DA06EE7" w14:textId="77777777" w:rsidR="00F60831" w:rsidRDefault="009858C0">
            <w:pPr>
              <w:tabs>
                <w:tab w:val="left" w:pos="3146"/>
              </w:tabs>
              <w:snapToGrid w:val="0"/>
              <w:spacing w:line="240" w:lineRule="auto"/>
              <w:ind w:left="63"/>
              <w:rPr>
                <w:rFonts w:ascii="Book Antiqua" w:hAnsi="Book Antiqua" w:cs="Book Antiqua"/>
              </w:rPr>
            </w:pPr>
            <w:r>
              <w:rPr>
                <w:rFonts w:ascii="Book Antiqua" w:hAnsi="Book Antiqua" w:cs="Book Antiqua"/>
              </w:rPr>
              <w:t xml:space="preserve">El Ministerio Público no ha implementado cronograma de atención de indagatorias en zona indígena, por lo que </w:t>
            </w:r>
            <w:r>
              <w:rPr>
                <w:rFonts w:ascii="Book Antiqua" w:hAnsi="Book Antiqua" w:cs="Book Antiqua"/>
              </w:rPr>
              <w:lastRenderedPageBreak/>
              <w:t>se envió vía correo electrónico al Lic. Pedro Arce Ramírez, fiscal coordinador de la Fiscalía de Talamanca a fin de establecer protocolo, se realiza una propuesta a fin de aprovechar el recurso de la Fiscalía que atiende periódicamente la toma de denuncias en zona indígena a fin de coordinar con la defensa para atender las indagatorias.</w:t>
            </w:r>
          </w:p>
          <w:p w14:paraId="7CB62CC1" w14:textId="77777777" w:rsidR="00D25845" w:rsidRDefault="00D25845">
            <w:pPr>
              <w:tabs>
                <w:tab w:val="left" w:pos="3146"/>
              </w:tabs>
              <w:snapToGrid w:val="0"/>
              <w:spacing w:line="240" w:lineRule="auto"/>
              <w:ind w:left="63"/>
              <w:rPr>
                <w:rFonts w:ascii="Book Antiqua" w:hAnsi="Book Antiqua" w:cs="Book Antiqua"/>
              </w:rPr>
            </w:pPr>
            <w:r>
              <w:rPr>
                <w:rFonts w:ascii="Book Antiqua" w:hAnsi="Book Antiqua" w:cs="Book Antiqua"/>
              </w:rPr>
              <w:lastRenderedPageBreak/>
              <w:t>Se aporta evidencia:</w:t>
            </w:r>
          </w:p>
          <w:p w14:paraId="6797D6A2" w14:textId="429390DC" w:rsidR="00D25845" w:rsidRDefault="00130044" w:rsidP="0004770C">
            <w:pPr>
              <w:tabs>
                <w:tab w:val="left" w:pos="3146"/>
              </w:tabs>
              <w:snapToGrid w:val="0"/>
              <w:spacing w:line="240" w:lineRule="auto"/>
              <w:ind w:left="63"/>
              <w:jc w:val="center"/>
            </w:pPr>
            <w:r>
              <w:rPr>
                <w:rFonts w:ascii="Book Antiqua" w:hAnsi="Book Antiqua" w:cs="Book Antiqua"/>
              </w:rPr>
              <w:object w:dxaOrig="1520" w:dyaOrig="987" w14:anchorId="29993A80">
                <v:shape id="_x0000_i1026" type="#_x0000_t75" style="width:77pt;height:50pt" o:ole="">
                  <v:imagedata r:id="rId22" o:title=""/>
                </v:shape>
                <o:OLEObject Type="Embed" ProgID="Package" ShapeID="_x0000_i1026" DrawAspect="Icon" ObjectID="_1725968845" r:id="rId23"/>
              </w:object>
            </w:r>
          </w:p>
        </w:tc>
      </w:tr>
      <w:tr w:rsidR="00F60831" w14:paraId="5BBF5A0C" w14:textId="77777777" w:rsidTr="0004770C">
        <w:trPr>
          <w:trHeight w:val="1335"/>
        </w:trPr>
        <w:tc>
          <w:tcPr>
            <w:tcW w:w="168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16987B72" w14:textId="77777777" w:rsidR="00F60831" w:rsidRDefault="009858C0">
            <w:pPr>
              <w:spacing w:line="240" w:lineRule="atLeast"/>
              <w:ind w:left="0"/>
            </w:pPr>
            <w:r>
              <w:rPr>
                <w:rFonts w:ascii="Book Antiqua" w:hAnsi="Book Antiqua" w:cs="Book Antiqua"/>
                <w:b/>
                <w:bCs/>
              </w:rPr>
              <w:lastRenderedPageBreak/>
              <w:t>Bloqueo de agendas para indagatorias</w:t>
            </w:r>
          </w:p>
        </w:tc>
        <w:tc>
          <w:tcPr>
            <w:tcW w:w="1984"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2C483A7" w14:textId="77777777" w:rsidR="00F60831" w:rsidRDefault="009858C0">
            <w:pPr>
              <w:tabs>
                <w:tab w:val="left" w:pos="3146"/>
              </w:tabs>
              <w:spacing w:line="240" w:lineRule="auto"/>
              <w:ind w:left="63"/>
            </w:pPr>
            <w:r>
              <w:rPr>
                <w:rFonts w:ascii="Book Antiqua" w:hAnsi="Book Antiqua" w:cs="Book Antiqua"/>
                <w:lang w:val="es-ES_tradnl"/>
              </w:rPr>
              <w:t xml:space="preserve">Son bloqueadas las agendas de dos personas defensoras simultáneamente al menos una vez por semana, con el fin de dedicarlas exclusivamente a la atención de indagatorias, lo que impide </w:t>
            </w:r>
            <w:r>
              <w:rPr>
                <w:rFonts w:ascii="Book Antiqua" w:hAnsi="Book Antiqua" w:cs="Book Antiqua"/>
                <w:lang w:val="es-ES_tradnl"/>
              </w:rPr>
              <w:lastRenderedPageBreak/>
              <w:t xml:space="preserve">señalamientos por parte del Juzgado o Tribunal </w:t>
            </w:r>
          </w:p>
          <w:p w14:paraId="77FB8331" w14:textId="77777777" w:rsidR="00F60831" w:rsidRDefault="00F60831">
            <w:pPr>
              <w:tabs>
                <w:tab w:val="left" w:pos="3146"/>
              </w:tabs>
              <w:spacing w:line="240" w:lineRule="auto"/>
              <w:ind w:left="63"/>
              <w:rPr>
                <w:rFonts w:ascii="Book Antiqua" w:hAnsi="Book Antiqua" w:cs="Book Antiqua"/>
                <w:lang w:val="es-ES_tradnl"/>
              </w:rPr>
            </w:pPr>
          </w:p>
        </w:tc>
        <w:tc>
          <w:tcPr>
            <w:tcW w:w="4227"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06E4F3CD" w14:textId="77777777" w:rsidR="00F60831" w:rsidRDefault="009858C0">
            <w:pPr>
              <w:tabs>
                <w:tab w:val="left" w:pos="3146"/>
              </w:tabs>
              <w:spacing w:line="240" w:lineRule="auto"/>
              <w:ind w:left="63"/>
            </w:pPr>
            <w:r>
              <w:rPr>
                <w:rFonts w:ascii="Book Antiqua" w:hAnsi="Book Antiqua" w:cs="Book Antiqua"/>
              </w:rPr>
              <w:lastRenderedPageBreak/>
              <w:t xml:space="preserve">La oficina deberá eliminar la práctica actual utilizada para la atención de indagatorias, con el fin de aumentar la cantidad de audiencias y debates a las que asisten, velando por el cumplimiento en la atención señalamientos que realice el Tribunal. </w:t>
            </w:r>
          </w:p>
          <w:p w14:paraId="1869C2D6" w14:textId="77777777" w:rsidR="00F60831" w:rsidRDefault="009858C0">
            <w:pPr>
              <w:tabs>
                <w:tab w:val="left" w:pos="3146"/>
              </w:tabs>
              <w:spacing w:line="240" w:lineRule="auto"/>
              <w:ind w:left="63"/>
            </w:pPr>
            <w:r>
              <w:rPr>
                <w:rFonts w:ascii="Book Antiqua" w:hAnsi="Book Antiqua" w:cs="Book Antiqua"/>
              </w:rPr>
              <w:t xml:space="preserve">La Defensora Coordinadora deberá velar por que exista una Persona Defensora diariamente para dar respuesta a la atención de personas   usuarias e indagatorias, en vista de que la estructura </w:t>
            </w:r>
            <w:r>
              <w:rPr>
                <w:rFonts w:ascii="Book Antiqua" w:hAnsi="Book Antiqua" w:cs="Book Antiqua"/>
              </w:rPr>
              <w:lastRenderedPageBreak/>
              <w:t xml:space="preserve">funcional de la oficina permite dar respuesta adecuadamente a las necesidades de la Fiscalía, Juzgado y Tribunal. </w:t>
            </w:r>
          </w:p>
          <w:p w14:paraId="2C644A89" w14:textId="77777777" w:rsidR="00F60831" w:rsidRDefault="009858C0">
            <w:pPr>
              <w:tabs>
                <w:tab w:val="left" w:pos="3146"/>
              </w:tabs>
              <w:spacing w:line="240" w:lineRule="auto"/>
              <w:ind w:left="63"/>
            </w:pPr>
            <w:r>
              <w:rPr>
                <w:rFonts w:ascii="Book Antiqua" w:hAnsi="Book Antiqua" w:cs="Book Antiqua"/>
              </w:rPr>
              <w:t xml:space="preserve">Solo en casos puntuales donde por diversos motivos exista la posibilidad de que no quede Personal Defensor en la oficina, se podrá bloquear como máximo una agenda para la atención a usuarios e indagatorias, con el fin de mantener el servicio y el acceso a la justicia para las personas de la zona, y principalmente tomando en consideración la población indígena. </w:t>
            </w:r>
          </w:p>
          <w:p w14:paraId="1E8C257D" w14:textId="77777777" w:rsidR="00F60831" w:rsidRDefault="009858C0">
            <w:pPr>
              <w:tabs>
                <w:tab w:val="left" w:pos="3146"/>
              </w:tabs>
              <w:spacing w:line="240" w:lineRule="auto"/>
              <w:ind w:left="63"/>
            </w:pPr>
            <w:r>
              <w:rPr>
                <w:rFonts w:ascii="Book Antiqua" w:hAnsi="Book Antiqua" w:cs="Book Antiqua"/>
              </w:rPr>
              <w:t xml:space="preserve">Como último recurso y solo en caso de imprevistos que causen la salida de todo el personal de manera simultánea, se </w:t>
            </w:r>
            <w:r>
              <w:rPr>
                <w:rFonts w:ascii="Book Antiqua" w:hAnsi="Book Antiqua" w:cs="Book Antiqua"/>
              </w:rPr>
              <w:lastRenderedPageBreak/>
              <w:t>podrán agendar las indagatorias al personal.</w:t>
            </w:r>
          </w:p>
        </w:tc>
        <w:tc>
          <w:tcPr>
            <w:tcW w:w="214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0186FD56" w14:textId="77777777" w:rsidR="00F60831" w:rsidRDefault="009858C0">
            <w:pPr>
              <w:tabs>
                <w:tab w:val="left" w:pos="3146"/>
              </w:tabs>
              <w:spacing w:line="240" w:lineRule="auto"/>
              <w:ind w:left="0"/>
            </w:pPr>
            <w:r>
              <w:rPr>
                <w:rFonts w:ascii="Book Antiqua" w:hAnsi="Book Antiqua" w:cs="Book Antiqua"/>
              </w:rPr>
              <w:lastRenderedPageBreak/>
              <w:t>Jefatura de la Defensa Pública</w:t>
            </w:r>
          </w:p>
          <w:p w14:paraId="32B18650" w14:textId="77777777" w:rsidR="00F60831" w:rsidRDefault="009858C0">
            <w:pPr>
              <w:tabs>
                <w:tab w:val="left" w:pos="3146"/>
              </w:tabs>
              <w:spacing w:line="240" w:lineRule="auto"/>
              <w:ind w:left="0"/>
            </w:pPr>
            <w:r>
              <w:rPr>
                <w:rFonts w:ascii="Book Antiqua" w:hAnsi="Book Antiqua" w:cs="Book Antiqua"/>
              </w:rPr>
              <w:t>Equipo de Mejora de la Defensa Pública de Bribri</w:t>
            </w:r>
          </w:p>
          <w:p w14:paraId="5F7A7C22" w14:textId="77777777" w:rsidR="00F60831" w:rsidRDefault="009858C0">
            <w:pPr>
              <w:tabs>
                <w:tab w:val="left" w:pos="3146"/>
              </w:tabs>
              <w:spacing w:line="240" w:lineRule="auto"/>
              <w:ind w:left="63"/>
            </w:pPr>
            <w:r>
              <w:rPr>
                <w:rFonts w:ascii="Book Antiqua" w:hAnsi="Book Antiqua" w:cs="Book Antiqua"/>
              </w:rPr>
              <w:t>Unidad de Modernización Institucional de la Defensa Pública</w:t>
            </w:r>
          </w:p>
          <w:p w14:paraId="78F91E38" w14:textId="77777777" w:rsidR="00F60831" w:rsidRDefault="00F60831">
            <w:pPr>
              <w:tabs>
                <w:tab w:val="left" w:pos="3146"/>
              </w:tabs>
              <w:spacing w:line="240" w:lineRule="auto"/>
              <w:ind w:left="0"/>
              <w:rPr>
                <w:rFonts w:ascii="Book Antiqua" w:hAnsi="Book Antiqua" w:cs="Book Antiqua"/>
              </w:rPr>
            </w:pPr>
          </w:p>
          <w:p w14:paraId="0809483A" w14:textId="77777777" w:rsidR="00F60831" w:rsidRDefault="00F60831">
            <w:pPr>
              <w:tabs>
                <w:tab w:val="left" w:pos="3146"/>
              </w:tabs>
              <w:spacing w:line="240" w:lineRule="auto"/>
              <w:ind w:left="63"/>
              <w:rPr>
                <w:rFonts w:ascii="Book Antiqua" w:hAnsi="Book Antiqua" w:cs="Book Antiqua"/>
              </w:rPr>
            </w:pPr>
          </w:p>
        </w:tc>
        <w:tc>
          <w:tcPr>
            <w:tcW w:w="186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6724928A" w14:textId="77777777" w:rsidR="00F60831" w:rsidRDefault="009858C0">
            <w:pPr>
              <w:tabs>
                <w:tab w:val="left" w:pos="3146"/>
              </w:tabs>
              <w:snapToGrid w:val="0"/>
              <w:spacing w:line="240" w:lineRule="auto"/>
              <w:ind w:left="0"/>
            </w:pPr>
            <w:r>
              <w:rPr>
                <w:rFonts w:ascii="Book Antiqua" w:hAnsi="Book Antiqua" w:cs="Book Antiqua"/>
              </w:rPr>
              <w:lastRenderedPageBreak/>
              <w:t xml:space="preserve">Implementada </w:t>
            </w:r>
          </w:p>
        </w:tc>
        <w:tc>
          <w:tcPr>
            <w:tcW w:w="235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7E7B36A" w14:textId="77777777" w:rsidR="00E55C51" w:rsidRDefault="009858C0" w:rsidP="00E55C51">
            <w:pPr>
              <w:tabs>
                <w:tab w:val="left" w:pos="3146"/>
              </w:tabs>
              <w:snapToGrid w:val="0"/>
              <w:spacing w:line="240" w:lineRule="auto"/>
              <w:ind w:left="0"/>
              <w:rPr>
                <w:rFonts w:ascii="Book Antiqua" w:hAnsi="Book Antiqua" w:cs="Book Antiqua"/>
              </w:rPr>
            </w:pPr>
            <w:r>
              <w:rPr>
                <w:rFonts w:ascii="Book Antiqua" w:hAnsi="Book Antiqua" w:cs="Book Antiqua"/>
              </w:rPr>
              <w:t>Debido a la observación hecha por el D</w:t>
            </w:r>
            <w:r w:rsidR="00363991">
              <w:rPr>
                <w:rFonts w:ascii="Book Antiqua" w:hAnsi="Book Antiqua" w:cs="Book Antiqua"/>
              </w:rPr>
              <w:t xml:space="preserve">irección </w:t>
            </w:r>
            <w:r>
              <w:rPr>
                <w:rFonts w:ascii="Book Antiqua" w:hAnsi="Book Antiqua" w:cs="Book Antiqua"/>
              </w:rPr>
              <w:t xml:space="preserve">de </w:t>
            </w:r>
            <w:r w:rsidR="00363991">
              <w:rPr>
                <w:rFonts w:ascii="Book Antiqua" w:hAnsi="Book Antiqua" w:cs="Book Antiqua"/>
              </w:rPr>
              <w:t>P</w:t>
            </w:r>
            <w:r>
              <w:rPr>
                <w:rFonts w:ascii="Book Antiqua" w:hAnsi="Book Antiqua" w:cs="Book Antiqua"/>
              </w:rPr>
              <w:t xml:space="preserve">lanificación se erradicó la </w:t>
            </w:r>
            <w:r w:rsidR="00363991">
              <w:rPr>
                <w:rFonts w:ascii="Book Antiqua" w:hAnsi="Book Antiqua" w:cs="Book Antiqua"/>
              </w:rPr>
              <w:t>práctica</w:t>
            </w:r>
            <w:r>
              <w:rPr>
                <w:rFonts w:ascii="Book Antiqua" w:hAnsi="Book Antiqua" w:cs="Book Antiqua"/>
              </w:rPr>
              <w:t xml:space="preserve"> de bloquear agenda cronos para la atención de indagatorias. Sin embargo con el traslado de la Fiscalía a la zona de </w:t>
            </w:r>
            <w:r w:rsidR="00363991">
              <w:rPr>
                <w:rFonts w:ascii="Book Antiqua" w:hAnsi="Book Antiqua" w:cs="Book Antiqua"/>
              </w:rPr>
              <w:t>Home</w:t>
            </w:r>
            <w:r>
              <w:rPr>
                <w:rFonts w:ascii="Book Antiqua" w:hAnsi="Book Antiqua" w:cs="Book Antiqua"/>
              </w:rPr>
              <w:t xml:space="preserve"> Creeck a 10 </w:t>
            </w:r>
            <w:r w:rsidR="00363991">
              <w:rPr>
                <w:rFonts w:ascii="Book Antiqua" w:hAnsi="Book Antiqua" w:cs="Book Antiqua"/>
              </w:rPr>
              <w:t>kilómetros</w:t>
            </w:r>
            <w:r>
              <w:rPr>
                <w:rFonts w:ascii="Book Antiqua" w:hAnsi="Book Antiqua" w:cs="Book Antiqua"/>
              </w:rPr>
              <w:t xml:space="preserve"> </w:t>
            </w:r>
            <w:r>
              <w:rPr>
                <w:rFonts w:ascii="Book Antiqua" w:hAnsi="Book Antiqua" w:cs="Book Antiqua"/>
              </w:rPr>
              <w:lastRenderedPageBreak/>
              <w:t xml:space="preserve">de Bribrí, se hizo necesario fijar 2 días a la semana (martes y jueves) para la atención de indagatorias, y siendo que ningún funcionario del Ministerio Público tiene la posibilidad de bloquear la agenda cronos de los defensores, se solicitó la autorización del Departamento de Planificación a fin de que la Defensa pudiera bloquear estás fechas, por lo que </w:t>
            </w:r>
            <w:r>
              <w:rPr>
                <w:rFonts w:ascii="Book Antiqua" w:hAnsi="Book Antiqua" w:cs="Book Antiqua"/>
              </w:rPr>
              <w:lastRenderedPageBreak/>
              <w:t xml:space="preserve">debidamente justificada la necesidad se otorgó la  autorización. </w:t>
            </w:r>
            <w:r w:rsidR="00E55C51">
              <w:rPr>
                <w:rFonts w:ascii="Book Antiqua" w:hAnsi="Book Antiqua" w:cs="Book Antiqua"/>
              </w:rPr>
              <w:t>Se adjunta evidencia.</w:t>
            </w:r>
          </w:p>
          <w:p w14:paraId="01169E30" w14:textId="3C9F1DFC" w:rsidR="00E55C51" w:rsidRDefault="00A5477C" w:rsidP="0004770C">
            <w:pPr>
              <w:tabs>
                <w:tab w:val="left" w:pos="3146"/>
              </w:tabs>
              <w:snapToGrid w:val="0"/>
              <w:spacing w:line="240" w:lineRule="auto"/>
              <w:ind w:left="0"/>
              <w:jc w:val="center"/>
            </w:pPr>
            <w:r>
              <w:rPr>
                <w:rFonts w:ascii="Book Antiqua" w:hAnsi="Book Antiqua" w:cs="Book Antiqua"/>
              </w:rPr>
              <w:object w:dxaOrig="1440" w:dyaOrig="932" w14:anchorId="2B5074B2">
                <v:shape id="_x0000_i1027" type="#_x0000_t75" style="width:1in;height:47.5pt" o:ole="">
                  <v:imagedata r:id="rId24" o:title=""/>
                </v:shape>
                <o:OLEObject Type="Embed" ProgID="Package" ShapeID="_x0000_i1027" DrawAspect="Icon" ObjectID="_1725968846" r:id="rId25"/>
              </w:object>
            </w:r>
          </w:p>
        </w:tc>
      </w:tr>
      <w:tr w:rsidR="00F60831" w14:paraId="60B416A6" w14:textId="77777777" w:rsidTr="0004770C">
        <w:trPr>
          <w:trHeight w:val="1335"/>
        </w:trPr>
        <w:tc>
          <w:tcPr>
            <w:tcW w:w="168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56EE6A8E" w14:textId="77777777" w:rsidR="00F60831" w:rsidRDefault="009858C0">
            <w:pPr>
              <w:spacing w:line="240" w:lineRule="atLeast"/>
              <w:ind w:left="0"/>
            </w:pPr>
            <w:r>
              <w:rPr>
                <w:rFonts w:ascii="Book Antiqua" w:hAnsi="Book Antiqua" w:cs="Book Antiqua"/>
                <w:b/>
                <w:bCs/>
              </w:rPr>
              <w:lastRenderedPageBreak/>
              <w:t xml:space="preserve">Colaboración de persona Defensora en Pensiones Alimentarias que se incorporará al despacho a raíz de la </w:t>
            </w:r>
            <w:r>
              <w:rPr>
                <w:rFonts w:ascii="Book Antiqua" w:hAnsi="Book Antiqua" w:cs="Book Antiqua"/>
                <w:b/>
                <w:bCs/>
              </w:rPr>
              <w:lastRenderedPageBreak/>
              <w:t>aprobación del informe 634-PLA-RH-MI-2019</w:t>
            </w:r>
          </w:p>
        </w:tc>
        <w:tc>
          <w:tcPr>
            <w:tcW w:w="1984"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137AB9FB" w14:textId="77777777" w:rsidR="00F60831" w:rsidRDefault="009858C0">
            <w:pPr>
              <w:tabs>
                <w:tab w:val="left" w:pos="3146"/>
              </w:tabs>
              <w:spacing w:line="240" w:lineRule="auto"/>
              <w:ind w:left="63"/>
            </w:pPr>
            <w:r>
              <w:rPr>
                <w:rFonts w:ascii="Book Antiqua" w:hAnsi="Book Antiqua" w:cs="Book Antiqua"/>
                <w:lang w:val="es-ES_tradnl"/>
              </w:rPr>
              <w:lastRenderedPageBreak/>
              <w:t xml:space="preserve">La cantidad de asuntos en trámite por persona defensora supera lo establecido en el Modelo de Tramitación de la Defensa Pública, del mismo modo, </w:t>
            </w:r>
            <w:r>
              <w:rPr>
                <w:rFonts w:ascii="Book Antiqua" w:hAnsi="Book Antiqua" w:cs="Book Antiqua"/>
                <w:lang w:val="es-ES_tradnl"/>
              </w:rPr>
              <w:lastRenderedPageBreak/>
              <w:t>el circulante que posee la plaza de Coordinación de la Oficina también está por encima de lo establecido, debido a la disminución de la carga laboral.</w:t>
            </w:r>
          </w:p>
          <w:p w14:paraId="663D9757" w14:textId="77777777" w:rsidR="00F60831" w:rsidRDefault="009858C0">
            <w:pPr>
              <w:tabs>
                <w:tab w:val="left" w:pos="3146"/>
              </w:tabs>
              <w:spacing w:line="240" w:lineRule="auto"/>
              <w:ind w:left="63"/>
            </w:pPr>
            <w:r>
              <w:rPr>
                <w:rFonts w:ascii="Book Antiqua" w:hAnsi="Book Antiqua" w:cs="Book Antiqua"/>
                <w:lang w:val="es-ES_tradnl"/>
              </w:rPr>
              <w:t xml:space="preserve">A noviembre de 2019 el promedio de circulante “En trámite” que se tiene entre las cuatro plazas de defensores penales es de 330 asuntos; la capacidad </w:t>
            </w:r>
            <w:r>
              <w:rPr>
                <w:rFonts w:ascii="Book Antiqua" w:hAnsi="Book Antiqua" w:cs="Book Antiqua"/>
                <w:lang w:val="es-ES_tradnl"/>
              </w:rPr>
              <w:lastRenderedPageBreak/>
              <w:t>instalada en la oficina es superada en 194 asuntos.</w:t>
            </w:r>
          </w:p>
          <w:p w14:paraId="63E3D78B" w14:textId="77777777" w:rsidR="00F60831" w:rsidRDefault="00F60831">
            <w:pPr>
              <w:tabs>
                <w:tab w:val="left" w:pos="3146"/>
              </w:tabs>
              <w:spacing w:line="240" w:lineRule="auto"/>
              <w:ind w:left="0"/>
              <w:rPr>
                <w:rFonts w:ascii="Book Antiqua" w:hAnsi="Book Antiqua" w:cs="Book Antiqua"/>
                <w:lang w:val="es-ES_tradnl"/>
              </w:rPr>
            </w:pPr>
          </w:p>
        </w:tc>
        <w:tc>
          <w:tcPr>
            <w:tcW w:w="4227"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36D0E1C3" w14:textId="77777777" w:rsidR="00F60831" w:rsidRDefault="009858C0">
            <w:pPr>
              <w:tabs>
                <w:tab w:val="left" w:pos="3146"/>
              </w:tabs>
              <w:spacing w:line="240" w:lineRule="auto"/>
              <w:ind w:left="63"/>
            </w:pPr>
            <w:r>
              <w:rPr>
                <w:rFonts w:ascii="Book Antiqua" w:hAnsi="Book Antiqua" w:cs="Book Antiqua"/>
              </w:rPr>
              <w:lastRenderedPageBreak/>
              <w:t xml:space="preserve">Dotar de una plaza de Persona Defensora en materia de Pensiones Alimentarias a raíz de la recomendación emitida en el informe 634-PLA-RH-MI-2019 aprobada por el Consejo Superior  en sesión extraordinaria 44-19 (Presupuesto 2020) artículo II, del 16 de mayo de 2019, con el fin de mejorar el acceso a la Justicia para las Personas Indígenas del cantón de </w:t>
            </w:r>
            <w:r>
              <w:rPr>
                <w:rFonts w:ascii="Book Antiqua" w:hAnsi="Book Antiqua" w:cs="Book Antiqua"/>
              </w:rPr>
              <w:lastRenderedPageBreak/>
              <w:t>Talamanca; y, siguiendo el planteamiento de ese informe, en el que se estableció la posibilidad de que la plaza asignada pueda colaborar en materia Penal si la carga laboral lo permite.</w:t>
            </w:r>
          </w:p>
          <w:p w14:paraId="0671CFC2" w14:textId="74EDC23C" w:rsidR="00F60831" w:rsidRDefault="009858C0">
            <w:pPr>
              <w:tabs>
                <w:tab w:val="left" w:pos="3146"/>
              </w:tabs>
              <w:spacing w:line="240" w:lineRule="auto"/>
              <w:ind w:left="63"/>
            </w:pPr>
            <w:r>
              <w:rPr>
                <w:rFonts w:ascii="Book Antiqua" w:hAnsi="Book Antiqua" w:cs="Book Antiqua"/>
              </w:rPr>
              <w:t xml:space="preserve">Dicha plaza se </w:t>
            </w:r>
            <w:r w:rsidR="008635DE">
              <w:rPr>
                <w:rFonts w:ascii="Book Antiqua" w:hAnsi="Book Antiqua" w:cs="Book Antiqua"/>
              </w:rPr>
              <w:t>propone</w:t>
            </w:r>
            <w:r>
              <w:rPr>
                <w:rFonts w:ascii="Book Antiqua" w:hAnsi="Book Antiqua" w:cs="Book Antiqua"/>
              </w:rPr>
              <w:t xml:space="preserve"> dotar mediante la recalificación de una plaza de Técnico Jurídico de tiempo completo que labora actualmente en la Defensa Pública de Limón (oficina en la cual producto del abordaje del Proyecto de Mejora Integral del Proceso Penal se identificó su subutilización) y en cuyo informe se plantea su posibilidad de recalificación, en cumplimiento al informe 507-PLA-RH-MI-2020 “Impacto organizacional y presupuestario en el Poder Judicial, (Defensa Pública) a partir de la promulgación de la Ley 9593 de Acceso la </w:t>
            </w:r>
            <w:r>
              <w:rPr>
                <w:rFonts w:ascii="Book Antiqua" w:hAnsi="Book Antiqua" w:cs="Book Antiqua"/>
              </w:rPr>
              <w:lastRenderedPageBreak/>
              <w:t xml:space="preserve">Justicia de los Pueblos Indígenas para el 2020”, aprobado por el Consejo Superior en sesión extraordinaria 38-2020 (Presupuesto 2021), celebrada el 17 de abril del año en curso, artículo XXI; donde se tiene conocimiento de la necesidad de un recurso de Defensora o Defensor Público en la zona de Talamanca (Defensa Pública de Bribri).  </w:t>
            </w:r>
          </w:p>
          <w:p w14:paraId="573BF7C1" w14:textId="77777777" w:rsidR="00F60831" w:rsidRDefault="009858C0">
            <w:pPr>
              <w:tabs>
                <w:tab w:val="left" w:pos="3146"/>
              </w:tabs>
              <w:spacing w:line="240" w:lineRule="auto"/>
              <w:ind w:left="63"/>
            </w:pPr>
            <w:r>
              <w:rPr>
                <w:rFonts w:ascii="Book Antiqua" w:hAnsi="Book Antiqua" w:cs="Book Antiqua"/>
              </w:rPr>
              <w:t>Además, tomando en cuenta que al 5 de noviembre de 2019 el circulante en materia de Pensiones Alimentarias era atendido por una sola plaza y tenía 192 asuntos.</w:t>
            </w:r>
          </w:p>
          <w:p w14:paraId="329C7C62" w14:textId="77777777" w:rsidR="00F60831" w:rsidRDefault="009858C0">
            <w:pPr>
              <w:tabs>
                <w:tab w:val="left" w:pos="3146"/>
              </w:tabs>
              <w:spacing w:line="240" w:lineRule="auto"/>
              <w:ind w:left="0"/>
            </w:pPr>
            <w:r>
              <w:rPr>
                <w:rFonts w:ascii="Book Antiqua" w:hAnsi="Book Antiqua" w:cs="Book Antiqua"/>
              </w:rPr>
              <w:t xml:space="preserve">Se le podrán asignar 96 asuntos de Pensiones Alimentarias y 194 de materia Penal, quedando con un circulante total de 290 asuntos. Esto como un escenario al </w:t>
            </w:r>
            <w:r>
              <w:rPr>
                <w:rFonts w:ascii="Book Antiqua" w:hAnsi="Book Antiqua" w:cs="Book Antiqua"/>
              </w:rPr>
              <w:lastRenderedPageBreak/>
              <w:t>momento del abordaje, el cual deberá ser ajustado cuando la plaza entre en funcionamiento, procurando que las cargas de trabajo del personal sean equitativas y en la medida de lo posible no supere el parámetro de los 300 asuntos por plaza de Defensora o Defensor.</w:t>
            </w:r>
          </w:p>
        </w:tc>
        <w:tc>
          <w:tcPr>
            <w:tcW w:w="214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385C8A34" w14:textId="77777777" w:rsidR="00F60831" w:rsidRDefault="009858C0">
            <w:pPr>
              <w:tabs>
                <w:tab w:val="left" w:pos="3146"/>
              </w:tabs>
              <w:spacing w:line="240" w:lineRule="auto"/>
              <w:ind w:left="63"/>
            </w:pPr>
            <w:r>
              <w:rPr>
                <w:rFonts w:ascii="Book Antiqua" w:hAnsi="Book Antiqua" w:cs="Book Antiqua"/>
              </w:rPr>
              <w:lastRenderedPageBreak/>
              <w:t>Jefatura de la Defensa Pública</w:t>
            </w:r>
          </w:p>
          <w:p w14:paraId="512EB51F" w14:textId="77777777" w:rsidR="00F60831" w:rsidRDefault="009858C0">
            <w:pPr>
              <w:tabs>
                <w:tab w:val="left" w:pos="3146"/>
              </w:tabs>
              <w:spacing w:line="240" w:lineRule="auto"/>
              <w:ind w:left="0"/>
            </w:pPr>
            <w:r>
              <w:rPr>
                <w:rFonts w:ascii="Book Antiqua" w:hAnsi="Book Antiqua" w:cs="Book Antiqua"/>
              </w:rPr>
              <w:t>Equipo de Mejora de la Defensa Pública de Bribri</w:t>
            </w:r>
          </w:p>
          <w:p w14:paraId="07E74400" w14:textId="77777777" w:rsidR="00F60831" w:rsidRDefault="009858C0">
            <w:pPr>
              <w:tabs>
                <w:tab w:val="left" w:pos="3146"/>
              </w:tabs>
              <w:spacing w:line="240" w:lineRule="auto"/>
              <w:ind w:left="63"/>
            </w:pPr>
            <w:r>
              <w:rPr>
                <w:rFonts w:ascii="Book Antiqua" w:hAnsi="Book Antiqua" w:cs="Book Antiqua"/>
              </w:rPr>
              <w:lastRenderedPageBreak/>
              <w:t>Unidad de Modernización de la Defensa Pública</w:t>
            </w:r>
          </w:p>
        </w:tc>
        <w:tc>
          <w:tcPr>
            <w:tcW w:w="186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E287064" w14:textId="77777777" w:rsidR="00F60831" w:rsidRDefault="009858C0">
            <w:pPr>
              <w:tabs>
                <w:tab w:val="left" w:pos="3146"/>
              </w:tabs>
              <w:snapToGrid w:val="0"/>
              <w:spacing w:line="240" w:lineRule="auto"/>
              <w:ind w:left="63"/>
            </w:pPr>
            <w:r>
              <w:rPr>
                <w:rFonts w:ascii="Book Antiqua" w:hAnsi="Book Antiqua" w:cs="Book Antiqua"/>
              </w:rPr>
              <w:lastRenderedPageBreak/>
              <w:t>Implementada</w:t>
            </w:r>
          </w:p>
        </w:tc>
        <w:tc>
          <w:tcPr>
            <w:tcW w:w="235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006C959B" w14:textId="07B4E492" w:rsidR="00F60831" w:rsidRDefault="009858C0">
            <w:pPr>
              <w:tabs>
                <w:tab w:val="left" w:pos="3146"/>
              </w:tabs>
              <w:snapToGrid w:val="0"/>
              <w:spacing w:line="240" w:lineRule="auto"/>
              <w:ind w:left="63"/>
            </w:pPr>
            <w:r>
              <w:rPr>
                <w:rFonts w:ascii="Book Antiqua" w:hAnsi="Book Antiqua" w:cs="Book Antiqua"/>
              </w:rPr>
              <w:t xml:space="preserve">A partir del 03 de enero de 2022, se agregó una plaza de defensor público en materia de pensiones alimentarias y familia para la atención de personas indígenas. Esta plaza es una </w:t>
            </w:r>
            <w:r>
              <w:rPr>
                <w:rFonts w:ascii="Book Antiqua" w:hAnsi="Book Antiqua" w:cs="Book Antiqua"/>
              </w:rPr>
              <w:lastRenderedPageBreak/>
              <w:t xml:space="preserve">plaza nueva y no corresponde a la plaza que según el informe 634-PLA-RH-MI-2019 se crearía de la recalificación de la plaza de Técnico Jurídico de la Defensa Pública de Limón. Y la misma </w:t>
            </w:r>
            <w:r w:rsidR="0090131E">
              <w:rPr>
                <w:rFonts w:ascii="Book Antiqua" w:hAnsi="Book Antiqua" w:cs="Book Antiqua"/>
              </w:rPr>
              <w:t>de acuerdo con</w:t>
            </w:r>
            <w:r>
              <w:rPr>
                <w:rFonts w:ascii="Book Antiqua" w:hAnsi="Book Antiqua" w:cs="Book Antiqua"/>
              </w:rPr>
              <w:t xml:space="preserve"> las directrices de la Dirección de la Defensa Pública solo abarca las materias de pensiones alimentarias, familia y violencia doméstica en caso de personas indígenas solicitantes, </w:t>
            </w:r>
            <w:r>
              <w:rPr>
                <w:rFonts w:ascii="Book Antiqua" w:hAnsi="Book Antiqua" w:cs="Book Antiqua"/>
              </w:rPr>
              <w:lastRenderedPageBreak/>
              <w:t>por lo que no se le distribuyó circulante en materia penal de las otras plazas como se sugería en el informe.</w:t>
            </w:r>
          </w:p>
        </w:tc>
      </w:tr>
      <w:tr w:rsidR="00F60831" w14:paraId="36E50B9A" w14:textId="77777777" w:rsidTr="0004770C">
        <w:trPr>
          <w:trHeight w:val="1335"/>
        </w:trPr>
        <w:tc>
          <w:tcPr>
            <w:tcW w:w="1685"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7D5D91C" w14:textId="77777777" w:rsidR="00F60831" w:rsidRDefault="009858C0">
            <w:pPr>
              <w:spacing w:line="240" w:lineRule="atLeast"/>
              <w:ind w:left="0"/>
            </w:pPr>
            <w:r>
              <w:rPr>
                <w:rFonts w:ascii="Book Antiqua" w:hAnsi="Book Antiqua" w:cs="Book Antiqua"/>
                <w:b/>
                <w:bCs/>
              </w:rPr>
              <w:lastRenderedPageBreak/>
              <w:t>Actualización y manejo de sistemas informáticos de la oficina</w:t>
            </w:r>
          </w:p>
        </w:tc>
        <w:tc>
          <w:tcPr>
            <w:tcW w:w="1984"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61F707AC" w14:textId="77777777" w:rsidR="00F60831" w:rsidRDefault="009858C0">
            <w:pPr>
              <w:tabs>
                <w:tab w:val="left" w:pos="3146"/>
              </w:tabs>
              <w:spacing w:line="240" w:lineRule="auto"/>
              <w:ind w:left="63"/>
            </w:pPr>
            <w:r>
              <w:rPr>
                <w:rFonts w:ascii="Book Antiqua" w:hAnsi="Book Antiqua" w:cs="Book Antiqua"/>
                <w:lang w:val="es-ES_tradnl"/>
              </w:rPr>
              <w:t xml:space="preserve">A pesar de la utilización de sistemas informáticos se evidenció que existen variables sociodemográficas (vulnerabilidad, edad, sexo, etc.) que no están siendo incluidas </w:t>
            </w:r>
            <w:r>
              <w:rPr>
                <w:rFonts w:ascii="Book Antiqua" w:hAnsi="Book Antiqua" w:cs="Book Antiqua"/>
                <w:lang w:val="es-ES_tradnl"/>
              </w:rPr>
              <w:lastRenderedPageBreak/>
              <w:t>en los sistemas; afectando la generación de estadísticas e información veraz y actualizada para la toma de decisiones.</w:t>
            </w:r>
          </w:p>
        </w:tc>
        <w:tc>
          <w:tcPr>
            <w:tcW w:w="4227"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5CEE3F1A" w14:textId="77777777" w:rsidR="00F60831" w:rsidRDefault="009858C0">
            <w:pPr>
              <w:tabs>
                <w:tab w:val="left" w:pos="3146"/>
              </w:tabs>
              <w:spacing w:line="240" w:lineRule="auto"/>
              <w:ind w:left="63"/>
            </w:pPr>
            <w:r>
              <w:rPr>
                <w:rFonts w:ascii="Book Antiqua" w:hAnsi="Book Antiqua" w:cs="Book Antiqua"/>
              </w:rPr>
              <w:lastRenderedPageBreak/>
              <w:t>Necesidad de interiorizar en el personal de la oficina la importancia del adecuado registro de las variables estadísticas en todos los sistemas informáticos; con el fin de mermar la utilización de registros manuales y canalizar como fuentes de datos los sistemas informáticos institucionales.</w:t>
            </w:r>
          </w:p>
          <w:p w14:paraId="3AF7BEAF" w14:textId="77777777" w:rsidR="00F60831" w:rsidRDefault="009858C0">
            <w:pPr>
              <w:tabs>
                <w:tab w:val="left" w:pos="3146"/>
              </w:tabs>
              <w:spacing w:line="240" w:lineRule="auto"/>
              <w:ind w:left="63"/>
            </w:pPr>
            <w:r>
              <w:rPr>
                <w:rFonts w:ascii="Book Antiqua" w:hAnsi="Book Antiqua" w:cs="Book Antiqua"/>
              </w:rPr>
              <w:t xml:space="preserve">Lo anterior, en atención a la circular 94-2019 de la Secretaría General de la Corte </w:t>
            </w:r>
            <w:r>
              <w:rPr>
                <w:rFonts w:ascii="Book Antiqua" w:hAnsi="Book Antiqua" w:cs="Book Antiqua"/>
              </w:rPr>
              <w:lastRenderedPageBreak/>
              <w:t>del 30 de mayo de 2019 denominada “Obligación de mantener los sistemas actualizados y cumplir los plazos establecidos para la actualización”; así como, a las circulares 2-17, 28-18 y 10-19 de la Jefatura de la Defensa Pública (ver anexo 4), referentes a la obligatoriedad del uso del Sistema de Seguimiento de Casos y el arqueo de expedientes.</w:t>
            </w:r>
          </w:p>
          <w:p w14:paraId="4D5B0B2D" w14:textId="77777777" w:rsidR="00F60831" w:rsidRDefault="009858C0">
            <w:pPr>
              <w:tabs>
                <w:tab w:val="left" w:pos="3146"/>
              </w:tabs>
              <w:spacing w:line="240" w:lineRule="auto"/>
              <w:ind w:left="63"/>
            </w:pPr>
            <w:r>
              <w:rPr>
                <w:rFonts w:ascii="Book Antiqua" w:hAnsi="Book Antiqua" w:cs="Book Antiqua"/>
              </w:rPr>
              <w:t xml:space="preserve">El personal administrativo deberá abocar sus esfuerzos al correcto registro de información en los sistemas informáticos utilizados en la oficina (SSC, Agenda Cronos, entre otros). Asimismo, deberá generar mensualmente desde la plataforma SIGMA, los reportes mensuales de la oficina y revisar que las variables estadísticas se encuentren </w:t>
            </w:r>
            <w:r>
              <w:rPr>
                <w:rFonts w:ascii="Book Antiqua" w:hAnsi="Book Antiqua" w:cs="Book Antiqua"/>
              </w:rPr>
              <w:lastRenderedPageBreak/>
              <w:t>completas y que los estados de los expedientes se encuentren actualizados.</w:t>
            </w:r>
          </w:p>
          <w:p w14:paraId="38C8A1C1" w14:textId="77777777" w:rsidR="00F60831" w:rsidRDefault="009858C0">
            <w:pPr>
              <w:tabs>
                <w:tab w:val="left" w:pos="3146"/>
              </w:tabs>
              <w:spacing w:line="240" w:lineRule="auto"/>
              <w:ind w:left="63"/>
            </w:pPr>
            <w:r>
              <w:rPr>
                <w:rFonts w:ascii="Book Antiqua" w:hAnsi="Book Antiqua" w:cs="Book Antiqua"/>
              </w:rPr>
              <w:t>Por lo anterior, se deberá eliminar la utilización de libros paralelos innecesarios en Excel como el “Libro de registro”; esto en concordancia con las recomendaciones que da la Jefatura de la Defensa Pública una vez la oficina es arqueada y certificada por el equipo de arqueos.</w:t>
            </w:r>
          </w:p>
        </w:tc>
        <w:tc>
          <w:tcPr>
            <w:tcW w:w="2148"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03F22BE1" w14:textId="77777777" w:rsidR="00F60831" w:rsidRDefault="009858C0">
            <w:pPr>
              <w:tabs>
                <w:tab w:val="left" w:pos="3146"/>
              </w:tabs>
              <w:spacing w:line="240" w:lineRule="auto"/>
              <w:ind w:left="63"/>
            </w:pPr>
            <w:r>
              <w:rPr>
                <w:rFonts w:ascii="Book Antiqua" w:hAnsi="Book Antiqua" w:cs="Book Antiqua"/>
              </w:rPr>
              <w:lastRenderedPageBreak/>
              <w:t>Equipo de mejora de procesos de la Defensa Púbica de Bribri</w:t>
            </w:r>
          </w:p>
          <w:p w14:paraId="7C8A0424" w14:textId="77777777" w:rsidR="00F60831" w:rsidRDefault="009858C0">
            <w:pPr>
              <w:tabs>
                <w:tab w:val="left" w:pos="3146"/>
              </w:tabs>
              <w:spacing w:line="240" w:lineRule="auto"/>
              <w:ind w:left="63"/>
            </w:pPr>
            <w:r>
              <w:rPr>
                <w:rFonts w:ascii="Book Antiqua" w:hAnsi="Book Antiqua" w:cs="Book Antiqua"/>
              </w:rPr>
              <w:t>Unidad de Modernización Institucional de la Defensa Pública</w:t>
            </w:r>
          </w:p>
          <w:p w14:paraId="55CDDC20" w14:textId="77777777" w:rsidR="00F60831" w:rsidRDefault="009858C0">
            <w:pPr>
              <w:tabs>
                <w:tab w:val="left" w:pos="3146"/>
              </w:tabs>
              <w:spacing w:line="240" w:lineRule="auto"/>
              <w:ind w:left="63"/>
            </w:pPr>
            <w:r>
              <w:rPr>
                <w:rFonts w:ascii="Book Antiqua" w:hAnsi="Book Antiqua" w:cs="Book Antiqua"/>
              </w:rPr>
              <w:lastRenderedPageBreak/>
              <w:t>Jefatura de la Defensa Pública</w:t>
            </w:r>
          </w:p>
        </w:tc>
        <w:tc>
          <w:tcPr>
            <w:tcW w:w="186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5582ABFD" w14:textId="77777777" w:rsidR="00F60831" w:rsidRDefault="009858C0">
            <w:pPr>
              <w:tabs>
                <w:tab w:val="left" w:pos="3146"/>
              </w:tabs>
              <w:snapToGrid w:val="0"/>
              <w:spacing w:line="240" w:lineRule="auto"/>
              <w:ind w:left="63"/>
            </w:pPr>
            <w:r>
              <w:rPr>
                <w:rFonts w:ascii="Book Antiqua" w:hAnsi="Book Antiqua" w:cs="Book Antiqua"/>
              </w:rPr>
              <w:lastRenderedPageBreak/>
              <w:t xml:space="preserve">En Proceso </w:t>
            </w:r>
          </w:p>
        </w:tc>
        <w:tc>
          <w:tcPr>
            <w:tcW w:w="2353"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110CE620" w14:textId="6041753A" w:rsidR="00F60831" w:rsidRDefault="009858C0">
            <w:pPr>
              <w:tabs>
                <w:tab w:val="left" w:pos="3146"/>
              </w:tabs>
              <w:snapToGrid w:val="0"/>
              <w:spacing w:line="240" w:lineRule="auto"/>
              <w:ind w:left="63"/>
            </w:pPr>
            <w:r>
              <w:rPr>
                <w:rFonts w:ascii="Book Antiqua" w:hAnsi="Book Antiqua" w:cs="Book Antiqua"/>
              </w:rPr>
              <w:t xml:space="preserve">En cuanto a la propuesta, el personal de la oficina ha </w:t>
            </w:r>
            <w:r w:rsidR="0090131E">
              <w:rPr>
                <w:rFonts w:ascii="Book Antiqua" w:hAnsi="Book Antiqua" w:cs="Book Antiqua"/>
              </w:rPr>
              <w:t>interiorizado la</w:t>
            </w:r>
            <w:r>
              <w:rPr>
                <w:rFonts w:ascii="Book Antiqua" w:hAnsi="Book Antiqua" w:cs="Book Antiqua"/>
              </w:rPr>
              <w:t xml:space="preserve"> importancia y obligación de mantener el registro de variables estadísticas de los sistemas informáticos actualizadas, por lo </w:t>
            </w:r>
            <w:r>
              <w:rPr>
                <w:rFonts w:ascii="Book Antiqua" w:hAnsi="Book Antiqua" w:cs="Book Antiqua"/>
              </w:rPr>
              <w:lastRenderedPageBreak/>
              <w:t xml:space="preserve">que todos los asuntos que han ingresado a partir de la recomendación deben estar actualizados. Con respecto a las causas de vieja data dentro de las posibilidades se han ido </w:t>
            </w:r>
            <w:r w:rsidR="00416CD7">
              <w:rPr>
                <w:rFonts w:ascii="Book Antiqua" w:hAnsi="Book Antiqua" w:cs="Book Antiqua"/>
              </w:rPr>
              <w:t>actualizando, aprovechando</w:t>
            </w:r>
            <w:r>
              <w:rPr>
                <w:rFonts w:ascii="Book Antiqua" w:hAnsi="Book Antiqua" w:cs="Book Antiqua"/>
              </w:rPr>
              <w:t xml:space="preserve"> la realización de los arqueos que se </w:t>
            </w:r>
            <w:r w:rsidR="0090131E">
              <w:rPr>
                <w:rFonts w:ascii="Book Antiqua" w:hAnsi="Book Antiqua" w:cs="Book Antiqua"/>
              </w:rPr>
              <w:t>elaboran en</w:t>
            </w:r>
            <w:r>
              <w:rPr>
                <w:rFonts w:ascii="Book Antiqua" w:hAnsi="Book Antiqua" w:cs="Book Antiqua"/>
              </w:rPr>
              <w:t xml:space="preserve"> la </w:t>
            </w:r>
            <w:r w:rsidR="0090131E">
              <w:rPr>
                <w:rFonts w:ascii="Book Antiqua" w:hAnsi="Book Antiqua" w:cs="Book Antiqua"/>
              </w:rPr>
              <w:t>oficina.</w:t>
            </w:r>
            <w:r>
              <w:rPr>
                <w:rFonts w:ascii="Book Antiqua" w:hAnsi="Book Antiqua" w:cs="Book Antiqua"/>
              </w:rPr>
              <w:t xml:space="preserve">  En </w:t>
            </w:r>
            <w:r w:rsidR="0090131E">
              <w:rPr>
                <w:rFonts w:ascii="Book Antiqua" w:hAnsi="Book Antiqua" w:cs="Book Antiqua"/>
              </w:rPr>
              <w:t>cuanto a</w:t>
            </w:r>
            <w:r>
              <w:rPr>
                <w:rFonts w:ascii="Book Antiqua" w:hAnsi="Book Antiqua" w:cs="Book Antiqua"/>
              </w:rPr>
              <w:t xml:space="preserve"> los libros paralelos innecesarios en la actualidad en la oficina solo se registra la información en el </w:t>
            </w:r>
            <w:r>
              <w:rPr>
                <w:rFonts w:ascii="Book Antiqua" w:hAnsi="Book Antiqua" w:cs="Book Antiqua"/>
              </w:rPr>
              <w:lastRenderedPageBreak/>
              <w:t>Sistema de Seguimiento de Casos (SSC).</w:t>
            </w:r>
          </w:p>
        </w:tc>
      </w:tr>
    </w:tbl>
    <w:p w14:paraId="0BFAF2B5" w14:textId="77777777" w:rsidR="00F60831" w:rsidRDefault="00F60831">
      <w:pPr>
        <w:sectPr w:rsidR="00F60831">
          <w:headerReference w:type="even" r:id="rId26"/>
          <w:headerReference w:type="default" r:id="rId27"/>
          <w:footerReference w:type="even" r:id="rId28"/>
          <w:footerReference w:type="default" r:id="rId29"/>
          <w:headerReference w:type="first" r:id="rId30"/>
          <w:footerReference w:type="first" r:id="rId31"/>
          <w:pgSz w:w="15840" w:h="12240" w:orient="landscape"/>
          <w:pgMar w:top="1134" w:right="1134" w:bottom="1134" w:left="1134" w:header="709" w:footer="709" w:gutter="0"/>
          <w:cols w:space="720"/>
          <w:docGrid w:linePitch="360"/>
        </w:sectPr>
      </w:pPr>
    </w:p>
    <w:p w14:paraId="353DC27A" w14:textId="7B7EEE81" w:rsidR="00F60831" w:rsidRDefault="009858C0">
      <w:pPr>
        <w:pStyle w:val="Ttulo1"/>
        <w:rPr>
          <w:rFonts w:ascii="Book Antiqua" w:hAnsi="Book Antiqua" w:cs="Book Antiqua"/>
          <w:sz w:val="24"/>
          <w:szCs w:val="24"/>
        </w:rPr>
      </w:pPr>
      <w:r>
        <w:rPr>
          <w:rFonts w:ascii="Book Antiqua" w:hAnsi="Book Antiqua" w:cs="Book Antiqua"/>
          <w:sz w:val="24"/>
          <w:szCs w:val="24"/>
        </w:rPr>
        <w:lastRenderedPageBreak/>
        <w:t>Hallazgos y conclusiones</w:t>
      </w:r>
    </w:p>
    <w:p w14:paraId="4F90B9AE" w14:textId="5EA56F36" w:rsidR="00116DF4" w:rsidRDefault="000924B3" w:rsidP="00425D93">
      <w:pPr>
        <w:pStyle w:val="Ttulo2"/>
        <w:spacing w:line="240" w:lineRule="auto"/>
        <w:rPr>
          <w:rFonts w:ascii="Book Antiqua" w:hAnsi="Book Antiqua"/>
          <w:i w:val="0"/>
          <w:iCs w:val="0"/>
          <w:color w:val="44546A" w:themeColor="text2"/>
          <w:lang w:eastAsia="x-none"/>
        </w:rPr>
      </w:pPr>
      <w:r w:rsidRPr="00425D93">
        <w:rPr>
          <w:rFonts w:ascii="Book Antiqua" w:hAnsi="Book Antiqua"/>
          <w:i w:val="0"/>
          <w:iCs w:val="0"/>
          <w:color w:val="44546A" w:themeColor="text2"/>
          <w:lang w:eastAsia="x-none"/>
        </w:rPr>
        <w:t>Observaciones realizadas por el Lic. Orlando Vargas Chacón, Supervisor de la Unidad de Modernización Institucional de la Defensa Pública,  de acuerdo con los resultados obtenidos del seguimiento realizado</w:t>
      </w:r>
    </w:p>
    <w:p w14:paraId="0BA86355" w14:textId="77777777" w:rsidR="0004770C" w:rsidRPr="0004770C" w:rsidRDefault="0004770C" w:rsidP="0004770C">
      <w:pPr>
        <w:pStyle w:val="Textoindependiente"/>
        <w:rPr>
          <w:lang w:val="x-none" w:eastAsia="x-none"/>
        </w:rPr>
      </w:pPr>
    </w:p>
    <w:p w14:paraId="32ADBACC" w14:textId="791EBCB0" w:rsidR="007A605E" w:rsidRDefault="00A01B86" w:rsidP="007A605E">
      <w:pPr>
        <w:rPr>
          <w:rFonts w:ascii="Book Antiqua" w:eastAsia="Times New Roman" w:hAnsi="Book Antiqua"/>
          <w:sz w:val="24"/>
          <w:szCs w:val="24"/>
          <w:lang w:val="es-ES" w:eastAsia="es-ES"/>
        </w:rPr>
      </w:pPr>
      <w:r w:rsidRPr="00A01B86">
        <w:rPr>
          <w:rFonts w:ascii="Book Antiqua" w:eastAsia="Times New Roman" w:hAnsi="Book Antiqua"/>
          <w:sz w:val="24"/>
          <w:szCs w:val="24"/>
          <w:lang w:val="es-ES" w:eastAsia="es-ES"/>
        </w:rPr>
        <w:t xml:space="preserve">Se concluye </w:t>
      </w:r>
      <w:r>
        <w:rPr>
          <w:rFonts w:ascii="Book Antiqua" w:eastAsia="Times New Roman" w:hAnsi="Book Antiqua"/>
          <w:sz w:val="24"/>
          <w:szCs w:val="24"/>
          <w:lang w:val="es-ES" w:eastAsia="es-ES"/>
        </w:rPr>
        <w:t>con los insumos y</w:t>
      </w:r>
      <w:r w:rsidRPr="00A01B86">
        <w:rPr>
          <w:rFonts w:ascii="Book Antiqua" w:eastAsia="Times New Roman" w:hAnsi="Book Antiqua"/>
          <w:sz w:val="24"/>
          <w:szCs w:val="24"/>
          <w:lang w:val="es-ES" w:eastAsia="es-ES"/>
        </w:rPr>
        <w:t xml:space="preserve"> evidencia aportada por la oficina de </w:t>
      </w:r>
      <w:r w:rsidR="006B616A">
        <w:rPr>
          <w:rFonts w:ascii="Book Antiqua" w:eastAsia="Times New Roman" w:hAnsi="Book Antiqua"/>
          <w:sz w:val="24"/>
          <w:szCs w:val="24"/>
          <w:lang w:val="es-ES" w:eastAsia="es-ES"/>
        </w:rPr>
        <w:t>Bribri</w:t>
      </w:r>
      <w:r w:rsidRPr="00A01B86">
        <w:rPr>
          <w:rFonts w:ascii="Book Antiqua" w:eastAsia="Times New Roman" w:hAnsi="Book Antiqua"/>
          <w:sz w:val="24"/>
          <w:szCs w:val="24"/>
          <w:lang w:val="es-ES" w:eastAsia="es-ES"/>
        </w:rPr>
        <w:t xml:space="preserve"> que, las propuestas de mejora planteadas por la Dirección de Planificación y aprobadas por el Consejo Superior, se encuentran en su gran mayoría implementadas, con un cumplimiento del 100%.</w:t>
      </w:r>
    </w:p>
    <w:p w14:paraId="305B1A0B" w14:textId="72570F68" w:rsidR="00A01B86" w:rsidRDefault="00A01B86" w:rsidP="00A01B86">
      <w:pPr>
        <w:rPr>
          <w:rFonts w:ascii="Book Antiqua" w:eastAsia="Times New Roman" w:hAnsi="Book Antiqua"/>
          <w:sz w:val="24"/>
          <w:szCs w:val="24"/>
          <w:lang w:val="es-ES" w:eastAsia="es-ES"/>
        </w:rPr>
      </w:pPr>
      <w:r w:rsidRPr="00A01B86">
        <w:rPr>
          <w:rFonts w:ascii="Book Antiqua" w:eastAsia="Times New Roman" w:hAnsi="Book Antiqua"/>
          <w:sz w:val="24"/>
          <w:szCs w:val="24"/>
          <w:lang w:val="es-ES" w:eastAsia="es-ES"/>
        </w:rPr>
        <w:t>Con relación a la</w:t>
      </w:r>
      <w:r>
        <w:rPr>
          <w:rFonts w:ascii="Book Antiqua" w:eastAsia="Times New Roman" w:hAnsi="Book Antiqua"/>
          <w:sz w:val="24"/>
          <w:szCs w:val="24"/>
          <w:lang w:val="es-ES" w:eastAsia="es-ES"/>
        </w:rPr>
        <w:t>s que se mantienen</w:t>
      </w:r>
      <w:r w:rsidRPr="00A01B86">
        <w:rPr>
          <w:rFonts w:ascii="Book Antiqua" w:eastAsia="Times New Roman" w:hAnsi="Book Antiqua"/>
          <w:sz w:val="24"/>
          <w:szCs w:val="24"/>
          <w:lang w:val="es-ES" w:eastAsia="es-ES"/>
        </w:rPr>
        <w:t xml:space="preserve"> “</w:t>
      </w:r>
      <w:r>
        <w:rPr>
          <w:rFonts w:ascii="Book Antiqua" w:eastAsia="Times New Roman" w:hAnsi="Book Antiqua"/>
          <w:sz w:val="24"/>
          <w:szCs w:val="24"/>
          <w:lang w:val="es-ES" w:eastAsia="es-ES"/>
        </w:rPr>
        <w:t>en proceso</w:t>
      </w:r>
      <w:r w:rsidRPr="00A01B86">
        <w:rPr>
          <w:rFonts w:ascii="Book Antiqua" w:eastAsia="Times New Roman" w:hAnsi="Book Antiqua"/>
          <w:sz w:val="24"/>
          <w:szCs w:val="24"/>
          <w:lang w:val="es-ES" w:eastAsia="es-ES"/>
        </w:rPr>
        <w:t>”, salta a la vista que se refiere a propuesta</w:t>
      </w:r>
      <w:r>
        <w:rPr>
          <w:rFonts w:ascii="Book Antiqua" w:eastAsia="Times New Roman" w:hAnsi="Book Antiqua"/>
          <w:sz w:val="24"/>
          <w:szCs w:val="24"/>
          <w:lang w:val="es-ES" w:eastAsia="es-ES"/>
        </w:rPr>
        <w:t>s</w:t>
      </w:r>
      <w:r w:rsidRPr="00A01B86">
        <w:rPr>
          <w:rFonts w:ascii="Book Antiqua" w:eastAsia="Times New Roman" w:hAnsi="Book Antiqua"/>
          <w:sz w:val="24"/>
          <w:szCs w:val="24"/>
          <w:lang w:val="es-ES" w:eastAsia="es-ES"/>
        </w:rPr>
        <w:t xml:space="preserve"> sobre la cual la Defensa Pública depende de otras instancias</w:t>
      </w:r>
      <w:r>
        <w:rPr>
          <w:rFonts w:ascii="Book Antiqua" w:eastAsia="Times New Roman" w:hAnsi="Book Antiqua"/>
          <w:sz w:val="24"/>
          <w:szCs w:val="24"/>
          <w:lang w:val="es-ES" w:eastAsia="es-ES"/>
        </w:rPr>
        <w:t>.  En primer término, con relación a la recomendación dirigida a que el personal profesional a cargo de la atención de la comunidad indígena de la zona hable su lengua</w:t>
      </w:r>
      <w:r w:rsidRPr="00A01B86">
        <w:rPr>
          <w:rFonts w:ascii="Book Antiqua" w:eastAsia="Times New Roman" w:hAnsi="Book Antiqua"/>
          <w:sz w:val="24"/>
          <w:szCs w:val="24"/>
          <w:lang w:val="es-ES" w:eastAsia="es-ES"/>
        </w:rPr>
        <w:t xml:space="preserve">, </w:t>
      </w:r>
      <w:r>
        <w:rPr>
          <w:rFonts w:ascii="Book Antiqua" w:eastAsia="Times New Roman" w:hAnsi="Book Antiqua"/>
          <w:sz w:val="24"/>
          <w:szCs w:val="24"/>
          <w:lang w:val="es-ES" w:eastAsia="es-ES"/>
        </w:rPr>
        <w:t xml:space="preserve">ya la Dirección de la Defensa Pública, en oficio JEFDP-671-2021 </w:t>
      </w:r>
      <w:r w:rsidR="007A605E">
        <w:rPr>
          <w:rFonts w:ascii="Book Antiqua" w:eastAsia="Times New Roman" w:hAnsi="Book Antiqua"/>
          <w:sz w:val="24"/>
          <w:szCs w:val="24"/>
          <w:lang w:val="es-ES" w:eastAsia="es-ES"/>
        </w:rPr>
        <w:t xml:space="preserve">del 29 de abril de 2021 </w:t>
      </w:r>
      <w:r>
        <w:rPr>
          <w:rFonts w:ascii="Book Antiqua" w:eastAsia="Times New Roman" w:hAnsi="Book Antiqua"/>
          <w:sz w:val="24"/>
          <w:szCs w:val="24"/>
          <w:lang w:val="es-ES" w:eastAsia="es-ES"/>
        </w:rPr>
        <w:t xml:space="preserve">había hecho la observación </w:t>
      </w:r>
      <w:r w:rsidR="007A605E">
        <w:rPr>
          <w:rFonts w:ascii="Book Antiqua" w:eastAsia="Times New Roman" w:hAnsi="Book Antiqua"/>
          <w:sz w:val="24"/>
          <w:szCs w:val="24"/>
          <w:lang w:val="es-ES" w:eastAsia="es-ES"/>
        </w:rPr>
        <w:t xml:space="preserve">al informe 401-PLA-MI-2021, </w:t>
      </w:r>
      <w:r>
        <w:rPr>
          <w:rFonts w:ascii="Book Antiqua" w:eastAsia="Times New Roman" w:hAnsi="Book Antiqua"/>
          <w:sz w:val="24"/>
          <w:szCs w:val="24"/>
          <w:lang w:val="es-ES" w:eastAsia="es-ES"/>
        </w:rPr>
        <w:t xml:space="preserve">de que </w:t>
      </w:r>
      <w:r w:rsidRPr="00A01B86">
        <w:rPr>
          <w:rFonts w:ascii="Book Antiqua" w:eastAsia="Times New Roman" w:hAnsi="Book Antiqua"/>
          <w:sz w:val="24"/>
          <w:szCs w:val="24"/>
          <w:lang w:val="es-ES" w:eastAsia="es-ES"/>
        </w:rPr>
        <w:t xml:space="preserve">no </w:t>
      </w:r>
      <w:r w:rsidRPr="00A01B86">
        <w:rPr>
          <w:rStyle w:val="Hipervnculo"/>
          <w:rFonts w:ascii="Book Antiqua" w:hAnsi="Book Antiqua" w:cs="Times New Roman"/>
          <w:color w:val="000000"/>
          <w:sz w:val="24"/>
          <w:szCs w:val="24"/>
          <w:u w:val="none"/>
          <w:lang w:eastAsia="es-ES"/>
        </w:rPr>
        <w:t>debe confundirse la figura del traductor con la de la persona defensora pública.  El artículo 14 del Código Procesal Penal, así como el numeral 6 de la Ley 9593, establecen que la persona indígena tendrá derecho a la asistencia de personas intérpretes y traductoras en caso de no comprender el idioma español.  El hecho de que la persona defensora pública tenga conocimientos en alguna de las lenguas indígenas, de forma alguna exime el deber del Estado de proporcionar una persona traductora que funge como auxiliar dentro del proceso y realiza la traducción o interpretación para todas las partes, mientras que la persona defensora pública ejerce una labor técnico jurídica en defensa de la persona que está representando y la comunicación que pueda ejercer en lengua indígena, se circunscribe hacia esa persona.</w:t>
      </w:r>
      <w:r>
        <w:rPr>
          <w:rStyle w:val="Hipervnculo"/>
          <w:rFonts w:ascii="Book Antiqua" w:hAnsi="Book Antiqua" w:cs="Times New Roman"/>
          <w:color w:val="000000"/>
          <w:sz w:val="24"/>
          <w:szCs w:val="24"/>
          <w:u w:val="none"/>
          <w:lang w:eastAsia="es-ES"/>
        </w:rPr>
        <w:t xml:space="preserve">  Claro está </w:t>
      </w:r>
      <w:r w:rsidR="007A605E">
        <w:rPr>
          <w:rStyle w:val="Hipervnculo"/>
          <w:rFonts w:ascii="Book Antiqua" w:hAnsi="Book Antiqua" w:cs="Times New Roman"/>
          <w:color w:val="000000"/>
          <w:sz w:val="24"/>
          <w:szCs w:val="24"/>
          <w:u w:val="none"/>
          <w:lang w:eastAsia="es-ES"/>
        </w:rPr>
        <w:t>que,</w:t>
      </w:r>
      <w:r>
        <w:rPr>
          <w:rStyle w:val="Hipervnculo"/>
          <w:rFonts w:ascii="Book Antiqua" w:hAnsi="Book Antiqua" w:cs="Times New Roman"/>
          <w:color w:val="000000"/>
          <w:sz w:val="24"/>
          <w:szCs w:val="24"/>
          <w:u w:val="none"/>
          <w:lang w:eastAsia="es-ES"/>
        </w:rPr>
        <w:t xml:space="preserve"> si se contara con una persona defensora pública que domine aspectos básicos de la lengua de dicha población, sería un</w:t>
      </w:r>
      <w:r w:rsidR="007A605E">
        <w:rPr>
          <w:rStyle w:val="Hipervnculo"/>
          <w:rFonts w:ascii="Book Antiqua" w:hAnsi="Book Antiqua" w:cs="Times New Roman"/>
          <w:color w:val="000000"/>
          <w:sz w:val="24"/>
          <w:szCs w:val="24"/>
          <w:u w:val="none"/>
          <w:lang w:eastAsia="es-ES"/>
        </w:rPr>
        <w:t xml:space="preserve"> gran beneficio, pero ello</w:t>
      </w:r>
      <w:r w:rsidRPr="00A01B86">
        <w:rPr>
          <w:rStyle w:val="Hipervnculo"/>
          <w:rFonts w:ascii="Book Antiqua" w:hAnsi="Book Antiqua" w:cs="Times New Roman"/>
          <w:color w:val="000000"/>
          <w:sz w:val="24"/>
          <w:szCs w:val="24"/>
          <w:u w:val="none"/>
          <w:lang w:eastAsia="es-ES"/>
        </w:rPr>
        <w:t xml:space="preserve"> no podría eximir al Poder Judicial de contar con personas traductoras de lengua indígena</w:t>
      </w:r>
      <w:r w:rsidR="007A605E">
        <w:rPr>
          <w:rStyle w:val="Hipervnculo"/>
          <w:rFonts w:ascii="Book Antiqua" w:hAnsi="Book Antiqua" w:cs="Times New Roman"/>
          <w:color w:val="000000"/>
          <w:sz w:val="24"/>
          <w:szCs w:val="24"/>
          <w:u w:val="none"/>
          <w:lang w:eastAsia="es-ES"/>
        </w:rPr>
        <w:t xml:space="preserve"> disponibles en la zona, lo cual es totalmente diferente e incluso podría traer mayores beneficios a todos los despachos judiciales de Bribrí. </w:t>
      </w:r>
      <w:r w:rsidRPr="00A01B86">
        <w:rPr>
          <w:rStyle w:val="Hipervnculo"/>
          <w:rFonts w:ascii="Book Antiqua" w:hAnsi="Book Antiqua" w:cs="Times New Roman"/>
          <w:color w:val="000000"/>
          <w:sz w:val="24"/>
          <w:szCs w:val="24"/>
          <w:u w:val="none"/>
          <w:lang w:eastAsia="es-ES"/>
        </w:rPr>
        <w:t xml:space="preserve"> </w:t>
      </w:r>
      <w:r w:rsidR="007A605E">
        <w:rPr>
          <w:rStyle w:val="Hipervnculo"/>
          <w:rFonts w:ascii="Book Antiqua" w:hAnsi="Book Antiqua" w:cs="Times New Roman"/>
          <w:color w:val="000000"/>
          <w:sz w:val="24"/>
          <w:szCs w:val="24"/>
          <w:u w:val="none"/>
          <w:lang w:eastAsia="es-ES"/>
        </w:rPr>
        <w:t xml:space="preserve">Existen algunos obstáculos que se visualizan en el cumplimiento de esta recomendación.  Por una parte, la Unidad de Gestión del Conocimiento de la Defensa Pública ha verificado que la </w:t>
      </w:r>
      <w:r w:rsidR="007A605E">
        <w:rPr>
          <w:rStyle w:val="Hipervnculo"/>
          <w:rFonts w:ascii="Book Antiqua" w:hAnsi="Book Antiqua" w:cs="Times New Roman"/>
          <w:color w:val="000000"/>
          <w:sz w:val="24"/>
          <w:szCs w:val="24"/>
          <w:u w:val="none"/>
          <w:lang w:eastAsia="es-ES"/>
        </w:rPr>
        <w:lastRenderedPageBreak/>
        <w:t>Escuela de Filología de la Universidad de</w:t>
      </w:r>
      <w:r w:rsidR="007A605E" w:rsidRPr="007A605E">
        <w:rPr>
          <w:rFonts w:ascii="Book Antiqua" w:eastAsia="Times New Roman" w:hAnsi="Book Antiqua" w:cs="Calibri"/>
          <w:color w:val="000000"/>
          <w:sz w:val="24"/>
          <w:szCs w:val="24"/>
          <w:lang w:eastAsia="es-CR"/>
        </w:rPr>
        <w:t xml:space="preserve"> Costa Rica, imparte los cursos SP-0220/FL-Bribrí 1 y SP-0221/FL- Bribrí 2. Estos cursos forman parte de la oferta de Cursos Libres, por lo que dependen del cupo alcanzado para que la Universidad los imparta.  Otra organización que brinda capacitación en Bribrí básico es el Centro de Estudios Abya Yala, que forma parte de la Fundación J</w:t>
      </w:r>
      <w:r w:rsidR="007A605E">
        <w:rPr>
          <w:rFonts w:ascii="Book Antiqua" w:eastAsia="Times New Roman" w:hAnsi="Book Antiqua" w:cs="Calibri"/>
          <w:color w:val="000000"/>
          <w:sz w:val="24"/>
          <w:szCs w:val="24"/>
          <w:lang w:eastAsia="es-CR"/>
        </w:rPr>
        <w:t xml:space="preserve"> </w:t>
      </w:r>
      <w:r w:rsidR="007A605E" w:rsidRPr="007A605E">
        <w:rPr>
          <w:rFonts w:ascii="Book Antiqua" w:eastAsia="Times New Roman" w:hAnsi="Book Antiqua" w:cs="Calibri"/>
          <w:color w:val="000000"/>
          <w:sz w:val="24"/>
          <w:szCs w:val="24"/>
          <w:lang w:eastAsia="es-CR"/>
        </w:rPr>
        <w:t>y</w:t>
      </w:r>
      <w:r w:rsidR="007A605E">
        <w:rPr>
          <w:rFonts w:ascii="Book Antiqua" w:eastAsia="Times New Roman" w:hAnsi="Book Antiqua" w:cs="Calibri"/>
          <w:color w:val="000000"/>
          <w:sz w:val="24"/>
          <w:szCs w:val="24"/>
          <w:lang w:eastAsia="es-CR"/>
        </w:rPr>
        <w:t xml:space="preserve"> </w:t>
      </w:r>
      <w:r w:rsidR="007A605E" w:rsidRPr="007A605E">
        <w:rPr>
          <w:rFonts w:ascii="Book Antiqua" w:eastAsia="Times New Roman" w:hAnsi="Book Antiqua" w:cs="Calibri"/>
          <w:color w:val="000000"/>
          <w:sz w:val="24"/>
          <w:szCs w:val="24"/>
          <w:lang w:eastAsia="es-CR"/>
        </w:rPr>
        <w:t xml:space="preserve">G. El año anterior se difundió información sobre un curso básico de </w:t>
      </w:r>
      <w:r w:rsidR="007A605E">
        <w:rPr>
          <w:rFonts w:ascii="Book Antiqua" w:eastAsia="Times New Roman" w:hAnsi="Book Antiqua" w:cs="Calibri"/>
          <w:color w:val="000000"/>
          <w:sz w:val="24"/>
          <w:szCs w:val="24"/>
          <w:lang w:eastAsia="es-CR"/>
        </w:rPr>
        <w:t>esta lengua</w:t>
      </w:r>
      <w:r w:rsidR="007A605E" w:rsidRPr="007A605E">
        <w:rPr>
          <w:rFonts w:ascii="Book Antiqua" w:eastAsia="Times New Roman" w:hAnsi="Book Antiqua" w:cs="Calibri"/>
          <w:color w:val="000000"/>
          <w:sz w:val="24"/>
          <w:szCs w:val="24"/>
          <w:lang w:eastAsia="es-CR"/>
        </w:rPr>
        <w:t>, con una duración de 3 meses y cuyo costo rondaba los 35 000 colones</w:t>
      </w:r>
      <w:r w:rsidR="007A605E">
        <w:rPr>
          <w:rFonts w:ascii="Book Antiqua" w:eastAsia="Times New Roman" w:hAnsi="Book Antiqua" w:cs="Calibri"/>
          <w:color w:val="000000"/>
          <w:sz w:val="24"/>
          <w:szCs w:val="24"/>
          <w:lang w:eastAsia="es-CR"/>
        </w:rPr>
        <w:t>, siendo que la Unidad de Gestión del Conocimiento carece de presupuesto pues el mismo fue recortado para el proyecto de Crimen Organizado.  Al respecto se tratará de establecer algún tipo de alianza colaborativa con las instituciones mencionadas para estos fines</w:t>
      </w:r>
      <w:r w:rsidR="00E11F94">
        <w:rPr>
          <w:rFonts w:ascii="Book Antiqua" w:eastAsia="Times New Roman" w:hAnsi="Book Antiqua" w:cs="Calibri"/>
          <w:color w:val="000000"/>
          <w:sz w:val="24"/>
          <w:szCs w:val="24"/>
          <w:lang w:eastAsia="es-CR"/>
        </w:rPr>
        <w:t xml:space="preserve"> y en lo que a la Defensa le corresponde</w:t>
      </w:r>
      <w:r w:rsidR="007A605E">
        <w:rPr>
          <w:rFonts w:ascii="Book Antiqua" w:eastAsia="Times New Roman" w:hAnsi="Book Antiqua" w:cs="Calibri"/>
          <w:color w:val="000000"/>
          <w:sz w:val="24"/>
          <w:szCs w:val="24"/>
          <w:lang w:eastAsia="es-CR"/>
        </w:rPr>
        <w:t>.</w:t>
      </w:r>
      <w:r w:rsidR="00E11F94">
        <w:rPr>
          <w:rFonts w:ascii="Book Antiqua" w:eastAsia="Times New Roman" w:hAnsi="Book Antiqua" w:cs="Calibri"/>
          <w:color w:val="000000"/>
          <w:sz w:val="24"/>
          <w:szCs w:val="24"/>
          <w:lang w:eastAsia="es-CR"/>
        </w:rPr>
        <w:t xml:space="preserve">  Pese a lo anterior, estimamos que también</w:t>
      </w:r>
      <w:r w:rsidRPr="007A605E">
        <w:rPr>
          <w:rStyle w:val="Hipervnculo"/>
          <w:rFonts w:ascii="Book Antiqua" w:hAnsi="Book Antiqua" w:cs="Times New Roman"/>
          <w:color w:val="000000"/>
          <w:sz w:val="24"/>
          <w:szCs w:val="24"/>
          <w:u w:val="none"/>
          <w:lang w:eastAsia="es-ES"/>
        </w:rPr>
        <w:t xml:space="preserve"> debe involucrarse como co</w:t>
      </w:r>
      <w:r w:rsidR="009B0FB6">
        <w:rPr>
          <w:rStyle w:val="Hipervnculo"/>
          <w:rFonts w:ascii="Book Antiqua" w:hAnsi="Book Antiqua" w:cs="Times New Roman"/>
          <w:color w:val="000000"/>
          <w:sz w:val="24"/>
          <w:szCs w:val="24"/>
          <w:u w:val="none"/>
          <w:lang w:eastAsia="es-ES"/>
        </w:rPr>
        <w:t>-</w:t>
      </w:r>
      <w:r w:rsidRPr="007A605E">
        <w:rPr>
          <w:rStyle w:val="Hipervnculo"/>
          <w:rFonts w:ascii="Book Antiqua" w:hAnsi="Book Antiqua" w:cs="Times New Roman"/>
          <w:color w:val="000000"/>
          <w:sz w:val="24"/>
          <w:szCs w:val="24"/>
          <w:u w:val="none"/>
          <w:lang w:eastAsia="es-ES"/>
        </w:rPr>
        <w:t>responsable de esta acción, a la Dirección Ejecutiva</w:t>
      </w:r>
      <w:r w:rsidR="00E11F94">
        <w:rPr>
          <w:rStyle w:val="Hipervnculo"/>
          <w:rFonts w:ascii="Book Antiqua" w:hAnsi="Book Antiqua" w:cs="Times New Roman"/>
          <w:color w:val="000000"/>
          <w:sz w:val="24"/>
          <w:szCs w:val="24"/>
          <w:u w:val="none"/>
          <w:lang w:eastAsia="es-ES"/>
        </w:rPr>
        <w:t xml:space="preserve"> en la búsqueda de una persona traductora para todos los despachos de la zona</w:t>
      </w:r>
      <w:r w:rsidR="00933068">
        <w:rPr>
          <w:rStyle w:val="Hipervnculo"/>
          <w:rFonts w:ascii="Book Antiqua" w:hAnsi="Book Antiqua" w:cs="Times New Roman"/>
          <w:color w:val="000000"/>
          <w:sz w:val="24"/>
          <w:szCs w:val="24"/>
          <w:u w:val="none"/>
          <w:lang w:eastAsia="es-ES"/>
        </w:rPr>
        <w:t xml:space="preserve"> lo cual consideramos más acertado</w:t>
      </w:r>
      <w:r w:rsidRPr="00A01B86">
        <w:rPr>
          <w:rFonts w:ascii="Book Antiqua" w:eastAsia="Times New Roman" w:hAnsi="Book Antiqua"/>
          <w:sz w:val="24"/>
          <w:szCs w:val="24"/>
          <w:lang w:val="es-ES" w:eastAsia="es-ES"/>
        </w:rPr>
        <w:t>.</w:t>
      </w:r>
    </w:p>
    <w:p w14:paraId="503E9EC8" w14:textId="486BBF90" w:rsidR="002539A8" w:rsidRPr="00B17913" w:rsidRDefault="00933068" w:rsidP="00A01B86">
      <w:pPr>
        <w:rPr>
          <w:rFonts w:ascii="Book Antiqua" w:eastAsia="Times New Roman" w:hAnsi="Book Antiqua"/>
          <w:sz w:val="24"/>
          <w:szCs w:val="24"/>
          <w:lang w:val="es-ES" w:eastAsia="es-ES"/>
        </w:rPr>
      </w:pPr>
      <w:r w:rsidRPr="00B17913">
        <w:rPr>
          <w:rFonts w:ascii="Book Antiqua" w:eastAsia="Times New Roman" w:hAnsi="Book Antiqua"/>
          <w:sz w:val="24"/>
          <w:szCs w:val="24"/>
          <w:lang w:val="es-ES" w:eastAsia="es-ES"/>
        </w:rPr>
        <w:t xml:space="preserve">Con relación a la realización de indagatorias en territorio indígena, </w:t>
      </w:r>
      <w:r w:rsidR="002539A8" w:rsidRPr="00B17913">
        <w:rPr>
          <w:rFonts w:ascii="Book Antiqua" w:eastAsia="Times New Roman" w:hAnsi="Book Antiqua"/>
          <w:sz w:val="24"/>
          <w:szCs w:val="24"/>
          <w:lang w:val="es-ES" w:eastAsia="es-ES"/>
        </w:rPr>
        <w:t xml:space="preserve">se depende también de la </w:t>
      </w:r>
      <w:r w:rsidR="004D5E16" w:rsidRPr="00B17913">
        <w:rPr>
          <w:rFonts w:ascii="Book Antiqua" w:eastAsia="Times New Roman" w:hAnsi="Book Antiqua"/>
          <w:sz w:val="24"/>
          <w:szCs w:val="24"/>
          <w:lang w:val="es-ES" w:eastAsia="es-ES"/>
        </w:rPr>
        <w:t>coordinación</w:t>
      </w:r>
      <w:r w:rsidR="002539A8" w:rsidRPr="00B17913">
        <w:rPr>
          <w:rFonts w:ascii="Book Antiqua" w:eastAsia="Times New Roman" w:hAnsi="Book Antiqua"/>
          <w:sz w:val="24"/>
          <w:szCs w:val="24"/>
          <w:lang w:val="es-ES" w:eastAsia="es-ES"/>
        </w:rPr>
        <w:t xml:space="preserve"> </w:t>
      </w:r>
      <w:r w:rsidR="004D5E16" w:rsidRPr="00B17913">
        <w:rPr>
          <w:rFonts w:ascii="Book Antiqua" w:eastAsia="Times New Roman" w:hAnsi="Book Antiqua"/>
          <w:sz w:val="24"/>
          <w:szCs w:val="24"/>
          <w:lang w:val="es-ES" w:eastAsia="es-ES"/>
        </w:rPr>
        <w:t xml:space="preserve">con </w:t>
      </w:r>
      <w:r w:rsidR="002539A8" w:rsidRPr="00B17913">
        <w:rPr>
          <w:rFonts w:ascii="Book Antiqua" w:eastAsia="Times New Roman" w:hAnsi="Book Antiqua"/>
          <w:sz w:val="24"/>
          <w:szCs w:val="24"/>
          <w:lang w:val="es-ES" w:eastAsia="es-ES"/>
        </w:rPr>
        <w:t>el Ministerio Público.  Si bien es cierto se habían realizado algunos acercamientos, hubo un cambio en el Fiscal Coordinador de la zona, por lo que se están reactivando las acciones tendientes al cumplimiento del objetivo.</w:t>
      </w:r>
    </w:p>
    <w:p w14:paraId="68A0E0CF" w14:textId="66CEEAEE" w:rsidR="004D5E16" w:rsidRPr="00B17913" w:rsidRDefault="00094DBA" w:rsidP="00A01B86">
      <w:pPr>
        <w:rPr>
          <w:rFonts w:ascii="Book Antiqua" w:eastAsia="Times New Roman" w:hAnsi="Book Antiqua"/>
          <w:sz w:val="24"/>
          <w:szCs w:val="24"/>
          <w:lang w:val="es-ES" w:eastAsia="es-ES"/>
        </w:rPr>
      </w:pPr>
      <w:r w:rsidRPr="00B17913">
        <w:rPr>
          <w:rFonts w:ascii="Book Antiqua" w:eastAsia="Times New Roman" w:hAnsi="Book Antiqua"/>
          <w:sz w:val="24"/>
          <w:szCs w:val="24"/>
          <w:lang w:val="es-ES" w:eastAsia="es-ES"/>
        </w:rPr>
        <w:t xml:space="preserve">Por último, sobre la actualización de los sistemas informáticos y que se muestra “en proceso”, los informes de seguimiento anteriores denotan que la cifra de causas ha tendido a la baja, por lo que se ha motivado a la oficina para que continúen, en las medidas de </w:t>
      </w:r>
      <w:r w:rsidR="00902E24" w:rsidRPr="00B17913">
        <w:rPr>
          <w:rFonts w:ascii="Book Antiqua" w:eastAsia="Times New Roman" w:hAnsi="Book Antiqua"/>
          <w:sz w:val="24"/>
          <w:szCs w:val="24"/>
          <w:lang w:val="es-ES" w:eastAsia="es-ES"/>
        </w:rPr>
        <w:t>sus posibilidades</w:t>
      </w:r>
      <w:r w:rsidRPr="00B17913">
        <w:rPr>
          <w:rFonts w:ascii="Book Antiqua" w:eastAsia="Times New Roman" w:hAnsi="Book Antiqua"/>
          <w:sz w:val="24"/>
          <w:szCs w:val="24"/>
          <w:lang w:val="es-ES" w:eastAsia="es-ES"/>
        </w:rPr>
        <w:t xml:space="preserve"> y </w:t>
      </w:r>
      <w:r w:rsidR="00A05EEF" w:rsidRPr="00B17913">
        <w:rPr>
          <w:rFonts w:ascii="Book Antiqua" w:eastAsia="Times New Roman" w:hAnsi="Book Antiqua"/>
          <w:sz w:val="24"/>
          <w:szCs w:val="24"/>
          <w:lang w:val="es-ES" w:eastAsia="es-ES"/>
        </w:rPr>
        <w:t>de acuerdo con</w:t>
      </w:r>
      <w:r w:rsidRPr="00B17913">
        <w:rPr>
          <w:rFonts w:ascii="Book Antiqua" w:eastAsia="Times New Roman" w:hAnsi="Book Antiqua"/>
          <w:sz w:val="24"/>
          <w:szCs w:val="24"/>
          <w:lang w:val="es-ES" w:eastAsia="es-ES"/>
        </w:rPr>
        <w:t xml:space="preserve"> las prioridades en la atención de las personas usuarias, a la actualización de las variables sociales de las causas de vieja data.</w:t>
      </w:r>
    </w:p>
    <w:p w14:paraId="5BA81AAD" w14:textId="11305696" w:rsidR="00A570CC" w:rsidRDefault="002539A8" w:rsidP="00A01B86">
      <w:pPr>
        <w:rPr>
          <w:rFonts w:ascii="Book Antiqua" w:eastAsia="Times New Roman" w:hAnsi="Book Antiqua"/>
          <w:sz w:val="24"/>
          <w:szCs w:val="24"/>
          <w:lang w:val="es-ES" w:eastAsia="es-ES"/>
        </w:rPr>
      </w:pPr>
      <w:r>
        <w:rPr>
          <w:rFonts w:ascii="Book Antiqua" w:eastAsia="Times New Roman" w:hAnsi="Book Antiqua"/>
          <w:sz w:val="24"/>
          <w:szCs w:val="24"/>
          <w:lang w:val="es-ES" w:eastAsia="es-ES"/>
        </w:rPr>
        <w:t xml:space="preserve"> </w:t>
      </w:r>
    </w:p>
    <w:p w14:paraId="0676612F" w14:textId="067AED64" w:rsidR="00C87DBD" w:rsidRDefault="00C87DBD" w:rsidP="00A01B86">
      <w:pPr>
        <w:rPr>
          <w:rFonts w:ascii="Book Antiqua" w:eastAsia="Times New Roman" w:hAnsi="Book Antiqua"/>
          <w:sz w:val="24"/>
          <w:szCs w:val="24"/>
          <w:lang w:val="es-ES" w:eastAsia="es-ES"/>
        </w:rPr>
      </w:pPr>
    </w:p>
    <w:p w14:paraId="34F1DA57" w14:textId="3D51FA3F" w:rsidR="00C87DBD" w:rsidRDefault="00C87DBD" w:rsidP="00A01B86">
      <w:pPr>
        <w:rPr>
          <w:rFonts w:ascii="Book Antiqua" w:eastAsia="Times New Roman" w:hAnsi="Book Antiqua"/>
          <w:sz w:val="24"/>
          <w:szCs w:val="24"/>
          <w:lang w:val="es-ES" w:eastAsia="es-ES"/>
        </w:rPr>
      </w:pPr>
    </w:p>
    <w:p w14:paraId="0CFA1709" w14:textId="77777777" w:rsidR="00C87DBD" w:rsidRPr="00A01B86" w:rsidRDefault="00C87DBD" w:rsidP="00A01B86">
      <w:pPr>
        <w:rPr>
          <w:rFonts w:ascii="Book Antiqua" w:eastAsia="Times New Roman" w:hAnsi="Book Antiqua"/>
          <w:sz w:val="24"/>
          <w:szCs w:val="24"/>
          <w:lang w:val="es-ES" w:eastAsia="es-ES"/>
        </w:rPr>
      </w:pPr>
    </w:p>
    <w:p w14:paraId="3EB6F3F2" w14:textId="1D837CF5" w:rsidR="00F60831" w:rsidRDefault="009858C0">
      <w:pPr>
        <w:pStyle w:val="Ttulo1"/>
      </w:pPr>
      <w:r>
        <w:rPr>
          <w:rFonts w:ascii="Book Antiqua" w:hAnsi="Book Antiqua" w:cs="Book Antiqua"/>
          <w:sz w:val="24"/>
          <w:szCs w:val="24"/>
        </w:rPr>
        <w:lastRenderedPageBreak/>
        <w:t>Porcentaje de Implementación</w:t>
      </w:r>
      <w:r w:rsidR="002F12C1">
        <w:rPr>
          <w:rFonts w:ascii="Book Antiqua" w:hAnsi="Book Antiqua" w:cs="Book Antiqua"/>
          <w:sz w:val="24"/>
          <w:szCs w:val="24"/>
        </w:rPr>
        <w:t xml:space="preserve"> (apartado desarrollado por la Dirección de Planificación)</w:t>
      </w:r>
    </w:p>
    <w:p w14:paraId="18DC5FB8" w14:textId="55F758E4" w:rsidR="00900BB7" w:rsidRPr="00900BB7" w:rsidRDefault="00900BB7" w:rsidP="00900BB7">
      <w:pPr>
        <w:pStyle w:val="Textoindependiente"/>
        <w:ind w:left="0"/>
        <w:rPr>
          <w:rFonts w:ascii="Book Antiqua" w:hAnsi="Book Antiqua" w:cs="Book Antiqua"/>
          <w:sz w:val="24"/>
          <w:szCs w:val="24"/>
        </w:rPr>
      </w:pPr>
      <w:r w:rsidRPr="00900BB7">
        <w:rPr>
          <w:rFonts w:ascii="Book Antiqua" w:hAnsi="Book Antiqua" w:cs="Book Antiqua"/>
          <w:sz w:val="24"/>
          <w:szCs w:val="24"/>
        </w:rPr>
        <w:t>A continuación, se detalla el estado de implementación de las acciones de mejora establecidas en el plan de trabajo aprobado por el Consejo Superior:</w:t>
      </w:r>
    </w:p>
    <w:p w14:paraId="0A93089D" w14:textId="5E461904" w:rsidR="00900BB7" w:rsidRPr="00A6633A" w:rsidRDefault="00900BB7" w:rsidP="00900BB7">
      <w:pPr>
        <w:pStyle w:val="Descripcin"/>
        <w:keepNext/>
        <w:ind w:left="432"/>
        <w:jc w:val="center"/>
        <w:rPr>
          <w:b/>
          <w:bCs/>
          <w:i w:val="0"/>
          <w:iCs w:val="0"/>
        </w:rPr>
      </w:pPr>
      <w:r w:rsidRPr="006B1726">
        <w:rPr>
          <w:b/>
          <w:bCs/>
          <w:i w:val="0"/>
          <w:iCs w:val="0"/>
          <w:sz w:val="22"/>
          <w:szCs w:val="22"/>
        </w:rPr>
        <w:t xml:space="preserve">Cuadro </w:t>
      </w:r>
      <w:r w:rsidRPr="006B1726">
        <w:rPr>
          <w:b/>
          <w:bCs/>
          <w:i w:val="0"/>
          <w:iCs w:val="0"/>
          <w:sz w:val="22"/>
          <w:szCs w:val="22"/>
        </w:rPr>
        <w:fldChar w:fldCharType="begin"/>
      </w:r>
      <w:r w:rsidRPr="006B1726">
        <w:rPr>
          <w:b/>
          <w:bCs/>
          <w:i w:val="0"/>
          <w:iCs w:val="0"/>
          <w:sz w:val="22"/>
          <w:szCs w:val="22"/>
        </w:rPr>
        <w:instrText xml:space="preserve"> SEQ Cuadro \* ARABIC </w:instrText>
      </w:r>
      <w:r w:rsidRPr="006B1726">
        <w:rPr>
          <w:b/>
          <w:bCs/>
          <w:i w:val="0"/>
          <w:iCs w:val="0"/>
          <w:sz w:val="22"/>
          <w:szCs w:val="22"/>
        </w:rPr>
        <w:fldChar w:fldCharType="separate"/>
      </w:r>
      <w:r>
        <w:rPr>
          <w:b/>
          <w:bCs/>
          <w:i w:val="0"/>
          <w:iCs w:val="0"/>
          <w:noProof/>
          <w:sz w:val="22"/>
          <w:szCs w:val="22"/>
        </w:rPr>
        <w:t>3</w:t>
      </w:r>
      <w:r w:rsidRPr="006B1726">
        <w:rPr>
          <w:b/>
          <w:bCs/>
          <w:i w:val="0"/>
          <w:iCs w:val="0"/>
          <w:sz w:val="22"/>
          <w:szCs w:val="22"/>
        </w:rPr>
        <w:fldChar w:fldCharType="end"/>
      </w:r>
      <w:r w:rsidRPr="006B1726">
        <w:rPr>
          <w:b/>
          <w:bCs/>
          <w:i w:val="0"/>
          <w:iCs w:val="0"/>
          <w:sz w:val="22"/>
          <w:szCs w:val="22"/>
        </w:rPr>
        <w:t>:</w:t>
      </w:r>
      <w:r>
        <w:t xml:space="preserve"> </w:t>
      </w:r>
      <w:r w:rsidRPr="00A6633A">
        <w:rPr>
          <w:b/>
          <w:bCs/>
          <w:i w:val="0"/>
          <w:iCs w:val="0"/>
          <w:sz w:val="22"/>
          <w:szCs w:val="22"/>
        </w:rPr>
        <w:t>Estado de implementación de las acciones de mejora establecidas en el plan de trabajo</w:t>
      </w:r>
    </w:p>
    <w:tbl>
      <w:tblPr>
        <w:tblW w:w="5000" w:type="pct"/>
        <w:tblInd w:w="-42" w:type="dxa"/>
        <w:tblLayout w:type="fixed"/>
        <w:tblLook w:val="0000" w:firstRow="0" w:lastRow="0" w:firstColumn="0" w:lastColumn="0" w:noHBand="0" w:noVBand="0"/>
      </w:tblPr>
      <w:tblGrid>
        <w:gridCol w:w="1430"/>
        <w:gridCol w:w="2423"/>
        <w:gridCol w:w="1992"/>
        <w:gridCol w:w="1989"/>
        <w:gridCol w:w="2078"/>
      </w:tblGrid>
      <w:tr w:rsidR="00F60831" w14:paraId="0DA73F78" w14:textId="77777777" w:rsidTr="00425D93">
        <w:tc>
          <w:tcPr>
            <w:tcW w:w="1430" w:type="dxa"/>
            <w:tcBorders>
              <w:top w:val="thickThinLargeGap" w:sz="6" w:space="0" w:color="C0C0C0"/>
              <w:left w:val="thickThinLargeGap" w:sz="6" w:space="0" w:color="C0C0C0"/>
              <w:bottom w:val="single" w:sz="6" w:space="0" w:color="365F91"/>
              <w:right w:val="single" w:sz="6" w:space="0" w:color="365F91"/>
            </w:tcBorders>
            <w:shd w:val="clear" w:color="auto" w:fill="365F91"/>
            <w:vAlign w:val="center"/>
          </w:tcPr>
          <w:p w14:paraId="638BC413" w14:textId="77777777" w:rsidR="00F60831" w:rsidRDefault="009858C0">
            <w:pPr>
              <w:spacing w:after="0"/>
              <w:ind w:left="0"/>
              <w:jc w:val="center"/>
            </w:pPr>
            <w:r>
              <w:rPr>
                <w:rFonts w:ascii="Book Antiqua" w:hAnsi="Book Antiqua" w:cs="Book Antiqua"/>
                <w:b/>
                <w:color w:val="FFFFFF"/>
                <w:sz w:val="24"/>
                <w:szCs w:val="24"/>
              </w:rPr>
              <w:t>Propuestas</w:t>
            </w:r>
          </w:p>
        </w:tc>
        <w:tc>
          <w:tcPr>
            <w:tcW w:w="2423" w:type="dxa"/>
            <w:tcBorders>
              <w:top w:val="thickThinLargeGap" w:sz="6" w:space="0" w:color="C0C0C0"/>
              <w:left w:val="single" w:sz="6" w:space="0" w:color="365F91"/>
              <w:bottom w:val="single" w:sz="6" w:space="0" w:color="365F91"/>
              <w:right w:val="single" w:sz="6" w:space="0" w:color="365F91"/>
            </w:tcBorders>
            <w:shd w:val="clear" w:color="auto" w:fill="365F91"/>
            <w:vAlign w:val="center"/>
          </w:tcPr>
          <w:p w14:paraId="03EDFDD3" w14:textId="77777777" w:rsidR="00F60831" w:rsidRDefault="009858C0">
            <w:pPr>
              <w:spacing w:after="0"/>
              <w:ind w:left="0"/>
              <w:jc w:val="center"/>
            </w:pPr>
            <w:r>
              <w:rPr>
                <w:rFonts w:ascii="Book Antiqua" w:hAnsi="Book Antiqua" w:cs="Book Antiqua"/>
                <w:b/>
                <w:color w:val="FFFFFF"/>
                <w:sz w:val="24"/>
                <w:szCs w:val="24"/>
              </w:rPr>
              <w:t>Pendientes</w:t>
            </w:r>
          </w:p>
        </w:tc>
        <w:tc>
          <w:tcPr>
            <w:tcW w:w="1992" w:type="dxa"/>
            <w:tcBorders>
              <w:top w:val="thickThinLargeGap" w:sz="6" w:space="0" w:color="C0C0C0"/>
              <w:left w:val="single" w:sz="6" w:space="0" w:color="365F91"/>
              <w:bottom w:val="single" w:sz="6" w:space="0" w:color="365F91"/>
              <w:right w:val="single" w:sz="6" w:space="0" w:color="365F91"/>
            </w:tcBorders>
            <w:shd w:val="clear" w:color="auto" w:fill="365F91"/>
          </w:tcPr>
          <w:p w14:paraId="5C2F30DD" w14:textId="77777777" w:rsidR="00F60831" w:rsidRDefault="009858C0">
            <w:pPr>
              <w:spacing w:after="0"/>
              <w:ind w:left="0"/>
              <w:jc w:val="center"/>
            </w:pPr>
            <w:r>
              <w:rPr>
                <w:rFonts w:ascii="Book Antiqua" w:hAnsi="Book Antiqua" w:cs="Book Antiqua"/>
                <w:b/>
                <w:color w:val="FFFFFF"/>
                <w:sz w:val="24"/>
                <w:szCs w:val="24"/>
              </w:rPr>
              <w:t>En Proceso</w:t>
            </w:r>
          </w:p>
        </w:tc>
        <w:tc>
          <w:tcPr>
            <w:tcW w:w="1989" w:type="dxa"/>
            <w:tcBorders>
              <w:top w:val="thickThinLargeGap" w:sz="6" w:space="0" w:color="C0C0C0"/>
              <w:left w:val="single" w:sz="6" w:space="0" w:color="365F91"/>
              <w:bottom w:val="single" w:sz="6" w:space="0" w:color="365F91"/>
              <w:right w:val="single" w:sz="6" w:space="0" w:color="365F91"/>
            </w:tcBorders>
            <w:shd w:val="clear" w:color="auto" w:fill="365F91"/>
          </w:tcPr>
          <w:p w14:paraId="19726461" w14:textId="77777777" w:rsidR="00F60831" w:rsidRDefault="009858C0">
            <w:pPr>
              <w:spacing w:after="0"/>
              <w:ind w:left="0"/>
              <w:jc w:val="center"/>
            </w:pPr>
            <w:r>
              <w:rPr>
                <w:rFonts w:ascii="Book Antiqua" w:hAnsi="Book Antiqua" w:cs="Book Antiqua"/>
                <w:b/>
                <w:color w:val="FFFFFF"/>
                <w:sz w:val="24"/>
                <w:szCs w:val="24"/>
              </w:rPr>
              <w:t>Implementadas</w:t>
            </w:r>
          </w:p>
        </w:tc>
        <w:tc>
          <w:tcPr>
            <w:tcW w:w="2078" w:type="dxa"/>
            <w:tcBorders>
              <w:top w:val="thickThinLargeGap" w:sz="6" w:space="0" w:color="C0C0C0"/>
              <w:left w:val="single" w:sz="6" w:space="0" w:color="365F91"/>
              <w:bottom w:val="single" w:sz="6" w:space="0" w:color="365F91"/>
              <w:right w:val="thinThickLargeGap" w:sz="6" w:space="0" w:color="C0C0C0"/>
            </w:tcBorders>
            <w:shd w:val="clear" w:color="auto" w:fill="365F91"/>
            <w:vAlign w:val="center"/>
          </w:tcPr>
          <w:p w14:paraId="5481ABC3" w14:textId="77777777" w:rsidR="00F60831" w:rsidRDefault="009858C0">
            <w:pPr>
              <w:spacing w:after="0"/>
              <w:ind w:left="0"/>
              <w:jc w:val="center"/>
            </w:pPr>
            <w:r>
              <w:rPr>
                <w:rFonts w:ascii="Book Antiqua" w:hAnsi="Book Antiqua" w:cs="Book Antiqua"/>
                <w:b/>
                <w:color w:val="FFFFFF"/>
                <w:sz w:val="24"/>
                <w:szCs w:val="24"/>
              </w:rPr>
              <w:t>Total</w:t>
            </w:r>
          </w:p>
        </w:tc>
      </w:tr>
      <w:tr w:rsidR="00F60831" w14:paraId="47D45EA8" w14:textId="77777777" w:rsidTr="00425D93">
        <w:tc>
          <w:tcPr>
            <w:tcW w:w="1430"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643A9A16" w14:textId="77777777" w:rsidR="00F60831" w:rsidRDefault="009858C0">
            <w:pPr>
              <w:spacing w:after="0"/>
              <w:ind w:left="0"/>
              <w:jc w:val="center"/>
            </w:pPr>
            <w:r>
              <w:rPr>
                <w:rFonts w:ascii="Book Antiqua" w:hAnsi="Book Antiqua" w:cs="Book Antiqua"/>
                <w:b/>
                <w:i/>
                <w:color w:val="000000"/>
                <w:sz w:val="24"/>
                <w:szCs w:val="24"/>
              </w:rPr>
              <w:t>Cantidad</w:t>
            </w:r>
          </w:p>
        </w:tc>
        <w:tc>
          <w:tcPr>
            <w:tcW w:w="2423" w:type="dxa"/>
            <w:tcBorders>
              <w:top w:val="single" w:sz="6" w:space="0" w:color="365F91"/>
              <w:left w:val="single" w:sz="6" w:space="0" w:color="365F91"/>
              <w:bottom w:val="single" w:sz="6" w:space="0" w:color="365F91"/>
              <w:right w:val="single" w:sz="6" w:space="0" w:color="365F91"/>
            </w:tcBorders>
            <w:shd w:val="clear" w:color="auto" w:fill="auto"/>
            <w:vAlign w:val="center"/>
          </w:tcPr>
          <w:p w14:paraId="37362060" w14:textId="28A3D53C" w:rsidR="00F60831" w:rsidRPr="00425D93" w:rsidRDefault="00D2161F">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w:t>
            </w:r>
          </w:p>
        </w:tc>
        <w:tc>
          <w:tcPr>
            <w:tcW w:w="1992" w:type="dxa"/>
            <w:tcBorders>
              <w:top w:val="single" w:sz="6" w:space="0" w:color="365F91"/>
              <w:left w:val="single" w:sz="6" w:space="0" w:color="365F91"/>
              <w:bottom w:val="single" w:sz="6" w:space="0" w:color="365F91"/>
              <w:right w:val="single" w:sz="6" w:space="0" w:color="365F91"/>
            </w:tcBorders>
            <w:shd w:val="clear" w:color="auto" w:fill="auto"/>
          </w:tcPr>
          <w:p w14:paraId="3284C94F" w14:textId="50F6845D" w:rsidR="00F60831" w:rsidRPr="00425D93" w:rsidRDefault="00D86194">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4</w:t>
            </w:r>
          </w:p>
        </w:tc>
        <w:tc>
          <w:tcPr>
            <w:tcW w:w="1989" w:type="dxa"/>
            <w:tcBorders>
              <w:top w:val="single" w:sz="6" w:space="0" w:color="365F91"/>
              <w:left w:val="single" w:sz="6" w:space="0" w:color="365F91"/>
              <w:bottom w:val="single" w:sz="6" w:space="0" w:color="365F91"/>
              <w:right w:val="single" w:sz="6" w:space="0" w:color="365F91"/>
            </w:tcBorders>
            <w:shd w:val="clear" w:color="auto" w:fill="auto"/>
          </w:tcPr>
          <w:p w14:paraId="2B2BABA6" w14:textId="62304C10" w:rsidR="00F60831" w:rsidRPr="00425D93" w:rsidRDefault="00D2161F">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2</w:t>
            </w:r>
          </w:p>
        </w:tc>
        <w:tc>
          <w:tcPr>
            <w:tcW w:w="2078"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4564D1E0" w14:textId="71E2E624" w:rsidR="00F60831" w:rsidRPr="00425D93" w:rsidRDefault="00D2161F">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6</w:t>
            </w:r>
          </w:p>
        </w:tc>
      </w:tr>
      <w:tr w:rsidR="00F60831" w14:paraId="1554B6AF" w14:textId="77777777" w:rsidTr="00425D93">
        <w:tc>
          <w:tcPr>
            <w:tcW w:w="1430" w:type="dxa"/>
            <w:tcBorders>
              <w:top w:val="single" w:sz="6" w:space="0" w:color="365F91"/>
              <w:left w:val="thickThinLargeGap" w:sz="6" w:space="0" w:color="C0C0C0"/>
              <w:bottom w:val="thinThickLargeGap" w:sz="6" w:space="0" w:color="C0C0C0"/>
              <w:right w:val="single" w:sz="6" w:space="0" w:color="365F91"/>
            </w:tcBorders>
            <w:shd w:val="clear" w:color="auto" w:fill="auto"/>
            <w:vAlign w:val="center"/>
          </w:tcPr>
          <w:p w14:paraId="39403C88" w14:textId="77777777" w:rsidR="00F60831" w:rsidRDefault="009858C0">
            <w:pPr>
              <w:spacing w:after="0"/>
              <w:ind w:left="0"/>
              <w:jc w:val="center"/>
            </w:pPr>
            <w:r>
              <w:rPr>
                <w:rFonts w:ascii="Book Antiqua" w:hAnsi="Book Antiqua" w:cs="Book Antiqua"/>
                <w:b/>
                <w:i/>
                <w:color w:val="000000"/>
                <w:sz w:val="24"/>
                <w:szCs w:val="24"/>
              </w:rPr>
              <w:t>Porcentaje de Avance</w:t>
            </w:r>
          </w:p>
        </w:tc>
        <w:tc>
          <w:tcPr>
            <w:tcW w:w="2423" w:type="dxa"/>
            <w:tcBorders>
              <w:top w:val="single" w:sz="6" w:space="0" w:color="365F91"/>
              <w:left w:val="single" w:sz="6" w:space="0" w:color="365F91"/>
              <w:bottom w:val="thinThickLargeGap" w:sz="6" w:space="0" w:color="C0C0C0"/>
              <w:right w:val="single" w:sz="6" w:space="0" w:color="365F91"/>
            </w:tcBorders>
            <w:shd w:val="clear" w:color="auto" w:fill="auto"/>
            <w:vAlign w:val="center"/>
          </w:tcPr>
          <w:p w14:paraId="705EFDA7" w14:textId="303836D7" w:rsidR="00F60831" w:rsidRPr="00425D93" w:rsidRDefault="00D2161F">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w:t>
            </w:r>
          </w:p>
        </w:tc>
        <w:tc>
          <w:tcPr>
            <w:tcW w:w="1992" w:type="dxa"/>
            <w:tcBorders>
              <w:top w:val="single" w:sz="6" w:space="0" w:color="365F91"/>
              <w:left w:val="single" w:sz="6" w:space="0" w:color="365F91"/>
              <w:bottom w:val="thinThickLargeGap" w:sz="6" w:space="0" w:color="C0C0C0"/>
              <w:right w:val="single" w:sz="6" w:space="0" w:color="365F91"/>
            </w:tcBorders>
            <w:shd w:val="clear" w:color="auto" w:fill="auto"/>
          </w:tcPr>
          <w:p w14:paraId="0735DE1E" w14:textId="36B729FE" w:rsidR="00F60831" w:rsidRPr="00425D93" w:rsidRDefault="00D2161F">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67%</w:t>
            </w:r>
          </w:p>
        </w:tc>
        <w:tc>
          <w:tcPr>
            <w:tcW w:w="1989" w:type="dxa"/>
            <w:tcBorders>
              <w:top w:val="single" w:sz="6" w:space="0" w:color="365F91"/>
              <w:left w:val="single" w:sz="6" w:space="0" w:color="365F91"/>
              <w:bottom w:val="thinThickLargeGap" w:sz="6" w:space="0" w:color="C0C0C0"/>
              <w:right w:val="single" w:sz="6" w:space="0" w:color="365F91"/>
            </w:tcBorders>
            <w:shd w:val="clear" w:color="auto" w:fill="auto"/>
          </w:tcPr>
          <w:p w14:paraId="3896CE7C" w14:textId="595E4CA8" w:rsidR="00F60831" w:rsidRPr="00425D93" w:rsidRDefault="00D2161F">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33%</w:t>
            </w:r>
          </w:p>
        </w:tc>
        <w:tc>
          <w:tcPr>
            <w:tcW w:w="2078" w:type="dxa"/>
            <w:tcBorders>
              <w:top w:val="single" w:sz="6" w:space="0" w:color="365F91"/>
              <w:left w:val="single" w:sz="6" w:space="0" w:color="365F91"/>
              <w:bottom w:val="thinThickLargeGap" w:sz="6" w:space="0" w:color="C0C0C0"/>
              <w:right w:val="thinThickLargeGap" w:sz="6" w:space="0" w:color="C0C0C0"/>
            </w:tcBorders>
            <w:shd w:val="clear" w:color="auto" w:fill="auto"/>
            <w:vAlign w:val="center"/>
          </w:tcPr>
          <w:p w14:paraId="0C7C3D9F" w14:textId="457C9378" w:rsidR="00F60831" w:rsidRPr="00425D93" w:rsidRDefault="00D2161F">
            <w:pPr>
              <w:snapToGrid w:val="0"/>
              <w:spacing w:after="0"/>
              <w:ind w:left="0"/>
              <w:jc w:val="center"/>
              <w:rPr>
                <w:rFonts w:ascii="Book Antiqua" w:hAnsi="Book Antiqua" w:cs="Book Antiqua"/>
                <w:bCs/>
                <w:iCs/>
                <w:color w:val="000000"/>
                <w:sz w:val="24"/>
                <w:szCs w:val="24"/>
              </w:rPr>
            </w:pPr>
            <w:r>
              <w:rPr>
                <w:rFonts w:ascii="Book Antiqua" w:hAnsi="Book Antiqua" w:cs="Book Antiqua"/>
                <w:bCs/>
                <w:iCs/>
                <w:color w:val="000000"/>
                <w:sz w:val="24"/>
                <w:szCs w:val="24"/>
              </w:rPr>
              <w:t>100%</w:t>
            </w:r>
          </w:p>
        </w:tc>
      </w:tr>
    </w:tbl>
    <w:p w14:paraId="0E4AA063" w14:textId="08FA3F51" w:rsidR="004E74FE" w:rsidRPr="00425D93" w:rsidRDefault="004E74FE" w:rsidP="004E74FE">
      <w:pPr>
        <w:pStyle w:val="Ttulo2"/>
        <w:spacing w:line="240" w:lineRule="auto"/>
        <w:rPr>
          <w:rFonts w:ascii="Book Antiqua" w:eastAsia="Times New Roman" w:hAnsi="Book Antiqua" w:cs="Book Antiqua"/>
          <w:i w:val="0"/>
          <w:iCs w:val="0"/>
          <w:color w:val="1F3864"/>
          <w:kern w:val="2"/>
          <w:szCs w:val="24"/>
          <w:lang w:val="es-CR"/>
        </w:rPr>
      </w:pPr>
      <w:r w:rsidRPr="00425D93">
        <w:rPr>
          <w:rFonts w:ascii="Book Antiqua" w:eastAsia="Times New Roman" w:hAnsi="Book Antiqua" w:cs="Book Antiqua"/>
          <w:i w:val="0"/>
          <w:iCs w:val="0"/>
          <w:color w:val="1F3864"/>
          <w:kern w:val="2"/>
          <w:szCs w:val="24"/>
          <w:lang w:val="es-CR"/>
        </w:rPr>
        <w:t xml:space="preserve">Observaciones realizadas por </w:t>
      </w:r>
      <w:r w:rsidR="00DE360A" w:rsidRPr="00425D93">
        <w:rPr>
          <w:rFonts w:ascii="Book Antiqua" w:eastAsia="Times New Roman" w:hAnsi="Book Antiqua" w:cs="Book Antiqua"/>
          <w:i w:val="0"/>
          <w:iCs w:val="0"/>
          <w:color w:val="1F3864"/>
          <w:kern w:val="2"/>
          <w:szCs w:val="24"/>
          <w:lang w:val="es-CR"/>
        </w:rPr>
        <w:t>la Dirección de Planificación</w:t>
      </w:r>
    </w:p>
    <w:p w14:paraId="3C3226FD" w14:textId="7B7A80BF" w:rsidR="00634509" w:rsidRDefault="00634509" w:rsidP="00425D93">
      <w:pPr>
        <w:pStyle w:val="Ttulo2"/>
        <w:numPr>
          <w:ilvl w:val="0"/>
          <w:numId w:val="0"/>
        </w:numPr>
        <w:spacing w:line="240" w:lineRule="auto"/>
        <w:ind w:left="576"/>
        <w:rPr>
          <w:rFonts w:ascii="Book Antiqua" w:hAnsi="Book Antiqua"/>
          <w:i w:val="0"/>
          <w:iCs w:val="0"/>
          <w:lang w:eastAsia="x-none"/>
        </w:rPr>
      </w:pPr>
    </w:p>
    <w:p w14:paraId="32C99E5C" w14:textId="03FAB5D8" w:rsidR="00A570CC" w:rsidRDefault="00F26767" w:rsidP="00F26767">
      <w:pPr>
        <w:pStyle w:val="Textoindependiente"/>
        <w:ind w:left="0"/>
        <w:rPr>
          <w:rFonts w:ascii="Book Antiqua" w:hAnsi="Book Antiqua" w:cs="Book Antiqua"/>
          <w:sz w:val="24"/>
          <w:szCs w:val="24"/>
        </w:rPr>
      </w:pPr>
      <w:r w:rsidRPr="00425D93">
        <w:rPr>
          <w:rFonts w:ascii="Book Antiqua" w:hAnsi="Book Antiqua" w:cs="Book Antiqua"/>
          <w:sz w:val="24"/>
          <w:szCs w:val="24"/>
        </w:rPr>
        <w:t xml:space="preserve">Se toma nota </w:t>
      </w:r>
      <w:r>
        <w:rPr>
          <w:rFonts w:ascii="Book Antiqua" w:hAnsi="Book Antiqua" w:cs="Book Antiqua"/>
          <w:sz w:val="24"/>
          <w:szCs w:val="24"/>
        </w:rPr>
        <w:t xml:space="preserve">de las limitaciones aun existentes en </w:t>
      </w:r>
      <w:r w:rsidR="00543BCC">
        <w:rPr>
          <w:rFonts w:ascii="Book Antiqua" w:hAnsi="Book Antiqua" w:cs="Book Antiqua"/>
          <w:sz w:val="24"/>
          <w:szCs w:val="24"/>
        </w:rPr>
        <w:t xml:space="preserve">las condiciones del espacio físico. </w:t>
      </w:r>
      <w:r w:rsidR="00583964">
        <w:rPr>
          <w:rFonts w:ascii="Book Antiqua" w:hAnsi="Book Antiqua" w:cs="Book Antiqua"/>
          <w:sz w:val="24"/>
          <w:szCs w:val="24"/>
        </w:rPr>
        <w:t xml:space="preserve">Es </w:t>
      </w:r>
      <w:r w:rsidR="00926963">
        <w:rPr>
          <w:rFonts w:ascii="Book Antiqua" w:hAnsi="Book Antiqua" w:cs="Book Antiqua"/>
          <w:sz w:val="24"/>
          <w:szCs w:val="24"/>
        </w:rPr>
        <w:t>ne</w:t>
      </w:r>
      <w:r w:rsidR="00B95E71">
        <w:rPr>
          <w:rFonts w:ascii="Book Antiqua" w:hAnsi="Book Antiqua" w:cs="Book Antiqua"/>
          <w:sz w:val="24"/>
          <w:szCs w:val="24"/>
        </w:rPr>
        <w:t>cesario</w:t>
      </w:r>
      <w:r w:rsidR="00583964">
        <w:rPr>
          <w:rFonts w:ascii="Book Antiqua" w:hAnsi="Book Antiqua" w:cs="Book Antiqua"/>
          <w:sz w:val="24"/>
          <w:szCs w:val="24"/>
        </w:rPr>
        <w:t xml:space="preserve"> darle </w:t>
      </w:r>
      <w:r w:rsidR="00F90BA3">
        <w:rPr>
          <w:rFonts w:ascii="Book Antiqua" w:hAnsi="Book Antiqua" w:cs="Book Antiqua"/>
          <w:sz w:val="24"/>
          <w:szCs w:val="24"/>
        </w:rPr>
        <w:t xml:space="preserve">continuidad con la Administración del Primer Circuito Judicial de </w:t>
      </w:r>
      <w:r w:rsidR="00930F75">
        <w:rPr>
          <w:rFonts w:ascii="Book Antiqua" w:hAnsi="Book Antiqua" w:cs="Book Antiqua"/>
          <w:sz w:val="24"/>
          <w:szCs w:val="24"/>
        </w:rPr>
        <w:t xml:space="preserve">la Zona Atlántica </w:t>
      </w:r>
      <w:r w:rsidR="00355A17">
        <w:rPr>
          <w:rFonts w:ascii="Book Antiqua" w:hAnsi="Book Antiqua" w:cs="Book Antiqua"/>
          <w:sz w:val="24"/>
          <w:szCs w:val="24"/>
        </w:rPr>
        <w:t xml:space="preserve">para poder materializar un espacio físico adecuado para </w:t>
      </w:r>
      <w:r w:rsidR="00104022">
        <w:rPr>
          <w:rFonts w:ascii="Book Antiqua" w:hAnsi="Book Antiqua" w:cs="Book Antiqua"/>
          <w:sz w:val="24"/>
          <w:szCs w:val="24"/>
        </w:rPr>
        <w:t>el recurso humano de la Defensa Pública de Bribrí</w:t>
      </w:r>
      <w:r w:rsidR="006C0F60">
        <w:rPr>
          <w:rFonts w:ascii="Book Antiqua" w:hAnsi="Book Antiqua" w:cs="Book Antiqua"/>
          <w:sz w:val="24"/>
          <w:szCs w:val="24"/>
        </w:rPr>
        <w:t>, de ser posible.</w:t>
      </w:r>
    </w:p>
    <w:p w14:paraId="565D8E0F" w14:textId="41FEE7B2" w:rsidR="003A33B9" w:rsidRDefault="003A33B9" w:rsidP="00F26767">
      <w:pPr>
        <w:pStyle w:val="Textoindependiente"/>
        <w:ind w:left="0"/>
        <w:rPr>
          <w:rFonts w:ascii="Book Antiqua" w:hAnsi="Book Antiqua" w:cs="Book Antiqua"/>
          <w:sz w:val="24"/>
          <w:szCs w:val="24"/>
        </w:rPr>
      </w:pPr>
      <w:r>
        <w:rPr>
          <w:rFonts w:ascii="Book Antiqua" w:hAnsi="Book Antiqua" w:cs="Book Antiqua"/>
          <w:sz w:val="24"/>
          <w:szCs w:val="24"/>
        </w:rPr>
        <w:t xml:space="preserve">En atención al plan de trabajo, específicamente en el ítem </w:t>
      </w:r>
      <w:r w:rsidRPr="00425D93">
        <w:rPr>
          <w:rFonts w:ascii="Book Antiqua" w:hAnsi="Book Antiqua" w:cs="Book Antiqua"/>
          <w:i/>
          <w:iCs/>
          <w:sz w:val="28"/>
          <w:szCs w:val="28"/>
        </w:rPr>
        <w:t>“</w:t>
      </w:r>
      <w:r w:rsidRPr="00425D93">
        <w:rPr>
          <w:rFonts w:ascii="Book Antiqua" w:hAnsi="Book Antiqua" w:cs="Book Antiqua"/>
          <w:i/>
          <w:iCs/>
          <w:sz w:val="24"/>
          <w:szCs w:val="24"/>
        </w:rPr>
        <w:t>Colaboración de persona Defensora en Pensiones Alimentarias que se incorporará al despacho a raíz de la aprobación del informe 634-PLA-RH-MI-2019”</w:t>
      </w:r>
      <w:r w:rsidR="00463E73">
        <w:rPr>
          <w:rFonts w:ascii="Book Antiqua" w:hAnsi="Book Antiqua" w:cs="Book Antiqua"/>
          <w:i/>
          <w:iCs/>
          <w:sz w:val="24"/>
          <w:szCs w:val="24"/>
        </w:rPr>
        <w:t xml:space="preserve">, </w:t>
      </w:r>
      <w:r w:rsidR="00463E73" w:rsidRPr="00425D93">
        <w:rPr>
          <w:rFonts w:ascii="Book Antiqua" w:hAnsi="Book Antiqua" w:cs="Book Antiqua"/>
          <w:sz w:val="24"/>
          <w:szCs w:val="24"/>
        </w:rPr>
        <w:t>en el</w:t>
      </w:r>
      <w:r w:rsidR="00463E73">
        <w:rPr>
          <w:rFonts w:ascii="Book Antiqua" w:hAnsi="Book Antiqua" w:cs="Book Antiqua"/>
          <w:i/>
          <w:iCs/>
          <w:sz w:val="24"/>
          <w:szCs w:val="24"/>
        </w:rPr>
        <w:t xml:space="preserve"> </w:t>
      </w:r>
      <w:r w:rsidR="00463E73">
        <w:rPr>
          <w:rFonts w:ascii="Book Antiqua" w:hAnsi="Book Antiqua" w:cs="Book Antiqua"/>
          <w:sz w:val="24"/>
          <w:szCs w:val="24"/>
        </w:rPr>
        <w:t xml:space="preserve">apartado de </w:t>
      </w:r>
      <w:r w:rsidR="00AB3FD3">
        <w:rPr>
          <w:rFonts w:ascii="Book Antiqua" w:hAnsi="Book Antiqua" w:cs="Book Antiqua"/>
          <w:sz w:val="24"/>
          <w:szCs w:val="24"/>
        </w:rPr>
        <w:t>o</w:t>
      </w:r>
      <w:r w:rsidR="00463E73">
        <w:rPr>
          <w:rFonts w:ascii="Book Antiqua" w:hAnsi="Book Antiqua" w:cs="Book Antiqua"/>
          <w:sz w:val="24"/>
          <w:szCs w:val="24"/>
        </w:rPr>
        <w:t>bservaciones, la Defensa Pública de Bribrí indico</w:t>
      </w:r>
      <w:r w:rsidR="00911CCD">
        <w:rPr>
          <w:rFonts w:ascii="Book Antiqua" w:hAnsi="Book Antiqua" w:cs="Book Antiqua"/>
          <w:sz w:val="24"/>
          <w:szCs w:val="24"/>
        </w:rPr>
        <w:t>:</w:t>
      </w:r>
    </w:p>
    <w:p w14:paraId="53F7A7C7" w14:textId="1E06B309" w:rsidR="00911CCD" w:rsidRPr="009B0FB6" w:rsidRDefault="009B0FB6" w:rsidP="009B0FB6">
      <w:pPr>
        <w:pStyle w:val="Textoindependiente"/>
        <w:tabs>
          <w:tab w:val="left" w:pos="9214"/>
        </w:tabs>
        <w:spacing w:line="240" w:lineRule="auto"/>
        <w:ind w:left="851" w:right="758"/>
        <w:rPr>
          <w:rFonts w:ascii="Book Antiqua" w:hAnsi="Book Antiqua" w:cs="Book Antiqua"/>
          <w:i/>
          <w:iCs/>
          <w:sz w:val="24"/>
          <w:szCs w:val="24"/>
        </w:rPr>
      </w:pPr>
      <w:r w:rsidRPr="009B0FB6">
        <w:rPr>
          <w:rFonts w:ascii="Book Antiqua" w:hAnsi="Book Antiqua" w:cs="Book Antiqua"/>
          <w:i/>
          <w:iCs/>
          <w:sz w:val="24"/>
          <w:szCs w:val="24"/>
        </w:rPr>
        <w:t>…” A</w:t>
      </w:r>
      <w:r w:rsidR="00911CCD" w:rsidRPr="009B0FB6">
        <w:rPr>
          <w:rFonts w:ascii="Book Antiqua" w:hAnsi="Book Antiqua" w:cs="Book Antiqua"/>
          <w:i/>
          <w:iCs/>
          <w:sz w:val="24"/>
          <w:szCs w:val="24"/>
        </w:rPr>
        <w:t xml:space="preserve"> partir del 03 de enero de 2022, se agregó una plaza de defensor público en materia de pensiones alimentarias y familia para la atención de personas indígenas. Esta plaza es una plaza nueva y no corresponde a la plaza que según el informe 634-PLA-RH-MI-2019 se crearía de la recalificación de la plaza de Técnico Jurídico de la Defensa Pública de Limón. Y la misma de acuerdo con las directrices de la Dirección de la Defensa Pública solo abarca las materias de pensiones alimentarias, familia y violencia doméstica en caso de personas indígenas solicitantes, por lo que no se le distribuyó circulante en materia penal de las otras plazas como se sugería en el informe...”</w:t>
      </w:r>
    </w:p>
    <w:p w14:paraId="7DB5A65C" w14:textId="7E52E33C" w:rsidR="00481C15" w:rsidRDefault="00481C15" w:rsidP="00911CCD">
      <w:pPr>
        <w:pStyle w:val="Textoindependiente"/>
        <w:ind w:left="1418" w:right="2175"/>
        <w:rPr>
          <w:rFonts w:ascii="Book Antiqua" w:hAnsi="Book Antiqua" w:cs="Book Antiqua"/>
          <w:i/>
          <w:iCs/>
        </w:rPr>
      </w:pPr>
    </w:p>
    <w:p w14:paraId="7E0F1784" w14:textId="7EB08CE2" w:rsidR="00106BCA" w:rsidRPr="00425D93" w:rsidRDefault="00A3378E" w:rsidP="005A7A5B">
      <w:pPr>
        <w:spacing w:before="0" w:after="0"/>
        <w:rPr>
          <w:rFonts w:ascii="Book Antiqua" w:hAnsi="Book Antiqua" w:cs="Book Antiqua"/>
          <w:sz w:val="24"/>
          <w:szCs w:val="24"/>
        </w:rPr>
      </w:pPr>
      <w:r w:rsidRPr="00425D93">
        <w:rPr>
          <w:rFonts w:ascii="Book Antiqua" w:hAnsi="Book Antiqua" w:cs="Book Antiqua"/>
          <w:sz w:val="24"/>
          <w:szCs w:val="24"/>
        </w:rPr>
        <w:lastRenderedPageBreak/>
        <w:t xml:space="preserve">Se aclara que, el informe de presupuesto 634-PLA-RH-MI-2019 fue actualizado </w:t>
      </w:r>
      <w:r w:rsidR="00890254" w:rsidRPr="00425D93">
        <w:rPr>
          <w:rFonts w:ascii="Book Antiqua" w:hAnsi="Book Antiqua" w:cs="Book Antiqua"/>
          <w:sz w:val="24"/>
          <w:szCs w:val="24"/>
        </w:rPr>
        <w:t xml:space="preserve">posteriormente mediante </w:t>
      </w:r>
      <w:r w:rsidR="00CA4B18" w:rsidRPr="00425D93">
        <w:rPr>
          <w:rFonts w:ascii="Book Antiqua" w:hAnsi="Book Antiqua" w:cs="Book Antiqua"/>
          <w:sz w:val="24"/>
          <w:szCs w:val="24"/>
        </w:rPr>
        <w:t>los</w:t>
      </w:r>
      <w:r w:rsidR="00890254" w:rsidRPr="00425D93">
        <w:rPr>
          <w:rFonts w:ascii="Book Antiqua" w:hAnsi="Book Antiqua" w:cs="Book Antiqua"/>
          <w:sz w:val="24"/>
          <w:szCs w:val="24"/>
        </w:rPr>
        <w:t xml:space="preserve"> informe</w:t>
      </w:r>
      <w:r w:rsidR="00CA4B18" w:rsidRPr="00425D93">
        <w:rPr>
          <w:rFonts w:ascii="Book Antiqua" w:hAnsi="Book Antiqua" w:cs="Book Antiqua"/>
          <w:sz w:val="24"/>
          <w:szCs w:val="24"/>
        </w:rPr>
        <w:t>s</w:t>
      </w:r>
      <w:r w:rsidR="00890254" w:rsidRPr="00425D93">
        <w:rPr>
          <w:rFonts w:ascii="Book Antiqua" w:hAnsi="Book Antiqua" w:cs="Book Antiqua"/>
          <w:sz w:val="24"/>
          <w:szCs w:val="24"/>
        </w:rPr>
        <w:t xml:space="preserve"> 507-PLA-RH-MI-2020 </w:t>
      </w:r>
      <w:r w:rsidR="00FD677E" w:rsidRPr="00425D93">
        <w:rPr>
          <w:rFonts w:ascii="Book Antiqua" w:eastAsia="Arial" w:hAnsi="Book Antiqua"/>
          <w:sz w:val="24"/>
          <w:szCs w:val="24"/>
        </w:rPr>
        <w:t>(</w:t>
      </w:r>
      <w:r w:rsidR="00FD677E" w:rsidRPr="00425D93">
        <w:rPr>
          <w:rFonts w:ascii="Book Antiqua" w:eastAsia="Arial" w:hAnsi="Book Antiqua"/>
          <w:i/>
          <w:iCs/>
          <w:sz w:val="24"/>
          <w:szCs w:val="24"/>
        </w:rPr>
        <w:t>Presupuesto 2020</w:t>
      </w:r>
      <w:r w:rsidR="00FD677E" w:rsidRPr="00425D93">
        <w:rPr>
          <w:rFonts w:ascii="Book Antiqua" w:eastAsia="Arial" w:hAnsi="Book Antiqua"/>
          <w:sz w:val="24"/>
          <w:szCs w:val="24"/>
        </w:rPr>
        <w:t xml:space="preserve">), </w:t>
      </w:r>
      <w:r w:rsidR="00890254" w:rsidRPr="00425D93">
        <w:rPr>
          <w:rFonts w:ascii="Book Antiqua" w:hAnsi="Book Antiqua" w:cs="Book Antiqua"/>
          <w:sz w:val="24"/>
          <w:szCs w:val="24"/>
        </w:rPr>
        <w:t xml:space="preserve">y </w:t>
      </w:r>
      <w:r w:rsidR="00A73352" w:rsidRPr="00425D93">
        <w:rPr>
          <w:rFonts w:ascii="Book Antiqua" w:hAnsi="Book Antiqua" w:cs="Book Antiqua"/>
          <w:sz w:val="24"/>
          <w:szCs w:val="24"/>
        </w:rPr>
        <w:t xml:space="preserve">el 383-PLA-RH-MI-2021 </w:t>
      </w:r>
      <w:r w:rsidR="00A73352" w:rsidRPr="00425D93">
        <w:rPr>
          <w:rFonts w:ascii="Book Antiqua" w:hAnsi="Book Antiqua" w:cs="Book Antiqua"/>
          <w:i/>
          <w:iCs/>
          <w:sz w:val="24"/>
          <w:szCs w:val="24"/>
        </w:rPr>
        <w:t>“Impacto organizacional y presupuestario en el Poder Judicial, (Defensa Pública) a partir de la promulgación de la Ley 9593 de Acceso a la Justicia de los Pueblos Indígenas”</w:t>
      </w:r>
      <w:r w:rsidR="005A7A5B" w:rsidRPr="00425D93">
        <w:rPr>
          <w:rFonts w:ascii="Book Antiqua" w:hAnsi="Book Antiqua" w:cs="Book Antiqua"/>
          <w:i/>
          <w:iCs/>
          <w:sz w:val="24"/>
          <w:szCs w:val="24"/>
        </w:rPr>
        <w:t xml:space="preserve"> </w:t>
      </w:r>
      <w:r w:rsidR="005A7A5B" w:rsidRPr="00425D93">
        <w:rPr>
          <w:rFonts w:ascii="Book Antiqua" w:hAnsi="Book Antiqua" w:cs="Book Antiqua"/>
          <w:sz w:val="24"/>
          <w:szCs w:val="24"/>
        </w:rPr>
        <w:t xml:space="preserve">para el 2021, y fue justamente </w:t>
      </w:r>
      <w:r w:rsidR="001C18AF" w:rsidRPr="00425D93">
        <w:rPr>
          <w:rFonts w:ascii="Book Antiqua" w:hAnsi="Book Antiqua" w:cs="Book Antiqua"/>
          <w:sz w:val="24"/>
          <w:szCs w:val="24"/>
        </w:rPr>
        <w:t>por</w:t>
      </w:r>
      <w:r w:rsidR="00196BCB" w:rsidRPr="00425D93">
        <w:rPr>
          <w:rFonts w:ascii="Book Antiqua" w:hAnsi="Book Antiqua" w:cs="Book Antiqua"/>
          <w:sz w:val="24"/>
          <w:szCs w:val="24"/>
        </w:rPr>
        <w:t xml:space="preserve"> </w:t>
      </w:r>
      <w:r w:rsidR="001C18AF" w:rsidRPr="00425D93">
        <w:rPr>
          <w:rFonts w:ascii="Book Antiqua" w:hAnsi="Book Antiqua" w:cs="Book Antiqua"/>
          <w:sz w:val="24"/>
          <w:szCs w:val="24"/>
        </w:rPr>
        <w:t xml:space="preserve">la aprobación de este último que se materializo </w:t>
      </w:r>
      <w:r w:rsidR="00EE3F1D" w:rsidRPr="00425D93">
        <w:rPr>
          <w:rFonts w:ascii="Book Antiqua" w:hAnsi="Book Antiqua" w:cs="Book Antiqua"/>
          <w:sz w:val="24"/>
          <w:szCs w:val="24"/>
        </w:rPr>
        <w:t xml:space="preserve">la dotación de la nueva plaza </w:t>
      </w:r>
      <w:r w:rsidR="00F12DBD" w:rsidRPr="00425D93">
        <w:rPr>
          <w:rFonts w:ascii="Book Antiqua" w:hAnsi="Book Antiqua" w:cs="Book Antiqua"/>
          <w:sz w:val="24"/>
          <w:szCs w:val="24"/>
        </w:rPr>
        <w:t xml:space="preserve">de persona defensora </w:t>
      </w:r>
      <w:r w:rsidR="00EE3F1D" w:rsidRPr="00425D93">
        <w:rPr>
          <w:rFonts w:ascii="Book Antiqua" w:hAnsi="Book Antiqua" w:cs="Book Antiqua"/>
          <w:sz w:val="24"/>
          <w:szCs w:val="24"/>
        </w:rPr>
        <w:t xml:space="preserve">a la Defensa Pública de </w:t>
      </w:r>
      <w:r w:rsidR="00CA4B18" w:rsidRPr="00425D93">
        <w:rPr>
          <w:rFonts w:ascii="Book Antiqua" w:hAnsi="Book Antiqua" w:cs="Book Antiqua"/>
          <w:sz w:val="24"/>
          <w:szCs w:val="24"/>
        </w:rPr>
        <w:t>Bribri</w:t>
      </w:r>
      <w:r w:rsidR="00196BCB" w:rsidRPr="00425D93">
        <w:rPr>
          <w:rFonts w:ascii="Book Antiqua" w:hAnsi="Book Antiqua" w:cs="Book Antiqua"/>
          <w:sz w:val="24"/>
          <w:szCs w:val="24"/>
        </w:rPr>
        <w:t>, informe</w:t>
      </w:r>
      <w:r w:rsidR="00F12DBD" w:rsidRPr="00425D93">
        <w:rPr>
          <w:rFonts w:ascii="Book Antiqua" w:hAnsi="Book Antiqua" w:cs="Book Antiqua"/>
          <w:sz w:val="24"/>
          <w:szCs w:val="24"/>
        </w:rPr>
        <w:t xml:space="preserve"> </w:t>
      </w:r>
      <w:r w:rsidR="00E85E86" w:rsidRPr="00425D93">
        <w:rPr>
          <w:rFonts w:ascii="Book Antiqua" w:hAnsi="Book Antiqua" w:cs="Book Antiqua"/>
          <w:sz w:val="24"/>
          <w:szCs w:val="24"/>
        </w:rPr>
        <w:t xml:space="preserve">aprobado por </w:t>
      </w:r>
      <w:r w:rsidR="008E0045" w:rsidRPr="00425D93">
        <w:rPr>
          <w:rFonts w:ascii="Book Antiqua" w:hAnsi="Book Antiqua" w:cs="Book Antiqua"/>
          <w:sz w:val="24"/>
          <w:szCs w:val="24"/>
        </w:rPr>
        <w:t xml:space="preserve">el Consejo Superior en la sesión </w:t>
      </w:r>
      <w:r w:rsidR="00230524" w:rsidRPr="00425D93">
        <w:rPr>
          <w:rFonts w:ascii="Book Antiqua" w:hAnsi="Book Antiqua" w:cs="Book Antiqua"/>
          <w:sz w:val="24"/>
          <w:szCs w:val="24"/>
        </w:rPr>
        <w:t xml:space="preserve">30-2021 del 16 de abril del 2021, artículo XIX. </w:t>
      </w:r>
    </w:p>
    <w:p w14:paraId="5619B283" w14:textId="77777777" w:rsidR="00BD7B6E" w:rsidRPr="00425D93" w:rsidRDefault="00BD7B6E" w:rsidP="005A7A5B">
      <w:pPr>
        <w:spacing w:before="0" w:after="0"/>
        <w:rPr>
          <w:rFonts w:ascii="Book Antiqua" w:hAnsi="Book Antiqua" w:cs="Book Antiqua"/>
          <w:sz w:val="24"/>
          <w:szCs w:val="24"/>
        </w:rPr>
      </w:pPr>
    </w:p>
    <w:p w14:paraId="6DD13415" w14:textId="702C3C73" w:rsidR="00D74AD7" w:rsidRPr="00425D93" w:rsidRDefault="00DD4442" w:rsidP="00DC3163">
      <w:pPr>
        <w:spacing w:before="0" w:after="0"/>
        <w:rPr>
          <w:rFonts w:ascii="Book Antiqua" w:hAnsi="Book Antiqua" w:cs="Book Antiqua"/>
          <w:sz w:val="24"/>
          <w:szCs w:val="24"/>
        </w:rPr>
      </w:pPr>
      <w:r w:rsidRPr="00425D93">
        <w:rPr>
          <w:rFonts w:ascii="Book Antiqua" w:hAnsi="Book Antiqua" w:cs="Book Antiqua"/>
          <w:sz w:val="24"/>
          <w:szCs w:val="24"/>
        </w:rPr>
        <w:t>En el informe 383-PLA-RH-MI-2021</w:t>
      </w:r>
      <w:r w:rsidR="00DC3163" w:rsidRPr="00425D93">
        <w:rPr>
          <w:rFonts w:ascii="Book Antiqua" w:hAnsi="Book Antiqua" w:cs="Book Antiqua"/>
          <w:sz w:val="24"/>
          <w:szCs w:val="24"/>
        </w:rPr>
        <w:t xml:space="preserve"> </w:t>
      </w:r>
      <w:r w:rsidR="00D74AD7" w:rsidRPr="00425D93">
        <w:rPr>
          <w:rFonts w:ascii="Book Antiqua" w:hAnsi="Book Antiqua" w:cs="Book Antiqua"/>
          <w:sz w:val="24"/>
          <w:szCs w:val="24"/>
        </w:rPr>
        <w:t xml:space="preserve">se </w:t>
      </w:r>
      <w:r w:rsidR="00543A5E">
        <w:rPr>
          <w:rFonts w:ascii="Book Antiqua" w:hAnsi="Book Antiqua" w:cs="Book Antiqua"/>
          <w:sz w:val="24"/>
          <w:szCs w:val="24"/>
        </w:rPr>
        <w:t>detallaron</w:t>
      </w:r>
      <w:r w:rsidR="00D74AD7" w:rsidRPr="00425D93">
        <w:rPr>
          <w:rFonts w:ascii="Book Antiqua" w:hAnsi="Book Antiqua" w:cs="Book Antiqua"/>
          <w:sz w:val="24"/>
          <w:szCs w:val="24"/>
        </w:rPr>
        <w:t xml:space="preserve"> dos escenarios para suplir las necesidades de personal defensor detectadas</w:t>
      </w:r>
      <w:r w:rsidR="00BD7B6E" w:rsidRPr="00425D93">
        <w:rPr>
          <w:rFonts w:ascii="Book Antiqua" w:hAnsi="Book Antiqua" w:cs="Book Antiqua"/>
          <w:sz w:val="24"/>
          <w:szCs w:val="24"/>
        </w:rPr>
        <w:t>,</w:t>
      </w:r>
      <w:r w:rsidR="00D74AD7" w:rsidRPr="00425D93">
        <w:rPr>
          <w:rFonts w:ascii="Book Antiqua" w:hAnsi="Book Antiqua" w:cs="Book Antiqua"/>
          <w:sz w:val="24"/>
          <w:szCs w:val="24"/>
        </w:rPr>
        <w:t xml:space="preserve"> el primero consistía en la incorporación del costo de las plazas en el presupuesto ordinario de la institución y, el segundo escenario radicaba en reubicación de personal según los estudios técnicos de la Dirección de Planificación en el Proyecto de Mejora Integral del Proceso Penal. En ese sentido, considerando las limitaciones presupuestarias, la Dirección de Planificación planteó la posibilidad de suplir la necesidad de una plaza de persona defensora para la atención de personas usuarias indígenas mediante </w:t>
      </w:r>
      <w:r w:rsidR="00D005C3" w:rsidRPr="00425D93">
        <w:rPr>
          <w:rFonts w:ascii="Book Antiqua" w:hAnsi="Book Antiqua" w:cs="Book Antiqua"/>
          <w:sz w:val="24"/>
          <w:szCs w:val="24"/>
        </w:rPr>
        <w:t xml:space="preserve">la recalificación </w:t>
      </w:r>
      <w:r w:rsidR="00D74AD7" w:rsidRPr="00425D93">
        <w:rPr>
          <w:rFonts w:ascii="Book Antiqua" w:hAnsi="Book Antiqua" w:cs="Book Antiqua"/>
          <w:sz w:val="24"/>
          <w:szCs w:val="24"/>
        </w:rPr>
        <w:t xml:space="preserve">de una plaza proveniente de la Defensa Pública de </w:t>
      </w:r>
      <w:r w:rsidR="00D005C3" w:rsidRPr="00425D93">
        <w:rPr>
          <w:rFonts w:ascii="Book Antiqua" w:hAnsi="Book Antiqua" w:cs="Book Antiqua"/>
          <w:sz w:val="24"/>
          <w:szCs w:val="24"/>
        </w:rPr>
        <w:t>Limón</w:t>
      </w:r>
      <w:r w:rsidR="00D74AD7" w:rsidRPr="00425D93">
        <w:rPr>
          <w:rFonts w:ascii="Book Antiqua" w:hAnsi="Book Antiqua" w:cs="Book Antiqua"/>
          <w:sz w:val="24"/>
          <w:szCs w:val="24"/>
        </w:rPr>
        <w:t xml:space="preserve"> (informe </w:t>
      </w:r>
      <w:r w:rsidR="00EE37E8" w:rsidRPr="00425D93">
        <w:rPr>
          <w:rFonts w:ascii="Book Antiqua" w:hAnsi="Book Antiqua" w:cs="Book Antiqua"/>
          <w:sz w:val="24"/>
          <w:szCs w:val="24"/>
        </w:rPr>
        <w:t>1025</w:t>
      </w:r>
      <w:r w:rsidR="00D74AD7" w:rsidRPr="00425D93">
        <w:rPr>
          <w:rFonts w:ascii="Book Antiqua" w:hAnsi="Book Antiqua" w:cs="Book Antiqua"/>
          <w:sz w:val="24"/>
          <w:szCs w:val="24"/>
        </w:rPr>
        <w:t xml:space="preserve">-PLA-MI-2021, aprobado en sesión </w:t>
      </w:r>
      <w:r w:rsidR="00E72C66" w:rsidRPr="00425D93">
        <w:rPr>
          <w:rFonts w:ascii="Book Antiqua" w:hAnsi="Book Antiqua" w:cs="Book Antiqua"/>
          <w:sz w:val="24"/>
          <w:szCs w:val="24"/>
        </w:rPr>
        <w:t>90</w:t>
      </w:r>
      <w:r w:rsidR="00D74AD7" w:rsidRPr="00425D93">
        <w:rPr>
          <w:rFonts w:ascii="Book Antiqua" w:hAnsi="Book Antiqua" w:cs="Book Antiqua"/>
          <w:sz w:val="24"/>
          <w:szCs w:val="24"/>
        </w:rPr>
        <w:t xml:space="preserve">-2021 celebrada el </w:t>
      </w:r>
      <w:r w:rsidR="00E72C66" w:rsidRPr="00425D93">
        <w:rPr>
          <w:rFonts w:ascii="Book Antiqua" w:hAnsi="Book Antiqua" w:cs="Book Antiqua"/>
          <w:sz w:val="24"/>
          <w:szCs w:val="24"/>
        </w:rPr>
        <w:t>19</w:t>
      </w:r>
      <w:r w:rsidR="00D74AD7" w:rsidRPr="00425D93">
        <w:rPr>
          <w:rFonts w:ascii="Book Antiqua" w:hAnsi="Book Antiqua" w:cs="Book Antiqua"/>
          <w:sz w:val="24"/>
          <w:szCs w:val="24"/>
        </w:rPr>
        <w:t xml:space="preserve"> de </w:t>
      </w:r>
      <w:r w:rsidR="00E72C66" w:rsidRPr="00425D93">
        <w:rPr>
          <w:rFonts w:ascii="Book Antiqua" w:hAnsi="Book Antiqua" w:cs="Book Antiqua"/>
          <w:sz w:val="24"/>
          <w:szCs w:val="24"/>
        </w:rPr>
        <w:t>octubre</w:t>
      </w:r>
      <w:r w:rsidR="00D74AD7" w:rsidRPr="00425D93">
        <w:rPr>
          <w:rFonts w:ascii="Book Antiqua" w:hAnsi="Book Antiqua" w:cs="Book Antiqua"/>
          <w:sz w:val="24"/>
          <w:szCs w:val="24"/>
        </w:rPr>
        <w:t xml:space="preserve"> de 2021, artículo </w:t>
      </w:r>
      <w:r w:rsidR="003A5F3E" w:rsidRPr="00425D93">
        <w:rPr>
          <w:rFonts w:ascii="Book Antiqua" w:hAnsi="Book Antiqua" w:cs="Book Antiqua"/>
          <w:sz w:val="24"/>
          <w:szCs w:val="24"/>
        </w:rPr>
        <w:t>XXXVI</w:t>
      </w:r>
      <w:r w:rsidR="00D74AD7" w:rsidRPr="00425D93">
        <w:rPr>
          <w:rFonts w:ascii="Book Antiqua" w:hAnsi="Book Antiqua" w:cs="Book Antiqua"/>
          <w:sz w:val="24"/>
          <w:szCs w:val="24"/>
        </w:rPr>
        <w:t>)</w:t>
      </w:r>
      <w:r w:rsidR="003A5F3E" w:rsidRPr="00425D93">
        <w:rPr>
          <w:rFonts w:ascii="Book Antiqua" w:hAnsi="Book Antiqua" w:cs="Book Antiqua"/>
          <w:sz w:val="24"/>
          <w:szCs w:val="24"/>
        </w:rPr>
        <w:t xml:space="preserve">. </w:t>
      </w:r>
      <w:r w:rsidR="00D74AD7" w:rsidRPr="00425D93">
        <w:rPr>
          <w:rFonts w:ascii="Book Antiqua" w:hAnsi="Book Antiqua" w:cs="Book Antiqua"/>
          <w:sz w:val="24"/>
          <w:szCs w:val="24"/>
        </w:rPr>
        <w:t>Sin embargo, como lo indicó el Máster Juan Carlos Pérez Murillo en el oficio JEFDP-1700-2021 del 9 de diciembre de 2021, el Ministerio de Hacienda aprobó la dotación de 17 plazas para que entraran en vigencia a partir del año 2022. De estos 17 recursos, 15 fueron autorizados para la representación de mujeres en cuanto a los temas de pensiones alimentarias y 2 plazas tienen que ver con la representación de personas indígenas, situación que fue de conocimiento de la Corte Plena, en sesión 32-2021 del 09 de agosto de 2021, artículo XIX.</w:t>
      </w:r>
    </w:p>
    <w:p w14:paraId="0B68A07F" w14:textId="77777777" w:rsidR="0052563A" w:rsidRPr="00425D93" w:rsidRDefault="0052563A" w:rsidP="00DC3163">
      <w:pPr>
        <w:spacing w:before="0" w:after="0"/>
        <w:rPr>
          <w:rFonts w:ascii="Book Antiqua" w:hAnsi="Book Antiqua" w:cs="Book Antiqua"/>
          <w:sz w:val="24"/>
          <w:szCs w:val="24"/>
        </w:rPr>
      </w:pPr>
    </w:p>
    <w:p w14:paraId="79E72F26" w14:textId="78CCA19E" w:rsidR="00F85981" w:rsidRPr="00425D93" w:rsidRDefault="0052563A" w:rsidP="00DC3163">
      <w:pPr>
        <w:spacing w:before="0" w:after="0"/>
        <w:rPr>
          <w:rFonts w:ascii="Book Antiqua" w:hAnsi="Book Antiqua" w:cs="Book Antiqua"/>
          <w:sz w:val="24"/>
          <w:szCs w:val="24"/>
        </w:rPr>
      </w:pPr>
      <w:r w:rsidRPr="00425D93">
        <w:rPr>
          <w:rFonts w:ascii="Book Antiqua" w:hAnsi="Book Antiqua" w:cs="Book Antiqua"/>
          <w:sz w:val="24"/>
          <w:szCs w:val="24"/>
        </w:rPr>
        <w:t xml:space="preserve">Las dos plazas relacionadas con la representación de personas indígenas </w:t>
      </w:r>
      <w:r w:rsidR="00F85981" w:rsidRPr="00425D93">
        <w:rPr>
          <w:rFonts w:ascii="Book Antiqua" w:hAnsi="Book Antiqua" w:cs="Book Antiqua"/>
          <w:sz w:val="24"/>
          <w:szCs w:val="24"/>
        </w:rPr>
        <w:t>fueron comunicadas por la Dirección de Gestión Humana el 04 de enero de 2022 mediante la página web y correo electrónico general al personal judicial con el detalle de puestos nuevos (ordinarios y extraordinarios) para el periodo 2022</w:t>
      </w:r>
      <w:r w:rsidR="00087E68" w:rsidRPr="00425D93">
        <w:rPr>
          <w:rFonts w:ascii="Book Antiqua" w:hAnsi="Book Antiqua" w:cs="Book Antiqua"/>
          <w:sz w:val="24"/>
          <w:szCs w:val="24"/>
        </w:rPr>
        <w:t xml:space="preserve">. </w:t>
      </w:r>
    </w:p>
    <w:p w14:paraId="5D6110C0" w14:textId="6FCC7462" w:rsidR="00E44C1F" w:rsidRPr="00425D93" w:rsidRDefault="00E44C1F" w:rsidP="00DC3163">
      <w:pPr>
        <w:spacing w:before="0" w:after="0"/>
        <w:rPr>
          <w:rFonts w:ascii="Book Antiqua" w:hAnsi="Book Antiqua" w:cs="Book Antiqua"/>
          <w:sz w:val="24"/>
          <w:szCs w:val="24"/>
        </w:rPr>
      </w:pPr>
    </w:p>
    <w:p w14:paraId="1199BD41" w14:textId="20D330F3" w:rsidR="00E44C1F" w:rsidRPr="00425D93" w:rsidRDefault="00A06782" w:rsidP="00DC3163">
      <w:pPr>
        <w:spacing w:before="0" w:after="0"/>
        <w:rPr>
          <w:rFonts w:ascii="Book Antiqua" w:hAnsi="Book Antiqua" w:cs="Book Antiqua"/>
          <w:sz w:val="24"/>
          <w:szCs w:val="24"/>
        </w:rPr>
      </w:pPr>
      <w:r w:rsidRPr="00425D93">
        <w:rPr>
          <w:rFonts w:ascii="Book Antiqua" w:hAnsi="Book Antiqua" w:cs="Book Antiqua"/>
          <w:sz w:val="24"/>
          <w:szCs w:val="24"/>
        </w:rPr>
        <w:lastRenderedPageBreak/>
        <w:t>E</w:t>
      </w:r>
      <w:r w:rsidR="00E44C1F" w:rsidRPr="00425D93">
        <w:rPr>
          <w:rFonts w:ascii="Book Antiqua" w:hAnsi="Book Antiqua" w:cs="Book Antiqua"/>
          <w:sz w:val="24"/>
          <w:szCs w:val="24"/>
        </w:rPr>
        <w:t>ntre las recomendaciones a la Jefatura de la Defensa Pública</w:t>
      </w:r>
      <w:r w:rsidRPr="00425D93">
        <w:rPr>
          <w:rFonts w:ascii="Book Antiqua" w:hAnsi="Book Antiqua" w:cs="Book Antiqua"/>
          <w:sz w:val="24"/>
          <w:szCs w:val="24"/>
        </w:rPr>
        <w:t xml:space="preserve"> </w:t>
      </w:r>
      <w:r w:rsidR="004065DA" w:rsidRPr="00425D93">
        <w:rPr>
          <w:rFonts w:ascii="Book Antiqua" w:hAnsi="Book Antiqua" w:cs="Book Antiqua"/>
          <w:sz w:val="24"/>
          <w:szCs w:val="24"/>
        </w:rPr>
        <w:t xml:space="preserve">por parte de la Dirección de Planificación </w:t>
      </w:r>
      <w:r w:rsidRPr="00425D93">
        <w:rPr>
          <w:rFonts w:ascii="Book Antiqua" w:hAnsi="Book Antiqua" w:cs="Book Antiqua"/>
          <w:sz w:val="24"/>
          <w:szCs w:val="24"/>
        </w:rPr>
        <w:t xml:space="preserve">aprobadas en el informe 383-PLA-RH-MI-2021, </w:t>
      </w:r>
      <w:r w:rsidR="00E44C1F" w:rsidRPr="00425D93">
        <w:rPr>
          <w:rFonts w:ascii="Book Antiqua" w:hAnsi="Book Antiqua" w:cs="Book Antiqua"/>
          <w:sz w:val="24"/>
          <w:szCs w:val="24"/>
        </w:rPr>
        <w:t xml:space="preserve">se indicó: </w:t>
      </w:r>
    </w:p>
    <w:p w14:paraId="2CEE6F70" w14:textId="6FEA4417" w:rsidR="00860425" w:rsidRPr="00425D93" w:rsidRDefault="00860425" w:rsidP="00425D93">
      <w:pPr>
        <w:suppressAutoHyphens w:val="0"/>
        <w:spacing w:before="240" w:line="240" w:lineRule="auto"/>
        <w:ind w:left="1843" w:right="2034"/>
        <w:rPr>
          <w:rFonts w:ascii="Book Antiqua" w:eastAsia="Book Antiqua" w:hAnsi="Book Antiqua" w:cs="Book Antiqua"/>
          <w:i/>
          <w:iCs/>
          <w:color w:val="000000" w:themeColor="text1"/>
          <w:sz w:val="24"/>
          <w:szCs w:val="24"/>
        </w:rPr>
      </w:pPr>
      <w:r w:rsidRPr="00425D93">
        <w:rPr>
          <w:rFonts w:ascii="Book Antiqua" w:hAnsi="Book Antiqua" w:cs="Book Antiqua"/>
          <w:i/>
          <w:iCs/>
          <w:sz w:val="24"/>
          <w:szCs w:val="24"/>
        </w:rPr>
        <w:t>…</w:t>
      </w:r>
      <w:r w:rsidRPr="00425D93">
        <w:rPr>
          <w:rFonts w:ascii="Book Antiqua" w:eastAsia="Book Antiqua" w:hAnsi="Book Antiqua" w:cs="Book Antiqua"/>
          <w:i/>
          <w:iCs/>
          <w:color w:val="000000" w:themeColor="text1"/>
          <w:sz w:val="24"/>
          <w:szCs w:val="24"/>
        </w:rPr>
        <w:t xml:space="preserve"> En caso de que se asignen las dos plazas nuevas a la Defensa Pública por parte de la Asamblea Legislativa, se recomienda se ubique una en la Defensa Pública de Buenos Aires y otra en la Defensa Pública de Bribri y que, </w:t>
      </w:r>
      <w:r w:rsidRPr="00425D93">
        <w:rPr>
          <w:rFonts w:ascii="Book Antiqua" w:eastAsia="Book Antiqua" w:hAnsi="Book Antiqua" w:cs="Book Antiqua"/>
          <w:i/>
          <w:iCs/>
          <w:color w:val="000000" w:themeColor="text1"/>
          <w:sz w:val="24"/>
          <w:szCs w:val="24"/>
          <w:u w:val="single"/>
        </w:rPr>
        <w:t>prioritariamente</w:t>
      </w:r>
      <w:r w:rsidRPr="00425D93">
        <w:rPr>
          <w:rFonts w:ascii="Book Antiqua" w:eastAsia="Book Antiqua" w:hAnsi="Book Antiqua" w:cs="Book Antiqua"/>
          <w:i/>
          <w:iCs/>
          <w:color w:val="000000" w:themeColor="text1"/>
          <w:sz w:val="24"/>
          <w:szCs w:val="24"/>
        </w:rPr>
        <w:t xml:space="preserve"> atiendan asuntos de personas usuarias indígenas en Pensiones Alimentarias, así como asuntos de Familia de personas usuarias indígenas. Además, se recomienda que la plaza de Buenos Aires brinde colaboración a Osa, Coto Brus, Corredores y Puerto Jiménez y, la plaza de Bribri brinde colaboración a la oficina de Limón, debido a las personas defensoras reportan un ingreso promedio anual por encima del recomendado. Y, se recomienda que, mientras la carga de trabajo lo permita, estas personas defensoras realicen visitas a zonas indígenas con el propósito de asesorar a las personas usuarias indígenas en los servicios que brinda la Defensa Pública en todas las materias, de manera que se facilite el acceso a la justicia a esta población que en su mayoría se encuentran en condición de vulnerabilidad. En caso de que aún la carga de trabajo lo permita, se recomienda que se les asignen asuntos penales a las plazas de Defensor Público de la Unidad de Pensión Alimentaria que se encuentren asignadas a las Oficinas de la Defensa Pública de Bribrí y Buenos Aires, para completar las cargas de trabajo. Considerando que de manera prioritaria se deberá atender los asuntos de Pensión Alimentaria</w:t>
      </w:r>
      <w:r w:rsidR="000F599D" w:rsidRPr="00425D93">
        <w:rPr>
          <w:rFonts w:ascii="Book Antiqua" w:eastAsia="Book Antiqua" w:hAnsi="Book Antiqua" w:cs="Book Antiqua"/>
          <w:i/>
          <w:iCs/>
          <w:color w:val="000000" w:themeColor="text1"/>
          <w:sz w:val="24"/>
          <w:szCs w:val="24"/>
        </w:rPr>
        <w:t>..</w:t>
      </w:r>
      <w:r w:rsidRPr="00425D93">
        <w:rPr>
          <w:rFonts w:ascii="Book Antiqua" w:eastAsia="Book Antiqua" w:hAnsi="Book Antiqua" w:cs="Book Antiqua"/>
          <w:i/>
          <w:iCs/>
          <w:color w:val="000000" w:themeColor="text1"/>
          <w:sz w:val="24"/>
          <w:szCs w:val="24"/>
        </w:rPr>
        <w:t>.</w:t>
      </w:r>
      <w:r w:rsidR="000F599D" w:rsidRPr="00425D93">
        <w:rPr>
          <w:rFonts w:ascii="Book Antiqua" w:eastAsia="Book Antiqua" w:hAnsi="Book Antiqua" w:cs="Book Antiqua"/>
          <w:i/>
          <w:iCs/>
          <w:color w:val="000000" w:themeColor="text1"/>
          <w:sz w:val="24"/>
          <w:szCs w:val="24"/>
        </w:rPr>
        <w:t>”</w:t>
      </w:r>
    </w:p>
    <w:p w14:paraId="12AEC524" w14:textId="5235E7AA" w:rsidR="00860425" w:rsidRPr="00425D93" w:rsidRDefault="00860425">
      <w:pPr>
        <w:spacing w:before="0" w:after="0"/>
        <w:rPr>
          <w:rFonts w:ascii="Book Antiqua" w:hAnsi="Book Antiqua" w:cs="Book Antiqua"/>
          <w:sz w:val="24"/>
          <w:szCs w:val="24"/>
        </w:rPr>
      </w:pPr>
    </w:p>
    <w:p w14:paraId="7E8F2C97" w14:textId="52DC4363" w:rsidR="00F12DBD" w:rsidRDefault="000F599D" w:rsidP="000F599D">
      <w:pPr>
        <w:spacing w:before="0" w:after="0"/>
        <w:rPr>
          <w:rFonts w:ascii="Book Antiqua" w:eastAsia="Book Antiqua" w:hAnsi="Book Antiqua" w:cs="Book Antiqua"/>
          <w:color w:val="000000" w:themeColor="text1"/>
          <w:sz w:val="24"/>
          <w:szCs w:val="24"/>
        </w:rPr>
      </w:pPr>
      <w:r w:rsidRPr="00425D93">
        <w:rPr>
          <w:rFonts w:ascii="Book Antiqua" w:hAnsi="Book Antiqua" w:cs="Book Antiqua"/>
          <w:sz w:val="24"/>
          <w:szCs w:val="24"/>
        </w:rPr>
        <w:t xml:space="preserve">A la luz de la información anterior, </w:t>
      </w:r>
      <w:r w:rsidR="00551F11" w:rsidRPr="00425D93">
        <w:rPr>
          <w:rFonts w:ascii="Book Antiqua" w:hAnsi="Book Antiqua" w:cs="Book Antiqua"/>
          <w:sz w:val="24"/>
          <w:szCs w:val="24"/>
        </w:rPr>
        <w:t xml:space="preserve">que la nueva plaza de persona defensora destacada en Bribri se haya dado para </w:t>
      </w:r>
      <w:r w:rsidR="00386C95" w:rsidRPr="00425D93">
        <w:rPr>
          <w:rFonts w:ascii="Book Antiqua" w:hAnsi="Book Antiqua" w:cs="Book Antiqua"/>
          <w:sz w:val="24"/>
          <w:szCs w:val="24"/>
        </w:rPr>
        <w:t>la atención de</w:t>
      </w:r>
      <w:r w:rsidR="003338A8" w:rsidRPr="00425D93">
        <w:rPr>
          <w:rFonts w:ascii="Book Antiqua" w:hAnsi="Book Antiqua" w:cs="Book Antiqua"/>
          <w:sz w:val="24"/>
          <w:szCs w:val="24"/>
        </w:rPr>
        <w:t xml:space="preserve"> asuntos de personas usuarias indígenas en Pensiones Alimentarias, así como asuntos de Familia no la exime de poder coadyuvar en la atención de la materia Penal, </w:t>
      </w:r>
      <w:r w:rsidR="00DA704A" w:rsidRPr="00425D93">
        <w:rPr>
          <w:rFonts w:ascii="Book Antiqua" w:hAnsi="Book Antiqua" w:cs="Book Antiqua"/>
          <w:sz w:val="24"/>
          <w:szCs w:val="24"/>
        </w:rPr>
        <w:t xml:space="preserve">bajo las condiciones planteadas, </w:t>
      </w:r>
      <w:r w:rsidR="000E7B86" w:rsidRPr="00425D93">
        <w:rPr>
          <w:rFonts w:ascii="Book Antiqua" w:hAnsi="Book Antiqua" w:cs="Book Antiqua"/>
          <w:sz w:val="24"/>
          <w:szCs w:val="24"/>
        </w:rPr>
        <w:t xml:space="preserve">necesidad detectada en el informe 799-PLA-MI-2021 </w:t>
      </w:r>
      <w:r w:rsidR="006E651A" w:rsidRPr="00DA704A">
        <w:rPr>
          <w:rFonts w:ascii="Book Antiqua" w:eastAsia="Times New Roman" w:hAnsi="Book Antiqua" w:cs="Book Antiqua"/>
          <w:sz w:val="24"/>
          <w:szCs w:val="24"/>
          <w:lang w:val="es-ES" w:eastAsia="es-ES"/>
        </w:rPr>
        <w:t>relacionado con el diagnóstico y propuestas de mejora para el Proyecto de Mejora Integral del Proceso Penal Defensa Pública – Defensa Pública de Bribri</w:t>
      </w:r>
      <w:r w:rsidR="00EA0D58" w:rsidRPr="00425D93">
        <w:rPr>
          <w:rFonts w:ascii="Book Antiqua" w:eastAsia="Book Antiqua" w:hAnsi="Book Antiqua" w:cs="Book Antiqua"/>
          <w:color w:val="000000" w:themeColor="text1"/>
          <w:sz w:val="24"/>
          <w:szCs w:val="24"/>
        </w:rPr>
        <w:t xml:space="preserve">, </w:t>
      </w:r>
      <w:r w:rsidR="00EA0D58" w:rsidRPr="00425D93">
        <w:rPr>
          <w:rFonts w:ascii="Book Antiqua" w:eastAsia="Book Antiqua" w:hAnsi="Book Antiqua" w:cs="Book Antiqua"/>
          <w:color w:val="000000" w:themeColor="text1"/>
          <w:sz w:val="24"/>
          <w:szCs w:val="24"/>
        </w:rPr>
        <w:lastRenderedPageBreak/>
        <w:t xml:space="preserve">alineado </w:t>
      </w:r>
      <w:r w:rsidR="00435524" w:rsidRPr="00425D93">
        <w:rPr>
          <w:rFonts w:ascii="Book Antiqua" w:eastAsia="Book Antiqua" w:hAnsi="Book Antiqua" w:cs="Book Antiqua"/>
          <w:color w:val="000000" w:themeColor="text1"/>
          <w:sz w:val="24"/>
          <w:szCs w:val="24"/>
        </w:rPr>
        <w:t>también</w:t>
      </w:r>
      <w:r w:rsidR="00EA0D58" w:rsidRPr="00425D93">
        <w:rPr>
          <w:rFonts w:ascii="Book Antiqua" w:eastAsia="Book Antiqua" w:hAnsi="Book Antiqua" w:cs="Book Antiqua"/>
          <w:color w:val="000000" w:themeColor="text1"/>
          <w:sz w:val="24"/>
          <w:szCs w:val="24"/>
        </w:rPr>
        <w:t xml:space="preserve"> en</w:t>
      </w:r>
      <w:r w:rsidR="009A036B" w:rsidRPr="00425D93">
        <w:rPr>
          <w:rFonts w:ascii="Book Antiqua" w:eastAsia="Book Antiqua" w:hAnsi="Book Antiqua" w:cs="Book Antiqua"/>
          <w:color w:val="000000" w:themeColor="text1"/>
          <w:sz w:val="24"/>
          <w:szCs w:val="24"/>
        </w:rPr>
        <w:t xml:space="preserve"> la optimización de recursos de la Defensa Pública, tomando en consideración la equidad de las cargas de trabajo entre las personas defensoras</w:t>
      </w:r>
      <w:r w:rsidR="00F271EF" w:rsidRPr="00425D93">
        <w:rPr>
          <w:rFonts w:ascii="Book Antiqua" w:eastAsia="Book Antiqua" w:hAnsi="Book Antiqua" w:cs="Book Antiqua"/>
          <w:color w:val="000000" w:themeColor="text1"/>
          <w:sz w:val="24"/>
          <w:szCs w:val="24"/>
        </w:rPr>
        <w:t xml:space="preserve">. </w:t>
      </w:r>
    </w:p>
    <w:p w14:paraId="55AE94F7" w14:textId="73D6180D" w:rsidR="00F12DBD" w:rsidRPr="00425D93" w:rsidRDefault="00F12DBD" w:rsidP="00F12DBD">
      <w:pPr>
        <w:spacing w:before="0" w:after="0"/>
        <w:jc w:val="center"/>
        <w:rPr>
          <w:rFonts w:ascii="Book Antiqua" w:hAnsi="Book Antiqua" w:cs="Book Antiqua"/>
        </w:rPr>
      </w:pPr>
    </w:p>
    <w:p w14:paraId="7D8A2FDE" w14:textId="77777777" w:rsidR="00F92E37" w:rsidRPr="00097019" w:rsidRDefault="00F92E37" w:rsidP="00097019">
      <w:pPr>
        <w:pStyle w:val="Ttulo1"/>
        <w:rPr>
          <w:rFonts w:ascii="Book Antiqua" w:hAnsi="Book Antiqua" w:cs="Book Antiqua"/>
          <w:sz w:val="24"/>
          <w:szCs w:val="24"/>
        </w:rPr>
      </w:pPr>
      <w:r w:rsidRPr="00097019">
        <w:rPr>
          <w:rFonts w:ascii="Book Antiqua" w:hAnsi="Book Antiqua" w:cs="Book Antiqua"/>
          <w:sz w:val="24"/>
          <w:szCs w:val="24"/>
        </w:rPr>
        <w:t>Informes de seguimiento realizados por la Dirección de Planificación</w:t>
      </w:r>
    </w:p>
    <w:p w14:paraId="395B506F" w14:textId="18834E29" w:rsidR="00F92E37" w:rsidRDefault="00F92E37" w:rsidP="00097019">
      <w:pPr>
        <w:spacing w:before="0" w:after="0"/>
        <w:rPr>
          <w:rFonts w:ascii="Book Antiqua" w:hAnsi="Book Antiqua" w:cs="Book Antiqua"/>
          <w:sz w:val="24"/>
          <w:szCs w:val="24"/>
        </w:rPr>
      </w:pPr>
      <w:r w:rsidRPr="00097019">
        <w:rPr>
          <w:rFonts w:ascii="Book Antiqua" w:hAnsi="Book Antiqua" w:cs="Book Antiqua"/>
          <w:sz w:val="24"/>
          <w:szCs w:val="24"/>
        </w:rPr>
        <w:t>La Dirección de Planificación como un primer ejercicio hacia la implementación del Modelo de Sostenibilidad, ha venido realizando un seguimiento mensual desde 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 Dichos informes han sido remitidos a la oficina, quien mensualmente se reúne a analizar los resultados obtenidos y determina acciones de mejora o planes de trabajo en procura de mantener o mejorar su gestión interna. Dichos informes se realizaron por parte de la Dirección de Planificación de forma mensual desde junio de 2020 y hasta junio de 2021, durante el segundo semestre de 2021 se realizaron los informes, pero de forma trimestral y durante el año 2022 la dinámica será realizar dos informes semestrales.</w:t>
      </w:r>
    </w:p>
    <w:p w14:paraId="005A3439" w14:textId="77777777" w:rsidR="0004770C" w:rsidRPr="00097019" w:rsidRDefault="0004770C" w:rsidP="00097019">
      <w:pPr>
        <w:spacing w:before="0" w:after="0"/>
        <w:rPr>
          <w:rFonts w:ascii="Book Antiqua" w:hAnsi="Book Antiqua" w:cs="Book Antiqua"/>
          <w:sz w:val="24"/>
          <w:szCs w:val="24"/>
        </w:rPr>
      </w:pPr>
    </w:p>
    <w:p w14:paraId="7F2984AB" w14:textId="4F01017D" w:rsidR="00F92E37" w:rsidRDefault="00F92E37" w:rsidP="00097019">
      <w:pPr>
        <w:spacing w:before="0" w:after="0"/>
        <w:rPr>
          <w:rFonts w:ascii="Book Antiqua" w:hAnsi="Book Antiqua" w:cs="Book Antiqua"/>
          <w:sz w:val="24"/>
          <w:szCs w:val="24"/>
        </w:rPr>
      </w:pPr>
      <w:r w:rsidRPr="00097019">
        <w:rPr>
          <w:rFonts w:ascii="Book Antiqua" w:hAnsi="Book Antiqua" w:cs="Book Antiqua"/>
          <w:sz w:val="24"/>
          <w:szCs w:val="24"/>
        </w:rPr>
        <w:t>A continuación, se adjuntan los informes de seguimiento realizados por la Dirección de Planificación durante el período mencionado:</w:t>
      </w:r>
    </w:p>
    <w:p w14:paraId="74A2EE80" w14:textId="77777777" w:rsidR="004A4474" w:rsidRPr="00097019" w:rsidRDefault="004A4474" w:rsidP="00097019">
      <w:pPr>
        <w:spacing w:before="0" w:after="0"/>
        <w:rPr>
          <w:rFonts w:ascii="Book Antiqua" w:hAnsi="Book Antiqua" w:cs="Book Antiqua"/>
          <w:sz w:val="24"/>
          <w:szCs w:val="24"/>
        </w:rPr>
      </w:pPr>
    </w:p>
    <w:tbl>
      <w:tblPr>
        <w:tblW w:w="7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4101"/>
        <w:gridCol w:w="2820"/>
      </w:tblGrid>
      <w:tr w:rsidR="00F92E37" w:rsidRPr="00CC1FE4" w14:paraId="78A035BC" w14:textId="77777777" w:rsidTr="00097019">
        <w:trPr>
          <w:tblHeader/>
          <w:jc w:val="center"/>
        </w:trPr>
        <w:tc>
          <w:tcPr>
            <w:tcW w:w="714" w:type="dxa"/>
            <w:shd w:val="clear" w:color="auto" w:fill="1F4E79"/>
          </w:tcPr>
          <w:p w14:paraId="76D385DC" w14:textId="77777777" w:rsidR="00F92E37" w:rsidRPr="00F0064C" w:rsidRDefault="00F92E37" w:rsidP="00097019">
            <w:pPr>
              <w:pStyle w:val="Textoindependiente3"/>
              <w:ind w:left="0"/>
              <w:jc w:val="center"/>
              <w:rPr>
                <w:b/>
                <w:bCs/>
                <w:color w:val="FFFFFF"/>
                <w:sz w:val="22"/>
                <w:szCs w:val="22"/>
              </w:rPr>
            </w:pPr>
            <w:r w:rsidRPr="00F0064C">
              <w:rPr>
                <w:b/>
                <w:bCs/>
                <w:color w:val="FFFFFF"/>
                <w:sz w:val="22"/>
                <w:szCs w:val="22"/>
              </w:rPr>
              <w:t>N°</w:t>
            </w:r>
          </w:p>
        </w:tc>
        <w:tc>
          <w:tcPr>
            <w:tcW w:w="4101" w:type="dxa"/>
            <w:shd w:val="clear" w:color="auto" w:fill="1F4E79"/>
          </w:tcPr>
          <w:p w14:paraId="2BC33EEF" w14:textId="77777777" w:rsidR="00F92E37" w:rsidRPr="00F0064C" w:rsidRDefault="00F92E37" w:rsidP="00097019">
            <w:pPr>
              <w:pStyle w:val="Textoindependiente3"/>
              <w:ind w:left="0"/>
              <w:jc w:val="center"/>
              <w:rPr>
                <w:b/>
                <w:bCs/>
                <w:color w:val="FFFFFF"/>
                <w:sz w:val="22"/>
                <w:szCs w:val="22"/>
              </w:rPr>
            </w:pPr>
            <w:r w:rsidRPr="00F0064C">
              <w:rPr>
                <w:b/>
                <w:bCs/>
                <w:color w:val="FFFFFF"/>
                <w:sz w:val="22"/>
                <w:szCs w:val="22"/>
              </w:rPr>
              <w:t>Nombre del documento</w:t>
            </w:r>
          </w:p>
        </w:tc>
        <w:tc>
          <w:tcPr>
            <w:tcW w:w="2820" w:type="dxa"/>
            <w:shd w:val="clear" w:color="auto" w:fill="1F4E79"/>
          </w:tcPr>
          <w:p w14:paraId="7C5233F5" w14:textId="77777777" w:rsidR="00F92E37" w:rsidRPr="00F0064C" w:rsidRDefault="00F92E37" w:rsidP="00097019">
            <w:pPr>
              <w:pStyle w:val="Textoindependiente3"/>
              <w:ind w:left="0"/>
              <w:jc w:val="center"/>
              <w:rPr>
                <w:b/>
                <w:bCs/>
                <w:color w:val="FFFFFF"/>
                <w:sz w:val="22"/>
                <w:szCs w:val="22"/>
              </w:rPr>
            </w:pPr>
            <w:r w:rsidRPr="00F0064C">
              <w:rPr>
                <w:b/>
                <w:bCs/>
                <w:color w:val="FFFFFF"/>
                <w:sz w:val="22"/>
                <w:szCs w:val="22"/>
              </w:rPr>
              <w:t>Adjunto</w:t>
            </w:r>
          </w:p>
        </w:tc>
      </w:tr>
      <w:tr w:rsidR="00F92E37" w:rsidRPr="00CC1FE4" w14:paraId="752E6490" w14:textId="77777777" w:rsidTr="00097019">
        <w:trPr>
          <w:jc w:val="center"/>
        </w:trPr>
        <w:tc>
          <w:tcPr>
            <w:tcW w:w="714" w:type="dxa"/>
            <w:vAlign w:val="center"/>
          </w:tcPr>
          <w:p w14:paraId="353A77B1" w14:textId="77777777" w:rsidR="00F92E37" w:rsidRPr="00F0064C" w:rsidRDefault="00F92E37" w:rsidP="00097019">
            <w:pPr>
              <w:pStyle w:val="Textoindependiente3"/>
              <w:ind w:left="0"/>
              <w:jc w:val="center"/>
              <w:rPr>
                <w:sz w:val="22"/>
                <w:szCs w:val="22"/>
              </w:rPr>
            </w:pPr>
            <w:r w:rsidRPr="00F0064C">
              <w:rPr>
                <w:sz w:val="22"/>
                <w:szCs w:val="22"/>
              </w:rPr>
              <w:t>1</w:t>
            </w:r>
          </w:p>
        </w:tc>
        <w:tc>
          <w:tcPr>
            <w:tcW w:w="4101" w:type="dxa"/>
            <w:shd w:val="clear" w:color="auto" w:fill="auto"/>
            <w:vAlign w:val="center"/>
          </w:tcPr>
          <w:p w14:paraId="1F0E87A9" w14:textId="61BC34E5" w:rsidR="00F92E37" w:rsidRPr="00F0064C" w:rsidRDefault="00F92E37" w:rsidP="00097019">
            <w:pPr>
              <w:pStyle w:val="Textoindependiente3"/>
              <w:ind w:left="0"/>
              <w:rPr>
                <w:sz w:val="22"/>
                <w:szCs w:val="22"/>
              </w:rPr>
            </w:pPr>
            <w:r w:rsidRPr="00F0064C">
              <w:rPr>
                <w:sz w:val="22"/>
                <w:szCs w:val="22"/>
              </w:rPr>
              <w:t>Informe de Seguimiento de junio de 2020 (10</w:t>
            </w:r>
            <w:r w:rsidR="00A04036">
              <w:rPr>
                <w:sz w:val="22"/>
                <w:szCs w:val="22"/>
              </w:rPr>
              <w:t>36</w:t>
            </w:r>
            <w:r w:rsidRPr="00F0064C">
              <w:rPr>
                <w:sz w:val="22"/>
                <w:szCs w:val="22"/>
              </w:rPr>
              <w:t>-TR-MI-2020)</w:t>
            </w:r>
          </w:p>
        </w:tc>
        <w:tc>
          <w:tcPr>
            <w:tcW w:w="2820" w:type="dxa"/>
            <w:shd w:val="clear" w:color="auto" w:fill="auto"/>
          </w:tcPr>
          <w:p w14:paraId="0B772761" w14:textId="2725C604" w:rsidR="00F92E37" w:rsidRPr="00F0064C" w:rsidRDefault="003C1D94" w:rsidP="00097019">
            <w:pPr>
              <w:ind w:left="0"/>
              <w:jc w:val="center"/>
            </w:pPr>
            <w:r>
              <w:object w:dxaOrig="1508" w:dyaOrig="983" w14:anchorId="6F2A403F">
                <v:shape id="_x0000_i1028" type="#_x0000_t75" style="width:76pt;height:49.5pt" o:ole="">
                  <v:imagedata r:id="rId32" o:title=""/>
                </v:shape>
                <o:OLEObject Type="Embed" ProgID="Package" ShapeID="_x0000_i1028" DrawAspect="Icon" ObjectID="_1725968847" r:id="rId33"/>
              </w:object>
            </w:r>
          </w:p>
        </w:tc>
      </w:tr>
      <w:tr w:rsidR="00F92E37" w:rsidRPr="00CC1FE4" w14:paraId="5AEE46C0" w14:textId="77777777" w:rsidTr="00097019">
        <w:trPr>
          <w:trHeight w:val="923"/>
          <w:jc w:val="center"/>
        </w:trPr>
        <w:tc>
          <w:tcPr>
            <w:tcW w:w="714" w:type="dxa"/>
            <w:vAlign w:val="center"/>
          </w:tcPr>
          <w:p w14:paraId="0FD4EE96" w14:textId="77777777" w:rsidR="00F92E37" w:rsidRPr="00F0064C" w:rsidRDefault="00F92E37" w:rsidP="00097019">
            <w:pPr>
              <w:pStyle w:val="Textoindependiente3"/>
              <w:ind w:left="0"/>
              <w:jc w:val="center"/>
              <w:rPr>
                <w:sz w:val="22"/>
                <w:szCs w:val="22"/>
              </w:rPr>
            </w:pPr>
            <w:r w:rsidRPr="00F0064C">
              <w:rPr>
                <w:sz w:val="22"/>
                <w:szCs w:val="22"/>
              </w:rPr>
              <w:t>2</w:t>
            </w:r>
          </w:p>
        </w:tc>
        <w:tc>
          <w:tcPr>
            <w:tcW w:w="4101" w:type="dxa"/>
            <w:shd w:val="clear" w:color="auto" w:fill="auto"/>
            <w:vAlign w:val="center"/>
          </w:tcPr>
          <w:p w14:paraId="76D1B726" w14:textId="763C43D3" w:rsidR="00F92E37" w:rsidRPr="00F0064C" w:rsidRDefault="00F92E37" w:rsidP="00097019">
            <w:pPr>
              <w:ind w:left="0"/>
              <w:rPr>
                <w:lang w:val="es-ES"/>
              </w:rPr>
            </w:pPr>
            <w:r w:rsidRPr="00F0064C">
              <w:rPr>
                <w:lang w:val="es-ES"/>
              </w:rPr>
              <w:t>Informe de Seguimiento de julio y agosto de 2020 (1</w:t>
            </w:r>
            <w:r>
              <w:rPr>
                <w:lang w:val="es-ES"/>
              </w:rPr>
              <w:t>43</w:t>
            </w:r>
            <w:r w:rsidR="00A04036">
              <w:rPr>
                <w:lang w:val="es-ES"/>
              </w:rPr>
              <w:t>7</w:t>
            </w:r>
            <w:r w:rsidRPr="00F0064C">
              <w:rPr>
                <w:lang w:val="es-ES"/>
              </w:rPr>
              <w:t>-TR-MI-2020)</w:t>
            </w:r>
          </w:p>
        </w:tc>
        <w:bookmarkStart w:id="2" w:name="_MON_1718622499"/>
        <w:bookmarkEnd w:id="2"/>
        <w:tc>
          <w:tcPr>
            <w:tcW w:w="2820" w:type="dxa"/>
            <w:shd w:val="clear" w:color="auto" w:fill="auto"/>
          </w:tcPr>
          <w:p w14:paraId="666C11A8" w14:textId="3CEE593C" w:rsidR="00F92E37" w:rsidRPr="00F0064C" w:rsidRDefault="00A04036" w:rsidP="00097019">
            <w:pPr>
              <w:pStyle w:val="Textoindependiente3"/>
              <w:ind w:left="0"/>
              <w:jc w:val="center"/>
              <w:rPr>
                <w:sz w:val="22"/>
                <w:szCs w:val="22"/>
              </w:rPr>
            </w:pPr>
            <w:r>
              <w:rPr>
                <w:sz w:val="22"/>
                <w:szCs w:val="22"/>
              </w:rPr>
              <w:object w:dxaOrig="1508" w:dyaOrig="983" w14:anchorId="1EE21F73">
                <v:shape id="_x0000_i1029" type="#_x0000_t75" style="width:76pt;height:49.5pt" o:ole="">
                  <v:imagedata r:id="rId34" o:title=""/>
                </v:shape>
                <o:OLEObject Type="Embed" ProgID="Word.Document.12" ShapeID="_x0000_i1029" DrawAspect="Icon" ObjectID="_1725968848" r:id="rId35">
                  <o:FieldCodes>\s</o:FieldCodes>
                </o:OLEObject>
              </w:object>
            </w:r>
          </w:p>
        </w:tc>
      </w:tr>
      <w:tr w:rsidR="00F92E37" w:rsidRPr="00CC1FE4" w14:paraId="0D5F78C0" w14:textId="77777777" w:rsidTr="00097019">
        <w:trPr>
          <w:trHeight w:val="923"/>
          <w:jc w:val="center"/>
        </w:trPr>
        <w:tc>
          <w:tcPr>
            <w:tcW w:w="714" w:type="dxa"/>
            <w:vAlign w:val="center"/>
          </w:tcPr>
          <w:p w14:paraId="021D2319" w14:textId="77777777" w:rsidR="00F92E37" w:rsidRPr="00F0064C" w:rsidRDefault="00F92E37" w:rsidP="00097019">
            <w:pPr>
              <w:pStyle w:val="Textoindependiente3"/>
              <w:ind w:left="0"/>
              <w:jc w:val="center"/>
              <w:rPr>
                <w:sz w:val="22"/>
                <w:szCs w:val="22"/>
              </w:rPr>
            </w:pPr>
            <w:r w:rsidRPr="00F0064C">
              <w:rPr>
                <w:sz w:val="22"/>
                <w:szCs w:val="22"/>
              </w:rPr>
              <w:lastRenderedPageBreak/>
              <w:t>3</w:t>
            </w:r>
          </w:p>
        </w:tc>
        <w:tc>
          <w:tcPr>
            <w:tcW w:w="4101" w:type="dxa"/>
            <w:shd w:val="clear" w:color="auto" w:fill="auto"/>
            <w:vAlign w:val="center"/>
          </w:tcPr>
          <w:p w14:paraId="32D82669" w14:textId="47F60975" w:rsidR="00F92E37" w:rsidRPr="00F0064C" w:rsidRDefault="00F92E37" w:rsidP="00097019">
            <w:pPr>
              <w:ind w:left="0"/>
              <w:rPr>
                <w:lang w:val="es-ES"/>
              </w:rPr>
            </w:pPr>
            <w:r w:rsidRPr="00F0064C">
              <w:rPr>
                <w:lang w:val="es-ES"/>
              </w:rPr>
              <w:t xml:space="preserve">Informe de Seguimiento de setiembre de </w:t>
            </w:r>
            <w:r w:rsidRPr="00B805B2">
              <w:rPr>
                <w:lang w:val="es-ES"/>
              </w:rPr>
              <w:t>2020 (1</w:t>
            </w:r>
            <w:r>
              <w:rPr>
                <w:lang w:val="es-ES"/>
              </w:rPr>
              <w:t>73</w:t>
            </w:r>
            <w:r w:rsidR="00316CA0">
              <w:rPr>
                <w:lang w:val="es-ES"/>
              </w:rPr>
              <w:t>3</w:t>
            </w:r>
            <w:r w:rsidRPr="00B805B2">
              <w:rPr>
                <w:lang w:val="es-ES"/>
              </w:rPr>
              <w:t>-TR-MI-2020)</w:t>
            </w:r>
          </w:p>
        </w:tc>
        <w:tc>
          <w:tcPr>
            <w:tcW w:w="2820" w:type="dxa"/>
            <w:shd w:val="clear" w:color="auto" w:fill="auto"/>
          </w:tcPr>
          <w:p w14:paraId="29466A0F" w14:textId="2E6DCB1F" w:rsidR="00F92E37" w:rsidRPr="00F0064C" w:rsidRDefault="00316CA0" w:rsidP="00097019">
            <w:pPr>
              <w:pStyle w:val="Textoindependiente3"/>
              <w:ind w:left="0"/>
              <w:jc w:val="center"/>
              <w:rPr>
                <w:sz w:val="22"/>
                <w:szCs w:val="22"/>
              </w:rPr>
            </w:pPr>
            <w:r>
              <w:rPr>
                <w:sz w:val="22"/>
                <w:szCs w:val="22"/>
              </w:rPr>
              <w:object w:dxaOrig="1508" w:dyaOrig="983" w14:anchorId="45163722">
                <v:shape id="_x0000_i1030" type="#_x0000_t75" style="width:76pt;height:49.5pt" o:ole="">
                  <v:imagedata r:id="rId36" o:title=""/>
                </v:shape>
                <o:OLEObject Type="Embed" ProgID="Package" ShapeID="_x0000_i1030" DrawAspect="Icon" ObjectID="_1725968849" r:id="rId37"/>
              </w:object>
            </w:r>
          </w:p>
        </w:tc>
      </w:tr>
      <w:tr w:rsidR="00F92E37" w:rsidRPr="00CC1FE4" w14:paraId="11790702" w14:textId="77777777" w:rsidTr="00097019">
        <w:trPr>
          <w:trHeight w:val="923"/>
          <w:jc w:val="center"/>
        </w:trPr>
        <w:tc>
          <w:tcPr>
            <w:tcW w:w="714" w:type="dxa"/>
            <w:vAlign w:val="center"/>
          </w:tcPr>
          <w:p w14:paraId="22A8132D" w14:textId="77777777" w:rsidR="00F92E37" w:rsidRPr="00F0064C" w:rsidRDefault="00F92E37" w:rsidP="00097019">
            <w:pPr>
              <w:pStyle w:val="Textoindependiente3"/>
              <w:ind w:left="0"/>
              <w:jc w:val="center"/>
              <w:rPr>
                <w:sz w:val="22"/>
                <w:szCs w:val="22"/>
              </w:rPr>
            </w:pPr>
            <w:r w:rsidRPr="00F0064C">
              <w:rPr>
                <w:sz w:val="22"/>
                <w:szCs w:val="22"/>
              </w:rPr>
              <w:t>4</w:t>
            </w:r>
          </w:p>
        </w:tc>
        <w:tc>
          <w:tcPr>
            <w:tcW w:w="4101" w:type="dxa"/>
            <w:shd w:val="clear" w:color="auto" w:fill="auto"/>
            <w:vAlign w:val="center"/>
          </w:tcPr>
          <w:p w14:paraId="24F46C62" w14:textId="1295A482" w:rsidR="00F92E37" w:rsidRPr="00F0064C" w:rsidRDefault="00F92E37" w:rsidP="00097019">
            <w:pPr>
              <w:ind w:left="0"/>
              <w:rPr>
                <w:lang w:val="es-ES"/>
              </w:rPr>
            </w:pPr>
            <w:r w:rsidRPr="00F0064C">
              <w:rPr>
                <w:lang w:val="es-ES"/>
              </w:rPr>
              <w:t>Informe de Seguimiento de octubre de 2020 (1</w:t>
            </w:r>
            <w:r>
              <w:rPr>
                <w:lang w:val="es-ES"/>
              </w:rPr>
              <w:t>98</w:t>
            </w:r>
            <w:r w:rsidR="00316CA0">
              <w:rPr>
                <w:lang w:val="es-ES"/>
              </w:rPr>
              <w:t>1</w:t>
            </w:r>
            <w:r w:rsidRPr="00F0064C">
              <w:rPr>
                <w:lang w:val="es-ES"/>
              </w:rPr>
              <w:t>-TR-MI-2020)</w:t>
            </w:r>
          </w:p>
        </w:tc>
        <w:tc>
          <w:tcPr>
            <w:tcW w:w="2820" w:type="dxa"/>
            <w:shd w:val="clear" w:color="auto" w:fill="auto"/>
          </w:tcPr>
          <w:p w14:paraId="4FEEA692" w14:textId="4554A37A" w:rsidR="00F92E37" w:rsidRPr="00F0064C" w:rsidRDefault="00316CA0" w:rsidP="00097019">
            <w:pPr>
              <w:pStyle w:val="Textoindependiente3"/>
              <w:ind w:left="0"/>
              <w:jc w:val="center"/>
              <w:rPr>
                <w:sz w:val="22"/>
                <w:szCs w:val="22"/>
              </w:rPr>
            </w:pPr>
            <w:r>
              <w:rPr>
                <w:sz w:val="22"/>
                <w:szCs w:val="22"/>
              </w:rPr>
              <w:object w:dxaOrig="1508" w:dyaOrig="983" w14:anchorId="5B105DA7">
                <v:shape id="_x0000_i1031" type="#_x0000_t75" style="width:76pt;height:49.5pt" o:ole="">
                  <v:imagedata r:id="rId38" o:title=""/>
                </v:shape>
                <o:OLEObject Type="Embed" ProgID="Package" ShapeID="_x0000_i1031" DrawAspect="Icon" ObjectID="_1725968850" r:id="rId39"/>
              </w:object>
            </w:r>
          </w:p>
        </w:tc>
      </w:tr>
      <w:tr w:rsidR="00F92E37" w:rsidRPr="00CC1FE4" w14:paraId="15A20D2B" w14:textId="77777777" w:rsidTr="00097019">
        <w:trPr>
          <w:trHeight w:val="923"/>
          <w:jc w:val="center"/>
        </w:trPr>
        <w:tc>
          <w:tcPr>
            <w:tcW w:w="714" w:type="dxa"/>
            <w:vAlign w:val="center"/>
          </w:tcPr>
          <w:p w14:paraId="6B0E94A4" w14:textId="77777777" w:rsidR="00F92E37" w:rsidRPr="00F0064C" w:rsidRDefault="00F92E37" w:rsidP="00097019">
            <w:pPr>
              <w:pStyle w:val="Textoindependiente3"/>
              <w:ind w:left="0"/>
              <w:jc w:val="center"/>
              <w:rPr>
                <w:sz w:val="22"/>
                <w:szCs w:val="22"/>
              </w:rPr>
            </w:pPr>
            <w:r w:rsidRPr="00F0064C">
              <w:rPr>
                <w:sz w:val="22"/>
                <w:szCs w:val="22"/>
              </w:rPr>
              <w:t>5</w:t>
            </w:r>
          </w:p>
        </w:tc>
        <w:tc>
          <w:tcPr>
            <w:tcW w:w="4101" w:type="dxa"/>
            <w:shd w:val="clear" w:color="auto" w:fill="auto"/>
            <w:vAlign w:val="center"/>
          </w:tcPr>
          <w:p w14:paraId="29694B45" w14:textId="2B7AE172" w:rsidR="00F92E37" w:rsidRPr="00F0064C" w:rsidRDefault="00F92E37" w:rsidP="00097019">
            <w:pPr>
              <w:ind w:left="0"/>
              <w:rPr>
                <w:lang w:val="es-ES"/>
              </w:rPr>
            </w:pPr>
            <w:r w:rsidRPr="00F0064C">
              <w:rPr>
                <w:lang w:val="es-ES"/>
              </w:rPr>
              <w:t xml:space="preserve">Informe de Seguimiento de noviembre </w:t>
            </w:r>
            <w:r>
              <w:rPr>
                <w:lang w:val="es-ES"/>
              </w:rPr>
              <w:t xml:space="preserve">y diciembre </w:t>
            </w:r>
            <w:r w:rsidRPr="00F0064C">
              <w:rPr>
                <w:lang w:val="es-ES"/>
              </w:rPr>
              <w:t>de 2020 (</w:t>
            </w:r>
            <w:r>
              <w:rPr>
                <w:lang w:val="es-ES"/>
              </w:rPr>
              <w:t>1</w:t>
            </w:r>
            <w:r w:rsidR="001D446E">
              <w:rPr>
                <w:lang w:val="es-ES"/>
              </w:rPr>
              <w:t>79</w:t>
            </w:r>
            <w:r w:rsidRPr="00F0064C">
              <w:rPr>
                <w:lang w:val="es-ES"/>
              </w:rPr>
              <w:t>-TR-MI-202</w:t>
            </w:r>
            <w:r>
              <w:rPr>
                <w:lang w:val="es-ES"/>
              </w:rPr>
              <w:t>1</w:t>
            </w:r>
            <w:r w:rsidRPr="00F0064C">
              <w:rPr>
                <w:lang w:val="es-ES"/>
              </w:rPr>
              <w:t>)</w:t>
            </w:r>
          </w:p>
        </w:tc>
        <w:bookmarkStart w:id="3" w:name="_MON_1718623076"/>
        <w:bookmarkEnd w:id="3"/>
        <w:tc>
          <w:tcPr>
            <w:tcW w:w="2820" w:type="dxa"/>
            <w:shd w:val="clear" w:color="auto" w:fill="auto"/>
          </w:tcPr>
          <w:p w14:paraId="47795AED" w14:textId="03412044" w:rsidR="00F92E37" w:rsidRPr="00F0064C" w:rsidRDefault="001D446E" w:rsidP="00097019">
            <w:pPr>
              <w:pStyle w:val="Textoindependiente3"/>
              <w:ind w:left="0"/>
              <w:jc w:val="center"/>
              <w:rPr>
                <w:sz w:val="22"/>
                <w:szCs w:val="22"/>
              </w:rPr>
            </w:pPr>
            <w:r>
              <w:rPr>
                <w:sz w:val="22"/>
                <w:szCs w:val="22"/>
              </w:rPr>
              <w:object w:dxaOrig="1508" w:dyaOrig="983" w14:anchorId="747F7D82">
                <v:shape id="_x0000_i1032" type="#_x0000_t75" style="width:76pt;height:49.5pt" o:ole="">
                  <v:imagedata r:id="rId40" o:title=""/>
                </v:shape>
                <o:OLEObject Type="Embed" ProgID="Word.Document.12" ShapeID="_x0000_i1032" DrawAspect="Icon" ObjectID="_1725968851" r:id="rId41">
                  <o:FieldCodes>\s</o:FieldCodes>
                </o:OLEObject>
              </w:object>
            </w:r>
          </w:p>
        </w:tc>
      </w:tr>
      <w:tr w:rsidR="00F92E37" w:rsidRPr="00CC1FE4" w14:paraId="7ECDC0FB" w14:textId="77777777" w:rsidTr="00097019">
        <w:trPr>
          <w:trHeight w:val="923"/>
          <w:jc w:val="center"/>
        </w:trPr>
        <w:tc>
          <w:tcPr>
            <w:tcW w:w="714" w:type="dxa"/>
            <w:vAlign w:val="center"/>
          </w:tcPr>
          <w:p w14:paraId="04DFE0A6" w14:textId="77777777" w:rsidR="00F92E37" w:rsidRPr="00F0064C" w:rsidRDefault="00F92E37" w:rsidP="00097019">
            <w:pPr>
              <w:pStyle w:val="Textoindependiente3"/>
              <w:ind w:left="0"/>
              <w:jc w:val="center"/>
              <w:rPr>
                <w:sz w:val="22"/>
                <w:szCs w:val="22"/>
              </w:rPr>
            </w:pPr>
            <w:r>
              <w:rPr>
                <w:sz w:val="22"/>
                <w:szCs w:val="22"/>
              </w:rPr>
              <w:t>6</w:t>
            </w:r>
          </w:p>
        </w:tc>
        <w:tc>
          <w:tcPr>
            <w:tcW w:w="4101" w:type="dxa"/>
            <w:shd w:val="clear" w:color="auto" w:fill="auto"/>
            <w:vAlign w:val="center"/>
          </w:tcPr>
          <w:p w14:paraId="1BB9F25C" w14:textId="2EF31FD0" w:rsidR="00F92E37" w:rsidRPr="00F0064C" w:rsidRDefault="00F92E37" w:rsidP="00097019">
            <w:pPr>
              <w:ind w:left="0"/>
              <w:rPr>
                <w:lang w:val="es-ES"/>
              </w:rPr>
            </w:pPr>
            <w:r w:rsidRPr="00F0064C">
              <w:rPr>
                <w:lang w:val="es-ES"/>
              </w:rPr>
              <w:t>Informe de Seguimiento de enero 2021 (</w:t>
            </w:r>
            <w:r>
              <w:rPr>
                <w:lang w:val="es-ES"/>
              </w:rPr>
              <w:t>3</w:t>
            </w:r>
            <w:r w:rsidR="009D73F8">
              <w:rPr>
                <w:lang w:val="es-ES"/>
              </w:rPr>
              <w:t>41</w:t>
            </w:r>
            <w:r w:rsidRPr="00F0064C">
              <w:rPr>
                <w:lang w:val="es-ES"/>
              </w:rPr>
              <w:t>-TR-MI-2021)</w:t>
            </w:r>
          </w:p>
        </w:tc>
        <w:tc>
          <w:tcPr>
            <w:tcW w:w="2820" w:type="dxa"/>
            <w:shd w:val="clear" w:color="auto" w:fill="auto"/>
          </w:tcPr>
          <w:p w14:paraId="479373C9" w14:textId="46BC3FA7" w:rsidR="00F92E37" w:rsidRPr="00F0064C" w:rsidRDefault="009D73F8" w:rsidP="00097019">
            <w:pPr>
              <w:pStyle w:val="Textoindependiente3"/>
              <w:ind w:left="0"/>
              <w:jc w:val="center"/>
              <w:rPr>
                <w:sz w:val="22"/>
                <w:szCs w:val="22"/>
              </w:rPr>
            </w:pPr>
            <w:r>
              <w:rPr>
                <w:sz w:val="22"/>
                <w:szCs w:val="22"/>
              </w:rPr>
              <w:object w:dxaOrig="1508" w:dyaOrig="983" w14:anchorId="40B3C029">
                <v:shape id="_x0000_i1033" type="#_x0000_t75" style="width:76pt;height:49.5pt" o:ole="">
                  <v:imagedata r:id="rId42" o:title=""/>
                </v:shape>
                <o:OLEObject Type="Embed" ProgID="Package" ShapeID="_x0000_i1033" DrawAspect="Icon" ObjectID="_1725968852" r:id="rId43"/>
              </w:object>
            </w:r>
          </w:p>
        </w:tc>
      </w:tr>
      <w:tr w:rsidR="00F92E37" w:rsidRPr="00CC1FE4" w14:paraId="49B27DBC" w14:textId="77777777" w:rsidTr="00097019">
        <w:trPr>
          <w:trHeight w:val="923"/>
          <w:jc w:val="center"/>
        </w:trPr>
        <w:tc>
          <w:tcPr>
            <w:tcW w:w="714" w:type="dxa"/>
            <w:vAlign w:val="center"/>
          </w:tcPr>
          <w:p w14:paraId="36714AA8" w14:textId="77777777" w:rsidR="00F92E37" w:rsidRPr="00F0064C" w:rsidRDefault="00F92E37" w:rsidP="00097019">
            <w:pPr>
              <w:pStyle w:val="Textoindependiente3"/>
              <w:ind w:left="0"/>
              <w:jc w:val="center"/>
              <w:rPr>
                <w:sz w:val="22"/>
                <w:szCs w:val="22"/>
              </w:rPr>
            </w:pPr>
            <w:r>
              <w:rPr>
                <w:sz w:val="22"/>
                <w:szCs w:val="22"/>
              </w:rPr>
              <w:t>7</w:t>
            </w:r>
          </w:p>
        </w:tc>
        <w:tc>
          <w:tcPr>
            <w:tcW w:w="4101" w:type="dxa"/>
            <w:shd w:val="clear" w:color="auto" w:fill="auto"/>
            <w:vAlign w:val="center"/>
          </w:tcPr>
          <w:p w14:paraId="3349D10B" w14:textId="7CD2B05D" w:rsidR="00F92E37" w:rsidRPr="00F0064C" w:rsidRDefault="00F92E37" w:rsidP="00097019">
            <w:pPr>
              <w:ind w:left="0"/>
              <w:rPr>
                <w:lang w:val="es-ES"/>
              </w:rPr>
            </w:pPr>
            <w:r w:rsidRPr="00F0064C">
              <w:rPr>
                <w:lang w:val="es-ES"/>
              </w:rPr>
              <w:t xml:space="preserve">Informe de Seguimiento de </w:t>
            </w:r>
            <w:r>
              <w:rPr>
                <w:lang w:val="es-ES"/>
              </w:rPr>
              <w:t>febrero</w:t>
            </w:r>
            <w:r w:rsidRPr="00F0064C">
              <w:rPr>
                <w:lang w:val="es-ES"/>
              </w:rPr>
              <w:t xml:space="preserve"> de 2021 (</w:t>
            </w:r>
            <w:r w:rsidR="009D73F8">
              <w:rPr>
                <w:lang w:val="es-ES"/>
              </w:rPr>
              <w:t>601</w:t>
            </w:r>
            <w:r w:rsidRPr="00F0064C">
              <w:rPr>
                <w:lang w:val="es-ES"/>
              </w:rPr>
              <w:t>-TR-MI-2021)</w:t>
            </w:r>
          </w:p>
        </w:tc>
        <w:tc>
          <w:tcPr>
            <w:tcW w:w="2820" w:type="dxa"/>
            <w:shd w:val="clear" w:color="auto" w:fill="auto"/>
          </w:tcPr>
          <w:p w14:paraId="31E56DCF" w14:textId="08BAE33B" w:rsidR="00F92E37" w:rsidRPr="00F0064C" w:rsidRDefault="009D73F8" w:rsidP="00097019">
            <w:pPr>
              <w:pStyle w:val="Textoindependiente3"/>
              <w:ind w:left="0"/>
              <w:jc w:val="center"/>
              <w:rPr>
                <w:sz w:val="22"/>
                <w:szCs w:val="22"/>
              </w:rPr>
            </w:pPr>
            <w:r>
              <w:rPr>
                <w:sz w:val="22"/>
                <w:szCs w:val="22"/>
              </w:rPr>
              <w:object w:dxaOrig="1508" w:dyaOrig="983" w14:anchorId="04ABF673">
                <v:shape id="_x0000_i1034" type="#_x0000_t75" style="width:76pt;height:49.5pt" o:ole="">
                  <v:imagedata r:id="rId44" o:title=""/>
                </v:shape>
                <o:OLEObject Type="Embed" ProgID="Package" ShapeID="_x0000_i1034" DrawAspect="Icon" ObjectID="_1725968853" r:id="rId45"/>
              </w:object>
            </w:r>
          </w:p>
        </w:tc>
      </w:tr>
      <w:tr w:rsidR="00F92E37" w:rsidRPr="00CC1FE4" w14:paraId="075444E9" w14:textId="77777777" w:rsidTr="00097019">
        <w:trPr>
          <w:trHeight w:val="923"/>
          <w:jc w:val="center"/>
        </w:trPr>
        <w:tc>
          <w:tcPr>
            <w:tcW w:w="714" w:type="dxa"/>
            <w:vAlign w:val="center"/>
          </w:tcPr>
          <w:p w14:paraId="5F8E5F79" w14:textId="77777777" w:rsidR="00F92E37" w:rsidRPr="00F0064C" w:rsidRDefault="00F92E37" w:rsidP="00097019">
            <w:pPr>
              <w:pStyle w:val="Textoindependiente3"/>
              <w:ind w:left="0"/>
              <w:jc w:val="center"/>
              <w:rPr>
                <w:sz w:val="22"/>
                <w:szCs w:val="22"/>
              </w:rPr>
            </w:pPr>
            <w:r>
              <w:rPr>
                <w:sz w:val="22"/>
                <w:szCs w:val="22"/>
              </w:rPr>
              <w:t>8</w:t>
            </w:r>
          </w:p>
        </w:tc>
        <w:tc>
          <w:tcPr>
            <w:tcW w:w="4101" w:type="dxa"/>
            <w:shd w:val="clear" w:color="auto" w:fill="auto"/>
            <w:vAlign w:val="center"/>
          </w:tcPr>
          <w:p w14:paraId="73F19E6A" w14:textId="50FE3C43" w:rsidR="00F92E37" w:rsidRPr="00F0064C" w:rsidRDefault="00F92E37" w:rsidP="00097019">
            <w:pPr>
              <w:ind w:left="0"/>
              <w:rPr>
                <w:lang w:val="es-ES"/>
              </w:rPr>
            </w:pPr>
            <w:r w:rsidRPr="00F0064C">
              <w:rPr>
                <w:lang w:val="es-ES"/>
              </w:rPr>
              <w:t xml:space="preserve">Informe de Seguimiento de </w:t>
            </w:r>
            <w:r>
              <w:rPr>
                <w:lang w:val="es-ES"/>
              </w:rPr>
              <w:t>marzo</w:t>
            </w:r>
            <w:r w:rsidRPr="00F0064C">
              <w:rPr>
                <w:lang w:val="es-ES"/>
              </w:rPr>
              <w:t xml:space="preserve"> de 2021 (</w:t>
            </w:r>
            <w:r>
              <w:rPr>
                <w:lang w:val="es-ES"/>
              </w:rPr>
              <w:t>76</w:t>
            </w:r>
            <w:r w:rsidR="00A91258">
              <w:rPr>
                <w:lang w:val="es-ES"/>
              </w:rPr>
              <w:t>2</w:t>
            </w:r>
            <w:r w:rsidRPr="00F0064C">
              <w:rPr>
                <w:lang w:val="es-ES"/>
              </w:rPr>
              <w:t>-PLA-MI-TR-2021)</w:t>
            </w:r>
          </w:p>
        </w:tc>
        <w:tc>
          <w:tcPr>
            <w:tcW w:w="2820" w:type="dxa"/>
            <w:shd w:val="clear" w:color="auto" w:fill="auto"/>
          </w:tcPr>
          <w:p w14:paraId="17573335" w14:textId="3D42294F" w:rsidR="00F92E37" w:rsidRDefault="00A91258" w:rsidP="00097019">
            <w:pPr>
              <w:pStyle w:val="Textoindependiente3"/>
              <w:ind w:left="0"/>
              <w:jc w:val="center"/>
            </w:pPr>
            <w:r>
              <w:object w:dxaOrig="1508" w:dyaOrig="983" w14:anchorId="2E37A07B">
                <v:shape id="_x0000_i1035" type="#_x0000_t75" style="width:76pt;height:49.5pt" o:ole="">
                  <v:imagedata r:id="rId46" o:title=""/>
                </v:shape>
                <o:OLEObject Type="Embed" ProgID="Package" ShapeID="_x0000_i1035" DrawAspect="Icon" ObjectID="_1725968854" r:id="rId47"/>
              </w:object>
            </w:r>
          </w:p>
        </w:tc>
      </w:tr>
      <w:tr w:rsidR="00F92E37" w:rsidRPr="00CC1FE4" w14:paraId="099EEB5A" w14:textId="77777777" w:rsidTr="00097019">
        <w:trPr>
          <w:trHeight w:val="923"/>
          <w:jc w:val="center"/>
        </w:trPr>
        <w:tc>
          <w:tcPr>
            <w:tcW w:w="714" w:type="dxa"/>
            <w:vAlign w:val="center"/>
          </w:tcPr>
          <w:p w14:paraId="46E44B27" w14:textId="77777777" w:rsidR="00F92E37" w:rsidRPr="00F0064C" w:rsidRDefault="00F92E37" w:rsidP="00097019">
            <w:pPr>
              <w:pStyle w:val="Textoindependiente3"/>
              <w:ind w:left="0"/>
              <w:jc w:val="center"/>
              <w:rPr>
                <w:sz w:val="22"/>
                <w:szCs w:val="22"/>
              </w:rPr>
            </w:pPr>
            <w:r>
              <w:rPr>
                <w:sz w:val="22"/>
                <w:szCs w:val="22"/>
              </w:rPr>
              <w:t>9</w:t>
            </w:r>
          </w:p>
        </w:tc>
        <w:tc>
          <w:tcPr>
            <w:tcW w:w="4101" w:type="dxa"/>
            <w:shd w:val="clear" w:color="auto" w:fill="auto"/>
            <w:vAlign w:val="center"/>
          </w:tcPr>
          <w:p w14:paraId="3F23ECF6" w14:textId="24669548" w:rsidR="00F92E37" w:rsidRPr="00F0064C" w:rsidRDefault="00F92E37" w:rsidP="00097019">
            <w:pPr>
              <w:ind w:left="0"/>
              <w:rPr>
                <w:lang w:val="es-ES"/>
              </w:rPr>
            </w:pPr>
            <w:r w:rsidRPr="00F0064C">
              <w:rPr>
                <w:lang w:val="es-ES"/>
              </w:rPr>
              <w:t>Informe de Seguimiento de abril de 2021 (</w:t>
            </w:r>
            <w:r>
              <w:rPr>
                <w:lang w:val="es-ES"/>
              </w:rPr>
              <w:t>9</w:t>
            </w:r>
            <w:r w:rsidR="008C3D23">
              <w:rPr>
                <w:lang w:val="es-ES"/>
              </w:rPr>
              <w:t>29</w:t>
            </w:r>
            <w:r w:rsidRPr="00F0064C">
              <w:rPr>
                <w:lang w:val="es-ES"/>
              </w:rPr>
              <w:t>-PLA-MI-TR-2021)</w:t>
            </w:r>
          </w:p>
        </w:tc>
        <w:bookmarkStart w:id="4" w:name="_MON_1718623357"/>
        <w:bookmarkEnd w:id="4"/>
        <w:tc>
          <w:tcPr>
            <w:tcW w:w="2820" w:type="dxa"/>
            <w:shd w:val="clear" w:color="auto" w:fill="auto"/>
          </w:tcPr>
          <w:p w14:paraId="60467261" w14:textId="629DC81F" w:rsidR="00F92E37" w:rsidRPr="00F0064C" w:rsidRDefault="008C3D23" w:rsidP="00097019">
            <w:pPr>
              <w:pStyle w:val="Textoindependiente3"/>
              <w:ind w:left="0"/>
              <w:jc w:val="center"/>
              <w:rPr>
                <w:sz w:val="22"/>
                <w:szCs w:val="22"/>
              </w:rPr>
            </w:pPr>
            <w:r>
              <w:rPr>
                <w:sz w:val="22"/>
                <w:szCs w:val="22"/>
              </w:rPr>
              <w:object w:dxaOrig="1508" w:dyaOrig="983" w14:anchorId="5A133470">
                <v:shape id="_x0000_i1036" type="#_x0000_t75" style="width:76pt;height:49.5pt" o:ole="">
                  <v:imagedata r:id="rId48" o:title=""/>
                </v:shape>
                <o:OLEObject Type="Embed" ProgID="Word.Document.12" ShapeID="_x0000_i1036" DrawAspect="Icon" ObjectID="_1725968855" r:id="rId49">
                  <o:FieldCodes>\s</o:FieldCodes>
                </o:OLEObject>
              </w:object>
            </w:r>
          </w:p>
        </w:tc>
      </w:tr>
      <w:tr w:rsidR="00F92E37" w:rsidRPr="00CC1FE4" w14:paraId="61D0A919" w14:textId="77777777" w:rsidTr="00097019">
        <w:trPr>
          <w:trHeight w:val="923"/>
          <w:jc w:val="center"/>
        </w:trPr>
        <w:tc>
          <w:tcPr>
            <w:tcW w:w="714" w:type="dxa"/>
            <w:vAlign w:val="center"/>
          </w:tcPr>
          <w:p w14:paraId="30B795B1" w14:textId="77777777" w:rsidR="00F92E37" w:rsidRPr="00F0064C" w:rsidRDefault="00F92E37" w:rsidP="00097019">
            <w:pPr>
              <w:pStyle w:val="Textoindependiente3"/>
              <w:ind w:left="0"/>
              <w:jc w:val="center"/>
              <w:rPr>
                <w:sz w:val="22"/>
                <w:szCs w:val="22"/>
              </w:rPr>
            </w:pPr>
            <w:r>
              <w:rPr>
                <w:sz w:val="22"/>
                <w:szCs w:val="22"/>
              </w:rPr>
              <w:t>10</w:t>
            </w:r>
          </w:p>
        </w:tc>
        <w:tc>
          <w:tcPr>
            <w:tcW w:w="4101" w:type="dxa"/>
            <w:shd w:val="clear" w:color="auto" w:fill="auto"/>
            <w:vAlign w:val="center"/>
          </w:tcPr>
          <w:p w14:paraId="0DF67169" w14:textId="4DAA42B6" w:rsidR="00F92E37" w:rsidRPr="00F0064C" w:rsidRDefault="00F92E37" w:rsidP="00097019">
            <w:pPr>
              <w:ind w:left="0"/>
              <w:rPr>
                <w:lang w:val="es-ES"/>
              </w:rPr>
            </w:pPr>
            <w:r w:rsidRPr="00F0064C">
              <w:rPr>
                <w:lang w:val="es-ES"/>
              </w:rPr>
              <w:t xml:space="preserve">Informe de Seguimiento de </w:t>
            </w:r>
            <w:r>
              <w:rPr>
                <w:lang w:val="es-ES"/>
              </w:rPr>
              <w:t>mayo</w:t>
            </w:r>
            <w:r w:rsidRPr="00F0064C">
              <w:rPr>
                <w:lang w:val="es-ES"/>
              </w:rPr>
              <w:t xml:space="preserve"> de 2021 (</w:t>
            </w:r>
            <w:r>
              <w:rPr>
                <w:lang w:val="es-ES"/>
              </w:rPr>
              <w:t>126</w:t>
            </w:r>
            <w:r w:rsidR="00080610">
              <w:rPr>
                <w:lang w:val="es-ES"/>
              </w:rPr>
              <w:t>6</w:t>
            </w:r>
            <w:r w:rsidRPr="00F0064C">
              <w:rPr>
                <w:lang w:val="es-ES"/>
              </w:rPr>
              <w:t>-PLA-MI-TR-2021)</w:t>
            </w:r>
          </w:p>
        </w:tc>
        <w:bookmarkStart w:id="5" w:name="_MON_1718623430"/>
        <w:bookmarkEnd w:id="5"/>
        <w:tc>
          <w:tcPr>
            <w:tcW w:w="2820" w:type="dxa"/>
            <w:shd w:val="clear" w:color="auto" w:fill="auto"/>
          </w:tcPr>
          <w:p w14:paraId="42696EE9" w14:textId="1614FA42" w:rsidR="00F92E37" w:rsidRDefault="00080610" w:rsidP="00097019">
            <w:pPr>
              <w:pStyle w:val="Textoindependiente3"/>
              <w:ind w:left="0"/>
              <w:jc w:val="center"/>
            </w:pPr>
            <w:r>
              <w:object w:dxaOrig="1508" w:dyaOrig="983" w14:anchorId="3DD17B70">
                <v:shape id="_x0000_i1037" type="#_x0000_t75" style="width:76pt;height:49.5pt" o:ole="">
                  <v:imagedata r:id="rId50" o:title=""/>
                </v:shape>
                <o:OLEObject Type="Embed" ProgID="Word.Document.12" ShapeID="_x0000_i1037" DrawAspect="Icon" ObjectID="_1725968856" r:id="rId51">
                  <o:FieldCodes>\s</o:FieldCodes>
                </o:OLEObject>
              </w:object>
            </w:r>
          </w:p>
        </w:tc>
      </w:tr>
      <w:tr w:rsidR="00F92E37" w:rsidRPr="00CC1FE4" w14:paraId="22814454" w14:textId="77777777" w:rsidTr="00097019">
        <w:trPr>
          <w:trHeight w:val="923"/>
          <w:jc w:val="center"/>
        </w:trPr>
        <w:tc>
          <w:tcPr>
            <w:tcW w:w="714" w:type="dxa"/>
            <w:vAlign w:val="center"/>
          </w:tcPr>
          <w:p w14:paraId="1CF416BA" w14:textId="77777777" w:rsidR="00F92E37" w:rsidRPr="00F0064C" w:rsidRDefault="00F92E37" w:rsidP="00097019">
            <w:pPr>
              <w:pStyle w:val="Textoindependiente3"/>
              <w:ind w:left="0"/>
              <w:jc w:val="center"/>
              <w:rPr>
                <w:sz w:val="22"/>
                <w:szCs w:val="22"/>
              </w:rPr>
            </w:pPr>
            <w:r w:rsidRPr="00F0064C">
              <w:rPr>
                <w:sz w:val="22"/>
                <w:szCs w:val="22"/>
              </w:rPr>
              <w:lastRenderedPageBreak/>
              <w:t>1</w:t>
            </w:r>
            <w:r>
              <w:rPr>
                <w:sz w:val="22"/>
                <w:szCs w:val="22"/>
              </w:rPr>
              <w:t>1</w:t>
            </w:r>
          </w:p>
        </w:tc>
        <w:tc>
          <w:tcPr>
            <w:tcW w:w="4101" w:type="dxa"/>
            <w:shd w:val="clear" w:color="auto" w:fill="auto"/>
            <w:vAlign w:val="center"/>
          </w:tcPr>
          <w:p w14:paraId="5B188D99" w14:textId="32DB3C3E" w:rsidR="00F92E37" w:rsidRPr="00F0064C" w:rsidRDefault="00F92E37" w:rsidP="00097019">
            <w:pPr>
              <w:ind w:left="0"/>
              <w:rPr>
                <w:lang w:val="es-ES"/>
              </w:rPr>
            </w:pPr>
            <w:r w:rsidRPr="00F0064C">
              <w:rPr>
                <w:lang w:val="es-ES"/>
              </w:rPr>
              <w:t>Informe de Seguimiento de junio de 2021 (1</w:t>
            </w:r>
            <w:r>
              <w:rPr>
                <w:lang w:val="es-ES"/>
              </w:rPr>
              <w:t>62</w:t>
            </w:r>
            <w:r w:rsidR="00733613">
              <w:rPr>
                <w:lang w:val="es-ES"/>
              </w:rPr>
              <w:t>4</w:t>
            </w:r>
            <w:r w:rsidRPr="00F0064C">
              <w:rPr>
                <w:lang w:val="es-ES"/>
              </w:rPr>
              <w:t>-PLA-MI-TR-2021)</w:t>
            </w:r>
          </w:p>
        </w:tc>
        <w:bookmarkStart w:id="6" w:name="_MON_1718623499"/>
        <w:bookmarkEnd w:id="6"/>
        <w:tc>
          <w:tcPr>
            <w:tcW w:w="2820" w:type="dxa"/>
            <w:shd w:val="clear" w:color="auto" w:fill="auto"/>
          </w:tcPr>
          <w:p w14:paraId="57FD10FB" w14:textId="1D2EAEFB" w:rsidR="00F92E37" w:rsidRPr="00F0064C" w:rsidRDefault="00733613" w:rsidP="00097019">
            <w:pPr>
              <w:pStyle w:val="Textoindependiente3"/>
              <w:ind w:left="0"/>
              <w:jc w:val="center"/>
              <w:rPr>
                <w:sz w:val="22"/>
                <w:szCs w:val="22"/>
              </w:rPr>
            </w:pPr>
            <w:r>
              <w:rPr>
                <w:sz w:val="22"/>
                <w:szCs w:val="22"/>
              </w:rPr>
              <w:object w:dxaOrig="1508" w:dyaOrig="983" w14:anchorId="22FB907A">
                <v:shape id="_x0000_i1038" type="#_x0000_t75" style="width:76pt;height:49.5pt" o:ole="">
                  <v:imagedata r:id="rId52" o:title=""/>
                </v:shape>
                <o:OLEObject Type="Embed" ProgID="Word.Document.12" ShapeID="_x0000_i1038" DrawAspect="Icon" ObjectID="_1725968857" r:id="rId53">
                  <o:FieldCodes>\s</o:FieldCodes>
                </o:OLEObject>
              </w:object>
            </w:r>
          </w:p>
        </w:tc>
      </w:tr>
      <w:tr w:rsidR="00F92E37" w:rsidRPr="00CC1FE4" w14:paraId="54946B50" w14:textId="77777777" w:rsidTr="00097019">
        <w:trPr>
          <w:trHeight w:val="923"/>
          <w:jc w:val="center"/>
        </w:trPr>
        <w:tc>
          <w:tcPr>
            <w:tcW w:w="714" w:type="dxa"/>
            <w:vAlign w:val="center"/>
          </w:tcPr>
          <w:p w14:paraId="54270782" w14:textId="77777777" w:rsidR="00F92E37" w:rsidRPr="00F0064C" w:rsidRDefault="00F92E37" w:rsidP="00097019">
            <w:pPr>
              <w:pStyle w:val="Textoindependiente3"/>
              <w:ind w:left="0"/>
              <w:jc w:val="center"/>
              <w:rPr>
                <w:sz w:val="22"/>
                <w:szCs w:val="22"/>
              </w:rPr>
            </w:pPr>
            <w:r w:rsidRPr="00F0064C">
              <w:rPr>
                <w:sz w:val="22"/>
                <w:szCs w:val="22"/>
              </w:rPr>
              <w:t>1</w:t>
            </w:r>
            <w:r>
              <w:rPr>
                <w:sz w:val="22"/>
                <w:szCs w:val="22"/>
              </w:rPr>
              <w:t>2</w:t>
            </w:r>
          </w:p>
        </w:tc>
        <w:tc>
          <w:tcPr>
            <w:tcW w:w="4101" w:type="dxa"/>
            <w:shd w:val="clear" w:color="auto" w:fill="auto"/>
            <w:vAlign w:val="center"/>
          </w:tcPr>
          <w:p w14:paraId="7857DA85" w14:textId="28C999A6" w:rsidR="00F92E37" w:rsidRPr="00F0064C" w:rsidRDefault="00F92E37" w:rsidP="00097019">
            <w:pPr>
              <w:ind w:left="0"/>
              <w:rPr>
                <w:lang w:val="es-ES"/>
              </w:rPr>
            </w:pPr>
            <w:r w:rsidRPr="00F0064C">
              <w:rPr>
                <w:lang w:val="es-ES"/>
              </w:rPr>
              <w:t>Informe de Seguimiento de julio, agosto, setiembre de 2021 (2</w:t>
            </w:r>
            <w:r>
              <w:rPr>
                <w:lang w:val="es-ES"/>
              </w:rPr>
              <w:t>32</w:t>
            </w:r>
            <w:r w:rsidR="003C47A6">
              <w:rPr>
                <w:lang w:val="es-ES"/>
              </w:rPr>
              <w:t>4</w:t>
            </w:r>
            <w:r w:rsidRPr="00F0064C">
              <w:rPr>
                <w:lang w:val="es-ES"/>
              </w:rPr>
              <w:t>-PLA-MI-TR-2021)</w:t>
            </w:r>
          </w:p>
        </w:tc>
        <w:bookmarkStart w:id="7" w:name="_MON_1718623541"/>
        <w:bookmarkEnd w:id="7"/>
        <w:tc>
          <w:tcPr>
            <w:tcW w:w="2820" w:type="dxa"/>
            <w:shd w:val="clear" w:color="auto" w:fill="auto"/>
          </w:tcPr>
          <w:p w14:paraId="5D67076B" w14:textId="40EC3AB9" w:rsidR="00F92E37" w:rsidRPr="00F0064C" w:rsidRDefault="00733613" w:rsidP="00097019">
            <w:pPr>
              <w:pStyle w:val="Textoindependiente3"/>
              <w:ind w:left="0"/>
              <w:jc w:val="center"/>
              <w:rPr>
                <w:sz w:val="22"/>
                <w:szCs w:val="22"/>
              </w:rPr>
            </w:pPr>
            <w:r>
              <w:rPr>
                <w:sz w:val="22"/>
                <w:szCs w:val="22"/>
              </w:rPr>
              <w:object w:dxaOrig="1508" w:dyaOrig="983" w14:anchorId="4195AE43">
                <v:shape id="_x0000_i1039" type="#_x0000_t75" style="width:76pt;height:49.5pt" o:ole="">
                  <v:imagedata r:id="rId54" o:title=""/>
                </v:shape>
                <o:OLEObject Type="Embed" ProgID="Word.Document.12" ShapeID="_x0000_i1039" DrawAspect="Icon" ObjectID="_1725968858" r:id="rId55">
                  <o:FieldCodes>\s</o:FieldCodes>
                </o:OLEObject>
              </w:object>
            </w:r>
          </w:p>
        </w:tc>
      </w:tr>
      <w:tr w:rsidR="00F92E37" w:rsidRPr="00CC1FE4" w14:paraId="334B2E7A" w14:textId="77777777" w:rsidTr="00097019">
        <w:trPr>
          <w:trHeight w:val="923"/>
          <w:jc w:val="center"/>
        </w:trPr>
        <w:tc>
          <w:tcPr>
            <w:tcW w:w="714" w:type="dxa"/>
            <w:vAlign w:val="center"/>
          </w:tcPr>
          <w:p w14:paraId="5CE5B4ED" w14:textId="77777777" w:rsidR="00F92E37" w:rsidRPr="00F0064C" w:rsidRDefault="00F92E37" w:rsidP="00097019">
            <w:pPr>
              <w:pStyle w:val="Textoindependiente3"/>
              <w:ind w:left="0"/>
              <w:jc w:val="center"/>
              <w:rPr>
                <w:sz w:val="22"/>
                <w:szCs w:val="22"/>
              </w:rPr>
            </w:pPr>
            <w:r w:rsidRPr="00F0064C">
              <w:rPr>
                <w:sz w:val="22"/>
                <w:szCs w:val="22"/>
              </w:rPr>
              <w:t>1</w:t>
            </w:r>
            <w:r>
              <w:rPr>
                <w:sz w:val="22"/>
                <w:szCs w:val="22"/>
              </w:rPr>
              <w:t>3</w:t>
            </w:r>
          </w:p>
        </w:tc>
        <w:tc>
          <w:tcPr>
            <w:tcW w:w="4101" w:type="dxa"/>
            <w:shd w:val="clear" w:color="auto" w:fill="auto"/>
            <w:vAlign w:val="center"/>
          </w:tcPr>
          <w:p w14:paraId="735AD245" w14:textId="66357D0E" w:rsidR="00F92E37" w:rsidRPr="00F0064C" w:rsidRDefault="00F92E37" w:rsidP="00097019">
            <w:pPr>
              <w:ind w:left="0"/>
              <w:rPr>
                <w:lang w:val="es-ES"/>
              </w:rPr>
            </w:pPr>
            <w:r w:rsidRPr="00F0064C">
              <w:rPr>
                <w:lang w:val="es-ES"/>
              </w:rPr>
              <w:t>Informe de Seguimiento de octubre, noviembre, diciembre de 2021 (</w:t>
            </w:r>
            <w:r>
              <w:rPr>
                <w:lang w:val="es-ES"/>
              </w:rPr>
              <w:t>51</w:t>
            </w:r>
            <w:r w:rsidR="003C47A6">
              <w:rPr>
                <w:lang w:val="es-ES"/>
              </w:rPr>
              <w:t>2</w:t>
            </w:r>
            <w:r w:rsidRPr="00F0064C">
              <w:rPr>
                <w:lang w:val="es-ES"/>
              </w:rPr>
              <w:t>-PLA-MI-TR-202</w:t>
            </w:r>
            <w:r>
              <w:rPr>
                <w:lang w:val="es-ES"/>
              </w:rPr>
              <w:t>2</w:t>
            </w:r>
            <w:r w:rsidRPr="00F0064C">
              <w:rPr>
                <w:lang w:val="es-ES"/>
              </w:rPr>
              <w:t>)</w:t>
            </w:r>
          </w:p>
        </w:tc>
        <w:bookmarkStart w:id="8" w:name="_MON_1718623625"/>
        <w:bookmarkEnd w:id="8"/>
        <w:tc>
          <w:tcPr>
            <w:tcW w:w="2820" w:type="dxa"/>
            <w:shd w:val="clear" w:color="auto" w:fill="auto"/>
          </w:tcPr>
          <w:p w14:paraId="7E4189AA" w14:textId="11648511" w:rsidR="00F92E37" w:rsidRPr="00F0064C" w:rsidRDefault="003C47A6" w:rsidP="00097019">
            <w:pPr>
              <w:pStyle w:val="Textoindependiente3"/>
              <w:ind w:left="0"/>
              <w:jc w:val="center"/>
              <w:rPr>
                <w:sz w:val="22"/>
                <w:szCs w:val="22"/>
              </w:rPr>
            </w:pPr>
            <w:r>
              <w:rPr>
                <w:sz w:val="22"/>
                <w:szCs w:val="22"/>
              </w:rPr>
              <w:object w:dxaOrig="1508" w:dyaOrig="983" w14:anchorId="585184F6">
                <v:shape id="_x0000_i1040" type="#_x0000_t75" style="width:76pt;height:49.5pt" o:ole="">
                  <v:imagedata r:id="rId56" o:title=""/>
                </v:shape>
                <o:OLEObject Type="Embed" ProgID="Word.Document.12" ShapeID="_x0000_i1040" DrawAspect="Icon" ObjectID="_1725968859" r:id="rId57">
                  <o:FieldCodes>\s</o:FieldCodes>
                </o:OLEObject>
              </w:object>
            </w:r>
          </w:p>
        </w:tc>
      </w:tr>
    </w:tbl>
    <w:p w14:paraId="6642D190" w14:textId="77777777" w:rsidR="00F92E37" w:rsidRDefault="00F92E37" w:rsidP="00F92E37">
      <w:pPr>
        <w:ind w:left="0"/>
      </w:pPr>
    </w:p>
    <w:p w14:paraId="2C6E79F3" w14:textId="77777777" w:rsidR="00F92E37" w:rsidRDefault="00F92E37" w:rsidP="00F92E37">
      <w:pPr>
        <w:suppressAutoHyphens w:val="0"/>
        <w:spacing w:before="0" w:after="0" w:line="240" w:lineRule="auto"/>
        <w:ind w:left="0"/>
        <w:jc w:val="left"/>
        <w:rPr>
          <w:lang w:eastAsia="es-CR"/>
        </w:rPr>
      </w:pPr>
      <w:r>
        <w:rPr>
          <w:lang w:eastAsia="es-CR"/>
        </w:rPr>
        <w:br w:type="page"/>
      </w:r>
    </w:p>
    <w:p w14:paraId="254923B0" w14:textId="77777777" w:rsidR="00F92E37" w:rsidRDefault="00F92E37" w:rsidP="00F92E37">
      <w:pPr>
        <w:ind w:right="51"/>
        <w:rPr>
          <w:lang w:eastAsia="es-CR"/>
        </w:rPr>
        <w:sectPr w:rsidR="00F92E37">
          <w:headerReference w:type="default" r:id="rId58"/>
          <w:pgSz w:w="12240" w:h="15840"/>
          <w:pgMar w:top="1134" w:right="1134" w:bottom="1134" w:left="1134" w:header="709" w:footer="709" w:gutter="0"/>
          <w:cols w:space="720"/>
          <w:formProt w:val="0"/>
          <w:docGrid w:linePitch="360"/>
        </w:sectPr>
      </w:pPr>
    </w:p>
    <w:p w14:paraId="01EAEA90" w14:textId="77777777" w:rsidR="00F92E37" w:rsidRPr="00097019" w:rsidRDefault="00F92E37" w:rsidP="00097019">
      <w:pPr>
        <w:spacing w:before="0" w:after="0"/>
        <w:rPr>
          <w:rFonts w:ascii="Book Antiqua" w:hAnsi="Book Antiqua" w:cs="Book Antiqua"/>
          <w:sz w:val="24"/>
          <w:szCs w:val="24"/>
        </w:rPr>
      </w:pPr>
      <w:r w:rsidRPr="00097019">
        <w:rPr>
          <w:rFonts w:ascii="Book Antiqua" w:hAnsi="Book Antiqua" w:cs="Book Antiqua"/>
          <w:sz w:val="24"/>
          <w:szCs w:val="24"/>
        </w:rPr>
        <w:lastRenderedPageBreak/>
        <w:t>Producto del seguimiento realizado por la Dirección de Planificación, en el siguiente cuadro se muestra un resumen de las principales variables estadísticas de la oficina que se encontraron en febrero de 2020 (fecha en la que se realizó el trabajo de campo en dicho despacho) y los resultados obtenidos mediante los seguimientos efectuados en el período de junio de 2020 a diciembre de 2021.</w:t>
      </w:r>
    </w:p>
    <w:p w14:paraId="2C353EB3" w14:textId="77777777" w:rsidR="00F92E37" w:rsidRPr="001D4826" w:rsidRDefault="00F92E37" w:rsidP="00F92E37">
      <w:pPr>
        <w:pStyle w:val="Epgrafe"/>
        <w:keepNext/>
        <w:jc w:val="center"/>
        <w:rPr>
          <w:rFonts w:ascii="Book Antiqua" w:hAnsi="Book Antiqua"/>
          <w:sz w:val="22"/>
          <w:szCs w:val="22"/>
        </w:rPr>
      </w:pPr>
      <w:r w:rsidRPr="001D4826">
        <w:rPr>
          <w:rFonts w:ascii="Book Antiqua" w:hAnsi="Book Antiqua"/>
          <w:sz w:val="22"/>
          <w:szCs w:val="22"/>
        </w:rPr>
        <w:t xml:space="preserve">Cuadro </w:t>
      </w:r>
      <w:r w:rsidRPr="001D4826">
        <w:rPr>
          <w:rFonts w:ascii="Book Antiqua" w:hAnsi="Book Antiqua"/>
          <w:sz w:val="22"/>
          <w:szCs w:val="22"/>
        </w:rPr>
        <w:fldChar w:fldCharType="begin"/>
      </w:r>
      <w:r w:rsidRPr="001D4826">
        <w:rPr>
          <w:rFonts w:ascii="Book Antiqua" w:hAnsi="Book Antiqua"/>
          <w:sz w:val="22"/>
          <w:szCs w:val="22"/>
        </w:rPr>
        <w:instrText xml:space="preserve"> SEQ Cuadro \* ARABIC </w:instrText>
      </w:r>
      <w:r w:rsidRPr="001D4826">
        <w:rPr>
          <w:rFonts w:ascii="Book Antiqua" w:hAnsi="Book Antiqua"/>
          <w:sz w:val="22"/>
          <w:szCs w:val="22"/>
        </w:rPr>
        <w:fldChar w:fldCharType="separate"/>
      </w:r>
      <w:r w:rsidRPr="001D4826">
        <w:rPr>
          <w:rFonts w:ascii="Book Antiqua" w:hAnsi="Book Antiqua"/>
          <w:noProof/>
          <w:sz w:val="22"/>
          <w:szCs w:val="22"/>
        </w:rPr>
        <w:t>4</w:t>
      </w:r>
      <w:r w:rsidRPr="001D4826">
        <w:rPr>
          <w:rFonts w:ascii="Book Antiqua" w:hAnsi="Book Antiqua"/>
          <w:sz w:val="22"/>
          <w:szCs w:val="22"/>
        </w:rPr>
        <w:fldChar w:fldCharType="end"/>
      </w:r>
      <w:r w:rsidRPr="001D4826">
        <w:rPr>
          <w:rFonts w:ascii="Book Antiqua" w:hAnsi="Book Antiqua"/>
          <w:sz w:val="22"/>
          <w:szCs w:val="22"/>
        </w:rPr>
        <w:t xml:space="preserve"> </w:t>
      </w:r>
    </w:p>
    <w:p w14:paraId="11B32F33" w14:textId="74761C71" w:rsidR="00F92E37" w:rsidRPr="001D4826" w:rsidRDefault="00F92E37" w:rsidP="00F92E37">
      <w:pPr>
        <w:pStyle w:val="Epgrafe"/>
        <w:keepNext/>
        <w:spacing w:after="240"/>
        <w:jc w:val="center"/>
        <w:rPr>
          <w:rFonts w:ascii="Book Antiqua" w:hAnsi="Book Antiqua"/>
          <w:sz w:val="22"/>
          <w:szCs w:val="22"/>
        </w:rPr>
      </w:pPr>
      <w:r w:rsidRPr="001D4826">
        <w:rPr>
          <w:rFonts w:ascii="Book Antiqua" w:hAnsi="Book Antiqua"/>
          <w:sz w:val="22"/>
          <w:szCs w:val="22"/>
        </w:rPr>
        <w:t xml:space="preserve">Principales variables estadísticas de la Defensa Pública de </w:t>
      </w:r>
      <w:r w:rsidR="001D4826" w:rsidRPr="001D4826">
        <w:rPr>
          <w:rFonts w:ascii="Book Antiqua" w:hAnsi="Book Antiqua"/>
          <w:sz w:val="22"/>
          <w:szCs w:val="22"/>
        </w:rPr>
        <w:t>Bribri</w:t>
      </w:r>
    </w:p>
    <w:tbl>
      <w:tblPr>
        <w:tblW w:w="4848" w:type="pct"/>
        <w:tblCellMar>
          <w:left w:w="70" w:type="dxa"/>
          <w:right w:w="70" w:type="dxa"/>
        </w:tblCellMar>
        <w:tblLook w:val="04A0" w:firstRow="1" w:lastRow="0" w:firstColumn="1" w:lastColumn="0" w:noHBand="0" w:noVBand="1"/>
      </w:tblPr>
      <w:tblGrid>
        <w:gridCol w:w="1551"/>
        <w:gridCol w:w="561"/>
        <w:gridCol w:w="577"/>
        <w:gridCol w:w="577"/>
        <w:gridCol w:w="577"/>
        <w:gridCol w:w="577"/>
        <w:gridCol w:w="577"/>
        <w:gridCol w:w="577"/>
        <w:gridCol w:w="577"/>
        <w:gridCol w:w="577"/>
        <w:gridCol w:w="577"/>
        <w:gridCol w:w="585"/>
        <w:gridCol w:w="577"/>
        <w:gridCol w:w="622"/>
        <w:gridCol w:w="577"/>
        <w:gridCol w:w="577"/>
        <w:gridCol w:w="577"/>
        <w:gridCol w:w="577"/>
        <w:gridCol w:w="577"/>
        <w:gridCol w:w="577"/>
        <w:gridCol w:w="564"/>
      </w:tblGrid>
      <w:tr w:rsidR="0090123B" w:rsidRPr="0090123B" w14:paraId="6E428904" w14:textId="77777777" w:rsidTr="00D1426C">
        <w:trPr>
          <w:trHeight w:val="489"/>
        </w:trPr>
        <w:tc>
          <w:tcPr>
            <w:tcW w:w="591" w:type="pct"/>
            <w:tcBorders>
              <w:top w:val="double" w:sz="6" w:space="0" w:color="4472C4"/>
              <w:left w:val="double" w:sz="6" w:space="0" w:color="4472C4"/>
              <w:bottom w:val="double" w:sz="6" w:space="0" w:color="4472C4"/>
              <w:right w:val="double" w:sz="6" w:space="0" w:color="4472C4"/>
            </w:tcBorders>
            <w:shd w:val="clear" w:color="000000" w:fill="9CC2E5"/>
            <w:vAlign w:val="center"/>
            <w:hideMark/>
          </w:tcPr>
          <w:p w14:paraId="3DB92EA9"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b/>
                <w:bCs/>
                <w:color w:val="000000"/>
                <w:sz w:val="20"/>
                <w:szCs w:val="20"/>
                <w:lang w:eastAsia="es-CR"/>
              </w:rPr>
            </w:pPr>
            <w:r w:rsidRPr="00D1426C">
              <w:rPr>
                <w:rFonts w:ascii="Book Antiqua" w:eastAsia="Times New Roman" w:hAnsi="Book Antiqua" w:cs="Calibri"/>
                <w:b/>
                <w:bCs/>
                <w:color w:val="000000"/>
                <w:sz w:val="20"/>
                <w:szCs w:val="20"/>
                <w:lang w:eastAsia="es-CR"/>
              </w:rPr>
              <w:t>Variables Estadísticas</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043FD693"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dic-19</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20177C54"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jun-20</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40095B76"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jul-20</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42069981"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ago-20</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123BC953"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sep-20</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1AA7385E"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oct-20</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1C2A1F01"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nov-20</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16F42D53"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dic-20</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307B9954"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ene-21</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10B5ECA2"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feb-21</w:t>
            </w:r>
          </w:p>
        </w:tc>
        <w:tc>
          <w:tcPr>
            <w:tcW w:w="223" w:type="pct"/>
            <w:tcBorders>
              <w:top w:val="double" w:sz="6" w:space="0" w:color="4472C4"/>
              <w:left w:val="nil"/>
              <w:bottom w:val="double" w:sz="6" w:space="0" w:color="4472C4"/>
              <w:right w:val="double" w:sz="6" w:space="0" w:color="4472C4"/>
            </w:tcBorders>
            <w:shd w:val="clear" w:color="000000" w:fill="9CC2E5"/>
            <w:vAlign w:val="center"/>
            <w:hideMark/>
          </w:tcPr>
          <w:p w14:paraId="2E43B069"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mar-21</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75D37067"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abr-21</w:t>
            </w:r>
          </w:p>
        </w:tc>
        <w:tc>
          <w:tcPr>
            <w:tcW w:w="237" w:type="pct"/>
            <w:tcBorders>
              <w:top w:val="double" w:sz="6" w:space="0" w:color="4472C4"/>
              <w:left w:val="nil"/>
              <w:bottom w:val="double" w:sz="6" w:space="0" w:color="4472C4"/>
              <w:right w:val="double" w:sz="6" w:space="0" w:color="4472C4"/>
            </w:tcBorders>
            <w:shd w:val="clear" w:color="000000" w:fill="9CC2E5"/>
            <w:vAlign w:val="center"/>
            <w:hideMark/>
          </w:tcPr>
          <w:p w14:paraId="4B8C0B77"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may-21</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56A0AB5F"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jun-21</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6CDB3EDD"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jul-21</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32079EF2"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ago-21</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69696ABA"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sep-21</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0C303FFC"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oct-21</w:t>
            </w:r>
          </w:p>
        </w:tc>
        <w:tc>
          <w:tcPr>
            <w:tcW w:w="220" w:type="pct"/>
            <w:tcBorders>
              <w:top w:val="double" w:sz="6" w:space="0" w:color="4472C4"/>
              <w:left w:val="nil"/>
              <w:bottom w:val="double" w:sz="6" w:space="0" w:color="4472C4"/>
              <w:right w:val="double" w:sz="6" w:space="0" w:color="4472C4"/>
            </w:tcBorders>
            <w:shd w:val="clear" w:color="000000" w:fill="9CC2E5"/>
            <w:vAlign w:val="center"/>
            <w:hideMark/>
          </w:tcPr>
          <w:p w14:paraId="321354EE"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nov-21</w:t>
            </w:r>
          </w:p>
        </w:tc>
        <w:tc>
          <w:tcPr>
            <w:tcW w:w="216" w:type="pct"/>
            <w:tcBorders>
              <w:top w:val="double" w:sz="6" w:space="0" w:color="4472C4"/>
              <w:left w:val="nil"/>
              <w:bottom w:val="double" w:sz="6" w:space="0" w:color="4472C4"/>
              <w:right w:val="double" w:sz="6" w:space="0" w:color="4472C4"/>
            </w:tcBorders>
            <w:shd w:val="clear" w:color="000000" w:fill="9CC2E5"/>
            <w:vAlign w:val="center"/>
            <w:hideMark/>
          </w:tcPr>
          <w:p w14:paraId="2AADF2A6"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b/>
                <w:bCs/>
                <w:sz w:val="20"/>
                <w:szCs w:val="20"/>
                <w:lang w:eastAsia="es-CR"/>
              </w:rPr>
            </w:pPr>
            <w:r w:rsidRPr="00D1426C">
              <w:rPr>
                <w:rFonts w:ascii="Book Antiqua" w:eastAsia="Times New Roman" w:hAnsi="Book Antiqua" w:cs="Times New Roman"/>
                <w:b/>
                <w:bCs/>
                <w:sz w:val="20"/>
                <w:szCs w:val="20"/>
                <w:lang w:eastAsia="es-CR"/>
              </w:rPr>
              <w:t>dic-21</w:t>
            </w:r>
          </w:p>
        </w:tc>
      </w:tr>
      <w:tr w:rsidR="0090123B" w:rsidRPr="0090123B" w14:paraId="14A2AC0C" w14:textId="77777777" w:rsidTr="00D1426C">
        <w:trPr>
          <w:trHeight w:val="489"/>
        </w:trPr>
        <w:tc>
          <w:tcPr>
            <w:tcW w:w="591" w:type="pct"/>
            <w:tcBorders>
              <w:top w:val="nil"/>
              <w:left w:val="double" w:sz="6" w:space="0" w:color="4472C4"/>
              <w:bottom w:val="double" w:sz="6" w:space="0" w:color="4472C4"/>
              <w:right w:val="double" w:sz="6" w:space="0" w:color="4472C4"/>
            </w:tcBorders>
            <w:shd w:val="clear" w:color="auto" w:fill="auto"/>
            <w:vAlign w:val="center"/>
            <w:hideMark/>
          </w:tcPr>
          <w:p w14:paraId="098F5FEF" w14:textId="77777777" w:rsidR="0090123B" w:rsidRPr="00D1426C" w:rsidRDefault="0090123B" w:rsidP="0090123B">
            <w:pPr>
              <w:suppressAutoHyphens w:val="0"/>
              <w:spacing w:before="0" w:after="0" w:line="240" w:lineRule="auto"/>
              <w:ind w:left="0"/>
              <w:jc w:val="left"/>
              <w:rPr>
                <w:rFonts w:ascii="Book Antiqua" w:eastAsia="Times New Roman" w:hAnsi="Book Antiqua" w:cs="Times New Roman"/>
                <w:color w:val="000000"/>
                <w:sz w:val="20"/>
                <w:szCs w:val="20"/>
                <w:lang w:eastAsia="es-CR"/>
              </w:rPr>
            </w:pPr>
            <w:r w:rsidRPr="00D1426C">
              <w:rPr>
                <w:rFonts w:ascii="Book Antiqua" w:eastAsia="Times New Roman" w:hAnsi="Book Antiqua" w:cs="Times New Roman"/>
                <w:color w:val="000000"/>
                <w:sz w:val="20"/>
                <w:szCs w:val="20"/>
                <w:lang w:eastAsia="es-CR"/>
              </w:rPr>
              <w:t>Entrada</w:t>
            </w:r>
          </w:p>
        </w:tc>
        <w:tc>
          <w:tcPr>
            <w:tcW w:w="214" w:type="pct"/>
            <w:tcBorders>
              <w:top w:val="nil"/>
              <w:left w:val="nil"/>
              <w:bottom w:val="double" w:sz="6" w:space="0" w:color="4472C4"/>
              <w:right w:val="double" w:sz="6" w:space="0" w:color="4472C4"/>
            </w:tcBorders>
            <w:shd w:val="clear" w:color="auto" w:fill="auto"/>
            <w:vAlign w:val="center"/>
            <w:hideMark/>
          </w:tcPr>
          <w:p w14:paraId="5C600281"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74</w:t>
            </w:r>
          </w:p>
        </w:tc>
        <w:tc>
          <w:tcPr>
            <w:tcW w:w="220" w:type="pct"/>
            <w:tcBorders>
              <w:top w:val="nil"/>
              <w:left w:val="nil"/>
              <w:bottom w:val="double" w:sz="6" w:space="0" w:color="4472C4"/>
              <w:right w:val="double" w:sz="6" w:space="0" w:color="4472C4"/>
            </w:tcBorders>
            <w:shd w:val="clear" w:color="auto" w:fill="auto"/>
            <w:vAlign w:val="center"/>
            <w:hideMark/>
          </w:tcPr>
          <w:p w14:paraId="6A4CEEEB"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56</w:t>
            </w:r>
          </w:p>
        </w:tc>
        <w:tc>
          <w:tcPr>
            <w:tcW w:w="220" w:type="pct"/>
            <w:tcBorders>
              <w:top w:val="nil"/>
              <w:left w:val="nil"/>
              <w:bottom w:val="double" w:sz="6" w:space="0" w:color="4472C4"/>
              <w:right w:val="double" w:sz="6" w:space="0" w:color="4472C4"/>
            </w:tcBorders>
            <w:shd w:val="clear" w:color="auto" w:fill="auto"/>
            <w:vAlign w:val="center"/>
            <w:hideMark/>
          </w:tcPr>
          <w:p w14:paraId="2476A855"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21</w:t>
            </w:r>
          </w:p>
        </w:tc>
        <w:tc>
          <w:tcPr>
            <w:tcW w:w="220" w:type="pct"/>
            <w:tcBorders>
              <w:top w:val="nil"/>
              <w:left w:val="nil"/>
              <w:bottom w:val="double" w:sz="6" w:space="0" w:color="4472C4"/>
              <w:right w:val="double" w:sz="6" w:space="0" w:color="4472C4"/>
            </w:tcBorders>
            <w:shd w:val="clear" w:color="auto" w:fill="auto"/>
            <w:vAlign w:val="center"/>
            <w:hideMark/>
          </w:tcPr>
          <w:p w14:paraId="77247B20"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47</w:t>
            </w:r>
          </w:p>
        </w:tc>
        <w:tc>
          <w:tcPr>
            <w:tcW w:w="220" w:type="pct"/>
            <w:tcBorders>
              <w:top w:val="nil"/>
              <w:left w:val="nil"/>
              <w:bottom w:val="double" w:sz="6" w:space="0" w:color="4472C4"/>
              <w:right w:val="double" w:sz="6" w:space="0" w:color="4472C4"/>
            </w:tcBorders>
            <w:shd w:val="clear" w:color="auto" w:fill="auto"/>
            <w:vAlign w:val="center"/>
            <w:hideMark/>
          </w:tcPr>
          <w:p w14:paraId="4D9467F2"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42</w:t>
            </w:r>
          </w:p>
        </w:tc>
        <w:tc>
          <w:tcPr>
            <w:tcW w:w="220" w:type="pct"/>
            <w:tcBorders>
              <w:top w:val="nil"/>
              <w:left w:val="nil"/>
              <w:bottom w:val="double" w:sz="6" w:space="0" w:color="4472C4"/>
              <w:right w:val="double" w:sz="6" w:space="0" w:color="4472C4"/>
            </w:tcBorders>
            <w:shd w:val="clear" w:color="auto" w:fill="auto"/>
            <w:vAlign w:val="center"/>
            <w:hideMark/>
          </w:tcPr>
          <w:p w14:paraId="5164895A"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38</w:t>
            </w:r>
          </w:p>
        </w:tc>
        <w:tc>
          <w:tcPr>
            <w:tcW w:w="220" w:type="pct"/>
            <w:tcBorders>
              <w:top w:val="nil"/>
              <w:left w:val="nil"/>
              <w:bottom w:val="double" w:sz="6" w:space="0" w:color="4472C4"/>
              <w:right w:val="double" w:sz="6" w:space="0" w:color="4472C4"/>
            </w:tcBorders>
            <w:shd w:val="clear" w:color="auto" w:fill="auto"/>
            <w:vAlign w:val="center"/>
            <w:hideMark/>
          </w:tcPr>
          <w:p w14:paraId="18F624C1"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20</w:t>
            </w:r>
          </w:p>
        </w:tc>
        <w:tc>
          <w:tcPr>
            <w:tcW w:w="220" w:type="pct"/>
            <w:tcBorders>
              <w:top w:val="nil"/>
              <w:left w:val="nil"/>
              <w:bottom w:val="double" w:sz="6" w:space="0" w:color="4472C4"/>
              <w:right w:val="double" w:sz="6" w:space="0" w:color="4472C4"/>
            </w:tcBorders>
            <w:shd w:val="clear" w:color="auto" w:fill="auto"/>
            <w:vAlign w:val="center"/>
            <w:hideMark/>
          </w:tcPr>
          <w:p w14:paraId="35ECB889"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17</w:t>
            </w:r>
          </w:p>
        </w:tc>
        <w:tc>
          <w:tcPr>
            <w:tcW w:w="220" w:type="pct"/>
            <w:tcBorders>
              <w:top w:val="nil"/>
              <w:left w:val="nil"/>
              <w:bottom w:val="double" w:sz="6" w:space="0" w:color="4472C4"/>
              <w:right w:val="double" w:sz="6" w:space="0" w:color="4472C4"/>
            </w:tcBorders>
            <w:shd w:val="clear" w:color="auto" w:fill="auto"/>
            <w:vAlign w:val="center"/>
            <w:hideMark/>
          </w:tcPr>
          <w:p w14:paraId="557030FE"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61</w:t>
            </w:r>
          </w:p>
        </w:tc>
        <w:tc>
          <w:tcPr>
            <w:tcW w:w="220" w:type="pct"/>
            <w:tcBorders>
              <w:top w:val="nil"/>
              <w:left w:val="nil"/>
              <w:bottom w:val="double" w:sz="6" w:space="0" w:color="4472C4"/>
              <w:right w:val="double" w:sz="6" w:space="0" w:color="4472C4"/>
            </w:tcBorders>
            <w:shd w:val="clear" w:color="auto" w:fill="auto"/>
            <w:vAlign w:val="center"/>
            <w:hideMark/>
          </w:tcPr>
          <w:p w14:paraId="4C145637"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57</w:t>
            </w:r>
          </w:p>
        </w:tc>
        <w:tc>
          <w:tcPr>
            <w:tcW w:w="223" w:type="pct"/>
            <w:tcBorders>
              <w:top w:val="nil"/>
              <w:left w:val="nil"/>
              <w:bottom w:val="double" w:sz="6" w:space="0" w:color="4472C4"/>
              <w:right w:val="double" w:sz="6" w:space="0" w:color="4472C4"/>
            </w:tcBorders>
            <w:shd w:val="clear" w:color="auto" w:fill="auto"/>
            <w:vAlign w:val="center"/>
            <w:hideMark/>
          </w:tcPr>
          <w:p w14:paraId="433C62EF"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53</w:t>
            </w:r>
          </w:p>
        </w:tc>
        <w:tc>
          <w:tcPr>
            <w:tcW w:w="220" w:type="pct"/>
            <w:tcBorders>
              <w:top w:val="nil"/>
              <w:left w:val="nil"/>
              <w:bottom w:val="double" w:sz="6" w:space="0" w:color="4472C4"/>
              <w:right w:val="double" w:sz="6" w:space="0" w:color="4472C4"/>
            </w:tcBorders>
            <w:shd w:val="clear" w:color="auto" w:fill="auto"/>
            <w:vAlign w:val="center"/>
            <w:hideMark/>
          </w:tcPr>
          <w:p w14:paraId="7EAC3453"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48</w:t>
            </w:r>
          </w:p>
        </w:tc>
        <w:tc>
          <w:tcPr>
            <w:tcW w:w="237" w:type="pct"/>
            <w:tcBorders>
              <w:top w:val="nil"/>
              <w:left w:val="nil"/>
              <w:bottom w:val="double" w:sz="6" w:space="0" w:color="9BC2E6"/>
              <w:right w:val="double" w:sz="6" w:space="0" w:color="9BC2E6"/>
            </w:tcBorders>
            <w:shd w:val="clear" w:color="auto" w:fill="auto"/>
            <w:vAlign w:val="center"/>
            <w:hideMark/>
          </w:tcPr>
          <w:p w14:paraId="2F605BA0"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50</w:t>
            </w:r>
          </w:p>
        </w:tc>
        <w:tc>
          <w:tcPr>
            <w:tcW w:w="220" w:type="pct"/>
            <w:tcBorders>
              <w:top w:val="nil"/>
              <w:left w:val="double" w:sz="6" w:space="0" w:color="4472C4"/>
              <w:bottom w:val="double" w:sz="6" w:space="0" w:color="4472C4"/>
              <w:right w:val="double" w:sz="6" w:space="0" w:color="4472C4"/>
            </w:tcBorders>
            <w:shd w:val="clear" w:color="auto" w:fill="auto"/>
            <w:vAlign w:val="center"/>
            <w:hideMark/>
          </w:tcPr>
          <w:p w14:paraId="1EA7CC30"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57</w:t>
            </w:r>
          </w:p>
        </w:tc>
        <w:tc>
          <w:tcPr>
            <w:tcW w:w="220" w:type="pct"/>
            <w:tcBorders>
              <w:top w:val="nil"/>
              <w:left w:val="nil"/>
              <w:bottom w:val="double" w:sz="6" w:space="0" w:color="4472C4"/>
              <w:right w:val="double" w:sz="6" w:space="0" w:color="4472C4"/>
            </w:tcBorders>
            <w:shd w:val="clear" w:color="auto" w:fill="auto"/>
            <w:vAlign w:val="center"/>
            <w:hideMark/>
          </w:tcPr>
          <w:p w14:paraId="265116B8"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41</w:t>
            </w:r>
          </w:p>
        </w:tc>
        <w:tc>
          <w:tcPr>
            <w:tcW w:w="220" w:type="pct"/>
            <w:tcBorders>
              <w:top w:val="nil"/>
              <w:left w:val="nil"/>
              <w:bottom w:val="double" w:sz="6" w:space="0" w:color="4472C4"/>
              <w:right w:val="double" w:sz="6" w:space="0" w:color="4472C4"/>
            </w:tcBorders>
            <w:shd w:val="clear" w:color="auto" w:fill="auto"/>
            <w:vAlign w:val="center"/>
            <w:hideMark/>
          </w:tcPr>
          <w:p w14:paraId="0FE15D0D"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54</w:t>
            </w:r>
          </w:p>
        </w:tc>
        <w:tc>
          <w:tcPr>
            <w:tcW w:w="220" w:type="pct"/>
            <w:tcBorders>
              <w:top w:val="nil"/>
              <w:left w:val="nil"/>
              <w:bottom w:val="double" w:sz="6" w:space="0" w:color="4472C4"/>
              <w:right w:val="double" w:sz="6" w:space="0" w:color="4472C4"/>
            </w:tcBorders>
            <w:shd w:val="clear" w:color="auto" w:fill="auto"/>
            <w:vAlign w:val="center"/>
            <w:hideMark/>
          </w:tcPr>
          <w:p w14:paraId="53BB64C8"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46</w:t>
            </w:r>
          </w:p>
        </w:tc>
        <w:tc>
          <w:tcPr>
            <w:tcW w:w="220" w:type="pct"/>
            <w:tcBorders>
              <w:top w:val="nil"/>
              <w:left w:val="nil"/>
              <w:bottom w:val="double" w:sz="6" w:space="0" w:color="0070C0"/>
              <w:right w:val="double" w:sz="6" w:space="0" w:color="0070C0"/>
            </w:tcBorders>
            <w:shd w:val="clear" w:color="auto" w:fill="auto"/>
            <w:vAlign w:val="center"/>
            <w:hideMark/>
          </w:tcPr>
          <w:p w14:paraId="57163B2D"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26</w:t>
            </w:r>
          </w:p>
        </w:tc>
        <w:tc>
          <w:tcPr>
            <w:tcW w:w="220" w:type="pct"/>
            <w:tcBorders>
              <w:top w:val="nil"/>
              <w:left w:val="nil"/>
              <w:bottom w:val="double" w:sz="6" w:space="0" w:color="0070C0"/>
              <w:right w:val="double" w:sz="6" w:space="0" w:color="0070C0"/>
            </w:tcBorders>
            <w:shd w:val="clear" w:color="auto" w:fill="auto"/>
            <w:vAlign w:val="center"/>
            <w:hideMark/>
          </w:tcPr>
          <w:p w14:paraId="0AE9041E"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49</w:t>
            </w:r>
          </w:p>
        </w:tc>
        <w:tc>
          <w:tcPr>
            <w:tcW w:w="216" w:type="pct"/>
            <w:tcBorders>
              <w:top w:val="nil"/>
              <w:left w:val="nil"/>
              <w:bottom w:val="double" w:sz="6" w:space="0" w:color="0070C0"/>
              <w:right w:val="double" w:sz="6" w:space="0" w:color="0070C0"/>
            </w:tcBorders>
            <w:shd w:val="clear" w:color="auto" w:fill="auto"/>
            <w:vAlign w:val="center"/>
            <w:hideMark/>
          </w:tcPr>
          <w:p w14:paraId="284FB36A"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38</w:t>
            </w:r>
          </w:p>
        </w:tc>
      </w:tr>
      <w:tr w:rsidR="0090123B" w:rsidRPr="0090123B" w14:paraId="4AC08630" w14:textId="77777777" w:rsidTr="00D1426C">
        <w:trPr>
          <w:trHeight w:val="489"/>
        </w:trPr>
        <w:tc>
          <w:tcPr>
            <w:tcW w:w="591" w:type="pct"/>
            <w:tcBorders>
              <w:top w:val="nil"/>
              <w:left w:val="double" w:sz="6" w:space="0" w:color="4472C4"/>
              <w:bottom w:val="double" w:sz="6" w:space="0" w:color="4472C4"/>
              <w:right w:val="double" w:sz="6" w:space="0" w:color="4472C4"/>
            </w:tcBorders>
            <w:shd w:val="clear" w:color="auto" w:fill="auto"/>
            <w:vAlign w:val="center"/>
            <w:hideMark/>
          </w:tcPr>
          <w:p w14:paraId="3FAF0739" w14:textId="77777777" w:rsidR="0090123B" w:rsidRPr="00D1426C" w:rsidRDefault="0090123B" w:rsidP="0090123B">
            <w:pPr>
              <w:suppressAutoHyphens w:val="0"/>
              <w:spacing w:before="0" w:after="0" w:line="240" w:lineRule="auto"/>
              <w:ind w:left="0"/>
              <w:jc w:val="left"/>
              <w:rPr>
                <w:rFonts w:ascii="Book Antiqua" w:eastAsia="Times New Roman" w:hAnsi="Book Antiqua" w:cs="Times New Roman"/>
                <w:color w:val="000000"/>
                <w:sz w:val="20"/>
                <w:szCs w:val="20"/>
                <w:lang w:eastAsia="es-CR"/>
              </w:rPr>
            </w:pPr>
            <w:r w:rsidRPr="00D1426C">
              <w:rPr>
                <w:rFonts w:ascii="Book Antiqua" w:eastAsia="Times New Roman" w:hAnsi="Book Antiqua" w:cs="Times New Roman"/>
                <w:color w:val="000000"/>
                <w:sz w:val="20"/>
                <w:szCs w:val="20"/>
                <w:lang w:eastAsia="es-CR"/>
              </w:rPr>
              <w:t>Salida</w:t>
            </w:r>
          </w:p>
        </w:tc>
        <w:tc>
          <w:tcPr>
            <w:tcW w:w="214" w:type="pct"/>
            <w:tcBorders>
              <w:top w:val="nil"/>
              <w:left w:val="nil"/>
              <w:bottom w:val="double" w:sz="6" w:space="0" w:color="4472C4"/>
              <w:right w:val="double" w:sz="6" w:space="0" w:color="4472C4"/>
            </w:tcBorders>
            <w:shd w:val="clear" w:color="auto" w:fill="auto"/>
            <w:vAlign w:val="center"/>
            <w:hideMark/>
          </w:tcPr>
          <w:p w14:paraId="38B4FEC2"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59</w:t>
            </w:r>
          </w:p>
        </w:tc>
        <w:tc>
          <w:tcPr>
            <w:tcW w:w="220" w:type="pct"/>
            <w:tcBorders>
              <w:top w:val="nil"/>
              <w:left w:val="nil"/>
              <w:bottom w:val="double" w:sz="6" w:space="0" w:color="4472C4"/>
              <w:right w:val="double" w:sz="6" w:space="0" w:color="4472C4"/>
            </w:tcBorders>
            <w:shd w:val="clear" w:color="auto" w:fill="auto"/>
            <w:vAlign w:val="center"/>
            <w:hideMark/>
          </w:tcPr>
          <w:p w14:paraId="129E2548"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35</w:t>
            </w:r>
          </w:p>
        </w:tc>
        <w:tc>
          <w:tcPr>
            <w:tcW w:w="220" w:type="pct"/>
            <w:tcBorders>
              <w:top w:val="nil"/>
              <w:left w:val="nil"/>
              <w:bottom w:val="double" w:sz="6" w:space="0" w:color="4472C4"/>
              <w:right w:val="double" w:sz="6" w:space="0" w:color="4472C4"/>
            </w:tcBorders>
            <w:shd w:val="clear" w:color="auto" w:fill="auto"/>
            <w:vAlign w:val="center"/>
            <w:hideMark/>
          </w:tcPr>
          <w:p w14:paraId="5808F599"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30</w:t>
            </w:r>
          </w:p>
        </w:tc>
        <w:tc>
          <w:tcPr>
            <w:tcW w:w="220" w:type="pct"/>
            <w:tcBorders>
              <w:top w:val="nil"/>
              <w:left w:val="nil"/>
              <w:bottom w:val="double" w:sz="6" w:space="0" w:color="4472C4"/>
              <w:right w:val="double" w:sz="6" w:space="0" w:color="4472C4"/>
            </w:tcBorders>
            <w:shd w:val="clear" w:color="auto" w:fill="auto"/>
            <w:vAlign w:val="center"/>
            <w:hideMark/>
          </w:tcPr>
          <w:p w14:paraId="6AC2E27E"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70</w:t>
            </w:r>
          </w:p>
        </w:tc>
        <w:tc>
          <w:tcPr>
            <w:tcW w:w="220" w:type="pct"/>
            <w:tcBorders>
              <w:top w:val="nil"/>
              <w:left w:val="nil"/>
              <w:bottom w:val="double" w:sz="6" w:space="0" w:color="4472C4"/>
              <w:right w:val="double" w:sz="6" w:space="0" w:color="4472C4"/>
            </w:tcBorders>
            <w:shd w:val="clear" w:color="auto" w:fill="auto"/>
            <w:vAlign w:val="center"/>
            <w:hideMark/>
          </w:tcPr>
          <w:p w14:paraId="5177FBE6"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66</w:t>
            </w:r>
          </w:p>
        </w:tc>
        <w:tc>
          <w:tcPr>
            <w:tcW w:w="220" w:type="pct"/>
            <w:tcBorders>
              <w:top w:val="nil"/>
              <w:left w:val="nil"/>
              <w:bottom w:val="double" w:sz="6" w:space="0" w:color="4472C4"/>
              <w:right w:val="double" w:sz="6" w:space="0" w:color="4472C4"/>
            </w:tcBorders>
            <w:shd w:val="clear" w:color="auto" w:fill="auto"/>
            <w:vAlign w:val="center"/>
            <w:hideMark/>
          </w:tcPr>
          <w:p w14:paraId="030797A0"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22</w:t>
            </w:r>
          </w:p>
        </w:tc>
        <w:tc>
          <w:tcPr>
            <w:tcW w:w="220" w:type="pct"/>
            <w:tcBorders>
              <w:top w:val="nil"/>
              <w:left w:val="nil"/>
              <w:bottom w:val="double" w:sz="6" w:space="0" w:color="4472C4"/>
              <w:right w:val="double" w:sz="6" w:space="0" w:color="4472C4"/>
            </w:tcBorders>
            <w:shd w:val="clear" w:color="auto" w:fill="auto"/>
            <w:vAlign w:val="center"/>
            <w:hideMark/>
          </w:tcPr>
          <w:p w14:paraId="55508C45"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5</w:t>
            </w:r>
          </w:p>
        </w:tc>
        <w:tc>
          <w:tcPr>
            <w:tcW w:w="220" w:type="pct"/>
            <w:tcBorders>
              <w:top w:val="nil"/>
              <w:left w:val="nil"/>
              <w:bottom w:val="double" w:sz="6" w:space="0" w:color="4472C4"/>
              <w:right w:val="double" w:sz="6" w:space="0" w:color="4472C4"/>
            </w:tcBorders>
            <w:shd w:val="clear" w:color="auto" w:fill="auto"/>
            <w:vAlign w:val="center"/>
            <w:hideMark/>
          </w:tcPr>
          <w:p w14:paraId="0E222749"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7</w:t>
            </w:r>
          </w:p>
        </w:tc>
        <w:tc>
          <w:tcPr>
            <w:tcW w:w="220" w:type="pct"/>
            <w:tcBorders>
              <w:top w:val="nil"/>
              <w:left w:val="nil"/>
              <w:bottom w:val="double" w:sz="6" w:space="0" w:color="4472C4"/>
              <w:right w:val="double" w:sz="6" w:space="0" w:color="4472C4"/>
            </w:tcBorders>
            <w:shd w:val="clear" w:color="auto" w:fill="auto"/>
            <w:vAlign w:val="center"/>
            <w:hideMark/>
          </w:tcPr>
          <w:p w14:paraId="4F49DB6F"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30</w:t>
            </w:r>
          </w:p>
        </w:tc>
        <w:tc>
          <w:tcPr>
            <w:tcW w:w="220" w:type="pct"/>
            <w:tcBorders>
              <w:top w:val="nil"/>
              <w:left w:val="nil"/>
              <w:bottom w:val="double" w:sz="6" w:space="0" w:color="4472C4"/>
              <w:right w:val="double" w:sz="6" w:space="0" w:color="4472C4"/>
            </w:tcBorders>
            <w:shd w:val="clear" w:color="auto" w:fill="auto"/>
            <w:vAlign w:val="center"/>
            <w:hideMark/>
          </w:tcPr>
          <w:p w14:paraId="5F7408D7"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26</w:t>
            </w:r>
          </w:p>
        </w:tc>
        <w:tc>
          <w:tcPr>
            <w:tcW w:w="223" w:type="pct"/>
            <w:tcBorders>
              <w:top w:val="nil"/>
              <w:left w:val="nil"/>
              <w:bottom w:val="double" w:sz="6" w:space="0" w:color="4472C4"/>
              <w:right w:val="double" w:sz="6" w:space="0" w:color="4472C4"/>
            </w:tcBorders>
            <w:shd w:val="clear" w:color="auto" w:fill="auto"/>
            <w:vAlign w:val="center"/>
            <w:hideMark/>
          </w:tcPr>
          <w:p w14:paraId="0183FFF1"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165</w:t>
            </w:r>
          </w:p>
        </w:tc>
        <w:tc>
          <w:tcPr>
            <w:tcW w:w="220" w:type="pct"/>
            <w:tcBorders>
              <w:top w:val="nil"/>
              <w:left w:val="nil"/>
              <w:bottom w:val="double" w:sz="6" w:space="0" w:color="4472C4"/>
              <w:right w:val="double" w:sz="6" w:space="0" w:color="4472C4"/>
            </w:tcBorders>
            <w:shd w:val="clear" w:color="auto" w:fill="auto"/>
            <w:vAlign w:val="center"/>
            <w:hideMark/>
          </w:tcPr>
          <w:p w14:paraId="3FFE803D"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18</w:t>
            </w:r>
          </w:p>
        </w:tc>
        <w:tc>
          <w:tcPr>
            <w:tcW w:w="237" w:type="pct"/>
            <w:tcBorders>
              <w:top w:val="nil"/>
              <w:left w:val="nil"/>
              <w:bottom w:val="double" w:sz="6" w:space="0" w:color="9BC2E6"/>
              <w:right w:val="double" w:sz="6" w:space="0" w:color="9BC2E6"/>
            </w:tcBorders>
            <w:shd w:val="clear" w:color="auto" w:fill="auto"/>
            <w:vAlign w:val="center"/>
            <w:hideMark/>
          </w:tcPr>
          <w:p w14:paraId="218A8D23"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23</w:t>
            </w:r>
          </w:p>
        </w:tc>
        <w:tc>
          <w:tcPr>
            <w:tcW w:w="220" w:type="pct"/>
            <w:tcBorders>
              <w:top w:val="nil"/>
              <w:left w:val="double" w:sz="6" w:space="0" w:color="4472C4"/>
              <w:bottom w:val="double" w:sz="6" w:space="0" w:color="4472C4"/>
              <w:right w:val="double" w:sz="6" w:space="0" w:color="4472C4"/>
            </w:tcBorders>
            <w:shd w:val="clear" w:color="auto" w:fill="auto"/>
            <w:vAlign w:val="center"/>
            <w:hideMark/>
          </w:tcPr>
          <w:p w14:paraId="5B554903"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31</w:t>
            </w:r>
          </w:p>
        </w:tc>
        <w:tc>
          <w:tcPr>
            <w:tcW w:w="220" w:type="pct"/>
            <w:tcBorders>
              <w:top w:val="nil"/>
              <w:left w:val="nil"/>
              <w:bottom w:val="double" w:sz="6" w:space="0" w:color="4472C4"/>
              <w:right w:val="double" w:sz="6" w:space="0" w:color="4472C4"/>
            </w:tcBorders>
            <w:shd w:val="clear" w:color="auto" w:fill="auto"/>
            <w:vAlign w:val="center"/>
            <w:hideMark/>
          </w:tcPr>
          <w:p w14:paraId="71DED500"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25</w:t>
            </w:r>
          </w:p>
        </w:tc>
        <w:tc>
          <w:tcPr>
            <w:tcW w:w="220" w:type="pct"/>
            <w:tcBorders>
              <w:top w:val="nil"/>
              <w:left w:val="nil"/>
              <w:bottom w:val="double" w:sz="6" w:space="0" w:color="4472C4"/>
              <w:right w:val="double" w:sz="6" w:space="0" w:color="4472C4"/>
            </w:tcBorders>
            <w:shd w:val="clear" w:color="auto" w:fill="auto"/>
            <w:vAlign w:val="center"/>
            <w:hideMark/>
          </w:tcPr>
          <w:p w14:paraId="0C9E43D5"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42</w:t>
            </w:r>
          </w:p>
        </w:tc>
        <w:tc>
          <w:tcPr>
            <w:tcW w:w="220" w:type="pct"/>
            <w:tcBorders>
              <w:top w:val="nil"/>
              <w:left w:val="nil"/>
              <w:bottom w:val="double" w:sz="6" w:space="0" w:color="4472C4"/>
              <w:right w:val="double" w:sz="6" w:space="0" w:color="4472C4"/>
            </w:tcBorders>
            <w:shd w:val="clear" w:color="auto" w:fill="auto"/>
            <w:vAlign w:val="center"/>
            <w:hideMark/>
          </w:tcPr>
          <w:p w14:paraId="2E9D0C56"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43</w:t>
            </w:r>
          </w:p>
        </w:tc>
        <w:tc>
          <w:tcPr>
            <w:tcW w:w="220" w:type="pct"/>
            <w:tcBorders>
              <w:top w:val="nil"/>
              <w:left w:val="nil"/>
              <w:bottom w:val="double" w:sz="6" w:space="0" w:color="0070C0"/>
              <w:right w:val="double" w:sz="6" w:space="0" w:color="0070C0"/>
            </w:tcBorders>
            <w:shd w:val="clear" w:color="auto" w:fill="auto"/>
            <w:vAlign w:val="center"/>
            <w:hideMark/>
          </w:tcPr>
          <w:p w14:paraId="59EEFD6E"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77</w:t>
            </w:r>
          </w:p>
        </w:tc>
        <w:tc>
          <w:tcPr>
            <w:tcW w:w="220" w:type="pct"/>
            <w:tcBorders>
              <w:top w:val="nil"/>
              <w:left w:val="nil"/>
              <w:bottom w:val="double" w:sz="6" w:space="0" w:color="0070C0"/>
              <w:right w:val="double" w:sz="6" w:space="0" w:color="0070C0"/>
            </w:tcBorders>
            <w:shd w:val="clear" w:color="auto" w:fill="auto"/>
            <w:vAlign w:val="center"/>
            <w:hideMark/>
          </w:tcPr>
          <w:p w14:paraId="407D5C06"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26</w:t>
            </w:r>
          </w:p>
        </w:tc>
        <w:tc>
          <w:tcPr>
            <w:tcW w:w="216" w:type="pct"/>
            <w:tcBorders>
              <w:top w:val="nil"/>
              <w:left w:val="nil"/>
              <w:bottom w:val="double" w:sz="6" w:space="0" w:color="0070C0"/>
              <w:right w:val="double" w:sz="6" w:space="0" w:color="0070C0"/>
            </w:tcBorders>
            <w:shd w:val="clear" w:color="auto" w:fill="auto"/>
            <w:vAlign w:val="center"/>
            <w:hideMark/>
          </w:tcPr>
          <w:p w14:paraId="24401DB6"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23</w:t>
            </w:r>
          </w:p>
        </w:tc>
      </w:tr>
      <w:tr w:rsidR="0090123B" w:rsidRPr="0090123B" w14:paraId="19FFB090" w14:textId="77777777" w:rsidTr="00D1426C">
        <w:trPr>
          <w:trHeight w:val="489"/>
        </w:trPr>
        <w:tc>
          <w:tcPr>
            <w:tcW w:w="591" w:type="pct"/>
            <w:tcBorders>
              <w:top w:val="nil"/>
              <w:left w:val="double" w:sz="6" w:space="0" w:color="4472C4"/>
              <w:bottom w:val="double" w:sz="6" w:space="0" w:color="4472C4"/>
              <w:right w:val="double" w:sz="6" w:space="0" w:color="4472C4"/>
            </w:tcBorders>
            <w:shd w:val="clear" w:color="auto" w:fill="auto"/>
            <w:vAlign w:val="center"/>
            <w:hideMark/>
          </w:tcPr>
          <w:p w14:paraId="56E8CCAF" w14:textId="77777777" w:rsidR="0090123B" w:rsidRPr="00D1426C" w:rsidRDefault="0090123B" w:rsidP="0090123B">
            <w:pPr>
              <w:suppressAutoHyphens w:val="0"/>
              <w:spacing w:before="0" w:after="0" w:line="240" w:lineRule="auto"/>
              <w:ind w:left="0"/>
              <w:jc w:val="left"/>
              <w:rPr>
                <w:rFonts w:ascii="Book Antiqua" w:eastAsia="Times New Roman" w:hAnsi="Book Antiqua" w:cs="Times New Roman"/>
                <w:color w:val="000000"/>
                <w:sz w:val="20"/>
                <w:szCs w:val="20"/>
                <w:lang w:eastAsia="es-CR"/>
              </w:rPr>
            </w:pPr>
            <w:r w:rsidRPr="00D1426C">
              <w:rPr>
                <w:rFonts w:ascii="Book Antiqua" w:eastAsia="Times New Roman" w:hAnsi="Book Antiqua" w:cs="Times New Roman"/>
                <w:color w:val="000000"/>
                <w:sz w:val="20"/>
                <w:szCs w:val="20"/>
                <w:lang w:eastAsia="es-CR"/>
              </w:rPr>
              <w:t>Circulante “En trámite”</w:t>
            </w:r>
          </w:p>
        </w:tc>
        <w:tc>
          <w:tcPr>
            <w:tcW w:w="214" w:type="pct"/>
            <w:tcBorders>
              <w:top w:val="nil"/>
              <w:left w:val="nil"/>
              <w:bottom w:val="double" w:sz="6" w:space="0" w:color="4472C4"/>
              <w:right w:val="double" w:sz="6" w:space="0" w:color="4472C4"/>
            </w:tcBorders>
            <w:shd w:val="clear" w:color="auto" w:fill="auto"/>
            <w:vAlign w:val="center"/>
            <w:hideMark/>
          </w:tcPr>
          <w:p w14:paraId="3C0128F8"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1322</w:t>
            </w:r>
          </w:p>
        </w:tc>
        <w:tc>
          <w:tcPr>
            <w:tcW w:w="220" w:type="pct"/>
            <w:tcBorders>
              <w:top w:val="nil"/>
              <w:left w:val="nil"/>
              <w:bottom w:val="double" w:sz="6" w:space="0" w:color="4472C4"/>
              <w:right w:val="double" w:sz="6" w:space="0" w:color="4472C4"/>
            </w:tcBorders>
            <w:shd w:val="clear" w:color="auto" w:fill="auto"/>
            <w:vAlign w:val="center"/>
            <w:hideMark/>
          </w:tcPr>
          <w:p w14:paraId="138D924E"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1403</w:t>
            </w:r>
          </w:p>
        </w:tc>
        <w:tc>
          <w:tcPr>
            <w:tcW w:w="220" w:type="pct"/>
            <w:tcBorders>
              <w:top w:val="nil"/>
              <w:left w:val="nil"/>
              <w:bottom w:val="double" w:sz="6" w:space="0" w:color="4472C4"/>
              <w:right w:val="double" w:sz="6" w:space="0" w:color="4472C4"/>
            </w:tcBorders>
            <w:shd w:val="clear" w:color="auto" w:fill="auto"/>
            <w:vAlign w:val="center"/>
            <w:hideMark/>
          </w:tcPr>
          <w:p w14:paraId="39327681"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1311</w:t>
            </w:r>
          </w:p>
        </w:tc>
        <w:tc>
          <w:tcPr>
            <w:tcW w:w="220" w:type="pct"/>
            <w:tcBorders>
              <w:top w:val="nil"/>
              <w:left w:val="nil"/>
              <w:bottom w:val="double" w:sz="6" w:space="0" w:color="4472C4"/>
              <w:right w:val="double" w:sz="6" w:space="0" w:color="4472C4"/>
            </w:tcBorders>
            <w:shd w:val="clear" w:color="auto" w:fill="auto"/>
            <w:vAlign w:val="center"/>
            <w:hideMark/>
          </w:tcPr>
          <w:p w14:paraId="5FF9073B"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1289</w:t>
            </w:r>
          </w:p>
        </w:tc>
        <w:tc>
          <w:tcPr>
            <w:tcW w:w="220" w:type="pct"/>
            <w:tcBorders>
              <w:top w:val="nil"/>
              <w:left w:val="nil"/>
              <w:bottom w:val="double" w:sz="6" w:space="0" w:color="4472C4"/>
              <w:right w:val="double" w:sz="6" w:space="0" w:color="4472C4"/>
            </w:tcBorders>
            <w:shd w:val="clear" w:color="auto" w:fill="auto"/>
            <w:vAlign w:val="center"/>
            <w:hideMark/>
          </w:tcPr>
          <w:p w14:paraId="6F975080"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1247</w:t>
            </w:r>
          </w:p>
        </w:tc>
        <w:tc>
          <w:tcPr>
            <w:tcW w:w="220" w:type="pct"/>
            <w:tcBorders>
              <w:top w:val="nil"/>
              <w:left w:val="nil"/>
              <w:bottom w:val="double" w:sz="6" w:space="0" w:color="4472C4"/>
              <w:right w:val="double" w:sz="6" w:space="0" w:color="4472C4"/>
            </w:tcBorders>
            <w:shd w:val="clear" w:color="auto" w:fill="auto"/>
            <w:vAlign w:val="center"/>
            <w:hideMark/>
          </w:tcPr>
          <w:p w14:paraId="1AF83830"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1268</w:t>
            </w:r>
          </w:p>
        </w:tc>
        <w:tc>
          <w:tcPr>
            <w:tcW w:w="220" w:type="pct"/>
            <w:tcBorders>
              <w:top w:val="nil"/>
              <w:left w:val="nil"/>
              <w:bottom w:val="double" w:sz="6" w:space="0" w:color="4472C4"/>
              <w:right w:val="double" w:sz="6" w:space="0" w:color="4472C4"/>
            </w:tcBorders>
            <w:shd w:val="clear" w:color="auto" w:fill="auto"/>
            <w:vAlign w:val="center"/>
            <w:hideMark/>
          </w:tcPr>
          <w:p w14:paraId="3F903C50"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1281</w:t>
            </w:r>
          </w:p>
        </w:tc>
        <w:tc>
          <w:tcPr>
            <w:tcW w:w="220" w:type="pct"/>
            <w:tcBorders>
              <w:top w:val="nil"/>
              <w:left w:val="nil"/>
              <w:bottom w:val="double" w:sz="6" w:space="0" w:color="4472C4"/>
              <w:right w:val="double" w:sz="6" w:space="0" w:color="4472C4"/>
            </w:tcBorders>
            <w:shd w:val="clear" w:color="auto" w:fill="auto"/>
            <w:vAlign w:val="center"/>
            <w:hideMark/>
          </w:tcPr>
          <w:p w14:paraId="1B66AFB8"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1284</w:t>
            </w:r>
          </w:p>
        </w:tc>
        <w:tc>
          <w:tcPr>
            <w:tcW w:w="220" w:type="pct"/>
            <w:tcBorders>
              <w:top w:val="nil"/>
              <w:left w:val="nil"/>
              <w:bottom w:val="double" w:sz="6" w:space="0" w:color="4472C4"/>
              <w:right w:val="double" w:sz="6" w:space="0" w:color="4472C4"/>
            </w:tcBorders>
            <w:shd w:val="clear" w:color="auto" w:fill="auto"/>
            <w:vAlign w:val="center"/>
            <w:hideMark/>
          </w:tcPr>
          <w:p w14:paraId="4D6FD379"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1326</w:t>
            </w:r>
          </w:p>
        </w:tc>
        <w:tc>
          <w:tcPr>
            <w:tcW w:w="220" w:type="pct"/>
            <w:tcBorders>
              <w:top w:val="nil"/>
              <w:left w:val="nil"/>
              <w:bottom w:val="double" w:sz="6" w:space="0" w:color="4472C4"/>
              <w:right w:val="double" w:sz="6" w:space="0" w:color="4472C4"/>
            </w:tcBorders>
            <w:shd w:val="clear" w:color="auto" w:fill="auto"/>
            <w:vAlign w:val="center"/>
            <w:hideMark/>
          </w:tcPr>
          <w:p w14:paraId="5610BA8C"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1359</w:t>
            </w:r>
          </w:p>
        </w:tc>
        <w:tc>
          <w:tcPr>
            <w:tcW w:w="223" w:type="pct"/>
            <w:tcBorders>
              <w:top w:val="nil"/>
              <w:left w:val="nil"/>
              <w:bottom w:val="double" w:sz="6" w:space="0" w:color="4472C4"/>
              <w:right w:val="double" w:sz="6" w:space="0" w:color="4472C4"/>
            </w:tcBorders>
            <w:shd w:val="clear" w:color="auto" w:fill="auto"/>
            <w:vAlign w:val="center"/>
            <w:hideMark/>
          </w:tcPr>
          <w:p w14:paraId="5AD174C9"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1269</w:t>
            </w:r>
          </w:p>
        </w:tc>
        <w:tc>
          <w:tcPr>
            <w:tcW w:w="220" w:type="pct"/>
            <w:tcBorders>
              <w:top w:val="nil"/>
              <w:left w:val="nil"/>
              <w:bottom w:val="double" w:sz="6" w:space="0" w:color="4472C4"/>
              <w:right w:val="double" w:sz="6" w:space="0" w:color="4472C4"/>
            </w:tcBorders>
            <w:shd w:val="clear" w:color="auto" w:fill="auto"/>
            <w:vAlign w:val="center"/>
            <w:hideMark/>
          </w:tcPr>
          <w:p w14:paraId="307A1A63"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1292</w:t>
            </w:r>
          </w:p>
        </w:tc>
        <w:tc>
          <w:tcPr>
            <w:tcW w:w="237" w:type="pct"/>
            <w:tcBorders>
              <w:top w:val="nil"/>
              <w:left w:val="nil"/>
              <w:bottom w:val="double" w:sz="6" w:space="0" w:color="9BC2E6"/>
              <w:right w:val="double" w:sz="6" w:space="0" w:color="9BC2E6"/>
            </w:tcBorders>
            <w:shd w:val="clear" w:color="auto" w:fill="auto"/>
            <w:vAlign w:val="center"/>
            <w:hideMark/>
          </w:tcPr>
          <w:p w14:paraId="575319DC"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1316</w:t>
            </w:r>
          </w:p>
        </w:tc>
        <w:tc>
          <w:tcPr>
            <w:tcW w:w="220" w:type="pct"/>
            <w:tcBorders>
              <w:top w:val="nil"/>
              <w:left w:val="double" w:sz="6" w:space="0" w:color="4472C4"/>
              <w:bottom w:val="double" w:sz="6" w:space="0" w:color="4472C4"/>
              <w:right w:val="double" w:sz="6" w:space="0" w:color="4472C4"/>
            </w:tcBorders>
            <w:shd w:val="clear" w:color="auto" w:fill="auto"/>
            <w:vAlign w:val="center"/>
            <w:hideMark/>
          </w:tcPr>
          <w:p w14:paraId="2A13FB38"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1505</w:t>
            </w:r>
          </w:p>
        </w:tc>
        <w:tc>
          <w:tcPr>
            <w:tcW w:w="220" w:type="pct"/>
            <w:tcBorders>
              <w:top w:val="nil"/>
              <w:left w:val="nil"/>
              <w:bottom w:val="double" w:sz="6" w:space="0" w:color="4472C4"/>
              <w:right w:val="double" w:sz="6" w:space="0" w:color="4472C4"/>
            </w:tcBorders>
            <w:shd w:val="clear" w:color="auto" w:fill="auto"/>
            <w:vAlign w:val="center"/>
            <w:hideMark/>
          </w:tcPr>
          <w:p w14:paraId="5B995534"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1353</w:t>
            </w:r>
          </w:p>
        </w:tc>
        <w:tc>
          <w:tcPr>
            <w:tcW w:w="220" w:type="pct"/>
            <w:tcBorders>
              <w:top w:val="nil"/>
              <w:left w:val="nil"/>
              <w:bottom w:val="double" w:sz="6" w:space="0" w:color="4472C4"/>
              <w:right w:val="double" w:sz="6" w:space="0" w:color="4472C4"/>
            </w:tcBorders>
            <w:shd w:val="clear" w:color="auto" w:fill="auto"/>
            <w:vAlign w:val="center"/>
            <w:hideMark/>
          </w:tcPr>
          <w:p w14:paraId="24669F22"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1374</w:t>
            </w:r>
          </w:p>
        </w:tc>
        <w:tc>
          <w:tcPr>
            <w:tcW w:w="220" w:type="pct"/>
            <w:tcBorders>
              <w:top w:val="nil"/>
              <w:left w:val="nil"/>
              <w:bottom w:val="double" w:sz="6" w:space="0" w:color="4472C4"/>
              <w:right w:val="double" w:sz="6" w:space="0" w:color="4472C4"/>
            </w:tcBorders>
            <w:shd w:val="clear" w:color="auto" w:fill="auto"/>
            <w:vAlign w:val="center"/>
            <w:hideMark/>
          </w:tcPr>
          <w:p w14:paraId="0FF39CC4"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1353</w:t>
            </w:r>
          </w:p>
        </w:tc>
        <w:tc>
          <w:tcPr>
            <w:tcW w:w="220" w:type="pct"/>
            <w:tcBorders>
              <w:top w:val="nil"/>
              <w:left w:val="nil"/>
              <w:bottom w:val="double" w:sz="6" w:space="0" w:color="0070C0"/>
              <w:right w:val="double" w:sz="6" w:space="0" w:color="0070C0"/>
            </w:tcBorders>
            <w:shd w:val="clear" w:color="auto" w:fill="auto"/>
            <w:vAlign w:val="center"/>
            <w:hideMark/>
          </w:tcPr>
          <w:p w14:paraId="0FD1D4A3"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1299</w:t>
            </w:r>
          </w:p>
        </w:tc>
        <w:tc>
          <w:tcPr>
            <w:tcW w:w="220" w:type="pct"/>
            <w:tcBorders>
              <w:top w:val="nil"/>
              <w:left w:val="nil"/>
              <w:bottom w:val="double" w:sz="6" w:space="0" w:color="0070C0"/>
              <w:right w:val="double" w:sz="6" w:space="0" w:color="0070C0"/>
            </w:tcBorders>
            <w:shd w:val="clear" w:color="auto" w:fill="auto"/>
            <w:vAlign w:val="center"/>
            <w:hideMark/>
          </w:tcPr>
          <w:p w14:paraId="7FD724FD"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1319</w:t>
            </w:r>
          </w:p>
        </w:tc>
        <w:tc>
          <w:tcPr>
            <w:tcW w:w="216" w:type="pct"/>
            <w:tcBorders>
              <w:top w:val="nil"/>
              <w:left w:val="nil"/>
              <w:bottom w:val="double" w:sz="6" w:space="0" w:color="0070C0"/>
              <w:right w:val="double" w:sz="6" w:space="0" w:color="0070C0"/>
            </w:tcBorders>
            <w:shd w:val="clear" w:color="auto" w:fill="auto"/>
            <w:vAlign w:val="center"/>
            <w:hideMark/>
          </w:tcPr>
          <w:p w14:paraId="7BB2EB74"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1342</w:t>
            </w:r>
          </w:p>
        </w:tc>
      </w:tr>
      <w:tr w:rsidR="0090123B" w:rsidRPr="0090123B" w14:paraId="19B2FA35" w14:textId="77777777" w:rsidTr="00D1426C">
        <w:trPr>
          <w:trHeight w:val="489"/>
        </w:trPr>
        <w:tc>
          <w:tcPr>
            <w:tcW w:w="591" w:type="pct"/>
            <w:tcBorders>
              <w:top w:val="nil"/>
              <w:left w:val="double" w:sz="6" w:space="0" w:color="4472C4"/>
              <w:bottom w:val="double" w:sz="6" w:space="0" w:color="4472C4"/>
              <w:right w:val="double" w:sz="6" w:space="0" w:color="4472C4"/>
            </w:tcBorders>
            <w:shd w:val="clear" w:color="auto" w:fill="auto"/>
            <w:vAlign w:val="center"/>
            <w:hideMark/>
          </w:tcPr>
          <w:p w14:paraId="01253BB0" w14:textId="77777777" w:rsidR="0090123B" w:rsidRPr="00D1426C" w:rsidRDefault="0090123B" w:rsidP="0090123B">
            <w:pPr>
              <w:suppressAutoHyphens w:val="0"/>
              <w:spacing w:before="0" w:after="0" w:line="240" w:lineRule="auto"/>
              <w:ind w:left="0"/>
              <w:jc w:val="left"/>
              <w:rPr>
                <w:rFonts w:ascii="Book Antiqua" w:eastAsia="Times New Roman" w:hAnsi="Book Antiqua" w:cs="Times New Roman"/>
                <w:color w:val="000000"/>
                <w:sz w:val="20"/>
                <w:szCs w:val="20"/>
                <w:lang w:eastAsia="es-CR"/>
              </w:rPr>
            </w:pPr>
            <w:r w:rsidRPr="00D1426C">
              <w:rPr>
                <w:rFonts w:ascii="Book Antiqua" w:eastAsia="Times New Roman" w:hAnsi="Book Antiqua" w:cs="Times New Roman"/>
                <w:color w:val="000000"/>
                <w:sz w:val="20"/>
                <w:szCs w:val="20"/>
                <w:lang w:eastAsia="es-CR"/>
              </w:rPr>
              <w:t xml:space="preserve">Circulante promedio por Defensora o Defensor </w:t>
            </w:r>
          </w:p>
        </w:tc>
        <w:tc>
          <w:tcPr>
            <w:tcW w:w="214" w:type="pct"/>
            <w:tcBorders>
              <w:top w:val="nil"/>
              <w:left w:val="nil"/>
              <w:bottom w:val="double" w:sz="6" w:space="0" w:color="4472C4"/>
              <w:right w:val="double" w:sz="6" w:space="0" w:color="4472C4"/>
            </w:tcBorders>
            <w:shd w:val="clear" w:color="auto" w:fill="auto"/>
            <w:vAlign w:val="center"/>
            <w:hideMark/>
          </w:tcPr>
          <w:p w14:paraId="0C6F8B55"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330</w:t>
            </w:r>
          </w:p>
        </w:tc>
        <w:tc>
          <w:tcPr>
            <w:tcW w:w="220" w:type="pct"/>
            <w:tcBorders>
              <w:top w:val="nil"/>
              <w:left w:val="nil"/>
              <w:bottom w:val="double" w:sz="6" w:space="0" w:color="4472C4"/>
              <w:right w:val="double" w:sz="6" w:space="0" w:color="4472C4"/>
            </w:tcBorders>
            <w:shd w:val="clear" w:color="auto" w:fill="auto"/>
            <w:vAlign w:val="center"/>
            <w:hideMark/>
          </w:tcPr>
          <w:p w14:paraId="2E40FECB"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350</w:t>
            </w:r>
          </w:p>
        </w:tc>
        <w:tc>
          <w:tcPr>
            <w:tcW w:w="220" w:type="pct"/>
            <w:tcBorders>
              <w:top w:val="nil"/>
              <w:left w:val="nil"/>
              <w:bottom w:val="double" w:sz="6" w:space="0" w:color="4472C4"/>
              <w:right w:val="double" w:sz="6" w:space="0" w:color="4472C4"/>
            </w:tcBorders>
            <w:shd w:val="clear" w:color="auto" w:fill="auto"/>
            <w:vAlign w:val="center"/>
            <w:hideMark/>
          </w:tcPr>
          <w:p w14:paraId="0E7B7898"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327</w:t>
            </w:r>
          </w:p>
        </w:tc>
        <w:tc>
          <w:tcPr>
            <w:tcW w:w="220" w:type="pct"/>
            <w:tcBorders>
              <w:top w:val="nil"/>
              <w:left w:val="nil"/>
              <w:bottom w:val="double" w:sz="6" w:space="0" w:color="4472C4"/>
              <w:right w:val="double" w:sz="6" w:space="0" w:color="4472C4"/>
            </w:tcBorders>
            <w:shd w:val="clear" w:color="auto" w:fill="auto"/>
            <w:vAlign w:val="center"/>
            <w:hideMark/>
          </w:tcPr>
          <w:p w14:paraId="31CE1BF3"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322</w:t>
            </w:r>
          </w:p>
        </w:tc>
        <w:tc>
          <w:tcPr>
            <w:tcW w:w="220" w:type="pct"/>
            <w:tcBorders>
              <w:top w:val="nil"/>
              <w:left w:val="nil"/>
              <w:bottom w:val="double" w:sz="6" w:space="0" w:color="4472C4"/>
              <w:right w:val="double" w:sz="6" w:space="0" w:color="4472C4"/>
            </w:tcBorders>
            <w:shd w:val="clear" w:color="auto" w:fill="auto"/>
            <w:vAlign w:val="center"/>
            <w:hideMark/>
          </w:tcPr>
          <w:p w14:paraId="4B13085D"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311</w:t>
            </w:r>
          </w:p>
        </w:tc>
        <w:tc>
          <w:tcPr>
            <w:tcW w:w="220" w:type="pct"/>
            <w:tcBorders>
              <w:top w:val="nil"/>
              <w:left w:val="nil"/>
              <w:bottom w:val="double" w:sz="6" w:space="0" w:color="4472C4"/>
              <w:right w:val="double" w:sz="6" w:space="0" w:color="4472C4"/>
            </w:tcBorders>
            <w:shd w:val="clear" w:color="auto" w:fill="auto"/>
            <w:vAlign w:val="center"/>
            <w:hideMark/>
          </w:tcPr>
          <w:p w14:paraId="3434BA21"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317</w:t>
            </w:r>
          </w:p>
        </w:tc>
        <w:tc>
          <w:tcPr>
            <w:tcW w:w="220" w:type="pct"/>
            <w:tcBorders>
              <w:top w:val="nil"/>
              <w:left w:val="nil"/>
              <w:bottom w:val="double" w:sz="6" w:space="0" w:color="4472C4"/>
              <w:right w:val="double" w:sz="6" w:space="0" w:color="4472C4"/>
            </w:tcBorders>
            <w:shd w:val="clear" w:color="auto" w:fill="auto"/>
            <w:vAlign w:val="center"/>
            <w:hideMark/>
          </w:tcPr>
          <w:p w14:paraId="65D55A27"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320</w:t>
            </w:r>
          </w:p>
        </w:tc>
        <w:tc>
          <w:tcPr>
            <w:tcW w:w="220" w:type="pct"/>
            <w:tcBorders>
              <w:top w:val="nil"/>
              <w:left w:val="nil"/>
              <w:bottom w:val="double" w:sz="6" w:space="0" w:color="4472C4"/>
              <w:right w:val="double" w:sz="6" w:space="0" w:color="4472C4"/>
            </w:tcBorders>
            <w:shd w:val="clear" w:color="auto" w:fill="auto"/>
            <w:vAlign w:val="center"/>
            <w:hideMark/>
          </w:tcPr>
          <w:p w14:paraId="44F08606"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321</w:t>
            </w:r>
          </w:p>
        </w:tc>
        <w:tc>
          <w:tcPr>
            <w:tcW w:w="220" w:type="pct"/>
            <w:tcBorders>
              <w:top w:val="nil"/>
              <w:left w:val="nil"/>
              <w:bottom w:val="double" w:sz="6" w:space="0" w:color="4472C4"/>
              <w:right w:val="double" w:sz="6" w:space="0" w:color="4472C4"/>
            </w:tcBorders>
            <w:shd w:val="clear" w:color="auto" w:fill="auto"/>
            <w:vAlign w:val="center"/>
            <w:hideMark/>
          </w:tcPr>
          <w:p w14:paraId="5A5277AF"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331</w:t>
            </w:r>
          </w:p>
        </w:tc>
        <w:tc>
          <w:tcPr>
            <w:tcW w:w="220" w:type="pct"/>
            <w:tcBorders>
              <w:top w:val="nil"/>
              <w:left w:val="nil"/>
              <w:bottom w:val="double" w:sz="6" w:space="0" w:color="4472C4"/>
              <w:right w:val="double" w:sz="6" w:space="0" w:color="4472C4"/>
            </w:tcBorders>
            <w:shd w:val="clear" w:color="auto" w:fill="auto"/>
            <w:vAlign w:val="center"/>
            <w:hideMark/>
          </w:tcPr>
          <w:p w14:paraId="28C656CF"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339</w:t>
            </w:r>
          </w:p>
        </w:tc>
        <w:tc>
          <w:tcPr>
            <w:tcW w:w="223" w:type="pct"/>
            <w:tcBorders>
              <w:top w:val="nil"/>
              <w:left w:val="nil"/>
              <w:bottom w:val="double" w:sz="6" w:space="0" w:color="4472C4"/>
              <w:right w:val="double" w:sz="6" w:space="0" w:color="4472C4"/>
            </w:tcBorders>
            <w:shd w:val="clear" w:color="auto" w:fill="auto"/>
            <w:vAlign w:val="center"/>
            <w:hideMark/>
          </w:tcPr>
          <w:p w14:paraId="5BFCFBB2"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317</w:t>
            </w:r>
          </w:p>
        </w:tc>
        <w:tc>
          <w:tcPr>
            <w:tcW w:w="220" w:type="pct"/>
            <w:tcBorders>
              <w:top w:val="nil"/>
              <w:left w:val="nil"/>
              <w:bottom w:val="double" w:sz="6" w:space="0" w:color="4472C4"/>
              <w:right w:val="double" w:sz="6" w:space="0" w:color="4472C4"/>
            </w:tcBorders>
            <w:shd w:val="clear" w:color="auto" w:fill="auto"/>
            <w:vAlign w:val="center"/>
            <w:hideMark/>
          </w:tcPr>
          <w:p w14:paraId="1350B3DC"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323</w:t>
            </w:r>
          </w:p>
        </w:tc>
        <w:tc>
          <w:tcPr>
            <w:tcW w:w="237" w:type="pct"/>
            <w:tcBorders>
              <w:top w:val="nil"/>
              <w:left w:val="nil"/>
              <w:bottom w:val="double" w:sz="6" w:space="0" w:color="9BC2E6"/>
              <w:right w:val="double" w:sz="6" w:space="0" w:color="9BC2E6"/>
            </w:tcBorders>
            <w:shd w:val="clear" w:color="auto" w:fill="auto"/>
            <w:vAlign w:val="center"/>
            <w:hideMark/>
          </w:tcPr>
          <w:p w14:paraId="1A10AA62"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329</w:t>
            </w:r>
          </w:p>
        </w:tc>
        <w:tc>
          <w:tcPr>
            <w:tcW w:w="220" w:type="pct"/>
            <w:tcBorders>
              <w:top w:val="nil"/>
              <w:left w:val="double" w:sz="6" w:space="0" w:color="4472C4"/>
              <w:bottom w:val="double" w:sz="6" w:space="0" w:color="4472C4"/>
              <w:right w:val="double" w:sz="6" w:space="0" w:color="4472C4"/>
            </w:tcBorders>
            <w:shd w:val="clear" w:color="auto" w:fill="auto"/>
            <w:vAlign w:val="center"/>
            <w:hideMark/>
          </w:tcPr>
          <w:p w14:paraId="0C653291"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376</w:t>
            </w:r>
          </w:p>
        </w:tc>
        <w:tc>
          <w:tcPr>
            <w:tcW w:w="220" w:type="pct"/>
            <w:tcBorders>
              <w:top w:val="nil"/>
              <w:left w:val="nil"/>
              <w:bottom w:val="double" w:sz="6" w:space="0" w:color="4472C4"/>
              <w:right w:val="double" w:sz="6" w:space="0" w:color="4472C4"/>
            </w:tcBorders>
            <w:shd w:val="clear" w:color="auto" w:fill="auto"/>
            <w:vAlign w:val="center"/>
            <w:hideMark/>
          </w:tcPr>
          <w:p w14:paraId="2151AAA9"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338</w:t>
            </w:r>
          </w:p>
        </w:tc>
        <w:tc>
          <w:tcPr>
            <w:tcW w:w="220" w:type="pct"/>
            <w:tcBorders>
              <w:top w:val="nil"/>
              <w:left w:val="nil"/>
              <w:bottom w:val="double" w:sz="6" w:space="0" w:color="4472C4"/>
              <w:right w:val="double" w:sz="6" w:space="0" w:color="4472C4"/>
            </w:tcBorders>
            <w:shd w:val="clear" w:color="auto" w:fill="auto"/>
            <w:vAlign w:val="center"/>
            <w:hideMark/>
          </w:tcPr>
          <w:p w14:paraId="550CE1E5"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344</w:t>
            </w:r>
          </w:p>
        </w:tc>
        <w:tc>
          <w:tcPr>
            <w:tcW w:w="220" w:type="pct"/>
            <w:tcBorders>
              <w:top w:val="nil"/>
              <w:left w:val="nil"/>
              <w:bottom w:val="double" w:sz="6" w:space="0" w:color="4472C4"/>
              <w:right w:val="double" w:sz="6" w:space="0" w:color="4472C4"/>
            </w:tcBorders>
            <w:shd w:val="clear" w:color="auto" w:fill="auto"/>
            <w:vAlign w:val="center"/>
            <w:hideMark/>
          </w:tcPr>
          <w:p w14:paraId="6A42F97D"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338</w:t>
            </w:r>
          </w:p>
        </w:tc>
        <w:tc>
          <w:tcPr>
            <w:tcW w:w="220" w:type="pct"/>
            <w:tcBorders>
              <w:top w:val="nil"/>
              <w:left w:val="nil"/>
              <w:bottom w:val="double" w:sz="6" w:space="0" w:color="0070C0"/>
              <w:right w:val="double" w:sz="6" w:space="0" w:color="0070C0"/>
            </w:tcBorders>
            <w:shd w:val="clear" w:color="auto" w:fill="auto"/>
            <w:vAlign w:val="center"/>
            <w:hideMark/>
          </w:tcPr>
          <w:p w14:paraId="266A0E72"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325</w:t>
            </w:r>
          </w:p>
        </w:tc>
        <w:tc>
          <w:tcPr>
            <w:tcW w:w="220" w:type="pct"/>
            <w:tcBorders>
              <w:top w:val="nil"/>
              <w:left w:val="nil"/>
              <w:bottom w:val="double" w:sz="6" w:space="0" w:color="0070C0"/>
              <w:right w:val="double" w:sz="6" w:space="0" w:color="0070C0"/>
            </w:tcBorders>
            <w:shd w:val="clear" w:color="auto" w:fill="auto"/>
            <w:vAlign w:val="center"/>
            <w:hideMark/>
          </w:tcPr>
          <w:p w14:paraId="4DB903AE"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330</w:t>
            </w:r>
          </w:p>
        </w:tc>
        <w:tc>
          <w:tcPr>
            <w:tcW w:w="216" w:type="pct"/>
            <w:tcBorders>
              <w:top w:val="nil"/>
              <w:left w:val="nil"/>
              <w:bottom w:val="double" w:sz="6" w:space="0" w:color="0070C0"/>
              <w:right w:val="double" w:sz="6" w:space="0" w:color="0070C0"/>
            </w:tcBorders>
            <w:shd w:val="clear" w:color="auto" w:fill="auto"/>
            <w:vAlign w:val="center"/>
            <w:hideMark/>
          </w:tcPr>
          <w:p w14:paraId="4DCF0300"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336</w:t>
            </w:r>
          </w:p>
        </w:tc>
      </w:tr>
      <w:tr w:rsidR="0090123B" w:rsidRPr="0090123B" w14:paraId="67F5EB55" w14:textId="77777777" w:rsidTr="00D1426C">
        <w:trPr>
          <w:trHeight w:val="489"/>
        </w:trPr>
        <w:tc>
          <w:tcPr>
            <w:tcW w:w="591" w:type="pct"/>
            <w:tcBorders>
              <w:top w:val="nil"/>
              <w:left w:val="double" w:sz="6" w:space="0" w:color="4472C4"/>
              <w:bottom w:val="double" w:sz="6" w:space="0" w:color="4472C4"/>
              <w:right w:val="double" w:sz="6" w:space="0" w:color="4472C4"/>
            </w:tcBorders>
            <w:shd w:val="clear" w:color="auto" w:fill="auto"/>
            <w:vAlign w:val="center"/>
            <w:hideMark/>
          </w:tcPr>
          <w:p w14:paraId="0235899E" w14:textId="77777777" w:rsidR="0090123B" w:rsidRPr="00D1426C" w:rsidRDefault="0090123B" w:rsidP="0090123B">
            <w:pPr>
              <w:suppressAutoHyphens w:val="0"/>
              <w:spacing w:before="0" w:after="0" w:line="240" w:lineRule="auto"/>
              <w:ind w:left="0"/>
              <w:jc w:val="left"/>
              <w:rPr>
                <w:rFonts w:ascii="Book Antiqua" w:eastAsia="Times New Roman" w:hAnsi="Book Antiqua" w:cs="Times New Roman"/>
                <w:color w:val="000000"/>
                <w:sz w:val="20"/>
                <w:szCs w:val="20"/>
                <w:lang w:eastAsia="es-CR"/>
              </w:rPr>
            </w:pPr>
            <w:r w:rsidRPr="00D1426C">
              <w:rPr>
                <w:rFonts w:ascii="Book Antiqua" w:eastAsia="Times New Roman" w:hAnsi="Book Antiqua" w:cs="Times New Roman"/>
                <w:color w:val="000000"/>
                <w:sz w:val="20"/>
                <w:szCs w:val="20"/>
                <w:lang w:eastAsia="es-CR"/>
              </w:rPr>
              <w:t>Circulante de la Defensora o Defensor Coordinación</w:t>
            </w:r>
          </w:p>
        </w:tc>
        <w:tc>
          <w:tcPr>
            <w:tcW w:w="214" w:type="pct"/>
            <w:tcBorders>
              <w:top w:val="nil"/>
              <w:left w:val="nil"/>
              <w:bottom w:val="double" w:sz="6" w:space="0" w:color="4472C4"/>
              <w:right w:val="double" w:sz="6" w:space="0" w:color="4472C4"/>
            </w:tcBorders>
            <w:shd w:val="clear" w:color="auto" w:fill="auto"/>
            <w:vAlign w:val="center"/>
            <w:hideMark/>
          </w:tcPr>
          <w:p w14:paraId="5AED1504"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274</w:t>
            </w:r>
          </w:p>
        </w:tc>
        <w:tc>
          <w:tcPr>
            <w:tcW w:w="220" w:type="pct"/>
            <w:tcBorders>
              <w:top w:val="nil"/>
              <w:left w:val="nil"/>
              <w:bottom w:val="double" w:sz="6" w:space="0" w:color="4472C4"/>
              <w:right w:val="double" w:sz="6" w:space="0" w:color="4472C4"/>
            </w:tcBorders>
            <w:shd w:val="clear" w:color="auto" w:fill="auto"/>
            <w:vAlign w:val="center"/>
            <w:hideMark/>
          </w:tcPr>
          <w:p w14:paraId="544C1126"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285</w:t>
            </w:r>
          </w:p>
        </w:tc>
        <w:tc>
          <w:tcPr>
            <w:tcW w:w="220" w:type="pct"/>
            <w:tcBorders>
              <w:top w:val="nil"/>
              <w:left w:val="nil"/>
              <w:bottom w:val="double" w:sz="6" w:space="0" w:color="4472C4"/>
              <w:right w:val="double" w:sz="6" w:space="0" w:color="4472C4"/>
            </w:tcBorders>
            <w:shd w:val="clear" w:color="auto" w:fill="auto"/>
            <w:vAlign w:val="center"/>
            <w:hideMark/>
          </w:tcPr>
          <w:p w14:paraId="053AAF5B"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277</w:t>
            </w:r>
          </w:p>
        </w:tc>
        <w:tc>
          <w:tcPr>
            <w:tcW w:w="220" w:type="pct"/>
            <w:tcBorders>
              <w:top w:val="nil"/>
              <w:left w:val="nil"/>
              <w:bottom w:val="double" w:sz="6" w:space="0" w:color="4472C4"/>
              <w:right w:val="double" w:sz="6" w:space="0" w:color="4472C4"/>
            </w:tcBorders>
            <w:shd w:val="clear" w:color="auto" w:fill="auto"/>
            <w:vAlign w:val="center"/>
            <w:hideMark/>
          </w:tcPr>
          <w:p w14:paraId="3765F3A7"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276</w:t>
            </w:r>
          </w:p>
        </w:tc>
        <w:tc>
          <w:tcPr>
            <w:tcW w:w="220" w:type="pct"/>
            <w:tcBorders>
              <w:top w:val="nil"/>
              <w:left w:val="nil"/>
              <w:bottom w:val="double" w:sz="6" w:space="0" w:color="4472C4"/>
              <w:right w:val="double" w:sz="6" w:space="0" w:color="4472C4"/>
            </w:tcBorders>
            <w:shd w:val="clear" w:color="auto" w:fill="auto"/>
            <w:vAlign w:val="center"/>
            <w:hideMark/>
          </w:tcPr>
          <w:p w14:paraId="5D410CFB"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251</w:t>
            </w:r>
          </w:p>
        </w:tc>
        <w:tc>
          <w:tcPr>
            <w:tcW w:w="220" w:type="pct"/>
            <w:tcBorders>
              <w:top w:val="nil"/>
              <w:left w:val="nil"/>
              <w:bottom w:val="double" w:sz="6" w:space="0" w:color="4472C4"/>
              <w:right w:val="double" w:sz="6" w:space="0" w:color="4472C4"/>
            </w:tcBorders>
            <w:shd w:val="clear" w:color="auto" w:fill="auto"/>
            <w:vAlign w:val="center"/>
            <w:hideMark/>
          </w:tcPr>
          <w:p w14:paraId="239BE5AF"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243</w:t>
            </w:r>
          </w:p>
        </w:tc>
        <w:tc>
          <w:tcPr>
            <w:tcW w:w="220" w:type="pct"/>
            <w:tcBorders>
              <w:top w:val="nil"/>
              <w:left w:val="nil"/>
              <w:bottom w:val="double" w:sz="6" w:space="0" w:color="4472C4"/>
              <w:right w:val="double" w:sz="6" w:space="0" w:color="4472C4"/>
            </w:tcBorders>
            <w:shd w:val="clear" w:color="auto" w:fill="auto"/>
            <w:vAlign w:val="center"/>
            <w:hideMark/>
          </w:tcPr>
          <w:p w14:paraId="2EC71EA7"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240</w:t>
            </w:r>
          </w:p>
        </w:tc>
        <w:tc>
          <w:tcPr>
            <w:tcW w:w="220" w:type="pct"/>
            <w:tcBorders>
              <w:top w:val="nil"/>
              <w:left w:val="nil"/>
              <w:bottom w:val="double" w:sz="6" w:space="0" w:color="4472C4"/>
              <w:right w:val="double" w:sz="6" w:space="0" w:color="4472C4"/>
            </w:tcBorders>
            <w:shd w:val="clear" w:color="auto" w:fill="auto"/>
            <w:vAlign w:val="center"/>
            <w:hideMark/>
          </w:tcPr>
          <w:p w14:paraId="27EFA95D"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234</w:t>
            </w:r>
          </w:p>
        </w:tc>
        <w:tc>
          <w:tcPr>
            <w:tcW w:w="220" w:type="pct"/>
            <w:tcBorders>
              <w:top w:val="nil"/>
              <w:left w:val="nil"/>
              <w:bottom w:val="double" w:sz="6" w:space="0" w:color="4472C4"/>
              <w:right w:val="double" w:sz="6" w:space="0" w:color="4472C4"/>
            </w:tcBorders>
            <w:shd w:val="clear" w:color="auto" w:fill="auto"/>
            <w:vAlign w:val="center"/>
            <w:hideMark/>
          </w:tcPr>
          <w:p w14:paraId="30410D35"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248</w:t>
            </w:r>
          </w:p>
        </w:tc>
        <w:tc>
          <w:tcPr>
            <w:tcW w:w="220" w:type="pct"/>
            <w:tcBorders>
              <w:top w:val="nil"/>
              <w:left w:val="nil"/>
              <w:bottom w:val="double" w:sz="6" w:space="0" w:color="4472C4"/>
              <w:right w:val="double" w:sz="6" w:space="0" w:color="4472C4"/>
            </w:tcBorders>
            <w:shd w:val="clear" w:color="auto" w:fill="auto"/>
            <w:vAlign w:val="center"/>
            <w:hideMark/>
          </w:tcPr>
          <w:p w14:paraId="4AA47B7A"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253</w:t>
            </w:r>
          </w:p>
        </w:tc>
        <w:tc>
          <w:tcPr>
            <w:tcW w:w="223" w:type="pct"/>
            <w:tcBorders>
              <w:top w:val="nil"/>
              <w:left w:val="nil"/>
              <w:bottom w:val="double" w:sz="6" w:space="0" w:color="4472C4"/>
              <w:right w:val="double" w:sz="6" w:space="0" w:color="4472C4"/>
            </w:tcBorders>
            <w:shd w:val="clear" w:color="auto" w:fill="auto"/>
            <w:vAlign w:val="center"/>
            <w:hideMark/>
          </w:tcPr>
          <w:p w14:paraId="2321CD44"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244</w:t>
            </w:r>
          </w:p>
        </w:tc>
        <w:tc>
          <w:tcPr>
            <w:tcW w:w="220" w:type="pct"/>
            <w:tcBorders>
              <w:top w:val="nil"/>
              <w:left w:val="nil"/>
              <w:bottom w:val="double" w:sz="6" w:space="0" w:color="4472C4"/>
              <w:right w:val="double" w:sz="6" w:space="0" w:color="4472C4"/>
            </w:tcBorders>
            <w:shd w:val="clear" w:color="auto" w:fill="auto"/>
            <w:vAlign w:val="center"/>
            <w:hideMark/>
          </w:tcPr>
          <w:p w14:paraId="62CC6A4A"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242</w:t>
            </w:r>
          </w:p>
        </w:tc>
        <w:tc>
          <w:tcPr>
            <w:tcW w:w="237" w:type="pct"/>
            <w:tcBorders>
              <w:top w:val="nil"/>
              <w:left w:val="nil"/>
              <w:bottom w:val="double" w:sz="6" w:space="0" w:color="9BC2E6"/>
              <w:right w:val="double" w:sz="6" w:space="0" w:color="9BC2E6"/>
            </w:tcBorders>
            <w:shd w:val="clear" w:color="000000" w:fill="FFFFFF"/>
            <w:vAlign w:val="center"/>
            <w:hideMark/>
          </w:tcPr>
          <w:p w14:paraId="571688C0"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243</w:t>
            </w:r>
          </w:p>
        </w:tc>
        <w:tc>
          <w:tcPr>
            <w:tcW w:w="220" w:type="pct"/>
            <w:tcBorders>
              <w:top w:val="nil"/>
              <w:left w:val="double" w:sz="6" w:space="0" w:color="4472C4"/>
              <w:bottom w:val="double" w:sz="6" w:space="0" w:color="4472C4"/>
              <w:right w:val="double" w:sz="6" w:space="0" w:color="4472C4"/>
            </w:tcBorders>
            <w:shd w:val="clear" w:color="auto" w:fill="auto"/>
            <w:vAlign w:val="center"/>
            <w:hideMark/>
          </w:tcPr>
          <w:p w14:paraId="16890EDC"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393</w:t>
            </w:r>
          </w:p>
        </w:tc>
        <w:tc>
          <w:tcPr>
            <w:tcW w:w="220" w:type="pct"/>
            <w:tcBorders>
              <w:top w:val="nil"/>
              <w:left w:val="nil"/>
              <w:bottom w:val="double" w:sz="6" w:space="0" w:color="4472C4"/>
              <w:right w:val="double" w:sz="6" w:space="0" w:color="4472C4"/>
            </w:tcBorders>
            <w:shd w:val="clear" w:color="auto" w:fill="auto"/>
            <w:vAlign w:val="center"/>
            <w:hideMark/>
          </w:tcPr>
          <w:p w14:paraId="230BD0FC"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243</w:t>
            </w:r>
          </w:p>
        </w:tc>
        <w:tc>
          <w:tcPr>
            <w:tcW w:w="220" w:type="pct"/>
            <w:tcBorders>
              <w:top w:val="nil"/>
              <w:left w:val="nil"/>
              <w:bottom w:val="double" w:sz="6" w:space="0" w:color="4472C4"/>
              <w:right w:val="double" w:sz="6" w:space="0" w:color="4472C4"/>
            </w:tcBorders>
            <w:shd w:val="clear" w:color="auto" w:fill="auto"/>
            <w:vAlign w:val="center"/>
            <w:hideMark/>
          </w:tcPr>
          <w:p w14:paraId="175D1CD4"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244</w:t>
            </w:r>
          </w:p>
        </w:tc>
        <w:tc>
          <w:tcPr>
            <w:tcW w:w="220" w:type="pct"/>
            <w:tcBorders>
              <w:top w:val="nil"/>
              <w:left w:val="nil"/>
              <w:bottom w:val="double" w:sz="6" w:space="0" w:color="4472C4"/>
              <w:right w:val="double" w:sz="6" w:space="0" w:color="4472C4"/>
            </w:tcBorders>
            <w:shd w:val="clear" w:color="auto" w:fill="auto"/>
            <w:vAlign w:val="center"/>
            <w:hideMark/>
          </w:tcPr>
          <w:p w14:paraId="6A27BD37"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236</w:t>
            </w:r>
          </w:p>
        </w:tc>
        <w:tc>
          <w:tcPr>
            <w:tcW w:w="220" w:type="pct"/>
            <w:tcBorders>
              <w:top w:val="double" w:sz="6" w:space="0" w:color="4472C4"/>
              <w:left w:val="nil"/>
              <w:bottom w:val="double" w:sz="6" w:space="0" w:color="4472C4"/>
              <w:right w:val="double" w:sz="6" w:space="0" w:color="4472C4"/>
            </w:tcBorders>
            <w:shd w:val="clear" w:color="auto" w:fill="auto"/>
            <w:vAlign w:val="center"/>
            <w:hideMark/>
          </w:tcPr>
          <w:p w14:paraId="1192DCC5"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234</w:t>
            </w:r>
          </w:p>
        </w:tc>
        <w:tc>
          <w:tcPr>
            <w:tcW w:w="220" w:type="pct"/>
            <w:tcBorders>
              <w:top w:val="nil"/>
              <w:left w:val="nil"/>
              <w:bottom w:val="double" w:sz="6" w:space="0" w:color="9BC2E6"/>
              <w:right w:val="double" w:sz="6" w:space="0" w:color="9BC2E6"/>
            </w:tcBorders>
            <w:shd w:val="clear" w:color="000000" w:fill="FFFFFF"/>
            <w:vAlign w:val="center"/>
            <w:hideMark/>
          </w:tcPr>
          <w:p w14:paraId="4A2C39B9" w14:textId="77777777" w:rsidR="0090123B" w:rsidRPr="00D1426C" w:rsidRDefault="0090123B" w:rsidP="0090123B">
            <w:pPr>
              <w:suppressAutoHyphens w:val="0"/>
              <w:spacing w:before="0" w:after="0" w:line="240" w:lineRule="auto"/>
              <w:ind w:left="0"/>
              <w:jc w:val="center"/>
              <w:rPr>
                <w:rFonts w:ascii="Book Antiqua" w:eastAsia="Times New Roman" w:hAnsi="Book Antiqua" w:cs="Calibri"/>
                <w:color w:val="000000"/>
                <w:sz w:val="20"/>
                <w:szCs w:val="20"/>
                <w:lang w:eastAsia="es-CR"/>
              </w:rPr>
            </w:pPr>
            <w:r w:rsidRPr="00D1426C">
              <w:rPr>
                <w:rFonts w:ascii="Book Antiqua" w:eastAsia="Times New Roman" w:hAnsi="Book Antiqua" w:cs="Calibri"/>
                <w:color w:val="000000"/>
                <w:sz w:val="20"/>
                <w:szCs w:val="20"/>
                <w:lang w:eastAsia="es-CR"/>
              </w:rPr>
              <w:t>230</w:t>
            </w:r>
          </w:p>
        </w:tc>
        <w:tc>
          <w:tcPr>
            <w:tcW w:w="216" w:type="pct"/>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1DAF44FA" w14:textId="77777777" w:rsidR="0090123B" w:rsidRPr="00D1426C" w:rsidRDefault="0090123B" w:rsidP="0090123B">
            <w:pPr>
              <w:suppressAutoHyphens w:val="0"/>
              <w:spacing w:before="0" w:after="0" w:line="240" w:lineRule="auto"/>
              <w:ind w:left="0"/>
              <w:jc w:val="center"/>
              <w:rPr>
                <w:rFonts w:ascii="Book Antiqua" w:eastAsia="Times New Roman" w:hAnsi="Book Antiqua" w:cs="Times New Roman"/>
                <w:sz w:val="20"/>
                <w:szCs w:val="20"/>
                <w:lang w:eastAsia="es-CR"/>
              </w:rPr>
            </w:pPr>
            <w:r w:rsidRPr="00D1426C">
              <w:rPr>
                <w:rFonts w:ascii="Book Antiqua" w:eastAsia="Times New Roman" w:hAnsi="Book Antiqua" w:cs="Times New Roman"/>
                <w:sz w:val="20"/>
                <w:szCs w:val="20"/>
                <w:lang w:eastAsia="es-CR"/>
              </w:rPr>
              <w:t>229</w:t>
            </w:r>
          </w:p>
        </w:tc>
      </w:tr>
    </w:tbl>
    <w:p w14:paraId="5969C999" w14:textId="55C925A3" w:rsidR="00F92E37" w:rsidRDefault="00F92E37" w:rsidP="001D4826">
      <w:pPr>
        <w:ind w:left="0"/>
      </w:pPr>
      <w:r w:rsidRPr="001B1E0F">
        <w:rPr>
          <w:b/>
          <w:bCs/>
          <w:sz w:val="20"/>
          <w:szCs w:val="20"/>
          <w:lang w:eastAsia="es-CR"/>
        </w:rPr>
        <w:t>Fuente:</w:t>
      </w:r>
      <w:r w:rsidRPr="001B1E0F">
        <w:rPr>
          <w:sz w:val="20"/>
          <w:szCs w:val="20"/>
          <w:lang w:eastAsia="es-CR"/>
        </w:rPr>
        <w:t xml:space="preserve"> Subproceso de Modernización Institucional de acuerdo con los informes de seguimiento desarrollados y la información extraída del sistema SIGMA.</w:t>
      </w:r>
      <w:r>
        <w:br w:type="page"/>
      </w:r>
    </w:p>
    <w:p w14:paraId="4A67CEF8" w14:textId="77777777" w:rsidR="00F92E37" w:rsidRDefault="00F92E37" w:rsidP="00F92E37">
      <w:pPr>
        <w:ind w:right="51"/>
        <w:rPr>
          <w:lang w:eastAsia="es-CR"/>
        </w:rPr>
        <w:sectPr w:rsidR="00F92E37" w:rsidSect="00097019">
          <w:pgSz w:w="15840" w:h="12240" w:orient="landscape"/>
          <w:pgMar w:top="1134" w:right="1134" w:bottom="1134" w:left="1134" w:header="709" w:footer="709" w:gutter="0"/>
          <w:cols w:space="720"/>
          <w:formProt w:val="0"/>
          <w:docGrid w:linePitch="360"/>
        </w:sectPr>
      </w:pPr>
    </w:p>
    <w:p w14:paraId="0B7BD883" w14:textId="7BFDB88A" w:rsidR="00F92E37" w:rsidRDefault="00F92E37" w:rsidP="00097019">
      <w:pPr>
        <w:spacing w:before="0" w:after="0"/>
        <w:rPr>
          <w:rFonts w:ascii="Book Antiqua" w:hAnsi="Book Antiqua" w:cs="Book Antiqua"/>
          <w:sz w:val="24"/>
          <w:szCs w:val="24"/>
        </w:rPr>
      </w:pPr>
      <w:r w:rsidRPr="00097019">
        <w:rPr>
          <w:rFonts w:ascii="Book Antiqua" w:hAnsi="Book Antiqua" w:cs="Book Antiqua"/>
          <w:sz w:val="24"/>
          <w:szCs w:val="24"/>
        </w:rPr>
        <w:lastRenderedPageBreak/>
        <w:t xml:space="preserve">Del cuadro anterior es importante rescatar que, </w:t>
      </w:r>
      <w:r w:rsidR="00325B7F">
        <w:rPr>
          <w:rFonts w:ascii="Book Antiqua" w:hAnsi="Book Antiqua" w:cs="Book Antiqua"/>
          <w:sz w:val="24"/>
          <w:szCs w:val="24"/>
        </w:rPr>
        <w:t>el comportamiento del</w:t>
      </w:r>
      <w:r w:rsidRPr="00097019">
        <w:rPr>
          <w:rFonts w:ascii="Book Antiqua" w:hAnsi="Book Antiqua" w:cs="Book Antiqua"/>
          <w:sz w:val="24"/>
          <w:szCs w:val="24"/>
        </w:rPr>
        <w:t xml:space="preserve"> circulante en trámite entre </w:t>
      </w:r>
      <w:r w:rsidR="003C597E">
        <w:rPr>
          <w:rFonts w:ascii="Book Antiqua" w:hAnsi="Book Antiqua" w:cs="Book Antiqua"/>
          <w:sz w:val="24"/>
          <w:szCs w:val="24"/>
        </w:rPr>
        <w:t>junio de 2019</w:t>
      </w:r>
      <w:r w:rsidRPr="00097019">
        <w:rPr>
          <w:rFonts w:ascii="Book Antiqua" w:hAnsi="Book Antiqua" w:cs="Book Antiqua"/>
          <w:sz w:val="24"/>
          <w:szCs w:val="24"/>
        </w:rPr>
        <w:t xml:space="preserve"> (1</w:t>
      </w:r>
      <w:r w:rsidR="003C597E">
        <w:rPr>
          <w:rFonts w:ascii="Book Antiqua" w:hAnsi="Book Antiqua" w:cs="Book Antiqua"/>
          <w:sz w:val="24"/>
          <w:szCs w:val="24"/>
        </w:rPr>
        <w:t>322</w:t>
      </w:r>
      <w:r w:rsidRPr="00097019">
        <w:rPr>
          <w:rFonts w:ascii="Book Antiqua" w:hAnsi="Book Antiqua" w:cs="Book Antiqua"/>
          <w:sz w:val="24"/>
          <w:szCs w:val="24"/>
        </w:rPr>
        <w:t xml:space="preserve"> asuntos) y diciembre de 2021 (</w:t>
      </w:r>
      <w:r w:rsidR="003C597E">
        <w:rPr>
          <w:rFonts w:ascii="Book Antiqua" w:hAnsi="Book Antiqua" w:cs="Book Antiqua"/>
          <w:sz w:val="24"/>
          <w:szCs w:val="24"/>
        </w:rPr>
        <w:t>1342</w:t>
      </w:r>
      <w:r w:rsidRPr="00097019">
        <w:rPr>
          <w:rFonts w:ascii="Book Antiqua" w:hAnsi="Book Antiqua" w:cs="Book Antiqua"/>
          <w:sz w:val="24"/>
          <w:szCs w:val="24"/>
        </w:rPr>
        <w:t xml:space="preserve">), </w:t>
      </w:r>
      <w:r w:rsidR="00323A6E">
        <w:rPr>
          <w:rFonts w:ascii="Book Antiqua" w:hAnsi="Book Antiqua" w:cs="Book Antiqua"/>
          <w:sz w:val="24"/>
          <w:szCs w:val="24"/>
        </w:rPr>
        <w:t xml:space="preserve">es prácticamente el mismo, donde en setiembre de 2020 se había logrado </w:t>
      </w:r>
      <w:r w:rsidR="0097351B">
        <w:rPr>
          <w:rFonts w:ascii="Book Antiqua" w:hAnsi="Book Antiqua" w:cs="Book Antiqua"/>
          <w:sz w:val="24"/>
          <w:szCs w:val="24"/>
        </w:rPr>
        <w:t>disminuir a 1247 asuntos, siendo la menor cifra en el período analizado, sin embargo</w:t>
      </w:r>
      <w:r w:rsidR="005A31D8">
        <w:rPr>
          <w:rFonts w:ascii="Book Antiqua" w:hAnsi="Book Antiqua" w:cs="Book Antiqua"/>
          <w:sz w:val="24"/>
          <w:szCs w:val="24"/>
        </w:rPr>
        <w:t>, a pesar de que la entrada ha presentado un comportamiento constante, no ha sido así la salida de asuntos, provocando que el circulante se mantenga estable.</w:t>
      </w:r>
    </w:p>
    <w:p w14:paraId="4F9D751A" w14:textId="77777777" w:rsidR="00D1426C" w:rsidRPr="00097019" w:rsidRDefault="00D1426C" w:rsidP="00097019">
      <w:pPr>
        <w:spacing w:before="0" w:after="0"/>
        <w:rPr>
          <w:rFonts w:ascii="Book Antiqua" w:hAnsi="Book Antiqua" w:cs="Book Antiqua"/>
          <w:sz w:val="24"/>
          <w:szCs w:val="24"/>
        </w:rPr>
      </w:pPr>
    </w:p>
    <w:p w14:paraId="292DD9F4" w14:textId="66A240BB" w:rsidR="00F92E37" w:rsidRDefault="00F92E37" w:rsidP="00097019">
      <w:pPr>
        <w:spacing w:before="0" w:after="0"/>
        <w:rPr>
          <w:rFonts w:ascii="Book Antiqua" w:hAnsi="Book Antiqua" w:cs="Book Antiqua"/>
          <w:sz w:val="24"/>
          <w:szCs w:val="24"/>
        </w:rPr>
      </w:pPr>
      <w:r w:rsidRPr="00097019">
        <w:rPr>
          <w:rFonts w:ascii="Book Antiqua" w:hAnsi="Book Antiqua" w:cs="Book Antiqua"/>
          <w:sz w:val="24"/>
          <w:szCs w:val="24"/>
        </w:rPr>
        <w:t xml:space="preserve">Si analizamos la cantidad promedio de asuntos por plaza de Defensora o Defensor, se detecta que a </w:t>
      </w:r>
      <w:r w:rsidR="006A7873">
        <w:rPr>
          <w:rFonts w:ascii="Book Antiqua" w:hAnsi="Book Antiqua" w:cs="Book Antiqua"/>
          <w:sz w:val="24"/>
          <w:szCs w:val="24"/>
        </w:rPr>
        <w:t>diciembre de 2019</w:t>
      </w:r>
      <w:r w:rsidRPr="00097019">
        <w:rPr>
          <w:rFonts w:ascii="Book Antiqua" w:hAnsi="Book Antiqua" w:cs="Book Antiqua"/>
          <w:sz w:val="24"/>
          <w:szCs w:val="24"/>
        </w:rPr>
        <w:t xml:space="preserve"> dicho valor se encontraba en un promedio de </w:t>
      </w:r>
      <w:r w:rsidR="006A7873">
        <w:rPr>
          <w:rFonts w:ascii="Book Antiqua" w:hAnsi="Book Antiqua" w:cs="Book Antiqua"/>
          <w:sz w:val="24"/>
          <w:szCs w:val="24"/>
        </w:rPr>
        <w:t>3</w:t>
      </w:r>
      <w:r w:rsidR="00307D18">
        <w:rPr>
          <w:rFonts w:ascii="Book Antiqua" w:hAnsi="Book Antiqua" w:cs="Book Antiqua"/>
          <w:sz w:val="24"/>
          <w:szCs w:val="24"/>
        </w:rPr>
        <w:t>30</w:t>
      </w:r>
      <w:r w:rsidRPr="00097019">
        <w:rPr>
          <w:rFonts w:ascii="Book Antiqua" w:hAnsi="Book Antiqua" w:cs="Book Antiqua"/>
          <w:sz w:val="24"/>
          <w:szCs w:val="24"/>
        </w:rPr>
        <w:t xml:space="preserve"> asuntos por plaza, valor que a diciembre de 2021 era de </w:t>
      </w:r>
      <w:r w:rsidR="003C2142">
        <w:rPr>
          <w:rFonts w:ascii="Book Antiqua" w:hAnsi="Book Antiqua" w:cs="Book Antiqua"/>
          <w:sz w:val="24"/>
          <w:szCs w:val="24"/>
        </w:rPr>
        <w:t>33</w:t>
      </w:r>
      <w:r w:rsidRPr="00097019">
        <w:rPr>
          <w:rFonts w:ascii="Book Antiqua" w:hAnsi="Book Antiqua" w:cs="Book Antiqua"/>
          <w:sz w:val="24"/>
          <w:szCs w:val="24"/>
        </w:rPr>
        <w:t>6 asuntos</w:t>
      </w:r>
      <w:r w:rsidR="003C2142">
        <w:rPr>
          <w:rFonts w:ascii="Book Antiqua" w:hAnsi="Book Antiqua" w:cs="Book Antiqua"/>
          <w:sz w:val="24"/>
          <w:szCs w:val="24"/>
        </w:rPr>
        <w:t>, lo que evidencia aún más la estabilidad que ha presentado en el tiempo el circulante de la oficina.</w:t>
      </w:r>
    </w:p>
    <w:p w14:paraId="799A416A" w14:textId="77777777" w:rsidR="00D1426C" w:rsidRPr="00097019" w:rsidRDefault="00D1426C" w:rsidP="00097019">
      <w:pPr>
        <w:spacing w:before="0" w:after="0"/>
        <w:rPr>
          <w:rFonts w:ascii="Book Antiqua" w:hAnsi="Book Antiqua" w:cs="Book Antiqua"/>
          <w:sz w:val="24"/>
          <w:szCs w:val="24"/>
        </w:rPr>
      </w:pPr>
    </w:p>
    <w:p w14:paraId="5F0F409A" w14:textId="43D788E0" w:rsidR="00F92E37" w:rsidRDefault="00F92E37" w:rsidP="00097019">
      <w:pPr>
        <w:spacing w:before="0" w:after="0"/>
        <w:rPr>
          <w:rFonts w:ascii="Book Antiqua" w:hAnsi="Book Antiqua" w:cs="Book Antiqua"/>
          <w:sz w:val="24"/>
          <w:szCs w:val="24"/>
        </w:rPr>
      </w:pPr>
      <w:r w:rsidRPr="00097019">
        <w:rPr>
          <w:rFonts w:ascii="Book Antiqua" w:hAnsi="Book Antiqua" w:cs="Book Antiqua"/>
          <w:sz w:val="24"/>
          <w:szCs w:val="24"/>
        </w:rPr>
        <w:t xml:space="preserve">En la gráfica que se muestra a continuación, se puede observar cómo se ha venido </w:t>
      </w:r>
      <w:r w:rsidR="003C2142">
        <w:rPr>
          <w:rFonts w:ascii="Book Antiqua" w:hAnsi="Book Antiqua" w:cs="Book Antiqua"/>
          <w:sz w:val="24"/>
          <w:szCs w:val="24"/>
        </w:rPr>
        <w:t>comportando</w:t>
      </w:r>
      <w:r w:rsidR="004878CC">
        <w:rPr>
          <w:rFonts w:ascii="Book Antiqua" w:hAnsi="Book Antiqua" w:cs="Book Antiqua"/>
          <w:sz w:val="24"/>
          <w:szCs w:val="24"/>
        </w:rPr>
        <w:t xml:space="preserve"> el circulante, la entrada y salida de asuntos en la oficina.</w:t>
      </w:r>
    </w:p>
    <w:p w14:paraId="3EAAC4D4" w14:textId="77777777" w:rsidR="004878CC" w:rsidRPr="00097019" w:rsidRDefault="004878CC" w:rsidP="00097019">
      <w:pPr>
        <w:spacing w:before="0" w:after="0"/>
        <w:rPr>
          <w:rFonts w:ascii="Book Antiqua" w:hAnsi="Book Antiqua" w:cs="Book Antiqua"/>
          <w:sz w:val="24"/>
          <w:szCs w:val="24"/>
        </w:rPr>
      </w:pPr>
    </w:p>
    <w:p w14:paraId="672E416A" w14:textId="6361EA06" w:rsidR="00F92E37" w:rsidRPr="00097019" w:rsidRDefault="00F92E37" w:rsidP="00F92E37">
      <w:pPr>
        <w:pStyle w:val="Descripcin"/>
        <w:keepNext/>
        <w:jc w:val="center"/>
        <w:rPr>
          <w:rFonts w:ascii="Book Antiqua" w:hAnsi="Book Antiqua"/>
          <w:b/>
          <w:bCs/>
          <w:i w:val="0"/>
          <w:iCs w:val="0"/>
        </w:rPr>
      </w:pPr>
      <w:r w:rsidRPr="00097019">
        <w:rPr>
          <w:rFonts w:ascii="Book Antiqua" w:hAnsi="Book Antiqua"/>
          <w:b/>
          <w:bCs/>
          <w:i w:val="0"/>
          <w:iCs w:val="0"/>
        </w:rPr>
        <w:t xml:space="preserve">Gráfico 1. Análisis del circulante, asuntos entrados y terminados de la Defensa Pública de </w:t>
      </w:r>
      <w:r w:rsidR="009B0FB6">
        <w:rPr>
          <w:rFonts w:ascii="Book Antiqua" w:hAnsi="Book Antiqua"/>
          <w:b/>
          <w:bCs/>
          <w:i w:val="0"/>
          <w:iCs w:val="0"/>
        </w:rPr>
        <w:t>Bribri</w:t>
      </w:r>
    </w:p>
    <w:p w14:paraId="749067CE" w14:textId="1033E5AB" w:rsidR="00F92E37" w:rsidRDefault="00512106" w:rsidP="00F92E37">
      <w:pPr>
        <w:ind w:left="0"/>
        <w:jc w:val="center"/>
      </w:pPr>
      <w:r>
        <w:rPr>
          <w:noProof/>
        </w:rPr>
        <w:drawing>
          <wp:inline distT="0" distB="0" distL="0" distR="0" wp14:anchorId="31FE7C6E" wp14:editId="0A17BBCA">
            <wp:extent cx="5972175" cy="2590800"/>
            <wp:effectExtent l="0" t="0" r="9525" b="0"/>
            <wp:docPr id="11" name="Gráfico 11">
              <a:extLst xmlns:a="http://schemas.openxmlformats.org/drawingml/2006/main">
                <a:ext uri="{FF2B5EF4-FFF2-40B4-BE49-F238E27FC236}">
                  <a16:creationId xmlns:a16="http://schemas.microsoft.com/office/drawing/2014/main" id="{DF8E44F5-AD93-4623-AB72-B54849154D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1252B08" w14:textId="359F2CBF" w:rsidR="00F92E37" w:rsidRDefault="00F92E37" w:rsidP="004878CC">
      <w:pPr>
        <w:ind w:left="0"/>
        <w:rPr>
          <w:sz w:val="20"/>
          <w:szCs w:val="20"/>
          <w:lang w:eastAsia="es-CR"/>
        </w:rPr>
      </w:pPr>
      <w:r w:rsidRPr="004878CC">
        <w:rPr>
          <w:b/>
          <w:bCs/>
          <w:sz w:val="20"/>
          <w:szCs w:val="20"/>
          <w:lang w:eastAsia="es-CR"/>
        </w:rPr>
        <w:t xml:space="preserve">Fuente: </w:t>
      </w:r>
      <w:r w:rsidRPr="004878CC">
        <w:rPr>
          <w:sz w:val="20"/>
          <w:szCs w:val="20"/>
          <w:lang w:eastAsia="es-CR"/>
        </w:rPr>
        <w:t>Subproceso de Modernización Institucional de acuerdo con los informes de seguimiento desarrollados y la información extraída del sistema SIGMA.</w:t>
      </w:r>
    </w:p>
    <w:p w14:paraId="3E4F63E0" w14:textId="7D4CA8A7" w:rsidR="003A0653" w:rsidRPr="00425D93" w:rsidRDefault="009858C0">
      <w:pPr>
        <w:pStyle w:val="Ttulo1"/>
        <w:rPr>
          <w:rFonts w:ascii="Book Antiqua" w:hAnsi="Book Antiqua" w:cs="Book Antiqua"/>
          <w:sz w:val="24"/>
          <w:szCs w:val="24"/>
        </w:rPr>
      </w:pPr>
      <w:r>
        <w:rPr>
          <w:rFonts w:ascii="Book Antiqua" w:hAnsi="Book Antiqua" w:cs="Book Antiqua"/>
          <w:sz w:val="24"/>
          <w:szCs w:val="24"/>
        </w:rPr>
        <w:lastRenderedPageBreak/>
        <w:t>Recomendaciones</w:t>
      </w:r>
      <w:r w:rsidR="006D7909">
        <w:rPr>
          <w:rFonts w:ascii="Book Antiqua" w:hAnsi="Book Antiqua" w:cs="Book Antiqua"/>
          <w:sz w:val="24"/>
          <w:szCs w:val="24"/>
        </w:rPr>
        <w:t xml:space="preserve"> generales</w:t>
      </w:r>
    </w:p>
    <w:p w14:paraId="13A4837A" w14:textId="6AD23347" w:rsidR="003A0653" w:rsidRPr="00425D93" w:rsidRDefault="003A0653" w:rsidP="003A0653">
      <w:pPr>
        <w:rPr>
          <w:rFonts w:ascii="Book Antiqua" w:eastAsia="Times New Roman" w:hAnsi="Book Antiqua" w:cs="Book Antiqua"/>
          <w:b/>
          <w:bCs/>
          <w:color w:val="1F3864"/>
          <w:kern w:val="2"/>
          <w:sz w:val="24"/>
          <w:szCs w:val="24"/>
        </w:rPr>
      </w:pPr>
      <w:r w:rsidRPr="00425D93">
        <w:rPr>
          <w:rFonts w:ascii="Book Antiqua" w:eastAsia="Times New Roman" w:hAnsi="Book Antiqua" w:cs="Book Antiqua"/>
          <w:b/>
          <w:bCs/>
          <w:color w:val="1F3864"/>
          <w:kern w:val="2"/>
          <w:sz w:val="24"/>
          <w:szCs w:val="24"/>
        </w:rPr>
        <w:t>Al Consejo Superior</w:t>
      </w:r>
    </w:p>
    <w:p w14:paraId="295492B9" w14:textId="7E833763" w:rsidR="003A0653" w:rsidRPr="00425D93" w:rsidRDefault="003A0653" w:rsidP="003A0653">
      <w:pPr>
        <w:rPr>
          <w:rFonts w:ascii="Book Antiqua" w:hAnsi="Book Antiqua"/>
          <w:sz w:val="24"/>
          <w:szCs w:val="24"/>
        </w:rPr>
      </w:pPr>
      <w:r w:rsidRPr="00425D93">
        <w:rPr>
          <w:rFonts w:ascii="Book Antiqua" w:hAnsi="Book Antiqua"/>
          <w:sz w:val="24"/>
          <w:szCs w:val="24"/>
        </w:rPr>
        <w:t xml:space="preserve">A la luz de las observaciones realizadas en este informe, como seguimiento al Plan de Trabajo aprobado, y el estado </w:t>
      </w:r>
      <w:r w:rsidR="00425D93" w:rsidRPr="00425D93">
        <w:rPr>
          <w:rFonts w:ascii="Book Antiqua" w:hAnsi="Book Antiqua"/>
          <w:sz w:val="24"/>
          <w:szCs w:val="24"/>
        </w:rPr>
        <w:t>de este</w:t>
      </w:r>
      <w:r w:rsidRPr="00425D93">
        <w:rPr>
          <w:rFonts w:ascii="Book Antiqua" w:hAnsi="Book Antiqua"/>
          <w:sz w:val="24"/>
          <w:szCs w:val="24"/>
        </w:rPr>
        <w:t xml:space="preserve">, muy respetuosamente se le solicita: </w:t>
      </w:r>
    </w:p>
    <w:p w14:paraId="7B514EA0" w14:textId="465CA5E4" w:rsidR="008E017E" w:rsidRDefault="006D7909" w:rsidP="00425D93">
      <w:pPr>
        <w:pStyle w:val="Prrafodelista"/>
        <w:numPr>
          <w:ilvl w:val="0"/>
          <w:numId w:val="7"/>
        </w:numPr>
        <w:spacing w:line="276" w:lineRule="auto"/>
        <w:rPr>
          <w:rFonts w:ascii="Book Antiqua" w:hAnsi="Book Antiqua"/>
        </w:rPr>
      </w:pPr>
      <w:r>
        <w:rPr>
          <w:rFonts w:ascii="Book Antiqua" w:hAnsi="Book Antiqua"/>
        </w:rPr>
        <w:t xml:space="preserve">Solicitar a </w:t>
      </w:r>
      <w:r w:rsidR="008E017E" w:rsidRPr="00425D93">
        <w:rPr>
          <w:rFonts w:ascii="Book Antiqua" w:hAnsi="Book Antiqua"/>
        </w:rPr>
        <w:t>la Dirección Jurídica</w:t>
      </w:r>
      <w:r w:rsidR="00082E21">
        <w:rPr>
          <w:rFonts w:ascii="Book Antiqua" w:hAnsi="Book Antiqua"/>
        </w:rPr>
        <w:t xml:space="preserve"> emitir criterio sobre </w:t>
      </w:r>
      <w:r w:rsidR="008E017E">
        <w:rPr>
          <w:rFonts w:ascii="Book Antiqua" w:hAnsi="Book Antiqua"/>
        </w:rPr>
        <w:t xml:space="preserve">la </w:t>
      </w:r>
      <w:r w:rsidR="008710AD">
        <w:rPr>
          <w:rFonts w:ascii="Book Antiqua" w:hAnsi="Book Antiqua"/>
        </w:rPr>
        <w:t xml:space="preserve">recomendación planteada en el informe </w:t>
      </w:r>
      <w:r w:rsidR="00F025BC">
        <w:rPr>
          <w:rFonts w:ascii="Book Antiqua" w:hAnsi="Book Antiqua"/>
        </w:rPr>
        <w:t xml:space="preserve">aprobado </w:t>
      </w:r>
      <w:r w:rsidR="00E63B7A">
        <w:rPr>
          <w:rFonts w:ascii="Book Antiqua" w:hAnsi="Book Antiqua"/>
        </w:rPr>
        <w:t>799-PLA-MI-2021</w:t>
      </w:r>
      <w:r>
        <w:rPr>
          <w:rFonts w:ascii="Book Antiqua" w:hAnsi="Book Antiqua"/>
        </w:rPr>
        <w:t xml:space="preserve"> de esta Dirección</w:t>
      </w:r>
      <w:r w:rsidR="00082E21">
        <w:rPr>
          <w:rFonts w:ascii="Book Antiqua" w:hAnsi="Book Antiqua"/>
        </w:rPr>
        <w:t xml:space="preserve"> que literalmente indica:</w:t>
      </w:r>
      <w:r w:rsidR="00F30C7B">
        <w:rPr>
          <w:rFonts w:ascii="Book Antiqua" w:hAnsi="Book Antiqua"/>
        </w:rPr>
        <w:t xml:space="preserve"> </w:t>
      </w:r>
    </w:p>
    <w:p w14:paraId="3E1A83B4" w14:textId="55C4F119" w:rsidR="002650DA" w:rsidRPr="00381D3B" w:rsidRDefault="00EB31E9" w:rsidP="00425D93">
      <w:pPr>
        <w:suppressAutoHyphens w:val="0"/>
        <w:spacing w:line="240" w:lineRule="auto"/>
        <w:ind w:left="1843" w:right="1608" w:firstLine="17"/>
        <w:rPr>
          <w:rFonts w:ascii="Book Antiqua" w:hAnsi="Book Antiqua"/>
          <w:sz w:val="24"/>
          <w:szCs w:val="24"/>
        </w:rPr>
      </w:pPr>
      <w:r>
        <w:rPr>
          <w:rFonts w:ascii="Book Antiqua" w:hAnsi="Book Antiqua"/>
        </w:rPr>
        <w:t>“</w:t>
      </w:r>
      <w:r w:rsidR="002650DA">
        <w:rPr>
          <w:rFonts w:ascii="Book Antiqua" w:hAnsi="Book Antiqua"/>
        </w:rPr>
        <w:t>…</w:t>
      </w:r>
      <w:r w:rsidR="002650DA" w:rsidRPr="002650DA">
        <w:rPr>
          <w:rFonts w:ascii="Book Antiqua" w:hAnsi="Book Antiqua"/>
          <w:sz w:val="24"/>
          <w:szCs w:val="24"/>
        </w:rPr>
        <w:t xml:space="preserve"> </w:t>
      </w:r>
      <w:r w:rsidR="002650DA" w:rsidRPr="00425D93">
        <w:rPr>
          <w:rFonts w:ascii="Book Antiqua" w:hAnsi="Book Antiqua"/>
          <w:i/>
          <w:iCs/>
        </w:rPr>
        <w:t>Tomando en consideración el artículo 14 del Código Procesal Penal, así como el numeral 6 de la Ley 9593, que establecen que la persona indígena tendrá derecho a la asistencia de personas intérpretes y traductoras en caso de no comprender el idioma español, se recomienda brindar el apoyo requerido en la dotación de personas intérpretes y traductoras de lengua indígena cuando los procesos penales que se atiendan así lo ameriten y sean solicitados</w:t>
      </w:r>
      <w:r>
        <w:rPr>
          <w:rFonts w:ascii="Book Antiqua" w:hAnsi="Book Antiqua"/>
          <w:i/>
          <w:iCs/>
        </w:rPr>
        <w:t>…”</w:t>
      </w:r>
    </w:p>
    <w:p w14:paraId="7043AA0C" w14:textId="392A1151" w:rsidR="00E63B7A" w:rsidRDefault="00E63B7A" w:rsidP="002650DA">
      <w:pPr>
        <w:pStyle w:val="Prrafodelista"/>
        <w:ind w:left="1068"/>
        <w:rPr>
          <w:rFonts w:ascii="Book Antiqua" w:hAnsi="Book Antiqua"/>
        </w:rPr>
      </w:pPr>
    </w:p>
    <w:p w14:paraId="1DE720D4" w14:textId="228617DD" w:rsidR="0044054B" w:rsidRDefault="0044054B" w:rsidP="0044054B">
      <w:pPr>
        <w:rPr>
          <w:rFonts w:ascii="Book Antiqua" w:hAnsi="Book Antiqua"/>
          <w:b/>
          <w:bCs/>
          <w:sz w:val="24"/>
          <w:szCs w:val="24"/>
        </w:rPr>
      </w:pPr>
      <w:r w:rsidRPr="00425D93">
        <w:rPr>
          <w:rFonts w:ascii="Book Antiqua" w:hAnsi="Book Antiqua"/>
          <w:b/>
          <w:bCs/>
          <w:sz w:val="24"/>
          <w:szCs w:val="24"/>
        </w:rPr>
        <w:t>A</w:t>
      </w:r>
      <w:r>
        <w:rPr>
          <w:rFonts w:ascii="Book Antiqua" w:hAnsi="Book Antiqua"/>
          <w:b/>
          <w:bCs/>
          <w:sz w:val="24"/>
          <w:szCs w:val="24"/>
        </w:rPr>
        <w:t xml:space="preserve"> </w:t>
      </w:r>
      <w:r w:rsidRPr="00425D93">
        <w:rPr>
          <w:rFonts w:ascii="Book Antiqua" w:hAnsi="Book Antiqua"/>
          <w:b/>
          <w:bCs/>
          <w:sz w:val="24"/>
          <w:szCs w:val="24"/>
        </w:rPr>
        <w:t xml:space="preserve">la Direccion de la Defensa Pública </w:t>
      </w:r>
    </w:p>
    <w:p w14:paraId="0D4E44AB" w14:textId="61CC36B8" w:rsidR="0044054B" w:rsidRPr="00425D93" w:rsidRDefault="00A233D5" w:rsidP="00425D93">
      <w:pPr>
        <w:pStyle w:val="Prrafodelista"/>
        <w:numPr>
          <w:ilvl w:val="0"/>
          <w:numId w:val="7"/>
        </w:numPr>
        <w:spacing w:line="276" w:lineRule="auto"/>
        <w:rPr>
          <w:rFonts w:ascii="Book Antiqua" w:hAnsi="Book Antiqua"/>
        </w:rPr>
      </w:pPr>
      <w:r w:rsidRPr="00425D93">
        <w:rPr>
          <w:rFonts w:ascii="Book Antiqua" w:hAnsi="Book Antiqua"/>
        </w:rPr>
        <w:t xml:space="preserve">Considerar las directrices emitidas </w:t>
      </w:r>
      <w:r w:rsidR="00557A1B" w:rsidRPr="00425D93">
        <w:rPr>
          <w:rFonts w:ascii="Book Antiqua" w:hAnsi="Book Antiqua"/>
        </w:rPr>
        <w:t xml:space="preserve">hacia </w:t>
      </w:r>
      <w:r w:rsidRPr="00425D93">
        <w:rPr>
          <w:rFonts w:ascii="Book Antiqua" w:hAnsi="Book Antiqua"/>
        </w:rPr>
        <w:t xml:space="preserve">la nueva plaza </w:t>
      </w:r>
      <w:r w:rsidR="00557A1B" w:rsidRPr="00425D93">
        <w:rPr>
          <w:rFonts w:ascii="Book Antiqua" w:hAnsi="Book Antiqua"/>
        </w:rPr>
        <w:t xml:space="preserve">de persona defensora destacada en la Defensa Pública de Bribri, </w:t>
      </w:r>
      <w:r w:rsidR="00F442D2" w:rsidRPr="00425D93">
        <w:rPr>
          <w:rFonts w:ascii="Book Antiqua" w:hAnsi="Book Antiqua"/>
        </w:rPr>
        <w:t xml:space="preserve">producto del informe </w:t>
      </w:r>
      <w:r w:rsidR="001A5F0E" w:rsidRPr="005C1727">
        <w:rPr>
          <w:rFonts w:ascii="Book Antiqua" w:hAnsi="Book Antiqua"/>
        </w:rPr>
        <w:t xml:space="preserve">383-PLA-RH-MI-2021 </w:t>
      </w:r>
      <w:r w:rsidR="001A5F0E" w:rsidRPr="00425D93">
        <w:rPr>
          <w:rFonts w:ascii="Book Antiqua" w:hAnsi="Book Antiqua"/>
          <w:i/>
          <w:iCs/>
        </w:rPr>
        <w:t>“Impacto organizacional y presupuestario en el Poder Judicial, (Defensa Pública) a partir de la promulgación de la Ley 9593 de Acceso a la Justicia de los Pueblos Indígenas</w:t>
      </w:r>
      <w:r w:rsidR="001A5F0E" w:rsidRPr="00425D93">
        <w:rPr>
          <w:rFonts w:ascii="Book Antiqua" w:hAnsi="Book Antiqua"/>
        </w:rPr>
        <w:t xml:space="preserve">” </w:t>
      </w:r>
      <w:r w:rsidR="00557A1B" w:rsidRPr="00425D93">
        <w:rPr>
          <w:rFonts w:ascii="Book Antiqua" w:hAnsi="Book Antiqua"/>
        </w:rPr>
        <w:t xml:space="preserve">la cual deberá coadyuvar en el </w:t>
      </w:r>
      <w:r w:rsidR="007719BD" w:rsidRPr="00425D93">
        <w:rPr>
          <w:rFonts w:ascii="Book Antiqua" w:hAnsi="Book Antiqua"/>
        </w:rPr>
        <w:t>trámite</w:t>
      </w:r>
      <w:r w:rsidR="00557A1B" w:rsidRPr="00CF3F18">
        <w:rPr>
          <w:rFonts w:ascii="Book Antiqua" w:hAnsi="Book Antiqua"/>
        </w:rPr>
        <w:t xml:space="preserve"> de la materia Penal </w:t>
      </w:r>
      <w:r w:rsidR="00DE2EEA" w:rsidRPr="00CF3F18">
        <w:rPr>
          <w:rFonts w:ascii="Book Antiqua" w:hAnsi="Book Antiqua"/>
        </w:rPr>
        <w:t xml:space="preserve">en dicha oficina alineado al </w:t>
      </w:r>
      <w:r w:rsidR="007719BD" w:rsidRPr="00CF3F18">
        <w:rPr>
          <w:rFonts w:ascii="Book Antiqua" w:hAnsi="Book Antiqua" w:cs="Book Antiqua"/>
          <w:color w:val="000000"/>
          <w:lang w:eastAsia="es-CR"/>
        </w:rPr>
        <w:t>Modelo de Tramitación de la Defensa Pública</w:t>
      </w:r>
      <w:r w:rsidR="007719BD" w:rsidRPr="00425D93">
        <w:rPr>
          <w:rFonts w:ascii="Book Antiqua" w:hAnsi="Book Antiqua" w:cs="Book Antiqua"/>
          <w:color w:val="000000"/>
          <w:lang w:eastAsia="es-CR"/>
        </w:rPr>
        <w:t>.</w:t>
      </w:r>
    </w:p>
    <w:p w14:paraId="336A37DB" w14:textId="77777777" w:rsidR="00D1426C" w:rsidRDefault="00D1426C" w:rsidP="006634DF">
      <w:pPr>
        <w:rPr>
          <w:rFonts w:ascii="Book Antiqua" w:hAnsi="Book Antiqua"/>
          <w:b/>
          <w:bCs/>
          <w:sz w:val="24"/>
          <w:szCs w:val="24"/>
        </w:rPr>
      </w:pPr>
    </w:p>
    <w:p w14:paraId="1B9B737A" w14:textId="0D31327A" w:rsidR="006634DF" w:rsidRPr="00FB6C0F" w:rsidRDefault="006634DF" w:rsidP="006634DF">
      <w:pPr>
        <w:rPr>
          <w:rFonts w:ascii="Book Antiqua" w:hAnsi="Book Antiqua"/>
          <w:b/>
          <w:bCs/>
          <w:sz w:val="24"/>
          <w:szCs w:val="24"/>
        </w:rPr>
      </w:pPr>
      <w:r w:rsidRPr="00FB6C0F">
        <w:rPr>
          <w:rFonts w:ascii="Book Antiqua" w:hAnsi="Book Antiqua"/>
          <w:b/>
          <w:bCs/>
          <w:sz w:val="24"/>
          <w:szCs w:val="24"/>
        </w:rPr>
        <w:t>A la Defensa Pública de Bribr</w:t>
      </w:r>
      <w:r w:rsidR="000A5EA2">
        <w:rPr>
          <w:rFonts w:ascii="Book Antiqua" w:hAnsi="Book Antiqua"/>
          <w:b/>
          <w:bCs/>
          <w:sz w:val="24"/>
          <w:szCs w:val="24"/>
        </w:rPr>
        <w:t>í</w:t>
      </w:r>
    </w:p>
    <w:p w14:paraId="07ABD39F" w14:textId="64CE0EC9" w:rsidR="00E02DAE" w:rsidRDefault="00845352" w:rsidP="00425D93">
      <w:pPr>
        <w:pStyle w:val="Prrafodelista"/>
        <w:numPr>
          <w:ilvl w:val="0"/>
          <w:numId w:val="7"/>
        </w:numPr>
        <w:spacing w:line="276" w:lineRule="auto"/>
        <w:rPr>
          <w:rFonts w:ascii="Book Antiqua" w:hAnsi="Book Antiqua"/>
        </w:rPr>
      </w:pPr>
      <w:r w:rsidRPr="005C1727">
        <w:rPr>
          <w:rFonts w:ascii="Book Antiqua" w:hAnsi="Book Antiqua"/>
        </w:rPr>
        <w:t xml:space="preserve">Dar </w:t>
      </w:r>
      <w:r w:rsidR="00F51FEB" w:rsidRPr="00425D93">
        <w:rPr>
          <w:rFonts w:ascii="Book Antiqua" w:hAnsi="Book Antiqua"/>
        </w:rPr>
        <w:t xml:space="preserve">un </w:t>
      </w:r>
      <w:r w:rsidR="006634DF" w:rsidRPr="00425D93">
        <w:rPr>
          <w:rFonts w:ascii="Book Antiqua" w:hAnsi="Book Antiqua"/>
        </w:rPr>
        <w:t xml:space="preserve">seguimiento activo </w:t>
      </w:r>
      <w:r w:rsidR="00F51FEB" w:rsidRPr="00425D93">
        <w:rPr>
          <w:rFonts w:ascii="Book Antiqua" w:hAnsi="Book Antiqua"/>
        </w:rPr>
        <w:t xml:space="preserve">y continuo </w:t>
      </w:r>
      <w:r w:rsidR="006634DF" w:rsidRPr="00425D93">
        <w:rPr>
          <w:rFonts w:ascii="Book Antiqua" w:hAnsi="Book Antiqua"/>
        </w:rPr>
        <w:t>a</w:t>
      </w:r>
      <w:r w:rsidR="00D06234" w:rsidRPr="00425D93">
        <w:rPr>
          <w:rFonts w:ascii="Book Antiqua" w:hAnsi="Book Antiqua"/>
        </w:rPr>
        <w:t xml:space="preserve">l </w:t>
      </w:r>
      <w:r w:rsidR="006634DF" w:rsidRPr="00425D93">
        <w:rPr>
          <w:rFonts w:ascii="Book Antiqua" w:hAnsi="Book Antiqua"/>
        </w:rPr>
        <w:t xml:space="preserve">plan de trabajo </w:t>
      </w:r>
      <w:r w:rsidR="00F51FEB" w:rsidRPr="00425D93">
        <w:rPr>
          <w:rFonts w:ascii="Book Antiqua" w:hAnsi="Book Antiqua"/>
        </w:rPr>
        <w:t xml:space="preserve">cuyas propuestas aún están en “proceso” con el propósito </w:t>
      </w:r>
      <w:r w:rsidR="00384624" w:rsidRPr="00425D93">
        <w:rPr>
          <w:rFonts w:ascii="Book Antiqua" w:hAnsi="Book Antiqua"/>
        </w:rPr>
        <w:t xml:space="preserve">de implementarlas oportunamente. </w:t>
      </w:r>
    </w:p>
    <w:p w14:paraId="1EC44125" w14:textId="22CD3C7D" w:rsidR="00E02DAE" w:rsidRPr="00536A6D" w:rsidRDefault="00655801" w:rsidP="00425D93">
      <w:pPr>
        <w:pStyle w:val="Prrafodelista"/>
        <w:numPr>
          <w:ilvl w:val="0"/>
          <w:numId w:val="7"/>
        </w:numPr>
        <w:spacing w:line="276" w:lineRule="auto"/>
        <w:rPr>
          <w:rFonts w:ascii="Book Antiqua" w:hAnsi="Book Antiqua"/>
        </w:rPr>
      </w:pPr>
      <w:r w:rsidRPr="00425D93">
        <w:rPr>
          <w:rFonts w:ascii="Book Antiqua" w:hAnsi="Book Antiqua"/>
        </w:rPr>
        <w:t xml:space="preserve">En atención al Modelo de Sostenibilidad, </w:t>
      </w:r>
      <w:r w:rsidR="005D63DA">
        <w:rPr>
          <w:rFonts w:ascii="Book Antiqua" w:hAnsi="Book Antiqua"/>
        </w:rPr>
        <w:t xml:space="preserve">se </w:t>
      </w:r>
      <w:r w:rsidR="00001E69">
        <w:rPr>
          <w:rFonts w:ascii="Book Antiqua" w:hAnsi="Book Antiqua"/>
        </w:rPr>
        <w:t>le recuerda</w:t>
      </w:r>
      <w:r w:rsidR="005D63DA">
        <w:rPr>
          <w:rFonts w:ascii="Book Antiqua" w:hAnsi="Book Antiqua"/>
        </w:rPr>
        <w:t xml:space="preserve"> al </w:t>
      </w:r>
      <w:r w:rsidR="00BF4A7D" w:rsidRPr="00425D93">
        <w:rPr>
          <w:rFonts w:ascii="Book Antiqua" w:hAnsi="Book Antiqua"/>
        </w:rPr>
        <w:t xml:space="preserve">equipo de Mejora de la oficina </w:t>
      </w:r>
      <w:r w:rsidR="00676B83">
        <w:rPr>
          <w:rFonts w:ascii="Book Antiqua" w:hAnsi="Book Antiqua"/>
        </w:rPr>
        <w:t>la responsabilidad de</w:t>
      </w:r>
      <w:r w:rsidRPr="00425D93">
        <w:rPr>
          <w:rFonts w:ascii="Book Antiqua" w:hAnsi="Book Antiqua"/>
        </w:rPr>
        <w:t xml:space="preserve"> reunirse mensualmen</w:t>
      </w:r>
      <w:r w:rsidR="00D57F3F" w:rsidRPr="00425D93">
        <w:rPr>
          <w:rFonts w:ascii="Book Antiqua" w:hAnsi="Book Antiqua"/>
        </w:rPr>
        <w:t>te para el análisis de sus datos</w:t>
      </w:r>
      <w:r w:rsidR="005E528F" w:rsidRPr="00425D93">
        <w:rPr>
          <w:rFonts w:ascii="Book Antiqua" w:hAnsi="Book Antiqua"/>
        </w:rPr>
        <w:t>, no solamente cuando la Dirección de Planificación emita los informes de seguimiento</w:t>
      </w:r>
      <w:r w:rsidR="00676B83">
        <w:rPr>
          <w:rFonts w:ascii="Book Antiqua" w:hAnsi="Book Antiqua"/>
        </w:rPr>
        <w:t xml:space="preserve">, </w:t>
      </w:r>
      <w:r w:rsidR="0095741F">
        <w:rPr>
          <w:rFonts w:ascii="Book Antiqua" w:hAnsi="Book Antiqua"/>
        </w:rPr>
        <w:lastRenderedPageBreak/>
        <w:t>ya que se persigue con dicho Modelo, la autogestión de la oficina</w:t>
      </w:r>
      <w:r w:rsidR="00676B83">
        <w:rPr>
          <w:rFonts w:ascii="Book Antiqua" w:hAnsi="Book Antiqua"/>
        </w:rPr>
        <w:t xml:space="preserve">, tal como se ha indicado </w:t>
      </w:r>
      <w:r w:rsidR="00E742E4">
        <w:rPr>
          <w:rFonts w:ascii="Book Antiqua" w:hAnsi="Book Antiqua"/>
        </w:rPr>
        <w:t xml:space="preserve">en la justificación </w:t>
      </w:r>
      <w:r w:rsidR="004723B4">
        <w:rPr>
          <w:rFonts w:ascii="Book Antiqua" w:hAnsi="Book Antiqua"/>
        </w:rPr>
        <w:t xml:space="preserve">contenida en </w:t>
      </w:r>
      <w:r w:rsidR="002A6D6E">
        <w:rPr>
          <w:rFonts w:ascii="Book Antiqua" w:hAnsi="Book Antiqua"/>
        </w:rPr>
        <w:t xml:space="preserve">los </w:t>
      </w:r>
      <w:r w:rsidR="004904FD">
        <w:rPr>
          <w:rFonts w:ascii="Book Antiqua" w:hAnsi="Book Antiqua"/>
        </w:rPr>
        <w:t>informes trimestrales</w:t>
      </w:r>
      <w:r w:rsidR="002A6D6E">
        <w:rPr>
          <w:rFonts w:ascii="Book Antiqua" w:hAnsi="Book Antiqua"/>
        </w:rPr>
        <w:t xml:space="preserve"> </w:t>
      </w:r>
      <w:r w:rsidR="004723B4">
        <w:rPr>
          <w:rFonts w:ascii="Book Antiqua" w:hAnsi="Book Antiqua"/>
        </w:rPr>
        <w:t xml:space="preserve">generados hacia las oficinas por parte de la Dirección de Planificación.  </w:t>
      </w:r>
      <w:r w:rsidR="000F45F3" w:rsidRPr="00425D93">
        <w:rPr>
          <w:rFonts w:ascii="Book Antiqua" w:hAnsi="Book Antiqua"/>
        </w:rPr>
        <w:t xml:space="preserve"> Los datos estadísticos </w:t>
      </w:r>
      <w:r w:rsidR="00C970C3" w:rsidRPr="00425D93">
        <w:rPr>
          <w:rFonts w:ascii="Book Antiqua" w:hAnsi="Book Antiqua"/>
        </w:rPr>
        <w:t xml:space="preserve">están </w:t>
      </w:r>
      <w:r w:rsidR="006A4C57" w:rsidRPr="00425D93">
        <w:rPr>
          <w:rFonts w:ascii="Book Antiqua" w:hAnsi="Book Antiqua"/>
        </w:rPr>
        <w:t>disponibles</w:t>
      </w:r>
      <w:r w:rsidR="00C970C3" w:rsidRPr="00425D93">
        <w:rPr>
          <w:rFonts w:ascii="Book Antiqua" w:hAnsi="Book Antiqua"/>
        </w:rPr>
        <w:t xml:space="preserve"> </w:t>
      </w:r>
      <w:r w:rsidR="000F45F3" w:rsidRPr="00425D93">
        <w:rPr>
          <w:rFonts w:ascii="Book Antiqua" w:hAnsi="Book Antiqua"/>
        </w:rPr>
        <w:t>mediante el sistema Sigma</w:t>
      </w:r>
      <w:r w:rsidR="006A4C57" w:rsidRPr="00425D93">
        <w:rPr>
          <w:rFonts w:ascii="Book Antiqua" w:hAnsi="Book Antiqua"/>
        </w:rPr>
        <w:t>, al cual la oficina tiene acceso</w:t>
      </w:r>
      <w:r w:rsidR="008179BD">
        <w:rPr>
          <w:rFonts w:ascii="Book Antiqua" w:hAnsi="Book Antiqua"/>
        </w:rPr>
        <w:t xml:space="preserve"> </w:t>
      </w:r>
      <w:r w:rsidR="00D22D9F" w:rsidRPr="00425D93">
        <w:rPr>
          <w:rFonts w:ascii="Book Antiqua" w:hAnsi="Book Antiqua"/>
        </w:rPr>
        <w:t xml:space="preserve">en el siguiente </w:t>
      </w:r>
      <w:r w:rsidR="00E02DAE">
        <w:rPr>
          <w:rFonts w:ascii="Book Antiqua" w:hAnsi="Book Antiqua"/>
        </w:rPr>
        <w:t>enlace</w:t>
      </w:r>
      <w:r w:rsidR="00D22D9F" w:rsidRPr="00425D93">
        <w:rPr>
          <w:rFonts w:ascii="Book Antiqua" w:hAnsi="Book Antiqua"/>
        </w:rPr>
        <w:t xml:space="preserve"> </w:t>
      </w:r>
      <w:hyperlink r:id="rId60" w:tgtFrame="_blank" w:history="1">
        <w:r w:rsidR="00E02DAE" w:rsidRPr="00425D93">
          <w:rPr>
            <w:rStyle w:val="Hipervnculo"/>
            <w:rFonts w:ascii="Book Antiqua" w:hAnsi="Book Antiqua" w:cs="Times New Roman"/>
            <w:color w:val="auto"/>
          </w:rPr>
          <w:t>http://sjodatabi04:8080/BOE/BI</w:t>
        </w:r>
      </w:hyperlink>
      <w:r w:rsidR="00001E69" w:rsidRPr="00425D93">
        <w:rPr>
          <w:rFonts w:ascii="Book Antiqua" w:hAnsi="Book Antiqua" w:cs="Times New Roman"/>
        </w:rPr>
        <w:t>.</w:t>
      </w:r>
    </w:p>
    <w:p w14:paraId="36963C63" w14:textId="77777777" w:rsidR="00536A6D" w:rsidRPr="00425D93" w:rsidRDefault="00536A6D" w:rsidP="00536A6D">
      <w:pPr>
        <w:pStyle w:val="Prrafodelista"/>
        <w:spacing w:line="276" w:lineRule="auto"/>
        <w:ind w:left="1068"/>
        <w:rPr>
          <w:rFonts w:ascii="Book Antiqua" w:hAnsi="Book Antiqua"/>
        </w:rPr>
      </w:pPr>
    </w:p>
    <w:p w14:paraId="5546CD52" w14:textId="77777777" w:rsidR="00F60831" w:rsidRDefault="009858C0">
      <w:pPr>
        <w:pStyle w:val="Ttulo1"/>
      </w:pPr>
      <w:r>
        <w:rPr>
          <w:rFonts w:ascii="Book Antiqua" w:hAnsi="Book Antiqua" w:cs="Book Antiqua"/>
          <w:sz w:val="24"/>
          <w:szCs w:val="24"/>
        </w:rPr>
        <w:t>Anexos</w:t>
      </w:r>
    </w:p>
    <w:tbl>
      <w:tblPr>
        <w:tblW w:w="5000" w:type="pct"/>
        <w:tblInd w:w="-42" w:type="dxa"/>
        <w:tblLayout w:type="fixed"/>
        <w:tblLook w:val="0000" w:firstRow="0" w:lastRow="0" w:firstColumn="0" w:lastColumn="0" w:noHBand="0" w:noVBand="0"/>
      </w:tblPr>
      <w:tblGrid>
        <w:gridCol w:w="1710"/>
        <w:gridCol w:w="3721"/>
        <w:gridCol w:w="4481"/>
      </w:tblGrid>
      <w:tr w:rsidR="00F60831" w14:paraId="3D670B80" w14:textId="77777777" w:rsidTr="00425D93">
        <w:tc>
          <w:tcPr>
            <w:tcW w:w="1710" w:type="dxa"/>
            <w:tcBorders>
              <w:top w:val="thickThinLargeGap" w:sz="6" w:space="0" w:color="C0C0C0"/>
              <w:left w:val="thickThinLargeGap" w:sz="6" w:space="0" w:color="C0C0C0"/>
              <w:bottom w:val="single" w:sz="6" w:space="0" w:color="365F91"/>
              <w:right w:val="single" w:sz="6" w:space="0" w:color="365F91"/>
            </w:tcBorders>
            <w:shd w:val="clear" w:color="auto" w:fill="365F91"/>
            <w:vAlign w:val="center"/>
          </w:tcPr>
          <w:p w14:paraId="183FABB1" w14:textId="77777777" w:rsidR="00F60831" w:rsidRDefault="009858C0">
            <w:pPr>
              <w:spacing w:after="0"/>
              <w:ind w:left="0"/>
              <w:jc w:val="center"/>
            </w:pPr>
            <w:r>
              <w:rPr>
                <w:rFonts w:ascii="Book Antiqua" w:hAnsi="Book Antiqua" w:cs="Book Antiqua"/>
                <w:b/>
                <w:color w:val="FFFFFF"/>
                <w:sz w:val="24"/>
                <w:szCs w:val="24"/>
              </w:rPr>
              <w:t>Anexo</w:t>
            </w:r>
          </w:p>
        </w:tc>
        <w:tc>
          <w:tcPr>
            <w:tcW w:w="3721" w:type="dxa"/>
            <w:tcBorders>
              <w:top w:val="thickThinLargeGap" w:sz="6" w:space="0" w:color="C0C0C0"/>
              <w:left w:val="single" w:sz="6" w:space="0" w:color="365F91"/>
              <w:bottom w:val="single" w:sz="6" w:space="0" w:color="365F91"/>
              <w:right w:val="single" w:sz="6" w:space="0" w:color="365F91"/>
            </w:tcBorders>
            <w:shd w:val="clear" w:color="auto" w:fill="365F91"/>
            <w:vAlign w:val="center"/>
          </w:tcPr>
          <w:p w14:paraId="5DAA642A" w14:textId="77777777" w:rsidR="00F60831" w:rsidRDefault="009858C0">
            <w:pPr>
              <w:spacing w:after="0"/>
              <w:ind w:left="0"/>
              <w:jc w:val="center"/>
            </w:pPr>
            <w:r>
              <w:rPr>
                <w:rFonts w:ascii="Book Antiqua" w:hAnsi="Book Antiqua" w:cs="Book Antiqua"/>
                <w:b/>
                <w:color w:val="FFFFFF"/>
                <w:sz w:val="24"/>
                <w:szCs w:val="24"/>
              </w:rPr>
              <w:t>Nombre</w:t>
            </w:r>
          </w:p>
        </w:tc>
        <w:tc>
          <w:tcPr>
            <w:tcW w:w="4481" w:type="dxa"/>
            <w:tcBorders>
              <w:top w:val="thickThinLargeGap" w:sz="6" w:space="0" w:color="C0C0C0"/>
              <w:left w:val="single" w:sz="6" w:space="0" w:color="365F91"/>
              <w:bottom w:val="single" w:sz="6" w:space="0" w:color="365F91"/>
              <w:right w:val="thinThickLargeGap" w:sz="6" w:space="0" w:color="C0C0C0"/>
            </w:tcBorders>
            <w:shd w:val="clear" w:color="auto" w:fill="365F91"/>
            <w:vAlign w:val="center"/>
          </w:tcPr>
          <w:p w14:paraId="6CD1884E" w14:textId="77777777" w:rsidR="00F60831" w:rsidRDefault="009858C0">
            <w:pPr>
              <w:spacing w:after="0"/>
              <w:ind w:left="0"/>
              <w:jc w:val="center"/>
            </w:pPr>
            <w:r>
              <w:rPr>
                <w:rFonts w:ascii="Book Antiqua" w:hAnsi="Book Antiqua" w:cs="Book Antiqua"/>
                <w:b/>
                <w:color w:val="FFFFFF"/>
                <w:sz w:val="24"/>
                <w:szCs w:val="24"/>
              </w:rPr>
              <w:t>Documento</w:t>
            </w:r>
          </w:p>
        </w:tc>
      </w:tr>
      <w:tr w:rsidR="00F60831" w14:paraId="74BE628F" w14:textId="77777777" w:rsidTr="00425D93">
        <w:tc>
          <w:tcPr>
            <w:tcW w:w="1710" w:type="dxa"/>
            <w:tcBorders>
              <w:top w:val="single" w:sz="6" w:space="0" w:color="365F91"/>
              <w:left w:val="thickThinLargeGap" w:sz="6" w:space="0" w:color="C0C0C0"/>
              <w:bottom w:val="single" w:sz="6" w:space="0" w:color="365F91"/>
              <w:right w:val="single" w:sz="6" w:space="0" w:color="365F91"/>
            </w:tcBorders>
            <w:shd w:val="clear" w:color="auto" w:fill="auto"/>
            <w:vAlign w:val="center"/>
          </w:tcPr>
          <w:p w14:paraId="35310E62" w14:textId="77777777" w:rsidR="00F60831" w:rsidRDefault="009858C0">
            <w:pPr>
              <w:spacing w:after="0"/>
              <w:ind w:left="0"/>
              <w:jc w:val="center"/>
            </w:pPr>
            <w:r>
              <w:rPr>
                <w:rFonts w:ascii="Book Antiqua" w:hAnsi="Book Antiqua" w:cs="Book Antiqua"/>
                <w:b/>
                <w:i/>
                <w:color w:val="000000"/>
                <w:sz w:val="24"/>
                <w:szCs w:val="24"/>
              </w:rPr>
              <w:t>Anexo 1</w:t>
            </w:r>
          </w:p>
        </w:tc>
        <w:tc>
          <w:tcPr>
            <w:tcW w:w="3721" w:type="dxa"/>
            <w:tcBorders>
              <w:top w:val="single" w:sz="6" w:space="0" w:color="365F91"/>
              <w:left w:val="single" w:sz="6" w:space="0" w:color="365F91"/>
              <w:bottom w:val="single" w:sz="6" w:space="0" w:color="365F91"/>
              <w:right w:val="single" w:sz="6" w:space="0" w:color="365F91"/>
            </w:tcBorders>
            <w:shd w:val="clear" w:color="auto" w:fill="auto"/>
            <w:vAlign w:val="center"/>
          </w:tcPr>
          <w:p w14:paraId="76826CE7" w14:textId="17B882F0" w:rsidR="00F60831" w:rsidRDefault="009858C0" w:rsidP="00425D93">
            <w:pPr>
              <w:spacing w:before="0" w:after="0" w:line="240" w:lineRule="auto"/>
              <w:ind w:left="0"/>
            </w:pPr>
            <w:r>
              <w:rPr>
                <w:rFonts w:ascii="Book Antiqua" w:eastAsia="Times New Roman" w:hAnsi="Book Antiqua" w:cs="Book Antiqua"/>
                <w:sz w:val="24"/>
                <w:szCs w:val="24"/>
                <w:lang w:val="es-ES" w:eastAsia="es-ES"/>
              </w:rPr>
              <w:t>Aprobación del Consejo Superior, informe 799-PLA-MI-2021. Sesión 84-2021</w:t>
            </w:r>
          </w:p>
        </w:tc>
        <w:tc>
          <w:tcPr>
            <w:tcW w:w="4481"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0498CB5D" w14:textId="77777777" w:rsidR="00F60831" w:rsidRDefault="009858C0">
            <w:pPr>
              <w:spacing w:after="0"/>
              <w:ind w:left="0"/>
              <w:jc w:val="center"/>
              <w:rPr>
                <w:rFonts w:ascii="Book Antiqua" w:hAnsi="Book Antiqua" w:cs="Book Antiqua"/>
                <w:b/>
                <w:i/>
                <w:color w:val="000000"/>
                <w:sz w:val="24"/>
                <w:szCs w:val="24"/>
              </w:rPr>
            </w:pPr>
            <w:r>
              <w:object w:dxaOrig="1377" w:dyaOrig="893" w14:anchorId="6EF07867">
                <v:shape id="_x0000_i1041" type="#_x0000_t75" style="width:75.5pt;height:50pt" o:ole="" filled="t">
                  <v:fill color2="black"/>
                  <v:imagedata r:id="rId61" o:title="" croptop="-73f" cropbottom="-73f" cropleft="-47f" cropright="-47f"/>
                </v:shape>
                <o:OLEObject Type="Embed" ProgID="Package" ShapeID="_x0000_i1041" DrawAspect="Icon" ObjectID="_1725968860" r:id="rId62"/>
              </w:object>
            </w:r>
          </w:p>
        </w:tc>
      </w:tr>
    </w:tbl>
    <w:p w14:paraId="351BA324" w14:textId="19A0C2C8" w:rsidR="009858C0" w:rsidRDefault="009858C0"/>
    <w:p w14:paraId="1CEF1274" w14:textId="77777777" w:rsidR="00536A6D" w:rsidRPr="00536A6D" w:rsidRDefault="00536A6D" w:rsidP="00536A6D">
      <w:pPr>
        <w:spacing w:before="0" w:after="0" w:line="240" w:lineRule="auto"/>
        <w:ind w:left="0"/>
        <w:rPr>
          <w:rFonts w:ascii="Book Antiqua" w:eastAsia="Times New Roman" w:hAnsi="Book Antiqua" w:cs="Book Antiqua"/>
          <w:sz w:val="24"/>
          <w:szCs w:val="24"/>
          <w:lang w:val="es-ES" w:eastAsia="ar-SA"/>
        </w:rPr>
      </w:pPr>
      <w:r w:rsidRPr="00536A6D">
        <w:rPr>
          <w:rFonts w:ascii="Book Antiqua" w:eastAsia="Times New Roman" w:hAnsi="Book Antiqua" w:cs="Book Antiqua"/>
          <w:i/>
          <w:iCs/>
          <w:sz w:val="24"/>
          <w:szCs w:val="24"/>
          <w:lang w:val="es-ES" w:eastAsia="ar-SA"/>
        </w:rPr>
        <w:t>Este informe cuenta con las revisiones y ajustes correspondientes de las jefaturas indicadas</w:t>
      </w:r>
      <w:r w:rsidRPr="00536A6D">
        <w:rPr>
          <w:rFonts w:ascii="Book Antiqua" w:eastAsia="Times New Roman" w:hAnsi="Book Antiqua" w:cs="Book Antiqua"/>
          <w:sz w:val="24"/>
          <w:szCs w:val="24"/>
          <w:lang w:val="es-ES" w:eastAsia="ar-SA"/>
        </w:rPr>
        <w:t>.</w:t>
      </w:r>
    </w:p>
    <w:p w14:paraId="1AA39DD2" w14:textId="77777777" w:rsidR="00536A6D" w:rsidRPr="00536A6D" w:rsidRDefault="00536A6D" w:rsidP="00536A6D">
      <w:pPr>
        <w:spacing w:before="0" w:after="0" w:line="240" w:lineRule="auto"/>
        <w:ind w:left="0"/>
        <w:rPr>
          <w:rFonts w:ascii="Book Antiqua" w:eastAsia="Times New Roman"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0"/>
        <w:gridCol w:w="4157"/>
        <w:gridCol w:w="5112"/>
      </w:tblGrid>
      <w:tr w:rsidR="00536A6D" w:rsidRPr="00536A6D" w14:paraId="28CDFFD6" w14:textId="77777777" w:rsidTr="00AA14EF">
        <w:trPr>
          <w:trHeight w:val="300"/>
          <w:jc w:val="center"/>
        </w:trPr>
        <w:tc>
          <w:tcPr>
            <w:tcW w:w="1082" w:type="pct"/>
            <w:shd w:val="clear" w:color="auto" w:fill="2F5496" w:themeFill="accent1" w:themeFillShade="BF"/>
            <w:vAlign w:val="center"/>
          </w:tcPr>
          <w:p w14:paraId="11EA452D" w14:textId="77777777" w:rsidR="00536A6D" w:rsidRPr="00536A6D" w:rsidRDefault="00536A6D" w:rsidP="00536A6D">
            <w:pPr>
              <w:widowControl w:val="0"/>
              <w:suppressAutoHyphens w:val="0"/>
              <w:autoSpaceDE w:val="0"/>
              <w:autoSpaceDN w:val="0"/>
              <w:adjustRightInd w:val="0"/>
              <w:spacing w:before="0" w:after="0"/>
              <w:ind w:left="0"/>
              <w:jc w:val="center"/>
              <w:rPr>
                <w:rFonts w:ascii="Book Antiqua" w:eastAsia="Times New Roman" w:hAnsi="Book Antiqua"/>
                <w:b/>
                <w:color w:val="FFFFFF" w:themeColor="background1"/>
                <w:sz w:val="20"/>
                <w:szCs w:val="20"/>
                <w:lang w:val="es-ES" w:eastAsia="es-CR"/>
              </w:rPr>
            </w:pPr>
            <w:r w:rsidRPr="00536A6D">
              <w:rPr>
                <w:rFonts w:ascii="Book Antiqua" w:eastAsia="Times New Roman" w:hAnsi="Book Antiqua"/>
                <w:b/>
                <w:color w:val="FFFFFF" w:themeColor="background1"/>
                <w:sz w:val="20"/>
                <w:szCs w:val="20"/>
                <w:lang w:val="es-ES" w:eastAsia="es-CR"/>
              </w:rPr>
              <w:t>INFORME</w:t>
            </w:r>
          </w:p>
        </w:tc>
        <w:tc>
          <w:tcPr>
            <w:tcW w:w="1757" w:type="pct"/>
            <w:shd w:val="clear" w:color="auto" w:fill="2F5496" w:themeFill="accent1" w:themeFillShade="BF"/>
            <w:vAlign w:val="center"/>
          </w:tcPr>
          <w:p w14:paraId="636C988D" w14:textId="77777777" w:rsidR="00536A6D" w:rsidRPr="00536A6D" w:rsidRDefault="00536A6D" w:rsidP="00536A6D">
            <w:pPr>
              <w:widowControl w:val="0"/>
              <w:suppressAutoHyphens w:val="0"/>
              <w:autoSpaceDE w:val="0"/>
              <w:autoSpaceDN w:val="0"/>
              <w:adjustRightInd w:val="0"/>
              <w:spacing w:before="0" w:after="0"/>
              <w:ind w:left="0"/>
              <w:jc w:val="center"/>
              <w:rPr>
                <w:rFonts w:ascii="Book Antiqua" w:eastAsia="Times New Roman" w:hAnsi="Book Antiqua"/>
                <w:b/>
                <w:color w:val="FFFFFF" w:themeColor="background1"/>
                <w:sz w:val="20"/>
                <w:szCs w:val="20"/>
                <w:lang w:val="es-ES" w:eastAsia="es-ES"/>
              </w:rPr>
            </w:pPr>
            <w:r w:rsidRPr="00536A6D">
              <w:rPr>
                <w:rFonts w:ascii="Book Antiqua" w:eastAsia="Times New Roman" w:hAnsi="Book Antiqua"/>
                <w:b/>
                <w:color w:val="FFFFFF" w:themeColor="background1"/>
                <w:sz w:val="20"/>
                <w:szCs w:val="20"/>
                <w:lang w:val="es-ES" w:eastAsia="es-ES"/>
              </w:rPr>
              <w:t>NOMBRE</w:t>
            </w:r>
          </w:p>
        </w:tc>
        <w:tc>
          <w:tcPr>
            <w:tcW w:w="2161" w:type="pct"/>
            <w:shd w:val="clear" w:color="auto" w:fill="2F5496" w:themeFill="accent1" w:themeFillShade="BF"/>
            <w:vAlign w:val="center"/>
          </w:tcPr>
          <w:p w14:paraId="582544D2" w14:textId="77777777" w:rsidR="00536A6D" w:rsidRPr="00536A6D" w:rsidRDefault="00536A6D" w:rsidP="00536A6D">
            <w:pPr>
              <w:widowControl w:val="0"/>
              <w:suppressAutoHyphens w:val="0"/>
              <w:autoSpaceDE w:val="0"/>
              <w:autoSpaceDN w:val="0"/>
              <w:adjustRightInd w:val="0"/>
              <w:spacing w:before="0" w:after="0"/>
              <w:ind w:left="0"/>
              <w:jc w:val="center"/>
              <w:rPr>
                <w:rFonts w:ascii="Book Antiqua" w:eastAsia="Times New Roman" w:hAnsi="Book Antiqua"/>
                <w:b/>
                <w:color w:val="FFFFFF" w:themeColor="background1"/>
                <w:sz w:val="20"/>
                <w:szCs w:val="20"/>
                <w:lang w:val="es-ES" w:eastAsia="es-ES"/>
              </w:rPr>
            </w:pPr>
            <w:r w:rsidRPr="00536A6D">
              <w:rPr>
                <w:rFonts w:ascii="Book Antiqua" w:eastAsia="Times New Roman" w:hAnsi="Book Antiqua"/>
                <w:b/>
                <w:color w:val="FFFFFF" w:themeColor="background1"/>
                <w:sz w:val="20"/>
                <w:szCs w:val="20"/>
                <w:lang w:val="es-ES" w:eastAsia="es-ES"/>
              </w:rPr>
              <w:t>PUESTO</w:t>
            </w:r>
          </w:p>
        </w:tc>
      </w:tr>
      <w:tr w:rsidR="00536A6D" w:rsidRPr="00536A6D" w14:paraId="14D802A5" w14:textId="77777777" w:rsidTr="00AA14EF">
        <w:trPr>
          <w:trHeight w:val="632"/>
          <w:jc w:val="center"/>
        </w:trPr>
        <w:tc>
          <w:tcPr>
            <w:tcW w:w="1082" w:type="pct"/>
            <w:shd w:val="clear" w:color="auto" w:fill="F2F2F2"/>
            <w:vAlign w:val="center"/>
          </w:tcPr>
          <w:p w14:paraId="01DC7C87" w14:textId="77777777" w:rsidR="00536A6D" w:rsidRPr="00536A6D" w:rsidRDefault="00536A6D" w:rsidP="00536A6D">
            <w:pPr>
              <w:widowControl w:val="0"/>
              <w:suppressAutoHyphens w:val="0"/>
              <w:autoSpaceDE w:val="0"/>
              <w:autoSpaceDN w:val="0"/>
              <w:adjustRightInd w:val="0"/>
              <w:spacing w:before="0" w:after="0"/>
              <w:ind w:left="0"/>
              <w:jc w:val="center"/>
              <w:rPr>
                <w:rFonts w:ascii="Book Antiqua" w:eastAsia="Times New Roman" w:hAnsi="Book Antiqua"/>
                <w:b/>
                <w:color w:val="000000"/>
                <w:lang w:val="es-ES" w:eastAsia="es-CR"/>
              </w:rPr>
            </w:pPr>
            <w:r w:rsidRPr="00536A6D">
              <w:rPr>
                <w:rFonts w:ascii="Book Antiqua" w:eastAsia="Times New Roman" w:hAnsi="Book Antiqua"/>
                <w:b/>
                <w:color w:val="000000"/>
                <w:lang w:val="es-ES" w:eastAsia="es-CR"/>
              </w:rPr>
              <w:t>Elaborado por:</w:t>
            </w:r>
          </w:p>
        </w:tc>
        <w:tc>
          <w:tcPr>
            <w:tcW w:w="1757" w:type="pct"/>
            <w:vAlign w:val="center"/>
          </w:tcPr>
          <w:p w14:paraId="02A1FAF9" w14:textId="4D532EA9" w:rsidR="00536A6D" w:rsidRPr="00536A6D" w:rsidRDefault="00536A6D" w:rsidP="00536A6D">
            <w:pPr>
              <w:widowControl w:val="0"/>
              <w:suppressAutoHyphens w:val="0"/>
              <w:autoSpaceDE w:val="0"/>
              <w:autoSpaceDN w:val="0"/>
              <w:adjustRightInd w:val="0"/>
              <w:spacing w:before="0" w:after="0"/>
              <w:ind w:left="0"/>
              <w:jc w:val="left"/>
              <w:rPr>
                <w:rFonts w:ascii="Book Antiqua" w:eastAsia="Times New Roman" w:hAnsi="Book Antiqua"/>
                <w:lang w:val="es-ES" w:eastAsia="es-ES"/>
              </w:rPr>
            </w:pPr>
            <w:r>
              <w:rPr>
                <w:rFonts w:ascii="Book Antiqua" w:eastAsia="Times New Roman" w:hAnsi="Book Antiqua"/>
                <w:lang w:val="es-ES" w:eastAsia="es-ES"/>
              </w:rPr>
              <w:t>Ing. Florita Leiva Piedra</w:t>
            </w:r>
          </w:p>
        </w:tc>
        <w:tc>
          <w:tcPr>
            <w:tcW w:w="2161" w:type="pct"/>
            <w:vAlign w:val="center"/>
          </w:tcPr>
          <w:p w14:paraId="1B25D138" w14:textId="77777777" w:rsidR="00536A6D" w:rsidRPr="00536A6D" w:rsidRDefault="00536A6D" w:rsidP="00536A6D">
            <w:pPr>
              <w:widowControl w:val="0"/>
              <w:suppressAutoHyphens w:val="0"/>
              <w:autoSpaceDE w:val="0"/>
              <w:autoSpaceDN w:val="0"/>
              <w:adjustRightInd w:val="0"/>
              <w:spacing w:before="0" w:after="0"/>
              <w:ind w:left="0"/>
              <w:jc w:val="left"/>
              <w:rPr>
                <w:rFonts w:ascii="Book Antiqua" w:eastAsia="Times New Roman" w:hAnsi="Book Antiqua"/>
                <w:lang w:val="es-ES" w:eastAsia="es-ES"/>
              </w:rPr>
            </w:pPr>
            <w:r w:rsidRPr="00536A6D">
              <w:rPr>
                <w:rFonts w:ascii="Book Antiqua" w:eastAsia="Times New Roman" w:hAnsi="Book Antiqua"/>
                <w:lang w:val="es-ES" w:eastAsia="es-ES"/>
              </w:rPr>
              <w:t>Profesional 2</w:t>
            </w:r>
          </w:p>
        </w:tc>
      </w:tr>
      <w:tr w:rsidR="00536A6D" w:rsidRPr="00536A6D" w14:paraId="189FF9F2" w14:textId="77777777" w:rsidTr="00AA14EF">
        <w:trPr>
          <w:trHeight w:val="632"/>
          <w:jc w:val="center"/>
        </w:trPr>
        <w:tc>
          <w:tcPr>
            <w:tcW w:w="1082" w:type="pct"/>
            <w:shd w:val="clear" w:color="auto" w:fill="F2F2F2"/>
            <w:vAlign w:val="center"/>
          </w:tcPr>
          <w:p w14:paraId="3DEA33B5" w14:textId="77777777" w:rsidR="00536A6D" w:rsidRPr="00536A6D" w:rsidRDefault="00536A6D" w:rsidP="00536A6D">
            <w:pPr>
              <w:widowControl w:val="0"/>
              <w:suppressAutoHyphens w:val="0"/>
              <w:autoSpaceDE w:val="0"/>
              <w:autoSpaceDN w:val="0"/>
              <w:adjustRightInd w:val="0"/>
              <w:spacing w:before="0" w:after="0"/>
              <w:ind w:left="0" w:right="-114"/>
              <w:jc w:val="center"/>
              <w:rPr>
                <w:rFonts w:ascii="Book Antiqua" w:eastAsia="Times New Roman" w:hAnsi="Book Antiqua"/>
                <w:b/>
                <w:color w:val="000000"/>
                <w:lang w:val="es-ES" w:eastAsia="es-CR"/>
              </w:rPr>
            </w:pPr>
            <w:r w:rsidRPr="00536A6D">
              <w:rPr>
                <w:rFonts w:ascii="Book Antiqua" w:eastAsia="Times New Roman" w:hAnsi="Book Antiqua"/>
                <w:b/>
                <w:color w:val="000000"/>
                <w:lang w:val="es-ES" w:eastAsia="es-CR"/>
              </w:rPr>
              <w:t>Revisado por:   /             En coordinación con:</w:t>
            </w:r>
          </w:p>
        </w:tc>
        <w:tc>
          <w:tcPr>
            <w:tcW w:w="1757" w:type="pct"/>
            <w:vAlign w:val="center"/>
          </w:tcPr>
          <w:p w14:paraId="5CCE7055" w14:textId="13CD47A0" w:rsidR="00536A6D" w:rsidRPr="00536A6D" w:rsidRDefault="00A05EEF" w:rsidP="00536A6D">
            <w:pPr>
              <w:widowControl w:val="0"/>
              <w:suppressAutoHyphens w:val="0"/>
              <w:autoSpaceDE w:val="0"/>
              <w:autoSpaceDN w:val="0"/>
              <w:adjustRightInd w:val="0"/>
              <w:spacing w:before="0" w:after="0"/>
              <w:ind w:left="0"/>
              <w:jc w:val="left"/>
              <w:rPr>
                <w:rFonts w:ascii="Book Antiqua" w:eastAsia="Times New Roman" w:hAnsi="Book Antiqua"/>
                <w:lang w:val="es-ES" w:eastAsia="es-ES"/>
              </w:rPr>
            </w:pPr>
            <w:r>
              <w:rPr>
                <w:rFonts w:ascii="Book Antiqua" w:eastAsia="Times New Roman" w:hAnsi="Book Antiqua"/>
                <w:lang w:val="es-ES" w:eastAsia="es-ES"/>
              </w:rPr>
              <w:t>Ing. Nelson Arce Hidalgo</w:t>
            </w:r>
          </w:p>
        </w:tc>
        <w:tc>
          <w:tcPr>
            <w:tcW w:w="2161" w:type="pct"/>
            <w:vAlign w:val="center"/>
          </w:tcPr>
          <w:p w14:paraId="76B854F4" w14:textId="77777777" w:rsidR="00536A6D" w:rsidRPr="00536A6D" w:rsidRDefault="00536A6D" w:rsidP="00536A6D">
            <w:pPr>
              <w:widowControl w:val="0"/>
              <w:suppressAutoHyphens w:val="0"/>
              <w:autoSpaceDE w:val="0"/>
              <w:autoSpaceDN w:val="0"/>
              <w:adjustRightInd w:val="0"/>
              <w:spacing w:before="0" w:after="0"/>
              <w:ind w:left="0"/>
              <w:jc w:val="left"/>
              <w:rPr>
                <w:rFonts w:ascii="Book Antiqua" w:eastAsia="Times New Roman" w:hAnsi="Book Antiqua"/>
                <w:lang w:val="es-ES" w:eastAsia="es-ES"/>
              </w:rPr>
            </w:pPr>
            <w:r w:rsidRPr="00536A6D">
              <w:rPr>
                <w:rFonts w:ascii="Book Antiqua" w:eastAsia="Times New Roman" w:hAnsi="Book Antiqua"/>
                <w:lang w:val="es-ES" w:eastAsia="es-ES"/>
              </w:rPr>
              <w:t>Coordinador de Unidad</w:t>
            </w:r>
          </w:p>
        </w:tc>
      </w:tr>
      <w:tr w:rsidR="00536A6D" w:rsidRPr="00536A6D" w14:paraId="1EDA35A6" w14:textId="77777777" w:rsidTr="00AA14EF">
        <w:trPr>
          <w:trHeight w:val="632"/>
          <w:jc w:val="center"/>
        </w:trPr>
        <w:tc>
          <w:tcPr>
            <w:tcW w:w="1082" w:type="pct"/>
            <w:shd w:val="clear" w:color="auto" w:fill="F2F2F2"/>
            <w:vAlign w:val="center"/>
          </w:tcPr>
          <w:p w14:paraId="4C448291" w14:textId="77777777" w:rsidR="00536A6D" w:rsidRPr="00536A6D" w:rsidRDefault="00536A6D" w:rsidP="00536A6D">
            <w:pPr>
              <w:widowControl w:val="0"/>
              <w:suppressAutoHyphens w:val="0"/>
              <w:autoSpaceDE w:val="0"/>
              <w:autoSpaceDN w:val="0"/>
              <w:adjustRightInd w:val="0"/>
              <w:spacing w:before="0" w:after="0"/>
              <w:ind w:left="0"/>
              <w:jc w:val="center"/>
              <w:rPr>
                <w:rFonts w:ascii="Book Antiqua" w:eastAsia="Times New Roman" w:hAnsi="Book Antiqua"/>
                <w:b/>
                <w:color w:val="000000"/>
                <w:lang w:val="es-ES" w:eastAsia="es-CR"/>
              </w:rPr>
            </w:pPr>
            <w:r w:rsidRPr="00536A6D">
              <w:rPr>
                <w:rFonts w:ascii="Book Antiqua" w:eastAsia="Times New Roman" w:hAnsi="Book Antiqua"/>
                <w:b/>
                <w:color w:val="000000"/>
                <w:lang w:val="es-ES" w:eastAsia="es-CR"/>
              </w:rPr>
              <w:t>Aprobado por:</w:t>
            </w:r>
          </w:p>
        </w:tc>
        <w:tc>
          <w:tcPr>
            <w:tcW w:w="1757" w:type="pct"/>
            <w:vAlign w:val="center"/>
          </w:tcPr>
          <w:p w14:paraId="7B51E3B7" w14:textId="61368FA3" w:rsidR="00536A6D" w:rsidRPr="00536A6D" w:rsidRDefault="00A05EEF" w:rsidP="00536A6D">
            <w:pPr>
              <w:widowControl w:val="0"/>
              <w:suppressAutoHyphens w:val="0"/>
              <w:autoSpaceDE w:val="0"/>
              <w:autoSpaceDN w:val="0"/>
              <w:adjustRightInd w:val="0"/>
              <w:spacing w:before="0" w:after="0"/>
              <w:ind w:left="0"/>
              <w:jc w:val="left"/>
              <w:rPr>
                <w:rFonts w:ascii="Book Antiqua" w:eastAsia="Times New Roman" w:hAnsi="Book Antiqua"/>
                <w:color w:val="000000"/>
                <w:lang w:val="es-ES" w:eastAsia="es-CR"/>
              </w:rPr>
            </w:pPr>
            <w:r>
              <w:rPr>
                <w:rFonts w:ascii="Book Antiqua" w:eastAsia="Times New Roman" w:hAnsi="Book Antiqua"/>
                <w:color w:val="000000"/>
                <w:lang w:val="es-ES" w:eastAsia="es-CR"/>
              </w:rPr>
              <w:t>Ing. Jorge Fernando Rodríguez Salazar</w:t>
            </w:r>
          </w:p>
        </w:tc>
        <w:tc>
          <w:tcPr>
            <w:tcW w:w="2161" w:type="pct"/>
            <w:vAlign w:val="center"/>
          </w:tcPr>
          <w:p w14:paraId="0F99EB07" w14:textId="102F3EE0" w:rsidR="00536A6D" w:rsidRPr="00536A6D" w:rsidRDefault="00536A6D" w:rsidP="00A05EEF">
            <w:pPr>
              <w:widowControl w:val="0"/>
              <w:suppressAutoHyphens w:val="0"/>
              <w:autoSpaceDE w:val="0"/>
              <w:autoSpaceDN w:val="0"/>
              <w:adjustRightInd w:val="0"/>
              <w:spacing w:before="0" w:after="0"/>
              <w:ind w:left="0"/>
              <w:rPr>
                <w:rFonts w:ascii="Book Antiqua" w:eastAsia="Times New Roman" w:hAnsi="Book Antiqua"/>
                <w:color w:val="000000"/>
                <w:lang w:val="es-ES" w:eastAsia="es-CR"/>
              </w:rPr>
            </w:pPr>
            <w:r w:rsidRPr="00536A6D">
              <w:rPr>
                <w:rFonts w:ascii="Book Antiqua" w:eastAsia="Times New Roman" w:hAnsi="Book Antiqua"/>
                <w:color w:val="000000"/>
                <w:lang w:val="es-ES" w:eastAsia="es-CR"/>
              </w:rPr>
              <w:t>Jefe</w:t>
            </w:r>
            <w:r w:rsidR="00A05EEF">
              <w:rPr>
                <w:rFonts w:ascii="Book Antiqua" w:eastAsia="Times New Roman" w:hAnsi="Book Antiqua"/>
                <w:color w:val="000000"/>
                <w:lang w:val="es-ES" w:eastAsia="es-CR"/>
              </w:rPr>
              <w:t xml:space="preserve"> a.i.</w:t>
            </w:r>
            <w:r w:rsidRPr="00536A6D">
              <w:rPr>
                <w:rFonts w:ascii="Book Antiqua" w:eastAsia="Times New Roman" w:hAnsi="Book Antiqua"/>
                <w:color w:val="000000"/>
                <w:lang w:val="es-ES" w:eastAsia="es-CR"/>
              </w:rPr>
              <w:t xml:space="preserve"> Subproceso de</w:t>
            </w:r>
            <w:r w:rsidR="00A05EEF">
              <w:rPr>
                <w:rFonts w:ascii="Book Antiqua" w:eastAsia="Times New Roman" w:hAnsi="Book Antiqua"/>
                <w:color w:val="000000"/>
                <w:lang w:val="es-ES" w:eastAsia="es-CR"/>
              </w:rPr>
              <w:t xml:space="preserve"> Modernización Institucional Penal</w:t>
            </w:r>
            <w:r w:rsidRPr="00536A6D">
              <w:rPr>
                <w:rFonts w:ascii="Book Antiqua" w:eastAsia="Times New Roman" w:hAnsi="Book Antiqua"/>
                <w:color w:val="000000"/>
                <w:lang w:val="es-ES" w:eastAsia="es-CR"/>
              </w:rPr>
              <w:t xml:space="preserve"> </w:t>
            </w:r>
          </w:p>
        </w:tc>
      </w:tr>
      <w:tr w:rsidR="00536A6D" w:rsidRPr="00536A6D" w14:paraId="3FC0B65E" w14:textId="77777777" w:rsidTr="00AA14EF">
        <w:trPr>
          <w:trHeight w:val="510"/>
          <w:jc w:val="center"/>
        </w:trPr>
        <w:tc>
          <w:tcPr>
            <w:tcW w:w="1082" w:type="pct"/>
            <w:shd w:val="clear" w:color="auto" w:fill="F2F2F2"/>
            <w:vAlign w:val="center"/>
          </w:tcPr>
          <w:p w14:paraId="3448ED6F" w14:textId="77777777" w:rsidR="00536A6D" w:rsidRPr="00536A6D" w:rsidRDefault="00536A6D" w:rsidP="00536A6D">
            <w:pPr>
              <w:widowControl w:val="0"/>
              <w:suppressAutoHyphens w:val="0"/>
              <w:autoSpaceDE w:val="0"/>
              <w:autoSpaceDN w:val="0"/>
              <w:adjustRightInd w:val="0"/>
              <w:spacing w:before="0" w:after="0"/>
              <w:ind w:left="0"/>
              <w:jc w:val="center"/>
              <w:rPr>
                <w:rFonts w:ascii="Book Antiqua" w:eastAsia="Times New Roman" w:hAnsi="Book Antiqua"/>
                <w:b/>
                <w:color w:val="000000"/>
                <w:lang w:val="es-ES" w:eastAsia="es-CR"/>
              </w:rPr>
            </w:pPr>
            <w:r w:rsidRPr="00536A6D">
              <w:rPr>
                <w:rFonts w:ascii="Book Antiqua" w:eastAsia="Times New Roman" w:hAnsi="Book Antiqua"/>
                <w:b/>
                <w:color w:val="000000"/>
                <w:lang w:val="es-ES" w:eastAsia="es-CR"/>
              </w:rPr>
              <w:t>Visto Bueno:</w:t>
            </w:r>
          </w:p>
        </w:tc>
        <w:tc>
          <w:tcPr>
            <w:tcW w:w="1757" w:type="pct"/>
            <w:vAlign w:val="center"/>
          </w:tcPr>
          <w:p w14:paraId="6CC983C7" w14:textId="77777777" w:rsidR="00536A6D" w:rsidRPr="00536A6D" w:rsidRDefault="00536A6D" w:rsidP="00536A6D">
            <w:pPr>
              <w:widowControl w:val="0"/>
              <w:suppressAutoHyphens w:val="0"/>
              <w:autoSpaceDE w:val="0"/>
              <w:autoSpaceDN w:val="0"/>
              <w:adjustRightInd w:val="0"/>
              <w:spacing w:before="0" w:after="0"/>
              <w:ind w:left="0"/>
              <w:jc w:val="left"/>
              <w:rPr>
                <w:rFonts w:ascii="Book Antiqua" w:eastAsia="Times New Roman" w:hAnsi="Book Antiqua"/>
                <w:lang w:val="es-ES" w:eastAsia="es-CR"/>
              </w:rPr>
            </w:pPr>
            <w:r w:rsidRPr="00536A6D">
              <w:rPr>
                <w:rFonts w:ascii="Book Antiqua" w:eastAsia="Times New Roman" w:hAnsi="Book Antiqua"/>
                <w:lang w:val="es-ES" w:eastAsia="es-CR"/>
              </w:rPr>
              <w:t>Ing. Dixon Li Morales</w:t>
            </w:r>
          </w:p>
        </w:tc>
        <w:tc>
          <w:tcPr>
            <w:tcW w:w="2161" w:type="pct"/>
            <w:vAlign w:val="center"/>
          </w:tcPr>
          <w:p w14:paraId="09D15BF0" w14:textId="77777777" w:rsidR="00536A6D" w:rsidRPr="00536A6D" w:rsidRDefault="00536A6D" w:rsidP="00A05EEF">
            <w:pPr>
              <w:widowControl w:val="0"/>
              <w:suppressAutoHyphens w:val="0"/>
              <w:autoSpaceDE w:val="0"/>
              <w:autoSpaceDN w:val="0"/>
              <w:adjustRightInd w:val="0"/>
              <w:spacing w:before="0" w:after="0"/>
              <w:ind w:left="0"/>
              <w:rPr>
                <w:rFonts w:ascii="Book Antiqua" w:eastAsia="Times New Roman" w:hAnsi="Book Antiqua"/>
                <w:color w:val="000000"/>
                <w:lang w:val="es-ES" w:eastAsia="es-CR"/>
              </w:rPr>
            </w:pPr>
            <w:r w:rsidRPr="00536A6D">
              <w:rPr>
                <w:rFonts w:ascii="Book Antiqua" w:eastAsia="Times New Roman" w:hAnsi="Book Antiqua"/>
                <w:lang w:val="es-ES" w:eastAsia="es-CR"/>
              </w:rPr>
              <w:t>Jefe a.i. Proceso Ejecución de las Operaciones</w:t>
            </w:r>
          </w:p>
        </w:tc>
      </w:tr>
    </w:tbl>
    <w:p w14:paraId="475D40CE" w14:textId="77777777" w:rsidR="00536A6D" w:rsidRDefault="00536A6D"/>
    <w:sectPr w:rsidR="00536A6D">
      <w:headerReference w:type="even" r:id="rId63"/>
      <w:headerReference w:type="default" r:id="rId64"/>
      <w:footerReference w:type="even" r:id="rId65"/>
      <w:headerReference w:type="first" r:id="rId66"/>
      <w:footerReference w:type="first" r:id="rId67"/>
      <w:pgSz w:w="12240" w:h="15840"/>
      <w:pgMar w:top="1134" w:right="1134" w:bottom="1134"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47C18D" w14:textId="77777777" w:rsidR="00574713" w:rsidRDefault="00574713">
      <w:pPr>
        <w:spacing w:before="0" w:after="0" w:line="240" w:lineRule="auto"/>
      </w:pPr>
      <w:r>
        <w:separator/>
      </w:r>
    </w:p>
  </w:endnote>
  <w:endnote w:type="continuationSeparator" w:id="0">
    <w:p w14:paraId="370BCAA0" w14:textId="77777777" w:rsidR="00574713" w:rsidRDefault="0057471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27929757"/>
      <w:docPartObj>
        <w:docPartGallery w:val="Page Numbers (Bottom of Page)"/>
        <w:docPartUnique/>
      </w:docPartObj>
    </w:sdtPr>
    <w:sdtEndPr>
      <w:rPr>
        <w:lang w:val="x-none"/>
      </w:rPr>
    </w:sdtEndPr>
    <w:sdtContent>
      <w:p w14:paraId="06EE8DD1" w14:textId="77777777" w:rsidR="00E115FD" w:rsidRPr="001577E5" w:rsidRDefault="00E115FD" w:rsidP="001577E5">
        <w:pPr>
          <w:pBdr>
            <w:top w:val="single" w:sz="4" w:space="1" w:color="auto"/>
          </w:pBdr>
          <w:suppressAutoHyphens w:val="0"/>
          <w:spacing w:before="0" w:after="0" w:line="240" w:lineRule="auto"/>
          <w:ind w:left="0" w:right="360"/>
          <w:jc w:val="center"/>
          <w:rPr>
            <w:rFonts w:ascii="Book Antiqua" w:eastAsia="Times New Roman" w:hAnsi="Book Antiqua" w:cs="Times New Roman"/>
            <w:b/>
            <w:bCs/>
            <w:color w:val="000000"/>
            <w:sz w:val="24"/>
            <w:szCs w:val="24"/>
            <w:lang w:eastAsia="es-ES"/>
          </w:rPr>
        </w:pPr>
        <w:r w:rsidRPr="001577E5">
          <w:rPr>
            <w:rFonts w:ascii="Book Antiqua" w:eastAsia="Times New Roman" w:hAnsi="Book Antiqua" w:cs="Times New Roman"/>
            <w:b/>
            <w:bCs/>
            <w:color w:val="000000"/>
            <w:sz w:val="24"/>
            <w:szCs w:val="24"/>
            <w:lang w:eastAsia="es-ES"/>
          </w:rPr>
          <w:t xml:space="preserve">Trabajamos por el desarrollo de la administración de justicia                   </w:t>
        </w:r>
        <w:r>
          <w:rPr>
            <w:rFonts w:ascii="Book Antiqua" w:eastAsia="Times New Roman" w:hAnsi="Book Antiqua" w:cs="Times New Roman"/>
            <w:b/>
            <w:bCs/>
            <w:color w:val="000000"/>
            <w:sz w:val="24"/>
            <w:szCs w:val="24"/>
            <w:lang w:eastAsia="es-ES"/>
          </w:rPr>
          <w:t xml:space="preserve">                         </w:t>
        </w:r>
        <w:r w:rsidRPr="001577E5">
          <w:rPr>
            <w:rFonts w:ascii="Book Antiqua" w:eastAsia="Times New Roman" w:hAnsi="Book Antiqua" w:cs="Times New Roman"/>
            <w:b/>
            <w:bCs/>
            <w:color w:val="000000"/>
            <w:sz w:val="24"/>
            <w:szCs w:val="24"/>
            <w:lang w:eastAsia="es-ES"/>
          </w:rPr>
          <w:t xml:space="preserve">            con proyección e innovación</w:t>
        </w:r>
      </w:p>
      <w:p w14:paraId="1B68A326" w14:textId="08C344B4" w:rsidR="00E115FD" w:rsidRDefault="00E115FD">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C68015" w14:textId="77777777" w:rsidR="00E115FD" w:rsidRDefault="00E115F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F5EACE" w14:textId="77777777" w:rsidR="00E115FD" w:rsidRDefault="00E115F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63144598"/>
      <w:docPartObj>
        <w:docPartGallery w:val="Page Numbers (Bottom of Page)"/>
        <w:docPartUnique/>
      </w:docPartObj>
    </w:sdtPr>
    <w:sdtEndPr>
      <w:rPr>
        <w:lang w:val="x-none"/>
      </w:rPr>
    </w:sdtEndPr>
    <w:sdtContent>
      <w:p w14:paraId="35CFDE95" w14:textId="3F7FA5F5" w:rsidR="0004770C" w:rsidRPr="001577E5" w:rsidRDefault="0004770C" w:rsidP="001577E5">
        <w:pPr>
          <w:pBdr>
            <w:top w:val="single" w:sz="4" w:space="1" w:color="auto"/>
          </w:pBdr>
          <w:suppressAutoHyphens w:val="0"/>
          <w:spacing w:before="0" w:after="0" w:line="240" w:lineRule="auto"/>
          <w:ind w:left="0" w:right="360"/>
          <w:jc w:val="center"/>
          <w:rPr>
            <w:rFonts w:ascii="Book Antiqua" w:eastAsia="Times New Roman" w:hAnsi="Book Antiqua" w:cs="Times New Roman"/>
            <w:b/>
            <w:bCs/>
            <w:color w:val="000000"/>
            <w:sz w:val="24"/>
            <w:szCs w:val="24"/>
            <w:lang w:eastAsia="es-ES"/>
          </w:rPr>
        </w:pPr>
        <w:r w:rsidRPr="001577E5">
          <w:rPr>
            <w:rFonts w:ascii="Book Antiqua" w:eastAsia="Times New Roman" w:hAnsi="Book Antiqua" w:cs="Times New Roman"/>
            <w:b/>
            <w:bCs/>
            <w:color w:val="000000"/>
            <w:sz w:val="24"/>
            <w:szCs w:val="24"/>
            <w:lang w:eastAsia="es-ES"/>
          </w:rPr>
          <w:t xml:space="preserve">Trabajamos por el desarrollo de la administración de justicia                   </w:t>
        </w:r>
        <w:r>
          <w:rPr>
            <w:rFonts w:ascii="Book Antiqua" w:eastAsia="Times New Roman" w:hAnsi="Book Antiqua" w:cs="Times New Roman"/>
            <w:b/>
            <w:bCs/>
            <w:color w:val="000000"/>
            <w:sz w:val="24"/>
            <w:szCs w:val="24"/>
            <w:lang w:eastAsia="es-ES"/>
          </w:rPr>
          <w:t xml:space="preserve">                         </w:t>
        </w:r>
        <w:r w:rsidRPr="001577E5">
          <w:rPr>
            <w:rFonts w:ascii="Book Antiqua" w:eastAsia="Times New Roman" w:hAnsi="Book Antiqua" w:cs="Times New Roman"/>
            <w:b/>
            <w:bCs/>
            <w:color w:val="000000"/>
            <w:sz w:val="24"/>
            <w:szCs w:val="24"/>
            <w:lang w:eastAsia="es-ES"/>
          </w:rPr>
          <w:t xml:space="preserve">        </w:t>
        </w:r>
        <w:r>
          <w:rPr>
            <w:rFonts w:ascii="Book Antiqua" w:eastAsia="Times New Roman" w:hAnsi="Book Antiqua" w:cs="Times New Roman"/>
            <w:b/>
            <w:bCs/>
            <w:color w:val="000000"/>
            <w:sz w:val="24"/>
            <w:szCs w:val="24"/>
            <w:lang w:eastAsia="es-ES"/>
          </w:rPr>
          <w:t xml:space="preserve">                                                         </w:t>
        </w:r>
        <w:r w:rsidRPr="001577E5">
          <w:rPr>
            <w:rFonts w:ascii="Book Antiqua" w:eastAsia="Times New Roman" w:hAnsi="Book Antiqua" w:cs="Times New Roman"/>
            <w:b/>
            <w:bCs/>
            <w:color w:val="000000"/>
            <w:sz w:val="24"/>
            <w:szCs w:val="24"/>
            <w:lang w:eastAsia="es-ES"/>
          </w:rPr>
          <w:t xml:space="preserve">    con proyección e innovación</w:t>
        </w:r>
      </w:p>
      <w:p w14:paraId="029ACE5A" w14:textId="77777777" w:rsidR="0004770C" w:rsidRDefault="0004770C">
        <w:pPr>
          <w:pStyle w:val="Piedepgina"/>
          <w:jc w:val="right"/>
        </w:pPr>
        <w:r>
          <w:fldChar w:fldCharType="begin"/>
        </w:r>
        <w:r>
          <w:instrText>PAGE   \* MERGEFORMAT</w:instrText>
        </w:r>
        <w:r>
          <w:fldChar w:fldCharType="separate"/>
        </w:r>
        <w:r>
          <w:rPr>
            <w:lang w:val="es-ES"/>
          </w:rP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15065" w14:textId="77777777" w:rsidR="00E115FD" w:rsidRDefault="00E115FD"/>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008B88" w14:textId="77777777" w:rsidR="00E115FD" w:rsidRDefault="00E115FD"/>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51EE3E" w14:textId="77777777" w:rsidR="00E115FD" w:rsidRDefault="00E115F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60B925" w14:textId="77777777" w:rsidR="00574713" w:rsidRDefault="00574713">
      <w:pPr>
        <w:spacing w:before="0" w:after="0" w:line="240" w:lineRule="auto"/>
      </w:pPr>
      <w:r>
        <w:separator/>
      </w:r>
    </w:p>
  </w:footnote>
  <w:footnote w:type="continuationSeparator" w:id="0">
    <w:p w14:paraId="02BF8EFB" w14:textId="77777777" w:rsidR="00574713" w:rsidRDefault="0057471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D4DE19" w14:textId="77777777" w:rsidR="00E115FD" w:rsidRPr="001577E5" w:rsidRDefault="00E115FD" w:rsidP="001577E5">
    <w:pPr>
      <w:tabs>
        <w:tab w:val="center" w:pos="8804"/>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sidRPr="001577E5">
      <w:rPr>
        <w:rFonts w:ascii="Book Antiqua" w:eastAsia="Times New Roman" w:hAnsi="Book Antiqua" w:cs="Book Antiqua"/>
        <w:i/>
        <w:iCs/>
        <w:sz w:val="18"/>
        <w:szCs w:val="18"/>
        <w:lang w:eastAsia="es-ES"/>
      </w:rPr>
      <w:t xml:space="preserve">Poder Judicial - </w:t>
    </w:r>
    <w:proofErr w:type="gramStart"/>
    <w:r w:rsidRPr="001577E5">
      <w:rPr>
        <w:rFonts w:ascii="Book Antiqua" w:eastAsia="Times New Roman" w:hAnsi="Book Antiqua" w:cs="Book Antiqua"/>
        <w:i/>
        <w:iCs/>
        <w:sz w:val="18"/>
        <w:szCs w:val="18"/>
        <w:lang w:eastAsia="es-ES"/>
      </w:rPr>
      <w:t>Dirección  de</w:t>
    </w:r>
    <w:proofErr w:type="gramEnd"/>
    <w:r w:rsidRPr="001577E5">
      <w:rPr>
        <w:rFonts w:ascii="Book Antiqua" w:eastAsia="Times New Roman" w:hAnsi="Book Antiqua" w:cs="Book Antiqua"/>
        <w:i/>
        <w:iCs/>
        <w:sz w:val="18"/>
        <w:szCs w:val="18"/>
        <w:lang w:eastAsia="es-ES"/>
      </w:rPr>
      <w:t xml:space="preserve"> Planificación</w:t>
    </w:r>
    <w:r w:rsidRPr="001577E5">
      <w:rPr>
        <w:rFonts w:ascii="Times New Roman" w:eastAsia="Times New Roman" w:hAnsi="Times New Roman" w:cs="Times New Roman"/>
        <w:sz w:val="24"/>
        <w:szCs w:val="24"/>
        <w:lang w:eastAsia="es-ES"/>
      </w:rPr>
      <w:object w:dxaOrig="1845" w:dyaOrig="2145" w14:anchorId="11F5E1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25pt;height:32pt" o:ole="">
          <v:imagedata r:id="rId1" o:title=""/>
        </v:shape>
        <o:OLEObject Type="Embed" ProgID="PBrush" ShapeID="_x0000_i1048" DrawAspect="Content" ObjectID="_1725968861" r:id="rId2"/>
      </w:object>
    </w:r>
  </w:p>
  <w:p w14:paraId="215928F8" w14:textId="77777777" w:rsidR="00E115FD" w:rsidRPr="001577E5" w:rsidRDefault="00E115FD" w:rsidP="001577E5">
    <w:pPr>
      <w:tabs>
        <w:tab w:val="center" w:pos="4252"/>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sidRPr="001577E5">
      <w:rPr>
        <w:rFonts w:ascii="Book Antiqua" w:eastAsia="Times New Roman" w:hAnsi="Book Antiqua" w:cs="Book Antiqua"/>
        <w:i/>
        <w:iCs/>
        <w:sz w:val="18"/>
        <w:szCs w:val="18"/>
        <w:lang w:eastAsia="es-ES"/>
      </w:rPr>
      <w:t xml:space="preserve">San José </w:t>
    </w:r>
    <w:proofErr w:type="gramStart"/>
    <w:r w:rsidRPr="001577E5">
      <w:rPr>
        <w:rFonts w:ascii="Book Antiqua" w:eastAsia="Times New Roman" w:hAnsi="Book Antiqua" w:cs="Book Antiqua"/>
        <w:i/>
        <w:iCs/>
        <w:sz w:val="18"/>
        <w:szCs w:val="18"/>
        <w:lang w:eastAsia="es-ES"/>
      </w:rPr>
      <w:t>-  Costa</w:t>
    </w:r>
    <w:proofErr w:type="gramEnd"/>
    <w:r w:rsidRPr="001577E5">
      <w:rPr>
        <w:rFonts w:ascii="Book Antiqua" w:eastAsia="Times New Roman" w:hAnsi="Book Antiqua" w:cs="Book Antiqua"/>
        <w:i/>
        <w:iCs/>
        <w:sz w:val="18"/>
        <w:szCs w:val="18"/>
        <w:lang w:eastAsia="es-ES"/>
      </w:rPr>
      <w:t xml:space="preserve"> Rica</w:t>
    </w:r>
  </w:p>
  <w:p w14:paraId="74857B4C" w14:textId="77777777" w:rsidR="00E115FD" w:rsidRPr="001577E5" w:rsidRDefault="00E115FD" w:rsidP="001577E5">
    <w:pPr>
      <w:tabs>
        <w:tab w:val="center" w:pos="4252"/>
        <w:tab w:val="right" w:pos="8504"/>
      </w:tabs>
      <w:suppressAutoHyphens w:val="0"/>
      <w:spacing w:before="0" w:after="0" w:line="240" w:lineRule="auto"/>
      <w:ind w:left="0"/>
      <w:jc w:val="center"/>
      <w:rPr>
        <w:rFonts w:ascii="Times New Roman" w:eastAsia="Times New Roman" w:hAnsi="Times New Roman" w:cs="Times New Roman"/>
        <w:sz w:val="20"/>
        <w:szCs w:val="20"/>
        <w:lang w:val="en-US" w:eastAsia="es-ES"/>
      </w:rPr>
    </w:pPr>
    <w:r w:rsidRPr="001577E5">
      <w:rPr>
        <w:rFonts w:ascii="Book Antiqua" w:eastAsia="Times New Roman" w:hAnsi="Book Antiqua" w:cs="Book Antiqua"/>
        <w:i/>
        <w:iCs/>
        <w:sz w:val="18"/>
        <w:szCs w:val="18"/>
        <w:lang w:val="en-US" w:eastAsia="es-ES"/>
      </w:rPr>
      <w:t>Telf.   2295-3600 / 3599 / Apdo.  95-</w:t>
    </w:r>
    <w:proofErr w:type="gramStart"/>
    <w:r w:rsidRPr="001577E5">
      <w:rPr>
        <w:rFonts w:ascii="Book Antiqua" w:eastAsia="Times New Roman" w:hAnsi="Book Antiqua" w:cs="Book Antiqua"/>
        <w:i/>
        <w:iCs/>
        <w:sz w:val="18"/>
        <w:szCs w:val="18"/>
        <w:lang w:val="en-US" w:eastAsia="es-ES"/>
      </w:rPr>
      <w:t>1003  /</w:t>
    </w:r>
    <w:proofErr w:type="gramEnd"/>
    <w:r w:rsidRPr="001577E5">
      <w:rPr>
        <w:rFonts w:ascii="Book Antiqua" w:eastAsia="Times New Roman" w:hAnsi="Book Antiqua" w:cs="Book Antiqua"/>
        <w:i/>
        <w:iCs/>
        <w:sz w:val="18"/>
        <w:szCs w:val="18"/>
        <w:lang w:val="en-US" w:eastAsia="es-ES"/>
      </w:rPr>
      <w:t xml:space="preserve"> planificacion@poder-judicial.go.cr</w:t>
    </w:r>
  </w:p>
  <w:p w14:paraId="3FD7FE35" w14:textId="77777777" w:rsidR="00E115FD" w:rsidRPr="001577E5" w:rsidRDefault="00E115FD" w:rsidP="001577E5">
    <w:pPr>
      <w:pBdr>
        <w:bottom w:val="single" w:sz="6" w:space="0" w:color="auto"/>
      </w:pBdr>
      <w:suppressAutoHyphens w:val="0"/>
      <w:spacing w:before="0" w:after="20" w:line="240" w:lineRule="auto"/>
      <w:ind w:left="0"/>
      <w:jc w:val="center"/>
      <w:rPr>
        <w:rFonts w:ascii="Times New Roman" w:eastAsia="Times New Roman" w:hAnsi="Times New Roman" w:cs="Times New Roman"/>
        <w:sz w:val="20"/>
        <w:szCs w:val="20"/>
        <w:lang w:val="en-US" w:eastAsia="es-ES"/>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00" w:type="pct"/>
      <w:jc w:val="center"/>
      <w:tblLayout w:type="fixed"/>
      <w:tblCellMar>
        <w:left w:w="70" w:type="dxa"/>
        <w:right w:w="70" w:type="dxa"/>
      </w:tblCellMar>
      <w:tblLook w:val="0000" w:firstRow="0" w:lastRow="0" w:firstColumn="0" w:lastColumn="0" w:noHBand="0" w:noVBand="0"/>
    </w:tblPr>
    <w:tblGrid>
      <w:gridCol w:w="1606"/>
      <w:gridCol w:w="3810"/>
      <w:gridCol w:w="2205"/>
      <w:gridCol w:w="1943"/>
    </w:tblGrid>
    <w:tr w:rsidR="00E115FD" w14:paraId="3EC5BD70" w14:textId="77777777">
      <w:trPr>
        <w:cantSplit/>
        <w:trHeight w:val="551"/>
        <w:jc w:val="center"/>
      </w:trPr>
      <w:tc>
        <w:tcPr>
          <w:tcW w:w="160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5FC582D" w14:textId="3737846A" w:rsidR="00E115FD" w:rsidRDefault="00E115FD">
          <w:pPr>
            <w:pStyle w:val="Encabezado"/>
            <w:spacing w:before="0" w:after="0"/>
            <w:ind w:left="-70" w:right="-70"/>
            <w:jc w:val="center"/>
            <w:rPr>
              <w:b/>
              <w:lang w:val="es-CR"/>
            </w:rPr>
          </w:pPr>
          <w:r>
            <w:rPr>
              <w:noProof/>
              <w:lang w:val="es-CR"/>
            </w:rPr>
            <w:drawing>
              <wp:inline distT="0" distB="0" distL="0" distR="0" wp14:anchorId="2F895AB7" wp14:editId="2626BD43">
                <wp:extent cx="1047750" cy="52387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l="3534" t="25633" r="-166" b="25333"/>
                        <a:stretch>
                          <a:fillRect/>
                        </a:stretch>
                      </pic:blipFill>
                      <pic:spPr bwMode="auto">
                        <a:xfrm>
                          <a:off x="0" y="0"/>
                          <a:ext cx="1047750" cy="523875"/>
                        </a:xfrm>
                        <a:prstGeom prst="rect">
                          <a:avLst/>
                        </a:prstGeom>
                        <a:solidFill>
                          <a:srgbClr val="FFFFFF">
                            <a:alpha val="0"/>
                          </a:srgbClr>
                        </a:solidFill>
                        <a:ln>
                          <a:noFill/>
                        </a:ln>
                      </pic:spPr>
                    </pic:pic>
                  </a:graphicData>
                </a:graphic>
              </wp:inline>
            </w:drawing>
          </w:r>
        </w:p>
      </w:tc>
      <w:tc>
        <w:tcPr>
          <w:tcW w:w="3814" w:type="dxa"/>
          <w:tcBorders>
            <w:top w:val="single" w:sz="4" w:space="0" w:color="000000"/>
            <w:bottom w:val="single" w:sz="4" w:space="0" w:color="000000"/>
            <w:right w:val="single" w:sz="4" w:space="0" w:color="000000"/>
          </w:tcBorders>
          <w:shd w:val="clear" w:color="auto" w:fill="auto"/>
        </w:tcPr>
        <w:p w14:paraId="3CCF7596" w14:textId="77777777" w:rsidR="00E115FD" w:rsidRDefault="00E115FD">
          <w:pPr>
            <w:pStyle w:val="Encabezado"/>
            <w:spacing w:before="0" w:after="0" w:line="240" w:lineRule="auto"/>
            <w:ind w:left="-128"/>
            <w:jc w:val="center"/>
          </w:pPr>
          <w:r>
            <w:rPr>
              <w:b/>
              <w:lang w:val="es-CR"/>
            </w:rPr>
            <w:t>PODER JUDICIAL</w:t>
          </w:r>
        </w:p>
        <w:p w14:paraId="7DDEE104" w14:textId="77777777" w:rsidR="00E115FD" w:rsidRDefault="00E115FD">
          <w:pPr>
            <w:pStyle w:val="Encabezado"/>
            <w:spacing w:before="0" w:after="0" w:line="240" w:lineRule="auto"/>
            <w:ind w:left="-128"/>
            <w:jc w:val="center"/>
          </w:pPr>
          <w:r>
            <w:rPr>
              <w:b/>
              <w:lang w:val="es-CR"/>
            </w:rPr>
            <w:t>REPÚBLICA DE COSTA RICA</w:t>
          </w:r>
        </w:p>
      </w:tc>
      <w:tc>
        <w:tcPr>
          <w:tcW w:w="220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A6B5B60" w14:textId="77777777" w:rsidR="00E115FD" w:rsidRDefault="00E115FD">
          <w:pPr>
            <w:pStyle w:val="Encabezado"/>
            <w:spacing w:before="0" w:after="0" w:line="240" w:lineRule="auto"/>
            <w:ind w:left="-128"/>
            <w:jc w:val="center"/>
          </w:pPr>
          <w:r>
            <w:rPr>
              <w:b/>
              <w:sz w:val="20"/>
              <w:lang w:val="es-CR"/>
            </w:rPr>
            <w:t>Código:</w:t>
          </w:r>
        </w:p>
        <w:p w14:paraId="339D54B5" w14:textId="77777777" w:rsidR="00E115FD" w:rsidRDefault="00E115FD">
          <w:pPr>
            <w:pStyle w:val="Encabezado"/>
            <w:spacing w:before="0" w:after="0" w:line="240" w:lineRule="auto"/>
            <w:ind w:left="-128"/>
            <w:jc w:val="center"/>
          </w:pPr>
          <w:r>
            <w:rPr>
              <w:b/>
              <w:sz w:val="20"/>
              <w:lang w:val="es-CR"/>
            </w:rPr>
            <w:t>F08-UEPPI-01-18</w:t>
          </w:r>
        </w:p>
      </w:tc>
      <w:tc>
        <w:tcPr>
          <w:tcW w:w="19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5C76DA2" w14:textId="60152A58" w:rsidR="00E115FD" w:rsidRDefault="00E115FD">
          <w:pPr>
            <w:spacing w:before="0" w:after="0" w:line="240" w:lineRule="auto"/>
            <w:ind w:left="0"/>
            <w:jc w:val="center"/>
            <w:rPr>
              <w:b/>
            </w:rPr>
          </w:pPr>
          <w:r>
            <w:rPr>
              <w:noProof/>
              <w:lang w:eastAsia="es-CR"/>
            </w:rPr>
            <w:drawing>
              <wp:inline distT="0" distB="0" distL="0" distR="0" wp14:anchorId="4369F4A6" wp14:editId="096E1B2C">
                <wp:extent cx="885825" cy="4762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
                          <a:extLst>
                            <a:ext uri="{28A0092B-C50C-407E-A947-70E740481C1C}">
                              <a14:useLocalDpi xmlns:a14="http://schemas.microsoft.com/office/drawing/2010/main" val="0"/>
                            </a:ext>
                          </a:extLst>
                        </a:blip>
                        <a:srcRect l="-192" t="-362" r="-192" b="-362"/>
                        <a:stretch>
                          <a:fillRect/>
                        </a:stretch>
                      </pic:blipFill>
                      <pic:spPr bwMode="auto">
                        <a:xfrm>
                          <a:off x="0" y="0"/>
                          <a:ext cx="885825" cy="476250"/>
                        </a:xfrm>
                        <a:prstGeom prst="rect">
                          <a:avLst/>
                        </a:prstGeom>
                        <a:solidFill>
                          <a:srgbClr val="FFFFFF">
                            <a:alpha val="0"/>
                          </a:srgbClr>
                        </a:solidFill>
                        <a:ln>
                          <a:noFill/>
                        </a:ln>
                      </pic:spPr>
                    </pic:pic>
                  </a:graphicData>
                </a:graphic>
              </wp:inline>
            </w:drawing>
          </w:r>
        </w:p>
      </w:tc>
    </w:tr>
    <w:tr w:rsidR="00E115FD" w14:paraId="7A0DEB30" w14:textId="77777777">
      <w:trPr>
        <w:cantSplit/>
        <w:trHeight w:val="291"/>
        <w:jc w:val="center"/>
      </w:trPr>
      <w:tc>
        <w:tcPr>
          <w:tcW w:w="160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3014682" w14:textId="77777777" w:rsidR="00E115FD" w:rsidRDefault="00E115FD">
          <w:pPr>
            <w:pStyle w:val="Encabezado"/>
            <w:snapToGrid w:val="0"/>
            <w:spacing w:before="0" w:after="0"/>
            <w:rPr>
              <w:b/>
              <w:lang w:val="es-CR"/>
            </w:rPr>
          </w:pPr>
        </w:p>
      </w:tc>
      <w:tc>
        <w:tcPr>
          <w:tcW w:w="3814" w:type="dxa"/>
          <w:vMerge w:val="restart"/>
          <w:tcBorders>
            <w:top w:val="single" w:sz="4" w:space="0" w:color="000000"/>
            <w:bottom w:val="single" w:sz="4" w:space="0" w:color="000000"/>
            <w:right w:val="single" w:sz="4" w:space="0" w:color="000000"/>
          </w:tcBorders>
          <w:shd w:val="clear" w:color="auto" w:fill="auto"/>
          <w:vAlign w:val="center"/>
        </w:tcPr>
        <w:p w14:paraId="22FAB462" w14:textId="77777777" w:rsidR="00E115FD" w:rsidRDefault="00E115FD">
          <w:pPr>
            <w:pStyle w:val="Encabezado"/>
            <w:spacing w:before="0" w:after="0" w:line="240" w:lineRule="auto"/>
            <w:ind w:left="-128"/>
            <w:jc w:val="center"/>
          </w:pPr>
          <w:r>
            <w:rPr>
              <w:b/>
              <w:lang w:val="es-CR"/>
            </w:rPr>
            <w:t>ENTREGA DE PRODUCTO</w:t>
          </w:r>
        </w:p>
      </w:tc>
      <w:tc>
        <w:tcPr>
          <w:tcW w:w="220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6E6CE33" w14:textId="77777777" w:rsidR="00E115FD" w:rsidRDefault="00E115FD">
          <w:pPr>
            <w:pStyle w:val="Encabezado"/>
            <w:snapToGrid w:val="0"/>
            <w:spacing w:before="0" w:after="0" w:line="240" w:lineRule="auto"/>
            <w:jc w:val="center"/>
            <w:rPr>
              <w:b/>
              <w:bCs/>
              <w:lang w:val="es-CR"/>
            </w:rPr>
          </w:pPr>
        </w:p>
      </w:tc>
      <w:tc>
        <w:tcPr>
          <w:tcW w:w="19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812FA6" w14:textId="77777777" w:rsidR="00E115FD" w:rsidRDefault="00E115FD">
          <w:pPr>
            <w:snapToGrid w:val="0"/>
            <w:spacing w:before="0" w:line="240" w:lineRule="auto"/>
            <w:jc w:val="center"/>
            <w:rPr>
              <w:b/>
              <w:bCs/>
            </w:rPr>
          </w:pPr>
        </w:p>
      </w:tc>
    </w:tr>
    <w:tr w:rsidR="00E115FD" w14:paraId="6EA5F299" w14:textId="77777777">
      <w:trPr>
        <w:cantSplit/>
        <w:trHeight w:val="291"/>
        <w:jc w:val="center"/>
      </w:trPr>
      <w:tc>
        <w:tcPr>
          <w:tcW w:w="160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3048242" w14:textId="77777777" w:rsidR="00E115FD" w:rsidRDefault="00E115FD">
          <w:pPr>
            <w:pStyle w:val="Encabezado"/>
            <w:snapToGrid w:val="0"/>
            <w:spacing w:before="0" w:after="0"/>
            <w:rPr>
              <w:b/>
              <w:bCs/>
              <w:lang w:val="es-CR"/>
            </w:rPr>
          </w:pPr>
        </w:p>
      </w:tc>
      <w:tc>
        <w:tcPr>
          <w:tcW w:w="3814" w:type="dxa"/>
          <w:vMerge/>
          <w:tcBorders>
            <w:top w:val="single" w:sz="4" w:space="0" w:color="000000"/>
            <w:bottom w:val="single" w:sz="4" w:space="0" w:color="000000"/>
            <w:right w:val="single" w:sz="4" w:space="0" w:color="000000"/>
          </w:tcBorders>
          <w:shd w:val="clear" w:color="auto" w:fill="auto"/>
          <w:vAlign w:val="center"/>
        </w:tcPr>
        <w:p w14:paraId="5F05CE27" w14:textId="77777777" w:rsidR="00E115FD" w:rsidRDefault="00E115FD">
          <w:pPr>
            <w:pStyle w:val="Encabezado"/>
            <w:snapToGrid w:val="0"/>
            <w:spacing w:before="0" w:after="0" w:line="240" w:lineRule="auto"/>
            <w:rPr>
              <w:b/>
              <w:bCs/>
              <w:lang w:val="es-CR"/>
            </w:rPr>
          </w:pPr>
        </w:p>
      </w:tc>
      <w:tc>
        <w:tcPr>
          <w:tcW w:w="22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2A680" w14:textId="77777777" w:rsidR="00E115FD" w:rsidRDefault="00E115FD">
          <w:pPr>
            <w:pStyle w:val="Encabezado"/>
            <w:spacing w:before="0" w:after="0" w:line="240" w:lineRule="auto"/>
            <w:ind w:left="0"/>
            <w:jc w:val="center"/>
          </w:pPr>
          <w:r>
            <w:rPr>
              <w:lang w:val="es-CR"/>
            </w:rPr>
            <w:t>Versión</w:t>
          </w:r>
          <w:r>
            <w:rPr>
              <w:b/>
              <w:lang w:val="es-CR"/>
            </w:rPr>
            <w:t>:</w:t>
          </w:r>
        </w:p>
        <w:p w14:paraId="527A88C4" w14:textId="77777777" w:rsidR="00E115FD" w:rsidRDefault="00E115FD">
          <w:pPr>
            <w:pStyle w:val="Encabezado"/>
            <w:spacing w:before="0" w:after="0" w:line="240" w:lineRule="auto"/>
            <w:ind w:left="0"/>
            <w:jc w:val="center"/>
          </w:pPr>
          <w:r>
            <w:rPr>
              <w:b/>
              <w:lang w:val="es-CR"/>
            </w:rPr>
            <w:t>1</w:t>
          </w:r>
        </w:p>
      </w:tc>
      <w:tc>
        <w:tcPr>
          <w:tcW w:w="19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1DDA23E" w14:textId="77777777" w:rsidR="00E115FD" w:rsidRDefault="00E115FD">
          <w:pPr>
            <w:snapToGrid w:val="0"/>
            <w:spacing w:before="0" w:line="240" w:lineRule="auto"/>
            <w:jc w:val="center"/>
            <w:rPr>
              <w:b/>
            </w:rPr>
          </w:pPr>
        </w:p>
      </w:tc>
    </w:tr>
  </w:tbl>
  <w:p w14:paraId="6F58BBC2" w14:textId="77777777" w:rsidR="00E115FD" w:rsidRDefault="00E115FD">
    <w:pPr>
      <w:pStyle w:val="Encabezado"/>
      <w:ind w:left="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E549B8" w14:textId="77777777" w:rsidR="00E115FD" w:rsidRDefault="00E115F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6D3036" w14:textId="77777777" w:rsidR="00E115FD" w:rsidRDefault="00E115F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00" w:type="pct"/>
      <w:jc w:val="center"/>
      <w:tblLayout w:type="fixed"/>
      <w:tblCellMar>
        <w:left w:w="70" w:type="dxa"/>
        <w:right w:w="70" w:type="dxa"/>
      </w:tblCellMar>
      <w:tblLook w:val="0000" w:firstRow="0" w:lastRow="0" w:firstColumn="0" w:lastColumn="0" w:noHBand="0" w:noVBand="0"/>
    </w:tblPr>
    <w:tblGrid>
      <w:gridCol w:w="1606"/>
      <w:gridCol w:w="3810"/>
      <w:gridCol w:w="2205"/>
      <w:gridCol w:w="1943"/>
    </w:tblGrid>
    <w:tr w:rsidR="00E115FD" w14:paraId="73FE9A11" w14:textId="77777777">
      <w:trPr>
        <w:cantSplit/>
        <w:trHeight w:val="551"/>
        <w:jc w:val="center"/>
      </w:trPr>
      <w:tc>
        <w:tcPr>
          <w:tcW w:w="160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DFC2F9D" w14:textId="03158EEE" w:rsidR="00E115FD" w:rsidRDefault="00E115FD">
          <w:pPr>
            <w:pStyle w:val="Encabezado"/>
            <w:spacing w:before="0" w:after="0"/>
            <w:ind w:left="-70" w:right="-70"/>
            <w:jc w:val="center"/>
            <w:rPr>
              <w:b/>
              <w:lang w:val="es-CR"/>
            </w:rPr>
          </w:pPr>
          <w:r>
            <w:rPr>
              <w:noProof/>
              <w:lang w:val="es-CR"/>
            </w:rPr>
            <w:drawing>
              <wp:inline distT="0" distB="0" distL="0" distR="0" wp14:anchorId="1ED0BF1A" wp14:editId="6D020F65">
                <wp:extent cx="1047750" cy="5238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l="3534" t="25633" r="-166" b="25333"/>
                        <a:stretch>
                          <a:fillRect/>
                        </a:stretch>
                      </pic:blipFill>
                      <pic:spPr bwMode="auto">
                        <a:xfrm>
                          <a:off x="0" y="0"/>
                          <a:ext cx="1047750" cy="523875"/>
                        </a:xfrm>
                        <a:prstGeom prst="rect">
                          <a:avLst/>
                        </a:prstGeom>
                        <a:solidFill>
                          <a:srgbClr val="FFFFFF">
                            <a:alpha val="0"/>
                          </a:srgbClr>
                        </a:solidFill>
                        <a:ln>
                          <a:noFill/>
                        </a:ln>
                      </pic:spPr>
                    </pic:pic>
                  </a:graphicData>
                </a:graphic>
              </wp:inline>
            </w:drawing>
          </w:r>
        </w:p>
      </w:tc>
      <w:tc>
        <w:tcPr>
          <w:tcW w:w="3814" w:type="dxa"/>
          <w:tcBorders>
            <w:top w:val="single" w:sz="4" w:space="0" w:color="000000"/>
            <w:bottom w:val="single" w:sz="4" w:space="0" w:color="000000"/>
            <w:right w:val="single" w:sz="4" w:space="0" w:color="000000"/>
          </w:tcBorders>
          <w:shd w:val="clear" w:color="auto" w:fill="auto"/>
        </w:tcPr>
        <w:p w14:paraId="4EBB9E5C" w14:textId="77777777" w:rsidR="00E115FD" w:rsidRDefault="00E115FD">
          <w:pPr>
            <w:pStyle w:val="Encabezado"/>
            <w:spacing w:before="0" w:after="0" w:line="240" w:lineRule="auto"/>
            <w:ind w:left="-128"/>
            <w:jc w:val="center"/>
          </w:pPr>
          <w:r>
            <w:rPr>
              <w:b/>
              <w:lang w:val="es-CR"/>
            </w:rPr>
            <w:t>PODER JUDICIAL</w:t>
          </w:r>
        </w:p>
        <w:p w14:paraId="0EB700DF" w14:textId="77777777" w:rsidR="00E115FD" w:rsidRDefault="00E115FD">
          <w:pPr>
            <w:pStyle w:val="Encabezado"/>
            <w:spacing w:before="0" w:after="0" w:line="240" w:lineRule="auto"/>
            <w:ind w:left="-128"/>
            <w:jc w:val="center"/>
          </w:pPr>
          <w:r>
            <w:rPr>
              <w:b/>
              <w:lang w:val="es-CR"/>
            </w:rPr>
            <w:t>REPÚBLICA DE COSTA RICA</w:t>
          </w:r>
        </w:p>
      </w:tc>
      <w:tc>
        <w:tcPr>
          <w:tcW w:w="220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DA92F80" w14:textId="77777777" w:rsidR="00E115FD" w:rsidRDefault="00E115FD">
          <w:pPr>
            <w:pStyle w:val="Encabezado"/>
            <w:spacing w:before="0" w:after="0" w:line="240" w:lineRule="auto"/>
            <w:ind w:left="-128"/>
            <w:jc w:val="center"/>
          </w:pPr>
          <w:r>
            <w:rPr>
              <w:b/>
              <w:sz w:val="20"/>
              <w:lang w:val="es-CR"/>
            </w:rPr>
            <w:t>Código:</w:t>
          </w:r>
        </w:p>
        <w:p w14:paraId="7E8FF5B9" w14:textId="77777777" w:rsidR="00E115FD" w:rsidRDefault="00E115FD">
          <w:pPr>
            <w:pStyle w:val="Encabezado"/>
            <w:spacing w:before="0" w:after="0" w:line="240" w:lineRule="auto"/>
            <w:ind w:left="-128"/>
            <w:jc w:val="center"/>
          </w:pPr>
          <w:r>
            <w:rPr>
              <w:b/>
              <w:sz w:val="20"/>
              <w:lang w:val="es-CR"/>
            </w:rPr>
            <w:t>F08-UEPPI-01-13</w:t>
          </w:r>
        </w:p>
      </w:tc>
      <w:tc>
        <w:tcPr>
          <w:tcW w:w="194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3D2AB32" w14:textId="77582CEA" w:rsidR="00E115FD" w:rsidRDefault="00E115FD">
          <w:pPr>
            <w:spacing w:before="0" w:after="0" w:line="240" w:lineRule="auto"/>
            <w:ind w:left="0"/>
            <w:jc w:val="center"/>
            <w:rPr>
              <w:b/>
            </w:rPr>
          </w:pPr>
          <w:r>
            <w:rPr>
              <w:noProof/>
              <w:lang w:eastAsia="es-CR"/>
            </w:rPr>
            <w:drawing>
              <wp:inline distT="0" distB="0" distL="0" distR="0" wp14:anchorId="493FF926" wp14:editId="21CE030F">
                <wp:extent cx="885825" cy="4762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l="-192" t="-362" r="-192" b="-362"/>
                        <a:stretch>
                          <a:fillRect/>
                        </a:stretch>
                      </pic:blipFill>
                      <pic:spPr bwMode="auto">
                        <a:xfrm>
                          <a:off x="0" y="0"/>
                          <a:ext cx="885825" cy="476250"/>
                        </a:xfrm>
                        <a:prstGeom prst="rect">
                          <a:avLst/>
                        </a:prstGeom>
                        <a:solidFill>
                          <a:srgbClr val="FFFFFF">
                            <a:alpha val="0"/>
                          </a:srgbClr>
                        </a:solidFill>
                        <a:ln>
                          <a:noFill/>
                        </a:ln>
                      </pic:spPr>
                    </pic:pic>
                  </a:graphicData>
                </a:graphic>
              </wp:inline>
            </w:drawing>
          </w:r>
        </w:p>
      </w:tc>
    </w:tr>
    <w:tr w:rsidR="00E115FD" w14:paraId="27E254CB" w14:textId="77777777">
      <w:trPr>
        <w:cantSplit/>
        <w:trHeight w:val="291"/>
        <w:jc w:val="center"/>
      </w:trPr>
      <w:tc>
        <w:tcPr>
          <w:tcW w:w="160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697697" w14:textId="77777777" w:rsidR="00E115FD" w:rsidRDefault="00E115FD">
          <w:pPr>
            <w:pStyle w:val="Encabezado"/>
            <w:snapToGrid w:val="0"/>
            <w:spacing w:before="0" w:after="0"/>
            <w:rPr>
              <w:b/>
              <w:lang w:val="es-CR"/>
            </w:rPr>
          </w:pPr>
        </w:p>
      </w:tc>
      <w:tc>
        <w:tcPr>
          <w:tcW w:w="3814" w:type="dxa"/>
          <w:vMerge w:val="restart"/>
          <w:tcBorders>
            <w:top w:val="single" w:sz="4" w:space="0" w:color="000000"/>
            <w:bottom w:val="single" w:sz="4" w:space="0" w:color="000000"/>
            <w:right w:val="single" w:sz="4" w:space="0" w:color="000000"/>
          </w:tcBorders>
          <w:shd w:val="clear" w:color="auto" w:fill="auto"/>
          <w:vAlign w:val="center"/>
        </w:tcPr>
        <w:p w14:paraId="2DF72E70" w14:textId="77777777" w:rsidR="00E115FD" w:rsidRDefault="00E115FD">
          <w:pPr>
            <w:pStyle w:val="Encabezado"/>
            <w:spacing w:before="0" w:after="0" w:line="240" w:lineRule="auto"/>
            <w:ind w:left="-128"/>
            <w:jc w:val="center"/>
          </w:pPr>
          <w:r>
            <w:rPr>
              <w:b/>
              <w:lang w:val="es-CR"/>
            </w:rPr>
            <w:t>ENTREGA DE PRODUCTO</w:t>
          </w:r>
        </w:p>
      </w:tc>
      <w:tc>
        <w:tcPr>
          <w:tcW w:w="220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EBD3F46" w14:textId="77777777" w:rsidR="00E115FD" w:rsidRDefault="00E115FD">
          <w:pPr>
            <w:pStyle w:val="Encabezado"/>
            <w:snapToGrid w:val="0"/>
            <w:spacing w:before="0" w:after="0" w:line="240" w:lineRule="auto"/>
            <w:jc w:val="center"/>
            <w:rPr>
              <w:b/>
              <w:bCs/>
              <w:lang w:val="es-CR"/>
            </w:rPr>
          </w:pPr>
        </w:p>
      </w:tc>
      <w:tc>
        <w:tcPr>
          <w:tcW w:w="19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D31504C" w14:textId="77777777" w:rsidR="00E115FD" w:rsidRDefault="00E115FD">
          <w:pPr>
            <w:snapToGrid w:val="0"/>
            <w:spacing w:before="0" w:line="240" w:lineRule="auto"/>
            <w:jc w:val="center"/>
            <w:rPr>
              <w:b/>
              <w:bCs/>
            </w:rPr>
          </w:pPr>
        </w:p>
      </w:tc>
    </w:tr>
    <w:tr w:rsidR="00E115FD" w14:paraId="4B176B8B" w14:textId="77777777">
      <w:trPr>
        <w:cantSplit/>
        <w:trHeight w:val="291"/>
        <w:jc w:val="center"/>
      </w:trPr>
      <w:tc>
        <w:tcPr>
          <w:tcW w:w="160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DBB9C7" w14:textId="77777777" w:rsidR="00E115FD" w:rsidRDefault="00E115FD">
          <w:pPr>
            <w:pStyle w:val="Encabezado"/>
            <w:snapToGrid w:val="0"/>
            <w:spacing w:before="0" w:after="0"/>
            <w:rPr>
              <w:b/>
              <w:bCs/>
              <w:lang w:val="es-CR"/>
            </w:rPr>
          </w:pPr>
        </w:p>
      </w:tc>
      <w:tc>
        <w:tcPr>
          <w:tcW w:w="3814" w:type="dxa"/>
          <w:vMerge/>
          <w:tcBorders>
            <w:top w:val="single" w:sz="4" w:space="0" w:color="000000"/>
            <w:bottom w:val="single" w:sz="4" w:space="0" w:color="000000"/>
            <w:right w:val="single" w:sz="4" w:space="0" w:color="000000"/>
          </w:tcBorders>
          <w:shd w:val="clear" w:color="auto" w:fill="auto"/>
          <w:vAlign w:val="center"/>
        </w:tcPr>
        <w:p w14:paraId="7872CC73" w14:textId="77777777" w:rsidR="00E115FD" w:rsidRDefault="00E115FD">
          <w:pPr>
            <w:pStyle w:val="Encabezado"/>
            <w:snapToGrid w:val="0"/>
            <w:spacing w:before="0" w:after="0" w:line="240" w:lineRule="auto"/>
            <w:rPr>
              <w:b/>
              <w:bCs/>
              <w:lang w:val="es-CR"/>
            </w:rPr>
          </w:pPr>
        </w:p>
      </w:tc>
      <w:tc>
        <w:tcPr>
          <w:tcW w:w="220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1A4AB7" w14:textId="77777777" w:rsidR="00E115FD" w:rsidRDefault="00E115FD">
          <w:pPr>
            <w:pStyle w:val="Encabezado"/>
            <w:spacing w:before="0" w:after="0" w:line="240" w:lineRule="auto"/>
            <w:ind w:left="0"/>
            <w:jc w:val="center"/>
          </w:pPr>
          <w:r>
            <w:rPr>
              <w:lang w:val="es-CR"/>
            </w:rPr>
            <w:t>Versión</w:t>
          </w:r>
          <w:r>
            <w:rPr>
              <w:b/>
              <w:lang w:val="es-CR"/>
            </w:rPr>
            <w:t>:</w:t>
          </w:r>
        </w:p>
        <w:p w14:paraId="76B140E5" w14:textId="77777777" w:rsidR="00E115FD" w:rsidRDefault="00E115FD">
          <w:pPr>
            <w:pStyle w:val="Encabezado"/>
            <w:spacing w:before="0" w:after="0" w:line="240" w:lineRule="auto"/>
            <w:ind w:left="0"/>
            <w:jc w:val="center"/>
          </w:pPr>
          <w:r>
            <w:rPr>
              <w:b/>
              <w:lang w:val="es-CR"/>
            </w:rPr>
            <w:t>1</w:t>
          </w:r>
        </w:p>
      </w:tc>
      <w:tc>
        <w:tcPr>
          <w:tcW w:w="19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13790C" w14:textId="77777777" w:rsidR="00E115FD" w:rsidRDefault="00E115FD">
          <w:pPr>
            <w:snapToGrid w:val="0"/>
            <w:spacing w:before="0" w:line="240" w:lineRule="auto"/>
            <w:jc w:val="center"/>
            <w:rPr>
              <w:b/>
            </w:rPr>
          </w:pPr>
        </w:p>
      </w:tc>
    </w:tr>
  </w:tbl>
  <w:p w14:paraId="5C859773" w14:textId="77777777" w:rsidR="00E115FD" w:rsidRDefault="00E115FD" w:rsidP="0004770C">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2C3DFE" w14:textId="77777777" w:rsidR="00E115FD" w:rsidRDefault="00E115F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5A3BD9" w14:textId="77777777" w:rsidR="00E115FD" w:rsidRDefault="00E115F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00" w:type="pct"/>
      <w:jc w:val="center"/>
      <w:tblLayout w:type="fixed"/>
      <w:tblCellMar>
        <w:left w:w="70" w:type="dxa"/>
        <w:right w:w="70" w:type="dxa"/>
      </w:tblCellMar>
      <w:tblLook w:val="0000" w:firstRow="0" w:lastRow="0" w:firstColumn="0" w:lastColumn="0" w:noHBand="0" w:noVBand="0"/>
    </w:tblPr>
    <w:tblGrid>
      <w:gridCol w:w="1622"/>
      <w:gridCol w:w="3790"/>
      <w:gridCol w:w="2211"/>
      <w:gridCol w:w="1941"/>
    </w:tblGrid>
    <w:tr w:rsidR="00E115FD" w14:paraId="7068BFCD" w14:textId="77777777">
      <w:trPr>
        <w:cantSplit/>
        <w:trHeight w:val="551"/>
        <w:jc w:val="center"/>
      </w:trPr>
      <w:tc>
        <w:tcPr>
          <w:tcW w:w="21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213E49C" w14:textId="768D98DF" w:rsidR="00E115FD" w:rsidRDefault="00E115FD">
          <w:pPr>
            <w:pStyle w:val="Encabezado"/>
            <w:spacing w:before="0" w:after="0"/>
            <w:ind w:left="-70" w:right="-70"/>
            <w:jc w:val="center"/>
            <w:rPr>
              <w:b/>
              <w:lang w:val="es-CR"/>
            </w:rPr>
          </w:pPr>
          <w:r>
            <w:rPr>
              <w:noProof/>
              <w:lang w:val="es-CR"/>
            </w:rPr>
            <w:drawing>
              <wp:inline distT="0" distB="0" distL="0" distR="0" wp14:anchorId="36461194" wp14:editId="6E1A0062">
                <wp:extent cx="1047750" cy="52387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l="3534" t="25633" r="-166" b="25333"/>
                        <a:stretch>
                          <a:fillRect/>
                        </a:stretch>
                      </pic:blipFill>
                      <pic:spPr bwMode="auto">
                        <a:xfrm>
                          <a:off x="0" y="0"/>
                          <a:ext cx="1047750" cy="523875"/>
                        </a:xfrm>
                        <a:prstGeom prst="rect">
                          <a:avLst/>
                        </a:prstGeom>
                        <a:solidFill>
                          <a:srgbClr val="FFFFFF">
                            <a:alpha val="0"/>
                          </a:srgbClr>
                        </a:solidFill>
                        <a:ln>
                          <a:noFill/>
                        </a:ln>
                      </pic:spPr>
                    </pic:pic>
                  </a:graphicData>
                </a:graphic>
              </wp:inline>
            </w:drawing>
          </w:r>
        </w:p>
      </w:tc>
      <w:tc>
        <w:tcPr>
          <w:tcW w:w="5199" w:type="dxa"/>
          <w:tcBorders>
            <w:top w:val="single" w:sz="4" w:space="0" w:color="000000"/>
            <w:bottom w:val="single" w:sz="4" w:space="0" w:color="000000"/>
            <w:right w:val="single" w:sz="4" w:space="0" w:color="000000"/>
          </w:tcBorders>
          <w:shd w:val="clear" w:color="auto" w:fill="auto"/>
        </w:tcPr>
        <w:p w14:paraId="00362452" w14:textId="77777777" w:rsidR="00E115FD" w:rsidRDefault="00E115FD">
          <w:pPr>
            <w:pStyle w:val="Encabezado"/>
            <w:spacing w:before="0" w:after="0" w:line="240" w:lineRule="auto"/>
            <w:ind w:left="-128"/>
            <w:jc w:val="center"/>
          </w:pPr>
          <w:r>
            <w:rPr>
              <w:b/>
              <w:lang w:val="es-CR"/>
            </w:rPr>
            <w:t>PODER JUDICIAL</w:t>
          </w:r>
        </w:p>
        <w:p w14:paraId="381C03C7" w14:textId="77777777" w:rsidR="00E115FD" w:rsidRDefault="00E115FD">
          <w:pPr>
            <w:pStyle w:val="Encabezado"/>
            <w:spacing w:before="0" w:after="0" w:line="240" w:lineRule="auto"/>
            <w:ind w:left="-128"/>
            <w:jc w:val="center"/>
          </w:pPr>
          <w:r>
            <w:rPr>
              <w:b/>
              <w:lang w:val="es-CR"/>
            </w:rPr>
            <w:t>REPÚBLICA DE COSTA RICA</w:t>
          </w:r>
        </w:p>
      </w:tc>
      <w:tc>
        <w:tcPr>
          <w:tcW w:w="3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5C9C6A8" w14:textId="77777777" w:rsidR="00E115FD" w:rsidRDefault="00E115FD">
          <w:pPr>
            <w:pStyle w:val="Encabezado"/>
            <w:spacing w:before="0" w:after="0" w:line="240" w:lineRule="auto"/>
            <w:ind w:left="-128"/>
            <w:jc w:val="center"/>
          </w:pPr>
          <w:r>
            <w:rPr>
              <w:b/>
              <w:sz w:val="20"/>
              <w:lang w:val="es-CR"/>
            </w:rPr>
            <w:t>Código:</w:t>
          </w:r>
        </w:p>
        <w:p w14:paraId="48D6E955" w14:textId="77777777" w:rsidR="00E115FD" w:rsidRDefault="00E115FD">
          <w:pPr>
            <w:pStyle w:val="Encabezado"/>
            <w:spacing w:before="0" w:after="0" w:line="240" w:lineRule="auto"/>
            <w:ind w:left="-128"/>
            <w:jc w:val="center"/>
          </w:pPr>
          <w:r>
            <w:rPr>
              <w:b/>
              <w:sz w:val="20"/>
              <w:lang w:val="es-CR"/>
            </w:rPr>
            <w:t>F08-UEPPI-01-13</w:t>
          </w:r>
        </w:p>
      </w:tc>
      <w:tc>
        <w:tcPr>
          <w:tcW w:w="26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7C23499" w14:textId="53FEDC89" w:rsidR="00E115FD" w:rsidRDefault="00E115FD">
          <w:pPr>
            <w:spacing w:before="0" w:after="0" w:line="240" w:lineRule="auto"/>
            <w:ind w:left="0"/>
            <w:jc w:val="center"/>
            <w:rPr>
              <w:b/>
            </w:rPr>
          </w:pPr>
          <w:r>
            <w:rPr>
              <w:noProof/>
              <w:lang w:eastAsia="es-CR"/>
            </w:rPr>
            <w:drawing>
              <wp:inline distT="0" distB="0" distL="0" distR="0" wp14:anchorId="391D2E63" wp14:editId="13B9A515">
                <wp:extent cx="885825" cy="4762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
                          <a:extLst>
                            <a:ext uri="{28A0092B-C50C-407E-A947-70E740481C1C}">
                              <a14:useLocalDpi xmlns:a14="http://schemas.microsoft.com/office/drawing/2010/main" val="0"/>
                            </a:ext>
                          </a:extLst>
                        </a:blip>
                        <a:srcRect l="-192" t="-362" r="-192" b="-362"/>
                        <a:stretch>
                          <a:fillRect/>
                        </a:stretch>
                      </pic:blipFill>
                      <pic:spPr bwMode="auto">
                        <a:xfrm>
                          <a:off x="0" y="0"/>
                          <a:ext cx="885825" cy="476250"/>
                        </a:xfrm>
                        <a:prstGeom prst="rect">
                          <a:avLst/>
                        </a:prstGeom>
                        <a:solidFill>
                          <a:srgbClr val="FFFFFF">
                            <a:alpha val="0"/>
                          </a:srgbClr>
                        </a:solidFill>
                        <a:ln>
                          <a:noFill/>
                        </a:ln>
                      </pic:spPr>
                    </pic:pic>
                  </a:graphicData>
                </a:graphic>
              </wp:inline>
            </w:drawing>
          </w:r>
        </w:p>
      </w:tc>
    </w:tr>
    <w:tr w:rsidR="00E115FD" w14:paraId="2068A001" w14:textId="77777777">
      <w:trPr>
        <w:cantSplit/>
        <w:trHeight w:val="291"/>
        <w:jc w:val="center"/>
      </w:trPr>
      <w:tc>
        <w:tcPr>
          <w:tcW w:w="21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D92FCCD" w14:textId="77777777" w:rsidR="00E115FD" w:rsidRDefault="00E115FD">
          <w:pPr>
            <w:pStyle w:val="Encabezado"/>
            <w:snapToGrid w:val="0"/>
            <w:spacing w:before="0" w:after="0"/>
            <w:rPr>
              <w:b/>
              <w:lang w:val="es-CR"/>
            </w:rPr>
          </w:pPr>
        </w:p>
      </w:tc>
      <w:tc>
        <w:tcPr>
          <w:tcW w:w="5199" w:type="dxa"/>
          <w:vMerge w:val="restart"/>
          <w:tcBorders>
            <w:top w:val="single" w:sz="4" w:space="0" w:color="000000"/>
            <w:bottom w:val="single" w:sz="4" w:space="0" w:color="000000"/>
            <w:right w:val="single" w:sz="4" w:space="0" w:color="000000"/>
          </w:tcBorders>
          <w:shd w:val="clear" w:color="auto" w:fill="auto"/>
          <w:vAlign w:val="center"/>
        </w:tcPr>
        <w:p w14:paraId="0AF942E1" w14:textId="77777777" w:rsidR="00E115FD" w:rsidRDefault="00E115FD">
          <w:pPr>
            <w:pStyle w:val="Encabezado"/>
            <w:spacing w:before="0" w:after="0" w:line="240" w:lineRule="auto"/>
            <w:ind w:left="-128"/>
            <w:jc w:val="center"/>
          </w:pPr>
          <w:r>
            <w:rPr>
              <w:b/>
              <w:lang w:val="es-CR"/>
            </w:rPr>
            <w:t>ENTREGA DE PRODUCTO</w:t>
          </w:r>
        </w:p>
      </w:tc>
      <w:tc>
        <w:tcPr>
          <w:tcW w:w="300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78775B3" w14:textId="77777777" w:rsidR="00E115FD" w:rsidRDefault="00E115FD">
          <w:pPr>
            <w:pStyle w:val="Encabezado"/>
            <w:snapToGrid w:val="0"/>
            <w:spacing w:before="0" w:after="0" w:line="240" w:lineRule="auto"/>
            <w:jc w:val="center"/>
            <w:rPr>
              <w:b/>
              <w:bCs/>
              <w:lang w:val="es-CR"/>
            </w:rPr>
          </w:pPr>
        </w:p>
      </w:tc>
      <w:tc>
        <w:tcPr>
          <w:tcW w:w="26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2BB2433" w14:textId="77777777" w:rsidR="00E115FD" w:rsidRDefault="00E115FD">
          <w:pPr>
            <w:snapToGrid w:val="0"/>
            <w:spacing w:before="0" w:line="240" w:lineRule="auto"/>
            <w:jc w:val="center"/>
            <w:rPr>
              <w:b/>
              <w:bCs/>
            </w:rPr>
          </w:pPr>
        </w:p>
      </w:tc>
    </w:tr>
    <w:tr w:rsidR="00E115FD" w14:paraId="1D192352" w14:textId="77777777">
      <w:trPr>
        <w:cantSplit/>
        <w:trHeight w:val="291"/>
        <w:jc w:val="center"/>
      </w:trPr>
      <w:tc>
        <w:tcPr>
          <w:tcW w:w="21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8CF1A48" w14:textId="77777777" w:rsidR="00E115FD" w:rsidRDefault="00E115FD">
          <w:pPr>
            <w:pStyle w:val="Encabezado"/>
            <w:snapToGrid w:val="0"/>
            <w:spacing w:before="0" w:after="0"/>
            <w:rPr>
              <w:b/>
              <w:bCs/>
              <w:lang w:val="es-CR"/>
            </w:rPr>
          </w:pPr>
        </w:p>
      </w:tc>
      <w:tc>
        <w:tcPr>
          <w:tcW w:w="5199" w:type="dxa"/>
          <w:vMerge/>
          <w:tcBorders>
            <w:top w:val="single" w:sz="4" w:space="0" w:color="000000"/>
            <w:bottom w:val="single" w:sz="4" w:space="0" w:color="000000"/>
            <w:right w:val="single" w:sz="4" w:space="0" w:color="000000"/>
          </w:tcBorders>
          <w:shd w:val="clear" w:color="auto" w:fill="auto"/>
          <w:vAlign w:val="center"/>
        </w:tcPr>
        <w:p w14:paraId="6C3026C7" w14:textId="77777777" w:rsidR="00E115FD" w:rsidRDefault="00E115FD">
          <w:pPr>
            <w:pStyle w:val="Encabezado"/>
            <w:snapToGrid w:val="0"/>
            <w:spacing w:before="0" w:after="0" w:line="240" w:lineRule="auto"/>
            <w:rPr>
              <w:b/>
              <w:bCs/>
              <w:lang w:val="es-CR"/>
            </w:rPr>
          </w:pPr>
        </w:p>
      </w:tc>
      <w:tc>
        <w:tcPr>
          <w:tcW w:w="30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4C8C58" w14:textId="77777777" w:rsidR="00E115FD" w:rsidRDefault="00E115FD">
          <w:pPr>
            <w:pStyle w:val="Encabezado"/>
            <w:spacing w:before="0" w:after="0" w:line="240" w:lineRule="auto"/>
            <w:ind w:left="0"/>
            <w:jc w:val="center"/>
          </w:pPr>
          <w:r>
            <w:rPr>
              <w:lang w:val="es-CR"/>
            </w:rPr>
            <w:t>Versión</w:t>
          </w:r>
          <w:r>
            <w:rPr>
              <w:b/>
              <w:lang w:val="es-CR"/>
            </w:rPr>
            <w:t>:</w:t>
          </w:r>
        </w:p>
        <w:p w14:paraId="29B0BCC0" w14:textId="77777777" w:rsidR="00E115FD" w:rsidRDefault="00E115FD">
          <w:pPr>
            <w:pStyle w:val="Encabezado"/>
            <w:spacing w:before="0" w:after="0" w:line="240" w:lineRule="auto"/>
            <w:ind w:left="0"/>
            <w:jc w:val="center"/>
          </w:pPr>
          <w:r>
            <w:rPr>
              <w:b/>
              <w:lang w:val="es-CR"/>
            </w:rPr>
            <w:t>1</w:t>
          </w:r>
        </w:p>
      </w:tc>
      <w:tc>
        <w:tcPr>
          <w:tcW w:w="26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C45CEBD" w14:textId="77777777" w:rsidR="00E115FD" w:rsidRDefault="00E115FD">
          <w:pPr>
            <w:snapToGrid w:val="0"/>
            <w:spacing w:before="0" w:line="240" w:lineRule="auto"/>
            <w:jc w:val="center"/>
            <w:rPr>
              <w:b/>
            </w:rPr>
          </w:pPr>
        </w:p>
      </w:tc>
    </w:tr>
  </w:tbl>
  <w:p w14:paraId="686CC19A" w14:textId="77777777" w:rsidR="00E115FD" w:rsidRDefault="00E115FD">
    <w:pPr>
      <w:pStyle w:val="Encabezado"/>
      <w:ind w:left="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622F5F" w14:textId="77777777" w:rsidR="00E115FD" w:rsidRDefault="00E115FD"/>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00" w:type="pct"/>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65" w:type="dxa"/>
        <w:right w:w="70" w:type="dxa"/>
      </w:tblCellMar>
      <w:tblLook w:val="04A0" w:firstRow="1" w:lastRow="0" w:firstColumn="1" w:lastColumn="0" w:noHBand="0" w:noVBand="1"/>
    </w:tblPr>
    <w:tblGrid>
      <w:gridCol w:w="1715"/>
      <w:gridCol w:w="3765"/>
      <w:gridCol w:w="2183"/>
      <w:gridCol w:w="1901"/>
    </w:tblGrid>
    <w:tr w:rsidR="00E115FD" w14:paraId="05FD9A60" w14:textId="77777777">
      <w:trPr>
        <w:cantSplit/>
        <w:trHeight w:val="551"/>
        <w:jc w:val="center"/>
      </w:trPr>
      <w:tc>
        <w:tcPr>
          <w:tcW w:w="1614" w:type="dxa"/>
          <w:vMerge w:val="restart"/>
          <w:tcBorders>
            <w:top w:val="single" w:sz="4" w:space="0" w:color="000001"/>
            <w:left w:val="single" w:sz="4" w:space="0" w:color="000001"/>
            <w:bottom w:val="single" w:sz="4" w:space="0" w:color="000001"/>
            <w:right w:val="single" w:sz="4" w:space="0" w:color="000001"/>
          </w:tcBorders>
          <w:shd w:val="clear" w:color="auto" w:fill="auto"/>
          <w:vAlign w:val="center"/>
        </w:tcPr>
        <w:p w14:paraId="7B48D79D" w14:textId="77777777" w:rsidR="00E115FD" w:rsidRDefault="00E115FD">
          <w:pPr>
            <w:pStyle w:val="Encabezado"/>
            <w:spacing w:before="0" w:after="0"/>
            <w:ind w:left="-70" w:right="-70"/>
            <w:jc w:val="center"/>
          </w:pPr>
          <w:r>
            <w:rPr>
              <w:noProof/>
            </w:rPr>
            <w:drawing>
              <wp:inline distT="0" distB="0" distL="0" distR="0" wp14:anchorId="210DFC19" wp14:editId="308D1B68">
                <wp:extent cx="1047750" cy="523875"/>
                <wp:effectExtent l="0" t="0" r="0" b="0"/>
                <wp:docPr id="2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1"/>
                        <pic:cNvPicPr>
                          <a:picLocks noChangeAspect="1" noChangeArrowheads="1"/>
                        </pic:cNvPicPr>
                      </pic:nvPicPr>
                      <pic:blipFill>
                        <a:blip r:embed="rId1"/>
                        <a:srcRect l="3817" t="25925" r="-25" b="25623"/>
                        <a:stretch>
                          <a:fillRect/>
                        </a:stretch>
                      </pic:blipFill>
                      <pic:spPr bwMode="auto">
                        <a:xfrm>
                          <a:off x="0" y="0"/>
                          <a:ext cx="1047750" cy="523875"/>
                        </a:xfrm>
                        <a:prstGeom prst="rect">
                          <a:avLst/>
                        </a:prstGeom>
                      </pic:spPr>
                    </pic:pic>
                  </a:graphicData>
                </a:graphic>
              </wp:inline>
            </w:drawing>
          </w:r>
        </w:p>
      </w:tc>
      <w:tc>
        <w:tcPr>
          <w:tcW w:w="3831" w:type="dxa"/>
          <w:tcBorders>
            <w:top w:val="single" w:sz="4" w:space="0" w:color="000001"/>
            <w:left w:val="single" w:sz="4" w:space="0" w:color="000001"/>
            <w:bottom w:val="single" w:sz="4" w:space="0" w:color="000001"/>
            <w:right w:val="single" w:sz="4" w:space="0" w:color="000001"/>
          </w:tcBorders>
          <w:shd w:val="clear" w:color="auto" w:fill="auto"/>
        </w:tcPr>
        <w:p w14:paraId="3484894A" w14:textId="77777777" w:rsidR="00E115FD" w:rsidRDefault="00E115FD">
          <w:pPr>
            <w:pStyle w:val="Encabezado"/>
            <w:spacing w:before="0" w:after="0" w:line="240" w:lineRule="auto"/>
            <w:ind w:left="-128"/>
            <w:jc w:val="center"/>
            <w:rPr>
              <w:b/>
              <w:lang w:val="es-CR"/>
            </w:rPr>
          </w:pPr>
          <w:r>
            <w:rPr>
              <w:b/>
              <w:lang w:val="es-CR"/>
            </w:rPr>
            <w:t>PODER JUDICIAL</w:t>
          </w:r>
        </w:p>
        <w:p w14:paraId="5B939B0C" w14:textId="77777777" w:rsidR="00E115FD" w:rsidRDefault="00E115FD">
          <w:pPr>
            <w:pStyle w:val="Encabezado"/>
            <w:spacing w:before="0" w:after="0" w:line="240" w:lineRule="auto"/>
            <w:ind w:left="-128"/>
            <w:jc w:val="center"/>
            <w:rPr>
              <w:b/>
              <w:lang w:val="es-CR"/>
            </w:rPr>
          </w:pPr>
          <w:r>
            <w:rPr>
              <w:b/>
              <w:lang w:val="es-CR"/>
            </w:rPr>
            <w:t>REPÚBLICA DE COSTA RICA</w:t>
          </w:r>
        </w:p>
      </w:tc>
      <w:tc>
        <w:tcPr>
          <w:tcW w:w="2216" w:type="dxa"/>
          <w:vMerge w:val="restart"/>
          <w:tcBorders>
            <w:top w:val="single" w:sz="4" w:space="0" w:color="000001"/>
            <w:left w:val="single" w:sz="4" w:space="0" w:color="000001"/>
            <w:bottom w:val="single" w:sz="4" w:space="0" w:color="000001"/>
            <w:right w:val="single" w:sz="4" w:space="0" w:color="000001"/>
          </w:tcBorders>
          <w:shd w:val="clear" w:color="auto" w:fill="auto"/>
          <w:vAlign w:val="center"/>
        </w:tcPr>
        <w:p w14:paraId="48AFF9EB" w14:textId="77777777" w:rsidR="00E115FD" w:rsidRDefault="00E115FD">
          <w:pPr>
            <w:pStyle w:val="Encabezado"/>
            <w:spacing w:before="0" w:after="0" w:line="240" w:lineRule="auto"/>
            <w:ind w:left="-128"/>
            <w:jc w:val="center"/>
            <w:rPr>
              <w:b/>
              <w:sz w:val="20"/>
              <w:lang w:val="es-CR"/>
            </w:rPr>
          </w:pPr>
          <w:r>
            <w:rPr>
              <w:b/>
              <w:sz w:val="20"/>
              <w:lang w:val="es-CR"/>
            </w:rPr>
            <w:t>Código:</w:t>
          </w:r>
        </w:p>
        <w:p w14:paraId="22138F0E" w14:textId="77777777" w:rsidR="00E115FD" w:rsidRDefault="00E115FD">
          <w:pPr>
            <w:pStyle w:val="Encabezado"/>
            <w:spacing w:before="0" w:after="0" w:line="240" w:lineRule="auto"/>
            <w:ind w:left="-128"/>
            <w:jc w:val="center"/>
            <w:rPr>
              <w:b/>
              <w:sz w:val="20"/>
              <w:lang w:val="es-CR"/>
            </w:rPr>
          </w:pPr>
          <w:r>
            <w:rPr>
              <w:b/>
              <w:sz w:val="20"/>
              <w:lang w:val="es-CR"/>
            </w:rPr>
            <w:t>F08-UEPPI-01-18</w:t>
          </w:r>
        </w:p>
      </w:tc>
      <w:tc>
        <w:tcPr>
          <w:tcW w:w="1911" w:type="dxa"/>
          <w:vMerge w:val="restart"/>
          <w:tcBorders>
            <w:top w:val="single" w:sz="4" w:space="0" w:color="000001"/>
            <w:left w:val="single" w:sz="4" w:space="0" w:color="000001"/>
            <w:bottom w:val="single" w:sz="4" w:space="0" w:color="000001"/>
            <w:right w:val="single" w:sz="4" w:space="0" w:color="000001"/>
          </w:tcBorders>
          <w:shd w:val="clear" w:color="auto" w:fill="auto"/>
          <w:vAlign w:val="center"/>
        </w:tcPr>
        <w:p w14:paraId="6363C807" w14:textId="77777777" w:rsidR="00E115FD" w:rsidRDefault="00E115FD">
          <w:pPr>
            <w:spacing w:before="0" w:after="0" w:line="240" w:lineRule="auto"/>
            <w:ind w:left="0"/>
            <w:jc w:val="center"/>
          </w:pPr>
          <w:r>
            <w:rPr>
              <w:noProof/>
            </w:rPr>
            <w:drawing>
              <wp:inline distT="0" distB="0" distL="0" distR="0" wp14:anchorId="306133D5" wp14:editId="1C0E3E0F">
                <wp:extent cx="885825" cy="466725"/>
                <wp:effectExtent l="0" t="0" r="0" b="0"/>
                <wp:docPr id="2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2"/>
                        <pic:cNvPicPr>
                          <a:picLocks noChangeAspect="1" noChangeArrowheads="1"/>
                        </pic:cNvPicPr>
                      </pic:nvPicPr>
                      <pic:blipFill>
                        <a:blip r:embed="rId2"/>
                        <a:srcRect l="-43" t="-82" r="-43" b="-82"/>
                        <a:stretch>
                          <a:fillRect/>
                        </a:stretch>
                      </pic:blipFill>
                      <pic:spPr bwMode="auto">
                        <a:xfrm>
                          <a:off x="0" y="0"/>
                          <a:ext cx="885825" cy="466725"/>
                        </a:xfrm>
                        <a:prstGeom prst="rect">
                          <a:avLst/>
                        </a:prstGeom>
                      </pic:spPr>
                    </pic:pic>
                  </a:graphicData>
                </a:graphic>
              </wp:inline>
            </w:drawing>
          </w:r>
        </w:p>
      </w:tc>
    </w:tr>
    <w:tr w:rsidR="00E115FD" w14:paraId="7474F8A6" w14:textId="77777777">
      <w:trPr>
        <w:cantSplit/>
        <w:trHeight w:val="651"/>
        <w:jc w:val="center"/>
      </w:trPr>
      <w:tc>
        <w:tcPr>
          <w:tcW w:w="1614"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6D180294" w14:textId="77777777" w:rsidR="00E115FD" w:rsidRDefault="00E115FD"/>
      </w:tc>
      <w:tc>
        <w:tcPr>
          <w:tcW w:w="3831" w:type="dxa"/>
          <w:vMerge w:val="restart"/>
          <w:tcBorders>
            <w:top w:val="single" w:sz="4" w:space="0" w:color="000001"/>
            <w:left w:val="single" w:sz="4" w:space="0" w:color="000001"/>
            <w:bottom w:val="single" w:sz="4" w:space="0" w:color="000001"/>
            <w:right w:val="single" w:sz="4" w:space="0" w:color="000001"/>
          </w:tcBorders>
          <w:shd w:val="clear" w:color="auto" w:fill="auto"/>
          <w:vAlign w:val="center"/>
        </w:tcPr>
        <w:p w14:paraId="4D27E053" w14:textId="77777777" w:rsidR="00E115FD" w:rsidRDefault="00E115FD">
          <w:pPr>
            <w:pStyle w:val="Encabezado"/>
            <w:spacing w:before="0" w:after="0" w:line="240" w:lineRule="auto"/>
            <w:ind w:left="-128"/>
            <w:jc w:val="center"/>
            <w:rPr>
              <w:b/>
              <w:lang w:val="es-CR"/>
            </w:rPr>
          </w:pPr>
          <w:r>
            <w:rPr>
              <w:b/>
              <w:lang w:val="es-CR"/>
            </w:rPr>
            <w:t>ENTREGA DE PRODUCTO</w:t>
          </w:r>
        </w:p>
      </w:tc>
      <w:tc>
        <w:tcPr>
          <w:tcW w:w="2216"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0DD5B409" w14:textId="77777777" w:rsidR="00E115FD" w:rsidRDefault="00E115FD"/>
      </w:tc>
      <w:tc>
        <w:tcPr>
          <w:tcW w:w="1911"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5A68759D" w14:textId="77777777" w:rsidR="00E115FD" w:rsidRDefault="00E115FD"/>
      </w:tc>
    </w:tr>
    <w:tr w:rsidR="00E115FD" w14:paraId="12090BD2" w14:textId="77777777">
      <w:trPr>
        <w:cantSplit/>
        <w:trHeight w:val="291"/>
        <w:jc w:val="center"/>
      </w:trPr>
      <w:tc>
        <w:tcPr>
          <w:tcW w:w="1614"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4673F8BB" w14:textId="77777777" w:rsidR="00E115FD" w:rsidRDefault="00E115FD"/>
      </w:tc>
      <w:tc>
        <w:tcPr>
          <w:tcW w:w="3831"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6A1A04A8" w14:textId="77777777" w:rsidR="00E115FD" w:rsidRDefault="00E115FD"/>
      </w:tc>
      <w:tc>
        <w:tcPr>
          <w:tcW w:w="2216" w:type="dxa"/>
          <w:tcBorders>
            <w:top w:val="single" w:sz="4" w:space="0" w:color="000001"/>
            <w:left w:val="single" w:sz="4" w:space="0" w:color="000001"/>
            <w:bottom w:val="single" w:sz="4" w:space="0" w:color="000001"/>
            <w:right w:val="single" w:sz="4" w:space="0" w:color="000001"/>
          </w:tcBorders>
          <w:shd w:val="clear" w:color="auto" w:fill="auto"/>
          <w:vAlign w:val="center"/>
        </w:tcPr>
        <w:p w14:paraId="0331A25D" w14:textId="77777777" w:rsidR="00E115FD" w:rsidRDefault="00E115FD">
          <w:pPr>
            <w:pStyle w:val="Encabezado"/>
            <w:spacing w:before="0" w:after="0" w:line="240" w:lineRule="auto"/>
            <w:ind w:left="0"/>
            <w:jc w:val="center"/>
          </w:pPr>
          <w:r>
            <w:rPr>
              <w:lang w:val="es-CR"/>
            </w:rPr>
            <w:t>Versión</w:t>
          </w:r>
          <w:r>
            <w:rPr>
              <w:b/>
              <w:lang w:val="es-CR"/>
            </w:rPr>
            <w:t>:</w:t>
          </w:r>
        </w:p>
        <w:p w14:paraId="222E6A88" w14:textId="77777777" w:rsidR="00E115FD" w:rsidRDefault="00E115FD">
          <w:pPr>
            <w:pStyle w:val="Encabezado"/>
            <w:spacing w:before="0" w:after="0" w:line="240" w:lineRule="auto"/>
            <w:ind w:left="0"/>
            <w:jc w:val="center"/>
            <w:rPr>
              <w:b/>
              <w:lang w:val="es-CR"/>
            </w:rPr>
          </w:pPr>
          <w:r>
            <w:rPr>
              <w:b/>
              <w:lang w:val="es-CR"/>
            </w:rPr>
            <w:t>1</w:t>
          </w:r>
        </w:p>
      </w:tc>
      <w:tc>
        <w:tcPr>
          <w:tcW w:w="1911"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69B9A558" w14:textId="77777777" w:rsidR="00E115FD" w:rsidRDefault="00E115FD"/>
      </w:tc>
    </w:tr>
  </w:tbl>
  <w:p w14:paraId="00172B85" w14:textId="77777777" w:rsidR="00E115FD" w:rsidRDefault="00E115FD" w:rsidP="00D1426C">
    <w:pPr>
      <w:pStyle w:val="Encabezado"/>
      <w:ind w:left="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58F05" w14:textId="77777777" w:rsidR="00E115FD" w:rsidRDefault="00E115F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decimal"/>
      <w:pStyle w:val="Ttulo1"/>
      <w:lvlText w:val="%1"/>
      <w:lvlJc w:val="left"/>
      <w:pPr>
        <w:tabs>
          <w:tab w:val="num" w:pos="0"/>
        </w:tabs>
        <w:ind w:left="432" w:hanging="432"/>
      </w:pPr>
    </w:lvl>
    <w:lvl w:ilvl="1">
      <w:start w:val="1"/>
      <w:numFmt w:val="decimal"/>
      <w:pStyle w:val="Ttulo2"/>
      <w:lvlText w:val="%1.%2"/>
      <w:lvlJc w:val="left"/>
      <w:pPr>
        <w:tabs>
          <w:tab w:val="num" w:pos="0"/>
        </w:tabs>
        <w:ind w:left="576" w:hanging="576"/>
      </w:pPr>
    </w:lvl>
    <w:lvl w:ilvl="2">
      <w:start w:val="1"/>
      <w:numFmt w:val="decimal"/>
      <w:pStyle w:val="Ttulo3"/>
      <w:lvlText w:val="%1.%2.%3"/>
      <w:lvlJc w:val="left"/>
      <w:pPr>
        <w:tabs>
          <w:tab w:val="num" w:pos="0"/>
        </w:tabs>
        <w:ind w:left="720" w:hanging="720"/>
      </w:pPr>
    </w:lvl>
    <w:lvl w:ilvl="3">
      <w:start w:val="1"/>
      <w:numFmt w:val="decimal"/>
      <w:pStyle w:val="Ttulo4"/>
      <w:lvlText w:val="%1.%2.%3.%4"/>
      <w:lvlJc w:val="left"/>
      <w:pPr>
        <w:tabs>
          <w:tab w:val="num" w:pos="0"/>
        </w:tabs>
        <w:ind w:left="864" w:hanging="864"/>
      </w:pPr>
    </w:lvl>
    <w:lvl w:ilvl="4">
      <w:start w:val="1"/>
      <w:numFmt w:val="decimal"/>
      <w:pStyle w:val="Ttulo5"/>
      <w:lvlText w:val="%1.%2.%3.%4.%5"/>
      <w:lvlJc w:val="left"/>
      <w:pPr>
        <w:tabs>
          <w:tab w:val="num" w:pos="0"/>
        </w:tabs>
        <w:ind w:left="1008" w:hanging="1008"/>
      </w:pPr>
    </w:lvl>
    <w:lvl w:ilvl="5">
      <w:start w:val="1"/>
      <w:numFmt w:val="decimal"/>
      <w:pStyle w:val="Ttulo6"/>
      <w:lvlText w:val="%1.%2.%3.%4.%5.%6"/>
      <w:lvlJc w:val="left"/>
      <w:pPr>
        <w:tabs>
          <w:tab w:val="num" w:pos="0"/>
        </w:tabs>
        <w:ind w:left="1152" w:hanging="1152"/>
      </w:pPr>
    </w:lvl>
    <w:lvl w:ilvl="6">
      <w:start w:val="1"/>
      <w:numFmt w:val="decimal"/>
      <w:pStyle w:val="Ttulo7"/>
      <w:lvlText w:val="%1.%2.%3.%4.%5.%6.%7"/>
      <w:lvlJc w:val="left"/>
      <w:pPr>
        <w:tabs>
          <w:tab w:val="num" w:pos="0"/>
        </w:tabs>
        <w:ind w:left="1296" w:hanging="1296"/>
      </w:pPr>
    </w:lvl>
    <w:lvl w:ilvl="7">
      <w:start w:val="1"/>
      <w:numFmt w:val="decimal"/>
      <w:pStyle w:val="Ttulo8"/>
      <w:lvlText w:val="%1.%2.%3.%4.%5.%6.%7.%8"/>
      <w:lvlJc w:val="left"/>
      <w:pPr>
        <w:tabs>
          <w:tab w:val="num" w:pos="0"/>
        </w:tabs>
        <w:ind w:left="1440" w:hanging="1440"/>
      </w:pPr>
    </w:lvl>
    <w:lvl w:ilvl="8">
      <w:start w:val="1"/>
      <w:numFmt w:val="decimal"/>
      <w:pStyle w:val="Ttulo9"/>
      <w:lvlText w:val="%1.%2.%3.%4.%5.%6.%7.%8.%9"/>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lowerLetter"/>
      <w:lvlText w:val="%1."/>
      <w:lvlJc w:val="left"/>
      <w:pPr>
        <w:tabs>
          <w:tab w:val="num" w:pos="0"/>
        </w:tabs>
        <w:ind w:left="1069" w:hanging="360"/>
      </w:pPr>
      <w:rPr>
        <w:rFonts w:cs="Book Antiqua" w:hint="default"/>
      </w:r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1117" w:hanging="360"/>
      </w:pPr>
      <w:rPr>
        <w:rFonts w:ascii="Wingdings" w:hAnsi="Wingdings" w:cs="Wingdings" w:hint="default"/>
      </w:rPr>
    </w:lvl>
  </w:abstractNum>
  <w:abstractNum w:abstractNumId="3" w15:restartNumberingAfterBreak="0">
    <w:nsid w:val="010B41C2"/>
    <w:multiLevelType w:val="multilevel"/>
    <w:tmpl w:val="ECCAA7DE"/>
    <w:lvl w:ilvl="0">
      <w:start w:val="1"/>
      <w:numFmt w:val="decimal"/>
      <w:lvlText w:val="%1"/>
      <w:lvlJc w:val="left"/>
      <w:pPr>
        <w:tabs>
          <w:tab w:val="num" w:pos="0"/>
        </w:tabs>
        <w:ind w:left="432" w:hanging="432"/>
      </w:pPr>
    </w:lvl>
    <w:lvl w:ilvl="1">
      <w:start w:val="1"/>
      <w:numFmt w:val="decimal"/>
      <w:lvlText w:val="%1.%2"/>
      <w:lvlJc w:val="left"/>
      <w:pPr>
        <w:tabs>
          <w:tab w:val="num" w:pos="0"/>
        </w:tabs>
        <w:ind w:left="576" w:hanging="576"/>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4" w15:restartNumberingAfterBreak="0">
    <w:nsid w:val="085271EE"/>
    <w:multiLevelType w:val="hybridMultilevel"/>
    <w:tmpl w:val="84D6A084"/>
    <w:lvl w:ilvl="0" w:tplc="140A0017">
      <w:start w:val="1"/>
      <w:numFmt w:val="lowerLetter"/>
      <w:lvlText w:val="%1)"/>
      <w:lvlJc w:val="left"/>
      <w:pPr>
        <w:ind w:left="1117" w:hanging="360"/>
      </w:pPr>
      <w:rPr>
        <w:rFont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5" w15:restartNumberingAfterBreak="0">
    <w:nsid w:val="5023139A"/>
    <w:multiLevelType w:val="hybridMultilevel"/>
    <w:tmpl w:val="58B2237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6" w15:restartNumberingAfterBreak="0">
    <w:nsid w:val="53952F44"/>
    <w:multiLevelType w:val="multilevel"/>
    <w:tmpl w:val="F8740BE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58D121E3"/>
    <w:multiLevelType w:val="hybridMultilevel"/>
    <w:tmpl w:val="5DF4D98E"/>
    <w:lvl w:ilvl="0" w:tplc="140A000F">
      <w:start w:val="1"/>
      <w:numFmt w:val="decimal"/>
      <w:lvlText w:val="%1."/>
      <w:lvlJc w:val="left"/>
      <w:pPr>
        <w:ind w:left="1117" w:hanging="360"/>
      </w:pPr>
    </w:lvl>
    <w:lvl w:ilvl="1" w:tplc="140A0019" w:tentative="1">
      <w:start w:val="1"/>
      <w:numFmt w:val="lowerLetter"/>
      <w:lvlText w:val="%2."/>
      <w:lvlJc w:val="left"/>
      <w:pPr>
        <w:ind w:left="1837" w:hanging="360"/>
      </w:pPr>
    </w:lvl>
    <w:lvl w:ilvl="2" w:tplc="140A001B" w:tentative="1">
      <w:start w:val="1"/>
      <w:numFmt w:val="lowerRoman"/>
      <w:lvlText w:val="%3."/>
      <w:lvlJc w:val="right"/>
      <w:pPr>
        <w:ind w:left="2557" w:hanging="180"/>
      </w:pPr>
    </w:lvl>
    <w:lvl w:ilvl="3" w:tplc="140A000F" w:tentative="1">
      <w:start w:val="1"/>
      <w:numFmt w:val="decimal"/>
      <w:lvlText w:val="%4."/>
      <w:lvlJc w:val="left"/>
      <w:pPr>
        <w:ind w:left="3277" w:hanging="360"/>
      </w:pPr>
    </w:lvl>
    <w:lvl w:ilvl="4" w:tplc="140A0019" w:tentative="1">
      <w:start w:val="1"/>
      <w:numFmt w:val="lowerLetter"/>
      <w:lvlText w:val="%5."/>
      <w:lvlJc w:val="left"/>
      <w:pPr>
        <w:ind w:left="3997" w:hanging="360"/>
      </w:pPr>
    </w:lvl>
    <w:lvl w:ilvl="5" w:tplc="140A001B" w:tentative="1">
      <w:start w:val="1"/>
      <w:numFmt w:val="lowerRoman"/>
      <w:lvlText w:val="%6."/>
      <w:lvlJc w:val="right"/>
      <w:pPr>
        <w:ind w:left="4717" w:hanging="180"/>
      </w:pPr>
    </w:lvl>
    <w:lvl w:ilvl="6" w:tplc="140A000F" w:tentative="1">
      <w:start w:val="1"/>
      <w:numFmt w:val="decimal"/>
      <w:lvlText w:val="%7."/>
      <w:lvlJc w:val="left"/>
      <w:pPr>
        <w:ind w:left="5437" w:hanging="360"/>
      </w:pPr>
    </w:lvl>
    <w:lvl w:ilvl="7" w:tplc="140A0019" w:tentative="1">
      <w:start w:val="1"/>
      <w:numFmt w:val="lowerLetter"/>
      <w:lvlText w:val="%8."/>
      <w:lvlJc w:val="left"/>
      <w:pPr>
        <w:ind w:left="6157" w:hanging="360"/>
      </w:pPr>
    </w:lvl>
    <w:lvl w:ilvl="8" w:tplc="140A001B" w:tentative="1">
      <w:start w:val="1"/>
      <w:numFmt w:val="lowerRoman"/>
      <w:lvlText w:val="%9."/>
      <w:lvlJc w:val="right"/>
      <w:pPr>
        <w:ind w:left="6877" w:hanging="180"/>
      </w:pPr>
    </w:lvl>
  </w:abstractNum>
  <w:abstractNum w:abstractNumId="8" w15:restartNumberingAfterBreak="0">
    <w:nsid w:val="5C4E6722"/>
    <w:multiLevelType w:val="hybridMultilevel"/>
    <w:tmpl w:val="8AF6834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6445097D"/>
    <w:multiLevelType w:val="hybridMultilevel"/>
    <w:tmpl w:val="1E72537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72806820"/>
    <w:multiLevelType w:val="hybridMultilevel"/>
    <w:tmpl w:val="8E7EE78A"/>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num w:numId="1">
    <w:abstractNumId w:val="0"/>
  </w:num>
  <w:num w:numId="2">
    <w:abstractNumId w:val="1"/>
  </w:num>
  <w:num w:numId="3">
    <w:abstractNumId w:val="2"/>
  </w:num>
  <w:num w:numId="4">
    <w:abstractNumId w:val="7"/>
  </w:num>
  <w:num w:numId="5">
    <w:abstractNumId w:val="3"/>
  </w:num>
  <w:num w:numId="6">
    <w:abstractNumId w:val="0"/>
  </w:num>
  <w:num w:numId="7">
    <w:abstractNumId w:val="10"/>
  </w:num>
  <w:num w:numId="8">
    <w:abstractNumId w:val="0"/>
  </w:num>
  <w:num w:numId="9">
    <w:abstractNumId w:val="0"/>
  </w:num>
  <w:num w:numId="10">
    <w:abstractNumId w:val="9"/>
  </w:num>
  <w:num w:numId="11">
    <w:abstractNumId w:val="4"/>
  </w:num>
  <w:num w:numId="12">
    <w:abstractNumId w:val="5"/>
  </w:num>
  <w:num w:numId="13">
    <w:abstractNumId w:val="6"/>
  </w:num>
  <w:num w:numId="14">
    <w:abstractNumId w:val="0"/>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5F12"/>
    <w:rsid w:val="00001E69"/>
    <w:rsid w:val="00020E3D"/>
    <w:rsid w:val="0004770C"/>
    <w:rsid w:val="000511D9"/>
    <w:rsid w:val="00051580"/>
    <w:rsid w:val="00080610"/>
    <w:rsid w:val="00082E21"/>
    <w:rsid w:val="00086A6E"/>
    <w:rsid w:val="00087E68"/>
    <w:rsid w:val="0009160C"/>
    <w:rsid w:val="000924B3"/>
    <w:rsid w:val="00094DBA"/>
    <w:rsid w:val="00097019"/>
    <w:rsid w:val="000A5EA2"/>
    <w:rsid w:val="000C657B"/>
    <w:rsid w:val="000E7B86"/>
    <w:rsid w:val="000F45F3"/>
    <w:rsid w:val="000F599D"/>
    <w:rsid w:val="00104022"/>
    <w:rsid w:val="00106BCA"/>
    <w:rsid w:val="00116DF4"/>
    <w:rsid w:val="00130044"/>
    <w:rsid w:val="001300B9"/>
    <w:rsid w:val="001319B8"/>
    <w:rsid w:val="00136047"/>
    <w:rsid w:val="00136F27"/>
    <w:rsid w:val="001406C9"/>
    <w:rsid w:val="00151AD1"/>
    <w:rsid w:val="001577E5"/>
    <w:rsid w:val="001636F1"/>
    <w:rsid w:val="00196BCB"/>
    <w:rsid w:val="001A5F0E"/>
    <w:rsid w:val="001C18AF"/>
    <w:rsid w:val="001D446E"/>
    <w:rsid w:val="001D4826"/>
    <w:rsid w:val="001E463D"/>
    <w:rsid w:val="00230524"/>
    <w:rsid w:val="00234811"/>
    <w:rsid w:val="002539A8"/>
    <w:rsid w:val="002650DA"/>
    <w:rsid w:val="00294051"/>
    <w:rsid w:val="00296310"/>
    <w:rsid w:val="002A6D6E"/>
    <w:rsid w:val="002C6AE2"/>
    <w:rsid w:val="002C751D"/>
    <w:rsid w:val="002F12C1"/>
    <w:rsid w:val="00307D18"/>
    <w:rsid w:val="00316CA0"/>
    <w:rsid w:val="00323A6E"/>
    <w:rsid w:val="00325B7F"/>
    <w:rsid w:val="00326E0E"/>
    <w:rsid w:val="003338A8"/>
    <w:rsid w:val="00355A17"/>
    <w:rsid w:val="00363991"/>
    <w:rsid w:val="00365584"/>
    <w:rsid w:val="00384624"/>
    <w:rsid w:val="00386C95"/>
    <w:rsid w:val="003A0653"/>
    <w:rsid w:val="003A33B9"/>
    <w:rsid w:val="003A5F3E"/>
    <w:rsid w:val="003B4E92"/>
    <w:rsid w:val="003B52BC"/>
    <w:rsid w:val="003C1D94"/>
    <w:rsid w:val="003C2142"/>
    <w:rsid w:val="003C2FF8"/>
    <w:rsid w:val="003C47A6"/>
    <w:rsid w:val="003C597E"/>
    <w:rsid w:val="003F75F6"/>
    <w:rsid w:val="004065DA"/>
    <w:rsid w:val="00416CD7"/>
    <w:rsid w:val="00425D93"/>
    <w:rsid w:val="00435524"/>
    <w:rsid w:val="0043664B"/>
    <w:rsid w:val="0044054B"/>
    <w:rsid w:val="00463E73"/>
    <w:rsid w:val="004723B4"/>
    <w:rsid w:val="004812A4"/>
    <w:rsid w:val="00481C15"/>
    <w:rsid w:val="004878CC"/>
    <w:rsid w:val="004904FD"/>
    <w:rsid w:val="004A4474"/>
    <w:rsid w:val="004C6D71"/>
    <w:rsid w:val="004D31DA"/>
    <w:rsid w:val="004D5E16"/>
    <w:rsid w:val="004E74FE"/>
    <w:rsid w:val="004F7500"/>
    <w:rsid w:val="00503EB9"/>
    <w:rsid w:val="005062D4"/>
    <w:rsid w:val="00512106"/>
    <w:rsid w:val="00513B0D"/>
    <w:rsid w:val="0052150B"/>
    <w:rsid w:val="00523151"/>
    <w:rsid w:val="0052563A"/>
    <w:rsid w:val="00534DD7"/>
    <w:rsid w:val="00536A6D"/>
    <w:rsid w:val="00543A5E"/>
    <w:rsid w:val="00543BCC"/>
    <w:rsid w:val="00551F11"/>
    <w:rsid w:val="00557A1B"/>
    <w:rsid w:val="00565843"/>
    <w:rsid w:val="00571434"/>
    <w:rsid w:val="00571C2D"/>
    <w:rsid w:val="00574713"/>
    <w:rsid w:val="005770D6"/>
    <w:rsid w:val="00583964"/>
    <w:rsid w:val="005A31D8"/>
    <w:rsid w:val="005A7A5B"/>
    <w:rsid w:val="005B6BD0"/>
    <w:rsid w:val="005C1727"/>
    <w:rsid w:val="005D63DA"/>
    <w:rsid w:val="005E528F"/>
    <w:rsid w:val="005E59F6"/>
    <w:rsid w:val="006044D0"/>
    <w:rsid w:val="00626698"/>
    <w:rsid w:val="0063178F"/>
    <w:rsid w:val="00634509"/>
    <w:rsid w:val="00655801"/>
    <w:rsid w:val="006634DF"/>
    <w:rsid w:val="00670E83"/>
    <w:rsid w:val="00676B83"/>
    <w:rsid w:val="00691463"/>
    <w:rsid w:val="00692DB9"/>
    <w:rsid w:val="006A4C57"/>
    <w:rsid w:val="006A7873"/>
    <w:rsid w:val="006B4A4E"/>
    <w:rsid w:val="006B616A"/>
    <w:rsid w:val="006C0F60"/>
    <w:rsid w:val="006D68C2"/>
    <w:rsid w:val="006D7909"/>
    <w:rsid w:val="006E651A"/>
    <w:rsid w:val="00733613"/>
    <w:rsid w:val="007719BD"/>
    <w:rsid w:val="007734D5"/>
    <w:rsid w:val="007822F7"/>
    <w:rsid w:val="007A605E"/>
    <w:rsid w:val="007C4FFD"/>
    <w:rsid w:val="00802D7F"/>
    <w:rsid w:val="008179BD"/>
    <w:rsid w:val="0084362C"/>
    <w:rsid w:val="00845352"/>
    <w:rsid w:val="0085333C"/>
    <w:rsid w:val="00860425"/>
    <w:rsid w:val="008635DE"/>
    <w:rsid w:val="008710AD"/>
    <w:rsid w:val="00882232"/>
    <w:rsid w:val="00890254"/>
    <w:rsid w:val="008B7F9F"/>
    <w:rsid w:val="008C3D23"/>
    <w:rsid w:val="008C5FF9"/>
    <w:rsid w:val="008E0045"/>
    <w:rsid w:val="008E017E"/>
    <w:rsid w:val="00900BB7"/>
    <w:rsid w:val="0090123B"/>
    <w:rsid w:val="0090131E"/>
    <w:rsid w:val="00902E24"/>
    <w:rsid w:val="0090546B"/>
    <w:rsid w:val="00911CCD"/>
    <w:rsid w:val="00926963"/>
    <w:rsid w:val="00930F75"/>
    <w:rsid w:val="00933068"/>
    <w:rsid w:val="00946402"/>
    <w:rsid w:val="0095741F"/>
    <w:rsid w:val="00957604"/>
    <w:rsid w:val="009611C9"/>
    <w:rsid w:val="00967FB3"/>
    <w:rsid w:val="0097351B"/>
    <w:rsid w:val="009858C0"/>
    <w:rsid w:val="009A036B"/>
    <w:rsid w:val="009A5FD4"/>
    <w:rsid w:val="009B0FB6"/>
    <w:rsid w:val="009C0DDD"/>
    <w:rsid w:val="009D73F8"/>
    <w:rsid w:val="009F0068"/>
    <w:rsid w:val="009F43FD"/>
    <w:rsid w:val="00A01B86"/>
    <w:rsid w:val="00A04036"/>
    <w:rsid w:val="00A05EEF"/>
    <w:rsid w:val="00A06782"/>
    <w:rsid w:val="00A233D5"/>
    <w:rsid w:val="00A3378E"/>
    <w:rsid w:val="00A43561"/>
    <w:rsid w:val="00A478E3"/>
    <w:rsid w:val="00A52168"/>
    <w:rsid w:val="00A53236"/>
    <w:rsid w:val="00A5477C"/>
    <w:rsid w:val="00A570CC"/>
    <w:rsid w:val="00A73352"/>
    <w:rsid w:val="00A757C7"/>
    <w:rsid w:val="00A91258"/>
    <w:rsid w:val="00A95B59"/>
    <w:rsid w:val="00AB3FD3"/>
    <w:rsid w:val="00AF0BF5"/>
    <w:rsid w:val="00B05134"/>
    <w:rsid w:val="00B053A8"/>
    <w:rsid w:val="00B17913"/>
    <w:rsid w:val="00B24D66"/>
    <w:rsid w:val="00B75486"/>
    <w:rsid w:val="00B95E71"/>
    <w:rsid w:val="00B97698"/>
    <w:rsid w:val="00BA146F"/>
    <w:rsid w:val="00BC3800"/>
    <w:rsid w:val="00BC68D1"/>
    <w:rsid w:val="00BD7B6E"/>
    <w:rsid w:val="00BE0634"/>
    <w:rsid w:val="00BF4A7D"/>
    <w:rsid w:val="00C13AB0"/>
    <w:rsid w:val="00C5124E"/>
    <w:rsid w:val="00C55F12"/>
    <w:rsid w:val="00C87DBD"/>
    <w:rsid w:val="00C970C3"/>
    <w:rsid w:val="00CA4B18"/>
    <w:rsid w:val="00CB6A4C"/>
    <w:rsid w:val="00CC60F9"/>
    <w:rsid w:val="00CD35C7"/>
    <w:rsid w:val="00CD481A"/>
    <w:rsid w:val="00CE763E"/>
    <w:rsid w:val="00CF3F18"/>
    <w:rsid w:val="00D005C3"/>
    <w:rsid w:val="00D06234"/>
    <w:rsid w:val="00D1426C"/>
    <w:rsid w:val="00D2161F"/>
    <w:rsid w:val="00D22D9F"/>
    <w:rsid w:val="00D25845"/>
    <w:rsid w:val="00D57F3F"/>
    <w:rsid w:val="00D74AD7"/>
    <w:rsid w:val="00D751F2"/>
    <w:rsid w:val="00D86194"/>
    <w:rsid w:val="00D926F9"/>
    <w:rsid w:val="00D964E6"/>
    <w:rsid w:val="00DA704A"/>
    <w:rsid w:val="00DC3163"/>
    <w:rsid w:val="00DD4442"/>
    <w:rsid w:val="00DE2EEA"/>
    <w:rsid w:val="00DE360A"/>
    <w:rsid w:val="00E02DAE"/>
    <w:rsid w:val="00E115FD"/>
    <w:rsid w:val="00E11F94"/>
    <w:rsid w:val="00E14E30"/>
    <w:rsid w:val="00E17B4A"/>
    <w:rsid w:val="00E33AD2"/>
    <w:rsid w:val="00E44C1F"/>
    <w:rsid w:val="00E55C51"/>
    <w:rsid w:val="00E63B7A"/>
    <w:rsid w:val="00E65FBF"/>
    <w:rsid w:val="00E72C66"/>
    <w:rsid w:val="00E742E4"/>
    <w:rsid w:val="00E85E86"/>
    <w:rsid w:val="00E9717F"/>
    <w:rsid w:val="00EA0D58"/>
    <w:rsid w:val="00EA34A4"/>
    <w:rsid w:val="00EA7D4C"/>
    <w:rsid w:val="00EB31E9"/>
    <w:rsid w:val="00ED6AAE"/>
    <w:rsid w:val="00EE37E8"/>
    <w:rsid w:val="00EE3F1D"/>
    <w:rsid w:val="00EF1851"/>
    <w:rsid w:val="00EF39EB"/>
    <w:rsid w:val="00F0033C"/>
    <w:rsid w:val="00F025BC"/>
    <w:rsid w:val="00F12DBD"/>
    <w:rsid w:val="00F26767"/>
    <w:rsid w:val="00F271EF"/>
    <w:rsid w:val="00F30C7B"/>
    <w:rsid w:val="00F413E0"/>
    <w:rsid w:val="00F442D2"/>
    <w:rsid w:val="00F47C53"/>
    <w:rsid w:val="00F51FEB"/>
    <w:rsid w:val="00F60831"/>
    <w:rsid w:val="00F673B6"/>
    <w:rsid w:val="00F67EB3"/>
    <w:rsid w:val="00F74F51"/>
    <w:rsid w:val="00F77B4F"/>
    <w:rsid w:val="00F85981"/>
    <w:rsid w:val="00F90BA3"/>
    <w:rsid w:val="00F92E37"/>
    <w:rsid w:val="00F955A5"/>
    <w:rsid w:val="00FD677E"/>
    <w:rsid w:val="00FE07BB"/>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4410CA9D"/>
  <w15:chartTrackingRefBased/>
  <w15:docId w15:val="{9C037166-C62C-44A9-9301-8A93F5D9E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before="120" w:after="240" w:line="276" w:lineRule="auto"/>
      <w:ind w:left="397"/>
      <w:jc w:val="both"/>
    </w:pPr>
    <w:rPr>
      <w:rFonts w:ascii="Arial" w:eastAsia="Calibri" w:hAnsi="Arial" w:cs="Arial"/>
      <w:sz w:val="22"/>
      <w:szCs w:val="22"/>
      <w:lang w:eastAsia="zh-CN"/>
    </w:rPr>
  </w:style>
  <w:style w:type="paragraph" w:styleId="Ttulo1">
    <w:name w:val="heading 1"/>
    <w:basedOn w:val="Normal"/>
    <w:next w:val="Normal"/>
    <w:qFormat/>
    <w:pPr>
      <w:keepNext/>
      <w:numPr>
        <w:numId w:val="1"/>
      </w:numPr>
      <w:spacing w:before="240" w:after="60"/>
      <w:outlineLvl w:val="0"/>
    </w:pPr>
    <w:rPr>
      <w:rFonts w:eastAsia="Times New Roman" w:cs="Times New Roman"/>
      <w:b/>
      <w:bCs/>
      <w:color w:val="1F3864"/>
      <w:kern w:val="2"/>
      <w:sz w:val="26"/>
      <w:szCs w:val="32"/>
    </w:rPr>
  </w:style>
  <w:style w:type="paragraph" w:styleId="Ttulo2">
    <w:name w:val="heading 2"/>
    <w:basedOn w:val="Normal"/>
    <w:next w:val="Textoindependiente"/>
    <w:qFormat/>
    <w:pPr>
      <w:keepNext/>
      <w:numPr>
        <w:ilvl w:val="1"/>
        <w:numId w:val="1"/>
      </w:numPr>
      <w:spacing w:before="240" w:after="60"/>
      <w:outlineLvl w:val="1"/>
    </w:pPr>
    <w:rPr>
      <w:b/>
      <w:bCs/>
      <w:i/>
      <w:iCs/>
      <w:color w:val="2F5496"/>
      <w:sz w:val="24"/>
      <w:szCs w:val="28"/>
      <w:lang w:val="x-none"/>
    </w:rPr>
  </w:style>
  <w:style w:type="paragraph" w:styleId="Ttulo3">
    <w:name w:val="heading 3"/>
    <w:basedOn w:val="Normal"/>
    <w:next w:val="Normal"/>
    <w:qFormat/>
    <w:pPr>
      <w:keepNext/>
      <w:numPr>
        <w:ilvl w:val="2"/>
        <w:numId w:val="1"/>
      </w:numPr>
      <w:spacing w:before="240" w:after="60"/>
      <w:outlineLvl w:val="2"/>
    </w:pPr>
    <w:rPr>
      <w:rFonts w:ascii="Calibri Light" w:eastAsia="Times New Roman" w:hAnsi="Calibri Light" w:cs="Times New Roman"/>
      <w:b/>
      <w:bCs/>
      <w:sz w:val="26"/>
      <w:szCs w:val="26"/>
    </w:rPr>
  </w:style>
  <w:style w:type="paragraph" w:styleId="Ttulo4">
    <w:name w:val="heading 4"/>
    <w:basedOn w:val="Normal"/>
    <w:next w:val="Normal"/>
    <w:qFormat/>
    <w:pPr>
      <w:keepNext/>
      <w:numPr>
        <w:ilvl w:val="3"/>
        <w:numId w:val="1"/>
      </w:numPr>
      <w:spacing w:before="240" w:after="60"/>
      <w:outlineLvl w:val="3"/>
    </w:pPr>
    <w:rPr>
      <w:rFonts w:ascii="Calibri" w:eastAsia="Times New Roman" w:hAnsi="Calibri" w:cs="Times New Roman"/>
      <w:b/>
      <w:bCs/>
      <w:sz w:val="28"/>
      <w:szCs w:val="28"/>
    </w:rPr>
  </w:style>
  <w:style w:type="paragraph" w:styleId="Ttulo5">
    <w:name w:val="heading 5"/>
    <w:basedOn w:val="Normal"/>
    <w:next w:val="Normal"/>
    <w:qFormat/>
    <w:pPr>
      <w:numPr>
        <w:ilvl w:val="4"/>
        <w:numId w:val="1"/>
      </w:numPr>
      <w:spacing w:before="240" w:after="60"/>
      <w:outlineLvl w:val="4"/>
    </w:pPr>
    <w:rPr>
      <w:rFonts w:ascii="Calibri" w:eastAsia="Times New Roman" w:hAnsi="Calibri" w:cs="Times New Roman"/>
      <w:b/>
      <w:bCs/>
      <w:i/>
      <w:iCs/>
      <w:sz w:val="26"/>
      <w:szCs w:val="26"/>
    </w:rPr>
  </w:style>
  <w:style w:type="paragraph" w:styleId="Ttulo6">
    <w:name w:val="heading 6"/>
    <w:basedOn w:val="Normal"/>
    <w:next w:val="Normal"/>
    <w:qFormat/>
    <w:pPr>
      <w:numPr>
        <w:ilvl w:val="5"/>
        <w:numId w:val="1"/>
      </w:numPr>
      <w:spacing w:before="240" w:after="60"/>
      <w:outlineLvl w:val="5"/>
    </w:pPr>
    <w:rPr>
      <w:rFonts w:ascii="Calibri" w:eastAsia="Times New Roman" w:hAnsi="Calibri" w:cs="Times New Roman"/>
      <w:b/>
      <w:bCs/>
    </w:rPr>
  </w:style>
  <w:style w:type="paragraph" w:styleId="Ttulo7">
    <w:name w:val="heading 7"/>
    <w:basedOn w:val="Normal"/>
    <w:next w:val="Normal"/>
    <w:qFormat/>
    <w:pPr>
      <w:numPr>
        <w:ilvl w:val="6"/>
        <w:numId w:val="1"/>
      </w:numPr>
      <w:spacing w:before="240" w:after="60"/>
      <w:outlineLvl w:val="6"/>
    </w:pPr>
    <w:rPr>
      <w:rFonts w:ascii="Calibri" w:eastAsia="Times New Roman" w:hAnsi="Calibri" w:cs="Times New Roman"/>
      <w:sz w:val="24"/>
      <w:szCs w:val="24"/>
    </w:rPr>
  </w:style>
  <w:style w:type="paragraph" w:styleId="Ttulo8">
    <w:name w:val="heading 8"/>
    <w:basedOn w:val="Normal"/>
    <w:next w:val="Normal"/>
    <w:qFormat/>
    <w:pPr>
      <w:numPr>
        <w:ilvl w:val="7"/>
        <w:numId w:val="1"/>
      </w:numPr>
      <w:spacing w:before="240" w:after="60"/>
      <w:outlineLvl w:val="7"/>
    </w:pPr>
    <w:rPr>
      <w:rFonts w:ascii="Calibri" w:eastAsia="Times New Roman" w:hAnsi="Calibri" w:cs="Times New Roman"/>
      <w:i/>
      <w:iCs/>
      <w:sz w:val="24"/>
      <w:szCs w:val="24"/>
    </w:rPr>
  </w:style>
  <w:style w:type="paragraph" w:styleId="Ttulo9">
    <w:name w:val="heading 9"/>
    <w:basedOn w:val="Normal"/>
    <w:next w:val="Normal"/>
    <w:qFormat/>
    <w:pPr>
      <w:numPr>
        <w:ilvl w:val="8"/>
        <w:numId w:val="1"/>
      </w:numPr>
      <w:spacing w:before="240" w:after="60"/>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cs="Book Antiqua" w:hint="default"/>
    </w:rPr>
  </w:style>
  <w:style w:type="character" w:customStyle="1" w:styleId="WW8Num3z0">
    <w:name w:val="WW8Num3z0"/>
    <w:rPr>
      <w:rFonts w:ascii="Wingdings" w:hAnsi="Wingdings" w:cs="Wingdings" w:hint="default"/>
    </w:rPr>
  </w:style>
  <w:style w:type="character" w:customStyle="1" w:styleId="WW8Num4z0">
    <w:name w:val="WW8Num4z0"/>
    <w:rPr>
      <w:rFonts w:ascii="Symbol" w:hAnsi="Symbol" w:cs="Symbol" w:hint="default"/>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2z3">
    <w:name w:val="WW8Num2z3"/>
    <w:rPr>
      <w:rFonts w:ascii="Symbol" w:hAnsi="Symbol" w:cs="Symbol" w:hint="default"/>
    </w:rPr>
  </w:style>
  <w:style w:type="character" w:customStyle="1" w:styleId="WW8Num3z1">
    <w:name w:val="WW8Num3z1"/>
    <w:rPr>
      <w:rFonts w:ascii="Wingdings" w:hAnsi="Wingdings" w:cs="Wingdings" w:hint="default"/>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5z0">
    <w:name w:val="WW8Num5z0"/>
    <w:rPr>
      <w:rFonts w:hint="default"/>
    </w:rPr>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Symbol" w:hAnsi="Symbol" w:cs="Symbol" w:hint="default"/>
    </w:rPr>
  </w:style>
  <w:style w:type="character" w:customStyle="1" w:styleId="WW8Num7z1">
    <w:name w:val="WW8Num7z1"/>
    <w:rPr>
      <w:rFonts w:ascii="Courier New" w:hAnsi="Courier New" w:cs="Courier New" w:hint="default"/>
    </w:rPr>
  </w:style>
  <w:style w:type="character" w:customStyle="1" w:styleId="WW8Num7z2">
    <w:name w:val="WW8Num7z2"/>
    <w:rPr>
      <w:rFonts w:ascii="Wingdings" w:hAnsi="Wingdings" w:cs="Wingdings" w:hint="default"/>
    </w:rPr>
  </w:style>
  <w:style w:type="character" w:customStyle="1" w:styleId="WW8Num8z0">
    <w:name w:val="WW8Num8z0"/>
    <w:rPr>
      <w:rFonts w:ascii="Symbol" w:hAnsi="Symbol" w:cs="Symbol" w:hint="default"/>
    </w:rPr>
  </w:style>
  <w:style w:type="character" w:customStyle="1" w:styleId="WW8Num8z1">
    <w:name w:val="WW8Num8z1"/>
    <w:rPr>
      <w:rFonts w:ascii="Courier New" w:hAnsi="Courier New" w:cs="Courier New" w:hint="default"/>
    </w:rPr>
  </w:style>
  <w:style w:type="character" w:customStyle="1" w:styleId="WW8Num8z2">
    <w:name w:val="WW8Num8z2"/>
    <w:rPr>
      <w:rFonts w:ascii="Wingdings" w:hAnsi="Wingdings" w:cs="Wingdings" w:hint="default"/>
    </w:rPr>
  </w:style>
  <w:style w:type="character" w:customStyle="1" w:styleId="WW8Num9z0">
    <w:name w:val="WW8Num9z0"/>
    <w:rPr>
      <w:rFonts w:eastAsia="Calibri" w:hint="default"/>
      <w:b/>
      <w:color w:val="000000"/>
    </w:rPr>
  </w:style>
  <w:style w:type="character" w:customStyle="1" w:styleId="WW8Num9z1">
    <w:name w:val="WW8Num9z1"/>
    <w:rPr>
      <w:rFonts w:hint="default"/>
      <w:b/>
      <w:i w:val="0"/>
      <w:sz w:val="22"/>
    </w:rPr>
  </w:style>
  <w:style w:type="character" w:customStyle="1" w:styleId="WW8Num9z2">
    <w:name w:val="WW8Num9z2"/>
    <w:rPr>
      <w:rFonts w:hint="default"/>
    </w:rPr>
  </w:style>
  <w:style w:type="character" w:customStyle="1" w:styleId="WW8Num10z0">
    <w:name w:val="WW8Num10z0"/>
    <w:rPr>
      <w:rFonts w:cs="Book Antiqua" w:hint="default"/>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ascii="Symbol" w:hAnsi="Symbol" w:cs="Symbol" w:hint="default"/>
    </w:rPr>
  </w:style>
  <w:style w:type="character" w:customStyle="1" w:styleId="WW8Num11z1">
    <w:name w:val="WW8Num11z1"/>
    <w:rPr>
      <w:rFonts w:ascii="Courier New" w:hAnsi="Courier New" w:cs="Courier New" w:hint="default"/>
    </w:rPr>
  </w:style>
  <w:style w:type="character" w:customStyle="1" w:styleId="WW8Num11z2">
    <w:name w:val="WW8Num11z2"/>
    <w:rPr>
      <w:rFonts w:ascii="Wingdings" w:hAnsi="Wingdings" w:cs="Wingdings" w:hint="default"/>
    </w:rPr>
  </w:style>
  <w:style w:type="character" w:customStyle="1" w:styleId="WW8Num12z0">
    <w:name w:val="WW8Num12z0"/>
    <w:rPr>
      <w:rFonts w:ascii="Symbol" w:hAnsi="Symbol" w:cs="Symbol" w:hint="default"/>
    </w:rPr>
  </w:style>
  <w:style w:type="character" w:customStyle="1" w:styleId="WW8Num12z1">
    <w:name w:val="WW8Num12z1"/>
    <w:rPr>
      <w:rFonts w:ascii="Courier New" w:hAnsi="Courier New" w:cs="Courier New" w:hint="default"/>
    </w:rPr>
  </w:style>
  <w:style w:type="character" w:customStyle="1" w:styleId="WW8Num12z2">
    <w:name w:val="WW8Num12z2"/>
    <w:rPr>
      <w:rFonts w:ascii="Wingdings" w:hAnsi="Wingdings" w:cs="Wingdings" w:hint="default"/>
    </w:rPr>
  </w:style>
  <w:style w:type="character" w:customStyle="1" w:styleId="WW8Num13z0">
    <w:name w:val="WW8Num13z0"/>
    <w:rPr>
      <w:rFonts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cs="Wingdings" w:hint="default"/>
    </w:rPr>
  </w:style>
  <w:style w:type="character" w:customStyle="1" w:styleId="WW8Num13z3">
    <w:name w:val="WW8Num13z3"/>
    <w:rPr>
      <w:rFonts w:ascii="Symbol" w:hAnsi="Symbol" w:cs="Symbol" w:hint="default"/>
    </w:rPr>
  </w:style>
  <w:style w:type="character" w:customStyle="1" w:styleId="WW8Num14z0">
    <w:name w:val="WW8Num14z0"/>
    <w:rPr>
      <w:rFonts w:ascii="Book Antiqua" w:eastAsia="Calibri" w:hAnsi="Book Antiqua" w:cs="Arial" w:hint="default"/>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cs="Wingdings" w:hint="default"/>
    </w:rPr>
  </w:style>
  <w:style w:type="character" w:customStyle="1" w:styleId="WW8Num14z3">
    <w:name w:val="WW8Num14z3"/>
    <w:rPr>
      <w:rFonts w:ascii="Symbol" w:hAnsi="Symbol" w:cs="Symbol" w:hint="default"/>
    </w:rPr>
  </w:style>
  <w:style w:type="character" w:customStyle="1" w:styleId="WW8Num15z0">
    <w:name w:val="WW8Num15z0"/>
    <w:rPr>
      <w:rFonts w:hint="default"/>
    </w:rPr>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rPr>
      <w:rFonts w:hint="default"/>
    </w:rPr>
  </w:style>
  <w:style w:type="character" w:customStyle="1" w:styleId="WW8Num16z1">
    <w:name w:val="WW8Num16z1"/>
    <w:rPr>
      <w:rFonts w:ascii="Courier New" w:hAnsi="Courier New" w:cs="Courier New" w:hint="default"/>
    </w:rPr>
  </w:style>
  <w:style w:type="character" w:customStyle="1" w:styleId="WW8Num16z2">
    <w:name w:val="WW8Num16z2"/>
    <w:rPr>
      <w:rFonts w:ascii="Wingdings" w:hAnsi="Wingdings" w:cs="Wingdings" w:hint="default"/>
    </w:rPr>
  </w:style>
  <w:style w:type="character" w:customStyle="1" w:styleId="WW8Num16z3">
    <w:name w:val="WW8Num16z3"/>
    <w:rPr>
      <w:rFonts w:ascii="Symbol" w:hAnsi="Symbol" w:cs="Symbol" w:hint="default"/>
    </w:rPr>
  </w:style>
  <w:style w:type="character" w:customStyle="1" w:styleId="WW8Num17z0">
    <w:name w:val="WW8Num17z0"/>
    <w:rPr>
      <w:rFonts w:ascii="Symbol" w:hAnsi="Symbol" w:cs="Symbol" w:hint="default"/>
    </w:rPr>
  </w:style>
  <w:style w:type="character" w:customStyle="1" w:styleId="WW8Num17z1">
    <w:name w:val="WW8Num17z1"/>
    <w:rPr>
      <w:rFonts w:ascii="Courier New" w:hAnsi="Courier New" w:cs="Courier New" w:hint="default"/>
    </w:rPr>
  </w:style>
  <w:style w:type="character" w:customStyle="1" w:styleId="WW8Num17z2">
    <w:name w:val="WW8Num17z2"/>
    <w:rPr>
      <w:rFonts w:ascii="Wingdings" w:hAnsi="Wingdings" w:cs="Wingdings" w:hint="default"/>
    </w:rPr>
  </w:style>
  <w:style w:type="character" w:customStyle="1" w:styleId="WW8Num18z0">
    <w:name w:val="WW8Num18z0"/>
    <w:rPr>
      <w:rFonts w:hint="default"/>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Symbol" w:hAnsi="Symbol" w:cs="Symbol" w:hint="default"/>
    </w:rPr>
  </w:style>
  <w:style w:type="character" w:customStyle="1" w:styleId="WW8Num19z1">
    <w:name w:val="WW8Num19z1"/>
    <w:rPr>
      <w:rFonts w:ascii="Courier New" w:hAnsi="Courier New" w:cs="Courier New" w:hint="default"/>
    </w:rPr>
  </w:style>
  <w:style w:type="character" w:customStyle="1" w:styleId="WW8Num19z2">
    <w:name w:val="WW8Num19z2"/>
    <w:rPr>
      <w:rFonts w:ascii="Wingdings" w:hAnsi="Wingdings" w:cs="Wingdings" w:hint="default"/>
    </w:rPr>
  </w:style>
  <w:style w:type="character" w:customStyle="1" w:styleId="WW8Num20z0">
    <w:name w:val="WW8Num20z0"/>
    <w:rPr>
      <w:rFonts w:hint="default"/>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rFonts w:ascii="Symbol" w:hAnsi="Symbol" w:cs="Symbol" w:hint="default"/>
    </w:rPr>
  </w:style>
  <w:style w:type="character" w:customStyle="1" w:styleId="WW8Num21z1">
    <w:name w:val="WW8Num21z1"/>
    <w:rPr>
      <w:rFonts w:ascii="Courier New" w:hAnsi="Courier New" w:cs="Courier New" w:hint="default"/>
    </w:rPr>
  </w:style>
  <w:style w:type="character" w:customStyle="1" w:styleId="WW8Num21z2">
    <w:name w:val="WW8Num21z2"/>
    <w:rPr>
      <w:rFonts w:ascii="Wingdings" w:hAnsi="Wingdings" w:cs="Wingdings" w:hint="default"/>
    </w:rPr>
  </w:style>
  <w:style w:type="character" w:customStyle="1" w:styleId="WW8Num22z0">
    <w:name w:val="WW8Num22z0"/>
    <w:rPr>
      <w:rFonts w:ascii="Symbol" w:hAnsi="Symbol" w:cs="Symbol"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3z0">
    <w:name w:val="WW8Num23z0"/>
    <w:rPr>
      <w:rFonts w:ascii="Wingdings" w:hAnsi="Wingdings" w:cs="Wingdings" w:hint="default"/>
    </w:rPr>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ascii="Symbol" w:hAnsi="Symbol" w:cs="Symbol" w:hint="default"/>
    </w:rPr>
  </w:style>
  <w:style w:type="character" w:customStyle="1" w:styleId="WW8Num25z1">
    <w:name w:val="WW8Num25z1"/>
    <w:rPr>
      <w:rFonts w:ascii="Courier New" w:hAnsi="Courier New" w:cs="Courier New" w:hint="default"/>
    </w:rPr>
  </w:style>
  <w:style w:type="character" w:customStyle="1" w:styleId="WW8Num25z2">
    <w:name w:val="WW8Num25z2"/>
    <w:rPr>
      <w:rFonts w:ascii="Wingdings" w:hAnsi="Wingdings" w:cs="Wingdings" w:hint="default"/>
    </w:rPr>
  </w:style>
  <w:style w:type="character" w:customStyle="1" w:styleId="WW8Num26z0">
    <w:name w:val="WW8Num26z0"/>
    <w:rPr>
      <w:rFonts w:ascii="Symbol" w:eastAsia="Calibri" w:hAnsi="Symbol" w:cs="Arial" w:hint="default"/>
    </w:rPr>
  </w:style>
  <w:style w:type="character" w:customStyle="1" w:styleId="WW8Num26z1">
    <w:name w:val="WW8Num26z1"/>
    <w:rPr>
      <w:rFonts w:ascii="Courier New" w:hAnsi="Courier New" w:cs="Courier New" w:hint="default"/>
    </w:rPr>
  </w:style>
  <w:style w:type="character" w:customStyle="1" w:styleId="WW8Num26z2">
    <w:name w:val="WW8Num26z2"/>
    <w:rPr>
      <w:rFonts w:ascii="Wingdings" w:hAnsi="Wingdings" w:cs="Wingdings" w:hint="default"/>
    </w:rPr>
  </w:style>
  <w:style w:type="character" w:customStyle="1" w:styleId="WW8Num26z3">
    <w:name w:val="WW8Num26z3"/>
    <w:rPr>
      <w:rFonts w:ascii="Symbol" w:hAnsi="Symbol" w:cs="Symbol" w:hint="default"/>
    </w:rPr>
  </w:style>
  <w:style w:type="character" w:customStyle="1" w:styleId="WW8Num27z0">
    <w:name w:val="WW8Num27z0"/>
    <w:rPr>
      <w:rFonts w:ascii="Courier New" w:hAnsi="Courier New" w:cs="Courier New" w:hint="default"/>
    </w:rPr>
  </w:style>
  <w:style w:type="character" w:customStyle="1" w:styleId="WW8Num27z2">
    <w:name w:val="WW8Num27z2"/>
    <w:rPr>
      <w:rFonts w:ascii="Wingdings" w:hAnsi="Wingdings" w:cs="Wingdings" w:hint="default"/>
    </w:rPr>
  </w:style>
  <w:style w:type="character" w:customStyle="1" w:styleId="WW8Num27z3">
    <w:name w:val="WW8Num27z3"/>
    <w:rPr>
      <w:rFonts w:ascii="Symbol" w:hAnsi="Symbol" w:cs="Symbol" w:hint="default"/>
    </w:rPr>
  </w:style>
  <w:style w:type="character" w:customStyle="1" w:styleId="WW8Num28z0">
    <w:name w:val="WW8Num28z0"/>
    <w:rPr>
      <w:rFonts w:hint="default"/>
    </w:rPr>
  </w:style>
  <w:style w:type="character" w:customStyle="1" w:styleId="WW8Num28z1">
    <w:name w:val="WW8Num28z1"/>
    <w:rPr>
      <w:rFonts w:ascii="Courier New" w:hAnsi="Courier New" w:cs="Courier New" w:hint="default"/>
    </w:rPr>
  </w:style>
  <w:style w:type="character" w:customStyle="1" w:styleId="WW8Num28z2">
    <w:name w:val="WW8Num28z2"/>
    <w:rPr>
      <w:rFonts w:ascii="Wingdings" w:hAnsi="Wingdings" w:cs="Wingdings" w:hint="default"/>
    </w:rPr>
  </w:style>
  <w:style w:type="character" w:customStyle="1" w:styleId="WW8Num28z3">
    <w:name w:val="WW8Num28z3"/>
    <w:rPr>
      <w:rFonts w:ascii="Symbol" w:hAnsi="Symbol" w:cs="Symbol" w:hint="default"/>
    </w:rPr>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rPr>
      <w:rFonts w:ascii="Wingdings" w:hAnsi="Wingdings" w:cs="Wingdings" w:hint="default"/>
    </w:rPr>
  </w:style>
  <w:style w:type="character" w:customStyle="1" w:styleId="WW8Num30z1">
    <w:name w:val="WW8Num30z1"/>
    <w:rPr>
      <w:rFonts w:ascii="Courier New" w:hAnsi="Courier New" w:cs="Courier New" w:hint="default"/>
    </w:rPr>
  </w:style>
  <w:style w:type="character" w:customStyle="1" w:styleId="WW8Num30z3">
    <w:name w:val="WW8Num30z3"/>
    <w:rPr>
      <w:rFonts w:ascii="Symbol" w:hAnsi="Symbol" w:cs="Symbol" w:hint="default"/>
    </w:rPr>
  </w:style>
  <w:style w:type="character" w:customStyle="1" w:styleId="WW8Num31z0">
    <w:name w:val="WW8Num31z0"/>
    <w:rPr>
      <w:rFonts w:hint="default"/>
    </w:rPr>
  </w:style>
  <w:style w:type="character" w:customStyle="1" w:styleId="WW8Num31z1">
    <w:name w:val="WW8Num31z1"/>
  </w:style>
  <w:style w:type="character" w:customStyle="1" w:styleId="WW8Num31z2">
    <w:name w:val="WW8Num31z2"/>
  </w:style>
  <w:style w:type="character" w:customStyle="1" w:styleId="WW8Num31z3">
    <w:name w:val="WW8Num31z3"/>
  </w:style>
  <w:style w:type="character" w:customStyle="1" w:styleId="WW8Num31z4">
    <w:name w:val="WW8Num31z4"/>
  </w:style>
  <w:style w:type="character" w:customStyle="1" w:styleId="WW8Num31z5">
    <w:name w:val="WW8Num31z5"/>
  </w:style>
  <w:style w:type="character" w:customStyle="1" w:styleId="WW8Num31z6">
    <w:name w:val="WW8Num31z6"/>
  </w:style>
  <w:style w:type="character" w:customStyle="1" w:styleId="WW8Num31z7">
    <w:name w:val="WW8Num31z7"/>
  </w:style>
  <w:style w:type="character" w:customStyle="1" w:styleId="WW8Num31z8">
    <w:name w:val="WW8Num31z8"/>
  </w:style>
  <w:style w:type="character" w:customStyle="1" w:styleId="WW8Num32z0">
    <w:name w:val="WW8Num32z0"/>
    <w:rPr>
      <w:rFonts w:hint="default"/>
    </w:rPr>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ascii="Symbol" w:hAnsi="Symbol" w:cs="Symbol" w:hint="default"/>
    </w:rPr>
  </w:style>
  <w:style w:type="character" w:customStyle="1" w:styleId="WW8Num33z1">
    <w:name w:val="WW8Num33z1"/>
    <w:rPr>
      <w:rFonts w:ascii="Courier New" w:hAnsi="Courier New" w:cs="Courier New" w:hint="default"/>
    </w:rPr>
  </w:style>
  <w:style w:type="character" w:customStyle="1" w:styleId="WW8Num33z2">
    <w:name w:val="WW8Num33z2"/>
    <w:rPr>
      <w:rFonts w:ascii="Wingdings" w:hAnsi="Wingdings" w:cs="Wingdings" w:hint="default"/>
    </w:rPr>
  </w:style>
  <w:style w:type="character" w:customStyle="1" w:styleId="WW8Num34z0">
    <w:name w:val="WW8Num34z0"/>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rFonts w:hint="default"/>
    </w:rPr>
  </w:style>
  <w:style w:type="character" w:customStyle="1" w:styleId="WW8Num36z0">
    <w:name w:val="WW8Num36z0"/>
    <w:rPr>
      <w:rFonts w:ascii="Symbol" w:hAnsi="Symbol" w:cs="Symbol" w:hint="default"/>
    </w:rPr>
  </w:style>
  <w:style w:type="character" w:customStyle="1" w:styleId="WW8Num36z1">
    <w:name w:val="WW8Num36z1"/>
    <w:rPr>
      <w:rFonts w:ascii="Courier New" w:hAnsi="Courier New" w:cs="Courier New" w:hint="default"/>
    </w:rPr>
  </w:style>
  <w:style w:type="character" w:customStyle="1" w:styleId="WW8Num36z2">
    <w:name w:val="WW8Num36z2"/>
    <w:rPr>
      <w:rFonts w:ascii="Wingdings" w:hAnsi="Wingdings" w:cs="Wingdings" w:hint="default"/>
    </w:rPr>
  </w:style>
  <w:style w:type="character" w:customStyle="1" w:styleId="WW8Num37z0">
    <w:name w:val="WW8Num37z0"/>
    <w:rPr>
      <w:rFonts w:ascii="Symbol" w:hAnsi="Symbol" w:cs="Symbol" w:hint="default"/>
      <w:sz w:val="20"/>
    </w:rPr>
  </w:style>
  <w:style w:type="character" w:customStyle="1" w:styleId="WW8Num37z1">
    <w:name w:val="WW8Num37z1"/>
    <w:rPr>
      <w:rFonts w:hint="default"/>
    </w:rPr>
  </w:style>
  <w:style w:type="character" w:customStyle="1" w:styleId="WW8Num37z2">
    <w:name w:val="WW8Num37z2"/>
    <w:rPr>
      <w:rFonts w:ascii="Wingdings" w:hAnsi="Wingdings" w:cs="Wingdings" w:hint="default"/>
      <w:sz w:val="20"/>
    </w:rPr>
  </w:style>
  <w:style w:type="character" w:customStyle="1" w:styleId="WW8Num38z0">
    <w:name w:val="WW8Num38z0"/>
    <w:rPr>
      <w:rFonts w:hint="default"/>
    </w:rPr>
  </w:style>
  <w:style w:type="character" w:customStyle="1" w:styleId="WW8Num38z1">
    <w:name w:val="WW8Num38z1"/>
    <w:rPr>
      <w:rFonts w:ascii="Courier New" w:hAnsi="Courier New" w:cs="Courier New" w:hint="default"/>
    </w:rPr>
  </w:style>
  <w:style w:type="character" w:customStyle="1" w:styleId="WW8Num38z2">
    <w:name w:val="WW8Num38z2"/>
    <w:rPr>
      <w:rFonts w:ascii="Wingdings" w:hAnsi="Wingdings" w:cs="Wingdings" w:hint="default"/>
    </w:rPr>
  </w:style>
  <w:style w:type="character" w:customStyle="1" w:styleId="WW8Num38z3">
    <w:name w:val="WW8Num38z3"/>
    <w:rPr>
      <w:rFonts w:ascii="Symbol" w:hAnsi="Symbol" w:cs="Symbol" w:hint="default"/>
    </w:rPr>
  </w:style>
  <w:style w:type="character" w:customStyle="1" w:styleId="WW8Num39z0">
    <w:name w:val="WW8Num39z0"/>
    <w:rPr>
      <w:rFonts w:hint="default"/>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rPr>
      <w:rFonts w:ascii="Symbol" w:hAnsi="Symbol" w:cs="Symbol" w:hint="default"/>
    </w:rPr>
  </w:style>
  <w:style w:type="character" w:customStyle="1" w:styleId="WW8Num40z1">
    <w:name w:val="WW8Num40z1"/>
    <w:rPr>
      <w:rFonts w:ascii="Courier New" w:hAnsi="Courier New" w:cs="Courier New" w:hint="default"/>
    </w:rPr>
  </w:style>
  <w:style w:type="character" w:customStyle="1" w:styleId="WW8Num40z2">
    <w:name w:val="WW8Num40z2"/>
    <w:rPr>
      <w:rFonts w:ascii="Wingdings" w:hAnsi="Wingdings" w:cs="Wingdings" w:hint="default"/>
    </w:rPr>
  </w:style>
  <w:style w:type="character" w:customStyle="1" w:styleId="WW8Num41z0">
    <w:name w:val="WW8Num41z0"/>
    <w:rPr>
      <w:rFonts w:ascii="Arial" w:eastAsia="Times New Roman" w:hAnsi="Arial" w:cs="Arial" w:hint="default"/>
    </w:rPr>
  </w:style>
  <w:style w:type="character" w:customStyle="1" w:styleId="WW8Num41z1">
    <w:name w:val="WW8Num41z1"/>
    <w:rPr>
      <w:rFonts w:ascii="Courier New" w:hAnsi="Courier New" w:cs="Courier New" w:hint="default"/>
    </w:rPr>
  </w:style>
  <w:style w:type="character" w:customStyle="1" w:styleId="WW8Num41z2">
    <w:name w:val="WW8Num41z2"/>
    <w:rPr>
      <w:rFonts w:ascii="Wingdings" w:hAnsi="Wingdings" w:cs="Wingdings" w:hint="default"/>
    </w:rPr>
  </w:style>
  <w:style w:type="character" w:customStyle="1" w:styleId="WW8Num41z3">
    <w:name w:val="WW8Num41z3"/>
    <w:rPr>
      <w:rFonts w:ascii="Symbol" w:hAnsi="Symbol" w:cs="Symbol" w:hint="default"/>
    </w:rPr>
  </w:style>
  <w:style w:type="character" w:customStyle="1" w:styleId="Fuentedeprrafopredeter1">
    <w:name w:val="Fuente de párrafo predeter.1"/>
  </w:style>
  <w:style w:type="character" w:customStyle="1" w:styleId="Ttulo2Car">
    <w:name w:val="Título 2 Car"/>
    <w:rPr>
      <w:rFonts w:ascii="Arial" w:hAnsi="Arial" w:cs="Arial"/>
      <w:b/>
      <w:bCs/>
      <w:i/>
      <w:iCs/>
      <w:color w:val="2F5496"/>
      <w:sz w:val="24"/>
      <w:szCs w:val="28"/>
      <w:lang w:val="x-none"/>
    </w:rPr>
  </w:style>
  <w:style w:type="character" w:customStyle="1" w:styleId="TextodegloboCar">
    <w:name w:val="Texto de globo Car"/>
    <w:rPr>
      <w:rFonts w:ascii="Tahoma" w:hAnsi="Tahoma" w:cs="Tahoma"/>
      <w:sz w:val="16"/>
      <w:szCs w:val="16"/>
    </w:rPr>
  </w:style>
  <w:style w:type="character" w:customStyle="1" w:styleId="EncabezadoCar">
    <w:name w:val="Encabezado Car"/>
    <w:rPr>
      <w:sz w:val="22"/>
      <w:szCs w:val="22"/>
    </w:rPr>
  </w:style>
  <w:style w:type="character" w:customStyle="1" w:styleId="PiedepginaCar">
    <w:name w:val="Pie de página Car"/>
    <w:uiPriority w:val="99"/>
    <w:rPr>
      <w:sz w:val="22"/>
      <w:szCs w:val="22"/>
    </w:rPr>
  </w:style>
  <w:style w:type="character" w:styleId="Nmerodepgina">
    <w:name w:val="page number"/>
    <w:basedOn w:val="Fuentedeprrafopredeter1"/>
  </w:style>
  <w:style w:type="character" w:customStyle="1" w:styleId="Textoindependiente2Car">
    <w:name w:val="Texto independiente 2 Car"/>
    <w:rPr>
      <w:rFonts w:ascii="Book Antiqua" w:eastAsia="Times New Roman" w:hAnsi="Book Antiqua" w:cs="Book Antiqua"/>
      <w:sz w:val="24"/>
      <w:szCs w:val="24"/>
      <w:lang w:val="es-ES"/>
    </w:rPr>
  </w:style>
  <w:style w:type="character" w:styleId="Textoennegrita">
    <w:name w:val="Strong"/>
    <w:qFormat/>
    <w:rPr>
      <w:b/>
      <w:bCs/>
    </w:rPr>
  </w:style>
  <w:style w:type="character" w:customStyle="1" w:styleId="TextonotapieCar">
    <w:name w:val="Texto nota pie Car"/>
  </w:style>
  <w:style w:type="character" w:customStyle="1" w:styleId="Caracteresdenotaalpie">
    <w:name w:val="Caracteres de nota al pie"/>
    <w:rPr>
      <w:vertAlign w:val="superscript"/>
    </w:rPr>
  </w:style>
  <w:style w:type="character" w:customStyle="1" w:styleId="TextocomentarioCar">
    <w:name w:val="Texto comentario Car"/>
  </w:style>
  <w:style w:type="character" w:customStyle="1" w:styleId="AsuntodelcomentarioCar">
    <w:name w:val="Asunto del comentario Car"/>
    <w:rPr>
      <w:b/>
      <w:bCs/>
    </w:rPr>
  </w:style>
  <w:style w:type="character" w:customStyle="1" w:styleId="st1">
    <w:name w:val="st1"/>
  </w:style>
  <w:style w:type="character" w:styleId="nfasis">
    <w:name w:val="Emphasis"/>
    <w:qFormat/>
    <w:rPr>
      <w:b/>
      <w:bCs/>
      <w:i w:val="0"/>
      <w:iCs w:val="0"/>
    </w:rPr>
  </w:style>
  <w:style w:type="character" w:customStyle="1" w:styleId="Ttulo1Car">
    <w:name w:val="Título 1 Car"/>
    <w:rPr>
      <w:rFonts w:ascii="Arial" w:eastAsia="Times New Roman" w:hAnsi="Arial" w:cs="Times New Roman"/>
      <w:b/>
      <w:bCs/>
      <w:color w:val="1F3864"/>
      <w:kern w:val="2"/>
      <w:sz w:val="26"/>
      <w:szCs w:val="32"/>
    </w:rPr>
  </w:style>
  <w:style w:type="character" w:customStyle="1" w:styleId="TtuloCar">
    <w:name w:val="Título Car"/>
    <w:rPr>
      <w:rFonts w:ascii="Arial" w:eastAsia="Times New Roman" w:hAnsi="Arial" w:cs="Times New Roman"/>
      <w:color w:val="2E74B5"/>
      <w:kern w:val="2"/>
      <w:sz w:val="22"/>
      <w:szCs w:val="32"/>
    </w:rPr>
  </w:style>
  <w:style w:type="character" w:customStyle="1" w:styleId="Ttulo3Car">
    <w:name w:val="Título 3 Car"/>
    <w:rPr>
      <w:rFonts w:ascii="Calibri Light" w:eastAsia="Times New Roman" w:hAnsi="Calibri Light" w:cs="Times New Roman"/>
      <w:b/>
      <w:bCs/>
      <w:sz w:val="26"/>
      <w:szCs w:val="26"/>
    </w:rPr>
  </w:style>
  <w:style w:type="character" w:customStyle="1" w:styleId="Ttulo4Car">
    <w:name w:val="Título 4 Car"/>
    <w:rPr>
      <w:rFonts w:ascii="Calibri" w:eastAsia="Times New Roman" w:hAnsi="Calibri" w:cs="Times New Roman"/>
      <w:b/>
      <w:bCs/>
      <w:sz w:val="28"/>
      <w:szCs w:val="28"/>
    </w:rPr>
  </w:style>
  <w:style w:type="character" w:customStyle="1" w:styleId="Ttulo5Car">
    <w:name w:val="Título 5 Car"/>
    <w:rPr>
      <w:rFonts w:ascii="Calibri" w:eastAsia="Times New Roman" w:hAnsi="Calibri" w:cs="Times New Roman"/>
      <w:b/>
      <w:bCs/>
      <w:i/>
      <w:iCs/>
      <w:sz w:val="26"/>
      <w:szCs w:val="26"/>
    </w:rPr>
  </w:style>
  <w:style w:type="character" w:customStyle="1" w:styleId="Ttulo6Car">
    <w:name w:val="Título 6 Car"/>
    <w:rPr>
      <w:rFonts w:ascii="Calibri" w:eastAsia="Times New Roman" w:hAnsi="Calibri" w:cs="Times New Roman"/>
      <w:b/>
      <w:bCs/>
      <w:sz w:val="22"/>
      <w:szCs w:val="22"/>
    </w:rPr>
  </w:style>
  <w:style w:type="character" w:customStyle="1" w:styleId="Ttulo7Car">
    <w:name w:val="Título 7 Car"/>
    <w:rPr>
      <w:rFonts w:ascii="Calibri" w:eastAsia="Times New Roman" w:hAnsi="Calibri" w:cs="Times New Roman"/>
      <w:sz w:val="24"/>
      <w:szCs w:val="24"/>
    </w:rPr>
  </w:style>
  <w:style w:type="character" w:customStyle="1" w:styleId="Ttulo8Car">
    <w:name w:val="Título 8 Car"/>
    <w:rPr>
      <w:rFonts w:ascii="Calibri" w:eastAsia="Times New Roman" w:hAnsi="Calibri" w:cs="Times New Roman"/>
      <w:i/>
      <w:iCs/>
      <w:sz w:val="24"/>
      <w:szCs w:val="24"/>
    </w:rPr>
  </w:style>
  <w:style w:type="character" w:customStyle="1" w:styleId="Ttulo9Car">
    <w:name w:val="Título 9 Car"/>
    <w:rPr>
      <w:rFonts w:ascii="Calibri Light" w:eastAsia="Times New Roman" w:hAnsi="Calibri Light" w:cs="Times New Roman"/>
      <w:sz w:val="22"/>
      <w:szCs w:val="22"/>
    </w:rPr>
  </w:style>
  <w:style w:type="character" w:customStyle="1" w:styleId="Refdecomentario1">
    <w:name w:val="Ref. de comentario1"/>
    <w:rPr>
      <w:sz w:val="16"/>
      <w:szCs w:val="16"/>
    </w:rPr>
  </w:style>
  <w:style w:type="character" w:customStyle="1" w:styleId="NormalWebCar">
    <w:name w:val="Normal (Web) Car"/>
    <w:rPr>
      <w:rFonts w:ascii="Times New Roman" w:eastAsia="Times New Roman" w:hAnsi="Times New Roman" w:cs="Times New Roman"/>
      <w:sz w:val="24"/>
      <w:szCs w:val="24"/>
    </w:rPr>
  </w:style>
  <w:style w:type="character" w:customStyle="1" w:styleId="PrrafodelistaCar">
    <w:name w:val="Párrafo de lista Car"/>
    <w:uiPriority w:val="34"/>
    <w:qFormat/>
    <w:rPr>
      <w:rFonts w:ascii="Arial" w:eastAsia="Times New Roman" w:hAnsi="Arial" w:cs="Arial"/>
      <w:sz w:val="24"/>
      <w:szCs w:val="24"/>
      <w:lang w:val="es-ES"/>
    </w:rPr>
  </w:style>
  <w:style w:type="paragraph" w:customStyle="1" w:styleId="Ttulo10">
    <w:name w:val="Título1"/>
    <w:basedOn w:val="Ttulo3"/>
    <w:next w:val="Normal"/>
    <w:pPr>
      <w:numPr>
        <w:ilvl w:val="0"/>
        <w:numId w:val="0"/>
      </w:numPr>
      <w:ind w:left="397"/>
    </w:pPr>
    <w:rPr>
      <w:rFonts w:ascii="Arial" w:hAnsi="Arial" w:cs="Arial"/>
      <w:b w:val="0"/>
      <w:bCs w:val="0"/>
      <w:color w:val="2E74B5"/>
      <w:kern w:val="2"/>
      <w:sz w:val="22"/>
      <w:szCs w:val="32"/>
    </w:rPr>
  </w:style>
  <w:style w:type="paragraph" w:styleId="Textoindependiente">
    <w:name w:val="Body Text"/>
    <w:basedOn w:val="Normal"/>
    <w:pPr>
      <w:spacing w:before="0" w:after="140"/>
    </w:pPr>
  </w:style>
  <w:style w:type="paragraph" w:styleId="Lista">
    <w:name w:val="List"/>
    <w:basedOn w:val="Textoindependiente"/>
  </w:style>
  <w:style w:type="paragraph" w:styleId="Descripcin">
    <w:name w:val="caption"/>
    <w:basedOn w:val="Normal"/>
    <w:uiPriority w:val="35"/>
    <w:qFormat/>
    <w:pPr>
      <w:suppressLineNumbers/>
      <w:spacing w:after="120"/>
    </w:pPr>
    <w:rPr>
      <w:i/>
      <w:iCs/>
      <w:sz w:val="24"/>
      <w:szCs w:val="24"/>
    </w:rPr>
  </w:style>
  <w:style w:type="paragraph" w:customStyle="1" w:styleId="ndice">
    <w:name w:val="Índice"/>
    <w:basedOn w:val="Normal"/>
    <w:pPr>
      <w:suppressLineNumbers/>
    </w:pPr>
  </w:style>
  <w:style w:type="paragraph" w:styleId="Textodeglobo">
    <w:name w:val="Balloon Text"/>
    <w:basedOn w:val="Normal"/>
    <w:pPr>
      <w:spacing w:after="0" w:line="240" w:lineRule="auto"/>
    </w:pPr>
    <w:rPr>
      <w:rFonts w:ascii="Tahoma" w:hAnsi="Tahoma" w:cs="Tahoma"/>
      <w:sz w:val="16"/>
      <w:szCs w:val="16"/>
      <w:lang w:val="x-none"/>
    </w:rPr>
  </w:style>
  <w:style w:type="paragraph" w:customStyle="1" w:styleId="Cabeceraypie">
    <w:name w:val="Cabecera y pie"/>
    <w:basedOn w:val="Normal"/>
    <w:pPr>
      <w:suppressLineNumbers/>
      <w:tabs>
        <w:tab w:val="center" w:pos="4986"/>
        <w:tab w:val="right" w:pos="9972"/>
      </w:tabs>
    </w:pPr>
  </w:style>
  <w:style w:type="paragraph" w:styleId="Encabezado">
    <w:name w:val="header"/>
    <w:basedOn w:val="Normal"/>
    <w:pPr>
      <w:tabs>
        <w:tab w:val="center" w:pos="4419"/>
        <w:tab w:val="right" w:pos="8838"/>
      </w:tabs>
    </w:pPr>
    <w:rPr>
      <w:lang w:val="x-none"/>
    </w:rPr>
  </w:style>
  <w:style w:type="paragraph" w:styleId="Piedepgina">
    <w:name w:val="footer"/>
    <w:basedOn w:val="Normal"/>
    <w:uiPriority w:val="99"/>
    <w:pPr>
      <w:tabs>
        <w:tab w:val="center" w:pos="4419"/>
        <w:tab w:val="right" w:pos="8838"/>
      </w:tabs>
    </w:pPr>
    <w:rPr>
      <w:lang w:val="x-none"/>
    </w:rPr>
  </w:style>
  <w:style w:type="paragraph" w:customStyle="1" w:styleId="Textodecampo">
    <w:name w:val="Texto de campo"/>
    <w:basedOn w:val="Normal"/>
    <w:pPr>
      <w:spacing w:before="60" w:after="60" w:line="240" w:lineRule="auto"/>
    </w:pPr>
    <w:rPr>
      <w:rFonts w:eastAsia="Times New Roman"/>
      <w:sz w:val="19"/>
      <w:szCs w:val="19"/>
      <w:lang w:val="en-US" w:bidi="en-US"/>
    </w:rPr>
  </w:style>
  <w:style w:type="paragraph" w:customStyle="1" w:styleId="Etiquetadecampo">
    <w:name w:val="Etiqueta de campo"/>
    <w:basedOn w:val="Normal"/>
    <w:pPr>
      <w:spacing w:before="60" w:after="60" w:line="240" w:lineRule="auto"/>
    </w:pPr>
    <w:rPr>
      <w:rFonts w:eastAsia="Times New Roman"/>
      <w:b/>
      <w:sz w:val="19"/>
      <w:szCs w:val="19"/>
      <w:lang w:val="en-US" w:bidi="en-US"/>
    </w:rPr>
  </w:style>
  <w:style w:type="paragraph" w:customStyle="1" w:styleId="Textoindependiente21">
    <w:name w:val="Texto independiente 21"/>
    <w:basedOn w:val="Normal"/>
    <w:pPr>
      <w:widowControl w:val="0"/>
      <w:autoSpaceDE w:val="0"/>
      <w:spacing w:after="0" w:line="240" w:lineRule="auto"/>
    </w:pPr>
    <w:rPr>
      <w:rFonts w:ascii="Book Antiqua" w:eastAsia="Times New Roman" w:hAnsi="Book Antiqua" w:cs="Book Antiqua"/>
      <w:sz w:val="24"/>
      <w:szCs w:val="24"/>
      <w:lang w:val="es-ES"/>
    </w:rPr>
  </w:style>
  <w:style w:type="paragraph" w:styleId="Prrafodelista">
    <w:name w:val="List Paragraph"/>
    <w:aliases w:val="Bullet 1,Use Case List Paragraph,Lista vistosa - Énfasis 11,Párrafo de lista Car Car Car"/>
    <w:basedOn w:val="Normal"/>
    <w:qFormat/>
    <w:pPr>
      <w:spacing w:after="0" w:line="240" w:lineRule="auto"/>
      <w:ind w:left="708"/>
    </w:pPr>
    <w:rPr>
      <w:rFonts w:eastAsia="Times New Roman"/>
      <w:sz w:val="24"/>
      <w:szCs w:val="24"/>
      <w:lang w:val="es-ES"/>
    </w:rPr>
  </w:style>
  <w:style w:type="paragraph" w:customStyle="1" w:styleId="Prrafodelista1">
    <w:name w:val="Párrafo de lista1"/>
    <w:basedOn w:val="Normal"/>
    <w:pPr>
      <w:ind w:left="720"/>
      <w:contextualSpacing/>
    </w:pPr>
    <w:rPr>
      <w:rFonts w:eastAsia="Times New Roman"/>
      <w:lang w:val="es-ES"/>
    </w:rPr>
  </w:style>
  <w:style w:type="paragraph" w:styleId="Revisin">
    <w:name w:val="Revision"/>
    <w:pPr>
      <w:suppressAutoHyphens/>
    </w:pPr>
    <w:rPr>
      <w:rFonts w:ascii="Calibri" w:eastAsia="Calibri" w:hAnsi="Calibri"/>
      <w:sz w:val="22"/>
      <w:szCs w:val="22"/>
      <w:lang w:eastAsia="zh-CN"/>
    </w:rPr>
  </w:style>
  <w:style w:type="paragraph" w:styleId="Sinespaciado">
    <w:name w:val="No Spacing"/>
    <w:qFormat/>
    <w:pPr>
      <w:suppressAutoHyphens/>
    </w:pPr>
    <w:rPr>
      <w:rFonts w:ascii="Calibri" w:eastAsia="Calibri" w:hAnsi="Calibri"/>
      <w:sz w:val="22"/>
      <w:szCs w:val="22"/>
      <w:lang w:eastAsia="zh-CN"/>
    </w:rPr>
  </w:style>
  <w:style w:type="paragraph" w:customStyle="1" w:styleId="Default">
    <w:name w:val="Default"/>
    <w:pPr>
      <w:suppressAutoHyphens/>
      <w:autoSpaceDE w:val="0"/>
    </w:pPr>
    <w:rPr>
      <w:rFonts w:ascii="Arial" w:hAnsi="Arial" w:cs="Arial"/>
      <w:color w:val="000000"/>
      <w:sz w:val="24"/>
      <w:szCs w:val="24"/>
      <w:lang w:eastAsia="zh-CN"/>
    </w:rPr>
  </w:style>
  <w:style w:type="paragraph" w:styleId="Textonotapie">
    <w:name w:val="footnote text"/>
    <w:basedOn w:val="Normal"/>
    <w:pPr>
      <w:spacing w:after="0" w:line="240" w:lineRule="auto"/>
    </w:pPr>
    <w:rPr>
      <w:sz w:val="20"/>
      <w:szCs w:val="20"/>
      <w:lang w:val="x-none"/>
    </w:rPr>
  </w:style>
  <w:style w:type="paragraph" w:customStyle="1" w:styleId="Textocomentario1">
    <w:name w:val="Texto comentario1"/>
    <w:basedOn w:val="Normal"/>
    <w:pPr>
      <w:spacing w:line="240" w:lineRule="auto"/>
    </w:pPr>
    <w:rPr>
      <w:sz w:val="20"/>
      <w:szCs w:val="20"/>
      <w:lang w:val="x-none"/>
    </w:rPr>
  </w:style>
  <w:style w:type="paragraph" w:styleId="Asuntodelcomentario">
    <w:name w:val="annotation subject"/>
    <w:basedOn w:val="Textocomentario1"/>
    <w:next w:val="Textocomentario1"/>
    <w:rPr>
      <w:b/>
      <w:bCs/>
    </w:rPr>
  </w:style>
  <w:style w:type="paragraph" w:styleId="NormalWeb">
    <w:name w:val="Normal (Web)"/>
    <w:basedOn w:val="Normal"/>
    <w:uiPriority w:val="99"/>
    <w:pPr>
      <w:spacing w:before="280" w:after="280" w:line="240" w:lineRule="auto"/>
    </w:pPr>
    <w:rPr>
      <w:rFonts w:ascii="Times New Roman" w:eastAsia="Times New Roman" w:hAnsi="Times New Roman" w:cs="Times New Roman"/>
      <w:sz w:val="24"/>
      <w:szCs w:val="24"/>
    </w:rPr>
  </w:style>
  <w:style w:type="paragraph" w:customStyle="1" w:styleId="western">
    <w:name w:val="western"/>
    <w:basedOn w:val="Normal"/>
    <w:pPr>
      <w:spacing w:before="280" w:after="119" w:line="240" w:lineRule="auto"/>
    </w:pPr>
    <w:rPr>
      <w:rFonts w:ascii="Times New Roman" w:eastAsia="Times New Roman" w:hAnsi="Times New Roman" w:cs="Times New Roman"/>
      <w:color w:val="000000"/>
      <w:sz w:val="24"/>
      <w:szCs w:val="24"/>
    </w:rPr>
  </w:style>
  <w:style w:type="paragraph" w:customStyle="1" w:styleId="Prrafodelista10">
    <w:name w:val="Párrafo de lista1"/>
    <w:basedOn w:val="Normal"/>
    <w:pPr>
      <w:spacing w:before="0" w:after="200" w:line="360" w:lineRule="auto"/>
      <w:ind w:left="720"/>
      <w:contextualSpacing/>
    </w:pPr>
    <w:rPr>
      <w:sz w:val="24"/>
    </w:rPr>
  </w:style>
  <w:style w:type="paragraph" w:customStyle="1" w:styleId="Descripcin1">
    <w:name w:val="Descripción1"/>
    <w:basedOn w:val="Normal"/>
    <w:next w:val="Normal"/>
    <w:rPr>
      <w:b/>
      <w:bCs/>
      <w:sz w:val="20"/>
      <w:szCs w:val="20"/>
    </w:rPr>
  </w:style>
  <w:style w:type="paragraph" w:customStyle="1" w:styleId="Contenidodelatabla">
    <w:name w:val="Contenido de la tabla"/>
    <w:basedOn w:val="Normal"/>
    <w:pPr>
      <w:widowControl w:val="0"/>
      <w:suppressLineNumbers/>
    </w:pPr>
  </w:style>
  <w:style w:type="paragraph" w:customStyle="1" w:styleId="Ttulodelatabla">
    <w:name w:val="Título de la tabla"/>
    <w:basedOn w:val="Contenidodelatabla"/>
    <w:pPr>
      <w:jc w:val="center"/>
    </w:pPr>
    <w:rPr>
      <w:b/>
      <w:bCs/>
    </w:rPr>
  </w:style>
  <w:style w:type="character" w:styleId="Hipervnculo">
    <w:name w:val="Hyperlink"/>
    <w:rsid w:val="00A01B86"/>
    <w:rPr>
      <w:color w:val="0000FF"/>
      <w:u w:val="single"/>
    </w:rPr>
  </w:style>
  <w:style w:type="paragraph" w:styleId="Textoindependiente3">
    <w:name w:val="Body Text 3"/>
    <w:basedOn w:val="Normal"/>
    <w:link w:val="Textoindependiente3Car"/>
    <w:uiPriority w:val="99"/>
    <w:semiHidden/>
    <w:unhideWhenUsed/>
    <w:rsid w:val="00F92E37"/>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F92E37"/>
    <w:rPr>
      <w:rFonts w:ascii="Arial" w:eastAsia="Calibri" w:hAnsi="Arial" w:cs="Arial"/>
      <w:sz w:val="16"/>
      <w:szCs w:val="16"/>
      <w:lang w:eastAsia="zh-CN"/>
    </w:rPr>
  </w:style>
  <w:style w:type="paragraph" w:customStyle="1" w:styleId="Epgrafe">
    <w:name w:val="Epígrafe"/>
    <w:basedOn w:val="Normal"/>
    <w:next w:val="Normal"/>
    <w:qFormat/>
    <w:rsid w:val="00F92E37"/>
    <w:pPr>
      <w:widowControl w:val="0"/>
      <w:suppressAutoHyphens w:val="0"/>
      <w:autoSpaceDE w:val="0"/>
      <w:autoSpaceDN w:val="0"/>
      <w:adjustRightInd w:val="0"/>
      <w:spacing w:before="0" w:after="0" w:line="240" w:lineRule="auto"/>
      <w:ind w:left="0"/>
      <w:jc w:val="left"/>
    </w:pPr>
    <w:rPr>
      <w:rFonts w:eastAsia="Times New Roman"/>
      <w:b/>
      <w:bCs/>
      <w:sz w:val="20"/>
      <w:szCs w:val="20"/>
      <w:lang w:val="es-ES" w:eastAsia="es-ES"/>
    </w:rPr>
  </w:style>
  <w:style w:type="paragraph" w:styleId="Textoindependiente2">
    <w:name w:val="Body Text 2"/>
    <w:basedOn w:val="Normal"/>
    <w:link w:val="Textoindependiente2Car1"/>
    <w:uiPriority w:val="99"/>
    <w:semiHidden/>
    <w:unhideWhenUsed/>
    <w:rsid w:val="001577E5"/>
    <w:pPr>
      <w:spacing w:after="120" w:line="480" w:lineRule="auto"/>
    </w:pPr>
  </w:style>
  <w:style w:type="character" w:customStyle="1" w:styleId="Textoindependiente2Car1">
    <w:name w:val="Texto independiente 2 Car1"/>
    <w:basedOn w:val="Fuentedeprrafopredeter"/>
    <w:link w:val="Textoindependiente2"/>
    <w:uiPriority w:val="99"/>
    <w:semiHidden/>
    <w:rsid w:val="001577E5"/>
    <w:rPr>
      <w:rFonts w:ascii="Arial" w:eastAsia="Calibri" w:hAnsi="Arial" w:cs="Arial"/>
      <w:sz w:val="22"/>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63673702">
      <w:bodyDiv w:val="1"/>
      <w:marLeft w:val="0"/>
      <w:marRight w:val="0"/>
      <w:marTop w:val="0"/>
      <w:marBottom w:val="0"/>
      <w:divBdr>
        <w:top w:val="none" w:sz="0" w:space="0" w:color="auto"/>
        <w:left w:val="none" w:sz="0" w:space="0" w:color="auto"/>
        <w:bottom w:val="none" w:sz="0" w:space="0" w:color="auto"/>
        <w:right w:val="none" w:sz="0" w:space="0" w:color="auto"/>
      </w:divBdr>
    </w:div>
    <w:div w:id="1361273539">
      <w:bodyDiv w:val="1"/>
      <w:marLeft w:val="0"/>
      <w:marRight w:val="0"/>
      <w:marTop w:val="0"/>
      <w:marBottom w:val="0"/>
      <w:divBdr>
        <w:top w:val="none" w:sz="0" w:space="0" w:color="auto"/>
        <w:left w:val="none" w:sz="0" w:space="0" w:color="auto"/>
        <w:bottom w:val="none" w:sz="0" w:space="0" w:color="auto"/>
        <w:right w:val="none" w:sz="0" w:space="0" w:color="auto"/>
      </w:divBdr>
      <w:divsChild>
        <w:div w:id="18289818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5063046">
              <w:marLeft w:val="0"/>
              <w:marRight w:val="0"/>
              <w:marTop w:val="0"/>
              <w:marBottom w:val="0"/>
              <w:divBdr>
                <w:top w:val="none" w:sz="0" w:space="0" w:color="auto"/>
                <w:left w:val="none" w:sz="0" w:space="0" w:color="auto"/>
                <w:bottom w:val="none" w:sz="0" w:space="0" w:color="auto"/>
                <w:right w:val="none" w:sz="0" w:space="0" w:color="auto"/>
              </w:divBdr>
              <w:divsChild>
                <w:div w:id="126603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241090">
      <w:bodyDiv w:val="1"/>
      <w:marLeft w:val="0"/>
      <w:marRight w:val="0"/>
      <w:marTop w:val="0"/>
      <w:marBottom w:val="0"/>
      <w:divBdr>
        <w:top w:val="none" w:sz="0" w:space="0" w:color="auto"/>
        <w:left w:val="none" w:sz="0" w:space="0" w:color="auto"/>
        <w:bottom w:val="none" w:sz="0" w:space="0" w:color="auto"/>
        <w:right w:val="none" w:sz="0" w:space="0" w:color="auto"/>
      </w:divBdr>
      <w:divsChild>
        <w:div w:id="5144666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05421757">
              <w:marLeft w:val="0"/>
              <w:marRight w:val="0"/>
              <w:marTop w:val="0"/>
              <w:marBottom w:val="0"/>
              <w:divBdr>
                <w:top w:val="none" w:sz="0" w:space="0" w:color="auto"/>
                <w:left w:val="none" w:sz="0" w:space="0" w:color="auto"/>
                <w:bottom w:val="none" w:sz="0" w:space="0" w:color="auto"/>
                <w:right w:val="none" w:sz="0" w:space="0" w:color="auto"/>
              </w:divBdr>
              <w:divsChild>
                <w:div w:id="381953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878510">
      <w:bodyDiv w:val="1"/>
      <w:marLeft w:val="0"/>
      <w:marRight w:val="0"/>
      <w:marTop w:val="0"/>
      <w:marBottom w:val="0"/>
      <w:divBdr>
        <w:top w:val="none" w:sz="0" w:space="0" w:color="auto"/>
        <w:left w:val="none" w:sz="0" w:space="0" w:color="auto"/>
        <w:bottom w:val="none" w:sz="0" w:space="0" w:color="auto"/>
        <w:right w:val="none" w:sz="0" w:space="0" w:color="auto"/>
      </w:divBdr>
      <w:divsChild>
        <w:div w:id="2068069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9871948">
              <w:marLeft w:val="0"/>
              <w:marRight w:val="0"/>
              <w:marTop w:val="0"/>
              <w:marBottom w:val="0"/>
              <w:divBdr>
                <w:top w:val="none" w:sz="0" w:space="0" w:color="auto"/>
                <w:left w:val="none" w:sz="0" w:space="0" w:color="auto"/>
                <w:bottom w:val="none" w:sz="0" w:space="0" w:color="auto"/>
                <w:right w:val="none" w:sz="0" w:space="0" w:color="auto"/>
              </w:divBdr>
              <w:divsChild>
                <w:div w:id="139161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898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oleObject" Target="embeddings/oleObject2.bin"/><Relationship Id="rId42" Type="http://schemas.openxmlformats.org/officeDocument/2006/relationships/image" Target="media/image17.emf"/><Relationship Id="rId47" Type="http://schemas.openxmlformats.org/officeDocument/2006/relationships/oleObject" Target="embeddings/oleObject10.bin"/><Relationship Id="rId63" Type="http://schemas.openxmlformats.org/officeDocument/2006/relationships/header" Target="header9.xml"/><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eader" Target="header2.xml"/><Relationship Id="rId29" Type="http://schemas.openxmlformats.org/officeDocument/2006/relationships/footer" Target="footer4.xml"/><Relationship Id="rId11" Type="http://schemas.openxmlformats.org/officeDocument/2006/relationships/image" Target="media/image3.png"/><Relationship Id="rId24" Type="http://schemas.openxmlformats.org/officeDocument/2006/relationships/image" Target="media/image11.emf"/><Relationship Id="rId32" Type="http://schemas.openxmlformats.org/officeDocument/2006/relationships/image" Target="media/image12.emf"/><Relationship Id="rId37" Type="http://schemas.openxmlformats.org/officeDocument/2006/relationships/oleObject" Target="embeddings/oleObject6.bin"/><Relationship Id="rId40" Type="http://schemas.openxmlformats.org/officeDocument/2006/relationships/image" Target="media/image16.emf"/><Relationship Id="rId45" Type="http://schemas.openxmlformats.org/officeDocument/2006/relationships/oleObject" Target="embeddings/oleObject9.bin"/><Relationship Id="rId53" Type="http://schemas.openxmlformats.org/officeDocument/2006/relationships/package" Target="embeddings/Microsoft_Word_Document4.docx"/><Relationship Id="rId58" Type="http://schemas.openxmlformats.org/officeDocument/2006/relationships/header" Target="header8.xml"/><Relationship Id="rId66" Type="http://schemas.openxmlformats.org/officeDocument/2006/relationships/header" Target="header11.xml"/><Relationship Id="rId5" Type="http://schemas.openxmlformats.org/officeDocument/2006/relationships/footnotes" Target="footnotes.xml"/><Relationship Id="rId61" Type="http://schemas.openxmlformats.org/officeDocument/2006/relationships/image" Target="media/image25.emf"/><Relationship Id="rId19" Type="http://schemas.openxmlformats.org/officeDocument/2006/relationships/footer" Target="footer2.xml"/><Relationship Id="rId14" Type="http://schemas.openxmlformats.org/officeDocument/2006/relationships/header" Target="header1.xml"/><Relationship Id="rId22" Type="http://schemas.openxmlformats.org/officeDocument/2006/relationships/image" Target="media/image10.emf"/><Relationship Id="rId27" Type="http://schemas.openxmlformats.org/officeDocument/2006/relationships/header" Target="header6.xml"/><Relationship Id="rId30" Type="http://schemas.openxmlformats.org/officeDocument/2006/relationships/header" Target="header7.xml"/><Relationship Id="rId35" Type="http://schemas.openxmlformats.org/officeDocument/2006/relationships/package" Target="embeddings/Microsoft_Word_Document.docx"/><Relationship Id="rId43" Type="http://schemas.openxmlformats.org/officeDocument/2006/relationships/oleObject" Target="embeddings/oleObject8.bin"/><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header" Target="header10.xml"/><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package" Target="embeddings/Microsoft_Word_Document3.docx"/><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oleObject" Target="embeddings/oleObject4.bin"/><Relationship Id="rId33" Type="http://schemas.openxmlformats.org/officeDocument/2006/relationships/oleObject" Target="embeddings/oleObject5.bin"/><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chart" Target="charts/chart1.xml"/><Relationship Id="rId67" Type="http://schemas.openxmlformats.org/officeDocument/2006/relationships/footer" Target="footer7.xml"/><Relationship Id="rId20" Type="http://schemas.openxmlformats.org/officeDocument/2006/relationships/image" Target="media/image9.emf"/><Relationship Id="rId41" Type="http://schemas.openxmlformats.org/officeDocument/2006/relationships/package" Target="embeddings/Microsoft_Word_Document1.docx"/><Relationship Id="rId54" Type="http://schemas.openxmlformats.org/officeDocument/2006/relationships/image" Target="media/image23.emf"/><Relationship Id="rId62"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oleObject" Target="embeddings/oleObject3.bin"/><Relationship Id="rId28" Type="http://schemas.openxmlformats.org/officeDocument/2006/relationships/footer" Target="footer3.xml"/><Relationship Id="rId36" Type="http://schemas.openxmlformats.org/officeDocument/2006/relationships/image" Target="media/image14.emf"/><Relationship Id="rId49" Type="http://schemas.openxmlformats.org/officeDocument/2006/relationships/package" Target="embeddings/Microsoft_Word_Document2.docx"/><Relationship Id="rId57" Type="http://schemas.openxmlformats.org/officeDocument/2006/relationships/package" Target="embeddings/Microsoft_Word_Document6.docx"/><Relationship Id="rId10" Type="http://schemas.openxmlformats.org/officeDocument/2006/relationships/image" Target="media/image4.jpeg"/><Relationship Id="rId31" Type="http://schemas.openxmlformats.org/officeDocument/2006/relationships/footer" Target="footer5.xml"/><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hyperlink" Target="http://sjodatabi04:8080/BOE/BI" TargetMode="External"/><Relationship Id="rId65" Type="http://schemas.openxmlformats.org/officeDocument/2006/relationships/footer" Target="footer6.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5.jpeg"/><Relationship Id="rId18" Type="http://schemas.openxmlformats.org/officeDocument/2006/relationships/header" Target="header4.xml"/><Relationship Id="rId39" Type="http://schemas.openxmlformats.org/officeDocument/2006/relationships/oleObject" Target="embeddings/oleObject7.bin"/><Relationship Id="rId34" Type="http://schemas.openxmlformats.org/officeDocument/2006/relationships/image" Target="media/image13.emf"/><Relationship Id="rId50" Type="http://schemas.openxmlformats.org/officeDocument/2006/relationships/image" Target="media/image21.emf"/><Relationship Id="rId55" Type="http://schemas.openxmlformats.org/officeDocument/2006/relationships/package" Target="embeddings/Microsoft_Word_Document5.docx"/></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6.png"/></Relationships>
</file>

<file path=word/_rels/header10.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narce_poder-judicial_go_cr/Documents/Modelo%20Penal/Seguimiento%20de%20Oficinas/Defensa%20P&#250;blica/Compilado%20Seguimiento%20Defensa%20P&#250;blic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Hoja1!$B$11</c:f>
              <c:strCache>
                <c:ptCount val="1"/>
                <c:pt idx="0">
                  <c:v>Circulante “En trámite”</c:v>
                </c:pt>
              </c:strCache>
            </c:strRef>
          </c:tx>
          <c:spPr>
            <a:solidFill>
              <a:schemeClr val="accent4">
                <a:lumMod val="60000"/>
                <a:lumOff val="40000"/>
              </a:schemeClr>
            </a:solidFill>
            <a:ln>
              <a:noFill/>
            </a:ln>
            <a:effectLst/>
          </c:spPr>
          <c:invertIfNegative val="0"/>
          <c:cat>
            <c:numRef>
              <c:f>Hoja1!$C$8:$V$8</c:f>
              <c:numCache>
                <c:formatCode>mmm\-yy</c:formatCode>
                <c:ptCount val="20"/>
                <c:pt idx="0">
                  <c:v>43800</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Hoja1!$C$11:$V$11</c:f>
              <c:numCache>
                <c:formatCode>General</c:formatCode>
                <c:ptCount val="20"/>
                <c:pt idx="0">
                  <c:v>1322</c:v>
                </c:pt>
                <c:pt idx="1">
                  <c:v>1403</c:v>
                </c:pt>
                <c:pt idx="2">
                  <c:v>1311</c:v>
                </c:pt>
                <c:pt idx="3">
                  <c:v>1289</c:v>
                </c:pt>
                <c:pt idx="4">
                  <c:v>1247</c:v>
                </c:pt>
                <c:pt idx="5">
                  <c:v>1268</c:v>
                </c:pt>
                <c:pt idx="6">
                  <c:v>1281</c:v>
                </c:pt>
                <c:pt idx="7">
                  <c:v>1284</c:v>
                </c:pt>
                <c:pt idx="8">
                  <c:v>1326</c:v>
                </c:pt>
                <c:pt idx="9">
                  <c:v>1359</c:v>
                </c:pt>
                <c:pt idx="10">
                  <c:v>1269</c:v>
                </c:pt>
                <c:pt idx="11">
                  <c:v>1292</c:v>
                </c:pt>
                <c:pt idx="12">
                  <c:v>1316</c:v>
                </c:pt>
                <c:pt idx="13">
                  <c:v>1505</c:v>
                </c:pt>
                <c:pt idx="14">
                  <c:v>1353</c:v>
                </c:pt>
                <c:pt idx="15">
                  <c:v>1374</c:v>
                </c:pt>
                <c:pt idx="16">
                  <c:v>1353</c:v>
                </c:pt>
                <c:pt idx="17">
                  <c:v>1299</c:v>
                </c:pt>
                <c:pt idx="18">
                  <c:v>1319</c:v>
                </c:pt>
                <c:pt idx="19">
                  <c:v>1342</c:v>
                </c:pt>
              </c:numCache>
            </c:numRef>
          </c:val>
          <c:extLst>
            <c:ext xmlns:c16="http://schemas.microsoft.com/office/drawing/2014/chart" uri="{C3380CC4-5D6E-409C-BE32-E72D297353CC}">
              <c16:uniqueId val="{00000000-5C13-49A0-93E5-542266C74F9E}"/>
            </c:ext>
          </c:extLst>
        </c:ser>
        <c:dLbls>
          <c:showLegendKey val="0"/>
          <c:showVal val="0"/>
          <c:showCatName val="0"/>
          <c:showSerName val="0"/>
          <c:showPercent val="0"/>
          <c:showBubbleSize val="0"/>
        </c:dLbls>
        <c:gapWidth val="150"/>
        <c:axId val="375366680"/>
        <c:axId val="375368976"/>
      </c:barChart>
      <c:lineChart>
        <c:grouping val="standard"/>
        <c:varyColors val="0"/>
        <c:ser>
          <c:idx val="0"/>
          <c:order val="0"/>
          <c:tx>
            <c:strRef>
              <c:f>Hoja1!$B$9</c:f>
              <c:strCache>
                <c:ptCount val="1"/>
                <c:pt idx="0">
                  <c:v>Entrada</c:v>
                </c:pt>
              </c:strCache>
            </c:strRef>
          </c:tx>
          <c:spPr>
            <a:ln w="28575" cap="rnd">
              <a:solidFill>
                <a:schemeClr val="accent1"/>
              </a:solidFill>
              <a:round/>
            </a:ln>
            <a:effectLst/>
          </c:spPr>
          <c:marker>
            <c:symbol val="none"/>
          </c:marker>
          <c:cat>
            <c:numRef>
              <c:f>Hoja1!$C$8:$V$8</c:f>
              <c:numCache>
                <c:formatCode>mmm\-yy</c:formatCode>
                <c:ptCount val="20"/>
                <c:pt idx="0">
                  <c:v>43800</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Hoja1!$C$9:$V$9</c:f>
              <c:numCache>
                <c:formatCode>General</c:formatCode>
                <c:ptCount val="20"/>
                <c:pt idx="0">
                  <c:v>74</c:v>
                </c:pt>
                <c:pt idx="1">
                  <c:v>56</c:v>
                </c:pt>
                <c:pt idx="2">
                  <c:v>21</c:v>
                </c:pt>
                <c:pt idx="3">
                  <c:v>47</c:v>
                </c:pt>
                <c:pt idx="4">
                  <c:v>42</c:v>
                </c:pt>
                <c:pt idx="5">
                  <c:v>38</c:v>
                </c:pt>
                <c:pt idx="6">
                  <c:v>20</c:v>
                </c:pt>
                <c:pt idx="7">
                  <c:v>17</c:v>
                </c:pt>
                <c:pt idx="8">
                  <c:v>61</c:v>
                </c:pt>
                <c:pt idx="9">
                  <c:v>57</c:v>
                </c:pt>
                <c:pt idx="10">
                  <c:v>53</c:v>
                </c:pt>
                <c:pt idx="11">
                  <c:v>48</c:v>
                </c:pt>
                <c:pt idx="12">
                  <c:v>50</c:v>
                </c:pt>
                <c:pt idx="13">
                  <c:v>57</c:v>
                </c:pt>
                <c:pt idx="14">
                  <c:v>41</c:v>
                </c:pt>
                <c:pt idx="15">
                  <c:v>54</c:v>
                </c:pt>
                <c:pt idx="16">
                  <c:v>46</c:v>
                </c:pt>
                <c:pt idx="17">
                  <c:v>26</c:v>
                </c:pt>
                <c:pt idx="18">
                  <c:v>49</c:v>
                </c:pt>
                <c:pt idx="19">
                  <c:v>38</c:v>
                </c:pt>
              </c:numCache>
            </c:numRef>
          </c:val>
          <c:smooth val="0"/>
          <c:extLst>
            <c:ext xmlns:c16="http://schemas.microsoft.com/office/drawing/2014/chart" uri="{C3380CC4-5D6E-409C-BE32-E72D297353CC}">
              <c16:uniqueId val="{00000001-5C13-49A0-93E5-542266C74F9E}"/>
            </c:ext>
          </c:extLst>
        </c:ser>
        <c:ser>
          <c:idx val="1"/>
          <c:order val="1"/>
          <c:tx>
            <c:strRef>
              <c:f>Hoja1!$B$10</c:f>
              <c:strCache>
                <c:ptCount val="1"/>
                <c:pt idx="0">
                  <c:v>Salida</c:v>
                </c:pt>
              </c:strCache>
            </c:strRef>
          </c:tx>
          <c:spPr>
            <a:ln w="28575" cap="rnd">
              <a:solidFill>
                <a:schemeClr val="accent2"/>
              </a:solidFill>
              <a:round/>
            </a:ln>
            <a:effectLst/>
          </c:spPr>
          <c:marker>
            <c:symbol val="none"/>
          </c:marker>
          <c:cat>
            <c:numRef>
              <c:f>Hoja1!$C$8:$V$8</c:f>
              <c:numCache>
                <c:formatCode>mmm\-yy</c:formatCode>
                <c:ptCount val="20"/>
                <c:pt idx="0">
                  <c:v>43800</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Hoja1!$C$10:$V$10</c:f>
              <c:numCache>
                <c:formatCode>General</c:formatCode>
                <c:ptCount val="20"/>
                <c:pt idx="0">
                  <c:v>59</c:v>
                </c:pt>
                <c:pt idx="1">
                  <c:v>35</c:v>
                </c:pt>
                <c:pt idx="2">
                  <c:v>30</c:v>
                </c:pt>
                <c:pt idx="3">
                  <c:v>70</c:v>
                </c:pt>
                <c:pt idx="4">
                  <c:v>66</c:v>
                </c:pt>
                <c:pt idx="5">
                  <c:v>22</c:v>
                </c:pt>
                <c:pt idx="6">
                  <c:v>5</c:v>
                </c:pt>
                <c:pt idx="7">
                  <c:v>7</c:v>
                </c:pt>
                <c:pt idx="8">
                  <c:v>30</c:v>
                </c:pt>
                <c:pt idx="9">
                  <c:v>26</c:v>
                </c:pt>
                <c:pt idx="10">
                  <c:v>165</c:v>
                </c:pt>
                <c:pt idx="11">
                  <c:v>18</c:v>
                </c:pt>
                <c:pt idx="12">
                  <c:v>23</c:v>
                </c:pt>
                <c:pt idx="13">
                  <c:v>31</c:v>
                </c:pt>
                <c:pt idx="14">
                  <c:v>25</c:v>
                </c:pt>
                <c:pt idx="15">
                  <c:v>42</c:v>
                </c:pt>
                <c:pt idx="16">
                  <c:v>43</c:v>
                </c:pt>
                <c:pt idx="17">
                  <c:v>77</c:v>
                </c:pt>
                <c:pt idx="18">
                  <c:v>26</c:v>
                </c:pt>
                <c:pt idx="19">
                  <c:v>23</c:v>
                </c:pt>
              </c:numCache>
            </c:numRef>
          </c:val>
          <c:smooth val="0"/>
          <c:extLst>
            <c:ext xmlns:c16="http://schemas.microsoft.com/office/drawing/2014/chart" uri="{C3380CC4-5D6E-409C-BE32-E72D297353CC}">
              <c16:uniqueId val="{00000002-5C13-49A0-93E5-542266C74F9E}"/>
            </c:ext>
          </c:extLst>
        </c:ser>
        <c:dLbls>
          <c:showLegendKey val="0"/>
          <c:showVal val="0"/>
          <c:showCatName val="0"/>
          <c:showSerName val="0"/>
          <c:showPercent val="0"/>
          <c:showBubbleSize val="0"/>
        </c:dLbls>
        <c:marker val="1"/>
        <c:smooth val="0"/>
        <c:axId val="375366680"/>
        <c:axId val="375368976"/>
      </c:lineChart>
      <c:catAx>
        <c:axId val="37536668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75368976"/>
        <c:crosses val="autoZero"/>
        <c:auto val="0"/>
        <c:lblAlgn val="ctr"/>
        <c:lblOffset val="100"/>
        <c:noMultiLvlLbl val="0"/>
      </c:catAx>
      <c:valAx>
        <c:axId val="37536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75366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TotalTime>
  <Pages>34</Pages>
  <Words>6777</Words>
  <Characters>37278</Characters>
  <Application>Microsoft Office Word</Application>
  <DocSecurity>0</DocSecurity>
  <Lines>310</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4</cp:revision>
  <cp:lastPrinted>1900-01-01T06:00:00Z</cp:lastPrinted>
  <dcterms:created xsi:type="dcterms:W3CDTF">2022-09-29T19:56:00Z</dcterms:created>
  <dcterms:modified xsi:type="dcterms:W3CDTF">2022-09-29T20:58:00Z</dcterms:modified>
</cp:coreProperties>
</file>