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EB0E9" w14:textId="641502C3" w:rsidR="0042467A" w:rsidRPr="00C81F01" w:rsidRDefault="00625701" w:rsidP="004A15E5">
      <w:pPr>
        <w:spacing w:line="276" w:lineRule="auto"/>
        <w:jc w:val="right"/>
        <w:rPr>
          <w:rFonts w:ascii="Book Antiqua" w:hAnsi="Book Antiqua" w:cs="Arial"/>
          <w:lang w:val="es-CR"/>
        </w:rPr>
      </w:pPr>
      <w:r>
        <w:rPr>
          <w:rFonts w:ascii="Book Antiqua" w:hAnsi="Book Antiqua" w:cs="Arial"/>
          <w:lang w:val="es-CR"/>
        </w:rPr>
        <w:t>91</w:t>
      </w:r>
      <w:r w:rsidR="008D2B9B">
        <w:rPr>
          <w:rFonts w:ascii="Book Antiqua" w:hAnsi="Book Antiqua" w:cs="Arial"/>
          <w:lang w:val="es-CR"/>
        </w:rPr>
        <w:t>-</w:t>
      </w:r>
      <w:r w:rsidR="00D74B3E" w:rsidRPr="00C81F01">
        <w:rPr>
          <w:rFonts w:ascii="Book Antiqua" w:hAnsi="Book Antiqua" w:cs="Arial"/>
          <w:lang w:val="es-CR"/>
        </w:rPr>
        <w:t>PLA</w:t>
      </w:r>
      <w:r w:rsidR="0042467A" w:rsidRPr="00C81F01">
        <w:rPr>
          <w:rFonts w:ascii="Book Antiqua" w:hAnsi="Book Antiqua" w:cs="Arial"/>
          <w:lang w:val="es-CR"/>
        </w:rPr>
        <w:t>-MI</w:t>
      </w:r>
      <w:r w:rsidR="008C3A73">
        <w:rPr>
          <w:rFonts w:ascii="Book Antiqua" w:hAnsi="Book Antiqua" w:cs="Arial"/>
          <w:lang w:val="es-CR"/>
        </w:rPr>
        <w:t xml:space="preserve"> (NPL)-</w:t>
      </w:r>
      <w:r w:rsidR="0042467A" w:rsidRPr="00C81F01">
        <w:rPr>
          <w:rFonts w:ascii="Book Antiqua" w:hAnsi="Book Antiqua" w:cs="Arial"/>
          <w:lang w:val="es-CR"/>
        </w:rPr>
        <w:t>202</w:t>
      </w:r>
      <w:r w:rsidR="008D2B9B">
        <w:rPr>
          <w:rFonts w:ascii="Book Antiqua" w:hAnsi="Book Antiqua" w:cs="Arial"/>
          <w:lang w:val="es-CR"/>
        </w:rPr>
        <w:t>3</w:t>
      </w:r>
    </w:p>
    <w:p w14:paraId="4A45C57E" w14:textId="4BD44BD1" w:rsidR="0042467A" w:rsidRPr="00C81F01" w:rsidRDefault="0042467A" w:rsidP="004A15E5">
      <w:pPr>
        <w:spacing w:line="276" w:lineRule="auto"/>
        <w:jc w:val="right"/>
        <w:rPr>
          <w:rFonts w:ascii="Book Antiqua" w:hAnsi="Book Antiqua" w:cs="Arial"/>
          <w:lang w:val="es-CR"/>
        </w:rPr>
      </w:pPr>
      <w:r w:rsidRPr="00C81F01">
        <w:rPr>
          <w:rFonts w:ascii="Book Antiqua" w:hAnsi="Book Antiqua" w:cs="Arial"/>
          <w:lang w:val="es-CR"/>
        </w:rPr>
        <w:t>Ref</w:t>
      </w:r>
      <w:r w:rsidR="00E1464D" w:rsidRPr="00C81F01">
        <w:rPr>
          <w:rFonts w:ascii="Book Antiqua" w:hAnsi="Book Antiqua" w:cs="Arial"/>
          <w:lang w:val="es-CR"/>
        </w:rPr>
        <w:t>. SICE:</w:t>
      </w:r>
      <w:r w:rsidRPr="00C81F01">
        <w:rPr>
          <w:rFonts w:ascii="Book Antiqua" w:hAnsi="Book Antiqua" w:cs="Arial"/>
          <w:lang w:val="es-CR"/>
        </w:rPr>
        <w:t xml:space="preserve"> </w:t>
      </w:r>
      <w:r w:rsidR="00CE5C22">
        <w:rPr>
          <w:rFonts w:ascii="Book Antiqua" w:hAnsi="Book Antiqua" w:cs="Arial"/>
          <w:lang w:val="es-CR"/>
        </w:rPr>
        <w:t>2499-22</w:t>
      </w:r>
    </w:p>
    <w:p w14:paraId="79C87327" w14:textId="2A6D7E06" w:rsidR="0042467A" w:rsidRPr="00C81F01" w:rsidRDefault="00DF1918" w:rsidP="004A15E5">
      <w:pPr>
        <w:spacing w:line="276" w:lineRule="auto"/>
        <w:jc w:val="both"/>
        <w:rPr>
          <w:rFonts w:ascii="Book Antiqua" w:hAnsi="Book Antiqua" w:cs="Arial"/>
          <w:lang w:val="es-CR"/>
        </w:rPr>
      </w:pPr>
      <w:r>
        <w:rPr>
          <w:rFonts w:ascii="Book Antiqua" w:hAnsi="Book Antiqua" w:cs="Arial"/>
          <w:lang w:val="es-CR"/>
        </w:rPr>
        <w:t>6</w:t>
      </w:r>
      <w:r w:rsidR="00F074C9">
        <w:rPr>
          <w:rFonts w:ascii="Book Antiqua" w:hAnsi="Book Antiqua" w:cs="Arial"/>
          <w:lang w:val="es-CR"/>
        </w:rPr>
        <w:t xml:space="preserve"> de febrero de 2023</w:t>
      </w:r>
    </w:p>
    <w:p w14:paraId="19F693FC" w14:textId="062DE69E" w:rsidR="00D74B3E" w:rsidRDefault="00D74B3E" w:rsidP="004A15E5">
      <w:pPr>
        <w:rPr>
          <w:rFonts w:ascii="Book Antiqua" w:hAnsi="Book Antiqua"/>
          <w:lang w:eastAsia="en-US"/>
        </w:rPr>
      </w:pPr>
    </w:p>
    <w:p w14:paraId="29F4F64B" w14:textId="77777777" w:rsidR="003073ED" w:rsidRDefault="003073ED" w:rsidP="004A15E5">
      <w:pPr>
        <w:rPr>
          <w:rFonts w:ascii="Book Antiqua" w:hAnsi="Book Antiqua"/>
          <w:lang w:eastAsia="en-US"/>
        </w:rPr>
      </w:pPr>
    </w:p>
    <w:p w14:paraId="1535D1F5" w14:textId="77777777" w:rsidR="004A15E5" w:rsidRDefault="004A15E5" w:rsidP="004A15E5">
      <w:pPr>
        <w:pStyle w:val="xmsonormal"/>
        <w:keepNext/>
        <w:spacing w:before="0" w:beforeAutospacing="0" w:after="0" w:afterAutospacing="0"/>
        <w:jc w:val="center"/>
      </w:pPr>
      <w:r>
        <w:rPr>
          <w:b/>
          <w:bCs/>
          <w:color w:val="FF0000"/>
        </w:rPr>
        <w:t> </w:t>
      </w:r>
    </w:p>
    <w:p w14:paraId="4CC45B86" w14:textId="77777777" w:rsidR="00D74B3E" w:rsidRPr="00D74B3E" w:rsidRDefault="00D74B3E" w:rsidP="004A15E5">
      <w:pPr>
        <w:rPr>
          <w:rFonts w:ascii="Book Antiqua" w:hAnsi="Book Antiqua" w:cs="Book Antiqua"/>
          <w:lang w:val="pt-BR"/>
        </w:rPr>
      </w:pPr>
      <w:r w:rsidRPr="00D74B3E">
        <w:rPr>
          <w:rFonts w:ascii="Book Antiqua" w:hAnsi="Book Antiqua" w:cs="Book Antiqua"/>
          <w:lang w:val="pt-BR"/>
        </w:rPr>
        <w:t>Licenciada</w:t>
      </w:r>
    </w:p>
    <w:p w14:paraId="23F81460" w14:textId="77777777" w:rsidR="00D74B3E" w:rsidRPr="00D74B3E" w:rsidRDefault="00D74B3E" w:rsidP="004A15E5">
      <w:pPr>
        <w:rPr>
          <w:rFonts w:ascii="Book Antiqua" w:hAnsi="Book Antiqua" w:cs="Book Antiqua"/>
          <w:lang w:val="pt-BR"/>
        </w:rPr>
      </w:pPr>
      <w:smartTag w:uri="urn:schemas-microsoft-com:office:smarttags" w:element="PersonName">
        <w:r w:rsidRPr="00D74B3E">
          <w:rPr>
            <w:rFonts w:ascii="Book Antiqua" w:hAnsi="Book Antiqua" w:cs="Book Antiqua"/>
            <w:lang w:val="pt-BR"/>
          </w:rPr>
          <w:t>Silvia Navarro Romanini</w:t>
        </w:r>
      </w:smartTag>
      <w:r w:rsidRPr="00D74B3E">
        <w:rPr>
          <w:rFonts w:ascii="Book Antiqua" w:hAnsi="Book Antiqua" w:cs="Book Antiqua"/>
          <w:lang w:val="pt-BR"/>
        </w:rPr>
        <w:t xml:space="preserve"> </w:t>
      </w:r>
    </w:p>
    <w:p w14:paraId="7F32618A" w14:textId="77777777" w:rsidR="00D74B3E" w:rsidRPr="00D74B3E" w:rsidRDefault="00D74B3E" w:rsidP="004A15E5">
      <w:pPr>
        <w:rPr>
          <w:rFonts w:ascii="Book Antiqua" w:hAnsi="Book Antiqua" w:cs="Book Antiqua"/>
          <w:lang w:val="es-CR"/>
        </w:rPr>
      </w:pPr>
      <w:r w:rsidRPr="00D74B3E">
        <w:rPr>
          <w:rFonts w:ascii="Book Antiqua" w:hAnsi="Book Antiqua" w:cs="Book Antiqua"/>
          <w:lang w:val="es-CR"/>
        </w:rPr>
        <w:t xml:space="preserve">Secretaría General de </w:t>
      </w:r>
      <w:smartTag w:uri="urn:schemas-microsoft-com:office:smarttags" w:element="PersonName">
        <w:smartTagPr>
          <w:attr w:name="ProductID" w:val="la Corte"/>
        </w:smartTagPr>
        <w:r w:rsidRPr="00D74B3E">
          <w:rPr>
            <w:rFonts w:ascii="Book Antiqua" w:hAnsi="Book Antiqua" w:cs="Book Antiqua"/>
            <w:lang w:val="es-CR"/>
          </w:rPr>
          <w:t>la Corte</w:t>
        </w:r>
      </w:smartTag>
    </w:p>
    <w:p w14:paraId="4AD4F3F4" w14:textId="77777777" w:rsidR="00D74B3E" w:rsidRPr="00D74B3E" w:rsidRDefault="00D74B3E" w:rsidP="004A15E5">
      <w:pPr>
        <w:rPr>
          <w:rFonts w:ascii="Book Antiqua" w:hAnsi="Book Antiqua" w:cs="Arial"/>
          <w:lang w:val="es-CR"/>
        </w:rPr>
      </w:pPr>
    </w:p>
    <w:p w14:paraId="669FA530" w14:textId="77777777" w:rsidR="00D74B3E" w:rsidRPr="00D74B3E" w:rsidRDefault="00D74B3E" w:rsidP="004A15E5">
      <w:pPr>
        <w:rPr>
          <w:rFonts w:ascii="Book Antiqua" w:hAnsi="Book Antiqua" w:cs="Book Antiqua"/>
          <w:snapToGrid w:val="0"/>
          <w:lang w:val="pt-BR"/>
        </w:rPr>
      </w:pPr>
    </w:p>
    <w:p w14:paraId="15912291" w14:textId="77777777" w:rsidR="00D74B3E" w:rsidRPr="00D74B3E" w:rsidRDefault="00D74B3E" w:rsidP="004A15E5">
      <w:pPr>
        <w:rPr>
          <w:rFonts w:ascii="Book Antiqua" w:hAnsi="Book Antiqua" w:cs="Book Antiqua"/>
          <w:snapToGrid w:val="0"/>
          <w:lang w:val="pt-BR"/>
        </w:rPr>
      </w:pPr>
      <w:r w:rsidRPr="00D74B3E">
        <w:rPr>
          <w:rFonts w:ascii="Book Antiqua" w:hAnsi="Book Antiqua" w:cs="Book Antiqua"/>
          <w:snapToGrid w:val="0"/>
          <w:lang w:val="pt-BR"/>
        </w:rPr>
        <w:t>Estimada señora:</w:t>
      </w:r>
    </w:p>
    <w:p w14:paraId="7BE7DF60" w14:textId="77777777" w:rsidR="00D74B3E" w:rsidRPr="00D74B3E" w:rsidRDefault="00D74B3E" w:rsidP="00D74B3E">
      <w:pPr>
        <w:jc w:val="both"/>
        <w:rPr>
          <w:rFonts w:ascii="Book Antiqua" w:hAnsi="Book Antiqua" w:cs="Book Antiqua"/>
          <w:snapToGrid w:val="0"/>
          <w:lang w:val="pt-BR"/>
        </w:rPr>
      </w:pPr>
    </w:p>
    <w:p w14:paraId="097169C1" w14:textId="4A6E2B00" w:rsidR="00D74B3E" w:rsidRPr="00CE5C22" w:rsidRDefault="00D74B3E" w:rsidP="00CE5C22">
      <w:pPr>
        <w:spacing w:line="276" w:lineRule="auto"/>
        <w:ind w:firstLine="708"/>
        <w:jc w:val="both"/>
        <w:rPr>
          <w:rFonts w:ascii="Book Antiqua" w:hAnsi="Book Antiqua" w:cs="Book Antiqua"/>
          <w:lang w:val="es-CR"/>
        </w:rPr>
      </w:pPr>
      <w:r w:rsidRPr="00CE5C22">
        <w:rPr>
          <w:rFonts w:ascii="Book Antiqua" w:hAnsi="Book Antiqua" w:cs="Book Antiqua"/>
          <w:lang w:val="es-CR"/>
        </w:rPr>
        <w:t xml:space="preserve">En atención al oficio </w:t>
      </w:r>
      <w:r w:rsidR="00CE5C22" w:rsidRPr="00CE5C22">
        <w:rPr>
          <w:rFonts w:ascii="Book Antiqua" w:hAnsi="Book Antiqua"/>
          <w:lang w:val="es-ES_tradnl"/>
        </w:rPr>
        <w:t xml:space="preserve">12545-2022 del 15 de diciembre </w:t>
      </w:r>
      <w:r w:rsidR="008D2B9B">
        <w:rPr>
          <w:rFonts w:ascii="Book Antiqua" w:hAnsi="Book Antiqua"/>
          <w:lang w:val="es-ES_tradnl"/>
        </w:rPr>
        <w:t xml:space="preserve">del </w:t>
      </w:r>
      <w:r w:rsidR="00CE5C22" w:rsidRPr="00CE5C22">
        <w:rPr>
          <w:rFonts w:ascii="Book Antiqua" w:hAnsi="Book Antiqua"/>
          <w:lang w:val="es-ES_tradnl"/>
        </w:rPr>
        <w:t xml:space="preserve">2022, </w:t>
      </w:r>
      <w:r w:rsidRPr="00CE5C22">
        <w:rPr>
          <w:rFonts w:ascii="Book Antiqua" w:hAnsi="Book Antiqua" w:cs="Book Antiqua"/>
          <w:lang w:val="es-CR"/>
        </w:rPr>
        <w:t xml:space="preserve">donde se transcribe el acuerdo tomado por </w:t>
      </w:r>
      <w:r w:rsidR="00CE5C22" w:rsidRPr="00CE5C22">
        <w:rPr>
          <w:rFonts w:ascii="Book Antiqua" w:hAnsi="Book Antiqua" w:cs="Book Antiqua"/>
          <w:lang w:val="es-CR"/>
        </w:rPr>
        <w:t>Corte Plena</w:t>
      </w:r>
      <w:r w:rsidRPr="00CE5C22">
        <w:rPr>
          <w:rFonts w:ascii="Book Antiqua" w:hAnsi="Book Antiqua" w:cs="Book Antiqua"/>
          <w:lang w:val="es-CR"/>
        </w:rPr>
        <w:t xml:space="preserve"> en sesión </w:t>
      </w:r>
      <w:r w:rsidR="00CE5C22" w:rsidRPr="00CE5C22">
        <w:rPr>
          <w:rFonts w:ascii="Book Antiqua" w:hAnsi="Book Antiqua" w:cs="Book Antiqua"/>
          <w:lang w:val="es-CR"/>
        </w:rPr>
        <w:t>63-2022 celebrada el 12 de diciembre de 2022, artículo XIV</w:t>
      </w:r>
      <w:r w:rsidRPr="00CE5C22">
        <w:rPr>
          <w:rFonts w:ascii="Book Antiqua" w:hAnsi="Book Antiqua" w:cs="Book Antiqua"/>
          <w:lang w:val="es-CR"/>
        </w:rPr>
        <w:t>, le remito el informe suscrito por</w:t>
      </w:r>
      <w:r w:rsidR="008D2B9B">
        <w:rPr>
          <w:rFonts w:ascii="Book Antiqua" w:hAnsi="Book Antiqua" w:cs="Book Antiqua"/>
          <w:lang w:val="es-CR"/>
        </w:rPr>
        <w:t xml:space="preserve"> la </w:t>
      </w:r>
      <w:r w:rsidR="00170599">
        <w:rPr>
          <w:rFonts w:ascii="Book Antiqua" w:hAnsi="Book Antiqua" w:cs="Book Antiqua"/>
          <w:lang w:val="es-CR"/>
        </w:rPr>
        <w:t>Máster</w:t>
      </w:r>
      <w:r w:rsidR="008C3A73" w:rsidRPr="00CE5C22">
        <w:rPr>
          <w:rFonts w:ascii="Book Antiqua" w:hAnsi="Book Antiqua" w:cs="Book Antiqua"/>
          <w:lang w:val="es-CR"/>
        </w:rPr>
        <w:t xml:space="preserve"> Yesenia Salazar Guzmán, </w:t>
      </w:r>
      <w:r w:rsidRPr="00CE5C22">
        <w:rPr>
          <w:rFonts w:ascii="Book Antiqua" w:hAnsi="Book Antiqua" w:cs="Book Antiqua"/>
          <w:lang w:val="es-CR"/>
        </w:rPr>
        <w:t>Jef</w:t>
      </w:r>
      <w:r w:rsidR="008C3A73" w:rsidRPr="00CE5C22">
        <w:rPr>
          <w:rFonts w:ascii="Book Antiqua" w:hAnsi="Book Antiqua" w:cs="Book Antiqua"/>
          <w:lang w:val="es-CR"/>
        </w:rPr>
        <w:t>a</w:t>
      </w:r>
      <w:r w:rsidRPr="00CE5C22">
        <w:rPr>
          <w:rFonts w:ascii="Book Antiqua" w:hAnsi="Book Antiqua" w:cs="Book Antiqua"/>
          <w:lang w:val="es-CR"/>
        </w:rPr>
        <w:t xml:space="preserve"> </w:t>
      </w:r>
      <w:r w:rsidR="008E04C3" w:rsidRPr="00CE5C22">
        <w:rPr>
          <w:rFonts w:ascii="Book Antiqua" w:hAnsi="Book Antiqua" w:cs="Book Antiqua"/>
          <w:lang w:val="es-CR"/>
        </w:rPr>
        <w:t xml:space="preserve">a.i. </w:t>
      </w:r>
      <w:r w:rsidRPr="00CE5C22">
        <w:rPr>
          <w:rFonts w:ascii="Book Antiqua" w:hAnsi="Book Antiqua" w:cs="Book Antiqua"/>
          <w:lang w:val="es-CR"/>
        </w:rPr>
        <w:t xml:space="preserve">del Subproceso de </w:t>
      </w:r>
      <w:r w:rsidR="008E04C3" w:rsidRPr="00CE5C22">
        <w:rPr>
          <w:rFonts w:ascii="Book Antiqua" w:hAnsi="Book Antiqua" w:cs="Book Antiqua"/>
          <w:lang w:val="es-CR"/>
        </w:rPr>
        <w:t>Modernización Institucional</w:t>
      </w:r>
      <w:r w:rsidR="00170599">
        <w:rPr>
          <w:rFonts w:ascii="Book Antiqua" w:hAnsi="Book Antiqua" w:cs="Book Antiqua"/>
          <w:lang w:val="es-CR"/>
        </w:rPr>
        <w:t xml:space="preserve"> </w:t>
      </w:r>
      <w:r w:rsidR="008C3A73" w:rsidRPr="00CE5C22">
        <w:rPr>
          <w:rFonts w:ascii="Book Antiqua" w:hAnsi="Book Antiqua" w:cs="Book Antiqua"/>
          <w:lang w:val="es-CR"/>
        </w:rPr>
        <w:t>-</w:t>
      </w:r>
      <w:r w:rsidR="00170599">
        <w:rPr>
          <w:rFonts w:ascii="Book Antiqua" w:hAnsi="Book Antiqua" w:cs="Book Antiqua"/>
          <w:lang w:val="es-CR"/>
        </w:rPr>
        <w:t xml:space="preserve"> N</w:t>
      </w:r>
      <w:r w:rsidR="008C3A73" w:rsidRPr="00CE5C22">
        <w:rPr>
          <w:rFonts w:ascii="Book Antiqua" w:hAnsi="Book Antiqua" w:cs="Book Antiqua"/>
          <w:lang w:val="es-CR"/>
        </w:rPr>
        <w:t>o penal</w:t>
      </w:r>
      <w:r w:rsidRPr="00CE5C22">
        <w:rPr>
          <w:rFonts w:ascii="Book Antiqua" w:hAnsi="Book Antiqua" w:cs="Book Antiqua"/>
          <w:lang w:val="es-CR"/>
        </w:rPr>
        <w:t>, relacionado con</w:t>
      </w:r>
      <w:r w:rsidR="00CE5C22" w:rsidRPr="00CE5C22">
        <w:rPr>
          <w:rFonts w:ascii="Book Antiqua" w:hAnsi="Book Antiqua" w:cs="Book Antiqua"/>
          <w:lang w:val="es-CR"/>
        </w:rPr>
        <w:t xml:space="preserve"> </w:t>
      </w:r>
      <w:r w:rsidR="00FE4881" w:rsidRPr="00CE5C22">
        <w:rPr>
          <w:rFonts w:ascii="Book Antiqua" w:hAnsi="Book Antiqua" w:cs="Book Antiqua"/>
          <w:lang w:val="es-CR"/>
        </w:rPr>
        <w:t>l</w:t>
      </w:r>
      <w:r w:rsidR="00FE4881">
        <w:rPr>
          <w:rFonts w:ascii="Book Antiqua" w:hAnsi="Book Antiqua" w:cs="Book Antiqua"/>
          <w:lang w:val="es-CR"/>
        </w:rPr>
        <w:t>as coordinaciones realizadas</w:t>
      </w:r>
      <w:r w:rsidR="00F074C9">
        <w:rPr>
          <w:rFonts w:ascii="Book Antiqua" w:hAnsi="Book Antiqua" w:cs="Book Antiqua"/>
          <w:lang w:val="es-CR"/>
        </w:rPr>
        <w:t xml:space="preserve"> para el inicio de funciones del Juzgado de Ejecución en materia de Trabajo de San José</w:t>
      </w:r>
      <w:r w:rsidR="00170599">
        <w:rPr>
          <w:rFonts w:ascii="Book Antiqua" w:hAnsi="Book Antiqua" w:cs="Book Antiqua"/>
          <w:lang w:val="es-CR"/>
        </w:rPr>
        <w:t>,</w:t>
      </w:r>
      <w:r w:rsidR="00F074C9">
        <w:rPr>
          <w:rFonts w:ascii="Book Antiqua" w:hAnsi="Book Antiqua" w:cs="Book Antiqua"/>
          <w:lang w:val="es-CR"/>
        </w:rPr>
        <w:t xml:space="preserve"> el 1</w:t>
      </w:r>
      <w:r w:rsidR="00170599">
        <w:rPr>
          <w:rFonts w:ascii="Book Antiqua" w:hAnsi="Book Antiqua" w:cs="Book Antiqua"/>
          <w:lang w:val="es-CR"/>
        </w:rPr>
        <w:t>°</w:t>
      </w:r>
      <w:r w:rsidR="00F074C9">
        <w:rPr>
          <w:rFonts w:ascii="Book Antiqua" w:hAnsi="Book Antiqua" w:cs="Book Antiqua"/>
          <w:lang w:val="es-CR"/>
        </w:rPr>
        <w:t xml:space="preserve"> de febrero 2023</w:t>
      </w:r>
      <w:r w:rsidR="00CE5C22" w:rsidRPr="00CE5C22">
        <w:rPr>
          <w:rFonts w:ascii="Book Antiqua" w:hAnsi="Book Antiqua" w:cs="Book Antiqua"/>
          <w:lang w:val="es-CR"/>
        </w:rPr>
        <w:t xml:space="preserve">. </w:t>
      </w:r>
    </w:p>
    <w:p w14:paraId="5EF2B899" w14:textId="77777777" w:rsidR="00CE5C22" w:rsidRPr="00D74B3E" w:rsidRDefault="00CE5C22" w:rsidP="00CE5C22">
      <w:pPr>
        <w:ind w:firstLine="708"/>
        <w:jc w:val="both"/>
        <w:rPr>
          <w:rFonts w:ascii="Book Antiqua" w:hAnsi="Book Antiqua" w:cs="Book Antiqua"/>
          <w:lang w:val="es-CR"/>
        </w:rPr>
      </w:pPr>
    </w:p>
    <w:p w14:paraId="513B33ED" w14:textId="77777777" w:rsidR="00D74B3E" w:rsidRPr="00D74B3E" w:rsidRDefault="00D74B3E" w:rsidP="00D74B3E">
      <w:pPr>
        <w:widowControl w:val="0"/>
        <w:rPr>
          <w:rFonts w:ascii="Book Antiqua" w:hAnsi="Book Antiqua" w:cs="Book Antiqua"/>
          <w:snapToGrid w:val="0"/>
          <w:lang w:val="pt-BR"/>
        </w:rPr>
      </w:pPr>
      <w:r w:rsidRPr="00D74B3E">
        <w:rPr>
          <w:rFonts w:ascii="Book Antiqua" w:hAnsi="Book Antiqua" w:cs="Book Antiqua"/>
          <w:snapToGrid w:val="0"/>
          <w:lang w:val="pt-BR"/>
        </w:rPr>
        <w:t>Atentamente,</w:t>
      </w:r>
    </w:p>
    <w:p w14:paraId="6743EA1B" w14:textId="7F7472C4" w:rsidR="00D74B3E" w:rsidRDefault="00D74B3E" w:rsidP="00D74B3E">
      <w:pPr>
        <w:widowControl w:val="0"/>
        <w:jc w:val="center"/>
        <w:rPr>
          <w:rFonts w:ascii="Book Antiqua" w:hAnsi="Book Antiqua" w:cs="Book Antiqua"/>
          <w:b/>
          <w:bCs/>
          <w:snapToGrid w:val="0"/>
          <w:lang w:val="pt-BR"/>
        </w:rPr>
      </w:pPr>
    </w:p>
    <w:p w14:paraId="3163CC41" w14:textId="5C9FA79D" w:rsidR="00170599" w:rsidRDefault="00170599" w:rsidP="00D74B3E">
      <w:pPr>
        <w:widowControl w:val="0"/>
        <w:jc w:val="center"/>
        <w:rPr>
          <w:rFonts w:ascii="Book Antiqua" w:hAnsi="Book Antiqua" w:cs="Book Antiqua"/>
          <w:b/>
          <w:bCs/>
          <w:snapToGrid w:val="0"/>
          <w:lang w:val="pt-BR"/>
        </w:rPr>
      </w:pPr>
    </w:p>
    <w:p w14:paraId="73EE0F3E" w14:textId="77777777" w:rsidR="00170599" w:rsidRPr="00D74B3E" w:rsidRDefault="00170599" w:rsidP="00D74B3E">
      <w:pPr>
        <w:widowControl w:val="0"/>
        <w:jc w:val="center"/>
        <w:rPr>
          <w:rFonts w:ascii="Book Antiqua" w:hAnsi="Book Antiqua" w:cs="Book Antiqua"/>
          <w:b/>
          <w:bCs/>
          <w:snapToGrid w:val="0"/>
          <w:lang w:val="pt-BR"/>
        </w:rPr>
      </w:pPr>
    </w:p>
    <w:p w14:paraId="7EA942A1" w14:textId="0C39F084" w:rsidR="00170599" w:rsidRDefault="00170599" w:rsidP="00D74B3E">
      <w:pPr>
        <w:rPr>
          <w:rFonts w:ascii="Book Antiqua" w:hAnsi="Book Antiqua" w:cs="Book Antiqua"/>
          <w:snapToGrid w:val="0"/>
          <w:lang w:val="pt-BR"/>
        </w:rPr>
      </w:pPr>
      <w:r>
        <w:rPr>
          <w:rFonts w:ascii="Book Antiqua" w:hAnsi="Book Antiqua" w:cs="Book Antiqua"/>
          <w:snapToGrid w:val="0"/>
          <w:lang w:val="pt-BR"/>
        </w:rPr>
        <w:t>Licda. Nacira Valverde Bermúdez</w:t>
      </w:r>
    </w:p>
    <w:p w14:paraId="0033E118" w14:textId="2A7B572B" w:rsidR="00F074C9" w:rsidRPr="00D74B3E" w:rsidRDefault="00170599" w:rsidP="00D74B3E">
      <w:pPr>
        <w:rPr>
          <w:rFonts w:ascii="Book Antiqua" w:hAnsi="Book Antiqua" w:cs="Book Antiqua"/>
          <w:snapToGrid w:val="0"/>
          <w:lang w:val="pt-BR"/>
        </w:rPr>
      </w:pPr>
      <w:r>
        <w:rPr>
          <w:rFonts w:ascii="Book Antiqua" w:hAnsi="Book Antiqua" w:cs="Book Antiqua"/>
          <w:snapToGrid w:val="0"/>
          <w:lang w:val="pt-BR"/>
        </w:rPr>
        <w:t>Directora a.i. de Planificación</w:t>
      </w:r>
    </w:p>
    <w:p w14:paraId="62072FBC" w14:textId="77777777" w:rsidR="00D74B3E" w:rsidRPr="00170599" w:rsidRDefault="00D74B3E" w:rsidP="00D74B3E">
      <w:pPr>
        <w:rPr>
          <w:rFonts w:ascii="Book Antiqua" w:hAnsi="Book Antiqua" w:cs="Book Antiqua"/>
          <w:sz w:val="22"/>
          <w:szCs w:val="22"/>
          <w:lang w:val="es-CR"/>
        </w:rPr>
      </w:pPr>
    </w:p>
    <w:p w14:paraId="6961A0C9" w14:textId="63574D97" w:rsidR="00D74B3E" w:rsidRPr="00170599" w:rsidRDefault="00D74B3E" w:rsidP="00D74B3E">
      <w:pPr>
        <w:rPr>
          <w:rFonts w:ascii="Book Antiqua" w:hAnsi="Book Antiqua" w:cs="Book Antiqua"/>
          <w:sz w:val="22"/>
          <w:szCs w:val="22"/>
          <w:lang w:val="es-CR"/>
        </w:rPr>
      </w:pPr>
      <w:r w:rsidRPr="00170599">
        <w:rPr>
          <w:rFonts w:ascii="Book Antiqua" w:hAnsi="Book Antiqua" w:cs="Book Antiqua"/>
          <w:sz w:val="22"/>
          <w:szCs w:val="22"/>
          <w:lang w:val="es-CR"/>
        </w:rPr>
        <w:t xml:space="preserve">Copias: </w:t>
      </w:r>
    </w:p>
    <w:p w14:paraId="61622F69" w14:textId="3E9F6B0A" w:rsidR="00867D71" w:rsidRPr="00170599" w:rsidRDefault="00CE5C22" w:rsidP="00867D71">
      <w:pPr>
        <w:numPr>
          <w:ilvl w:val="0"/>
          <w:numId w:val="21"/>
        </w:numPr>
        <w:rPr>
          <w:rFonts w:ascii="Book Antiqua" w:hAnsi="Book Antiqua"/>
          <w:sz w:val="22"/>
          <w:szCs w:val="22"/>
          <w:lang w:eastAsia="en-US"/>
        </w:rPr>
      </w:pPr>
      <w:r w:rsidRPr="00170599">
        <w:rPr>
          <w:rFonts w:ascii="Book Antiqua" w:hAnsi="Book Antiqua"/>
          <w:sz w:val="22"/>
          <w:szCs w:val="22"/>
          <w:lang w:eastAsia="en-US"/>
        </w:rPr>
        <w:t>Dirección de Tecnología de la Información y Comunicaciones</w:t>
      </w:r>
    </w:p>
    <w:p w14:paraId="0EC1BAAC" w14:textId="77777777" w:rsidR="00CE5C22" w:rsidRPr="00170599" w:rsidRDefault="00CE5C22" w:rsidP="00867D71">
      <w:pPr>
        <w:numPr>
          <w:ilvl w:val="0"/>
          <w:numId w:val="21"/>
        </w:numPr>
        <w:rPr>
          <w:rFonts w:ascii="Book Antiqua" w:hAnsi="Book Antiqua"/>
          <w:sz w:val="22"/>
          <w:szCs w:val="22"/>
          <w:lang w:eastAsia="en-US"/>
        </w:rPr>
      </w:pPr>
      <w:r w:rsidRPr="00170599">
        <w:rPr>
          <w:rFonts w:ascii="Book Antiqua" w:hAnsi="Book Antiqua"/>
          <w:sz w:val="22"/>
          <w:szCs w:val="22"/>
          <w:lang w:eastAsia="en-US"/>
        </w:rPr>
        <w:t>Dirección Ejecutiva</w:t>
      </w:r>
    </w:p>
    <w:p w14:paraId="3922FEB3" w14:textId="77777777" w:rsidR="00CE5C22" w:rsidRPr="00170599" w:rsidRDefault="00CE5C22" w:rsidP="00867D71">
      <w:pPr>
        <w:numPr>
          <w:ilvl w:val="0"/>
          <w:numId w:val="21"/>
        </w:numPr>
        <w:rPr>
          <w:rFonts w:ascii="Book Antiqua" w:hAnsi="Book Antiqua"/>
          <w:sz w:val="22"/>
          <w:szCs w:val="22"/>
          <w:lang w:eastAsia="en-US"/>
        </w:rPr>
      </w:pPr>
      <w:r w:rsidRPr="00170599">
        <w:rPr>
          <w:rFonts w:ascii="Book Antiqua" w:hAnsi="Book Antiqua"/>
          <w:sz w:val="22"/>
          <w:szCs w:val="22"/>
          <w:lang w:eastAsia="en-US"/>
        </w:rPr>
        <w:t>Dirección de Gestión Humana</w:t>
      </w:r>
    </w:p>
    <w:p w14:paraId="0E91E4EF" w14:textId="77777777" w:rsidR="00CE5C22" w:rsidRPr="00170599" w:rsidRDefault="00CE5C22" w:rsidP="00867D71">
      <w:pPr>
        <w:numPr>
          <w:ilvl w:val="0"/>
          <w:numId w:val="21"/>
        </w:numPr>
        <w:rPr>
          <w:rFonts w:ascii="Book Antiqua" w:hAnsi="Book Antiqua"/>
          <w:sz w:val="22"/>
          <w:szCs w:val="22"/>
          <w:lang w:eastAsia="en-US"/>
        </w:rPr>
      </w:pPr>
      <w:r w:rsidRPr="00170599">
        <w:rPr>
          <w:rFonts w:ascii="Book Antiqua" w:hAnsi="Book Antiqua"/>
          <w:sz w:val="22"/>
          <w:szCs w:val="22"/>
          <w:lang w:eastAsia="en-US"/>
        </w:rPr>
        <w:t>Contraloría de Servicios</w:t>
      </w:r>
    </w:p>
    <w:p w14:paraId="0E085861" w14:textId="6F6AC15B" w:rsidR="00CE5C22" w:rsidRPr="00170599" w:rsidRDefault="00CE5C22" w:rsidP="00867D71">
      <w:pPr>
        <w:numPr>
          <w:ilvl w:val="0"/>
          <w:numId w:val="21"/>
        </w:numPr>
        <w:rPr>
          <w:rFonts w:ascii="Book Antiqua" w:hAnsi="Book Antiqua"/>
          <w:sz w:val="22"/>
          <w:szCs w:val="22"/>
          <w:lang w:eastAsia="en-US"/>
        </w:rPr>
      </w:pPr>
      <w:r w:rsidRPr="00170599">
        <w:rPr>
          <w:rFonts w:ascii="Book Antiqua" w:hAnsi="Book Antiqua"/>
          <w:sz w:val="22"/>
          <w:szCs w:val="22"/>
          <w:lang w:eastAsia="en-US"/>
        </w:rPr>
        <w:t xml:space="preserve">Administración Regional I </w:t>
      </w:r>
      <w:r w:rsidR="00A958BE" w:rsidRPr="00170599">
        <w:rPr>
          <w:rFonts w:ascii="Book Antiqua" w:hAnsi="Book Antiqua"/>
          <w:sz w:val="22"/>
          <w:szCs w:val="22"/>
          <w:lang w:eastAsia="en-US"/>
        </w:rPr>
        <w:t xml:space="preserve">y III </w:t>
      </w:r>
      <w:r w:rsidRPr="00170599">
        <w:rPr>
          <w:rFonts w:ascii="Book Antiqua" w:hAnsi="Book Antiqua"/>
          <w:sz w:val="22"/>
          <w:szCs w:val="22"/>
          <w:lang w:eastAsia="en-US"/>
        </w:rPr>
        <w:t>CJ San José</w:t>
      </w:r>
    </w:p>
    <w:p w14:paraId="71333383" w14:textId="65B28FC8" w:rsidR="00CE5C22" w:rsidRPr="00170599" w:rsidRDefault="00CE5C22" w:rsidP="00CE5C22">
      <w:pPr>
        <w:numPr>
          <w:ilvl w:val="0"/>
          <w:numId w:val="21"/>
        </w:numPr>
        <w:rPr>
          <w:rFonts w:ascii="Book Antiqua" w:hAnsi="Book Antiqua"/>
          <w:sz w:val="22"/>
          <w:szCs w:val="22"/>
          <w:lang w:eastAsia="en-US"/>
        </w:rPr>
      </w:pPr>
      <w:r w:rsidRPr="00170599">
        <w:rPr>
          <w:rFonts w:ascii="Book Antiqua" w:hAnsi="Book Antiqua"/>
          <w:sz w:val="22"/>
          <w:szCs w:val="22"/>
          <w:lang w:eastAsia="en-US"/>
        </w:rPr>
        <w:t xml:space="preserve">Administración Regional </w:t>
      </w:r>
      <w:r w:rsidR="002259A1" w:rsidRPr="00170599">
        <w:rPr>
          <w:rFonts w:ascii="Book Antiqua" w:hAnsi="Book Antiqua"/>
          <w:sz w:val="22"/>
          <w:szCs w:val="22"/>
          <w:lang w:eastAsia="en-US"/>
        </w:rPr>
        <w:t>Segundo Circuito Judicial de San José</w:t>
      </w:r>
    </w:p>
    <w:p w14:paraId="544C2438" w14:textId="77777777" w:rsidR="00CE5C22" w:rsidRPr="00170599" w:rsidRDefault="00CE5C22" w:rsidP="00867D71">
      <w:pPr>
        <w:numPr>
          <w:ilvl w:val="0"/>
          <w:numId w:val="21"/>
        </w:numPr>
        <w:rPr>
          <w:rFonts w:ascii="Book Antiqua" w:hAnsi="Book Antiqua"/>
          <w:sz w:val="22"/>
          <w:szCs w:val="22"/>
          <w:lang w:eastAsia="en-US"/>
        </w:rPr>
      </w:pPr>
      <w:r w:rsidRPr="00170599">
        <w:rPr>
          <w:rFonts w:ascii="Book Antiqua" w:hAnsi="Book Antiqua"/>
          <w:sz w:val="22"/>
          <w:szCs w:val="22"/>
          <w:lang w:eastAsia="en-US"/>
        </w:rPr>
        <w:t>Centro de Apoyo, Coordinación y Mejoramiento de la Función Jurisdiccional</w:t>
      </w:r>
    </w:p>
    <w:p w14:paraId="08166D76" w14:textId="77777777" w:rsidR="00D74B3E" w:rsidRPr="00170599" w:rsidRDefault="00CE5C22"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Despacho de la Presidencia</w:t>
      </w:r>
    </w:p>
    <w:p w14:paraId="5F71F7AB" w14:textId="77777777" w:rsidR="00CE5C22" w:rsidRPr="00170599" w:rsidRDefault="00CE5C22"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Departamento de Prensa y Comunicación</w:t>
      </w:r>
    </w:p>
    <w:p w14:paraId="323756FB" w14:textId="42FE0CF0" w:rsidR="00CE5C22" w:rsidRPr="00170599" w:rsidRDefault="00CE5C22"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Comisión de la Jurisdicción Laboral</w:t>
      </w:r>
    </w:p>
    <w:p w14:paraId="27433A5E" w14:textId="2F516807" w:rsidR="003D44CF" w:rsidRPr="00170599" w:rsidRDefault="00547A39" w:rsidP="00D74B3E">
      <w:pPr>
        <w:numPr>
          <w:ilvl w:val="0"/>
          <w:numId w:val="21"/>
        </w:numPr>
        <w:rPr>
          <w:rFonts w:ascii="Book Antiqua" w:hAnsi="Book Antiqua"/>
          <w:sz w:val="22"/>
          <w:szCs w:val="22"/>
          <w:lang w:eastAsia="en-US"/>
        </w:rPr>
      </w:pPr>
      <w:r>
        <w:rPr>
          <w:rFonts w:ascii="Book Antiqua" w:hAnsi="Book Antiqua"/>
          <w:sz w:val="22"/>
          <w:szCs w:val="22"/>
          <w:lang w:eastAsia="en-US"/>
        </w:rPr>
        <w:t xml:space="preserve">Magistrados, </w:t>
      </w:r>
      <w:r w:rsidR="003D44CF" w:rsidRPr="00170599">
        <w:rPr>
          <w:rFonts w:ascii="Book Antiqua" w:hAnsi="Book Antiqua"/>
          <w:sz w:val="22"/>
          <w:szCs w:val="22"/>
          <w:lang w:eastAsia="en-US"/>
        </w:rPr>
        <w:t xml:space="preserve">Sala Segunda </w:t>
      </w:r>
    </w:p>
    <w:p w14:paraId="586A2EF6" w14:textId="39FA554F" w:rsidR="003D44CF" w:rsidRPr="00170599" w:rsidRDefault="003D44CF"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 xml:space="preserve">Juzgado </w:t>
      </w:r>
      <w:r w:rsidR="00A958BE" w:rsidRPr="00170599">
        <w:rPr>
          <w:rFonts w:ascii="Book Antiqua" w:hAnsi="Book Antiqua"/>
          <w:sz w:val="22"/>
          <w:szCs w:val="22"/>
          <w:lang w:eastAsia="en-US"/>
        </w:rPr>
        <w:t>de Trabajo</w:t>
      </w:r>
      <w:r w:rsidRPr="00170599">
        <w:rPr>
          <w:rFonts w:ascii="Book Antiqua" w:hAnsi="Book Antiqua"/>
          <w:sz w:val="22"/>
          <w:szCs w:val="22"/>
          <w:lang w:eastAsia="en-US"/>
        </w:rPr>
        <w:t xml:space="preserve"> Primer Circuito Judicial de San José</w:t>
      </w:r>
    </w:p>
    <w:p w14:paraId="6DE2BF06" w14:textId="56C5BE16" w:rsidR="003D44CF" w:rsidRPr="00170599" w:rsidRDefault="003D44CF"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lastRenderedPageBreak/>
        <w:t xml:space="preserve">Juzgado </w:t>
      </w:r>
      <w:r w:rsidR="00A958BE" w:rsidRPr="00170599">
        <w:rPr>
          <w:rFonts w:ascii="Book Antiqua" w:hAnsi="Book Antiqua"/>
          <w:sz w:val="22"/>
          <w:szCs w:val="22"/>
          <w:lang w:eastAsia="en-US"/>
        </w:rPr>
        <w:t>de Trabajo</w:t>
      </w:r>
      <w:r w:rsidRPr="00170599">
        <w:rPr>
          <w:rFonts w:ascii="Book Antiqua" w:hAnsi="Book Antiqua"/>
          <w:sz w:val="22"/>
          <w:szCs w:val="22"/>
          <w:lang w:eastAsia="en-US"/>
        </w:rPr>
        <w:t xml:space="preserve"> del Segundo Circuito Judicial de San José </w:t>
      </w:r>
    </w:p>
    <w:p w14:paraId="7B1A3844" w14:textId="6ECA4D4B" w:rsidR="00A958BE" w:rsidRPr="00170599" w:rsidRDefault="00A958BE"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Tribunal de Apelación de Trabajo del Segundo Circuito Judicial de San José</w:t>
      </w:r>
    </w:p>
    <w:p w14:paraId="62041CAC" w14:textId="0E42D442" w:rsidR="00A958BE" w:rsidRPr="00170599" w:rsidRDefault="00A958BE"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Juzgado de Seguridad Social</w:t>
      </w:r>
    </w:p>
    <w:p w14:paraId="34D5B155" w14:textId="5B181AEB" w:rsidR="002259A1" w:rsidRPr="00170599" w:rsidRDefault="002259A1"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Juzgado de Ejecución en materia de Trabajo de San José</w:t>
      </w:r>
    </w:p>
    <w:p w14:paraId="46CD98DD" w14:textId="10CDC7EE" w:rsidR="002259A1" w:rsidRPr="00170599" w:rsidRDefault="002259A1"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Licda. Lourdes Montenegro Espinoza, Jueza Gestora en materia de Trabajo del CACMFJ</w:t>
      </w:r>
    </w:p>
    <w:p w14:paraId="10109854" w14:textId="0B8B9CB3" w:rsidR="00D74B3E" w:rsidRPr="00170599" w:rsidRDefault="00D74B3E" w:rsidP="00D74B3E">
      <w:pPr>
        <w:numPr>
          <w:ilvl w:val="0"/>
          <w:numId w:val="21"/>
        </w:numPr>
        <w:rPr>
          <w:rFonts w:ascii="Book Antiqua" w:hAnsi="Book Antiqua"/>
          <w:sz w:val="22"/>
          <w:szCs w:val="22"/>
          <w:lang w:eastAsia="en-US"/>
        </w:rPr>
      </w:pPr>
      <w:r w:rsidRPr="00170599">
        <w:rPr>
          <w:rFonts w:ascii="Book Antiqua" w:hAnsi="Book Antiqua"/>
          <w:sz w:val="22"/>
          <w:szCs w:val="22"/>
          <w:lang w:eastAsia="en-US"/>
        </w:rPr>
        <w:t>Archivo</w:t>
      </w:r>
    </w:p>
    <w:p w14:paraId="06072565" w14:textId="5B32472A" w:rsidR="008D2B9B" w:rsidRPr="00170599" w:rsidRDefault="008D2B9B" w:rsidP="008D2B9B">
      <w:pPr>
        <w:rPr>
          <w:rFonts w:ascii="Book Antiqua" w:hAnsi="Book Antiqua"/>
          <w:sz w:val="22"/>
          <w:szCs w:val="22"/>
          <w:lang w:eastAsia="en-US"/>
        </w:rPr>
      </w:pPr>
    </w:p>
    <w:p w14:paraId="69208997" w14:textId="6084D9C5" w:rsidR="00F074C9" w:rsidRPr="00170599" w:rsidRDefault="00170599" w:rsidP="008D2B9B">
      <w:pPr>
        <w:rPr>
          <w:rFonts w:ascii="Book Antiqua" w:hAnsi="Book Antiqua"/>
          <w:sz w:val="22"/>
          <w:szCs w:val="22"/>
          <w:lang w:eastAsia="en-US"/>
        </w:rPr>
      </w:pPr>
      <w:r w:rsidRPr="00170599">
        <w:rPr>
          <w:rFonts w:ascii="Book Antiqua" w:hAnsi="Book Antiqua"/>
          <w:sz w:val="22"/>
          <w:szCs w:val="22"/>
          <w:lang w:eastAsia="en-US"/>
        </w:rPr>
        <w:t>xba</w:t>
      </w:r>
    </w:p>
    <w:p w14:paraId="1CC008C2" w14:textId="0DFBC926" w:rsidR="00170599" w:rsidRPr="00170599" w:rsidRDefault="00170599" w:rsidP="008D2B9B">
      <w:pPr>
        <w:rPr>
          <w:rFonts w:ascii="Book Antiqua" w:hAnsi="Book Antiqua"/>
          <w:sz w:val="22"/>
          <w:szCs w:val="22"/>
          <w:lang w:eastAsia="en-US"/>
        </w:rPr>
      </w:pPr>
      <w:r w:rsidRPr="00170599">
        <w:rPr>
          <w:rFonts w:ascii="Book Antiqua" w:hAnsi="Book Antiqua"/>
          <w:sz w:val="22"/>
          <w:szCs w:val="22"/>
          <w:lang w:eastAsia="en-US"/>
        </w:rPr>
        <w:t>Ref. 2499-22</w:t>
      </w:r>
    </w:p>
    <w:p w14:paraId="07692132" w14:textId="77777777" w:rsidR="00F074C9" w:rsidRDefault="00F074C9" w:rsidP="008D2B9B">
      <w:pPr>
        <w:rPr>
          <w:rFonts w:ascii="Book Antiqua" w:hAnsi="Book Antiqua"/>
          <w:lang w:eastAsia="en-US"/>
        </w:rPr>
      </w:pPr>
    </w:p>
    <w:p w14:paraId="7CF9EEA5" w14:textId="77777777" w:rsidR="00F074C9" w:rsidRDefault="00F074C9" w:rsidP="008D2B9B">
      <w:pPr>
        <w:rPr>
          <w:rFonts w:ascii="Book Antiqua" w:hAnsi="Book Antiqua"/>
          <w:lang w:eastAsia="en-US"/>
        </w:rPr>
      </w:pPr>
    </w:p>
    <w:p w14:paraId="48EA4677" w14:textId="77777777" w:rsidR="00F074C9" w:rsidRDefault="00F074C9" w:rsidP="008D2B9B">
      <w:pPr>
        <w:rPr>
          <w:rFonts w:ascii="Book Antiqua" w:hAnsi="Book Antiqua"/>
          <w:lang w:eastAsia="en-US"/>
        </w:rPr>
      </w:pPr>
    </w:p>
    <w:p w14:paraId="7069C8C1" w14:textId="77777777" w:rsidR="00F074C9" w:rsidRDefault="00F074C9" w:rsidP="008D2B9B">
      <w:pPr>
        <w:rPr>
          <w:rFonts w:ascii="Book Antiqua" w:hAnsi="Book Antiqua"/>
          <w:lang w:eastAsia="en-US"/>
        </w:rPr>
      </w:pPr>
    </w:p>
    <w:p w14:paraId="455121C3" w14:textId="77777777" w:rsidR="00F074C9" w:rsidRDefault="00F074C9" w:rsidP="008D2B9B">
      <w:pPr>
        <w:rPr>
          <w:rFonts w:ascii="Book Antiqua" w:hAnsi="Book Antiqua"/>
          <w:lang w:eastAsia="en-US"/>
        </w:rPr>
      </w:pPr>
    </w:p>
    <w:p w14:paraId="2A3C6B99" w14:textId="77777777" w:rsidR="00F074C9" w:rsidRDefault="00F074C9" w:rsidP="008D2B9B">
      <w:pPr>
        <w:rPr>
          <w:rFonts w:ascii="Book Antiqua" w:hAnsi="Book Antiqua"/>
          <w:lang w:eastAsia="en-US"/>
        </w:rPr>
      </w:pPr>
    </w:p>
    <w:p w14:paraId="5ED63D43" w14:textId="77777777" w:rsidR="00F074C9" w:rsidRDefault="00F074C9" w:rsidP="008D2B9B">
      <w:pPr>
        <w:rPr>
          <w:rFonts w:ascii="Book Antiqua" w:hAnsi="Book Antiqua"/>
          <w:lang w:eastAsia="en-US"/>
        </w:rPr>
      </w:pPr>
    </w:p>
    <w:p w14:paraId="7BFCF512" w14:textId="77777777" w:rsidR="00F074C9" w:rsidRDefault="00F074C9" w:rsidP="008D2B9B">
      <w:pPr>
        <w:rPr>
          <w:rFonts w:ascii="Book Antiqua" w:hAnsi="Book Antiqua"/>
          <w:lang w:eastAsia="en-US"/>
        </w:rPr>
      </w:pPr>
    </w:p>
    <w:p w14:paraId="2822A4A7" w14:textId="77777777" w:rsidR="00F074C9" w:rsidRDefault="00F074C9" w:rsidP="008D2B9B">
      <w:pPr>
        <w:rPr>
          <w:rFonts w:ascii="Book Antiqua" w:hAnsi="Book Antiqua"/>
          <w:lang w:eastAsia="en-US"/>
        </w:rPr>
      </w:pPr>
    </w:p>
    <w:p w14:paraId="0891DA9A" w14:textId="77777777" w:rsidR="00F074C9" w:rsidRDefault="00F074C9" w:rsidP="008D2B9B">
      <w:pPr>
        <w:rPr>
          <w:rFonts w:ascii="Book Antiqua" w:hAnsi="Book Antiqua"/>
          <w:lang w:eastAsia="en-US"/>
        </w:rPr>
      </w:pPr>
    </w:p>
    <w:p w14:paraId="555E92EE" w14:textId="77777777" w:rsidR="00F074C9" w:rsidRDefault="00F074C9" w:rsidP="008D2B9B">
      <w:pPr>
        <w:rPr>
          <w:rFonts w:ascii="Book Antiqua" w:hAnsi="Book Antiqua"/>
          <w:lang w:eastAsia="en-US"/>
        </w:rPr>
      </w:pPr>
    </w:p>
    <w:p w14:paraId="7954AF5F" w14:textId="77777777" w:rsidR="00F074C9" w:rsidRDefault="00F074C9" w:rsidP="008D2B9B">
      <w:pPr>
        <w:rPr>
          <w:rFonts w:ascii="Book Antiqua" w:hAnsi="Book Antiqua"/>
          <w:lang w:eastAsia="en-US"/>
        </w:rPr>
      </w:pPr>
    </w:p>
    <w:p w14:paraId="55E530FC" w14:textId="77777777" w:rsidR="00F074C9" w:rsidRDefault="00F074C9" w:rsidP="008D2B9B">
      <w:pPr>
        <w:rPr>
          <w:rFonts w:ascii="Book Antiqua" w:hAnsi="Book Antiqua"/>
          <w:lang w:eastAsia="en-US"/>
        </w:rPr>
      </w:pPr>
    </w:p>
    <w:p w14:paraId="79095446" w14:textId="77777777" w:rsidR="00F074C9" w:rsidRDefault="00F074C9" w:rsidP="008D2B9B">
      <w:pPr>
        <w:rPr>
          <w:rFonts w:ascii="Book Antiqua" w:hAnsi="Book Antiqua"/>
          <w:lang w:eastAsia="en-US"/>
        </w:rPr>
      </w:pPr>
    </w:p>
    <w:p w14:paraId="07644C16" w14:textId="77777777" w:rsidR="00F074C9" w:rsidRDefault="00F074C9" w:rsidP="008D2B9B">
      <w:pPr>
        <w:rPr>
          <w:rFonts w:ascii="Book Antiqua" w:hAnsi="Book Antiqua"/>
          <w:lang w:eastAsia="en-US"/>
        </w:rPr>
      </w:pPr>
    </w:p>
    <w:p w14:paraId="5E7E926F" w14:textId="77777777" w:rsidR="00F074C9" w:rsidRDefault="00F074C9" w:rsidP="008D2B9B">
      <w:pPr>
        <w:rPr>
          <w:rFonts w:ascii="Book Antiqua" w:hAnsi="Book Antiqua"/>
          <w:lang w:eastAsia="en-US"/>
        </w:rPr>
      </w:pPr>
    </w:p>
    <w:p w14:paraId="6B18D45A" w14:textId="77777777" w:rsidR="00F074C9" w:rsidRDefault="00F074C9" w:rsidP="008D2B9B">
      <w:pPr>
        <w:rPr>
          <w:rFonts w:ascii="Book Antiqua" w:hAnsi="Book Antiqua"/>
          <w:lang w:eastAsia="en-US"/>
        </w:rPr>
      </w:pPr>
    </w:p>
    <w:p w14:paraId="773EE00F" w14:textId="77777777" w:rsidR="00F074C9" w:rsidRDefault="00F074C9" w:rsidP="008D2B9B">
      <w:pPr>
        <w:rPr>
          <w:rFonts w:ascii="Book Antiqua" w:hAnsi="Book Antiqua"/>
          <w:lang w:eastAsia="en-US"/>
        </w:rPr>
      </w:pPr>
    </w:p>
    <w:p w14:paraId="5F37B672" w14:textId="77777777" w:rsidR="00F074C9" w:rsidRDefault="00F074C9" w:rsidP="008D2B9B">
      <w:pPr>
        <w:rPr>
          <w:rFonts w:ascii="Book Antiqua" w:hAnsi="Book Antiqua"/>
          <w:lang w:eastAsia="en-US"/>
        </w:rPr>
      </w:pPr>
    </w:p>
    <w:p w14:paraId="157ADD8E" w14:textId="77777777" w:rsidR="00F074C9" w:rsidRDefault="00F074C9" w:rsidP="008D2B9B">
      <w:pPr>
        <w:rPr>
          <w:rFonts w:ascii="Book Antiqua" w:hAnsi="Book Antiqua"/>
          <w:lang w:eastAsia="en-US"/>
        </w:rPr>
      </w:pPr>
    </w:p>
    <w:p w14:paraId="77B72691" w14:textId="77777777" w:rsidR="00F074C9" w:rsidRDefault="00F074C9" w:rsidP="008D2B9B">
      <w:pPr>
        <w:rPr>
          <w:rFonts w:ascii="Book Antiqua" w:hAnsi="Book Antiqua"/>
          <w:lang w:eastAsia="en-US"/>
        </w:rPr>
      </w:pPr>
    </w:p>
    <w:p w14:paraId="2DB8F7B2" w14:textId="77777777" w:rsidR="00F074C9" w:rsidRDefault="00F074C9" w:rsidP="008D2B9B">
      <w:pPr>
        <w:rPr>
          <w:rFonts w:ascii="Book Antiqua" w:hAnsi="Book Antiqua"/>
          <w:lang w:eastAsia="en-US"/>
        </w:rPr>
      </w:pPr>
    </w:p>
    <w:p w14:paraId="10151028" w14:textId="77777777" w:rsidR="00F074C9" w:rsidRDefault="00F074C9" w:rsidP="008D2B9B">
      <w:pPr>
        <w:rPr>
          <w:rFonts w:ascii="Book Antiqua" w:hAnsi="Book Antiqua"/>
          <w:lang w:eastAsia="en-US"/>
        </w:rPr>
      </w:pPr>
    </w:p>
    <w:p w14:paraId="54E5352A" w14:textId="77777777" w:rsidR="00F074C9" w:rsidRDefault="00F074C9" w:rsidP="008D2B9B">
      <w:pPr>
        <w:rPr>
          <w:rFonts w:ascii="Book Antiqua" w:hAnsi="Book Antiqua"/>
          <w:lang w:eastAsia="en-US"/>
        </w:rPr>
      </w:pPr>
    </w:p>
    <w:p w14:paraId="35582AB6" w14:textId="77777777" w:rsidR="00F074C9" w:rsidRDefault="00F074C9" w:rsidP="008D2B9B">
      <w:pPr>
        <w:rPr>
          <w:rFonts w:ascii="Book Antiqua" w:hAnsi="Book Antiqua"/>
          <w:lang w:eastAsia="en-US"/>
        </w:rPr>
      </w:pPr>
    </w:p>
    <w:p w14:paraId="38CE3163" w14:textId="77777777" w:rsidR="00F074C9" w:rsidRDefault="00F074C9" w:rsidP="008D2B9B">
      <w:pPr>
        <w:rPr>
          <w:rFonts w:ascii="Book Antiqua" w:hAnsi="Book Antiqua"/>
          <w:lang w:eastAsia="en-US"/>
        </w:rPr>
      </w:pPr>
    </w:p>
    <w:p w14:paraId="74FAA8D9" w14:textId="77777777" w:rsidR="00F074C9" w:rsidRDefault="00F074C9" w:rsidP="008D2B9B">
      <w:pPr>
        <w:rPr>
          <w:rFonts w:ascii="Book Antiqua" w:hAnsi="Book Antiqua"/>
          <w:lang w:eastAsia="en-US"/>
        </w:rPr>
      </w:pPr>
    </w:p>
    <w:p w14:paraId="79373A84" w14:textId="77777777" w:rsidR="00F074C9" w:rsidRDefault="00F074C9" w:rsidP="008D2B9B">
      <w:pPr>
        <w:rPr>
          <w:rFonts w:ascii="Book Antiqua" w:hAnsi="Book Antiqua"/>
          <w:lang w:eastAsia="en-US"/>
        </w:rPr>
      </w:pPr>
    </w:p>
    <w:p w14:paraId="0B0DEB64" w14:textId="77777777" w:rsidR="00F074C9" w:rsidRDefault="00F074C9" w:rsidP="008D2B9B">
      <w:pPr>
        <w:rPr>
          <w:rFonts w:ascii="Book Antiqua" w:hAnsi="Book Antiqua"/>
          <w:lang w:eastAsia="en-US"/>
        </w:rPr>
      </w:pPr>
    </w:p>
    <w:p w14:paraId="576A7FFC" w14:textId="77777777" w:rsidR="00F074C9" w:rsidRDefault="00F074C9" w:rsidP="008D2B9B">
      <w:pPr>
        <w:rPr>
          <w:rFonts w:ascii="Book Antiqua" w:hAnsi="Book Antiqua"/>
          <w:lang w:eastAsia="en-US"/>
        </w:rPr>
      </w:pPr>
    </w:p>
    <w:p w14:paraId="040ABDAF" w14:textId="77777777" w:rsidR="00F074C9" w:rsidRDefault="00F074C9" w:rsidP="008D2B9B">
      <w:pPr>
        <w:rPr>
          <w:rFonts w:ascii="Book Antiqua" w:hAnsi="Book Antiqua"/>
          <w:lang w:eastAsia="en-US"/>
        </w:rPr>
      </w:pPr>
    </w:p>
    <w:p w14:paraId="5AB77525" w14:textId="77777777" w:rsidR="00F074C9" w:rsidRDefault="00F074C9" w:rsidP="008D2B9B">
      <w:pPr>
        <w:rPr>
          <w:rFonts w:ascii="Book Antiqua" w:hAnsi="Book Antiqua"/>
          <w:lang w:eastAsia="en-US"/>
        </w:rPr>
      </w:pPr>
    </w:p>
    <w:p w14:paraId="291EBB91" w14:textId="27CA78A1" w:rsidR="0042467A" w:rsidRDefault="00170599" w:rsidP="00B01B32">
      <w:pPr>
        <w:jc w:val="both"/>
        <w:rPr>
          <w:rFonts w:ascii="Book Antiqua" w:hAnsi="Book Antiqua" w:cs="Arial"/>
          <w:lang w:val="es-CR"/>
        </w:rPr>
      </w:pPr>
      <w:r>
        <w:rPr>
          <w:rFonts w:ascii="Book Antiqua" w:hAnsi="Book Antiqua" w:cs="Arial"/>
          <w:lang w:val="es-CR"/>
        </w:rPr>
        <w:t>6</w:t>
      </w:r>
      <w:r w:rsidR="00F074C9">
        <w:rPr>
          <w:rFonts w:ascii="Book Antiqua" w:hAnsi="Book Antiqua" w:cs="Arial"/>
          <w:lang w:val="es-CR"/>
        </w:rPr>
        <w:t xml:space="preserve"> de febrero</w:t>
      </w:r>
      <w:r w:rsidR="00E1464D">
        <w:rPr>
          <w:rFonts w:ascii="Book Antiqua" w:hAnsi="Book Antiqua" w:cs="Arial"/>
          <w:lang w:val="es-CR"/>
        </w:rPr>
        <w:t xml:space="preserve"> de</w:t>
      </w:r>
      <w:r w:rsidR="008D2B9B">
        <w:rPr>
          <w:rFonts w:ascii="Book Antiqua" w:hAnsi="Book Antiqua" w:cs="Arial"/>
          <w:lang w:val="es-CR"/>
        </w:rPr>
        <w:t>l</w:t>
      </w:r>
      <w:r w:rsidR="00E1464D">
        <w:rPr>
          <w:rFonts w:ascii="Book Antiqua" w:hAnsi="Book Antiqua" w:cs="Arial"/>
          <w:lang w:val="es-CR"/>
        </w:rPr>
        <w:t xml:space="preserve"> 202</w:t>
      </w:r>
      <w:r w:rsidR="00CE5C22">
        <w:rPr>
          <w:rFonts w:ascii="Book Antiqua" w:hAnsi="Book Antiqua" w:cs="Arial"/>
          <w:lang w:val="es-CR"/>
        </w:rPr>
        <w:t>3</w:t>
      </w:r>
    </w:p>
    <w:p w14:paraId="1B0E767B" w14:textId="1D827C73" w:rsidR="00E1464D" w:rsidRDefault="00E1464D" w:rsidP="007B2136">
      <w:pPr>
        <w:spacing w:line="276" w:lineRule="auto"/>
        <w:jc w:val="both"/>
        <w:rPr>
          <w:rFonts w:ascii="Book Antiqua" w:hAnsi="Book Antiqua" w:cs="Arial"/>
          <w:lang w:val="es-CR"/>
        </w:rPr>
      </w:pPr>
    </w:p>
    <w:p w14:paraId="31ED17F4" w14:textId="77777777" w:rsidR="00170599" w:rsidRDefault="00170599" w:rsidP="007B2136">
      <w:pPr>
        <w:spacing w:line="276" w:lineRule="auto"/>
        <w:jc w:val="both"/>
        <w:rPr>
          <w:rFonts w:ascii="Book Antiqua" w:hAnsi="Book Antiqua" w:cs="Arial"/>
          <w:lang w:val="es-CR"/>
        </w:rPr>
      </w:pPr>
    </w:p>
    <w:p w14:paraId="0AF24A8B" w14:textId="77777777" w:rsidR="0042467A" w:rsidRPr="001A3DA6" w:rsidRDefault="0042467A" w:rsidP="007B2136">
      <w:pPr>
        <w:spacing w:line="276" w:lineRule="auto"/>
        <w:jc w:val="both"/>
        <w:rPr>
          <w:rFonts w:ascii="Book Antiqua" w:hAnsi="Book Antiqua" w:cs="Arial"/>
          <w:lang w:val="es-CR"/>
        </w:rPr>
      </w:pPr>
    </w:p>
    <w:p w14:paraId="0C2269E7" w14:textId="7E95D6FE" w:rsidR="0042467A" w:rsidRDefault="00170599" w:rsidP="007B2136">
      <w:pPr>
        <w:widowControl w:val="0"/>
        <w:spacing w:line="276" w:lineRule="auto"/>
        <w:rPr>
          <w:rFonts w:ascii="Book Antiqua" w:hAnsi="Book Antiqua" w:cs="Book Antiqua"/>
          <w:lang w:val="es-CR"/>
        </w:rPr>
      </w:pPr>
      <w:r>
        <w:rPr>
          <w:rFonts w:ascii="Book Antiqua" w:hAnsi="Book Antiqua" w:cs="Book Antiqua"/>
          <w:lang w:val="es-CR"/>
        </w:rPr>
        <w:t>Licenciada</w:t>
      </w:r>
    </w:p>
    <w:p w14:paraId="6E0F2A9D" w14:textId="7A7D516B" w:rsidR="0042467A" w:rsidRPr="001A3DA6" w:rsidRDefault="00170599" w:rsidP="007B2136">
      <w:pPr>
        <w:widowControl w:val="0"/>
        <w:spacing w:line="276" w:lineRule="auto"/>
        <w:rPr>
          <w:rFonts w:ascii="Book Antiqua" w:hAnsi="Book Antiqua" w:cs="Book Antiqua"/>
          <w:snapToGrid w:val="0"/>
          <w:color w:val="000000"/>
          <w:lang w:val="es-CR"/>
        </w:rPr>
      </w:pPr>
      <w:r>
        <w:rPr>
          <w:rFonts w:ascii="Book Antiqua" w:hAnsi="Book Antiqua" w:cs="Book Antiqua"/>
          <w:snapToGrid w:val="0"/>
          <w:color w:val="000000"/>
          <w:lang w:val="es-CR"/>
        </w:rPr>
        <w:t>Nacira Valverde Bermúdez</w:t>
      </w:r>
    </w:p>
    <w:p w14:paraId="56E2A9C4" w14:textId="1CA0F72C" w:rsidR="0042467A" w:rsidRDefault="00170599" w:rsidP="007B2136">
      <w:pPr>
        <w:widowControl w:val="0"/>
        <w:spacing w:line="276" w:lineRule="auto"/>
        <w:rPr>
          <w:rFonts w:ascii="Book Antiqua" w:hAnsi="Book Antiqua" w:cs="Book Antiqua"/>
          <w:snapToGrid w:val="0"/>
          <w:color w:val="000000"/>
          <w:lang w:val="es-CR"/>
        </w:rPr>
      </w:pPr>
      <w:r>
        <w:rPr>
          <w:rFonts w:ascii="Book Antiqua" w:hAnsi="Book Antiqua" w:cs="Book Antiqua"/>
          <w:snapToGrid w:val="0"/>
          <w:color w:val="000000"/>
          <w:lang w:val="es-CR"/>
        </w:rPr>
        <w:t>Directora a.i. de Planificación</w:t>
      </w:r>
    </w:p>
    <w:p w14:paraId="66370A81" w14:textId="689AE78E" w:rsidR="00170599" w:rsidRDefault="00170599" w:rsidP="007B2136">
      <w:pPr>
        <w:widowControl w:val="0"/>
        <w:spacing w:line="276" w:lineRule="auto"/>
        <w:rPr>
          <w:rFonts w:ascii="Book Antiqua" w:hAnsi="Book Antiqua" w:cs="Book Antiqua"/>
          <w:snapToGrid w:val="0"/>
          <w:color w:val="000000"/>
          <w:lang w:val="es-CR"/>
        </w:rPr>
      </w:pPr>
    </w:p>
    <w:p w14:paraId="19B2139F" w14:textId="7C1986E2" w:rsidR="00170599" w:rsidRDefault="00170599" w:rsidP="007B2136">
      <w:pPr>
        <w:widowControl w:val="0"/>
        <w:spacing w:line="276" w:lineRule="auto"/>
        <w:rPr>
          <w:rFonts w:ascii="Book Antiqua" w:hAnsi="Book Antiqua" w:cs="Book Antiqua"/>
          <w:snapToGrid w:val="0"/>
          <w:color w:val="000000"/>
          <w:lang w:val="es-CR"/>
        </w:rPr>
      </w:pPr>
      <w:r>
        <w:rPr>
          <w:rFonts w:ascii="Book Antiqua" w:hAnsi="Book Antiqua" w:cs="Book Antiqua"/>
          <w:snapToGrid w:val="0"/>
          <w:color w:val="000000"/>
          <w:lang w:val="es-CR"/>
        </w:rPr>
        <w:t>Estimada señora:</w:t>
      </w:r>
    </w:p>
    <w:p w14:paraId="7A588675" w14:textId="77777777" w:rsidR="00170599" w:rsidRPr="001A3DA6" w:rsidRDefault="00170599" w:rsidP="007B2136">
      <w:pPr>
        <w:widowControl w:val="0"/>
        <w:spacing w:line="276" w:lineRule="auto"/>
        <w:rPr>
          <w:rFonts w:ascii="Book Antiqua" w:hAnsi="Book Antiqua" w:cs="Book Antiqua"/>
          <w:snapToGrid w:val="0"/>
          <w:color w:val="000000"/>
          <w:lang w:val="es-CR"/>
        </w:rPr>
      </w:pPr>
    </w:p>
    <w:p w14:paraId="5097B139" w14:textId="0E2A1E7A" w:rsidR="0042467A" w:rsidRPr="00CE5C22" w:rsidRDefault="000F67D1" w:rsidP="007B2136">
      <w:pPr>
        <w:spacing w:before="240" w:line="276" w:lineRule="auto"/>
        <w:ind w:right="-426"/>
        <w:jc w:val="both"/>
        <w:rPr>
          <w:rFonts w:ascii="Book Antiqua" w:hAnsi="Book Antiqua" w:cs="Arial"/>
          <w:lang w:val="es-CR"/>
        </w:rPr>
      </w:pPr>
      <w:r w:rsidRPr="00CE5C22">
        <w:rPr>
          <w:rFonts w:ascii="Book Antiqua" w:hAnsi="Book Antiqua" w:cs="Arial"/>
          <w:lang w:val="es-CR"/>
        </w:rPr>
        <w:t xml:space="preserve">La Secretaría General de la Corte mediante oficio </w:t>
      </w:r>
      <w:r w:rsidR="00CE5C22" w:rsidRPr="00CE5C22">
        <w:rPr>
          <w:rFonts w:ascii="Book Antiqua" w:hAnsi="Book Antiqua"/>
          <w:lang w:val="es-ES_tradnl"/>
        </w:rPr>
        <w:t xml:space="preserve">12545-2022 del 15 de diciembre </w:t>
      </w:r>
      <w:r w:rsidR="008D2B9B">
        <w:rPr>
          <w:rFonts w:ascii="Book Antiqua" w:hAnsi="Book Antiqua"/>
          <w:lang w:val="es-ES_tradnl"/>
        </w:rPr>
        <w:t xml:space="preserve">del </w:t>
      </w:r>
      <w:r w:rsidR="00CE5C22" w:rsidRPr="00CE5C22">
        <w:rPr>
          <w:rFonts w:ascii="Book Antiqua" w:hAnsi="Book Antiqua"/>
          <w:lang w:val="es-ES_tradnl"/>
        </w:rPr>
        <w:t xml:space="preserve">2022, </w:t>
      </w:r>
      <w:r w:rsidR="00CE5C22" w:rsidRPr="00CE5C22">
        <w:rPr>
          <w:rFonts w:ascii="Book Antiqua" w:hAnsi="Book Antiqua" w:cs="Book Antiqua"/>
          <w:lang w:val="es-CR"/>
        </w:rPr>
        <w:t xml:space="preserve">donde se transcribe el acuerdo tomado por Corte Plena en sesión 63-2022 celebrada el 12 de diciembre </w:t>
      </w:r>
      <w:r w:rsidR="00743D6A" w:rsidRPr="00CE5C22">
        <w:rPr>
          <w:rFonts w:ascii="Book Antiqua" w:hAnsi="Book Antiqua" w:cs="Book Antiqua"/>
          <w:lang w:val="es-CR"/>
        </w:rPr>
        <w:t>de</w:t>
      </w:r>
      <w:r w:rsidR="00743D6A">
        <w:rPr>
          <w:rFonts w:ascii="Book Antiqua" w:hAnsi="Book Antiqua" w:cs="Book Antiqua"/>
          <w:lang w:val="es-CR"/>
        </w:rPr>
        <w:t xml:space="preserve">l </w:t>
      </w:r>
      <w:r w:rsidR="00743D6A" w:rsidRPr="00CE5C22">
        <w:rPr>
          <w:rFonts w:ascii="Book Antiqua" w:hAnsi="Book Antiqua" w:cs="Book Antiqua"/>
          <w:lang w:val="es-CR"/>
        </w:rPr>
        <w:t>2022</w:t>
      </w:r>
      <w:r w:rsidR="00CE5C22" w:rsidRPr="00CE5C22">
        <w:rPr>
          <w:rFonts w:ascii="Book Antiqua" w:hAnsi="Book Antiqua" w:cs="Book Antiqua"/>
          <w:lang w:val="es-CR"/>
        </w:rPr>
        <w:t>, artículo XIV</w:t>
      </w:r>
      <w:r w:rsidR="00CE5C22" w:rsidRPr="00CE5C22">
        <w:rPr>
          <w:rFonts w:ascii="Book Antiqua" w:hAnsi="Book Antiqua" w:cs="Arial"/>
          <w:lang w:val="es-CR"/>
        </w:rPr>
        <w:t xml:space="preserve">, aprobó </w:t>
      </w:r>
      <w:r w:rsidR="00A1688E">
        <w:rPr>
          <w:rFonts w:ascii="Book Antiqua" w:hAnsi="Book Antiqua" w:cs="Arial"/>
          <w:lang w:val="es-CR"/>
        </w:rPr>
        <w:t xml:space="preserve">el informe 1087-PLA-MI(NPL)-2022 y </w:t>
      </w:r>
      <w:r w:rsidR="00CE5C22" w:rsidRPr="00CE5C22">
        <w:rPr>
          <w:rFonts w:ascii="Book Antiqua" w:hAnsi="Book Antiqua" w:cs="Arial"/>
          <w:lang w:val="es-CR"/>
        </w:rPr>
        <w:t>la creación del Juzg</w:t>
      </w:r>
      <w:r w:rsidR="00F074C9">
        <w:rPr>
          <w:rFonts w:ascii="Book Antiqua" w:hAnsi="Book Antiqua" w:cs="Arial"/>
          <w:lang w:val="es-CR"/>
        </w:rPr>
        <w:t>a</w:t>
      </w:r>
      <w:r w:rsidR="00CE5C22" w:rsidRPr="00CE5C22">
        <w:rPr>
          <w:rFonts w:ascii="Book Antiqua" w:hAnsi="Book Antiqua" w:cs="Arial"/>
          <w:lang w:val="es-CR"/>
        </w:rPr>
        <w:t>do de Ejecución en materia de Trabajo de San José y dispuso el siguiente orden por etapas para su implementación según circular</w:t>
      </w:r>
      <w:r w:rsidR="00F074C9">
        <w:rPr>
          <w:rFonts w:ascii="Book Antiqua" w:hAnsi="Book Antiqua" w:cs="Arial"/>
          <w:lang w:val="es-CR"/>
        </w:rPr>
        <w:t>es</w:t>
      </w:r>
      <w:r w:rsidR="00CE5C22" w:rsidRPr="00CE5C22">
        <w:rPr>
          <w:rFonts w:ascii="Book Antiqua" w:hAnsi="Book Antiqua" w:cs="Arial"/>
          <w:lang w:val="es-CR"/>
        </w:rPr>
        <w:t xml:space="preserve"> 1-2023</w:t>
      </w:r>
      <w:r w:rsidR="00F074C9">
        <w:rPr>
          <w:rFonts w:ascii="Book Antiqua" w:hAnsi="Book Antiqua" w:cs="Arial"/>
          <w:lang w:val="es-CR"/>
        </w:rPr>
        <w:t xml:space="preserve"> y  28-2023</w:t>
      </w:r>
      <w:r w:rsidR="00FE4881">
        <w:rPr>
          <w:rStyle w:val="Refdenotaalpie"/>
          <w:rFonts w:ascii="Book Antiqua" w:hAnsi="Book Antiqua" w:cs="Arial"/>
          <w:lang w:val="es-CR"/>
        </w:rPr>
        <w:footnoteReference w:id="1"/>
      </w:r>
      <w:r w:rsidR="00F074C9">
        <w:rPr>
          <w:rFonts w:ascii="Book Antiqua" w:hAnsi="Book Antiqua" w:cs="Arial"/>
          <w:lang w:val="es-CR"/>
        </w:rPr>
        <w:t xml:space="preserve">. </w:t>
      </w:r>
      <w:r w:rsidR="00CE5C22" w:rsidRPr="00CE5C22">
        <w:rPr>
          <w:rFonts w:ascii="Book Antiqua" w:hAnsi="Book Antiqua" w:cs="Arial"/>
          <w:lang w:val="es-CR"/>
        </w:rPr>
        <w:t xml:space="preserve"> </w:t>
      </w:r>
    </w:p>
    <w:p w14:paraId="6A6FC16A" w14:textId="77777777" w:rsidR="008D2B9B" w:rsidRDefault="008D2B9B" w:rsidP="00CE5C22">
      <w:pPr>
        <w:pStyle w:val="NormalWeb"/>
        <w:shd w:val="clear" w:color="auto" w:fill="FFFFFF"/>
        <w:spacing w:before="0" w:beforeAutospacing="0" w:after="0" w:afterAutospacing="0"/>
        <w:ind w:left="851" w:right="851"/>
        <w:jc w:val="both"/>
        <w:rPr>
          <w:rFonts w:ascii="Book Antiqua" w:hAnsi="Book Antiqua"/>
          <w:i/>
          <w:iCs/>
          <w:color w:val="000000"/>
          <w:sz w:val="22"/>
          <w:szCs w:val="22"/>
        </w:rPr>
      </w:pPr>
    </w:p>
    <w:p w14:paraId="4269F7EF" w14:textId="0CC1E9AA" w:rsidR="008D2B9B" w:rsidRDefault="00F074C9" w:rsidP="00F074C9">
      <w:pPr>
        <w:spacing w:line="276" w:lineRule="auto"/>
        <w:jc w:val="both"/>
        <w:rPr>
          <w:rFonts w:ascii="Book Antiqua" w:hAnsi="Book Antiqua"/>
          <w:lang w:val="es-CR"/>
        </w:rPr>
      </w:pPr>
      <w:r>
        <w:rPr>
          <w:rFonts w:ascii="Book Antiqua" w:hAnsi="Book Antiqua"/>
          <w:lang w:val="es-CR"/>
        </w:rPr>
        <w:t>Para el inicio de funciones del nuevo Juzgado se requirió de una seri</w:t>
      </w:r>
      <w:r w:rsidR="00276BB1">
        <w:rPr>
          <w:rFonts w:ascii="Book Antiqua" w:hAnsi="Book Antiqua"/>
          <w:lang w:val="es-CR"/>
        </w:rPr>
        <w:t>e</w:t>
      </w:r>
      <w:r>
        <w:rPr>
          <w:rFonts w:ascii="Book Antiqua" w:hAnsi="Book Antiqua"/>
          <w:lang w:val="es-CR"/>
        </w:rPr>
        <w:t xml:space="preserve"> de coordinaciones y tareas a cargo de distintas áreas, por lo que a continuación se presenta por parte de la MSc. Melissa Durán Gamboa, Coordinadora 3 a.i</w:t>
      </w:r>
      <w:r w:rsidR="003073ED">
        <w:rPr>
          <w:rFonts w:ascii="Book Antiqua" w:hAnsi="Book Antiqua"/>
          <w:lang w:val="es-CR"/>
        </w:rPr>
        <w:t>.</w:t>
      </w:r>
      <w:r>
        <w:rPr>
          <w:rFonts w:ascii="Book Antiqua" w:hAnsi="Book Antiqua"/>
          <w:lang w:val="es-CR"/>
        </w:rPr>
        <w:t xml:space="preserve"> de este Subproceso el detalle de las tareas realizadas y el estado de cada una. </w:t>
      </w:r>
    </w:p>
    <w:p w14:paraId="462273F9" w14:textId="32C7FA97" w:rsidR="00F074C9" w:rsidRDefault="00F074C9" w:rsidP="00F074C9">
      <w:pPr>
        <w:spacing w:line="276" w:lineRule="auto"/>
        <w:jc w:val="both"/>
        <w:rPr>
          <w:rFonts w:ascii="Book Antiqua" w:hAnsi="Book Antiqua"/>
          <w:lang w:val="es-CR"/>
        </w:rPr>
      </w:pPr>
    </w:p>
    <w:p w14:paraId="1D81E635" w14:textId="48AA92C3" w:rsidR="00F074C9" w:rsidRDefault="00F074C9" w:rsidP="00F074C9">
      <w:pPr>
        <w:pStyle w:val="Prrafodelista"/>
        <w:numPr>
          <w:ilvl w:val="0"/>
          <w:numId w:val="28"/>
        </w:numPr>
        <w:spacing w:line="276" w:lineRule="auto"/>
        <w:jc w:val="both"/>
        <w:rPr>
          <w:rFonts w:ascii="Book Antiqua" w:hAnsi="Book Antiqua"/>
          <w:lang w:val="es-CR"/>
        </w:rPr>
      </w:pPr>
      <w:r>
        <w:rPr>
          <w:rFonts w:ascii="Book Antiqua" w:hAnsi="Book Antiqua"/>
          <w:lang w:val="es-CR"/>
        </w:rPr>
        <w:t xml:space="preserve">El Consejo Superior en sesión </w:t>
      </w:r>
      <w:r w:rsidRPr="00F074C9">
        <w:rPr>
          <w:rFonts w:ascii="Book Antiqua" w:hAnsi="Book Antiqua"/>
          <w:lang w:val="es-CR"/>
        </w:rPr>
        <w:t xml:space="preserve">6-2023 celebrada el 24 de enero de 2023, que </w:t>
      </w:r>
      <w:r>
        <w:rPr>
          <w:rFonts w:ascii="Book Antiqua" w:hAnsi="Book Antiqua"/>
          <w:lang w:val="es-CR"/>
        </w:rPr>
        <w:t>artículo</w:t>
      </w:r>
      <w:r w:rsidRPr="00F074C9">
        <w:rPr>
          <w:rFonts w:ascii="Book Antiqua" w:hAnsi="Book Antiqua"/>
          <w:lang w:val="es-CR"/>
        </w:rPr>
        <w:t xml:space="preserve"> XXXIX</w:t>
      </w:r>
      <w:r>
        <w:rPr>
          <w:rFonts w:ascii="Book Antiqua" w:hAnsi="Book Antiqua"/>
          <w:lang w:val="es-CR"/>
        </w:rPr>
        <w:t xml:space="preserve">, al conocer en esa instancia el oficio 1087-PLA-MI-2022 dispuso: </w:t>
      </w:r>
    </w:p>
    <w:p w14:paraId="50B68BB4" w14:textId="77777777" w:rsidR="00F074C9" w:rsidRDefault="00F074C9" w:rsidP="00F074C9">
      <w:pPr>
        <w:spacing w:line="276" w:lineRule="auto"/>
        <w:jc w:val="both"/>
        <w:rPr>
          <w:rFonts w:ascii="Book Antiqua" w:hAnsi="Book Antiqua"/>
          <w:lang w:val="es-CR"/>
        </w:rPr>
      </w:pPr>
    </w:p>
    <w:p w14:paraId="0849BE4F" w14:textId="57AD6861" w:rsidR="00F074C9" w:rsidRPr="00F074C9" w:rsidRDefault="00F074C9" w:rsidP="00F074C9">
      <w:pPr>
        <w:autoSpaceDN w:val="0"/>
        <w:ind w:left="567" w:right="566"/>
        <w:jc w:val="both"/>
        <w:rPr>
          <w:rFonts w:ascii="Book Antiqua" w:hAnsi="Book Antiqua"/>
          <w:i/>
          <w:iCs/>
          <w:color w:val="000000"/>
          <w:sz w:val="22"/>
          <w:szCs w:val="22"/>
          <w:lang w:val="es-CR" w:eastAsia="en-US"/>
        </w:rPr>
      </w:pPr>
      <w:r w:rsidRPr="00F074C9">
        <w:rPr>
          <w:rFonts w:ascii="Book Antiqua" w:hAnsi="Book Antiqua"/>
          <w:b/>
          <w:bCs/>
          <w:i/>
          <w:iCs/>
          <w:sz w:val="22"/>
          <w:szCs w:val="22"/>
        </w:rPr>
        <w:t>“Se acordó: 1.)</w:t>
      </w:r>
      <w:r w:rsidRPr="00F074C9">
        <w:rPr>
          <w:rFonts w:ascii="Book Antiqua" w:hAnsi="Book Antiqua"/>
          <w:i/>
          <w:iCs/>
          <w:sz w:val="22"/>
          <w:szCs w:val="22"/>
        </w:rPr>
        <w:t xml:space="preserve"> Tener por recibidos los informes de la Dirección de Planificación: </w:t>
      </w:r>
      <w:r w:rsidRPr="00F074C9">
        <w:rPr>
          <w:rFonts w:ascii="Book Antiqua" w:hAnsi="Book Antiqua"/>
          <w:b/>
          <w:bCs/>
          <w:i/>
          <w:iCs/>
          <w:sz w:val="22"/>
          <w:szCs w:val="22"/>
        </w:rPr>
        <w:t>a)</w:t>
      </w:r>
      <w:r w:rsidRPr="00F074C9">
        <w:rPr>
          <w:rFonts w:ascii="Book Antiqua" w:hAnsi="Book Antiqua"/>
          <w:i/>
          <w:iCs/>
          <w:sz w:val="22"/>
          <w:szCs w:val="22"/>
        </w:rPr>
        <w:t xml:space="preserve"> N°1087-PLA-MI(NPL)-2023, relacionado con la propuesta de creación del Juzgado de Ejecución para la materia de Trabajo para la atención de los asuntos fallados y que requieren del trámite de ejecución de sentencia por los Juzgados de Trabajo del Primer, Segundo y Tercer Circuito Judicial de San José y, </w:t>
      </w:r>
      <w:r w:rsidRPr="00F074C9">
        <w:rPr>
          <w:rFonts w:ascii="Book Antiqua" w:hAnsi="Book Antiqua"/>
          <w:b/>
          <w:bCs/>
          <w:i/>
          <w:iCs/>
          <w:sz w:val="22"/>
          <w:szCs w:val="22"/>
        </w:rPr>
        <w:t>b)</w:t>
      </w:r>
      <w:r w:rsidRPr="00F074C9">
        <w:rPr>
          <w:rFonts w:ascii="Book Antiqua" w:hAnsi="Book Antiqua"/>
          <w:i/>
          <w:iCs/>
          <w:sz w:val="22"/>
          <w:szCs w:val="22"/>
        </w:rPr>
        <w:t xml:space="preserve"> N° 41-PLA-MI(NPL)-2023, relacionado con la respuesta de las observaciones emitidas por el Juzgado de Trabajo del Segundo Circuito Judicial de San José y las inquietudes planteadas en relación con la creación del nuevo Juzgado de Ejecución en materia de Trabajo de San José. </w:t>
      </w:r>
      <w:r w:rsidRPr="00F074C9">
        <w:rPr>
          <w:rFonts w:ascii="Book Antiqua" w:hAnsi="Book Antiqua"/>
          <w:b/>
          <w:bCs/>
          <w:i/>
          <w:iCs/>
          <w:sz w:val="22"/>
          <w:szCs w:val="22"/>
        </w:rPr>
        <w:t>2.)</w:t>
      </w:r>
      <w:r w:rsidRPr="00F074C9">
        <w:rPr>
          <w:rFonts w:ascii="Book Antiqua" w:hAnsi="Book Antiqua"/>
          <w:i/>
          <w:iCs/>
          <w:sz w:val="22"/>
          <w:szCs w:val="22"/>
        </w:rPr>
        <w:t xml:space="preserve"> Tomar nota de los principales elementos expuestos en los oficios 1087-PLA-MI(NPL)-2022 y 41-PLA-MI(NPL)-2023 de cita, así como de lo acordado por la honorable Corte Plena en la sesión N° 63-2022 celebrada el 12 de diciembre de 2022, </w:t>
      </w:r>
      <w:r w:rsidRPr="00F074C9">
        <w:rPr>
          <w:rFonts w:ascii="Book Antiqua" w:hAnsi="Book Antiqua"/>
          <w:i/>
          <w:iCs/>
          <w:sz w:val="22"/>
          <w:szCs w:val="22"/>
        </w:rPr>
        <w:lastRenderedPageBreak/>
        <w:t>artículo XIV, sobre la creación del Juzgado de Ejecución en materia de Trabajo en San José</w:t>
      </w:r>
      <w:r w:rsidRPr="00F074C9">
        <w:rPr>
          <w:rFonts w:ascii="Book Antiqua" w:hAnsi="Book Antiqua"/>
          <w:b/>
          <w:bCs/>
          <w:i/>
          <w:iCs/>
          <w:sz w:val="22"/>
          <w:szCs w:val="22"/>
        </w:rPr>
        <w:t xml:space="preserve">. 3.) </w:t>
      </w:r>
      <w:r w:rsidRPr="00F074C9">
        <w:rPr>
          <w:rFonts w:ascii="Book Antiqua" w:hAnsi="Book Antiqua"/>
          <w:i/>
          <w:iCs/>
          <w:sz w:val="22"/>
          <w:szCs w:val="22"/>
        </w:rPr>
        <w:t>Acoger las recomendaciones vertidas en el oficio</w:t>
      </w:r>
      <w:r w:rsidRPr="00F074C9">
        <w:rPr>
          <w:rFonts w:ascii="Book Antiqua" w:hAnsi="Book Antiqua"/>
          <w:b/>
          <w:bCs/>
          <w:i/>
          <w:iCs/>
          <w:sz w:val="22"/>
          <w:szCs w:val="22"/>
        </w:rPr>
        <w:t xml:space="preserve"> </w:t>
      </w:r>
      <w:r w:rsidRPr="00F074C9">
        <w:rPr>
          <w:rFonts w:ascii="Book Antiqua" w:hAnsi="Book Antiqua"/>
          <w:i/>
          <w:iCs/>
          <w:sz w:val="22"/>
          <w:szCs w:val="22"/>
        </w:rPr>
        <w:t>1087-P</w:t>
      </w:r>
      <w:r w:rsidRPr="00F074C9">
        <w:rPr>
          <w:rFonts w:ascii="Book Antiqua" w:hAnsi="Book Antiqua"/>
          <w:i/>
          <w:iCs/>
          <w:color w:val="000000"/>
          <w:sz w:val="22"/>
          <w:szCs w:val="22"/>
        </w:rPr>
        <w:t xml:space="preserve">LA-MI(NPL)-2022, en consecuencia, se ordena a cada uno de los </w:t>
      </w:r>
      <w:r w:rsidRPr="00F074C9">
        <w:rPr>
          <w:rFonts w:ascii="Book Antiqua" w:hAnsi="Book Antiqua"/>
          <w:i/>
          <w:iCs/>
          <w:sz w:val="22"/>
          <w:szCs w:val="22"/>
        </w:rPr>
        <w:t>responsables señalados, la realización de las siguientes tareas previo a la entrada en funcionamiento del nuevo Juzgado, a saber:</w:t>
      </w:r>
    </w:p>
    <w:p w14:paraId="3CE5323F" w14:textId="10168BFB" w:rsidR="00F074C9" w:rsidRPr="00F074C9" w:rsidRDefault="00F074C9" w:rsidP="00F074C9">
      <w:pPr>
        <w:spacing w:line="276" w:lineRule="auto"/>
        <w:jc w:val="both"/>
        <w:rPr>
          <w:rFonts w:ascii="Book Antiqua" w:hAnsi="Book Antiqua"/>
          <w:lang w:val="es-CR"/>
        </w:rPr>
      </w:pPr>
    </w:p>
    <w:p w14:paraId="4E011125" w14:textId="19FB8D86" w:rsidR="00F074C9" w:rsidRDefault="00F074C9" w:rsidP="00EB4150">
      <w:pPr>
        <w:spacing w:line="276" w:lineRule="auto"/>
        <w:ind w:left="360"/>
        <w:jc w:val="both"/>
        <w:rPr>
          <w:rFonts w:ascii="Book Antiqua" w:hAnsi="Book Antiqua"/>
          <w:lang w:val="es-CR"/>
        </w:rPr>
      </w:pPr>
    </w:p>
    <w:p w14:paraId="62711E00" w14:textId="5A0DF38C" w:rsidR="00F074C9" w:rsidRDefault="00F074C9" w:rsidP="00F074C9">
      <w:pPr>
        <w:spacing w:line="276" w:lineRule="auto"/>
        <w:ind w:left="360"/>
        <w:jc w:val="center"/>
        <w:rPr>
          <w:rFonts w:ascii="Book Antiqua" w:hAnsi="Book Antiqua"/>
          <w:lang w:val="es-CR"/>
        </w:rPr>
      </w:pPr>
      <w:r>
        <w:rPr>
          <w:noProof/>
        </w:rPr>
        <w:drawing>
          <wp:inline distT="0" distB="0" distL="0" distR="0" wp14:anchorId="64452C1B" wp14:editId="4CB9F760">
            <wp:extent cx="3743325" cy="6362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3325" cy="6362700"/>
                    </a:xfrm>
                    <a:prstGeom prst="rect">
                      <a:avLst/>
                    </a:prstGeom>
                  </pic:spPr>
                </pic:pic>
              </a:graphicData>
            </a:graphic>
          </wp:inline>
        </w:drawing>
      </w:r>
    </w:p>
    <w:p w14:paraId="0B263D30" w14:textId="55061F72" w:rsidR="00F074C9" w:rsidRDefault="00F074C9" w:rsidP="00EB4150">
      <w:pPr>
        <w:spacing w:line="276" w:lineRule="auto"/>
        <w:ind w:left="360"/>
        <w:jc w:val="both"/>
        <w:rPr>
          <w:rFonts w:ascii="Book Antiqua" w:hAnsi="Book Antiqua"/>
          <w:lang w:val="es-CR"/>
        </w:rPr>
      </w:pPr>
    </w:p>
    <w:p w14:paraId="66F13D6A" w14:textId="524D2F16" w:rsidR="00F074C9" w:rsidRDefault="00F074C9" w:rsidP="00F074C9">
      <w:pPr>
        <w:spacing w:line="276" w:lineRule="auto"/>
        <w:ind w:left="360"/>
        <w:jc w:val="center"/>
        <w:rPr>
          <w:rFonts w:ascii="Book Antiqua" w:hAnsi="Book Antiqua"/>
          <w:lang w:val="es-CR"/>
        </w:rPr>
      </w:pPr>
      <w:r>
        <w:rPr>
          <w:noProof/>
        </w:rPr>
        <w:lastRenderedPageBreak/>
        <w:drawing>
          <wp:inline distT="0" distB="0" distL="0" distR="0" wp14:anchorId="76144E68" wp14:editId="46FA568E">
            <wp:extent cx="3667125" cy="2878372"/>
            <wp:effectExtent l="0" t="0" r="0"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9"/>
                    <a:stretch>
                      <a:fillRect/>
                    </a:stretch>
                  </pic:blipFill>
                  <pic:spPr>
                    <a:xfrm>
                      <a:off x="0" y="0"/>
                      <a:ext cx="3670388" cy="2880933"/>
                    </a:xfrm>
                    <a:prstGeom prst="rect">
                      <a:avLst/>
                    </a:prstGeom>
                  </pic:spPr>
                </pic:pic>
              </a:graphicData>
            </a:graphic>
          </wp:inline>
        </w:drawing>
      </w:r>
    </w:p>
    <w:p w14:paraId="2DC9A09F" w14:textId="38E604CA" w:rsidR="00F074C9" w:rsidRDefault="00F074C9" w:rsidP="00F074C9">
      <w:pPr>
        <w:spacing w:line="276" w:lineRule="auto"/>
        <w:ind w:left="360"/>
        <w:jc w:val="center"/>
        <w:rPr>
          <w:rFonts w:ascii="Book Antiqua" w:hAnsi="Book Antiqua"/>
          <w:lang w:val="es-CR"/>
        </w:rPr>
      </w:pPr>
      <w:r>
        <w:rPr>
          <w:noProof/>
        </w:rPr>
        <w:drawing>
          <wp:inline distT="0" distB="0" distL="0" distR="0" wp14:anchorId="6954FE17" wp14:editId="78512533">
            <wp:extent cx="3665551" cy="4631059"/>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10"/>
                    <a:stretch>
                      <a:fillRect/>
                    </a:stretch>
                  </pic:blipFill>
                  <pic:spPr>
                    <a:xfrm>
                      <a:off x="0" y="0"/>
                      <a:ext cx="3677083" cy="4645629"/>
                    </a:xfrm>
                    <a:prstGeom prst="rect">
                      <a:avLst/>
                    </a:prstGeom>
                  </pic:spPr>
                </pic:pic>
              </a:graphicData>
            </a:graphic>
          </wp:inline>
        </w:drawing>
      </w:r>
    </w:p>
    <w:p w14:paraId="6B52806A" w14:textId="571543D7" w:rsidR="00F074C9" w:rsidRDefault="00F074C9" w:rsidP="00F074C9">
      <w:pPr>
        <w:spacing w:line="276" w:lineRule="auto"/>
        <w:ind w:left="360"/>
        <w:jc w:val="center"/>
        <w:rPr>
          <w:rFonts w:ascii="Book Antiqua" w:hAnsi="Book Antiqua"/>
          <w:lang w:val="es-CR"/>
        </w:rPr>
      </w:pPr>
    </w:p>
    <w:p w14:paraId="0067296B" w14:textId="1BE7B1E4" w:rsidR="00F074C9" w:rsidRDefault="00F074C9" w:rsidP="00F074C9">
      <w:pPr>
        <w:spacing w:line="276" w:lineRule="auto"/>
        <w:ind w:left="360"/>
        <w:jc w:val="center"/>
        <w:rPr>
          <w:rFonts w:ascii="Book Antiqua" w:hAnsi="Book Antiqua"/>
          <w:lang w:val="es-CR"/>
        </w:rPr>
      </w:pPr>
      <w:r>
        <w:rPr>
          <w:noProof/>
        </w:rPr>
        <w:drawing>
          <wp:inline distT="0" distB="0" distL="0" distR="0" wp14:anchorId="48F29677" wp14:editId="1D832401">
            <wp:extent cx="3733800" cy="2705100"/>
            <wp:effectExtent l="0" t="0" r="0" b="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11"/>
                    <a:stretch>
                      <a:fillRect/>
                    </a:stretch>
                  </pic:blipFill>
                  <pic:spPr>
                    <a:xfrm>
                      <a:off x="0" y="0"/>
                      <a:ext cx="3733800" cy="2705100"/>
                    </a:xfrm>
                    <a:prstGeom prst="rect">
                      <a:avLst/>
                    </a:prstGeom>
                  </pic:spPr>
                </pic:pic>
              </a:graphicData>
            </a:graphic>
          </wp:inline>
        </w:drawing>
      </w:r>
    </w:p>
    <w:p w14:paraId="4B465191" w14:textId="63B4113F" w:rsidR="00F074C9" w:rsidRPr="00F074C9" w:rsidRDefault="00F074C9" w:rsidP="00F074C9">
      <w:pPr>
        <w:spacing w:line="276" w:lineRule="auto"/>
        <w:ind w:left="567" w:right="566"/>
        <w:jc w:val="center"/>
        <w:rPr>
          <w:rFonts w:ascii="Book Antiqua" w:hAnsi="Book Antiqua"/>
          <w:i/>
          <w:iCs/>
          <w:sz w:val="22"/>
          <w:szCs w:val="22"/>
          <w:lang w:val="es-CR"/>
        </w:rPr>
      </w:pPr>
    </w:p>
    <w:p w14:paraId="09673946" w14:textId="3EA1D8E0" w:rsidR="00F074C9" w:rsidRPr="00F074C9" w:rsidRDefault="00F074C9" w:rsidP="00F074C9">
      <w:pPr>
        <w:autoSpaceDN w:val="0"/>
        <w:ind w:left="567" w:right="566"/>
        <w:jc w:val="both"/>
        <w:rPr>
          <w:rFonts w:ascii="Book Antiqua" w:hAnsi="Book Antiqua"/>
          <w:i/>
          <w:iCs/>
          <w:sz w:val="20"/>
          <w:szCs w:val="20"/>
          <w:lang w:val="es-CR" w:eastAsia="en-US"/>
        </w:rPr>
      </w:pPr>
      <w:r w:rsidRPr="00F074C9">
        <w:rPr>
          <w:rFonts w:ascii="Book Antiqua" w:hAnsi="Book Antiqua"/>
          <w:b/>
          <w:bCs/>
          <w:i/>
          <w:iCs/>
          <w:sz w:val="22"/>
          <w:szCs w:val="22"/>
        </w:rPr>
        <w:t>3.)</w:t>
      </w:r>
      <w:r w:rsidRPr="00F074C9">
        <w:rPr>
          <w:rFonts w:ascii="Book Antiqua" w:hAnsi="Book Antiqua"/>
          <w:i/>
          <w:iCs/>
          <w:sz w:val="22"/>
          <w:szCs w:val="22"/>
        </w:rPr>
        <w:t xml:space="preserve"> Reiterar la circular 47-2022, en la que se establecen claramente los motivos de término para cerrar estadísticamente el legajo de ejecución. Lo anterior, debido a que en este informe se logra visualizar que no se está cumpliendo con dicho cierre estadístico. </w:t>
      </w:r>
      <w:r w:rsidRPr="00F074C9">
        <w:rPr>
          <w:rFonts w:ascii="Book Antiqua" w:hAnsi="Book Antiqua"/>
          <w:b/>
          <w:bCs/>
          <w:i/>
          <w:iCs/>
          <w:sz w:val="22"/>
          <w:szCs w:val="22"/>
        </w:rPr>
        <w:t>4.)</w:t>
      </w:r>
      <w:r w:rsidRPr="00F074C9">
        <w:rPr>
          <w:rFonts w:ascii="Book Antiqua" w:hAnsi="Book Antiqua"/>
          <w:i/>
          <w:iCs/>
          <w:sz w:val="22"/>
          <w:szCs w:val="22"/>
        </w:rPr>
        <w:t xml:space="preserve"> Reiterar a las oficinas competentes en materia de trabajo, la necesidad de que en sentencia se establezcan las sumas líquidas y exigibles para el proceso de ejecución; y no emitir sentencias en abstracto, salvo en casos excepcionales y con las bases para la liquidación posterior, según lo dispuesto por el artículo 561 de la Ley 9343. </w:t>
      </w:r>
      <w:r w:rsidRPr="00F074C9">
        <w:rPr>
          <w:rFonts w:ascii="Book Antiqua" w:hAnsi="Book Antiqua"/>
          <w:b/>
          <w:bCs/>
          <w:i/>
          <w:iCs/>
          <w:sz w:val="22"/>
          <w:szCs w:val="22"/>
        </w:rPr>
        <w:t>5.)</w:t>
      </w:r>
      <w:r w:rsidRPr="00F074C9">
        <w:rPr>
          <w:rFonts w:ascii="Book Antiqua" w:hAnsi="Book Antiqua"/>
          <w:i/>
          <w:iCs/>
          <w:sz w:val="22"/>
          <w:szCs w:val="22"/>
        </w:rPr>
        <w:t xml:space="preserve"> Tomar nota que las observaciones señaladas por el Juzgado y Tribunal de Trabajo del Segundo Circuito Judicial de San José, han sido debidamente consideradas en el informe 1087-PLA-MI(NPL)-2022, y ninguna de ellas modifica el contenido de este. Lo anterior, conforme se expone en el oficio 41-PLA-MI-(NPL)-2023. </w:t>
      </w:r>
      <w:r w:rsidRPr="00F074C9">
        <w:rPr>
          <w:rFonts w:ascii="Book Antiqua" w:hAnsi="Book Antiqua"/>
          <w:b/>
          <w:bCs/>
          <w:i/>
          <w:iCs/>
          <w:sz w:val="22"/>
          <w:szCs w:val="22"/>
        </w:rPr>
        <w:t xml:space="preserve">6.) </w:t>
      </w:r>
      <w:r w:rsidRPr="00F074C9">
        <w:rPr>
          <w:rFonts w:ascii="Book Antiqua" w:hAnsi="Book Antiqua"/>
          <w:i/>
          <w:iCs/>
          <w:sz w:val="22"/>
          <w:szCs w:val="22"/>
        </w:rPr>
        <w:t>Hacer este acuerdo de conocimiento del Centro de Apoyo, Coordinación y Mejoramiento de la Función Jurisdiccional, de la Dirección de Gestión Humana, Dirección Ejecutiva, Dirección de Tecnología de la Información y Comunicaciones, de la Defensa Pública, del Departamento de Prensa y Comunicación, de la Contraloría de Servicios, de la Jueza Gestora en materia de Trabajo, de la Administración Regional de San José, de los Juzgados Contravencionales de Quepos, Pavas, Sarapiquí, Alajuelita, Aserrí, Escazú, Turrialba, Hatillo, Santa Ana, Mora, Upala, Naranjo, San Sebastián Parrita, Golfito, Escazú, Buenos Aires, Turrialba, Hatillo, Santa Ana, Corredores, Mora, Upala, Naranjo y Grecia, así como, del personal del nuevo Juzgado de Ejecución Laboral y de la Dirección de Planificación, para lo de sus cargos, según corresponda</w:t>
      </w:r>
      <w:r w:rsidRPr="00F074C9">
        <w:rPr>
          <w:rFonts w:ascii="Book Antiqua" w:hAnsi="Book Antiqua"/>
          <w:i/>
          <w:iCs/>
          <w:color w:val="000000"/>
          <w:sz w:val="22"/>
          <w:szCs w:val="22"/>
        </w:rPr>
        <w:t xml:space="preserve">. </w:t>
      </w:r>
      <w:r w:rsidRPr="00F074C9">
        <w:rPr>
          <w:rFonts w:ascii="Book Antiqua" w:hAnsi="Book Antiqua"/>
          <w:b/>
          <w:bCs/>
          <w:i/>
          <w:iCs/>
          <w:color w:val="000000"/>
          <w:sz w:val="22"/>
          <w:szCs w:val="22"/>
        </w:rPr>
        <w:t>Se declara acuerdo firme</w:t>
      </w:r>
      <w:r w:rsidRPr="00F074C9">
        <w:rPr>
          <w:rFonts w:ascii="Book Antiqua" w:hAnsi="Book Antiqua"/>
          <w:b/>
          <w:bCs/>
          <w:i/>
          <w:iCs/>
          <w:sz w:val="22"/>
          <w:szCs w:val="22"/>
        </w:rPr>
        <w:t>.</w:t>
      </w:r>
      <w:r w:rsidRPr="00F074C9">
        <w:rPr>
          <w:rFonts w:ascii="Book Antiqua" w:hAnsi="Book Antiqua"/>
          <w:i/>
          <w:iCs/>
          <w:sz w:val="22"/>
          <w:szCs w:val="22"/>
        </w:rPr>
        <w:t>”</w:t>
      </w:r>
      <w:r w:rsidR="00276BB1">
        <w:rPr>
          <w:rFonts w:ascii="Book Antiqua" w:hAnsi="Book Antiqua"/>
          <w:i/>
          <w:iCs/>
          <w:sz w:val="22"/>
          <w:szCs w:val="22"/>
        </w:rPr>
        <w:t>.</w:t>
      </w:r>
    </w:p>
    <w:p w14:paraId="0E069B78" w14:textId="2E870E8E" w:rsidR="00F074C9" w:rsidRDefault="00F074C9" w:rsidP="00F074C9">
      <w:pPr>
        <w:spacing w:line="276" w:lineRule="auto"/>
        <w:ind w:left="360"/>
        <w:jc w:val="center"/>
        <w:rPr>
          <w:rFonts w:ascii="Book Antiqua" w:hAnsi="Book Antiqua"/>
          <w:lang w:val="es-CR"/>
        </w:rPr>
      </w:pPr>
    </w:p>
    <w:p w14:paraId="0E462DC3" w14:textId="5B98ABB4" w:rsidR="00F074C9" w:rsidRDefault="004A44D4" w:rsidP="004A44D4">
      <w:pPr>
        <w:pStyle w:val="Prrafodelista"/>
        <w:numPr>
          <w:ilvl w:val="0"/>
          <w:numId w:val="28"/>
        </w:numPr>
        <w:spacing w:line="276" w:lineRule="auto"/>
        <w:rPr>
          <w:rFonts w:ascii="Book Antiqua" w:hAnsi="Book Antiqua"/>
          <w:lang w:val="es-CR"/>
        </w:rPr>
      </w:pPr>
      <w:r>
        <w:rPr>
          <w:rFonts w:ascii="Book Antiqua" w:hAnsi="Book Antiqua"/>
          <w:lang w:val="es-CR"/>
        </w:rPr>
        <w:t xml:space="preserve">La Dirección de Planificación se avocó a realizar las coordinaciones necesarias con los distintos responsables para garantizar el inicio de funciones del nuevo juzgado el 1 de febrero 2023. </w:t>
      </w:r>
    </w:p>
    <w:p w14:paraId="0086E6CF" w14:textId="77777777" w:rsidR="004A44D4" w:rsidRDefault="004A44D4" w:rsidP="004A44D4">
      <w:pPr>
        <w:spacing w:line="276" w:lineRule="auto"/>
        <w:rPr>
          <w:rFonts w:ascii="Book Antiqua" w:hAnsi="Book Antiqua"/>
          <w:lang w:val="es-CR"/>
        </w:rPr>
      </w:pPr>
    </w:p>
    <w:p w14:paraId="0B0004D1" w14:textId="10C3E709" w:rsidR="004A44D4" w:rsidRDefault="004A44D4" w:rsidP="004A44D4">
      <w:pPr>
        <w:spacing w:line="276" w:lineRule="auto"/>
        <w:rPr>
          <w:rFonts w:ascii="Book Antiqua" w:hAnsi="Book Antiqua"/>
          <w:lang w:val="es-CR"/>
        </w:rPr>
      </w:pPr>
      <w:r>
        <w:rPr>
          <w:rFonts w:ascii="Book Antiqua" w:hAnsi="Book Antiqua"/>
          <w:lang w:val="es-CR"/>
        </w:rPr>
        <w:lastRenderedPageBreak/>
        <w:t xml:space="preserve">Para ello entre las coordinaciones realizadas están: </w:t>
      </w:r>
    </w:p>
    <w:p w14:paraId="38427F4A" w14:textId="6A19FCDE" w:rsidR="004A44D4" w:rsidRDefault="004A44D4" w:rsidP="004A44D4">
      <w:pPr>
        <w:spacing w:line="276" w:lineRule="auto"/>
        <w:jc w:val="both"/>
        <w:rPr>
          <w:rFonts w:ascii="Book Antiqua" w:hAnsi="Book Antiqua"/>
          <w:lang w:val="es-CR"/>
        </w:rPr>
      </w:pPr>
    </w:p>
    <w:p w14:paraId="0AB1407E" w14:textId="6209E3A9"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20 enero 2023: Reunión con distintas áreas administrativas para conocer el avance. Minuta 29-PLA-MI (NPL)-MNTA-2023</w:t>
      </w:r>
      <w:r w:rsidR="00276BB1">
        <w:rPr>
          <w:rFonts w:ascii="Book Antiqua" w:hAnsi="Book Antiqua"/>
        </w:rPr>
        <w:t>.</w:t>
      </w:r>
    </w:p>
    <w:p w14:paraId="4D03C703" w14:textId="306FC5E1"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 xml:space="preserve">Coordinaciones con </w:t>
      </w:r>
      <w:r w:rsidR="00787D40">
        <w:rPr>
          <w:rFonts w:ascii="Book Antiqua" w:hAnsi="Book Antiqua"/>
        </w:rPr>
        <w:t>la Dirección de Gestión Humana (DGH)</w:t>
      </w:r>
      <w:r w:rsidRPr="004A44D4">
        <w:rPr>
          <w:rFonts w:ascii="Book Antiqua" w:hAnsi="Book Antiqua"/>
        </w:rPr>
        <w:t xml:space="preserve"> previo a entrevistas</w:t>
      </w:r>
      <w:r w:rsidR="00276BB1">
        <w:rPr>
          <w:rFonts w:ascii="Book Antiqua" w:hAnsi="Book Antiqua"/>
        </w:rPr>
        <w:t>.</w:t>
      </w:r>
    </w:p>
    <w:p w14:paraId="24F6A27F" w14:textId="4B070967"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Coordinaciones con gestoría</w:t>
      </w:r>
      <w:r w:rsidR="002E0390">
        <w:rPr>
          <w:rFonts w:ascii="Book Antiqua" w:hAnsi="Book Antiqua"/>
        </w:rPr>
        <w:t xml:space="preserve"> laboral</w:t>
      </w:r>
      <w:r w:rsidRPr="004A44D4">
        <w:rPr>
          <w:rFonts w:ascii="Book Antiqua" w:hAnsi="Book Antiqua"/>
        </w:rPr>
        <w:t xml:space="preserve"> para cumplimiento de tareas y propuestas alternativas de recurso humano</w:t>
      </w:r>
      <w:r w:rsidR="00276BB1">
        <w:rPr>
          <w:rFonts w:ascii="Book Antiqua" w:hAnsi="Book Antiqua"/>
        </w:rPr>
        <w:t>.</w:t>
      </w:r>
    </w:p>
    <w:p w14:paraId="24C4A4E6" w14:textId="680084E4"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Coordinaciones con Presidencia y Sala Segunda, para actos de inauguración</w:t>
      </w:r>
      <w:r w:rsidR="00276BB1">
        <w:rPr>
          <w:rFonts w:ascii="Book Antiqua" w:hAnsi="Book Antiqua"/>
        </w:rPr>
        <w:t>.</w:t>
      </w:r>
    </w:p>
    <w:p w14:paraId="26F6DF54" w14:textId="3BA9C908"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 xml:space="preserve">Coordinaciones con doña Siria Carmona, integrante de Consejo Superior para </w:t>
      </w:r>
      <w:r w:rsidR="00DD11EA">
        <w:rPr>
          <w:rFonts w:ascii="Book Antiqua" w:hAnsi="Book Antiqua"/>
        </w:rPr>
        <w:t>atención de consultas, se remite el oficio 41-PLA-MI(NPL)-2022, con la atención a las observaciones.</w:t>
      </w:r>
    </w:p>
    <w:p w14:paraId="67E24FD6" w14:textId="76F6FBD0"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Solicitud de cambio</w:t>
      </w:r>
      <w:r w:rsidR="00DD11EA">
        <w:rPr>
          <w:rFonts w:ascii="Book Antiqua" w:hAnsi="Book Antiqua"/>
        </w:rPr>
        <w:t xml:space="preserve"> en el</w:t>
      </w:r>
      <w:r w:rsidRPr="004A44D4">
        <w:rPr>
          <w:rFonts w:ascii="Book Antiqua" w:hAnsi="Book Antiqua"/>
        </w:rPr>
        <w:t xml:space="preserve"> orden </w:t>
      </w:r>
      <w:r w:rsidR="00DD11EA">
        <w:rPr>
          <w:rFonts w:ascii="Book Antiqua" w:hAnsi="Book Antiqua"/>
        </w:rPr>
        <w:t>de las</w:t>
      </w:r>
      <w:r w:rsidRPr="004A44D4">
        <w:rPr>
          <w:rFonts w:ascii="Book Antiqua" w:hAnsi="Book Antiqua"/>
        </w:rPr>
        <w:t xml:space="preserve"> etapas de implementación. Oficio 60-PLA-MI(NPL)-2023</w:t>
      </w:r>
      <w:r w:rsidR="00276BB1">
        <w:rPr>
          <w:rFonts w:ascii="Book Antiqua" w:hAnsi="Book Antiqua"/>
        </w:rPr>
        <w:t>.</w:t>
      </w:r>
    </w:p>
    <w:p w14:paraId="701DB907" w14:textId="7C27445C"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30 enero 2023: Reunión con distintas áreas administrativas para conocer el avance y con el nuevo personal del Juzgado. Minuta 51-PLA-MI (NPL)-MNTA-2023</w:t>
      </w:r>
      <w:r w:rsidR="00276BB1">
        <w:rPr>
          <w:rFonts w:ascii="Book Antiqua" w:hAnsi="Book Antiqua"/>
        </w:rPr>
        <w:t>.</w:t>
      </w:r>
    </w:p>
    <w:p w14:paraId="3F503E26" w14:textId="15FE38A7" w:rsidR="004A44D4" w:rsidRPr="004A44D4" w:rsidRDefault="004A44D4" w:rsidP="004A44D4">
      <w:pPr>
        <w:numPr>
          <w:ilvl w:val="0"/>
          <w:numId w:val="29"/>
        </w:numPr>
        <w:spacing w:line="276" w:lineRule="auto"/>
        <w:jc w:val="both"/>
        <w:rPr>
          <w:rFonts w:ascii="Book Antiqua" w:hAnsi="Book Antiqua"/>
          <w:lang w:val="es-CR"/>
        </w:rPr>
      </w:pPr>
      <w:r w:rsidRPr="004A44D4">
        <w:rPr>
          <w:rFonts w:ascii="Book Antiqua" w:hAnsi="Book Antiqua"/>
        </w:rPr>
        <w:t xml:space="preserve">Coordinaciones con </w:t>
      </w:r>
      <w:r w:rsidR="00787D40">
        <w:rPr>
          <w:rFonts w:ascii="Book Antiqua" w:hAnsi="Book Antiqua"/>
        </w:rPr>
        <w:t>la Dirección de Tecnología de la Información y las Comunicaciones(DTIC)</w:t>
      </w:r>
      <w:r w:rsidRPr="004A44D4">
        <w:rPr>
          <w:rFonts w:ascii="Book Antiqua" w:hAnsi="Book Antiqua"/>
        </w:rPr>
        <w:t>: Automatización de la oficina con el BCS-Sistema de Depósitos Judiciales</w:t>
      </w:r>
      <w:r w:rsidR="00787D40">
        <w:rPr>
          <w:rFonts w:ascii="Book Antiqua" w:hAnsi="Book Antiqua"/>
        </w:rPr>
        <w:t>, accesos a sistemas y configuración de equipos.</w:t>
      </w:r>
    </w:p>
    <w:p w14:paraId="3A7A6D08" w14:textId="77777777" w:rsidR="004A44D4" w:rsidRDefault="004A44D4" w:rsidP="004A44D4">
      <w:pPr>
        <w:spacing w:line="276" w:lineRule="auto"/>
        <w:jc w:val="both"/>
        <w:rPr>
          <w:rFonts w:ascii="Book Antiqua" w:hAnsi="Book Antiqua"/>
          <w:lang w:val="es-CR"/>
        </w:rPr>
      </w:pPr>
    </w:p>
    <w:p w14:paraId="4443A4C8" w14:textId="22DE58F1" w:rsidR="004A44D4" w:rsidRPr="004A44D4" w:rsidRDefault="004A44D4" w:rsidP="004A44D4">
      <w:pPr>
        <w:spacing w:line="276" w:lineRule="auto"/>
        <w:jc w:val="both"/>
        <w:rPr>
          <w:rFonts w:ascii="Book Antiqua" w:hAnsi="Book Antiqua"/>
          <w:lang w:val="es-CR"/>
        </w:rPr>
      </w:pPr>
      <w:r>
        <w:rPr>
          <w:rFonts w:ascii="Book Antiqua" w:hAnsi="Book Antiqua"/>
          <w:lang w:val="es-CR"/>
        </w:rPr>
        <w:t xml:space="preserve">Se adjuntan las minutas </w:t>
      </w:r>
      <w:r w:rsidRPr="004A44D4">
        <w:rPr>
          <w:rFonts w:ascii="Book Antiqua" w:hAnsi="Book Antiqua"/>
        </w:rPr>
        <w:t>29</w:t>
      </w:r>
      <w:r>
        <w:rPr>
          <w:rFonts w:ascii="Book Antiqua" w:hAnsi="Book Antiqua"/>
        </w:rPr>
        <w:t xml:space="preserve"> y 51</w:t>
      </w:r>
      <w:r w:rsidRPr="004A44D4">
        <w:rPr>
          <w:rFonts w:ascii="Book Antiqua" w:hAnsi="Book Antiqua"/>
        </w:rPr>
        <w:t>-PLA-MI (NPL)-MNTA-2023</w:t>
      </w:r>
      <w:r>
        <w:rPr>
          <w:rFonts w:ascii="Book Antiqua" w:hAnsi="Book Antiqua"/>
        </w:rPr>
        <w:t xml:space="preserve"> en los anexos 1 y 2</w:t>
      </w:r>
      <w:r w:rsidR="00787D40">
        <w:rPr>
          <w:rFonts w:ascii="Book Antiqua" w:hAnsi="Book Antiqua"/>
        </w:rPr>
        <w:t xml:space="preserve"> de este informe</w:t>
      </w:r>
      <w:r>
        <w:rPr>
          <w:rFonts w:ascii="Book Antiqua" w:hAnsi="Book Antiqua"/>
        </w:rPr>
        <w:t xml:space="preserve">. </w:t>
      </w:r>
    </w:p>
    <w:p w14:paraId="28A110F7" w14:textId="4BECFA88" w:rsidR="004A44D4" w:rsidRDefault="004A44D4" w:rsidP="004A44D4">
      <w:pPr>
        <w:spacing w:line="276" w:lineRule="auto"/>
        <w:rPr>
          <w:rFonts w:ascii="Book Antiqua" w:hAnsi="Book Antiqua"/>
          <w:lang w:val="es-CR"/>
        </w:rPr>
      </w:pPr>
    </w:p>
    <w:p w14:paraId="1F54A37C" w14:textId="1EB5C6ED" w:rsidR="006569C1" w:rsidRPr="003E2190" w:rsidRDefault="006569C1" w:rsidP="006569C1">
      <w:pPr>
        <w:pStyle w:val="Prrafodelista"/>
        <w:numPr>
          <w:ilvl w:val="0"/>
          <w:numId w:val="28"/>
        </w:numPr>
        <w:spacing w:line="276" w:lineRule="auto"/>
        <w:rPr>
          <w:rFonts w:ascii="Book Antiqua" w:hAnsi="Book Antiqua"/>
          <w:b/>
          <w:bCs/>
          <w:lang w:val="es-CR"/>
        </w:rPr>
      </w:pPr>
      <w:r w:rsidRPr="003E2190">
        <w:rPr>
          <w:rFonts w:ascii="Book Antiqua" w:hAnsi="Book Antiqua"/>
          <w:b/>
          <w:bCs/>
          <w:lang w:val="es-CR"/>
        </w:rPr>
        <w:t>Avance de las tareas</w:t>
      </w:r>
      <w:r w:rsidR="00787D40">
        <w:rPr>
          <w:rFonts w:ascii="Book Antiqua" w:hAnsi="Book Antiqua"/>
          <w:b/>
          <w:bCs/>
          <w:lang w:val="es-CR"/>
        </w:rPr>
        <w:t xml:space="preserve"> para la entrada en funcionamiento del nuevo Juzgado</w:t>
      </w:r>
      <w:r w:rsidR="002E0390">
        <w:rPr>
          <w:rFonts w:ascii="Book Antiqua" w:hAnsi="Book Antiqua"/>
          <w:b/>
          <w:bCs/>
          <w:lang w:val="es-CR"/>
        </w:rPr>
        <w:t xml:space="preserve"> de Ejecución Laboral </w:t>
      </w:r>
    </w:p>
    <w:p w14:paraId="30591629" w14:textId="24AA0B25" w:rsidR="006569C1" w:rsidRDefault="006569C1" w:rsidP="006569C1">
      <w:pPr>
        <w:spacing w:line="276" w:lineRule="auto"/>
        <w:rPr>
          <w:rFonts w:ascii="Book Antiqua" w:hAnsi="Book Antiqua"/>
          <w:lang w:val="es-CR"/>
        </w:rPr>
      </w:pPr>
    </w:p>
    <w:p w14:paraId="2A7A5C0A" w14:textId="4C864DEF" w:rsidR="006569C1" w:rsidRDefault="006569C1" w:rsidP="006569C1">
      <w:pPr>
        <w:spacing w:line="276" w:lineRule="auto"/>
        <w:rPr>
          <w:rFonts w:ascii="Book Antiqua" w:hAnsi="Book Antiqua"/>
          <w:lang w:val="es-CR"/>
        </w:rPr>
      </w:pPr>
      <w:r>
        <w:rPr>
          <w:rFonts w:ascii="Book Antiqua" w:hAnsi="Book Antiqua"/>
          <w:lang w:val="es-CR"/>
        </w:rPr>
        <w:t>Se incluye a continuación el detalle de las tareas realizadas</w:t>
      </w:r>
      <w:r w:rsidR="003E2190">
        <w:rPr>
          <w:rFonts w:ascii="Book Antiqua" w:hAnsi="Book Antiqua"/>
          <w:lang w:val="es-CR"/>
        </w:rPr>
        <w:t xml:space="preserve">, responsable y </w:t>
      </w:r>
      <w:r>
        <w:rPr>
          <w:rFonts w:ascii="Book Antiqua" w:hAnsi="Book Antiqua"/>
          <w:lang w:val="es-CR"/>
        </w:rPr>
        <w:t>avance</w:t>
      </w:r>
      <w:r w:rsidR="003C25A6">
        <w:rPr>
          <w:rFonts w:ascii="Book Antiqua" w:hAnsi="Book Antiqua"/>
          <w:lang w:val="es-CR"/>
        </w:rPr>
        <w:t xml:space="preserve"> a la fecha</w:t>
      </w:r>
      <w:r>
        <w:rPr>
          <w:rFonts w:ascii="Book Antiqua" w:hAnsi="Book Antiqua"/>
          <w:lang w:val="es-CR"/>
        </w:rPr>
        <w:t>:</w:t>
      </w:r>
    </w:p>
    <w:p w14:paraId="5768B2B9" w14:textId="77777777" w:rsidR="003C25A6" w:rsidRDefault="003C25A6" w:rsidP="006569C1">
      <w:pPr>
        <w:spacing w:line="276" w:lineRule="auto"/>
        <w:rPr>
          <w:rFonts w:ascii="Book Antiqua" w:hAnsi="Book Antiqua"/>
          <w:lang w:val="es-CR"/>
        </w:rPr>
      </w:pPr>
    </w:p>
    <w:tbl>
      <w:tblPr>
        <w:tblW w:w="9488" w:type="dxa"/>
        <w:jc w:val="center"/>
        <w:tblCellMar>
          <w:left w:w="0" w:type="dxa"/>
          <w:right w:w="0" w:type="dxa"/>
        </w:tblCellMar>
        <w:tblLook w:val="04A0" w:firstRow="1" w:lastRow="0" w:firstColumn="1" w:lastColumn="0" w:noHBand="0" w:noVBand="1"/>
      </w:tblPr>
      <w:tblGrid>
        <w:gridCol w:w="3030"/>
        <w:gridCol w:w="1955"/>
        <w:gridCol w:w="4503"/>
      </w:tblGrid>
      <w:tr w:rsidR="003E2190" w:rsidRPr="003E2190" w14:paraId="646F1B01" w14:textId="77777777" w:rsidTr="003E2190">
        <w:trPr>
          <w:tblHeader/>
          <w:jc w:val="center"/>
        </w:trPr>
        <w:tc>
          <w:tcPr>
            <w:tcW w:w="3030"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hideMark/>
          </w:tcPr>
          <w:p w14:paraId="431D2F2E" w14:textId="77777777" w:rsidR="003E2190" w:rsidRPr="003E2190" w:rsidRDefault="003E2190" w:rsidP="0089529A">
            <w:pPr>
              <w:spacing w:line="276" w:lineRule="auto"/>
              <w:jc w:val="center"/>
              <w:rPr>
                <w:rFonts w:ascii="Book Antiqua" w:hAnsi="Book Antiqua"/>
                <w:b/>
                <w:bCs/>
                <w:color w:val="FFFFFF"/>
                <w:sz w:val="20"/>
                <w:szCs w:val="20"/>
                <w:lang w:val="es-CR"/>
              </w:rPr>
            </w:pPr>
            <w:r w:rsidRPr="003E2190">
              <w:rPr>
                <w:rFonts w:ascii="Book Antiqua" w:hAnsi="Book Antiqua"/>
                <w:b/>
                <w:bCs/>
                <w:color w:val="FFFFFF"/>
                <w:sz w:val="20"/>
                <w:szCs w:val="20"/>
                <w:lang w:val="es-CR"/>
              </w:rPr>
              <w:t>Tarea</w:t>
            </w:r>
          </w:p>
        </w:tc>
        <w:tc>
          <w:tcPr>
            <w:tcW w:w="1955"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51A7E328" w14:textId="77777777" w:rsidR="003E2190" w:rsidRPr="003E2190" w:rsidRDefault="003E2190" w:rsidP="0089529A">
            <w:pPr>
              <w:spacing w:line="276" w:lineRule="auto"/>
              <w:jc w:val="both"/>
              <w:rPr>
                <w:rFonts w:ascii="Book Antiqua" w:hAnsi="Book Antiqua"/>
                <w:b/>
                <w:bCs/>
                <w:color w:val="FFFFFF"/>
                <w:sz w:val="20"/>
                <w:szCs w:val="20"/>
                <w:lang w:val="es-CR"/>
              </w:rPr>
            </w:pPr>
            <w:r w:rsidRPr="003E2190">
              <w:rPr>
                <w:rFonts w:ascii="Book Antiqua" w:hAnsi="Book Antiqua"/>
                <w:b/>
                <w:bCs/>
                <w:color w:val="FFFFFF"/>
                <w:sz w:val="20"/>
                <w:szCs w:val="20"/>
                <w:lang w:val="es-CR"/>
              </w:rPr>
              <w:t>Responsable</w:t>
            </w:r>
          </w:p>
        </w:tc>
        <w:tc>
          <w:tcPr>
            <w:tcW w:w="4503"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2C2361E3" w14:textId="7CDDDAB5" w:rsidR="003E2190" w:rsidRPr="003E2190" w:rsidRDefault="003E2190" w:rsidP="0089529A">
            <w:pPr>
              <w:spacing w:line="276" w:lineRule="auto"/>
              <w:jc w:val="center"/>
              <w:rPr>
                <w:rFonts w:ascii="Book Antiqua" w:hAnsi="Book Antiqua"/>
                <w:b/>
                <w:bCs/>
                <w:color w:val="FFFFFF"/>
                <w:sz w:val="20"/>
                <w:szCs w:val="20"/>
                <w:lang w:val="es-CR"/>
              </w:rPr>
            </w:pPr>
            <w:r w:rsidRPr="003E2190">
              <w:rPr>
                <w:rFonts w:ascii="Book Antiqua" w:hAnsi="Book Antiqua"/>
                <w:b/>
                <w:bCs/>
                <w:color w:val="FFFFFF"/>
                <w:sz w:val="20"/>
                <w:szCs w:val="20"/>
                <w:lang w:val="es-CR"/>
              </w:rPr>
              <w:t>Estado al 3-2-2023</w:t>
            </w:r>
          </w:p>
        </w:tc>
      </w:tr>
      <w:tr w:rsidR="003E2190" w:rsidRPr="003E2190" w14:paraId="2BB07897"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6BD187"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Creación de un código de oficina</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1EB8D"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Planificación, Subproceso de Presupuesto y Portafolio de Proyectos</w:t>
            </w:r>
          </w:p>
        </w:tc>
        <w:tc>
          <w:tcPr>
            <w:tcW w:w="4503" w:type="dxa"/>
            <w:tcBorders>
              <w:top w:val="nil"/>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19429DE7"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color w:val="000000"/>
                <w:sz w:val="20"/>
                <w:szCs w:val="20"/>
                <w:lang w:val="es-CR"/>
              </w:rPr>
              <w:t xml:space="preserve">Listo. Código 1996 </w:t>
            </w:r>
          </w:p>
        </w:tc>
      </w:tr>
      <w:tr w:rsidR="003E2190" w:rsidRPr="003E2190" w14:paraId="6DA16A5A"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0F123F"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lastRenderedPageBreak/>
              <w:t>Creación del contexto del nuevo juzgado en Escritorio Virtual, GH en Línea (para recepción de escritos solamente), SDJ, configuración para recepción de escritos en la Oficina de Recepción de Documentos de San José.</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BC91C"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Tecnología de la Información y las Comunicaciones</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59DCFBD4" w14:textId="77777777" w:rsidR="003E2190" w:rsidRPr="003E2190" w:rsidRDefault="003E2190" w:rsidP="00D5067E">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Se creo la oficina en el SDJ, se facilitaron los manuales del uso del sistema. </w:t>
            </w:r>
          </w:p>
          <w:p w14:paraId="0244A319" w14:textId="0A249718" w:rsidR="003E2190" w:rsidRPr="003E2190" w:rsidRDefault="003E2190" w:rsidP="00D5067E">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Se activó por parte de DTIC la oficina para recepción de escritos en GH en línea, CEREDOC. </w:t>
            </w:r>
          </w:p>
          <w:p w14:paraId="60A323CD" w14:textId="73F32800" w:rsidR="003E2190" w:rsidRPr="003E2190" w:rsidRDefault="003E2190" w:rsidP="00D5067E">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La Administración Regional del ICJSJ otorgó los permisos al personal para el uso de los sistemas.  </w:t>
            </w:r>
          </w:p>
        </w:tc>
      </w:tr>
      <w:tr w:rsidR="003E2190" w:rsidRPr="003E2190" w14:paraId="32D17D61"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79FAB3"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Realizar la itineración de los Legajos de ejecución activos en circulante, de manera que se garantice la inclusión de un campo para la fecha real de entrada de la carpeta y que no se pierda el histórico del legajo</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93968B"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Tecnología de la Información y las Comunicaciones y los Juzgados de Trabajo</w:t>
            </w:r>
          </w:p>
        </w:tc>
        <w:tc>
          <w:tcPr>
            <w:tcW w:w="4503"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tcPr>
          <w:p w14:paraId="30D9C4A1"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En progreso.  </w:t>
            </w:r>
          </w:p>
          <w:p w14:paraId="2D592603" w14:textId="7CBD0F02"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Indicó Ronny de DTIC que el expediente guarda 2 fechas, la de inicio y la de entrada al nuevo despacho. Ya lo contempla el sistema. </w:t>
            </w:r>
          </w:p>
          <w:p w14:paraId="714E0EE6" w14:textId="77777777" w:rsidR="003E2190" w:rsidRPr="003E2190" w:rsidRDefault="003E2190" w:rsidP="0089529A">
            <w:pPr>
              <w:spacing w:line="276" w:lineRule="auto"/>
              <w:jc w:val="both"/>
              <w:rPr>
                <w:rFonts w:ascii="Book Antiqua" w:hAnsi="Book Antiqua"/>
                <w:sz w:val="20"/>
                <w:szCs w:val="20"/>
                <w:lang w:val="es-CR"/>
              </w:rPr>
            </w:pPr>
          </w:p>
          <w:p w14:paraId="1641FCBD" w14:textId="7030FCBF"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La oficina cuenta por una semana con acompañamiento de DTI. </w:t>
            </w:r>
          </w:p>
          <w:p w14:paraId="033EBA7D" w14:textId="77777777" w:rsidR="003E2190" w:rsidRPr="003E2190" w:rsidRDefault="003E2190" w:rsidP="0089529A">
            <w:pPr>
              <w:spacing w:line="276" w:lineRule="auto"/>
              <w:jc w:val="both"/>
              <w:rPr>
                <w:rFonts w:ascii="Book Antiqua" w:hAnsi="Book Antiqua"/>
                <w:sz w:val="20"/>
                <w:szCs w:val="20"/>
                <w:lang w:val="es-CR"/>
              </w:rPr>
            </w:pPr>
          </w:p>
          <w:p w14:paraId="43B28628" w14:textId="5058C0CC"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En lo que respecta a los motivos de término para la itineración de los legajos se activaron en las oficinas correspondientes.</w:t>
            </w:r>
          </w:p>
        </w:tc>
      </w:tr>
      <w:tr w:rsidR="003E2190" w:rsidRPr="003E2190" w14:paraId="4BA5C22E"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C3CBB4"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Traslado de expedientes-legajos de ejecución físicos  </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76A8D95"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Administración Regional</w:t>
            </w:r>
          </w:p>
        </w:tc>
        <w:tc>
          <w:tcPr>
            <w:tcW w:w="4503" w:type="dxa"/>
            <w:tcBorders>
              <w:top w:val="nil"/>
              <w:left w:val="nil"/>
              <w:bottom w:val="single" w:sz="8" w:space="0" w:color="auto"/>
              <w:right w:val="single" w:sz="8" w:space="0" w:color="auto"/>
            </w:tcBorders>
            <w:shd w:val="clear" w:color="auto" w:fill="C5E0B3"/>
            <w:tcMar>
              <w:top w:w="0" w:type="dxa"/>
              <w:left w:w="108" w:type="dxa"/>
              <w:bottom w:w="0" w:type="dxa"/>
              <w:right w:w="108" w:type="dxa"/>
            </w:tcMar>
            <w:vAlign w:val="center"/>
          </w:tcPr>
          <w:p w14:paraId="326E46FA" w14:textId="369189CD"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w:t>
            </w:r>
          </w:p>
        </w:tc>
      </w:tr>
      <w:tr w:rsidR="003E2190" w:rsidRPr="003E2190" w14:paraId="6875DC36"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1744FD"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Creación de la cuenta oficial de correo electrónico de la oficina</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BE756D"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Tecnología de la Información y las Comunicaciones</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4B828003" w14:textId="7558E85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Listo</w:t>
            </w:r>
          </w:p>
        </w:tc>
      </w:tr>
      <w:tr w:rsidR="003E2190" w:rsidRPr="003E2190" w14:paraId="7E2AC640"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8DFDC1"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Asignación número de teléfono de contacto y actualización de la guía telefónica judicial</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C8B70"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Ejecutiva/DTIC-Telemática</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7ADFFE46" w14:textId="37D1F43B"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w:t>
            </w:r>
          </w:p>
        </w:tc>
      </w:tr>
      <w:tr w:rsidR="003E2190" w:rsidRPr="003E2190" w14:paraId="633A023B"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48B26"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Recomendar espacio físico que pueda albergar el Juzgado, preferiblemente en la Torre Judicial y presupuestar lo necesario, de tal forma que se pueda realizar un planteamiento, sin incrementar la inversión en recursos de alquiler de edificios</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AFB0F"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Ejecutiva</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2A859F38" w14:textId="0976698C"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Listo. Se ubican en el piso 8 de la Torre Judicial</w:t>
            </w:r>
            <w:r w:rsidR="00276BB1">
              <w:rPr>
                <w:rFonts w:ascii="Book Antiqua" w:hAnsi="Book Antiqua"/>
                <w:sz w:val="20"/>
                <w:szCs w:val="20"/>
                <w:lang w:val="es-CR"/>
              </w:rPr>
              <w:t>.</w:t>
            </w:r>
            <w:r w:rsidRPr="003E2190">
              <w:rPr>
                <w:rFonts w:ascii="Book Antiqua" w:hAnsi="Book Antiqua"/>
                <w:sz w:val="20"/>
                <w:szCs w:val="20"/>
                <w:lang w:val="es-CR"/>
              </w:rPr>
              <w:t xml:space="preserve"> </w:t>
            </w:r>
          </w:p>
        </w:tc>
      </w:tr>
      <w:tr w:rsidR="003E2190" w:rsidRPr="003E2190" w14:paraId="05773A49"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7477F0"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Incluir el Servicio Contratado de Limpieza y el Servicio de Seguridad al Juzgado de </w:t>
            </w:r>
            <w:r w:rsidRPr="003E2190">
              <w:rPr>
                <w:rFonts w:ascii="Book Antiqua" w:hAnsi="Book Antiqua"/>
                <w:sz w:val="20"/>
                <w:szCs w:val="20"/>
                <w:lang w:val="es-CR"/>
              </w:rPr>
              <w:lastRenderedPageBreak/>
              <w:t>Ejecución Laboral dependiendo del espacio físico donde se vaya a ubicar el despacho.</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9F83E"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lastRenderedPageBreak/>
              <w:t>Dirección Ejecutiva</w:t>
            </w:r>
          </w:p>
        </w:tc>
        <w:tc>
          <w:tcPr>
            <w:tcW w:w="4503" w:type="dxa"/>
            <w:tcBorders>
              <w:top w:val="nil"/>
              <w:left w:val="nil"/>
              <w:bottom w:val="single" w:sz="8" w:space="0" w:color="auto"/>
              <w:right w:val="single" w:sz="8" w:space="0" w:color="auto"/>
            </w:tcBorders>
            <w:shd w:val="clear" w:color="auto" w:fill="C5E0B3"/>
            <w:tcMar>
              <w:top w:w="0" w:type="dxa"/>
              <w:left w:w="108" w:type="dxa"/>
              <w:bottom w:w="0" w:type="dxa"/>
              <w:right w:w="108" w:type="dxa"/>
            </w:tcMar>
            <w:vAlign w:val="center"/>
          </w:tcPr>
          <w:p w14:paraId="7B54F63B"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No implicaría inversión adicional. </w:t>
            </w:r>
          </w:p>
        </w:tc>
      </w:tr>
      <w:tr w:rsidR="003E2190" w:rsidRPr="003E2190" w14:paraId="5F4B5C79"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3B7F1"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Campaña de Prensa informar la creación, competencia, beneficios esperados, medios de contacto y fecha de apertura del nuevo Juzgado</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485F3"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Departamento de Prensa y Comunicación</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795C26D9" w14:textId="4F24C855"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La campaña fue coordinada con la Jueza Gestora.   </w:t>
            </w:r>
          </w:p>
        </w:tc>
      </w:tr>
      <w:tr w:rsidR="003E2190" w:rsidRPr="003E2190" w14:paraId="49263611"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2781B8"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Campaña informativa para personas usuarias sobre la creación, competencia, beneficios esperados, medios de contacto y fecha de apertura del nuevo Juzgado</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A86209"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Contraloría de Servicios </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3F5208BE" w14:textId="33A4F702"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La Contraloría coordinó los medios a utilizar en la campaña, arte y distribución entre personas usuarias, despachos y Defensa Pública.  La campaña fue coordinada con la Jueza Gestora.   </w:t>
            </w:r>
          </w:p>
        </w:tc>
      </w:tr>
      <w:tr w:rsidR="003E2190" w:rsidRPr="003E2190" w14:paraId="2EA00597" w14:textId="77777777" w:rsidTr="00E73C68">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F50A3C"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Revisión plantillas “</w:t>
            </w:r>
            <w:r w:rsidRPr="003E2190">
              <w:rPr>
                <w:rFonts w:ascii="Book Antiqua" w:hAnsi="Book Antiqua"/>
                <w:i/>
                <w:iCs/>
                <w:sz w:val="20"/>
                <w:szCs w:val="20"/>
                <w:lang w:val="es-CR"/>
              </w:rPr>
              <w:t>machotes</w:t>
            </w:r>
            <w:r w:rsidRPr="003E2190">
              <w:rPr>
                <w:rFonts w:ascii="Book Antiqua" w:hAnsi="Book Antiqua"/>
                <w:sz w:val="20"/>
                <w:szCs w:val="20"/>
                <w:lang w:val="es-CR"/>
              </w:rPr>
              <w:t xml:space="preserve">” a asignar a esta oficina de entre el total existente en la materia.  </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67465"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Jueza Gestora en materia de Trabajo </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14237083" w14:textId="57BA545A" w:rsidR="003E2190" w:rsidRPr="003E2190" w:rsidRDefault="00E73C68" w:rsidP="0089529A">
            <w:pPr>
              <w:spacing w:line="276" w:lineRule="auto"/>
              <w:jc w:val="both"/>
              <w:rPr>
                <w:rFonts w:ascii="Book Antiqua" w:hAnsi="Book Antiqua"/>
                <w:sz w:val="20"/>
                <w:szCs w:val="20"/>
                <w:lang w:val="es-CR"/>
              </w:rPr>
            </w:pPr>
            <w:r>
              <w:rPr>
                <w:rFonts w:ascii="Book Antiqua" w:hAnsi="Book Antiqua"/>
                <w:sz w:val="20"/>
                <w:szCs w:val="20"/>
                <w:lang w:val="es-CR"/>
              </w:rPr>
              <w:t>Listo. D</w:t>
            </w:r>
            <w:r w:rsidRPr="003E2190">
              <w:rPr>
                <w:rFonts w:ascii="Book Antiqua" w:hAnsi="Book Antiqua"/>
                <w:sz w:val="20"/>
                <w:szCs w:val="20"/>
                <w:lang w:val="es-CR"/>
              </w:rPr>
              <w:t xml:space="preserve">oña Lourdes </w:t>
            </w:r>
            <w:r>
              <w:rPr>
                <w:rFonts w:ascii="Book Antiqua" w:hAnsi="Book Antiqua"/>
                <w:sz w:val="20"/>
                <w:szCs w:val="20"/>
                <w:lang w:val="es-CR"/>
              </w:rPr>
              <w:t>coordinó</w:t>
            </w:r>
            <w:r w:rsidRPr="003E2190">
              <w:rPr>
                <w:rFonts w:ascii="Book Antiqua" w:hAnsi="Book Antiqua"/>
                <w:sz w:val="20"/>
                <w:szCs w:val="20"/>
                <w:lang w:val="es-CR"/>
              </w:rPr>
              <w:t xml:space="preserve"> con las personas juzgadoras</w:t>
            </w:r>
            <w:r>
              <w:rPr>
                <w:rFonts w:ascii="Book Antiqua" w:hAnsi="Book Antiqua"/>
                <w:sz w:val="20"/>
                <w:szCs w:val="20"/>
                <w:lang w:val="es-CR"/>
              </w:rPr>
              <w:t xml:space="preserve"> y DTIC.</w:t>
            </w:r>
          </w:p>
        </w:tc>
      </w:tr>
      <w:tr w:rsidR="003E2190" w:rsidRPr="003E2190" w14:paraId="4892F616" w14:textId="77777777" w:rsidTr="00561668">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034DF1"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Revisión de las tareas y ubicaciones a asignar a esta oficina de entre el total existente en la materia. Incluidas las asociadas al módulo de pase a fallo. </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1F975"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Jueza Gestora en materia de Trabajo</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04082C2A" w14:textId="543821CF" w:rsidR="003E2190" w:rsidRPr="003E2190" w:rsidRDefault="00561668" w:rsidP="0089529A">
            <w:pPr>
              <w:spacing w:line="276" w:lineRule="auto"/>
              <w:jc w:val="both"/>
              <w:rPr>
                <w:rFonts w:ascii="Book Antiqua" w:hAnsi="Book Antiqua"/>
                <w:sz w:val="20"/>
                <w:szCs w:val="20"/>
                <w:lang w:val="es-CR"/>
              </w:rPr>
            </w:pPr>
            <w:r>
              <w:rPr>
                <w:rFonts w:ascii="Book Antiqua" w:hAnsi="Book Antiqua"/>
                <w:sz w:val="20"/>
                <w:szCs w:val="20"/>
                <w:lang w:val="es-CR"/>
              </w:rPr>
              <w:t>Listo. D</w:t>
            </w:r>
            <w:r w:rsidR="003E2190" w:rsidRPr="003E2190">
              <w:rPr>
                <w:rFonts w:ascii="Book Antiqua" w:hAnsi="Book Antiqua"/>
                <w:sz w:val="20"/>
                <w:szCs w:val="20"/>
                <w:lang w:val="es-CR"/>
              </w:rPr>
              <w:t xml:space="preserve">oña Lourdes </w:t>
            </w:r>
            <w:r>
              <w:rPr>
                <w:rFonts w:ascii="Book Antiqua" w:hAnsi="Book Antiqua"/>
                <w:sz w:val="20"/>
                <w:szCs w:val="20"/>
                <w:lang w:val="es-CR"/>
              </w:rPr>
              <w:t>coordinó</w:t>
            </w:r>
            <w:r w:rsidR="003E2190" w:rsidRPr="003E2190">
              <w:rPr>
                <w:rFonts w:ascii="Book Antiqua" w:hAnsi="Book Antiqua"/>
                <w:sz w:val="20"/>
                <w:szCs w:val="20"/>
                <w:lang w:val="es-CR"/>
              </w:rPr>
              <w:t xml:space="preserve"> con las personas juzgadoras</w:t>
            </w:r>
            <w:r w:rsidR="00E73C68">
              <w:rPr>
                <w:rFonts w:ascii="Book Antiqua" w:hAnsi="Book Antiqua"/>
                <w:sz w:val="20"/>
                <w:szCs w:val="20"/>
                <w:lang w:val="es-CR"/>
              </w:rPr>
              <w:t xml:space="preserve"> y DTIC</w:t>
            </w:r>
            <w:r>
              <w:rPr>
                <w:rFonts w:ascii="Book Antiqua" w:hAnsi="Book Antiqua"/>
                <w:sz w:val="20"/>
                <w:szCs w:val="20"/>
                <w:lang w:val="es-CR"/>
              </w:rPr>
              <w:t>.</w:t>
            </w:r>
          </w:p>
        </w:tc>
      </w:tr>
      <w:tr w:rsidR="003E2190" w:rsidRPr="003E2190" w14:paraId="1C93F0DB"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F797FD"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Configuración de las plantillas seleccionadas en el sistema “</w:t>
            </w:r>
            <w:r w:rsidRPr="003E2190">
              <w:rPr>
                <w:rFonts w:ascii="Book Antiqua" w:hAnsi="Book Antiqua"/>
                <w:i/>
                <w:iCs/>
                <w:sz w:val="20"/>
                <w:szCs w:val="20"/>
                <w:lang w:val="es-CR"/>
              </w:rPr>
              <w:t>nuevo contexto”</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8E9143"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Tecnología de la Información y las Comunicaciones</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3DC07D4E" w14:textId="20636A41"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El contexto cuenta con las mismas plantillas que el Juzgado de Trabajo. </w:t>
            </w:r>
          </w:p>
        </w:tc>
      </w:tr>
      <w:tr w:rsidR="003E2190" w:rsidRPr="003E2190" w14:paraId="46ACBB38"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8BBB07"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Elaboración manual de funciones esperadas por tipo de puesto</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2E198"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Planificación en conjunto con la Jueza Gestora en materia de Trabajo</w:t>
            </w:r>
          </w:p>
        </w:tc>
        <w:tc>
          <w:tcPr>
            <w:tcW w:w="4503" w:type="dxa"/>
            <w:tcBorders>
              <w:top w:val="nil"/>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62A09CD0"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color w:val="000000"/>
                <w:sz w:val="20"/>
                <w:szCs w:val="20"/>
                <w:lang w:val="es-CR"/>
              </w:rPr>
              <w:t>Listo. Las funciones mínimas esperadas se incluyeron en la versión definitiva del informe 1087-PLA-MI(NPL)-2022.</w:t>
            </w:r>
          </w:p>
        </w:tc>
      </w:tr>
      <w:tr w:rsidR="003E2190" w:rsidRPr="003E2190" w14:paraId="64DA121A"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971D25"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Revisión y ajuste de la fórmula estadística </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6116D"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Planificación en conjunto con la Jueza Gestora en materia de Trabajo</w:t>
            </w:r>
          </w:p>
        </w:tc>
        <w:tc>
          <w:tcPr>
            <w:tcW w:w="4503" w:type="dxa"/>
            <w:tcBorders>
              <w:top w:val="nil"/>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3B5FCA20"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color w:val="000000"/>
                <w:sz w:val="20"/>
                <w:szCs w:val="20"/>
                <w:lang w:val="es-CR"/>
              </w:rPr>
              <w:t xml:space="preserve">Listo </w:t>
            </w:r>
          </w:p>
        </w:tc>
      </w:tr>
      <w:tr w:rsidR="003E2190" w:rsidRPr="003E2190" w14:paraId="4B4B5EE3"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F55F8A"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Configuración del reparto automático por clase de asunto, para reparto equitativo de los </w:t>
            </w:r>
            <w:r w:rsidRPr="003E2190">
              <w:rPr>
                <w:rFonts w:ascii="Book Antiqua" w:hAnsi="Book Antiqua"/>
                <w:sz w:val="20"/>
                <w:szCs w:val="20"/>
                <w:lang w:val="es-CR"/>
              </w:rPr>
              <w:lastRenderedPageBreak/>
              <w:t>LEG entre las plazas de persona juzgadora y de Técnico Judicial del despacho</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F00C9"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lastRenderedPageBreak/>
              <w:t xml:space="preserve">Dirección de Tecnología de la </w:t>
            </w:r>
            <w:r w:rsidRPr="003E2190">
              <w:rPr>
                <w:rFonts w:ascii="Book Antiqua" w:hAnsi="Book Antiqua"/>
                <w:sz w:val="20"/>
                <w:szCs w:val="20"/>
                <w:lang w:val="es-CR"/>
              </w:rPr>
              <w:lastRenderedPageBreak/>
              <w:t xml:space="preserve">Información y las Comunicaciones </w:t>
            </w:r>
          </w:p>
        </w:tc>
        <w:tc>
          <w:tcPr>
            <w:tcW w:w="4503"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14:paraId="2EECBE40" w14:textId="095DED9D"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lastRenderedPageBreak/>
              <w:t xml:space="preserve">Listo </w:t>
            </w:r>
          </w:p>
        </w:tc>
      </w:tr>
      <w:tr w:rsidR="003E2190" w:rsidRPr="003E2190" w14:paraId="6D49AE84"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8408CD"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Actualización de la relación de puestos con los traslados de plazas</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526E3F"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Gestión Humana</w:t>
            </w:r>
          </w:p>
        </w:tc>
        <w:tc>
          <w:tcPr>
            <w:tcW w:w="4503" w:type="dxa"/>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2F4B0D4A" w14:textId="7B238554"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En progreso.</w:t>
            </w:r>
          </w:p>
        </w:tc>
      </w:tr>
      <w:tr w:rsidR="003E2190" w:rsidRPr="003E2190" w14:paraId="00E4DCA7" w14:textId="77777777" w:rsidTr="003E2190">
        <w:trPr>
          <w:jc w:val="center"/>
        </w:trPr>
        <w:tc>
          <w:tcPr>
            <w:tcW w:w="30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B8E79A"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Definir:</w:t>
            </w:r>
          </w:p>
          <w:p w14:paraId="5699DD47" w14:textId="77777777" w:rsidR="003E2190" w:rsidRPr="003E2190" w:rsidRDefault="003E2190" w:rsidP="006569C1">
            <w:pPr>
              <w:numPr>
                <w:ilvl w:val="0"/>
                <w:numId w:val="30"/>
              </w:numPr>
              <w:suppressAutoHyphens/>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Cuales 3 plazas de las 5 en total de Técnico Judicial 3 que tienen el Tribunal de Apelación de Trabajo del Segundo Circuito Judicial de San José se trasladan al Juzgado de Ejecución en materia de Trabajo de San José. Y de esas 3 cual se reasigna Coordinador Judicial 2 así como la previsión presupuestaria para realizarlo. </w:t>
            </w:r>
          </w:p>
          <w:p w14:paraId="67CAE0EE" w14:textId="77777777" w:rsidR="003E2190" w:rsidRPr="003E2190" w:rsidRDefault="003E2190" w:rsidP="006569C1">
            <w:pPr>
              <w:numPr>
                <w:ilvl w:val="0"/>
                <w:numId w:val="30"/>
              </w:numPr>
              <w:suppressAutoHyphens/>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Definir cual plaza del total de 5 de Jueza o Juez 3 de las que dispone el CACMFJ para planes de descongestionamiento en materia de Trabajo, a partir del 1 de enero 2023 se adscriben al nuevo Juzgado de Ejecución en materia de Trabajo de San José. </w:t>
            </w:r>
          </w:p>
          <w:p w14:paraId="6D23F921" w14:textId="77777777" w:rsidR="003E2190" w:rsidRPr="003E2190" w:rsidRDefault="003E2190" w:rsidP="006569C1">
            <w:pPr>
              <w:numPr>
                <w:ilvl w:val="0"/>
                <w:numId w:val="30"/>
              </w:numPr>
              <w:suppressAutoHyphens/>
              <w:spacing w:line="276" w:lineRule="auto"/>
              <w:jc w:val="both"/>
              <w:rPr>
                <w:rFonts w:ascii="Book Antiqua" w:hAnsi="Book Antiqua"/>
                <w:sz w:val="20"/>
                <w:szCs w:val="20"/>
                <w:lang w:val="es-CR"/>
              </w:rPr>
            </w:pPr>
            <w:r w:rsidRPr="003E2190">
              <w:rPr>
                <w:rFonts w:ascii="Book Antiqua" w:hAnsi="Book Antiqua"/>
                <w:sz w:val="20"/>
                <w:szCs w:val="20"/>
                <w:lang w:val="es-CR"/>
              </w:rPr>
              <w:t>Reasignar definitivamente la plaza 55552 de categoría 5 a 3.</w:t>
            </w:r>
          </w:p>
        </w:tc>
        <w:tc>
          <w:tcPr>
            <w:tcW w:w="19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94BB2"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Dirección de Gestión Humana</w:t>
            </w:r>
          </w:p>
        </w:tc>
        <w:tc>
          <w:tcPr>
            <w:tcW w:w="450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5D590C9C" w14:textId="5D4D7333"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Lo que corresponde al personal técnico Judicial que se traslada del Tribunal de Apelación de Trabajo del II CJ SJ al nuevo Juzgado, ya fue recomendado por DGH mediante oficio PJ-DGH-RS-117-2023 del 27-1-2023, pendiente de aprobación por parte del Consejo Superior.</w:t>
            </w:r>
          </w:p>
          <w:p w14:paraId="55472A47" w14:textId="77777777" w:rsidR="003E2190" w:rsidRPr="003E2190" w:rsidRDefault="003E2190" w:rsidP="0089529A">
            <w:pPr>
              <w:spacing w:line="276" w:lineRule="auto"/>
              <w:jc w:val="both"/>
              <w:rPr>
                <w:rFonts w:ascii="Book Antiqua" w:hAnsi="Book Antiqua"/>
                <w:sz w:val="20"/>
                <w:szCs w:val="20"/>
                <w:lang w:val="es-CR"/>
              </w:rPr>
            </w:pPr>
          </w:p>
          <w:p w14:paraId="5FDB7358" w14:textId="1EBBD789"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Queda pendiente únicamente definir la plaza de Jueza o Juez que se incorpora al juzgado a partir del 1 de mayo 2023 (proveniente de las actuales plazas de descongestionamiento laboral del CACMFJ)</w:t>
            </w:r>
            <w:r w:rsidR="00276BB1">
              <w:rPr>
                <w:rFonts w:ascii="Book Antiqua" w:hAnsi="Book Antiqua"/>
                <w:sz w:val="20"/>
                <w:szCs w:val="20"/>
                <w:lang w:val="es-CR"/>
              </w:rPr>
              <w:t>.</w:t>
            </w:r>
            <w:r w:rsidRPr="003E2190">
              <w:rPr>
                <w:rFonts w:ascii="Book Antiqua" w:hAnsi="Book Antiqua"/>
                <w:sz w:val="20"/>
                <w:szCs w:val="20"/>
                <w:lang w:val="es-CR"/>
              </w:rPr>
              <w:t xml:space="preserve">  </w:t>
            </w:r>
          </w:p>
        </w:tc>
      </w:tr>
      <w:tr w:rsidR="003E2190" w:rsidRPr="003E2190" w14:paraId="0ACEE3B5" w14:textId="77777777" w:rsidTr="003E2190">
        <w:trPr>
          <w:jc w:val="center"/>
        </w:trPr>
        <w:tc>
          <w:tcPr>
            <w:tcW w:w="303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F1926F" w14:textId="77777777" w:rsidR="003E2190" w:rsidRPr="003E2190" w:rsidRDefault="003E2190" w:rsidP="0089529A">
            <w:pPr>
              <w:spacing w:line="252" w:lineRule="auto"/>
              <w:jc w:val="both"/>
              <w:rPr>
                <w:rFonts w:ascii="Book Antiqua" w:hAnsi="Book Antiqua"/>
                <w:color w:val="000000"/>
                <w:sz w:val="20"/>
                <w:szCs w:val="20"/>
                <w:lang w:val="es-CR"/>
              </w:rPr>
            </w:pPr>
            <w:r w:rsidRPr="003E2190">
              <w:rPr>
                <w:rFonts w:ascii="Book Antiqua" w:hAnsi="Book Antiqua"/>
                <w:sz w:val="20"/>
                <w:szCs w:val="20"/>
                <w:lang w:val="es-CR"/>
              </w:rPr>
              <w:t xml:space="preserve">Capacitación y depuración: De parte de la Comisión de la Jurisdicción Laboral se </w:t>
            </w:r>
            <w:r w:rsidRPr="003E2190">
              <w:rPr>
                <w:rFonts w:ascii="Book Antiqua" w:hAnsi="Book Antiqua"/>
                <w:sz w:val="20"/>
                <w:szCs w:val="20"/>
                <w:lang w:val="es-CR"/>
              </w:rPr>
              <w:lastRenderedPageBreak/>
              <w:t>recomendó: “</w:t>
            </w:r>
            <w:r w:rsidRPr="003E2190">
              <w:rPr>
                <w:rFonts w:ascii="Book Antiqua" w:hAnsi="Book Antiqua"/>
                <w:i/>
                <w:iCs/>
                <w:color w:val="000000"/>
                <w:sz w:val="20"/>
                <w:szCs w:val="20"/>
                <w:lang w:val="es-CR"/>
              </w:rPr>
              <w:t xml:space="preserve">Sería conveniente conformar un equipo de </w:t>
            </w:r>
            <w:r w:rsidRPr="003E2190">
              <w:rPr>
                <w:rFonts w:ascii="Book Antiqua" w:hAnsi="Book Antiqua"/>
                <w:b/>
                <w:bCs/>
                <w:i/>
                <w:iCs/>
                <w:color w:val="000000"/>
                <w:sz w:val="20"/>
                <w:szCs w:val="20"/>
                <w:lang w:val="es-CR"/>
              </w:rPr>
              <w:t>depuración previo</w:t>
            </w:r>
            <w:r w:rsidRPr="003E2190">
              <w:rPr>
                <w:rFonts w:ascii="Book Antiqua" w:hAnsi="Book Antiqua"/>
                <w:i/>
                <w:iCs/>
                <w:color w:val="000000"/>
                <w:sz w:val="20"/>
                <w:szCs w:val="20"/>
                <w:lang w:val="es-CR"/>
              </w:rPr>
              <w:t xml:space="preserve">, con las personas juzgadoras y las personas técnicas judiciales que integrarán el Juzgado de Ejecución en Materia laboral, con el propósito de que se revisen los expedientes que serán itinerados, pero que de previo, se inicie un proceso de </w:t>
            </w:r>
            <w:r w:rsidRPr="003E2190">
              <w:rPr>
                <w:rFonts w:ascii="Book Antiqua" w:hAnsi="Book Antiqua"/>
                <w:b/>
                <w:bCs/>
                <w:i/>
                <w:iCs/>
                <w:color w:val="000000"/>
                <w:sz w:val="20"/>
                <w:szCs w:val="20"/>
                <w:lang w:val="es-CR"/>
              </w:rPr>
              <w:t>capacitación</w:t>
            </w:r>
            <w:r w:rsidRPr="003E2190">
              <w:rPr>
                <w:rFonts w:ascii="Book Antiqua" w:hAnsi="Book Antiqua"/>
                <w:i/>
                <w:iCs/>
                <w:color w:val="000000"/>
                <w:sz w:val="20"/>
                <w:szCs w:val="20"/>
                <w:lang w:val="es-CR"/>
              </w:rPr>
              <w:t>, en los casos que se requiera. Lo anterior, dada la especialización del trámite de esta fase y la cantidad de expedientes inactivos y archivados que tiene escritos pendientes de resolver o que podrían ser reactivados por las partes</w:t>
            </w:r>
            <w:r w:rsidRPr="003E2190">
              <w:rPr>
                <w:rFonts w:ascii="Book Antiqua" w:hAnsi="Book Antiqua"/>
                <w:i/>
                <w:iCs/>
                <w:sz w:val="20"/>
                <w:szCs w:val="20"/>
                <w:lang w:val="es-CR"/>
              </w:rPr>
              <w:t>”.</w:t>
            </w:r>
          </w:p>
        </w:tc>
        <w:tc>
          <w:tcPr>
            <w:tcW w:w="195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C8BAD20" w14:textId="7777777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lastRenderedPageBreak/>
              <w:t xml:space="preserve">Jueza Gestora en materia de Trabajo y personas </w:t>
            </w:r>
            <w:r w:rsidRPr="003E2190">
              <w:rPr>
                <w:rFonts w:ascii="Book Antiqua" w:hAnsi="Book Antiqua"/>
                <w:sz w:val="20"/>
                <w:szCs w:val="20"/>
                <w:lang w:val="es-CR"/>
              </w:rPr>
              <w:lastRenderedPageBreak/>
              <w:t>juzgadoras que designe para esos efectos la Comisión de la Jurisdicción Laboral</w:t>
            </w:r>
          </w:p>
        </w:tc>
        <w:tc>
          <w:tcPr>
            <w:tcW w:w="4503" w:type="dxa"/>
            <w:tcBorders>
              <w:top w:val="nil"/>
              <w:left w:val="nil"/>
              <w:bottom w:val="single" w:sz="4" w:space="0" w:color="auto"/>
              <w:right w:val="single" w:sz="8" w:space="0" w:color="auto"/>
            </w:tcBorders>
            <w:shd w:val="clear" w:color="auto" w:fill="FFF2CC" w:themeFill="accent4" w:themeFillTint="33"/>
            <w:tcMar>
              <w:top w:w="0" w:type="dxa"/>
              <w:left w:w="108" w:type="dxa"/>
              <w:bottom w:w="0" w:type="dxa"/>
              <w:right w:w="108" w:type="dxa"/>
            </w:tcMar>
            <w:vAlign w:val="center"/>
          </w:tcPr>
          <w:p w14:paraId="4D6DDD48" w14:textId="3F0B57BE"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lastRenderedPageBreak/>
              <w:t xml:space="preserve">En </w:t>
            </w:r>
            <w:r w:rsidRPr="00D85E9A">
              <w:rPr>
                <w:rFonts w:ascii="Book Antiqua" w:hAnsi="Book Antiqua"/>
                <w:sz w:val="20"/>
                <w:szCs w:val="20"/>
                <w:lang w:val="es-CR"/>
              </w:rPr>
              <w:t xml:space="preserve">progreso. La capacitación se </w:t>
            </w:r>
            <w:r w:rsidR="00D85E9A" w:rsidRPr="00D85E9A">
              <w:rPr>
                <w:rFonts w:ascii="Book Antiqua" w:hAnsi="Book Antiqua"/>
                <w:sz w:val="20"/>
                <w:szCs w:val="20"/>
                <w:lang w:val="es-CR"/>
              </w:rPr>
              <w:t>programó para el martes 7 de febrero 2023</w:t>
            </w:r>
            <w:r w:rsidRPr="00D85E9A">
              <w:rPr>
                <w:rFonts w:ascii="Book Antiqua" w:hAnsi="Book Antiqua"/>
                <w:sz w:val="20"/>
                <w:szCs w:val="20"/>
                <w:lang w:val="es-CR"/>
              </w:rPr>
              <w:t>, impartida por el señor magistrado Jorge Olaso.</w:t>
            </w:r>
            <w:r w:rsidRPr="003E2190">
              <w:rPr>
                <w:rFonts w:ascii="Book Antiqua" w:hAnsi="Book Antiqua"/>
                <w:sz w:val="20"/>
                <w:szCs w:val="20"/>
                <w:lang w:val="es-CR"/>
              </w:rPr>
              <w:t xml:space="preserve">  </w:t>
            </w:r>
          </w:p>
        </w:tc>
      </w:tr>
      <w:tr w:rsidR="003E2190" w:rsidRPr="003E2190" w14:paraId="17C238AF" w14:textId="77777777" w:rsidTr="003E2190">
        <w:trPr>
          <w:jc w:val="center"/>
        </w:trPr>
        <w:tc>
          <w:tcPr>
            <w:tcW w:w="30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025458" w14:textId="77777777" w:rsidR="003E2190" w:rsidRPr="003E2190" w:rsidRDefault="003E2190" w:rsidP="0089529A">
            <w:pPr>
              <w:spacing w:line="252" w:lineRule="auto"/>
              <w:jc w:val="both"/>
              <w:rPr>
                <w:rFonts w:ascii="Book Antiqua" w:hAnsi="Book Antiqua"/>
                <w:color w:val="000000"/>
                <w:sz w:val="20"/>
                <w:szCs w:val="20"/>
                <w:lang w:val="es-CR"/>
              </w:rPr>
            </w:pPr>
            <w:r w:rsidRPr="003E2190">
              <w:rPr>
                <w:rFonts w:ascii="Book Antiqua" w:hAnsi="Book Antiqua"/>
                <w:color w:val="000000"/>
                <w:sz w:val="20"/>
                <w:szCs w:val="20"/>
                <w:lang w:val="es-CR"/>
              </w:rPr>
              <w:t xml:space="preserve">Coordinar sesión explicativa con el despacho. </w:t>
            </w:r>
          </w:p>
        </w:tc>
        <w:tc>
          <w:tcPr>
            <w:tcW w:w="19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6A99A5" w14:textId="77777777" w:rsidR="003E2190" w:rsidRPr="003E2190" w:rsidRDefault="003E2190" w:rsidP="0089529A">
            <w:pPr>
              <w:spacing w:line="276" w:lineRule="auto"/>
              <w:jc w:val="both"/>
              <w:rPr>
                <w:rFonts w:ascii="Book Antiqua" w:hAnsi="Book Antiqua"/>
                <w:color w:val="000000"/>
                <w:sz w:val="20"/>
                <w:szCs w:val="20"/>
                <w:lang w:val="es-CR"/>
              </w:rPr>
            </w:pPr>
            <w:r w:rsidRPr="003E2190">
              <w:rPr>
                <w:rFonts w:ascii="Book Antiqua" w:hAnsi="Book Antiqua"/>
                <w:color w:val="000000"/>
                <w:sz w:val="20"/>
                <w:szCs w:val="20"/>
                <w:lang w:val="es-CR"/>
              </w:rPr>
              <w:t xml:space="preserve">Jueza Gestora </w:t>
            </w:r>
          </w:p>
        </w:tc>
        <w:tc>
          <w:tcPr>
            <w:tcW w:w="450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14:paraId="06161221" w14:textId="7AF44F37" w:rsidR="003E2190" w:rsidRPr="003E2190" w:rsidRDefault="003E2190" w:rsidP="0089529A">
            <w:pPr>
              <w:spacing w:line="276" w:lineRule="auto"/>
              <w:jc w:val="both"/>
              <w:rPr>
                <w:rFonts w:ascii="Book Antiqua" w:hAnsi="Book Antiqua"/>
                <w:sz w:val="20"/>
                <w:szCs w:val="20"/>
                <w:lang w:val="es-CR"/>
              </w:rPr>
            </w:pPr>
            <w:r w:rsidRPr="003E2190">
              <w:rPr>
                <w:rFonts w:ascii="Book Antiqua" w:hAnsi="Book Antiqua"/>
                <w:sz w:val="20"/>
                <w:szCs w:val="20"/>
                <w:lang w:val="es-CR"/>
              </w:rPr>
              <w:t xml:space="preserve">Listo. Se realizó una sesión el 30 de enero 2023, además una visita al juzgado por parte de la Gestoría y la Comisión el 21 de enero 2023 y el 1 de febrero 2023.  </w:t>
            </w:r>
          </w:p>
        </w:tc>
      </w:tr>
    </w:tbl>
    <w:p w14:paraId="628A20FE" w14:textId="77777777" w:rsidR="006569C1" w:rsidRDefault="006569C1" w:rsidP="006569C1">
      <w:pPr>
        <w:spacing w:line="276" w:lineRule="auto"/>
        <w:rPr>
          <w:rFonts w:ascii="Book Antiqua" w:hAnsi="Book Antiqua"/>
          <w:lang w:val="es-CR"/>
        </w:rPr>
      </w:pPr>
    </w:p>
    <w:p w14:paraId="2F6C2D23" w14:textId="640C6078" w:rsidR="006569C1" w:rsidRDefault="006569C1" w:rsidP="006569C1">
      <w:pPr>
        <w:spacing w:line="276" w:lineRule="auto"/>
        <w:rPr>
          <w:rFonts w:ascii="Book Antiqua" w:hAnsi="Book Antiqua"/>
          <w:lang w:val="es-CR"/>
        </w:rPr>
      </w:pPr>
    </w:p>
    <w:p w14:paraId="49DDC3BE" w14:textId="5BAB3C4B" w:rsidR="006569C1" w:rsidRDefault="006569C1" w:rsidP="006569C1">
      <w:pPr>
        <w:spacing w:line="276" w:lineRule="auto"/>
        <w:rPr>
          <w:rFonts w:ascii="Book Antiqua" w:hAnsi="Book Antiqua"/>
          <w:lang w:val="es-CR"/>
        </w:rPr>
      </w:pPr>
    </w:p>
    <w:p w14:paraId="5334F524" w14:textId="3D6CFA9D" w:rsidR="006569C1" w:rsidRPr="00875B16" w:rsidRDefault="00875B16" w:rsidP="00875B16">
      <w:pPr>
        <w:pStyle w:val="Prrafodelista"/>
        <w:numPr>
          <w:ilvl w:val="0"/>
          <w:numId w:val="28"/>
        </w:numPr>
        <w:spacing w:line="276" w:lineRule="auto"/>
        <w:rPr>
          <w:rFonts w:ascii="Book Antiqua" w:hAnsi="Book Antiqua"/>
          <w:b/>
          <w:bCs/>
          <w:lang w:val="es-CR"/>
        </w:rPr>
      </w:pPr>
      <w:r w:rsidRPr="00875B16">
        <w:rPr>
          <w:rFonts w:ascii="Book Antiqua" w:hAnsi="Book Antiqua"/>
          <w:b/>
          <w:bCs/>
          <w:lang w:val="es-CR"/>
        </w:rPr>
        <w:t>Personal adscrito al Juzgado</w:t>
      </w:r>
      <w:r w:rsidR="003C25A6">
        <w:rPr>
          <w:rFonts w:ascii="Book Antiqua" w:hAnsi="Book Antiqua"/>
          <w:b/>
          <w:bCs/>
          <w:lang w:val="es-CR"/>
        </w:rPr>
        <w:t xml:space="preserve"> de Ejecución en materia de Trabajo de San José</w:t>
      </w:r>
    </w:p>
    <w:p w14:paraId="53ACF371" w14:textId="0C64DB43" w:rsidR="00875B16" w:rsidRDefault="00875B16" w:rsidP="00875B16">
      <w:pPr>
        <w:spacing w:line="276" w:lineRule="auto"/>
        <w:rPr>
          <w:rFonts w:ascii="Book Antiqua" w:hAnsi="Book Antiqua"/>
          <w:lang w:val="es-CR"/>
        </w:rPr>
      </w:pPr>
    </w:p>
    <w:p w14:paraId="6F313BD8" w14:textId="274854AC" w:rsidR="00875B16" w:rsidRDefault="00875B16" w:rsidP="00875B16">
      <w:pPr>
        <w:spacing w:line="276" w:lineRule="auto"/>
        <w:rPr>
          <w:rFonts w:ascii="Book Antiqua" w:hAnsi="Book Antiqua"/>
          <w:lang w:val="es-CR"/>
        </w:rPr>
      </w:pPr>
      <w:r>
        <w:rPr>
          <w:rFonts w:ascii="Book Antiqua" w:hAnsi="Book Antiqua"/>
          <w:lang w:val="es-CR"/>
        </w:rPr>
        <w:t>Conforme a lo recomendado en el informe 1087-PLA-MI(NPL)-2022</w:t>
      </w:r>
      <w:r w:rsidR="00276BB1">
        <w:rPr>
          <w:rFonts w:ascii="Book Antiqua" w:hAnsi="Book Antiqua"/>
          <w:lang w:val="es-CR"/>
        </w:rPr>
        <w:t>,</w:t>
      </w:r>
      <w:r>
        <w:rPr>
          <w:rFonts w:ascii="Book Antiqua" w:hAnsi="Book Antiqua"/>
          <w:lang w:val="es-CR"/>
        </w:rPr>
        <w:t xml:space="preserve"> se aprobó por parte de Corte Plena y Consejo Superior la siguiente estructura de personal para el Juzgado de Ejecución en materia de Trabajo de San José: </w:t>
      </w:r>
    </w:p>
    <w:p w14:paraId="0DA8A7C8" w14:textId="1CE52347" w:rsidR="00276BB1" w:rsidRDefault="00276BB1">
      <w:pPr>
        <w:rPr>
          <w:rFonts w:ascii="Book Antiqua" w:hAnsi="Book Antiqua"/>
          <w:lang w:val="es-CR"/>
        </w:rPr>
      </w:pPr>
      <w:r>
        <w:rPr>
          <w:rFonts w:ascii="Book Antiqua" w:hAnsi="Book Antiqua"/>
          <w:lang w:val="es-CR"/>
        </w:rPr>
        <w:br w:type="page"/>
      </w:r>
    </w:p>
    <w:p w14:paraId="1D8717A3" w14:textId="77777777" w:rsidR="00875B16" w:rsidRDefault="00875B16" w:rsidP="00875B16">
      <w:pPr>
        <w:spacing w:line="276" w:lineRule="auto"/>
        <w:rPr>
          <w:rFonts w:ascii="Book Antiqua" w:hAnsi="Book Antiqua"/>
          <w:lang w:val="es-CR"/>
        </w:rPr>
      </w:pPr>
    </w:p>
    <w:p w14:paraId="7BECDA25" w14:textId="68B20391" w:rsidR="00875B16" w:rsidRPr="00875B16" w:rsidRDefault="00875B16" w:rsidP="00875B16">
      <w:pPr>
        <w:pStyle w:val="Descripcin"/>
        <w:keepNext/>
        <w:spacing w:after="0"/>
        <w:jc w:val="center"/>
        <w:rPr>
          <w:rFonts w:ascii="Book Antiqua" w:hAnsi="Book Antiqua"/>
          <w:b/>
          <w:bCs/>
          <w:i w:val="0"/>
          <w:iCs w:val="0"/>
          <w:color w:val="auto"/>
          <w:sz w:val="20"/>
          <w:szCs w:val="20"/>
        </w:rPr>
      </w:pPr>
      <w:r w:rsidRPr="00875B16">
        <w:rPr>
          <w:rFonts w:ascii="Book Antiqua" w:hAnsi="Book Antiqua"/>
          <w:b/>
          <w:bCs/>
          <w:i w:val="0"/>
          <w:iCs w:val="0"/>
          <w:color w:val="auto"/>
          <w:sz w:val="20"/>
          <w:szCs w:val="20"/>
        </w:rPr>
        <w:t xml:space="preserve">Ilustración </w:t>
      </w:r>
      <w:r w:rsidRPr="00875B16">
        <w:rPr>
          <w:rFonts w:ascii="Book Antiqua" w:hAnsi="Book Antiqua"/>
          <w:b/>
          <w:bCs/>
          <w:i w:val="0"/>
          <w:iCs w:val="0"/>
          <w:color w:val="auto"/>
          <w:sz w:val="20"/>
          <w:szCs w:val="20"/>
        </w:rPr>
        <w:fldChar w:fldCharType="begin"/>
      </w:r>
      <w:r w:rsidRPr="00875B16">
        <w:rPr>
          <w:rFonts w:ascii="Book Antiqua" w:hAnsi="Book Antiqua"/>
          <w:b/>
          <w:bCs/>
          <w:i w:val="0"/>
          <w:iCs w:val="0"/>
          <w:color w:val="auto"/>
          <w:sz w:val="20"/>
          <w:szCs w:val="20"/>
        </w:rPr>
        <w:instrText xml:space="preserve"> SEQ Ilustración \* ARABIC </w:instrText>
      </w:r>
      <w:r w:rsidRPr="00875B16">
        <w:rPr>
          <w:rFonts w:ascii="Book Antiqua" w:hAnsi="Book Antiqua"/>
          <w:b/>
          <w:bCs/>
          <w:i w:val="0"/>
          <w:iCs w:val="0"/>
          <w:color w:val="auto"/>
          <w:sz w:val="20"/>
          <w:szCs w:val="20"/>
        </w:rPr>
        <w:fldChar w:fldCharType="separate"/>
      </w:r>
      <w:r w:rsidRPr="00875B16">
        <w:rPr>
          <w:rFonts w:ascii="Book Antiqua" w:hAnsi="Book Antiqua"/>
          <w:b/>
          <w:bCs/>
          <w:i w:val="0"/>
          <w:iCs w:val="0"/>
          <w:noProof/>
          <w:color w:val="auto"/>
          <w:sz w:val="20"/>
          <w:szCs w:val="20"/>
        </w:rPr>
        <w:t>1</w:t>
      </w:r>
      <w:r w:rsidRPr="00875B16">
        <w:rPr>
          <w:rFonts w:ascii="Book Antiqua" w:hAnsi="Book Antiqua"/>
          <w:b/>
          <w:bCs/>
          <w:i w:val="0"/>
          <w:iCs w:val="0"/>
          <w:color w:val="auto"/>
          <w:sz w:val="20"/>
          <w:szCs w:val="20"/>
        </w:rPr>
        <w:fldChar w:fldCharType="end"/>
      </w:r>
    </w:p>
    <w:p w14:paraId="103FBD6C" w14:textId="4088FCC4" w:rsidR="00875B16" w:rsidRPr="00875B16" w:rsidRDefault="00875B16" w:rsidP="003C25A6">
      <w:pPr>
        <w:jc w:val="center"/>
        <w:rPr>
          <w:rFonts w:ascii="Book Antiqua" w:hAnsi="Book Antiqua"/>
          <w:b/>
          <w:bCs/>
          <w:sz w:val="20"/>
          <w:szCs w:val="20"/>
        </w:rPr>
      </w:pPr>
      <w:r w:rsidRPr="00875B16">
        <w:rPr>
          <w:rFonts w:ascii="Book Antiqua" w:hAnsi="Book Antiqua"/>
          <w:b/>
          <w:bCs/>
          <w:sz w:val="20"/>
          <w:szCs w:val="20"/>
        </w:rPr>
        <w:t xml:space="preserve">Estructura del </w:t>
      </w:r>
      <w:r w:rsidRPr="00875B16">
        <w:rPr>
          <w:rFonts w:ascii="Book Antiqua" w:hAnsi="Book Antiqua"/>
          <w:b/>
          <w:bCs/>
          <w:sz w:val="20"/>
          <w:szCs w:val="20"/>
          <w:lang w:val="es-CR"/>
        </w:rPr>
        <w:t>Juzgado de Ejecución en materia de Trabajo de San José, febrero 2023</w:t>
      </w:r>
    </w:p>
    <w:p w14:paraId="62788978" w14:textId="6D274EBE" w:rsidR="00875B16" w:rsidRDefault="00875B16" w:rsidP="00875B16">
      <w:pPr>
        <w:spacing w:line="276" w:lineRule="auto"/>
        <w:jc w:val="center"/>
        <w:rPr>
          <w:rFonts w:ascii="Book Antiqua" w:hAnsi="Book Antiqua"/>
          <w:lang w:val="es-CR"/>
        </w:rPr>
      </w:pPr>
      <w:r>
        <w:rPr>
          <w:rFonts w:ascii="Book Antiqua" w:hAnsi="Book Antiqua"/>
          <w:noProof/>
        </w:rPr>
        <w:drawing>
          <wp:inline distT="0" distB="0" distL="0" distR="0" wp14:anchorId="1804CF01" wp14:editId="630D1620">
            <wp:extent cx="2528903" cy="2479730"/>
            <wp:effectExtent l="0" t="0" r="5080"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745" cy="2484477"/>
                    </a:xfrm>
                    <a:prstGeom prst="rect">
                      <a:avLst/>
                    </a:prstGeom>
                    <a:noFill/>
                    <a:ln>
                      <a:noFill/>
                    </a:ln>
                  </pic:spPr>
                </pic:pic>
              </a:graphicData>
            </a:graphic>
          </wp:inline>
        </w:drawing>
      </w:r>
    </w:p>
    <w:p w14:paraId="143C4B52" w14:textId="7F52A4DB" w:rsidR="00875B16" w:rsidRPr="00875B16" w:rsidRDefault="00875B16" w:rsidP="00875B16">
      <w:pPr>
        <w:spacing w:line="276" w:lineRule="auto"/>
        <w:jc w:val="center"/>
        <w:rPr>
          <w:rFonts w:ascii="Book Antiqua" w:hAnsi="Book Antiqua"/>
          <w:i/>
          <w:iCs/>
          <w:sz w:val="20"/>
          <w:szCs w:val="20"/>
          <w:lang w:val="es-CR"/>
        </w:rPr>
      </w:pPr>
      <w:r w:rsidRPr="00875B16">
        <w:rPr>
          <w:rFonts w:ascii="Book Antiqua" w:hAnsi="Book Antiqua"/>
          <w:b/>
          <w:bCs/>
          <w:i/>
          <w:iCs/>
          <w:sz w:val="20"/>
          <w:szCs w:val="20"/>
          <w:lang w:val="es-CR"/>
        </w:rPr>
        <w:t>Fuente</w:t>
      </w:r>
      <w:r w:rsidRPr="00875B16">
        <w:rPr>
          <w:rFonts w:ascii="Book Antiqua" w:hAnsi="Book Antiqua"/>
          <w:i/>
          <w:iCs/>
          <w:sz w:val="20"/>
          <w:szCs w:val="20"/>
          <w:lang w:val="es-CR"/>
        </w:rPr>
        <w:t>: Oficio 1087-PLA-MI(NPL)-2022</w:t>
      </w:r>
    </w:p>
    <w:p w14:paraId="1C4E7FA7" w14:textId="0A83F37A" w:rsidR="004A44D4" w:rsidRDefault="004A44D4" w:rsidP="004A44D4">
      <w:pPr>
        <w:spacing w:line="276" w:lineRule="auto"/>
        <w:rPr>
          <w:rFonts w:ascii="Book Antiqua" w:hAnsi="Book Antiqua"/>
          <w:lang w:val="es-CR"/>
        </w:rPr>
      </w:pPr>
    </w:p>
    <w:p w14:paraId="03203F94" w14:textId="14DAADB8" w:rsidR="004A44D4" w:rsidRDefault="004A44D4" w:rsidP="004A44D4">
      <w:pPr>
        <w:spacing w:line="276" w:lineRule="auto"/>
        <w:rPr>
          <w:rFonts w:ascii="Book Antiqua" w:hAnsi="Book Antiqua"/>
          <w:lang w:val="es-CR"/>
        </w:rPr>
      </w:pPr>
    </w:p>
    <w:p w14:paraId="761ED1B9" w14:textId="58E5EBE8" w:rsidR="00F270B8" w:rsidRDefault="00F270B8" w:rsidP="00A43CF4">
      <w:pPr>
        <w:spacing w:line="276" w:lineRule="auto"/>
        <w:jc w:val="both"/>
        <w:rPr>
          <w:rFonts w:ascii="Book Antiqua" w:hAnsi="Book Antiqua"/>
          <w:lang w:val="es-CR"/>
        </w:rPr>
      </w:pPr>
      <w:r>
        <w:rPr>
          <w:rFonts w:ascii="Book Antiqua" w:hAnsi="Book Antiqua"/>
          <w:lang w:val="es-CR"/>
        </w:rPr>
        <w:t xml:space="preserve">Según informó el Centro de Apoyo, Coordinación y Mejoramiento de la Función </w:t>
      </w:r>
      <w:r w:rsidR="00A43CF4">
        <w:rPr>
          <w:rFonts w:ascii="Book Antiqua" w:hAnsi="Book Antiqua"/>
          <w:lang w:val="es-CR"/>
        </w:rPr>
        <w:t>Jurisdiccional</w:t>
      </w:r>
      <w:r>
        <w:rPr>
          <w:rFonts w:ascii="Book Antiqua" w:hAnsi="Book Antiqua"/>
          <w:lang w:val="es-CR"/>
        </w:rPr>
        <w:t xml:space="preserve"> y la Gestoría las personas que </w:t>
      </w:r>
      <w:r w:rsidR="00A43CF4">
        <w:rPr>
          <w:rFonts w:ascii="Book Antiqua" w:hAnsi="Book Antiqua"/>
          <w:lang w:val="es-CR"/>
        </w:rPr>
        <w:t>ocupan</w:t>
      </w:r>
      <w:r>
        <w:rPr>
          <w:rFonts w:ascii="Book Antiqua" w:hAnsi="Book Antiqua"/>
          <w:lang w:val="es-CR"/>
        </w:rPr>
        <w:t xml:space="preserve"> esos puestos son las siguientes: </w:t>
      </w:r>
    </w:p>
    <w:p w14:paraId="7ECC3F4D" w14:textId="7CA57198" w:rsidR="00F270B8" w:rsidRDefault="00F270B8" w:rsidP="004A44D4">
      <w:pPr>
        <w:spacing w:line="276" w:lineRule="auto"/>
        <w:rPr>
          <w:rFonts w:ascii="Book Antiqua" w:hAnsi="Book Antiqua"/>
          <w:lang w:val="es-CR"/>
        </w:rPr>
      </w:pPr>
    </w:p>
    <w:tbl>
      <w:tblPr>
        <w:tblStyle w:val="Tablaconcuadrcula"/>
        <w:tblW w:w="0" w:type="auto"/>
        <w:jc w:val="center"/>
        <w:tblLook w:val="04A0" w:firstRow="1" w:lastRow="0" w:firstColumn="1" w:lastColumn="0" w:noHBand="0" w:noVBand="1"/>
      </w:tblPr>
      <w:tblGrid>
        <w:gridCol w:w="2122"/>
        <w:gridCol w:w="1842"/>
        <w:gridCol w:w="2855"/>
      </w:tblGrid>
      <w:tr w:rsidR="00F270B8" w:rsidRPr="00F270B8" w14:paraId="1A435E4A" w14:textId="77777777" w:rsidTr="00DE2E18">
        <w:trPr>
          <w:trHeight w:val="269"/>
          <w:jc w:val="center"/>
        </w:trPr>
        <w:tc>
          <w:tcPr>
            <w:tcW w:w="2122" w:type="dxa"/>
            <w:shd w:val="clear" w:color="auto" w:fill="0070C0"/>
            <w:vAlign w:val="center"/>
          </w:tcPr>
          <w:p w14:paraId="47CF1886" w14:textId="558BD5ED" w:rsidR="00F270B8" w:rsidRPr="00DE2E18" w:rsidRDefault="00F270B8" w:rsidP="00F270B8">
            <w:pPr>
              <w:spacing w:line="276" w:lineRule="auto"/>
              <w:jc w:val="center"/>
              <w:rPr>
                <w:rFonts w:ascii="Book Antiqua" w:hAnsi="Book Antiqua"/>
                <w:b/>
                <w:bCs/>
                <w:color w:val="FFFFFF" w:themeColor="background1"/>
                <w:sz w:val="20"/>
                <w:szCs w:val="20"/>
                <w:lang w:val="es-CR"/>
              </w:rPr>
            </w:pPr>
            <w:r w:rsidRPr="00DE2E18">
              <w:rPr>
                <w:rFonts w:ascii="Book Antiqua" w:hAnsi="Book Antiqua"/>
                <w:b/>
                <w:bCs/>
                <w:color w:val="FFFFFF" w:themeColor="background1"/>
                <w:sz w:val="20"/>
                <w:szCs w:val="20"/>
                <w:lang w:val="es-CR"/>
              </w:rPr>
              <w:t>Tipo de puesto</w:t>
            </w:r>
          </w:p>
        </w:tc>
        <w:tc>
          <w:tcPr>
            <w:tcW w:w="1842" w:type="dxa"/>
            <w:shd w:val="clear" w:color="auto" w:fill="0070C0"/>
            <w:vAlign w:val="center"/>
          </w:tcPr>
          <w:p w14:paraId="6EEC9A27" w14:textId="335471BC" w:rsidR="00F270B8" w:rsidRPr="00DE2E18" w:rsidRDefault="00F270B8" w:rsidP="00F270B8">
            <w:pPr>
              <w:spacing w:line="276" w:lineRule="auto"/>
              <w:jc w:val="center"/>
              <w:rPr>
                <w:rFonts w:ascii="Book Antiqua" w:hAnsi="Book Antiqua"/>
                <w:b/>
                <w:bCs/>
                <w:color w:val="FFFFFF" w:themeColor="background1"/>
                <w:sz w:val="20"/>
                <w:szCs w:val="20"/>
                <w:lang w:val="es-CR"/>
              </w:rPr>
            </w:pPr>
            <w:r w:rsidRPr="00DE2E18">
              <w:rPr>
                <w:rFonts w:ascii="Book Antiqua" w:hAnsi="Book Antiqua"/>
                <w:b/>
                <w:bCs/>
                <w:color w:val="FFFFFF" w:themeColor="background1"/>
                <w:sz w:val="20"/>
                <w:szCs w:val="20"/>
                <w:lang w:val="es-CR"/>
              </w:rPr>
              <w:t># de plaza</w:t>
            </w:r>
          </w:p>
        </w:tc>
        <w:tc>
          <w:tcPr>
            <w:tcW w:w="2855" w:type="dxa"/>
            <w:shd w:val="clear" w:color="auto" w:fill="0070C0"/>
            <w:vAlign w:val="center"/>
          </w:tcPr>
          <w:p w14:paraId="05E2C355" w14:textId="5532E56A" w:rsidR="00F270B8" w:rsidRPr="00DE2E18" w:rsidRDefault="00F270B8" w:rsidP="00F270B8">
            <w:pPr>
              <w:spacing w:line="276" w:lineRule="auto"/>
              <w:jc w:val="center"/>
              <w:rPr>
                <w:rFonts w:ascii="Book Antiqua" w:hAnsi="Book Antiqua"/>
                <w:b/>
                <w:bCs/>
                <w:color w:val="FFFFFF" w:themeColor="background1"/>
                <w:sz w:val="20"/>
                <w:szCs w:val="20"/>
                <w:lang w:val="es-CR"/>
              </w:rPr>
            </w:pPr>
            <w:r w:rsidRPr="00DE2E18">
              <w:rPr>
                <w:rFonts w:ascii="Book Antiqua" w:hAnsi="Book Antiqua"/>
                <w:b/>
                <w:bCs/>
                <w:color w:val="FFFFFF" w:themeColor="background1"/>
                <w:sz w:val="20"/>
                <w:szCs w:val="20"/>
                <w:lang w:val="es-CR"/>
              </w:rPr>
              <w:t>Persona nombrada</w:t>
            </w:r>
          </w:p>
        </w:tc>
      </w:tr>
      <w:tr w:rsidR="00F270B8" w:rsidRPr="00F270B8" w14:paraId="44033E0B" w14:textId="77777777" w:rsidTr="00DE2E18">
        <w:trPr>
          <w:trHeight w:val="244"/>
          <w:jc w:val="center"/>
        </w:trPr>
        <w:tc>
          <w:tcPr>
            <w:tcW w:w="2122" w:type="dxa"/>
            <w:vAlign w:val="center"/>
          </w:tcPr>
          <w:p w14:paraId="2584FAC7" w14:textId="0050D14B"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Jueza o Juez 1</w:t>
            </w:r>
          </w:p>
        </w:tc>
        <w:tc>
          <w:tcPr>
            <w:tcW w:w="1842" w:type="dxa"/>
            <w:vAlign w:val="center"/>
          </w:tcPr>
          <w:p w14:paraId="7995591D" w14:textId="6FD22880"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43019</w:t>
            </w:r>
          </w:p>
        </w:tc>
        <w:tc>
          <w:tcPr>
            <w:tcW w:w="2855" w:type="dxa"/>
            <w:vAlign w:val="center"/>
          </w:tcPr>
          <w:p w14:paraId="7188AFE8" w14:textId="542533D6" w:rsidR="00F270B8" w:rsidRPr="00F270B8" w:rsidRDefault="00F270B8" w:rsidP="004A44D4">
            <w:pPr>
              <w:spacing w:line="276" w:lineRule="auto"/>
              <w:rPr>
                <w:rFonts w:ascii="Book Antiqua" w:hAnsi="Book Antiqua"/>
                <w:sz w:val="20"/>
                <w:szCs w:val="20"/>
                <w:lang w:val="es-CR"/>
              </w:rPr>
            </w:pPr>
            <w:r w:rsidRPr="00F270B8">
              <w:rPr>
                <w:rFonts w:ascii="Book Antiqua" w:hAnsi="Book Antiqua"/>
                <w:sz w:val="20"/>
                <w:szCs w:val="20"/>
                <w:lang w:val="es-CR"/>
              </w:rPr>
              <w:t>Roxana Herrera Barquero</w:t>
            </w:r>
          </w:p>
        </w:tc>
      </w:tr>
      <w:tr w:rsidR="00F270B8" w:rsidRPr="00F270B8" w14:paraId="79D838AB" w14:textId="77777777" w:rsidTr="00DE2E18">
        <w:trPr>
          <w:trHeight w:val="244"/>
          <w:jc w:val="center"/>
        </w:trPr>
        <w:tc>
          <w:tcPr>
            <w:tcW w:w="2122" w:type="dxa"/>
            <w:vAlign w:val="center"/>
          </w:tcPr>
          <w:p w14:paraId="4B700097" w14:textId="316235AF"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Jueza o Juez 3</w:t>
            </w:r>
          </w:p>
        </w:tc>
        <w:tc>
          <w:tcPr>
            <w:tcW w:w="1842" w:type="dxa"/>
            <w:vAlign w:val="center"/>
          </w:tcPr>
          <w:p w14:paraId="22D37D78" w14:textId="2AC7F19B"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378532</w:t>
            </w:r>
          </w:p>
        </w:tc>
        <w:tc>
          <w:tcPr>
            <w:tcW w:w="2855" w:type="dxa"/>
            <w:vAlign w:val="center"/>
          </w:tcPr>
          <w:p w14:paraId="26812B8D" w14:textId="7E13C824" w:rsidR="00F270B8" w:rsidRPr="00F270B8" w:rsidRDefault="00F270B8" w:rsidP="004A44D4">
            <w:pPr>
              <w:spacing w:line="276" w:lineRule="auto"/>
              <w:rPr>
                <w:rFonts w:ascii="Book Antiqua" w:hAnsi="Book Antiqua"/>
                <w:sz w:val="20"/>
                <w:szCs w:val="20"/>
                <w:lang w:val="es-CR"/>
              </w:rPr>
            </w:pPr>
            <w:r w:rsidRPr="00F270B8">
              <w:rPr>
                <w:rFonts w:ascii="Book Antiqua" w:hAnsi="Book Antiqua"/>
                <w:sz w:val="20"/>
                <w:szCs w:val="20"/>
                <w:lang w:val="es-CR"/>
              </w:rPr>
              <w:t>Natalia Meza Ángulo</w:t>
            </w:r>
          </w:p>
        </w:tc>
      </w:tr>
      <w:tr w:rsidR="00F270B8" w:rsidRPr="00F270B8" w14:paraId="2EE098B8" w14:textId="77777777" w:rsidTr="00DE2E18">
        <w:trPr>
          <w:trHeight w:val="589"/>
          <w:jc w:val="center"/>
        </w:trPr>
        <w:tc>
          <w:tcPr>
            <w:tcW w:w="2122" w:type="dxa"/>
            <w:vAlign w:val="center"/>
          </w:tcPr>
          <w:p w14:paraId="7702EF54" w14:textId="21A56383"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Jueza o Juez 3</w:t>
            </w:r>
          </w:p>
        </w:tc>
        <w:tc>
          <w:tcPr>
            <w:tcW w:w="1842" w:type="dxa"/>
            <w:vAlign w:val="center"/>
          </w:tcPr>
          <w:p w14:paraId="46A4696B" w14:textId="6F40042D"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55552</w:t>
            </w:r>
          </w:p>
        </w:tc>
        <w:tc>
          <w:tcPr>
            <w:tcW w:w="2855" w:type="dxa"/>
            <w:vAlign w:val="center"/>
          </w:tcPr>
          <w:p w14:paraId="2C6D0A1C" w14:textId="2622AEF9" w:rsidR="00F270B8" w:rsidRPr="00F270B8" w:rsidRDefault="00F270B8" w:rsidP="00F270B8">
            <w:pPr>
              <w:spacing w:line="276" w:lineRule="auto"/>
              <w:jc w:val="both"/>
              <w:rPr>
                <w:rFonts w:ascii="Book Antiqua" w:hAnsi="Book Antiqua"/>
                <w:sz w:val="20"/>
                <w:szCs w:val="20"/>
                <w:lang w:val="es-CR"/>
              </w:rPr>
            </w:pPr>
            <w:r w:rsidRPr="00F270B8">
              <w:rPr>
                <w:rFonts w:ascii="Book Antiqua" w:hAnsi="Book Antiqua"/>
                <w:sz w:val="20"/>
                <w:szCs w:val="20"/>
                <w:lang w:val="es-CR"/>
              </w:rPr>
              <w:t>Maureen Vanessa Ortiz Cerdas</w:t>
            </w:r>
          </w:p>
        </w:tc>
      </w:tr>
      <w:tr w:rsidR="00F270B8" w:rsidRPr="00F270B8" w14:paraId="27623201" w14:textId="77777777" w:rsidTr="00DE2E18">
        <w:trPr>
          <w:trHeight w:val="665"/>
          <w:jc w:val="center"/>
        </w:trPr>
        <w:tc>
          <w:tcPr>
            <w:tcW w:w="2122" w:type="dxa"/>
            <w:vAlign w:val="center"/>
          </w:tcPr>
          <w:p w14:paraId="794F9FF6" w14:textId="60E75129"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Jueza o Juez 3</w:t>
            </w:r>
          </w:p>
        </w:tc>
        <w:tc>
          <w:tcPr>
            <w:tcW w:w="1842" w:type="dxa"/>
            <w:vAlign w:val="center"/>
          </w:tcPr>
          <w:p w14:paraId="7EB88764" w14:textId="32517908" w:rsidR="00F270B8" w:rsidRPr="00F270B8" w:rsidRDefault="00F270B8" w:rsidP="00F270B8">
            <w:pPr>
              <w:spacing w:line="276" w:lineRule="auto"/>
              <w:jc w:val="center"/>
              <w:rPr>
                <w:rFonts w:ascii="Book Antiqua" w:hAnsi="Book Antiqua"/>
                <w:sz w:val="20"/>
                <w:szCs w:val="20"/>
                <w:lang w:val="es-CR"/>
              </w:rPr>
            </w:pPr>
            <w:r w:rsidRPr="00F270B8">
              <w:rPr>
                <w:rFonts w:ascii="Book Antiqua" w:hAnsi="Book Antiqua"/>
                <w:sz w:val="20"/>
                <w:szCs w:val="20"/>
                <w:lang w:val="es-CR"/>
              </w:rPr>
              <w:t>Pendiente de definir</w:t>
            </w:r>
          </w:p>
        </w:tc>
        <w:tc>
          <w:tcPr>
            <w:tcW w:w="2855" w:type="dxa"/>
            <w:vAlign w:val="center"/>
          </w:tcPr>
          <w:p w14:paraId="082EFE3E" w14:textId="45600B33" w:rsidR="00F270B8" w:rsidRPr="00F270B8" w:rsidRDefault="00F270B8" w:rsidP="00F270B8">
            <w:pPr>
              <w:spacing w:line="276" w:lineRule="auto"/>
              <w:jc w:val="both"/>
              <w:rPr>
                <w:rFonts w:ascii="Book Antiqua" w:hAnsi="Book Antiqua"/>
                <w:sz w:val="20"/>
                <w:szCs w:val="20"/>
                <w:lang w:val="es-CR"/>
              </w:rPr>
            </w:pPr>
            <w:r w:rsidRPr="00F270B8">
              <w:rPr>
                <w:rFonts w:ascii="Book Antiqua" w:hAnsi="Book Antiqua"/>
                <w:sz w:val="20"/>
                <w:szCs w:val="20"/>
                <w:lang w:val="es-CR"/>
              </w:rPr>
              <w:t>Ingresa al despacho en la segunda etapa: 1 de mayo 2023</w:t>
            </w:r>
          </w:p>
        </w:tc>
      </w:tr>
    </w:tbl>
    <w:p w14:paraId="7203C189" w14:textId="77777777" w:rsidR="00F270B8" w:rsidRDefault="00F270B8" w:rsidP="004A44D4">
      <w:pPr>
        <w:spacing w:line="276" w:lineRule="auto"/>
        <w:rPr>
          <w:rFonts w:ascii="Book Antiqua" w:hAnsi="Book Antiqua"/>
          <w:lang w:val="es-CR"/>
        </w:rPr>
      </w:pPr>
    </w:p>
    <w:p w14:paraId="77086ABA" w14:textId="62A28E92" w:rsidR="00F270B8" w:rsidRDefault="00A43CF4" w:rsidP="00A43CF4">
      <w:pPr>
        <w:spacing w:line="276" w:lineRule="auto"/>
        <w:jc w:val="both"/>
        <w:rPr>
          <w:rFonts w:ascii="Book Antiqua" w:hAnsi="Book Antiqua"/>
          <w:lang w:val="es-CR"/>
        </w:rPr>
      </w:pPr>
      <w:r>
        <w:rPr>
          <w:rFonts w:ascii="Book Antiqua" w:hAnsi="Book Antiqua"/>
          <w:lang w:val="es-CR"/>
        </w:rPr>
        <w:t>En lo que respecta al personal Técnico</w:t>
      </w:r>
      <w:r w:rsidR="00276BB1">
        <w:rPr>
          <w:rFonts w:ascii="Book Antiqua" w:hAnsi="Book Antiqua"/>
          <w:lang w:val="es-CR"/>
        </w:rPr>
        <w:t>,</w:t>
      </w:r>
      <w:r>
        <w:rPr>
          <w:rFonts w:ascii="Book Antiqua" w:hAnsi="Book Antiqua"/>
          <w:lang w:val="es-CR"/>
        </w:rPr>
        <w:t xml:space="preserve"> está pendiente que el Consejo Superior conozca la recomendación de la Dirección de Gestión Humana mediante oficio </w:t>
      </w:r>
      <w:r w:rsidRPr="00A43CF4">
        <w:rPr>
          <w:rFonts w:ascii="Book Antiqua" w:hAnsi="Book Antiqua"/>
          <w:lang w:val="es-CR"/>
        </w:rPr>
        <w:t>PJ-DGH-RS-117-2023</w:t>
      </w:r>
      <w:r w:rsidR="00DD11EA">
        <w:rPr>
          <w:rFonts w:ascii="Book Antiqua" w:hAnsi="Book Antiqua"/>
          <w:lang w:val="es-CR"/>
        </w:rPr>
        <w:t>,</w:t>
      </w:r>
      <w:r>
        <w:rPr>
          <w:rFonts w:ascii="Book Antiqua" w:hAnsi="Book Antiqua"/>
          <w:lang w:val="es-CR"/>
        </w:rPr>
        <w:t xml:space="preserve"> donde recomendó el traslado al nuevo Juzgado de Ejecución de los siguientes puestos provenientes del Tribunal de Apelación de trabajo del Segundo Circuito Judicial de San José y entre ellos la recomendación de la señora Chacón Valerio como Coordinadora Judicial:</w:t>
      </w:r>
    </w:p>
    <w:p w14:paraId="7D2C597E" w14:textId="5F2FC316" w:rsidR="00A43CF4" w:rsidRDefault="00A43CF4" w:rsidP="004A44D4">
      <w:pPr>
        <w:spacing w:line="276" w:lineRule="auto"/>
        <w:rPr>
          <w:rFonts w:ascii="Book Antiqua" w:hAnsi="Book Antiqua"/>
          <w:lang w:val="es-CR"/>
        </w:rPr>
      </w:pPr>
    </w:p>
    <w:p w14:paraId="465C1ACD" w14:textId="69F9614B" w:rsidR="00A43CF4" w:rsidRDefault="00A43CF4" w:rsidP="00A43CF4">
      <w:pPr>
        <w:spacing w:line="276" w:lineRule="auto"/>
        <w:ind w:left="567" w:right="566"/>
        <w:rPr>
          <w:rFonts w:ascii="Book Antiqua" w:hAnsi="Book Antiqua"/>
          <w:lang w:val="es-CR"/>
        </w:rPr>
      </w:pPr>
      <w:r>
        <w:rPr>
          <w:rFonts w:ascii="Book Antiqua" w:hAnsi="Book Antiqua"/>
          <w:lang w:val="es-CR"/>
        </w:rPr>
        <w:lastRenderedPageBreak/>
        <w:t>“…</w:t>
      </w:r>
    </w:p>
    <w:p w14:paraId="1E7A3D92" w14:textId="5CD6046D" w:rsidR="00A43CF4" w:rsidRDefault="00A43CF4" w:rsidP="00A43CF4">
      <w:pPr>
        <w:spacing w:line="276" w:lineRule="auto"/>
        <w:ind w:left="567" w:right="566"/>
        <w:jc w:val="center"/>
        <w:rPr>
          <w:rFonts w:ascii="Book Antiqua" w:hAnsi="Book Antiqua"/>
          <w:lang w:val="es-CR"/>
        </w:rPr>
      </w:pPr>
      <w:r>
        <w:rPr>
          <w:noProof/>
        </w:rPr>
        <w:drawing>
          <wp:inline distT="0" distB="0" distL="0" distR="0" wp14:anchorId="1974B3A0" wp14:editId="535F4A53">
            <wp:extent cx="4707286" cy="13161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465" cy="1337201"/>
                    </a:xfrm>
                    <a:prstGeom prst="rect">
                      <a:avLst/>
                    </a:prstGeom>
                  </pic:spPr>
                </pic:pic>
              </a:graphicData>
            </a:graphic>
          </wp:inline>
        </w:drawing>
      </w:r>
    </w:p>
    <w:p w14:paraId="4C765531" w14:textId="72AF085F" w:rsidR="00F270B8" w:rsidRDefault="00F270B8" w:rsidP="00A43CF4">
      <w:pPr>
        <w:spacing w:line="276" w:lineRule="auto"/>
        <w:ind w:left="567" w:right="566"/>
        <w:rPr>
          <w:rFonts w:ascii="Book Antiqua" w:hAnsi="Book Antiqua"/>
          <w:lang w:val="es-CR"/>
        </w:rPr>
      </w:pPr>
    </w:p>
    <w:p w14:paraId="3FE120F8" w14:textId="0BDA62B4" w:rsidR="00F270B8" w:rsidRDefault="00A43CF4" w:rsidP="00A43CF4">
      <w:pPr>
        <w:spacing w:line="276" w:lineRule="auto"/>
        <w:ind w:left="567" w:right="566"/>
        <w:jc w:val="right"/>
        <w:rPr>
          <w:rFonts w:ascii="Book Antiqua" w:hAnsi="Book Antiqua"/>
          <w:lang w:val="es-CR"/>
        </w:rPr>
      </w:pPr>
      <w:r>
        <w:rPr>
          <w:rFonts w:ascii="Book Antiqua" w:hAnsi="Book Antiqua"/>
          <w:lang w:val="es-CR"/>
        </w:rPr>
        <w:t>…”</w:t>
      </w:r>
    </w:p>
    <w:p w14:paraId="022746D9" w14:textId="421D81C0" w:rsidR="00A43CF4" w:rsidRDefault="00A43CF4" w:rsidP="004A44D4">
      <w:pPr>
        <w:spacing w:line="276" w:lineRule="auto"/>
        <w:rPr>
          <w:rFonts w:ascii="Book Antiqua" w:hAnsi="Book Antiqua"/>
          <w:lang w:val="es-CR"/>
        </w:rPr>
      </w:pPr>
    </w:p>
    <w:p w14:paraId="0107752D" w14:textId="49249B8F" w:rsidR="00A43CF4" w:rsidRPr="00A43CF4" w:rsidRDefault="00A43CF4" w:rsidP="00A43CF4">
      <w:pPr>
        <w:pStyle w:val="Prrafodelista"/>
        <w:numPr>
          <w:ilvl w:val="1"/>
          <w:numId w:val="28"/>
        </w:numPr>
        <w:spacing w:line="276" w:lineRule="auto"/>
        <w:rPr>
          <w:rFonts w:ascii="Book Antiqua" w:hAnsi="Book Antiqua"/>
          <w:b/>
          <w:bCs/>
          <w:i/>
          <w:iCs/>
          <w:lang w:val="es-CR"/>
        </w:rPr>
      </w:pPr>
      <w:r w:rsidRPr="00A43CF4">
        <w:rPr>
          <w:rFonts w:ascii="Book Antiqua" w:hAnsi="Book Antiqua"/>
          <w:b/>
          <w:bCs/>
          <w:i/>
          <w:iCs/>
          <w:lang w:val="es-CR"/>
        </w:rPr>
        <w:t>Plan implementado para apertura el 1 de febrero 2023:</w:t>
      </w:r>
    </w:p>
    <w:p w14:paraId="1C708928" w14:textId="0E298DA5" w:rsidR="00A43CF4" w:rsidRDefault="00A43CF4" w:rsidP="00A43CF4">
      <w:pPr>
        <w:spacing w:line="276" w:lineRule="auto"/>
        <w:rPr>
          <w:rFonts w:ascii="Book Antiqua" w:hAnsi="Book Antiqua"/>
          <w:lang w:val="es-CR"/>
        </w:rPr>
      </w:pPr>
    </w:p>
    <w:p w14:paraId="6B2B9D89" w14:textId="29F1875F" w:rsidR="00A43CF4" w:rsidRPr="00A43CF4" w:rsidRDefault="00A43CF4" w:rsidP="00FF095A">
      <w:pPr>
        <w:spacing w:line="276" w:lineRule="auto"/>
        <w:jc w:val="both"/>
        <w:rPr>
          <w:rFonts w:ascii="Book Antiqua" w:hAnsi="Book Antiqua"/>
          <w:lang w:val="es-CR"/>
        </w:rPr>
      </w:pPr>
      <w:r>
        <w:rPr>
          <w:rFonts w:ascii="Book Antiqua" w:hAnsi="Book Antiqua"/>
          <w:lang w:val="es-CR"/>
        </w:rPr>
        <w:t>Siendo que al 1 de febrero 2023 no se contaba con aprobación del traslado de las plazas 197</w:t>
      </w:r>
      <w:r w:rsidR="002B426E">
        <w:rPr>
          <w:rFonts w:ascii="Book Antiqua" w:hAnsi="Book Antiqua"/>
          <w:lang w:val="es-CR"/>
        </w:rPr>
        <w:t>0</w:t>
      </w:r>
      <w:r>
        <w:rPr>
          <w:rFonts w:ascii="Book Antiqua" w:hAnsi="Book Antiqua"/>
          <w:lang w:val="es-CR"/>
        </w:rPr>
        <w:t>1, 109796 y 19879</w:t>
      </w:r>
      <w:r w:rsidR="00FF095A">
        <w:rPr>
          <w:rFonts w:ascii="Book Antiqua" w:hAnsi="Book Antiqua"/>
          <w:lang w:val="es-CR"/>
        </w:rPr>
        <w:t xml:space="preserve"> del </w:t>
      </w:r>
      <w:r w:rsidR="00FF095A" w:rsidRPr="002B426E">
        <w:rPr>
          <w:rFonts w:ascii="Book Antiqua" w:hAnsi="Book Antiqua"/>
          <w:lang w:val="es-CR"/>
        </w:rPr>
        <w:t xml:space="preserve">Tribunal de Apelación de Trabajo al Juzgado de Ejecución, la gestoría coordinó con el Juzgado de Trabajo del Primer Circuito Judicial de San José, oficina que mientras se resuelve lo que corresponde por parte del Consejo Superior, ofreció </w:t>
      </w:r>
      <w:r w:rsidR="00FF095A" w:rsidRPr="002B426E">
        <w:rPr>
          <w:rFonts w:ascii="Book Antiqua" w:hAnsi="Book Antiqua"/>
          <w:b/>
          <w:bCs/>
          <w:lang w:val="es-CR"/>
        </w:rPr>
        <w:t>en calidad de préstamo</w:t>
      </w:r>
      <w:r w:rsidR="00FF095A" w:rsidRPr="002B426E">
        <w:rPr>
          <w:rFonts w:ascii="Book Antiqua" w:hAnsi="Book Antiqua"/>
          <w:lang w:val="es-CR"/>
        </w:rPr>
        <w:t xml:space="preserve"> las plazas 112422 ocupada por Luis Guillermo Chinchilla Vega y la 372101 de Guiselle María Araya Sequeira para el inicio de funciones de la oficina.</w:t>
      </w:r>
      <w:r w:rsidR="00FF095A">
        <w:rPr>
          <w:rFonts w:ascii="Book Antiqua" w:hAnsi="Book Antiqua"/>
          <w:lang w:val="es-CR"/>
        </w:rPr>
        <w:t xml:space="preserve">   </w:t>
      </w:r>
    </w:p>
    <w:p w14:paraId="6E1EE741" w14:textId="797F1F3B" w:rsidR="00A43CF4" w:rsidRDefault="00A43CF4" w:rsidP="004A44D4">
      <w:pPr>
        <w:spacing w:line="276" w:lineRule="auto"/>
        <w:rPr>
          <w:rFonts w:ascii="Book Antiqua" w:hAnsi="Book Antiqua"/>
          <w:lang w:val="es-CR"/>
        </w:rPr>
      </w:pPr>
    </w:p>
    <w:p w14:paraId="1CDE13E5" w14:textId="368D9458" w:rsidR="00FF095A" w:rsidRPr="00502224" w:rsidRDefault="00FF095A" w:rsidP="00FF095A">
      <w:pPr>
        <w:pStyle w:val="Prrafodelista"/>
        <w:numPr>
          <w:ilvl w:val="1"/>
          <w:numId w:val="28"/>
        </w:numPr>
        <w:spacing w:line="276" w:lineRule="auto"/>
        <w:rPr>
          <w:rFonts w:ascii="Book Antiqua" w:hAnsi="Book Antiqua"/>
          <w:b/>
          <w:bCs/>
          <w:i/>
          <w:iCs/>
          <w:lang w:val="es-CR"/>
        </w:rPr>
      </w:pPr>
      <w:r w:rsidRPr="00502224">
        <w:rPr>
          <w:rFonts w:ascii="Book Antiqua" w:hAnsi="Book Antiqua"/>
          <w:b/>
          <w:bCs/>
          <w:i/>
          <w:iCs/>
          <w:lang w:val="es-CR"/>
        </w:rPr>
        <w:t>Plazas cedidas por el Juzgado de Seguridad Social</w:t>
      </w:r>
    </w:p>
    <w:p w14:paraId="7080C304" w14:textId="77777777" w:rsidR="00FF095A" w:rsidRPr="00D26051" w:rsidRDefault="00FF095A" w:rsidP="00FF095A">
      <w:pPr>
        <w:pStyle w:val="Prrafodelista"/>
        <w:spacing w:line="276" w:lineRule="auto"/>
        <w:ind w:left="1080"/>
        <w:rPr>
          <w:rFonts w:ascii="Book Antiqua" w:hAnsi="Book Antiqua"/>
          <w:b/>
          <w:bCs/>
          <w:lang w:val="es-CR"/>
        </w:rPr>
      </w:pPr>
    </w:p>
    <w:p w14:paraId="5C189991" w14:textId="2BD66285" w:rsidR="00B44F04" w:rsidRPr="00D26051" w:rsidRDefault="00FF095A" w:rsidP="00D51651">
      <w:pPr>
        <w:spacing w:line="276" w:lineRule="auto"/>
        <w:jc w:val="both"/>
        <w:rPr>
          <w:rFonts w:ascii="Book Antiqua" w:hAnsi="Book Antiqua"/>
          <w:lang w:val="es-CR"/>
        </w:rPr>
      </w:pPr>
      <w:r w:rsidRPr="00D26051">
        <w:rPr>
          <w:rFonts w:ascii="Book Antiqua" w:hAnsi="Book Antiqua"/>
          <w:lang w:val="es-CR"/>
        </w:rPr>
        <w:t xml:space="preserve">El Juzgado de Seguridad Social de San José tiene una estructura actual de </w:t>
      </w:r>
      <w:r w:rsidR="00D51651" w:rsidRPr="00D26051">
        <w:rPr>
          <w:rFonts w:ascii="Book Antiqua" w:hAnsi="Book Antiqua"/>
          <w:lang w:val="es-CR"/>
        </w:rPr>
        <w:t>8</w:t>
      </w:r>
      <w:r w:rsidRPr="00D26051">
        <w:rPr>
          <w:rFonts w:ascii="Book Antiqua" w:hAnsi="Book Antiqua"/>
          <w:lang w:val="es-CR"/>
        </w:rPr>
        <w:t xml:space="preserve"> plazas de persona juzgadora y 15 de persona técnica judicial</w:t>
      </w:r>
      <w:r w:rsidR="00B44F04" w:rsidRPr="00D26051">
        <w:rPr>
          <w:rFonts w:ascii="Book Antiqua" w:hAnsi="Book Antiqua"/>
          <w:lang w:val="es-CR"/>
        </w:rPr>
        <w:t xml:space="preserve"> (8 tramitadores) más la plaza de Coordinador Judicial</w:t>
      </w:r>
      <w:r w:rsidRPr="00D26051">
        <w:rPr>
          <w:rFonts w:ascii="Book Antiqua" w:hAnsi="Book Antiqua"/>
          <w:lang w:val="es-CR"/>
        </w:rPr>
        <w:t xml:space="preserve">. </w:t>
      </w:r>
    </w:p>
    <w:p w14:paraId="5A8E5F02" w14:textId="77777777" w:rsidR="00D26051" w:rsidRPr="00D26051" w:rsidRDefault="00D26051" w:rsidP="00D51651">
      <w:pPr>
        <w:spacing w:line="276" w:lineRule="auto"/>
        <w:jc w:val="both"/>
        <w:rPr>
          <w:rFonts w:ascii="Book Antiqua" w:hAnsi="Book Antiqua"/>
          <w:lang w:val="es-CR"/>
        </w:rPr>
      </w:pPr>
    </w:p>
    <w:p w14:paraId="4ACAFDA7" w14:textId="3CB0BE28" w:rsidR="00D26051" w:rsidRPr="00D26051" w:rsidRDefault="00D26051" w:rsidP="00D26051">
      <w:pPr>
        <w:spacing w:line="276" w:lineRule="auto"/>
        <w:jc w:val="both"/>
        <w:rPr>
          <w:rFonts w:ascii="Book Antiqua" w:hAnsi="Book Antiqua" w:cs="Segoe UI"/>
          <w:lang w:val="es-CR" w:eastAsia="es-CR"/>
        </w:rPr>
      </w:pPr>
      <w:r w:rsidRPr="00D26051">
        <w:rPr>
          <w:rFonts w:ascii="Book Antiqua" w:hAnsi="Book Antiqua"/>
          <w:lang w:val="es-CR"/>
        </w:rPr>
        <w:t xml:space="preserve">Esta oficina está siendo abordada por la Dirección de Planificación, quién inicio 1 febrero de 2023 la etapa de implementación del abordaje en el </w:t>
      </w:r>
      <w:r w:rsidR="00DD11EA" w:rsidRPr="00D26051">
        <w:rPr>
          <w:rFonts w:ascii="Book Antiqua" w:hAnsi="Book Antiqua"/>
          <w:lang w:val="es-CR"/>
        </w:rPr>
        <w:t>Juzgado</w:t>
      </w:r>
      <w:r w:rsidRPr="00D26051">
        <w:rPr>
          <w:rFonts w:ascii="Book Antiqua" w:hAnsi="Book Antiqua"/>
          <w:lang w:val="es-CR"/>
        </w:rPr>
        <w:t xml:space="preserve"> de Seguridad Social en atención al acuerdo del </w:t>
      </w:r>
      <w:r w:rsidRPr="00454FA3">
        <w:rPr>
          <w:rFonts w:ascii="Book Antiqua" w:hAnsi="Book Antiqua" w:cs="Segoe UI"/>
          <w:lang w:val="es-CR" w:eastAsia="es-CR"/>
        </w:rPr>
        <w:t>Consejo Superior en sesión 03-2023 celebrado el 17 de enero de 2023, artículo XLV.</w:t>
      </w:r>
    </w:p>
    <w:p w14:paraId="710FC91A" w14:textId="77777777" w:rsidR="00D26051" w:rsidRPr="00D26051" w:rsidRDefault="00D26051" w:rsidP="00D26051">
      <w:pPr>
        <w:spacing w:line="276" w:lineRule="auto"/>
        <w:jc w:val="both"/>
        <w:rPr>
          <w:rFonts w:ascii="Book Antiqua" w:hAnsi="Book Antiqua"/>
          <w:lang w:val="es-CR"/>
        </w:rPr>
      </w:pPr>
    </w:p>
    <w:p w14:paraId="35F320F8" w14:textId="55449B8E" w:rsidR="00454FA3" w:rsidRPr="00D26051" w:rsidRDefault="00FF095A" w:rsidP="00D51651">
      <w:pPr>
        <w:spacing w:line="276" w:lineRule="auto"/>
        <w:jc w:val="both"/>
        <w:rPr>
          <w:rFonts w:ascii="Book Antiqua" w:hAnsi="Book Antiqua"/>
          <w:lang w:val="es-CR"/>
        </w:rPr>
      </w:pPr>
      <w:r w:rsidRPr="00D26051">
        <w:rPr>
          <w:rFonts w:ascii="Book Antiqua" w:hAnsi="Book Antiqua"/>
          <w:lang w:val="es-CR"/>
        </w:rPr>
        <w:t xml:space="preserve">En sesión de trabajo del </w:t>
      </w:r>
      <w:r w:rsidR="00D51651" w:rsidRPr="00D26051">
        <w:rPr>
          <w:rFonts w:ascii="Book Antiqua" w:hAnsi="Book Antiqua"/>
          <w:lang w:val="es-CR"/>
        </w:rPr>
        <w:t>1 de febrero de 2023</w:t>
      </w:r>
      <w:r w:rsidRPr="00D26051">
        <w:rPr>
          <w:rFonts w:ascii="Book Antiqua" w:hAnsi="Book Antiqua"/>
          <w:lang w:val="es-CR"/>
        </w:rPr>
        <w:t xml:space="preserve"> </w:t>
      </w:r>
      <w:r w:rsidR="00D26051" w:rsidRPr="00D26051">
        <w:rPr>
          <w:rFonts w:ascii="Book Antiqua" w:hAnsi="Book Antiqua"/>
          <w:lang w:val="es-CR"/>
        </w:rPr>
        <w:t xml:space="preserve">entre el Juzgado, Dirección de Planificación y Gestoría, por </w:t>
      </w:r>
      <w:r w:rsidRPr="00D26051">
        <w:rPr>
          <w:rFonts w:ascii="Book Antiqua" w:hAnsi="Book Antiqua"/>
          <w:lang w:val="es-CR"/>
        </w:rPr>
        <w:t>parte de la oficina</w:t>
      </w:r>
      <w:r w:rsidR="00D51651" w:rsidRPr="00D26051">
        <w:rPr>
          <w:rFonts w:ascii="Book Antiqua" w:hAnsi="Book Antiqua"/>
          <w:lang w:val="es-CR"/>
        </w:rPr>
        <w:t xml:space="preserve"> y la</w:t>
      </w:r>
      <w:r w:rsidRPr="00D26051">
        <w:rPr>
          <w:rFonts w:ascii="Book Antiqua" w:hAnsi="Book Antiqua"/>
          <w:lang w:val="es-CR"/>
        </w:rPr>
        <w:t xml:space="preserve"> gestoría se vio la necesidad de </w:t>
      </w:r>
      <w:r w:rsidR="00D51651" w:rsidRPr="00D26051">
        <w:rPr>
          <w:rFonts w:ascii="Book Antiqua" w:hAnsi="Book Antiqua"/>
          <w:lang w:val="es-CR"/>
        </w:rPr>
        <w:t>mantener la relación 1 a 1 entre personas juzgadora y persona técnica judicial</w:t>
      </w:r>
      <w:r w:rsidR="00D26051" w:rsidRPr="00D26051">
        <w:rPr>
          <w:rFonts w:ascii="Book Antiqua" w:hAnsi="Book Antiqua"/>
          <w:lang w:val="es-CR"/>
        </w:rPr>
        <w:t xml:space="preserve"> recomendada por la Comisión de la Jurisdicción Laboral.  De mantenerse esa relación</w:t>
      </w:r>
      <w:r w:rsidR="00B44F04" w:rsidRPr="00D26051">
        <w:rPr>
          <w:rFonts w:ascii="Book Antiqua" w:hAnsi="Book Antiqua"/>
          <w:lang w:val="es-CR"/>
        </w:rPr>
        <w:t xml:space="preserve"> quedarían 4 plazas </w:t>
      </w:r>
      <w:r w:rsidR="00D26051" w:rsidRPr="00D26051">
        <w:rPr>
          <w:rFonts w:ascii="Book Antiqua" w:hAnsi="Book Antiqua"/>
          <w:lang w:val="es-CR"/>
        </w:rPr>
        <w:t xml:space="preserve">de </w:t>
      </w:r>
      <w:r w:rsidR="00D26051" w:rsidRPr="00D26051">
        <w:rPr>
          <w:rFonts w:ascii="Book Antiqua" w:hAnsi="Book Antiqua"/>
          <w:lang w:val="es-CR"/>
        </w:rPr>
        <w:lastRenderedPageBreak/>
        <w:t xml:space="preserve">persona técnica Judicial </w:t>
      </w:r>
      <w:r w:rsidR="00B44F04" w:rsidRPr="00D26051">
        <w:rPr>
          <w:rFonts w:ascii="Book Antiqua" w:hAnsi="Book Antiqua"/>
          <w:lang w:val="es-CR"/>
        </w:rPr>
        <w:t>para redistribuir</w:t>
      </w:r>
      <w:r w:rsidR="00D26051" w:rsidRPr="00D26051">
        <w:rPr>
          <w:rFonts w:ascii="Book Antiqua" w:hAnsi="Book Antiqua"/>
          <w:lang w:val="es-CR"/>
        </w:rPr>
        <w:t xml:space="preserve">; sin embargo </w:t>
      </w:r>
      <w:r w:rsidR="00454FA3" w:rsidRPr="00D26051">
        <w:rPr>
          <w:rFonts w:ascii="Book Antiqua" w:hAnsi="Book Antiqua"/>
          <w:lang w:val="es-CR"/>
        </w:rPr>
        <w:t xml:space="preserve">una de ellas se requiere para reforzar trámite por la capacidad disminuida de uno de los puestos. </w:t>
      </w:r>
    </w:p>
    <w:p w14:paraId="3DE3E45B" w14:textId="77777777" w:rsidR="00D26051" w:rsidRPr="00D26051" w:rsidRDefault="00D26051" w:rsidP="00D51651">
      <w:pPr>
        <w:spacing w:line="276" w:lineRule="auto"/>
        <w:jc w:val="both"/>
        <w:rPr>
          <w:rFonts w:ascii="Book Antiqua" w:hAnsi="Book Antiqua"/>
          <w:lang w:val="es-CR"/>
        </w:rPr>
      </w:pPr>
    </w:p>
    <w:p w14:paraId="0A53BCE1" w14:textId="73B38230" w:rsidR="00454FA3" w:rsidRDefault="00D26051" w:rsidP="00D51651">
      <w:pPr>
        <w:spacing w:line="276" w:lineRule="auto"/>
        <w:jc w:val="both"/>
        <w:rPr>
          <w:rFonts w:ascii="Book Antiqua" w:hAnsi="Book Antiqua"/>
          <w:lang w:val="es-CR"/>
        </w:rPr>
      </w:pPr>
      <w:r w:rsidRPr="00D26051">
        <w:rPr>
          <w:rFonts w:ascii="Book Antiqua" w:hAnsi="Book Antiqua"/>
          <w:lang w:val="es-CR"/>
        </w:rPr>
        <w:t xml:space="preserve">La asignación definitiva de esas plazas se analizará como parte del seguimiento al Juzgado en la implementación del abordaje y propuestas de mejora. </w:t>
      </w:r>
    </w:p>
    <w:p w14:paraId="4896504A" w14:textId="77777777" w:rsidR="00276BB1" w:rsidRPr="00D26051" w:rsidRDefault="00276BB1" w:rsidP="00D51651">
      <w:pPr>
        <w:spacing w:line="276" w:lineRule="auto"/>
        <w:jc w:val="both"/>
        <w:rPr>
          <w:rFonts w:ascii="Book Antiqua" w:hAnsi="Book Antiqua"/>
          <w:lang w:val="es-CR"/>
        </w:rPr>
      </w:pPr>
    </w:p>
    <w:p w14:paraId="41970105" w14:textId="31FDE128" w:rsidR="00D26051" w:rsidRPr="00D26051" w:rsidRDefault="00D26051" w:rsidP="00D51651">
      <w:pPr>
        <w:spacing w:line="276" w:lineRule="auto"/>
        <w:jc w:val="both"/>
        <w:rPr>
          <w:rFonts w:ascii="Book Antiqua" w:hAnsi="Book Antiqua"/>
          <w:lang w:val="es-CR"/>
        </w:rPr>
      </w:pPr>
      <w:r w:rsidRPr="00D26051">
        <w:rPr>
          <w:rFonts w:ascii="Book Antiqua" w:hAnsi="Book Antiqua"/>
          <w:lang w:val="es-CR"/>
        </w:rPr>
        <w:t>Sin embargo, como p</w:t>
      </w:r>
      <w:r w:rsidR="00FE2DE8">
        <w:rPr>
          <w:rFonts w:ascii="Book Antiqua" w:hAnsi="Book Antiqua"/>
          <w:lang w:val="es-CR"/>
        </w:rPr>
        <w:t>l</w:t>
      </w:r>
      <w:r w:rsidRPr="00D26051">
        <w:rPr>
          <w:rFonts w:ascii="Book Antiqua" w:hAnsi="Book Antiqua"/>
          <w:lang w:val="es-CR"/>
        </w:rPr>
        <w:t>an de trabajo temporal</w:t>
      </w:r>
      <w:r w:rsidR="00FE2DE8">
        <w:rPr>
          <w:rFonts w:ascii="Book Antiqua" w:hAnsi="Book Antiqua"/>
          <w:lang w:val="es-CR"/>
        </w:rPr>
        <w:t xml:space="preserve"> por </w:t>
      </w:r>
      <w:r w:rsidR="0038700C">
        <w:rPr>
          <w:rFonts w:ascii="Book Antiqua" w:hAnsi="Book Antiqua"/>
          <w:lang w:val="es-CR"/>
        </w:rPr>
        <w:t>12</w:t>
      </w:r>
      <w:r w:rsidR="00FE2DE8">
        <w:rPr>
          <w:rFonts w:ascii="Book Antiqua" w:hAnsi="Book Antiqua"/>
          <w:lang w:val="es-CR"/>
        </w:rPr>
        <w:t xml:space="preserve"> meses</w:t>
      </w:r>
      <w:r w:rsidRPr="00D26051">
        <w:rPr>
          <w:rFonts w:ascii="Book Antiqua" w:hAnsi="Book Antiqua"/>
          <w:lang w:val="es-CR"/>
        </w:rPr>
        <w:t xml:space="preserve"> y vista la gestión realizada por el mismo despacho (anexo 4), se recomienda el traslado de 2 recursos del Juzgado de Seguridad Social al Juzgado de Ejecución. </w:t>
      </w:r>
    </w:p>
    <w:p w14:paraId="15EF5D42" w14:textId="77777777" w:rsidR="00454FA3" w:rsidRDefault="00454FA3" w:rsidP="00D51651">
      <w:pPr>
        <w:spacing w:line="276" w:lineRule="auto"/>
        <w:jc w:val="both"/>
        <w:rPr>
          <w:rFonts w:ascii="Book Antiqua" w:hAnsi="Book Antiqua"/>
          <w:lang w:val="es-CR"/>
        </w:rPr>
      </w:pPr>
    </w:p>
    <w:p w14:paraId="69C0BFB7" w14:textId="10D4A860" w:rsidR="00454FA3" w:rsidRDefault="00454FA3" w:rsidP="00FF095A">
      <w:pPr>
        <w:spacing w:line="276" w:lineRule="auto"/>
        <w:rPr>
          <w:rFonts w:ascii="Book Antiqua" w:hAnsi="Book Antiqua"/>
          <w:lang w:val="es-CR"/>
        </w:rPr>
      </w:pPr>
    </w:p>
    <w:p w14:paraId="494C2744" w14:textId="020D15D1" w:rsidR="00454FA3" w:rsidRPr="002B426E" w:rsidRDefault="002B426E" w:rsidP="000F1B11">
      <w:pPr>
        <w:pStyle w:val="Prrafodelista"/>
        <w:numPr>
          <w:ilvl w:val="0"/>
          <w:numId w:val="28"/>
        </w:numPr>
        <w:spacing w:line="276" w:lineRule="auto"/>
        <w:jc w:val="both"/>
        <w:rPr>
          <w:rFonts w:ascii="Book Antiqua" w:hAnsi="Book Antiqua"/>
          <w:b/>
          <w:bCs/>
          <w:lang w:val="es-CR"/>
        </w:rPr>
      </w:pPr>
      <w:bookmarkStart w:id="0" w:name="_Hlk126568160"/>
      <w:r w:rsidRPr="002B426E">
        <w:rPr>
          <w:rFonts w:ascii="Book Antiqua" w:hAnsi="Book Antiqua"/>
          <w:b/>
          <w:bCs/>
          <w:lang w:val="es-CR"/>
        </w:rPr>
        <w:t xml:space="preserve">Escenarios </w:t>
      </w:r>
      <w:r w:rsidR="000F1B11">
        <w:rPr>
          <w:rFonts w:ascii="Book Antiqua" w:hAnsi="Book Antiqua"/>
          <w:b/>
          <w:bCs/>
          <w:lang w:val="es-CR"/>
        </w:rPr>
        <w:t>alternativos para valoración</w:t>
      </w:r>
      <w:r w:rsidRPr="002B426E">
        <w:rPr>
          <w:rFonts w:ascii="Book Antiqua" w:hAnsi="Book Antiqua"/>
          <w:b/>
          <w:bCs/>
          <w:lang w:val="es-CR"/>
        </w:rPr>
        <w:t xml:space="preserve"> del Consejo Superior </w:t>
      </w:r>
      <w:r w:rsidR="000F1B11">
        <w:rPr>
          <w:rFonts w:ascii="Book Antiqua" w:hAnsi="Book Antiqua"/>
          <w:b/>
          <w:bCs/>
          <w:lang w:val="es-CR"/>
        </w:rPr>
        <w:t>en relación a</w:t>
      </w:r>
      <w:r w:rsidRPr="002B426E">
        <w:rPr>
          <w:rFonts w:ascii="Book Antiqua" w:hAnsi="Book Antiqua"/>
          <w:b/>
          <w:bCs/>
          <w:lang w:val="es-CR"/>
        </w:rPr>
        <w:t>l traslado de las plazas 19701, 109796 y 19879 del Tribunal de Apelación de Trabajo al Juzgado de Ejecución.</w:t>
      </w:r>
    </w:p>
    <w:bookmarkEnd w:id="0"/>
    <w:p w14:paraId="47216871" w14:textId="52929165" w:rsidR="002B426E" w:rsidRDefault="002B426E" w:rsidP="002B426E">
      <w:pPr>
        <w:spacing w:line="276" w:lineRule="auto"/>
        <w:rPr>
          <w:rFonts w:ascii="Book Antiqua" w:hAnsi="Book Antiqua"/>
          <w:lang w:val="es-CR"/>
        </w:rPr>
      </w:pPr>
    </w:p>
    <w:p w14:paraId="7E7E80BF" w14:textId="12BEF596" w:rsidR="002B426E" w:rsidRPr="002B426E" w:rsidRDefault="002B426E" w:rsidP="002B426E">
      <w:pPr>
        <w:spacing w:line="276" w:lineRule="auto"/>
        <w:jc w:val="both"/>
        <w:rPr>
          <w:rFonts w:ascii="Book Antiqua" w:hAnsi="Book Antiqua"/>
          <w:lang w:val="es-CR"/>
        </w:rPr>
      </w:pPr>
      <w:r w:rsidRPr="002B426E">
        <w:rPr>
          <w:rFonts w:ascii="Book Antiqua" w:hAnsi="Book Antiqua"/>
          <w:lang w:val="es-CR"/>
        </w:rPr>
        <w:t xml:space="preserve">De parte de la Gestoría, en sesión de trabajo del 30 de enero de 2023 (minuta 51-PLA-MI(NPL)-MNTA-2023-anexo 2) se </w:t>
      </w:r>
      <w:r w:rsidR="007A45DD">
        <w:rPr>
          <w:rFonts w:ascii="Book Antiqua" w:hAnsi="Book Antiqua"/>
          <w:lang w:val="es-CR"/>
        </w:rPr>
        <w:t>acordó</w:t>
      </w:r>
      <w:r w:rsidRPr="002B426E">
        <w:rPr>
          <w:rFonts w:ascii="Book Antiqua" w:hAnsi="Book Antiqua"/>
          <w:lang w:val="es-CR"/>
        </w:rPr>
        <w:t xml:space="preserve"> proponer al Consejo Superior  </w:t>
      </w:r>
      <w:r>
        <w:rPr>
          <w:rFonts w:ascii="Book Antiqua" w:hAnsi="Book Antiqua"/>
          <w:lang w:val="es-CR"/>
        </w:rPr>
        <w:t>2 escenarios alternativos</w:t>
      </w:r>
      <w:r w:rsidRPr="002B426E">
        <w:rPr>
          <w:rFonts w:ascii="Book Antiqua" w:hAnsi="Book Antiqua"/>
          <w:lang w:val="es-CR"/>
        </w:rPr>
        <w:t xml:space="preserve"> para lograr completar el personal técnico que requiere el nuevo Juzg</w:t>
      </w:r>
      <w:r>
        <w:rPr>
          <w:rFonts w:ascii="Book Antiqua" w:hAnsi="Book Antiqua"/>
          <w:lang w:val="es-CR"/>
        </w:rPr>
        <w:t>a</w:t>
      </w:r>
      <w:r w:rsidRPr="002B426E">
        <w:rPr>
          <w:rFonts w:ascii="Book Antiqua" w:hAnsi="Book Antiqua"/>
          <w:lang w:val="es-CR"/>
        </w:rPr>
        <w:t>do de Ejecución en materia de Trabajo de San José.</w:t>
      </w:r>
    </w:p>
    <w:p w14:paraId="5BE0A70E" w14:textId="561E158C" w:rsidR="002B426E" w:rsidRPr="002B426E" w:rsidRDefault="002B426E" w:rsidP="002B426E">
      <w:pPr>
        <w:spacing w:line="276" w:lineRule="auto"/>
        <w:rPr>
          <w:rFonts w:ascii="Book Antiqua" w:hAnsi="Book Antiqua"/>
          <w:lang w:val="es-CR"/>
        </w:rPr>
      </w:pPr>
      <w:r>
        <w:rPr>
          <w:rFonts w:ascii="Book Antiqua" w:hAnsi="Book Antiqua"/>
          <w:lang w:val="es-CR"/>
        </w:rPr>
        <w:t xml:space="preserve"> </w:t>
      </w:r>
    </w:p>
    <w:p w14:paraId="1E802760" w14:textId="77777777" w:rsidR="00454FA3" w:rsidRPr="002B426E" w:rsidRDefault="00454FA3" w:rsidP="00FF095A">
      <w:pPr>
        <w:spacing w:line="276" w:lineRule="auto"/>
        <w:rPr>
          <w:rFonts w:ascii="Book Antiqua" w:hAnsi="Book Antiqua"/>
          <w:lang w:val="es-CR"/>
        </w:rPr>
      </w:pPr>
    </w:p>
    <w:p w14:paraId="15BE46A8" w14:textId="63281BCD" w:rsidR="002B426E" w:rsidRPr="002B426E" w:rsidRDefault="002B426E" w:rsidP="00C41DD7">
      <w:pPr>
        <w:spacing w:line="276" w:lineRule="auto"/>
        <w:jc w:val="both"/>
        <w:rPr>
          <w:rFonts w:ascii="Book Antiqua" w:hAnsi="Book Antiqua"/>
          <w:lang w:val="es-CR"/>
        </w:rPr>
      </w:pPr>
      <w:r w:rsidRPr="002B426E">
        <w:rPr>
          <w:rFonts w:ascii="Book Antiqua" w:hAnsi="Book Antiqua"/>
          <w:b/>
          <w:bCs/>
          <w:u w:val="single"/>
          <w:lang w:val="es-CR"/>
        </w:rPr>
        <w:t>Escenario original</w:t>
      </w:r>
      <w:r w:rsidRPr="002B426E">
        <w:rPr>
          <w:rFonts w:ascii="Book Antiqua" w:hAnsi="Book Antiqua"/>
          <w:lang w:val="es-CR"/>
        </w:rPr>
        <w:t xml:space="preserve"> que es el recomendado por la Dirección de Gestión Humana mediante oficio PJ-DGH-RS-117-2023:</w:t>
      </w:r>
    </w:p>
    <w:p w14:paraId="689AD953" w14:textId="17903BEB" w:rsidR="002B426E" w:rsidRPr="002B426E" w:rsidRDefault="002B426E" w:rsidP="002B426E">
      <w:pPr>
        <w:jc w:val="both"/>
        <w:rPr>
          <w:rFonts w:ascii="Book Antiqua" w:hAnsi="Book Antiqua"/>
          <w:lang w:val="es-CR"/>
        </w:rPr>
      </w:pPr>
    </w:p>
    <w:p w14:paraId="13575607" w14:textId="4ABAC837" w:rsidR="002B426E" w:rsidRDefault="002B426E" w:rsidP="002B426E">
      <w:pPr>
        <w:jc w:val="both"/>
        <w:rPr>
          <w:rFonts w:ascii="Book Antiqua" w:hAnsi="Book Antiqua"/>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820"/>
      </w:tblGrid>
      <w:tr w:rsidR="002B426E" w14:paraId="1D05D233" w14:textId="77777777" w:rsidTr="0089529A">
        <w:trPr>
          <w:jc w:val="center"/>
        </w:trPr>
        <w:tc>
          <w:tcPr>
            <w:tcW w:w="7650" w:type="dxa"/>
            <w:gridSpan w:val="2"/>
            <w:shd w:val="clear" w:color="auto" w:fill="0070C0"/>
            <w:vAlign w:val="center"/>
          </w:tcPr>
          <w:p w14:paraId="53C739EB" w14:textId="3628BD18"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Escenario original</w:t>
            </w:r>
          </w:p>
        </w:tc>
      </w:tr>
      <w:tr w:rsidR="002B426E" w14:paraId="60586B19" w14:textId="77777777" w:rsidTr="0089529A">
        <w:trPr>
          <w:jc w:val="center"/>
        </w:trPr>
        <w:tc>
          <w:tcPr>
            <w:tcW w:w="2830" w:type="dxa"/>
            <w:shd w:val="clear" w:color="auto" w:fill="0070C0"/>
            <w:vAlign w:val="center"/>
          </w:tcPr>
          <w:p w14:paraId="035DC29A" w14:textId="77777777"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Plazas provenientes del Tribunal de Apelación de Trabajo del II CJ SJ</w:t>
            </w:r>
          </w:p>
        </w:tc>
        <w:tc>
          <w:tcPr>
            <w:tcW w:w="4820" w:type="dxa"/>
            <w:shd w:val="clear" w:color="auto" w:fill="0070C0"/>
            <w:vAlign w:val="center"/>
          </w:tcPr>
          <w:p w14:paraId="3EFF39C7" w14:textId="77777777"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Oficina a la que se adscribiría el recurso</w:t>
            </w:r>
          </w:p>
        </w:tc>
      </w:tr>
      <w:tr w:rsidR="002B426E" w14:paraId="21755C3C" w14:textId="77777777" w:rsidTr="0089529A">
        <w:trPr>
          <w:jc w:val="center"/>
        </w:trPr>
        <w:tc>
          <w:tcPr>
            <w:tcW w:w="2830" w:type="dxa"/>
            <w:shd w:val="clear" w:color="auto" w:fill="auto"/>
            <w:vAlign w:val="center"/>
          </w:tcPr>
          <w:p w14:paraId="3B1175D3" w14:textId="2DBF22B6" w:rsidR="002B426E" w:rsidRDefault="002B426E" w:rsidP="0089529A">
            <w:pPr>
              <w:jc w:val="both"/>
              <w:rPr>
                <w:rFonts w:ascii="Book Antiqua" w:hAnsi="Book Antiqua"/>
                <w:szCs w:val="20"/>
                <w:lang w:val="es-CR"/>
              </w:rPr>
            </w:pPr>
            <w:r>
              <w:rPr>
                <w:rFonts w:ascii="Book Antiqua" w:hAnsi="Book Antiqua"/>
                <w:szCs w:val="20"/>
                <w:lang w:val="es-CR"/>
              </w:rPr>
              <w:t>Plaza 19701</w:t>
            </w:r>
          </w:p>
        </w:tc>
        <w:tc>
          <w:tcPr>
            <w:tcW w:w="4820" w:type="dxa"/>
            <w:shd w:val="clear" w:color="auto" w:fill="auto"/>
            <w:vAlign w:val="center"/>
          </w:tcPr>
          <w:p w14:paraId="27E1EE07" w14:textId="69DF01D7" w:rsidR="002B426E" w:rsidRDefault="002B426E" w:rsidP="0089529A">
            <w:pPr>
              <w:jc w:val="both"/>
              <w:rPr>
                <w:rFonts w:ascii="Book Antiqua" w:hAnsi="Book Antiqua"/>
                <w:szCs w:val="20"/>
                <w:lang w:val="es-CR"/>
              </w:rPr>
            </w:pPr>
            <w:r>
              <w:rPr>
                <w:rFonts w:ascii="Book Antiqua" w:hAnsi="Book Antiqua"/>
                <w:szCs w:val="20"/>
                <w:lang w:val="es-CR"/>
              </w:rPr>
              <w:t xml:space="preserve">Juzgado de Ejecución en materia de Trabajo de San José </w:t>
            </w:r>
          </w:p>
        </w:tc>
      </w:tr>
      <w:tr w:rsidR="002B426E" w14:paraId="63D1F91B" w14:textId="77777777" w:rsidTr="0089529A">
        <w:trPr>
          <w:jc w:val="center"/>
        </w:trPr>
        <w:tc>
          <w:tcPr>
            <w:tcW w:w="2830" w:type="dxa"/>
            <w:shd w:val="clear" w:color="auto" w:fill="auto"/>
            <w:vAlign w:val="center"/>
          </w:tcPr>
          <w:p w14:paraId="2E602D89" w14:textId="11E1FC1D" w:rsidR="002B426E" w:rsidRDefault="002B426E" w:rsidP="0089529A">
            <w:pPr>
              <w:jc w:val="both"/>
              <w:rPr>
                <w:rFonts w:ascii="Book Antiqua" w:hAnsi="Book Antiqua"/>
                <w:szCs w:val="20"/>
                <w:lang w:val="es-CR"/>
              </w:rPr>
            </w:pPr>
            <w:r>
              <w:rPr>
                <w:rFonts w:ascii="Book Antiqua" w:hAnsi="Book Antiqua"/>
                <w:szCs w:val="20"/>
                <w:lang w:val="es-CR"/>
              </w:rPr>
              <w:t>Plaza 109796</w:t>
            </w:r>
          </w:p>
        </w:tc>
        <w:tc>
          <w:tcPr>
            <w:tcW w:w="4820" w:type="dxa"/>
            <w:shd w:val="clear" w:color="auto" w:fill="auto"/>
            <w:vAlign w:val="center"/>
          </w:tcPr>
          <w:p w14:paraId="3ABF9C0A" w14:textId="5F5BB582" w:rsidR="002B426E" w:rsidRDefault="002B426E" w:rsidP="0089529A">
            <w:pPr>
              <w:jc w:val="both"/>
              <w:rPr>
                <w:rFonts w:ascii="Book Antiqua" w:hAnsi="Book Antiqua"/>
                <w:szCs w:val="20"/>
                <w:lang w:val="es-CR"/>
              </w:rPr>
            </w:pPr>
            <w:r>
              <w:rPr>
                <w:rFonts w:ascii="Book Antiqua" w:hAnsi="Book Antiqua"/>
                <w:szCs w:val="20"/>
                <w:lang w:val="es-CR"/>
              </w:rPr>
              <w:t>Juzgado de Ejecución en materia de Trabajo de San José</w:t>
            </w:r>
          </w:p>
        </w:tc>
      </w:tr>
      <w:tr w:rsidR="002B426E" w14:paraId="6C192D81" w14:textId="77777777" w:rsidTr="0089529A">
        <w:trPr>
          <w:jc w:val="center"/>
        </w:trPr>
        <w:tc>
          <w:tcPr>
            <w:tcW w:w="2830" w:type="dxa"/>
            <w:shd w:val="clear" w:color="auto" w:fill="auto"/>
            <w:vAlign w:val="center"/>
          </w:tcPr>
          <w:p w14:paraId="094E79F9" w14:textId="64D757B3" w:rsidR="002B426E" w:rsidRDefault="002B426E" w:rsidP="0089529A">
            <w:pPr>
              <w:jc w:val="both"/>
              <w:rPr>
                <w:rFonts w:ascii="Book Antiqua" w:hAnsi="Book Antiqua"/>
                <w:szCs w:val="20"/>
                <w:lang w:val="es-CR"/>
              </w:rPr>
            </w:pPr>
            <w:r>
              <w:rPr>
                <w:rFonts w:ascii="Book Antiqua" w:hAnsi="Book Antiqua"/>
                <w:szCs w:val="20"/>
                <w:lang w:val="es-CR"/>
              </w:rPr>
              <w:t>Plaza 19879</w:t>
            </w:r>
          </w:p>
        </w:tc>
        <w:tc>
          <w:tcPr>
            <w:tcW w:w="4820" w:type="dxa"/>
            <w:shd w:val="clear" w:color="auto" w:fill="auto"/>
            <w:vAlign w:val="center"/>
          </w:tcPr>
          <w:p w14:paraId="22A9EDEC" w14:textId="7F98519B" w:rsidR="002B426E" w:rsidRDefault="002B426E" w:rsidP="0089529A">
            <w:pPr>
              <w:jc w:val="both"/>
              <w:rPr>
                <w:rFonts w:ascii="Book Antiqua" w:hAnsi="Book Antiqua"/>
                <w:szCs w:val="20"/>
                <w:lang w:val="es-CR"/>
              </w:rPr>
            </w:pPr>
            <w:r>
              <w:rPr>
                <w:rFonts w:ascii="Book Antiqua" w:hAnsi="Book Antiqua"/>
                <w:szCs w:val="20"/>
                <w:lang w:val="es-CR"/>
              </w:rPr>
              <w:t>Como Coordinador Judicial  en el Juzgado de Ejecución en materia de Trabajo de San José</w:t>
            </w:r>
          </w:p>
        </w:tc>
      </w:tr>
    </w:tbl>
    <w:p w14:paraId="7A9FB3C1" w14:textId="5BBFE1C8" w:rsidR="002B426E" w:rsidRDefault="002B426E" w:rsidP="002B426E">
      <w:pPr>
        <w:jc w:val="both"/>
        <w:rPr>
          <w:rFonts w:ascii="Book Antiqua" w:hAnsi="Book Antiqua"/>
          <w:lang w:val="es-CR"/>
        </w:rPr>
      </w:pPr>
    </w:p>
    <w:p w14:paraId="5C3E880C" w14:textId="77777777" w:rsidR="002B426E" w:rsidRDefault="002B426E" w:rsidP="002B426E">
      <w:pPr>
        <w:jc w:val="both"/>
        <w:rPr>
          <w:rFonts w:ascii="Book Antiqua" w:hAnsi="Book Antiqua"/>
          <w:lang w:val="es-CR"/>
        </w:rPr>
      </w:pPr>
    </w:p>
    <w:p w14:paraId="6B459A6F" w14:textId="46ABD425" w:rsidR="002B426E" w:rsidRDefault="002B426E" w:rsidP="002B426E">
      <w:pPr>
        <w:spacing w:line="276" w:lineRule="auto"/>
        <w:jc w:val="both"/>
        <w:rPr>
          <w:rFonts w:ascii="Book Antiqua" w:hAnsi="Book Antiqua"/>
          <w:lang w:val="es-CR"/>
        </w:rPr>
      </w:pPr>
      <w:r w:rsidRPr="00502224">
        <w:rPr>
          <w:rFonts w:ascii="Book Antiqua" w:hAnsi="Book Antiqua"/>
          <w:b/>
          <w:bCs/>
          <w:u w:val="single"/>
          <w:lang w:val="es-CR"/>
        </w:rPr>
        <w:t>Escenario alternativo 1</w:t>
      </w:r>
      <w:r>
        <w:rPr>
          <w:rFonts w:ascii="Book Antiqua" w:hAnsi="Book Antiqua"/>
          <w:lang w:val="es-CR"/>
        </w:rPr>
        <w:t xml:space="preserve">, consiste en mantener como Coordinador Judicial la plaza </w:t>
      </w:r>
      <w:r w:rsidRPr="00A00994">
        <w:rPr>
          <w:rFonts w:ascii="Book Antiqua" w:hAnsi="Book Antiqua"/>
          <w:sz w:val="22"/>
          <w:szCs w:val="22"/>
          <w:lang w:val="es-CR"/>
        </w:rPr>
        <w:t>112422</w:t>
      </w:r>
      <w:r>
        <w:rPr>
          <w:rFonts w:ascii="Book Antiqua" w:hAnsi="Book Antiqua"/>
          <w:sz w:val="22"/>
          <w:szCs w:val="22"/>
          <w:lang w:val="es-CR"/>
        </w:rPr>
        <w:t xml:space="preserve"> de </w:t>
      </w:r>
      <w:r>
        <w:rPr>
          <w:rFonts w:ascii="Book Antiqua" w:hAnsi="Book Antiqua"/>
          <w:szCs w:val="20"/>
          <w:lang w:val="es-CR"/>
        </w:rPr>
        <w:t xml:space="preserve"> Luis Guillermo Chinchilla Vega.</w:t>
      </w:r>
    </w:p>
    <w:p w14:paraId="594C5EA0" w14:textId="61D6FEAF" w:rsidR="002B426E" w:rsidRDefault="002B426E" w:rsidP="002B426E">
      <w:pPr>
        <w:jc w:val="both"/>
        <w:rPr>
          <w:rFonts w:ascii="Book Antiqua" w:hAnsi="Book Antiqua"/>
          <w:lang w:val="es-CR"/>
        </w:rPr>
      </w:pPr>
    </w:p>
    <w:p w14:paraId="0FF56242" w14:textId="77777777" w:rsidR="002B426E" w:rsidRDefault="002B426E" w:rsidP="002B426E">
      <w:pPr>
        <w:jc w:val="both"/>
        <w:rPr>
          <w:rFonts w:ascii="Book Antiqua" w:hAnsi="Book Antiqua"/>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820"/>
      </w:tblGrid>
      <w:tr w:rsidR="002B426E" w14:paraId="74B89634" w14:textId="77777777" w:rsidTr="0089529A">
        <w:trPr>
          <w:jc w:val="center"/>
        </w:trPr>
        <w:tc>
          <w:tcPr>
            <w:tcW w:w="7650" w:type="dxa"/>
            <w:gridSpan w:val="2"/>
            <w:shd w:val="clear" w:color="auto" w:fill="0070C0"/>
            <w:vAlign w:val="center"/>
          </w:tcPr>
          <w:p w14:paraId="1E351021" w14:textId="4C7F855D"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Escenario alternativo 1</w:t>
            </w:r>
          </w:p>
        </w:tc>
      </w:tr>
      <w:tr w:rsidR="002B426E" w14:paraId="3FE94767" w14:textId="77777777" w:rsidTr="0089529A">
        <w:trPr>
          <w:jc w:val="center"/>
        </w:trPr>
        <w:tc>
          <w:tcPr>
            <w:tcW w:w="2830" w:type="dxa"/>
            <w:shd w:val="clear" w:color="auto" w:fill="0070C0"/>
            <w:vAlign w:val="center"/>
          </w:tcPr>
          <w:p w14:paraId="68674F63" w14:textId="77777777"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Plazas provenientes del Tribunal de Apelación de Trabajo del II CJ SJ</w:t>
            </w:r>
          </w:p>
        </w:tc>
        <w:tc>
          <w:tcPr>
            <w:tcW w:w="4820" w:type="dxa"/>
            <w:shd w:val="clear" w:color="auto" w:fill="0070C0"/>
            <w:vAlign w:val="center"/>
          </w:tcPr>
          <w:p w14:paraId="5E5D649A" w14:textId="77777777"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Oficina a la que se adscribiría el recurso</w:t>
            </w:r>
          </w:p>
        </w:tc>
      </w:tr>
      <w:tr w:rsidR="002B426E" w14:paraId="6D270BBB" w14:textId="77777777" w:rsidTr="0089529A">
        <w:trPr>
          <w:jc w:val="center"/>
        </w:trPr>
        <w:tc>
          <w:tcPr>
            <w:tcW w:w="2830" w:type="dxa"/>
            <w:shd w:val="clear" w:color="auto" w:fill="auto"/>
            <w:vAlign w:val="center"/>
          </w:tcPr>
          <w:p w14:paraId="736523FD" w14:textId="04CBC600" w:rsidR="002B426E" w:rsidRDefault="002B426E" w:rsidP="002B426E">
            <w:pPr>
              <w:jc w:val="both"/>
              <w:rPr>
                <w:rFonts w:ascii="Book Antiqua" w:hAnsi="Book Antiqua"/>
                <w:szCs w:val="20"/>
                <w:lang w:val="es-CR"/>
              </w:rPr>
            </w:pPr>
            <w:r>
              <w:rPr>
                <w:rFonts w:ascii="Book Antiqua" w:hAnsi="Book Antiqua"/>
                <w:szCs w:val="20"/>
                <w:lang w:val="es-CR"/>
              </w:rPr>
              <w:t>Plaza 19701</w:t>
            </w:r>
          </w:p>
        </w:tc>
        <w:tc>
          <w:tcPr>
            <w:tcW w:w="4820" w:type="dxa"/>
            <w:shd w:val="clear" w:color="auto" w:fill="auto"/>
            <w:vAlign w:val="center"/>
          </w:tcPr>
          <w:p w14:paraId="0A229E7E" w14:textId="77777777" w:rsidR="002B426E" w:rsidRDefault="002B426E" w:rsidP="002B426E">
            <w:pPr>
              <w:jc w:val="both"/>
              <w:rPr>
                <w:rFonts w:ascii="Book Antiqua" w:hAnsi="Book Antiqua"/>
                <w:szCs w:val="20"/>
                <w:lang w:val="es-CR"/>
              </w:rPr>
            </w:pPr>
            <w:r>
              <w:rPr>
                <w:rFonts w:ascii="Book Antiqua" w:hAnsi="Book Antiqua"/>
                <w:szCs w:val="20"/>
                <w:lang w:val="es-CR"/>
              </w:rPr>
              <w:t xml:space="preserve">Juzgado de Trabajo del I CJ SJ en sustitución de la plaza </w:t>
            </w:r>
            <w:r w:rsidRPr="00A00994">
              <w:rPr>
                <w:rFonts w:ascii="Book Antiqua" w:hAnsi="Book Antiqua"/>
                <w:sz w:val="22"/>
                <w:szCs w:val="22"/>
                <w:lang w:val="es-CR"/>
              </w:rPr>
              <w:t>112422</w:t>
            </w:r>
            <w:r>
              <w:rPr>
                <w:rFonts w:ascii="Book Antiqua" w:hAnsi="Book Antiqua"/>
                <w:sz w:val="22"/>
                <w:szCs w:val="22"/>
                <w:lang w:val="es-CR"/>
              </w:rPr>
              <w:t xml:space="preserve"> de </w:t>
            </w:r>
            <w:r>
              <w:rPr>
                <w:rFonts w:ascii="Book Antiqua" w:hAnsi="Book Antiqua"/>
                <w:szCs w:val="20"/>
                <w:lang w:val="es-CR"/>
              </w:rPr>
              <w:t xml:space="preserve"> Luis Guillermo Chinchilla Vega. </w:t>
            </w:r>
          </w:p>
        </w:tc>
      </w:tr>
      <w:tr w:rsidR="002B426E" w14:paraId="5794D033" w14:textId="77777777" w:rsidTr="0089529A">
        <w:trPr>
          <w:jc w:val="center"/>
        </w:trPr>
        <w:tc>
          <w:tcPr>
            <w:tcW w:w="2830" w:type="dxa"/>
            <w:shd w:val="clear" w:color="auto" w:fill="auto"/>
            <w:vAlign w:val="center"/>
          </w:tcPr>
          <w:p w14:paraId="0DF9FB79" w14:textId="3F8641FC" w:rsidR="002B426E" w:rsidRDefault="002B426E" w:rsidP="002B426E">
            <w:pPr>
              <w:jc w:val="both"/>
              <w:rPr>
                <w:rFonts w:ascii="Book Antiqua" w:hAnsi="Book Antiqua"/>
                <w:szCs w:val="20"/>
                <w:lang w:val="es-CR"/>
              </w:rPr>
            </w:pPr>
            <w:r>
              <w:rPr>
                <w:rFonts w:ascii="Book Antiqua" w:hAnsi="Book Antiqua"/>
                <w:szCs w:val="20"/>
                <w:lang w:val="es-CR"/>
              </w:rPr>
              <w:t>Plaza 109796</w:t>
            </w:r>
          </w:p>
        </w:tc>
        <w:tc>
          <w:tcPr>
            <w:tcW w:w="4820" w:type="dxa"/>
            <w:shd w:val="clear" w:color="auto" w:fill="auto"/>
            <w:vAlign w:val="center"/>
          </w:tcPr>
          <w:p w14:paraId="4A311238" w14:textId="0FA9D40E" w:rsidR="002B426E" w:rsidRDefault="002B426E" w:rsidP="002B426E">
            <w:pPr>
              <w:jc w:val="both"/>
              <w:rPr>
                <w:rFonts w:ascii="Book Antiqua" w:hAnsi="Book Antiqua"/>
                <w:szCs w:val="20"/>
                <w:lang w:val="es-CR"/>
              </w:rPr>
            </w:pPr>
            <w:r>
              <w:rPr>
                <w:rFonts w:ascii="Book Antiqua" w:hAnsi="Book Antiqua"/>
                <w:szCs w:val="20"/>
                <w:lang w:val="es-CR"/>
              </w:rPr>
              <w:t>Juzgado de Ejecución en materia de Trabajo.</w:t>
            </w:r>
          </w:p>
        </w:tc>
      </w:tr>
      <w:tr w:rsidR="002B426E" w14:paraId="5C1C6237" w14:textId="77777777" w:rsidTr="0089529A">
        <w:trPr>
          <w:jc w:val="center"/>
        </w:trPr>
        <w:tc>
          <w:tcPr>
            <w:tcW w:w="2830" w:type="dxa"/>
            <w:shd w:val="clear" w:color="auto" w:fill="auto"/>
            <w:vAlign w:val="center"/>
          </w:tcPr>
          <w:p w14:paraId="030416EA" w14:textId="7DE211BF" w:rsidR="002B426E" w:rsidRDefault="002B426E" w:rsidP="002B426E">
            <w:pPr>
              <w:jc w:val="both"/>
              <w:rPr>
                <w:rFonts w:ascii="Book Antiqua" w:hAnsi="Book Antiqua"/>
                <w:szCs w:val="20"/>
                <w:lang w:val="es-CR"/>
              </w:rPr>
            </w:pPr>
            <w:r>
              <w:rPr>
                <w:rFonts w:ascii="Book Antiqua" w:hAnsi="Book Antiqua"/>
                <w:szCs w:val="20"/>
                <w:lang w:val="es-CR"/>
              </w:rPr>
              <w:t>Plaza 19879</w:t>
            </w:r>
          </w:p>
        </w:tc>
        <w:tc>
          <w:tcPr>
            <w:tcW w:w="4820" w:type="dxa"/>
            <w:shd w:val="clear" w:color="auto" w:fill="auto"/>
            <w:vAlign w:val="center"/>
          </w:tcPr>
          <w:p w14:paraId="4EEFAF14" w14:textId="77777777" w:rsidR="002B426E" w:rsidRDefault="002B426E" w:rsidP="002B426E">
            <w:pPr>
              <w:jc w:val="both"/>
              <w:rPr>
                <w:rFonts w:ascii="Book Antiqua" w:hAnsi="Book Antiqua"/>
                <w:szCs w:val="20"/>
                <w:lang w:val="es-CR"/>
              </w:rPr>
            </w:pPr>
            <w:r>
              <w:rPr>
                <w:rFonts w:ascii="Book Antiqua" w:hAnsi="Book Antiqua"/>
                <w:szCs w:val="20"/>
                <w:lang w:val="es-CR"/>
              </w:rPr>
              <w:t xml:space="preserve">Juzgado de Ejecución en materia de Trabajo, en lugar de la plaza </w:t>
            </w:r>
            <w:r w:rsidRPr="002B426E">
              <w:rPr>
                <w:rFonts w:ascii="Book Antiqua" w:hAnsi="Book Antiqua"/>
                <w:b/>
                <w:bCs/>
                <w:szCs w:val="20"/>
                <w:lang w:val="es-CR"/>
              </w:rPr>
              <w:t>prestada</w:t>
            </w:r>
            <w:r>
              <w:rPr>
                <w:rFonts w:ascii="Book Antiqua" w:hAnsi="Book Antiqua"/>
                <w:szCs w:val="20"/>
                <w:lang w:val="es-CR"/>
              </w:rPr>
              <w:t xml:space="preserve"> </w:t>
            </w:r>
            <w:r>
              <w:rPr>
                <w:rFonts w:ascii="Book Antiqua" w:hAnsi="Book Antiqua"/>
                <w:sz w:val="22"/>
                <w:szCs w:val="22"/>
                <w:lang w:val="es-CR"/>
              </w:rPr>
              <w:t>372101</w:t>
            </w:r>
            <w:r>
              <w:rPr>
                <w:rFonts w:ascii="Book Antiqua" w:hAnsi="Book Antiqua"/>
                <w:szCs w:val="20"/>
                <w:lang w:val="es-CR"/>
              </w:rPr>
              <w:t xml:space="preserve"> (que debe volver al Juzgado de Trabajo del I CJ SJ).</w:t>
            </w:r>
          </w:p>
        </w:tc>
      </w:tr>
    </w:tbl>
    <w:p w14:paraId="509F34D4" w14:textId="06BA8A80" w:rsidR="002B426E" w:rsidRDefault="002B426E" w:rsidP="002B426E">
      <w:pPr>
        <w:jc w:val="both"/>
        <w:rPr>
          <w:rFonts w:ascii="Book Antiqua" w:hAnsi="Book Antiqua"/>
          <w:lang w:val="es-CR"/>
        </w:rPr>
      </w:pPr>
    </w:p>
    <w:p w14:paraId="3D60100A" w14:textId="29542AAC" w:rsidR="002B426E" w:rsidRDefault="002B426E" w:rsidP="002B426E">
      <w:pPr>
        <w:jc w:val="both"/>
        <w:rPr>
          <w:rFonts w:ascii="Book Antiqua" w:hAnsi="Book Antiqua"/>
          <w:lang w:val="es-CR"/>
        </w:rPr>
      </w:pPr>
    </w:p>
    <w:p w14:paraId="748A2C7F" w14:textId="4993139A" w:rsidR="002B426E" w:rsidRDefault="002B426E" w:rsidP="002B426E">
      <w:pPr>
        <w:spacing w:line="276" w:lineRule="auto"/>
        <w:jc w:val="both"/>
        <w:rPr>
          <w:rFonts w:ascii="Book Antiqua" w:hAnsi="Book Antiqua"/>
          <w:lang w:val="es-CR"/>
        </w:rPr>
      </w:pPr>
      <w:r w:rsidRPr="00502224">
        <w:rPr>
          <w:rFonts w:ascii="Book Antiqua" w:hAnsi="Book Antiqua"/>
          <w:b/>
          <w:bCs/>
          <w:u w:val="single"/>
          <w:lang w:val="es-CR"/>
        </w:rPr>
        <w:t>Escenario alternativo 2</w:t>
      </w:r>
      <w:r>
        <w:rPr>
          <w:rFonts w:ascii="Book Antiqua" w:hAnsi="Book Antiqua"/>
          <w:lang w:val="es-CR"/>
        </w:rPr>
        <w:t xml:space="preserve">, consiste en mantener como Coordinador Judicial la plaza </w:t>
      </w:r>
      <w:r w:rsidRPr="00A00994">
        <w:rPr>
          <w:rFonts w:ascii="Book Antiqua" w:hAnsi="Book Antiqua"/>
          <w:sz w:val="22"/>
          <w:szCs w:val="22"/>
          <w:lang w:val="es-CR"/>
        </w:rPr>
        <w:t>112422</w:t>
      </w:r>
      <w:r>
        <w:rPr>
          <w:rFonts w:ascii="Book Antiqua" w:hAnsi="Book Antiqua"/>
          <w:sz w:val="22"/>
          <w:szCs w:val="22"/>
          <w:lang w:val="es-CR"/>
        </w:rPr>
        <w:t xml:space="preserve"> de </w:t>
      </w:r>
      <w:r>
        <w:rPr>
          <w:rFonts w:ascii="Book Antiqua" w:hAnsi="Book Antiqua"/>
          <w:szCs w:val="20"/>
          <w:lang w:val="es-CR"/>
        </w:rPr>
        <w:t xml:space="preserve"> Luis Guillermo Chinchilla Vega</w:t>
      </w:r>
      <w:r w:rsidR="008F6B49">
        <w:rPr>
          <w:rFonts w:ascii="Book Antiqua" w:hAnsi="Book Antiqua"/>
          <w:szCs w:val="20"/>
          <w:lang w:val="es-CR"/>
        </w:rPr>
        <w:t xml:space="preserve"> y siendo que hay 2 personas del Juzgado de Trabajo del Segundo Circuito Judicial de San José (plazas 44071 y 112427)</w:t>
      </w:r>
      <w:r w:rsidR="00276BB1">
        <w:rPr>
          <w:rFonts w:ascii="Book Antiqua" w:hAnsi="Book Antiqua"/>
          <w:szCs w:val="20"/>
          <w:lang w:val="es-CR"/>
        </w:rPr>
        <w:t>,</w:t>
      </w:r>
      <w:r w:rsidR="008F6B49">
        <w:rPr>
          <w:rFonts w:ascii="Book Antiqua" w:hAnsi="Book Antiqua"/>
          <w:szCs w:val="20"/>
          <w:lang w:val="es-CR"/>
        </w:rPr>
        <w:t xml:space="preserve"> que le manifestaron a la Jueza Gestora su voluntad de trasladarse a laborar al Primer Circuito Judicial de San José, entonces que las que se trasladen sean esas 2 plazas y se mantengan en el </w:t>
      </w:r>
      <w:r w:rsidR="00DD146D">
        <w:rPr>
          <w:rFonts w:ascii="Book Antiqua" w:hAnsi="Book Antiqua"/>
          <w:szCs w:val="20"/>
          <w:lang w:val="es-CR"/>
        </w:rPr>
        <w:t>Juzgado</w:t>
      </w:r>
      <w:r w:rsidR="008F6B49">
        <w:rPr>
          <w:rFonts w:ascii="Book Antiqua" w:hAnsi="Book Antiqua"/>
          <w:szCs w:val="20"/>
          <w:lang w:val="es-CR"/>
        </w:rPr>
        <w:t xml:space="preserve"> de Trabajo pero del Segundo Circuito Judicial de San José 2 de las plazas del Tribunal de Apelaciones de ese mismo Circuito</w:t>
      </w:r>
      <w:r>
        <w:rPr>
          <w:rFonts w:ascii="Book Antiqua" w:hAnsi="Book Antiqua"/>
          <w:szCs w:val="20"/>
          <w:lang w:val="es-CR"/>
        </w:rPr>
        <w:t>.</w:t>
      </w:r>
    </w:p>
    <w:p w14:paraId="18F06552" w14:textId="77777777" w:rsidR="002B426E" w:rsidRDefault="002B426E" w:rsidP="002B426E">
      <w:pPr>
        <w:jc w:val="both"/>
        <w:rPr>
          <w:rFonts w:ascii="Book Antiqua" w:hAnsi="Book Antiqua"/>
          <w:sz w:val="22"/>
          <w:szCs w:val="22"/>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820"/>
      </w:tblGrid>
      <w:tr w:rsidR="002B426E" w14:paraId="15F776A0" w14:textId="77777777" w:rsidTr="0089529A">
        <w:trPr>
          <w:jc w:val="center"/>
        </w:trPr>
        <w:tc>
          <w:tcPr>
            <w:tcW w:w="7650" w:type="dxa"/>
            <w:gridSpan w:val="2"/>
            <w:shd w:val="clear" w:color="auto" w:fill="0070C0"/>
            <w:vAlign w:val="center"/>
          </w:tcPr>
          <w:p w14:paraId="596BC1D2" w14:textId="6A168B39"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Escenario</w:t>
            </w:r>
            <w:r w:rsidR="008F6B49">
              <w:rPr>
                <w:rFonts w:ascii="Book Antiqua" w:hAnsi="Book Antiqua"/>
                <w:b/>
                <w:bCs/>
                <w:color w:val="FFFFFF"/>
                <w:szCs w:val="20"/>
                <w:lang w:val="es-CR"/>
              </w:rPr>
              <w:t xml:space="preserve"> alternativo</w:t>
            </w:r>
            <w:r>
              <w:rPr>
                <w:rFonts w:ascii="Book Antiqua" w:hAnsi="Book Antiqua"/>
                <w:b/>
                <w:bCs/>
                <w:color w:val="FFFFFF"/>
                <w:szCs w:val="20"/>
                <w:lang w:val="es-CR"/>
              </w:rPr>
              <w:t xml:space="preserve"> 2</w:t>
            </w:r>
          </w:p>
        </w:tc>
      </w:tr>
      <w:tr w:rsidR="002B426E" w14:paraId="00D68387" w14:textId="77777777" w:rsidTr="0089529A">
        <w:trPr>
          <w:jc w:val="center"/>
        </w:trPr>
        <w:tc>
          <w:tcPr>
            <w:tcW w:w="2830" w:type="dxa"/>
            <w:shd w:val="clear" w:color="auto" w:fill="0070C0"/>
            <w:vAlign w:val="center"/>
          </w:tcPr>
          <w:p w14:paraId="518E89BA" w14:textId="77777777"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Plazas provenientes del Tribunal de Apelación de Trabajo del II CJ SJ</w:t>
            </w:r>
          </w:p>
        </w:tc>
        <w:tc>
          <w:tcPr>
            <w:tcW w:w="4820" w:type="dxa"/>
            <w:shd w:val="clear" w:color="auto" w:fill="0070C0"/>
            <w:vAlign w:val="center"/>
          </w:tcPr>
          <w:p w14:paraId="644687D9" w14:textId="77777777" w:rsidR="002B426E" w:rsidRDefault="002B426E" w:rsidP="0089529A">
            <w:pPr>
              <w:jc w:val="center"/>
              <w:rPr>
                <w:rFonts w:ascii="Book Antiqua" w:hAnsi="Book Antiqua"/>
                <w:b/>
                <w:bCs/>
                <w:color w:val="FFFFFF"/>
                <w:szCs w:val="20"/>
                <w:lang w:val="es-CR"/>
              </w:rPr>
            </w:pPr>
            <w:r>
              <w:rPr>
                <w:rFonts w:ascii="Book Antiqua" w:hAnsi="Book Antiqua"/>
                <w:b/>
                <w:bCs/>
                <w:color w:val="FFFFFF"/>
                <w:szCs w:val="20"/>
                <w:lang w:val="es-CR"/>
              </w:rPr>
              <w:t>Oficina a la que se adscribiría el recurso</w:t>
            </w:r>
          </w:p>
        </w:tc>
      </w:tr>
      <w:tr w:rsidR="008F6B49" w14:paraId="7787CD60" w14:textId="77777777" w:rsidTr="0089529A">
        <w:trPr>
          <w:jc w:val="center"/>
        </w:trPr>
        <w:tc>
          <w:tcPr>
            <w:tcW w:w="2830" w:type="dxa"/>
            <w:shd w:val="clear" w:color="auto" w:fill="auto"/>
            <w:vAlign w:val="center"/>
          </w:tcPr>
          <w:p w14:paraId="4080708A" w14:textId="0848667E" w:rsidR="008F6B49" w:rsidRDefault="008F6B49" w:rsidP="008F6B49">
            <w:pPr>
              <w:jc w:val="both"/>
              <w:rPr>
                <w:rFonts w:ascii="Book Antiqua" w:hAnsi="Book Antiqua"/>
                <w:szCs w:val="20"/>
                <w:lang w:val="es-CR"/>
              </w:rPr>
            </w:pPr>
            <w:r>
              <w:rPr>
                <w:rFonts w:ascii="Book Antiqua" w:hAnsi="Book Antiqua"/>
                <w:szCs w:val="20"/>
                <w:lang w:val="es-CR"/>
              </w:rPr>
              <w:t>Plaza 19701</w:t>
            </w:r>
          </w:p>
        </w:tc>
        <w:tc>
          <w:tcPr>
            <w:tcW w:w="4820" w:type="dxa"/>
            <w:shd w:val="clear" w:color="auto" w:fill="auto"/>
            <w:vAlign w:val="center"/>
          </w:tcPr>
          <w:p w14:paraId="1A6A3534" w14:textId="77777777" w:rsidR="008F6B49" w:rsidRDefault="008F6B49" w:rsidP="008F6B49">
            <w:pPr>
              <w:jc w:val="both"/>
              <w:rPr>
                <w:rFonts w:ascii="Book Antiqua" w:hAnsi="Book Antiqua"/>
                <w:szCs w:val="20"/>
                <w:lang w:val="es-CR"/>
              </w:rPr>
            </w:pPr>
            <w:r>
              <w:rPr>
                <w:rFonts w:ascii="Book Antiqua" w:hAnsi="Book Antiqua"/>
                <w:szCs w:val="20"/>
                <w:lang w:val="es-CR"/>
              </w:rPr>
              <w:t xml:space="preserve">Juzgado de Trabajo del I CJ SJ en sustitución de la plaza </w:t>
            </w:r>
            <w:r w:rsidRPr="00A00994">
              <w:rPr>
                <w:rFonts w:ascii="Book Antiqua" w:hAnsi="Book Antiqua"/>
                <w:sz w:val="22"/>
                <w:szCs w:val="22"/>
                <w:lang w:val="es-CR"/>
              </w:rPr>
              <w:t>112422</w:t>
            </w:r>
            <w:r>
              <w:rPr>
                <w:rFonts w:ascii="Book Antiqua" w:hAnsi="Book Antiqua"/>
                <w:sz w:val="22"/>
                <w:szCs w:val="22"/>
                <w:lang w:val="es-CR"/>
              </w:rPr>
              <w:t xml:space="preserve"> </w:t>
            </w:r>
            <w:r>
              <w:rPr>
                <w:rFonts w:ascii="Book Antiqua" w:hAnsi="Book Antiqua"/>
                <w:szCs w:val="20"/>
                <w:lang w:val="es-CR"/>
              </w:rPr>
              <w:t xml:space="preserve">de Luis Guillermo Chinchilla Vega. </w:t>
            </w:r>
          </w:p>
        </w:tc>
      </w:tr>
      <w:tr w:rsidR="008F6B49" w14:paraId="0C7456BD" w14:textId="77777777" w:rsidTr="0089529A">
        <w:trPr>
          <w:jc w:val="center"/>
        </w:trPr>
        <w:tc>
          <w:tcPr>
            <w:tcW w:w="2830" w:type="dxa"/>
            <w:shd w:val="clear" w:color="auto" w:fill="auto"/>
            <w:vAlign w:val="center"/>
          </w:tcPr>
          <w:p w14:paraId="2FDED2A3" w14:textId="32D6AB4E" w:rsidR="008F6B49" w:rsidRDefault="008F6B49" w:rsidP="008F6B49">
            <w:pPr>
              <w:jc w:val="both"/>
              <w:rPr>
                <w:rFonts w:ascii="Book Antiqua" w:hAnsi="Book Antiqua"/>
                <w:szCs w:val="20"/>
                <w:lang w:val="es-CR"/>
              </w:rPr>
            </w:pPr>
            <w:r>
              <w:rPr>
                <w:rFonts w:ascii="Book Antiqua" w:hAnsi="Book Antiqua"/>
                <w:szCs w:val="20"/>
                <w:lang w:val="es-CR"/>
              </w:rPr>
              <w:t>Plaza 109796</w:t>
            </w:r>
          </w:p>
        </w:tc>
        <w:tc>
          <w:tcPr>
            <w:tcW w:w="4820" w:type="dxa"/>
            <w:shd w:val="clear" w:color="auto" w:fill="auto"/>
            <w:vAlign w:val="center"/>
          </w:tcPr>
          <w:p w14:paraId="04AA1856" w14:textId="197F177E" w:rsidR="008F6B49" w:rsidRDefault="008F6B49" w:rsidP="008F6B49">
            <w:pPr>
              <w:jc w:val="both"/>
              <w:rPr>
                <w:rFonts w:ascii="Book Antiqua" w:hAnsi="Book Antiqua"/>
                <w:szCs w:val="20"/>
                <w:lang w:val="es-CR"/>
              </w:rPr>
            </w:pPr>
            <w:r>
              <w:rPr>
                <w:rFonts w:ascii="Book Antiqua" w:hAnsi="Book Antiqua"/>
                <w:szCs w:val="20"/>
                <w:lang w:val="es-CR"/>
              </w:rPr>
              <w:t xml:space="preserve">Juzgado de Trabajo del II CJ SJ en lugar de la plaza  44071 plaza en la que se requiere ratificar el nombramiento de la señora María Belén Vega Baltodano. </w:t>
            </w:r>
          </w:p>
        </w:tc>
      </w:tr>
      <w:tr w:rsidR="008F6B49" w14:paraId="4AA5EC56" w14:textId="77777777" w:rsidTr="0089529A">
        <w:trPr>
          <w:jc w:val="center"/>
        </w:trPr>
        <w:tc>
          <w:tcPr>
            <w:tcW w:w="2830" w:type="dxa"/>
            <w:shd w:val="clear" w:color="auto" w:fill="auto"/>
            <w:vAlign w:val="center"/>
          </w:tcPr>
          <w:p w14:paraId="66304CAD" w14:textId="100EDA03" w:rsidR="008F6B49" w:rsidRDefault="008F6B49" w:rsidP="008F6B49">
            <w:pPr>
              <w:jc w:val="both"/>
              <w:rPr>
                <w:rFonts w:ascii="Book Antiqua" w:hAnsi="Book Antiqua"/>
                <w:szCs w:val="20"/>
                <w:lang w:val="es-CR"/>
              </w:rPr>
            </w:pPr>
            <w:r>
              <w:rPr>
                <w:rFonts w:ascii="Book Antiqua" w:hAnsi="Book Antiqua"/>
                <w:szCs w:val="20"/>
                <w:lang w:val="es-CR"/>
              </w:rPr>
              <w:lastRenderedPageBreak/>
              <w:t>Plaza 19879</w:t>
            </w:r>
          </w:p>
        </w:tc>
        <w:tc>
          <w:tcPr>
            <w:tcW w:w="4820" w:type="dxa"/>
            <w:shd w:val="clear" w:color="auto" w:fill="auto"/>
            <w:vAlign w:val="center"/>
          </w:tcPr>
          <w:p w14:paraId="65FA75A4" w14:textId="77777777" w:rsidR="008F6B49" w:rsidRDefault="008F6B49" w:rsidP="008F6B49">
            <w:pPr>
              <w:jc w:val="both"/>
              <w:rPr>
                <w:rFonts w:ascii="Book Antiqua" w:hAnsi="Book Antiqua"/>
                <w:szCs w:val="20"/>
                <w:lang w:val="es-CR"/>
              </w:rPr>
            </w:pPr>
            <w:r>
              <w:rPr>
                <w:rFonts w:ascii="Book Antiqua" w:hAnsi="Book Antiqua"/>
                <w:szCs w:val="20"/>
                <w:lang w:val="es-CR"/>
              </w:rPr>
              <w:t xml:space="preserve">Juzgado de Trabajo del II CJ SJ en lugar de la plaza  112427 plaza en la que se requiere ratificar el nombramiento de la señora Raquel Ávalos Alfaro. </w:t>
            </w:r>
          </w:p>
          <w:p w14:paraId="54800AE4" w14:textId="77777777" w:rsidR="008F6B49" w:rsidRDefault="008F6B49" w:rsidP="008F6B49">
            <w:pPr>
              <w:jc w:val="both"/>
              <w:rPr>
                <w:rFonts w:ascii="Book Antiqua" w:hAnsi="Book Antiqua"/>
                <w:szCs w:val="20"/>
                <w:lang w:val="es-CR"/>
              </w:rPr>
            </w:pPr>
          </w:p>
          <w:p w14:paraId="4F2E9F66" w14:textId="6010A01E" w:rsidR="008F6B49" w:rsidRDefault="008F6B49" w:rsidP="008F6B49">
            <w:pPr>
              <w:jc w:val="both"/>
              <w:rPr>
                <w:rFonts w:ascii="Book Antiqua" w:hAnsi="Book Antiqua"/>
                <w:szCs w:val="20"/>
                <w:lang w:val="es-CR"/>
              </w:rPr>
            </w:pPr>
            <w:r>
              <w:rPr>
                <w:rFonts w:ascii="Book Antiqua" w:hAnsi="Book Antiqua"/>
                <w:szCs w:val="20"/>
                <w:lang w:val="es-CR"/>
              </w:rPr>
              <w:t>Se dev</w:t>
            </w:r>
            <w:r w:rsidR="001B1E9E">
              <w:rPr>
                <w:rFonts w:ascii="Book Antiqua" w:hAnsi="Book Antiqua"/>
                <w:szCs w:val="20"/>
                <w:lang w:val="es-CR"/>
              </w:rPr>
              <w:t>uelve</w:t>
            </w:r>
            <w:r>
              <w:rPr>
                <w:rFonts w:ascii="Book Antiqua" w:hAnsi="Book Antiqua"/>
                <w:szCs w:val="20"/>
                <w:lang w:val="es-CR"/>
              </w:rPr>
              <w:t xml:space="preserve"> la plaza </w:t>
            </w:r>
            <w:r>
              <w:rPr>
                <w:rFonts w:ascii="Book Antiqua" w:hAnsi="Book Antiqua"/>
                <w:sz w:val="22"/>
                <w:szCs w:val="22"/>
                <w:lang w:val="es-CR"/>
              </w:rPr>
              <w:t>372101</w:t>
            </w:r>
            <w:r>
              <w:rPr>
                <w:rFonts w:ascii="Book Antiqua" w:hAnsi="Book Antiqua"/>
                <w:szCs w:val="20"/>
                <w:lang w:val="es-CR"/>
              </w:rPr>
              <w:t xml:space="preserve"> al Juzgado de Trabajo del I CJ SJ.</w:t>
            </w:r>
          </w:p>
        </w:tc>
      </w:tr>
    </w:tbl>
    <w:p w14:paraId="5A6888BD" w14:textId="77777777" w:rsidR="002B426E" w:rsidRDefault="002B426E" w:rsidP="002B426E">
      <w:pPr>
        <w:jc w:val="both"/>
        <w:rPr>
          <w:rFonts w:ascii="Book Antiqua" w:hAnsi="Book Antiqua"/>
          <w:sz w:val="22"/>
          <w:szCs w:val="22"/>
          <w:lang w:val="es-CR"/>
        </w:rPr>
      </w:pPr>
    </w:p>
    <w:p w14:paraId="7752B145" w14:textId="561FEF93" w:rsidR="002B426E" w:rsidRPr="00EE176B" w:rsidRDefault="008F6B49" w:rsidP="00EE176B">
      <w:pPr>
        <w:spacing w:line="276" w:lineRule="auto"/>
        <w:jc w:val="both"/>
        <w:rPr>
          <w:rFonts w:ascii="Book Antiqua" w:hAnsi="Book Antiqua"/>
          <w:lang w:val="es-CR"/>
        </w:rPr>
      </w:pPr>
      <w:r w:rsidRPr="00EE176B">
        <w:rPr>
          <w:rFonts w:ascii="Book Antiqua" w:hAnsi="Book Antiqua"/>
          <w:lang w:val="es-CR"/>
        </w:rPr>
        <w:t>La Jueza Gestora</w:t>
      </w:r>
      <w:r w:rsidR="002B426E" w:rsidRPr="00EE176B">
        <w:rPr>
          <w:rFonts w:ascii="Book Antiqua" w:hAnsi="Book Antiqua"/>
          <w:lang w:val="es-CR"/>
        </w:rPr>
        <w:t xml:space="preserve"> solicitó que se explique al Consejo Superior que se aprueben los 2 escenarios, de acuerdo a lo que recomiende la Dirección de Gestión Humana, que existan ambas posibilidades</w:t>
      </w:r>
      <w:r w:rsidR="007A45DD">
        <w:rPr>
          <w:rFonts w:ascii="Book Antiqua" w:hAnsi="Book Antiqua"/>
          <w:lang w:val="es-CR"/>
        </w:rPr>
        <w:t xml:space="preserve"> y se logre de ser posible la voluntad de traslado de las plazas</w:t>
      </w:r>
      <w:r w:rsidR="002B426E" w:rsidRPr="00EE176B">
        <w:rPr>
          <w:rFonts w:ascii="Book Antiqua" w:hAnsi="Book Antiqua"/>
          <w:lang w:val="es-CR"/>
        </w:rPr>
        <w:t xml:space="preserve">. </w:t>
      </w:r>
      <w:r w:rsidR="00DD146D">
        <w:rPr>
          <w:rFonts w:ascii="Book Antiqua" w:hAnsi="Book Antiqua"/>
          <w:lang w:val="es-CR"/>
        </w:rPr>
        <w:t>Es importante resaltar, que estas son propuestas</w:t>
      </w:r>
      <w:r w:rsidR="00276BB1">
        <w:rPr>
          <w:rFonts w:ascii="Book Antiqua" w:hAnsi="Book Antiqua"/>
          <w:lang w:val="es-CR"/>
        </w:rPr>
        <w:t>;</w:t>
      </w:r>
      <w:r w:rsidR="00DD146D">
        <w:rPr>
          <w:rFonts w:ascii="Book Antiqua" w:hAnsi="Book Antiqua"/>
          <w:lang w:val="es-CR"/>
        </w:rPr>
        <w:t xml:space="preserve"> sin embargo, deben ser valoradas por el ente técnico en la materia y en respeto a los derechos de las personas que laboran en cada una de esas plazas, por lo que se debe realizar el debido proceso para llegar a concretar el personal destacado en tan importante Juzgado de Ejecución Laboral, que dará un impulso a reforzar la atención de las personas usuarias en los asuntos laborales.</w:t>
      </w:r>
    </w:p>
    <w:p w14:paraId="1C4B4001" w14:textId="6AC93614" w:rsidR="00A43CF4" w:rsidRPr="00502224" w:rsidRDefault="00A43CF4" w:rsidP="004A44D4">
      <w:pPr>
        <w:spacing w:line="276" w:lineRule="auto"/>
        <w:rPr>
          <w:rFonts w:ascii="Book Antiqua" w:hAnsi="Book Antiqua"/>
          <w:b/>
          <w:bCs/>
          <w:lang w:val="es-CR"/>
        </w:rPr>
      </w:pPr>
    </w:p>
    <w:p w14:paraId="442C8305" w14:textId="59DB1558" w:rsidR="007A45DD" w:rsidRDefault="00FE4881" w:rsidP="00FE4881">
      <w:pPr>
        <w:pStyle w:val="Prrafodelista"/>
        <w:numPr>
          <w:ilvl w:val="0"/>
          <w:numId w:val="28"/>
        </w:numPr>
        <w:spacing w:line="276" w:lineRule="auto"/>
        <w:rPr>
          <w:rFonts w:ascii="Book Antiqua" w:hAnsi="Book Antiqua"/>
          <w:b/>
          <w:bCs/>
          <w:lang w:val="es-CR"/>
        </w:rPr>
      </w:pPr>
      <w:r w:rsidRPr="00502224">
        <w:rPr>
          <w:rFonts w:ascii="Book Antiqua" w:hAnsi="Book Antiqua"/>
          <w:b/>
          <w:bCs/>
          <w:lang w:val="es-CR"/>
        </w:rPr>
        <w:t>Conclusiones</w:t>
      </w:r>
    </w:p>
    <w:p w14:paraId="44CEBDFD" w14:textId="77777777" w:rsidR="00625701" w:rsidRPr="00502224" w:rsidRDefault="00625701" w:rsidP="00625701">
      <w:pPr>
        <w:pStyle w:val="Prrafodelista"/>
        <w:spacing w:line="276" w:lineRule="auto"/>
        <w:ind w:left="720"/>
        <w:rPr>
          <w:rFonts w:ascii="Book Antiqua" w:hAnsi="Book Antiqua"/>
          <w:b/>
          <w:bCs/>
          <w:lang w:val="es-CR"/>
        </w:rPr>
      </w:pPr>
    </w:p>
    <w:p w14:paraId="33F377FB" w14:textId="5079A427" w:rsidR="00FE4881" w:rsidRDefault="00FE4881" w:rsidP="00FE4881">
      <w:pPr>
        <w:pStyle w:val="Prrafodelista"/>
        <w:numPr>
          <w:ilvl w:val="1"/>
          <w:numId w:val="28"/>
        </w:numPr>
        <w:spacing w:line="276" w:lineRule="auto"/>
        <w:jc w:val="both"/>
        <w:rPr>
          <w:rFonts w:ascii="Book Antiqua" w:hAnsi="Book Antiqua"/>
          <w:lang w:val="es-CR"/>
        </w:rPr>
      </w:pPr>
      <w:r>
        <w:rPr>
          <w:rFonts w:ascii="Book Antiqua" w:hAnsi="Book Antiqua"/>
          <w:lang w:val="es-CR"/>
        </w:rPr>
        <w:t xml:space="preserve">Las distintas áreas responsables en cumplimiento de los acuerdos de Corte Plena en sesión </w:t>
      </w:r>
      <w:r w:rsidRPr="00CE5C22">
        <w:rPr>
          <w:rFonts w:ascii="Book Antiqua" w:hAnsi="Book Antiqua" w:cs="Book Antiqua"/>
          <w:lang w:val="es-CR"/>
        </w:rPr>
        <w:t>63-2022 celebrada el 12 de diciembre de 2022, artículo XIV</w:t>
      </w:r>
      <w:r>
        <w:rPr>
          <w:rFonts w:ascii="Book Antiqua" w:hAnsi="Book Antiqua" w:cs="Book Antiqua"/>
          <w:lang w:val="es-CR"/>
        </w:rPr>
        <w:t xml:space="preserve">, Corte Plena en sesión </w:t>
      </w:r>
      <w:r w:rsidRPr="00FE4881">
        <w:rPr>
          <w:rFonts w:ascii="Book Antiqua" w:hAnsi="Book Antiqua" w:cs="Book Antiqua"/>
          <w:lang w:val="es-CR"/>
        </w:rPr>
        <w:t>03-2023, celebrada el 30 de enero de 2023, artículo XVII</w:t>
      </w:r>
      <w:r>
        <w:rPr>
          <w:rFonts w:ascii="Book Antiqua" w:hAnsi="Book Antiqua" w:cs="Book Antiqua"/>
          <w:lang w:val="es-CR"/>
        </w:rPr>
        <w:t xml:space="preserve"> y Consejo Superior en sesión </w:t>
      </w:r>
      <w:r w:rsidRPr="00F074C9">
        <w:rPr>
          <w:rFonts w:ascii="Book Antiqua" w:hAnsi="Book Antiqua"/>
          <w:lang w:val="es-CR"/>
        </w:rPr>
        <w:t xml:space="preserve">6-2023 celebrada el 24 de enero de 2023, que </w:t>
      </w:r>
      <w:r>
        <w:rPr>
          <w:rFonts w:ascii="Book Antiqua" w:hAnsi="Book Antiqua"/>
          <w:lang w:val="es-CR"/>
        </w:rPr>
        <w:t>artículo</w:t>
      </w:r>
      <w:r w:rsidRPr="00F074C9">
        <w:rPr>
          <w:rFonts w:ascii="Book Antiqua" w:hAnsi="Book Antiqua"/>
          <w:lang w:val="es-CR"/>
        </w:rPr>
        <w:t xml:space="preserve"> XXXIX</w:t>
      </w:r>
      <w:r>
        <w:rPr>
          <w:rFonts w:ascii="Book Antiqua" w:hAnsi="Book Antiqua"/>
          <w:lang w:val="es-CR"/>
        </w:rPr>
        <w:t>, realizaron las tareas a su cargo para el inicio de funciones del Juzgado de Ejecución en materia de Trabajo el pasado 1 de febrero 2023</w:t>
      </w:r>
      <w:r w:rsidR="00502224">
        <w:rPr>
          <w:rFonts w:ascii="Book Antiqua" w:hAnsi="Book Antiqua"/>
          <w:lang w:val="es-CR"/>
        </w:rPr>
        <w:t xml:space="preserve"> en su etapa 1</w:t>
      </w:r>
      <w:r>
        <w:rPr>
          <w:rFonts w:ascii="Book Antiqua" w:hAnsi="Book Antiqua"/>
          <w:lang w:val="es-CR"/>
        </w:rPr>
        <w:t xml:space="preserve">. </w:t>
      </w:r>
    </w:p>
    <w:p w14:paraId="659B5763" w14:textId="77777777" w:rsidR="00502224" w:rsidRDefault="00502224" w:rsidP="00502224">
      <w:pPr>
        <w:pStyle w:val="Prrafodelista"/>
        <w:spacing w:line="276" w:lineRule="auto"/>
        <w:ind w:left="1080"/>
        <w:jc w:val="both"/>
        <w:rPr>
          <w:rFonts w:ascii="Book Antiqua" w:hAnsi="Book Antiqua"/>
          <w:lang w:val="es-CR"/>
        </w:rPr>
      </w:pPr>
    </w:p>
    <w:p w14:paraId="7F57D803" w14:textId="28CEAD9E" w:rsidR="00502224" w:rsidRDefault="00502224" w:rsidP="00FE4881">
      <w:pPr>
        <w:pStyle w:val="Prrafodelista"/>
        <w:numPr>
          <w:ilvl w:val="1"/>
          <w:numId w:val="28"/>
        </w:numPr>
        <w:spacing w:line="276" w:lineRule="auto"/>
        <w:jc w:val="both"/>
        <w:rPr>
          <w:rFonts w:ascii="Book Antiqua" w:hAnsi="Book Antiqua"/>
          <w:lang w:val="es-CR"/>
        </w:rPr>
      </w:pPr>
      <w:r>
        <w:rPr>
          <w:rFonts w:ascii="Book Antiqua" w:hAnsi="Book Antiqua"/>
          <w:lang w:val="es-CR"/>
        </w:rPr>
        <w:t>Para las etapas 2 y 3 se coordinará nuevamente lo que corresponda con las oficinas involucradas y se informará al Consejo Superior.</w:t>
      </w:r>
    </w:p>
    <w:p w14:paraId="12E8BDED" w14:textId="77777777" w:rsidR="00DD146D" w:rsidRPr="00DD146D" w:rsidRDefault="00DD146D" w:rsidP="00DD146D">
      <w:pPr>
        <w:pStyle w:val="Prrafodelista"/>
        <w:rPr>
          <w:rFonts w:ascii="Book Antiqua" w:hAnsi="Book Antiqua"/>
          <w:lang w:val="es-CR"/>
        </w:rPr>
      </w:pPr>
    </w:p>
    <w:p w14:paraId="6872AA23" w14:textId="7CA470AD" w:rsidR="00DD146D" w:rsidRPr="00DD146D" w:rsidRDefault="00DD146D" w:rsidP="00DD146D">
      <w:pPr>
        <w:pStyle w:val="Prrafodelista"/>
        <w:spacing w:line="276" w:lineRule="auto"/>
        <w:ind w:left="1080"/>
        <w:jc w:val="both"/>
        <w:rPr>
          <w:rFonts w:ascii="Book Antiqua" w:hAnsi="Book Antiqua"/>
          <w:lang w:val="es-CR"/>
        </w:rPr>
      </w:pPr>
      <w:r w:rsidRPr="00DD146D">
        <w:rPr>
          <w:rFonts w:ascii="Book Antiqua" w:hAnsi="Book Antiqua"/>
          <w:lang w:val="es-CR"/>
        </w:rPr>
        <w:t xml:space="preserve">Se generaron nuevos escenarios alternativos para cubrir el recurso humano del nuevo Juzgado de Ejecución. </w:t>
      </w:r>
    </w:p>
    <w:p w14:paraId="79A2FC77" w14:textId="77777777" w:rsidR="00DD146D" w:rsidRDefault="00DD146D" w:rsidP="00DD146D">
      <w:pPr>
        <w:pStyle w:val="Prrafodelista"/>
        <w:spacing w:line="276" w:lineRule="auto"/>
        <w:ind w:left="1080"/>
        <w:jc w:val="both"/>
        <w:rPr>
          <w:rFonts w:ascii="Book Antiqua" w:hAnsi="Book Antiqua"/>
          <w:lang w:val="es-CR"/>
        </w:rPr>
      </w:pPr>
    </w:p>
    <w:p w14:paraId="40542851" w14:textId="77777777" w:rsidR="00FE4881" w:rsidRDefault="00FE4881" w:rsidP="00FE4881">
      <w:pPr>
        <w:pStyle w:val="Prrafodelista"/>
        <w:spacing w:line="276" w:lineRule="auto"/>
        <w:ind w:left="1080"/>
        <w:jc w:val="both"/>
        <w:rPr>
          <w:rFonts w:ascii="Book Antiqua" w:hAnsi="Book Antiqua"/>
          <w:lang w:val="es-CR"/>
        </w:rPr>
      </w:pPr>
    </w:p>
    <w:p w14:paraId="50890EAB" w14:textId="2B1081D4" w:rsidR="00FE4881" w:rsidRDefault="00FE4881" w:rsidP="00FE4881">
      <w:pPr>
        <w:pStyle w:val="Prrafodelista"/>
        <w:numPr>
          <w:ilvl w:val="1"/>
          <w:numId w:val="28"/>
        </w:numPr>
        <w:spacing w:line="276" w:lineRule="auto"/>
        <w:jc w:val="both"/>
        <w:rPr>
          <w:rFonts w:ascii="Book Antiqua" w:hAnsi="Book Antiqua"/>
          <w:lang w:val="es-CR"/>
        </w:rPr>
      </w:pPr>
      <w:r>
        <w:rPr>
          <w:rFonts w:ascii="Book Antiqua" w:hAnsi="Book Antiqua"/>
          <w:lang w:val="es-CR"/>
        </w:rPr>
        <w:lastRenderedPageBreak/>
        <w:t>Revisado el avance de las tareas</w:t>
      </w:r>
      <w:r w:rsidR="00AF3320">
        <w:rPr>
          <w:rFonts w:ascii="Book Antiqua" w:hAnsi="Book Antiqua"/>
          <w:lang w:val="es-CR"/>
        </w:rPr>
        <w:t xml:space="preserve"> y las etapas de implementación aprobadas por el órgano superior</w:t>
      </w:r>
      <w:r>
        <w:rPr>
          <w:rFonts w:ascii="Book Antiqua" w:hAnsi="Book Antiqua"/>
          <w:lang w:val="es-CR"/>
        </w:rPr>
        <w:t xml:space="preserve">, solamente se encuentran en progreso </w:t>
      </w:r>
      <w:r w:rsidR="00AF3320">
        <w:rPr>
          <w:rFonts w:ascii="Book Antiqua" w:hAnsi="Book Antiqua"/>
          <w:lang w:val="es-CR"/>
        </w:rPr>
        <w:t xml:space="preserve">o </w:t>
      </w:r>
      <w:r>
        <w:rPr>
          <w:rFonts w:ascii="Book Antiqua" w:hAnsi="Book Antiqua"/>
          <w:lang w:val="es-CR"/>
        </w:rPr>
        <w:t xml:space="preserve">pendientes de finalización las siguientes: </w:t>
      </w:r>
    </w:p>
    <w:p w14:paraId="7CA79064" w14:textId="120FFE25" w:rsidR="00FE4881" w:rsidRDefault="00FE4881" w:rsidP="00FE4881">
      <w:pPr>
        <w:spacing w:line="276" w:lineRule="auto"/>
        <w:jc w:val="both"/>
        <w:rPr>
          <w:rFonts w:ascii="Book Antiqua" w:hAnsi="Book Antiqua"/>
          <w:lang w:val="es-CR"/>
        </w:rPr>
      </w:pPr>
    </w:p>
    <w:tbl>
      <w:tblPr>
        <w:tblStyle w:val="Tablaconcuadrcula"/>
        <w:tblW w:w="9067" w:type="dxa"/>
        <w:tblLook w:val="04A0" w:firstRow="1" w:lastRow="0" w:firstColumn="1" w:lastColumn="0" w:noHBand="0" w:noVBand="1"/>
      </w:tblPr>
      <w:tblGrid>
        <w:gridCol w:w="6091"/>
        <w:gridCol w:w="2976"/>
      </w:tblGrid>
      <w:tr w:rsidR="00FE4881" w:rsidRPr="0038700C" w14:paraId="73402B51" w14:textId="77777777" w:rsidTr="0038700C">
        <w:trPr>
          <w:trHeight w:val="239"/>
        </w:trPr>
        <w:tc>
          <w:tcPr>
            <w:tcW w:w="6091" w:type="dxa"/>
            <w:shd w:val="clear" w:color="auto" w:fill="3FABE1"/>
            <w:vAlign w:val="center"/>
          </w:tcPr>
          <w:p w14:paraId="74404977" w14:textId="477632E1" w:rsidR="00FE4881" w:rsidRPr="0038700C" w:rsidRDefault="00FE4881" w:rsidP="00FE4881">
            <w:pPr>
              <w:spacing w:line="276" w:lineRule="auto"/>
              <w:jc w:val="center"/>
              <w:rPr>
                <w:rFonts w:ascii="Book Antiqua" w:hAnsi="Book Antiqua"/>
                <w:b/>
                <w:bCs/>
                <w:sz w:val="20"/>
                <w:szCs w:val="20"/>
                <w:lang w:val="es-CR"/>
              </w:rPr>
            </w:pPr>
            <w:r w:rsidRPr="0038700C">
              <w:rPr>
                <w:rFonts w:ascii="Book Antiqua" w:hAnsi="Book Antiqua"/>
                <w:b/>
                <w:bCs/>
                <w:sz w:val="20"/>
                <w:szCs w:val="20"/>
                <w:lang w:val="es-CR"/>
              </w:rPr>
              <w:t>Tarea</w:t>
            </w:r>
          </w:p>
        </w:tc>
        <w:tc>
          <w:tcPr>
            <w:tcW w:w="2976" w:type="dxa"/>
            <w:shd w:val="clear" w:color="auto" w:fill="3FABE1"/>
            <w:vAlign w:val="center"/>
          </w:tcPr>
          <w:p w14:paraId="614F465A" w14:textId="2A20B111" w:rsidR="00FE4881" w:rsidRPr="0038700C" w:rsidRDefault="00FE4881" w:rsidP="00FE4881">
            <w:pPr>
              <w:spacing w:line="276" w:lineRule="auto"/>
              <w:jc w:val="center"/>
              <w:rPr>
                <w:rFonts w:ascii="Book Antiqua" w:hAnsi="Book Antiqua"/>
                <w:b/>
                <w:bCs/>
                <w:sz w:val="20"/>
                <w:szCs w:val="20"/>
                <w:lang w:val="es-CR"/>
              </w:rPr>
            </w:pPr>
            <w:r w:rsidRPr="0038700C">
              <w:rPr>
                <w:rFonts w:ascii="Book Antiqua" w:hAnsi="Book Antiqua"/>
                <w:b/>
                <w:bCs/>
                <w:sz w:val="20"/>
                <w:szCs w:val="20"/>
                <w:lang w:val="es-CR"/>
              </w:rPr>
              <w:t>Responsable</w:t>
            </w:r>
          </w:p>
        </w:tc>
      </w:tr>
      <w:tr w:rsidR="00FE4881" w:rsidRPr="0038700C" w14:paraId="3C23863B" w14:textId="77777777" w:rsidTr="0038700C">
        <w:trPr>
          <w:trHeight w:val="603"/>
        </w:trPr>
        <w:tc>
          <w:tcPr>
            <w:tcW w:w="6091" w:type="dxa"/>
            <w:vAlign w:val="center"/>
          </w:tcPr>
          <w:p w14:paraId="4E238B77" w14:textId="0734B172" w:rsidR="00FE4881" w:rsidRPr="0038700C" w:rsidRDefault="00FE4881" w:rsidP="00FE4881">
            <w:pPr>
              <w:spacing w:line="276" w:lineRule="auto"/>
              <w:rPr>
                <w:rFonts w:ascii="Book Antiqua" w:hAnsi="Book Antiqua"/>
                <w:sz w:val="20"/>
                <w:szCs w:val="20"/>
                <w:lang w:val="es-CR"/>
              </w:rPr>
            </w:pPr>
            <w:r w:rsidRPr="0038700C">
              <w:rPr>
                <w:rFonts w:ascii="Book Antiqua" w:hAnsi="Book Antiqua"/>
                <w:sz w:val="20"/>
                <w:szCs w:val="20"/>
                <w:lang w:val="es-CR"/>
              </w:rPr>
              <w:t>Actualización de la relación de puestos con los traslados de plazas</w:t>
            </w:r>
          </w:p>
        </w:tc>
        <w:tc>
          <w:tcPr>
            <w:tcW w:w="2976" w:type="dxa"/>
            <w:vAlign w:val="center"/>
          </w:tcPr>
          <w:p w14:paraId="44AA3590" w14:textId="0B881A2A" w:rsidR="00FE4881" w:rsidRPr="0038700C" w:rsidRDefault="00FE4881" w:rsidP="00FE4881">
            <w:pPr>
              <w:spacing w:line="276" w:lineRule="auto"/>
              <w:jc w:val="both"/>
              <w:rPr>
                <w:rFonts w:ascii="Book Antiqua" w:hAnsi="Book Antiqua"/>
                <w:sz w:val="20"/>
                <w:szCs w:val="20"/>
                <w:lang w:val="es-CR"/>
              </w:rPr>
            </w:pPr>
            <w:r w:rsidRPr="0038700C">
              <w:rPr>
                <w:rFonts w:ascii="Book Antiqua" w:hAnsi="Book Antiqua"/>
                <w:sz w:val="20"/>
                <w:szCs w:val="20"/>
                <w:lang w:val="es-CR"/>
              </w:rPr>
              <w:t>Dirección de Gestión Humana</w:t>
            </w:r>
          </w:p>
        </w:tc>
      </w:tr>
      <w:tr w:rsidR="00FE4881" w:rsidRPr="0038700C" w14:paraId="6A7CB187" w14:textId="77777777" w:rsidTr="0038700C">
        <w:trPr>
          <w:trHeight w:val="1531"/>
        </w:trPr>
        <w:tc>
          <w:tcPr>
            <w:tcW w:w="6091" w:type="dxa"/>
            <w:vAlign w:val="center"/>
          </w:tcPr>
          <w:p w14:paraId="39E14A4B" w14:textId="3A7DCA51" w:rsidR="00FE4881" w:rsidRPr="0038700C" w:rsidRDefault="00FE4881" w:rsidP="00FE4881">
            <w:pPr>
              <w:suppressAutoHyphens/>
              <w:spacing w:line="276" w:lineRule="auto"/>
              <w:jc w:val="both"/>
              <w:rPr>
                <w:rFonts w:ascii="Book Antiqua" w:hAnsi="Book Antiqua"/>
                <w:sz w:val="20"/>
                <w:szCs w:val="20"/>
                <w:lang w:val="es-CR"/>
              </w:rPr>
            </w:pPr>
            <w:r w:rsidRPr="0038700C">
              <w:rPr>
                <w:rFonts w:ascii="Book Antiqua" w:hAnsi="Book Antiqua"/>
                <w:sz w:val="20"/>
                <w:szCs w:val="20"/>
                <w:lang w:val="es-CR"/>
              </w:rPr>
              <w:t xml:space="preserve">Definir cual plaza del total de 5 de Jueza o Juez 3 de las que dispone el CACMFJ para planes de descongestionamiento en materia de Trabajo, a partir del 1 de mayo 2023 se adscribe al nuevo Juzgado de Ejecución en materia de Trabajo de San José. </w:t>
            </w:r>
          </w:p>
        </w:tc>
        <w:tc>
          <w:tcPr>
            <w:tcW w:w="2976" w:type="dxa"/>
            <w:vAlign w:val="center"/>
          </w:tcPr>
          <w:p w14:paraId="12EBF651" w14:textId="32A0A4A9" w:rsidR="00FE4881" w:rsidRPr="0038700C" w:rsidRDefault="00FE4881" w:rsidP="00FE4881">
            <w:pPr>
              <w:spacing w:line="276" w:lineRule="auto"/>
              <w:jc w:val="both"/>
              <w:rPr>
                <w:rFonts w:ascii="Book Antiqua" w:hAnsi="Book Antiqua"/>
                <w:sz w:val="20"/>
                <w:szCs w:val="20"/>
                <w:lang w:val="es-CR"/>
              </w:rPr>
            </w:pPr>
            <w:r w:rsidRPr="0038700C">
              <w:rPr>
                <w:rFonts w:ascii="Book Antiqua" w:hAnsi="Book Antiqua"/>
                <w:sz w:val="20"/>
                <w:szCs w:val="20"/>
                <w:lang w:val="es-CR"/>
              </w:rPr>
              <w:t>Dirección de Gestión Humana</w:t>
            </w:r>
          </w:p>
        </w:tc>
      </w:tr>
      <w:tr w:rsidR="00AF3320" w:rsidRPr="0038700C" w14:paraId="21F67C33" w14:textId="77777777" w:rsidTr="0038700C">
        <w:trPr>
          <w:trHeight w:val="239"/>
        </w:trPr>
        <w:tc>
          <w:tcPr>
            <w:tcW w:w="6091" w:type="dxa"/>
            <w:vAlign w:val="center"/>
          </w:tcPr>
          <w:p w14:paraId="4CB36E78" w14:textId="57715911" w:rsidR="00AF3320" w:rsidRPr="0038700C" w:rsidRDefault="00AF3320" w:rsidP="00AF3320">
            <w:pPr>
              <w:spacing w:line="276" w:lineRule="auto"/>
              <w:jc w:val="both"/>
              <w:rPr>
                <w:rFonts w:ascii="Book Antiqua" w:hAnsi="Book Antiqua"/>
                <w:sz w:val="20"/>
                <w:szCs w:val="20"/>
                <w:lang w:val="es-CR"/>
              </w:rPr>
            </w:pPr>
            <w:r w:rsidRPr="0038700C">
              <w:rPr>
                <w:rFonts w:ascii="Book Antiqua" w:hAnsi="Book Antiqua"/>
                <w:sz w:val="20"/>
                <w:szCs w:val="20"/>
                <w:lang w:val="es-CR"/>
              </w:rPr>
              <w:t>Capacitación y depuración: De parte de la Comisión de la Jurisdicción Laboral se recomendó: “</w:t>
            </w:r>
            <w:r w:rsidRPr="0038700C">
              <w:rPr>
                <w:rFonts w:ascii="Book Antiqua" w:hAnsi="Book Antiqua"/>
                <w:i/>
                <w:iCs/>
                <w:color w:val="000000"/>
                <w:sz w:val="20"/>
                <w:szCs w:val="20"/>
                <w:lang w:val="es-CR"/>
              </w:rPr>
              <w:t xml:space="preserve">Sería conveniente conformar un equipo de </w:t>
            </w:r>
            <w:r w:rsidRPr="0038700C">
              <w:rPr>
                <w:rFonts w:ascii="Book Antiqua" w:hAnsi="Book Antiqua"/>
                <w:b/>
                <w:bCs/>
                <w:i/>
                <w:iCs/>
                <w:color w:val="000000"/>
                <w:sz w:val="20"/>
                <w:szCs w:val="20"/>
                <w:lang w:val="es-CR"/>
              </w:rPr>
              <w:t>depuración previo</w:t>
            </w:r>
            <w:r w:rsidRPr="0038700C">
              <w:rPr>
                <w:rFonts w:ascii="Book Antiqua" w:hAnsi="Book Antiqua"/>
                <w:i/>
                <w:iCs/>
                <w:color w:val="000000"/>
                <w:sz w:val="20"/>
                <w:szCs w:val="20"/>
                <w:lang w:val="es-CR"/>
              </w:rPr>
              <w:t xml:space="preserve">, con las personas juzgadoras y las personas técnicas judiciales que integrarán el Juzgado de Ejecución en Materia laboral, con el propósito de que se revisen los expedientes que serán itinerados, pero que de previo, se inicie un proceso de </w:t>
            </w:r>
            <w:r w:rsidRPr="0038700C">
              <w:rPr>
                <w:rFonts w:ascii="Book Antiqua" w:hAnsi="Book Antiqua"/>
                <w:b/>
                <w:bCs/>
                <w:i/>
                <w:iCs/>
                <w:color w:val="000000"/>
                <w:sz w:val="20"/>
                <w:szCs w:val="20"/>
                <w:lang w:val="es-CR"/>
              </w:rPr>
              <w:t>capacitación</w:t>
            </w:r>
            <w:r w:rsidRPr="0038700C">
              <w:rPr>
                <w:rFonts w:ascii="Book Antiqua" w:hAnsi="Book Antiqua"/>
                <w:i/>
                <w:iCs/>
                <w:color w:val="000000"/>
                <w:sz w:val="20"/>
                <w:szCs w:val="20"/>
                <w:lang w:val="es-CR"/>
              </w:rPr>
              <w:t>, en los casos que se requiera. Lo anterior, dada la especialización del trámite de esta fase y la cantidad de expedientes inactivos y archivados que tiene escritos pendientes de resolver o que podrían ser reactivados por las partes</w:t>
            </w:r>
            <w:r w:rsidRPr="0038700C">
              <w:rPr>
                <w:rFonts w:ascii="Book Antiqua" w:hAnsi="Book Antiqua"/>
                <w:i/>
                <w:iCs/>
                <w:sz w:val="20"/>
                <w:szCs w:val="20"/>
                <w:lang w:val="es-CR"/>
              </w:rPr>
              <w:t>”.</w:t>
            </w:r>
          </w:p>
        </w:tc>
        <w:tc>
          <w:tcPr>
            <w:tcW w:w="2976" w:type="dxa"/>
            <w:vAlign w:val="center"/>
          </w:tcPr>
          <w:p w14:paraId="1AA1D70D" w14:textId="7B7D7E0A" w:rsidR="00AF3320" w:rsidRPr="0038700C" w:rsidRDefault="00AF3320" w:rsidP="00AF3320">
            <w:pPr>
              <w:spacing w:line="276" w:lineRule="auto"/>
              <w:jc w:val="both"/>
              <w:rPr>
                <w:rFonts w:ascii="Book Antiqua" w:hAnsi="Book Antiqua"/>
                <w:sz w:val="20"/>
                <w:szCs w:val="20"/>
                <w:lang w:val="es-CR"/>
              </w:rPr>
            </w:pPr>
            <w:r w:rsidRPr="0038700C">
              <w:rPr>
                <w:rFonts w:ascii="Book Antiqua" w:hAnsi="Book Antiqua"/>
                <w:sz w:val="20"/>
                <w:szCs w:val="20"/>
                <w:lang w:val="es-CR"/>
              </w:rPr>
              <w:t xml:space="preserve">Jueza Gestora en materia de Trabajo y personas juzgadoras que designe para esos efectos la Comisión de la Jurisdicción Laboral. </w:t>
            </w:r>
            <w:r w:rsidRPr="005E0980">
              <w:rPr>
                <w:rFonts w:ascii="Book Antiqua" w:hAnsi="Book Antiqua"/>
                <w:b/>
                <w:bCs/>
                <w:sz w:val="20"/>
                <w:szCs w:val="20"/>
                <w:lang w:val="es-CR"/>
              </w:rPr>
              <w:t>La capacitación ya se programó para el 7 de febrero 2023.</w:t>
            </w:r>
            <w:r w:rsidRPr="0038700C">
              <w:rPr>
                <w:rFonts w:ascii="Book Antiqua" w:hAnsi="Book Antiqua"/>
                <w:sz w:val="20"/>
                <w:szCs w:val="20"/>
                <w:lang w:val="es-CR"/>
              </w:rPr>
              <w:t xml:space="preserve"> </w:t>
            </w:r>
          </w:p>
        </w:tc>
      </w:tr>
      <w:tr w:rsidR="00AF3320" w:rsidRPr="0038700C" w14:paraId="1C477FE6" w14:textId="77777777" w:rsidTr="0038700C">
        <w:trPr>
          <w:trHeight w:val="239"/>
        </w:trPr>
        <w:tc>
          <w:tcPr>
            <w:tcW w:w="6091" w:type="dxa"/>
            <w:vAlign w:val="center"/>
          </w:tcPr>
          <w:p w14:paraId="08077384" w14:textId="2236BA50" w:rsidR="00AF3320" w:rsidRPr="0038700C" w:rsidRDefault="00393A3D" w:rsidP="00AF3320">
            <w:pPr>
              <w:spacing w:line="276" w:lineRule="auto"/>
              <w:jc w:val="both"/>
              <w:rPr>
                <w:rFonts w:ascii="Book Antiqua" w:hAnsi="Book Antiqua"/>
                <w:sz w:val="20"/>
                <w:szCs w:val="20"/>
                <w:lang w:val="es-CR"/>
              </w:rPr>
            </w:pPr>
            <w:r w:rsidRPr="0038700C">
              <w:rPr>
                <w:rFonts w:ascii="Book Antiqua" w:hAnsi="Book Antiqua"/>
                <w:sz w:val="20"/>
                <w:szCs w:val="20"/>
                <w:lang w:val="es-CR"/>
              </w:rPr>
              <w:t>Aprobación de la recomendación del informe PJ-DGH-RS-117-2023 respecto  al traslado de las plazas del Tribunal de Apelación de Trabajo al nuevo Juzgado de Ejecución o bien alguno de los escenarios alternativos propuestos en el presente oficio</w:t>
            </w:r>
            <w:r w:rsidR="00276BB1">
              <w:rPr>
                <w:rFonts w:ascii="Book Antiqua" w:hAnsi="Book Antiqua"/>
                <w:sz w:val="20"/>
                <w:szCs w:val="20"/>
                <w:lang w:val="es-CR"/>
              </w:rPr>
              <w:t>.</w:t>
            </w:r>
          </w:p>
        </w:tc>
        <w:tc>
          <w:tcPr>
            <w:tcW w:w="2976" w:type="dxa"/>
            <w:vAlign w:val="center"/>
          </w:tcPr>
          <w:p w14:paraId="20E75144" w14:textId="70965974" w:rsidR="00AF3320" w:rsidRPr="0038700C" w:rsidRDefault="00393A3D" w:rsidP="00AF3320">
            <w:pPr>
              <w:spacing w:line="276" w:lineRule="auto"/>
              <w:jc w:val="both"/>
              <w:rPr>
                <w:rFonts w:ascii="Book Antiqua" w:hAnsi="Book Antiqua"/>
                <w:sz w:val="20"/>
                <w:szCs w:val="20"/>
                <w:lang w:val="es-CR"/>
              </w:rPr>
            </w:pPr>
            <w:r w:rsidRPr="0038700C">
              <w:rPr>
                <w:rFonts w:ascii="Book Antiqua" w:hAnsi="Book Antiqua"/>
                <w:sz w:val="20"/>
                <w:szCs w:val="20"/>
                <w:lang w:val="es-CR"/>
              </w:rPr>
              <w:t>Consejo Superior</w:t>
            </w:r>
          </w:p>
        </w:tc>
      </w:tr>
      <w:tr w:rsidR="0038700C" w:rsidRPr="0038700C" w14:paraId="7520315C" w14:textId="77777777" w:rsidTr="0038700C">
        <w:trPr>
          <w:trHeight w:val="239"/>
        </w:trPr>
        <w:tc>
          <w:tcPr>
            <w:tcW w:w="6091" w:type="dxa"/>
            <w:vAlign w:val="center"/>
          </w:tcPr>
          <w:p w14:paraId="79EBFC75" w14:textId="1AA0FA30" w:rsidR="0038700C" w:rsidRPr="0038700C" w:rsidRDefault="0038700C" w:rsidP="00AF3320">
            <w:pPr>
              <w:spacing w:line="276" w:lineRule="auto"/>
              <w:jc w:val="both"/>
              <w:rPr>
                <w:rFonts w:ascii="Book Antiqua" w:hAnsi="Book Antiqua"/>
                <w:sz w:val="20"/>
                <w:szCs w:val="20"/>
                <w:lang w:val="es-CR"/>
              </w:rPr>
            </w:pPr>
            <w:r w:rsidRPr="0038700C">
              <w:rPr>
                <w:rFonts w:ascii="Book Antiqua" w:hAnsi="Book Antiqua"/>
                <w:sz w:val="20"/>
                <w:szCs w:val="20"/>
                <w:lang w:val="es-CR"/>
              </w:rPr>
              <w:t>Aprobar el traslado por 12 meses como refuerzo de 2 plazas de persona Técnica Judicial del Juzgado de Seguridad Social al Juzgado de Ejecución</w:t>
            </w:r>
            <w:r w:rsidR="005E1561">
              <w:rPr>
                <w:rFonts w:ascii="Book Antiqua" w:hAnsi="Book Antiqua"/>
                <w:sz w:val="20"/>
                <w:szCs w:val="20"/>
                <w:lang w:val="es-CR"/>
              </w:rPr>
              <w:t xml:space="preserve">. </w:t>
            </w:r>
            <w:r w:rsidR="00FD030C" w:rsidRPr="00FD030C">
              <w:rPr>
                <w:rFonts w:ascii="Book Antiqua" w:hAnsi="Book Antiqua"/>
                <w:b/>
                <w:bCs/>
                <w:sz w:val="20"/>
                <w:szCs w:val="20"/>
                <w:lang w:val="es-CR"/>
              </w:rPr>
              <w:t>La DGH debe indicar cuales serían las 2 plazas que se trasladan, pero ya se cuenta con el victo bueno del Juzgado.</w:t>
            </w:r>
          </w:p>
        </w:tc>
        <w:tc>
          <w:tcPr>
            <w:tcW w:w="2976" w:type="dxa"/>
            <w:vAlign w:val="center"/>
          </w:tcPr>
          <w:p w14:paraId="6D41171A" w14:textId="3FD0ED9D" w:rsidR="0038700C" w:rsidRPr="0038700C" w:rsidRDefault="0038700C" w:rsidP="00AF3320">
            <w:pPr>
              <w:spacing w:line="276" w:lineRule="auto"/>
              <w:jc w:val="both"/>
              <w:rPr>
                <w:rFonts w:ascii="Book Antiqua" w:hAnsi="Book Antiqua"/>
                <w:sz w:val="20"/>
                <w:szCs w:val="20"/>
                <w:lang w:val="es-CR"/>
              </w:rPr>
            </w:pPr>
            <w:r w:rsidRPr="0038700C">
              <w:rPr>
                <w:rFonts w:ascii="Book Antiqua" w:hAnsi="Book Antiqua"/>
                <w:sz w:val="20"/>
                <w:szCs w:val="20"/>
                <w:lang w:val="es-CR"/>
              </w:rPr>
              <w:t>Consejo Superior y Dirección de Gestión Humana</w:t>
            </w:r>
          </w:p>
        </w:tc>
      </w:tr>
      <w:tr w:rsidR="00B50046" w:rsidRPr="0038700C" w14:paraId="26176D08" w14:textId="77777777" w:rsidTr="0038700C">
        <w:trPr>
          <w:trHeight w:val="239"/>
        </w:trPr>
        <w:tc>
          <w:tcPr>
            <w:tcW w:w="6091" w:type="dxa"/>
            <w:vAlign w:val="center"/>
          </w:tcPr>
          <w:p w14:paraId="737C4E1D" w14:textId="289655B9" w:rsidR="00B50046" w:rsidRPr="0038700C" w:rsidRDefault="00B50046" w:rsidP="00AF3320">
            <w:pPr>
              <w:spacing w:line="276" w:lineRule="auto"/>
              <w:jc w:val="both"/>
              <w:rPr>
                <w:rFonts w:ascii="Book Antiqua" w:hAnsi="Book Antiqua"/>
                <w:sz w:val="20"/>
                <w:szCs w:val="20"/>
                <w:lang w:val="es-CR"/>
              </w:rPr>
            </w:pPr>
            <w:r>
              <w:rPr>
                <w:rFonts w:ascii="Book Antiqua" w:hAnsi="Book Antiqua"/>
                <w:sz w:val="20"/>
                <w:szCs w:val="20"/>
                <w:lang w:val="es-CR"/>
              </w:rPr>
              <w:t>Coordinación áreas responsables para la implementación de las etapas 2 y 3 conforme a las nuevas competencias que adquiere el Juzgado de Ejecución en materia de Trabajo, el 1 de mayo y el 1 de agosto 2023</w:t>
            </w:r>
            <w:r w:rsidR="00276BB1">
              <w:rPr>
                <w:rFonts w:ascii="Book Antiqua" w:hAnsi="Book Antiqua"/>
                <w:sz w:val="20"/>
                <w:szCs w:val="20"/>
                <w:lang w:val="es-CR"/>
              </w:rPr>
              <w:t>.</w:t>
            </w:r>
          </w:p>
        </w:tc>
        <w:tc>
          <w:tcPr>
            <w:tcW w:w="2976" w:type="dxa"/>
            <w:vAlign w:val="center"/>
          </w:tcPr>
          <w:p w14:paraId="02CDA3F4" w14:textId="4FE36F06" w:rsidR="00B50046" w:rsidRPr="0038700C" w:rsidRDefault="00B50046" w:rsidP="00AF3320">
            <w:pPr>
              <w:spacing w:line="276" w:lineRule="auto"/>
              <w:jc w:val="both"/>
              <w:rPr>
                <w:rFonts w:ascii="Book Antiqua" w:hAnsi="Book Antiqua"/>
                <w:sz w:val="20"/>
                <w:szCs w:val="20"/>
                <w:lang w:val="es-CR"/>
              </w:rPr>
            </w:pPr>
            <w:r>
              <w:rPr>
                <w:rFonts w:ascii="Book Antiqua" w:hAnsi="Book Antiqua"/>
                <w:sz w:val="20"/>
                <w:szCs w:val="20"/>
                <w:lang w:val="es-CR"/>
              </w:rPr>
              <w:t>Jueza Gestora en materia de trabajo</w:t>
            </w:r>
          </w:p>
        </w:tc>
      </w:tr>
    </w:tbl>
    <w:p w14:paraId="0A959987" w14:textId="77777777" w:rsidR="00FE4881" w:rsidRPr="00FE4881" w:rsidRDefault="00FE4881" w:rsidP="00FE4881">
      <w:pPr>
        <w:spacing w:line="276" w:lineRule="auto"/>
        <w:jc w:val="both"/>
        <w:rPr>
          <w:rFonts w:ascii="Book Antiqua" w:hAnsi="Book Antiqua"/>
          <w:lang w:val="es-CR"/>
        </w:rPr>
      </w:pPr>
    </w:p>
    <w:p w14:paraId="1293846F" w14:textId="4B8392B6" w:rsidR="007A45DD" w:rsidRDefault="007A45DD" w:rsidP="004A44D4">
      <w:pPr>
        <w:spacing w:line="276" w:lineRule="auto"/>
        <w:rPr>
          <w:rFonts w:ascii="Book Antiqua" w:hAnsi="Book Antiqua"/>
          <w:lang w:val="es-CR"/>
        </w:rPr>
      </w:pPr>
    </w:p>
    <w:p w14:paraId="11A01F52" w14:textId="46DE400A" w:rsidR="00DD146D" w:rsidRDefault="00DD146D" w:rsidP="004A44D4">
      <w:pPr>
        <w:spacing w:line="276" w:lineRule="auto"/>
        <w:rPr>
          <w:rFonts w:ascii="Book Antiqua" w:hAnsi="Book Antiqua"/>
          <w:lang w:val="es-CR"/>
        </w:rPr>
      </w:pPr>
    </w:p>
    <w:p w14:paraId="574BA2C3" w14:textId="77777777" w:rsidR="00DD146D" w:rsidRDefault="00DD146D" w:rsidP="004A44D4">
      <w:pPr>
        <w:spacing w:line="276" w:lineRule="auto"/>
        <w:rPr>
          <w:rFonts w:ascii="Book Antiqua" w:hAnsi="Book Antiqua"/>
          <w:lang w:val="es-CR"/>
        </w:rPr>
      </w:pPr>
    </w:p>
    <w:p w14:paraId="49F18C8F" w14:textId="77777777" w:rsidR="007A45DD" w:rsidRDefault="007A45DD" w:rsidP="004A44D4">
      <w:pPr>
        <w:spacing w:line="276" w:lineRule="auto"/>
        <w:rPr>
          <w:rFonts w:ascii="Book Antiqua" w:hAnsi="Book Antiqua"/>
          <w:lang w:val="es-CR"/>
        </w:rPr>
      </w:pPr>
    </w:p>
    <w:p w14:paraId="51D0C33D" w14:textId="419FDF14" w:rsidR="005E0980" w:rsidRPr="005E0980" w:rsidRDefault="005E0980" w:rsidP="004A44D4">
      <w:pPr>
        <w:pStyle w:val="Prrafodelista"/>
        <w:numPr>
          <w:ilvl w:val="0"/>
          <w:numId w:val="28"/>
        </w:numPr>
        <w:spacing w:line="276" w:lineRule="auto"/>
        <w:rPr>
          <w:rFonts w:ascii="Book Antiqua" w:hAnsi="Book Antiqua"/>
          <w:b/>
          <w:bCs/>
          <w:lang w:val="es-CR"/>
        </w:rPr>
      </w:pPr>
      <w:r w:rsidRPr="005E0980">
        <w:rPr>
          <w:rFonts w:ascii="Book Antiqua" w:hAnsi="Book Antiqua"/>
          <w:b/>
          <w:bCs/>
          <w:lang w:val="es-CR"/>
        </w:rPr>
        <w:lastRenderedPageBreak/>
        <w:t>Recomendaciones al Consejo Superior</w:t>
      </w:r>
    </w:p>
    <w:p w14:paraId="520775B9" w14:textId="686838D4" w:rsidR="005E0980" w:rsidRDefault="005E0980" w:rsidP="005E0980">
      <w:pPr>
        <w:spacing w:line="276" w:lineRule="auto"/>
        <w:rPr>
          <w:rFonts w:ascii="Book Antiqua" w:hAnsi="Book Antiqua"/>
          <w:lang w:val="es-CR"/>
        </w:rPr>
      </w:pPr>
    </w:p>
    <w:p w14:paraId="6F2D5878" w14:textId="78E0AC51" w:rsidR="005E0980" w:rsidRDefault="005E0980" w:rsidP="005E0980">
      <w:pPr>
        <w:pStyle w:val="Prrafodelista"/>
        <w:numPr>
          <w:ilvl w:val="1"/>
          <w:numId w:val="28"/>
        </w:numPr>
        <w:spacing w:line="276" w:lineRule="auto"/>
        <w:jc w:val="both"/>
        <w:rPr>
          <w:rFonts w:ascii="Book Antiqua" w:hAnsi="Book Antiqua"/>
          <w:lang w:val="es-CR"/>
        </w:rPr>
      </w:pPr>
      <w:r>
        <w:rPr>
          <w:rFonts w:ascii="Book Antiqua" w:hAnsi="Book Antiqua"/>
          <w:lang w:val="es-CR"/>
        </w:rPr>
        <w:t xml:space="preserve">Tomar nota del cumplimiento por parte de las distintas áreas responsables  de los acuerdos de Corte Plena en sesión </w:t>
      </w:r>
      <w:r w:rsidRPr="00CE5C22">
        <w:rPr>
          <w:rFonts w:ascii="Book Antiqua" w:hAnsi="Book Antiqua" w:cs="Book Antiqua"/>
          <w:lang w:val="es-CR"/>
        </w:rPr>
        <w:t>63-2022 celebrada el 12 de diciembre de 2022, artículo XIV</w:t>
      </w:r>
      <w:r>
        <w:rPr>
          <w:rFonts w:ascii="Book Antiqua" w:hAnsi="Book Antiqua" w:cs="Book Antiqua"/>
          <w:lang w:val="es-CR"/>
        </w:rPr>
        <w:t xml:space="preserve">, Corte Plena en sesión </w:t>
      </w:r>
      <w:r w:rsidRPr="00FE4881">
        <w:rPr>
          <w:rFonts w:ascii="Book Antiqua" w:hAnsi="Book Antiqua" w:cs="Book Antiqua"/>
          <w:lang w:val="es-CR"/>
        </w:rPr>
        <w:t>03-2023, celebrada el 30 de enero de 2023, artículo XVII</w:t>
      </w:r>
      <w:r>
        <w:rPr>
          <w:rFonts w:ascii="Book Antiqua" w:hAnsi="Book Antiqua" w:cs="Book Antiqua"/>
          <w:lang w:val="es-CR"/>
        </w:rPr>
        <w:t xml:space="preserve"> y Consejo Superior en sesión </w:t>
      </w:r>
      <w:r w:rsidRPr="00F074C9">
        <w:rPr>
          <w:rFonts w:ascii="Book Antiqua" w:hAnsi="Book Antiqua"/>
          <w:lang w:val="es-CR"/>
        </w:rPr>
        <w:t xml:space="preserve">6-2023 celebrada el 24 de enero de 2023, que </w:t>
      </w:r>
      <w:r>
        <w:rPr>
          <w:rFonts w:ascii="Book Antiqua" w:hAnsi="Book Antiqua"/>
          <w:lang w:val="es-CR"/>
        </w:rPr>
        <w:t>artículo</w:t>
      </w:r>
      <w:r w:rsidRPr="00F074C9">
        <w:rPr>
          <w:rFonts w:ascii="Book Antiqua" w:hAnsi="Book Antiqua"/>
          <w:lang w:val="es-CR"/>
        </w:rPr>
        <w:t xml:space="preserve"> XXXIX</w:t>
      </w:r>
      <w:r>
        <w:rPr>
          <w:rFonts w:ascii="Book Antiqua" w:hAnsi="Book Antiqua"/>
          <w:lang w:val="es-CR"/>
        </w:rPr>
        <w:t xml:space="preserve">, que realizaron las tareas a su cargo para el inicio de funciones del Juzgado de Ejecución en materia de Trabajo el pasado 1 de febrero 2023. </w:t>
      </w:r>
    </w:p>
    <w:p w14:paraId="31D68D14" w14:textId="77777777" w:rsidR="005E0980" w:rsidRDefault="005E0980" w:rsidP="005E0980">
      <w:pPr>
        <w:pStyle w:val="Prrafodelista"/>
        <w:spacing w:line="276" w:lineRule="auto"/>
        <w:ind w:left="1080"/>
        <w:jc w:val="both"/>
        <w:rPr>
          <w:rFonts w:ascii="Book Antiqua" w:hAnsi="Book Antiqua"/>
          <w:lang w:val="es-CR"/>
        </w:rPr>
      </w:pPr>
    </w:p>
    <w:p w14:paraId="2ADA1094" w14:textId="215A76FB" w:rsidR="005E0980" w:rsidRDefault="005E0980" w:rsidP="005E0980">
      <w:pPr>
        <w:pStyle w:val="Prrafodelista"/>
        <w:numPr>
          <w:ilvl w:val="1"/>
          <w:numId w:val="28"/>
        </w:numPr>
        <w:spacing w:line="276" w:lineRule="auto"/>
        <w:jc w:val="both"/>
        <w:rPr>
          <w:rFonts w:ascii="Book Antiqua" w:hAnsi="Book Antiqua"/>
          <w:lang w:val="es-CR"/>
        </w:rPr>
      </w:pPr>
      <w:r>
        <w:rPr>
          <w:rFonts w:ascii="Book Antiqua" w:hAnsi="Book Antiqua"/>
          <w:lang w:val="es-CR"/>
        </w:rPr>
        <w:t xml:space="preserve">Tomar nota de que el juzgado inició funciones pero algunas tareas aún se encuentran en progreso o pendientes de finalización, y ordenar a cada responsable el cumplimiento a la mayor brevedad: </w:t>
      </w:r>
    </w:p>
    <w:p w14:paraId="015905B2" w14:textId="4F3C27A0" w:rsidR="005E0980" w:rsidRDefault="005E0980" w:rsidP="005E0980">
      <w:pPr>
        <w:spacing w:line="276" w:lineRule="auto"/>
        <w:rPr>
          <w:rFonts w:ascii="Book Antiqua" w:hAnsi="Book Antiqua"/>
          <w:lang w:val="es-CR"/>
        </w:rPr>
      </w:pPr>
    </w:p>
    <w:tbl>
      <w:tblPr>
        <w:tblStyle w:val="Tablaconcuadrcula"/>
        <w:tblW w:w="9067" w:type="dxa"/>
        <w:tblLook w:val="04A0" w:firstRow="1" w:lastRow="0" w:firstColumn="1" w:lastColumn="0" w:noHBand="0" w:noVBand="1"/>
      </w:tblPr>
      <w:tblGrid>
        <w:gridCol w:w="6091"/>
        <w:gridCol w:w="2976"/>
      </w:tblGrid>
      <w:tr w:rsidR="005E0980" w:rsidRPr="0038700C" w14:paraId="14E2C2D7" w14:textId="77777777" w:rsidTr="0089529A">
        <w:trPr>
          <w:trHeight w:val="239"/>
        </w:trPr>
        <w:tc>
          <w:tcPr>
            <w:tcW w:w="6091" w:type="dxa"/>
            <w:shd w:val="clear" w:color="auto" w:fill="3FABE1"/>
            <w:vAlign w:val="center"/>
          </w:tcPr>
          <w:p w14:paraId="55C6B15F" w14:textId="77777777" w:rsidR="005E0980" w:rsidRPr="0038700C" w:rsidRDefault="005E0980" w:rsidP="0089529A">
            <w:pPr>
              <w:spacing w:line="276" w:lineRule="auto"/>
              <w:jc w:val="center"/>
              <w:rPr>
                <w:rFonts w:ascii="Book Antiqua" w:hAnsi="Book Antiqua"/>
                <w:b/>
                <w:bCs/>
                <w:sz w:val="20"/>
                <w:szCs w:val="20"/>
                <w:lang w:val="es-CR"/>
              </w:rPr>
            </w:pPr>
            <w:r w:rsidRPr="0038700C">
              <w:rPr>
                <w:rFonts w:ascii="Book Antiqua" w:hAnsi="Book Antiqua"/>
                <w:b/>
                <w:bCs/>
                <w:sz w:val="20"/>
                <w:szCs w:val="20"/>
                <w:lang w:val="es-CR"/>
              </w:rPr>
              <w:t>Tarea</w:t>
            </w:r>
          </w:p>
        </w:tc>
        <w:tc>
          <w:tcPr>
            <w:tcW w:w="2976" w:type="dxa"/>
            <w:shd w:val="clear" w:color="auto" w:fill="3FABE1"/>
            <w:vAlign w:val="center"/>
          </w:tcPr>
          <w:p w14:paraId="428F775B" w14:textId="77777777" w:rsidR="005E0980" w:rsidRPr="0038700C" w:rsidRDefault="005E0980" w:rsidP="0089529A">
            <w:pPr>
              <w:spacing w:line="276" w:lineRule="auto"/>
              <w:jc w:val="center"/>
              <w:rPr>
                <w:rFonts w:ascii="Book Antiqua" w:hAnsi="Book Antiqua"/>
                <w:b/>
                <w:bCs/>
                <w:sz w:val="20"/>
                <w:szCs w:val="20"/>
                <w:lang w:val="es-CR"/>
              </w:rPr>
            </w:pPr>
            <w:r w:rsidRPr="0038700C">
              <w:rPr>
                <w:rFonts w:ascii="Book Antiqua" w:hAnsi="Book Antiqua"/>
                <w:b/>
                <w:bCs/>
                <w:sz w:val="20"/>
                <w:szCs w:val="20"/>
                <w:lang w:val="es-CR"/>
              </w:rPr>
              <w:t>Responsable</w:t>
            </w:r>
          </w:p>
        </w:tc>
      </w:tr>
      <w:tr w:rsidR="005E0980" w:rsidRPr="0038700C" w14:paraId="6FB57441" w14:textId="77777777" w:rsidTr="0089529A">
        <w:trPr>
          <w:trHeight w:val="603"/>
        </w:trPr>
        <w:tc>
          <w:tcPr>
            <w:tcW w:w="6091" w:type="dxa"/>
            <w:vAlign w:val="center"/>
          </w:tcPr>
          <w:p w14:paraId="2CE4CF59" w14:textId="1C04DFFE" w:rsidR="005E0980" w:rsidRPr="0038700C" w:rsidRDefault="00DD146D" w:rsidP="0089529A">
            <w:pPr>
              <w:spacing w:line="276" w:lineRule="auto"/>
              <w:rPr>
                <w:rFonts w:ascii="Book Antiqua" w:hAnsi="Book Antiqua"/>
                <w:sz w:val="20"/>
                <w:szCs w:val="20"/>
                <w:lang w:val="es-CR"/>
              </w:rPr>
            </w:pPr>
            <w:r>
              <w:rPr>
                <w:rFonts w:ascii="Book Antiqua" w:hAnsi="Book Antiqua"/>
                <w:sz w:val="20"/>
                <w:szCs w:val="20"/>
                <w:lang w:val="es-CR"/>
              </w:rPr>
              <w:t xml:space="preserve">Análisis y </w:t>
            </w:r>
            <w:r w:rsidR="005E0980" w:rsidRPr="0038700C">
              <w:rPr>
                <w:rFonts w:ascii="Book Antiqua" w:hAnsi="Book Antiqua"/>
                <w:sz w:val="20"/>
                <w:szCs w:val="20"/>
                <w:lang w:val="es-CR"/>
              </w:rPr>
              <w:t>Actualización de la relación de puestos con los traslados de plazas</w:t>
            </w:r>
          </w:p>
        </w:tc>
        <w:tc>
          <w:tcPr>
            <w:tcW w:w="2976" w:type="dxa"/>
            <w:vAlign w:val="center"/>
          </w:tcPr>
          <w:p w14:paraId="60F34546" w14:textId="77777777" w:rsidR="005E0980" w:rsidRPr="0038700C" w:rsidRDefault="005E0980" w:rsidP="0089529A">
            <w:pPr>
              <w:spacing w:line="276" w:lineRule="auto"/>
              <w:jc w:val="both"/>
              <w:rPr>
                <w:rFonts w:ascii="Book Antiqua" w:hAnsi="Book Antiqua"/>
                <w:sz w:val="20"/>
                <w:szCs w:val="20"/>
                <w:lang w:val="es-CR"/>
              </w:rPr>
            </w:pPr>
            <w:r w:rsidRPr="0038700C">
              <w:rPr>
                <w:rFonts w:ascii="Book Antiqua" w:hAnsi="Book Antiqua"/>
                <w:sz w:val="20"/>
                <w:szCs w:val="20"/>
                <w:lang w:val="es-CR"/>
              </w:rPr>
              <w:t>Dirección de Gestión Humana</w:t>
            </w:r>
          </w:p>
        </w:tc>
      </w:tr>
      <w:tr w:rsidR="005E0980" w:rsidRPr="0038700C" w14:paraId="7AC50D21" w14:textId="77777777" w:rsidTr="0089529A">
        <w:trPr>
          <w:trHeight w:val="1531"/>
        </w:trPr>
        <w:tc>
          <w:tcPr>
            <w:tcW w:w="6091" w:type="dxa"/>
            <w:vAlign w:val="center"/>
          </w:tcPr>
          <w:p w14:paraId="1F39DC0C" w14:textId="77777777" w:rsidR="005E0980" w:rsidRPr="0038700C" w:rsidRDefault="005E0980" w:rsidP="0089529A">
            <w:pPr>
              <w:suppressAutoHyphens/>
              <w:spacing w:line="276" w:lineRule="auto"/>
              <w:jc w:val="both"/>
              <w:rPr>
                <w:rFonts w:ascii="Book Antiqua" w:hAnsi="Book Antiqua"/>
                <w:sz w:val="20"/>
                <w:szCs w:val="20"/>
                <w:lang w:val="es-CR"/>
              </w:rPr>
            </w:pPr>
            <w:r w:rsidRPr="0038700C">
              <w:rPr>
                <w:rFonts w:ascii="Book Antiqua" w:hAnsi="Book Antiqua"/>
                <w:sz w:val="20"/>
                <w:szCs w:val="20"/>
                <w:lang w:val="es-CR"/>
              </w:rPr>
              <w:t xml:space="preserve">Definir cual plaza del total de 5 de Jueza o Juez 3 de las que dispone el CACMFJ para planes de descongestionamiento en materia de Trabajo, a partir del 1 de mayo 2023 se adscribe al nuevo Juzgado de Ejecución en materia de Trabajo de San José. </w:t>
            </w:r>
          </w:p>
        </w:tc>
        <w:tc>
          <w:tcPr>
            <w:tcW w:w="2976" w:type="dxa"/>
            <w:vAlign w:val="center"/>
          </w:tcPr>
          <w:p w14:paraId="09BB8AB6" w14:textId="77777777" w:rsidR="005E0980" w:rsidRPr="0038700C" w:rsidRDefault="005E0980" w:rsidP="0089529A">
            <w:pPr>
              <w:spacing w:line="276" w:lineRule="auto"/>
              <w:jc w:val="both"/>
              <w:rPr>
                <w:rFonts w:ascii="Book Antiqua" w:hAnsi="Book Antiqua"/>
                <w:sz w:val="20"/>
                <w:szCs w:val="20"/>
                <w:lang w:val="es-CR"/>
              </w:rPr>
            </w:pPr>
            <w:r w:rsidRPr="0038700C">
              <w:rPr>
                <w:rFonts w:ascii="Book Antiqua" w:hAnsi="Book Antiqua"/>
                <w:sz w:val="20"/>
                <w:szCs w:val="20"/>
                <w:lang w:val="es-CR"/>
              </w:rPr>
              <w:t>Dirección de Gestión Humana</w:t>
            </w:r>
          </w:p>
        </w:tc>
      </w:tr>
      <w:tr w:rsidR="005E0980" w:rsidRPr="0038700C" w14:paraId="1B57EE62" w14:textId="77777777" w:rsidTr="0089529A">
        <w:trPr>
          <w:trHeight w:val="239"/>
        </w:trPr>
        <w:tc>
          <w:tcPr>
            <w:tcW w:w="6091" w:type="dxa"/>
            <w:vAlign w:val="center"/>
          </w:tcPr>
          <w:p w14:paraId="7495A0D9" w14:textId="77777777" w:rsidR="005E0980" w:rsidRPr="0038700C" w:rsidRDefault="005E0980" w:rsidP="0089529A">
            <w:pPr>
              <w:spacing w:line="276" w:lineRule="auto"/>
              <w:jc w:val="both"/>
              <w:rPr>
                <w:rFonts w:ascii="Book Antiqua" w:hAnsi="Book Antiqua"/>
                <w:sz w:val="20"/>
                <w:szCs w:val="20"/>
                <w:lang w:val="es-CR"/>
              </w:rPr>
            </w:pPr>
            <w:r w:rsidRPr="0038700C">
              <w:rPr>
                <w:rFonts w:ascii="Book Antiqua" w:hAnsi="Book Antiqua"/>
                <w:sz w:val="20"/>
                <w:szCs w:val="20"/>
                <w:lang w:val="es-CR"/>
              </w:rPr>
              <w:t>Capacitación y depuración: De parte de la Comisión de la Jurisdicción Laboral se recomendó: “</w:t>
            </w:r>
            <w:r w:rsidRPr="0038700C">
              <w:rPr>
                <w:rFonts w:ascii="Book Antiqua" w:hAnsi="Book Antiqua"/>
                <w:i/>
                <w:iCs/>
                <w:color w:val="000000"/>
                <w:sz w:val="20"/>
                <w:szCs w:val="20"/>
                <w:lang w:val="es-CR"/>
              </w:rPr>
              <w:t xml:space="preserve">Sería conveniente conformar un equipo de </w:t>
            </w:r>
            <w:r w:rsidRPr="0038700C">
              <w:rPr>
                <w:rFonts w:ascii="Book Antiqua" w:hAnsi="Book Antiqua"/>
                <w:b/>
                <w:bCs/>
                <w:i/>
                <w:iCs/>
                <w:color w:val="000000"/>
                <w:sz w:val="20"/>
                <w:szCs w:val="20"/>
                <w:lang w:val="es-CR"/>
              </w:rPr>
              <w:t>depuración previo</w:t>
            </w:r>
            <w:r w:rsidRPr="0038700C">
              <w:rPr>
                <w:rFonts w:ascii="Book Antiqua" w:hAnsi="Book Antiqua"/>
                <w:i/>
                <w:iCs/>
                <w:color w:val="000000"/>
                <w:sz w:val="20"/>
                <w:szCs w:val="20"/>
                <w:lang w:val="es-CR"/>
              </w:rPr>
              <w:t xml:space="preserve">, con las personas juzgadoras y las personas técnicas judiciales que integrarán el Juzgado de Ejecución en Materia laboral, con el propósito de que se revisen los expedientes que serán itinerados, pero que de previo, se inicie un proceso de </w:t>
            </w:r>
            <w:r w:rsidRPr="0038700C">
              <w:rPr>
                <w:rFonts w:ascii="Book Antiqua" w:hAnsi="Book Antiqua"/>
                <w:b/>
                <w:bCs/>
                <w:i/>
                <w:iCs/>
                <w:color w:val="000000"/>
                <w:sz w:val="20"/>
                <w:szCs w:val="20"/>
                <w:lang w:val="es-CR"/>
              </w:rPr>
              <w:t>capacitación</w:t>
            </w:r>
            <w:r w:rsidRPr="0038700C">
              <w:rPr>
                <w:rFonts w:ascii="Book Antiqua" w:hAnsi="Book Antiqua"/>
                <w:i/>
                <w:iCs/>
                <w:color w:val="000000"/>
                <w:sz w:val="20"/>
                <w:szCs w:val="20"/>
                <w:lang w:val="es-CR"/>
              </w:rPr>
              <w:t>, en los casos que se requiera. Lo anterior, dada la especialización del trámite de esta fase y la cantidad de expedientes inactivos y archivados que tiene escritos pendientes de resolver o que podrían ser reactivados por las partes</w:t>
            </w:r>
            <w:r w:rsidRPr="0038700C">
              <w:rPr>
                <w:rFonts w:ascii="Book Antiqua" w:hAnsi="Book Antiqua"/>
                <w:i/>
                <w:iCs/>
                <w:sz w:val="20"/>
                <w:szCs w:val="20"/>
                <w:lang w:val="es-CR"/>
              </w:rPr>
              <w:t>”.</w:t>
            </w:r>
          </w:p>
        </w:tc>
        <w:tc>
          <w:tcPr>
            <w:tcW w:w="2976" w:type="dxa"/>
            <w:vAlign w:val="center"/>
          </w:tcPr>
          <w:p w14:paraId="2B489A65" w14:textId="77F9E5AD" w:rsidR="005E0980" w:rsidRPr="0038700C" w:rsidRDefault="005E0980" w:rsidP="0089529A">
            <w:pPr>
              <w:spacing w:line="276" w:lineRule="auto"/>
              <w:jc w:val="both"/>
              <w:rPr>
                <w:rFonts w:ascii="Book Antiqua" w:hAnsi="Book Antiqua"/>
                <w:sz w:val="20"/>
                <w:szCs w:val="20"/>
                <w:lang w:val="es-CR"/>
              </w:rPr>
            </w:pPr>
            <w:r w:rsidRPr="0038700C">
              <w:rPr>
                <w:rFonts w:ascii="Book Antiqua" w:hAnsi="Book Antiqua"/>
                <w:sz w:val="20"/>
                <w:szCs w:val="20"/>
                <w:lang w:val="es-CR"/>
              </w:rPr>
              <w:t xml:space="preserve">Jueza Gestora en materia de Trabajo y personas juzgadoras que designe para esos efectos la Comisión de la Jurisdicción Laboral. </w:t>
            </w:r>
            <w:r w:rsidRPr="005E0980">
              <w:rPr>
                <w:rFonts w:ascii="Book Antiqua" w:hAnsi="Book Antiqua"/>
                <w:b/>
                <w:bCs/>
                <w:sz w:val="20"/>
                <w:szCs w:val="20"/>
                <w:lang w:val="es-CR"/>
              </w:rPr>
              <w:t xml:space="preserve">La capacitación ya se programó para el </w:t>
            </w:r>
            <w:r w:rsidR="00DF1918">
              <w:rPr>
                <w:rFonts w:ascii="Book Antiqua" w:hAnsi="Book Antiqua"/>
                <w:b/>
                <w:bCs/>
                <w:sz w:val="20"/>
                <w:szCs w:val="20"/>
                <w:lang w:val="es-CR"/>
              </w:rPr>
              <w:t xml:space="preserve">martes </w:t>
            </w:r>
            <w:r w:rsidRPr="005E0980">
              <w:rPr>
                <w:rFonts w:ascii="Book Antiqua" w:hAnsi="Book Antiqua"/>
                <w:b/>
                <w:bCs/>
                <w:sz w:val="20"/>
                <w:szCs w:val="20"/>
                <w:lang w:val="es-CR"/>
              </w:rPr>
              <w:t>7 de febrero 2023.</w:t>
            </w:r>
            <w:r w:rsidRPr="0038700C">
              <w:rPr>
                <w:rFonts w:ascii="Book Antiqua" w:hAnsi="Book Antiqua"/>
                <w:sz w:val="20"/>
                <w:szCs w:val="20"/>
                <w:lang w:val="es-CR"/>
              </w:rPr>
              <w:t xml:space="preserve"> </w:t>
            </w:r>
          </w:p>
        </w:tc>
      </w:tr>
      <w:tr w:rsidR="005E0980" w:rsidRPr="0038700C" w14:paraId="04BE83DB" w14:textId="77777777" w:rsidTr="0089529A">
        <w:trPr>
          <w:trHeight w:val="239"/>
        </w:trPr>
        <w:tc>
          <w:tcPr>
            <w:tcW w:w="6091" w:type="dxa"/>
            <w:vAlign w:val="center"/>
          </w:tcPr>
          <w:p w14:paraId="1760E957" w14:textId="791E4692" w:rsidR="005E0980" w:rsidRPr="0038700C" w:rsidRDefault="00DF1918" w:rsidP="0089529A">
            <w:pPr>
              <w:spacing w:line="276" w:lineRule="auto"/>
              <w:jc w:val="both"/>
              <w:rPr>
                <w:rFonts w:ascii="Book Antiqua" w:hAnsi="Book Antiqua"/>
                <w:sz w:val="20"/>
                <w:szCs w:val="20"/>
                <w:lang w:val="es-CR"/>
              </w:rPr>
            </w:pPr>
            <w:r>
              <w:rPr>
                <w:rFonts w:ascii="Book Antiqua" w:hAnsi="Book Antiqua"/>
                <w:sz w:val="20"/>
                <w:szCs w:val="20"/>
                <w:lang w:val="es-CR"/>
              </w:rPr>
              <w:t xml:space="preserve">Valoración </w:t>
            </w:r>
            <w:r w:rsidR="005E0980" w:rsidRPr="0038700C">
              <w:rPr>
                <w:rFonts w:ascii="Book Antiqua" w:hAnsi="Book Antiqua"/>
                <w:sz w:val="20"/>
                <w:szCs w:val="20"/>
                <w:lang w:val="es-CR"/>
              </w:rPr>
              <w:t>de la recomendación del informe PJ-DGH-RS-117-2023 respecto  al traslado de las plazas del Tribunal de Apelación de Trabajo al nuevo Juzgado de Ejecución o bien alguno de los escenarios alternativos propuestos en el presente oficio</w:t>
            </w:r>
            <w:r>
              <w:rPr>
                <w:rFonts w:ascii="Book Antiqua" w:hAnsi="Book Antiqua"/>
                <w:sz w:val="20"/>
                <w:szCs w:val="20"/>
                <w:lang w:val="es-CR"/>
              </w:rPr>
              <w:t xml:space="preserve"> que se generaron por la Comisión de asuntos laborales con la finalidad de operativizar el nuevo despacho, siempre revisando y solicitando el </w:t>
            </w:r>
            <w:r>
              <w:rPr>
                <w:rFonts w:ascii="Book Antiqua" w:hAnsi="Book Antiqua"/>
                <w:sz w:val="20"/>
                <w:szCs w:val="20"/>
                <w:lang w:val="es-CR"/>
              </w:rPr>
              <w:lastRenderedPageBreak/>
              <w:t>criterio técnico para el respeto de los derechos de las personas que laboran en cada despacho judicial.</w:t>
            </w:r>
          </w:p>
        </w:tc>
        <w:tc>
          <w:tcPr>
            <w:tcW w:w="2976" w:type="dxa"/>
            <w:vAlign w:val="center"/>
          </w:tcPr>
          <w:p w14:paraId="7BE469DF" w14:textId="77777777" w:rsidR="005E0980" w:rsidRPr="0038700C" w:rsidRDefault="005E0980" w:rsidP="0089529A">
            <w:pPr>
              <w:spacing w:line="276" w:lineRule="auto"/>
              <w:jc w:val="both"/>
              <w:rPr>
                <w:rFonts w:ascii="Book Antiqua" w:hAnsi="Book Antiqua"/>
                <w:sz w:val="20"/>
                <w:szCs w:val="20"/>
                <w:lang w:val="es-CR"/>
              </w:rPr>
            </w:pPr>
            <w:r w:rsidRPr="0038700C">
              <w:rPr>
                <w:rFonts w:ascii="Book Antiqua" w:hAnsi="Book Antiqua"/>
                <w:sz w:val="20"/>
                <w:szCs w:val="20"/>
                <w:lang w:val="es-CR"/>
              </w:rPr>
              <w:lastRenderedPageBreak/>
              <w:t>Consejo Superior</w:t>
            </w:r>
          </w:p>
        </w:tc>
      </w:tr>
      <w:tr w:rsidR="005E0980" w:rsidRPr="0038700C" w14:paraId="7C4326FF" w14:textId="77777777" w:rsidTr="0089529A">
        <w:trPr>
          <w:trHeight w:val="239"/>
        </w:trPr>
        <w:tc>
          <w:tcPr>
            <w:tcW w:w="6091" w:type="dxa"/>
            <w:vAlign w:val="center"/>
          </w:tcPr>
          <w:p w14:paraId="1BD51525" w14:textId="3AA94167" w:rsidR="005E0980" w:rsidRPr="0038700C" w:rsidRDefault="005E0980" w:rsidP="0089529A">
            <w:pPr>
              <w:spacing w:line="276" w:lineRule="auto"/>
              <w:jc w:val="both"/>
              <w:rPr>
                <w:rFonts w:ascii="Book Antiqua" w:hAnsi="Book Antiqua"/>
                <w:sz w:val="20"/>
                <w:szCs w:val="20"/>
                <w:lang w:val="es-CR"/>
              </w:rPr>
            </w:pPr>
            <w:r w:rsidRPr="0038700C">
              <w:rPr>
                <w:rFonts w:ascii="Book Antiqua" w:hAnsi="Book Antiqua"/>
                <w:sz w:val="20"/>
                <w:szCs w:val="20"/>
                <w:lang w:val="es-CR"/>
              </w:rPr>
              <w:t>Aprobar el traslado por 12 meses como refuerzo de 2 plazas de persona Técnica Judicial del Juzgado de Seguridad Social al Juzgado de Ejecución</w:t>
            </w:r>
            <w:r w:rsidR="00FD030C">
              <w:rPr>
                <w:rFonts w:ascii="Book Antiqua" w:hAnsi="Book Antiqua"/>
                <w:sz w:val="20"/>
                <w:szCs w:val="20"/>
                <w:lang w:val="es-CR"/>
              </w:rPr>
              <w:t xml:space="preserve">. </w:t>
            </w:r>
            <w:r w:rsidR="005E1561" w:rsidRPr="00FD030C">
              <w:rPr>
                <w:rFonts w:ascii="Book Antiqua" w:hAnsi="Book Antiqua"/>
                <w:b/>
                <w:bCs/>
                <w:sz w:val="20"/>
                <w:szCs w:val="20"/>
                <w:lang w:val="es-CR"/>
              </w:rPr>
              <w:t>La DGH debe indicar cuales serían las 2 plazas que se trasladan</w:t>
            </w:r>
            <w:r w:rsidR="00DF1918">
              <w:rPr>
                <w:rFonts w:ascii="Book Antiqua" w:hAnsi="Book Antiqua"/>
                <w:b/>
                <w:bCs/>
                <w:sz w:val="20"/>
                <w:szCs w:val="20"/>
                <w:lang w:val="es-CR"/>
              </w:rPr>
              <w:t xml:space="preserve"> de acuerdo a los criterios técnicos que para los efectos de traslados se tienen previamente aprobados</w:t>
            </w:r>
            <w:r w:rsidR="00FD030C" w:rsidRPr="00FD030C">
              <w:rPr>
                <w:rFonts w:ascii="Book Antiqua" w:hAnsi="Book Antiqua"/>
                <w:b/>
                <w:bCs/>
                <w:sz w:val="20"/>
                <w:szCs w:val="20"/>
                <w:lang w:val="es-CR"/>
              </w:rPr>
              <w:t xml:space="preserve">, </w:t>
            </w:r>
            <w:r w:rsidR="00DF1918">
              <w:rPr>
                <w:rFonts w:ascii="Book Antiqua" w:hAnsi="Book Antiqua"/>
                <w:b/>
                <w:bCs/>
                <w:sz w:val="20"/>
                <w:szCs w:val="20"/>
                <w:lang w:val="es-CR"/>
              </w:rPr>
              <w:t xml:space="preserve">en relación a las cargas de trabajo y que crean la posibilidad de su traslado </w:t>
            </w:r>
            <w:r w:rsidR="00FD030C" w:rsidRPr="00FD030C">
              <w:rPr>
                <w:rFonts w:ascii="Book Antiqua" w:hAnsi="Book Antiqua"/>
                <w:b/>
                <w:bCs/>
                <w:sz w:val="20"/>
                <w:szCs w:val="20"/>
                <w:lang w:val="es-CR"/>
              </w:rPr>
              <w:t>ya cuenta con el vi</w:t>
            </w:r>
            <w:r w:rsidR="00DF1918">
              <w:rPr>
                <w:rFonts w:ascii="Book Antiqua" w:hAnsi="Book Antiqua"/>
                <w:b/>
                <w:bCs/>
                <w:sz w:val="20"/>
                <w:szCs w:val="20"/>
                <w:lang w:val="es-CR"/>
              </w:rPr>
              <w:t>s</w:t>
            </w:r>
            <w:r w:rsidR="00FD030C" w:rsidRPr="00FD030C">
              <w:rPr>
                <w:rFonts w:ascii="Book Antiqua" w:hAnsi="Book Antiqua"/>
                <w:b/>
                <w:bCs/>
                <w:sz w:val="20"/>
                <w:szCs w:val="20"/>
                <w:lang w:val="es-CR"/>
              </w:rPr>
              <w:t>to bueno del Juzgado</w:t>
            </w:r>
            <w:r w:rsidR="00DF1918">
              <w:rPr>
                <w:rFonts w:ascii="Book Antiqua" w:hAnsi="Book Antiqua"/>
                <w:b/>
                <w:bCs/>
                <w:sz w:val="20"/>
                <w:szCs w:val="20"/>
                <w:lang w:val="es-CR"/>
              </w:rPr>
              <w:t xml:space="preserve"> de Seguridad Social</w:t>
            </w:r>
            <w:r w:rsidR="00FD030C" w:rsidRPr="00FD030C">
              <w:rPr>
                <w:rFonts w:ascii="Book Antiqua" w:hAnsi="Book Antiqua"/>
                <w:b/>
                <w:bCs/>
                <w:sz w:val="20"/>
                <w:szCs w:val="20"/>
                <w:lang w:val="es-CR"/>
              </w:rPr>
              <w:t xml:space="preserve">. </w:t>
            </w:r>
          </w:p>
        </w:tc>
        <w:tc>
          <w:tcPr>
            <w:tcW w:w="2976" w:type="dxa"/>
            <w:vAlign w:val="center"/>
          </w:tcPr>
          <w:p w14:paraId="5898E2D7" w14:textId="77777777" w:rsidR="005E0980" w:rsidRPr="0038700C" w:rsidRDefault="005E0980" w:rsidP="0089529A">
            <w:pPr>
              <w:spacing w:line="276" w:lineRule="auto"/>
              <w:jc w:val="both"/>
              <w:rPr>
                <w:rFonts w:ascii="Book Antiqua" w:hAnsi="Book Antiqua"/>
                <w:sz w:val="20"/>
                <w:szCs w:val="20"/>
                <w:lang w:val="es-CR"/>
              </w:rPr>
            </w:pPr>
            <w:r w:rsidRPr="0038700C">
              <w:rPr>
                <w:rFonts w:ascii="Book Antiqua" w:hAnsi="Book Antiqua"/>
                <w:sz w:val="20"/>
                <w:szCs w:val="20"/>
                <w:lang w:val="es-CR"/>
              </w:rPr>
              <w:t>Consejo Superior y Dirección de Gestión Humana</w:t>
            </w:r>
          </w:p>
        </w:tc>
      </w:tr>
      <w:tr w:rsidR="00B50046" w:rsidRPr="0038700C" w14:paraId="4D6108D3" w14:textId="77777777" w:rsidTr="0089529A">
        <w:trPr>
          <w:trHeight w:val="239"/>
        </w:trPr>
        <w:tc>
          <w:tcPr>
            <w:tcW w:w="6091" w:type="dxa"/>
            <w:vAlign w:val="center"/>
          </w:tcPr>
          <w:p w14:paraId="733C2078" w14:textId="0A3EE643" w:rsidR="00B50046" w:rsidRPr="0038700C" w:rsidRDefault="00B50046" w:rsidP="00B50046">
            <w:pPr>
              <w:spacing w:line="276" w:lineRule="auto"/>
              <w:jc w:val="both"/>
              <w:rPr>
                <w:rFonts w:ascii="Book Antiqua" w:hAnsi="Book Antiqua"/>
                <w:sz w:val="20"/>
                <w:szCs w:val="20"/>
                <w:lang w:val="es-CR"/>
              </w:rPr>
            </w:pPr>
            <w:r>
              <w:rPr>
                <w:rFonts w:ascii="Book Antiqua" w:hAnsi="Book Antiqua"/>
                <w:sz w:val="20"/>
                <w:szCs w:val="20"/>
                <w:lang w:val="es-CR"/>
              </w:rPr>
              <w:t>Coordinación áreas responsables para la implementación de las etapas 2 y 3 conforme a las nuevas competencias que adquiere el Juzgado de Ejecución en materia de Trabajo, el 1 de mayo y el 1 de agosto 2023</w:t>
            </w:r>
            <w:r w:rsidR="00DF1918">
              <w:rPr>
                <w:rFonts w:ascii="Book Antiqua" w:hAnsi="Book Antiqua"/>
                <w:sz w:val="20"/>
                <w:szCs w:val="20"/>
                <w:lang w:val="es-CR"/>
              </w:rPr>
              <w:t>.</w:t>
            </w:r>
          </w:p>
        </w:tc>
        <w:tc>
          <w:tcPr>
            <w:tcW w:w="2976" w:type="dxa"/>
            <w:vAlign w:val="center"/>
          </w:tcPr>
          <w:p w14:paraId="64B6A190" w14:textId="7352F08E" w:rsidR="00B50046" w:rsidRPr="0038700C" w:rsidRDefault="00B50046" w:rsidP="00B50046">
            <w:pPr>
              <w:spacing w:line="276" w:lineRule="auto"/>
              <w:jc w:val="both"/>
              <w:rPr>
                <w:rFonts w:ascii="Book Antiqua" w:hAnsi="Book Antiqua"/>
                <w:sz w:val="20"/>
                <w:szCs w:val="20"/>
                <w:lang w:val="es-CR"/>
              </w:rPr>
            </w:pPr>
            <w:r>
              <w:rPr>
                <w:rFonts w:ascii="Book Antiqua" w:hAnsi="Book Antiqua"/>
                <w:sz w:val="20"/>
                <w:szCs w:val="20"/>
                <w:lang w:val="es-CR"/>
              </w:rPr>
              <w:t>Jueza Gestora en materia de trabajo</w:t>
            </w:r>
          </w:p>
        </w:tc>
      </w:tr>
    </w:tbl>
    <w:p w14:paraId="51C8F42D" w14:textId="7B79251D" w:rsidR="005E0980" w:rsidRDefault="005E0980" w:rsidP="005E0980">
      <w:pPr>
        <w:spacing w:line="276" w:lineRule="auto"/>
        <w:rPr>
          <w:rFonts w:ascii="Book Antiqua" w:hAnsi="Book Antiqua"/>
          <w:lang w:val="es-CR"/>
        </w:rPr>
      </w:pPr>
    </w:p>
    <w:p w14:paraId="7191B953" w14:textId="77777777" w:rsidR="00625701" w:rsidRDefault="00625701" w:rsidP="005E0980">
      <w:pPr>
        <w:spacing w:line="276" w:lineRule="auto"/>
        <w:rPr>
          <w:rFonts w:ascii="Book Antiqua" w:hAnsi="Book Antiqua"/>
          <w:lang w:val="es-CR"/>
        </w:rPr>
      </w:pPr>
    </w:p>
    <w:p w14:paraId="1C3A1B0D" w14:textId="24C1E74B" w:rsidR="005E0980" w:rsidRPr="005E0980" w:rsidRDefault="005E0980" w:rsidP="005E0980">
      <w:pPr>
        <w:pStyle w:val="Prrafodelista"/>
        <w:numPr>
          <w:ilvl w:val="1"/>
          <w:numId w:val="28"/>
        </w:numPr>
        <w:spacing w:line="276" w:lineRule="auto"/>
        <w:jc w:val="both"/>
        <w:rPr>
          <w:rFonts w:ascii="Book Antiqua" w:hAnsi="Book Antiqua"/>
          <w:lang w:val="es-CR"/>
        </w:rPr>
      </w:pPr>
      <w:r w:rsidRPr="005E0980">
        <w:rPr>
          <w:rFonts w:ascii="Book Antiqua" w:hAnsi="Book Antiqua"/>
          <w:lang w:val="es-CR"/>
        </w:rPr>
        <w:t>Valorar a la mayor brevedad la recomendación de la Dirección de Gestión Humana mediante oficio PJ-DGH-RS-117-2023</w:t>
      </w:r>
      <w:r>
        <w:rPr>
          <w:rFonts w:ascii="Book Antiqua" w:hAnsi="Book Antiqua"/>
          <w:lang w:val="es-CR"/>
        </w:rPr>
        <w:t xml:space="preserve"> y los 2 escenarios alternativos propuestos en este informe</w:t>
      </w:r>
      <w:r w:rsidR="00DF1918">
        <w:rPr>
          <w:rFonts w:ascii="Book Antiqua" w:hAnsi="Book Antiqua"/>
          <w:lang w:val="es-CR"/>
        </w:rPr>
        <w:t xml:space="preserve"> (para lo cual se deben respetar todos los derechos laborales de las personas que ocupan estos puestos)</w:t>
      </w:r>
      <w:r w:rsidR="00815ED0">
        <w:rPr>
          <w:rFonts w:ascii="Book Antiqua" w:hAnsi="Book Antiqua"/>
          <w:lang w:val="es-CR"/>
        </w:rPr>
        <w:t>:</w:t>
      </w:r>
    </w:p>
    <w:p w14:paraId="784653C3" w14:textId="1E0DD8AD" w:rsidR="005E0980" w:rsidRDefault="005E0980" w:rsidP="005E0980">
      <w:pPr>
        <w:pStyle w:val="Prrafodelista"/>
        <w:spacing w:line="276" w:lineRule="auto"/>
        <w:ind w:left="1080"/>
        <w:rPr>
          <w:rFonts w:ascii="Book Antiqua" w:hAnsi="Book Antiqua"/>
          <w:lang w:val="es-CR"/>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406"/>
        <w:gridCol w:w="2584"/>
        <w:gridCol w:w="2519"/>
      </w:tblGrid>
      <w:tr w:rsidR="00815ED0" w:rsidRPr="00815ED0" w14:paraId="758E0972" w14:textId="7998EC5A" w:rsidTr="00815ED0">
        <w:trPr>
          <w:jc w:val="center"/>
        </w:trPr>
        <w:tc>
          <w:tcPr>
            <w:tcW w:w="2125" w:type="dxa"/>
            <w:vMerge w:val="restart"/>
            <w:shd w:val="clear" w:color="auto" w:fill="0070C0"/>
            <w:vAlign w:val="center"/>
          </w:tcPr>
          <w:p w14:paraId="6537CE7A" w14:textId="51680E2F" w:rsidR="00815ED0" w:rsidRPr="00815ED0" w:rsidRDefault="00815ED0" w:rsidP="0089529A">
            <w:pPr>
              <w:jc w:val="center"/>
              <w:rPr>
                <w:rFonts w:ascii="Book Antiqua" w:hAnsi="Book Antiqua"/>
                <w:b/>
                <w:bCs/>
                <w:color w:val="FFFFFF"/>
                <w:sz w:val="20"/>
                <w:szCs w:val="20"/>
                <w:lang w:val="es-CR"/>
              </w:rPr>
            </w:pPr>
            <w:r w:rsidRPr="00815ED0">
              <w:rPr>
                <w:rFonts w:ascii="Book Antiqua" w:hAnsi="Book Antiqua"/>
                <w:b/>
                <w:bCs/>
                <w:color w:val="FFFFFF"/>
                <w:sz w:val="20"/>
                <w:szCs w:val="20"/>
                <w:lang w:val="es-CR"/>
              </w:rPr>
              <w:t>Plazas provenientes del Tribunal de Apelación de Trabajo del II CJ SJ</w:t>
            </w:r>
          </w:p>
        </w:tc>
        <w:tc>
          <w:tcPr>
            <w:tcW w:w="7509" w:type="dxa"/>
            <w:gridSpan w:val="3"/>
            <w:shd w:val="clear" w:color="auto" w:fill="0070C0"/>
            <w:vAlign w:val="center"/>
          </w:tcPr>
          <w:p w14:paraId="7AB044CF" w14:textId="40C93C77" w:rsidR="00815ED0" w:rsidRPr="00815ED0" w:rsidRDefault="00815ED0" w:rsidP="0089529A">
            <w:pPr>
              <w:jc w:val="center"/>
              <w:rPr>
                <w:rFonts w:ascii="Book Antiqua" w:hAnsi="Book Antiqua"/>
                <w:b/>
                <w:bCs/>
                <w:color w:val="FFFFFF"/>
                <w:sz w:val="20"/>
                <w:szCs w:val="20"/>
                <w:lang w:val="es-CR"/>
              </w:rPr>
            </w:pPr>
            <w:r w:rsidRPr="00815ED0">
              <w:rPr>
                <w:rFonts w:ascii="Book Antiqua" w:hAnsi="Book Antiqua"/>
                <w:b/>
                <w:bCs/>
                <w:color w:val="FFFFFF"/>
                <w:sz w:val="20"/>
                <w:szCs w:val="20"/>
                <w:lang w:val="es-CR"/>
              </w:rPr>
              <w:t>Oficina a la que se adscribiría el recurso</w:t>
            </w:r>
          </w:p>
        </w:tc>
      </w:tr>
      <w:tr w:rsidR="00815ED0" w:rsidRPr="00815ED0" w14:paraId="077B5894" w14:textId="574CACD0" w:rsidTr="00815ED0">
        <w:trPr>
          <w:jc w:val="center"/>
        </w:trPr>
        <w:tc>
          <w:tcPr>
            <w:tcW w:w="2125" w:type="dxa"/>
            <w:vMerge/>
            <w:shd w:val="clear" w:color="auto" w:fill="0070C0"/>
            <w:vAlign w:val="center"/>
          </w:tcPr>
          <w:p w14:paraId="0231C1BE" w14:textId="57040CB3" w:rsidR="00815ED0" w:rsidRPr="00815ED0" w:rsidRDefault="00815ED0" w:rsidP="0089529A">
            <w:pPr>
              <w:jc w:val="center"/>
              <w:rPr>
                <w:rFonts w:ascii="Book Antiqua" w:hAnsi="Book Antiqua"/>
                <w:b/>
                <w:bCs/>
                <w:color w:val="FFFFFF"/>
                <w:sz w:val="20"/>
                <w:szCs w:val="20"/>
                <w:lang w:val="es-CR"/>
              </w:rPr>
            </w:pPr>
          </w:p>
        </w:tc>
        <w:tc>
          <w:tcPr>
            <w:tcW w:w="2406" w:type="dxa"/>
            <w:shd w:val="clear" w:color="auto" w:fill="0070C0"/>
            <w:vAlign w:val="center"/>
          </w:tcPr>
          <w:p w14:paraId="642282B1" w14:textId="26701D28" w:rsidR="00815ED0" w:rsidRPr="00815ED0" w:rsidRDefault="00815ED0" w:rsidP="0089529A">
            <w:pPr>
              <w:jc w:val="center"/>
              <w:rPr>
                <w:rFonts w:ascii="Book Antiqua" w:hAnsi="Book Antiqua"/>
                <w:b/>
                <w:bCs/>
                <w:color w:val="FFFFFF"/>
                <w:sz w:val="20"/>
                <w:szCs w:val="20"/>
                <w:lang w:val="es-CR"/>
              </w:rPr>
            </w:pPr>
            <w:r w:rsidRPr="00815ED0">
              <w:rPr>
                <w:rFonts w:ascii="Book Antiqua" w:hAnsi="Book Antiqua"/>
                <w:b/>
                <w:bCs/>
                <w:color w:val="FFFFFF"/>
                <w:sz w:val="20"/>
                <w:szCs w:val="20"/>
                <w:lang w:val="es-CR"/>
              </w:rPr>
              <w:t>Escenario original</w:t>
            </w:r>
          </w:p>
        </w:tc>
        <w:tc>
          <w:tcPr>
            <w:tcW w:w="2584" w:type="dxa"/>
            <w:shd w:val="clear" w:color="auto" w:fill="0070C0"/>
            <w:vAlign w:val="center"/>
          </w:tcPr>
          <w:p w14:paraId="1AFCBF88" w14:textId="3306E71D" w:rsidR="00815ED0" w:rsidRPr="00815ED0" w:rsidRDefault="00815ED0" w:rsidP="0089529A">
            <w:pPr>
              <w:jc w:val="center"/>
              <w:rPr>
                <w:rFonts w:ascii="Book Antiqua" w:hAnsi="Book Antiqua"/>
                <w:b/>
                <w:bCs/>
                <w:color w:val="FFFFFF"/>
                <w:sz w:val="20"/>
                <w:szCs w:val="20"/>
                <w:lang w:val="es-CR"/>
              </w:rPr>
            </w:pPr>
            <w:r w:rsidRPr="00815ED0">
              <w:rPr>
                <w:rFonts w:ascii="Book Antiqua" w:hAnsi="Book Antiqua"/>
                <w:b/>
                <w:bCs/>
                <w:color w:val="FFFFFF"/>
                <w:sz w:val="20"/>
                <w:szCs w:val="20"/>
                <w:lang w:val="es-CR"/>
              </w:rPr>
              <w:t>Escenario alternativo 1</w:t>
            </w:r>
          </w:p>
        </w:tc>
        <w:tc>
          <w:tcPr>
            <w:tcW w:w="2519" w:type="dxa"/>
            <w:shd w:val="clear" w:color="auto" w:fill="0070C0"/>
            <w:vAlign w:val="center"/>
          </w:tcPr>
          <w:p w14:paraId="338E8BE4" w14:textId="453E339A" w:rsidR="00815ED0" w:rsidRPr="00815ED0" w:rsidRDefault="00815ED0" w:rsidP="0089529A">
            <w:pPr>
              <w:jc w:val="center"/>
              <w:rPr>
                <w:rFonts w:ascii="Book Antiqua" w:hAnsi="Book Antiqua"/>
                <w:b/>
                <w:bCs/>
                <w:color w:val="FFFFFF"/>
                <w:sz w:val="20"/>
                <w:szCs w:val="20"/>
                <w:lang w:val="es-CR"/>
              </w:rPr>
            </w:pPr>
            <w:r w:rsidRPr="00815ED0">
              <w:rPr>
                <w:rFonts w:ascii="Book Antiqua" w:hAnsi="Book Antiqua"/>
                <w:b/>
                <w:bCs/>
                <w:color w:val="FFFFFF"/>
                <w:sz w:val="20"/>
                <w:szCs w:val="20"/>
                <w:lang w:val="es-CR"/>
              </w:rPr>
              <w:t>Escenario alternativo 2</w:t>
            </w:r>
          </w:p>
        </w:tc>
      </w:tr>
      <w:tr w:rsidR="00815ED0" w:rsidRPr="00815ED0" w14:paraId="49D79B48" w14:textId="7E998BFB" w:rsidTr="00815ED0">
        <w:trPr>
          <w:jc w:val="center"/>
        </w:trPr>
        <w:tc>
          <w:tcPr>
            <w:tcW w:w="2125" w:type="dxa"/>
            <w:shd w:val="clear" w:color="auto" w:fill="auto"/>
            <w:vAlign w:val="center"/>
          </w:tcPr>
          <w:p w14:paraId="2201CDC8" w14:textId="77777777"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Plaza 19701</w:t>
            </w:r>
          </w:p>
        </w:tc>
        <w:tc>
          <w:tcPr>
            <w:tcW w:w="2406" w:type="dxa"/>
            <w:shd w:val="clear" w:color="auto" w:fill="auto"/>
            <w:vAlign w:val="center"/>
          </w:tcPr>
          <w:p w14:paraId="3A4024FC" w14:textId="77777777"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 xml:space="preserve">Juzgado de Ejecución en materia de Trabajo de San José </w:t>
            </w:r>
          </w:p>
        </w:tc>
        <w:tc>
          <w:tcPr>
            <w:tcW w:w="2584" w:type="dxa"/>
            <w:vAlign w:val="center"/>
          </w:tcPr>
          <w:p w14:paraId="6A742E50" w14:textId="0BE3FE1F"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 xml:space="preserve">Juzgado de Trabajo del I CJ SJ en sustitución de la plaza 112422 de  Luis Guillermo Chinchilla Vega. </w:t>
            </w:r>
          </w:p>
        </w:tc>
        <w:tc>
          <w:tcPr>
            <w:tcW w:w="2519" w:type="dxa"/>
            <w:vAlign w:val="center"/>
          </w:tcPr>
          <w:p w14:paraId="639C1A70" w14:textId="5CEE5B79"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 xml:space="preserve">Juzgado de Trabajo del I CJ SJ en sustitución de la plaza 112422 de Luis Guillermo Chinchilla Vega. </w:t>
            </w:r>
          </w:p>
        </w:tc>
      </w:tr>
      <w:tr w:rsidR="00815ED0" w:rsidRPr="00815ED0" w14:paraId="55A19EDE" w14:textId="76AF1712" w:rsidTr="00815ED0">
        <w:trPr>
          <w:jc w:val="center"/>
        </w:trPr>
        <w:tc>
          <w:tcPr>
            <w:tcW w:w="2125" w:type="dxa"/>
            <w:shd w:val="clear" w:color="auto" w:fill="auto"/>
            <w:vAlign w:val="center"/>
          </w:tcPr>
          <w:p w14:paraId="6F6CFAC9" w14:textId="77777777"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Plaza 109796</w:t>
            </w:r>
          </w:p>
        </w:tc>
        <w:tc>
          <w:tcPr>
            <w:tcW w:w="2406" w:type="dxa"/>
            <w:shd w:val="clear" w:color="auto" w:fill="auto"/>
            <w:vAlign w:val="center"/>
          </w:tcPr>
          <w:p w14:paraId="42DDE4DC" w14:textId="77777777"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Juzgado de Ejecución en materia de Trabajo de San José</w:t>
            </w:r>
          </w:p>
        </w:tc>
        <w:tc>
          <w:tcPr>
            <w:tcW w:w="2584" w:type="dxa"/>
            <w:vAlign w:val="center"/>
          </w:tcPr>
          <w:p w14:paraId="53746591" w14:textId="449894C6"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Juzgado de Ejecución en materia de Trabajo.</w:t>
            </w:r>
          </w:p>
        </w:tc>
        <w:tc>
          <w:tcPr>
            <w:tcW w:w="2519" w:type="dxa"/>
            <w:vAlign w:val="center"/>
          </w:tcPr>
          <w:p w14:paraId="36150C52" w14:textId="3F382373"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 xml:space="preserve">Juzgado de Trabajo del II CJ SJ en lugar de la plaza  44071 plaza en la que se requiere ratificar el nombramiento de la señora María Belén Vega Baltodano. </w:t>
            </w:r>
          </w:p>
        </w:tc>
      </w:tr>
      <w:tr w:rsidR="00815ED0" w:rsidRPr="00815ED0" w14:paraId="6021FDC1" w14:textId="60866627" w:rsidTr="00815ED0">
        <w:trPr>
          <w:jc w:val="center"/>
        </w:trPr>
        <w:tc>
          <w:tcPr>
            <w:tcW w:w="2125" w:type="dxa"/>
            <w:shd w:val="clear" w:color="auto" w:fill="auto"/>
            <w:vAlign w:val="center"/>
          </w:tcPr>
          <w:p w14:paraId="34588769" w14:textId="77777777"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Plaza 19879</w:t>
            </w:r>
          </w:p>
        </w:tc>
        <w:tc>
          <w:tcPr>
            <w:tcW w:w="2406" w:type="dxa"/>
            <w:shd w:val="clear" w:color="auto" w:fill="auto"/>
            <w:vAlign w:val="center"/>
          </w:tcPr>
          <w:p w14:paraId="434F9C0A" w14:textId="77777777"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Como Coordinador Judicial  en el Juzgado de Ejecución en materia de Trabajo de San José</w:t>
            </w:r>
          </w:p>
        </w:tc>
        <w:tc>
          <w:tcPr>
            <w:tcW w:w="2584" w:type="dxa"/>
            <w:vAlign w:val="center"/>
          </w:tcPr>
          <w:p w14:paraId="6AF28FB9" w14:textId="2C903B89"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 xml:space="preserve">Juzgado de Ejecución en materia de Trabajo, en lugar de la plaza </w:t>
            </w:r>
            <w:r w:rsidRPr="00815ED0">
              <w:rPr>
                <w:rFonts w:ascii="Book Antiqua" w:hAnsi="Book Antiqua"/>
                <w:b/>
                <w:bCs/>
                <w:sz w:val="20"/>
                <w:szCs w:val="20"/>
                <w:lang w:val="es-CR"/>
              </w:rPr>
              <w:t>prestada</w:t>
            </w:r>
            <w:r w:rsidRPr="00815ED0">
              <w:rPr>
                <w:rFonts w:ascii="Book Antiqua" w:hAnsi="Book Antiqua"/>
                <w:sz w:val="20"/>
                <w:szCs w:val="20"/>
                <w:lang w:val="es-CR"/>
              </w:rPr>
              <w:t xml:space="preserve"> 372101 (que debe volver al Juzgado de Trabajo del I CJ SJ).</w:t>
            </w:r>
          </w:p>
        </w:tc>
        <w:tc>
          <w:tcPr>
            <w:tcW w:w="2519" w:type="dxa"/>
            <w:vAlign w:val="center"/>
          </w:tcPr>
          <w:p w14:paraId="67B4BB3B" w14:textId="77777777"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 xml:space="preserve">Juzgado de Trabajo del II CJ SJ en lugar de la plaza  112427 plaza en la que se requiere ratificar el nombramiento de la </w:t>
            </w:r>
            <w:r w:rsidRPr="00815ED0">
              <w:rPr>
                <w:rFonts w:ascii="Book Antiqua" w:hAnsi="Book Antiqua"/>
                <w:sz w:val="20"/>
                <w:szCs w:val="20"/>
                <w:lang w:val="es-CR"/>
              </w:rPr>
              <w:lastRenderedPageBreak/>
              <w:t xml:space="preserve">señora Raquel Ávalos Alfaro. </w:t>
            </w:r>
          </w:p>
          <w:p w14:paraId="1B7FB914" w14:textId="77777777" w:rsidR="00815ED0" w:rsidRPr="00815ED0" w:rsidRDefault="00815ED0" w:rsidP="00815ED0">
            <w:pPr>
              <w:jc w:val="both"/>
              <w:rPr>
                <w:rFonts w:ascii="Book Antiqua" w:hAnsi="Book Antiqua"/>
                <w:sz w:val="20"/>
                <w:szCs w:val="20"/>
                <w:lang w:val="es-CR"/>
              </w:rPr>
            </w:pPr>
          </w:p>
          <w:p w14:paraId="1F09C122" w14:textId="12109F58" w:rsidR="00815ED0" w:rsidRPr="00815ED0" w:rsidRDefault="00815ED0" w:rsidP="00815ED0">
            <w:pPr>
              <w:jc w:val="both"/>
              <w:rPr>
                <w:rFonts w:ascii="Book Antiqua" w:hAnsi="Book Antiqua"/>
                <w:sz w:val="20"/>
                <w:szCs w:val="20"/>
                <w:lang w:val="es-CR"/>
              </w:rPr>
            </w:pPr>
            <w:r w:rsidRPr="00815ED0">
              <w:rPr>
                <w:rFonts w:ascii="Book Antiqua" w:hAnsi="Book Antiqua"/>
                <w:sz w:val="20"/>
                <w:szCs w:val="20"/>
                <w:lang w:val="es-CR"/>
              </w:rPr>
              <w:t>Se de</w:t>
            </w:r>
            <w:r w:rsidR="00B77503">
              <w:rPr>
                <w:rFonts w:ascii="Book Antiqua" w:hAnsi="Book Antiqua"/>
                <w:sz w:val="20"/>
                <w:szCs w:val="20"/>
                <w:lang w:val="es-CR"/>
              </w:rPr>
              <w:t>vuelve</w:t>
            </w:r>
            <w:r w:rsidRPr="00815ED0">
              <w:rPr>
                <w:rFonts w:ascii="Book Antiqua" w:hAnsi="Book Antiqua"/>
                <w:sz w:val="20"/>
                <w:szCs w:val="20"/>
                <w:lang w:val="es-CR"/>
              </w:rPr>
              <w:t xml:space="preserve"> la plaza 372101 al Juzgado de Trabajo del I CJ SJ.</w:t>
            </w:r>
          </w:p>
        </w:tc>
      </w:tr>
    </w:tbl>
    <w:p w14:paraId="143E1494" w14:textId="2CA8404B" w:rsidR="00815ED0" w:rsidRDefault="00815ED0" w:rsidP="005E0980">
      <w:pPr>
        <w:pStyle w:val="Prrafodelista"/>
        <w:spacing w:line="276" w:lineRule="auto"/>
        <w:ind w:left="1080"/>
        <w:rPr>
          <w:rFonts w:ascii="Book Antiqua" w:hAnsi="Book Antiqua"/>
          <w:lang w:val="es-CR"/>
        </w:rPr>
      </w:pPr>
    </w:p>
    <w:p w14:paraId="4D5436BB" w14:textId="08E23FE0" w:rsidR="00815ED0" w:rsidRDefault="00815ED0" w:rsidP="005E0980">
      <w:pPr>
        <w:pStyle w:val="Prrafodelista"/>
        <w:spacing w:line="276" w:lineRule="auto"/>
        <w:ind w:left="1080"/>
        <w:rPr>
          <w:rFonts w:ascii="Book Antiqua" w:hAnsi="Book Antiqua"/>
          <w:lang w:val="es-CR"/>
        </w:rPr>
      </w:pPr>
    </w:p>
    <w:p w14:paraId="67D9D1BF" w14:textId="7580307B" w:rsidR="004A44D4" w:rsidRPr="00815ED0" w:rsidRDefault="004A44D4" w:rsidP="004A44D4">
      <w:pPr>
        <w:pStyle w:val="Prrafodelista"/>
        <w:numPr>
          <w:ilvl w:val="0"/>
          <w:numId w:val="28"/>
        </w:numPr>
        <w:spacing w:line="276" w:lineRule="auto"/>
        <w:rPr>
          <w:rFonts w:ascii="Book Antiqua" w:hAnsi="Book Antiqua"/>
          <w:b/>
          <w:bCs/>
          <w:lang w:val="es-CR"/>
        </w:rPr>
      </w:pPr>
      <w:r w:rsidRPr="00815ED0">
        <w:rPr>
          <w:rFonts w:ascii="Book Antiqua" w:hAnsi="Book Antiqua"/>
          <w:b/>
          <w:bCs/>
          <w:lang w:val="es-CR"/>
        </w:rPr>
        <w:t>Anexos</w:t>
      </w:r>
    </w:p>
    <w:p w14:paraId="1EBF2A33" w14:textId="26C2B2A8" w:rsidR="004A44D4" w:rsidRDefault="004A44D4" w:rsidP="004A44D4">
      <w:pPr>
        <w:spacing w:line="276" w:lineRule="auto"/>
        <w:rPr>
          <w:rFonts w:ascii="Book Antiqua" w:hAnsi="Book Antiqua"/>
          <w:lang w:val="es-CR"/>
        </w:rPr>
      </w:pPr>
    </w:p>
    <w:tbl>
      <w:tblPr>
        <w:tblStyle w:val="Tablaconcuadrcula"/>
        <w:tblW w:w="0" w:type="auto"/>
        <w:jc w:val="center"/>
        <w:tblLook w:val="04A0" w:firstRow="1" w:lastRow="0" w:firstColumn="1" w:lastColumn="0" w:noHBand="0" w:noVBand="1"/>
      </w:tblPr>
      <w:tblGrid>
        <w:gridCol w:w="1696"/>
        <w:gridCol w:w="4253"/>
        <w:gridCol w:w="2268"/>
      </w:tblGrid>
      <w:tr w:rsidR="004A44D4" w:rsidRPr="004A44D4" w14:paraId="3E1FD061" w14:textId="77777777" w:rsidTr="004A44D4">
        <w:trPr>
          <w:jc w:val="center"/>
        </w:trPr>
        <w:tc>
          <w:tcPr>
            <w:tcW w:w="1696" w:type="dxa"/>
            <w:shd w:val="clear" w:color="auto" w:fill="0070C0"/>
            <w:vAlign w:val="center"/>
          </w:tcPr>
          <w:p w14:paraId="21003EC7" w14:textId="32002DAF" w:rsidR="004A44D4" w:rsidRPr="004A44D4" w:rsidRDefault="004A44D4" w:rsidP="004A44D4">
            <w:pPr>
              <w:spacing w:line="276" w:lineRule="auto"/>
              <w:jc w:val="center"/>
              <w:rPr>
                <w:rFonts w:ascii="Book Antiqua" w:hAnsi="Book Antiqua"/>
                <w:b/>
                <w:bCs/>
                <w:color w:val="FFFFFF" w:themeColor="background1"/>
                <w:sz w:val="22"/>
                <w:szCs w:val="22"/>
                <w:lang w:val="es-CR"/>
              </w:rPr>
            </w:pPr>
            <w:r w:rsidRPr="004A44D4">
              <w:rPr>
                <w:rFonts w:ascii="Book Antiqua" w:hAnsi="Book Antiqua"/>
                <w:b/>
                <w:bCs/>
                <w:color w:val="FFFFFF" w:themeColor="background1"/>
                <w:sz w:val="22"/>
                <w:szCs w:val="22"/>
                <w:lang w:val="es-CR"/>
              </w:rPr>
              <w:t>Anexo</w:t>
            </w:r>
          </w:p>
        </w:tc>
        <w:tc>
          <w:tcPr>
            <w:tcW w:w="4253" w:type="dxa"/>
            <w:shd w:val="clear" w:color="auto" w:fill="0070C0"/>
            <w:vAlign w:val="center"/>
          </w:tcPr>
          <w:p w14:paraId="21752ED6" w14:textId="51026D47" w:rsidR="004A44D4" w:rsidRPr="004A44D4" w:rsidRDefault="004A44D4" w:rsidP="004A44D4">
            <w:pPr>
              <w:spacing w:line="276" w:lineRule="auto"/>
              <w:jc w:val="center"/>
              <w:rPr>
                <w:rFonts w:ascii="Book Antiqua" w:hAnsi="Book Antiqua"/>
                <w:b/>
                <w:bCs/>
                <w:color w:val="FFFFFF" w:themeColor="background1"/>
                <w:sz w:val="22"/>
                <w:szCs w:val="22"/>
                <w:lang w:val="es-CR"/>
              </w:rPr>
            </w:pPr>
            <w:r w:rsidRPr="004A44D4">
              <w:rPr>
                <w:rFonts w:ascii="Book Antiqua" w:hAnsi="Book Antiqua"/>
                <w:b/>
                <w:bCs/>
                <w:color w:val="FFFFFF" w:themeColor="background1"/>
                <w:sz w:val="22"/>
                <w:szCs w:val="22"/>
                <w:lang w:val="es-CR"/>
              </w:rPr>
              <w:t>Descripción</w:t>
            </w:r>
          </w:p>
        </w:tc>
        <w:tc>
          <w:tcPr>
            <w:tcW w:w="2268" w:type="dxa"/>
            <w:shd w:val="clear" w:color="auto" w:fill="0070C0"/>
            <w:vAlign w:val="center"/>
          </w:tcPr>
          <w:p w14:paraId="279299B7" w14:textId="78FC79D2" w:rsidR="004A44D4" w:rsidRPr="004A44D4" w:rsidRDefault="004A44D4" w:rsidP="004A44D4">
            <w:pPr>
              <w:spacing w:line="276" w:lineRule="auto"/>
              <w:jc w:val="center"/>
              <w:rPr>
                <w:rFonts w:ascii="Book Antiqua" w:hAnsi="Book Antiqua"/>
                <w:b/>
                <w:bCs/>
                <w:color w:val="FFFFFF" w:themeColor="background1"/>
                <w:sz w:val="22"/>
                <w:szCs w:val="22"/>
                <w:lang w:val="es-CR"/>
              </w:rPr>
            </w:pPr>
            <w:r w:rsidRPr="004A44D4">
              <w:rPr>
                <w:rFonts w:ascii="Book Antiqua" w:hAnsi="Book Antiqua"/>
                <w:b/>
                <w:bCs/>
                <w:color w:val="FFFFFF" w:themeColor="background1"/>
                <w:sz w:val="22"/>
                <w:szCs w:val="22"/>
                <w:lang w:val="es-CR"/>
              </w:rPr>
              <w:t>Archivo</w:t>
            </w:r>
          </w:p>
        </w:tc>
      </w:tr>
      <w:tr w:rsidR="004A44D4" w:rsidRPr="004A44D4" w14:paraId="251986EC" w14:textId="77777777" w:rsidTr="004A44D4">
        <w:trPr>
          <w:jc w:val="center"/>
        </w:trPr>
        <w:tc>
          <w:tcPr>
            <w:tcW w:w="1696" w:type="dxa"/>
            <w:vAlign w:val="center"/>
          </w:tcPr>
          <w:p w14:paraId="6589FD57" w14:textId="2555A740" w:rsidR="004A44D4" w:rsidRPr="004A44D4" w:rsidRDefault="004A44D4" w:rsidP="004A44D4">
            <w:pPr>
              <w:spacing w:line="276" w:lineRule="auto"/>
              <w:jc w:val="center"/>
              <w:rPr>
                <w:rFonts w:ascii="Book Antiqua" w:hAnsi="Book Antiqua"/>
                <w:sz w:val="22"/>
                <w:szCs w:val="22"/>
                <w:lang w:val="es-CR"/>
              </w:rPr>
            </w:pPr>
            <w:r>
              <w:rPr>
                <w:rFonts w:ascii="Book Antiqua" w:hAnsi="Book Antiqua"/>
                <w:sz w:val="22"/>
                <w:szCs w:val="22"/>
                <w:lang w:val="es-CR"/>
              </w:rPr>
              <w:t>1</w:t>
            </w:r>
          </w:p>
        </w:tc>
        <w:tc>
          <w:tcPr>
            <w:tcW w:w="4253" w:type="dxa"/>
            <w:vAlign w:val="center"/>
          </w:tcPr>
          <w:p w14:paraId="79C8E637" w14:textId="7E2EB568" w:rsidR="004A44D4" w:rsidRPr="004A44D4" w:rsidRDefault="004A44D4" w:rsidP="004A44D4">
            <w:pPr>
              <w:spacing w:line="276" w:lineRule="auto"/>
              <w:rPr>
                <w:rFonts w:ascii="Book Antiqua" w:hAnsi="Book Antiqua"/>
                <w:sz w:val="22"/>
                <w:szCs w:val="22"/>
                <w:lang w:val="es-CR"/>
              </w:rPr>
            </w:pPr>
            <w:r w:rsidRPr="004A44D4">
              <w:rPr>
                <w:rFonts w:ascii="Book Antiqua" w:hAnsi="Book Antiqua"/>
                <w:sz w:val="22"/>
                <w:szCs w:val="22"/>
              </w:rPr>
              <w:t>Minuta 29-PLA-MI (NPL)-MNTA-2023</w:t>
            </w:r>
          </w:p>
        </w:tc>
        <w:bookmarkStart w:id="1" w:name="_MON_1736914177"/>
        <w:bookmarkEnd w:id="1"/>
        <w:tc>
          <w:tcPr>
            <w:tcW w:w="2268" w:type="dxa"/>
            <w:vAlign w:val="center"/>
          </w:tcPr>
          <w:p w14:paraId="2B34D699" w14:textId="509C41C1" w:rsidR="004A44D4" w:rsidRPr="004A44D4" w:rsidRDefault="004A44D4" w:rsidP="004A44D4">
            <w:pPr>
              <w:spacing w:line="276" w:lineRule="auto"/>
              <w:jc w:val="center"/>
              <w:rPr>
                <w:rFonts w:ascii="Book Antiqua" w:hAnsi="Book Antiqua"/>
                <w:sz w:val="22"/>
                <w:szCs w:val="22"/>
                <w:lang w:val="es-CR"/>
              </w:rPr>
            </w:pPr>
            <w:r w:rsidRPr="004A44D4">
              <w:rPr>
                <w:rFonts w:ascii="Book Antiqua" w:hAnsi="Book Antiqua"/>
                <w:sz w:val="22"/>
                <w:szCs w:val="22"/>
                <w:lang w:val="es-CR"/>
              </w:rPr>
              <w:object w:dxaOrig="1542" w:dyaOrig="995" w14:anchorId="15935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4" o:title=""/>
                </v:shape>
                <o:OLEObject Type="Embed" ProgID="Word.Document.8" ShapeID="_x0000_i1025" DrawAspect="Icon" ObjectID="_1742717538" r:id="rId15">
                  <o:FieldCodes>\s</o:FieldCodes>
                </o:OLEObject>
              </w:object>
            </w:r>
          </w:p>
        </w:tc>
      </w:tr>
      <w:tr w:rsidR="004A44D4" w:rsidRPr="004A44D4" w14:paraId="36E98340" w14:textId="77777777" w:rsidTr="004A44D4">
        <w:trPr>
          <w:jc w:val="center"/>
        </w:trPr>
        <w:tc>
          <w:tcPr>
            <w:tcW w:w="1696" w:type="dxa"/>
            <w:vAlign w:val="center"/>
          </w:tcPr>
          <w:p w14:paraId="5F59CF51" w14:textId="61FE13EC" w:rsidR="004A44D4" w:rsidRPr="004A44D4" w:rsidRDefault="004A44D4" w:rsidP="004A44D4">
            <w:pPr>
              <w:spacing w:line="276" w:lineRule="auto"/>
              <w:jc w:val="center"/>
              <w:rPr>
                <w:rFonts w:ascii="Book Antiqua" w:hAnsi="Book Antiqua"/>
                <w:sz w:val="22"/>
                <w:szCs w:val="22"/>
                <w:lang w:val="es-CR"/>
              </w:rPr>
            </w:pPr>
            <w:r>
              <w:rPr>
                <w:rFonts w:ascii="Book Antiqua" w:hAnsi="Book Antiqua"/>
                <w:sz w:val="22"/>
                <w:szCs w:val="22"/>
                <w:lang w:val="es-CR"/>
              </w:rPr>
              <w:t>2</w:t>
            </w:r>
          </w:p>
        </w:tc>
        <w:tc>
          <w:tcPr>
            <w:tcW w:w="4253" w:type="dxa"/>
            <w:vAlign w:val="center"/>
          </w:tcPr>
          <w:p w14:paraId="1373507D" w14:textId="55B3D4E3" w:rsidR="004A44D4" w:rsidRPr="004A44D4" w:rsidRDefault="004A44D4" w:rsidP="004A44D4">
            <w:pPr>
              <w:spacing w:line="276" w:lineRule="auto"/>
              <w:rPr>
                <w:rFonts w:ascii="Book Antiqua" w:hAnsi="Book Antiqua"/>
                <w:sz w:val="22"/>
                <w:szCs w:val="22"/>
                <w:lang w:val="es-CR"/>
              </w:rPr>
            </w:pPr>
            <w:r w:rsidRPr="004A44D4">
              <w:rPr>
                <w:rFonts w:ascii="Book Antiqua" w:hAnsi="Book Antiqua"/>
                <w:sz w:val="22"/>
                <w:szCs w:val="22"/>
              </w:rPr>
              <w:t>Minuta 51-PLA-MI (NPL)-MNTA-2023</w:t>
            </w:r>
          </w:p>
        </w:tc>
        <w:bookmarkStart w:id="2" w:name="_MON_1736914139"/>
        <w:bookmarkEnd w:id="2"/>
        <w:tc>
          <w:tcPr>
            <w:tcW w:w="2268" w:type="dxa"/>
            <w:vAlign w:val="center"/>
          </w:tcPr>
          <w:p w14:paraId="49E37AC4" w14:textId="7E69595A" w:rsidR="004A44D4" w:rsidRPr="004A44D4" w:rsidRDefault="004A44D4" w:rsidP="004A44D4">
            <w:pPr>
              <w:spacing w:line="276" w:lineRule="auto"/>
              <w:jc w:val="center"/>
              <w:rPr>
                <w:rFonts w:ascii="Book Antiqua" w:hAnsi="Book Antiqua"/>
                <w:sz w:val="22"/>
                <w:szCs w:val="22"/>
                <w:lang w:val="es-CR"/>
              </w:rPr>
            </w:pPr>
            <w:r w:rsidRPr="004A44D4">
              <w:rPr>
                <w:rFonts w:ascii="Book Antiqua" w:hAnsi="Book Antiqua"/>
                <w:sz w:val="22"/>
                <w:szCs w:val="22"/>
                <w:lang w:val="es-CR"/>
              </w:rPr>
              <w:object w:dxaOrig="1542" w:dyaOrig="995" w14:anchorId="2A95CDB4">
                <v:shape id="_x0000_i1026" type="#_x0000_t75" style="width:77.5pt;height:49.5pt" o:ole="">
                  <v:imagedata r:id="rId16" o:title=""/>
                </v:shape>
                <o:OLEObject Type="Embed" ProgID="Word.Document.8" ShapeID="_x0000_i1026" DrawAspect="Icon" ObjectID="_1742717539" r:id="rId17">
                  <o:FieldCodes>\s</o:FieldCodes>
                </o:OLEObject>
              </w:object>
            </w:r>
          </w:p>
        </w:tc>
      </w:tr>
      <w:tr w:rsidR="00A43CF4" w:rsidRPr="004A44D4" w14:paraId="2BE29888" w14:textId="77777777" w:rsidTr="004A44D4">
        <w:trPr>
          <w:jc w:val="center"/>
        </w:trPr>
        <w:tc>
          <w:tcPr>
            <w:tcW w:w="1696" w:type="dxa"/>
            <w:vAlign w:val="center"/>
          </w:tcPr>
          <w:p w14:paraId="39D2F15A" w14:textId="2F0259FF" w:rsidR="00A43CF4" w:rsidRDefault="00A43CF4" w:rsidP="004A44D4">
            <w:pPr>
              <w:spacing w:line="276" w:lineRule="auto"/>
              <w:jc w:val="center"/>
              <w:rPr>
                <w:rFonts w:ascii="Book Antiqua" w:hAnsi="Book Antiqua"/>
                <w:sz w:val="22"/>
                <w:szCs w:val="22"/>
                <w:lang w:val="es-CR"/>
              </w:rPr>
            </w:pPr>
            <w:r>
              <w:rPr>
                <w:rFonts w:ascii="Book Antiqua" w:hAnsi="Book Antiqua"/>
                <w:sz w:val="22"/>
                <w:szCs w:val="22"/>
                <w:lang w:val="es-CR"/>
              </w:rPr>
              <w:t>3</w:t>
            </w:r>
          </w:p>
        </w:tc>
        <w:tc>
          <w:tcPr>
            <w:tcW w:w="4253" w:type="dxa"/>
            <w:vAlign w:val="center"/>
          </w:tcPr>
          <w:p w14:paraId="6C81DF69" w14:textId="3476D6DC" w:rsidR="00A43CF4" w:rsidRPr="004A44D4" w:rsidRDefault="00A43CF4" w:rsidP="004A44D4">
            <w:pPr>
              <w:spacing w:line="276" w:lineRule="auto"/>
              <w:rPr>
                <w:rFonts w:ascii="Book Antiqua" w:hAnsi="Book Antiqua"/>
                <w:sz w:val="22"/>
                <w:szCs w:val="22"/>
              </w:rPr>
            </w:pPr>
            <w:r>
              <w:rPr>
                <w:rFonts w:ascii="Book Antiqua" w:hAnsi="Book Antiqua"/>
                <w:lang w:val="es-CR"/>
              </w:rPr>
              <w:t xml:space="preserve">Oficio </w:t>
            </w:r>
            <w:r w:rsidRPr="00A43CF4">
              <w:rPr>
                <w:rFonts w:ascii="Book Antiqua" w:hAnsi="Book Antiqua"/>
                <w:lang w:val="es-CR"/>
              </w:rPr>
              <w:t>PJ-DGH-RS-117-2023</w:t>
            </w:r>
          </w:p>
        </w:tc>
        <w:tc>
          <w:tcPr>
            <w:tcW w:w="2268" w:type="dxa"/>
            <w:vAlign w:val="center"/>
          </w:tcPr>
          <w:p w14:paraId="4D64B78E" w14:textId="423FC243" w:rsidR="00A43CF4" w:rsidRPr="004A44D4" w:rsidRDefault="00625701" w:rsidP="004A44D4">
            <w:pPr>
              <w:spacing w:line="276" w:lineRule="auto"/>
              <w:jc w:val="center"/>
              <w:rPr>
                <w:rFonts w:ascii="Book Antiqua" w:hAnsi="Book Antiqua"/>
                <w:sz w:val="22"/>
                <w:szCs w:val="22"/>
                <w:lang w:val="es-CR"/>
              </w:rPr>
            </w:pPr>
            <w:r>
              <w:rPr>
                <w:rFonts w:ascii="Book Antiqua" w:hAnsi="Book Antiqua"/>
                <w:sz w:val="22"/>
                <w:szCs w:val="22"/>
                <w:lang w:val="es-CR"/>
              </w:rPr>
              <w:object w:dxaOrig="1454" w:dyaOrig="905" w14:anchorId="5D48F029">
                <v:shape id="_x0000_i1027" type="#_x0000_t75" style="width:73pt;height:45pt" o:ole="">
                  <v:imagedata r:id="rId18" o:title=""/>
                </v:shape>
                <o:OLEObject Type="Embed" ProgID="Acrobat.Document.DC" ShapeID="_x0000_i1027" DrawAspect="Icon" ObjectID="_1742717540" r:id="rId19"/>
              </w:object>
            </w:r>
          </w:p>
        </w:tc>
      </w:tr>
      <w:tr w:rsidR="00FF095A" w:rsidRPr="004A44D4" w14:paraId="73347661" w14:textId="77777777" w:rsidTr="004A44D4">
        <w:trPr>
          <w:jc w:val="center"/>
        </w:trPr>
        <w:tc>
          <w:tcPr>
            <w:tcW w:w="1696" w:type="dxa"/>
            <w:vAlign w:val="center"/>
          </w:tcPr>
          <w:p w14:paraId="428A0FF9" w14:textId="3EAE6EDC" w:rsidR="00FF095A" w:rsidRDefault="00FF095A" w:rsidP="004A44D4">
            <w:pPr>
              <w:spacing w:line="276" w:lineRule="auto"/>
              <w:jc w:val="center"/>
              <w:rPr>
                <w:rFonts w:ascii="Book Antiqua" w:hAnsi="Book Antiqua"/>
                <w:sz w:val="22"/>
                <w:szCs w:val="22"/>
                <w:lang w:val="es-CR"/>
              </w:rPr>
            </w:pPr>
            <w:r>
              <w:rPr>
                <w:rFonts w:ascii="Book Antiqua" w:hAnsi="Book Antiqua"/>
                <w:sz w:val="22"/>
                <w:szCs w:val="22"/>
                <w:lang w:val="es-CR"/>
              </w:rPr>
              <w:t>4</w:t>
            </w:r>
          </w:p>
        </w:tc>
        <w:tc>
          <w:tcPr>
            <w:tcW w:w="4253" w:type="dxa"/>
            <w:vAlign w:val="center"/>
          </w:tcPr>
          <w:p w14:paraId="459391C2" w14:textId="2FA8CCBD" w:rsidR="00FF095A" w:rsidRDefault="00FF095A" w:rsidP="004A44D4">
            <w:pPr>
              <w:spacing w:line="276" w:lineRule="auto"/>
              <w:rPr>
                <w:rFonts w:ascii="Book Antiqua" w:hAnsi="Book Antiqua"/>
                <w:lang w:val="es-CR"/>
              </w:rPr>
            </w:pPr>
            <w:r>
              <w:rPr>
                <w:rFonts w:ascii="Book Antiqua" w:hAnsi="Book Antiqua"/>
                <w:lang w:val="es-CR"/>
              </w:rPr>
              <w:t>Gestión Juzgado de Seguridad Social</w:t>
            </w:r>
          </w:p>
        </w:tc>
        <w:tc>
          <w:tcPr>
            <w:tcW w:w="2268" w:type="dxa"/>
            <w:vAlign w:val="center"/>
          </w:tcPr>
          <w:p w14:paraId="494B9232" w14:textId="2FC89B16" w:rsidR="00FF095A" w:rsidRDefault="00625701" w:rsidP="004A44D4">
            <w:pPr>
              <w:spacing w:line="276" w:lineRule="auto"/>
              <w:jc w:val="center"/>
              <w:rPr>
                <w:rFonts w:ascii="Book Antiqua" w:hAnsi="Book Antiqua"/>
                <w:sz w:val="22"/>
                <w:szCs w:val="22"/>
                <w:lang w:val="es-CR"/>
              </w:rPr>
            </w:pPr>
            <w:r>
              <w:rPr>
                <w:rFonts w:ascii="Book Antiqua" w:hAnsi="Book Antiqua"/>
                <w:sz w:val="22"/>
                <w:szCs w:val="22"/>
                <w:lang w:val="es-CR"/>
              </w:rPr>
              <w:object w:dxaOrig="1454" w:dyaOrig="905" w14:anchorId="207084B0">
                <v:shape id="_x0000_i1028" type="#_x0000_t75" style="width:73pt;height:45pt" o:ole="">
                  <v:imagedata r:id="rId20" o:title=""/>
                </v:shape>
                <o:OLEObject Type="Embed" ProgID="Acrobat.Document.DC" ShapeID="_x0000_i1028" DrawAspect="Icon" ObjectID="_1742717541" r:id="rId21"/>
              </w:object>
            </w:r>
          </w:p>
        </w:tc>
      </w:tr>
    </w:tbl>
    <w:p w14:paraId="164C9F7D" w14:textId="77777777" w:rsidR="004A44D4" w:rsidRPr="004A44D4" w:rsidRDefault="004A44D4" w:rsidP="004A44D4">
      <w:pPr>
        <w:spacing w:line="276" w:lineRule="auto"/>
        <w:rPr>
          <w:rFonts w:ascii="Book Antiqua" w:hAnsi="Book Antiqua"/>
          <w:lang w:val="es-CR"/>
        </w:rPr>
      </w:pPr>
    </w:p>
    <w:p w14:paraId="1D7F8353" w14:textId="77777777" w:rsidR="004A44D4" w:rsidRPr="001A3DA6" w:rsidRDefault="004A44D4" w:rsidP="004A44D4">
      <w:pPr>
        <w:spacing w:line="276" w:lineRule="auto"/>
        <w:rPr>
          <w:rFonts w:ascii="Book Antiqua" w:hAnsi="Book Antiqua"/>
          <w:lang w:val="es-CR"/>
        </w:rPr>
      </w:pPr>
    </w:p>
    <w:p w14:paraId="2D0A7A24" w14:textId="77777777" w:rsidR="008D2B9B" w:rsidRPr="001A3DA6" w:rsidRDefault="008D2B9B" w:rsidP="008D2B9B">
      <w:pPr>
        <w:spacing w:line="276" w:lineRule="auto"/>
        <w:rPr>
          <w:rFonts w:ascii="Book Antiqua" w:hAnsi="Book Antiqua" w:cs="Book Antiqua"/>
          <w:snapToGrid w:val="0"/>
          <w:lang w:val="es-CR"/>
        </w:rPr>
      </w:pPr>
      <w:r w:rsidRPr="001A3DA6">
        <w:rPr>
          <w:rFonts w:ascii="Book Antiqua" w:hAnsi="Book Antiqua" w:cs="Book Antiqua"/>
          <w:snapToGrid w:val="0"/>
          <w:lang w:val="es-CR"/>
        </w:rPr>
        <w:t>Atentamente,</w:t>
      </w:r>
    </w:p>
    <w:p w14:paraId="05FC756C" w14:textId="009DADC7" w:rsidR="008D2B9B" w:rsidRDefault="008D2B9B" w:rsidP="008D2B9B">
      <w:pPr>
        <w:spacing w:line="276" w:lineRule="auto"/>
        <w:rPr>
          <w:rFonts w:ascii="Book Antiqua" w:hAnsi="Book Antiqua" w:cs="Book Antiqua"/>
          <w:b/>
          <w:bCs/>
          <w:snapToGrid w:val="0"/>
          <w:lang w:val="es-CR"/>
        </w:rPr>
      </w:pPr>
    </w:p>
    <w:p w14:paraId="3C206B22" w14:textId="77777777" w:rsidR="008D2B9B" w:rsidRPr="001A3DA6" w:rsidRDefault="008D2B9B" w:rsidP="008D2B9B">
      <w:pPr>
        <w:spacing w:line="276" w:lineRule="auto"/>
        <w:rPr>
          <w:rFonts w:ascii="Book Antiqua" w:hAnsi="Book Antiqua" w:cs="Book Antiqua"/>
          <w:b/>
          <w:bCs/>
          <w:snapToGrid w:val="0"/>
          <w:lang w:val="es-CR"/>
        </w:rPr>
      </w:pPr>
    </w:p>
    <w:p w14:paraId="41316881" w14:textId="6E09D31B" w:rsidR="008D2B9B" w:rsidRPr="008C3A73" w:rsidRDefault="00625701" w:rsidP="008D2B9B">
      <w:pPr>
        <w:spacing w:line="276" w:lineRule="auto"/>
        <w:jc w:val="both"/>
        <w:rPr>
          <w:rFonts w:ascii="Book Antiqua" w:hAnsi="Book Antiqua"/>
          <w:lang w:eastAsia="es-CR"/>
        </w:rPr>
      </w:pPr>
      <w:r>
        <w:rPr>
          <w:rFonts w:ascii="Book Antiqua" w:hAnsi="Book Antiqua"/>
          <w:lang w:eastAsia="es-CR"/>
        </w:rPr>
        <w:t>Máster</w:t>
      </w:r>
      <w:r w:rsidR="008D2B9B" w:rsidRPr="008C3A73">
        <w:rPr>
          <w:rFonts w:ascii="Book Antiqua" w:hAnsi="Book Antiqua"/>
          <w:lang w:eastAsia="es-CR"/>
        </w:rPr>
        <w:t xml:space="preserve"> Yesenia Salazar Guzmán</w:t>
      </w:r>
      <w:r w:rsidR="008D2B9B">
        <w:rPr>
          <w:rFonts w:ascii="Book Antiqua" w:hAnsi="Book Antiqua"/>
          <w:lang w:eastAsia="es-CR"/>
        </w:rPr>
        <w:t>, Jefa a.i.</w:t>
      </w:r>
    </w:p>
    <w:p w14:paraId="1F830684" w14:textId="66EAD430" w:rsidR="008D2B9B" w:rsidRDefault="008D2B9B" w:rsidP="008D2B9B">
      <w:pPr>
        <w:spacing w:line="276" w:lineRule="auto"/>
        <w:jc w:val="both"/>
        <w:rPr>
          <w:rFonts w:ascii="Book Antiqua" w:hAnsi="Book Antiqua"/>
          <w:lang w:eastAsia="es-CR"/>
        </w:rPr>
      </w:pPr>
      <w:r>
        <w:rPr>
          <w:rFonts w:ascii="Book Antiqua" w:hAnsi="Book Antiqua"/>
          <w:lang w:eastAsia="es-CR"/>
        </w:rPr>
        <w:t>Subproceso de Modernización Institucional</w:t>
      </w:r>
      <w:r w:rsidR="00625701">
        <w:rPr>
          <w:rFonts w:ascii="Book Antiqua" w:hAnsi="Book Antiqua"/>
          <w:lang w:eastAsia="es-CR"/>
        </w:rPr>
        <w:t xml:space="preserve"> </w:t>
      </w:r>
      <w:r>
        <w:rPr>
          <w:rFonts w:ascii="Book Antiqua" w:hAnsi="Book Antiqua"/>
          <w:lang w:eastAsia="es-CR"/>
        </w:rPr>
        <w:t>-</w:t>
      </w:r>
      <w:r w:rsidR="00625701">
        <w:rPr>
          <w:rFonts w:ascii="Book Antiqua" w:hAnsi="Book Antiqua"/>
          <w:lang w:eastAsia="es-CR"/>
        </w:rPr>
        <w:t xml:space="preserve"> N</w:t>
      </w:r>
      <w:r>
        <w:rPr>
          <w:rFonts w:ascii="Book Antiqua" w:hAnsi="Book Antiqua"/>
          <w:lang w:eastAsia="es-CR"/>
        </w:rPr>
        <w:t>o penal</w:t>
      </w:r>
    </w:p>
    <w:p w14:paraId="158511D9" w14:textId="77777777" w:rsidR="008D2B9B" w:rsidRDefault="008D2B9B" w:rsidP="00EB4150">
      <w:pPr>
        <w:suppressAutoHyphens/>
        <w:spacing w:line="276" w:lineRule="auto"/>
        <w:jc w:val="both"/>
        <w:rPr>
          <w:rFonts w:ascii="Book Antiqua" w:hAnsi="Book Antiqua" w:cs="Book Antiqua"/>
          <w:i/>
          <w:iCs/>
          <w:lang w:val="es-CR" w:eastAsia="ar-SA"/>
        </w:rPr>
      </w:pPr>
    </w:p>
    <w:p w14:paraId="1728BBB2" w14:textId="77777777" w:rsidR="00625701" w:rsidRDefault="00625701">
      <w:pPr>
        <w:rPr>
          <w:rFonts w:ascii="Book Antiqua" w:hAnsi="Book Antiqua" w:cs="Book Antiqua"/>
          <w:i/>
          <w:iCs/>
          <w:lang w:val="es-CR" w:eastAsia="ar-SA"/>
        </w:rPr>
      </w:pPr>
      <w:r>
        <w:rPr>
          <w:rFonts w:ascii="Book Antiqua" w:hAnsi="Book Antiqua" w:cs="Book Antiqua"/>
          <w:i/>
          <w:iCs/>
          <w:lang w:val="es-CR" w:eastAsia="ar-SA"/>
        </w:rPr>
        <w:br w:type="page"/>
      </w:r>
    </w:p>
    <w:p w14:paraId="175661FE" w14:textId="77777777" w:rsidR="00625701" w:rsidRDefault="00625701" w:rsidP="00EB4150">
      <w:pPr>
        <w:suppressAutoHyphens/>
        <w:spacing w:line="276" w:lineRule="auto"/>
        <w:jc w:val="both"/>
        <w:rPr>
          <w:rFonts w:ascii="Book Antiqua" w:hAnsi="Book Antiqua" w:cs="Book Antiqua"/>
          <w:i/>
          <w:iCs/>
          <w:lang w:val="es-CR" w:eastAsia="ar-SA"/>
        </w:rPr>
      </w:pPr>
    </w:p>
    <w:p w14:paraId="1FBC18BD" w14:textId="10B553A4" w:rsidR="00EB4150" w:rsidRDefault="00EB4150" w:rsidP="00EB4150">
      <w:pPr>
        <w:suppressAutoHyphens/>
        <w:spacing w:line="276" w:lineRule="auto"/>
        <w:jc w:val="both"/>
        <w:rPr>
          <w:rFonts w:ascii="Book Antiqua" w:hAnsi="Book Antiqua" w:cs="Book Antiqua"/>
          <w:lang w:val="es-CR" w:eastAsia="ar-SA"/>
        </w:rPr>
      </w:pPr>
      <w:r w:rsidRPr="001A3DA6">
        <w:rPr>
          <w:rFonts w:ascii="Book Antiqua" w:hAnsi="Book Antiqua" w:cs="Book Antiqua"/>
          <w:i/>
          <w:iCs/>
          <w:lang w:val="es-CR" w:eastAsia="ar-SA"/>
        </w:rPr>
        <w:t>Este informe cuenta con las revisiones y ajustes correspondientes de las jefaturas indicadas</w:t>
      </w:r>
      <w:r w:rsidRPr="001A3DA6">
        <w:rPr>
          <w:rFonts w:ascii="Book Antiqua" w:hAnsi="Book Antiqua" w:cs="Book Antiqua"/>
          <w:lang w:val="es-CR" w:eastAsia="ar-SA"/>
        </w:rPr>
        <w:t>.</w:t>
      </w:r>
    </w:p>
    <w:p w14:paraId="0BDD9139" w14:textId="77777777" w:rsidR="008D2B9B" w:rsidRPr="001A3DA6" w:rsidRDefault="008D2B9B" w:rsidP="00EB4150">
      <w:pPr>
        <w:suppressAutoHyphens/>
        <w:spacing w:line="276" w:lineRule="auto"/>
        <w:jc w:val="both"/>
        <w:rPr>
          <w:rFonts w:ascii="Book Antiqua" w:hAnsi="Book Antiqua" w:cs="Book Antiqua"/>
          <w:lang w:val="es-CR" w:eastAsia="ar-SA"/>
        </w:rPr>
      </w:pPr>
    </w:p>
    <w:tbl>
      <w:tblPr>
        <w:tblW w:w="52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4133"/>
        <w:gridCol w:w="3824"/>
      </w:tblGrid>
      <w:tr w:rsidR="00EB4150" w:rsidRPr="001A3DA6" w14:paraId="38BC924E" w14:textId="77777777" w:rsidTr="008D2B9B">
        <w:trPr>
          <w:trHeight w:val="332"/>
          <w:jc w:val="center"/>
        </w:trPr>
        <w:tc>
          <w:tcPr>
            <w:tcW w:w="905" w:type="pct"/>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40E7EF04" w14:textId="3D08B033" w:rsidR="00EB4150" w:rsidRPr="001A3DA6" w:rsidRDefault="008D2B9B" w:rsidP="008D2B9B">
            <w:pPr>
              <w:spacing w:line="276" w:lineRule="auto"/>
              <w:jc w:val="center"/>
              <w:rPr>
                <w:rFonts w:ascii="Book Antiqua" w:hAnsi="Book Antiqua" w:cs="Arial"/>
                <w:b/>
                <w:lang w:val="es-CR"/>
              </w:rPr>
            </w:pPr>
            <w:r>
              <w:rPr>
                <w:rFonts w:ascii="Book Antiqua" w:hAnsi="Book Antiqua" w:cs="Arial"/>
                <w:b/>
                <w:lang w:val="es-CR"/>
              </w:rPr>
              <w:t>Informe</w:t>
            </w:r>
          </w:p>
        </w:tc>
        <w:tc>
          <w:tcPr>
            <w:tcW w:w="2127"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CC94120" w14:textId="4CC1F5F3" w:rsidR="00EB4150" w:rsidRPr="001A3DA6" w:rsidRDefault="00EB4150" w:rsidP="008D2B9B">
            <w:pPr>
              <w:spacing w:line="276" w:lineRule="auto"/>
              <w:jc w:val="center"/>
              <w:rPr>
                <w:rFonts w:ascii="Book Antiqua" w:hAnsi="Book Antiqua"/>
                <w:b/>
                <w:color w:val="FFFFFF"/>
                <w:lang w:val="es-CR"/>
              </w:rPr>
            </w:pPr>
            <w:r w:rsidRPr="001A3DA6">
              <w:rPr>
                <w:rFonts w:ascii="Book Antiqua" w:hAnsi="Book Antiqua"/>
                <w:b/>
                <w:color w:val="FFFFFF"/>
                <w:lang w:val="es-CR"/>
              </w:rPr>
              <w:t>N</w:t>
            </w:r>
            <w:r w:rsidR="008D2B9B">
              <w:rPr>
                <w:rFonts w:ascii="Book Antiqua" w:hAnsi="Book Antiqua"/>
                <w:b/>
                <w:color w:val="FFFFFF"/>
                <w:lang w:val="es-CR"/>
              </w:rPr>
              <w:t>ombre</w:t>
            </w:r>
          </w:p>
        </w:tc>
        <w:tc>
          <w:tcPr>
            <w:tcW w:w="1968"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FD425D7" w14:textId="77777777" w:rsidR="00EB4150" w:rsidRPr="001A3DA6" w:rsidRDefault="00EB4150" w:rsidP="008D2B9B">
            <w:pPr>
              <w:spacing w:line="276" w:lineRule="auto"/>
              <w:jc w:val="center"/>
              <w:rPr>
                <w:rFonts w:ascii="Book Antiqua" w:hAnsi="Book Antiqua"/>
                <w:b/>
                <w:color w:val="FFFFFF"/>
                <w:lang w:val="es-CR"/>
              </w:rPr>
            </w:pPr>
            <w:r w:rsidRPr="001A3DA6">
              <w:rPr>
                <w:rFonts w:ascii="Book Antiqua" w:hAnsi="Book Antiqua"/>
                <w:b/>
                <w:color w:val="FFFFFF"/>
                <w:lang w:val="es-CR"/>
              </w:rPr>
              <w:t>Puesto</w:t>
            </w:r>
          </w:p>
        </w:tc>
      </w:tr>
      <w:tr w:rsidR="00B01B32" w:rsidRPr="001A3DA6" w14:paraId="20F70AEA" w14:textId="77777777" w:rsidTr="008D2B9B">
        <w:trPr>
          <w:trHeight w:val="632"/>
          <w:jc w:val="center"/>
        </w:trPr>
        <w:tc>
          <w:tcPr>
            <w:tcW w:w="905" w:type="pct"/>
            <w:tcBorders>
              <w:top w:val="single" w:sz="4" w:space="0" w:color="auto"/>
              <w:left w:val="single" w:sz="4" w:space="0" w:color="000000"/>
              <w:bottom w:val="single" w:sz="4" w:space="0" w:color="000000"/>
              <w:right w:val="single" w:sz="4" w:space="0" w:color="000000"/>
            </w:tcBorders>
            <w:shd w:val="clear" w:color="auto" w:fill="F2F2F2"/>
            <w:vAlign w:val="center"/>
          </w:tcPr>
          <w:p w14:paraId="35459513" w14:textId="77777777" w:rsidR="00B01B32" w:rsidRPr="001A3DA6" w:rsidRDefault="00A1688E" w:rsidP="00B01B32">
            <w:pPr>
              <w:spacing w:line="276" w:lineRule="auto"/>
              <w:jc w:val="center"/>
              <w:rPr>
                <w:rFonts w:ascii="Book Antiqua" w:hAnsi="Book Antiqua"/>
                <w:b/>
                <w:color w:val="000000"/>
                <w:sz w:val="22"/>
                <w:szCs w:val="22"/>
                <w:lang w:val="es-CR" w:eastAsia="es-CR"/>
              </w:rPr>
            </w:pPr>
            <w:r>
              <w:rPr>
                <w:rFonts w:ascii="Book Antiqua" w:hAnsi="Book Antiqua"/>
                <w:b/>
                <w:color w:val="000000"/>
                <w:sz w:val="22"/>
                <w:szCs w:val="22"/>
                <w:lang w:val="es-CR" w:eastAsia="es-CR"/>
              </w:rPr>
              <w:t>Elaborado</w:t>
            </w:r>
            <w:r w:rsidR="00B01B32" w:rsidRPr="001A3DA6">
              <w:rPr>
                <w:rFonts w:ascii="Book Antiqua" w:hAnsi="Book Antiqua"/>
                <w:b/>
                <w:color w:val="000000"/>
                <w:sz w:val="22"/>
                <w:szCs w:val="22"/>
                <w:lang w:val="es-CR" w:eastAsia="es-CR"/>
              </w:rPr>
              <w:t xml:space="preserve"> por</w:t>
            </w:r>
            <w:r w:rsidR="00B01B32">
              <w:rPr>
                <w:rFonts w:ascii="Book Antiqua" w:hAnsi="Book Antiqua"/>
                <w:b/>
                <w:color w:val="000000"/>
                <w:sz w:val="22"/>
                <w:szCs w:val="22"/>
                <w:lang w:val="es-CR" w:eastAsia="es-CR"/>
              </w:rPr>
              <w:t>:</w:t>
            </w:r>
          </w:p>
        </w:tc>
        <w:tc>
          <w:tcPr>
            <w:tcW w:w="2127" w:type="pct"/>
            <w:tcBorders>
              <w:top w:val="single" w:sz="4" w:space="0" w:color="auto"/>
              <w:left w:val="single" w:sz="4" w:space="0" w:color="000000"/>
              <w:bottom w:val="single" w:sz="4" w:space="0" w:color="000000"/>
              <w:right w:val="single" w:sz="4" w:space="0" w:color="000000"/>
            </w:tcBorders>
            <w:vAlign w:val="center"/>
          </w:tcPr>
          <w:p w14:paraId="4974D278" w14:textId="77777777" w:rsidR="00B01B32" w:rsidRPr="001A3DA6" w:rsidRDefault="00B01B32" w:rsidP="00B01B32">
            <w:pPr>
              <w:spacing w:line="276" w:lineRule="auto"/>
              <w:rPr>
                <w:rFonts w:ascii="Book Antiqua" w:hAnsi="Book Antiqua"/>
                <w:sz w:val="22"/>
                <w:szCs w:val="22"/>
                <w:lang w:val="es-CR"/>
              </w:rPr>
            </w:pPr>
            <w:r w:rsidRPr="001A3DA6">
              <w:rPr>
                <w:rFonts w:ascii="Book Antiqua" w:hAnsi="Book Antiqua"/>
                <w:sz w:val="22"/>
                <w:szCs w:val="22"/>
                <w:lang w:val="es-CR"/>
              </w:rPr>
              <w:t>Máster Melissa Durán Gamboa</w:t>
            </w:r>
          </w:p>
        </w:tc>
        <w:tc>
          <w:tcPr>
            <w:tcW w:w="1968" w:type="pct"/>
            <w:tcBorders>
              <w:top w:val="single" w:sz="4" w:space="0" w:color="auto"/>
              <w:left w:val="single" w:sz="4" w:space="0" w:color="000000"/>
              <w:bottom w:val="single" w:sz="4" w:space="0" w:color="000000"/>
              <w:right w:val="single" w:sz="4" w:space="0" w:color="000000"/>
            </w:tcBorders>
            <w:vAlign w:val="center"/>
          </w:tcPr>
          <w:p w14:paraId="21BB13E5" w14:textId="77777777" w:rsidR="00B01B32" w:rsidRPr="001A3DA6" w:rsidRDefault="00B01B32" w:rsidP="008D2B9B">
            <w:pPr>
              <w:spacing w:line="276" w:lineRule="auto"/>
              <w:jc w:val="both"/>
              <w:rPr>
                <w:rFonts w:ascii="Book Antiqua" w:hAnsi="Book Antiqua"/>
                <w:color w:val="000000"/>
                <w:sz w:val="22"/>
                <w:szCs w:val="22"/>
                <w:lang w:val="es-CR" w:eastAsia="es-CR"/>
              </w:rPr>
            </w:pPr>
            <w:r w:rsidRPr="001A3DA6">
              <w:rPr>
                <w:rFonts w:ascii="Book Antiqua" w:hAnsi="Book Antiqua"/>
                <w:sz w:val="22"/>
                <w:szCs w:val="22"/>
                <w:lang w:val="es-CR"/>
              </w:rPr>
              <w:t xml:space="preserve">Coordinadora </w:t>
            </w:r>
            <w:r>
              <w:rPr>
                <w:rFonts w:ascii="Book Antiqua" w:hAnsi="Book Antiqua"/>
                <w:sz w:val="22"/>
                <w:szCs w:val="22"/>
                <w:lang w:val="es-CR"/>
              </w:rPr>
              <w:t xml:space="preserve">a.i. </w:t>
            </w:r>
            <w:r w:rsidRPr="001A3DA6">
              <w:rPr>
                <w:rFonts w:ascii="Book Antiqua" w:hAnsi="Book Antiqua"/>
                <w:sz w:val="22"/>
                <w:szCs w:val="22"/>
                <w:lang w:val="es-CR"/>
              </w:rPr>
              <w:t xml:space="preserve">de Unidad 3 </w:t>
            </w:r>
          </w:p>
        </w:tc>
      </w:tr>
      <w:tr w:rsidR="00B01B32" w:rsidRPr="001A3DA6" w14:paraId="019B532E" w14:textId="77777777" w:rsidTr="00944739">
        <w:trPr>
          <w:trHeight w:val="632"/>
          <w:jc w:val="center"/>
        </w:trPr>
        <w:tc>
          <w:tcPr>
            <w:tcW w:w="90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06A7ADD" w14:textId="77777777" w:rsidR="00B01B32" w:rsidRPr="001A3DA6" w:rsidRDefault="00B01B32" w:rsidP="00B01B32">
            <w:pPr>
              <w:spacing w:line="276" w:lineRule="auto"/>
              <w:jc w:val="center"/>
              <w:rPr>
                <w:rFonts w:ascii="Book Antiqua" w:hAnsi="Book Antiqua"/>
                <w:b/>
                <w:color w:val="000000"/>
                <w:sz w:val="22"/>
                <w:szCs w:val="22"/>
                <w:lang w:val="es-CR" w:eastAsia="es-CR"/>
              </w:rPr>
            </w:pPr>
            <w:r w:rsidRPr="001A3DA6">
              <w:rPr>
                <w:rFonts w:ascii="Book Antiqua" w:hAnsi="Book Antiqua"/>
                <w:b/>
                <w:color w:val="000000"/>
                <w:sz w:val="22"/>
                <w:szCs w:val="22"/>
                <w:lang w:val="es-CR" w:eastAsia="es-CR"/>
              </w:rPr>
              <w:t>Aprobado por:</w:t>
            </w:r>
          </w:p>
        </w:tc>
        <w:tc>
          <w:tcPr>
            <w:tcW w:w="2127" w:type="pct"/>
            <w:tcBorders>
              <w:top w:val="single" w:sz="4" w:space="0" w:color="000000"/>
              <w:left w:val="single" w:sz="4" w:space="0" w:color="000000"/>
              <w:bottom w:val="single" w:sz="4" w:space="0" w:color="000000"/>
              <w:right w:val="single" w:sz="4" w:space="0" w:color="000000"/>
            </w:tcBorders>
            <w:vAlign w:val="center"/>
            <w:hideMark/>
          </w:tcPr>
          <w:p w14:paraId="4FF8518B" w14:textId="64369EF3" w:rsidR="00B01B32" w:rsidRPr="001A3DA6" w:rsidRDefault="00625701" w:rsidP="00B01B32">
            <w:pPr>
              <w:spacing w:line="276" w:lineRule="auto"/>
              <w:rPr>
                <w:rFonts w:ascii="Book Antiqua" w:hAnsi="Book Antiqua"/>
                <w:color w:val="000000"/>
                <w:sz w:val="22"/>
                <w:szCs w:val="22"/>
                <w:lang w:val="es-CR" w:eastAsia="es-CR"/>
              </w:rPr>
            </w:pPr>
            <w:r>
              <w:rPr>
                <w:rFonts w:ascii="Book Antiqua" w:hAnsi="Book Antiqua"/>
                <w:sz w:val="22"/>
                <w:szCs w:val="22"/>
                <w:lang w:val="es-CR"/>
              </w:rPr>
              <w:t>Máster</w:t>
            </w:r>
            <w:r w:rsidR="00B01B32" w:rsidRPr="001A3DA6">
              <w:rPr>
                <w:rFonts w:ascii="Book Antiqua" w:hAnsi="Book Antiqua"/>
                <w:sz w:val="22"/>
                <w:szCs w:val="22"/>
                <w:lang w:val="es-CR"/>
              </w:rPr>
              <w:t xml:space="preserve"> </w:t>
            </w:r>
            <w:r w:rsidR="008C3A73">
              <w:rPr>
                <w:rFonts w:ascii="Book Antiqua" w:hAnsi="Book Antiqua"/>
                <w:sz w:val="22"/>
                <w:szCs w:val="22"/>
                <w:lang w:val="es-CR"/>
              </w:rPr>
              <w:t>Yesenia Salazar Guzmán</w:t>
            </w:r>
          </w:p>
        </w:tc>
        <w:tc>
          <w:tcPr>
            <w:tcW w:w="1968" w:type="pct"/>
            <w:tcBorders>
              <w:top w:val="single" w:sz="4" w:space="0" w:color="000000"/>
              <w:left w:val="single" w:sz="4" w:space="0" w:color="000000"/>
              <w:bottom w:val="single" w:sz="4" w:space="0" w:color="000000"/>
              <w:right w:val="single" w:sz="4" w:space="0" w:color="000000"/>
            </w:tcBorders>
            <w:vAlign w:val="center"/>
            <w:hideMark/>
          </w:tcPr>
          <w:p w14:paraId="045D127F" w14:textId="3820CA5A" w:rsidR="00B01B32" w:rsidRPr="001A3DA6" w:rsidRDefault="00B01B32" w:rsidP="008D2B9B">
            <w:pPr>
              <w:spacing w:line="276" w:lineRule="auto"/>
              <w:jc w:val="both"/>
              <w:rPr>
                <w:rFonts w:ascii="Book Antiqua" w:hAnsi="Book Antiqua"/>
                <w:color w:val="000000"/>
                <w:sz w:val="22"/>
                <w:szCs w:val="22"/>
                <w:lang w:val="es-CR" w:eastAsia="es-CR"/>
              </w:rPr>
            </w:pPr>
            <w:r w:rsidRPr="001A3DA6">
              <w:rPr>
                <w:rFonts w:ascii="Book Antiqua" w:hAnsi="Book Antiqua"/>
                <w:color w:val="000000"/>
                <w:sz w:val="22"/>
                <w:szCs w:val="22"/>
                <w:lang w:val="es-CR" w:eastAsia="es-CR"/>
              </w:rPr>
              <w:t>Jef</w:t>
            </w:r>
            <w:r w:rsidR="008C3A73">
              <w:rPr>
                <w:rFonts w:ascii="Book Antiqua" w:hAnsi="Book Antiqua"/>
                <w:color w:val="000000"/>
                <w:sz w:val="22"/>
                <w:szCs w:val="22"/>
                <w:lang w:val="es-CR" w:eastAsia="es-CR"/>
              </w:rPr>
              <w:t>a</w:t>
            </w:r>
            <w:r w:rsidRPr="001A3DA6">
              <w:rPr>
                <w:rFonts w:ascii="Book Antiqua" w:hAnsi="Book Antiqua"/>
                <w:color w:val="000000"/>
                <w:sz w:val="22"/>
                <w:szCs w:val="22"/>
                <w:lang w:val="es-CR" w:eastAsia="es-CR"/>
              </w:rPr>
              <w:t xml:space="preserve"> a.i.  Subproceso de Modernización Institucional</w:t>
            </w:r>
            <w:r w:rsidR="00625701">
              <w:rPr>
                <w:rFonts w:ascii="Book Antiqua" w:hAnsi="Book Antiqua"/>
                <w:color w:val="000000"/>
                <w:sz w:val="22"/>
                <w:szCs w:val="22"/>
                <w:lang w:val="es-CR" w:eastAsia="es-CR"/>
              </w:rPr>
              <w:t xml:space="preserve"> </w:t>
            </w:r>
            <w:r w:rsidR="008C3A73">
              <w:rPr>
                <w:rFonts w:ascii="Book Antiqua" w:hAnsi="Book Antiqua"/>
                <w:color w:val="000000"/>
                <w:sz w:val="22"/>
                <w:szCs w:val="22"/>
                <w:lang w:val="es-CR" w:eastAsia="es-CR"/>
              </w:rPr>
              <w:t>-</w:t>
            </w:r>
            <w:r w:rsidR="00625701">
              <w:rPr>
                <w:rFonts w:ascii="Book Antiqua" w:hAnsi="Book Antiqua"/>
                <w:color w:val="000000"/>
                <w:sz w:val="22"/>
                <w:szCs w:val="22"/>
                <w:lang w:val="es-CR" w:eastAsia="es-CR"/>
              </w:rPr>
              <w:t xml:space="preserve"> N</w:t>
            </w:r>
            <w:r w:rsidR="008C3A73">
              <w:rPr>
                <w:rFonts w:ascii="Book Antiqua" w:hAnsi="Book Antiqua"/>
                <w:color w:val="000000"/>
                <w:sz w:val="22"/>
                <w:szCs w:val="22"/>
                <w:lang w:val="es-CR" w:eastAsia="es-CR"/>
              </w:rPr>
              <w:t>o penal</w:t>
            </w:r>
            <w:r w:rsidRPr="001A3DA6">
              <w:rPr>
                <w:rFonts w:ascii="Book Antiqua" w:hAnsi="Book Antiqua"/>
                <w:color w:val="000000"/>
                <w:sz w:val="22"/>
                <w:szCs w:val="22"/>
                <w:lang w:val="es-CR" w:eastAsia="es-CR"/>
              </w:rPr>
              <w:t xml:space="preserve"> </w:t>
            </w:r>
          </w:p>
        </w:tc>
      </w:tr>
      <w:tr w:rsidR="00FA5883" w:rsidRPr="001A3DA6" w14:paraId="5488ED12" w14:textId="77777777" w:rsidTr="00944739">
        <w:trPr>
          <w:trHeight w:val="632"/>
          <w:jc w:val="center"/>
        </w:trPr>
        <w:tc>
          <w:tcPr>
            <w:tcW w:w="90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8205547" w14:textId="6C70C9A0" w:rsidR="00FA5883" w:rsidRPr="001A3DA6" w:rsidRDefault="00FA5883" w:rsidP="00B01B32">
            <w:pPr>
              <w:spacing w:line="276" w:lineRule="auto"/>
              <w:jc w:val="center"/>
              <w:rPr>
                <w:rFonts w:ascii="Book Antiqua" w:hAnsi="Book Antiqua"/>
                <w:b/>
                <w:color w:val="000000"/>
                <w:sz w:val="22"/>
                <w:szCs w:val="22"/>
                <w:lang w:val="es-CR" w:eastAsia="es-CR"/>
              </w:rPr>
            </w:pPr>
            <w:r>
              <w:rPr>
                <w:rFonts w:ascii="Book Antiqua" w:hAnsi="Book Antiqua"/>
                <w:b/>
                <w:color w:val="000000"/>
                <w:sz w:val="22"/>
                <w:szCs w:val="22"/>
                <w:lang w:val="es-CR" w:eastAsia="es-CR"/>
              </w:rPr>
              <w:t>Visto bueno:</w:t>
            </w:r>
          </w:p>
        </w:tc>
        <w:tc>
          <w:tcPr>
            <w:tcW w:w="2127" w:type="pct"/>
            <w:tcBorders>
              <w:top w:val="single" w:sz="4" w:space="0" w:color="000000"/>
              <w:left w:val="single" w:sz="4" w:space="0" w:color="000000"/>
              <w:bottom w:val="single" w:sz="4" w:space="0" w:color="000000"/>
              <w:right w:val="single" w:sz="4" w:space="0" w:color="000000"/>
            </w:tcBorders>
            <w:vAlign w:val="center"/>
          </w:tcPr>
          <w:p w14:paraId="4B74636D" w14:textId="06E26835" w:rsidR="00FA5883" w:rsidRPr="001A3DA6" w:rsidRDefault="0068221A" w:rsidP="00B01B32">
            <w:pPr>
              <w:spacing w:line="276" w:lineRule="auto"/>
              <w:rPr>
                <w:rFonts w:ascii="Book Antiqua" w:hAnsi="Book Antiqua"/>
                <w:sz w:val="22"/>
                <w:szCs w:val="22"/>
                <w:lang w:val="es-CR"/>
              </w:rPr>
            </w:pPr>
            <w:r>
              <w:rPr>
                <w:rFonts w:ascii="Book Antiqua" w:hAnsi="Book Antiqua"/>
                <w:sz w:val="22"/>
                <w:szCs w:val="22"/>
                <w:lang w:val="es-CR"/>
              </w:rPr>
              <w:t>Licda. Nacira Valverde Bermúdez</w:t>
            </w:r>
          </w:p>
        </w:tc>
        <w:tc>
          <w:tcPr>
            <w:tcW w:w="1968" w:type="pct"/>
            <w:tcBorders>
              <w:top w:val="single" w:sz="4" w:space="0" w:color="000000"/>
              <w:left w:val="single" w:sz="4" w:space="0" w:color="000000"/>
              <w:bottom w:val="single" w:sz="4" w:space="0" w:color="000000"/>
              <w:right w:val="single" w:sz="4" w:space="0" w:color="000000"/>
            </w:tcBorders>
            <w:vAlign w:val="center"/>
          </w:tcPr>
          <w:p w14:paraId="4B17363F" w14:textId="18364DA2" w:rsidR="00FA5883" w:rsidRPr="001A3DA6" w:rsidRDefault="0068221A" w:rsidP="008D2B9B">
            <w:pPr>
              <w:spacing w:line="276" w:lineRule="auto"/>
              <w:jc w:val="both"/>
              <w:rPr>
                <w:rFonts w:ascii="Book Antiqua" w:hAnsi="Book Antiqua"/>
                <w:color w:val="000000"/>
                <w:sz w:val="22"/>
                <w:szCs w:val="22"/>
                <w:lang w:val="es-CR" w:eastAsia="es-CR"/>
              </w:rPr>
            </w:pPr>
            <w:r>
              <w:rPr>
                <w:rFonts w:ascii="Book Antiqua" w:hAnsi="Book Antiqua"/>
                <w:color w:val="000000"/>
                <w:sz w:val="22"/>
                <w:szCs w:val="22"/>
                <w:lang w:val="es-CR" w:eastAsia="es-CR"/>
              </w:rPr>
              <w:t>Directora a.i. de Planificación</w:t>
            </w:r>
          </w:p>
        </w:tc>
      </w:tr>
    </w:tbl>
    <w:p w14:paraId="28CF7A42" w14:textId="114D21DA" w:rsidR="00EB4150" w:rsidRDefault="00EB4150" w:rsidP="00944739">
      <w:pPr>
        <w:tabs>
          <w:tab w:val="left" w:pos="1740"/>
        </w:tabs>
        <w:spacing w:line="276" w:lineRule="auto"/>
        <w:rPr>
          <w:rFonts w:ascii="Book Antiqua" w:hAnsi="Book Antiqua"/>
          <w:lang w:val="es-CR"/>
        </w:rPr>
      </w:pPr>
    </w:p>
    <w:p w14:paraId="57186782" w14:textId="5E47D2B9" w:rsidR="00625701" w:rsidRDefault="00625701" w:rsidP="00944739">
      <w:pPr>
        <w:tabs>
          <w:tab w:val="left" w:pos="1740"/>
        </w:tabs>
        <w:spacing w:line="276" w:lineRule="auto"/>
        <w:rPr>
          <w:rFonts w:ascii="Book Antiqua" w:hAnsi="Book Antiqua"/>
          <w:lang w:val="es-CR"/>
        </w:rPr>
      </w:pPr>
    </w:p>
    <w:p w14:paraId="046BDDA6" w14:textId="756AC756" w:rsidR="00625701" w:rsidRDefault="00625701" w:rsidP="00944739">
      <w:pPr>
        <w:tabs>
          <w:tab w:val="left" w:pos="1740"/>
        </w:tabs>
        <w:spacing w:line="276" w:lineRule="auto"/>
        <w:rPr>
          <w:rFonts w:ascii="Book Antiqua" w:hAnsi="Book Antiqua"/>
          <w:lang w:val="es-CR"/>
        </w:rPr>
      </w:pPr>
      <w:r>
        <w:rPr>
          <w:rFonts w:ascii="Book Antiqua" w:hAnsi="Book Antiqua"/>
          <w:lang w:val="es-CR"/>
        </w:rPr>
        <w:t>xba</w:t>
      </w:r>
    </w:p>
    <w:p w14:paraId="38E6805E" w14:textId="77777777" w:rsidR="00625701" w:rsidRPr="001A3DA6" w:rsidRDefault="00625701" w:rsidP="00944739">
      <w:pPr>
        <w:tabs>
          <w:tab w:val="left" w:pos="1740"/>
        </w:tabs>
        <w:spacing w:line="276" w:lineRule="auto"/>
        <w:rPr>
          <w:rFonts w:ascii="Book Antiqua" w:hAnsi="Book Antiqua"/>
          <w:lang w:val="es-CR"/>
        </w:rPr>
      </w:pPr>
    </w:p>
    <w:sectPr w:rsidR="00625701" w:rsidRPr="001A3DA6" w:rsidSect="00F902F6">
      <w:headerReference w:type="default" r:id="rId22"/>
      <w:footerReference w:type="even" r:id="rId23"/>
      <w:footerReference w:type="default" r:id="rId24"/>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8316F" w14:textId="77777777" w:rsidR="00724331" w:rsidRDefault="00724331" w:rsidP="00067C87">
      <w:r>
        <w:separator/>
      </w:r>
    </w:p>
  </w:endnote>
  <w:endnote w:type="continuationSeparator" w:id="0">
    <w:p w14:paraId="7572EA59" w14:textId="77777777" w:rsidR="00724331" w:rsidRDefault="00724331" w:rsidP="0006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Cambri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C02E"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4D6FDE" w14:textId="77777777" w:rsidR="003D7537"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F003"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058749D" w14:textId="77777777" w:rsidR="00D74B3E" w:rsidRPr="00D74B3E" w:rsidRDefault="00D74B3E" w:rsidP="00D74B3E">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Trabajamos por el desarrollo de la administración de justicia                               con proyección e innovación</w:t>
    </w:r>
  </w:p>
  <w:p w14:paraId="7C7E767C" w14:textId="77777777" w:rsidR="003D7537" w:rsidRDefault="003D7537"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F405" w14:textId="77777777" w:rsidR="00724331" w:rsidRDefault="00724331" w:rsidP="00067C87">
      <w:r>
        <w:separator/>
      </w:r>
    </w:p>
  </w:footnote>
  <w:footnote w:type="continuationSeparator" w:id="0">
    <w:p w14:paraId="3A13CF89" w14:textId="77777777" w:rsidR="00724331" w:rsidRDefault="00724331" w:rsidP="00067C87">
      <w:r>
        <w:continuationSeparator/>
      </w:r>
    </w:p>
  </w:footnote>
  <w:footnote w:id="1">
    <w:p w14:paraId="00DFF2F5" w14:textId="211ACA91" w:rsidR="00FE4881" w:rsidRDefault="00FE4881">
      <w:pPr>
        <w:pStyle w:val="Textonotapie"/>
      </w:pPr>
      <w:r>
        <w:rPr>
          <w:rStyle w:val="Refdenotaalpie"/>
        </w:rPr>
        <w:footnoteRef/>
      </w:r>
      <w:r>
        <w:t xml:space="preserve"> Acuerdo de Corte Plena en sesión </w:t>
      </w:r>
      <w:r w:rsidRPr="00FE4881">
        <w:t>03-2023, celebrada el 30 de enero de 2023, artículo XVII,</w:t>
      </w:r>
      <w:r>
        <w:t xml:space="preserve"> al aprobar el oficio 60-PLAMI(NPL)-2023.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07F3" w14:textId="149F796E" w:rsidR="00E1464D" w:rsidRPr="00E1464D" w:rsidRDefault="00E1464D"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Poder Judicial - </w:t>
    </w:r>
    <w:r w:rsidR="00743D6A" w:rsidRPr="00E1464D">
      <w:rPr>
        <w:rFonts w:ascii="Book Antiqua" w:hAnsi="Book Antiqua" w:cs="Book Antiqua"/>
        <w:i/>
        <w:iCs/>
        <w:sz w:val="18"/>
        <w:szCs w:val="18"/>
        <w:lang w:val="es-CR"/>
      </w:rPr>
      <w:t>Dirección de</w:t>
    </w:r>
    <w:r w:rsidRPr="00E1464D">
      <w:rPr>
        <w:rFonts w:ascii="Book Antiqua" w:hAnsi="Book Antiqua" w:cs="Book Antiqua"/>
        <w:i/>
        <w:iCs/>
        <w:sz w:val="18"/>
        <w:szCs w:val="18"/>
        <w:lang w:val="es-CR"/>
      </w:rPr>
      <w:t xml:space="preserve"> Planificación</w:t>
    </w:r>
    <w:r w:rsidR="00B311CC">
      <w:rPr>
        <w:rFonts w:ascii="Times New Roman" w:hAnsi="Times New Roman"/>
        <w:lang w:val="es-CR"/>
      </w:rPr>
      <w:pict w14:anchorId="7237E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5pt;height:33pt" o:ole="">
          <v:imagedata r:id="rId1" o:title=""/>
        </v:shape>
      </w:pict>
    </w:r>
  </w:p>
  <w:p w14:paraId="1D08B139" w14:textId="003F3737" w:rsidR="00E1464D" w:rsidRPr="00E1464D" w:rsidRDefault="00E1464D"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San José </w:t>
    </w:r>
    <w:r w:rsidR="00743D6A" w:rsidRPr="00E1464D">
      <w:rPr>
        <w:rFonts w:ascii="Book Antiqua" w:hAnsi="Book Antiqua" w:cs="Book Antiqua"/>
        <w:i/>
        <w:iCs/>
        <w:sz w:val="18"/>
        <w:szCs w:val="18"/>
        <w:lang w:val="es-CR"/>
      </w:rPr>
      <w:t>- Costa</w:t>
    </w:r>
    <w:r w:rsidRPr="00E1464D">
      <w:rPr>
        <w:rFonts w:ascii="Book Antiqua" w:hAnsi="Book Antiqua" w:cs="Book Antiqua"/>
        <w:i/>
        <w:iCs/>
        <w:sz w:val="18"/>
        <w:szCs w:val="18"/>
        <w:lang w:val="es-CR"/>
      </w:rPr>
      <w:t xml:space="preserve"> Rica</w:t>
    </w:r>
  </w:p>
  <w:p w14:paraId="7183972B" w14:textId="725B8615" w:rsidR="00E1464D" w:rsidRPr="00E1464D" w:rsidRDefault="00E1464D" w:rsidP="00E1464D">
    <w:pPr>
      <w:tabs>
        <w:tab w:val="center" w:pos="4252"/>
        <w:tab w:val="right" w:pos="8504"/>
      </w:tabs>
      <w:jc w:val="center"/>
      <w:rPr>
        <w:rFonts w:ascii="Times New Roman" w:hAnsi="Times New Roman"/>
        <w:sz w:val="20"/>
        <w:szCs w:val="20"/>
        <w:lang w:val="en-US"/>
      </w:rPr>
    </w:pPr>
    <w:r w:rsidRPr="00E1464D">
      <w:rPr>
        <w:rFonts w:ascii="Book Antiqua" w:hAnsi="Book Antiqua" w:cs="Book Antiqua"/>
        <w:i/>
        <w:iCs/>
        <w:sz w:val="18"/>
        <w:szCs w:val="18"/>
        <w:lang w:val="en-US"/>
      </w:rPr>
      <w:t>Telf</w:t>
    </w:r>
    <w:r w:rsidR="00743D6A" w:rsidRPr="00E1464D">
      <w:rPr>
        <w:rFonts w:ascii="Book Antiqua" w:hAnsi="Book Antiqua" w:cs="Book Antiqua"/>
        <w:i/>
        <w:iCs/>
        <w:sz w:val="18"/>
        <w:szCs w:val="18"/>
        <w:lang w:val="en-US"/>
      </w:rPr>
      <w:t xml:space="preserve">. </w:t>
    </w:r>
    <w:r w:rsidRPr="00E1464D">
      <w:rPr>
        <w:rFonts w:ascii="Book Antiqua" w:hAnsi="Book Antiqua" w:cs="Book Antiqua"/>
        <w:i/>
        <w:iCs/>
        <w:sz w:val="18"/>
        <w:szCs w:val="18"/>
        <w:lang w:val="en-US"/>
      </w:rPr>
      <w:t>2295-3600 / 3599 / Apdo. 95-1003 / planificacion@poder-judicial.go.cr</w:t>
    </w:r>
  </w:p>
  <w:p w14:paraId="604B528E" w14:textId="77777777" w:rsidR="00E1464D" w:rsidRPr="00E1464D" w:rsidRDefault="00E1464D" w:rsidP="00E1464D">
    <w:pPr>
      <w:pBdr>
        <w:bottom w:val="single" w:sz="6" w:space="0" w:color="auto"/>
      </w:pBdr>
      <w:spacing w:after="20"/>
      <w:jc w:val="center"/>
      <w:rPr>
        <w:rFonts w:ascii="Times New Roman" w:hAnsi="Times New Roman"/>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38D6056"/>
    <w:multiLevelType w:val="hybridMultilevel"/>
    <w:tmpl w:val="FC723D00"/>
    <w:lvl w:ilvl="0" w:tplc="AF34CE16">
      <w:start w:val="1"/>
      <w:numFmt w:val="bullet"/>
      <w:lvlText w:val="•"/>
      <w:lvlJc w:val="left"/>
      <w:pPr>
        <w:tabs>
          <w:tab w:val="num" w:pos="720"/>
        </w:tabs>
        <w:ind w:left="720" w:hanging="360"/>
      </w:pPr>
      <w:rPr>
        <w:rFonts w:ascii="Arial" w:hAnsi="Arial" w:hint="default"/>
      </w:rPr>
    </w:lvl>
    <w:lvl w:ilvl="1" w:tplc="B24EED0C" w:tentative="1">
      <w:start w:val="1"/>
      <w:numFmt w:val="bullet"/>
      <w:lvlText w:val="•"/>
      <w:lvlJc w:val="left"/>
      <w:pPr>
        <w:tabs>
          <w:tab w:val="num" w:pos="1440"/>
        </w:tabs>
        <w:ind w:left="1440" w:hanging="360"/>
      </w:pPr>
      <w:rPr>
        <w:rFonts w:ascii="Arial" w:hAnsi="Arial" w:hint="default"/>
      </w:rPr>
    </w:lvl>
    <w:lvl w:ilvl="2" w:tplc="9EC2283A" w:tentative="1">
      <w:start w:val="1"/>
      <w:numFmt w:val="bullet"/>
      <w:lvlText w:val="•"/>
      <w:lvlJc w:val="left"/>
      <w:pPr>
        <w:tabs>
          <w:tab w:val="num" w:pos="2160"/>
        </w:tabs>
        <w:ind w:left="2160" w:hanging="360"/>
      </w:pPr>
      <w:rPr>
        <w:rFonts w:ascii="Arial" w:hAnsi="Arial" w:hint="default"/>
      </w:rPr>
    </w:lvl>
    <w:lvl w:ilvl="3" w:tplc="AC7CA7D8" w:tentative="1">
      <w:start w:val="1"/>
      <w:numFmt w:val="bullet"/>
      <w:lvlText w:val="•"/>
      <w:lvlJc w:val="left"/>
      <w:pPr>
        <w:tabs>
          <w:tab w:val="num" w:pos="2880"/>
        </w:tabs>
        <w:ind w:left="2880" w:hanging="360"/>
      </w:pPr>
      <w:rPr>
        <w:rFonts w:ascii="Arial" w:hAnsi="Arial" w:hint="default"/>
      </w:rPr>
    </w:lvl>
    <w:lvl w:ilvl="4" w:tplc="888E11F4" w:tentative="1">
      <w:start w:val="1"/>
      <w:numFmt w:val="bullet"/>
      <w:lvlText w:val="•"/>
      <w:lvlJc w:val="left"/>
      <w:pPr>
        <w:tabs>
          <w:tab w:val="num" w:pos="3600"/>
        </w:tabs>
        <w:ind w:left="3600" w:hanging="360"/>
      </w:pPr>
      <w:rPr>
        <w:rFonts w:ascii="Arial" w:hAnsi="Arial" w:hint="default"/>
      </w:rPr>
    </w:lvl>
    <w:lvl w:ilvl="5" w:tplc="0672AF6A" w:tentative="1">
      <w:start w:val="1"/>
      <w:numFmt w:val="bullet"/>
      <w:lvlText w:val="•"/>
      <w:lvlJc w:val="left"/>
      <w:pPr>
        <w:tabs>
          <w:tab w:val="num" w:pos="4320"/>
        </w:tabs>
        <w:ind w:left="4320" w:hanging="360"/>
      </w:pPr>
      <w:rPr>
        <w:rFonts w:ascii="Arial" w:hAnsi="Arial" w:hint="default"/>
      </w:rPr>
    </w:lvl>
    <w:lvl w:ilvl="6" w:tplc="F7C00434" w:tentative="1">
      <w:start w:val="1"/>
      <w:numFmt w:val="bullet"/>
      <w:lvlText w:val="•"/>
      <w:lvlJc w:val="left"/>
      <w:pPr>
        <w:tabs>
          <w:tab w:val="num" w:pos="5040"/>
        </w:tabs>
        <w:ind w:left="5040" w:hanging="360"/>
      </w:pPr>
      <w:rPr>
        <w:rFonts w:ascii="Arial" w:hAnsi="Arial" w:hint="default"/>
      </w:rPr>
    </w:lvl>
    <w:lvl w:ilvl="7" w:tplc="B1629672" w:tentative="1">
      <w:start w:val="1"/>
      <w:numFmt w:val="bullet"/>
      <w:lvlText w:val="•"/>
      <w:lvlJc w:val="left"/>
      <w:pPr>
        <w:tabs>
          <w:tab w:val="num" w:pos="5760"/>
        </w:tabs>
        <w:ind w:left="5760" w:hanging="360"/>
      </w:pPr>
      <w:rPr>
        <w:rFonts w:ascii="Arial" w:hAnsi="Arial" w:hint="default"/>
      </w:rPr>
    </w:lvl>
    <w:lvl w:ilvl="8" w:tplc="36DAD2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C95C1A"/>
    <w:multiLevelType w:val="multilevel"/>
    <w:tmpl w:val="5916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F263C"/>
    <w:multiLevelType w:val="hybridMultilevel"/>
    <w:tmpl w:val="10B44B4E"/>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EA178B4"/>
    <w:multiLevelType w:val="multilevel"/>
    <w:tmpl w:val="A45E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DC6FB6"/>
    <w:multiLevelType w:val="hybridMultilevel"/>
    <w:tmpl w:val="29F28B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D37D6F"/>
    <w:multiLevelType w:val="multilevel"/>
    <w:tmpl w:val="2DDCA9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F7A47A2"/>
    <w:multiLevelType w:val="multilevel"/>
    <w:tmpl w:val="F29AC1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B5F2444"/>
    <w:multiLevelType w:val="hybridMultilevel"/>
    <w:tmpl w:val="F0383DDE"/>
    <w:lvl w:ilvl="0" w:tplc="46B87264">
      <w:start w:val="1"/>
      <w:numFmt w:val="decimal"/>
      <w:lvlText w:val="%1)"/>
      <w:lvlJc w:val="left"/>
      <w:pPr>
        <w:ind w:left="720" w:hanging="360"/>
      </w:pPr>
      <w:rPr>
        <w:rFonts w:ascii="Book Antiqua" w:hAnsi="Book Antiqua" w:cs="Arial"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BB9109A"/>
    <w:multiLevelType w:val="hybridMultilevel"/>
    <w:tmpl w:val="18C6D9F8"/>
    <w:lvl w:ilvl="0" w:tplc="140A0017">
      <w:start w:val="1"/>
      <w:numFmt w:val="lowerLetter"/>
      <w:lvlText w:val="%1)"/>
      <w:lvlJc w:val="left"/>
      <w:pPr>
        <w:ind w:left="1776" w:hanging="360"/>
      </w:pPr>
      <w:rPr>
        <w:rFonts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11" w15:restartNumberingAfterBreak="0">
    <w:nsid w:val="2C0C0208"/>
    <w:multiLevelType w:val="hybridMultilevel"/>
    <w:tmpl w:val="3B3499B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FD37A66"/>
    <w:multiLevelType w:val="multilevel"/>
    <w:tmpl w:val="DD0A857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409972C8"/>
    <w:multiLevelType w:val="hybridMultilevel"/>
    <w:tmpl w:val="4AC0F7D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15:restartNumberingAfterBreak="0">
    <w:nsid w:val="40B3553F"/>
    <w:multiLevelType w:val="multilevel"/>
    <w:tmpl w:val="2AA0A180"/>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417603A1"/>
    <w:multiLevelType w:val="multilevel"/>
    <w:tmpl w:val="AD005B5C"/>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4E3B7CC6"/>
    <w:multiLevelType w:val="multilevel"/>
    <w:tmpl w:val="F29AC1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4FD267A4"/>
    <w:multiLevelType w:val="hybridMultilevel"/>
    <w:tmpl w:val="FC54B8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56915040"/>
    <w:multiLevelType w:val="multilevel"/>
    <w:tmpl w:val="E1341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BD2992"/>
    <w:multiLevelType w:val="hybridMultilevel"/>
    <w:tmpl w:val="FB6E728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890658D"/>
    <w:multiLevelType w:val="hybridMultilevel"/>
    <w:tmpl w:val="8158B2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DF7193A"/>
    <w:multiLevelType w:val="multilevel"/>
    <w:tmpl w:val="164CE6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FB85D3A"/>
    <w:multiLevelType w:val="hybridMultilevel"/>
    <w:tmpl w:val="90B62B1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60044F0A"/>
    <w:multiLevelType w:val="hybridMultilevel"/>
    <w:tmpl w:val="5176B4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2442714"/>
    <w:multiLevelType w:val="hybridMultilevel"/>
    <w:tmpl w:val="336893B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AA45B51"/>
    <w:multiLevelType w:val="hybridMultilevel"/>
    <w:tmpl w:val="5CA223CE"/>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9BA34B5"/>
    <w:multiLevelType w:val="hybridMultilevel"/>
    <w:tmpl w:val="9EA0E440"/>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E81759D"/>
    <w:multiLevelType w:val="hybridMultilevel"/>
    <w:tmpl w:val="9C1A1DD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9" w15:restartNumberingAfterBreak="0">
    <w:nsid w:val="7EAE3123"/>
    <w:multiLevelType w:val="hybridMultilevel"/>
    <w:tmpl w:val="909C42A2"/>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58339543">
    <w:abstractNumId w:val="0"/>
  </w:num>
  <w:num w:numId="2" w16cid:durableId="184634323">
    <w:abstractNumId w:val="11"/>
  </w:num>
  <w:num w:numId="3" w16cid:durableId="2124499418">
    <w:abstractNumId w:val="25"/>
  </w:num>
  <w:num w:numId="4" w16cid:durableId="861279781">
    <w:abstractNumId w:val="9"/>
  </w:num>
  <w:num w:numId="5" w16cid:durableId="1994289609">
    <w:abstractNumId w:val="20"/>
  </w:num>
  <w:num w:numId="6" w16cid:durableId="857618827">
    <w:abstractNumId w:val="19"/>
  </w:num>
  <w:num w:numId="7" w16cid:durableId="271866311">
    <w:abstractNumId w:val="21"/>
  </w:num>
  <w:num w:numId="8" w16cid:durableId="370152411">
    <w:abstractNumId w:val="5"/>
  </w:num>
  <w:num w:numId="9" w16cid:durableId="1523857033">
    <w:abstractNumId w:val="29"/>
  </w:num>
  <w:num w:numId="10" w16cid:durableId="516509352">
    <w:abstractNumId w:val="26"/>
  </w:num>
  <w:num w:numId="11" w16cid:durableId="1289625856">
    <w:abstractNumId w:val="27"/>
  </w:num>
  <w:num w:numId="12" w16cid:durableId="1359626057">
    <w:abstractNumId w:val="28"/>
  </w:num>
  <w:num w:numId="13" w16cid:durableId="71857149">
    <w:abstractNumId w:val="3"/>
  </w:num>
  <w:num w:numId="14" w16cid:durableId="1714888134">
    <w:abstractNumId w:val="2"/>
  </w:num>
  <w:num w:numId="15" w16cid:durableId="304357331">
    <w:abstractNumId w:val="17"/>
  </w:num>
  <w:num w:numId="16" w16cid:durableId="258487153">
    <w:abstractNumId w:val="6"/>
  </w:num>
  <w:num w:numId="17" w16cid:durableId="15932813">
    <w:abstractNumId w:val="13"/>
  </w:num>
  <w:num w:numId="18" w16cid:durableId="735468408">
    <w:abstractNumId w:val="10"/>
  </w:num>
  <w:num w:numId="19" w16cid:durableId="453207915">
    <w:abstractNumId w:val="4"/>
  </w:num>
  <w:num w:numId="20" w16cid:durableId="402683669">
    <w:abstractNumId w:val="18"/>
  </w:num>
  <w:num w:numId="21" w16cid:durableId="150869579">
    <w:abstractNumId w:val="8"/>
  </w:num>
  <w:num w:numId="22" w16cid:durableId="4590307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866766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312241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5965817">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5742591">
    <w:abstractNumId w:val="7"/>
  </w:num>
  <w:num w:numId="27" w16cid:durableId="577446280">
    <w:abstractNumId w:val="24"/>
  </w:num>
  <w:num w:numId="28" w16cid:durableId="663552542">
    <w:abstractNumId w:val="22"/>
  </w:num>
  <w:num w:numId="29" w16cid:durableId="832063963">
    <w:abstractNumId w:val="1"/>
  </w:num>
  <w:num w:numId="30" w16cid:durableId="105435607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656"/>
    <w:rsid w:val="000073E4"/>
    <w:rsid w:val="00012272"/>
    <w:rsid w:val="00012575"/>
    <w:rsid w:val="00012764"/>
    <w:rsid w:val="00013376"/>
    <w:rsid w:val="000163B8"/>
    <w:rsid w:val="000163F9"/>
    <w:rsid w:val="00020732"/>
    <w:rsid w:val="00021BE4"/>
    <w:rsid w:val="00023113"/>
    <w:rsid w:val="00023844"/>
    <w:rsid w:val="0002392B"/>
    <w:rsid w:val="00023AC8"/>
    <w:rsid w:val="00024D75"/>
    <w:rsid w:val="00026C38"/>
    <w:rsid w:val="000303B8"/>
    <w:rsid w:val="000322C4"/>
    <w:rsid w:val="000342C3"/>
    <w:rsid w:val="00035CAC"/>
    <w:rsid w:val="000400DC"/>
    <w:rsid w:val="00041B93"/>
    <w:rsid w:val="00042952"/>
    <w:rsid w:val="0005551F"/>
    <w:rsid w:val="000557E7"/>
    <w:rsid w:val="00056F48"/>
    <w:rsid w:val="00057A52"/>
    <w:rsid w:val="00060833"/>
    <w:rsid w:val="00060C02"/>
    <w:rsid w:val="00063960"/>
    <w:rsid w:val="00066133"/>
    <w:rsid w:val="00066747"/>
    <w:rsid w:val="00067C87"/>
    <w:rsid w:val="00070914"/>
    <w:rsid w:val="00070CF1"/>
    <w:rsid w:val="000714B3"/>
    <w:rsid w:val="00072FBA"/>
    <w:rsid w:val="00074E16"/>
    <w:rsid w:val="0007609E"/>
    <w:rsid w:val="00081A5B"/>
    <w:rsid w:val="0008267A"/>
    <w:rsid w:val="00082DF7"/>
    <w:rsid w:val="00083A8F"/>
    <w:rsid w:val="0008523C"/>
    <w:rsid w:val="00085C80"/>
    <w:rsid w:val="000908C5"/>
    <w:rsid w:val="00090D41"/>
    <w:rsid w:val="0009256A"/>
    <w:rsid w:val="00092BB2"/>
    <w:rsid w:val="00092CC3"/>
    <w:rsid w:val="000948A2"/>
    <w:rsid w:val="00095B08"/>
    <w:rsid w:val="00095B6E"/>
    <w:rsid w:val="00095C74"/>
    <w:rsid w:val="00096DD9"/>
    <w:rsid w:val="00097810"/>
    <w:rsid w:val="000978E8"/>
    <w:rsid w:val="00097DDC"/>
    <w:rsid w:val="000A1A03"/>
    <w:rsid w:val="000A1C6D"/>
    <w:rsid w:val="000B1944"/>
    <w:rsid w:val="000B1BF6"/>
    <w:rsid w:val="000B2F4A"/>
    <w:rsid w:val="000B6B81"/>
    <w:rsid w:val="000B6DD0"/>
    <w:rsid w:val="000B7059"/>
    <w:rsid w:val="000C0C43"/>
    <w:rsid w:val="000C0DC6"/>
    <w:rsid w:val="000C25F3"/>
    <w:rsid w:val="000C2838"/>
    <w:rsid w:val="000C3E9C"/>
    <w:rsid w:val="000C4B27"/>
    <w:rsid w:val="000C4C59"/>
    <w:rsid w:val="000C7620"/>
    <w:rsid w:val="000D169A"/>
    <w:rsid w:val="000D172D"/>
    <w:rsid w:val="000D3F0D"/>
    <w:rsid w:val="000D4194"/>
    <w:rsid w:val="000D4B15"/>
    <w:rsid w:val="000D56AF"/>
    <w:rsid w:val="000D59E4"/>
    <w:rsid w:val="000D6E49"/>
    <w:rsid w:val="000E0C25"/>
    <w:rsid w:val="000E1793"/>
    <w:rsid w:val="000E21B0"/>
    <w:rsid w:val="000E3BA4"/>
    <w:rsid w:val="000E4053"/>
    <w:rsid w:val="000E42EA"/>
    <w:rsid w:val="000E59B1"/>
    <w:rsid w:val="000E5DFD"/>
    <w:rsid w:val="000E78E7"/>
    <w:rsid w:val="000E7D50"/>
    <w:rsid w:val="000E7D76"/>
    <w:rsid w:val="000F0956"/>
    <w:rsid w:val="000F1B11"/>
    <w:rsid w:val="000F1DB4"/>
    <w:rsid w:val="000F1EA3"/>
    <w:rsid w:val="000F26B1"/>
    <w:rsid w:val="000F3826"/>
    <w:rsid w:val="000F42FC"/>
    <w:rsid w:val="000F58D4"/>
    <w:rsid w:val="000F67D1"/>
    <w:rsid w:val="000F762F"/>
    <w:rsid w:val="001010E0"/>
    <w:rsid w:val="001024DE"/>
    <w:rsid w:val="00105339"/>
    <w:rsid w:val="00105AA6"/>
    <w:rsid w:val="00110C75"/>
    <w:rsid w:val="00111565"/>
    <w:rsid w:val="00111CD1"/>
    <w:rsid w:val="0011207C"/>
    <w:rsid w:val="00112DD7"/>
    <w:rsid w:val="00113FFD"/>
    <w:rsid w:val="001141EF"/>
    <w:rsid w:val="0012177C"/>
    <w:rsid w:val="00121C1E"/>
    <w:rsid w:val="00122A92"/>
    <w:rsid w:val="001251DB"/>
    <w:rsid w:val="001257CB"/>
    <w:rsid w:val="001267C7"/>
    <w:rsid w:val="00127857"/>
    <w:rsid w:val="00130714"/>
    <w:rsid w:val="00130B2C"/>
    <w:rsid w:val="001314EB"/>
    <w:rsid w:val="001337D2"/>
    <w:rsid w:val="0013429B"/>
    <w:rsid w:val="00136F13"/>
    <w:rsid w:val="0014072F"/>
    <w:rsid w:val="001409A6"/>
    <w:rsid w:val="0014192B"/>
    <w:rsid w:val="00142858"/>
    <w:rsid w:val="00143845"/>
    <w:rsid w:val="0014436F"/>
    <w:rsid w:val="00144CBF"/>
    <w:rsid w:val="0014519F"/>
    <w:rsid w:val="001466BE"/>
    <w:rsid w:val="001468AC"/>
    <w:rsid w:val="00146AAC"/>
    <w:rsid w:val="0015010A"/>
    <w:rsid w:val="001522DA"/>
    <w:rsid w:val="0015356C"/>
    <w:rsid w:val="0015684F"/>
    <w:rsid w:val="00156AC9"/>
    <w:rsid w:val="00160492"/>
    <w:rsid w:val="001606E1"/>
    <w:rsid w:val="00161DA9"/>
    <w:rsid w:val="00164572"/>
    <w:rsid w:val="00164A1F"/>
    <w:rsid w:val="00165901"/>
    <w:rsid w:val="00170599"/>
    <w:rsid w:val="00171431"/>
    <w:rsid w:val="00172EA7"/>
    <w:rsid w:val="00173390"/>
    <w:rsid w:val="0018408F"/>
    <w:rsid w:val="00184EB0"/>
    <w:rsid w:val="00185365"/>
    <w:rsid w:val="00185978"/>
    <w:rsid w:val="00186189"/>
    <w:rsid w:val="00187509"/>
    <w:rsid w:val="001907A3"/>
    <w:rsid w:val="001915F8"/>
    <w:rsid w:val="00191682"/>
    <w:rsid w:val="001921D6"/>
    <w:rsid w:val="00192968"/>
    <w:rsid w:val="00192F3C"/>
    <w:rsid w:val="00193A55"/>
    <w:rsid w:val="001940D2"/>
    <w:rsid w:val="00194BBA"/>
    <w:rsid w:val="001A019C"/>
    <w:rsid w:val="001A0450"/>
    <w:rsid w:val="001A1859"/>
    <w:rsid w:val="001A3DA6"/>
    <w:rsid w:val="001A4DEB"/>
    <w:rsid w:val="001A4DF3"/>
    <w:rsid w:val="001A526D"/>
    <w:rsid w:val="001A7DC5"/>
    <w:rsid w:val="001B0BB4"/>
    <w:rsid w:val="001B1E9E"/>
    <w:rsid w:val="001B2FCE"/>
    <w:rsid w:val="001B32B7"/>
    <w:rsid w:val="001B3DB4"/>
    <w:rsid w:val="001B3ED2"/>
    <w:rsid w:val="001B3F8B"/>
    <w:rsid w:val="001C26AB"/>
    <w:rsid w:val="001C2CF8"/>
    <w:rsid w:val="001C39F6"/>
    <w:rsid w:val="001C3F27"/>
    <w:rsid w:val="001C515E"/>
    <w:rsid w:val="001C73D4"/>
    <w:rsid w:val="001C79F6"/>
    <w:rsid w:val="001D0F4C"/>
    <w:rsid w:val="001D109D"/>
    <w:rsid w:val="001D2592"/>
    <w:rsid w:val="001D2618"/>
    <w:rsid w:val="001D4539"/>
    <w:rsid w:val="001E11E9"/>
    <w:rsid w:val="001E267D"/>
    <w:rsid w:val="001E3166"/>
    <w:rsid w:val="001E3648"/>
    <w:rsid w:val="001E487D"/>
    <w:rsid w:val="001E67C5"/>
    <w:rsid w:val="001E7DB1"/>
    <w:rsid w:val="001F0B07"/>
    <w:rsid w:val="001F0C69"/>
    <w:rsid w:val="001F1741"/>
    <w:rsid w:val="001F1C71"/>
    <w:rsid w:val="001F305F"/>
    <w:rsid w:val="001F5B02"/>
    <w:rsid w:val="001F6778"/>
    <w:rsid w:val="002003E8"/>
    <w:rsid w:val="00200C48"/>
    <w:rsid w:val="00203DC7"/>
    <w:rsid w:val="002051DF"/>
    <w:rsid w:val="0020523D"/>
    <w:rsid w:val="002070C1"/>
    <w:rsid w:val="00207493"/>
    <w:rsid w:val="002101BA"/>
    <w:rsid w:val="00210642"/>
    <w:rsid w:val="00211E0A"/>
    <w:rsid w:val="00211EEA"/>
    <w:rsid w:val="00212608"/>
    <w:rsid w:val="00214CE8"/>
    <w:rsid w:val="0021640A"/>
    <w:rsid w:val="002168BA"/>
    <w:rsid w:val="00216C17"/>
    <w:rsid w:val="0021744F"/>
    <w:rsid w:val="0022490C"/>
    <w:rsid w:val="002259A1"/>
    <w:rsid w:val="00227897"/>
    <w:rsid w:val="00227EA5"/>
    <w:rsid w:val="00230DE4"/>
    <w:rsid w:val="002313A6"/>
    <w:rsid w:val="002336BE"/>
    <w:rsid w:val="00233BA0"/>
    <w:rsid w:val="00233EC0"/>
    <w:rsid w:val="00234049"/>
    <w:rsid w:val="00237DD3"/>
    <w:rsid w:val="00240389"/>
    <w:rsid w:val="0024194E"/>
    <w:rsid w:val="00241BC9"/>
    <w:rsid w:val="00243356"/>
    <w:rsid w:val="0024581E"/>
    <w:rsid w:val="002463A7"/>
    <w:rsid w:val="0024684C"/>
    <w:rsid w:val="00250D32"/>
    <w:rsid w:val="00250EB2"/>
    <w:rsid w:val="00252123"/>
    <w:rsid w:val="00253F1D"/>
    <w:rsid w:val="00257376"/>
    <w:rsid w:val="002617A8"/>
    <w:rsid w:val="00262A5F"/>
    <w:rsid w:val="00265A41"/>
    <w:rsid w:val="00272251"/>
    <w:rsid w:val="00273DDB"/>
    <w:rsid w:val="00276A06"/>
    <w:rsid w:val="00276BB1"/>
    <w:rsid w:val="0028000C"/>
    <w:rsid w:val="0028494D"/>
    <w:rsid w:val="002857FE"/>
    <w:rsid w:val="00285939"/>
    <w:rsid w:val="00286B70"/>
    <w:rsid w:val="002906D4"/>
    <w:rsid w:val="00293E9A"/>
    <w:rsid w:val="00294732"/>
    <w:rsid w:val="002949E1"/>
    <w:rsid w:val="00294F83"/>
    <w:rsid w:val="00295A28"/>
    <w:rsid w:val="0029636E"/>
    <w:rsid w:val="00296634"/>
    <w:rsid w:val="002974DE"/>
    <w:rsid w:val="00297AFF"/>
    <w:rsid w:val="002A1DA5"/>
    <w:rsid w:val="002A279D"/>
    <w:rsid w:val="002A4B51"/>
    <w:rsid w:val="002A7BD3"/>
    <w:rsid w:val="002B1E23"/>
    <w:rsid w:val="002B1F8A"/>
    <w:rsid w:val="002B260B"/>
    <w:rsid w:val="002B333D"/>
    <w:rsid w:val="002B4031"/>
    <w:rsid w:val="002B426E"/>
    <w:rsid w:val="002B56AC"/>
    <w:rsid w:val="002B739B"/>
    <w:rsid w:val="002C1DC1"/>
    <w:rsid w:val="002C4A11"/>
    <w:rsid w:val="002C5179"/>
    <w:rsid w:val="002C65FE"/>
    <w:rsid w:val="002D0DB9"/>
    <w:rsid w:val="002D25A1"/>
    <w:rsid w:val="002D31CF"/>
    <w:rsid w:val="002D54F7"/>
    <w:rsid w:val="002D6FBC"/>
    <w:rsid w:val="002D729F"/>
    <w:rsid w:val="002D733F"/>
    <w:rsid w:val="002D7C59"/>
    <w:rsid w:val="002E0390"/>
    <w:rsid w:val="002E06C5"/>
    <w:rsid w:val="002E29F9"/>
    <w:rsid w:val="002E2C54"/>
    <w:rsid w:val="002E4264"/>
    <w:rsid w:val="002E7784"/>
    <w:rsid w:val="002F0496"/>
    <w:rsid w:val="002F1C2A"/>
    <w:rsid w:val="002F27BA"/>
    <w:rsid w:val="002F3692"/>
    <w:rsid w:val="002F401F"/>
    <w:rsid w:val="002F555A"/>
    <w:rsid w:val="002F5CA5"/>
    <w:rsid w:val="002F62B6"/>
    <w:rsid w:val="002F70B0"/>
    <w:rsid w:val="003028DA"/>
    <w:rsid w:val="00304406"/>
    <w:rsid w:val="00305578"/>
    <w:rsid w:val="003058ED"/>
    <w:rsid w:val="003062FA"/>
    <w:rsid w:val="003073ED"/>
    <w:rsid w:val="0031174C"/>
    <w:rsid w:val="00312ED9"/>
    <w:rsid w:val="003157FB"/>
    <w:rsid w:val="00315A7B"/>
    <w:rsid w:val="003165A2"/>
    <w:rsid w:val="00316920"/>
    <w:rsid w:val="00317CA6"/>
    <w:rsid w:val="00317D73"/>
    <w:rsid w:val="00317DE4"/>
    <w:rsid w:val="00322115"/>
    <w:rsid w:val="003233D4"/>
    <w:rsid w:val="00324178"/>
    <w:rsid w:val="00326285"/>
    <w:rsid w:val="0032764E"/>
    <w:rsid w:val="00332763"/>
    <w:rsid w:val="00333758"/>
    <w:rsid w:val="00333A94"/>
    <w:rsid w:val="003347CF"/>
    <w:rsid w:val="00342D99"/>
    <w:rsid w:val="00343D2D"/>
    <w:rsid w:val="0034553E"/>
    <w:rsid w:val="00345F29"/>
    <w:rsid w:val="0035033D"/>
    <w:rsid w:val="00351529"/>
    <w:rsid w:val="003523F6"/>
    <w:rsid w:val="00353B96"/>
    <w:rsid w:val="00362573"/>
    <w:rsid w:val="003627FA"/>
    <w:rsid w:val="00362CAD"/>
    <w:rsid w:val="00363A80"/>
    <w:rsid w:val="00364DE5"/>
    <w:rsid w:val="00365111"/>
    <w:rsid w:val="003660E0"/>
    <w:rsid w:val="00366DD1"/>
    <w:rsid w:val="003708B1"/>
    <w:rsid w:val="0037143E"/>
    <w:rsid w:val="00371793"/>
    <w:rsid w:val="003718BB"/>
    <w:rsid w:val="003724EF"/>
    <w:rsid w:val="003732AD"/>
    <w:rsid w:val="00374637"/>
    <w:rsid w:val="003746DB"/>
    <w:rsid w:val="0037472A"/>
    <w:rsid w:val="00375B3B"/>
    <w:rsid w:val="0037610D"/>
    <w:rsid w:val="00381E8E"/>
    <w:rsid w:val="0038388E"/>
    <w:rsid w:val="00383A50"/>
    <w:rsid w:val="00383BA4"/>
    <w:rsid w:val="0038700C"/>
    <w:rsid w:val="00387DF8"/>
    <w:rsid w:val="00390107"/>
    <w:rsid w:val="003907E2"/>
    <w:rsid w:val="00390BC4"/>
    <w:rsid w:val="003919C7"/>
    <w:rsid w:val="00392060"/>
    <w:rsid w:val="00392994"/>
    <w:rsid w:val="00392DB9"/>
    <w:rsid w:val="00393A3D"/>
    <w:rsid w:val="00394363"/>
    <w:rsid w:val="003954B9"/>
    <w:rsid w:val="00395A7B"/>
    <w:rsid w:val="00397807"/>
    <w:rsid w:val="003A20AE"/>
    <w:rsid w:val="003A2A41"/>
    <w:rsid w:val="003A2AFB"/>
    <w:rsid w:val="003A3A50"/>
    <w:rsid w:val="003A543B"/>
    <w:rsid w:val="003A72C6"/>
    <w:rsid w:val="003B02E9"/>
    <w:rsid w:val="003B09C8"/>
    <w:rsid w:val="003B0B41"/>
    <w:rsid w:val="003B0D37"/>
    <w:rsid w:val="003B21C7"/>
    <w:rsid w:val="003B31AA"/>
    <w:rsid w:val="003B3201"/>
    <w:rsid w:val="003B44A8"/>
    <w:rsid w:val="003B46E0"/>
    <w:rsid w:val="003B4843"/>
    <w:rsid w:val="003B5A7A"/>
    <w:rsid w:val="003B63D9"/>
    <w:rsid w:val="003B6ADA"/>
    <w:rsid w:val="003B7211"/>
    <w:rsid w:val="003B7E34"/>
    <w:rsid w:val="003C0596"/>
    <w:rsid w:val="003C25A6"/>
    <w:rsid w:val="003C3208"/>
    <w:rsid w:val="003D2CDD"/>
    <w:rsid w:val="003D38D9"/>
    <w:rsid w:val="003D44CF"/>
    <w:rsid w:val="003D6151"/>
    <w:rsid w:val="003D6D63"/>
    <w:rsid w:val="003D7537"/>
    <w:rsid w:val="003E03F5"/>
    <w:rsid w:val="003E1B7D"/>
    <w:rsid w:val="003E2190"/>
    <w:rsid w:val="003E5AEB"/>
    <w:rsid w:val="003E6521"/>
    <w:rsid w:val="003E6839"/>
    <w:rsid w:val="003E6CE7"/>
    <w:rsid w:val="003F18BC"/>
    <w:rsid w:val="003F1D30"/>
    <w:rsid w:val="003F2F8D"/>
    <w:rsid w:val="003F4B46"/>
    <w:rsid w:val="003F4B7C"/>
    <w:rsid w:val="003F50F3"/>
    <w:rsid w:val="003F6BA5"/>
    <w:rsid w:val="003F6BC2"/>
    <w:rsid w:val="003F70E6"/>
    <w:rsid w:val="004000E9"/>
    <w:rsid w:val="004004A9"/>
    <w:rsid w:val="0040098F"/>
    <w:rsid w:val="004016D0"/>
    <w:rsid w:val="004029CD"/>
    <w:rsid w:val="0040358B"/>
    <w:rsid w:val="004046E3"/>
    <w:rsid w:val="0040713C"/>
    <w:rsid w:val="00407C4C"/>
    <w:rsid w:val="0041071D"/>
    <w:rsid w:val="004117D4"/>
    <w:rsid w:val="0041226F"/>
    <w:rsid w:val="00412F31"/>
    <w:rsid w:val="004155DE"/>
    <w:rsid w:val="00415930"/>
    <w:rsid w:val="0042467A"/>
    <w:rsid w:val="004257AA"/>
    <w:rsid w:val="00427AC8"/>
    <w:rsid w:val="00430EAE"/>
    <w:rsid w:val="0043225B"/>
    <w:rsid w:val="00432632"/>
    <w:rsid w:val="00432A7E"/>
    <w:rsid w:val="00433346"/>
    <w:rsid w:val="00433A5A"/>
    <w:rsid w:val="00435D9E"/>
    <w:rsid w:val="00435F9A"/>
    <w:rsid w:val="0043769D"/>
    <w:rsid w:val="00437CA8"/>
    <w:rsid w:val="00440259"/>
    <w:rsid w:val="004402AC"/>
    <w:rsid w:val="004407AB"/>
    <w:rsid w:val="00440F36"/>
    <w:rsid w:val="0044140E"/>
    <w:rsid w:val="00445986"/>
    <w:rsid w:val="004463AB"/>
    <w:rsid w:val="00450F21"/>
    <w:rsid w:val="00452122"/>
    <w:rsid w:val="004545BF"/>
    <w:rsid w:val="00454FA3"/>
    <w:rsid w:val="00455E82"/>
    <w:rsid w:val="00455EBF"/>
    <w:rsid w:val="00456044"/>
    <w:rsid w:val="00456314"/>
    <w:rsid w:val="00457808"/>
    <w:rsid w:val="00460220"/>
    <w:rsid w:val="00460A69"/>
    <w:rsid w:val="004617D7"/>
    <w:rsid w:val="00467211"/>
    <w:rsid w:val="004710AE"/>
    <w:rsid w:val="00472B87"/>
    <w:rsid w:val="00473A13"/>
    <w:rsid w:val="00474141"/>
    <w:rsid w:val="0047459D"/>
    <w:rsid w:val="00476D71"/>
    <w:rsid w:val="00476F5F"/>
    <w:rsid w:val="0047736C"/>
    <w:rsid w:val="00484FD3"/>
    <w:rsid w:val="00485239"/>
    <w:rsid w:val="004852BC"/>
    <w:rsid w:val="004867D1"/>
    <w:rsid w:val="0048695C"/>
    <w:rsid w:val="00486F82"/>
    <w:rsid w:val="00487478"/>
    <w:rsid w:val="00490BC1"/>
    <w:rsid w:val="00492F26"/>
    <w:rsid w:val="00493217"/>
    <w:rsid w:val="0049439E"/>
    <w:rsid w:val="00495144"/>
    <w:rsid w:val="00495234"/>
    <w:rsid w:val="0049722C"/>
    <w:rsid w:val="004A15E5"/>
    <w:rsid w:val="004A2107"/>
    <w:rsid w:val="004A3288"/>
    <w:rsid w:val="004A4467"/>
    <w:rsid w:val="004A44D4"/>
    <w:rsid w:val="004A4C60"/>
    <w:rsid w:val="004A57C2"/>
    <w:rsid w:val="004A730A"/>
    <w:rsid w:val="004A7D1F"/>
    <w:rsid w:val="004B0233"/>
    <w:rsid w:val="004B0813"/>
    <w:rsid w:val="004B17A4"/>
    <w:rsid w:val="004B1DD6"/>
    <w:rsid w:val="004B2ACF"/>
    <w:rsid w:val="004B433D"/>
    <w:rsid w:val="004B58CA"/>
    <w:rsid w:val="004B5AB5"/>
    <w:rsid w:val="004B7652"/>
    <w:rsid w:val="004C06A1"/>
    <w:rsid w:val="004C1279"/>
    <w:rsid w:val="004C243D"/>
    <w:rsid w:val="004C37E1"/>
    <w:rsid w:val="004C3D62"/>
    <w:rsid w:val="004C6123"/>
    <w:rsid w:val="004C705F"/>
    <w:rsid w:val="004C766C"/>
    <w:rsid w:val="004D39E9"/>
    <w:rsid w:val="004D3C2D"/>
    <w:rsid w:val="004E049F"/>
    <w:rsid w:val="004E1650"/>
    <w:rsid w:val="004E4204"/>
    <w:rsid w:val="004F0F9D"/>
    <w:rsid w:val="004F1215"/>
    <w:rsid w:val="004F22C7"/>
    <w:rsid w:val="004F3948"/>
    <w:rsid w:val="004F3C77"/>
    <w:rsid w:val="004F4956"/>
    <w:rsid w:val="004F572A"/>
    <w:rsid w:val="004F75A6"/>
    <w:rsid w:val="00500727"/>
    <w:rsid w:val="00501F46"/>
    <w:rsid w:val="00502224"/>
    <w:rsid w:val="005025D0"/>
    <w:rsid w:val="00502A14"/>
    <w:rsid w:val="0050326C"/>
    <w:rsid w:val="0050484E"/>
    <w:rsid w:val="00504873"/>
    <w:rsid w:val="0050564C"/>
    <w:rsid w:val="00505753"/>
    <w:rsid w:val="00505CCA"/>
    <w:rsid w:val="00505DE8"/>
    <w:rsid w:val="005060FE"/>
    <w:rsid w:val="00510C47"/>
    <w:rsid w:val="00513053"/>
    <w:rsid w:val="00513602"/>
    <w:rsid w:val="0051564B"/>
    <w:rsid w:val="0052189F"/>
    <w:rsid w:val="00521BD2"/>
    <w:rsid w:val="0052402B"/>
    <w:rsid w:val="0052446D"/>
    <w:rsid w:val="0052489E"/>
    <w:rsid w:val="00524E97"/>
    <w:rsid w:val="00524EFA"/>
    <w:rsid w:val="005277AD"/>
    <w:rsid w:val="00527DB3"/>
    <w:rsid w:val="00531E1F"/>
    <w:rsid w:val="00532697"/>
    <w:rsid w:val="00534F43"/>
    <w:rsid w:val="005368AA"/>
    <w:rsid w:val="005369DD"/>
    <w:rsid w:val="00537946"/>
    <w:rsid w:val="00540113"/>
    <w:rsid w:val="00540143"/>
    <w:rsid w:val="005419A8"/>
    <w:rsid w:val="0054274A"/>
    <w:rsid w:val="005431E1"/>
    <w:rsid w:val="00547307"/>
    <w:rsid w:val="00547A39"/>
    <w:rsid w:val="00553568"/>
    <w:rsid w:val="00553EA3"/>
    <w:rsid w:val="0055407F"/>
    <w:rsid w:val="00554B0C"/>
    <w:rsid w:val="00554CD4"/>
    <w:rsid w:val="0055504B"/>
    <w:rsid w:val="0056021B"/>
    <w:rsid w:val="00561668"/>
    <w:rsid w:val="00561D1B"/>
    <w:rsid w:val="005649CE"/>
    <w:rsid w:val="00565001"/>
    <w:rsid w:val="00566F1D"/>
    <w:rsid w:val="00571241"/>
    <w:rsid w:val="0057148A"/>
    <w:rsid w:val="00572188"/>
    <w:rsid w:val="00572ADA"/>
    <w:rsid w:val="00573291"/>
    <w:rsid w:val="00573AD9"/>
    <w:rsid w:val="00574446"/>
    <w:rsid w:val="005751C3"/>
    <w:rsid w:val="005753CC"/>
    <w:rsid w:val="00575433"/>
    <w:rsid w:val="0057678E"/>
    <w:rsid w:val="00576F96"/>
    <w:rsid w:val="00581294"/>
    <w:rsid w:val="0058178B"/>
    <w:rsid w:val="00581A6E"/>
    <w:rsid w:val="00583305"/>
    <w:rsid w:val="00584930"/>
    <w:rsid w:val="00584B23"/>
    <w:rsid w:val="005851C7"/>
    <w:rsid w:val="00586A79"/>
    <w:rsid w:val="00595E8E"/>
    <w:rsid w:val="005A153C"/>
    <w:rsid w:val="005A2BDC"/>
    <w:rsid w:val="005A372C"/>
    <w:rsid w:val="005A44A2"/>
    <w:rsid w:val="005A58D9"/>
    <w:rsid w:val="005A6558"/>
    <w:rsid w:val="005B0D32"/>
    <w:rsid w:val="005B0D54"/>
    <w:rsid w:val="005B121C"/>
    <w:rsid w:val="005B2FF6"/>
    <w:rsid w:val="005B3799"/>
    <w:rsid w:val="005B5258"/>
    <w:rsid w:val="005B6B58"/>
    <w:rsid w:val="005C0F90"/>
    <w:rsid w:val="005C1861"/>
    <w:rsid w:val="005C5F07"/>
    <w:rsid w:val="005D000B"/>
    <w:rsid w:val="005D0CD7"/>
    <w:rsid w:val="005D40A6"/>
    <w:rsid w:val="005D4247"/>
    <w:rsid w:val="005D4A52"/>
    <w:rsid w:val="005D573C"/>
    <w:rsid w:val="005D7175"/>
    <w:rsid w:val="005E0980"/>
    <w:rsid w:val="005E1561"/>
    <w:rsid w:val="005E30C1"/>
    <w:rsid w:val="005E38BA"/>
    <w:rsid w:val="005E3BF0"/>
    <w:rsid w:val="005E647E"/>
    <w:rsid w:val="005E79DD"/>
    <w:rsid w:val="005F0AE7"/>
    <w:rsid w:val="005F0CCD"/>
    <w:rsid w:val="005F1FCE"/>
    <w:rsid w:val="005F43FB"/>
    <w:rsid w:val="005F58AA"/>
    <w:rsid w:val="005F5929"/>
    <w:rsid w:val="006005B6"/>
    <w:rsid w:val="006022F3"/>
    <w:rsid w:val="00602589"/>
    <w:rsid w:val="00602A98"/>
    <w:rsid w:val="00602FB8"/>
    <w:rsid w:val="00604402"/>
    <w:rsid w:val="00604C08"/>
    <w:rsid w:val="00605527"/>
    <w:rsid w:val="00605E76"/>
    <w:rsid w:val="006062B7"/>
    <w:rsid w:val="006108C2"/>
    <w:rsid w:val="00610E48"/>
    <w:rsid w:val="006123AF"/>
    <w:rsid w:val="00615EE8"/>
    <w:rsid w:val="0062290C"/>
    <w:rsid w:val="006237A9"/>
    <w:rsid w:val="0062384C"/>
    <w:rsid w:val="0062464D"/>
    <w:rsid w:val="00624B18"/>
    <w:rsid w:val="00625701"/>
    <w:rsid w:val="00626F77"/>
    <w:rsid w:val="00630259"/>
    <w:rsid w:val="006346C1"/>
    <w:rsid w:val="00636620"/>
    <w:rsid w:val="00636D60"/>
    <w:rsid w:val="006372D9"/>
    <w:rsid w:val="006379F1"/>
    <w:rsid w:val="00640C42"/>
    <w:rsid w:val="006424EE"/>
    <w:rsid w:val="00645B38"/>
    <w:rsid w:val="00645CFC"/>
    <w:rsid w:val="006462BC"/>
    <w:rsid w:val="00646A1C"/>
    <w:rsid w:val="00646EFC"/>
    <w:rsid w:val="006479DD"/>
    <w:rsid w:val="00651A00"/>
    <w:rsid w:val="0065468C"/>
    <w:rsid w:val="006569C1"/>
    <w:rsid w:val="006573B3"/>
    <w:rsid w:val="00663E01"/>
    <w:rsid w:val="00663F73"/>
    <w:rsid w:val="006650B5"/>
    <w:rsid w:val="00665190"/>
    <w:rsid w:val="00665FB1"/>
    <w:rsid w:val="006678F9"/>
    <w:rsid w:val="00667C96"/>
    <w:rsid w:val="006704C2"/>
    <w:rsid w:val="006709AC"/>
    <w:rsid w:val="006713AB"/>
    <w:rsid w:val="0067784F"/>
    <w:rsid w:val="00677A5C"/>
    <w:rsid w:val="006801FD"/>
    <w:rsid w:val="00680DC9"/>
    <w:rsid w:val="00680F73"/>
    <w:rsid w:val="00681BE3"/>
    <w:rsid w:val="0068221A"/>
    <w:rsid w:val="006836D3"/>
    <w:rsid w:val="0068739E"/>
    <w:rsid w:val="006906A5"/>
    <w:rsid w:val="00691AA1"/>
    <w:rsid w:val="00691FF9"/>
    <w:rsid w:val="00692B05"/>
    <w:rsid w:val="006933C3"/>
    <w:rsid w:val="00693C93"/>
    <w:rsid w:val="0069562B"/>
    <w:rsid w:val="006A1117"/>
    <w:rsid w:val="006A1325"/>
    <w:rsid w:val="006A17F9"/>
    <w:rsid w:val="006A212A"/>
    <w:rsid w:val="006A3597"/>
    <w:rsid w:val="006A48E4"/>
    <w:rsid w:val="006A6FA6"/>
    <w:rsid w:val="006B1C47"/>
    <w:rsid w:val="006B5635"/>
    <w:rsid w:val="006B7A6B"/>
    <w:rsid w:val="006C17F0"/>
    <w:rsid w:val="006C19EC"/>
    <w:rsid w:val="006C1EEC"/>
    <w:rsid w:val="006C2130"/>
    <w:rsid w:val="006C27F2"/>
    <w:rsid w:val="006C3057"/>
    <w:rsid w:val="006C306B"/>
    <w:rsid w:val="006C6358"/>
    <w:rsid w:val="006C6923"/>
    <w:rsid w:val="006C6F1A"/>
    <w:rsid w:val="006C776C"/>
    <w:rsid w:val="006C7D5E"/>
    <w:rsid w:val="006D0940"/>
    <w:rsid w:val="006D1711"/>
    <w:rsid w:val="006D1B08"/>
    <w:rsid w:val="006D3057"/>
    <w:rsid w:val="006D349B"/>
    <w:rsid w:val="006D406B"/>
    <w:rsid w:val="006D4727"/>
    <w:rsid w:val="006D4D5B"/>
    <w:rsid w:val="006D5397"/>
    <w:rsid w:val="006D5C4E"/>
    <w:rsid w:val="006E1FEE"/>
    <w:rsid w:val="006E3699"/>
    <w:rsid w:val="006E37B2"/>
    <w:rsid w:val="006E679A"/>
    <w:rsid w:val="006E7C3E"/>
    <w:rsid w:val="006F0769"/>
    <w:rsid w:val="006F249E"/>
    <w:rsid w:val="006F442C"/>
    <w:rsid w:val="006F4FDD"/>
    <w:rsid w:val="006F6B5E"/>
    <w:rsid w:val="006F741F"/>
    <w:rsid w:val="0070038C"/>
    <w:rsid w:val="0070097F"/>
    <w:rsid w:val="007019CD"/>
    <w:rsid w:val="00701F24"/>
    <w:rsid w:val="00702C89"/>
    <w:rsid w:val="007030D6"/>
    <w:rsid w:val="007043E9"/>
    <w:rsid w:val="007044E8"/>
    <w:rsid w:val="00706647"/>
    <w:rsid w:val="00710035"/>
    <w:rsid w:val="00711A59"/>
    <w:rsid w:val="0071277C"/>
    <w:rsid w:val="0071315F"/>
    <w:rsid w:val="007134E9"/>
    <w:rsid w:val="0071394D"/>
    <w:rsid w:val="00714E55"/>
    <w:rsid w:val="00715084"/>
    <w:rsid w:val="00715D13"/>
    <w:rsid w:val="00716F5C"/>
    <w:rsid w:val="00720316"/>
    <w:rsid w:val="00724331"/>
    <w:rsid w:val="00725E8A"/>
    <w:rsid w:val="00727D05"/>
    <w:rsid w:val="00731EA4"/>
    <w:rsid w:val="00736221"/>
    <w:rsid w:val="00737301"/>
    <w:rsid w:val="00737FDD"/>
    <w:rsid w:val="00743D6A"/>
    <w:rsid w:val="007440D8"/>
    <w:rsid w:val="00744EC1"/>
    <w:rsid w:val="00745DEB"/>
    <w:rsid w:val="007465B0"/>
    <w:rsid w:val="007479FD"/>
    <w:rsid w:val="00750DFB"/>
    <w:rsid w:val="0075109F"/>
    <w:rsid w:val="00751AB2"/>
    <w:rsid w:val="0075408A"/>
    <w:rsid w:val="00754B6F"/>
    <w:rsid w:val="00764F68"/>
    <w:rsid w:val="00766A01"/>
    <w:rsid w:val="00767F10"/>
    <w:rsid w:val="00767F1A"/>
    <w:rsid w:val="007713EF"/>
    <w:rsid w:val="00771FAC"/>
    <w:rsid w:val="00776138"/>
    <w:rsid w:val="0077626D"/>
    <w:rsid w:val="00777A0A"/>
    <w:rsid w:val="00781E32"/>
    <w:rsid w:val="00782CEE"/>
    <w:rsid w:val="00783604"/>
    <w:rsid w:val="00784223"/>
    <w:rsid w:val="007874C5"/>
    <w:rsid w:val="00787D40"/>
    <w:rsid w:val="00791F6C"/>
    <w:rsid w:val="00792709"/>
    <w:rsid w:val="0079378C"/>
    <w:rsid w:val="007A00F0"/>
    <w:rsid w:val="007A01D0"/>
    <w:rsid w:val="007A0DB4"/>
    <w:rsid w:val="007A1D54"/>
    <w:rsid w:val="007A3F0E"/>
    <w:rsid w:val="007A45DD"/>
    <w:rsid w:val="007A5C7C"/>
    <w:rsid w:val="007A5ECD"/>
    <w:rsid w:val="007A7882"/>
    <w:rsid w:val="007A78E7"/>
    <w:rsid w:val="007B1623"/>
    <w:rsid w:val="007B2136"/>
    <w:rsid w:val="007B2359"/>
    <w:rsid w:val="007B2F3D"/>
    <w:rsid w:val="007B42AE"/>
    <w:rsid w:val="007B4DE9"/>
    <w:rsid w:val="007B5A08"/>
    <w:rsid w:val="007B682D"/>
    <w:rsid w:val="007B6A4B"/>
    <w:rsid w:val="007B7DBE"/>
    <w:rsid w:val="007B7FCD"/>
    <w:rsid w:val="007C03D2"/>
    <w:rsid w:val="007C06A5"/>
    <w:rsid w:val="007C1AFB"/>
    <w:rsid w:val="007C276A"/>
    <w:rsid w:val="007C4C13"/>
    <w:rsid w:val="007D0A68"/>
    <w:rsid w:val="007D0EB3"/>
    <w:rsid w:val="007D67C6"/>
    <w:rsid w:val="007D7C86"/>
    <w:rsid w:val="007E14DA"/>
    <w:rsid w:val="007E1632"/>
    <w:rsid w:val="007E34D1"/>
    <w:rsid w:val="007E4C4E"/>
    <w:rsid w:val="007E5C10"/>
    <w:rsid w:val="007E76B2"/>
    <w:rsid w:val="007E79FA"/>
    <w:rsid w:val="007F0B8E"/>
    <w:rsid w:val="007F1086"/>
    <w:rsid w:val="007F3481"/>
    <w:rsid w:val="007F3B37"/>
    <w:rsid w:val="007F45BD"/>
    <w:rsid w:val="007F6B8D"/>
    <w:rsid w:val="00801485"/>
    <w:rsid w:val="00802A77"/>
    <w:rsid w:val="00803003"/>
    <w:rsid w:val="00804EA6"/>
    <w:rsid w:val="008060B3"/>
    <w:rsid w:val="00807026"/>
    <w:rsid w:val="00807889"/>
    <w:rsid w:val="00810305"/>
    <w:rsid w:val="008107A2"/>
    <w:rsid w:val="00811782"/>
    <w:rsid w:val="00815768"/>
    <w:rsid w:val="00815ED0"/>
    <w:rsid w:val="00816727"/>
    <w:rsid w:val="00816C8E"/>
    <w:rsid w:val="0082025F"/>
    <w:rsid w:val="00820BD4"/>
    <w:rsid w:val="008216CA"/>
    <w:rsid w:val="00821F12"/>
    <w:rsid w:val="00822538"/>
    <w:rsid w:val="008235C0"/>
    <w:rsid w:val="00825044"/>
    <w:rsid w:val="008262E0"/>
    <w:rsid w:val="00826637"/>
    <w:rsid w:val="00826E32"/>
    <w:rsid w:val="00827234"/>
    <w:rsid w:val="00827702"/>
    <w:rsid w:val="00827D7F"/>
    <w:rsid w:val="00833D12"/>
    <w:rsid w:val="0083442C"/>
    <w:rsid w:val="00834C39"/>
    <w:rsid w:val="00837855"/>
    <w:rsid w:val="008379B8"/>
    <w:rsid w:val="0084065E"/>
    <w:rsid w:val="00841863"/>
    <w:rsid w:val="00841CA2"/>
    <w:rsid w:val="00844714"/>
    <w:rsid w:val="00845F07"/>
    <w:rsid w:val="00846937"/>
    <w:rsid w:val="00850B0E"/>
    <w:rsid w:val="008520D6"/>
    <w:rsid w:val="008526CE"/>
    <w:rsid w:val="008540B0"/>
    <w:rsid w:val="00854FA3"/>
    <w:rsid w:val="00855D50"/>
    <w:rsid w:val="008566B8"/>
    <w:rsid w:val="008568D3"/>
    <w:rsid w:val="00856EB0"/>
    <w:rsid w:val="008571F7"/>
    <w:rsid w:val="00861889"/>
    <w:rsid w:val="00862C1C"/>
    <w:rsid w:val="00864B82"/>
    <w:rsid w:val="00867D71"/>
    <w:rsid w:val="00870895"/>
    <w:rsid w:val="00871F3D"/>
    <w:rsid w:val="00873229"/>
    <w:rsid w:val="00875B16"/>
    <w:rsid w:val="00876E2F"/>
    <w:rsid w:val="00880B81"/>
    <w:rsid w:val="00881605"/>
    <w:rsid w:val="00881783"/>
    <w:rsid w:val="00882330"/>
    <w:rsid w:val="00882991"/>
    <w:rsid w:val="00882DD2"/>
    <w:rsid w:val="00885E17"/>
    <w:rsid w:val="00887694"/>
    <w:rsid w:val="00887A09"/>
    <w:rsid w:val="0089040A"/>
    <w:rsid w:val="00890837"/>
    <w:rsid w:val="00891750"/>
    <w:rsid w:val="00892274"/>
    <w:rsid w:val="008927C9"/>
    <w:rsid w:val="008954F3"/>
    <w:rsid w:val="00895B3E"/>
    <w:rsid w:val="008A04F0"/>
    <w:rsid w:val="008A2947"/>
    <w:rsid w:val="008A2A20"/>
    <w:rsid w:val="008A3805"/>
    <w:rsid w:val="008A501C"/>
    <w:rsid w:val="008B22D4"/>
    <w:rsid w:val="008B25BA"/>
    <w:rsid w:val="008B2BA7"/>
    <w:rsid w:val="008B46D6"/>
    <w:rsid w:val="008B6611"/>
    <w:rsid w:val="008B6812"/>
    <w:rsid w:val="008C3A73"/>
    <w:rsid w:val="008C3E56"/>
    <w:rsid w:val="008C5658"/>
    <w:rsid w:val="008C57DB"/>
    <w:rsid w:val="008C7CC1"/>
    <w:rsid w:val="008D1EFA"/>
    <w:rsid w:val="008D2B9B"/>
    <w:rsid w:val="008D33D6"/>
    <w:rsid w:val="008D39DE"/>
    <w:rsid w:val="008D6119"/>
    <w:rsid w:val="008D74E8"/>
    <w:rsid w:val="008D795F"/>
    <w:rsid w:val="008E04C3"/>
    <w:rsid w:val="008E0D04"/>
    <w:rsid w:val="008E4416"/>
    <w:rsid w:val="008E4FD4"/>
    <w:rsid w:val="008E5E1F"/>
    <w:rsid w:val="008E6035"/>
    <w:rsid w:val="008E6365"/>
    <w:rsid w:val="008F1F56"/>
    <w:rsid w:val="008F3543"/>
    <w:rsid w:val="008F4C79"/>
    <w:rsid w:val="008F6B49"/>
    <w:rsid w:val="00902BBD"/>
    <w:rsid w:val="00904587"/>
    <w:rsid w:val="009053FC"/>
    <w:rsid w:val="009065B4"/>
    <w:rsid w:val="0090701E"/>
    <w:rsid w:val="009100F7"/>
    <w:rsid w:val="00910816"/>
    <w:rsid w:val="00911FFB"/>
    <w:rsid w:val="00912A08"/>
    <w:rsid w:val="00913E57"/>
    <w:rsid w:val="009162C4"/>
    <w:rsid w:val="009168E7"/>
    <w:rsid w:val="00920A8F"/>
    <w:rsid w:val="00920ED9"/>
    <w:rsid w:val="009219CB"/>
    <w:rsid w:val="009221BF"/>
    <w:rsid w:val="00923BB7"/>
    <w:rsid w:val="00925EB4"/>
    <w:rsid w:val="00925F0E"/>
    <w:rsid w:val="009260F2"/>
    <w:rsid w:val="00927EDD"/>
    <w:rsid w:val="009354A8"/>
    <w:rsid w:val="009406DE"/>
    <w:rsid w:val="00941B93"/>
    <w:rsid w:val="00942080"/>
    <w:rsid w:val="009426C1"/>
    <w:rsid w:val="009429B8"/>
    <w:rsid w:val="00942EA6"/>
    <w:rsid w:val="00943079"/>
    <w:rsid w:val="009432B0"/>
    <w:rsid w:val="009441B2"/>
    <w:rsid w:val="00944739"/>
    <w:rsid w:val="00944A74"/>
    <w:rsid w:val="00945410"/>
    <w:rsid w:val="009456D6"/>
    <w:rsid w:val="00946176"/>
    <w:rsid w:val="0095297E"/>
    <w:rsid w:val="00952C97"/>
    <w:rsid w:val="00953495"/>
    <w:rsid w:val="00953CAC"/>
    <w:rsid w:val="00954BD0"/>
    <w:rsid w:val="00955200"/>
    <w:rsid w:val="00955877"/>
    <w:rsid w:val="009560D3"/>
    <w:rsid w:val="009563C1"/>
    <w:rsid w:val="00956E15"/>
    <w:rsid w:val="00960460"/>
    <w:rsid w:val="00960829"/>
    <w:rsid w:val="00960E52"/>
    <w:rsid w:val="00961D6E"/>
    <w:rsid w:val="00962774"/>
    <w:rsid w:val="00963265"/>
    <w:rsid w:val="00963A56"/>
    <w:rsid w:val="00964758"/>
    <w:rsid w:val="00966EAB"/>
    <w:rsid w:val="00967B34"/>
    <w:rsid w:val="00967D77"/>
    <w:rsid w:val="00972DF9"/>
    <w:rsid w:val="00973361"/>
    <w:rsid w:val="009766F2"/>
    <w:rsid w:val="00976F07"/>
    <w:rsid w:val="00980F87"/>
    <w:rsid w:val="00985231"/>
    <w:rsid w:val="00987134"/>
    <w:rsid w:val="00990578"/>
    <w:rsid w:val="00991477"/>
    <w:rsid w:val="00991A9F"/>
    <w:rsid w:val="00991F3C"/>
    <w:rsid w:val="00993785"/>
    <w:rsid w:val="00997667"/>
    <w:rsid w:val="00997809"/>
    <w:rsid w:val="00997CC7"/>
    <w:rsid w:val="009A1FE8"/>
    <w:rsid w:val="009A38AF"/>
    <w:rsid w:val="009A549B"/>
    <w:rsid w:val="009A57A7"/>
    <w:rsid w:val="009A65F3"/>
    <w:rsid w:val="009A6857"/>
    <w:rsid w:val="009A6858"/>
    <w:rsid w:val="009A7781"/>
    <w:rsid w:val="009B20E4"/>
    <w:rsid w:val="009B4FA3"/>
    <w:rsid w:val="009B7BD8"/>
    <w:rsid w:val="009C1300"/>
    <w:rsid w:val="009C1F63"/>
    <w:rsid w:val="009C2DDA"/>
    <w:rsid w:val="009C68DA"/>
    <w:rsid w:val="009D15AA"/>
    <w:rsid w:val="009D162C"/>
    <w:rsid w:val="009D2F1D"/>
    <w:rsid w:val="009D344E"/>
    <w:rsid w:val="009D3A38"/>
    <w:rsid w:val="009D5CAD"/>
    <w:rsid w:val="009D6BAB"/>
    <w:rsid w:val="009E0DAC"/>
    <w:rsid w:val="009E1332"/>
    <w:rsid w:val="009E15F7"/>
    <w:rsid w:val="009E6E98"/>
    <w:rsid w:val="009F16F9"/>
    <w:rsid w:val="009F2744"/>
    <w:rsid w:val="009F3C80"/>
    <w:rsid w:val="009F40EA"/>
    <w:rsid w:val="009F4DA7"/>
    <w:rsid w:val="009F7A58"/>
    <w:rsid w:val="009F7E53"/>
    <w:rsid w:val="00A0056D"/>
    <w:rsid w:val="00A0177A"/>
    <w:rsid w:val="00A0317B"/>
    <w:rsid w:val="00A04841"/>
    <w:rsid w:val="00A05B5D"/>
    <w:rsid w:val="00A06E40"/>
    <w:rsid w:val="00A10049"/>
    <w:rsid w:val="00A11352"/>
    <w:rsid w:val="00A12A78"/>
    <w:rsid w:val="00A12F69"/>
    <w:rsid w:val="00A1399F"/>
    <w:rsid w:val="00A13E72"/>
    <w:rsid w:val="00A156B3"/>
    <w:rsid w:val="00A1688E"/>
    <w:rsid w:val="00A178CB"/>
    <w:rsid w:val="00A17B55"/>
    <w:rsid w:val="00A209D4"/>
    <w:rsid w:val="00A22ECA"/>
    <w:rsid w:val="00A25ABD"/>
    <w:rsid w:val="00A32C39"/>
    <w:rsid w:val="00A32E28"/>
    <w:rsid w:val="00A33BB4"/>
    <w:rsid w:val="00A35A49"/>
    <w:rsid w:val="00A35B50"/>
    <w:rsid w:val="00A371EC"/>
    <w:rsid w:val="00A4005A"/>
    <w:rsid w:val="00A401C0"/>
    <w:rsid w:val="00A42955"/>
    <w:rsid w:val="00A43CF4"/>
    <w:rsid w:val="00A4481F"/>
    <w:rsid w:val="00A457A9"/>
    <w:rsid w:val="00A472BA"/>
    <w:rsid w:val="00A47BD4"/>
    <w:rsid w:val="00A5068B"/>
    <w:rsid w:val="00A50C26"/>
    <w:rsid w:val="00A50E28"/>
    <w:rsid w:val="00A50FF2"/>
    <w:rsid w:val="00A538F4"/>
    <w:rsid w:val="00A55C8D"/>
    <w:rsid w:val="00A60B16"/>
    <w:rsid w:val="00A6118D"/>
    <w:rsid w:val="00A6145D"/>
    <w:rsid w:val="00A61BEA"/>
    <w:rsid w:val="00A64784"/>
    <w:rsid w:val="00A66629"/>
    <w:rsid w:val="00A66834"/>
    <w:rsid w:val="00A66AA5"/>
    <w:rsid w:val="00A66DBA"/>
    <w:rsid w:val="00A671FC"/>
    <w:rsid w:val="00A70BB4"/>
    <w:rsid w:val="00A74216"/>
    <w:rsid w:val="00A745DE"/>
    <w:rsid w:val="00A74717"/>
    <w:rsid w:val="00A75E4D"/>
    <w:rsid w:val="00A771CF"/>
    <w:rsid w:val="00A802FE"/>
    <w:rsid w:val="00A808C0"/>
    <w:rsid w:val="00A80D25"/>
    <w:rsid w:val="00A819DD"/>
    <w:rsid w:val="00A82044"/>
    <w:rsid w:val="00A83E82"/>
    <w:rsid w:val="00A85F8E"/>
    <w:rsid w:val="00A86CAF"/>
    <w:rsid w:val="00A872DA"/>
    <w:rsid w:val="00A900B2"/>
    <w:rsid w:val="00A903F4"/>
    <w:rsid w:val="00A91AB1"/>
    <w:rsid w:val="00A932B0"/>
    <w:rsid w:val="00A93B40"/>
    <w:rsid w:val="00A94267"/>
    <w:rsid w:val="00A958BE"/>
    <w:rsid w:val="00AA351A"/>
    <w:rsid w:val="00AA36FA"/>
    <w:rsid w:val="00AA48F1"/>
    <w:rsid w:val="00AA64E9"/>
    <w:rsid w:val="00AA6520"/>
    <w:rsid w:val="00AA6C72"/>
    <w:rsid w:val="00AB0E36"/>
    <w:rsid w:val="00AB213E"/>
    <w:rsid w:val="00AB3FFE"/>
    <w:rsid w:val="00AB4BDB"/>
    <w:rsid w:val="00AB5161"/>
    <w:rsid w:val="00AB6B92"/>
    <w:rsid w:val="00AC016D"/>
    <w:rsid w:val="00AC11B3"/>
    <w:rsid w:val="00AC19CF"/>
    <w:rsid w:val="00AC2465"/>
    <w:rsid w:val="00AC63A3"/>
    <w:rsid w:val="00AC66A5"/>
    <w:rsid w:val="00AD10BF"/>
    <w:rsid w:val="00AD129B"/>
    <w:rsid w:val="00AD25F5"/>
    <w:rsid w:val="00AD2C18"/>
    <w:rsid w:val="00AD39CA"/>
    <w:rsid w:val="00AD4220"/>
    <w:rsid w:val="00AD508C"/>
    <w:rsid w:val="00AD6CD5"/>
    <w:rsid w:val="00AD6EC3"/>
    <w:rsid w:val="00AE6480"/>
    <w:rsid w:val="00AE730B"/>
    <w:rsid w:val="00AF1293"/>
    <w:rsid w:val="00AF1858"/>
    <w:rsid w:val="00AF3320"/>
    <w:rsid w:val="00AF3F8D"/>
    <w:rsid w:val="00AF41E8"/>
    <w:rsid w:val="00AF5173"/>
    <w:rsid w:val="00AF5A31"/>
    <w:rsid w:val="00AF6AE5"/>
    <w:rsid w:val="00B006DB"/>
    <w:rsid w:val="00B01B32"/>
    <w:rsid w:val="00B02EBB"/>
    <w:rsid w:val="00B0300B"/>
    <w:rsid w:val="00B04368"/>
    <w:rsid w:val="00B057E1"/>
    <w:rsid w:val="00B059CB"/>
    <w:rsid w:val="00B12B02"/>
    <w:rsid w:val="00B1402F"/>
    <w:rsid w:val="00B15F6F"/>
    <w:rsid w:val="00B15FD7"/>
    <w:rsid w:val="00B16140"/>
    <w:rsid w:val="00B1755A"/>
    <w:rsid w:val="00B1762D"/>
    <w:rsid w:val="00B214B3"/>
    <w:rsid w:val="00B2223D"/>
    <w:rsid w:val="00B235D0"/>
    <w:rsid w:val="00B23A0C"/>
    <w:rsid w:val="00B23B5A"/>
    <w:rsid w:val="00B25B1A"/>
    <w:rsid w:val="00B2625C"/>
    <w:rsid w:val="00B26F8F"/>
    <w:rsid w:val="00B2759A"/>
    <w:rsid w:val="00B27DCF"/>
    <w:rsid w:val="00B30116"/>
    <w:rsid w:val="00B311CC"/>
    <w:rsid w:val="00B31DCB"/>
    <w:rsid w:val="00B328AC"/>
    <w:rsid w:val="00B3299E"/>
    <w:rsid w:val="00B32EEC"/>
    <w:rsid w:val="00B32F20"/>
    <w:rsid w:val="00B336CA"/>
    <w:rsid w:val="00B3533B"/>
    <w:rsid w:val="00B40474"/>
    <w:rsid w:val="00B422C2"/>
    <w:rsid w:val="00B434A5"/>
    <w:rsid w:val="00B44F04"/>
    <w:rsid w:val="00B4524D"/>
    <w:rsid w:val="00B47FDE"/>
    <w:rsid w:val="00B50046"/>
    <w:rsid w:val="00B5050D"/>
    <w:rsid w:val="00B5094A"/>
    <w:rsid w:val="00B521A1"/>
    <w:rsid w:val="00B5374E"/>
    <w:rsid w:val="00B53934"/>
    <w:rsid w:val="00B53EF1"/>
    <w:rsid w:val="00B54F38"/>
    <w:rsid w:val="00B575C6"/>
    <w:rsid w:val="00B62918"/>
    <w:rsid w:val="00B6350C"/>
    <w:rsid w:val="00B64E2F"/>
    <w:rsid w:val="00B6578F"/>
    <w:rsid w:val="00B66C1B"/>
    <w:rsid w:val="00B70ECB"/>
    <w:rsid w:val="00B71209"/>
    <w:rsid w:val="00B714D3"/>
    <w:rsid w:val="00B718E3"/>
    <w:rsid w:val="00B74586"/>
    <w:rsid w:val="00B748B7"/>
    <w:rsid w:val="00B7499A"/>
    <w:rsid w:val="00B74A12"/>
    <w:rsid w:val="00B772D3"/>
    <w:rsid w:val="00B77503"/>
    <w:rsid w:val="00B80255"/>
    <w:rsid w:val="00B808F1"/>
    <w:rsid w:val="00B83329"/>
    <w:rsid w:val="00B86232"/>
    <w:rsid w:val="00B87126"/>
    <w:rsid w:val="00B901D1"/>
    <w:rsid w:val="00B91380"/>
    <w:rsid w:val="00B93D3D"/>
    <w:rsid w:val="00B94ECA"/>
    <w:rsid w:val="00B96D52"/>
    <w:rsid w:val="00B97CC0"/>
    <w:rsid w:val="00B97E8E"/>
    <w:rsid w:val="00BA061A"/>
    <w:rsid w:val="00BA20ED"/>
    <w:rsid w:val="00BB1858"/>
    <w:rsid w:val="00BB243F"/>
    <w:rsid w:val="00BB287D"/>
    <w:rsid w:val="00BB4A67"/>
    <w:rsid w:val="00BB5244"/>
    <w:rsid w:val="00BB6830"/>
    <w:rsid w:val="00BB78A7"/>
    <w:rsid w:val="00BB7CB7"/>
    <w:rsid w:val="00BB7D77"/>
    <w:rsid w:val="00BC1D41"/>
    <w:rsid w:val="00BC2062"/>
    <w:rsid w:val="00BC2392"/>
    <w:rsid w:val="00BC28CF"/>
    <w:rsid w:val="00BC3BF5"/>
    <w:rsid w:val="00BC7AC3"/>
    <w:rsid w:val="00BD25B6"/>
    <w:rsid w:val="00BD53EB"/>
    <w:rsid w:val="00BE0F0A"/>
    <w:rsid w:val="00BE0F14"/>
    <w:rsid w:val="00BE23ED"/>
    <w:rsid w:val="00BE400F"/>
    <w:rsid w:val="00BE443D"/>
    <w:rsid w:val="00BE71A5"/>
    <w:rsid w:val="00BF0687"/>
    <w:rsid w:val="00BF1F43"/>
    <w:rsid w:val="00BF3D26"/>
    <w:rsid w:val="00BF51D7"/>
    <w:rsid w:val="00BF574C"/>
    <w:rsid w:val="00BF5A76"/>
    <w:rsid w:val="00BF61D2"/>
    <w:rsid w:val="00BF7300"/>
    <w:rsid w:val="00C016AF"/>
    <w:rsid w:val="00C0281C"/>
    <w:rsid w:val="00C02889"/>
    <w:rsid w:val="00C02DE0"/>
    <w:rsid w:val="00C11218"/>
    <w:rsid w:val="00C12986"/>
    <w:rsid w:val="00C144A3"/>
    <w:rsid w:val="00C15B38"/>
    <w:rsid w:val="00C16258"/>
    <w:rsid w:val="00C16779"/>
    <w:rsid w:val="00C20178"/>
    <w:rsid w:val="00C20B59"/>
    <w:rsid w:val="00C2177D"/>
    <w:rsid w:val="00C23ABE"/>
    <w:rsid w:val="00C240A8"/>
    <w:rsid w:val="00C241EC"/>
    <w:rsid w:val="00C2588D"/>
    <w:rsid w:val="00C25DE0"/>
    <w:rsid w:val="00C3082D"/>
    <w:rsid w:val="00C309AC"/>
    <w:rsid w:val="00C30A12"/>
    <w:rsid w:val="00C31483"/>
    <w:rsid w:val="00C31CF8"/>
    <w:rsid w:val="00C33219"/>
    <w:rsid w:val="00C350D3"/>
    <w:rsid w:val="00C41057"/>
    <w:rsid w:val="00C41AF0"/>
    <w:rsid w:val="00C41DD7"/>
    <w:rsid w:val="00C43F69"/>
    <w:rsid w:val="00C46361"/>
    <w:rsid w:val="00C51D2B"/>
    <w:rsid w:val="00C536FC"/>
    <w:rsid w:val="00C538A1"/>
    <w:rsid w:val="00C57178"/>
    <w:rsid w:val="00C60034"/>
    <w:rsid w:val="00C60C8E"/>
    <w:rsid w:val="00C62C80"/>
    <w:rsid w:val="00C642E6"/>
    <w:rsid w:val="00C649BC"/>
    <w:rsid w:val="00C6523B"/>
    <w:rsid w:val="00C655CD"/>
    <w:rsid w:val="00C6576D"/>
    <w:rsid w:val="00C65F03"/>
    <w:rsid w:val="00C66942"/>
    <w:rsid w:val="00C66D33"/>
    <w:rsid w:val="00C74CF5"/>
    <w:rsid w:val="00C74DC5"/>
    <w:rsid w:val="00C755AA"/>
    <w:rsid w:val="00C75C6A"/>
    <w:rsid w:val="00C76DD9"/>
    <w:rsid w:val="00C80335"/>
    <w:rsid w:val="00C81CD1"/>
    <w:rsid w:val="00C81F01"/>
    <w:rsid w:val="00C83022"/>
    <w:rsid w:val="00C83B90"/>
    <w:rsid w:val="00C842F8"/>
    <w:rsid w:val="00C85733"/>
    <w:rsid w:val="00C85D35"/>
    <w:rsid w:val="00C86E1C"/>
    <w:rsid w:val="00C90364"/>
    <w:rsid w:val="00C91E41"/>
    <w:rsid w:val="00C9351B"/>
    <w:rsid w:val="00C93C9D"/>
    <w:rsid w:val="00C94002"/>
    <w:rsid w:val="00C9445F"/>
    <w:rsid w:val="00C95BFE"/>
    <w:rsid w:val="00C970B1"/>
    <w:rsid w:val="00CA0C82"/>
    <w:rsid w:val="00CA1CBA"/>
    <w:rsid w:val="00CA27D1"/>
    <w:rsid w:val="00CA2CC6"/>
    <w:rsid w:val="00CA4625"/>
    <w:rsid w:val="00CA6EFE"/>
    <w:rsid w:val="00CB1B09"/>
    <w:rsid w:val="00CB1B3D"/>
    <w:rsid w:val="00CB27BA"/>
    <w:rsid w:val="00CB5E5D"/>
    <w:rsid w:val="00CB6B1C"/>
    <w:rsid w:val="00CC16F0"/>
    <w:rsid w:val="00CC43D0"/>
    <w:rsid w:val="00CC45D4"/>
    <w:rsid w:val="00CC5716"/>
    <w:rsid w:val="00CC639F"/>
    <w:rsid w:val="00CC6674"/>
    <w:rsid w:val="00CC77B6"/>
    <w:rsid w:val="00CD066D"/>
    <w:rsid w:val="00CD082B"/>
    <w:rsid w:val="00CD1DE9"/>
    <w:rsid w:val="00CD1EE0"/>
    <w:rsid w:val="00CD2535"/>
    <w:rsid w:val="00CD3954"/>
    <w:rsid w:val="00CD5960"/>
    <w:rsid w:val="00CD6782"/>
    <w:rsid w:val="00CE0916"/>
    <w:rsid w:val="00CE1F57"/>
    <w:rsid w:val="00CE228C"/>
    <w:rsid w:val="00CE3B58"/>
    <w:rsid w:val="00CE3B74"/>
    <w:rsid w:val="00CE5C22"/>
    <w:rsid w:val="00CE5D75"/>
    <w:rsid w:val="00CE665B"/>
    <w:rsid w:val="00CE7DB6"/>
    <w:rsid w:val="00CF4E84"/>
    <w:rsid w:val="00CF510A"/>
    <w:rsid w:val="00CF62C0"/>
    <w:rsid w:val="00D06716"/>
    <w:rsid w:val="00D07695"/>
    <w:rsid w:val="00D07EB5"/>
    <w:rsid w:val="00D10BF3"/>
    <w:rsid w:val="00D10D4F"/>
    <w:rsid w:val="00D119C9"/>
    <w:rsid w:val="00D126E0"/>
    <w:rsid w:val="00D13DAB"/>
    <w:rsid w:val="00D15B66"/>
    <w:rsid w:val="00D160AF"/>
    <w:rsid w:val="00D17F7B"/>
    <w:rsid w:val="00D21536"/>
    <w:rsid w:val="00D23CD1"/>
    <w:rsid w:val="00D2602C"/>
    <w:rsid w:val="00D26051"/>
    <w:rsid w:val="00D264B4"/>
    <w:rsid w:val="00D272A6"/>
    <w:rsid w:val="00D30EFD"/>
    <w:rsid w:val="00D33EE4"/>
    <w:rsid w:val="00D34EB1"/>
    <w:rsid w:val="00D3525D"/>
    <w:rsid w:val="00D36F18"/>
    <w:rsid w:val="00D371B0"/>
    <w:rsid w:val="00D40B6A"/>
    <w:rsid w:val="00D4112D"/>
    <w:rsid w:val="00D475A9"/>
    <w:rsid w:val="00D5067E"/>
    <w:rsid w:val="00D50B72"/>
    <w:rsid w:val="00D51651"/>
    <w:rsid w:val="00D51B10"/>
    <w:rsid w:val="00D52345"/>
    <w:rsid w:val="00D54B18"/>
    <w:rsid w:val="00D54BCE"/>
    <w:rsid w:val="00D5594F"/>
    <w:rsid w:val="00D56470"/>
    <w:rsid w:val="00D568F9"/>
    <w:rsid w:val="00D57825"/>
    <w:rsid w:val="00D57C06"/>
    <w:rsid w:val="00D62541"/>
    <w:rsid w:val="00D63459"/>
    <w:rsid w:val="00D637F2"/>
    <w:rsid w:val="00D6721C"/>
    <w:rsid w:val="00D703EA"/>
    <w:rsid w:val="00D70418"/>
    <w:rsid w:val="00D70F25"/>
    <w:rsid w:val="00D71063"/>
    <w:rsid w:val="00D72B3D"/>
    <w:rsid w:val="00D74B3E"/>
    <w:rsid w:val="00D80DA7"/>
    <w:rsid w:val="00D813B7"/>
    <w:rsid w:val="00D8270E"/>
    <w:rsid w:val="00D82893"/>
    <w:rsid w:val="00D834FB"/>
    <w:rsid w:val="00D8368A"/>
    <w:rsid w:val="00D85E9A"/>
    <w:rsid w:val="00D87D95"/>
    <w:rsid w:val="00D9015D"/>
    <w:rsid w:val="00D9087A"/>
    <w:rsid w:val="00D910D2"/>
    <w:rsid w:val="00D9131C"/>
    <w:rsid w:val="00D9131F"/>
    <w:rsid w:val="00D925F5"/>
    <w:rsid w:val="00D928D4"/>
    <w:rsid w:val="00D934D7"/>
    <w:rsid w:val="00D935DA"/>
    <w:rsid w:val="00D953C1"/>
    <w:rsid w:val="00D95909"/>
    <w:rsid w:val="00D961BC"/>
    <w:rsid w:val="00D974CA"/>
    <w:rsid w:val="00DA0985"/>
    <w:rsid w:val="00DA0B32"/>
    <w:rsid w:val="00DA1752"/>
    <w:rsid w:val="00DA263D"/>
    <w:rsid w:val="00DA4F06"/>
    <w:rsid w:val="00DA6A1F"/>
    <w:rsid w:val="00DA7225"/>
    <w:rsid w:val="00DA7CF7"/>
    <w:rsid w:val="00DB09FD"/>
    <w:rsid w:val="00DB131C"/>
    <w:rsid w:val="00DB209A"/>
    <w:rsid w:val="00DB278E"/>
    <w:rsid w:val="00DB29D5"/>
    <w:rsid w:val="00DB3306"/>
    <w:rsid w:val="00DB3F75"/>
    <w:rsid w:val="00DB4AE6"/>
    <w:rsid w:val="00DB4E29"/>
    <w:rsid w:val="00DB5D99"/>
    <w:rsid w:val="00DB6D67"/>
    <w:rsid w:val="00DB794F"/>
    <w:rsid w:val="00DC0264"/>
    <w:rsid w:val="00DC1295"/>
    <w:rsid w:val="00DC1ED0"/>
    <w:rsid w:val="00DC443D"/>
    <w:rsid w:val="00DC4A84"/>
    <w:rsid w:val="00DC508A"/>
    <w:rsid w:val="00DC5143"/>
    <w:rsid w:val="00DD11E1"/>
    <w:rsid w:val="00DD11EA"/>
    <w:rsid w:val="00DD146D"/>
    <w:rsid w:val="00DD1669"/>
    <w:rsid w:val="00DD31DA"/>
    <w:rsid w:val="00DD396E"/>
    <w:rsid w:val="00DD4AD1"/>
    <w:rsid w:val="00DD605E"/>
    <w:rsid w:val="00DE2594"/>
    <w:rsid w:val="00DE2E18"/>
    <w:rsid w:val="00DE40A0"/>
    <w:rsid w:val="00DE68B8"/>
    <w:rsid w:val="00DE73E2"/>
    <w:rsid w:val="00DF01A9"/>
    <w:rsid w:val="00DF05B2"/>
    <w:rsid w:val="00DF1750"/>
    <w:rsid w:val="00DF1918"/>
    <w:rsid w:val="00DF7CD3"/>
    <w:rsid w:val="00E00BDE"/>
    <w:rsid w:val="00E012B0"/>
    <w:rsid w:val="00E0164E"/>
    <w:rsid w:val="00E048D9"/>
    <w:rsid w:val="00E048E6"/>
    <w:rsid w:val="00E04A3B"/>
    <w:rsid w:val="00E05849"/>
    <w:rsid w:val="00E07475"/>
    <w:rsid w:val="00E079BB"/>
    <w:rsid w:val="00E11060"/>
    <w:rsid w:val="00E11D21"/>
    <w:rsid w:val="00E1464D"/>
    <w:rsid w:val="00E1500B"/>
    <w:rsid w:val="00E1625A"/>
    <w:rsid w:val="00E21017"/>
    <w:rsid w:val="00E25513"/>
    <w:rsid w:val="00E317DB"/>
    <w:rsid w:val="00E32725"/>
    <w:rsid w:val="00E32E17"/>
    <w:rsid w:val="00E33DE7"/>
    <w:rsid w:val="00E34184"/>
    <w:rsid w:val="00E357C8"/>
    <w:rsid w:val="00E35959"/>
    <w:rsid w:val="00E36AA4"/>
    <w:rsid w:val="00E37438"/>
    <w:rsid w:val="00E40F9D"/>
    <w:rsid w:val="00E433CC"/>
    <w:rsid w:val="00E442F0"/>
    <w:rsid w:val="00E44694"/>
    <w:rsid w:val="00E45B7E"/>
    <w:rsid w:val="00E4790A"/>
    <w:rsid w:val="00E50BBA"/>
    <w:rsid w:val="00E52AD3"/>
    <w:rsid w:val="00E53978"/>
    <w:rsid w:val="00E53B15"/>
    <w:rsid w:val="00E555F1"/>
    <w:rsid w:val="00E6095D"/>
    <w:rsid w:val="00E60DED"/>
    <w:rsid w:val="00E61094"/>
    <w:rsid w:val="00E618A8"/>
    <w:rsid w:val="00E640A1"/>
    <w:rsid w:val="00E64BAE"/>
    <w:rsid w:val="00E659ED"/>
    <w:rsid w:val="00E65AA6"/>
    <w:rsid w:val="00E65C75"/>
    <w:rsid w:val="00E70344"/>
    <w:rsid w:val="00E72515"/>
    <w:rsid w:val="00E727E0"/>
    <w:rsid w:val="00E73187"/>
    <w:rsid w:val="00E73C68"/>
    <w:rsid w:val="00E759BE"/>
    <w:rsid w:val="00E767F6"/>
    <w:rsid w:val="00E7787D"/>
    <w:rsid w:val="00E8355B"/>
    <w:rsid w:val="00E83FAF"/>
    <w:rsid w:val="00E86441"/>
    <w:rsid w:val="00E8649B"/>
    <w:rsid w:val="00E87F9E"/>
    <w:rsid w:val="00E92287"/>
    <w:rsid w:val="00E9324D"/>
    <w:rsid w:val="00E9389A"/>
    <w:rsid w:val="00E93D84"/>
    <w:rsid w:val="00E95835"/>
    <w:rsid w:val="00E96ABA"/>
    <w:rsid w:val="00EA082D"/>
    <w:rsid w:val="00EA0B6A"/>
    <w:rsid w:val="00EA1698"/>
    <w:rsid w:val="00EA184C"/>
    <w:rsid w:val="00EA3083"/>
    <w:rsid w:val="00EA53AF"/>
    <w:rsid w:val="00EA68F9"/>
    <w:rsid w:val="00EA7C36"/>
    <w:rsid w:val="00EB14C3"/>
    <w:rsid w:val="00EB237A"/>
    <w:rsid w:val="00EB335A"/>
    <w:rsid w:val="00EB379B"/>
    <w:rsid w:val="00EB3C46"/>
    <w:rsid w:val="00EB4150"/>
    <w:rsid w:val="00EB491A"/>
    <w:rsid w:val="00EB4FCE"/>
    <w:rsid w:val="00EB7389"/>
    <w:rsid w:val="00EB7445"/>
    <w:rsid w:val="00EB7E93"/>
    <w:rsid w:val="00EC10AA"/>
    <w:rsid w:val="00EC1918"/>
    <w:rsid w:val="00EC1947"/>
    <w:rsid w:val="00EC1EFB"/>
    <w:rsid w:val="00EC3F20"/>
    <w:rsid w:val="00EC51AB"/>
    <w:rsid w:val="00EC7003"/>
    <w:rsid w:val="00EC7E15"/>
    <w:rsid w:val="00ED0297"/>
    <w:rsid w:val="00ED22D7"/>
    <w:rsid w:val="00ED32D5"/>
    <w:rsid w:val="00ED38A7"/>
    <w:rsid w:val="00ED4D9F"/>
    <w:rsid w:val="00ED7011"/>
    <w:rsid w:val="00EE16F2"/>
    <w:rsid w:val="00EE176B"/>
    <w:rsid w:val="00EE177A"/>
    <w:rsid w:val="00EE1881"/>
    <w:rsid w:val="00EE2BA5"/>
    <w:rsid w:val="00EE3CD3"/>
    <w:rsid w:val="00EE3FDE"/>
    <w:rsid w:val="00EE6899"/>
    <w:rsid w:val="00EE6AFB"/>
    <w:rsid w:val="00EE718A"/>
    <w:rsid w:val="00EF174C"/>
    <w:rsid w:val="00EF23E8"/>
    <w:rsid w:val="00EF2FF0"/>
    <w:rsid w:val="00EF6362"/>
    <w:rsid w:val="00EF637A"/>
    <w:rsid w:val="00F00569"/>
    <w:rsid w:val="00F014AD"/>
    <w:rsid w:val="00F02B6D"/>
    <w:rsid w:val="00F03723"/>
    <w:rsid w:val="00F041E9"/>
    <w:rsid w:val="00F04522"/>
    <w:rsid w:val="00F06361"/>
    <w:rsid w:val="00F074C9"/>
    <w:rsid w:val="00F07BBD"/>
    <w:rsid w:val="00F10B04"/>
    <w:rsid w:val="00F11BF7"/>
    <w:rsid w:val="00F12100"/>
    <w:rsid w:val="00F13ED0"/>
    <w:rsid w:val="00F14592"/>
    <w:rsid w:val="00F1562E"/>
    <w:rsid w:val="00F164F5"/>
    <w:rsid w:val="00F16578"/>
    <w:rsid w:val="00F17B20"/>
    <w:rsid w:val="00F21203"/>
    <w:rsid w:val="00F21750"/>
    <w:rsid w:val="00F22B82"/>
    <w:rsid w:val="00F25210"/>
    <w:rsid w:val="00F26F52"/>
    <w:rsid w:val="00F270B8"/>
    <w:rsid w:val="00F3013C"/>
    <w:rsid w:val="00F30F6E"/>
    <w:rsid w:val="00F310E0"/>
    <w:rsid w:val="00F358E9"/>
    <w:rsid w:val="00F35989"/>
    <w:rsid w:val="00F370A5"/>
    <w:rsid w:val="00F4085F"/>
    <w:rsid w:val="00F40BEE"/>
    <w:rsid w:val="00F41232"/>
    <w:rsid w:val="00F41CF2"/>
    <w:rsid w:val="00F4225E"/>
    <w:rsid w:val="00F4329A"/>
    <w:rsid w:val="00F446A7"/>
    <w:rsid w:val="00F46315"/>
    <w:rsid w:val="00F46D1A"/>
    <w:rsid w:val="00F471E8"/>
    <w:rsid w:val="00F478C8"/>
    <w:rsid w:val="00F5129B"/>
    <w:rsid w:val="00F521B2"/>
    <w:rsid w:val="00F53902"/>
    <w:rsid w:val="00F54674"/>
    <w:rsid w:val="00F54CEC"/>
    <w:rsid w:val="00F55091"/>
    <w:rsid w:val="00F55B08"/>
    <w:rsid w:val="00F56147"/>
    <w:rsid w:val="00F62407"/>
    <w:rsid w:val="00F628CA"/>
    <w:rsid w:val="00F6472C"/>
    <w:rsid w:val="00F6564F"/>
    <w:rsid w:val="00F67FEA"/>
    <w:rsid w:val="00F70B16"/>
    <w:rsid w:val="00F717AC"/>
    <w:rsid w:val="00F73DAB"/>
    <w:rsid w:val="00F75253"/>
    <w:rsid w:val="00F80089"/>
    <w:rsid w:val="00F81BD1"/>
    <w:rsid w:val="00F8239B"/>
    <w:rsid w:val="00F8271D"/>
    <w:rsid w:val="00F8302C"/>
    <w:rsid w:val="00F8569D"/>
    <w:rsid w:val="00F856E1"/>
    <w:rsid w:val="00F86B3D"/>
    <w:rsid w:val="00F8747B"/>
    <w:rsid w:val="00F902F6"/>
    <w:rsid w:val="00F95006"/>
    <w:rsid w:val="00F95306"/>
    <w:rsid w:val="00F95FFE"/>
    <w:rsid w:val="00F962A4"/>
    <w:rsid w:val="00FA0D10"/>
    <w:rsid w:val="00FA17A6"/>
    <w:rsid w:val="00FA3736"/>
    <w:rsid w:val="00FA3934"/>
    <w:rsid w:val="00FA5883"/>
    <w:rsid w:val="00FB1F54"/>
    <w:rsid w:val="00FB7281"/>
    <w:rsid w:val="00FB7807"/>
    <w:rsid w:val="00FC03BC"/>
    <w:rsid w:val="00FC0818"/>
    <w:rsid w:val="00FC4092"/>
    <w:rsid w:val="00FC6601"/>
    <w:rsid w:val="00FD01D3"/>
    <w:rsid w:val="00FD0224"/>
    <w:rsid w:val="00FD030C"/>
    <w:rsid w:val="00FD0B19"/>
    <w:rsid w:val="00FD2125"/>
    <w:rsid w:val="00FD4846"/>
    <w:rsid w:val="00FD4B55"/>
    <w:rsid w:val="00FD5419"/>
    <w:rsid w:val="00FD5C53"/>
    <w:rsid w:val="00FD6457"/>
    <w:rsid w:val="00FD7A49"/>
    <w:rsid w:val="00FE1DAB"/>
    <w:rsid w:val="00FE29FC"/>
    <w:rsid w:val="00FE2AE2"/>
    <w:rsid w:val="00FE2DE8"/>
    <w:rsid w:val="00FE4881"/>
    <w:rsid w:val="00FE559B"/>
    <w:rsid w:val="00FF095A"/>
    <w:rsid w:val="00FF3906"/>
    <w:rsid w:val="00FF673B"/>
    <w:rsid w:val="00FF71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4"/>
    <o:shapelayout v:ext="edit">
      <o:idmap v:ext="edit" data="2"/>
    </o:shapelayout>
  </w:shapeDefaults>
  <w:decimalSymbol w:val=","/>
  <w:listSeparator w:val=";"/>
  <w14:docId w14:val="1B003682"/>
  <w15:chartTrackingRefBased/>
  <w15:docId w15:val="{53A2435A-0C87-47B0-8425-9AD04B9B8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footnote reference" w:uiPriority="99"/>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val="es-ES" w:eastAsia="es-ES"/>
    </w:rPr>
  </w:style>
  <w:style w:type="paragraph" w:styleId="Ttulo1">
    <w:name w:val="heading 1"/>
    <w:basedOn w:val="Normal"/>
    <w:next w:val="Normal"/>
    <w:autoRedefine/>
    <w:qFormat/>
    <w:rsid w:val="00A32E28"/>
    <w:pPr>
      <w:keepNext/>
      <w:widowControl w:val="0"/>
      <w:autoSpaceDN w:val="0"/>
      <w:adjustRightInd w:val="0"/>
      <w:outlineLvl w:val="0"/>
    </w:pPr>
    <w:rPr>
      <w:rFonts w:cs="Arial"/>
      <w:b/>
      <w:bCs/>
      <w:kern w:val="32"/>
      <w:sz w:val="28"/>
      <w:szCs w:val="23"/>
      <w:lang w:val="es-ES_tradnl" w:eastAsia="en-US"/>
    </w:rPr>
  </w:style>
  <w:style w:type="paragraph" w:styleId="Ttulo2">
    <w:name w:val="heading 2"/>
    <w:basedOn w:val="Normal"/>
    <w:next w:val="Normal"/>
    <w:link w:val="Ttulo2Car"/>
    <w:autoRedefine/>
    <w:qFormat/>
    <w:rsid w:val="00440F36"/>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440F36"/>
    <w:rPr>
      <w:rFonts w:ascii="Calibri" w:hAnsi="Calibri"/>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
    <w:basedOn w:val="Normal"/>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rsid w:val="00020732"/>
    <w:rPr>
      <w:sz w:val="20"/>
      <w:szCs w:val="20"/>
    </w:rPr>
  </w:style>
  <w:style w:type="character" w:styleId="Refdenotaalpie">
    <w:name w:val="footnote reference"/>
    <w:uiPriority w:val="99"/>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paragraph" w:customStyle="1" w:styleId="paragraph">
    <w:name w:val="paragraph"/>
    <w:basedOn w:val="Normal"/>
    <w:uiPriority w:val="99"/>
    <w:semiHidden/>
    <w:rsid w:val="00CE5C22"/>
    <w:pPr>
      <w:spacing w:before="100" w:beforeAutospacing="1" w:after="100" w:afterAutospacing="1"/>
    </w:pPr>
    <w:rPr>
      <w:rFonts w:ascii="Times New Roman" w:eastAsia="Calibri" w:hAnsi="Times New Roman"/>
      <w:lang w:val="es-CR" w:eastAsia="es-CR"/>
    </w:rPr>
  </w:style>
  <w:style w:type="character" w:customStyle="1" w:styleId="normaltextrun">
    <w:name w:val="normaltextrun"/>
    <w:basedOn w:val="Fuentedeprrafopredeter"/>
    <w:rsid w:val="00CE5C22"/>
  </w:style>
  <w:style w:type="character" w:customStyle="1" w:styleId="eop">
    <w:name w:val="eop"/>
    <w:basedOn w:val="Fuentedeprrafopredeter"/>
    <w:rsid w:val="00CE5C22"/>
  </w:style>
  <w:style w:type="paragraph" w:styleId="Descripcin">
    <w:name w:val="caption"/>
    <w:basedOn w:val="Normal"/>
    <w:next w:val="Normal"/>
    <w:uiPriority w:val="35"/>
    <w:qFormat/>
    <w:rsid w:val="00875B1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077576">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09261967">
      <w:bodyDiv w:val="1"/>
      <w:marLeft w:val="0"/>
      <w:marRight w:val="0"/>
      <w:marTop w:val="0"/>
      <w:marBottom w:val="0"/>
      <w:divBdr>
        <w:top w:val="none" w:sz="0" w:space="0" w:color="auto"/>
        <w:left w:val="none" w:sz="0" w:space="0" w:color="auto"/>
        <w:bottom w:val="none" w:sz="0" w:space="0" w:color="auto"/>
        <w:right w:val="none" w:sz="0" w:space="0" w:color="auto"/>
      </w:divBdr>
      <w:divsChild>
        <w:div w:id="1539198641">
          <w:marLeft w:val="360"/>
          <w:marRight w:val="0"/>
          <w:marTop w:val="200"/>
          <w:marBottom w:val="0"/>
          <w:divBdr>
            <w:top w:val="none" w:sz="0" w:space="0" w:color="auto"/>
            <w:left w:val="none" w:sz="0" w:space="0" w:color="auto"/>
            <w:bottom w:val="none" w:sz="0" w:space="0" w:color="auto"/>
            <w:right w:val="none" w:sz="0" w:space="0" w:color="auto"/>
          </w:divBdr>
        </w:div>
        <w:div w:id="54355371">
          <w:marLeft w:val="360"/>
          <w:marRight w:val="0"/>
          <w:marTop w:val="200"/>
          <w:marBottom w:val="0"/>
          <w:divBdr>
            <w:top w:val="none" w:sz="0" w:space="0" w:color="auto"/>
            <w:left w:val="none" w:sz="0" w:space="0" w:color="auto"/>
            <w:bottom w:val="none" w:sz="0" w:space="0" w:color="auto"/>
            <w:right w:val="none" w:sz="0" w:space="0" w:color="auto"/>
          </w:divBdr>
        </w:div>
        <w:div w:id="409350868">
          <w:marLeft w:val="360"/>
          <w:marRight w:val="0"/>
          <w:marTop w:val="200"/>
          <w:marBottom w:val="0"/>
          <w:divBdr>
            <w:top w:val="none" w:sz="0" w:space="0" w:color="auto"/>
            <w:left w:val="none" w:sz="0" w:space="0" w:color="auto"/>
            <w:bottom w:val="none" w:sz="0" w:space="0" w:color="auto"/>
            <w:right w:val="none" w:sz="0" w:space="0" w:color="auto"/>
          </w:divBdr>
        </w:div>
        <w:div w:id="1566641215">
          <w:marLeft w:val="360"/>
          <w:marRight w:val="0"/>
          <w:marTop w:val="200"/>
          <w:marBottom w:val="0"/>
          <w:divBdr>
            <w:top w:val="none" w:sz="0" w:space="0" w:color="auto"/>
            <w:left w:val="none" w:sz="0" w:space="0" w:color="auto"/>
            <w:bottom w:val="none" w:sz="0" w:space="0" w:color="auto"/>
            <w:right w:val="none" w:sz="0" w:space="0" w:color="auto"/>
          </w:divBdr>
        </w:div>
        <w:div w:id="445856950">
          <w:marLeft w:val="360"/>
          <w:marRight w:val="0"/>
          <w:marTop w:val="200"/>
          <w:marBottom w:val="0"/>
          <w:divBdr>
            <w:top w:val="none" w:sz="0" w:space="0" w:color="auto"/>
            <w:left w:val="none" w:sz="0" w:space="0" w:color="auto"/>
            <w:bottom w:val="none" w:sz="0" w:space="0" w:color="auto"/>
            <w:right w:val="none" w:sz="0" w:space="0" w:color="auto"/>
          </w:divBdr>
        </w:div>
        <w:div w:id="1356535742">
          <w:marLeft w:val="360"/>
          <w:marRight w:val="0"/>
          <w:marTop w:val="200"/>
          <w:marBottom w:val="0"/>
          <w:divBdr>
            <w:top w:val="none" w:sz="0" w:space="0" w:color="auto"/>
            <w:left w:val="none" w:sz="0" w:space="0" w:color="auto"/>
            <w:bottom w:val="none" w:sz="0" w:space="0" w:color="auto"/>
            <w:right w:val="none" w:sz="0" w:space="0" w:color="auto"/>
          </w:divBdr>
        </w:div>
        <w:div w:id="1817649817">
          <w:marLeft w:val="360"/>
          <w:marRight w:val="0"/>
          <w:marTop w:val="200"/>
          <w:marBottom w:val="0"/>
          <w:divBdr>
            <w:top w:val="none" w:sz="0" w:space="0" w:color="auto"/>
            <w:left w:val="none" w:sz="0" w:space="0" w:color="auto"/>
            <w:bottom w:val="none" w:sz="0" w:space="0" w:color="auto"/>
            <w:right w:val="none" w:sz="0" w:space="0" w:color="auto"/>
          </w:divBdr>
        </w:div>
        <w:div w:id="936866755">
          <w:marLeft w:val="360"/>
          <w:marRight w:val="0"/>
          <w:marTop w:val="200"/>
          <w:marBottom w:val="0"/>
          <w:divBdr>
            <w:top w:val="none" w:sz="0" w:space="0" w:color="auto"/>
            <w:left w:val="none" w:sz="0" w:space="0" w:color="auto"/>
            <w:bottom w:val="none" w:sz="0" w:space="0" w:color="auto"/>
            <w:right w:val="none" w:sz="0" w:space="0" w:color="auto"/>
          </w:divBdr>
        </w:div>
      </w:divsChild>
    </w:div>
    <w:div w:id="1013342150">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199974363">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29149364">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Word_97_-_2003_Document1.doc"/><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988B1-2490-4F27-9E3E-B9372E99F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4601</Words>
  <Characters>24368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28912</CharactersWithSpaces>
  <SharedDoc>false</SharedDoc>
  <HLinks>
    <vt:vector size="6" baseType="variant">
      <vt:variant>
        <vt:i4>6357000</vt:i4>
      </vt:variant>
      <vt:variant>
        <vt:i4>7132</vt:i4>
      </vt:variant>
      <vt:variant>
        <vt:i4>1026</vt:i4>
      </vt:variant>
      <vt:variant>
        <vt:i4>1</vt:i4>
      </vt:variant>
      <vt:variant>
        <vt:lpwstr>cid:image005.png@01D92B15.800F1540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Jorge Barquero Umaña</cp:lastModifiedBy>
  <cp:revision>2</cp:revision>
  <cp:lastPrinted>2016-04-14T14:22:00Z</cp:lastPrinted>
  <dcterms:created xsi:type="dcterms:W3CDTF">2023-04-11T17:26:00Z</dcterms:created>
  <dcterms:modified xsi:type="dcterms:W3CDTF">2023-04-11T17:26:00Z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